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250" w:rsidRPr="003F2250" w:rsidRDefault="003F2250" w:rsidP="003F2250">
      <w:pPr>
        <w:autoSpaceDE w:val="0"/>
        <w:autoSpaceDN w:val="0"/>
        <w:adjustRightInd w:val="0"/>
        <w:spacing w:after="0" w:line="240" w:lineRule="auto"/>
        <w:rPr>
          <w:rFonts w:cstheme="minorHAnsi"/>
          <w:b/>
          <w:bCs/>
          <w:sz w:val="28"/>
          <w:szCs w:val="28"/>
        </w:rPr>
      </w:pPr>
      <w:r w:rsidRPr="003F2250">
        <w:rPr>
          <w:rFonts w:cstheme="minorHAnsi"/>
          <w:b/>
          <w:bCs/>
          <w:sz w:val="28"/>
          <w:szCs w:val="28"/>
        </w:rPr>
        <w:t>Endocrine Correlates of Reproductive Status in Breeding and Nonbreeding Wild Female Moustached Tamarins</w:t>
      </w:r>
    </w:p>
    <w:p w:rsidR="003F2250" w:rsidRDefault="003F2250" w:rsidP="003F2250">
      <w:pPr>
        <w:autoSpaceDE w:val="0"/>
        <w:autoSpaceDN w:val="0"/>
        <w:adjustRightInd w:val="0"/>
        <w:spacing w:after="0" w:line="240" w:lineRule="auto"/>
        <w:rPr>
          <w:rFonts w:cstheme="minorHAnsi"/>
          <w:b/>
          <w:bCs/>
          <w:sz w:val="20"/>
          <w:szCs w:val="20"/>
          <w:lang w:val="de-DE"/>
        </w:rPr>
      </w:pPr>
    </w:p>
    <w:p w:rsidR="003F2250" w:rsidRPr="003F2250" w:rsidRDefault="003F2250" w:rsidP="003F2250">
      <w:pPr>
        <w:autoSpaceDE w:val="0"/>
        <w:autoSpaceDN w:val="0"/>
        <w:adjustRightInd w:val="0"/>
        <w:spacing w:after="0" w:line="240" w:lineRule="auto"/>
        <w:rPr>
          <w:rFonts w:cstheme="minorHAnsi"/>
          <w:sz w:val="20"/>
          <w:szCs w:val="20"/>
          <w:lang w:val="de-DE"/>
        </w:rPr>
      </w:pPr>
      <w:r w:rsidRPr="003F2250">
        <w:rPr>
          <w:rFonts w:cstheme="minorHAnsi"/>
          <w:bCs/>
          <w:sz w:val="20"/>
          <w:szCs w:val="20"/>
          <w:lang w:val="de-DE"/>
        </w:rPr>
        <w:t>Petra Löttker</w:t>
      </w:r>
      <w:r w:rsidRPr="003F2250">
        <w:rPr>
          <w:rFonts w:cstheme="minorHAnsi"/>
          <w:sz w:val="20"/>
          <w:szCs w:val="20"/>
          <w:vertAlign w:val="superscript"/>
          <w:lang w:val="de-DE"/>
        </w:rPr>
        <w:t>1,2,5</w:t>
      </w:r>
      <w:r w:rsidRPr="003F2250">
        <w:rPr>
          <w:rFonts w:cstheme="minorHAnsi"/>
          <w:sz w:val="20"/>
          <w:szCs w:val="20"/>
          <w:lang w:val="de-DE"/>
        </w:rPr>
        <w:t xml:space="preserve">, </w:t>
      </w:r>
      <w:r w:rsidRPr="003F2250">
        <w:rPr>
          <w:rFonts w:cstheme="minorHAnsi"/>
          <w:bCs/>
          <w:sz w:val="20"/>
          <w:szCs w:val="20"/>
          <w:lang w:val="de-DE"/>
        </w:rPr>
        <w:t>Maren Huck</w:t>
      </w:r>
      <w:r w:rsidRPr="003F2250">
        <w:rPr>
          <w:rFonts w:cstheme="minorHAnsi"/>
          <w:sz w:val="20"/>
          <w:szCs w:val="20"/>
          <w:vertAlign w:val="superscript"/>
          <w:lang w:val="de-DE"/>
        </w:rPr>
        <w:t>1,3</w:t>
      </w:r>
      <w:r w:rsidRPr="003F2250">
        <w:rPr>
          <w:rFonts w:cstheme="minorHAnsi"/>
          <w:sz w:val="20"/>
          <w:szCs w:val="20"/>
          <w:lang w:val="de-DE"/>
        </w:rPr>
        <w:t xml:space="preserve">, </w:t>
      </w:r>
      <w:r w:rsidRPr="003F2250">
        <w:rPr>
          <w:rFonts w:cstheme="minorHAnsi"/>
          <w:bCs/>
          <w:sz w:val="20"/>
          <w:szCs w:val="20"/>
          <w:lang w:val="de-DE"/>
        </w:rPr>
        <w:t>EckhardW. Heymann</w:t>
      </w:r>
      <w:r w:rsidRPr="003F2250">
        <w:rPr>
          <w:rFonts w:cstheme="minorHAnsi"/>
          <w:sz w:val="20"/>
          <w:szCs w:val="20"/>
          <w:vertAlign w:val="superscript"/>
          <w:lang w:val="de-DE"/>
        </w:rPr>
        <w:t xml:space="preserve">1 </w:t>
      </w:r>
      <w:r w:rsidRPr="003F2250">
        <w:rPr>
          <w:rFonts w:cstheme="minorHAnsi"/>
          <w:bCs/>
          <w:sz w:val="20"/>
          <w:szCs w:val="20"/>
          <w:lang w:val="de-DE"/>
        </w:rPr>
        <w:t>and Michael Heistermann</w:t>
      </w:r>
      <w:r w:rsidRPr="003F2250">
        <w:rPr>
          <w:rFonts w:cstheme="minorHAnsi"/>
          <w:sz w:val="20"/>
          <w:szCs w:val="20"/>
          <w:vertAlign w:val="superscript"/>
          <w:lang w:val="de-DE"/>
        </w:rPr>
        <w:t>4</w:t>
      </w:r>
    </w:p>
    <w:p w:rsidR="003F2250" w:rsidRDefault="003F2250" w:rsidP="003F2250">
      <w:pPr>
        <w:autoSpaceDE w:val="0"/>
        <w:autoSpaceDN w:val="0"/>
        <w:adjustRightInd w:val="0"/>
        <w:spacing w:after="0" w:line="240" w:lineRule="auto"/>
        <w:rPr>
          <w:rFonts w:cstheme="minorHAnsi"/>
          <w:sz w:val="12"/>
          <w:szCs w:val="12"/>
          <w:lang w:val="de-DE"/>
        </w:rPr>
      </w:pPr>
    </w:p>
    <w:p w:rsidR="003F2250" w:rsidRPr="003F2250" w:rsidRDefault="003F2250" w:rsidP="003F2250">
      <w:pPr>
        <w:autoSpaceDE w:val="0"/>
        <w:autoSpaceDN w:val="0"/>
        <w:adjustRightInd w:val="0"/>
        <w:spacing w:after="0" w:line="240" w:lineRule="auto"/>
        <w:rPr>
          <w:rFonts w:cstheme="minorHAnsi"/>
          <w:sz w:val="20"/>
          <w:szCs w:val="20"/>
          <w:lang w:val="de-DE"/>
        </w:rPr>
      </w:pPr>
      <w:r w:rsidRPr="003F2250">
        <w:rPr>
          <w:rFonts w:cstheme="minorHAnsi"/>
          <w:sz w:val="20"/>
          <w:szCs w:val="20"/>
          <w:lang w:val="de-DE"/>
        </w:rPr>
        <w:t>1</w:t>
      </w:r>
      <w:r>
        <w:rPr>
          <w:rFonts w:cstheme="minorHAnsi"/>
          <w:sz w:val="20"/>
          <w:szCs w:val="20"/>
          <w:lang w:val="de-DE"/>
        </w:rPr>
        <w:t xml:space="preserve"> </w:t>
      </w:r>
      <w:r w:rsidRPr="003F2250">
        <w:rPr>
          <w:rFonts w:cstheme="minorHAnsi"/>
          <w:sz w:val="20"/>
          <w:szCs w:val="20"/>
          <w:lang w:val="de-DE"/>
        </w:rPr>
        <w:t xml:space="preserve">Abteilung Soziobiologie, Deutsches Primatenzentrum, Kellnerweg 4, 37077 Göttingen, Germany. </w:t>
      </w:r>
    </w:p>
    <w:p w:rsidR="003F2250" w:rsidRDefault="003F2250" w:rsidP="003F2250">
      <w:pPr>
        <w:autoSpaceDE w:val="0"/>
        <w:autoSpaceDN w:val="0"/>
        <w:adjustRightInd w:val="0"/>
        <w:spacing w:after="0" w:line="240" w:lineRule="auto"/>
        <w:rPr>
          <w:rFonts w:cstheme="minorHAnsi"/>
          <w:sz w:val="20"/>
          <w:szCs w:val="20"/>
          <w:lang w:val="de-DE"/>
        </w:rPr>
      </w:pPr>
      <w:r w:rsidRPr="003F2250">
        <w:rPr>
          <w:rFonts w:cstheme="minorHAnsi"/>
          <w:sz w:val="20"/>
          <w:szCs w:val="20"/>
          <w:lang w:val="de-DE"/>
        </w:rPr>
        <w:t>2</w:t>
      </w:r>
      <w:r>
        <w:rPr>
          <w:rFonts w:cstheme="minorHAnsi"/>
          <w:sz w:val="20"/>
          <w:szCs w:val="20"/>
          <w:lang w:val="de-DE"/>
        </w:rPr>
        <w:t xml:space="preserve"> </w:t>
      </w:r>
      <w:r w:rsidRPr="003F2250">
        <w:rPr>
          <w:rFonts w:cstheme="minorHAnsi"/>
          <w:sz w:val="20"/>
          <w:szCs w:val="20"/>
          <w:lang w:val="de-DE"/>
        </w:rPr>
        <w:t xml:space="preserve">Institut für Neuro- und Verhaltensbiologie, Abteilung Verhaltensbiologie, Westfälische Wilhelms-Universität Münster, Germany. </w:t>
      </w:r>
    </w:p>
    <w:p w:rsidR="003F2250" w:rsidRPr="003F2250" w:rsidRDefault="003F2250" w:rsidP="003F2250">
      <w:pPr>
        <w:autoSpaceDE w:val="0"/>
        <w:autoSpaceDN w:val="0"/>
        <w:adjustRightInd w:val="0"/>
        <w:spacing w:after="0" w:line="240" w:lineRule="auto"/>
        <w:rPr>
          <w:rFonts w:cstheme="minorHAnsi"/>
          <w:sz w:val="20"/>
          <w:szCs w:val="20"/>
          <w:lang w:val="de-DE"/>
        </w:rPr>
      </w:pPr>
      <w:r w:rsidRPr="003F2250">
        <w:rPr>
          <w:rFonts w:cstheme="minorHAnsi"/>
          <w:sz w:val="20"/>
          <w:szCs w:val="20"/>
          <w:lang w:val="de-DE"/>
        </w:rPr>
        <w:t xml:space="preserve">3Lehrstuhl für Verhaltensforschung, Universität Bielefeld, Germany. </w:t>
      </w:r>
    </w:p>
    <w:p w:rsidR="003F2250" w:rsidRPr="003F2250" w:rsidRDefault="003F2250" w:rsidP="003F2250">
      <w:pPr>
        <w:autoSpaceDE w:val="0"/>
        <w:autoSpaceDN w:val="0"/>
        <w:adjustRightInd w:val="0"/>
        <w:spacing w:after="0" w:line="240" w:lineRule="auto"/>
        <w:rPr>
          <w:rFonts w:cstheme="minorHAnsi"/>
          <w:sz w:val="20"/>
          <w:szCs w:val="20"/>
          <w:lang w:val="de-DE"/>
        </w:rPr>
      </w:pPr>
      <w:r w:rsidRPr="003F2250">
        <w:rPr>
          <w:rFonts w:cstheme="minorHAnsi"/>
          <w:sz w:val="20"/>
          <w:szCs w:val="20"/>
          <w:lang w:val="de-DE"/>
        </w:rPr>
        <w:t>4</w:t>
      </w:r>
      <w:r>
        <w:rPr>
          <w:rFonts w:cstheme="minorHAnsi"/>
          <w:sz w:val="20"/>
          <w:szCs w:val="20"/>
          <w:lang w:val="de-DE"/>
        </w:rPr>
        <w:t xml:space="preserve"> </w:t>
      </w:r>
      <w:r w:rsidRPr="003F2250">
        <w:rPr>
          <w:rFonts w:cstheme="minorHAnsi"/>
          <w:sz w:val="20"/>
          <w:szCs w:val="20"/>
          <w:lang w:val="de-DE"/>
        </w:rPr>
        <w:t xml:space="preserve">Abteilung Reproduktionsbiologie, Deutsches Primatenzentrum Göttingen, Germany. </w:t>
      </w:r>
    </w:p>
    <w:p w:rsidR="003F2250" w:rsidRPr="003F2250" w:rsidRDefault="003F2250" w:rsidP="003F2250">
      <w:pPr>
        <w:autoSpaceDE w:val="0"/>
        <w:autoSpaceDN w:val="0"/>
        <w:adjustRightInd w:val="0"/>
        <w:spacing w:after="0" w:line="240" w:lineRule="auto"/>
        <w:rPr>
          <w:rFonts w:cstheme="minorHAnsi"/>
          <w:i/>
          <w:iCs/>
          <w:sz w:val="20"/>
          <w:szCs w:val="20"/>
        </w:rPr>
      </w:pPr>
      <w:r w:rsidRPr="003F2250">
        <w:rPr>
          <w:rFonts w:cstheme="minorHAnsi"/>
          <w:sz w:val="20"/>
          <w:szCs w:val="20"/>
        </w:rPr>
        <w:t>5To whom correspondence should be addressed; e-mail: ploettker@dpz.gwdg.de</w:t>
      </w:r>
    </w:p>
    <w:p w:rsidR="003F2250" w:rsidRPr="003F2250" w:rsidRDefault="003F2250" w:rsidP="003F2250">
      <w:pPr>
        <w:rPr>
          <w:rFonts w:cstheme="minorHAnsi"/>
          <w:i/>
          <w:iCs/>
          <w:sz w:val="20"/>
          <w:szCs w:val="20"/>
        </w:rPr>
      </w:pPr>
    </w:p>
    <w:p w:rsidR="003F2250" w:rsidRPr="003F2250" w:rsidRDefault="003F2250" w:rsidP="003F2250">
      <w:pPr>
        <w:rPr>
          <w:rFonts w:cstheme="minorHAnsi"/>
          <w:iCs/>
          <w:sz w:val="20"/>
          <w:szCs w:val="20"/>
        </w:rPr>
      </w:pPr>
      <w:r w:rsidRPr="003F2250">
        <w:rPr>
          <w:rFonts w:cstheme="minorHAnsi"/>
          <w:iCs/>
          <w:sz w:val="20"/>
          <w:szCs w:val="20"/>
        </w:rPr>
        <w:t xml:space="preserve">In </w:t>
      </w:r>
      <w:proofErr w:type="spellStart"/>
      <w:r w:rsidRPr="003F2250">
        <w:rPr>
          <w:rFonts w:cstheme="minorHAnsi"/>
          <w:iCs/>
          <w:sz w:val="20"/>
          <w:szCs w:val="20"/>
        </w:rPr>
        <w:t>callitrichid</w:t>
      </w:r>
      <w:proofErr w:type="spellEnd"/>
      <w:r w:rsidRPr="003F2250">
        <w:rPr>
          <w:rFonts w:cstheme="minorHAnsi"/>
          <w:iCs/>
          <w:sz w:val="20"/>
          <w:szCs w:val="20"/>
        </w:rPr>
        <w:t xml:space="preserve"> primates, reproduction is usually restricted to a single female per group. Reproductive rate is high and the occurrence of a postpartum </w:t>
      </w:r>
      <w:proofErr w:type="spellStart"/>
      <w:r w:rsidRPr="003F2250">
        <w:rPr>
          <w:rFonts w:cstheme="minorHAnsi"/>
          <w:iCs/>
          <w:sz w:val="20"/>
          <w:szCs w:val="20"/>
        </w:rPr>
        <w:t>estrus</w:t>
      </w:r>
      <w:proofErr w:type="spellEnd"/>
      <w:r w:rsidRPr="003F2250">
        <w:rPr>
          <w:rFonts w:cstheme="minorHAnsi"/>
          <w:iCs/>
          <w:sz w:val="20"/>
          <w:szCs w:val="20"/>
        </w:rPr>
        <w:t xml:space="preserve"> can lead to simultaneous lactation and pregnancy. In contrast, </w:t>
      </w:r>
      <w:proofErr w:type="spellStart"/>
      <w:r w:rsidRPr="003F2250">
        <w:rPr>
          <w:rFonts w:cstheme="minorHAnsi"/>
          <w:iCs/>
          <w:sz w:val="20"/>
          <w:szCs w:val="20"/>
        </w:rPr>
        <w:t>nonreproductive</w:t>
      </w:r>
      <w:proofErr w:type="spellEnd"/>
      <w:r w:rsidRPr="003F2250">
        <w:rPr>
          <w:rFonts w:cstheme="minorHAnsi"/>
          <w:iCs/>
          <w:sz w:val="20"/>
          <w:szCs w:val="20"/>
        </w:rPr>
        <w:t xml:space="preserve"> females often show ovarian inactivity. However, most studies on </w:t>
      </w:r>
      <w:proofErr w:type="spellStart"/>
      <w:r w:rsidRPr="003F2250">
        <w:rPr>
          <w:rFonts w:cstheme="minorHAnsi"/>
          <w:iCs/>
          <w:sz w:val="20"/>
          <w:szCs w:val="20"/>
        </w:rPr>
        <w:t>callitrichid</w:t>
      </w:r>
      <w:proofErr w:type="spellEnd"/>
      <w:r w:rsidRPr="003F2250">
        <w:rPr>
          <w:rFonts w:cstheme="minorHAnsi"/>
          <w:iCs/>
          <w:sz w:val="20"/>
          <w:szCs w:val="20"/>
        </w:rPr>
        <w:t xml:space="preserve"> reproductive physiology have been conducted in captivity, where conditions differ considerably from those in the wild, so that reproductive conditions may be strongly modified. Using </w:t>
      </w:r>
      <w:proofErr w:type="spellStart"/>
      <w:r w:rsidRPr="003F2250">
        <w:rPr>
          <w:rFonts w:cstheme="minorHAnsi"/>
          <w:iCs/>
          <w:sz w:val="20"/>
          <w:szCs w:val="20"/>
        </w:rPr>
        <w:t>fecal</w:t>
      </w:r>
      <w:proofErr w:type="spellEnd"/>
      <w:r w:rsidRPr="003F2250">
        <w:rPr>
          <w:rFonts w:cstheme="minorHAnsi"/>
          <w:iCs/>
          <w:sz w:val="20"/>
          <w:szCs w:val="20"/>
        </w:rPr>
        <w:t xml:space="preserve"> </w:t>
      </w:r>
      <w:proofErr w:type="spellStart"/>
      <w:r w:rsidRPr="003F2250">
        <w:rPr>
          <w:rFonts w:cstheme="minorHAnsi"/>
          <w:iCs/>
          <w:sz w:val="20"/>
          <w:szCs w:val="20"/>
        </w:rPr>
        <w:t>estrogen</w:t>
      </w:r>
      <w:proofErr w:type="spellEnd"/>
      <w:r w:rsidRPr="003F2250">
        <w:rPr>
          <w:rFonts w:cstheme="minorHAnsi"/>
          <w:iCs/>
          <w:sz w:val="20"/>
          <w:szCs w:val="20"/>
        </w:rPr>
        <w:t xml:space="preserve"> and progestogen measurements to monitor female reproductive status in 2 groups of wild moustached tamarins (</w:t>
      </w:r>
      <w:proofErr w:type="spellStart"/>
      <w:r w:rsidRPr="00B548C7">
        <w:rPr>
          <w:rFonts w:cstheme="minorHAnsi"/>
          <w:i/>
          <w:sz w:val="20"/>
          <w:szCs w:val="20"/>
        </w:rPr>
        <w:t>Saguinus</w:t>
      </w:r>
      <w:proofErr w:type="spellEnd"/>
      <w:r w:rsidRPr="00B548C7">
        <w:rPr>
          <w:rFonts w:cstheme="minorHAnsi"/>
          <w:i/>
          <w:sz w:val="20"/>
          <w:szCs w:val="20"/>
        </w:rPr>
        <w:t xml:space="preserve"> </w:t>
      </w:r>
      <w:proofErr w:type="spellStart"/>
      <w:r w:rsidRPr="00B548C7">
        <w:rPr>
          <w:rFonts w:cstheme="minorHAnsi"/>
          <w:i/>
          <w:sz w:val="20"/>
          <w:szCs w:val="20"/>
        </w:rPr>
        <w:t>mystax</w:t>
      </w:r>
      <w:proofErr w:type="spellEnd"/>
      <w:r w:rsidRPr="003F2250">
        <w:rPr>
          <w:rFonts w:cstheme="minorHAnsi"/>
          <w:iCs/>
          <w:sz w:val="20"/>
          <w:szCs w:val="20"/>
        </w:rPr>
        <w:t xml:space="preserve">), we examined 1) whether reproductive females in free-ranging groups also show postpartum </w:t>
      </w:r>
      <w:proofErr w:type="spellStart"/>
      <w:r w:rsidRPr="003F2250">
        <w:rPr>
          <w:rFonts w:cstheme="minorHAnsi"/>
          <w:iCs/>
          <w:sz w:val="20"/>
          <w:szCs w:val="20"/>
        </w:rPr>
        <w:t>estrus</w:t>
      </w:r>
      <w:proofErr w:type="spellEnd"/>
      <w:r w:rsidRPr="003F2250">
        <w:rPr>
          <w:rFonts w:cstheme="minorHAnsi"/>
          <w:iCs/>
          <w:sz w:val="20"/>
          <w:szCs w:val="20"/>
        </w:rPr>
        <w:t xml:space="preserve"> and 2) whether </w:t>
      </w:r>
      <w:proofErr w:type="spellStart"/>
      <w:r w:rsidRPr="003F2250">
        <w:rPr>
          <w:rFonts w:cstheme="minorHAnsi"/>
          <w:iCs/>
          <w:sz w:val="20"/>
          <w:szCs w:val="20"/>
        </w:rPr>
        <w:t>nonreproductive</w:t>
      </w:r>
      <w:proofErr w:type="spellEnd"/>
      <w:r w:rsidRPr="003F2250">
        <w:rPr>
          <w:rFonts w:cstheme="minorHAnsi"/>
          <w:iCs/>
          <w:sz w:val="20"/>
          <w:szCs w:val="20"/>
        </w:rPr>
        <w:t xml:space="preserve"> females demonstrate signs of ovarian activity. In both reproductive females, clear changes in the excretion pattern of progestogen and </w:t>
      </w:r>
      <w:proofErr w:type="spellStart"/>
      <w:r w:rsidRPr="003F2250">
        <w:rPr>
          <w:rFonts w:cstheme="minorHAnsi"/>
          <w:iCs/>
          <w:sz w:val="20"/>
          <w:szCs w:val="20"/>
        </w:rPr>
        <w:t>estrogen</w:t>
      </w:r>
      <w:proofErr w:type="spellEnd"/>
      <w:r w:rsidRPr="003F2250">
        <w:rPr>
          <w:rFonts w:cstheme="minorHAnsi"/>
          <w:iCs/>
          <w:sz w:val="20"/>
          <w:szCs w:val="20"/>
        </w:rPr>
        <w:t xml:space="preserve"> metabolites over time in combination with information on parturition dates allowed us to differentiate between pregnancy, a period of postpartum ovarian inactivity lasting for 54 and 64–82 days, and a period of ovarian activity before conception. </w:t>
      </w:r>
      <w:proofErr w:type="spellStart"/>
      <w:r w:rsidRPr="003F2250">
        <w:rPr>
          <w:rFonts w:cstheme="minorHAnsi"/>
          <w:iCs/>
          <w:sz w:val="20"/>
          <w:szCs w:val="20"/>
        </w:rPr>
        <w:t>Nonreproductive</w:t>
      </w:r>
      <w:proofErr w:type="spellEnd"/>
      <w:r w:rsidRPr="003F2250">
        <w:rPr>
          <w:rFonts w:cstheme="minorHAnsi"/>
          <w:iCs/>
          <w:sz w:val="20"/>
          <w:szCs w:val="20"/>
        </w:rPr>
        <w:t xml:space="preserve"> females demonstrated temporal fluctuations in hormone concentrations and absolute hormone levels that were similar to ones in the breeding females during the phase of ovarian activity. The results suggest that, in contrast to most captive female tamarins, reproductive females</w:t>
      </w:r>
      <w:r w:rsidRPr="003F2250">
        <w:rPr>
          <w:rFonts w:cstheme="minorHAnsi"/>
          <w:sz w:val="16"/>
          <w:szCs w:val="16"/>
        </w:rPr>
        <w:t xml:space="preserve"> </w:t>
      </w:r>
      <w:r w:rsidRPr="003F2250">
        <w:rPr>
          <w:rFonts w:cstheme="minorHAnsi"/>
          <w:iCs/>
          <w:sz w:val="20"/>
          <w:szCs w:val="20"/>
        </w:rPr>
        <w:t xml:space="preserve">in wild groups of moustached tamarins do not have a postpartum </w:t>
      </w:r>
      <w:proofErr w:type="spellStart"/>
      <w:r w:rsidRPr="003F2250">
        <w:rPr>
          <w:rFonts w:cstheme="minorHAnsi"/>
          <w:iCs/>
          <w:sz w:val="20"/>
          <w:szCs w:val="20"/>
        </w:rPr>
        <w:t>estrus</w:t>
      </w:r>
      <w:proofErr w:type="spellEnd"/>
      <w:r w:rsidRPr="003F2250">
        <w:rPr>
          <w:rFonts w:cstheme="minorHAnsi"/>
          <w:iCs/>
          <w:sz w:val="20"/>
          <w:szCs w:val="20"/>
        </w:rPr>
        <w:t xml:space="preserve"> and that </w:t>
      </w:r>
      <w:proofErr w:type="spellStart"/>
      <w:r w:rsidRPr="003F2250">
        <w:rPr>
          <w:rFonts w:cstheme="minorHAnsi"/>
          <w:iCs/>
          <w:sz w:val="20"/>
          <w:szCs w:val="20"/>
        </w:rPr>
        <w:t>nonreproductive</w:t>
      </w:r>
      <w:proofErr w:type="spellEnd"/>
      <w:r w:rsidRPr="003F2250">
        <w:rPr>
          <w:rFonts w:cstheme="minorHAnsi"/>
          <w:iCs/>
          <w:sz w:val="20"/>
          <w:szCs w:val="20"/>
        </w:rPr>
        <w:t xml:space="preserve"> </w:t>
      </w:r>
      <w:proofErr w:type="gramStart"/>
      <w:r w:rsidRPr="003F2250">
        <w:rPr>
          <w:rFonts w:cstheme="minorHAnsi"/>
          <w:iCs/>
          <w:sz w:val="20"/>
          <w:szCs w:val="20"/>
        </w:rPr>
        <w:t>females</w:t>
      </w:r>
      <w:proofErr w:type="gramEnd"/>
      <w:r w:rsidRPr="003F2250">
        <w:rPr>
          <w:rFonts w:cstheme="minorHAnsi"/>
          <w:iCs/>
          <w:sz w:val="20"/>
          <w:szCs w:val="20"/>
        </w:rPr>
        <w:t xml:space="preserve"> show ovarian activity despite the presence of a breeding female. We therefore conclude that findings from captivity should be only carefully compared to the situation in the wild. </w:t>
      </w:r>
    </w:p>
    <w:p w:rsidR="003F2250" w:rsidRPr="003F2250" w:rsidRDefault="003F2250" w:rsidP="003F2250">
      <w:pPr>
        <w:rPr>
          <w:rFonts w:cstheme="minorHAnsi"/>
          <w:sz w:val="20"/>
          <w:szCs w:val="16"/>
        </w:rPr>
      </w:pPr>
      <w:r w:rsidRPr="003F2250">
        <w:rPr>
          <w:rFonts w:cstheme="minorHAnsi"/>
          <w:b/>
          <w:bCs/>
          <w:sz w:val="20"/>
          <w:szCs w:val="16"/>
        </w:rPr>
        <w:t xml:space="preserve">KEY WORDS: </w:t>
      </w:r>
      <w:r w:rsidRPr="003F2250">
        <w:rPr>
          <w:rFonts w:cstheme="minorHAnsi"/>
          <w:sz w:val="20"/>
          <w:szCs w:val="16"/>
        </w:rPr>
        <w:t xml:space="preserve">moustached tamarin; </w:t>
      </w:r>
      <w:proofErr w:type="spellStart"/>
      <w:r w:rsidRPr="003F2250">
        <w:rPr>
          <w:rFonts w:cstheme="minorHAnsi"/>
          <w:i/>
          <w:iCs/>
          <w:sz w:val="20"/>
          <w:szCs w:val="16"/>
        </w:rPr>
        <w:t>Saguinus</w:t>
      </w:r>
      <w:proofErr w:type="spellEnd"/>
      <w:r w:rsidRPr="003F2250">
        <w:rPr>
          <w:rFonts w:cstheme="minorHAnsi"/>
          <w:i/>
          <w:iCs/>
          <w:sz w:val="20"/>
          <w:szCs w:val="16"/>
        </w:rPr>
        <w:t xml:space="preserve"> </w:t>
      </w:r>
      <w:proofErr w:type="spellStart"/>
      <w:r w:rsidRPr="003F2250">
        <w:rPr>
          <w:rFonts w:cstheme="minorHAnsi"/>
          <w:i/>
          <w:iCs/>
          <w:sz w:val="20"/>
          <w:szCs w:val="16"/>
        </w:rPr>
        <w:t>mystax</w:t>
      </w:r>
      <w:proofErr w:type="spellEnd"/>
      <w:r w:rsidRPr="003F2250">
        <w:rPr>
          <w:rFonts w:cstheme="minorHAnsi"/>
          <w:sz w:val="20"/>
          <w:szCs w:val="16"/>
        </w:rPr>
        <w:t xml:space="preserve">; </w:t>
      </w:r>
      <w:proofErr w:type="spellStart"/>
      <w:r w:rsidRPr="003F2250">
        <w:rPr>
          <w:rFonts w:cstheme="minorHAnsi"/>
          <w:sz w:val="20"/>
          <w:szCs w:val="16"/>
        </w:rPr>
        <w:t>fecal</w:t>
      </w:r>
      <w:proofErr w:type="spellEnd"/>
      <w:r w:rsidRPr="003F2250">
        <w:rPr>
          <w:rFonts w:cstheme="minorHAnsi"/>
          <w:sz w:val="20"/>
          <w:szCs w:val="16"/>
        </w:rPr>
        <w:t xml:space="preserve"> steroids; post-partum </w:t>
      </w:r>
      <w:proofErr w:type="spellStart"/>
      <w:r w:rsidRPr="003F2250">
        <w:rPr>
          <w:rFonts w:cstheme="minorHAnsi"/>
          <w:sz w:val="20"/>
          <w:szCs w:val="16"/>
        </w:rPr>
        <w:t>estrus</w:t>
      </w:r>
      <w:proofErr w:type="spellEnd"/>
      <w:r w:rsidRPr="003F2250">
        <w:rPr>
          <w:rFonts w:cstheme="minorHAnsi"/>
          <w:sz w:val="20"/>
          <w:szCs w:val="16"/>
        </w:rPr>
        <w:t xml:space="preserve">; reproductive monopolization. </w:t>
      </w:r>
    </w:p>
    <w:p w:rsidR="003F2250" w:rsidRDefault="003F2250" w:rsidP="003F2250">
      <w:pPr>
        <w:rPr>
          <w:rFonts w:cstheme="minorHAnsi"/>
          <w:sz w:val="20"/>
          <w:szCs w:val="20"/>
        </w:rPr>
      </w:pPr>
      <w:r w:rsidRPr="003F2250">
        <w:rPr>
          <w:rFonts w:cstheme="minorHAnsi"/>
          <w:b/>
          <w:bCs/>
          <w:sz w:val="20"/>
          <w:szCs w:val="20"/>
        </w:rPr>
        <w:t xml:space="preserve">INTRODUCTION </w:t>
      </w:r>
      <w:proofErr w:type="spellStart"/>
      <w:r w:rsidRPr="003F2250">
        <w:rPr>
          <w:rFonts w:cstheme="minorHAnsi"/>
          <w:sz w:val="20"/>
          <w:szCs w:val="20"/>
        </w:rPr>
        <w:t>Callitrichids</w:t>
      </w:r>
      <w:proofErr w:type="spellEnd"/>
      <w:r w:rsidRPr="003F2250">
        <w:rPr>
          <w:rFonts w:cstheme="minorHAnsi"/>
          <w:sz w:val="20"/>
          <w:szCs w:val="20"/>
        </w:rPr>
        <w:t xml:space="preserve"> are characterized by a unique combination of traits that distinguish them from other primates and most other mammalian species. Generally, they live in small groups of one to several adult males and females that may contain both related and unrelated individuals (Huck </w:t>
      </w:r>
      <w:r w:rsidRPr="003F2250">
        <w:rPr>
          <w:rFonts w:cstheme="minorHAnsi"/>
          <w:i/>
          <w:iCs/>
          <w:sz w:val="20"/>
          <w:szCs w:val="20"/>
        </w:rPr>
        <w:t>et al.</w:t>
      </w:r>
      <w:r w:rsidRPr="003F2250">
        <w:rPr>
          <w:rFonts w:cstheme="minorHAnsi"/>
          <w:sz w:val="20"/>
          <w:szCs w:val="20"/>
        </w:rPr>
        <w:t xml:space="preserve">, submitted; </w:t>
      </w:r>
      <w:proofErr w:type="spellStart"/>
      <w:r w:rsidRPr="003F2250">
        <w:rPr>
          <w:rFonts w:cstheme="minorHAnsi"/>
          <w:sz w:val="20"/>
          <w:szCs w:val="20"/>
        </w:rPr>
        <w:t>Nievergelt</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2000). Regardless of the number of adult females in a group, reproduction is usually restricted to a single female, which gives birth to heavy and rapidly developing twins (Garber and Leigh, 1997). Infants are raised cooperatively with the help of all group members, and particularly males invest intensively in infant-carrying (Garber, 1997; </w:t>
      </w:r>
      <w:proofErr w:type="spellStart"/>
      <w:r w:rsidRPr="003F2250">
        <w:rPr>
          <w:rFonts w:cstheme="minorHAnsi"/>
          <w:sz w:val="20"/>
          <w:szCs w:val="20"/>
        </w:rPr>
        <w:t>Goldizen</w:t>
      </w:r>
      <w:proofErr w:type="spellEnd"/>
      <w:r w:rsidRPr="003F2250">
        <w:rPr>
          <w:rFonts w:cstheme="minorHAnsi"/>
          <w:sz w:val="20"/>
          <w:szCs w:val="20"/>
        </w:rPr>
        <w:t xml:space="preserve">, 1988; Savage </w:t>
      </w:r>
      <w:r w:rsidRPr="003F2250">
        <w:rPr>
          <w:rFonts w:cstheme="minorHAnsi"/>
          <w:i/>
          <w:iCs/>
          <w:sz w:val="20"/>
          <w:szCs w:val="20"/>
        </w:rPr>
        <w:t>et al.</w:t>
      </w:r>
      <w:r w:rsidRPr="003F2250">
        <w:rPr>
          <w:rFonts w:cstheme="minorHAnsi"/>
          <w:sz w:val="20"/>
          <w:szCs w:val="20"/>
        </w:rPr>
        <w:t xml:space="preserve">, 1996b), which imposes high energetic costs (Achenbach and Snowdon, 2002; </w:t>
      </w:r>
      <w:proofErr w:type="spellStart"/>
      <w:r w:rsidRPr="003F2250">
        <w:rPr>
          <w:rFonts w:cstheme="minorHAnsi"/>
          <w:sz w:val="20"/>
          <w:szCs w:val="20"/>
        </w:rPr>
        <w:t>S´anchez</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1999). Given that in captivity </w:t>
      </w:r>
      <w:proofErr w:type="spellStart"/>
      <w:r w:rsidRPr="003F2250">
        <w:rPr>
          <w:rFonts w:cstheme="minorHAnsi"/>
          <w:sz w:val="20"/>
          <w:szCs w:val="20"/>
        </w:rPr>
        <w:t>callitrichid</w:t>
      </w:r>
      <w:proofErr w:type="spellEnd"/>
      <w:r w:rsidRPr="003F2250">
        <w:rPr>
          <w:rFonts w:cstheme="minorHAnsi"/>
          <w:sz w:val="20"/>
          <w:szCs w:val="20"/>
        </w:rPr>
        <w:t xml:space="preserve"> females exhibit a postpartum </w:t>
      </w:r>
      <w:proofErr w:type="spellStart"/>
      <w:r w:rsidRPr="003F2250">
        <w:rPr>
          <w:rFonts w:cstheme="minorHAnsi"/>
          <w:sz w:val="20"/>
          <w:szCs w:val="20"/>
        </w:rPr>
        <w:t>estrus</w:t>
      </w:r>
      <w:proofErr w:type="spellEnd"/>
      <w:r w:rsidRPr="003F2250">
        <w:rPr>
          <w:rFonts w:cstheme="minorHAnsi"/>
          <w:sz w:val="20"/>
          <w:szCs w:val="20"/>
        </w:rPr>
        <w:t xml:space="preserve">, usually ·2–4 weeks after birth (French </w:t>
      </w:r>
      <w:r w:rsidRPr="003F2250">
        <w:rPr>
          <w:rFonts w:cstheme="minorHAnsi"/>
          <w:i/>
          <w:iCs/>
          <w:sz w:val="20"/>
          <w:szCs w:val="20"/>
        </w:rPr>
        <w:t>et al.</w:t>
      </w:r>
      <w:r w:rsidRPr="003F2250">
        <w:rPr>
          <w:rFonts w:cstheme="minorHAnsi"/>
          <w:sz w:val="20"/>
          <w:szCs w:val="20"/>
        </w:rPr>
        <w:t xml:space="preserve">, 2002, for review), pregnancy, lactation and infant-carrying can occur simultaneously. The energetic burden posed by these unusual characteristics in the reproductive biology of </w:t>
      </w:r>
      <w:proofErr w:type="spellStart"/>
      <w:r w:rsidRPr="003F2250">
        <w:rPr>
          <w:rFonts w:cstheme="minorHAnsi"/>
          <w:sz w:val="20"/>
          <w:szCs w:val="20"/>
        </w:rPr>
        <w:t>callitrichids</w:t>
      </w:r>
      <w:proofErr w:type="spellEnd"/>
      <w:r w:rsidRPr="003F2250">
        <w:rPr>
          <w:rFonts w:cstheme="minorHAnsi"/>
          <w:sz w:val="20"/>
          <w:szCs w:val="20"/>
        </w:rPr>
        <w:t xml:space="preserve"> plays a key role in discussions about the evolution of polyandrous mating systems and </w:t>
      </w:r>
      <w:proofErr w:type="spellStart"/>
      <w:r w:rsidRPr="003F2250">
        <w:rPr>
          <w:rFonts w:cstheme="minorHAnsi"/>
          <w:sz w:val="20"/>
          <w:szCs w:val="20"/>
        </w:rPr>
        <w:t>alloparental</w:t>
      </w:r>
      <w:proofErr w:type="spellEnd"/>
      <w:r w:rsidRPr="003F2250">
        <w:rPr>
          <w:rFonts w:cstheme="minorHAnsi"/>
          <w:sz w:val="20"/>
          <w:szCs w:val="20"/>
        </w:rPr>
        <w:t xml:space="preserve"> care (Caine, 1993; Eisenberg, 1977; </w:t>
      </w:r>
      <w:proofErr w:type="spellStart"/>
      <w:r w:rsidRPr="003F2250">
        <w:rPr>
          <w:rFonts w:cstheme="minorHAnsi"/>
          <w:sz w:val="20"/>
          <w:szCs w:val="20"/>
        </w:rPr>
        <w:t>Goldizen</w:t>
      </w:r>
      <w:proofErr w:type="spellEnd"/>
      <w:r w:rsidRPr="003F2250">
        <w:rPr>
          <w:rFonts w:cstheme="minorHAnsi"/>
          <w:sz w:val="20"/>
          <w:szCs w:val="20"/>
        </w:rPr>
        <w:t xml:space="preserve">, 1990; Tardif </w:t>
      </w:r>
      <w:r w:rsidRPr="003F2250">
        <w:rPr>
          <w:rFonts w:cstheme="minorHAnsi"/>
          <w:i/>
          <w:iCs/>
          <w:sz w:val="20"/>
          <w:szCs w:val="20"/>
        </w:rPr>
        <w:t>et al.</w:t>
      </w:r>
      <w:r w:rsidRPr="003F2250">
        <w:rPr>
          <w:rFonts w:cstheme="minorHAnsi"/>
          <w:sz w:val="20"/>
          <w:szCs w:val="20"/>
        </w:rPr>
        <w:t xml:space="preserve">, 1993). In </w:t>
      </w:r>
      <w:proofErr w:type="spellStart"/>
      <w:r w:rsidRPr="003F2250">
        <w:rPr>
          <w:rFonts w:cstheme="minorHAnsi"/>
          <w:sz w:val="20"/>
          <w:szCs w:val="20"/>
        </w:rPr>
        <w:t>callitrichids</w:t>
      </w:r>
      <w:proofErr w:type="spellEnd"/>
      <w:r w:rsidRPr="003F2250">
        <w:rPr>
          <w:rFonts w:cstheme="minorHAnsi"/>
          <w:sz w:val="20"/>
          <w:szCs w:val="20"/>
        </w:rPr>
        <w:t>, helpers are essential to rear the young (</w:t>
      </w:r>
      <w:proofErr w:type="spellStart"/>
      <w:r w:rsidRPr="003F2250">
        <w:rPr>
          <w:rFonts w:cstheme="minorHAnsi"/>
          <w:sz w:val="20"/>
          <w:szCs w:val="20"/>
        </w:rPr>
        <w:t>Goldizen</w:t>
      </w:r>
      <w:proofErr w:type="spellEnd"/>
      <w:r w:rsidRPr="003F2250">
        <w:rPr>
          <w:rFonts w:cstheme="minorHAnsi"/>
          <w:sz w:val="20"/>
          <w:szCs w:val="20"/>
        </w:rPr>
        <w:t xml:space="preserve">, 1987), and females compete for breeding-opportunities and (especially male) helpers (Garber, 1997). The proximate mechanisms underlying inter-female competition and ensuing reproductive monopoly of a single breeding female appear to be species-specific and include both </w:t>
      </w:r>
      <w:proofErr w:type="spellStart"/>
      <w:r w:rsidRPr="003F2250">
        <w:rPr>
          <w:rFonts w:cstheme="minorHAnsi"/>
          <w:sz w:val="20"/>
          <w:szCs w:val="20"/>
        </w:rPr>
        <w:t>behavioral</w:t>
      </w:r>
      <w:proofErr w:type="spellEnd"/>
      <w:r w:rsidRPr="003F2250">
        <w:rPr>
          <w:rFonts w:cstheme="minorHAnsi"/>
          <w:sz w:val="20"/>
          <w:szCs w:val="20"/>
        </w:rPr>
        <w:t xml:space="preserve"> and physiological factors (Abbott </w:t>
      </w:r>
      <w:r w:rsidRPr="003F2250">
        <w:rPr>
          <w:rFonts w:cstheme="minorHAnsi"/>
          <w:i/>
          <w:iCs/>
          <w:sz w:val="20"/>
          <w:szCs w:val="20"/>
        </w:rPr>
        <w:t>et al.</w:t>
      </w:r>
      <w:r w:rsidRPr="003F2250">
        <w:rPr>
          <w:rFonts w:cstheme="minorHAnsi"/>
          <w:sz w:val="20"/>
          <w:szCs w:val="20"/>
        </w:rPr>
        <w:t xml:space="preserve">, 1993; French, 1997). In particular, high inter-female aggressiveness (French and </w:t>
      </w:r>
      <w:proofErr w:type="spellStart"/>
      <w:r w:rsidRPr="003F2250">
        <w:rPr>
          <w:rFonts w:cstheme="minorHAnsi"/>
          <w:sz w:val="20"/>
          <w:szCs w:val="20"/>
        </w:rPr>
        <w:t>Inglett</w:t>
      </w:r>
      <w:proofErr w:type="spellEnd"/>
      <w:r w:rsidRPr="003F2250">
        <w:rPr>
          <w:rFonts w:cstheme="minorHAnsi"/>
          <w:sz w:val="20"/>
          <w:szCs w:val="20"/>
        </w:rPr>
        <w:t xml:space="preserve">, 1989; </w:t>
      </w:r>
      <w:proofErr w:type="spellStart"/>
      <w:r w:rsidRPr="003F2250">
        <w:rPr>
          <w:rFonts w:cstheme="minorHAnsi"/>
          <w:sz w:val="20"/>
          <w:szCs w:val="20"/>
        </w:rPr>
        <w:t>Inglett</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1989), prevention of ovarian </w:t>
      </w:r>
      <w:proofErr w:type="spellStart"/>
      <w:r w:rsidRPr="003F2250">
        <w:rPr>
          <w:rFonts w:cstheme="minorHAnsi"/>
          <w:sz w:val="20"/>
          <w:szCs w:val="20"/>
        </w:rPr>
        <w:t>cyclicity</w:t>
      </w:r>
      <w:proofErr w:type="spellEnd"/>
      <w:r w:rsidRPr="003F2250">
        <w:rPr>
          <w:rFonts w:cstheme="minorHAnsi"/>
          <w:sz w:val="20"/>
          <w:szCs w:val="20"/>
        </w:rPr>
        <w:t xml:space="preserve"> and/or conception in nonbreeding females (Abbott, 1991), and infanticide on offspring of secondary breeding females (Digby, 1995) can occur. Almost all information concerning </w:t>
      </w:r>
      <w:proofErr w:type="spellStart"/>
      <w:r w:rsidRPr="003F2250">
        <w:rPr>
          <w:rFonts w:cstheme="minorHAnsi"/>
          <w:sz w:val="20"/>
          <w:szCs w:val="20"/>
        </w:rPr>
        <w:t>callitrichid</w:t>
      </w:r>
      <w:proofErr w:type="spellEnd"/>
      <w:r w:rsidRPr="003F2250">
        <w:rPr>
          <w:rFonts w:cstheme="minorHAnsi"/>
          <w:sz w:val="20"/>
          <w:szCs w:val="20"/>
        </w:rPr>
        <w:t xml:space="preserve"> reproductive </w:t>
      </w:r>
      <w:proofErr w:type="gramStart"/>
      <w:r w:rsidRPr="003F2250">
        <w:rPr>
          <w:rFonts w:cstheme="minorHAnsi"/>
          <w:sz w:val="20"/>
          <w:szCs w:val="20"/>
        </w:rPr>
        <w:t>physiology,</w:t>
      </w:r>
      <w:proofErr w:type="gramEnd"/>
      <w:r w:rsidRPr="003F2250">
        <w:rPr>
          <w:rFonts w:cstheme="minorHAnsi"/>
          <w:sz w:val="20"/>
          <w:szCs w:val="20"/>
        </w:rPr>
        <w:t xml:space="preserve"> stems from studies of captives, wherein conditions may differ considerably versus the situation in the wild, so that reproductive </w:t>
      </w:r>
      <w:r w:rsidRPr="003F2250">
        <w:rPr>
          <w:rFonts w:cstheme="minorHAnsi"/>
          <w:sz w:val="20"/>
          <w:szCs w:val="20"/>
        </w:rPr>
        <w:lastRenderedPageBreak/>
        <w:t>conditions may be strongly modified. First, captives are usually housed in pairs or extended family groups with their (adult) offspring, while wild groups may also contain unrelated adults. In contrast to non-related group members, reproductive (in</w:t>
      </w:r>
      <w:proofErr w:type="gramStart"/>
      <w:r w:rsidRPr="003F2250">
        <w:rPr>
          <w:rFonts w:cstheme="minorHAnsi"/>
          <w:sz w:val="20"/>
          <w:szCs w:val="20"/>
        </w:rPr>
        <w:t>)activity</w:t>
      </w:r>
      <w:proofErr w:type="gramEnd"/>
      <w:r w:rsidRPr="003F2250">
        <w:rPr>
          <w:rFonts w:cstheme="minorHAnsi"/>
          <w:sz w:val="20"/>
          <w:szCs w:val="20"/>
        </w:rPr>
        <w:t xml:space="preserve"> of offspring might be mainly shaped by mechanisms of inbreeding-avoidance and could partly be understood in terms of inclusive</w:t>
      </w:r>
      <w:r>
        <w:rPr>
          <w:rFonts w:cstheme="minorHAnsi"/>
          <w:sz w:val="20"/>
          <w:szCs w:val="20"/>
        </w:rPr>
        <w:t xml:space="preserve"> </w:t>
      </w:r>
      <w:r w:rsidRPr="003F2250">
        <w:rPr>
          <w:rFonts w:cstheme="minorHAnsi"/>
          <w:sz w:val="20"/>
          <w:szCs w:val="20"/>
        </w:rPr>
        <w:t xml:space="preserve">fitness gains. Secondly, in captivity </w:t>
      </w:r>
      <w:proofErr w:type="spellStart"/>
      <w:r w:rsidRPr="003F2250">
        <w:rPr>
          <w:rFonts w:cstheme="minorHAnsi"/>
          <w:sz w:val="20"/>
          <w:szCs w:val="20"/>
        </w:rPr>
        <w:t>nonreproductive</w:t>
      </w:r>
      <w:proofErr w:type="spellEnd"/>
      <w:r w:rsidRPr="003F2250">
        <w:rPr>
          <w:rFonts w:cstheme="minorHAnsi"/>
          <w:sz w:val="20"/>
          <w:szCs w:val="20"/>
        </w:rPr>
        <w:t xml:space="preserve"> females are forced to maintain closer contact with the reproductive individuals due to limitation of space. This might facilitate agonistic interactions and the effectiveness of olfactory cues, which</w:t>
      </w:r>
      <w:r>
        <w:rPr>
          <w:rFonts w:cstheme="minorHAnsi"/>
          <w:sz w:val="20"/>
          <w:szCs w:val="20"/>
        </w:rPr>
        <w:t xml:space="preserve"> </w:t>
      </w:r>
      <w:r w:rsidRPr="003F2250">
        <w:rPr>
          <w:rFonts w:cstheme="minorHAnsi"/>
          <w:sz w:val="20"/>
          <w:szCs w:val="20"/>
        </w:rPr>
        <w:t>may</w:t>
      </w:r>
      <w:r>
        <w:rPr>
          <w:rFonts w:cstheme="minorHAnsi"/>
          <w:sz w:val="20"/>
          <w:szCs w:val="20"/>
        </w:rPr>
        <w:t xml:space="preserve"> </w:t>
      </w:r>
      <w:r w:rsidRPr="003F2250">
        <w:rPr>
          <w:rFonts w:cstheme="minorHAnsi"/>
          <w:sz w:val="20"/>
          <w:szCs w:val="20"/>
        </w:rPr>
        <w:t>mediate reproductive failure in nonbreeding females (</w:t>
      </w:r>
      <w:proofErr w:type="spellStart"/>
      <w:r w:rsidRPr="003F2250">
        <w:rPr>
          <w:rFonts w:cstheme="minorHAnsi"/>
          <w:sz w:val="20"/>
          <w:szCs w:val="20"/>
        </w:rPr>
        <w:t>Epple</w:t>
      </w:r>
      <w:proofErr w:type="spellEnd"/>
      <w:r w:rsidRPr="003F2250">
        <w:rPr>
          <w:rFonts w:cstheme="minorHAnsi"/>
          <w:sz w:val="20"/>
          <w:szCs w:val="20"/>
        </w:rPr>
        <w:t xml:space="preserve"> and Katz, 1984). Thirdly, energetic constraints are less severe or absent in captivity, so that postpartum </w:t>
      </w:r>
      <w:proofErr w:type="spellStart"/>
      <w:r w:rsidRPr="003F2250">
        <w:rPr>
          <w:rFonts w:cstheme="minorHAnsi"/>
          <w:sz w:val="20"/>
          <w:szCs w:val="20"/>
        </w:rPr>
        <w:t>estrus</w:t>
      </w:r>
      <w:proofErr w:type="spellEnd"/>
      <w:r w:rsidRPr="003F2250">
        <w:rPr>
          <w:rFonts w:cstheme="minorHAnsi"/>
          <w:sz w:val="20"/>
          <w:szCs w:val="20"/>
        </w:rPr>
        <w:t xml:space="preserve"> and a higher reproductive rate are energetically feasible. These assumptions seem to be supported by a study of Savage </w:t>
      </w:r>
      <w:r w:rsidRPr="003F2250">
        <w:rPr>
          <w:rFonts w:cstheme="minorHAnsi"/>
          <w:i/>
          <w:iCs/>
          <w:sz w:val="20"/>
          <w:szCs w:val="20"/>
        </w:rPr>
        <w:t>et al</w:t>
      </w:r>
      <w:r w:rsidRPr="003F2250">
        <w:rPr>
          <w:rFonts w:cstheme="minorHAnsi"/>
          <w:sz w:val="20"/>
          <w:szCs w:val="20"/>
        </w:rPr>
        <w:t>. (1997), who found that wild female cotton-top tamarins (</w:t>
      </w:r>
      <w:proofErr w:type="spellStart"/>
      <w:r w:rsidRPr="003F2250">
        <w:rPr>
          <w:rFonts w:cstheme="minorHAnsi"/>
          <w:i/>
          <w:iCs/>
          <w:sz w:val="20"/>
          <w:szCs w:val="20"/>
        </w:rPr>
        <w:t>Saguinus</w:t>
      </w:r>
      <w:proofErr w:type="spellEnd"/>
      <w:r w:rsidRPr="003F2250">
        <w:rPr>
          <w:rFonts w:cstheme="minorHAnsi"/>
          <w:i/>
          <w:iCs/>
          <w:sz w:val="20"/>
          <w:szCs w:val="20"/>
        </w:rPr>
        <w:t xml:space="preserve"> </w:t>
      </w:r>
      <w:proofErr w:type="spellStart"/>
      <w:r w:rsidRPr="003F2250">
        <w:rPr>
          <w:rFonts w:cstheme="minorHAnsi"/>
          <w:i/>
          <w:iCs/>
          <w:sz w:val="20"/>
          <w:szCs w:val="20"/>
        </w:rPr>
        <w:t>oedipus</w:t>
      </w:r>
      <w:proofErr w:type="spellEnd"/>
      <w:r w:rsidRPr="003F2250">
        <w:rPr>
          <w:rFonts w:cstheme="minorHAnsi"/>
          <w:sz w:val="20"/>
          <w:szCs w:val="20"/>
        </w:rPr>
        <w:t xml:space="preserve">) experienced postpartum reproductive inactivity that averaged </w:t>
      </w:r>
      <w:r w:rsidRPr="003F2250">
        <w:rPr>
          <w:rFonts w:cstheme="minorHAnsi"/>
          <w:i/>
          <w:iCs/>
          <w:sz w:val="20"/>
          <w:szCs w:val="20"/>
        </w:rPr>
        <w:t xml:space="preserve">ca. </w:t>
      </w:r>
      <w:r w:rsidRPr="003F2250">
        <w:rPr>
          <w:rFonts w:cstheme="minorHAnsi"/>
          <w:sz w:val="20"/>
          <w:szCs w:val="20"/>
        </w:rPr>
        <w:t xml:space="preserve">144 days and that daughters appeared to exhibit ovarian cycles. Similarly, Albuquerque </w:t>
      </w:r>
      <w:r w:rsidRPr="003F2250">
        <w:rPr>
          <w:rFonts w:cstheme="minorHAnsi"/>
          <w:i/>
          <w:iCs/>
          <w:sz w:val="20"/>
          <w:szCs w:val="20"/>
        </w:rPr>
        <w:t>et al</w:t>
      </w:r>
      <w:r w:rsidRPr="003F2250">
        <w:rPr>
          <w:rFonts w:cstheme="minorHAnsi"/>
          <w:sz w:val="20"/>
          <w:szCs w:val="20"/>
        </w:rPr>
        <w:t xml:space="preserve">. (2001) and French </w:t>
      </w:r>
      <w:r w:rsidRPr="003F2250">
        <w:rPr>
          <w:rFonts w:cstheme="minorHAnsi"/>
          <w:i/>
          <w:iCs/>
          <w:sz w:val="20"/>
          <w:szCs w:val="20"/>
        </w:rPr>
        <w:t>et al</w:t>
      </w:r>
      <w:r w:rsidRPr="003F2250">
        <w:rPr>
          <w:rFonts w:cstheme="minorHAnsi"/>
          <w:sz w:val="20"/>
          <w:szCs w:val="20"/>
        </w:rPr>
        <w:t xml:space="preserve">. (2003) found evidence for ovarian </w:t>
      </w:r>
      <w:proofErr w:type="spellStart"/>
      <w:r w:rsidRPr="003F2250">
        <w:rPr>
          <w:rFonts w:cstheme="minorHAnsi"/>
          <w:sz w:val="20"/>
          <w:szCs w:val="20"/>
        </w:rPr>
        <w:t>cyclicity</w:t>
      </w:r>
      <w:proofErr w:type="spellEnd"/>
      <w:r w:rsidRPr="003F2250">
        <w:rPr>
          <w:rFonts w:cstheme="minorHAnsi"/>
          <w:sz w:val="20"/>
          <w:szCs w:val="20"/>
        </w:rPr>
        <w:t xml:space="preserve"> in </w:t>
      </w:r>
      <w:proofErr w:type="spellStart"/>
      <w:r w:rsidRPr="003F2250">
        <w:rPr>
          <w:rFonts w:cstheme="minorHAnsi"/>
          <w:sz w:val="20"/>
          <w:szCs w:val="20"/>
        </w:rPr>
        <w:t>nonreproductive</w:t>
      </w:r>
      <w:proofErr w:type="spellEnd"/>
      <w:r w:rsidRPr="003F2250">
        <w:rPr>
          <w:rFonts w:cstheme="minorHAnsi"/>
          <w:sz w:val="20"/>
          <w:szCs w:val="20"/>
        </w:rPr>
        <w:t xml:space="preserve"> female common marmosets (</w:t>
      </w:r>
      <w:r w:rsidRPr="003F2250">
        <w:rPr>
          <w:rFonts w:cstheme="minorHAnsi"/>
          <w:i/>
          <w:iCs/>
          <w:sz w:val="20"/>
          <w:szCs w:val="20"/>
        </w:rPr>
        <w:t xml:space="preserve">Callithrix </w:t>
      </w:r>
      <w:proofErr w:type="spellStart"/>
      <w:r w:rsidRPr="003F2250">
        <w:rPr>
          <w:rFonts w:cstheme="minorHAnsi"/>
          <w:i/>
          <w:iCs/>
          <w:sz w:val="20"/>
          <w:szCs w:val="20"/>
        </w:rPr>
        <w:t>jacchus</w:t>
      </w:r>
      <w:proofErr w:type="spellEnd"/>
      <w:r w:rsidRPr="003F2250">
        <w:rPr>
          <w:rFonts w:cstheme="minorHAnsi"/>
          <w:sz w:val="20"/>
          <w:szCs w:val="20"/>
        </w:rPr>
        <w:t>) and golden lion tamarins (</w:t>
      </w:r>
      <w:proofErr w:type="spellStart"/>
      <w:r w:rsidRPr="003F2250">
        <w:rPr>
          <w:rFonts w:cstheme="minorHAnsi"/>
          <w:i/>
          <w:iCs/>
          <w:sz w:val="20"/>
          <w:szCs w:val="20"/>
        </w:rPr>
        <w:t>Leontopithecus</w:t>
      </w:r>
      <w:proofErr w:type="spellEnd"/>
      <w:r w:rsidRPr="003F2250">
        <w:rPr>
          <w:rFonts w:cstheme="minorHAnsi"/>
          <w:i/>
          <w:iCs/>
          <w:sz w:val="20"/>
          <w:szCs w:val="20"/>
        </w:rPr>
        <w:t xml:space="preserve"> </w:t>
      </w:r>
      <w:proofErr w:type="spellStart"/>
      <w:r w:rsidRPr="003F2250">
        <w:rPr>
          <w:rFonts w:cstheme="minorHAnsi"/>
          <w:i/>
          <w:iCs/>
          <w:sz w:val="20"/>
          <w:szCs w:val="20"/>
        </w:rPr>
        <w:t>rosalia</w:t>
      </w:r>
      <w:proofErr w:type="spellEnd"/>
      <w:r w:rsidRPr="003F2250">
        <w:rPr>
          <w:rFonts w:cstheme="minorHAnsi"/>
          <w:sz w:val="20"/>
          <w:szCs w:val="20"/>
        </w:rPr>
        <w:t xml:space="preserve">) in wild groups. In order to better understand the evolution of </w:t>
      </w:r>
      <w:proofErr w:type="spellStart"/>
      <w:r w:rsidRPr="003F2250">
        <w:rPr>
          <w:rFonts w:cstheme="minorHAnsi"/>
          <w:sz w:val="20"/>
          <w:szCs w:val="20"/>
        </w:rPr>
        <w:t>callitrichid</w:t>
      </w:r>
      <w:proofErr w:type="spellEnd"/>
      <w:r w:rsidRPr="003F2250">
        <w:rPr>
          <w:rFonts w:cstheme="minorHAnsi"/>
          <w:sz w:val="20"/>
          <w:szCs w:val="20"/>
        </w:rPr>
        <w:t xml:space="preserve"> reproductive strategies and mating systems, it is important to test whether the findings reported by Savage </w:t>
      </w:r>
      <w:r w:rsidRPr="003F2250">
        <w:rPr>
          <w:rFonts w:cstheme="minorHAnsi"/>
          <w:i/>
          <w:iCs/>
          <w:sz w:val="20"/>
          <w:szCs w:val="20"/>
        </w:rPr>
        <w:t>et al</w:t>
      </w:r>
      <w:r w:rsidRPr="003F2250">
        <w:rPr>
          <w:rFonts w:cstheme="minorHAnsi"/>
          <w:sz w:val="20"/>
          <w:szCs w:val="20"/>
        </w:rPr>
        <w:t xml:space="preserve">., Albuquerque </w:t>
      </w:r>
      <w:r w:rsidRPr="003F2250">
        <w:rPr>
          <w:rFonts w:cstheme="minorHAnsi"/>
          <w:i/>
          <w:iCs/>
          <w:sz w:val="20"/>
          <w:szCs w:val="20"/>
        </w:rPr>
        <w:t>et al</w:t>
      </w:r>
      <w:r w:rsidRPr="003F2250">
        <w:rPr>
          <w:rFonts w:cstheme="minorHAnsi"/>
          <w:sz w:val="20"/>
          <w:szCs w:val="20"/>
        </w:rPr>
        <w:t xml:space="preserve">., and French </w:t>
      </w:r>
      <w:r w:rsidRPr="003F2250">
        <w:rPr>
          <w:rFonts w:cstheme="minorHAnsi"/>
          <w:i/>
          <w:iCs/>
          <w:sz w:val="20"/>
          <w:szCs w:val="20"/>
        </w:rPr>
        <w:t>et al</w:t>
      </w:r>
      <w:r w:rsidRPr="003F2250">
        <w:rPr>
          <w:rFonts w:cstheme="minorHAnsi"/>
          <w:sz w:val="20"/>
          <w:szCs w:val="20"/>
        </w:rPr>
        <w:t>. also apply to other species of marmosets and tamarins. Moustached tamarins (</w:t>
      </w:r>
      <w:proofErr w:type="spellStart"/>
      <w:r w:rsidRPr="003F2250">
        <w:rPr>
          <w:rFonts w:cstheme="minorHAnsi"/>
          <w:i/>
          <w:iCs/>
          <w:sz w:val="20"/>
          <w:szCs w:val="20"/>
        </w:rPr>
        <w:t>Saguinus</w:t>
      </w:r>
      <w:proofErr w:type="spellEnd"/>
      <w:r w:rsidRPr="003F2250">
        <w:rPr>
          <w:rFonts w:cstheme="minorHAnsi"/>
          <w:i/>
          <w:iCs/>
          <w:sz w:val="20"/>
          <w:szCs w:val="20"/>
        </w:rPr>
        <w:t xml:space="preserve"> </w:t>
      </w:r>
      <w:proofErr w:type="spellStart"/>
      <w:r w:rsidRPr="003F2250">
        <w:rPr>
          <w:rFonts w:cstheme="minorHAnsi"/>
          <w:i/>
          <w:iCs/>
          <w:sz w:val="20"/>
          <w:szCs w:val="20"/>
        </w:rPr>
        <w:t>mystax</w:t>
      </w:r>
      <w:proofErr w:type="spellEnd"/>
      <w:r w:rsidRPr="003F2250">
        <w:rPr>
          <w:rFonts w:cstheme="minorHAnsi"/>
          <w:sz w:val="20"/>
          <w:szCs w:val="20"/>
        </w:rPr>
        <w:t xml:space="preserve">) are of particular interest because they seem to exhibit a higher degree of polyandry in comparison to other </w:t>
      </w:r>
      <w:proofErr w:type="spellStart"/>
      <w:r w:rsidRPr="003F2250">
        <w:rPr>
          <w:rFonts w:cstheme="minorHAnsi"/>
          <w:sz w:val="20"/>
          <w:szCs w:val="20"/>
        </w:rPr>
        <w:t>callitrichid</w:t>
      </w:r>
      <w:proofErr w:type="spellEnd"/>
      <w:r w:rsidRPr="003F2250">
        <w:rPr>
          <w:rFonts w:cstheme="minorHAnsi"/>
          <w:sz w:val="20"/>
          <w:szCs w:val="20"/>
        </w:rPr>
        <w:t xml:space="preserve"> species (</w:t>
      </w:r>
      <w:proofErr w:type="spellStart"/>
      <w:r w:rsidRPr="003F2250">
        <w:rPr>
          <w:rFonts w:cstheme="minorHAnsi"/>
          <w:sz w:val="20"/>
          <w:szCs w:val="20"/>
        </w:rPr>
        <w:t>L</w:t>
      </w:r>
      <w:r>
        <w:rPr>
          <w:rFonts w:cstheme="minorHAnsi"/>
          <w:sz w:val="20"/>
          <w:szCs w:val="20"/>
        </w:rPr>
        <w:t>ö</w:t>
      </w:r>
      <w:r w:rsidRPr="003F2250">
        <w:rPr>
          <w:rFonts w:cstheme="minorHAnsi"/>
          <w:sz w:val="20"/>
          <w:szCs w:val="20"/>
        </w:rPr>
        <w:t>ttker</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unpublished data). In the wild, groups comprise 1–4 adult males and 1–4 adult females (Soini and Soini, 1990). Yet the adult sex ratio is biased in </w:t>
      </w:r>
      <w:proofErr w:type="spellStart"/>
      <w:r w:rsidRPr="003F2250">
        <w:rPr>
          <w:rFonts w:cstheme="minorHAnsi"/>
          <w:sz w:val="20"/>
          <w:szCs w:val="20"/>
        </w:rPr>
        <w:t>favor</w:t>
      </w:r>
      <w:proofErr w:type="spellEnd"/>
      <w:r w:rsidRPr="003F2250">
        <w:rPr>
          <w:rFonts w:cstheme="minorHAnsi"/>
          <w:sz w:val="20"/>
          <w:szCs w:val="20"/>
        </w:rPr>
        <w:t xml:space="preserve"> of males, and with 6.8% of groups containing a fourth male the mean number of males in moustached tamarin groups is higher than in most other </w:t>
      </w:r>
      <w:proofErr w:type="spellStart"/>
      <w:r w:rsidRPr="003F2250">
        <w:rPr>
          <w:rFonts w:cstheme="minorHAnsi"/>
          <w:sz w:val="20"/>
          <w:szCs w:val="20"/>
        </w:rPr>
        <w:t>callitrichid</w:t>
      </w:r>
      <w:proofErr w:type="spellEnd"/>
      <w:r w:rsidRPr="003F2250">
        <w:rPr>
          <w:rFonts w:cstheme="minorHAnsi"/>
          <w:sz w:val="20"/>
          <w:szCs w:val="20"/>
        </w:rPr>
        <w:t xml:space="preserve"> species (</w:t>
      </w:r>
      <w:proofErr w:type="spellStart"/>
      <w:r w:rsidRPr="003F2250">
        <w:rPr>
          <w:rFonts w:cstheme="minorHAnsi"/>
          <w:sz w:val="20"/>
          <w:szCs w:val="20"/>
        </w:rPr>
        <w:t>Heymann</w:t>
      </w:r>
      <w:proofErr w:type="spellEnd"/>
      <w:r w:rsidRPr="003F2250">
        <w:rPr>
          <w:rFonts w:cstheme="minorHAnsi"/>
          <w:sz w:val="20"/>
          <w:szCs w:val="20"/>
        </w:rPr>
        <w:t xml:space="preserve">, 2000). Further, in previous studies on moustached tamarins, groups consistently contained only one breeding female (Garber </w:t>
      </w:r>
      <w:r w:rsidRPr="003F2250">
        <w:rPr>
          <w:rFonts w:cstheme="minorHAnsi"/>
          <w:i/>
          <w:iCs/>
          <w:sz w:val="20"/>
          <w:szCs w:val="20"/>
        </w:rPr>
        <w:t>et al.</w:t>
      </w:r>
      <w:r w:rsidRPr="003F2250">
        <w:rPr>
          <w:rFonts w:cstheme="minorHAnsi"/>
          <w:sz w:val="20"/>
          <w:szCs w:val="20"/>
        </w:rPr>
        <w:t xml:space="preserve">, 1984; </w:t>
      </w:r>
      <w:proofErr w:type="spellStart"/>
      <w:r w:rsidRPr="003F2250">
        <w:rPr>
          <w:rFonts w:cstheme="minorHAnsi"/>
          <w:sz w:val="20"/>
          <w:szCs w:val="20"/>
        </w:rPr>
        <w:t>Heymann</w:t>
      </w:r>
      <w:proofErr w:type="spellEnd"/>
      <w:r w:rsidRPr="003F2250">
        <w:rPr>
          <w:rFonts w:cstheme="minorHAnsi"/>
          <w:sz w:val="20"/>
          <w:szCs w:val="20"/>
        </w:rPr>
        <w:t xml:space="preserve">, 1996), and in the rare cases in which simultaneous pregnancies of 2 group females occurred, only the offspring of one female survived (Garber </w:t>
      </w:r>
      <w:r w:rsidRPr="003F2250">
        <w:rPr>
          <w:rFonts w:cstheme="minorHAnsi"/>
          <w:i/>
          <w:iCs/>
          <w:sz w:val="20"/>
          <w:szCs w:val="20"/>
        </w:rPr>
        <w:t>et al.</w:t>
      </w:r>
      <w:r w:rsidRPr="003F2250">
        <w:rPr>
          <w:rFonts w:cstheme="minorHAnsi"/>
          <w:sz w:val="20"/>
          <w:szCs w:val="20"/>
        </w:rPr>
        <w:t xml:space="preserve">, 1993; Ramirez, 1989; Smith </w:t>
      </w:r>
      <w:r w:rsidRPr="003F2250">
        <w:rPr>
          <w:rFonts w:cstheme="minorHAnsi"/>
          <w:i/>
          <w:iCs/>
          <w:sz w:val="20"/>
          <w:szCs w:val="20"/>
        </w:rPr>
        <w:t>et al.</w:t>
      </w:r>
      <w:r w:rsidRPr="003F2250">
        <w:rPr>
          <w:rFonts w:cstheme="minorHAnsi"/>
          <w:sz w:val="20"/>
          <w:szCs w:val="20"/>
        </w:rPr>
        <w:t xml:space="preserve">, 2001). Breeding females mate </w:t>
      </w:r>
      <w:proofErr w:type="spellStart"/>
      <w:r w:rsidRPr="003F2250">
        <w:rPr>
          <w:rFonts w:cstheme="minorHAnsi"/>
          <w:sz w:val="20"/>
          <w:szCs w:val="20"/>
        </w:rPr>
        <w:t>polyandrously</w:t>
      </w:r>
      <w:proofErr w:type="spellEnd"/>
      <w:r w:rsidRPr="003F2250">
        <w:rPr>
          <w:rFonts w:cstheme="minorHAnsi"/>
          <w:sz w:val="20"/>
          <w:szCs w:val="20"/>
        </w:rPr>
        <w:t xml:space="preserve"> with several or all adult group males (pers. </w:t>
      </w:r>
      <w:proofErr w:type="spellStart"/>
      <w:r w:rsidRPr="003F2250">
        <w:rPr>
          <w:rFonts w:cstheme="minorHAnsi"/>
          <w:sz w:val="20"/>
          <w:szCs w:val="20"/>
        </w:rPr>
        <w:t>observ</w:t>
      </w:r>
      <w:proofErr w:type="spellEnd"/>
      <w:r w:rsidRPr="003F2250">
        <w:rPr>
          <w:rFonts w:cstheme="minorHAnsi"/>
          <w:sz w:val="20"/>
          <w:szCs w:val="20"/>
        </w:rPr>
        <w:t xml:space="preserve">.), thus providing a high potential for sperm competition. Male moustached tamarins have got the largest relative testes size among </w:t>
      </w:r>
      <w:proofErr w:type="spellStart"/>
      <w:r w:rsidRPr="003F2250">
        <w:rPr>
          <w:rFonts w:cstheme="minorHAnsi"/>
          <w:sz w:val="20"/>
          <w:szCs w:val="20"/>
        </w:rPr>
        <w:t>callitrichids</w:t>
      </w:r>
      <w:proofErr w:type="spellEnd"/>
      <w:r w:rsidRPr="003F2250">
        <w:rPr>
          <w:rFonts w:cstheme="minorHAnsi"/>
          <w:sz w:val="20"/>
          <w:szCs w:val="20"/>
        </w:rPr>
        <w:t xml:space="preserve"> (</w:t>
      </w:r>
      <w:proofErr w:type="spellStart"/>
      <w:r w:rsidRPr="003F2250">
        <w:rPr>
          <w:rFonts w:cstheme="minorHAnsi"/>
          <w:sz w:val="20"/>
          <w:szCs w:val="20"/>
        </w:rPr>
        <w:t>Heymann</w:t>
      </w:r>
      <w:proofErr w:type="spellEnd"/>
      <w:r w:rsidRPr="003F2250">
        <w:rPr>
          <w:rFonts w:cstheme="minorHAnsi"/>
          <w:sz w:val="20"/>
          <w:szCs w:val="20"/>
        </w:rPr>
        <w:t xml:space="preserve">, 2000). Like other </w:t>
      </w:r>
      <w:proofErr w:type="spellStart"/>
      <w:r w:rsidRPr="003F2250">
        <w:rPr>
          <w:rFonts w:cstheme="minorHAnsi"/>
          <w:sz w:val="20"/>
          <w:szCs w:val="20"/>
        </w:rPr>
        <w:t>callitrichids</w:t>
      </w:r>
      <w:proofErr w:type="spellEnd"/>
      <w:r w:rsidRPr="003F2250">
        <w:rPr>
          <w:rFonts w:cstheme="minorHAnsi"/>
          <w:sz w:val="20"/>
          <w:szCs w:val="20"/>
        </w:rPr>
        <w:t xml:space="preserve">, female moustached tamarins show no externally obvious sign of ovulation (Dixson, 1983; contra </w:t>
      </w:r>
      <w:proofErr w:type="spellStart"/>
      <w:r w:rsidRPr="003F2250">
        <w:rPr>
          <w:rFonts w:cstheme="minorHAnsi"/>
          <w:sz w:val="20"/>
          <w:szCs w:val="20"/>
        </w:rPr>
        <w:t>Sicchar</w:t>
      </w:r>
      <w:proofErr w:type="spellEnd"/>
      <w:r w:rsidRPr="003F2250">
        <w:rPr>
          <w:rFonts w:cstheme="minorHAnsi"/>
          <w:sz w:val="20"/>
          <w:szCs w:val="20"/>
        </w:rPr>
        <w:t xml:space="preserve"> and </w:t>
      </w:r>
      <w:proofErr w:type="spellStart"/>
      <w:r w:rsidRPr="003F2250">
        <w:rPr>
          <w:rFonts w:cstheme="minorHAnsi"/>
          <w:sz w:val="20"/>
          <w:szCs w:val="20"/>
        </w:rPr>
        <w:t>Heymann</w:t>
      </w:r>
      <w:proofErr w:type="spellEnd"/>
      <w:r w:rsidRPr="003F2250">
        <w:rPr>
          <w:rFonts w:cstheme="minorHAnsi"/>
          <w:sz w:val="20"/>
          <w:szCs w:val="20"/>
        </w:rPr>
        <w:t xml:space="preserve">, 1992), and data on cycle and gestation length from captivity are missing for the species. Against this background our overall aim was to provide information on the reproductive endocrinology of wild female moustached tamarins, via </w:t>
      </w:r>
      <w:proofErr w:type="spellStart"/>
      <w:r w:rsidRPr="003F2250">
        <w:rPr>
          <w:rFonts w:cstheme="minorHAnsi"/>
          <w:sz w:val="20"/>
          <w:szCs w:val="20"/>
        </w:rPr>
        <w:t>behavioral</w:t>
      </w:r>
      <w:proofErr w:type="spellEnd"/>
      <w:r w:rsidRPr="003F2250">
        <w:rPr>
          <w:rFonts w:cstheme="minorHAnsi"/>
          <w:sz w:val="20"/>
          <w:szCs w:val="20"/>
        </w:rPr>
        <w:t xml:space="preserve"> observations and </w:t>
      </w:r>
      <w:proofErr w:type="spellStart"/>
      <w:r w:rsidRPr="003F2250">
        <w:rPr>
          <w:rFonts w:cstheme="minorHAnsi"/>
          <w:sz w:val="20"/>
          <w:szCs w:val="20"/>
        </w:rPr>
        <w:t>noninvasive</w:t>
      </w:r>
      <w:proofErr w:type="spellEnd"/>
      <w:r w:rsidRPr="003F2250">
        <w:rPr>
          <w:rFonts w:cstheme="minorHAnsi"/>
          <w:sz w:val="20"/>
          <w:szCs w:val="20"/>
        </w:rPr>
        <w:t xml:space="preserve"> endocrine monitoring of reproductive status. Our specific objectives were to examine whether 1) reproductive females show a postpartum </w:t>
      </w:r>
      <w:proofErr w:type="spellStart"/>
      <w:r w:rsidRPr="003F2250">
        <w:rPr>
          <w:rFonts w:cstheme="minorHAnsi"/>
          <w:sz w:val="20"/>
          <w:szCs w:val="20"/>
        </w:rPr>
        <w:t>estrus</w:t>
      </w:r>
      <w:proofErr w:type="spellEnd"/>
      <w:r w:rsidRPr="003F2250">
        <w:rPr>
          <w:rFonts w:cstheme="minorHAnsi"/>
          <w:sz w:val="20"/>
          <w:szCs w:val="20"/>
        </w:rPr>
        <w:t xml:space="preserve"> shortly after parturition, and 2) whether </w:t>
      </w:r>
      <w:proofErr w:type="spellStart"/>
      <w:r w:rsidRPr="003F2250">
        <w:rPr>
          <w:rFonts w:cstheme="minorHAnsi"/>
          <w:sz w:val="20"/>
          <w:szCs w:val="20"/>
        </w:rPr>
        <w:t>nonreproductive</w:t>
      </w:r>
      <w:proofErr w:type="spellEnd"/>
      <w:r w:rsidRPr="003F2250">
        <w:rPr>
          <w:rFonts w:cstheme="minorHAnsi"/>
          <w:sz w:val="20"/>
          <w:szCs w:val="20"/>
        </w:rPr>
        <w:t xml:space="preserve"> females show signs of ovarian endocrine activity. </w:t>
      </w:r>
    </w:p>
    <w:p w:rsidR="003F2250" w:rsidRDefault="003F2250" w:rsidP="003F2250">
      <w:pPr>
        <w:rPr>
          <w:rFonts w:cstheme="minorHAnsi"/>
          <w:b/>
          <w:bCs/>
          <w:sz w:val="20"/>
          <w:szCs w:val="20"/>
        </w:rPr>
      </w:pPr>
      <w:r w:rsidRPr="003F2250">
        <w:rPr>
          <w:rFonts w:cstheme="minorHAnsi"/>
          <w:b/>
          <w:bCs/>
          <w:sz w:val="20"/>
          <w:szCs w:val="20"/>
        </w:rPr>
        <w:t xml:space="preserve">METHODS </w:t>
      </w:r>
    </w:p>
    <w:p w:rsidR="003F2250" w:rsidRDefault="003F2250" w:rsidP="003F2250">
      <w:pPr>
        <w:rPr>
          <w:rFonts w:cstheme="minorHAnsi"/>
          <w:b/>
          <w:bCs/>
          <w:sz w:val="16"/>
          <w:szCs w:val="16"/>
        </w:rPr>
      </w:pPr>
      <w:r w:rsidRPr="003F2250">
        <w:rPr>
          <w:rFonts w:cstheme="minorHAnsi"/>
          <w:b/>
          <w:bCs/>
          <w:sz w:val="20"/>
          <w:szCs w:val="20"/>
        </w:rPr>
        <w:t xml:space="preserve">Study Site, Study Groups, and Group Follows </w:t>
      </w:r>
      <w:r>
        <w:rPr>
          <w:rFonts w:cstheme="minorHAnsi"/>
          <w:sz w:val="20"/>
          <w:szCs w:val="20"/>
        </w:rPr>
        <w:t xml:space="preserve">The study site is the </w:t>
      </w:r>
      <w:proofErr w:type="spellStart"/>
      <w:r>
        <w:rPr>
          <w:rFonts w:cstheme="minorHAnsi"/>
          <w:sz w:val="20"/>
          <w:szCs w:val="20"/>
        </w:rPr>
        <w:t>Estación</w:t>
      </w:r>
      <w:proofErr w:type="spellEnd"/>
      <w:r>
        <w:rPr>
          <w:rFonts w:cstheme="minorHAnsi"/>
          <w:sz w:val="20"/>
          <w:szCs w:val="20"/>
        </w:rPr>
        <w:t xml:space="preserve"> </w:t>
      </w:r>
      <w:proofErr w:type="spellStart"/>
      <w:r>
        <w:rPr>
          <w:rFonts w:cstheme="minorHAnsi"/>
          <w:sz w:val="20"/>
          <w:szCs w:val="20"/>
        </w:rPr>
        <w:t>Bioló</w:t>
      </w:r>
      <w:r w:rsidRPr="003F2250">
        <w:rPr>
          <w:rFonts w:cstheme="minorHAnsi"/>
          <w:sz w:val="20"/>
          <w:szCs w:val="20"/>
        </w:rPr>
        <w:t>gica</w:t>
      </w:r>
      <w:proofErr w:type="spellEnd"/>
      <w:r w:rsidRPr="003F2250">
        <w:rPr>
          <w:rFonts w:cstheme="minorHAnsi"/>
          <w:sz w:val="20"/>
          <w:szCs w:val="20"/>
        </w:rPr>
        <w:t xml:space="preserve"> </w:t>
      </w:r>
      <w:proofErr w:type="spellStart"/>
      <w:r w:rsidRPr="003F2250">
        <w:rPr>
          <w:rFonts w:cstheme="minorHAnsi"/>
          <w:sz w:val="20"/>
          <w:szCs w:val="20"/>
        </w:rPr>
        <w:t>Quebrada</w:t>
      </w:r>
      <w:proofErr w:type="spellEnd"/>
      <w:r w:rsidRPr="003F2250">
        <w:rPr>
          <w:rFonts w:cstheme="minorHAnsi"/>
          <w:sz w:val="20"/>
          <w:szCs w:val="20"/>
        </w:rPr>
        <w:t xml:space="preserve"> Blanco (EBQB) in the Amazon lowlands of </w:t>
      </w:r>
      <w:proofErr w:type="spellStart"/>
      <w:r w:rsidRPr="003F2250">
        <w:rPr>
          <w:rFonts w:cstheme="minorHAnsi"/>
          <w:sz w:val="20"/>
          <w:szCs w:val="20"/>
        </w:rPr>
        <w:t>northeastern</w:t>
      </w:r>
      <w:proofErr w:type="spellEnd"/>
      <w:r w:rsidRPr="003F2250">
        <w:rPr>
          <w:rFonts w:cstheme="minorHAnsi"/>
          <w:sz w:val="20"/>
          <w:szCs w:val="20"/>
        </w:rPr>
        <w:t xml:space="preserve"> Peru´ (4</w:t>
      </w:r>
      <w:r w:rsidRPr="003F2250">
        <w:rPr>
          <w:rFonts w:cstheme="minorHAnsi"/>
          <w:sz w:val="14"/>
          <w:szCs w:val="14"/>
        </w:rPr>
        <w:t>±</w:t>
      </w:r>
      <w:r w:rsidRPr="003F2250">
        <w:rPr>
          <w:rFonts w:cstheme="minorHAnsi"/>
          <w:sz w:val="20"/>
          <w:szCs w:val="20"/>
        </w:rPr>
        <w:t>21’S 73</w:t>
      </w:r>
      <w:r w:rsidRPr="003F2250">
        <w:rPr>
          <w:rFonts w:cstheme="minorHAnsi"/>
          <w:sz w:val="14"/>
          <w:szCs w:val="14"/>
        </w:rPr>
        <w:t>±</w:t>
      </w:r>
      <w:r w:rsidRPr="003F2250">
        <w:rPr>
          <w:rFonts w:cstheme="minorHAnsi"/>
          <w:sz w:val="20"/>
          <w:szCs w:val="20"/>
        </w:rPr>
        <w:t xml:space="preserve">09’W; </w:t>
      </w:r>
      <w:proofErr w:type="spellStart"/>
      <w:r w:rsidRPr="003F2250">
        <w:rPr>
          <w:rFonts w:cstheme="minorHAnsi"/>
          <w:sz w:val="20"/>
          <w:szCs w:val="20"/>
        </w:rPr>
        <w:t>Heymann</w:t>
      </w:r>
      <w:proofErr w:type="spellEnd"/>
      <w:r w:rsidRPr="003F2250">
        <w:rPr>
          <w:rFonts w:cstheme="minorHAnsi"/>
          <w:sz w:val="20"/>
          <w:szCs w:val="20"/>
        </w:rPr>
        <w:t>, 1995). The data are from 2 well-habituated groups (W and E) of moustached tamarins (</w:t>
      </w:r>
      <w:proofErr w:type="spellStart"/>
      <w:r w:rsidRPr="003F2250">
        <w:rPr>
          <w:rFonts w:cstheme="minorHAnsi"/>
          <w:i/>
          <w:iCs/>
          <w:sz w:val="20"/>
          <w:szCs w:val="20"/>
        </w:rPr>
        <w:t>Saguinus</w:t>
      </w:r>
      <w:proofErr w:type="spellEnd"/>
      <w:r w:rsidRPr="003F2250">
        <w:rPr>
          <w:rFonts w:cstheme="minorHAnsi"/>
          <w:i/>
          <w:iCs/>
          <w:sz w:val="20"/>
          <w:szCs w:val="20"/>
        </w:rPr>
        <w:t xml:space="preserve"> </w:t>
      </w:r>
      <w:proofErr w:type="spellStart"/>
      <w:r w:rsidRPr="003F2250">
        <w:rPr>
          <w:rFonts w:cstheme="minorHAnsi"/>
          <w:i/>
          <w:iCs/>
          <w:sz w:val="20"/>
          <w:szCs w:val="20"/>
        </w:rPr>
        <w:t>mystax</w:t>
      </w:r>
      <w:proofErr w:type="spellEnd"/>
      <w:r w:rsidRPr="003F2250">
        <w:rPr>
          <w:rFonts w:cstheme="minorHAnsi"/>
          <w:sz w:val="20"/>
          <w:szCs w:val="20"/>
        </w:rPr>
        <w:t>) with individually known group members. Both groups are under regular observation since May 1999 (W) and January 2000 (E). From January to December 2001 we performed all-day follows of both groups, usually 7 days per week.</w:t>
      </w:r>
      <w:r>
        <w:rPr>
          <w:rFonts w:cstheme="minorHAnsi"/>
          <w:sz w:val="20"/>
          <w:szCs w:val="20"/>
        </w:rPr>
        <w:t xml:space="preserve"> </w:t>
      </w:r>
      <w:r w:rsidRPr="003F2250">
        <w:rPr>
          <w:rFonts w:cstheme="minorHAnsi"/>
          <w:sz w:val="20"/>
          <w:szCs w:val="20"/>
        </w:rPr>
        <w:t xml:space="preserve">We observed groups from leaving the sleeping tree in the morning until entering the next sleeping tree in the afternoon (average daily observation time: 9.2 h), yielding a total of 3004h on 330 days for W and 3257h on 351 days for E. The continuous group follows were possible via simultaneous observations of the 2 groups by </w:t>
      </w:r>
      <w:proofErr w:type="spellStart"/>
      <w:r w:rsidRPr="003F2250">
        <w:rPr>
          <w:rFonts w:cstheme="minorHAnsi"/>
          <w:sz w:val="20"/>
          <w:szCs w:val="20"/>
        </w:rPr>
        <w:t>L</w:t>
      </w:r>
      <w:r>
        <w:rPr>
          <w:rFonts w:cstheme="minorHAnsi"/>
          <w:sz w:val="20"/>
          <w:szCs w:val="20"/>
        </w:rPr>
        <w:t>ö</w:t>
      </w:r>
      <w:r w:rsidRPr="003F2250">
        <w:rPr>
          <w:rFonts w:cstheme="minorHAnsi"/>
          <w:sz w:val="20"/>
          <w:szCs w:val="20"/>
        </w:rPr>
        <w:t>ttker</w:t>
      </w:r>
      <w:proofErr w:type="spellEnd"/>
      <w:r w:rsidRPr="003F2250">
        <w:rPr>
          <w:rFonts w:cstheme="minorHAnsi"/>
          <w:sz w:val="20"/>
          <w:szCs w:val="20"/>
        </w:rPr>
        <w:t xml:space="preserve"> and Huck with the help of 4 field assistants. Throughout the major part of the study period, W comprised 7 monkeys including one reproductively active female (WF1) and 3 adult males (Table I). WF1 showed clear signs of pregnancy—rounded abdomen and enlarged nipples—by the beginning of November 2001, but she died on December 3, 2001, </w:t>
      </w:r>
      <w:r w:rsidRPr="003F2250">
        <w:rPr>
          <w:rFonts w:cstheme="minorHAnsi"/>
          <w:i/>
          <w:iCs/>
          <w:sz w:val="20"/>
          <w:szCs w:val="20"/>
        </w:rPr>
        <w:t xml:space="preserve">ca. </w:t>
      </w:r>
      <w:r w:rsidRPr="003F2250">
        <w:rPr>
          <w:rFonts w:cstheme="minorHAnsi"/>
          <w:sz w:val="20"/>
          <w:szCs w:val="20"/>
        </w:rPr>
        <w:t xml:space="preserve">2 weeks before the estimated parturition date and 1 month before the end of the study, probably due to an injury. Following her death, the group split: 2 males emigrated and the juvenile male disappeared (Lo¨ </w:t>
      </w:r>
      <w:proofErr w:type="spellStart"/>
      <w:r w:rsidRPr="003F2250">
        <w:rPr>
          <w:rFonts w:cstheme="minorHAnsi"/>
          <w:sz w:val="20"/>
          <w:szCs w:val="20"/>
        </w:rPr>
        <w:t>ttker</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unpublished data). E</w:t>
      </w:r>
      <w:r>
        <w:rPr>
          <w:rFonts w:cstheme="minorHAnsi"/>
          <w:sz w:val="20"/>
          <w:szCs w:val="20"/>
        </w:rPr>
        <w:t xml:space="preserve"> </w:t>
      </w:r>
      <w:r w:rsidRPr="003F2250">
        <w:rPr>
          <w:rFonts w:cstheme="minorHAnsi"/>
          <w:sz w:val="20"/>
          <w:szCs w:val="20"/>
        </w:rPr>
        <w:t xml:space="preserve">comprised 9 monkeys, including 1 reproductively active female (EF1), 2 </w:t>
      </w:r>
      <w:proofErr w:type="spellStart"/>
      <w:r w:rsidRPr="003F2250">
        <w:rPr>
          <w:rFonts w:cstheme="minorHAnsi"/>
          <w:sz w:val="20"/>
          <w:szCs w:val="20"/>
        </w:rPr>
        <w:t>nonreproductive</w:t>
      </w:r>
      <w:proofErr w:type="spellEnd"/>
      <w:r w:rsidRPr="003F2250">
        <w:rPr>
          <w:rFonts w:cstheme="minorHAnsi"/>
          <w:sz w:val="20"/>
          <w:szCs w:val="20"/>
        </w:rPr>
        <w:t xml:space="preserve"> adult females (EF2, EF3), 1 female infant/juvenile (EF4), and 3 adult males (Table I). EF2 and EF3 were both daughters of EF1 and EM3</w:t>
      </w:r>
      <w:r>
        <w:rPr>
          <w:rFonts w:cstheme="minorHAnsi"/>
          <w:sz w:val="20"/>
          <w:szCs w:val="20"/>
        </w:rPr>
        <w:t xml:space="preserve"> </w:t>
      </w:r>
      <w:r w:rsidRPr="003F2250">
        <w:rPr>
          <w:rFonts w:cstheme="minorHAnsi"/>
          <w:sz w:val="20"/>
          <w:szCs w:val="20"/>
        </w:rPr>
        <w:t xml:space="preserve">(Huck </w:t>
      </w:r>
      <w:r w:rsidRPr="003F2250">
        <w:rPr>
          <w:rFonts w:cstheme="minorHAnsi"/>
          <w:i/>
          <w:iCs/>
          <w:sz w:val="20"/>
          <w:szCs w:val="20"/>
        </w:rPr>
        <w:t>et al.</w:t>
      </w:r>
      <w:r w:rsidRPr="003F2250">
        <w:rPr>
          <w:rFonts w:cstheme="minorHAnsi"/>
          <w:sz w:val="20"/>
          <w:szCs w:val="20"/>
        </w:rPr>
        <w:t xml:space="preserve">, submitted), and at the onset of the study, they were¸31mo old (Table I).We saw neither female mate with a group male and they showed no sign </w:t>
      </w:r>
      <w:r w:rsidRPr="003F2250">
        <w:rPr>
          <w:rFonts w:cstheme="minorHAnsi"/>
          <w:sz w:val="20"/>
          <w:szCs w:val="20"/>
        </w:rPr>
        <w:lastRenderedPageBreak/>
        <w:t xml:space="preserve">of pregnancy. They disappeared (presumably emigrated) together on September 16, 2001, 3.5 </w:t>
      </w:r>
      <w:proofErr w:type="spellStart"/>
      <w:r w:rsidRPr="003F2250">
        <w:rPr>
          <w:rFonts w:cstheme="minorHAnsi"/>
          <w:sz w:val="20"/>
          <w:szCs w:val="20"/>
        </w:rPr>
        <w:t>mo</w:t>
      </w:r>
      <w:proofErr w:type="spellEnd"/>
      <w:r w:rsidRPr="003F2250">
        <w:rPr>
          <w:rFonts w:cstheme="minorHAnsi"/>
          <w:sz w:val="20"/>
          <w:szCs w:val="20"/>
        </w:rPr>
        <w:t xml:space="preserve"> before the end of the study (</w:t>
      </w:r>
      <w:proofErr w:type="spellStart"/>
      <w:r w:rsidRPr="003F2250">
        <w:rPr>
          <w:rFonts w:cstheme="minorHAnsi"/>
          <w:sz w:val="20"/>
          <w:szCs w:val="20"/>
        </w:rPr>
        <w:t>L</w:t>
      </w:r>
      <w:r>
        <w:rPr>
          <w:rFonts w:cstheme="minorHAnsi"/>
          <w:sz w:val="20"/>
          <w:szCs w:val="20"/>
        </w:rPr>
        <w:t>ö</w:t>
      </w:r>
      <w:r w:rsidRPr="003F2250">
        <w:rPr>
          <w:rFonts w:cstheme="minorHAnsi"/>
          <w:sz w:val="20"/>
          <w:szCs w:val="20"/>
        </w:rPr>
        <w:t>ttker</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unpublished data). </w:t>
      </w:r>
    </w:p>
    <w:p w:rsidR="003F2250" w:rsidRDefault="003F2250" w:rsidP="003F2250">
      <w:pPr>
        <w:rPr>
          <w:rFonts w:cstheme="minorHAnsi"/>
          <w:b/>
          <w:bCs/>
          <w:sz w:val="20"/>
          <w:szCs w:val="20"/>
        </w:rPr>
      </w:pPr>
      <w:r w:rsidRPr="003F2250">
        <w:rPr>
          <w:rFonts w:cstheme="minorHAnsi"/>
          <w:b/>
          <w:bCs/>
          <w:sz w:val="20"/>
          <w:szCs w:val="20"/>
        </w:rPr>
        <w:t>Sample Collection and Hormone Analysis</w:t>
      </w:r>
    </w:p>
    <w:p w:rsidR="003F2250" w:rsidRDefault="003F2250" w:rsidP="003F2250">
      <w:pPr>
        <w:rPr>
          <w:rFonts w:cstheme="minorHAnsi"/>
          <w:sz w:val="20"/>
          <w:szCs w:val="20"/>
        </w:rPr>
      </w:pPr>
      <w:r w:rsidRPr="003F2250">
        <w:rPr>
          <w:rFonts w:cstheme="minorHAnsi"/>
          <w:sz w:val="20"/>
          <w:szCs w:val="20"/>
        </w:rPr>
        <w:t xml:space="preserve">We collected </w:t>
      </w:r>
      <w:proofErr w:type="spellStart"/>
      <w:r w:rsidRPr="003F2250">
        <w:rPr>
          <w:rFonts w:cstheme="minorHAnsi"/>
          <w:sz w:val="20"/>
          <w:szCs w:val="20"/>
        </w:rPr>
        <w:t>fecal</w:t>
      </w:r>
      <w:proofErr w:type="spellEnd"/>
      <w:r w:rsidRPr="003F2250">
        <w:rPr>
          <w:rFonts w:cstheme="minorHAnsi"/>
          <w:sz w:val="20"/>
          <w:szCs w:val="20"/>
        </w:rPr>
        <w:t xml:space="preserve"> samples from the 4 adult females throughout the entire study period whenever an unambiguously identified individual defecated. In addition, we occasionally collected samples from the juvenile female, EF4. Due to their arboreal life—they mainly stay 9–16 m high in the trees (</w:t>
      </w:r>
      <w:proofErr w:type="spellStart"/>
      <w:r w:rsidRPr="003F2250">
        <w:rPr>
          <w:rFonts w:cstheme="minorHAnsi"/>
          <w:sz w:val="20"/>
          <w:szCs w:val="20"/>
        </w:rPr>
        <w:t>Heymann</w:t>
      </w:r>
      <w:proofErr w:type="spellEnd"/>
      <w:r w:rsidRPr="003F2250">
        <w:rPr>
          <w:rFonts w:cstheme="minorHAnsi"/>
          <w:sz w:val="20"/>
          <w:szCs w:val="20"/>
        </w:rPr>
        <w:t xml:space="preserve"> and Buchanan-Smith, 2000)—and feeding ecology— moustached tamarins are mainly frugivorous and almost always swallow seeds (</w:t>
      </w:r>
      <w:proofErr w:type="spellStart"/>
      <w:r w:rsidRPr="003F2250">
        <w:rPr>
          <w:rFonts w:cstheme="minorHAnsi"/>
          <w:sz w:val="20"/>
          <w:szCs w:val="20"/>
        </w:rPr>
        <w:t>Knogge</w:t>
      </w:r>
      <w:proofErr w:type="spellEnd"/>
      <w:r w:rsidRPr="003F2250">
        <w:rPr>
          <w:rFonts w:cstheme="minorHAnsi"/>
          <w:sz w:val="20"/>
          <w:szCs w:val="20"/>
        </w:rPr>
        <w:t xml:space="preserve"> and </w:t>
      </w:r>
      <w:proofErr w:type="spellStart"/>
      <w:r w:rsidRPr="003F2250">
        <w:rPr>
          <w:rFonts w:cstheme="minorHAnsi"/>
          <w:sz w:val="20"/>
          <w:szCs w:val="20"/>
        </w:rPr>
        <w:t>Heymann</w:t>
      </w:r>
      <w:proofErr w:type="spellEnd"/>
      <w:r w:rsidRPr="003F2250">
        <w:rPr>
          <w:rFonts w:cstheme="minorHAnsi"/>
          <w:sz w:val="20"/>
          <w:szCs w:val="20"/>
        </w:rPr>
        <w:t xml:space="preserve">, 2003), so that many samples consisted of pure seeds without any </w:t>
      </w:r>
      <w:proofErr w:type="spellStart"/>
      <w:r w:rsidRPr="003F2250">
        <w:rPr>
          <w:rFonts w:cstheme="minorHAnsi"/>
          <w:sz w:val="20"/>
          <w:szCs w:val="20"/>
        </w:rPr>
        <w:t>fecal</w:t>
      </w:r>
      <w:proofErr w:type="spellEnd"/>
      <w:r w:rsidRPr="003F2250">
        <w:rPr>
          <w:rFonts w:cstheme="minorHAnsi"/>
          <w:sz w:val="20"/>
          <w:szCs w:val="20"/>
        </w:rPr>
        <w:t xml:space="preserve"> matter—sample collection was difficult (see also </w:t>
      </w:r>
      <w:proofErr w:type="spellStart"/>
      <w:r w:rsidRPr="003F2250">
        <w:rPr>
          <w:rFonts w:cstheme="minorHAnsi"/>
          <w:sz w:val="20"/>
          <w:szCs w:val="20"/>
        </w:rPr>
        <w:t>Cordeiro</w:t>
      </w:r>
      <w:proofErr w:type="spellEnd"/>
      <w:r w:rsidRPr="003F2250">
        <w:rPr>
          <w:rFonts w:cstheme="minorHAnsi"/>
          <w:sz w:val="20"/>
          <w:szCs w:val="20"/>
        </w:rPr>
        <w:t xml:space="preserve"> de Sousa </w:t>
      </w:r>
      <w:r w:rsidRPr="003F2250">
        <w:rPr>
          <w:rFonts w:cstheme="minorHAnsi"/>
          <w:i/>
          <w:iCs/>
          <w:sz w:val="20"/>
          <w:szCs w:val="20"/>
        </w:rPr>
        <w:t>et al</w:t>
      </w:r>
      <w:r w:rsidRPr="003F2250">
        <w:rPr>
          <w:rFonts w:cstheme="minorHAnsi"/>
          <w:sz w:val="20"/>
          <w:szCs w:val="20"/>
        </w:rPr>
        <w:t xml:space="preserve">., 2002). On average we obtained 2 </w:t>
      </w:r>
      <w:proofErr w:type="spellStart"/>
      <w:r w:rsidRPr="003F2250">
        <w:rPr>
          <w:rFonts w:cstheme="minorHAnsi"/>
          <w:sz w:val="20"/>
          <w:szCs w:val="20"/>
        </w:rPr>
        <w:t>fecal</w:t>
      </w:r>
      <w:proofErr w:type="spellEnd"/>
      <w:r w:rsidRPr="003F2250">
        <w:rPr>
          <w:rFonts w:cstheme="minorHAnsi"/>
          <w:sz w:val="20"/>
          <w:szCs w:val="20"/>
        </w:rPr>
        <w:t xml:space="preserve"> samples per female per week (range 0–7 samples; Table II), and gaps between samples of the same individual were ·24 days.</w:t>
      </w:r>
      <w:r>
        <w:rPr>
          <w:rFonts w:cstheme="minorHAnsi"/>
          <w:sz w:val="20"/>
          <w:szCs w:val="20"/>
        </w:rPr>
        <w:t xml:space="preserve"> </w:t>
      </w:r>
      <w:r w:rsidRPr="003F2250">
        <w:rPr>
          <w:rFonts w:cstheme="minorHAnsi"/>
          <w:sz w:val="20"/>
          <w:szCs w:val="20"/>
        </w:rPr>
        <w:t xml:space="preserve">We attempted to collect samples at roughly the same time of day, but this was impossible and samples had to be collected opportunistically during the whole day (earliest sample: 06:11h; latest sample: 16:35h; in total </w:t>
      </w:r>
      <w:r w:rsidRPr="003F2250">
        <w:rPr>
          <w:rFonts w:cstheme="minorHAnsi"/>
          <w:i/>
          <w:iCs/>
          <w:sz w:val="20"/>
          <w:szCs w:val="20"/>
        </w:rPr>
        <w:t xml:space="preserve">ca. </w:t>
      </w:r>
      <w:r w:rsidRPr="003F2250">
        <w:rPr>
          <w:rFonts w:cstheme="minorHAnsi"/>
          <w:sz w:val="20"/>
          <w:szCs w:val="20"/>
        </w:rPr>
        <w:t>30% of samples collected in the first half (</w:t>
      </w:r>
      <w:r w:rsidRPr="003F2250">
        <w:rPr>
          <w:rFonts w:cstheme="minorHAnsi"/>
          <w:i/>
          <w:iCs/>
          <w:sz w:val="20"/>
          <w:szCs w:val="20"/>
        </w:rPr>
        <w:t>&lt;</w:t>
      </w:r>
      <w:r w:rsidRPr="003F2250">
        <w:rPr>
          <w:rFonts w:cstheme="minorHAnsi"/>
          <w:sz w:val="20"/>
          <w:szCs w:val="20"/>
        </w:rPr>
        <w:t xml:space="preserve">11:00h) and </w:t>
      </w:r>
      <w:r w:rsidRPr="003F2250">
        <w:rPr>
          <w:rFonts w:cstheme="minorHAnsi"/>
          <w:i/>
          <w:iCs/>
          <w:sz w:val="20"/>
          <w:szCs w:val="20"/>
        </w:rPr>
        <w:t xml:space="preserve">ca. </w:t>
      </w:r>
      <w:r w:rsidRPr="003F2250">
        <w:rPr>
          <w:rFonts w:cstheme="minorHAnsi"/>
          <w:sz w:val="20"/>
          <w:szCs w:val="20"/>
        </w:rPr>
        <w:t>70% in the second half (</w:t>
      </w:r>
      <w:r w:rsidRPr="003F2250">
        <w:rPr>
          <w:rFonts w:cstheme="minorHAnsi"/>
          <w:i/>
          <w:iCs/>
          <w:sz w:val="20"/>
          <w:szCs w:val="20"/>
        </w:rPr>
        <w:t>&gt;</w:t>
      </w:r>
      <w:r w:rsidRPr="003F2250">
        <w:rPr>
          <w:rFonts w:cstheme="minorHAnsi"/>
          <w:sz w:val="20"/>
          <w:szCs w:val="20"/>
        </w:rPr>
        <w:t xml:space="preserve">11:00h) of the activity period). On 7 occasions, we collected a morning and afternoon sample from the same individual. Because progestogen and </w:t>
      </w:r>
      <w:proofErr w:type="spellStart"/>
      <w:r w:rsidRPr="003F2250">
        <w:rPr>
          <w:rFonts w:cstheme="minorHAnsi"/>
          <w:sz w:val="20"/>
          <w:szCs w:val="20"/>
        </w:rPr>
        <w:t>estrogen</w:t>
      </w:r>
      <w:proofErr w:type="spellEnd"/>
      <w:r w:rsidRPr="003F2250">
        <w:rPr>
          <w:rFonts w:cstheme="minorHAnsi"/>
          <w:sz w:val="20"/>
          <w:szCs w:val="20"/>
        </w:rPr>
        <w:t xml:space="preserve"> concentrations are</w:t>
      </w:r>
      <w:r w:rsidRPr="003F2250">
        <w:rPr>
          <w:rFonts w:cstheme="minorHAnsi"/>
          <w:sz w:val="16"/>
          <w:szCs w:val="16"/>
        </w:rPr>
        <w:t xml:space="preserve"> </w:t>
      </w:r>
      <w:r w:rsidRPr="003F2250">
        <w:rPr>
          <w:rFonts w:cstheme="minorHAnsi"/>
          <w:sz w:val="20"/>
          <w:szCs w:val="20"/>
        </w:rPr>
        <w:t xml:space="preserve">significantly higher in the morning samples (Wilcoxon matched paired test, both hormones: </w:t>
      </w:r>
      <w:r w:rsidRPr="003F2250">
        <w:rPr>
          <w:rFonts w:cstheme="minorHAnsi"/>
          <w:i/>
          <w:iCs/>
          <w:sz w:val="20"/>
          <w:szCs w:val="20"/>
        </w:rPr>
        <w:t xml:space="preserve">Z </w:t>
      </w:r>
      <w:r w:rsidRPr="003F2250">
        <w:rPr>
          <w:rFonts w:cstheme="minorHAnsi"/>
          <w:sz w:val="20"/>
          <w:szCs w:val="20"/>
        </w:rPr>
        <w:t>D 2</w:t>
      </w:r>
      <w:r w:rsidRPr="003F2250">
        <w:rPr>
          <w:rFonts w:cstheme="minorHAnsi"/>
          <w:i/>
          <w:iCs/>
          <w:sz w:val="20"/>
          <w:szCs w:val="20"/>
        </w:rPr>
        <w:t>:</w:t>
      </w:r>
      <w:r w:rsidRPr="003F2250">
        <w:rPr>
          <w:rFonts w:cstheme="minorHAnsi"/>
          <w:sz w:val="20"/>
          <w:szCs w:val="20"/>
        </w:rPr>
        <w:t xml:space="preserve">37; </w:t>
      </w:r>
      <w:r w:rsidRPr="003F2250">
        <w:rPr>
          <w:rFonts w:cstheme="minorHAnsi"/>
          <w:i/>
          <w:iCs/>
          <w:sz w:val="20"/>
          <w:szCs w:val="20"/>
        </w:rPr>
        <w:t xml:space="preserve">p </w:t>
      </w:r>
      <w:r w:rsidRPr="003F2250">
        <w:rPr>
          <w:rFonts w:cstheme="minorHAnsi"/>
          <w:sz w:val="20"/>
          <w:szCs w:val="20"/>
        </w:rPr>
        <w:t>D 0</w:t>
      </w:r>
      <w:r w:rsidRPr="003F2250">
        <w:rPr>
          <w:rFonts w:cstheme="minorHAnsi"/>
          <w:i/>
          <w:iCs/>
          <w:sz w:val="20"/>
          <w:szCs w:val="20"/>
        </w:rPr>
        <w:t>:</w:t>
      </w:r>
      <w:r w:rsidRPr="003F2250">
        <w:rPr>
          <w:rFonts w:cstheme="minorHAnsi"/>
          <w:sz w:val="20"/>
          <w:szCs w:val="20"/>
        </w:rPr>
        <w:t xml:space="preserve">018), we exclusively generated hormone profiles from afternoon samples. Immediately after collection we put the whole sample in a polypropylene tube and completely covered it with 3 ml of 96% ethanol (Wasser </w:t>
      </w:r>
      <w:r w:rsidRPr="003F2250">
        <w:rPr>
          <w:rFonts w:cstheme="minorHAnsi"/>
          <w:i/>
          <w:iCs/>
          <w:sz w:val="20"/>
          <w:szCs w:val="20"/>
        </w:rPr>
        <w:t>et al.</w:t>
      </w:r>
      <w:r w:rsidRPr="003F2250">
        <w:rPr>
          <w:rFonts w:cstheme="minorHAnsi"/>
          <w:sz w:val="20"/>
          <w:szCs w:val="20"/>
        </w:rPr>
        <w:t xml:space="preserve">, 1988). We </w:t>
      </w:r>
      <w:proofErr w:type="spellStart"/>
      <w:r w:rsidRPr="003F2250">
        <w:rPr>
          <w:rFonts w:cstheme="minorHAnsi"/>
          <w:sz w:val="20"/>
          <w:szCs w:val="20"/>
        </w:rPr>
        <w:t>labeled</w:t>
      </w:r>
      <w:proofErr w:type="spellEnd"/>
      <w:r w:rsidRPr="003F2250">
        <w:rPr>
          <w:rFonts w:cstheme="minorHAnsi"/>
          <w:sz w:val="20"/>
          <w:szCs w:val="20"/>
        </w:rPr>
        <w:t xml:space="preserve"> the tube with sample number, monkey identity, and date and time of collection, and sealed it with </w:t>
      </w:r>
      <w:proofErr w:type="spellStart"/>
      <w:r w:rsidRPr="003F2250">
        <w:rPr>
          <w:rFonts w:cstheme="minorHAnsi"/>
          <w:sz w:val="20"/>
          <w:szCs w:val="20"/>
        </w:rPr>
        <w:t>Parafilm</w:t>
      </w:r>
      <w:proofErr w:type="spellEnd"/>
      <w:r w:rsidRPr="003F2250">
        <w:rPr>
          <w:rFonts w:cstheme="minorHAnsi"/>
          <w:sz w:val="20"/>
          <w:szCs w:val="20"/>
        </w:rPr>
        <w:t>.</w:t>
      </w:r>
      <w:r>
        <w:rPr>
          <w:rFonts w:cstheme="minorHAnsi"/>
          <w:sz w:val="14"/>
          <w:szCs w:val="14"/>
        </w:rPr>
        <w:t xml:space="preserve"> </w:t>
      </w:r>
      <w:r w:rsidRPr="003F2250">
        <w:rPr>
          <w:rFonts w:cstheme="minorHAnsi"/>
          <w:sz w:val="20"/>
          <w:szCs w:val="20"/>
        </w:rPr>
        <w:t>We stored samples at ambient temperatures in the field for 21 days on average, after which we brought them to Iquitos and placed them in a refrigerator (4</w:t>
      </w:r>
      <w:r w:rsidRPr="003F2250">
        <w:rPr>
          <w:rFonts w:cstheme="minorHAnsi"/>
          <w:sz w:val="14"/>
          <w:szCs w:val="14"/>
        </w:rPr>
        <w:t>±</w:t>
      </w:r>
      <w:r w:rsidRPr="003F2250">
        <w:rPr>
          <w:rFonts w:cstheme="minorHAnsi"/>
          <w:sz w:val="20"/>
          <w:szCs w:val="20"/>
        </w:rPr>
        <w:t xml:space="preserve">C) until shipment to the laboratory for hormone analysis. We extracted hormones in the original </w:t>
      </w:r>
      <w:proofErr w:type="spellStart"/>
      <w:r w:rsidRPr="003F2250">
        <w:rPr>
          <w:rFonts w:cstheme="minorHAnsi"/>
          <w:sz w:val="20"/>
          <w:szCs w:val="20"/>
        </w:rPr>
        <w:t>ethanolic</w:t>
      </w:r>
      <w:proofErr w:type="spellEnd"/>
      <w:r w:rsidRPr="003F2250">
        <w:rPr>
          <w:rFonts w:cstheme="minorHAnsi"/>
          <w:sz w:val="20"/>
          <w:szCs w:val="20"/>
        </w:rPr>
        <w:t xml:space="preserve"> solvent per Kraus </w:t>
      </w:r>
      <w:r w:rsidRPr="003F2250">
        <w:rPr>
          <w:rFonts w:cstheme="minorHAnsi"/>
          <w:i/>
          <w:iCs/>
          <w:sz w:val="20"/>
          <w:szCs w:val="20"/>
        </w:rPr>
        <w:t>et al</w:t>
      </w:r>
      <w:r w:rsidRPr="003F2250">
        <w:rPr>
          <w:rFonts w:cstheme="minorHAnsi"/>
          <w:sz w:val="20"/>
          <w:szCs w:val="20"/>
        </w:rPr>
        <w:t xml:space="preserve">. (1999). In brief, we homogenized samples via a metal spatula, and vortexed the </w:t>
      </w:r>
      <w:proofErr w:type="spellStart"/>
      <w:r w:rsidRPr="003F2250">
        <w:rPr>
          <w:rFonts w:cstheme="minorHAnsi"/>
          <w:sz w:val="20"/>
          <w:szCs w:val="20"/>
        </w:rPr>
        <w:t>fecal</w:t>
      </w:r>
      <w:proofErr w:type="spellEnd"/>
      <w:r w:rsidRPr="003F2250">
        <w:rPr>
          <w:rFonts w:cstheme="minorHAnsi"/>
          <w:sz w:val="20"/>
          <w:szCs w:val="20"/>
        </w:rPr>
        <w:t xml:space="preserve"> suspensions for 15 min. Following centrifugation at 3000 rpm for 10 min, we decanted the supernatants into glass tubes and stored them at 4</w:t>
      </w:r>
      <w:r w:rsidRPr="003F2250">
        <w:rPr>
          <w:rFonts w:cstheme="minorHAnsi"/>
          <w:sz w:val="14"/>
          <w:szCs w:val="14"/>
        </w:rPr>
        <w:t>±</w:t>
      </w:r>
      <w:r w:rsidRPr="003F2250">
        <w:rPr>
          <w:rFonts w:cstheme="minorHAnsi"/>
          <w:sz w:val="20"/>
          <w:szCs w:val="20"/>
        </w:rPr>
        <w:t xml:space="preserve">C. </w:t>
      </w:r>
      <w:r>
        <w:rPr>
          <w:rFonts w:cstheme="minorHAnsi"/>
          <w:sz w:val="20"/>
          <w:szCs w:val="20"/>
        </w:rPr>
        <w:t xml:space="preserve">Then we re-extracted </w:t>
      </w:r>
      <w:proofErr w:type="spellStart"/>
      <w:r>
        <w:rPr>
          <w:rFonts w:cstheme="minorHAnsi"/>
          <w:sz w:val="20"/>
          <w:szCs w:val="20"/>
        </w:rPr>
        <w:t>fecal</w:t>
      </w:r>
      <w:proofErr w:type="spellEnd"/>
      <w:r>
        <w:rPr>
          <w:rFonts w:cstheme="minorHAnsi"/>
          <w:sz w:val="20"/>
          <w:szCs w:val="20"/>
        </w:rPr>
        <w:t xml:space="preserve"> pelle</w:t>
      </w:r>
      <w:r w:rsidRPr="003F2250">
        <w:rPr>
          <w:rFonts w:cstheme="minorHAnsi"/>
          <w:sz w:val="20"/>
          <w:szCs w:val="20"/>
        </w:rPr>
        <w:t xml:space="preserve">ts with 3 ml absolute methanol. Before the second centrifugation, we removed seeds </w:t>
      </w:r>
      <w:r w:rsidRPr="003F2250">
        <w:rPr>
          <w:rFonts w:cstheme="minorHAnsi"/>
          <w:i/>
          <w:iCs/>
          <w:sz w:val="20"/>
          <w:szCs w:val="20"/>
        </w:rPr>
        <w:t>&gt;</w:t>
      </w:r>
      <w:r w:rsidRPr="003F2250">
        <w:rPr>
          <w:rFonts w:cstheme="minorHAnsi"/>
          <w:sz w:val="20"/>
          <w:szCs w:val="20"/>
        </w:rPr>
        <w:t xml:space="preserve">5 mm (Curtis </w:t>
      </w:r>
      <w:r w:rsidRPr="003F2250">
        <w:rPr>
          <w:rFonts w:cstheme="minorHAnsi"/>
          <w:i/>
          <w:iCs/>
          <w:sz w:val="20"/>
          <w:szCs w:val="20"/>
        </w:rPr>
        <w:t>et al.</w:t>
      </w:r>
      <w:r w:rsidRPr="003F2250">
        <w:rPr>
          <w:rFonts w:cstheme="minorHAnsi"/>
          <w:sz w:val="20"/>
          <w:szCs w:val="20"/>
        </w:rPr>
        <w:t>, 2000). We combined supernatants of both extractions, recorded the total volume, and stored part of the extract at ¡20</w:t>
      </w:r>
      <w:r w:rsidRPr="003F2250">
        <w:rPr>
          <w:rFonts w:cstheme="minorHAnsi"/>
          <w:sz w:val="14"/>
          <w:szCs w:val="14"/>
        </w:rPr>
        <w:t>±</w:t>
      </w:r>
      <w:r w:rsidRPr="003F2250">
        <w:rPr>
          <w:rFonts w:cstheme="minorHAnsi"/>
          <w:sz w:val="20"/>
          <w:szCs w:val="20"/>
        </w:rPr>
        <w:t>C until hormone analysis.</w:t>
      </w:r>
      <w:r>
        <w:rPr>
          <w:rFonts w:cstheme="minorHAnsi"/>
          <w:sz w:val="20"/>
          <w:szCs w:val="20"/>
        </w:rPr>
        <w:t xml:space="preserve"> </w:t>
      </w:r>
      <w:r w:rsidRPr="003F2250">
        <w:rPr>
          <w:rFonts w:cstheme="minorHAnsi"/>
          <w:sz w:val="20"/>
          <w:szCs w:val="20"/>
        </w:rPr>
        <w:t xml:space="preserve">We dried the remaining </w:t>
      </w:r>
      <w:proofErr w:type="spellStart"/>
      <w:r w:rsidRPr="003F2250">
        <w:rPr>
          <w:rFonts w:cstheme="minorHAnsi"/>
          <w:sz w:val="20"/>
          <w:szCs w:val="20"/>
        </w:rPr>
        <w:t>fecal</w:t>
      </w:r>
      <w:proofErr w:type="spellEnd"/>
      <w:r w:rsidRPr="003F2250">
        <w:rPr>
          <w:rFonts w:cstheme="minorHAnsi"/>
          <w:sz w:val="20"/>
          <w:szCs w:val="20"/>
        </w:rPr>
        <w:t xml:space="preserve"> pellets in a vacuum oven at 50</w:t>
      </w:r>
      <w:r w:rsidRPr="003F2250">
        <w:rPr>
          <w:rFonts w:cstheme="minorHAnsi"/>
          <w:sz w:val="14"/>
          <w:szCs w:val="14"/>
        </w:rPr>
        <w:t>±</w:t>
      </w:r>
      <w:r w:rsidRPr="003F2250">
        <w:rPr>
          <w:rFonts w:cstheme="minorHAnsi"/>
          <w:sz w:val="20"/>
          <w:szCs w:val="20"/>
        </w:rPr>
        <w:t>C, and determined the dry mass of individual samples. For hormone analysis,</w:t>
      </w:r>
      <w:r>
        <w:rPr>
          <w:rFonts w:cstheme="minorHAnsi"/>
          <w:sz w:val="20"/>
          <w:szCs w:val="20"/>
        </w:rPr>
        <w:t xml:space="preserve"> </w:t>
      </w:r>
      <w:r w:rsidRPr="003F2250">
        <w:rPr>
          <w:rFonts w:cstheme="minorHAnsi"/>
          <w:sz w:val="20"/>
          <w:szCs w:val="20"/>
        </w:rPr>
        <w:t>we used only extracts from samples with a minimum dry mass of 0.02 g. The efficiency of the extraction procedure, determined in a subset of samples (</w:t>
      </w:r>
      <w:r w:rsidRPr="003F2250">
        <w:rPr>
          <w:rFonts w:cstheme="minorHAnsi"/>
          <w:i/>
          <w:iCs/>
          <w:sz w:val="20"/>
          <w:szCs w:val="20"/>
        </w:rPr>
        <w:t xml:space="preserve">n </w:t>
      </w:r>
      <w:r w:rsidRPr="003F2250">
        <w:rPr>
          <w:rFonts w:cstheme="minorHAnsi"/>
          <w:sz w:val="20"/>
          <w:szCs w:val="20"/>
        </w:rPr>
        <w:t xml:space="preserve">D 40) by monitoring the recovery of </w:t>
      </w:r>
      <w:r w:rsidRPr="003F2250">
        <w:rPr>
          <w:rFonts w:cstheme="minorHAnsi"/>
          <w:sz w:val="14"/>
          <w:szCs w:val="14"/>
        </w:rPr>
        <w:t>3</w:t>
      </w:r>
      <w:r w:rsidRPr="003F2250">
        <w:rPr>
          <w:rFonts w:cstheme="minorHAnsi"/>
          <w:sz w:val="20"/>
          <w:szCs w:val="20"/>
        </w:rPr>
        <w:t>H-progesterone (</w:t>
      </w:r>
      <w:r w:rsidRPr="003F2250">
        <w:rPr>
          <w:rFonts w:cstheme="minorHAnsi"/>
          <w:sz w:val="14"/>
          <w:szCs w:val="14"/>
        </w:rPr>
        <w:t>3</w:t>
      </w:r>
      <w:r w:rsidRPr="003F2250">
        <w:rPr>
          <w:rFonts w:cstheme="minorHAnsi"/>
          <w:sz w:val="20"/>
          <w:szCs w:val="20"/>
        </w:rPr>
        <w:t>H-P</w:t>
      </w:r>
      <w:r w:rsidRPr="003F2250">
        <w:rPr>
          <w:rFonts w:cstheme="minorHAnsi"/>
          <w:sz w:val="14"/>
          <w:szCs w:val="14"/>
        </w:rPr>
        <w:t>4</w:t>
      </w:r>
      <w:r w:rsidRPr="003F2250">
        <w:rPr>
          <w:rFonts w:cstheme="minorHAnsi"/>
          <w:sz w:val="20"/>
          <w:szCs w:val="20"/>
        </w:rPr>
        <w:t xml:space="preserve">, »30000 </w:t>
      </w:r>
      <w:proofErr w:type="spellStart"/>
      <w:r w:rsidRPr="003F2250">
        <w:rPr>
          <w:rFonts w:cstheme="minorHAnsi"/>
          <w:sz w:val="20"/>
          <w:szCs w:val="20"/>
        </w:rPr>
        <w:t>cpm</w:t>
      </w:r>
      <w:proofErr w:type="spellEnd"/>
      <w:r w:rsidRPr="003F2250">
        <w:rPr>
          <w:rFonts w:cstheme="minorHAnsi"/>
          <w:sz w:val="20"/>
          <w:szCs w:val="20"/>
        </w:rPr>
        <w:t xml:space="preserve">), added to the samples prior to homogenization, is 90.0 § 9.0% (mean § SD). We measured </w:t>
      </w:r>
      <w:proofErr w:type="spellStart"/>
      <w:r w:rsidRPr="003F2250">
        <w:rPr>
          <w:rFonts w:cstheme="minorHAnsi"/>
          <w:sz w:val="20"/>
          <w:szCs w:val="20"/>
        </w:rPr>
        <w:t>fecal</w:t>
      </w:r>
      <w:proofErr w:type="spellEnd"/>
      <w:r w:rsidRPr="003F2250">
        <w:rPr>
          <w:rFonts w:cstheme="minorHAnsi"/>
          <w:sz w:val="20"/>
          <w:szCs w:val="20"/>
        </w:rPr>
        <w:t xml:space="preserve"> extracts for </w:t>
      </w:r>
      <w:proofErr w:type="spellStart"/>
      <w:r w:rsidRPr="003F2250">
        <w:rPr>
          <w:rFonts w:cstheme="minorHAnsi"/>
          <w:sz w:val="20"/>
          <w:szCs w:val="20"/>
        </w:rPr>
        <w:t>immunoreactive</w:t>
      </w:r>
      <w:proofErr w:type="spellEnd"/>
      <w:r w:rsidRPr="003F2250">
        <w:rPr>
          <w:rFonts w:cstheme="minorHAnsi"/>
          <w:sz w:val="20"/>
          <w:szCs w:val="20"/>
        </w:rPr>
        <w:t xml:space="preserve"> progestogen and </w:t>
      </w:r>
      <w:proofErr w:type="spellStart"/>
      <w:r w:rsidRPr="003F2250">
        <w:rPr>
          <w:rFonts w:cstheme="minorHAnsi"/>
          <w:sz w:val="20"/>
          <w:szCs w:val="20"/>
        </w:rPr>
        <w:t>estrogen</w:t>
      </w:r>
      <w:proofErr w:type="spellEnd"/>
      <w:r w:rsidRPr="003F2250">
        <w:rPr>
          <w:rFonts w:cstheme="minorHAnsi"/>
          <w:sz w:val="20"/>
          <w:szCs w:val="20"/>
        </w:rPr>
        <w:t xml:space="preserve"> metabolites via enzyme immunoassay. Because breeding female moustached tamarins were not available in European zoos or other institutions in Europe, it was not possible to conduct a </w:t>
      </w:r>
      <w:proofErr w:type="spellStart"/>
      <w:r w:rsidRPr="003F2250">
        <w:rPr>
          <w:rFonts w:cstheme="minorHAnsi"/>
          <w:sz w:val="20"/>
          <w:szCs w:val="20"/>
        </w:rPr>
        <w:t>radiometabolism</w:t>
      </w:r>
      <w:proofErr w:type="spellEnd"/>
      <w:r w:rsidRPr="003F2250">
        <w:rPr>
          <w:rFonts w:cstheme="minorHAnsi"/>
          <w:sz w:val="20"/>
          <w:szCs w:val="20"/>
        </w:rPr>
        <w:t xml:space="preserve"> study to determine the major progesterone and </w:t>
      </w:r>
      <w:proofErr w:type="spellStart"/>
      <w:r w:rsidRPr="003F2250">
        <w:rPr>
          <w:rFonts w:cstheme="minorHAnsi"/>
          <w:sz w:val="20"/>
          <w:szCs w:val="20"/>
        </w:rPr>
        <w:t>estrogen</w:t>
      </w:r>
      <w:proofErr w:type="spellEnd"/>
      <w:r w:rsidRPr="003F2250">
        <w:rPr>
          <w:rFonts w:cstheme="minorHAnsi"/>
          <w:sz w:val="20"/>
          <w:szCs w:val="20"/>
        </w:rPr>
        <w:t xml:space="preserve"> metabolites or to collect matched blood and </w:t>
      </w:r>
      <w:proofErr w:type="spellStart"/>
      <w:r w:rsidRPr="003F2250">
        <w:rPr>
          <w:rFonts w:cstheme="minorHAnsi"/>
          <w:sz w:val="20"/>
          <w:szCs w:val="20"/>
        </w:rPr>
        <w:t>fecal</w:t>
      </w:r>
      <w:proofErr w:type="spellEnd"/>
      <w:r w:rsidRPr="003F2250">
        <w:rPr>
          <w:rFonts w:cstheme="minorHAnsi"/>
          <w:sz w:val="20"/>
          <w:szCs w:val="20"/>
        </w:rPr>
        <w:t xml:space="preserve"> samples for a biological validation of our </w:t>
      </w:r>
      <w:proofErr w:type="spellStart"/>
      <w:r w:rsidRPr="003F2250">
        <w:rPr>
          <w:rFonts w:cstheme="minorHAnsi"/>
          <w:sz w:val="20"/>
          <w:szCs w:val="20"/>
        </w:rPr>
        <w:t>fecal</w:t>
      </w:r>
      <w:proofErr w:type="spellEnd"/>
      <w:r w:rsidRPr="003F2250">
        <w:rPr>
          <w:rFonts w:cstheme="minorHAnsi"/>
          <w:sz w:val="20"/>
          <w:szCs w:val="20"/>
        </w:rPr>
        <w:t xml:space="preserve"> hormone measurements. Consequently we measured </w:t>
      </w:r>
      <w:proofErr w:type="spellStart"/>
      <w:r w:rsidRPr="003F2250">
        <w:rPr>
          <w:rFonts w:cstheme="minorHAnsi"/>
          <w:sz w:val="20"/>
          <w:szCs w:val="20"/>
        </w:rPr>
        <w:t>fecal</w:t>
      </w:r>
      <w:proofErr w:type="spellEnd"/>
      <w:r w:rsidRPr="003F2250">
        <w:rPr>
          <w:rFonts w:cstheme="minorHAnsi"/>
          <w:sz w:val="20"/>
          <w:szCs w:val="20"/>
        </w:rPr>
        <w:t xml:space="preserve"> extracts for concentrations of </w:t>
      </w:r>
      <w:proofErr w:type="spellStart"/>
      <w:r w:rsidRPr="003F2250">
        <w:rPr>
          <w:rFonts w:cstheme="minorHAnsi"/>
          <w:sz w:val="20"/>
          <w:szCs w:val="20"/>
        </w:rPr>
        <w:t>immunoreactive</w:t>
      </w:r>
      <w:proofErr w:type="spellEnd"/>
      <w:r w:rsidRPr="003F2250">
        <w:rPr>
          <w:rFonts w:cstheme="minorHAnsi"/>
          <w:sz w:val="20"/>
          <w:szCs w:val="20"/>
        </w:rPr>
        <w:t xml:space="preserve"> pregnanediol-3-glucuronide (</w:t>
      </w:r>
      <w:proofErr w:type="spellStart"/>
      <w:r w:rsidRPr="003F2250">
        <w:rPr>
          <w:rFonts w:cstheme="minorHAnsi"/>
          <w:sz w:val="20"/>
          <w:szCs w:val="20"/>
        </w:rPr>
        <w:t>PdG</w:t>
      </w:r>
      <w:proofErr w:type="spellEnd"/>
      <w:r w:rsidRPr="003F2250">
        <w:rPr>
          <w:rFonts w:cstheme="minorHAnsi"/>
          <w:sz w:val="20"/>
          <w:szCs w:val="20"/>
        </w:rPr>
        <w:t xml:space="preserve">) and total </w:t>
      </w:r>
      <w:proofErr w:type="spellStart"/>
      <w:r w:rsidRPr="003F2250">
        <w:rPr>
          <w:rFonts w:cstheme="minorHAnsi"/>
          <w:sz w:val="20"/>
          <w:szCs w:val="20"/>
        </w:rPr>
        <w:t>estrogens</w:t>
      </w:r>
      <w:proofErr w:type="spellEnd"/>
      <w:r w:rsidRPr="003F2250">
        <w:rPr>
          <w:rFonts w:cstheme="minorHAnsi"/>
          <w:sz w:val="20"/>
          <w:szCs w:val="20"/>
        </w:rPr>
        <w:t xml:space="preserve"> (</w:t>
      </w:r>
      <w:proofErr w:type="gramStart"/>
      <w:r w:rsidRPr="003F2250">
        <w:rPr>
          <w:rFonts w:cstheme="minorHAnsi"/>
          <w:sz w:val="20"/>
          <w:szCs w:val="20"/>
        </w:rPr>
        <w:t>E</w:t>
      </w:r>
      <w:r w:rsidRPr="003F2250">
        <w:rPr>
          <w:rFonts w:cstheme="minorHAnsi"/>
          <w:sz w:val="14"/>
          <w:szCs w:val="14"/>
        </w:rPr>
        <w:t>t</w:t>
      </w:r>
      <w:proofErr w:type="gramEnd"/>
      <w:r w:rsidRPr="003F2250">
        <w:rPr>
          <w:rFonts w:cstheme="minorHAnsi"/>
          <w:sz w:val="20"/>
          <w:szCs w:val="20"/>
        </w:rPr>
        <w:t xml:space="preserve">). Both groups of hormones represent quantitatively abundant </w:t>
      </w:r>
      <w:proofErr w:type="spellStart"/>
      <w:r w:rsidRPr="003F2250">
        <w:rPr>
          <w:rFonts w:cstheme="minorHAnsi"/>
          <w:sz w:val="20"/>
          <w:szCs w:val="20"/>
        </w:rPr>
        <w:t>fecal</w:t>
      </w:r>
      <w:proofErr w:type="spellEnd"/>
      <w:r w:rsidRPr="003F2250">
        <w:rPr>
          <w:rFonts w:cstheme="minorHAnsi"/>
          <w:sz w:val="20"/>
          <w:szCs w:val="20"/>
        </w:rPr>
        <w:t xml:space="preserve"> metabolites of progesterone and </w:t>
      </w:r>
      <w:proofErr w:type="spellStart"/>
      <w:r w:rsidRPr="003F2250">
        <w:rPr>
          <w:rFonts w:cstheme="minorHAnsi"/>
          <w:sz w:val="20"/>
          <w:szCs w:val="20"/>
        </w:rPr>
        <w:t>estradiol</w:t>
      </w:r>
      <w:proofErr w:type="spellEnd"/>
      <w:r w:rsidRPr="003F2250">
        <w:rPr>
          <w:rFonts w:cstheme="minorHAnsi"/>
          <w:sz w:val="20"/>
          <w:szCs w:val="20"/>
        </w:rPr>
        <w:t>, respectively, in mammals (</w:t>
      </w:r>
      <w:proofErr w:type="spellStart"/>
      <w:r w:rsidRPr="003F2250">
        <w:rPr>
          <w:rFonts w:cstheme="minorHAnsi"/>
          <w:sz w:val="20"/>
          <w:szCs w:val="20"/>
        </w:rPr>
        <w:t>Heistermann</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1995), and their measurement in </w:t>
      </w:r>
      <w:proofErr w:type="spellStart"/>
      <w:r w:rsidRPr="003F2250">
        <w:rPr>
          <w:rFonts w:cstheme="minorHAnsi"/>
          <w:sz w:val="20"/>
          <w:szCs w:val="20"/>
        </w:rPr>
        <w:t>feces</w:t>
      </w:r>
      <w:proofErr w:type="spellEnd"/>
      <w:r w:rsidRPr="003F2250">
        <w:rPr>
          <w:rFonts w:cstheme="minorHAnsi"/>
          <w:sz w:val="20"/>
          <w:szCs w:val="20"/>
        </w:rPr>
        <w:t xml:space="preserve"> accurately reflects female reproductive function in several primate species (</w:t>
      </w:r>
      <w:proofErr w:type="spellStart"/>
      <w:r w:rsidRPr="003F2250">
        <w:rPr>
          <w:rFonts w:cstheme="minorHAnsi"/>
          <w:sz w:val="20"/>
          <w:szCs w:val="20"/>
        </w:rPr>
        <w:t>Heistermann</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1996; </w:t>
      </w:r>
      <w:proofErr w:type="spellStart"/>
      <w:r w:rsidRPr="003F2250">
        <w:rPr>
          <w:rFonts w:cstheme="minorHAnsi"/>
          <w:sz w:val="20"/>
          <w:szCs w:val="20"/>
        </w:rPr>
        <w:t>Ostner</w:t>
      </w:r>
      <w:proofErr w:type="spellEnd"/>
      <w:r w:rsidRPr="003F2250">
        <w:rPr>
          <w:rFonts w:cstheme="minorHAnsi"/>
          <w:sz w:val="20"/>
          <w:szCs w:val="20"/>
        </w:rPr>
        <w:t xml:space="preserve"> and </w:t>
      </w:r>
      <w:proofErr w:type="spellStart"/>
      <w:r w:rsidRPr="003F2250">
        <w:rPr>
          <w:rFonts w:cstheme="minorHAnsi"/>
          <w:sz w:val="20"/>
          <w:szCs w:val="20"/>
        </w:rPr>
        <w:t>Heistermann</w:t>
      </w:r>
      <w:proofErr w:type="spellEnd"/>
      <w:r w:rsidRPr="003F2250">
        <w:rPr>
          <w:rFonts w:cstheme="minorHAnsi"/>
          <w:sz w:val="20"/>
          <w:szCs w:val="20"/>
        </w:rPr>
        <w:t xml:space="preserve">, 2003; </w:t>
      </w:r>
      <w:proofErr w:type="spellStart"/>
      <w:r w:rsidRPr="003F2250">
        <w:rPr>
          <w:rFonts w:cstheme="minorHAnsi"/>
          <w:sz w:val="20"/>
          <w:szCs w:val="20"/>
        </w:rPr>
        <w:t>Shideler</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1993; Ziegler </w:t>
      </w:r>
      <w:r w:rsidRPr="003F2250">
        <w:rPr>
          <w:rFonts w:cstheme="minorHAnsi"/>
          <w:i/>
          <w:iCs/>
          <w:sz w:val="20"/>
          <w:szCs w:val="20"/>
        </w:rPr>
        <w:t>et al.</w:t>
      </w:r>
      <w:r w:rsidRPr="003F2250">
        <w:rPr>
          <w:rFonts w:cstheme="minorHAnsi"/>
          <w:sz w:val="20"/>
          <w:szCs w:val="20"/>
        </w:rPr>
        <w:t xml:space="preserve">, 2000), including </w:t>
      </w:r>
      <w:proofErr w:type="spellStart"/>
      <w:r w:rsidRPr="003F2250">
        <w:rPr>
          <w:rFonts w:cstheme="minorHAnsi"/>
          <w:sz w:val="20"/>
          <w:szCs w:val="20"/>
        </w:rPr>
        <w:t>callitrichid</w:t>
      </w:r>
      <w:proofErr w:type="spellEnd"/>
      <w:r w:rsidRPr="003F2250">
        <w:rPr>
          <w:rFonts w:cstheme="minorHAnsi"/>
          <w:sz w:val="20"/>
          <w:szCs w:val="20"/>
        </w:rPr>
        <w:t xml:space="preserve"> species (French </w:t>
      </w:r>
      <w:r w:rsidRPr="003F2250">
        <w:rPr>
          <w:rFonts w:cstheme="minorHAnsi"/>
          <w:i/>
          <w:iCs/>
          <w:sz w:val="20"/>
          <w:szCs w:val="20"/>
        </w:rPr>
        <w:t>et al</w:t>
      </w:r>
      <w:r w:rsidRPr="003F2250">
        <w:rPr>
          <w:rFonts w:cstheme="minorHAnsi"/>
          <w:sz w:val="20"/>
          <w:szCs w:val="20"/>
        </w:rPr>
        <w:t xml:space="preserve">., 2003; </w:t>
      </w:r>
      <w:proofErr w:type="spellStart"/>
      <w:r w:rsidRPr="003F2250">
        <w:rPr>
          <w:rFonts w:cstheme="minorHAnsi"/>
          <w:sz w:val="20"/>
          <w:szCs w:val="20"/>
        </w:rPr>
        <w:t>Heistermann</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1993; Savage </w:t>
      </w:r>
      <w:r w:rsidRPr="003F2250">
        <w:rPr>
          <w:rFonts w:cstheme="minorHAnsi"/>
          <w:i/>
          <w:iCs/>
          <w:sz w:val="20"/>
          <w:szCs w:val="20"/>
        </w:rPr>
        <w:t>et al.</w:t>
      </w:r>
      <w:r w:rsidRPr="003F2250">
        <w:rPr>
          <w:rFonts w:cstheme="minorHAnsi"/>
          <w:sz w:val="20"/>
          <w:szCs w:val="20"/>
        </w:rPr>
        <w:t xml:space="preserve">, 1997; Ziegler </w:t>
      </w:r>
      <w:r w:rsidRPr="003F2250">
        <w:rPr>
          <w:rFonts w:cstheme="minorHAnsi"/>
          <w:i/>
          <w:iCs/>
          <w:sz w:val="20"/>
          <w:szCs w:val="20"/>
        </w:rPr>
        <w:t>et al.</w:t>
      </w:r>
      <w:r w:rsidRPr="003F2250">
        <w:rPr>
          <w:rFonts w:cstheme="minorHAnsi"/>
          <w:sz w:val="20"/>
          <w:szCs w:val="20"/>
        </w:rPr>
        <w:t>, 1996). Furthermore, application of 2 other progestogen assays—specific progesterone assay and group-specific assay for 5</w:t>
      </w:r>
      <w:r w:rsidRPr="003F2250">
        <w:rPr>
          <w:rFonts w:cstheme="minorHAnsi"/>
          <w:i/>
          <w:iCs/>
          <w:sz w:val="20"/>
          <w:szCs w:val="20"/>
        </w:rPr>
        <w:t>®</w:t>
      </w:r>
      <w:r w:rsidRPr="003F2250">
        <w:rPr>
          <w:rFonts w:cstheme="minorHAnsi"/>
          <w:sz w:val="20"/>
          <w:szCs w:val="20"/>
        </w:rPr>
        <w:t xml:space="preserve">-reduced- 20-oxo-pregnanes—to the </w:t>
      </w:r>
      <w:proofErr w:type="spellStart"/>
      <w:r w:rsidRPr="003F2250">
        <w:rPr>
          <w:rFonts w:cstheme="minorHAnsi"/>
          <w:sz w:val="20"/>
          <w:szCs w:val="20"/>
        </w:rPr>
        <w:t>fecal</w:t>
      </w:r>
      <w:proofErr w:type="spellEnd"/>
      <w:r w:rsidRPr="003F2250">
        <w:rPr>
          <w:rFonts w:cstheme="minorHAnsi"/>
          <w:sz w:val="20"/>
          <w:szCs w:val="20"/>
        </w:rPr>
        <w:t xml:space="preserve"> extracts revealed similar profiles and highly significant correlations between the different progestogen measurements in both breeding females (Spearman Rank Order Correlations: </w:t>
      </w:r>
      <w:r w:rsidRPr="003F2250">
        <w:rPr>
          <w:rFonts w:cstheme="minorHAnsi"/>
          <w:i/>
          <w:iCs/>
          <w:sz w:val="20"/>
          <w:szCs w:val="20"/>
        </w:rPr>
        <w:t xml:space="preserve">r </w:t>
      </w:r>
      <w:r w:rsidRPr="003F2250">
        <w:rPr>
          <w:rFonts w:cstheme="minorHAnsi"/>
          <w:sz w:val="20"/>
          <w:szCs w:val="20"/>
        </w:rPr>
        <w:t>D 0</w:t>
      </w:r>
      <w:r w:rsidRPr="003F2250">
        <w:rPr>
          <w:rFonts w:cstheme="minorHAnsi"/>
          <w:i/>
          <w:iCs/>
          <w:sz w:val="20"/>
          <w:szCs w:val="20"/>
        </w:rPr>
        <w:t>:</w:t>
      </w:r>
      <w:r w:rsidRPr="003F2250">
        <w:rPr>
          <w:rFonts w:cstheme="minorHAnsi"/>
          <w:sz w:val="20"/>
          <w:szCs w:val="20"/>
        </w:rPr>
        <w:t xml:space="preserve">67–0.93, </w:t>
      </w:r>
      <w:r w:rsidRPr="003F2250">
        <w:rPr>
          <w:rFonts w:cstheme="minorHAnsi"/>
          <w:i/>
          <w:iCs/>
          <w:sz w:val="20"/>
          <w:szCs w:val="20"/>
        </w:rPr>
        <w:t>p &lt;</w:t>
      </w:r>
      <w:r w:rsidRPr="003F2250">
        <w:rPr>
          <w:rFonts w:cstheme="minorHAnsi"/>
          <w:sz w:val="20"/>
          <w:szCs w:val="20"/>
        </w:rPr>
        <w:t>0.0001–0.001; data not shown). Thus,</w:t>
      </w:r>
      <w:r>
        <w:rPr>
          <w:rFonts w:cstheme="minorHAnsi"/>
          <w:sz w:val="20"/>
          <w:szCs w:val="20"/>
        </w:rPr>
        <w:t xml:space="preserve"> </w:t>
      </w:r>
      <w:r w:rsidRPr="003F2250">
        <w:rPr>
          <w:rFonts w:cstheme="minorHAnsi"/>
          <w:sz w:val="20"/>
          <w:szCs w:val="20"/>
        </w:rPr>
        <w:t xml:space="preserve">we are highly confident that our endocrine measurements provide reliable information on reproductive status in our subjects. We measured </w:t>
      </w:r>
      <w:proofErr w:type="spellStart"/>
      <w:r w:rsidRPr="003F2250">
        <w:rPr>
          <w:rFonts w:cstheme="minorHAnsi"/>
          <w:sz w:val="20"/>
          <w:szCs w:val="20"/>
        </w:rPr>
        <w:t>immunoreactive</w:t>
      </w:r>
      <w:proofErr w:type="spellEnd"/>
      <w:r w:rsidRPr="003F2250">
        <w:rPr>
          <w:rFonts w:cstheme="minorHAnsi"/>
          <w:sz w:val="20"/>
          <w:szCs w:val="20"/>
        </w:rPr>
        <w:t xml:space="preserve"> </w:t>
      </w:r>
      <w:proofErr w:type="spellStart"/>
      <w:r w:rsidRPr="003F2250">
        <w:rPr>
          <w:rFonts w:cstheme="minorHAnsi"/>
          <w:sz w:val="20"/>
          <w:szCs w:val="20"/>
        </w:rPr>
        <w:t>PdG</w:t>
      </w:r>
      <w:proofErr w:type="spellEnd"/>
      <w:r w:rsidRPr="003F2250">
        <w:rPr>
          <w:rFonts w:cstheme="minorHAnsi"/>
          <w:sz w:val="20"/>
          <w:szCs w:val="20"/>
        </w:rPr>
        <w:t xml:space="preserve"> per </w:t>
      </w:r>
      <w:proofErr w:type="spellStart"/>
      <w:r w:rsidRPr="003F2250">
        <w:rPr>
          <w:rFonts w:cstheme="minorHAnsi"/>
          <w:sz w:val="20"/>
          <w:szCs w:val="20"/>
        </w:rPr>
        <w:t>Heistermann</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(1993) with the exception that we used </w:t>
      </w:r>
      <w:proofErr w:type="spellStart"/>
      <w:r w:rsidRPr="003F2250">
        <w:rPr>
          <w:rFonts w:cstheme="minorHAnsi"/>
          <w:sz w:val="20"/>
          <w:szCs w:val="20"/>
        </w:rPr>
        <w:t>PdG</w:t>
      </w:r>
      <w:proofErr w:type="spellEnd"/>
      <w:r w:rsidRPr="003F2250">
        <w:rPr>
          <w:rFonts w:cstheme="minorHAnsi"/>
          <w:sz w:val="20"/>
          <w:szCs w:val="20"/>
        </w:rPr>
        <w:t xml:space="preserve"> instead of </w:t>
      </w:r>
      <w:proofErr w:type="spellStart"/>
      <w:r w:rsidRPr="003F2250">
        <w:rPr>
          <w:rFonts w:cstheme="minorHAnsi"/>
          <w:sz w:val="20"/>
          <w:szCs w:val="20"/>
        </w:rPr>
        <w:t>pregnanediol</w:t>
      </w:r>
      <w:proofErr w:type="spellEnd"/>
      <w:r w:rsidRPr="003F2250">
        <w:rPr>
          <w:rFonts w:cstheme="minorHAnsi"/>
          <w:sz w:val="20"/>
          <w:szCs w:val="20"/>
        </w:rPr>
        <w:t xml:space="preserve"> as standard. We diluted </w:t>
      </w:r>
      <w:proofErr w:type="spellStart"/>
      <w:r w:rsidRPr="003F2250">
        <w:rPr>
          <w:rFonts w:cstheme="minorHAnsi"/>
          <w:sz w:val="20"/>
          <w:szCs w:val="20"/>
        </w:rPr>
        <w:t>fecal</w:t>
      </w:r>
      <w:proofErr w:type="spellEnd"/>
      <w:r w:rsidRPr="003F2250">
        <w:rPr>
          <w:rFonts w:cstheme="minorHAnsi"/>
          <w:sz w:val="20"/>
          <w:szCs w:val="20"/>
        </w:rPr>
        <w:t xml:space="preserve"> extracts 1:5 to 1:1500, depending on reproductive status, in assay buffer (0.04MPBS, pH 7.2) and took duplicate 50 </w:t>
      </w:r>
      <w:r w:rsidRPr="003F2250">
        <w:rPr>
          <w:rFonts w:cstheme="minorHAnsi"/>
          <w:i/>
          <w:iCs/>
          <w:sz w:val="20"/>
          <w:szCs w:val="20"/>
        </w:rPr>
        <w:t>¹</w:t>
      </w:r>
      <w:r w:rsidRPr="003F2250">
        <w:rPr>
          <w:rFonts w:cstheme="minorHAnsi"/>
          <w:sz w:val="20"/>
          <w:szCs w:val="20"/>
        </w:rPr>
        <w:t xml:space="preserve">l aliquots to assay along with 50 </w:t>
      </w:r>
      <w:r w:rsidRPr="003F2250">
        <w:rPr>
          <w:rFonts w:cstheme="minorHAnsi"/>
          <w:i/>
          <w:iCs/>
          <w:sz w:val="20"/>
          <w:szCs w:val="20"/>
        </w:rPr>
        <w:t>¹</w:t>
      </w:r>
      <w:r w:rsidRPr="003F2250">
        <w:rPr>
          <w:rFonts w:cstheme="minorHAnsi"/>
          <w:sz w:val="20"/>
          <w:szCs w:val="20"/>
        </w:rPr>
        <w:t xml:space="preserve">l aliquots of reference standard in doubling dilutions over the range of 6.25–1600 </w:t>
      </w:r>
      <w:proofErr w:type="spellStart"/>
      <w:r w:rsidRPr="003F2250">
        <w:rPr>
          <w:rFonts w:cstheme="minorHAnsi"/>
          <w:sz w:val="20"/>
          <w:szCs w:val="20"/>
        </w:rPr>
        <w:t>pg</w:t>
      </w:r>
      <w:proofErr w:type="spellEnd"/>
      <w:r w:rsidRPr="003F2250">
        <w:rPr>
          <w:rFonts w:cstheme="minorHAnsi"/>
          <w:sz w:val="20"/>
          <w:szCs w:val="20"/>
        </w:rPr>
        <w:t xml:space="preserve">/well. Sensitivity of the assay at 90% binding was 12 pg. Serial dilutions of </w:t>
      </w:r>
      <w:proofErr w:type="spellStart"/>
      <w:r w:rsidRPr="003F2250">
        <w:rPr>
          <w:rFonts w:cstheme="minorHAnsi"/>
          <w:sz w:val="20"/>
          <w:szCs w:val="20"/>
        </w:rPr>
        <w:t>fecal</w:t>
      </w:r>
      <w:proofErr w:type="spellEnd"/>
      <w:r w:rsidRPr="003F2250">
        <w:rPr>
          <w:rFonts w:cstheme="minorHAnsi"/>
          <w:sz w:val="20"/>
          <w:szCs w:val="20"/>
        </w:rPr>
        <w:t xml:space="preserve"> extracts from different reproductive stages— early and late pregnancy, non-pregnant status—yielded displacement curves parallel to that obtained </w:t>
      </w:r>
      <w:r w:rsidRPr="003F2250">
        <w:rPr>
          <w:rFonts w:cstheme="minorHAnsi"/>
          <w:sz w:val="20"/>
          <w:szCs w:val="20"/>
        </w:rPr>
        <w:lastRenderedPageBreak/>
        <w:t xml:space="preserve">with the </w:t>
      </w:r>
      <w:proofErr w:type="spellStart"/>
      <w:r w:rsidRPr="003F2250">
        <w:rPr>
          <w:rFonts w:cstheme="minorHAnsi"/>
          <w:sz w:val="20"/>
          <w:szCs w:val="20"/>
        </w:rPr>
        <w:t>PdG</w:t>
      </w:r>
      <w:proofErr w:type="spellEnd"/>
      <w:r w:rsidRPr="003F2250">
        <w:rPr>
          <w:rFonts w:cstheme="minorHAnsi"/>
          <w:sz w:val="20"/>
          <w:szCs w:val="20"/>
        </w:rPr>
        <w:t xml:space="preserve"> standard. Intra-assay and </w:t>
      </w:r>
      <w:proofErr w:type="spellStart"/>
      <w:r w:rsidRPr="003F2250">
        <w:rPr>
          <w:rFonts w:cstheme="minorHAnsi"/>
          <w:sz w:val="20"/>
          <w:szCs w:val="20"/>
        </w:rPr>
        <w:t>interassay</w:t>
      </w:r>
      <w:proofErr w:type="spellEnd"/>
      <w:r w:rsidRPr="003F2250">
        <w:rPr>
          <w:rFonts w:cstheme="minorHAnsi"/>
          <w:sz w:val="20"/>
          <w:szCs w:val="20"/>
        </w:rPr>
        <w:t xml:space="preserve"> coefficients of variation assessed by replicate determination of high- and low value quality controls are 3.8% (</w:t>
      </w:r>
      <w:r w:rsidRPr="003F2250">
        <w:rPr>
          <w:rFonts w:cstheme="minorHAnsi"/>
          <w:i/>
          <w:iCs/>
          <w:sz w:val="20"/>
          <w:szCs w:val="20"/>
        </w:rPr>
        <w:t xml:space="preserve">n </w:t>
      </w:r>
      <w:r w:rsidRPr="003F2250">
        <w:rPr>
          <w:rFonts w:cstheme="minorHAnsi"/>
          <w:sz w:val="20"/>
          <w:szCs w:val="20"/>
        </w:rPr>
        <w:t>D 16) and 7.7% (</w:t>
      </w:r>
      <w:r w:rsidRPr="003F2250">
        <w:rPr>
          <w:rFonts w:cstheme="minorHAnsi"/>
          <w:i/>
          <w:iCs/>
          <w:sz w:val="20"/>
          <w:szCs w:val="20"/>
        </w:rPr>
        <w:t xml:space="preserve">n </w:t>
      </w:r>
      <w:r w:rsidRPr="003F2250">
        <w:rPr>
          <w:rFonts w:cstheme="minorHAnsi"/>
          <w:sz w:val="20"/>
          <w:szCs w:val="20"/>
        </w:rPr>
        <w:t>D 33) (high), and 6.4% (</w:t>
      </w:r>
      <w:r w:rsidRPr="003F2250">
        <w:rPr>
          <w:rFonts w:cstheme="minorHAnsi"/>
          <w:i/>
          <w:iCs/>
          <w:sz w:val="20"/>
          <w:szCs w:val="20"/>
        </w:rPr>
        <w:t xml:space="preserve">n </w:t>
      </w:r>
      <w:r w:rsidRPr="003F2250">
        <w:rPr>
          <w:rFonts w:cstheme="minorHAnsi"/>
          <w:sz w:val="20"/>
          <w:szCs w:val="20"/>
        </w:rPr>
        <w:t>D 15) and 13.3% (</w:t>
      </w:r>
      <w:r w:rsidRPr="003F2250">
        <w:rPr>
          <w:rFonts w:cstheme="minorHAnsi"/>
          <w:i/>
          <w:iCs/>
          <w:sz w:val="20"/>
          <w:szCs w:val="20"/>
        </w:rPr>
        <w:t xml:space="preserve">n </w:t>
      </w:r>
      <w:r w:rsidRPr="003F2250">
        <w:rPr>
          <w:rFonts w:cstheme="minorHAnsi"/>
          <w:sz w:val="20"/>
          <w:szCs w:val="20"/>
        </w:rPr>
        <w:t xml:space="preserve">D 33) (low), respectively. We measured </w:t>
      </w:r>
      <w:proofErr w:type="spellStart"/>
      <w:r w:rsidRPr="003F2250">
        <w:rPr>
          <w:rFonts w:cstheme="minorHAnsi"/>
          <w:sz w:val="20"/>
          <w:szCs w:val="20"/>
        </w:rPr>
        <w:t>immunoreactive</w:t>
      </w:r>
      <w:proofErr w:type="spellEnd"/>
      <w:r w:rsidRPr="003F2250">
        <w:rPr>
          <w:rFonts w:cstheme="minorHAnsi"/>
          <w:sz w:val="20"/>
          <w:szCs w:val="20"/>
        </w:rPr>
        <w:t xml:space="preserve"> total </w:t>
      </w:r>
      <w:proofErr w:type="spellStart"/>
      <w:r w:rsidRPr="003F2250">
        <w:rPr>
          <w:rFonts w:cstheme="minorHAnsi"/>
          <w:sz w:val="20"/>
          <w:szCs w:val="20"/>
        </w:rPr>
        <w:t>estrogens</w:t>
      </w:r>
      <w:proofErr w:type="spellEnd"/>
      <w:r w:rsidRPr="003F2250">
        <w:rPr>
          <w:rFonts w:cstheme="minorHAnsi"/>
          <w:sz w:val="20"/>
          <w:szCs w:val="20"/>
        </w:rPr>
        <w:t xml:space="preserve"> (</w:t>
      </w:r>
      <w:proofErr w:type="gramStart"/>
      <w:r w:rsidRPr="003F2250">
        <w:rPr>
          <w:rFonts w:cstheme="minorHAnsi"/>
          <w:sz w:val="20"/>
          <w:szCs w:val="20"/>
        </w:rPr>
        <w:t>E</w:t>
      </w:r>
      <w:r w:rsidRPr="003F2250">
        <w:rPr>
          <w:rFonts w:cstheme="minorHAnsi"/>
          <w:sz w:val="14"/>
          <w:szCs w:val="14"/>
        </w:rPr>
        <w:t>t</w:t>
      </w:r>
      <w:proofErr w:type="gramEnd"/>
      <w:r w:rsidRPr="003F2250">
        <w:rPr>
          <w:rFonts w:cstheme="minorHAnsi"/>
          <w:sz w:val="20"/>
          <w:szCs w:val="20"/>
        </w:rPr>
        <w:t xml:space="preserve">) per </w:t>
      </w:r>
      <w:proofErr w:type="spellStart"/>
      <w:r w:rsidRPr="003F2250">
        <w:rPr>
          <w:rFonts w:cstheme="minorHAnsi"/>
          <w:sz w:val="20"/>
          <w:szCs w:val="20"/>
        </w:rPr>
        <w:t>Ostner</w:t>
      </w:r>
      <w:proofErr w:type="spellEnd"/>
      <w:r w:rsidRPr="003F2250">
        <w:rPr>
          <w:rFonts w:cstheme="minorHAnsi"/>
          <w:sz w:val="20"/>
          <w:szCs w:val="20"/>
        </w:rPr>
        <w:t xml:space="preserve"> and </w:t>
      </w:r>
      <w:proofErr w:type="spellStart"/>
      <w:r w:rsidRPr="003F2250">
        <w:rPr>
          <w:rFonts w:cstheme="minorHAnsi"/>
          <w:sz w:val="20"/>
          <w:szCs w:val="20"/>
        </w:rPr>
        <w:t>Heistermann</w:t>
      </w:r>
      <w:proofErr w:type="spellEnd"/>
      <w:r w:rsidRPr="003F2250">
        <w:rPr>
          <w:rFonts w:cstheme="minorHAnsi"/>
          <w:sz w:val="20"/>
          <w:szCs w:val="20"/>
        </w:rPr>
        <w:t xml:space="preserve"> (2003). We diluted </w:t>
      </w:r>
      <w:proofErr w:type="spellStart"/>
      <w:r w:rsidRPr="003F2250">
        <w:rPr>
          <w:rFonts w:cstheme="minorHAnsi"/>
          <w:sz w:val="20"/>
          <w:szCs w:val="20"/>
        </w:rPr>
        <w:t>fecal</w:t>
      </w:r>
      <w:proofErr w:type="spellEnd"/>
      <w:r w:rsidRPr="003F2250">
        <w:rPr>
          <w:rFonts w:cstheme="minorHAnsi"/>
          <w:sz w:val="20"/>
          <w:szCs w:val="20"/>
        </w:rPr>
        <w:t xml:space="preserve"> extracts 1:5 to 1:3200, depending on reproductive status, in assay buffer (0.04 M PBS, pH 7.2) and took duplicate 50 </w:t>
      </w:r>
      <w:r w:rsidRPr="003F2250">
        <w:rPr>
          <w:rFonts w:cstheme="minorHAnsi"/>
          <w:i/>
          <w:iCs/>
          <w:sz w:val="20"/>
          <w:szCs w:val="20"/>
        </w:rPr>
        <w:t>¹</w:t>
      </w:r>
      <w:r w:rsidRPr="003F2250">
        <w:rPr>
          <w:rFonts w:cstheme="minorHAnsi"/>
          <w:sz w:val="20"/>
          <w:szCs w:val="20"/>
        </w:rPr>
        <w:t xml:space="preserve">l aliquots to assay along with 50 </w:t>
      </w:r>
      <w:r w:rsidRPr="003F2250">
        <w:rPr>
          <w:rFonts w:cstheme="minorHAnsi"/>
          <w:i/>
          <w:iCs/>
          <w:sz w:val="20"/>
          <w:szCs w:val="20"/>
        </w:rPr>
        <w:t>¹</w:t>
      </w:r>
      <w:r w:rsidRPr="003F2250">
        <w:rPr>
          <w:rFonts w:cstheme="minorHAnsi"/>
          <w:sz w:val="20"/>
          <w:szCs w:val="20"/>
        </w:rPr>
        <w:t>l aliquots of reference standard (estradiol-17</w:t>
      </w:r>
      <w:r w:rsidRPr="003F2250">
        <w:rPr>
          <w:rFonts w:cstheme="minorHAnsi"/>
          <w:i/>
          <w:iCs/>
          <w:sz w:val="20"/>
          <w:szCs w:val="20"/>
        </w:rPr>
        <w:t>¯</w:t>
      </w:r>
      <w:r w:rsidRPr="003F2250">
        <w:rPr>
          <w:rFonts w:cstheme="minorHAnsi"/>
          <w:sz w:val="20"/>
          <w:szCs w:val="20"/>
        </w:rPr>
        <w:t>; E</w:t>
      </w:r>
      <w:r w:rsidRPr="003F2250">
        <w:rPr>
          <w:rFonts w:cstheme="minorHAnsi"/>
          <w:sz w:val="14"/>
          <w:szCs w:val="14"/>
        </w:rPr>
        <w:t>2</w:t>
      </w:r>
      <w:r w:rsidRPr="003F2250">
        <w:rPr>
          <w:rFonts w:cstheme="minorHAnsi"/>
          <w:sz w:val="20"/>
          <w:szCs w:val="20"/>
        </w:rPr>
        <w:t xml:space="preserve">) in doubling dilutions over the range of 1.9–250 </w:t>
      </w:r>
      <w:proofErr w:type="spellStart"/>
      <w:r w:rsidRPr="003F2250">
        <w:rPr>
          <w:rFonts w:cstheme="minorHAnsi"/>
          <w:sz w:val="20"/>
          <w:szCs w:val="20"/>
        </w:rPr>
        <w:t>pg</w:t>
      </w:r>
      <w:proofErr w:type="spellEnd"/>
      <w:r w:rsidRPr="003F2250">
        <w:rPr>
          <w:rFonts w:cstheme="minorHAnsi"/>
          <w:sz w:val="20"/>
          <w:szCs w:val="20"/>
        </w:rPr>
        <w:t xml:space="preserve">/well. Sensitivity of the assay at 90% binding was 1.5 pg. Serial dilutions of </w:t>
      </w:r>
      <w:proofErr w:type="spellStart"/>
      <w:r w:rsidRPr="003F2250">
        <w:rPr>
          <w:rFonts w:cstheme="minorHAnsi"/>
          <w:sz w:val="20"/>
          <w:szCs w:val="20"/>
        </w:rPr>
        <w:t>fecal</w:t>
      </w:r>
      <w:proofErr w:type="spellEnd"/>
      <w:r w:rsidRPr="003F2250">
        <w:rPr>
          <w:rFonts w:cstheme="minorHAnsi"/>
          <w:sz w:val="20"/>
          <w:szCs w:val="20"/>
        </w:rPr>
        <w:t xml:space="preserve"> extracts from different reproductive stages produced displacement curves parallel to the one obtained with theE</w:t>
      </w:r>
      <w:r w:rsidRPr="003F2250">
        <w:rPr>
          <w:rFonts w:cstheme="minorHAnsi"/>
          <w:sz w:val="14"/>
          <w:szCs w:val="14"/>
        </w:rPr>
        <w:t xml:space="preserve">2 </w:t>
      </w:r>
      <w:r w:rsidRPr="003F2250">
        <w:rPr>
          <w:rFonts w:cstheme="minorHAnsi"/>
          <w:sz w:val="20"/>
          <w:szCs w:val="20"/>
        </w:rPr>
        <w:t xml:space="preserve">standard. Intra- and </w:t>
      </w:r>
      <w:proofErr w:type="spellStart"/>
      <w:r w:rsidRPr="003F2250">
        <w:rPr>
          <w:rFonts w:cstheme="minorHAnsi"/>
          <w:sz w:val="20"/>
          <w:szCs w:val="20"/>
        </w:rPr>
        <w:t>interassay</w:t>
      </w:r>
      <w:proofErr w:type="spellEnd"/>
      <w:r w:rsidRPr="003F2250">
        <w:rPr>
          <w:rFonts w:cstheme="minorHAnsi"/>
          <w:sz w:val="20"/>
          <w:szCs w:val="20"/>
        </w:rPr>
        <w:t xml:space="preserve"> coefficients of variation, determined are 7.5% (</w:t>
      </w:r>
      <w:r w:rsidRPr="003F2250">
        <w:rPr>
          <w:rFonts w:cstheme="minorHAnsi"/>
          <w:i/>
          <w:iCs/>
          <w:sz w:val="20"/>
          <w:szCs w:val="20"/>
        </w:rPr>
        <w:t xml:space="preserve">n </w:t>
      </w:r>
      <w:r w:rsidRPr="003F2250">
        <w:rPr>
          <w:rFonts w:cstheme="minorHAnsi"/>
          <w:sz w:val="20"/>
          <w:szCs w:val="20"/>
        </w:rPr>
        <w:t>D 16) and 12.0% (</w:t>
      </w:r>
      <w:r w:rsidRPr="003F2250">
        <w:rPr>
          <w:rFonts w:cstheme="minorHAnsi"/>
          <w:i/>
          <w:iCs/>
          <w:sz w:val="20"/>
          <w:szCs w:val="20"/>
        </w:rPr>
        <w:t xml:space="preserve">n </w:t>
      </w:r>
      <w:r w:rsidRPr="003F2250">
        <w:rPr>
          <w:rFonts w:cstheme="minorHAnsi"/>
          <w:sz w:val="20"/>
          <w:szCs w:val="20"/>
        </w:rPr>
        <w:t>D 36) (high), and 5.4% (</w:t>
      </w:r>
      <w:r w:rsidRPr="003F2250">
        <w:rPr>
          <w:rFonts w:cstheme="minorHAnsi"/>
          <w:i/>
          <w:iCs/>
          <w:sz w:val="20"/>
          <w:szCs w:val="20"/>
        </w:rPr>
        <w:t xml:space="preserve">n </w:t>
      </w:r>
      <w:r w:rsidRPr="003F2250">
        <w:rPr>
          <w:rFonts w:cstheme="minorHAnsi"/>
          <w:sz w:val="20"/>
          <w:szCs w:val="20"/>
        </w:rPr>
        <w:t>D 16) and 14.2% (</w:t>
      </w:r>
      <w:r w:rsidRPr="003F2250">
        <w:rPr>
          <w:rFonts w:cstheme="minorHAnsi"/>
          <w:i/>
          <w:iCs/>
          <w:sz w:val="20"/>
          <w:szCs w:val="20"/>
        </w:rPr>
        <w:t xml:space="preserve">n </w:t>
      </w:r>
      <w:r w:rsidRPr="003F2250">
        <w:rPr>
          <w:rFonts w:cstheme="minorHAnsi"/>
          <w:sz w:val="20"/>
          <w:szCs w:val="20"/>
        </w:rPr>
        <w:t xml:space="preserve">D 36) (low), respectively. All hormone concentrations are </w:t>
      </w:r>
      <w:r w:rsidRPr="003F2250">
        <w:rPr>
          <w:rFonts w:cstheme="minorHAnsi"/>
          <w:i/>
          <w:iCs/>
          <w:sz w:val="20"/>
          <w:szCs w:val="20"/>
        </w:rPr>
        <w:t>¹</w:t>
      </w:r>
      <w:r w:rsidRPr="003F2250">
        <w:rPr>
          <w:rFonts w:cstheme="minorHAnsi"/>
          <w:sz w:val="20"/>
          <w:szCs w:val="20"/>
        </w:rPr>
        <w:t xml:space="preserve">g/g dry mass of </w:t>
      </w:r>
      <w:proofErr w:type="spellStart"/>
      <w:r w:rsidRPr="003F2250">
        <w:rPr>
          <w:rFonts w:cstheme="minorHAnsi"/>
          <w:sz w:val="20"/>
          <w:szCs w:val="20"/>
        </w:rPr>
        <w:t>feces</w:t>
      </w:r>
      <w:proofErr w:type="spellEnd"/>
      <w:r w:rsidRPr="003F2250">
        <w:rPr>
          <w:rFonts w:cstheme="minorHAnsi"/>
          <w:sz w:val="20"/>
          <w:szCs w:val="20"/>
        </w:rPr>
        <w:t xml:space="preserve"> (Wasser </w:t>
      </w:r>
      <w:r w:rsidRPr="003F2250">
        <w:rPr>
          <w:rFonts w:cstheme="minorHAnsi"/>
          <w:i/>
          <w:iCs/>
          <w:sz w:val="20"/>
          <w:szCs w:val="20"/>
        </w:rPr>
        <w:t>et al.</w:t>
      </w:r>
      <w:r w:rsidRPr="003F2250">
        <w:rPr>
          <w:rFonts w:cstheme="minorHAnsi"/>
          <w:sz w:val="20"/>
          <w:szCs w:val="20"/>
        </w:rPr>
        <w:t xml:space="preserve">, 1993). </w:t>
      </w:r>
    </w:p>
    <w:p w:rsidR="003F2250" w:rsidRDefault="003F2250" w:rsidP="003F2250">
      <w:pPr>
        <w:rPr>
          <w:rFonts w:cstheme="minorHAnsi"/>
          <w:b/>
          <w:bCs/>
          <w:sz w:val="20"/>
          <w:szCs w:val="20"/>
        </w:rPr>
      </w:pPr>
      <w:r w:rsidRPr="003F2250">
        <w:rPr>
          <w:rFonts w:cstheme="minorHAnsi"/>
          <w:b/>
          <w:bCs/>
          <w:sz w:val="20"/>
          <w:szCs w:val="20"/>
        </w:rPr>
        <w:t xml:space="preserve">Interpretation of </w:t>
      </w:r>
      <w:proofErr w:type="spellStart"/>
      <w:r w:rsidRPr="003F2250">
        <w:rPr>
          <w:rFonts w:cstheme="minorHAnsi"/>
          <w:b/>
          <w:bCs/>
          <w:sz w:val="20"/>
          <w:szCs w:val="20"/>
        </w:rPr>
        <w:t>Fecal</w:t>
      </w:r>
      <w:proofErr w:type="spellEnd"/>
      <w:r w:rsidRPr="003F2250">
        <w:rPr>
          <w:rFonts w:cstheme="minorHAnsi"/>
          <w:b/>
          <w:bCs/>
          <w:sz w:val="20"/>
          <w:szCs w:val="20"/>
        </w:rPr>
        <w:t xml:space="preserve"> Hormone Profiles </w:t>
      </w:r>
    </w:p>
    <w:p w:rsidR="003F2250" w:rsidRDefault="003F2250" w:rsidP="003F2250">
      <w:pPr>
        <w:rPr>
          <w:rFonts w:cstheme="minorHAnsi"/>
          <w:sz w:val="20"/>
          <w:szCs w:val="20"/>
        </w:rPr>
      </w:pPr>
      <w:r w:rsidRPr="003F2250">
        <w:rPr>
          <w:rFonts w:cstheme="minorHAnsi"/>
          <w:sz w:val="20"/>
          <w:szCs w:val="20"/>
        </w:rPr>
        <w:t xml:space="preserve">We used the patterns of </w:t>
      </w:r>
      <w:proofErr w:type="spellStart"/>
      <w:r w:rsidRPr="003F2250">
        <w:rPr>
          <w:rFonts w:cstheme="minorHAnsi"/>
          <w:sz w:val="20"/>
          <w:szCs w:val="20"/>
        </w:rPr>
        <w:t>fecal</w:t>
      </w:r>
      <w:proofErr w:type="spellEnd"/>
      <w:r w:rsidRPr="003F2250">
        <w:rPr>
          <w:rFonts w:cstheme="minorHAnsi"/>
          <w:sz w:val="20"/>
          <w:szCs w:val="20"/>
        </w:rPr>
        <w:t xml:space="preserve"> </w:t>
      </w:r>
      <w:proofErr w:type="spellStart"/>
      <w:r w:rsidRPr="003F2250">
        <w:rPr>
          <w:rFonts w:cstheme="minorHAnsi"/>
          <w:sz w:val="20"/>
          <w:szCs w:val="20"/>
        </w:rPr>
        <w:t>PdG</w:t>
      </w:r>
      <w:proofErr w:type="spellEnd"/>
      <w:r w:rsidRPr="003F2250">
        <w:rPr>
          <w:rFonts w:cstheme="minorHAnsi"/>
          <w:sz w:val="20"/>
          <w:szCs w:val="20"/>
        </w:rPr>
        <w:t xml:space="preserve"> and </w:t>
      </w:r>
      <w:proofErr w:type="gramStart"/>
      <w:r w:rsidRPr="003F2250">
        <w:rPr>
          <w:rFonts w:cstheme="minorHAnsi"/>
          <w:sz w:val="20"/>
          <w:szCs w:val="20"/>
        </w:rPr>
        <w:t>E</w:t>
      </w:r>
      <w:r w:rsidRPr="003F2250">
        <w:rPr>
          <w:rFonts w:cstheme="minorHAnsi"/>
          <w:sz w:val="14"/>
          <w:szCs w:val="14"/>
        </w:rPr>
        <w:t>t</w:t>
      </w:r>
      <w:proofErr w:type="gramEnd"/>
      <w:r w:rsidRPr="003F2250">
        <w:rPr>
          <w:rFonts w:cstheme="minorHAnsi"/>
          <w:sz w:val="14"/>
          <w:szCs w:val="14"/>
        </w:rPr>
        <w:t xml:space="preserve"> </w:t>
      </w:r>
      <w:r w:rsidRPr="003F2250">
        <w:rPr>
          <w:rFonts w:cstheme="minorHAnsi"/>
          <w:sz w:val="20"/>
          <w:szCs w:val="20"/>
        </w:rPr>
        <w:t xml:space="preserve">excretion to determine reproductive function in the individual females. According to Savage </w:t>
      </w:r>
      <w:r w:rsidRPr="003F2250">
        <w:rPr>
          <w:rFonts w:cstheme="minorHAnsi"/>
          <w:i/>
          <w:iCs/>
          <w:sz w:val="20"/>
          <w:szCs w:val="20"/>
        </w:rPr>
        <w:t>et al</w:t>
      </w:r>
      <w:r w:rsidRPr="003F2250">
        <w:rPr>
          <w:rFonts w:cstheme="minorHAnsi"/>
          <w:sz w:val="20"/>
          <w:szCs w:val="20"/>
        </w:rPr>
        <w:t xml:space="preserve">. (1997), simultaneous and regular elevations in progestogen and </w:t>
      </w:r>
      <w:proofErr w:type="spellStart"/>
      <w:r w:rsidRPr="003F2250">
        <w:rPr>
          <w:rFonts w:cstheme="minorHAnsi"/>
          <w:sz w:val="20"/>
          <w:szCs w:val="20"/>
        </w:rPr>
        <w:t>estrogen</w:t>
      </w:r>
      <w:proofErr w:type="spellEnd"/>
      <w:r w:rsidRPr="003F2250">
        <w:rPr>
          <w:rFonts w:cstheme="minorHAnsi"/>
          <w:sz w:val="20"/>
          <w:szCs w:val="20"/>
        </w:rPr>
        <w:t xml:space="preserve"> excretion over baseline indicate a period of ovarian activity, while consistently low baseline levels over extended periods of time (</w:t>
      </w:r>
      <w:r w:rsidRPr="003F2250">
        <w:rPr>
          <w:rFonts w:cstheme="minorHAnsi"/>
          <w:i/>
          <w:iCs/>
          <w:sz w:val="20"/>
          <w:szCs w:val="20"/>
        </w:rPr>
        <w:t>&gt;</w:t>
      </w:r>
      <w:r w:rsidRPr="003F2250">
        <w:rPr>
          <w:rFonts w:cstheme="minorHAnsi"/>
          <w:sz w:val="20"/>
          <w:szCs w:val="20"/>
        </w:rPr>
        <w:t xml:space="preserve">30 days) represent a phase of ovarian inactivity. Accordingly, a sustained rise (¸3 successive samples covering a period of ¸10 days) in progestogen and </w:t>
      </w:r>
      <w:proofErr w:type="spellStart"/>
      <w:r w:rsidRPr="003F2250">
        <w:rPr>
          <w:rFonts w:cstheme="minorHAnsi"/>
          <w:sz w:val="20"/>
          <w:szCs w:val="20"/>
        </w:rPr>
        <w:t>estrogen</w:t>
      </w:r>
      <w:proofErr w:type="spellEnd"/>
      <w:r w:rsidRPr="003F2250">
        <w:rPr>
          <w:rFonts w:cstheme="minorHAnsi"/>
          <w:sz w:val="20"/>
          <w:szCs w:val="20"/>
        </w:rPr>
        <w:t xml:space="preserve"> levels above a defined threshold value (2 standard deviations above the mean of the preceding baseline values: Ziegler </w:t>
      </w:r>
      <w:r w:rsidRPr="003F2250">
        <w:rPr>
          <w:rFonts w:cstheme="minorHAnsi"/>
          <w:i/>
          <w:iCs/>
          <w:sz w:val="20"/>
          <w:szCs w:val="20"/>
        </w:rPr>
        <w:t>et al.</w:t>
      </w:r>
      <w:r w:rsidRPr="003F2250">
        <w:rPr>
          <w:rFonts w:cstheme="minorHAnsi"/>
          <w:sz w:val="20"/>
          <w:szCs w:val="20"/>
        </w:rPr>
        <w:t xml:space="preserve">, 2000) indicates the onset of ovarian activity when prior hormone levels indicated a phase of ovarian inactivity. Due to gaps in sample collection and therefore partially incomplete hormone profiles as well as an </w:t>
      </w:r>
      <w:proofErr w:type="spellStart"/>
      <w:r w:rsidRPr="003F2250">
        <w:rPr>
          <w:rFonts w:cstheme="minorHAnsi"/>
          <w:sz w:val="20"/>
          <w:szCs w:val="20"/>
        </w:rPr>
        <w:t>intraindividual</w:t>
      </w:r>
      <w:proofErr w:type="spellEnd"/>
      <w:r w:rsidRPr="003F2250">
        <w:rPr>
          <w:rFonts w:cstheme="minorHAnsi"/>
          <w:sz w:val="20"/>
          <w:szCs w:val="20"/>
        </w:rPr>
        <w:t xml:space="preserve"> day-to-day variability in hormone concentrations, both an assignment of individual ovarian cycles and determinations of cycle length and the exact time of conception were not possible. We further related hormone data to male mate-guarding: staying in spatial proximity with the female over ¸1 days (</w:t>
      </w:r>
      <w:proofErr w:type="spellStart"/>
      <w:r w:rsidRPr="003F2250">
        <w:rPr>
          <w:rFonts w:cstheme="minorHAnsi"/>
          <w:sz w:val="20"/>
          <w:szCs w:val="20"/>
        </w:rPr>
        <w:t>Andersson</w:t>
      </w:r>
      <w:proofErr w:type="spellEnd"/>
      <w:r w:rsidRPr="003F2250">
        <w:rPr>
          <w:rFonts w:cstheme="minorHAnsi"/>
          <w:sz w:val="20"/>
          <w:szCs w:val="20"/>
        </w:rPr>
        <w:t xml:space="preserve">, 1994; </w:t>
      </w:r>
      <w:proofErr w:type="spellStart"/>
      <w:r w:rsidRPr="003F2250">
        <w:rPr>
          <w:rFonts w:cstheme="minorHAnsi"/>
          <w:sz w:val="20"/>
          <w:szCs w:val="20"/>
        </w:rPr>
        <w:t>Birkhead</w:t>
      </w:r>
      <w:proofErr w:type="spellEnd"/>
      <w:r w:rsidRPr="003F2250">
        <w:rPr>
          <w:rFonts w:cstheme="minorHAnsi"/>
          <w:sz w:val="20"/>
          <w:szCs w:val="20"/>
        </w:rPr>
        <w:t xml:space="preserve"> and </w:t>
      </w:r>
      <w:proofErr w:type="spellStart"/>
      <w:r w:rsidRPr="003F2250">
        <w:rPr>
          <w:rFonts w:cstheme="minorHAnsi"/>
          <w:sz w:val="20"/>
          <w:szCs w:val="20"/>
        </w:rPr>
        <w:t>Møller</w:t>
      </w:r>
      <w:proofErr w:type="spellEnd"/>
      <w:r w:rsidRPr="003F2250">
        <w:rPr>
          <w:rFonts w:cstheme="minorHAnsi"/>
          <w:sz w:val="20"/>
          <w:szCs w:val="20"/>
        </w:rPr>
        <w:t xml:space="preserve">, 1998). </w:t>
      </w:r>
    </w:p>
    <w:p w:rsidR="003F2250" w:rsidRDefault="003F2250" w:rsidP="003F2250">
      <w:pPr>
        <w:rPr>
          <w:rFonts w:cstheme="minorHAnsi"/>
          <w:b/>
          <w:bCs/>
          <w:sz w:val="20"/>
          <w:szCs w:val="20"/>
        </w:rPr>
      </w:pPr>
      <w:r w:rsidRPr="003F2250">
        <w:rPr>
          <w:rFonts w:cstheme="minorHAnsi"/>
          <w:b/>
          <w:bCs/>
          <w:sz w:val="20"/>
          <w:szCs w:val="20"/>
        </w:rPr>
        <w:t xml:space="preserve">RESULTS </w:t>
      </w:r>
    </w:p>
    <w:p w:rsidR="003F2250" w:rsidRDefault="003F2250" w:rsidP="003F2250">
      <w:pPr>
        <w:rPr>
          <w:rFonts w:cstheme="minorHAnsi"/>
          <w:sz w:val="20"/>
          <w:szCs w:val="20"/>
        </w:rPr>
      </w:pPr>
      <w:r w:rsidRPr="003F2250">
        <w:rPr>
          <w:rFonts w:cstheme="minorHAnsi"/>
          <w:b/>
          <w:bCs/>
          <w:sz w:val="20"/>
          <w:szCs w:val="20"/>
        </w:rPr>
        <w:t xml:space="preserve">Reproductive Females </w:t>
      </w:r>
      <w:r w:rsidRPr="003F2250">
        <w:rPr>
          <w:rFonts w:cstheme="minorHAnsi"/>
          <w:sz w:val="20"/>
          <w:szCs w:val="20"/>
        </w:rPr>
        <w:t xml:space="preserve">In both groups, reproduction was restricted to one female, which gave birth to twin offspring at the beginning of the study in January (EF1) and February (WF1) 2001. Both females had been reproductively active in the previous year and EF1 also gave birth to offspring in January and December </w:t>
      </w:r>
      <w:r>
        <w:rPr>
          <w:rFonts w:cstheme="minorHAnsi"/>
          <w:sz w:val="20"/>
          <w:szCs w:val="20"/>
        </w:rPr>
        <w:t xml:space="preserve">2002 (C. Flores </w:t>
      </w:r>
      <w:proofErr w:type="spellStart"/>
      <w:r>
        <w:rPr>
          <w:rFonts w:cstheme="minorHAnsi"/>
          <w:sz w:val="20"/>
          <w:szCs w:val="20"/>
        </w:rPr>
        <w:t>Amasifué</w:t>
      </w:r>
      <w:r w:rsidRPr="003F2250">
        <w:rPr>
          <w:rFonts w:cstheme="minorHAnsi"/>
          <w:sz w:val="20"/>
          <w:szCs w:val="20"/>
        </w:rPr>
        <w:t>n</w:t>
      </w:r>
      <w:proofErr w:type="spellEnd"/>
      <w:r w:rsidRPr="003F2250">
        <w:rPr>
          <w:rFonts w:cstheme="minorHAnsi"/>
          <w:sz w:val="20"/>
          <w:szCs w:val="20"/>
        </w:rPr>
        <w:t xml:space="preserve"> and M. </w:t>
      </w:r>
      <w:proofErr w:type="spellStart"/>
      <w:r w:rsidRPr="003F2250">
        <w:rPr>
          <w:rFonts w:cstheme="minorHAnsi"/>
          <w:sz w:val="20"/>
          <w:szCs w:val="20"/>
        </w:rPr>
        <w:t>Shahuano</w:t>
      </w:r>
      <w:proofErr w:type="spellEnd"/>
      <w:r w:rsidRPr="003F2250">
        <w:rPr>
          <w:rFonts w:cstheme="minorHAnsi"/>
          <w:sz w:val="20"/>
          <w:szCs w:val="20"/>
        </w:rPr>
        <w:t xml:space="preserve"> </w:t>
      </w:r>
      <w:proofErr w:type="spellStart"/>
      <w:r w:rsidRPr="003F2250">
        <w:rPr>
          <w:rFonts w:cstheme="minorHAnsi"/>
          <w:sz w:val="20"/>
          <w:szCs w:val="20"/>
        </w:rPr>
        <w:t>Tello</w:t>
      </w:r>
      <w:proofErr w:type="spellEnd"/>
      <w:r w:rsidRPr="003F2250">
        <w:rPr>
          <w:rFonts w:cstheme="minorHAnsi"/>
          <w:sz w:val="20"/>
          <w:szCs w:val="20"/>
        </w:rPr>
        <w:t xml:space="preserve">, pers. comm.). The births toEF1andWF1between 2000 and 2002 revealed a median </w:t>
      </w:r>
      <w:proofErr w:type="spellStart"/>
      <w:r w:rsidRPr="003F2250">
        <w:rPr>
          <w:rFonts w:cstheme="minorHAnsi"/>
          <w:sz w:val="20"/>
          <w:szCs w:val="20"/>
        </w:rPr>
        <w:t>interbirth</w:t>
      </w:r>
      <w:proofErr w:type="spellEnd"/>
      <w:r w:rsidRPr="003F2250">
        <w:rPr>
          <w:rFonts w:cstheme="minorHAnsi"/>
          <w:sz w:val="20"/>
          <w:szCs w:val="20"/>
        </w:rPr>
        <w:t xml:space="preserve"> interval of </w:t>
      </w:r>
      <w:r w:rsidRPr="003F2250">
        <w:rPr>
          <w:rFonts w:cstheme="minorHAnsi"/>
          <w:i/>
          <w:iCs/>
          <w:sz w:val="20"/>
          <w:szCs w:val="20"/>
        </w:rPr>
        <w:t xml:space="preserve">ca. </w:t>
      </w:r>
      <w:r w:rsidRPr="003F2250">
        <w:rPr>
          <w:rFonts w:cstheme="minorHAnsi"/>
          <w:sz w:val="20"/>
          <w:szCs w:val="20"/>
        </w:rPr>
        <w:t xml:space="preserve">334 days (Table III). Figure 1 shows the profiles of </w:t>
      </w:r>
      <w:proofErr w:type="spellStart"/>
      <w:r w:rsidRPr="003F2250">
        <w:rPr>
          <w:rFonts w:cstheme="minorHAnsi"/>
          <w:sz w:val="20"/>
          <w:szCs w:val="20"/>
        </w:rPr>
        <w:t>PdG</w:t>
      </w:r>
      <w:proofErr w:type="spellEnd"/>
      <w:r w:rsidRPr="003F2250">
        <w:rPr>
          <w:rFonts w:cstheme="minorHAnsi"/>
          <w:sz w:val="20"/>
          <w:szCs w:val="20"/>
        </w:rPr>
        <w:t xml:space="preserve"> and </w:t>
      </w:r>
      <w:proofErr w:type="gramStart"/>
      <w:r w:rsidRPr="003F2250">
        <w:rPr>
          <w:rFonts w:cstheme="minorHAnsi"/>
          <w:sz w:val="20"/>
          <w:szCs w:val="20"/>
        </w:rPr>
        <w:t>E</w:t>
      </w:r>
      <w:r w:rsidRPr="003F2250">
        <w:rPr>
          <w:rFonts w:cstheme="minorHAnsi"/>
          <w:sz w:val="14"/>
          <w:szCs w:val="14"/>
        </w:rPr>
        <w:t>t</w:t>
      </w:r>
      <w:proofErr w:type="gramEnd"/>
      <w:r w:rsidRPr="003F2250">
        <w:rPr>
          <w:rFonts w:cstheme="minorHAnsi"/>
          <w:sz w:val="14"/>
          <w:szCs w:val="14"/>
        </w:rPr>
        <w:t xml:space="preserve"> </w:t>
      </w:r>
      <w:r w:rsidRPr="003F2250">
        <w:rPr>
          <w:rFonts w:cstheme="minorHAnsi"/>
          <w:sz w:val="20"/>
          <w:szCs w:val="20"/>
        </w:rPr>
        <w:t xml:space="preserve">excretion throughout a complete annual reproductive cycle in relation to periods of male mate-guarding for each of the two breeding females. Overall, both females exhibited clear changes in the excretion pattern of progestogen and </w:t>
      </w:r>
      <w:proofErr w:type="spellStart"/>
      <w:r w:rsidRPr="003F2250">
        <w:rPr>
          <w:rFonts w:cstheme="minorHAnsi"/>
          <w:sz w:val="20"/>
          <w:szCs w:val="20"/>
        </w:rPr>
        <w:t>estrogen</w:t>
      </w:r>
      <w:proofErr w:type="spellEnd"/>
      <w:r w:rsidRPr="003F2250">
        <w:rPr>
          <w:rFonts w:cstheme="minorHAnsi"/>
          <w:sz w:val="20"/>
          <w:szCs w:val="20"/>
        </w:rPr>
        <w:t xml:space="preserve"> metabolites over time. At the onset of the study, both females were in their last 3 (EF1) to 6 weeks (WF1) of gestation. Following parturition, concentrations of both hormones, particularly </w:t>
      </w:r>
      <w:proofErr w:type="spellStart"/>
      <w:r w:rsidRPr="003F2250">
        <w:rPr>
          <w:rFonts w:cstheme="minorHAnsi"/>
          <w:sz w:val="20"/>
          <w:szCs w:val="20"/>
        </w:rPr>
        <w:t>estrogens</w:t>
      </w:r>
      <w:proofErr w:type="spellEnd"/>
      <w:r w:rsidRPr="003F2250">
        <w:rPr>
          <w:rFonts w:cstheme="minorHAnsi"/>
          <w:sz w:val="20"/>
          <w:szCs w:val="20"/>
        </w:rPr>
        <w:t>, dropped markedly and remained consistently low for the next 54 (WF1) and 64–82 days (EF1; no exact value</w:t>
      </w:r>
      <w:r w:rsidRPr="003F2250">
        <w:rPr>
          <w:rFonts w:cstheme="minorHAnsi"/>
          <w:sz w:val="16"/>
          <w:szCs w:val="16"/>
        </w:rPr>
        <w:t xml:space="preserve"> </w:t>
      </w:r>
      <w:r w:rsidRPr="003F2250">
        <w:rPr>
          <w:rFonts w:cstheme="minorHAnsi"/>
          <w:sz w:val="20"/>
          <w:szCs w:val="20"/>
        </w:rPr>
        <w:t xml:space="preserve">due to gap in sample collection), with no sign of cyclic ovarian function. In ¸90% of days on which hormone values are available, concentrations lay below 4 </w:t>
      </w:r>
      <w:r w:rsidRPr="003F2250">
        <w:rPr>
          <w:rFonts w:cstheme="minorHAnsi"/>
          <w:i/>
          <w:iCs/>
          <w:sz w:val="20"/>
          <w:szCs w:val="20"/>
        </w:rPr>
        <w:t>¹</w:t>
      </w:r>
      <w:r w:rsidRPr="003F2250">
        <w:rPr>
          <w:rFonts w:cstheme="minorHAnsi"/>
          <w:sz w:val="20"/>
          <w:szCs w:val="20"/>
        </w:rPr>
        <w:t xml:space="preserve">g/g (EF1) and 6 </w:t>
      </w:r>
      <w:r w:rsidRPr="003F2250">
        <w:rPr>
          <w:rFonts w:cstheme="minorHAnsi"/>
          <w:i/>
          <w:iCs/>
          <w:sz w:val="20"/>
          <w:szCs w:val="20"/>
        </w:rPr>
        <w:t>¹</w:t>
      </w:r>
      <w:r w:rsidRPr="003F2250">
        <w:rPr>
          <w:rFonts w:cstheme="minorHAnsi"/>
          <w:sz w:val="20"/>
          <w:szCs w:val="20"/>
        </w:rPr>
        <w:t xml:space="preserve">g/g (WF1) for </w:t>
      </w:r>
      <w:proofErr w:type="spellStart"/>
      <w:r w:rsidRPr="003F2250">
        <w:rPr>
          <w:rFonts w:cstheme="minorHAnsi"/>
          <w:sz w:val="20"/>
          <w:szCs w:val="20"/>
        </w:rPr>
        <w:t>PdG</w:t>
      </w:r>
      <w:proofErr w:type="spellEnd"/>
      <w:r w:rsidRPr="003F2250">
        <w:rPr>
          <w:rFonts w:cstheme="minorHAnsi"/>
          <w:sz w:val="20"/>
          <w:szCs w:val="20"/>
        </w:rPr>
        <w:t xml:space="preserve">, and 0.15 </w:t>
      </w:r>
      <w:r w:rsidRPr="003F2250">
        <w:rPr>
          <w:rFonts w:cstheme="minorHAnsi"/>
          <w:i/>
          <w:iCs/>
          <w:sz w:val="20"/>
          <w:szCs w:val="20"/>
        </w:rPr>
        <w:t>¹</w:t>
      </w:r>
      <w:r w:rsidRPr="003F2250">
        <w:rPr>
          <w:rFonts w:cstheme="minorHAnsi"/>
          <w:sz w:val="20"/>
          <w:szCs w:val="20"/>
        </w:rPr>
        <w:t xml:space="preserve">g/g (EF1) and 0.2 </w:t>
      </w:r>
      <w:r w:rsidRPr="003F2250">
        <w:rPr>
          <w:rFonts w:cstheme="minorHAnsi"/>
          <w:i/>
          <w:iCs/>
          <w:sz w:val="20"/>
          <w:szCs w:val="20"/>
        </w:rPr>
        <w:t>¹</w:t>
      </w:r>
      <w:r w:rsidRPr="003F2250">
        <w:rPr>
          <w:rFonts w:cstheme="minorHAnsi"/>
          <w:sz w:val="20"/>
          <w:szCs w:val="20"/>
        </w:rPr>
        <w:t>g/g (WF1) for E</w:t>
      </w:r>
      <w:r w:rsidRPr="003F2250">
        <w:rPr>
          <w:rFonts w:cstheme="minorHAnsi"/>
          <w:sz w:val="14"/>
          <w:szCs w:val="14"/>
        </w:rPr>
        <w:t>t</w:t>
      </w:r>
      <w:r w:rsidRPr="003F2250">
        <w:rPr>
          <w:rFonts w:cstheme="minorHAnsi"/>
          <w:sz w:val="20"/>
          <w:szCs w:val="20"/>
        </w:rPr>
        <w:t>, and were thus comparable, particularly for E</w:t>
      </w:r>
      <w:r w:rsidRPr="003F2250">
        <w:rPr>
          <w:rFonts w:cstheme="minorHAnsi"/>
          <w:sz w:val="14"/>
          <w:szCs w:val="14"/>
        </w:rPr>
        <w:t>t</w:t>
      </w:r>
      <w:r w:rsidRPr="003F2250">
        <w:rPr>
          <w:rFonts w:cstheme="minorHAnsi"/>
          <w:sz w:val="20"/>
          <w:szCs w:val="20"/>
        </w:rPr>
        <w:t xml:space="preserve">, to the low concentrations in samples from the juvenile female EF4 (medians WF1: 3.4 </w:t>
      </w:r>
      <w:r w:rsidRPr="003F2250">
        <w:rPr>
          <w:rFonts w:cstheme="minorHAnsi"/>
          <w:i/>
          <w:iCs/>
          <w:sz w:val="20"/>
          <w:szCs w:val="20"/>
        </w:rPr>
        <w:t>¹</w:t>
      </w:r>
      <w:r w:rsidRPr="003F2250">
        <w:rPr>
          <w:rFonts w:cstheme="minorHAnsi"/>
          <w:sz w:val="20"/>
          <w:szCs w:val="20"/>
        </w:rPr>
        <w:t xml:space="preserve">g/g for </w:t>
      </w:r>
      <w:proofErr w:type="spellStart"/>
      <w:r w:rsidRPr="003F2250">
        <w:rPr>
          <w:rFonts w:cstheme="minorHAnsi"/>
          <w:sz w:val="20"/>
          <w:szCs w:val="20"/>
        </w:rPr>
        <w:t>PdG</w:t>
      </w:r>
      <w:proofErr w:type="spellEnd"/>
      <w:r w:rsidRPr="003F2250">
        <w:rPr>
          <w:rFonts w:cstheme="minorHAnsi"/>
          <w:sz w:val="20"/>
          <w:szCs w:val="20"/>
        </w:rPr>
        <w:t xml:space="preserve">, 0.08 </w:t>
      </w:r>
      <w:r w:rsidRPr="003F2250">
        <w:rPr>
          <w:rFonts w:cstheme="minorHAnsi"/>
          <w:i/>
          <w:iCs/>
          <w:sz w:val="20"/>
          <w:szCs w:val="20"/>
        </w:rPr>
        <w:t>¹</w:t>
      </w:r>
      <w:r w:rsidRPr="003F2250">
        <w:rPr>
          <w:rFonts w:cstheme="minorHAnsi"/>
          <w:sz w:val="20"/>
          <w:szCs w:val="20"/>
        </w:rPr>
        <w:t>g/g for E</w:t>
      </w:r>
      <w:r w:rsidRPr="003F2250">
        <w:rPr>
          <w:rFonts w:cstheme="minorHAnsi"/>
          <w:sz w:val="14"/>
          <w:szCs w:val="14"/>
        </w:rPr>
        <w:t>t</w:t>
      </w:r>
      <w:r w:rsidRPr="003F2250">
        <w:rPr>
          <w:rFonts w:cstheme="minorHAnsi"/>
          <w:sz w:val="20"/>
          <w:szCs w:val="20"/>
        </w:rPr>
        <w:t xml:space="preserve">, </w:t>
      </w:r>
      <w:r w:rsidRPr="003F2250">
        <w:rPr>
          <w:rFonts w:cstheme="minorHAnsi"/>
          <w:i/>
          <w:iCs/>
          <w:sz w:val="20"/>
          <w:szCs w:val="20"/>
        </w:rPr>
        <w:t xml:space="preserve">n </w:t>
      </w:r>
      <w:r w:rsidRPr="003F2250">
        <w:rPr>
          <w:rFonts w:cstheme="minorHAnsi"/>
          <w:sz w:val="20"/>
          <w:szCs w:val="20"/>
        </w:rPr>
        <w:t xml:space="preserve">D 17; medians EF1: 1.6 </w:t>
      </w:r>
      <w:r w:rsidRPr="003F2250">
        <w:rPr>
          <w:rFonts w:cstheme="minorHAnsi"/>
          <w:i/>
          <w:iCs/>
          <w:sz w:val="20"/>
          <w:szCs w:val="20"/>
        </w:rPr>
        <w:t>¹</w:t>
      </w:r>
      <w:r w:rsidRPr="003F2250">
        <w:rPr>
          <w:rFonts w:cstheme="minorHAnsi"/>
          <w:sz w:val="20"/>
          <w:szCs w:val="20"/>
        </w:rPr>
        <w:t xml:space="preserve">g/g for </w:t>
      </w:r>
      <w:proofErr w:type="spellStart"/>
      <w:r w:rsidRPr="003F2250">
        <w:rPr>
          <w:rFonts w:cstheme="minorHAnsi"/>
          <w:sz w:val="20"/>
          <w:szCs w:val="20"/>
        </w:rPr>
        <w:t>PdG</w:t>
      </w:r>
      <w:proofErr w:type="spellEnd"/>
      <w:r w:rsidRPr="003F2250">
        <w:rPr>
          <w:rFonts w:cstheme="minorHAnsi"/>
          <w:sz w:val="20"/>
          <w:szCs w:val="20"/>
        </w:rPr>
        <w:t xml:space="preserve">, 0.03 </w:t>
      </w:r>
      <w:r w:rsidRPr="003F2250">
        <w:rPr>
          <w:rFonts w:cstheme="minorHAnsi"/>
          <w:i/>
          <w:iCs/>
          <w:sz w:val="20"/>
          <w:szCs w:val="20"/>
        </w:rPr>
        <w:t>¹</w:t>
      </w:r>
      <w:r w:rsidRPr="003F2250">
        <w:rPr>
          <w:rFonts w:cstheme="minorHAnsi"/>
          <w:sz w:val="20"/>
          <w:szCs w:val="20"/>
        </w:rPr>
        <w:t>g/g for E</w:t>
      </w:r>
      <w:r w:rsidRPr="003F2250">
        <w:rPr>
          <w:rFonts w:cstheme="minorHAnsi"/>
          <w:sz w:val="14"/>
          <w:szCs w:val="14"/>
        </w:rPr>
        <w:t>t</w:t>
      </w:r>
      <w:r w:rsidRPr="003F2250">
        <w:rPr>
          <w:rFonts w:cstheme="minorHAnsi"/>
          <w:sz w:val="20"/>
          <w:szCs w:val="20"/>
        </w:rPr>
        <w:t xml:space="preserve">, </w:t>
      </w:r>
      <w:r w:rsidRPr="003F2250">
        <w:rPr>
          <w:rFonts w:cstheme="minorHAnsi"/>
          <w:i/>
          <w:iCs/>
          <w:sz w:val="20"/>
          <w:szCs w:val="20"/>
        </w:rPr>
        <w:t xml:space="preserve">n </w:t>
      </w:r>
      <w:r w:rsidRPr="003F2250">
        <w:rPr>
          <w:rFonts w:cstheme="minorHAnsi"/>
          <w:sz w:val="20"/>
          <w:szCs w:val="20"/>
        </w:rPr>
        <w:t xml:space="preserve">D 23; medians EF4: 0.2 </w:t>
      </w:r>
      <w:r w:rsidRPr="003F2250">
        <w:rPr>
          <w:rFonts w:cstheme="minorHAnsi"/>
          <w:i/>
          <w:iCs/>
          <w:sz w:val="20"/>
          <w:szCs w:val="20"/>
        </w:rPr>
        <w:t>¹</w:t>
      </w:r>
      <w:r w:rsidRPr="003F2250">
        <w:rPr>
          <w:rFonts w:cstheme="minorHAnsi"/>
          <w:sz w:val="20"/>
          <w:szCs w:val="20"/>
        </w:rPr>
        <w:t xml:space="preserve">g/g for </w:t>
      </w:r>
      <w:proofErr w:type="spellStart"/>
      <w:r w:rsidRPr="003F2250">
        <w:rPr>
          <w:rFonts w:cstheme="minorHAnsi"/>
          <w:sz w:val="20"/>
          <w:szCs w:val="20"/>
        </w:rPr>
        <w:t>PdG</w:t>
      </w:r>
      <w:proofErr w:type="spellEnd"/>
      <w:r w:rsidRPr="003F2250">
        <w:rPr>
          <w:rFonts w:cstheme="minorHAnsi"/>
          <w:sz w:val="20"/>
          <w:szCs w:val="20"/>
        </w:rPr>
        <w:t xml:space="preserve">, 0.03 </w:t>
      </w:r>
      <w:r w:rsidRPr="003F2250">
        <w:rPr>
          <w:rFonts w:cstheme="minorHAnsi"/>
          <w:i/>
          <w:iCs/>
          <w:sz w:val="20"/>
          <w:szCs w:val="20"/>
        </w:rPr>
        <w:t>¹</w:t>
      </w:r>
      <w:r w:rsidRPr="003F2250">
        <w:rPr>
          <w:rFonts w:cstheme="minorHAnsi"/>
          <w:sz w:val="20"/>
          <w:szCs w:val="20"/>
        </w:rPr>
        <w:t>g/g for E</w:t>
      </w:r>
      <w:r w:rsidRPr="003F2250">
        <w:rPr>
          <w:rFonts w:cstheme="minorHAnsi"/>
          <w:sz w:val="14"/>
          <w:szCs w:val="14"/>
        </w:rPr>
        <w:t>t</w:t>
      </w:r>
      <w:r w:rsidRPr="003F2250">
        <w:rPr>
          <w:rFonts w:cstheme="minorHAnsi"/>
          <w:sz w:val="20"/>
          <w:szCs w:val="20"/>
        </w:rPr>
        <w:t xml:space="preserve">, </w:t>
      </w:r>
      <w:r w:rsidRPr="003F2250">
        <w:rPr>
          <w:rFonts w:cstheme="minorHAnsi"/>
          <w:i/>
          <w:iCs/>
          <w:sz w:val="20"/>
          <w:szCs w:val="20"/>
        </w:rPr>
        <w:t xml:space="preserve">n </w:t>
      </w:r>
      <w:r w:rsidRPr="003F2250">
        <w:rPr>
          <w:rFonts w:cstheme="minorHAnsi"/>
          <w:sz w:val="20"/>
          <w:szCs w:val="20"/>
        </w:rPr>
        <w:t xml:space="preserve">D 6). From April onwards, concentrations of </w:t>
      </w:r>
      <w:proofErr w:type="spellStart"/>
      <w:r w:rsidRPr="003F2250">
        <w:rPr>
          <w:rFonts w:cstheme="minorHAnsi"/>
          <w:sz w:val="20"/>
          <w:szCs w:val="20"/>
        </w:rPr>
        <w:t>PdG</w:t>
      </w:r>
      <w:proofErr w:type="spellEnd"/>
      <w:r w:rsidRPr="003F2250">
        <w:rPr>
          <w:rFonts w:cstheme="minorHAnsi"/>
          <w:sz w:val="20"/>
          <w:szCs w:val="20"/>
        </w:rPr>
        <w:t xml:space="preserve"> and </w:t>
      </w:r>
      <w:proofErr w:type="gramStart"/>
      <w:r w:rsidRPr="003F2250">
        <w:rPr>
          <w:rFonts w:cstheme="minorHAnsi"/>
          <w:sz w:val="20"/>
          <w:szCs w:val="20"/>
        </w:rPr>
        <w:t>E</w:t>
      </w:r>
      <w:r w:rsidRPr="003F2250">
        <w:rPr>
          <w:rFonts w:cstheme="minorHAnsi"/>
          <w:sz w:val="14"/>
          <w:szCs w:val="14"/>
        </w:rPr>
        <w:t>t</w:t>
      </w:r>
      <w:proofErr w:type="gramEnd"/>
      <w:r w:rsidRPr="003F2250">
        <w:rPr>
          <w:rFonts w:cstheme="minorHAnsi"/>
          <w:sz w:val="14"/>
          <w:szCs w:val="14"/>
        </w:rPr>
        <w:t xml:space="preserve"> </w:t>
      </w:r>
      <w:r w:rsidRPr="003F2250">
        <w:rPr>
          <w:rFonts w:cstheme="minorHAnsi"/>
          <w:sz w:val="20"/>
          <w:szCs w:val="20"/>
        </w:rPr>
        <w:t>clearly increased and subsequently fluctuated between periods of low and elevated levels, presumably indicating ovarian activity. Since gestation length in other tamarin species ranges from 150 to 184 days (</w:t>
      </w:r>
      <w:proofErr w:type="spellStart"/>
      <w:r w:rsidRPr="003F2250">
        <w:rPr>
          <w:rFonts w:cstheme="minorHAnsi"/>
          <w:i/>
          <w:iCs/>
          <w:sz w:val="20"/>
          <w:szCs w:val="20"/>
        </w:rPr>
        <w:t>Saguinus</w:t>
      </w:r>
      <w:proofErr w:type="spellEnd"/>
      <w:r w:rsidRPr="003F2250">
        <w:rPr>
          <w:rFonts w:cstheme="minorHAnsi"/>
          <w:i/>
          <w:iCs/>
          <w:sz w:val="20"/>
          <w:szCs w:val="20"/>
        </w:rPr>
        <w:t xml:space="preserve"> </w:t>
      </w:r>
      <w:proofErr w:type="spellStart"/>
      <w:r w:rsidRPr="003F2250">
        <w:rPr>
          <w:rFonts w:cstheme="minorHAnsi"/>
          <w:i/>
          <w:iCs/>
          <w:sz w:val="20"/>
          <w:szCs w:val="20"/>
        </w:rPr>
        <w:t>fuscicollis</w:t>
      </w:r>
      <w:proofErr w:type="spellEnd"/>
      <w:r w:rsidRPr="003F2250">
        <w:rPr>
          <w:rFonts w:cstheme="minorHAnsi"/>
          <w:i/>
          <w:iCs/>
          <w:sz w:val="20"/>
          <w:szCs w:val="20"/>
        </w:rPr>
        <w:t xml:space="preserve"> </w:t>
      </w:r>
      <w:r w:rsidRPr="003F2250">
        <w:rPr>
          <w:rFonts w:cstheme="minorHAnsi"/>
          <w:sz w:val="20"/>
          <w:szCs w:val="20"/>
        </w:rPr>
        <w:t xml:space="preserve">150 days: </w:t>
      </w:r>
      <w:proofErr w:type="spellStart"/>
      <w:r w:rsidRPr="003F2250">
        <w:rPr>
          <w:rFonts w:cstheme="minorHAnsi"/>
          <w:sz w:val="20"/>
          <w:szCs w:val="20"/>
        </w:rPr>
        <w:t>Heistermann</w:t>
      </w:r>
      <w:proofErr w:type="spellEnd"/>
      <w:r w:rsidRPr="003F2250">
        <w:rPr>
          <w:rFonts w:cstheme="minorHAnsi"/>
          <w:sz w:val="20"/>
          <w:szCs w:val="20"/>
        </w:rPr>
        <w:t xml:space="preserve"> and Hodges, 1995; </w:t>
      </w:r>
      <w:r w:rsidRPr="003F2250">
        <w:rPr>
          <w:rFonts w:cstheme="minorHAnsi"/>
          <w:i/>
          <w:iCs/>
          <w:sz w:val="20"/>
          <w:szCs w:val="20"/>
        </w:rPr>
        <w:t xml:space="preserve">S. </w:t>
      </w:r>
      <w:proofErr w:type="spellStart"/>
      <w:r w:rsidRPr="003F2250">
        <w:rPr>
          <w:rFonts w:cstheme="minorHAnsi"/>
          <w:i/>
          <w:iCs/>
          <w:sz w:val="20"/>
          <w:szCs w:val="20"/>
        </w:rPr>
        <w:t>bicolor</w:t>
      </w:r>
      <w:proofErr w:type="spellEnd"/>
      <w:r w:rsidRPr="003F2250">
        <w:rPr>
          <w:rFonts w:cstheme="minorHAnsi"/>
          <w:i/>
          <w:iCs/>
          <w:sz w:val="20"/>
          <w:szCs w:val="20"/>
        </w:rPr>
        <w:t xml:space="preserve"> </w:t>
      </w:r>
      <w:r w:rsidRPr="003F2250">
        <w:rPr>
          <w:rFonts w:cstheme="minorHAnsi"/>
          <w:sz w:val="20"/>
          <w:szCs w:val="20"/>
        </w:rPr>
        <w:t xml:space="preserve">160 days: </w:t>
      </w:r>
      <w:proofErr w:type="spellStart"/>
      <w:r w:rsidRPr="003F2250">
        <w:rPr>
          <w:rFonts w:cstheme="minorHAnsi"/>
          <w:sz w:val="20"/>
          <w:szCs w:val="20"/>
        </w:rPr>
        <w:t>Heistermann</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1987; </w:t>
      </w:r>
      <w:r w:rsidRPr="003F2250">
        <w:rPr>
          <w:rFonts w:cstheme="minorHAnsi"/>
          <w:i/>
          <w:iCs/>
          <w:sz w:val="20"/>
          <w:szCs w:val="20"/>
        </w:rPr>
        <w:t xml:space="preserve">S. </w:t>
      </w:r>
      <w:proofErr w:type="spellStart"/>
      <w:r w:rsidRPr="003F2250">
        <w:rPr>
          <w:rFonts w:cstheme="minorHAnsi"/>
          <w:i/>
          <w:iCs/>
          <w:sz w:val="20"/>
          <w:szCs w:val="20"/>
        </w:rPr>
        <w:t>oedipus</w:t>
      </w:r>
      <w:proofErr w:type="spellEnd"/>
      <w:r w:rsidRPr="003F2250">
        <w:rPr>
          <w:rFonts w:cstheme="minorHAnsi"/>
          <w:i/>
          <w:iCs/>
          <w:sz w:val="20"/>
          <w:szCs w:val="20"/>
        </w:rPr>
        <w:t xml:space="preserve"> </w:t>
      </w:r>
      <w:r w:rsidRPr="003F2250">
        <w:rPr>
          <w:rFonts w:cstheme="minorHAnsi"/>
          <w:sz w:val="20"/>
          <w:szCs w:val="20"/>
        </w:rPr>
        <w:t xml:space="preserve">184 days: Ziegler </w:t>
      </w:r>
      <w:r w:rsidRPr="003F2250">
        <w:rPr>
          <w:rFonts w:cstheme="minorHAnsi"/>
          <w:i/>
          <w:iCs/>
          <w:sz w:val="20"/>
          <w:szCs w:val="20"/>
        </w:rPr>
        <w:t>et al.</w:t>
      </w:r>
      <w:r w:rsidRPr="003F2250">
        <w:rPr>
          <w:rFonts w:cstheme="minorHAnsi"/>
          <w:sz w:val="20"/>
          <w:szCs w:val="20"/>
        </w:rPr>
        <w:t xml:space="preserve">, 1987a), we assumed the onset of pregnancy of our females to be in June/July (WF1) and July/August (EF1). Before that time, progestogen and </w:t>
      </w:r>
      <w:proofErr w:type="spellStart"/>
      <w:r w:rsidRPr="003F2250">
        <w:rPr>
          <w:rFonts w:cstheme="minorHAnsi"/>
          <w:sz w:val="20"/>
          <w:szCs w:val="20"/>
        </w:rPr>
        <w:t>estrogen</w:t>
      </w:r>
      <w:proofErr w:type="spellEnd"/>
      <w:r w:rsidRPr="003F2250">
        <w:rPr>
          <w:rFonts w:cstheme="minorHAnsi"/>
          <w:sz w:val="20"/>
          <w:szCs w:val="20"/>
        </w:rPr>
        <w:t xml:space="preserve"> levels exceeded 4 </w:t>
      </w:r>
      <w:r w:rsidRPr="003F2250">
        <w:rPr>
          <w:rFonts w:cstheme="minorHAnsi"/>
          <w:i/>
          <w:iCs/>
          <w:sz w:val="20"/>
          <w:szCs w:val="20"/>
        </w:rPr>
        <w:t>¹</w:t>
      </w:r>
      <w:r w:rsidRPr="003F2250">
        <w:rPr>
          <w:rFonts w:cstheme="minorHAnsi"/>
          <w:sz w:val="20"/>
          <w:szCs w:val="20"/>
        </w:rPr>
        <w:t xml:space="preserve">g/g (WF1) and 10 </w:t>
      </w:r>
      <w:r w:rsidRPr="003F2250">
        <w:rPr>
          <w:rFonts w:cstheme="minorHAnsi"/>
          <w:i/>
          <w:iCs/>
          <w:sz w:val="20"/>
          <w:szCs w:val="20"/>
        </w:rPr>
        <w:t>¹</w:t>
      </w:r>
      <w:r w:rsidRPr="003F2250">
        <w:rPr>
          <w:rFonts w:cstheme="minorHAnsi"/>
          <w:sz w:val="20"/>
          <w:szCs w:val="20"/>
        </w:rPr>
        <w:t xml:space="preserve">g/g (EF1) for </w:t>
      </w:r>
      <w:proofErr w:type="spellStart"/>
      <w:r w:rsidRPr="003F2250">
        <w:rPr>
          <w:rFonts w:cstheme="minorHAnsi"/>
          <w:sz w:val="20"/>
          <w:szCs w:val="20"/>
        </w:rPr>
        <w:t>PdG</w:t>
      </w:r>
      <w:proofErr w:type="spellEnd"/>
      <w:r w:rsidRPr="003F2250">
        <w:rPr>
          <w:rFonts w:cstheme="minorHAnsi"/>
          <w:sz w:val="20"/>
          <w:szCs w:val="20"/>
        </w:rPr>
        <w:t xml:space="preserve">, and 0.5 </w:t>
      </w:r>
      <w:r w:rsidRPr="003F2250">
        <w:rPr>
          <w:rFonts w:cstheme="minorHAnsi"/>
          <w:i/>
          <w:iCs/>
          <w:sz w:val="20"/>
          <w:szCs w:val="20"/>
        </w:rPr>
        <w:t>¹</w:t>
      </w:r>
      <w:r w:rsidRPr="003F2250">
        <w:rPr>
          <w:rFonts w:cstheme="minorHAnsi"/>
          <w:sz w:val="20"/>
          <w:szCs w:val="20"/>
        </w:rPr>
        <w:t xml:space="preserve">g/g (WF1) and 2 </w:t>
      </w:r>
      <w:r w:rsidRPr="003F2250">
        <w:rPr>
          <w:rFonts w:cstheme="minorHAnsi"/>
          <w:i/>
          <w:iCs/>
          <w:sz w:val="20"/>
          <w:szCs w:val="20"/>
        </w:rPr>
        <w:t>¹</w:t>
      </w:r>
      <w:r w:rsidRPr="003F2250">
        <w:rPr>
          <w:rFonts w:cstheme="minorHAnsi"/>
          <w:sz w:val="20"/>
          <w:szCs w:val="20"/>
        </w:rPr>
        <w:t>g/g (EF1) for E</w:t>
      </w:r>
      <w:r w:rsidRPr="003F2250">
        <w:rPr>
          <w:rFonts w:cstheme="minorHAnsi"/>
          <w:sz w:val="14"/>
          <w:szCs w:val="14"/>
        </w:rPr>
        <w:t xml:space="preserve">t </w:t>
      </w:r>
      <w:r w:rsidRPr="003F2250">
        <w:rPr>
          <w:rFonts w:cstheme="minorHAnsi"/>
          <w:sz w:val="20"/>
          <w:szCs w:val="20"/>
        </w:rPr>
        <w:t xml:space="preserve">for the majority of days (¸60%) on which hormone values are available (medians WF1: 5.9 </w:t>
      </w:r>
      <w:r w:rsidRPr="003F2250">
        <w:rPr>
          <w:rFonts w:cstheme="minorHAnsi"/>
          <w:i/>
          <w:iCs/>
          <w:sz w:val="20"/>
          <w:szCs w:val="20"/>
        </w:rPr>
        <w:t>¹</w:t>
      </w:r>
      <w:r w:rsidRPr="003F2250">
        <w:rPr>
          <w:rFonts w:cstheme="minorHAnsi"/>
          <w:sz w:val="20"/>
          <w:szCs w:val="20"/>
        </w:rPr>
        <w:t xml:space="preserve">g/g for </w:t>
      </w:r>
      <w:proofErr w:type="spellStart"/>
      <w:r w:rsidRPr="003F2250">
        <w:rPr>
          <w:rFonts w:cstheme="minorHAnsi"/>
          <w:sz w:val="20"/>
          <w:szCs w:val="20"/>
        </w:rPr>
        <w:t>PdG</w:t>
      </w:r>
      <w:proofErr w:type="spellEnd"/>
      <w:r w:rsidRPr="003F2250">
        <w:rPr>
          <w:rFonts w:cstheme="minorHAnsi"/>
          <w:sz w:val="20"/>
          <w:szCs w:val="20"/>
        </w:rPr>
        <w:t xml:space="preserve">, 0.85 </w:t>
      </w:r>
      <w:r w:rsidRPr="003F2250">
        <w:rPr>
          <w:rFonts w:cstheme="minorHAnsi"/>
          <w:i/>
          <w:iCs/>
          <w:sz w:val="20"/>
          <w:szCs w:val="20"/>
        </w:rPr>
        <w:t>¹</w:t>
      </w:r>
      <w:r w:rsidRPr="003F2250">
        <w:rPr>
          <w:rFonts w:cstheme="minorHAnsi"/>
          <w:sz w:val="20"/>
          <w:szCs w:val="20"/>
        </w:rPr>
        <w:t>g/g for E</w:t>
      </w:r>
      <w:r w:rsidRPr="003F2250">
        <w:rPr>
          <w:rFonts w:cstheme="minorHAnsi"/>
          <w:sz w:val="14"/>
          <w:szCs w:val="14"/>
        </w:rPr>
        <w:t>t</w:t>
      </w:r>
      <w:r w:rsidRPr="003F2250">
        <w:rPr>
          <w:rFonts w:cstheme="minorHAnsi"/>
          <w:sz w:val="20"/>
          <w:szCs w:val="20"/>
        </w:rPr>
        <w:t xml:space="preserve">, </w:t>
      </w:r>
      <w:r w:rsidRPr="003F2250">
        <w:rPr>
          <w:rFonts w:cstheme="minorHAnsi"/>
          <w:i/>
          <w:iCs/>
          <w:sz w:val="20"/>
          <w:szCs w:val="20"/>
        </w:rPr>
        <w:t xml:space="preserve">n </w:t>
      </w:r>
      <w:r w:rsidRPr="003F2250">
        <w:rPr>
          <w:rFonts w:cstheme="minorHAnsi"/>
          <w:sz w:val="20"/>
          <w:szCs w:val="20"/>
        </w:rPr>
        <w:t xml:space="preserve">D 16; medians EF1: 12.6 </w:t>
      </w:r>
      <w:r w:rsidRPr="003F2250">
        <w:rPr>
          <w:rFonts w:cstheme="minorHAnsi"/>
          <w:i/>
          <w:iCs/>
          <w:sz w:val="20"/>
          <w:szCs w:val="20"/>
        </w:rPr>
        <w:t>¹</w:t>
      </w:r>
      <w:r w:rsidRPr="003F2250">
        <w:rPr>
          <w:rFonts w:cstheme="minorHAnsi"/>
          <w:sz w:val="20"/>
          <w:szCs w:val="20"/>
        </w:rPr>
        <w:t xml:space="preserve">g/g for </w:t>
      </w:r>
      <w:proofErr w:type="spellStart"/>
      <w:r w:rsidRPr="003F2250">
        <w:rPr>
          <w:rFonts w:cstheme="minorHAnsi"/>
          <w:sz w:val="20"/>
          <w:szCs w:val="20"/>
        </w:rPr>
        <w:t>PdG</w:t>
      </w:r>
      <w:proofErr w:type="spellEnd"/>
      <w:r w:rsidRPr="003F2250">
        <w:rPr>
          <w:rFonts w:cstheme="minorHAnsi"/>
          <w:sz w:val="20"/>
          <w:szCs w:val="20"/>
        </w:rPr>
        <w:t xml:space="preserve">, 2.7 </w:t>
      </w:r>
      <w:r w:rsidRPr="003F2250">
        <w:rPr>
          <w:rFonts w:cstheme="minorHAnsi"/>
          <w:i/>
          <w:iCs/>
          <w:sz w:val="20"/>
          <w:szCs w:val="20"/>
        </w:rPr>
        <w:t>¹</w:t>
      </w:r>
      <w:r w:rsidRPr="003F2250">
        <w:rPr>
          <w:rFonts w:cstheme="minorHAnsi"/>
          <w:sz w:val="20"/>
          <w:szCs w:val="20"/>
        </w:rPr>
        <w:t>g/g for E</w:t>
      </w:r>
      <w:r w:rsidRPr="003F2250">
        <w:rPr>
          <w:rFonts w:cstheme="minorHAnsi"/>
          <w:sz w:val="14"/>
          <w:szCs w:val="14"/>
        </w:rPr>
        <w:t>t</w:t>
      </w:r>
      <w:r w:rsidRPr="003F2250">
        <w:rPr>
          <w:rFonts w:cstheme="minorHAnsi"/>
          <w:sz w:val="20"/>
          <w:szCs w:val="20"/>
        </w:rPr>
        <w:t xml:space="preserve">, </w:t>
      </w:r>
      <w:r w:rsidRPr="003F2250">
        <w:rPr>
          <w:rFonts w:cstheme="minorHAnsi"/>
          <w:i/>
          <w:iCs/>
          <w:sz w:val="20"/>
          <w:szCs w:val="20"/>
        </w:rPr>
        <w:t xml:space="preserve">n </w:t>
      </w:r>
      <w:r w:rsidRPr="003F2250">
        <w:rPr>
          <w:rFonts w:cstheme="minorHAnsi"/>
          <w:sz w:val="20"/>
          <w:szCs w:val="20"/>
        </w:rPr>
        <w:t xml:space="preserve">D 16). Yet gaps in sample collection precluded discrimination among separate ovarian cycles. During pregnancy, concentrations of </w:t>
      </w:r>
      <w:proofErr w:type="spellStart"/>
      <w:r w:rsidRPr="003F2250">
        <w:rPr>
          <w:rFonts w:cstheme="minorHAnsi"/>
          <w:sz w:val="20"/>
          <w:szCs w:val="20"/>
        </w:rPr>
        <w:t>PdG</w:t>
      </w:r>
      <w:proofErr w:type="spellEnd"/>
      <w:r w:rsidRPr="003F2250">
        <w:rPr>
          <w:rFonts w:cstheme="minorHAnsi"/>
          <w:sz w:val="20"/>
          <w:szCs w:val="20"/>
        </w:rPr>
        <w:t xml:space="preserve"> and </w:t>
      </w:r>
      <w:proofErr w:type="gramStart"/>
      <w:r w:rsidRPr="003F2250">
        <w:rPr>
          <w:rFonts w:cstheme="minorHAnsi"/>
          <w:sz w:val="20"/>
          <w:szCs w:val="20"/>
        </w:rPr>
        <w:t>E</w:t>
      </w:r>
      <w:r w:rsidRPr="003F2250">
        <w:rPr>
          <w:rFonts w:cstheme="minorHAnsi"/>
          <w:sz w:val="14"/>
          <w:szCs w:val="14"/>
        </w:rPr>
        <w:t>t</w:t>
      </w:r>
      <w:proofErr w:type="gramEnd"/>
      <w:r w:rsidRPr="003F2250">
        <w:rPr>
          <w:rFonts w:cstheme="minorHAnsi"/>
          <w:sz w:val="14"/>
          <w:szCs w:val="14"/>
        </w:rPr>
        <w:t xml:space="preserve"> </w:t>
      </w:r>
      <w:r w:rsidRPr="003F2250">
        <w:rPr>
          <w:rFonts w:cstheme="minorHAnsi"/>
          <w:sz w:val="20"/>
          <w:szCs w:val="20"/>
        </w:rPr>
        <w:t xml:space="preserve">showed a high intra-individual day-to-day variability, with maximum values in both hormones being recorded during mid/late gestation. Both breeding females were subject to male </w:t>
      </w:r>
      <w:proofErr w:type="spellStart"/>
      <w:r w:rsidRPr="003F2250">
        <w:rPr>
          <w:rFonts w:cstheme="minorHAnsi"/>
          <w:sz w:val="20"/>
          <w:szCs w:val="20"/>
        </w:rPr>
        <w:t>mateguarding</w:t>
      </w:r>
      <w:proofErr w:type="spellEnd"/>
      <w:r w:rsidRPr="003F2250">
        <w:rPr>
          <w:rFonts w:cstheme="minorHAnsi"/>
          <w:sz w:val="20"/>
          <w:szCs w:val="20"/>
        </w:rPr>
        <w:t xml:space="preserve"> </w:t>
      </w:r>
      <w:proofErr w:type="spellStart"/>
      <w:r w:rsidRPr="003F2250">
        <w:rPr>
          <w:rFonts w:cstheme="minorHAnsi"/>
          <w:sz w:val="20"/>
          <w:szCs w:val="20"/>
        </w:rPr>
        <w:t>behavior</w:t>
      </w:r>
      <w:proofErr w:type="spellEnd"/>
      <w:r w:rsidRPr="003F2250">
        <w:rPr>
          <w:rFonts w:cstheme="minorHAnsi"/>
          <w:sz w:val="20"/>
          <w:szCs w:val="20"/>
        </w:rPr>
        <w:t xml:space="preserve">, which started with the onset of ovarian </w:t>
      </w:r>
      <w:r w:rsidRPr="003F2250">
        <w:rPr>
          <w:rFonts w:cstheme="minorHAnsi"/>
          <w:sz w:val="20"/>
          <w:szCs w:val="20"/>
        </w:rPr>
        <w:lastRenderedPageBreak/>
        <w:t xml:space="preserve">activity in April and also occurred at other times in the following months. The </w:t>
      </w:r>
      <w:proofErr w:type="spellStart"/>
      <w:r w:rsidRPr="003F2250">
        <w:rPr>
          <w:rFonts w:cstheme="minorHAnsi"/>
          <w:sz w:val="20"/>
          <w:szCs w:val="20"/>
        </w:rPr>
        <w:t>behavior</w:t>
      </w:r>
      <w:proofErr w:type="spellEnd"/>
      <w:r w:rsidRPr="003F2250">
        <w:rPr>
          <w:rFonts w:cstheme="minorHAnsi"/>
          <w:sz w:val="20"/>
          <w:szCs w:val="20"/>
        </w:rPr>
        <w:t xml:space="preserve"> was absent in the period of low hormone levels following birth and during pregnancy. In both females and all reproductive conditions </w:t>
      </w:r>
      <w:proofErr w:type="spellStart"/>
      <w:r w:rsidRPr="003F2250">
        <w:rPr>
          <w:rFonts w:cstheme="minorHAnsi"/>
          <w:sz w:val="20"/>
          <w:szCs w:val="20"/>
        </w:rPr>
        <w:t>fecal</w:t>
      </w:r>
      <w:proofErr w:type="spellEnd"/>
      <w:r w:rsidRPr="003F2250">
        <w:rPr>
          <w:rFonts w:cstheme="minorHAnsi"/>
          <w:sz w:val="20"/>
          <w:szCs w:val="20"/>
        </w:rPr>
        <w:t xml:space="preserve"> </w:t>
      </w:r>
      <w:proofErr w:type="spellStart"/>
      <w:r w:rsidRPr="003F2250">
        <w:rPr>
          <w:rFonts w:cstheme="minorHAnsi"/>
          <w:sz w:val="20"/>
          <w:szCs w:val="20"/>
        </w:rPr>
        <w:t>PdG</w:t>
      </w:r>
      <w:proofErr w:type="spellEnd"/>
      <w:r w:rsidRPr="003F2250">
        <w:rPr>
          <w:rFonts w:cstheme="minorHAnsi"/>
          <w:sz w:val="20"/>
          <w:szCs w:val="20"/>
        </w:rPr>
        <w:t xml:space="preserve"> and </w:t>
      </w:r>
      <w:proofErr w:type="gramStart"/>
      <w:r w:rsidRPr="003F2250">
        <w:rPr>
          <w:rFonts w:cstheme="minorHAnsi"/>
          <w:sz w:val="20"/>
          <w:szCs w:val="20"/>
        </w:rPr>
        <w:t>E</w:t>
      </w:r>
      <w:r w:rsidRPr="003F2250">
        <w:rPr>
          <w:rFonts w:cstheme="minorHAnsi"/>
          <w:sz w:val="14"/>
          <w:szCs w:val="14"/>
        </w:rPr>
        <w:t>t</w:t>
      </w:r>
      <w:proofErr w:type="gramEnd"/>
      <w:r w:rsidRPr="003F2250">
        <w:rPr>
          <w:rFonts w:cstheme="minorHAnsi"/>
          <w:sz w:val="14"/>
          <w:szCs w:val="14"/>
        </w:rPr>
        <w:t xml:space="preserve"> </w:t>
      </w:r>
      <w:r w:rsidRPr="003F2250">
        <w:rPr>
          <w:rFonts w:cstheme="minorHAnsi"/>
          <w:sz w:val="20"/>
          <w:szCs w:val="20"/>
        </w:rPr>
        <w:t>concentrations are highly significantly correlated (WF1 (</w:t>
      </w:r>
      <w:r w:rsidRPr="003F2250">
        <w:rPr>
          <w:rFonts w:cstheme="minorHAnsi"/>
          <w:i/>
          <w:iCs/>
          <w:sz w:val="20"/>
          <w:szCs w:val="20"/>
        </w:rPr>
        <w:t xml:space="preserve">n </w:t>
      </w:r>
      <w:r w:rsidRPr="003F2250">
        <w:rPr>
          <w:rFonts w:cstheme="minorHAnsi"/>
          <w:sz w:val="20"/>
          <w:szCs w:val="20"/>
        </w:rPr>
        <w:t xml:space="preserve">D 129): </w:t>
      </w:r>
      <w:r w:rsidRPr="003F2250">
        <w:rPr>
          <w:rFonts w:cstheme="minorHAnsi"/>
          <w:i/>
          <w:iCs/>
          <w:sz w:val="20"/>
          <w:szCs w:val="20"/>
        </w:rPr>
        <w:t xml:space="preserve">r </w:t>
      </w:r>
      <w:r w:rsidRPr="003F2250">
        <w:rPr>
          <w:rFonts w:cstheme="minorHAnsi"/>
          <w:sz w:val="20"/>
          <w:szCs w:val="20"/>
        </w:rPr>
        <w:t>D 0</w:t>
      </w:r>
      <w:r w:rsidRPr="003F2250">
        <w:rPr>
          <w:rFonts w:cstheme="minorHAnsi"/>
          <w:i/>
          <w:iCs/>
          <w:sz w:val="20"/>
          <w:szCs w:val="20"/>
        </w:rPr>
        <w:t>:</w:t>
      </w:r>
      <w:r w:rsidRPr="003F2250">
        <w:rPr>
          <w:rFonts w:cstheme="minorHAnsi"/>
          <w:sz w:val="20"/>
          <w:szCs w:val="20"/>
        </w:rPr>
        <w:t xml:space="preserve">82; </w:t>
      </w:r>
      <w:r w:rsidRPr="003F2250">
        <w:rPr>
          <w:rFonts w:cstheme="minorHAnsi"/>
          <w:i/>
          <w:iCs/>
          <w:sz w:val="20"/>
          <w:szCs w:val="20"/>
        </w:rPr>
        <w:t xml:space="preserve">t </w:t>
      </w:r>
      <w:r w:rsidRPr="003F2250">
        <w:rPr>
          <w:rFonts w:cstheme="minorHAnsi"/>
          <w:sz w:val="20"/>
          <w:szCs w:val="20"/>
        </w:rPr>
        <w:t>D 15</w:t>
      </w:r>
      <w:r w:rsidRPr="003F2250">
        <w:rPr>
          <w:rFonts w:cstheme="minorHAnsi"/>
          <w:i/>
          <w:iCs/>
          <w:sz w:val="20"/>
          <w:szCs w:val="20"/>
        </w:rPr>
        <w:t>:</w:t>
      </w:r>
      <w:r w:rsidRPr="003F2250">
        <w:rPr>
          <w:rFonts w:cstheme="minorHAnsi"/>
          <w:sz w:val="20"/>
          <w:szCs w:val="20"/>
        </w:rPr>
        <w:t xml:space="preserve">86; </w:t>
      </w:r>
      <w:r w:rsidRPr="003F2250">
        <w:rPr>
          <w:rFonts w:cstheme="minorHAnsi"/>
          <w:i/>
          <w:iCs/>
          <w:sz w:val="20"/>
          <w:szCs w:val="20"/>
        </w:rPr>
        <w:t xml:space="preserve">p &lt; </w:t>
      </w:r>
      <w:r w:rsidRPr="003F2250">
        <w:rPr>
          <w:rFonts w:cstheme="minorHAnsi"/>
          <w:sz w:val="20"/>
          <w:szCs w:val="20"/>
        </w:rPr>
        <w:t>0</w:t>
      </w:r>
      <w:r w:rsidRPr="003F2250">
        <w:rPr>
          <w:rFonts w:cstheme="minorHAnsi"/>
          <w:i/>
          <w:iCs/>
          <w:sz w:val="20"/>
          <w:szCs w:val="20"/>
        </w:rPr>
        <w:t>:</w:t>
      </w:r>
      <w:r w:rsidRPr="003F2250">
        <w:rPr>
          <w:rFonts w:cstheme="minorHAnsi"/>
          <w:sz w:val="20"/>
          <w:szCs w:val="20"/>
        </w:rPr>
        <w:t>0001; EF1 (</w:t>
      </w:r>
      <w:r w:rsidRPr="003F2250">
        <w:rPr>
          <w:rFonts w:cstheme="minorHAnsi"/>
          <w:i/>
          <w:iCs/>
          <w:sz w:val="20"/>
          <w:szCs w:val="20"/>
        </w:rPr>
        <w:t xml:space="preserve">n </w:t>
      </w:r>
      <w:r w:rsidRPr="003F2250">
        <w:rPr>
          <w:rFonts w:cstheme="minorHAnsi"/>
          <w:sz w:val="20"/>
          <w:szCs w:val="20"/>
        </w:rPr>
        <w:t xml:space="preserve">D 93): </w:t>
      </w:r>
      <w:r w:rsidRPr="003F2250">
        <w:rPr>
          <w:rFonts w:cstheme="minorHAnsi"/>
          <w:i/>
          <w:iCs/>
          <w:sz w:val="20"/>
          <w:szCs w:val="20"/>
        </w:rPr>
        <w:t xml:space="preserve">r </w:t>
      </w:r>
      <w:r w:rsidRPr="003F2250">
        <w:rPr>
          <w:rFonts w:cstheme="minorHAnsi"/>
          <w:sz w:val="20"/>
          <w:szCs w:val="20"/>
        </w:rPr>
        <w:t>D 0</w:t>
      </w:r>
      <w:r w:rsidRPr="003F2250">
        <w:rPr>
          <w:rFonts w:cstheme="minorHAnsi"/>
          <w:i/>
          <w:iCs/>
          <w:sz w:val="20"/>
          <w:szCs w:val="20"/>
        </w:rPr>
        <w:t>:</w:t>
      </w:r>
      <w:r w:rsidRPr="003F2250">
        <w:rPr>
          <w:rFonts w:cstheme="minorHAnsi"/>
          <w:sz w:val="20"/>
          <w:szCs w:val="20"/>
        </w:rPr>
        <w:t xml:space="preserve">86; </w:t>
      </w:r>
      <w:r w:rsidRPr="003F2250">
        <w:rPr>
          <w:rFonts w:cstheme="minorHAnsi"/>
          <w:i/>
          <w:iCs/>
          <w:sz w:val="20"/>
          <w:szCs w:val="20"/>
        </w:rPr>
        <w:t xml:space="preserve">t </w:t>
      </w:r>
      <w:r w:rsidRPr="003F2250">
        <w:rPr>
          <w:rFonts w:cstheme="minorHAnsi"/>
          <w:sz w:val="20"/>
          <w:szCs w:val="20"/>
        </w:rPr>
        <w:t>D 16</w:t>
      </w:r>
      <w:r w:rsidRPr="003F2250">
        <w:rPr>
          <w:rFonts w:cstheme="minorHAnsi"/>
          <w:i/>
          <w:iCs/>
          <w:sz w:val="20"/>
          <w:szCs w:val="20"/>
        </w:rPr>
        <w:t>:</w:t>
      </w:r>
      <w:r w:rsidRPr="003F2250">
        <w:rPr>
          <w:rFonts w:cstheme="minorHAnsi"/>
          <w:sz w:val="20"/>
          <w:szCs w:val="20"/>
        </w:rPr>
        <w:t xml:space="preserve">33; </w:t>
      </w:r>
      <w:r w:rsidRPr="003F2250">
        <w:rPr>
          <w:rFonts w:cstheme="minorHAnsi"/>
          <w:i/>
          <w:iCs/>
          <w:sz w:val="20"/>
          <w:szCs w:val="20"/>
        </w:rPr>
        <w:t xml:space="preserve">p &lt; </w:t>
      </w:r>
      <w:r w:rsidRPr="003F2250">
        <w:rPr>
          <w:rFonts w:cstheme="minorHAnsi"/>
          <w:sz w:val="20"/>
          <w:szCs w:val="20"/>
        </w:rPr>
        <w:t>0</w:t>
      </w:r>
      <w:r w:rsidRPr="003F2250">
        <w:rPr>
          <w:rFonts w:cstheme="minorHAnsi"/>
          <w:i/>
          <w:iCs/>
          <w:sz w:val="20"/>
          <w:szCs w:val="20"/>
        </w:rPr>
        <w:t>:</w:t>
      </w:r>
      <w:r w:rsidRPr="003F2250">
        <w:rPr>
          <w:rFonts w:cstheme="minorHAnsi"/>
          <w:sz w:val="20"/>
          <w:szCs w:val="20"/>
        </w:rPr>
        <w:t xml:space="preserve">0001). </w:t>
      </w:r>
    </w:p>
    <w:p w:rsidR="003F2250" w:rsidRDefault="003F2250" w:rsidP="003F2250">
      <w:pPr>
        <w:rPr>
          <w:rFonts w:cstheme="minorHAnsi"/>
          <w:b/>
          <w:bCs/>
          <w:sz w:val="20"/>
          <w:szCs w:val="20"/>
        </w:rPr>
      </w:pPr>
      <w:proofErr w:type="spellStart"/>
      <w:r w:rsidRPr="003F2250">
        <w:rPr>
          <w:rFonts w:cstheme="minorHAnsi"/>
          <w:b/>
          <w:bCs/>
          <w:sz w:val="20"/>
          <w:szCs w:val="20"/>
        </w:rPr>
        <w:t>Nonreproductive</w:t>
      </w:r>
      <w:proofErr w:type="spellEnd"/>
      <w:r w:rsidRPr="003F2250">
        <w:rPr>
          <w:rFonts w:cstheme="minorHAnsi"/>
          <w:b/>
          <w:bCs/>
          <w:sz w:val="20"/>
          <w:szCs w:val="20"/>
        </w:rPr>
        <w:t xml:space="preserve"> Females </w:t>
      </w:r>
    </w:p>
    <w:p w:rsidR="003F2250" w:rsidRDefault="003F2250" w:rsidP="003F2250">
      <w:pPr>
        <w:rPr>
          <w:rFonts w:cstheme="minorHAnsi"/>
          <w:sz w:val="20"/>
          <w:szCs w:val="20"/>
        </w:rPr>
      </w:pPr>
      <w:r w:rsidRPr="003F2250">
        <w:rPr>
          <w:rFonts w:cstheme="minorHAnsi"/>
          <w:sz w:val="20"/>
          <w:szCs w:val="20"/>
        </w:rPr>
        <w:t xml:space="preserve">Group E contained 2 </w:t>
      </w:r>
      <w:proofErr w:type="spellStart"/>
      <w:r w:rsidRPr="003F2250">
        <w:rPr>
          <w:rFonts w:cstheme="minorHAnsi"/>
          <w:sz w:val="20"/>
          <w:szCs w:val="20"/>
        </w:rPr>
        <w:t>nonreproductive</w:t>
      </w:r>
      <w:proofErr w:type="spellEnd"/>
      <w:r w:rsidRPr="003F2250">
        <w:rPr>
          <w:rFonts w:cstheme="minorHAnsi"/>
          <w:sz w:val="20"/>
          <w:szCs w:val="20"/>
        </w:rPr>
        <w:t xml:space="preserve"> adult females that both presumably emigrated in September. Both females had also been </w:t>
      </w:r>
      <w:proofErr w:type="spellStart"/>
      <w:r w:rsidRPr="003F2250">
        <w:rPr>
          <w:rFonts w:cstheme="minorHAnsi"/>
          <w:sz w:val="20"/>
          <w:szCs w:val="20"/>
        </w:rPr>
        <w:t>nonreproductive</w:t>
      </w:r>
      <w:proofErr w:type="spellEnd"/>
      <w:r w:rsidRPr="003F2250">
        <w:rPr>
          <w:rFonts w:cstheme="minorHAnsi"/>
          <w:sz w:val="20"/>
          <w:szCs w:val="20"/>
        </w:rPr>
        <w:t xml:space="preserve"> in the previous year. Figure 2 shows the profiles of </w:t>
      </w:r>
      <w:proofErr w:type="spellStart"/>
      <w:r w:rsidRPr="003F2250">
        <w:rPr>
          <w:rFonts w:cstheme="minorHAnsi"/>
          <w:sz w:val="20"/>
          <w:szCs w:val="20"/>
        </w:rPr>
        <w:t>PdG</w:t>
      </w:r>
      <w:proofErr w:type="spellEnd"/>
      <w:r w:rsidRPr="003F2250">
        <w:rPr>
          <w:rFonts w:cstheme="minorHAnsi"/>
          <w:sz w:val="20"/>
          <w:szCs w:val="20"/>
        </w:rPr>
        <w:t xml:space="preserve"> and </w:t>
      </w:r>
      <w:proofErr w:type="gramStart"/>
      <w:r w:rsidRPr="003F2250">
        <w:rPr>
          <w:rFonts w:cstheme="minorHAnsi"/>
          <w:sz w:val="20"/>
          <w:szCs w:val="20"/>
        </w:rPr>
        <w:t>E</w:t>
      </w:r>
      <w:r w:rsidRPr="003F2250">
        <w:rPr>
          <w:rFonts w:cstheme="minorHAnsi"/>
          <w:sz w:val="14"/>
          <w:szCs w:val="14"/>
        </w:rPr>
        <w:t>t</w:t>
      </w:r>
      <w:proofErr w:type="gramEnd"/>
      <w:r w:rsidRPr="003F2250">
        <w:rPr>
          <w:rFonts w:cstheme="minorHAnsi"/>
          <w:sz w:val="14"/>
          <w:szCs w:val="14"/>
        </w:rPr>
        <w:t xml:space="preserve"> </w:t>
      </w:r>
      <w:r w:rsidRPr="003F2250">
        <w:rPr>
          <w:rFonts w:cstheme="minorHAnsi"/>
          <w:sz w:val="20"/>
          <w:szCs w:val="20"/>
        </w:rPr>
        <w:t xml:space="preserve">excretion during the 9-mo period for each of them. Like the hormone profiles of the breeding females, both monkeys exhibited clear fluctuations between low and elevated levels of progestogens and </w:t>
      </w:r>
      <w:proofErr w:type="spellStart"/>
      <w:r w:rsidRPr="003F2250">
        <w:rPr>
          <w:rFonts w:cstheme="minorHAnsi"/>
          <w:sz w:val="20"/>
          <w:szCs w:val="20"/>
        </w:rPr>
        <w:t>estrogens</w:t>
      </w:r>
      <w:proofErr w:type="spellEnd"/>
      <w:r w:rsidRPr="003F2250">
        <w:rPr>
          <w:rFonts w:cstheme="minorHAnsi"/>
          <w:sz w:val="20"/>
          <w:szCs w:val="20"/>
        </w:rPr>
        <w:t xml:space="preserve"> over the entire study period, indicating ovarian activity. On the majority of days (¸60%) for which hormone values are available, progestogen and </w:t>
      </w:r>
      <w:proofErr w:type="spellStart"/>
      <w:r w:rsidRPr="003F2250">
        <w:rPr>
          <w:rFonts w:cstheme="minorHAnsi"/>
          <w:sz w:val="20"/>
          <w:szCs w:val="20"/>
        </w:rPr>
        <w:t>estrogen</w:t>
      </w:r>
      <w:proofErr w:type="spellEnd"/>
      <w:r w:rsidRPr="003F2250">
        <w:rPr>
          <w:rFonts w:cstheme="minorHAnsi"/>
          <w:sz w:val="20"/>
          <w:szCs w:val="20"/>
        </w:rPr>
        <w:t xml:space="preserve"> levels exceeded 3 </w:t>
      </w:r>
      <w:r w:rsidRPr="003F2250">
        <w:rPr>
          <w:rFonts w:cstheme="minorHAnsi"/>
          <w:i/>
          <w:iCs/>
          <w:sz w:val="20"/>
          <w:szCs w:val="20"/>
        </w:rPr>
        <w:t>¹</w:t>
      </w:r>
      <w:r w:rsidRPr="003F2250">
        <w:rPr>
          <w:rFonts w:cstheme="minorHAnsi"/>
          <w:sz w:val="20"/>
          <w:szCs w:val="20"/>
        </w:rPr>
        <w:t xml:space="preserve">g/g and 1 </w:t>
      </w:r>
      <w:r w:rsidRPr="003F2250">
        <w:rPr>
          <w:rFonts w:cstheme="minorHAnsi"/>
          <w:i/>
          <w:iCs/>
          <w:sz w:val="20"/>
          <w:szCs w:val="20"/>
        </w:rPr>
        <w:t>¹</w:t>
      </w:r>
      <w:r w:rsidRPr="003F2250">
        <w:rPr>
          <w:rFonts w:cstheme="minorHAnsi"/>
          <w:sz w:val="20"/>
          <w:szCs w:val="20"/>
        </w:rPr>
        <w:t>g/g, respectively. Their hormone profiles resemble those of the breeding female of E, both in terms of pattern and overall concentrations, and they differ clearly from the low, baseline levels of the juvenile female (medians EF2: 4.2</w:t>
      </w:r>
      <w:r w:rsidRPr="003F2250">
        <w:rPr>
          <w:rFonts w:cstheme="minorHAnsi"/>
          <w:i/>
          <w:iCs/>
          <w:sz w:val="20"/>
          <w:szCs w:val="20"/>
        </w:rPr>
        <w:t>¹</w:t>
      </w:r>
      <w:r w:rsidRPr="003F2250">
        <w:rPr>
          <w:rFonts w:cstheme="minorHAnsi"/>
          <w:sz w:val="20"/>
          <w:szCs w:val="20"/>
        </w:rPr>
        <w:t xml:space="preserve">g/g for </w:t>
      </w:r>
      <w:proofErr w:type="spellStart"/>
      <w:r w:rsidRPr="003F2250">
        <w:rPr>
          <w:rFonts w:cstheme="minorHAnsi"/>
          <w:sz w:val="20"/>
          <w:szCs w:val="20"/>
        </w:rPr>
        <w:t>PdG</w:t>
      </w:r>
      <w:proofErr w:type="spellEnd"/>
      <w:r w:rsidRPr="003F2250">
        <w:rPr>
          <w:rFonts w:cstheme="minorHAnsi"/>
          <w:sz w:val="20"/>
          <w:szCs w:val="20"/>
        </w:rPr>
        <w:t>, 1.1</w:t>
      </w:r>
      <w:r w:rsidRPr="003F2250">
        <w:rPr>
          <w:rFonts w:cstheme="minorHAnsi"/>
          <w:i/>
          <w:iCs/>
          <w:sz w:val="20"/>
          <w:szCs w:val="20"/>
        </w:rPr>
        <w:t>¹</w:t>
      </w:r>
      <w:r w:rsidRPr="003F2250">
        <w:rPr>
          <w:rFonts w:cstheme="minorHAnsi"/>
          <w:sz w:val="20"/>
          <w:szCs w:val="20"/>
        </w:rPr>
        <w:t>g/</w:t>
      </w:r>
      <w:proofErr w:type="spellStart"/>
      <w:r w:rsidRPr="003F2250">
        <w:rPr>
          <w:rFonts w:cstheme="minorHAnsi"/>
          <w:sz w:val="20"/>
          <w:szCs w:val="20"/>
        </w:rPr>
        <w:t>gE</w:t>
      </w:r>
      <w:r w:rsidRPr="003F2250">
        <w:rPr>
          <w:rFonts w:cstheme="minorHAnsi"/>
          <w:sz w:val="14"/>
          <w:szCs w:val="14"/>
        </w:rPr>
        <w:t>t</w:t>
      </w:r>
      <w:proofErr w:type="spellEnd"/>
      <w:r w:rsidRPr="003F2250">
        <w:rPr>
          <w:rFonts w:cstheme="minorHAnsi"/>
          <w:sz w:val="20"/>
          <w:szCs w:val="20"/>
        </w:rPr>
        <w:t xml:space="preserve">, </w:t>
      </w:r>
      <w:r w:rsidRPr="003F2250">
        <w:rPr>
          <w:rFonts w:cstheme="minorHAnsi"/>
          <w:i/>
          <w:iCs/>
          <w:sz w:val="20"/>
          <w:szCs w:val="20"/>
        </w:rPr>
        <w:t xml:space="preserve">n </w:t>
      </w:r>
      <w:r w:rsidRPr="003F2250">
        <w:rPr>
          <w:rFonts w:cstheme="minorHAnsi"/>
          <w:sz w:val="20"/>
          <w:szCs w:val="20"/>
        </w:rPr>
        <w:t xml:space="preserve">D 49; medians EF3: 7.2 </w:t>
      </w:r>
      <w:r w:rsidRPr="003F2250">
        <w:rPr>
          <w:rFonts w:cstheme="minorHAnsi"/>
          <w:i/>
          <w:iCs/>
          <w:sz w:val="20"/>
          <w:szCs w:val="20"/>
        </w:rPr>
        <w:t>¹</w:t>
      </w:r>
      <w:r w:rsidRPr="003F2250">
        <w:rPr>
          <w:rFonts w:cstheme="minorHAnsi"/>
          <w:sz w:val="20"/>
          <w:szCs w:val="20"/>
        </w:rPr>
        <w:t xml:space="preserve">g/g for </w:t>
      </w:r>
      <w:proofErr w:type="spellStart"/>
      <w:r w:rsidRPr="003F2250">
        <w:rPr>
          <w:rFonts w:cstheme="minorHAnsi"/>
          <w:sz w:val="20"/>
          <w:szCs w:val="20"/>
        </w:rPr>
        <w:t>PdG</w:t>
      </w:r>
      <w:proofErr w:type="spellEnd"/>
      <w:r w:rsidRPr="003F2250">
        <w:rPr>
          <w:rFonts w:cstheme="minorHAnsi"/>
          <w:sz w:val="20"/>
          <w:szCs w:val="20"/>
        </w:rPr>
        <w:t>, 1.6</w:t>
      </w:r>
      <w:r w:rsidRPr="003F2250">
        <w:rPr>
          <w:rFonts w:cstheme="minorHAnsi"/>
          <w:i/>
          <w:iCs/>
          <w:sz w:val="20"/>
          <w:szCs w:val="20"/>
        </w:rPr>
        <w:t>¹</w:t>
      </w:r>
      <w:r w:rsidRPr="003F2250">
        <w:rPr>
          <w:rFonts w:cstheme="minorHAnsi"/>
          <w:sz w:val="20"/>
          <w:szCs w:val="20"/>
        </w:rPr>
        <w:t>g/g for E</w:t>
      </w:r>
      <w:r w:rsidRPr="003F2250">
        <w:rPr>
          <w:rFonts w:cstheme="minorHAnsi"/>
          <w:sz w:val="14"/>
          <w:szCs w:val="14"/>
        </w:rPr>
        <w:t>t</w:t>
      </w:r>
      <w:r w:rsidRPr="003F2250">
        <w:rPr>
          <w:rFonts w:cstheme="minorHAnsi"/>
          <w:sz w:val="20"/>
          <w:szCs w:val="20"/>
        </w:rPr>
        <w:t xml:space="preserve">, </w:t>
      </w:r>
      <w:r w:rsidRPr="003F2250">
        <w:rPr>
          <w:rFonts w:cstheme="minorHAnsi"/>
          <w:i/>
          <w:iCs/>
          <w:sz w:val="20"/>
          <w:szCs w:val="20"/>
        </w:rPr>
        <w:t xml:space="preserve">n </w:t>
      </w:r>
      <w:r w:rsidRPr="003F2250">
        <w:rPr>
          <w:rFonts w:cstheme="minorHAnsi"/>
          <w:sz w:val="20"/>
          <w:szCs w:val="20"/>
        </w:rPr>
        <w:t xml:space="preserve">D 67; for WF1, EF1, and EF4, see above). Gaps in sample collection and an </w:t>
      </w:r>
      <w:proofErr w:type="spellStart"/>
      <w:r w:rsidRPr="003F2250">
        <w:rPr>
          <w:rFonts w:cstheme="minorHAnsi"/>
          <w:sz w:val="20"/>
          <w:szCs w:val="20"/>
        </w:rPr>
        <w:t>intraindividual</w:t>
      </w:r>
      <w:proofErr w:type="spellEnd"/>
      <w:r w:rsidRPr="003F2250">
        <w:rPr>
          <w:rFonts w:cstheme="minorHAnsi"/>
          <w:sz w:val="20"/>
          <w:szCs w:val="20"/>
        </w:rPr>
        <w:t xml:space="preserve"> day-to-day variability in hormone concentrations preclude discriminating individual ovarian cycles for either female. The </w:t>
      </w:r>
      <w:proofErr w:type="spellStart"/>
      <w:r w:rsidRPr="003F2250">
        <w:rPr>
          <w:rFonts w:cstheme="minorHAnsi"/>
          <w:sz w:val="20"/>
          <w:szCs w:val="20"/>
        </w:rPr>
        <w:t>nonreproductive</w:t>
      </w:r>
      <w:proofErr w:type="spellEnd"/>
      <w:r w:rsidRPr="003F2250">
        <w:rPr>
          <w:rFonts w:cstheme="minorHAnsi"/>
          <w:sz w:val="20"/>
          <w:szCs w:val="20"/>
        </w:rPr>
        <w:t xml:space="preserve"> females were not targets of male mate-guarding. Like findings for the 2 reproductive females, concentrations of </w:t>
      </w:r>
      <w:proofErr w:type="spellStart"/>
      <w:r w:rsidRPr="003F2250">
        <w:rPr>
          <w:rFonts w:cstheme="minorHAnsi"/>
          <w:sz w:val="20"/>
          <w:szCs w:val="20"/>
        </w:rPr>
        <w:t>fecal</w:t>
      </w:r>
      <w:proofErr w:type="spellEnd"/>
      <w:r w:rsidRPr="003F2250">
        <w:rPr>
          <w:rFonts w:cstheme="minorHAnsi"/>
          <w:sz w:val="20"/>
          <w:szCs w:val="20"/>
        </w:rPr>
        <w:t xml:space="preserve"> steroids are also highly significantly correlated in both </w:t>
      </w:r>
      <w:proofErr w:type="spellStart"/>
      <w:r w:rsidRPr="003F2250">
        <w:rPr>
          <w:rFonts w:cstheme="minorHAnsi"/>
          <w:sz w:val="20"/>
          <w:szCs w:val="20"/>
        </w:rPr>
        <w:t>nonreproductive</w:t>
      </w:r>
      <w:proofErr w:type="spellEnd"/>
      <w:r w:rsidRPr="003F2250">
        <w:rPr>
          <w:rFonts w:cstheme="minorHAnsi"/>
          <w:sz w:val="20"/>
          <w:szCs w:val="20"/>
        </w:rPr>
        <w:t xml:space="preserve"> animals (EF2 (</w:t>
      </w:r>
      <w:r w:rsidRPr="003F2250">
        <w:rPr>
          <w:rFonts w:cstheme="minorHAnsi"/>
          <w:i/>
          <w:iCs/>
          <w:sz w:val="20"/>
          <w:szCs w:val="20"/>
        </w:rPr>
        <w:t xml:space="preserve">n </w:t>
      </w:r>
      <w:r w:rsidRPr="003F2250">
        <w:rPr>
          <w:rFonts w:cstheme="minorHAnsi"/>
          <w:sz w:val="20"/>
          <w:szCs w:val="20"/>
        </w:rPr>
        <w:t xml:space="preserve">D 58): </w:t>
      </w:r>
      <w:r w:rsidRPr="003F2250">
        <w:rPr>
          <w:rFonts w:cstheme="minorHAnsi"/>
          <w:i/>
          <w:iCs/>
          <w:sz w:val="20"/>
          <w:szCs w:val="20"/>
        </w:rPr>
        <w:t xml:space="preserve">r </w:t>
      </w:r>
      <w:r w:rsidRPr="003F2250">
        <w:rPr>
          <w:rFonts w:cstheme="minorHAnsi"/>
          <w:sz w:val="20"/>
          <w:szCs w:val="20"/>
        </w:rPr>
        <w:t>D 0</w:t>
      </w:r>
      <w:r w:rsidRPr="003F2250">
        <w:rPr>
          <w:rFonts w:cstheme="minorHAnsi"/>
          <w:i/>
          <w:iCs/>
          <w:sz w:val="20"/>
          <w:szCs w:val="20"/>
        </w:rPr>
        <w:t>:</w:t>
      </w:r>
      <w:r w:rsidRPr="003F2250">
        <w:rPr>
          <w:rFonts w:cstheme="minorHAnsi"/>
          <w:sz w:val="20"/>
          <w:szCs w:val="20"/>
        </w:rPr>
        <w:t xml:space="preserve">82; </w:t>
      </w:r>
      <w:r w:rsidRPr="003F2250">
        <w:rPr>
          <w:rFonts w:cstheme="minorHAnsi"/>
          <w:i/>
          <w:iCs/>
          <w:sz w:val="20"/>
          <w:szCs w:val="20"/>
        </w:rPr>
        <w:t xml:space="preserve">t </w:t>
      </w:r>
      <w:r w:rsidRPr="003F2250">
        <w:rPr>
          <w:rFonts w:cstheme="minorHAnsi"/>
          <w:sz w:val="20"/>
          <w:szCs w:val="20"/>
        </w:rPr>
        <w:t>D 10</w:t>
      </w:r>
      <w:r w:rsidRPr="003F2250">
        <w:rPr>
          <w:rFonts w:cstheme="minorHAnsi"/>
          <w:i/>
          <w:iCs/>
          <w:sz w:val="20"/>
          <w:szCs w:val="20"/>
        </w:rPr>
        <w:t>:</w:t>
      </w:r>
      <w:r w:rsidRPr="003F2250">
        <w:rPr>
          <w:rFonts w:cstheme="minorHAnsi"/>
          <w:sz w:val="20"/>
          <w:szCs w:val="20"/>
        </w:rPr>
        <w:t xml:space="preserve">8; </w:t>
      </w:r>
      <w:r w:rsidRPr="003F2250">
        <w:rPr>
          <w:rFonts w:cstheme="minorHAnsi"/>
          <w:i/>
          <w:iCs/>
          <w:sz w:val="20"/>
          <w:szCs w:val="20"/>
        </w:rPr>
        <w:t xml:space="preserve">p &lt; </w:t>
      </w:r>
      <w:r w:rsidRPr="003F2250">
        <w:rPr>
          <w:rFonts w:cstheme="minorHAnsi"/>
          <w:sz w:val="20"/>
          <w:szCs w:val="20"/>
        </w:rPr>
        <w:t>0</w:t>
      </w:r>
      <w:r w:rsidRPr="003F2250">
        <w:rPr>
          <w:rFonts w:cstheme="minorHAnsi"/>
          <w:i/>
          <w:iCs/>
          <w:sz w:val="20"/>
          <w:szCs w:val="20"/>
        </w:rPr>
        <w:t>:</w:t>
      </w:r>
      <w:r w:rsidRPr="003F2250">
        <w:rPr>
          <w:rFonts w:cstheme="minorHAnsi"/>
          <w:sz w:val="20"/>
          <w:szCs w:val="20"/>
        </w:rPr>
        <w:t>0001; EF3 (</w:t>
      </w:r>
      <w:r w:rsidRPr="003F2250">
        <w:rPr>
          <w:rFonts w:cstheme="minorHAnsi"/>
          <w:i/>
          <w:iCs/>
          <w:sz w:val="20"/>
          <w:szCs w:val="20"/>
        </w:rPr>
        <w:t xml:space="preserve">n </w:t>
      </w:r>
      <w:r w:rsidRPr="003F2250">
        <w:rPr>
          <w:rFonts w:cstheme="minorHAnsi"/>
          <w:sz w:val="20"/>
          <w:szCs w:val="20"/>
        </w:rPr>
        <w:t xml:space="preserve">D 89): </w:t>
      </w:r>
      <w:r w:rsidRPr="003F2250">
        <w:rPr>
          <w:rFonts w:cstheme="minorHAnsi"/>
          <w:i/>
          <w:iCs/>
          <w:sz w:val="20"/>
          <w:szCs w:val="20"/>
        </w:rPr>
        <w:t xml:space="preserve">r </w:t>
      </w:r>
      <w:r w:rsidRPr="003F2250">
        <w:rPr>
          <w:rFonts w:cstheme="minorHAnsi"/>
          <w:sz w:val="20"/>
          <w:szCs w:val="20"/>
        </w:rPr>
        <w:t>D 0</w:t>
      </w:r>
      <w:r w:rsidRPr="003F2250">
        <w:rPr>
          <w:rFonts w:cstheme="minorHAnsi"/>
          <w:i/>
          <w:iCs/>
          <w:sz w:val="20"/>
          <w:szCs w:val="20"/>
        </w:rPr>
        <w:t>:</w:t>
      </w:r>
      <w:r w:rsidRPr="003F2250">
        <w:rPr>
          <w:rFonts w:cstheme="minorHAnsi"/>
          <w:sz w:val="20"/>
          <w:szCs w:val="20"/>
        </w:rPr>
        <w:t xml:space="preserve">8; </w:t>
      </w:r>
      <w:r w:rsidRPr="003F2250">
        <w:rPr>
          <w:rFonts w:cstheme="minorHAnsi"/>
          <w:i/>
          <w:iCs/>
          <w:sz w:val="20"/>
          <w:szCs w:val="20"/>
        </w:rPr>
        <w:t xml:space="preserve">t </w:t>
      </w:r>
      <w:r w:rsidRPr="003F2250">
        <w:rPr>
          <w:rFonts w:cstheme="minorHAnsi"/>
          <w:sz w:val="20"/>
          <w:szCs w:val="20"/>
        </w:rPr>
        <w:t>D 12</w:t>
      </w:r>
      <w:r w:rsidRPr="003F2250">
        <w:rPr>
          <w:rFonts w:cstheme="minorHAnsi"/>
          <w:i/>
          <w:iCs/>
          <w:sz w:val="20"/>
          <w:szCs w:val="20"/>
        </w:rPr>
        <w:t>:</w:t>
      </w:r>
      <w:r w:rsidRPr="003F2250">
        <w:rPr>
          <w:rFonts w:cstheme="minorHAnsi"/>
          <w:sz w:val="20"/>
          <w:szCs w:val="20"/>
        </w:rPr>
        <w:t xml:space="preserve">28; </w:t>
      </w:r>
      <w:r w:rsidRPr="003F2250">
        <w:rPr>
          <w:rFonts w:cstheme="minorHAnsi"/>
          <w:i/>
          <w:iCs/>
          <w:sz w:val="20"/>
          <w:szCs w:val="20"/>
        </w:rPr>
        <w:t xml:space="preserve">p &lt; </w:t>
      </w:r>
      <w:r w:rsidRPr="003F2250">
        <w:rPr>
          <w:rFonts w:cstheme="minorHAnsi"/>
          <w:sz w:val="20"/>
          <w:szCs w:val="20"/>
        </w:rPr>
        <w:t>0</w:t>
      </w:r>
      <w:r w:rsidRPr="003F2250">
        <w:rPr>
          <w:rFonts w:cstheme="minorHAnsi"/>
          <w:i/>
          <w:iCs/>
          <w:sz w:val="20"/>
          <w:szCs w:val="20"/>
        </w:rPr>
        <w:t>:</w:t>
      </w:r>
      <w:r w:rsidRPr="003F2250">
        <w:rPr>
          <w:rFonts w:cstheme="minorHAnsi"/>
          <w:sz w:val="20"/>
          <w:szCs w:val="20"/>
        </w:rPr>
        <w:t xml:space="preserve">0001). </w:t>
      </w:r>
    </w:p>
    <w:p w:rsidR="003F2250" w:rsidRDefault="003F2250" w:rsidP="003F2250">
      <w:pPr>
        <w:rPr>
          <w:rFonts w:cstheme="minorHAnsi"/>
          <w:sz w:val="20"/>
          <w:szCs w:val="20"/>
        </w:rPr>
      </w:pPr>
    </w:p>
    <w:p w:rsidR="003F2250" w:rsidRDefault="003F2250" w:rsidP="003F2250">
      <w:pPr>
        <w:rPr>
          <w:rFonts w:cstheme="minorHAnsi"/>
          <w:b/>
          <w:bCs/>
          <w:sz w:val="20"/>
          <w:szCs w:val="20"/>
        </w:rPr>
      </w:pPr>
      <w:r w:rsidRPr="003F2250">
        <w:rPr>
          <w:rFonts w:cstheme="minorHAnsi"/>
          <w:b/>
          <w:bCs/>
          <w:sz w:val="20"/>
          <w:szCs w:val="20"/>
        </w:rPr>
        <w:t xml:space="preserve">DISCUSSION </w:t>
      </w:r>
    </w:p>
    <w:p w:rsidR="00B548C7" w:rsidRDefault="003F2250" w:rsidP="003F2250">
      <w:pPr>
        <w:rPr>
          <w:rFonts w:cstheme="minorHAnsi"/>
          <w:sz w:val="20"/>
          <w:szCs w:val="20"/>
        </w:rPr>
      </w:pPr>
      <w:r w:rsidRPr="003F2250">
        <w:rPr>
          <w:rFonts w:cstheme="minorHAnsi"/>
          <w:sz w:val="20"/>
          <w:szCs w:val="20"/>
        </w:rPr>
        <w:t xml:space="preserve">We have provided the first data on the excretion patterns of </w:t>
      </w:r>
      <w:proofErr w:type="spellStart"/>
      <w:r w:rsidRPr="003F2250">
        <w:rPr>
          <w:rFonts w:cstheme="minorHAnsi"/>
          <w:sz w:val="20"/>
          <w:szCs w:val="20"/>
        </w:rPr>
        <w:t>fecal</w:t>
      </w:r>
      <w:proofErr w:type="spellEnd"/>
      <w:r w:rsidRPr="003F2250">
        <w:rPr>
          <w:rFonts w:cstheme="minorHAnsi"/>
          <w:sz w:val="20"/>
          <w:szCs w:val="20"/>
        </w:rPr>
        <w:t xml:space="preserve"> </w:t>
      </w:r>
      <w:proofErr w:type="spellStart"/>
      <w:r w:rsidRPr="003F2250">
        <w:rPr>
          <w:rFonts w:cstheme="minorHAnsi"/>
          <w:sz w:val="20"/>
          <w:szCs w:val="20"/>
        </w:rPr>
        <w:t>estrogens</w:t>
      </w:r>
      <w:proofErr w:type="spellEnd"/>
      <w:r w:rsidRPr="003F2250">
        <w:rPr>
          <w:rFonts w:cstheme="minorHAnsi"/>
          <w:sz w:val="20"/>
          <w:szCs w:val="20"/>
        </w:rPr>
        <w:t xml:space="preserve"> and progestogens throughout a complete annual reproductive cycle in breeding and nonbreeding wild female moustached tamarins. The reproductive females experienced a prolonged period of ovarian inactivity after parturition, and </w:t>
      </w:r>
      <w:proofErr w:type="spellStart"/>
      <w:r w:rsidRPr="003F2250">
        <w:rPr>
          <w:rFonts w:cstheme="minorHAnsi"/>
          <w:sz w:val="20"/>
          <w:szCs w:val="20"/>
        </w:rPr>
        <w:t>nonreproductive</w:t>
      </w:r>
      <w:proofErr w:type="spellEnd"/>
      <w:r w:rsidRPr="003F2250">
        <w:rPr>
          <w:rFonts w:cstheme="minorHAnsi"/>
          <w:sz w:val="20"/>
          <w:szCs w:val="20"/>
        </w:rPr>
        <w:t xml:space="preserve"> females had ovarian activity. Via </w:t>
      </w:r>
      <w:proofErr w:type="spellStart"/>
      <w:r w:rsidRPr="003F2250">
        <w:rPr>
          <w:rFonts w:cstheme="minorHAnsi"/>
          <w:sz w:val="20"/>
          <w:szCs w:val="20"/>
        </w:rPr>
        <w:t>fecal</w:t>
      </w:r>
      <w:proofErr w:type="spellEnd"/>
      <w:r w:rsidRPr="003F2250">
        <w:rPr>
          <w:rFonts w:cstheme="minorHAnsi"/>
          <w:sz w:val="20"/>
          <w:szCs w:val="20"/>
        </w:rPr>
        <w:t xml:space="preserve"> hormone analysis we monitored female reproductive status and were able to differentiate between phases of ovarian inactivity and activity in individual females (</w:t>
      </w:r>
      <w:proofErr w:type="spellStart"/>
      <w:r w:rsidRPr="003F2250">
        <w:rPr>
          <w:rFonts w:cstheme="minorHAnsi"/>
          <w:sz w:val="20"/>
          <w:szCs w:val="20"/>
        </w:rPr>
        <w:t>Heistermann</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1993</w:t>
      </w:r>
      <w:proofErr w:type="gramStart"/>
      <w:r w:rsidRPr="003F2250">
        <w:rPr>
          <w:rFonts w:cstheme="minorHAnsi"/>
          <w:sz w:val="20"/>
          <w:szCs w:val="20"/>
        </w:rPr>
        <w:t>;Wasser</w:t>
      </w:r>
      <w:proofErr w:type="gram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1988; Ziegler </w:t>
      </w:r>
      <w:r w:rsidRPr="003F2250">
        <w:rPr>
          <w:rFonts w:cstheme="minorHAnsi"/>
          <w:i/>
          <w:iCs/>
          <w:sz w:val="20"/>
          <w:szCs w:val="20"/>
        </w:rPr>
        <w:t>et al.</w:t>
      </w:r>
      <w:r w:rsidRPr="003F2250">
        <w:rPr>
          <w:rFonts w:cstheme="minorHAnsi"/>
          <w:sz w:val="20"/>
          <w:szCs w:val="20"/>
        </w:rPr>
        <w:t>, 2000). However, the incompleteness of samples in combination with a day-to-day variability in hormone levels prevented us from discriminating between individual ovarian cycles within the phases of ovarian activity, and from determining the exact time of conception. Difficulties with sample collection and the occurrence of large gaps between subsequent samples of the same individual were mainly attributable to the arboreal life and the feeding ecology of the species. Moreover, like findings of Sousa and Ziegler (1998) on captive common marmosets, there are significantly higher hormone concentrations in samples collected in the first half (</w:t>
      </w:r>
      <w:r w:rsidRPr="003F2250">
        <w:rPr>
          <w:rFonts w:cstheme="minorHAnsi"/>
          <w:i/>
          <w:iCs/>
          <w:sz w:val="20"/>
          <w:szCs w:val="20"/>
        </w:rPr>
        <w:t>&lt;</w:t>
      </w:r>
      <w:r w:rsidRPr="003F2250">
        <w:rPr>
          <w:rFonts w:cstheme="minorHAnsi"/>
          <w:sz w:val="20"/>
          <w:szCs w:val="20"/>
        </w:rPr>
        <w:t>11:00h) than in samples collected in the second half (</w:t>
      </w:r>
      <w:r w:rsidRPr="003F2250">
        <w:rPr>
          <w:rFonts w:cstheme="minorHAnsi"/>
          <w:i/>
          <w:iCs/>
          <w:sz w:val="20"/>
          <w:szCs w:val="20"/>
        </w:rPr>
        <w:t>&gt;</w:t>
      </w:r>
      <w:r w:rsidRPr="003F2250">
        <w:rPr>
          <w:rFonts w:cstheme="minorHAnsi"/>
          <w:sz w:val="20"/>
          <w:szCs w:val="20"/>
        </w:rPr>
        <w:t xml:space="preserve">11:00h) of the tamarin activity period. Although we only used afternoon samples to generate hormone profiles, this did not completely eliminate the </w:t>
      </w:r>
      <w:proofErr w:type="spellStart"/>
      <w:r w:rsidRPr="003F2250">
        <w:rPr>
          <w:rFonts w:cstheme="minorHAnsi"/>
          <w:sz w:val="20"/>
          <w:szCs w:val="20"/>
        </w:rPr>
        <w:t>intraindividual</w:t>
      </w:r>
      <w:proofErr w:type="spellEnd"/>
      <w:r w:rsidRPr="003F2250">
        <w:rPr>
          <w:rFonts w:cstheme="minorHAnsi"/>
          <w:sz w:val="20"/>
          <w:szCs w:val="20"/>
        </w:rPr>
        <w:t xml:space="preserve"> day-to-day variability in hormone concentrations because part of it seems to be attributable to variation in sample quality, particularly the degree of undigested dietary </w:t>
      </w:r>
      <w:proofErr w:type="spellStart"/>
      <w:r w:rsidRPr="003F2250">
        <w:rPr>
          <w:rFonts w:cstheme="minorHAnsi"/>
          <w:sz w:val="20"/>
          <w:szCs w:val="20"/>
        </w:rPr>
        <w:t>fiber</w:t>
      </w:r>
      <w:proofErr w:type="spellEnd"/>
      <w:r w:rsidRPr="003F2250">
        <w:rPr>
          <w:rFonts w:cstheme="minorHAnsi"/>
          <w:sz w:val="20"/>
          <w:szCs w:val="20"/>
        </w:rPr>
        <w:t xml:space="preserve">. Since dietary </w:t>
      </w:r>
      <w:proofErr w:type="spellStart"/>
      <w:r w:rsidRPr="003F2250">
        <w:rPr>
          <w:rFonts w:cstheme="minorHAnsi"/>
          <w:sz w:val="20"/>
          <w:szCs w:val="20"/>
        </w:rPr>
        <w:t>fiber</w:t>
      </w:r>
      <w:proofErr w:type="spellEnd"/>
      <w:r w:rsidRPr="003F2250">
        <w:rPr>
          <w:rFonts w:cstheme="minorHAnsi"/>
          <w:sz w:val="20"/>
          <w:szCs w:val="20"/>
        </w:rPr>
        <w:t xml:space="preserve"> composition can affect </w:t>
      </w:r>
      <w:proofErr w:type="spellStart"/>
      <w:r w:rsidRPr="003F2250">
        <w:rPr>
          <w:rFonts w:cstheme="minorHAnsi"/>
          <w:sz w:val="20"/>
          <w:szCs w:val="20"/>
        </w:rPr>
        <w:t>fecal</w:t>
      </w:r>
      <w:proofErr w:type="spellEnd"/>
      <w:r w:rsidRPr="003F2250">
        <w:rPr>
          <w:rFonts w:cstheme="minorHAnsi"/>
          <w:sz w:val="20"/>
          <w:szCs w:val="20"/>
        </w:rPr>
        <w:t xml:space="preserve"> hormone concentrations (Wasser </w:t>
      </w:r>
      <w:r w:rsidRPr="003F2250">
        <w:rPr>
          <w:rFonts w:cstheme="minorHAnsi"/>
          <w:i/>
          <w:iCs/>
          <w:sz w:val="20"/>
          <w:szCs w:val="20"/>
        </w:rPr>
        <w:t>et al.</w:t>
      </w:r>
      <w:r w:rsidRPr="003F2250">
        <w:rPr>
          <w:rFonts w:cstheme="minorHAnsi"/>
          <w:sz w:val="20"/>
          <w:szCs w:val="20"/>
        </w:rPr>
        <w:t xml:space="preserve">, 1993), it is likely that the high and variable proportions of undigested </w:t>
      </w:r>
      <w:proofErr w:type="spellStart"/>
      <w:r w:rsidRPr="003F2250">
        <w:rPr>
          <w:rFonts w:cstheme="minorHAnsi"/>
          <w:sz w:val="20"/>
          <w:szCs w:val="20"/>
        </w:rPr>
        <w:t>fecal</w:t>
      </w:r>
      <w:proofErr w:type="spellEnd"/>
      <w:r w:rsidRPr="003F2250">
        <w:rPr>
          <w:rFonts w:cstheme="minorHAnsi"/>
          <w:sz w:val="20"/>
          <w:szCs w:val="20"/>
        </w:rPr>
        <w:t xml:space="preserve"> matter increased the variability in excreted hormones (</w:t>
      </w:r>
      <w:r w:rsidRPr="003F2250">
        <w:rPr>
          <w:rFonts w:cstheme="minorHAnsi"/>
          <w:i/>
          <w:iCs/>
          <w:sz w:val="20"/>
          <w:szCs w:val="20"/>
        </w:rPr>
        <w:t xml:space="preserve">cf. </w:t>
      </w:r>
      <w:proofErr w:type="spellStart"/>
      <w:r w:rsidRPr="003F2250">
        <w:rPr>
          <w:rFonts w:cstheme="minorHAnsi"/>
          <w:sz w:val="20"/>
          <w:szCs w:val="20"/>
        </w:rPr>
        <w:t>Ostner</w:t>
      </w:r>
      <w:proofErr w:type="spellEnd"/>
      <w:r w:rsidRPr="003F2250">
        <w:rPr>
          <w:rFonts w:cstheme="minorHAnsi"/>
          <w:sz w:val="20"/>
          <w:szCs w:val="20"/>
        </w:rPr>
        <w:t xml:space="preserve"> and </w:t>
      </w:r>
      <w:proofErr w:type="spellStart"/>
      <w:r w:rsidRPr="003F2250">
        <w:rPr>
          <w:rFonts w:cstheme="minorHAnsi"/>
          <w:sz w:val="20"/>
          <w:szCs w:val="20"/>
        </w:rPr>
        <w:t>Heistermann</w:t>
      </w:r>
      <w:proofErr w:type="spellEnd"/>
      <w:r w:rsidRPr="003F2250">
        <w:rPr>
          <w:rFonts w:cstheme="minorHAnsi"/>
          <w:sz w:val="20"/>
          <w:szCs w:val="20"/>
        </w:rPr>
        <w:t xml:space="preserve">, 2003). Despite the methodological problems, clear changes in the excretion pattern of the progestogen and </w:t>
      </w:r>
      <w:proofErr w:type="spellStart"/>
      <w:r w:rsidRPr="003F2250">
        <w:rPr>
          <w:rFonts w:cstheme="minorHAnsi"/>
          <w:sz w:val="20"/>
          <w:szCs w:val="20"/>
        </w:rPr>
        <w:t>estrogen</w:t>
      </w:r>
      <w:proofErr w:type="spellEnd"/>
      <w:r w:rsidRPr="003F2250">
        <w:rPr>
          <w:rFonts w:cstheme="minorHAnsi"/>
          <w:sz w:val="20"/>
          <w:szCs w:val="20"/>
        </w:rPr>
        <w:t xml:space="preserve"> metabolites over time in combination with information on parturition dates allowed us to differentiate between phases of ovarian inactivity and ovarian activity, including pregnancy, in the breeding females. The period of ovarian inactivity following parturition in the 2 breeding females lasted for 54 (WF1) and 64–82 (EF1) days. Although comparable data for captive moustached tamarins are not available, the period of postpartum ovarian quiescence is 3–4 times longer than described for other captive </w:t>
      </w:r>
      <w:proofErr w:type="spellStart"/>
      <w:r w:rsidRPr="003F2250">
        <w:rPr>
          <w:rFonts w:cstheme="minorHAnsi"/>
          <w:sz w:val="20"/>
          <w:szCs w:val="20"/>
        </w:rPr>
        <w:t>callitrichid</w:t>
      </w:r>
      <w:proofErr w:type="spellEnd"/>
      <w:r w:rsidRPr="003F2250">
        <w:rPr>
          <w:rFonts w:cstheme="minorHAnsi"/>
          <w:sz w:val="20"/>
          <w:szCs w:val="20"/>
        </w:rPr>
        <w:t xml:space="preserve"> species (French </w:t>
      </w:r>
      <w:r w:rsidRPr="003F2250">
        <w:rPr>
          <w:rFonts w:cstheme="minorHAnsi"/>
          <w:i/>
          <w:iCs/>
          <w:sz w:val="20"/>
          <w:szCs w:val="20"/>
        </w:rPr>
        <w:t>et al.</w:t>
      </w:r>
      <w:r w:rsidRPr="003F2250">
        <w:rPr>
          <w:rFonts w:cstheme="minorHAnsi"/>
          <w:sz w:val="20"/>
          <w:szCs w:val="20"/>
        </w:rPr>
        <w:t xml:space="preserve">, 2002,). Thus, like wild cotton-top tamarins that experience an average postpartum period of reproductive inactivity of 144 days (Savage </w:t>
      </w:r>
      <w:r w:rsidRPr="003F2250">
        <w:rPr>
          <w:rFonts w:cstheme="minorHAnsi"/>
          <w:i/>
          <w:iCs/>
          <w:sz w:val="20"/>
          <w:szCs w:val="20"/>
        </w:rPr>
        <w:t>et al</w:t>
      </w:r>
      <w:r w:rsidRPr="003F2250">
        <w:rPr>
          <w:rFonts w:cstheme="minorHAnsi"/>
          <w:sz w:val="20"/>
          <w:szCs w:val="20"/>
        </w:rPr>
        <w:t xml:space="preserve">., 1997), a postpartum </w:t>
      </w:r>
      <w:proofErr w:type="spellStart"/>
      <w:r w:rsidRPr="003F2250">
        <w:rPr>
          <w:rFonts w:cstheme="minorHAnsi"/>
          <w:sz w:val="20"/>
          <w:szCs w:val="20"/>
        </w:rPr>
        <w:t>estrus</w:t>
      </w:r>
      <w:proofErr w:type="spellEnd"/>
      <w:r w:rsidRPr="003F2250">
        <w:rPr>
          <w:rFonts w:cstheme="minorHAnsi"/>
          <w:sz w:val="20"/>
          <w:szCs w:val="20"/>
        </w:rPr>
        <w:t xml:space="preserve"> shortly after parturition did not occur in the 2 breeding subjects. The lack of a postpartum </w:t>
      </w:r>
      <w:proofErr w:type="spellStart"/>
      <w:r w:rsidRPr="003F2250">
        <w:rPr>
          <w:rFonts w:cstheme="minorHAnsi"/>
          <w:sz w:val="20"/>
          <w:szCs w:val="20"/>
        </w:rPr>
        <w:t>estrus</w:t>
      </w:r>
      <w:proofErr w:type="spellEnd"/>
      <w:r w:rsidRPr="003F2250">
        <w:rPr>
          <w:rFonts w:cstheme="minorHAnsi"/>
          <w:sz w:val="20"/>
          <w:szCs w:val="20"/>
        </w:rPr>
        <w:t xml:space="preserve"> is further supported by a median </w:t>
      </w:r>
      <w:proofErr w:type="spellStart"/>
      <w:r w:rsidRPr="003F2250">
        <w:rPr>
          <w:rFonts w:cstheme="minorHAnsi"/>
          <w:sz w:val="20"/>
          <w:szCs w:val="20"/>
        </w:rPr>
        <w:t>interbirth</w:t>
      </w:r>
      <w:proofErr w:type="spellEnd"/>
      <w:r w:rsidRPr="003F2250">
        <w:rPr>
          <w:rFonts w:cstheme="minorHAnsi"/>
          <w:sz w:val="20"/>
          <w:szCs w:val="20"/>
        </w:rPr>
        <w:t xml:space="preserve"> interval of 334 days in the EBQB subjects, and </w:t>
      </w:r>
      <w:proofErr w:type="spellStart"/>
      <w:r w:rsidRPr="003F2250">
        <w:rPr>
          <w:rFonts w:cstheme="minorHAnsi"/>
          <w:sz w:val="20"/>
          <w:szCs w:val="20"/>
        </w:rPr>
        <w:t>interbirth</w:t>
      </w:r>
      <w:proofErr w:type="spellEnd"/>
      <w:r w:rsidRPr="003F2250">
        <w:rPr>
          <w:rFonts w:cstheme="minorHAnsi"/>
          <w:sz w:val="20"/>
          <w:szCs w:val="20"/>
        </w:rPr>
        <w:t xml:space="preserve"> intervals of 8 to 14 </w:t>
      </w:r>
      <w:proofErr w:type="spellStart"/>
      <w:proofErr w:type="gramStart"/>
      <w:r w:rsidRPr="003F2250">
        <w:rPr>
          <w:rFonts w:cstheme="minorHAnsi"/>
          <w:sz w:val="20"/>
          <w:szCs w:val="20"/>
        </w:rPr>
        <w:t>mo</w:t>
      </w:r>
      <w:proofErr w:type="spellEnd"/>
      <w:proofErr w:type="gramEnd"/>
      <w:r w:rsidRPr="003F2250">
        <w:rPr>
          <w:rFonts w:cstheme="minorHAnsi"/>
          <w:sz w:val="20"/>
          <w:szCs w:val="20"/>
        </w:rPr>
        <w:t xml:space="preserve"> in other wild populations of moustached tamarins (Soini and Soini, 1990). The factors underlying postpartum ovarian inactivity in wild, but not in captive female </w:t>
      </w:r>
      <w:proofErr w:type="spellStart"/>
      <w:r w:rsidRPr="003F2250">
        <w:rPr>
          <w:rFonts w:cstheme="minorHAnsi"/>
          <w:sz w:val="20"/>
          <w:szCs w:val="20"/>
        </w:rPr>
        <w:t>callitrichids</w:t>
      </w:r>
      <w:proofErr w:type="spellEnd"/>
      <w:r w:rsidRPr="003F2250">
        <w:rPr>
          <w:rFonts w:cstheme="minorHAnsi"/>
          <w:sz w:val="20"/>
          <w:szCs w:val="20"/>
        </w:rPr>
        <w:t xml:space="preserve">, are not clear. </w:t>
      </w:r>
      <w:r w:rsidRPr="003F2250">
        <w:rPr>
          <w:rFonts w:cstheme="minorHAnsi"/>
          <w:sz w:val="20"/>
          <w:szCs w:val="20"/>
        </w:rPr>
        <w:lastRenderedPageBreak/>
        <w:t xml:space="preserve">However, in both EBQB reproductive females, onset of ovarian activity coincided well with increasing independence of the young. Carrying declined after the 54th and 70th day of life in W and E, respectively (pers. </w:t>
      </w:r>
      <w:proofErr w:type="spellStart"/>
      <w:r w:rsidRPr="003F2250">
        <w:rPr>
          <w:rFonts w:cstheme="minorHAnsi"/>
          <w:sz w:val="20"/>
          <w:szCs w:val="20"/>
        </w:rPr>
        <w:t>observ</w:t>
      </w:r>
      <w:proofErr w:type="spellEnd"/>
      <w:r w:rsidRPr="003F2250">
        <w:rPr>
          <w:rFonts w:cstheme="minorHAnsi"/>
          <w:sz w:val="20"/>
          <w:szCs w:val="20"/>
        </w:rPr>
        <w:t xml:space="preserve">.) and nursing becomes infrequent by the 7th week of age (Snowdon and Soini, 1988), suggesting that a lack of a postpartum </w:t>
      </w:r>
      <w:proofErr w:type="spellStart"/>
      <w:r w:rsidRPr="003F2250">
        <w:rPr>
          <w:rFonts w:cstheme="minorHAnsi"/>
          <w:sz w:val="20"/>
          <w:szCs w:val="20"/>
        </w:rPr>
        <w:t>estrus</w:t>
      </w:r>
      <w:proofErr w:type="spellEnd"/>
      <w:r w:rsidRPr="003F2250">
        <w:rPr>
          <w:rFonts w:cstheme="minorHAnsi"/>
          <w:sz w:val="20"/>
          <w:szCs w:val="20"/>
        </w:rPr>
        <w:t xml:space="preserve"> in the wild females might be attributable to higher energetic costs versus the captive situation (</w:t>
      </w:r>
      <w:proofErr w:type="spellStart"/>
      <w:r w:rsidRPr="003F2250">
        <w:rPr>
          <w:rFonts w:cstheme="minorHAnsi"/>
          <w:sz w:val="20"/>
          <w:szCs w:val="20"/>
        </w:rPr>
        <w:t>Goldizen</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1988; Peres, 1994). The influence of energetic constraints on female reproductive function is supported by the study of Savage </w:t>
      </w:r>
      <w:r w:rsidRPr="003F2250">
        <w:rPr>
          <w:rFonts w:cstheme="minorHAnsi"/>
          <w:i/>
          <w:iCs/>
          <w:sz w:val="20"/>
          <w:szCs w:val="20"/>
        </w:rPr>
        <w:t>et al</w:t>
      </w:r>
      <w:r w:rsidRPr="003F2250">
        <w:rPr>
          <w:rFonts w:cstheme="minorHAnsi"/>
          <w:sz w:val="20"/>
          <w:szCs w:val="20"/>
        </w:rPr>
        <w:t xml:space="preserve">. (1997) who found that the range of postpartum reproductive inactivity of 19–200 days in cotton-top tamarins depended on the environmental (feeding) conditions under which they lived (Savage </w:t>
      </w:r>
      <w:r w:rsidRPr="003F2250">
        <w:rPr>
          <w:rFonts w:cstheme="minorHAnsi"/>
          <w:i/>
          <w:iCs/>
          <w:sz w:val="20"/>
          <w:szCs w:val="20"/>
        </w:rPr>
        <w:t>et al.</w:t>
      </w:r>
      <w:r w:rsidRPr="003F2250">
        <w:rPr>
          <w:rFonts w:cstheme="minorHAnsi"/>
          <w:sz w:val="20"/>
          <w:szCs w:val="20"/>
        </w:rPr>
        <w:t xml:space="preserve">, 1996a). Additionally, in captivity, </w:t>
      </w:r>
      <w:proofErr w:type="spellStart"/>
      <w:r w:rsidRPr="003F2250">
        <w:rPr>
          <w:rFonts w:cstheme="minorHAnsi"/>
          <w:sz w:val="20"/>
          <w:szCs w:val="20"/>
        </w:rPr>
        <w:t>interbirth</w:t>
      </w:r>
      <w:proofErr w:type="spellEnd"/>
      <w:r w:rsidRPr="003F2250">
        <w:rPr>
          <w:rFonts w:cstheme="minorHAnsi"/>
          <w:sz w:val="20"/>
          <w:szCs w:val="20"/>
        </w:rPr>
        <w:t xml:space="preserve"> intervals as short as 174 and 175 days occurred in 2 moustached tamarin females (Villavicencio </w:t>
      </w:r>
      <w:r w:rsidRPr="003F2250">
        <w:rPr>
          <w:rFonts w:cstheme="minorHAnsi"/>
          <w:i/>
          <w:iCs/>
          <w:sz w:val="20"/>
          <w:szCs w:val="20"/>
        </w:rPr>
        <w:t>et al.</w:t>
      </w:r>
      <w:r w:rsidRPr="003F2250">
        <w:rPr>
          <w:rFonts w:cstheme="minorHAnsi"/>
          <w:sz w:val="20"/>
          <w:szCs w:val="20"/>
        </w:rPr>
        <w:t xml:space="preserve">, 1990), suggesting that the postpartum period of ovarian inactivity is considerably shortened under certain </w:t>
      </w:r>
      <w:proofErr w:type="spellStart"/>
      <w:r w:rsidRPr="003F2250">
        <w:rPr>
          <w:rFonts w:cstheme="minorHAnsi"/>
          <w:sz w:val="20"/>
          <w:szCs w:val="20"/>
        </w:rPr>
        <w:t>favorable</w:t>
      </w:r>
      <w:proofErr w:type="spellEnd"/>
      <w:r w:rsidRPr="003F2250">
        <w:rPr>
          <w:rFonts w:cstheme="minorHAnsi"/>
          <w:sz w:val="20"/>
          <w:szCs w:val="20"/>
        </w:rPr>
        <w:t xml:space="preserve"> circumstances. Further studies using endocrine data as applied here are needed to confirm the general absence of a postpartum </w:t>
      </w:r>
      <w:proofErr w:type="spellStart"/>
      <w:r w:rsidRPr="003F2250">
        <w:rPr>
          <w:rFonts w:cstheme="minorHAnsi"/>
          <w:sz w:val="20"/>
          <w:szCs w:val="20"/>
        </w:rPr>
        <w:t>estrus</w:t>
      </w:r>
      <w:proofErr w:type="spellEnd"/>
      <w:r w:rsidRPr="003F2250">
        <w:rPr>
          <w:rFonts w:cstheme="minorHAnsi"/>
          <w:sz w:val="20"/>
          <w:szCs w:val="20"/>
        </w:rPr>
        <w:t xml:space="preserve"> in wild moustached tamarins and in other </w:t>
      </w:r>
      <w:proofErr w:type="spellStart"/>
      <w:r w:rsidRPr="003F2250">
        <w:rPr>
          <w:rFonts w:cstheme="minorHAnsi"/>
          <w:sz w:val="20"/>
          <w:szCs w:val="20"/>
        </w:rPr>
        <w:t>callitrichid</w:t>
      </w:r>
      <w:proofErr w:type="spellEnd"/>
      <w:r w:rsidRPr="003F2250">
        <w:rPr>
          <w:rFonts w:cstheme="minorHAnsi"/>
          <w:sz w:val="20"/>
          <w:szCs w:val="20"/>
        </w:rPr>
        <w:t xml:space="preserve"> species and to elucidate the factors underlying the phenomenon. Although we could not determine the exact time of conception from endocrine data, it probably occurred during the last period of male </w:t>
      </w:r>
      <w:proofErr w:type="spellStart"/>
      <w:r w:rsidRPr="003F2250">
        <w:rPr>
          <w:rFonts w:cstheme="minorHAnsi"/>
          <w:sz w:val="20"/>
          <w:szCs w:val="20"/>
        </w:rPr>
        <w:t>mateguarding</w:t>
      </w:r>
      <w:proofErr w:type="spellEnd"/>
      <w:r w:rsidRPr="003F2250">
        <w:rPr>
          <w:rFonts w:cstheme="minorHAnsi"/>
          <w:sz w:val="20"/>
          <w:szCs w:val="20"/>
        </w:rPr>
        <w:t xml:space="preserve"> because in primates the </w:t>
      </w:r>
      <w:proofErr w:type="spellStart"/>
      <w:r w:rsidRPr="003F2250">
        <w:rPr>
          <w:rFonts w:cstheme="minorHAnsi"/>
          <w:sz w:val="20"/>
          <w:szCs w:val="20"/>
        </w:rPr>
        <w:t>behavior</w:t>
      </w:r>
      <w:proofErr w:type="spellEnd"/>
      <w:r w:rsidRPr="003F2250">
        <w:rPr>
          <w:rFonts w:cstheme="minorHAnsi"/>
          <w:sz w:val="20"/>
          <w:szCs w:val="20"/>
        </w:rPr>
        <w:t xml:space="preserve"> usually occurs during female receptive periods (Dixson, 1998). Further, also in the EBQB females, it exclusively occurred during the phase of ovarian activity. Accordingly, gestation length of EF1 was 150–160 days, which compares well with gestation lengths in other tamarin species (</w:t>
      </w:r>
      <w:proofErr w:type="spellStart"/>
      <w:r w:rsidRPr="003F2250">
        <w:rPr>
          <w:rFonts w:cstheme="minorHAnsi"/>
          <w:i/>
          <w:iCs/>
          <w:sz w:val="20"/>
          <w:szCs w:val="20"/>
        </w:rPr>
        <w:t>Saguinus</w:t>
      </w:r>
      <w:proofErr w:type="spellEnd"/>
      <w:r w:rsidRPr="003F2250">
        <w:rPr>
          <w:rFonts w:cstheme="minorHAnsi"/>
          <w:i/>
          <w:iCs/>
          <w:sz w:val="20"/>
          <w:szCs w:val="20"/>
        </w:rPr>
        <w:t xml:space="preserve"> </w:t>
      </w:r>
      <w:proofErr w:type="spellStart"/>
      <w:r w:rsidRPr="003F2250">
        <w:rPr>
          <w:rFonts w:cstheme="minorHAnsi"/>
          <w:i/>
          <w:iCs/>
          <w:sz w:val="20"/>
          <w:szCs w:val="20"/>
        </w:rPr>
        <w:t>fuscicollis</w:t>
      </w:r>
      <w:proofErr w:type="spellEnd"/>
      <w:r w:rsidRPr="003F2250">
        <w:rPr>
          <w:rFonts w:cstheme="minorHAnsi"/>
          <w:sz w:val="20"/>
          <w:szCs w:val="20"/>
        </w:rPr>
        <w:t xml:space="preserve">, 150 days: </w:t>
      </w:r>
      <w:proofErr w:type="spellStart"/>
      <w:r w:rsidRPr="003F2250">
        <w:rPr>
          <w:rFonts w:cstheme="minorHAnsi"/>
          <w:sz w:val="20"/>
          <w:szCs w:val="20"/>
        </w:rPr>
        <w:t>Heistermann</w:t>
      </w:r>
      <w:proofErr w:type="spellEnd"/>
      <w:r w:rsidRPr="003F2250">
        <w:rPr>
          <w:rFonts w:cstheme="minorHAnsi"/>
          <w:sz w:val="20"/>
          <w:szCs w:val="20"/>
        </w:rPr>
        <w:t xml:space="preserve"> and Hodges, 1995; </w:t>
      </w:r>
      <w:r w:rsidRPr="003F2250">
        <w:rPr>
          <w:rFonts w:cstheme="minorHAnsi"/>
          <w:i/>
          <w:iCs/>
          <w:sz w:val="20"/>
          <w:szCs w:val="20"/>
        </w:rPr>
        <w:t xml:space="preserve">S. </w:t>
      </w:r>
      <w:proofErr w:type="spellStart"/>
      <w:r w:rsidRPr="003F2250">
        <w:rPr>
          <w:rFonts w:cstheme="minorHAnsi"/>
          <w:i/>
          <w:iCs/>
          <w:sz w:val="20"/>
          <w:szCs w:val="20"/>
        </w:rPr>
        <w:t>bicolor</w:t>
      </w:r>
      <w:proofErr w:type="spellEnd"/>
      <w:r w:rsidRPr="003F2250">
        <w:rPr>
          <w:rFonts w:cstheme="minorHAnsi"/>
          <w:sz w:val="20"/>
          <w:szCs w:val="20"/>
        </w:rPr>
        <w:t xml:space="preserve">, 160 days: </w:t>
      </w:r>
      <w:proofErr w:type="spellStart"/>
      <w:r w:rsidRPr="003F2250">
        <w:rPr>
          <w:rFonts w:cstheme="minorHAnsi"/>
          <w:sz w:val="20"/>
          <w:szCs w:val="20"/>
        </w:rPr>
        <w:t>Heistermann</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1987; contra </w:t>
      </w:r>
      <w:r w:rsidRPr="003F2250">
        <w:rPr>
          <w:rFonts w:cstheme="minorHAnsi"/>
          <w:i/>
          <w:iCs/>
          <w:sz w:val="20"/>
          <w:szCs w:val="20"/>
        </w:rPr>
        <w:t xml:space="preserve">S. </w:t>
      </w:r>
      <w:proofErr w:type="spellStart"/>
      <w:r w:rsidRPr="003F2250">
        <w:rPr>
          <w:rFonts w:cstheme="minorHAnsi"/>
          <w:i/>
          <w:iCs/>
          <w:sz w:val="20"/>
          <w:szCs w:val="20"/>
        </w:rPr>
        <w:t>oedipus</w:t>
      </w:r>
      <w:proofErr w:type="spellEnd"/>
      <w:r w:rsidRPr="003F2250">
        <w:rPr>
          <w:rFonts w:cstheme="minorHAnsi"/>
          <w:sz w:val="20"/>
          <w:szCs w:val="20"/>
        </w:rPr>
        <w:t xml:space="preserve">, 184 days: Ziegler </w:t>
      </w:r>
      <w:r w:rsidRPr="003F2250">
        <w:rPr>
          <w:rFonts w:cstheme="minorHAnsi"/>
          <w:i/>
          <w:iCs/>
          <w:sz w:val="20"/>
          <w:szCs w:val="20"/>
        </w:rPr>
        <w:t>et al.</w:t>
      </w:r>
      <w:r w:rsidRPr="003F2250">
        <w:rPr>
          <w:rFonts w:cstheme="minorHAnsi"/>
          <w:sz w:val="20"/>
          <w:szCs w:val="20"/>
        </w:rPr>
        <w:t xml:space="preserve">, 1987a). The hormone profiles (and the overall hormone levels that were similar to those of the breeding female) in the 2 </w:t>
      </w:r>
      <w:proofErr w:type="spellStart"/>
      <w:r w:rsidRPr="003F2250">
        <w:rPr>
          <w:rFonts w:cstheme="minorHAnsi"/>
          <w:sz w:val="20"/>
          <w:szCs w:val="20"/>
        </w:rPr>
        <w:t>nonreproductive</w:t>
      </w:r>
      <w:proofErr w:type="spellEnd"/>
      <w:r w:rsidRPr="003F2250">
        <w:rPr>
          <w:rFonts w:cstheme="minorHAnsi"/>
          <w:sz w:val="20"/>
          <w:szCs w:val="20"/>
        </w:rPr>
        <w:t xml:space="preserve"> EBQB females clearly suggest ovarian activity in </w:t>
      </w:r>
      <w:proofErr w:type="gramStart"/>
      <w:r w:rsidRPr="003F2250">
        <w:rPr>
          <w:rFonts w:cstheme="minorHAnsi"/>
          <w:sz w:val="20"/>
          <w:szCs w:val="20"/>
        </w:rPr>
        <w:t>them,</w:t>
      </w:r>
      <w:proofErr w:type="gramEnd"/>
      <w:r w:rsidRPr="003F2250">
        <w:rPr>
          <w:rFonts w:cstheme="minorHAnsi"/>
          <w:sz w:val="20"/>
          <w:szCs w:val="20"/>
        </w:rPr>
        <w:t xml:space="preserve"> though it was not possible to discriminate individual cycles and prove the occurrence of ovulations. However, the endocrine excretion patterns differed considerably from the usually consistently low hormone levels in most </w:t>
      </w:r>
      <w:proofErr w:type="spellStart"/>
      <w:r w:rsidRPr="003F2250">
        <w:rPr>
          <w:rFonts w:cstheme="minorHAnsi"/>
          <w:sz w:val="20"/>
          <w:szCs w:val="20"/>
        </w:rPr>
        <w:t>nonreproductive</w:t>
      </w:r>
      <w:proofErr w:type="spellEnd"/>
      <w:r w:rsidRPr="003F2250">
        <w:rPr>
          <w:rFonts w:cstheme="minorHAnsi"/>
          <w:sz w:val="20"/>
          <w:szCs w:val="20"/>
        </w:rPr>
        <w:t xml:space="preserve"> captive females of other </w:t>
      </w:r>
      <w:proofErr w:type="spellStart"/>
      <w:r w:rsidRPr="003F2250">
        <w:rPr>
          <w:rFonts w:cstheme="minorHAnsi"/>
          <w:sz w:val="20"/>
          <w:szCs w:val="20"/>
        </w:rPr>
        <w:t>callitrichid</w:t>
      </w:r>
      <w:proofErr w:type="spellEnd"/>
      <w:r w:rsidRPr="003F2250">
        <w:rPr>
          <w:rFonts w:cstheme="minorHAnsi"/>
          <w:sz w:val="20"/>
          <w:szCs w:val="20"/>
        </w:rPr>
        <w:t xml:space="preserve"> species (Abbott and Hearn, 1978; Evans and Hodges, 1984; French </w:t>
      </w:r>
      <w:r w:rsidRPr="003F2250">
        <w:rPr>
          <w:rFonts w:cstheme="minorHAnsi"/>
          <w:i/>
          <w:iCs/>
          <w:sz w:val="20"/>
          <w:szCs w:val="20"/>
        </w:rPr>
        <w:t>et al.</w:t>
      </w:r>
      <w:r w:rsidRPr="003F2250">
        <w:rPr>
          <w:rFonts w:cstheme="minorHAnsi"/>
          <w:sz w:val="20"/>
          <w:szCs w:val="20"/>
        </w:rPr>
        <w:t>, 1984</w:t>
      </w:r>
      <w:proofErr w:type="gramStart"/>
      <w:r w:rsidRPr="003F2250">
        <w:rPr>
          <w:rFonts w:cstheme="minorHAnsi"/>
          <w:sz w:val="20"/>
          <w:szCs w:val="20"/>
        </w:rPr>
        <w:t>;Kuederling</w:t>
      </w:r>
      <w:proofErr w:type="gram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1995). Moreover, our data compare well with findings on wild </w:t>
      </w:r>
      <w:proofErr w:type="spellStart"/>
      <w:r w:rsidRPr="003F2250">
        <w:rPr>
          <w:rFonts w:cstheme="minorHAnsi"/>
          <w:sz w:val="20"/>
          <w:szCs w:val="20"/>
        </w:rPr>
        <w:t>nonreproductive</w:t>
      </w:r>
      <w:proofErr w:type="spellEnd"/>
      <w:r w:rsidRPr="003F2250">
        <w:rPr>
          <w:rFonts w:cstheme="minorHAnsi"/>
          <w:sz w:val="20"/>
          <w:szCs w:val="20"/>
        </w:rPr>
        <w:t xml:space="preserve"> female cotton-top tamarins (Savage </w:t>
      </w:r>
      <w:r w:rsidRPr="003F2250">
        <w:rPr>
          <w:rFonts w:cstheme="minorHAnsi"/>
          <w:i/>
          <w:iCs/>
          <w:sz w:val="20"/>
          <w:szCs w:val="20"/>
        </w:rPr>
        <w:t>et al.</w:t>
      </w:r>
      <w:r w:rsidRPr="003F2250">
        <w:rPr>
          <w:rFonts w:cstheme="minorHAnsi"/>
          <w:sz w:val="20"/>
          <w:szCs w:val="20"/>
        </w:rPr>
        <w:t xml:space="preserve">, 1997), common marmosets (Albuquerque </w:t>
      </w:r>
      <w:r w:rsidRPr="003F2250">
        <w:rPr>
          <w:rFonts w:cstheme="minorHAnsi"/>
          <w:i/>
          <w:iCs/>
          <w:sz w:val="20"/>
          <w:szCs w:val="20"/>
        </w:rPr>
        <w:t>et al.</w:t>
      </w:r>
      <w:r w:rsidRPr="003F2250">
        <w:rPr>
          <w:rFonts w:cstheme="minorHAnsi"/>
          <w:sz w:val="20"/>
          <w:szCs w:val="20"/>
        </w:rPr>
        <w:t xml:space="preserve">, 2001), and golden lion tamarins (French </w:t>
      </w:r>
      <w:r w:rsidRPr="003F2250">
        <w:rPr>
          <w:rFonts w:cstheme="minorHAnsi"/>
          <w:i/>
          <w:iCs/>
          <w:sz w:val="20"/>
          <w:szCs w:val="20"/>
        </w:rPr>
        <w:t>et al</w:t>
      </w:r>
      <w:r w:rsidRPr="003F2250">
        <w:rPr>
          <w:rFonts w:cstheme="minorHAnsi"/>
          <w:sz w:val="20"/>
          <w:szCs w:val="20"/>
        </w:rPr>
        <w:t xml:space="preserve">., 2003), which also exhibited elevated progestogen and </w:t>
      </w:r>
      <w:proofErr w:type="spellStart"/>
      <w:r w:rsidRPr="003F2250">
        <w:rPr>
          <w:rFonts w:cstheme="minorHAnsi"/>
          <w:sz w:val="20"/>
          <w:szCs w:val="20"/>
        </w:rPr>
        <w:t>estrogen</w:t>
      </w:r>
      <w:proofErr w:type="spellEnd"/>
      <w:r w:rsidRPr="003F2250">
        <w:rPr>
          <w:rFonts w:cstheme="minorHAnsi"/>
          <w:sz w:val="20"/>
          <w:szCs w:val="20"/>
        </w:rPr>
        <w:t xml:space="preserve"> concentrations, interpreted as ovarian </w:t>
      </w:r>
      <w:proofErr w:type="spellStart"/>
      <w:r w:rsidRPr="003F2250">
        <w:rPr>
          <w:rFonts w:cstheme="minorHAnsi"/>
          <w:sz w:val="20"/>
          <w:szCs w:val="20"/>
        </w:rPr>
        <w:t>cyclicity</w:t>
      </w:r>
      <w:proofErr w:type="spellEnd"/>
      <w:r w:rsidRPr="003F2250">
        <w:rPr>
          <w:rFonts w:cstheme="minorHAnsi"/>
          <w:sz w:val="20"/>
          <w:szCs w:val="20"/>
        </w:rPr>
        <w:t xml:space="preserve">. The reasons for the differences in endocrine patterns between captive and wild </w:t>
      </w:r>
      <w:proofErr w:type="spellStart"/>
      <w:r w:rsidRPr="003F2250">
        <w:rPr>
          <w:rFonts w:cstheme="minorHAnsi"/>
          <w:sz w:val="20"/>
          <w:szCs w:val="20"/>
        </w:rPr>
        <w:t>nonreproductive</w:t>
      </w:r>
      <w:proofErr w:type="spellEnd"/>
      <w:r w:rsidRPr="003F2250">
        <w:rPr>
          <w:rFonts w:cstheme="minorHAnsi"/>
          <w:sz w:val="20"/>
          <w:szCs w:val="20"/>
        </w:rPr>
        <w:t xml:space="preserve"> females are unclear. Several factors are likely to influence the extent of ovarian inactivity in nonbreeding female </w:t>
      </w:r>
      <w:proofErr w:type="spellStart"/>
      <w:r w:rsidRPr="003F2250">
        <w:rPr>
          <w:rFonts w:cstheme="minorHAnsi"/>
          <w:sz w:val="20"/>
          <w:szCs w:val="20"/>
        </w:rPr>
        <w:t>callitrichids</w:t>
      </w:r>
      <w:proofErr w:type="spellEnd"/>
      <w:r w:rsidRPr="003F2250">
        <w:rPr>
          <w:rFonts w:cstheme="minorHAnsi"/>
          <w:sz w:val="20"/>
          <w:szCs w:val="20"/>
        </w:rPr>
        <w:t>. For example, agonistic interactions and the effectiveness of potentially reproduction-inhibiting cues emitted by the breeding female could be facilitated in captivity due to closer contact between the monkeys (</w:t>
      </w:r>
      <w:proofErr w:type="spellStart"/>
      <w:r w:rsidRPr="003F2250">
        <w:rPr>
          <w:rFonts w:cstheme="minorHAnsi"/>
          <w:sz w:val="20"/>
          <w:szCs w:val="20"/>
        </w:rPr>
        <w:t>Epple</w:t>
      </w:r>
      <w:proofErr w:type="spellEnd"/>
      <w:r w:rsidRPr="003F2250">
        <w:rPr>
          <w:rFonts w:cstheme="minorHAnsi"/>
          <w:sz w:val="20"/>
          <w:szCs w:val="20"/>
        </w:rPr>
        <w:t xml:space="preserve"> and Katz, 1984; French and </w:t>
      </w:r>
      <w:proofErr w:type="spellStart"/>
      <w:r w:rsidRPr="003F2250">
        <w:rPr>
          <w:rFonts w:cstheme="minorHAnsi"/>
          <w:sz w:val="20"/>
          <w:szCs w:val="20"/>
        </w:rPr>
        <w:t>Inglett</w:t>
      </w:r>
      <w:proofErr w:type="spellEnd"/>
      <w:r w:rsidRPr="003F2250">
        <w:rPr>
          <w:rFonts w:cstheme="minorHAnsi"/>
          <w:sz w:val="20"/>
          <w:szCs w:val="20"/>
        </w:rPr>
        <w:t xml:space="preserve">, 1989; </w:t>
      </w:r>
      <w:proofErr w:type="spellStart"/>
      <w:r w:rsidRPr="003F2250">
        <w:rPr>
          <w:rFonts w:cstheme="minorHAnsi"/>
          <w:sz w:val="20"/>
          <w:szCs w:val="20"/>
        </w:rPr>
        <w:t>Inglett</w:t>
      </w:r>
      <w:proofErr w:type="spell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1989). Moreover, in contrast to the situation in the wild, </w:t>
      </w:r>
      <w:proofErr w:type="spellStart"/>
      <w:r w:rsidRPr="003F2250">
        <w:rPr>
          <w:rFonts w:cstheme="minorHAnsi"/>
          <w:sz w:val="20"/>
          <w:szCs w:val="20"/>
        </w:rPr>
        <w:t>nonreproductive</w:t>
      </w:r>
      <w:proofErr w:type="spellEnd"/>
      <w:r w:rsidRPr="003F2250">
        <w:rPr>
          <w:rFonts w:cstheme="minorHAnsi"/>
          <w:sz w:val="20"/>
          <w:szCs w:val="20"/>
        </w:rPr>
        <w:t xml:space="preserve"> captive females usually do not have contact with unrelated males, the presence of which can exert a stimulatory effect on their sexual maturation and ovarian activity (Savage </w:t>
      </w:r>
      <w:r w:rsidRPr="003F2250">
        <w:rPr>
          <w:rFonts w:cstheme="minorHAnsi"/>
          <w:i/>
          <w:iCs/>
          <w:sz w:val="20"/>
          <w:szCs w:val="20"/>
        </w:rPr>
        <w:t>et al.</w:t>
      </w:r>
      <w:r w:rsidRPr="003F2250">
        <w:rPr>
          <w:rFonts w:cstheme="minorHAnsi"/>
          <w:sz w:val="20"/>
          <w:szCs w:val="20"/>
        </w:rPr>
        <w:t>, 1996a; Tardif, 1984</w:t>
      </w:r>
      <w:proofErr w:type="gramStart"/>
      <w:r w:rsidRPr="003F2250">
        <w:rPr>
          <w:rFonts w:cstheme="minorHAnsi"/>
          <w:sz w:val="20"/>
          <w:szCs w:val="20"/>
        </w:rPr>
        <w:t>;Widowski</w:t>
      </w:r>
      <w:proofErr w:type="gramEnd"/>
      <w:r w:rsidRPr="003F2250">
        <w:rPr>
          <w:rFonts w:cstheme="minorHAnsi"/>
          <w:sz w:val="20"/>
          <w:szCs w:val="20"/>
        </w:rPr>
        <w:t xml:space="preserve"> </w:t>
      </w:r>
      <w:r w:rsidRPr="003F2250">
        <w:rPr>
          <w:rFonts w:cstheme="minorHAnsi"/>
          <w:i/>
          <w:iCs/>
          <w:sz w:val="20"/>
          <w:szCs w:val="20"/>
        </w:rPr>
        <w:t>et al.</w:t>
      </w:r>
      <w:r w:rsidRPr="003F2250">
        <w:rPr>
          <w:rFonts w:cstheme="minorHAnsi"/>
          <w:sz w:val="20"/>
          <w:szCs w:val="20"/>
        </w:rPr>
        <w:t xml:space="preserve">, 1990; Ziegler </w:t>
      </w:r>
      <w:r w:rsidRPr="003F2250">
        <w:rPr>
          <w:rFonts w:cstheme="minorHAnsi"/>
          <w:i/>
          <w:iCs/>
          <w:sz w:val="20"/>
          <w:szCs w:val="20"/>
        </w:rPr>
        <w:t>et al.</w:t>
      </w:r>
      <w:r w:rsidRPr="003F2250">
        <w:rPr>
          <w:rFonts w:cstheme="minorHAnsi"/>
          <w:sz w:val="20"/>
          <w:szCs w:val="20"/>
        </w:rPr>
        <w:t xml:space="preserve">, 1987b). Finally, ovarian inactivity in nonbreeding females could be self-imposed and could be understood as a making-the-best-of-a-bad-situation strategy (Saltzman, 2003;Wasser and </w:t>
      </w:r>
      <w:proofErr w:type="spellStart"/>
      <w:r w:rsidRPr="003F2250">
        <w:rPr>
          <w:rFonts w:cstheme="minorHAnsi"/>
          <w:sz w:val="20"/>
          <w:szCs w:val="20"/>
        </w:rPr>
        <w:t>Barash</w:t>
      </w:r>
      <w:proofErr w:type="spellEnd"/>
      <w:r w:rsidRPr="003F2250">
        <w:rPr>
          <w:rFonts w:cstheme="minorHAnsi"/>
          <w:sz w:val="20"/>
          <w:szCs w:val="20"/>
        </w:rPr>
        <w:t>, 1983):When chances of survival of one’s offspring are low, e. g., due to inbreeding-depression, high likelihood of infanticide, decreased availability of helpers, females can increase their lifetime reproductive success by deferring reproduction until prevailing conditions improve. Accordingly, older females have lower residual reproductive expectation than younger ones, and they should therefore be less likely to defer reproduction (</w:t>
      </w:r>
      <w:r w:rsidRPr="003F2250">
        <w:rPr>
          <w:rFonts w:cstheme="minorHAnsi"/>
          <w:i/>
          <w:iCs/>
          <w:sz w:val="20"/>
          <w:szCs w:val="20"/>
        </w:rPr>
        <w:t xml:space="preserve">cf. </w:t>
      </w:r>
      <w:r w:rsidRPr="003F2250">
        <w:rPr>
          <w:rFonts w:cstheme="minorHAnsi"/>
          <w:sz w:val="20"/>
          <w:szCs w:val="20"/>
        </w:rPr>
        <w:t xml:space="preserve">French </w:t>
      </w:r>
      <w:r w:rsidRPr="003F2250">
        <w:rPr>
          <w:rFonts w:cstheme="minorHAnsi"/>
          <w:i/>
          <w:iCs/>
          <w:sz w:val="20"/>
          <w:szCs w:val="20"/>
        </w:rPr>
        <w:t>et al</w:t>
      </w:r>
      <w:r w:rsidRPr="003F2250">
        <w:rPr>
          <w:rFonts w:cstheme="minorHAnsi"/>
          <w:sz w:val="20"/>
          <w:szCs w:val="20"/>
        </w:rPr>
        <w:t xml:space="preserve">., 2003). Because at the beginning of our study both </w:t>
      </w:r>
      <w:proofErr w:type="spellStart"/>
      <w:r w:rsidRPr="003F2250">
        <w:rPr>
          <w:rFonts w:cstheme="minorHAnsi"/>
          <w:sz w:val="20"/>
          <w:szCs w:val="20"/>
        </w:rPr>
        <w:t>nonreproductive</w:t>
      </w:r>
      <w:proofErr w:type="spellEnd"/>
      <w:r w:rsidRPr="003F2250">
        <w:rPr>
          <w:rFonts w:cstheme="minorHAnsi"/>
          <w:sz w:val="20"/>
          <w:szCs w:val="20"/>
        </w:rPr>
        <w:t xml:space="preserve"> females were ¸31 </w:t>
      </w:r>
      <w:proofErr w:type="spellStart"/>
      <w:r w:rsidRPr="003F2250">
        <w:rPr>
          <w:rFonts w:cstheme="minorHAnsi"/>
          <w:sz w:val="20"/>
          <w:szCs w:val="20"/>
        </w:rPr>
        <w:t>mo</w:t>
      </w:r>
      <w:proofErr w:type="spellEnd"/>
      <w:r w:rsidRPr="003F2250">
        <w:rPr>
          <w:rFonts w:cstheme="minorHAnsi"/>
          <w:sz w:val="20"/>
          <w:szCs w:val="20"/>
        </w:rPr>
        <w:t xml:space="preserve"> old and had contact with </w:t>
      </w:r>
      <w:proofErr w:type="spellStart"/>
      <w:r w:rsidRPr="003F2250">
        <w:rPr>
          <w:rFonts w:cstheme="minorHAnsi"/>
          <w:sz w:val="20"/>
          <w:szCs w:val="20"/>
        </w:rPr>
        <w:t>extragroup</w:t>
      </w:r>
      <w:proofErr w:type="spellEnd"/>
      <w:r w:rsidRPr="003F2250">
        <w:rPr>
          <w:rFonts w:cstheme="minorHAnsi"/>
          <w:sz w:val="20"/>
          <w:szCs w:val="20"/>
        </w:rPr>
        <w:t xml:space="preserve"> males during intergroup encounters, it is likely that this situation, at least in part, may have stimulated their ovarian activity.</w:t>
      </w:r>
      <w:r w:rsidR="00B548C7">
        <w:rPr>
          <w:rFonts w:cstheme="minorHAnsi"/>
          <w:sz w:val="20"/>
          <w:szCs w:val="20"/>
        </w:rPr>
        <w:t xml:space="preserve"> </w:t>
      </w:r>
      <w:r w:rsidRPr="003F2250">
        <w:rPr>
          <w:rFonts w:cstheme="minorHAnsi"/>
          <w:sz w:val="20"/>
          <w:szCs w:val="20"/>
        </w:rPr>
        <w:t xml:space="preserve">Whether our findings reflect a general contrast to the captive situation is unclear in view of the limited data that are available. </w:t>
      </w:r>
    </w:p>
    <w:p w:rsidR="00B548C7" w:rsidRDefault="003F2250" w:rsidP="003F2250">
      <w:pPr>
        <w:rPr>
          <w:rFonts w:cstheme="minorHAnsi"/>
          <w:b/>
          <w:bCs/>
          <w:sz w:val="20"/>
          <w:szCs w:val="20"/>
        </w:rPr>
      </w:pPr>
      <w:r w:rsidRPr="003F2250">
        <w:rPr>
          <w:rFonts w:cstheme="minorHAnsi"/>
          <w:b/>
          <w:bCs/>
          <w:sz w:val="20"/>
          <w:szCs w:val="20"/>
        </w:rPr>
        <w:t xml:space="preserve">ACKNOWLEDGMENTS </w:t>
      </w:r>
    </w:p>
    <w:p w:rsidR="00B548C7" w:rsidRDefault="003F2250" w:rsidP="003F2250">
      <w:pPr>
        <w:rPr>
          <w:rFonts w:cstheme="minorHAnsi"/>
          <w:sz w:val="20"/>
          <w:szCs w:val="20"/>
        </w:rPr>
      </w:pPr>
      <w:r w:rsidRPr="003F2250">
        <w:rPr>
          <w:rFonts w:cstheme="minorHAnsi"/>
          <w:sz w:val="20"/>
          <w:szCs w:val="20"/>
        </w:rPr>
        <w:t>We conducted the study under a letter of understanding between the Un</w:t>
      </w:r>
      <w:r w:rsidR="00B548C7">
        <w:rPr>
          <w:rFonts w:cstheme="minorHAnsi"/>
          <w:sz w:val="20"/>
          <w:szCs w:val="20"/>
        </w:rPr>
        <w:t xml:space="preserve">iversidad Nacional de la </w:t>
      </w:r>
      <w:proofErr w:type="spellStart"/>
      <w:r w:rsidR="00B548C7">
        <w:rPr>
          <w:rFonts w:cstheme="minorHAnsi"/>
          <w:sz w:val="20"/>
          <w:szCs w:val="20"/>
        </w:rPr>
        <w:t>Amazoní</w:t>
      </w:r>
      <w:r w:rsidRPr="003F2250">
        <w:rPr>
          <w:rFonts w:cstheme="minorHAnsi"/>
          <w:sz w:val="20"/>
          <w:szCs w:val="20"/>
        </w:rPr>
        <w:t>a</w:t>
      </w:r>
      <w:proofErr w:type="spellEnd"/>
      <w:r w:rsidRPr="003F2250">
        <w:rPr>
          <w:rFonts w:cstheme="minorHAnsi"/>
          <w:sz w:val="20"/>
          <w:szCs w:val="20"/>
        </w:rPr>
        <w:t xml:space="preserve"> </w:t>
      </w:r>
      <w:proofErr w:type="gramStart"/>
      <w:r w:rsidRPr="003F2250">
        <w:rPr>
          <w:rFonts w:cstheme="minorHAnsi"/>
          <w:sz w:val="20"/>
          <w:szCs w:val="20"/>
        </w:rPr>
        <w:t>Peruana(</w:t>
      </w:r>
      <w:proofErr w:type="gramEnd"/>
      <w:r w:rsidRPr="003F2250">
        <w:rPr>
          <w:rFonts w:cstheme="minorHAnsi"/>
          <w:sz w:val="20"/>
          <w:szCs w:val="20"/>
        </w:rPr>
        <w:t xml:space="preserve">UNAP), Iquitos (Peru), and the </w:t>
      </w:r>
      <w:proofErr w:type="spellStart"/>
      <w:r w:rsidRPr="003F2250">
        <w:rPr>
          <w:rFonts w:cstheme="minorHAnsi"/>
          <w:sz w:val="20"/>
          <w:szCs w:val="20"/>
        </w:rPr>
        <w:t>Deutsches</w:t>
      </w:r>
      <w:proofErr w:type="spellEnd"/>
      <w:r w:rsidRPr="003F2250">
        <w:rPr>
          <w:rFonts w:cstheme="minorHAnsi"/>
          <w:sz w:val="20"/>
          <w:szCs w:val="20"/>
        </w:rPr>
        <w:t xml:space="preserve"> </w:t>
      </w:r>
      <w:proofErr w:type="spellStart"/>
      <w:r w:rsidRPr="003F2250">
        <w:rPr>
          <w:rFonts w:cstheme="minorHAnsi"/>
          <w:sz w:val="20"/>
          <w:szCs w:val="20"/>
        </w:rPr>
        <w:t>Primatenzentrum</w:t>
      </w:r>
      <w:proofErr w:type="spellEnd"/>
      <w:r w:rsidRPr="003F2250">
        <w:rPr>
          <w:rFonts w:cstheme="minorHAnsi"/>
          <w:sz w:val="20"/>
          <w:szCs w:val="20"/>
        </w:rPr>
        <w:t xml:space="preserve"> (DPZ),</w:t>
      </w:r>
      <w:r w:rsidR="00B548C7">
        <w:rPr>
          <w:rFonts w:cstheme="minorHAnsi"/>
          <w:sz w:val="20"/>
          <w:szCs w:val="20"/>
        </w:rPr>
        <w:t xml:space="preserve"> </w:t>
      </w:r>
      <w:proofErr w:type="spellStart"/>
      <w:r w:rsidRPr="003F2250">
        <w:rPr>
          <w:rFonts w:cstheme="minorHAnsi"/>
          <w:sz w:val="20"/>
          <w:szCs w:val="20"/>
        </w:rPr>
        <w:t>G</w:t>
      </w:r>
      <w:r>
        <w:rPr>
          <w:rFonts w:cstheme="minorHAnsi"/>
          <w:sz w:val="20"/>
          <w:szCs w:val="20"/>
        </w:rPr>
        <w:t>ö</w:t>
      </w:r>
      <w:r w:rsidRPr="003F2250">
        <w:rPr>
          <w:rFonts w:cstheme="minorHAnsi"/>
          <w:sz w:val="20"/>
          <w:szCs w:val="20"/>
        </w:rPr>
        <w:t>ttingen</w:t>
      </w:r>
      <w:proofErr w:type="spellEnd"/>
      <w:r w:rsidRPr="003F2250">
        <w:rPr>
          <w:rFonts w:cstheme="minorHAnsi"/>
          <w:sz w:val="20"/>
          <w:szCs w:val="20"/>
        </w:rPr>
        <w:t xml:space="preserve"> (Germany). It would not have been possible without the invaluable assistance of all those who collected samples for us in the field, espec</w:t>
      </w:r>
      <w:r w:rsidR="00B548C7">
        <w:rPr>
          <w:rFonts w:cstheme="minorHAnsi"/>
          <w:sz w:val="20"/>
          <w:szCs w:val="20"/>
        </w:rPr>
        <w:t xml:space="preserve">ially Camilo Flores </w:t>
      </w:r>
      <w:proofErr w:type="spellStart"/>
      <w:r w:rsidR="00B548C7">
        <w:rPr>
          <w:rFonts w:cstheme="minorHAnsi"/>
          <w:sz w:val="20"/>
          <w:szCs w:val="20"/>
        </w:rPr>
        <w:t>Amasifué</w:t>
      </w:r>
      <w:r w:rsidRPr="003F2250">
        <w:rPr>
          <w:rFonts w:cstheme="minorHAnsi"/>
          <w:sz w:val="20"/>
          <w:szCs w:val="20"/>
        </w:rPr>
        <w:t>n</w:t>
      </w:r>
      <w:proofErr w:type="spellEnd"/>
      <w:r w:rsidRPr="003F2250">
        <w:rPr>
          <w:rFonts w:cstheme="minorHAnsi"/>
          <w:sz w:val="20"/>
          <w:szCs w:val="20"/>
        </w:rPr>
        <w:t xml:space="preserve">, Ney </w:t>
      </w:r>
      <w:proofErr w:type="spellStart"/>
      <w:r w:rsidRPr="003F2250">
        <w:rPr>
          <w:rFonts w:cstheme="minorHAnsi"/>
          <w:sz w:val="20"/>
          <w:szCs w:val="20"/>
        </w:rPr>
        <w:t>Shahu</w:t>
      </w:r>
      <w:r w:rsidR="00B548C7">
        <w:rPr>
          <w:rFonts w:cstheme="minorHAnsi"/>
          <w:sz w:val="20"/>
          <w:szCs w:val="20"/>
        </w:rPr>
        <w:t>ano</w:t>
      </w:r>
      <w:proofErr w:type="spellEnd"/>
      <w:r w:rsidR="00B548C7">
        <w:rPr>
          <w:rFonts w:cstheme="minorHAnsi"/>
          <w:sz w:val="20"/>
          <w:szCs w:val="20"/>
        </w:rPr>
        <w:t xml:space="preserve"> </w:t>
      </w:r>
      <w:proofErr w:type="spellStart"/>
      <w:r w:rsidR="00B548C7">
        <w:rPr>
          <w:rFonts w:cstheme="minorHAnsi"/>
          <w:sz w:val="20"/>
          <w:szCs w:val="20"/>
        </w:rPr>
        <w:t>Tello</w:t>
      </w:r>
      <w:proofErr w:type="spellEnd"/>
      <w:r w:rsidR="00B548C7">
        <w:rPr>
          <w:rFonts w:cstheme="minorHAnsi"/>
          <w:sz w:val="20"/>
          <w:szCs w:val="20"/>
        </w:rPr>
        <w:t xml:space="preserve">, Marcos </w:t>
      </w:r>
      <w:proofErr w:type="spellStart"/>
      <w:r w:rsidR="00B548C7">
        <w:rPr>
          <w:rFonts w:cstheme="minorHAnsi"/>
          <w:sz w:val="20"/>
          <w:szCs w:val="20"/>
        </w:rPr>
        <w:t>Oversluijs</w:t>
      </w:r>
      <w:proofErr w:type="spellEnd"/>
      <w:r w:rsidR="00B548C7">
        <w:rPr>
          <w:rFonts w:cstheme="minorHAnsi"/>
          <w:sz w:val="20"/>
          <w:szCs w:val="20"/>
        </w:rPr>
        <w:t xml:space="preserve"> </w:t>
      </w:r>
      <w:proofErr w:type="spellStart"/>
      <w:r w:rsidR="00B548C7">
        <w:rPr>
          <w:rFonts w:cstheme="minorHAnsi"/>
          <w:sz w:val="20"/>
          <w:szCs w:val="20"/>
        </w:rPr>
        <w:t>Vásquez</w:t>
      </w:r>
      <w:proofErr w:type="spellEnd"/>
      <w:r w:rsidR="00B548C7">
        <w:rPr>
          <w:rFonts w:cstheme="minorHAnsi"/>
          <w:sz w:val="20"/>
          <w:szCs w:val="20"/>
        </w:rPr>
        <w:t xml:space="preserve">, and Jenni Pérez </w:t>
      </w:r>
      <w:proofErr w:type="spellStart"/>
      <w:r w:rsidR="00B548C7">
        <w:rPr>
          <w:rFonts w:cstheme="minorHAnsi"/>
          <w:sz w:val="20"/>
          <w:szCs w:val="20"/>
        </w:rPr>
        <w:t>Yamacita</w:t>
      </w:r>
      <w:proofErr w:type="spellEnd"/>
      <w:r w:rsidR="00B548C7">
        <w:rPr>
          <w:rFonts w:cstheme="minorHAnsi"/>
          <w:sz w:val="20"/>
          <w:szCs w:val="20"/>
        </w:rPr>
        <w:t xml:space="preserve">, but </w:t>
      </w:r>
      <w:proofErr w:type="spellStart"/>
      <w:r w:rsidR="00B548C7">
        <w:rPr>
          <w:rFonts w:cstheme="minorHAnsi"/>
          <w:sz w:val="20"/>
          <w:szCs w:val="20"/>
        </w:rPr>
        <w:t>alsoEmé</w:t>
      </w:r>
      <w:r w:rsidRPr="003F2250">
        <w:rPr>
          <w:rFonts w:cstheme="minorHAnsi"/>
          <w:sz w:val="20"/>
          <w:szCs w:val="20"/>
        </w:rPr>
        <w:t>rita</w:t>
      </w:r>
      <w:proofErr w:type="spellEnd"/>
      <w:r w:rsidRPr="003F2250">
        <w:rPr>
          <w:rFonts w:cstheme="minorHAnsi"/>
          <w:sz w:val="20"/>
          <w:szCs w:val="20"/>
        </w:rPr>
        <w:t xml:space="preserve"> R. Tirado Herrera, </w:t>
      </w:r>
      <w:proofErr w:type="spellStart"/>
      <w:r w:rsidRPr="003F2250">
        <w:rPr>
          <w:rFonts w:cstheme="minorHAnsi"/>
          <w:sz w:val="20"/>
          <w:szCs w:val="20"/>
        </w:rPr>
        <w:t>Jeisen</w:t>
      </w:r>
      <w:proofErr w:type="spellEnd"/>
      <w:r w:rsidRPr="003F2250">
        <w:rPr>
          <w:rFonts w:cstheme="minorHAnsi"/>
          <w:sz w:val="20"/>
          <w:szCs w:val="20"/>
        </w:rPr>
        <w:t xml:space="preserve"> </w:t>
      </w:r>
      <w:proofErr w:type="spellStart"/>
      <w:r w:rsidRPr="003F2250">
        <w:rPr>
          <w:rFonts w:cstheme="minorHAnsi"/>
          <w:sz w:val="20"/>
          <w:szCs w:val="20"/>
        </w:rPr>
        <w:t>Shahuano</w:t>
      </w:r>
      <w:proofErr w:type="spellEnd"/>
      <w:r w:rsidRPr="003F2250">
        <w:rPr>
          <w:rFonts w:cstheme="minorHAnsi"/>
          <w:sz w:val="20"/>
          <w:szCs w:val="20"/>
        </w:rPr>
        <w:t xml:space="preserve"> </w:t>
      </w:r>
      <w:proofErr w:type="spellStart"/>
      <w:r w:rsidRPr="003F2250">
        <w:rPr>
          <w:rFonts w:cstheme="minorHAnsi"/>
          <w:sz w:val="20"/>
          <w:szCs w:val="20"/>
        </w:rPr>
        <w:t>Tello</w:t>
      </w:r>
      <w:proofErr w:type="spellEnd"/>
      <w:r w:rsidRPr="003F2250">
        <w:rPr>
          <w:rFonts w:cstheme="minorHAnsi"/>
          <w:sz w:val="20"/>
          <w:szCs w:val="20"/>
        </w:rPr>
        <w:t xml:space="preserve">, and Janna </w:t>
      </w:r>
      <w:proofErr w:type="spellStart"/>
      <w:r w:rsidRPr="003F2250">
        <w:rPr>
          <w:rFonts w:cstheme="minorHAnsi"/>
          <w:sz w:val="20"/>
          <w:szCs w:val="20"/>
        </w:rPr>
        <w:t>Kirchhof</w:t>
      </w:r>
      <w:proofErr w:type="spellEnd"/>
      <w:r w:rsidRPr="003F2250">
        <w:rPr>
          <w:rFonts w:cstheme="minorHAnsi"/>
          <w:sz w:val="20"/>
          <w:szCs w:val="20"/>
        </w:rPr>
        <w:t>. The Faculty of Biology at the Uni</w:t>
      </w:r>
      <w:r w:rsidR="00B548C7">
        <w:rPr>
          <w:rFonts w:cstheme="minorHAnsi"/>
          <w:sz w:val="20"/>
          <w:szCs w:val="20"/>
        </w:rPr>
        <w:t xml:space="preserve">versidad Nacional de la </w:t>
      </w:r>
      <w:proofErr w:type="spellStart"/>
      <w:r w:rsidR="00B548C7">
        <w:rPr>
          <w:rFonts w:cstheme="minorHAnsi"/>
          <w:sz w:val="20"/>
          <w:szCs w:val="20"/>
        </w:rPr>
        <w:t>Amazoní</w:t>
      </w:r>
      <w:r w:rsidRPr="003F2250">
        <w:rPr>
          <w:rFonts w:cstheme="minorHAnsi"/>
          <w:sz w:val="20"/>
          <w:szCs w:val="20"/>
        </w:rPr>
        <w:t>a</w:t>
      </w:r>
      <w:proofErr w:type="spellEnd"/>
      <w:r w:rsidRPr="003F2250">
        <w:rPr>
          <w:rFonts w:cstheme="minorHAnsi"/>
          <w:sz w:val="20"/>
          <w:szCs w:val="20"/>
        </w:rPr>
        <w:t xml:space="preserve"> Peruana kindly provided the refrigerator in which we stored samples </w:t>
      </w:r>
      <w:r w:rsidRPr="003F2250">
        <w:rPr>
          <w:rFonts w:cstheme="minorHAnsi"/>
          <w:sz w:val="20"/>
          <w:szCs w:val="20"/>
        </w:rPr>
        <w:lastRenderedPageBreak/>
        <w:t xml:space="preserve">until our return to Germany. We thank Andrea </w:t>
      </w:r>
      <w:proofErr w:type="spellStart"/>
      <w:r w:rsidRPr="003F2250">
        <w:rPr>
          <w:rFonts w:cstheme="minorHAnsi"/>
          <w:sz w:val="20"/>
          <w:szCs w:val="20"/>
        </w:rPr>
        <w:t>Heistermann</w:t>
      </w:r>
      <w:proofErr w:type="spellEnd"/>
      <w:r w:rsidRPr="003F2250">
        <w:rPr>
          <w:rFonts w:cstheme="minorHAnsi"/>
          <w:sz w:val="20"/>
          <w:szCs w:val="20"/>
        </w:rPr>
        <w:t xml:space="preserve"> and Jutta Hagedorn for invaluable assistance with the laboratory </w:t>
      </w:r>
      <w:proofErr w:type="spellStart"/>
      <w:r w:rsidRPr="003F2250">
        <w:rPr>
          <w:rFonts w:cstheme="minorHAnsi"/>
          <w:sz w:val="20"/>
          <w:szCs w:val="20"/>
        </w:rPr>
        <w:t>work.We</w:t>
      </w:r>
      <w:proofErr w:type="spellEnd"/>
      <w:r w:rsidRPr="003F2250">
        <w:rPr>
          <w:rFonts w:cstheme="minorHAnsi"/>
          <w:sz w:val="20"/>
          <w:szCs w:val="20"/>
        </w:rPr>
        <w:t xml:space="preserve"> are also grateful to Andre </w:t>
      </w:r>
      <w:proofErr w:type="spellStart"/>
      <w:r w:rsidRPr="003F2250">
        <w:rPr>
          <w:rFonts w:cstheme="minorHAnsi"/>
          <w:sz w:val="20"/>
          <w:szCs w:val="20"/>
        </w:rPr>
        <w:t>Ganswindt</w:t>
      </w:r>
      <w:proofErr w:type="spellEnd"/>
      <w:r w:rsidRPr="003F2250">
        <w:rPr>
          <w:rFonts w:cstheme="minorHAnsi"/>
          <w:sz w:val="20"/>
          <w:szCs w:val="20"/>
        </w:rPr>
        <w:t xml:space="preserve">, Antje </w:t>
      </w:r>
      <w:proofErr w:type="spellStart"/>
      <w:r w:rsidRPr="003F2250">
        <w:rPr>
          <w:rFonts w:cstheme="minorHAnsi"/>
          <w:sz w:val="20"/>
          <w:szCs w:val="20"/>
        </w:rPr>
        <w:t>Engelhardt</w:t>
      </w:r>
      <w:proofErr w:type="spellEnd"/>
      <w:r w:rsidRPr="003F2250">
        <w:rPr>
          <w:rFonts w:cstheme="minorHAnsi"/>
          <w:sz w:val="20"/>
          <w:szCs w:val="20"/>
        </w:rPr>
        <w:t xml:space="preserve">, Manfred </w:t>
      </w:r>
      <w:proofErr w:type="spellStart"/>
      <w:r w:rsidRPr="003F2250">
        <w:rPr>
          <w:rFonts w:cstheme="minorHAnsi"/>
          <w:sz w:val="20"/>
          <w:szCs w:val="20"/>
        </w:rPr>
        <w:t>Eber</w:t>
      </w:r>
      <w:r w:rsidR="00B548C7">
        <w:rPr>
          <w:rFonts w:cstheme="minorHAnsi"/>
          <w:sz w:val="20"/>
          <w:szCs w:val="20"/>
        </w:rPr>
        <w:t>le</w:t>
      </w:r>
      <w:proofErr w:type="spellEnd"/>
      <w:r w:rsidR="00B548C7">
        <w:rPr>
          <w:rFonts w:cstheme="minorHAnsi"/>
          <w:sz w:val="20"/>
          <w:szCs w:val="20"/>
        </w:rPr>
        <w:t xml:space="preserve">, Julia </w:t>
      </w:r>
      <w:proofErr w:type="spellStart"/>
      <w:r w:rsidR="00B548C7">
        <w:rPr>
          <w:rFonts w:cstheme="minorHAnsi"/>
          <w:sz w:val="20"/>
          <w:szCs w:val="20"/>
        </w:rPr>
        <w:t>Ostner</w:t>
      </w:r>
      <w:proofErr w:type="spellEnd"/>
      <w:r w:rsidR="00B548C7">
        <w:rPr>
          <w:rFonts w:cstheme="minorHAnsi"/>
          <w:sz w:val="20"/>
          <w:szCs w:val="20"/>
        </w:rPr>
        <w:t xml:space="preserve">, Oliver </w:t>
      </w:r>
      <w:proofErr w:type="spellStart"/>
      <w:r w:rsidR="00B548C7">
        <w:rPr>
          <w:rFonts w:cstheme="minorHAnsi"/>
          <w:sz w:val="20"/>
          <w:szCs w:val="20"/>
        </w:rPr>
        <w:t>Schü</w:t>
      </w:r>
      <w:r w:rsidRPr="003F2250">
        <w:rPr>
          <w:rFonts w:cstheme="minorHAnsi"/>
          <w:sz w:val="20"/>
          <w:szCs w:val="20"/>
        </w:rPr>
        <w:t>lke</w:t>
      </w:r>
      <w:proofErr w:type="spellEnd"/>
      <w:r w:rsidRPr="003F2250">
        <w:rPr>
          <w:rFonts w:cstheme="minorHAnsi"/>
          <w:sz w:val="20"/>
          <w:szCs w:val="20"/>
        </w:rPr>
        <w:t xml:space="preserve">, and </w:t>
      </w:r>
      <w:proofErr w:type="spellStart"/>
      <w:r w:rsidRPr="003F2250">
        <w:rPr>
          <w:rFonts w:cstheme="minorHAnsi"/>
          <w:sz w:val="20"/>
          <w:szCs w:val="20"/>
        </w:rPr>
        <w:t>Dietmar</w:t>
      </w:r>
      <w:proofErr w:type="spellEnd"/>
      <w:r w:rsidRPr="003F2250">
        <w:rPr>
          <w:rFonts w:cstheme="minorHAnsi"/>
          <w:sz w:val="20"/>
          <w:szCs w:val="20"/>
        </w:rPr>
        <w:t xml:space="preserve"> </w:t>
      </w:r>
      <w:proofErr w:type="spellStart"/>
      <w:r w:rsidRPr="003F2250">
        <w:rPr>
          <w:rFonts w:cstheme="minorHAnsi"/>
          <w:sz w:val="20"/>
          <w:szCs w:val="20"/>
        </w:rPr>
        <w:t>Zinner</w:t>
      </w:r>
      <w:proofErr w:type="spellEnd"/>
      <w:r w:rsidRPr="003F2250">
        <w:rPr>
          <w:rFonts w:cstheme="minorHAnsi"/>
          <w:sz w:val="20"/>
          <w:szCs w:val="20"/>
        </w:rPr>
        <w:t xml:space="preserve"> for fruitful </w:t>
      </w:r>
      <w:proofErr w:type="spellStart"/>
      <w:r w:rsidRPr="003F2250">
        <w:rPr>
          <w:rFonts w:cstheme="minorHAnsi"/>
          <w:sz w:val="20"/>
          <w:szCs w:val="20"/>
        </w:rPr>
        <w:t>discussion.We</w:t>
      </w:r>
      <w:proofErr w:type="spellEnd"/>
      <w:r w:rsidRPr="003F2250">
        <w:rPr>
          <w:rFonts w:cstheme="minorHAnsi"/>
          <w:sz w:val="20"/>
          <w:szCs w:val="20"/>
        </w:rPr>
        <w:t xml:space="preserve"> also thank </w:t>
      </w:r>
      <w:proofErr w:type="spellStart"/>
      <w:r w:rsidRPr="003F2250">
        <w:rPr>
          <w:rFonts w:cstheme="minorHAnsi"/>
          <w:sz w:val="20"/>
          <w:szCs w:val="20"/>
        </w:rPr>
        <w:t>Katrin</w:t>
      </w:r>
      <w:proofErr w:type="spellEnd"/>
      <w:r w:rsidRPr="003F2250">
        <w:rPr>
          <w:rFonts w:cstheme="minorHAnsi"/>
          <w:sz w:val="20"/>
          <w:szCs w:val="20"/>
        </w:rPr>
        <w:t xml:space="preserve"> </w:t>
      </w:r>
      <w:proofErr w:type="spellStart"/>
      <w:r w:rsidRPr="003F2250">
        <w:rPr>
          <w:rFonts w:cstheme="minorHAnsi"/>
          <w:sz w:val="20"/>
          <w:szCs w:val="20"/>
        </w:rPr>
        <w:t>Brauch</w:t>
      </w:r>
      <w:proofErr w:type="spellEnd"/>
      <w:r w:rsidRPr="003F2250">
        <w:rPr>
          <w:rFonts w:cstheme="minorHAnsi"/>
          <w:sz w:val="20"/>
          <w:szCs w:val="20"/>
        </w:rPr>
        <w:t xml:space="preserve"> and 2 anonymous referees for providing helpful comments on earlier drafts of the manuscript, and </w:t>
      </w:r>
      <w:proofErr w:type="spellStart"/>
      <w:r w:rsidRPr="003F2250">
        <w:rPr>
          <w:rFonts w:cstheme="minorHAnsi"/>
          <w:sz w:val="20"/>
          <w:szCs w:val="20"/>
        </w:rPr>
        <w:t>Traute</w:t>
      </w:r>
      <w:proofErr w:type="spellEnd"/>
      <w:r w:rsidRPr="003F2250">
        <w:rPr>
          <w:rFonts w:cstheme="minorHAnsi"/>
          <w:sz w:val="20"/>
          <w:szCs w:val="20"/>
        </w:rPr>
        <w:t xml:space="preserve"> Huck for improving English grammar and spelling. The study is part of the PhD-project of the first author at the Department of </w:t>
      </w:r>
      <w:proofErr w:type="spellStart"/>
      <w:r w:rsidRPr="003F2250">
        <w:rPr>
          <w:rFonts w:cstheme="minorHAnsi"/>
          <w:sz w:val="20"/>
          <w:szCs w:val="20"/>
        </w:rPr>
        <w:t>Behavi</w:t>
      </w:r>
      <w:r w:rsidR="00B548C7">
        <w:rPr>
          <w:rFonts w:cstheme="minorHAnsi"/>
          <w:sz w:val="20"/>
          <w:szCs w:val="20"/>
        </w:rPr>
        <w:t>oral</w:t>
      </w:r>
      <w:proofErr w:type="spellEnd"/>
      <w:r w:rsidR="00B548C7">
        <w:rPr>
          <w:rFonts w:cstheme="minorHAnsi"/>
          <w:sz w:val="20"/>
          <w:szCs w:val="20"/>
        </w:rPr>
        <w:t xml:space="preserve"> Biology, University of </w:t>
      </w:r>
      <w:proofErr w:type="spellStart"/>
      <w:r w:rsidR="00B548C7">
        <w:rPr>
          <w:rFonts w:cstheme="minorHAnsi"/>
          <w:sz w:val="20"/>
          <w:szCs w:val="20"/>
        </w:rPr>
        <w:t>Mü</w:t>
      </w:r>
      <w:r w:rsidRPr="003F2250">
        <w:rPr>
          <w:rFonts w:cstheme="minorHAnsi"/>
          <w:sz w:val="20"/>
          <w:szCs w:val="20"/>
        </w:rPr>
        <w:t>nster</w:t>
      </w:r>
      <w:proofErr w:type="spellEnd"/>
      <w:r w:rsidRPr="003F2250">
        <w:rPr>
          <w:rFonts w:cstheme="minorHAnsi"/>
          <w:sz w:val="20"/>
          <w:szCs w:val="20"/>
        </w:rPr>
        <w:t>. Financial support was provided by the DFG (HE 1870/10-1</w:t>
      </w:r>
      <w:proofErr w:type="gramStart"/>
      <w:r w:rsidRPr="003F2250">
        <w:rPr>
          <w:rFonts w:cstheme="minorHAnsi"/>
          <w:sz w:val="20"/>
          <w:szCs w:val="20"/>
        </w:rPr>
        <w:t>,2</w:t>
      </w:r>
      <w:proofErr w:type="gramEnd"/>
      <w:r w:rsidRPr="003F2250">
        <w:rPr>
          <w:rFonts w:cstheme="minorHAnsi"/>
          <w:sz w:val="20"/>
          <w:szCs w:val="20"/>
        </w:rPr>
        <w:t xml:space="preserve">). </w:t>
      </w:r>
    </w:p>
    <w:p w:rsidR="00B548C7" w:rsidRDefault="003F2250" w:rsidP="003F2250">
      <w:pPr>
        <w:rPr>
          <w:rFonts w:cstheme="minorHAnsi"/>
          <w:b/>
          <w:bCs/>
          <w:sz w:val="20"/>
          <w:szCs w:val="20"/>
        </w:rPr>
      </w:pPr>
      <w:r w:rsidRPr="003F2250">
        <w:rPr>
          <w:rFonts w:cstheme="minorHAnsi"/>
          <w:b/>
          <w:bCs/>
          <w:sz w:val="20"/>
          <w:szCs w:val="20"/>
        </w:rPr>
        <w:t xml:space="preserve">REFERENCES </w:t>
      </w:r>
    </w:p>
    <w:p w:rsidR="00B548C7" w:rsidRPr="00B548C7" w:rsidRDefault="003F2250" w:rsidP="003F2250">
      <w:pPr>
        <w:rPr>
          <w:rFonts w:cstheme="minorHAnsi"/>
          <w:sz w:val="20"/>
          <w:szCs w:val="16"/>
        </w:rPr>
      </w:pPr>
      <w:proofErr w:type="gramStart"/>
      <w:r w:rsidRPr="00B548C7">
        <w:rPr>
          <w:rFonts w:cstheme="minorHAnsi"/>
          <w:sz w:val="20"/>
          <w:szCs w:val="16"/>
        </w:rPr>
        <w:t>Abbott, D. H. (1991).</w:t>
      </w:r>
      <w:proofErr w:type="gramEnd"/>
      <w:r w:rsidRPr="00B548C7">
        <w:rPr>
          <w:rFonts w:cstheme="minorHAnsi"/>
          <w:sz w:val="20"/>
          <w:szCs w:val="16"/>
        </w:rPr>
        <w:t xml:space="preserve"> </w:t>
      </w:r>
      <w:proofErr w:type="gramStart"/>
      <w:r w:rsidRPr="00B548C7">
        <w:rPr>
          <w:rFonts w:cstheme="minorHAnsi"/>
          <w:sz w:val="20"/>
          <w:szCs w:val="16"/>
        </w:rPr>
        <w:t>The social control of fertility.</w:t>
      </w:r>
      <w:proofErr w:type="gramEnd"/>
      <w:r w:rsidRPr="00B548C7">
        <w:rPr>
          <w:rFonts w:cstheme="minorHAnsi"/>
          <w:sz w:val="20"/>
          <w:szCs w:val="16"/>
        </w:rPr>
        <w:t xml:space="preserve"> In Box, H. O. (ed.), </w:t>
      </w:r>
      <w:r w:rsidRPr="00B548C7">
        <w:rPr>
          <w:rFonts w:cstheme="minorHAnsi"/>
          <w:i/>
          <w:iCs/>
          <w:sz w:val="20"/>
          <w:szCs w:val="16"/>
        </w:rPr>
        <w:t>Primate Responses to Environmental Change</w:t>
      </w:r>
      <w:r w:rsidRPr="00B548C7">
        <w:rPr>
          <w:rFonts w:cstheme="minorHAnsi"/>
          <w:sz w:val="20"/>
          <w:szCs w:val="16"/>
        </w:rPr>
        <w:t xml:space="preserve">, Chapman and Hall, London, pp. 75–89. </w:t>
      </w:r>
    </w:p>
    <w:p w:rsidR="00B548C7" w:rsidRPr="00B548C7" w:rsidRDefault="003F2250" w:rsidP="003F2250">
      <w:pPr>
        <w:rPr>
          <w:rFonts w:cstheme="minorHAnsi"/>
          <w:sz w:val="20"/>
          <w:szCs w:val="16"/>
        </w:rPr>
      </w:pPr>
      <w:proofErr w:type="spellStart"/>
      <w:r w:rsidRPr="00B548C7">
        <w:rPr>
          <w:rFonts w:cstheme="minorHAnsi"/>
          <w:sz w:val="20"/>
          <w:szCs w:val="16"/>
        </w:rPr>
        <w:t>Abbott</w:t>
      </w:r>
      <w:proofErr w:type="gramStart"/>
      <w:r w:rsidRPr="00B548C7">
        <w:rPr>
          <w:rFonts w:cstheme="minorHAnsi"/>
          <w:sz w:val="20"/>
          <w:szCs w:val="16"/>
        </w:rPr>
        <w:t>,D</w:t>
      </w:r>
      <w:proofErr w:type="spellEnd"/>
      <w:proofErr w:type="gramEnd"/>
      <w:r w:rsidRPr="00B548C7">
        <w:rPr>
          <w:rFonts w:cstheme="minorHAnsi"/>
          <w:sz w:val="20"/>
          <w:szCs w:val="16"/>
        </w:rPr>
        <w:t xml:space="preserve">. H., Barrett, J., and George, L.M. (1993). </w:t>
      </w:r>
      <w:proofErr w:type="gramStart"/>
      <w:r w:rsidRPr="00B548C7">
        <w:rPr>
          <w:rFonts w:cstheme="minorHAnsi"/>
          <w:sz w:val="20"/>
          <w:szCs w:val="16"/>
        </w:rPr>
        <w:t>Comparative aspects of the social suppression of reproduction in female marmosets and tamarins.</w:t>
      </w:r>
      <w:proofErr w:type="gramEnd"/>
      <w:r w:rsidRPr="00B548C7">
        <w:rPr>
          <w:rFonts w:cstheme="minorHAnsi"/>
          <w:sz w:val="20"/>
          <w:szCs w:val="16"/>
        </w:rPr>
        <w:t xml:space="preserve"> In </w:t>
      </w:r>
      <w:proofErr w:type="spellStart"/>
      <w:r w:rsidRPr="00B548C7">
        <w:rPr>
          <w:rFonts w:cstheme="minorHAnsi"/>
          <w:sz w:val="20"/>
          <w:szCs w:val="16"/>
        </w:rPr>
        <w:t>Rylands</w:t>
      </w:r>
      <w:proofErr w:type="gramStart"/>
      <w:r w:rsidRPr="00B548C7">
        <w:rPr>
          <w:rFonts w:cstheme="minorHAnsi"/>
          <w:sz w:val="20"/>
          <w:szCs w:val="16"/>
        </w:rPr>
        <w:t>,A.B</w:t>
      </w:r>
      <w:proofErr w:type="spellEnd"/>
      <w:proofErr w:type="gramEnd"/>
      <w:r w:rsidRPr="00B548C7">
        <w:rPr>
          <w:rFonts w:cstheme="minorHAnsi"/>
          <w:sz w:val="20"/>
          <w:szCs w:val="16"/>
        </w:rPr>
        <w:t xml:space="preserve">. (ed.), </w:t>
      </w:r>
      <w:r w:rsidRPr="00B548C7">
        <w:rPr>
          <w:rFonts w:cstheme="minorHAnsi"/>
          <w:i/>
          <w:iCs/>
          <w:sz w:val="20"/>
          <w:szCs w:val="16"/>
        </w:rPr>
        <w:t xml:space="preserve">Marmosets </w:t>
      </w:r>
      <w:proofErr w:type="spellStart"/>
      <w:r w:rsidRPr="00B548C7">
        <w:rPr>
          <w:rFonts w:cstheme="minorHAnsi"/>
          <w:i/>
          <w:iCs/>
          <w:sz w:val="20"/>
          <w:szCs w:val="16"/>
        </w:rPr>
        <w:t>andTamarins</w:t>
      </w:r>
      <w:proofErr w:type="spellEnd"/>
      <w:r w:rsidRPr="00B548C7">
        <w:rPr>
          <w:rFonts w:cstheme="minorHAnsi"/>
          <w:i/>
          <w:iCs/>
          <w:sz w:val="20"/>
          <w:szCs w:val="16"/>
        </w:rPr>
        <w:t>—Systematics, Behaviour, and Ecology</w:t>
      </w:r>
      <w:r w:rsidRPr="00B548C7">
        <w:rPr>
          <w:rFonts w:cstheme="minorHAnsi"/>
          <w:sz w:val="20"/>
          <w:szCs w:val="16"/>
        </w:rPr>
        <w:t xml:space="preserve">, Oxford Science Publications, Oxford, pp. 152–163. </w:t>
      </w:r>
    </w:p>
    <w:p w:rsidR="00B548C7" w:rsidRPr="00B548C7" w:rsidRDefault="003F2250" w:rsidP="003F2250">
      <w:pPr>
        <w:rPr>
          <w:rFonts w:cstheme="minorHAnsi"/>
          <w:sz w:val="20"/>
          <w:szCs w:val="16"/>
        </w:rPr>
      </w:pPr>
      <w:proofErr w:type="gramStart"/>
      <w:r w:rsidRPr="00B548C7">
        <w:rPr>
          <w:rFonts w:cstheme="minorHAnsi"/>
          <w:sz w:val="20"/>
          <w:szCs w:val="16"/>
        </w:rPr>
        <w:t>Abbott, D. H., and Hearn, J. P. (1978).</w:t>
      </w:r>
      <w:proofErr w:type="gramEnd"/>
      <w:r w:rsidRPr="00B548C7">
        <w:rPr>
          <w:rFonts w:cstheme="minorHAnsi"/>
          <w:sz w:val="20"/>
          <w:szCs w:val="16"/>
        </w:rPr>
        <w:t xml:space="preserve"> Physical, hormonal and behavioural aspects of sexual development in the marmoset monkey, </w:t>
      </w:r>
      <w:r w:rsidRPr="00B548C7">
        <w:rPr>
          <w:rFonts w:cstheme="minorHAnsi"/>
          <w:i/>
          <w:iCs/>
          <w:sz w:val="20"/>
          <w:szCs w:val="16"/>
        </w:rPr>
        <w:t xml:space="preserve">Callithrix </w:t>
      </w:r>
      <w:proofErr w:type="spellStart"/>
      <w:r w:rsidRPr="00B548C7">
        <w:rPr>
          <w:rFonts w:cstheme="minorHAnsi"/>
          <w:i/>
          <w:iCs/>
          <w:sz w:val="20"/>
          <w:szCs w:val="16"/>
        </w:rPr>
        <w:t>jacchus</w:t>
      </w:r>
      <w:proofErr w:type="spellEnd"/>
      <w:r w:rsidRPr="00B548C7">
        <w:rPr>
          <w:rFonts w:cstheme="minorHAnsi"/>
          <w:sz w:val="20"/>
          <w:szCs w:val="16"/>
        </w:rPr>
        <w:t xml:space="preserve">. </w:t>
      </w:r>
      <w:r w:rsidRPr="00B548C7">
        <w:rPr>
          <w:rFonts w:cstheme="minorHAnsi"/>
          <w:i/>
          <w:iCs/>
          <w:sz w:val="20"/>
          <w:szCs w:val="16"/>
        </w:rPr>
        <w:t xml:space="preserve">J. </w:t>
      </w:r>
      <w:proofErr w:type="spellStart"/>
      <w:r w:rsidRPr="00B548C7">
        <w:rPr>
          <w:rFonts w:cstheme="minorHAnsi"/>
          <w:i/>
          <w:iCs/>
          <w:sz w:val="20"/>
          <w:szCs w:val="16"/>
        </w:rPr>
        <w:t>Reprod</w:t>
      </w:r>
      <w:proofErr w:type="spellEnd"/>
      <w:r w:rsidRPr="00B548C7">
        <w:rPr>
          <w:rFonts w:cstheme="minorHAnsi"/>
          <w:i/>
          <w:iCs/>
          <w:sz w:val="20"/>
          <w:szCs w:val="16"/>
        </w:rPr>
        <w:t xml:space="preserve">. </w:t>
      </w:r>
      <w:proofErr w:type="spellStart"/>
      <w:proofErr w:type="gramStart"/>
      <w:r w:rsidRPr="00B548C7">
        <w:rPr>
          <w:rFonts w:cstheme="minorHAnsi"/>
          <w:i/>
          <w:iCs/>
          <w:sz w:val="20"/>
          <w:szCs w:val="16"/>
        </w:rPr>
        <w:t>Fertil</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53: 155–166.</w:t>
      </w:r>
    </w:p>
    <w:p w:rsidR="00B548C7" w:rsidRPr="00B548C7" w:rsidRDefault="003F2250" w:rsidP="003F2250">
      <w:pPr>
        <w:rPr>
          <w:rFonts w:cstheme="minorHAnsi"/>
          <w:sz w:val="20"/>
          <w:szCs w:val="16"/>
        </w:rPr>
      </w:pPr>
      <w:proofErr w:type="gramStart"/>
      <w:r w:rsidRPr="00B548C7">
        <w:rPr>
          <w:rFonts w:cstheme="minorHAnsi"/>
          <w:sz w:val="20"/>
          <w:szCs w:val="16"/>
        </w:rPr>
        <w:t>Achenbach, G. G., and Snowdon, C. T. (2002).</w:t>
      </w:r>
      <w:proofErr w:type="gramEnd"/>
      <w:r w:rsidRPr="00B548C7">
        <w:rPr>
          <w:rFonts w:cstheme="minorHAnsi"/>
          <w:sz w:val="20"/>
          <w:szCs w:val="16"/>
        </w:rPr>
        <w:t xml:space="preserve"> Costs of </w:t>
      </w:r>
      <w:proofErr w:type="spellStart"/>
      <w:r w:rsidRPr="00B548C7">
        <w:rPr>
          <w:rFonts w:cstheme="minorHAnsi"/>
          <w:sz w:val="20"/>
          <w:szCs w:val="16"/>
        </w:rPr>
        <w:t>caregiving</w:t>
      </w:r>
      <w:proofErr w:type="gramStart"/>
      <w:r w:rsidRPr="00B548C7">
        <w:rPr>
          <w:rFonts w:cstheme="minorHAnsi"/>
          <w:sz w:val="20"/>
          <w:szCs w:val="16"/>
        </w:rPr>
        <w:t>:Weight</w:t>
      </w:r>
      <w:proofErr w:type="spellEnd"/>
      <w:proofErr w:type="gramEnd"/>
      <w:r w:rsidRPr="00B548C7">
        <w:rPr>
          <w:rFonts w:cstheme="minorHAnsi"/>
          <w:sz w:val="20"/>
          <w:szCs w:val="16"/>
        </w:rPr>
        <w:t xml:space="preserve"> loss in captive adult male cotton-top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oedipus</w:t>
      </w:r>
      <w:proofErr w:type="spellEnd"/>
      <w:r w:rsidRPr="00B548C7">
        <w:rPr>
          <w:rFonts w:cstheme="minorHAnsi"/>
          <w:sz w:val="20"/>
          <w:szCs w:val="16"/>
        </w:rPr>
        <w:t xml:space="preserve">) following the birth of infants. </w:t>
      </w:r>
      <w:r w:rsidRPr="00B548C7">
        <w:rPr>
          <w:rFonts w:cstheme="minorHAnsi"/>
          <w:i/>
          <w:iCs/>
          <w:sz w:val="20"/>
          <w:szCs w:val="16"/>
        </w:rPr>
        <w:t xml:space="preserve">Int.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 xml:space="preserve">23(1): 179–189. </w:t>
      </w:r>
    </w:p>
    <w:p w:rsidR="00B548C7" w:rsidRPr="00B548C7" w:rsidRDefault="003F2250" w:rsidP="003F2250">
      <w:pPr>
        <w:rPr>
          <w:rFonts w:cstheme="minorHAnsi"/>
          <w:sz w:val="20"/>
          <w:szCs w:val="16"/>
        </w:rPr>
      </w:pPr>
      <w:r w:rsidRPr="00B548C7">
        <w:rPr>
          <w:rFonts w:cstheme="minorHAnsi"/>
          <w:sz w:val="20"/>
          <w:szCs w:val="16"/>
          <w:lang w:val="de-DE"/>
        </w:rPr>
        <w:t xml:space="preserve">Albuquerque, A. C. S. R., Sousa, M. B. C., Santos, H. M., and Ziegler, T. E. (2001). </w:t>
      </w:r>
      <w:proofErr w:type="spellStart"/>
      <w:proofErr w:type="gramStart"/>
      <w:r w:rsidRPr="00B548C7">
        <w:rPr>
          <w:rFonts w:cstheme="minorHAnsi"/>
          <w:sz w:val="20"/>
          <w:szCs w:val="16"/>
        </w:rPr>
        <w:t>Behavioral</w:t>
      </w:r>
      <w:proofErr w:type="spellEnd"/>
      <w:r w:rsidRPr="00B548C7">
        <w:rPr>
          <w:rFonts w:cstheme="minorHAnsi"/>
          <w:sz w:val="20"/>
          <w:szCs w:val="16"/>
        </w:rPr>
        <w:t xml:space="preserve"> and hormonal analysis of social relationships between oldest females in a wild monogamous group of common marmosets (</w:t>
      </w:r>
      <w:proofErr w:type="spellStart"/>
      <w:r w:rsidRPr="00B548C7">
        <w:rPr>
          <w:rFonts w:cstheme="minorHAnsi"/>
          <w:i/>
          <w:iCs/>
          <w:sz w:val="20"/>
          <w:szCs w:val="16"/>
        </w:rPr>
        <w:t>Callitrix</w:t>
      </w:r>
      <w:proofErr w:type="spellEnd"/>
      <w:r w:rsidRPr="00B548C7">
        <w:rPr>
          <w:rFonts w:cstheme="minorHAnsi"/>
          <w:i/>
          <w:iCs/>
          <w:sz w:val="20"/>
          <w:szCs w:val="16"/>
        </w:rPr>
        <w:t xml:space="preserve"> </w:t>
      </w:r>
      <w:proofErr w:type="spellStart"/>
      <w:r w:rsidRPr="00B548C7">
        <w:rPr>
          <w:rFonts w:cstheme="minorHAnsi"/>
          <w:i/>
          <w:iCs/>
          <w:sz w:val="20"/>
          <w:szCs w:val="16"/>
        </w:rPr>
        <w:t>jacchus</w:t>
      </w:r>
      <w:proofErr w:type="spellEnd"/>
      <w:r w:rsidRPr="00B548C7">
        <w:rPr>
          <w:rFonts w:cstheme="minorHAnsi"/>
          <w:sz w:val="20"/>
          <w:szCs w:val="16"/>
        </w:rPr>
        <w:t>).</w:t>
      </w:r>
      <w:proofErr w:type="gramEnd"/>
      <w:r w:rsidRPr="00B548C7">
        <w:rPr>
          <w:rFonts w:cstheme="minorHAnsi"/>
          <w:sz w:val="20"/>
          <w:szCs w:val="16"/>
        </w:rPr>
        <w:t xml:space="preserve"> </w:t>
      </w:r>
      <w:r w:rsidRPr="00B548C7">
        <w:rPr>
          <w:rFonts w:cstheme="minorHAnsi"/>
          <w:i/>
          <w:iCs/>
          <w:sz w:val="20"/>
          <w:szCs w:val="16"/>
        </w:rPr>
        <w:t xml:space="preserve">Int.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 xml:space="preserve">22(4): 631–645. </w:t>
      </w:r>
      <w:proofErr w:type="spellStart"/>
      <w:proofErr w:type="gramStart"/>
      <w:r w:rsidRPr="00B548C7">
        <w:rPr>
          <w:rFonts w:cstheme="minorHAnsi"/>
          <w:sz w:val="20"/>
          <w:szCs w:val="16"/>
        </w:rPr>
        <w:t>Andersson</w:t>
      </w:r>
      <w:proofErr w:type="spellEnd"/>
      <w:r w:rsidRPr="00B548C7">
        <w:rPr>
          <w:rFonts w:cstheme="minorHAnsi"/>
          <w:sz w:val="20"/>
          <w:szCs w:val="16"/>
        </w:rPr>
        <w:t>, M. (1994).</w:t>
      </w:r>
      <w:proofErr w:type="gramEnd"/>
      <w:r w:rsidRPr="00B548C7">
        <w:rPr>
          <w:rFonts w:cstheme="minorHAnsi"/>
          <w:sz w:val="20"/>
          <w:szCs w:val="16"/>
        </w:rPr>
        <w:t xml:space="preserve"> </w:t>
      </w:r>
      <w:r w:rsidRPr="00B548C7">
        <w:rPr>
          <w:rFonts w:cstheme="minorHAnsi"/>
          <w:i/>
          <w:iCs/>
          <w:sz w:val="20"/>
          <w:szCs w:val="16"/>
        </w:rPr>
        <w:t>Sexual Selection</w:t>
      </w:r>
      <w:r w:rsidRPr="00B548C7">
        <w:rPr>
          <w:rFonts w:cstheme="minorHAnsi"/>
          <w:sz w:val="20"/>
          <w:szCs w:val="16"/>
        </w:rPr>
        <w:t xml:space="preserve">, Princeton University Press, Princeton. </w:t>
      </w:r>
    </w:p>
    <w:p w:rsidR="00B548C7" w:rsidRPr="00B548C7" w:rsidRDefault="003F2250" w:rsidP="003F2250">
      <w:pPr>
        <w:rPr>
          <w:rFonts w:cstheme="minorHAnsi"/>
          <w:sz w:val="20"/>
          <w:szCs w:val="16"/>
        </w:rPr>
      </w:pPr>
      <w:proofErr w:type="spellStart"/>
      <w:proofErr w:type="gramStart"/>
      <w:r w:rsidRPr="00B548C7">
        <w:rPr>
          <w:rFonts w:cstheme="minorHAnsi"/>
          <w:sz w:val="20"/>
          <w:szCs w:val="16"/>
        </w:rPr>
        <w:t>Birkhead</w:t>
      </w:r>
      <w:proofErr w:type="spellEnd"/>
      <w:r w:rsidRPr="00B548C7">
        <w:rPr>
          <w:rFonts w:cstheme="minorHAnsi"/>
          <w:sz w:val="20"/>
          <w:szCs w:val="16"/>
        </w:rPr>
        <w:t xml:space="preserve">, T., and </w:t>
      </w:r>
      <w:proofErr w:type="spellStart"/>
      <w:r w:rsidRPr="00B548C7">
        <w:rPr>
          <w:rFonts w:cstheme="minorHAnsi"/>
          <w:sz w:val="20"/>
          <w:szCs w:val="16"/>
        </w:rPr>
        <w:t>Møller</w:t>
      </w:r>
      <w:proofErr w:type="spellEnd"/>
      <w:r w:rsidRPr="00B548C7">
        <w:rPr>
          <w:rFonts w:cstheme="minorHAnsi"/>
          <w:sz w:val="20"/>
          <w:szCs w:val="16"/>
        </w:rPr>
        <w:t>, A. P. (1998).</w:t>
      </w:r>
      <w:proofErr w:type="gramEnd"/>
      <w:r w:rsidRPr="00B548C7">
        <w:rPr>
          <w:rFonts w:cstheme="minorHAnsi"/>
          <w:sz w:val="20"/>
          <w:szCs w:val="16"/>
        </w:rPr>
        <w:t xml:space="preserve"> </w:t>
      </w:r>
      <w:r w:rsidRPr="00B548C7">
        <w:rPr>
          <w:rFonts w:cstheme="minorHAnsi"/>
          <w:i/>
          <w:iCs/>
          <w:sz w:val="20"/>
          <w:szCs w:val="16"/>
        </w:rPr>
        <w:t>Sperm Competition and Sexual Selection</w:t>
      </w:r>
      <w:r w:rsidRPr="00B548C7">
        <w:rPr>
          <w:rFonts w:cstheme="minorHAnsi"/>
          <w:sz w:val="20"/>
          <w:szCs w:val="16"/>
        </w:rPr>
        <w:t xml:space="preserve">, Academic Press, San Diego. </w:t>
      </w:r>
      <w:proofErr w:type="spellStart"/>
      <w:r w:rsidRPr="00B548C7">
        <w:rPr>
          <w:rFonts w:cstheme="minorHAnsi"/>
          <w:sz w:val="20"/>
          <w:szCs w:val="16"/>
        </w:rPr>
        <w:t>Caine</w:t>
      </w:r>
      <w:proofErr w:type="gramStart"/>
      <w:r w:rsidRPr="00B548C7">
        <w:rPr>
          <w:rFonts w:cstheme="minorHAnsi"/>
          <w:sz w:val="20"/>
          <w:szCs w:val="16"/>
        </w:rPr>
        <w:t>,N.G</w:t>
      </w:r>
      <w:proofErr w:type="spellEnd"/>
      <w:proofErr w:type="gramEnd"/>
      <w:r w:rsidRPr="00B548C7">
        <w:rPr>
          <w:rFonts w:cstheme="minorHAnsi"/>
          <w:sz w:val="20"/>
          <w:szCs w:val="16"/>
        </w:rPr>
        <w:t xml:space="preserve">. (1993). Flexibility and co-operation as unifying themes in </w:t>
      </w:r>
      <w:proofErr w:type="spellStart"/>
      <w:r w:rsidRPr="00B548C7">
        <w:rPr>
          <w:rFonts w:cstheme="minorHAnsi"/>
          <w:i/>
          <w:iCs/>
          <w:sz w:val="20"/>
          <w:szCs w:val="16"/>
        </w:rPr>
        <w:t>Saguinus</w:t>
      </w:r>
      <w:proofErr w:type="spellEnd"/>
      <w:r w:rsidRPr="00B548C7">
        <w:rPr>
          <w:rFonts w:cstheme="minorHAnsi"/>
          <w:i/>
          <w:iCs/>
          <w:sz w:val="20"/>
          <w:szCs w:val="16"/>
        </w:rPr>
        <w:t xml:space="preserve"> </w:t>
      </w:r>
      <w:r w:rsidRPr="00B548C7">
        <w:rPr>
          <w:rFonts w:cstheme="minorHAnsi"/>
          <w:sz w:val="20"/>
          <w:szCs w:val="16"/>
        </w:rPr>
        <w:t xml:space="preserve">social organization and behaviour: The role of predation pressures. In </w:t>
      </w:r>
      <w:proofErr w:type="spellStart"/>
      <w:r w:rsidRPr="00B548C7">
        <w:rPr>
          <w:rFonts w:cstheme="minorHAnsi"/>
          <w:sz w:val="20"/>
          <w:szCs w:val="16"/>
        </w:rPr>
        <w:t>Rylands</w:t>
      </w:r>
      <w:proofErr w:type="gramStart"/>
      <w:r w:rsidRPr="00B548C7">
        <w:rPr>
          <w:rFonts w:cstheme="minorHAnsi"/>
          <w:sz w:val="20"/>
          <w:szCs w:val="16"/>
        </w:rPr>
        <w:t>,A.B</w:t>
      </w:r>
      <w:proofErr w:type="spellEnd"/>
      <w:proofErr w:type="gramEnd"/>
      <w:r w:rsidRPr="00B548C7">
        <w:rPr>
          <w:rFonts w:cstheme="minorHAnsi"/>
          <w:sz w:val="20"/>
          <w:szCs w:val="16"/>
        </w:rPr>
        <w:t xml:space="preserve">. (ed.), </w:t>
      </w:r>
      <w:r w:rsidRPr="00B548C7">
        <w:rPr>
          <w:rFonts w:cstheme="minorHAnsi"/>
          <w:i/>
          <w:iCs/>
          <w:sz w:val="20"/>
          <w:szCs w:val="16"/>
        </w:rPr>
        <w:t>Marmosets and Tamarins—Systematics, Behaviour, and Ecology</w:t>
      </w:r>
      <w:r w:rsidRPr="00B548C7">
        <w:rPr>
          <w:rFonts w:cstheme="minorHAnsi"/>
          <w:sz w:val="20"/>
          <w:szCs w:val="16"/>
        </w:rPr>
        <w:t xml:space="preserve">, Oxford Science Publications, Oxford, pp. 200–219. </w:t>
      </w:r>
    </w:p>
    <w:p w:rsidR="00B548C7" w:rsidRPr="00B548C7" w:rsidRDefault="003F2250" w:rsidP="003F2250">
      <w:pPr>
        <w:rPr>
          <w:rFonts w:cstheme="minorHAnsi"/>
          <w:sz w:val="20"/>
          <w:szCs w:val="16"/>
        </w:rPr>
      </w:pPr>
      <w:proofErr w:type="spellStart"/>
      <w:r w:rsidRPr="00B548C7">
        <w:rPr>
          <w:rFonts w:cstheme="minorHAnsi"/>
          <w:sz w:val="20"/>
          <w:szCs w:val="16"/>
        </w:rPr>
        <w:t>Cordeiro</w:t>
      </w:r>
      <w:proofErr w:type="spellEnd"/>
      <w:r w:rsidRPr="00B548C7">
        <w:rPr>
          <w:rFonts w:cstheme="minorHAnsi"/>
          <w:sz w:val="20"/>
          <w:szCs w:val="16"/>
        </w:rPr>
        <w:t xml:space="preserve"> de Sousa, M. B., </w:t>
      </w:r>
      <w:proofErr w:type="spellStart"/>
      <w:r w:rsidRPr="00B548C7">
        <w:rPr>
          <w:rFonts w:cstheme="minorHAnsi"/>
          <w:sz w:val="20"/>
          <w:szCs w:val="16"/>
        </w:rPr>
        <w:t>Nascimento</w:t>
      </w:r>
      <w:proofErr w:type="spellEnd"/>
      <w:r w:rsidRPr="00B548C7">
        <w:rPr>
          <w:rFonts w:cstheme="minorHAnsi"/>
          <w:sz w:val="20"/>
          <w:szCs w:val="16"/>
        </w:rPr>
        <w:t xml:space="preserve"> </w:t>
      </w:r>
      <w:proofErr w:type="spellStart"/>
      <w:r w:rsidRPr="00B548C7">
        <w:rPr>
          <w:rFonts w:cstheme="minorHAnsi"/>
          <w:sz w:val="20"/>
          <w:szCs w:val="16"/>
        </w:rPr>
        <w:t>Lopes</w:t>
      </w:r>
      <w:proofErr w:type="gramStart"/>
      <w:r w:rsidRPr="00B548C7">
        <w:rPr>
          <w:rFonts w:cstheme="minorHAnsi"/>
          <w:sz w:val="20"/>
          <w:szCs w:val="16"/>
        </w:rPr>
        <w:t>,M</w:t>
      </w:r>
      <w:proofErr w:type="spellEnd"/>
      <w:proofErr w:type="gramEnd"/>
      <w:r w:rsidRPr="00B548C7">
        <w:rPr>
          <w:rFonts w:cstheme="minorHAnsi"/>
          <w:sz w:val="20"/>
          <w:szCs w:val="16"/>
        </w:rPr>
        <w:t xml:space="preserve">. C., and </w:t>
      </w:r>
      <w:proofErr w:type="spellStart"/>
      <w:r w:rsidRPr="00B548C7">
        <w:rPr>
          <w:rFonts w:cstheme="minorHAnsi"/>
          <w:sz w:val="20"/>
          <w:szCs w:val="16"/>
        </w:rPr>
        <w:t>Albuquerque,A</w:t>
      </w:r>
      <w:proofErr w:type="spellEnd"/>
      <w:r w:rsidRPr="00B548C7">
        <w:rPr>
          <w:rFonts w:cstheme="minorHAnsi"/>
          <w:sz w:val="20"/>
          <w:szCs w:val="16"/>
        </w:rPr>
        <w:t xml:space="preserve">. C. S. R. (2002). </w:t>
      </w:r>
      <w:proofErr w:type="spellStart"/>
      <w:proofErr w:type="gramStart"/>
      <w:r w:rsidRPr="00B548C7">
        <w:rPr>
          <w:rFonts w:cstheme="minorHAnsi"/>
          <w:sz w:val="20"/>
          <w:szCs w:val="16"/>
        </w:rPr>
        <w:t>Fecal</w:t>
      </w:r>
      <w:proofErr w:type="spellEnd"/>
      <w:r w:rsidRPr="00B548C7">
        <w:rPr>
          <w:rFonts w:cstheme="minorHAnsi"/>
          <w:sz w:val="20"/>
          <w:szCs w:val="16"/>
        </w:rPr>
        <w:t xml:space="preserve"> collection in free-ranging common marmosets, </w:t>
      </w:r>
      <w:r w:rsidRPr="00B548C7">
        <w:rPr>
          <w:rFonts w:cstheme="minorHAnsi"/>
          <w:i/>
          <w:iCs/>
          <w:sz w:val="20"/>
          <w:szCs w:val="16"/>
        </w:rPr>
        <w:t xml:space="preserve">Callithrix </w:t>
      </w:r>
      <w:proofErr w:type="spellStart"/>
      <w:r w:rsidRPr="00B548C7">
        <w:rPr>
          <w:rFonts w:cstheme="minorHAnsi"/>
          <w:i/>
          <w:iCs/>
          <w:sz w:val="20"/>
          <w:szCs w:val="16"/>
        </w:rPr>
        <w:t>jacchus</w:t>
      </w:r>
      <w:proofErr w:type="spellEnd"/>
      <w:r w:rsidRPr="00B548C7">
        <w:rPr>
          <w:rFonts w:cstheme="minorHAnsi"/>
          <w:sz w:val="20"/>
          <w:szCs w:val="16"/>
        </w:rPr>
        <w:t>.</w:t>
      </w:r>
      <w:proofErr w:type="gramEnd"/>
      <w:r w:rsidRPr="00B548C7">
        <w:rPr>
          <w:rFonts w:cstheme="minorHAnsi"/>
          <w:sz w:val="20"/>
          <w:szCs w:val="16"/>
        </w:rPr>
        <w:t xml:space="preserve"> </w:t>
      </w:r>
      <w:proofErr w:type="spellStart"/>
      <w:proofErr w:type="gramStart"/>
      <w:r w:rsidRPr="00B548C7">
        <w:rPr>
          <w:rFonts w:cstheme="minorHAnsi"/>
          <w:i/>
          <w:iCs/>
          <w:sz w:val="20"/>
          <w:szCs w:val="16"/>
        </w:rPr>
        <w:t>Neotrop</w:t>
      </w:r>
      <w:proofErr w:type="spellEnd"/>
      <w:r w:rsidRPr="00B548C7">
        <w:rPr>
          <w:rFonts w:cstheme="minorHAnsi"/>
          <w:i/>
          <w:iCs/>
          <w:sz w:val="20"/>
          <w:szCs w:val="16"/>
        </w:rPr>
        <w:t>.</w:t>
      </w:r>
      <w:proofErr w:type="gramEnd"/>
      <w:r w:rsidRPr="00B548C7">
        <w:rPr>
          <w:rFonts w:cstheme="minorHAnsi"/>
          <w:i/>
          <w:iCs/>
          <w:sz w:val="20"/>
          <w:szCs w:val="16"/>
        </w:rPr>
        <w:t xml:space="preserve"> Primates </w:t>
      </w:r>
      <w:r w:rsidRPr="00B548C7">
        <w:rPr>
          <w:rFonts w:cstheme="minorHAnsi"/>
          <w:sz w:val="20"/>
          <w:szCs w:val="16"/>
        </w:rPr>
        <w:t>10(1): 21–24.</w:t>
      </w:r>
    </w:p>
    <w:p w:rsidR="00B548C7" w:rsidRPr="00B548C7" w:rsidRDefault="003F2250" w:rsidP="003F2250">
      <w:pPr>
        <w:rPr>
          <w:rFonts w:cstheme="minorHAnsi"/>
          <w:sz w:val="20"/>
          <w:szCs w:val="16"/>
        </w:rPr>
      </w:pPr>
      <w:proofErr w:type="gramStart"/>
      <w:r w:rsidRPr="00B548C7">
        <w:rPr>
          <w:rFonts w:cstheme="minorHAnsi"/>
          <w:sz w:val="20"/>
          <w:szCs w:val="16"/>
        </w:rPr>
        <w:t xml:space="preserve">Curtis, D. J., </w:t>
      </w:r>
      <w:proofErr w:type="spellStart"/>
      <w:r w:rsidRPr="00B548C7">
        <w:rPr>
          <w:rFonts w:cstheme="minorHAnsi"/>
          <w:sz w:val="20"/>
          <w:szCs w:val="16"/>
        </w:rPr>
        <w:t>Zaramody</w:t>
      </w:r>
      <w:proofErr w:type="spellEnd"/>
      <w:r w:rsidRPr="00B548C7">
        <w:rPr>
          <w:rFonts w:cstheme="minorHAnsi"/>
          <w:sz w:val="20"/>
          <w:szCs w:val="16"/>
        </w:rPr>
        <w:t>, A., Green, D. I., and Pickard, A. R. (2000).</w:t>
      </w:r>
      <w:proofErr w:type="gramEnd"/>
      <w:r w:rsidRPr="00B548C7">
        <w:rPr>
          <w:rFonts w:cstheme="minorHAnsi"/>
          <w:sz w:val="20"/>
          <w:szCs w:val="16"/>
        </w:rPr>
        <w:t xml:space="preserve"> </w:t>
      </w:r>
      <w:proofErr w:type="gramStart"/>
      <w:r w:rsidRPr="00B548C7">
        <w:rPr>
          <w:rFonts w:cstheme="minorHAnsi"/>
          <w:sz w:val="20"/>
          <w:szCs w:val="16"/>
        </w:rPr>
        <w:t>Non-invasive monitoring of reproductive status in wild mongoose lemurs (</w:t>
      </w:r>
      <w:proofErr w:type="spellStart"/>
      <w:r w:rsidRPr="00B548C7">
        <w:rPr>
          <w:rFonts w:cstheme="minorHAnsi"/>
          <w:i/>
          <w:iCs/>
          <w:sz w:val="20"/>
          <w:szCs w:val="16"/>
        </w:rPr>
        <w:t>Eulemur</w:t>
      </w:r>
      <w:proofErr w:type="spellEnd"/>
      <w:r w:rsidRPr="00B548C7">
        <w:rPr>
          <w:rFonts w:cstheme="minorHAnsi"/>
          <w:i/>
          <w:iCs/>
          <w:sz w:val="20"/>
          <w:szCs w:val="16"/>
        </w:rPr>
        <w:t xml:space="preserve"> </w:t>
      </w:r>
      <w:proofErr w:type="spellStart"/>
      <w:r w:rsidRPr="00B548C7">
        <w:rPr>
          <w:rFonts w:cstheme="minorHAnsi"/>
          <w:i/>
          <w:iCs/>
          <w:sz w:val="20"/>
          <w:szCs w:val="16"/>
        </w:rPr>
        <w:t>mongoz</w:t>
      </w:r>
      <w:proofErr w:type="spellEnd"/>
      <w:r w:rsidRPr="00B548C7">
        <w:rPr>
          <w:rFonts w:cstheme="minorHAnsi"/>
          <w:sz w:val="20"/>
          <w:szCs w:val="16"/>
        </w:rPr>
        <w:t>).</w:t>
      </w:r>
      <w:proofErr w:type="gramEnd"/>
      <w:r w:rsidRPr="00B548C7">
        <w:rPr>
          <w:rFonts w:cstheme="minorHAnsi"/>
          <w:sz w:val="20"/>
          <w:szCs w:val="16"/>
        </w:rPr>
        <w:t xml:space="preserve"> </w:t>
      </w:r>
      <w:proofErr w:type="spellStart"/>
      <w:r w:rsidRPr="00B548C7">
        <w:rPr>
          <w:rFonts w:cstheme="minorHAnsi"/>
          <w:i/>
          <w:iCs/>
          <w:sz w:val="20"/>
          <w:szCs w:val="16"/>
        </w:rPr>
        <w:t>Reprod</w:t>
      </w:r>
      <w:proofErr w:type="spellEnd"/>
      <w:r w:rsidRPr="00B548C7">
        <w:rPr>
          <w:rFonts w:cstheme="minorHAnsi"/>
          <w:i/>
          <w:iCs/>
          <w:sz w:val="20"/>
          <w:szCs w:val="16"/>
        </w:rPr>
        <w:t xml:space="preserve">. </w:t>
      </w:r>
      <w:proofErr w:type="spellStart"/>
      <w:proofErr w:type="gramStart"/>
      <w:r w:rsidRPr="00B548C7">
        <w:rPr>
          <w:rFonts w:cstheme="minorHAnsi"/>
          <w:i/>
          <w:iCs/>
          <w:sz w:val="20"/>
          <w:szCs w:val="16"/>
        </w:rPr>
        <w:t>Fertil</w:t>
      </w:r>
      <w:proofErr w:type="spellEnd"/>
      <w:r w:rsidRPr="00B548C7">
        <w:rPr>
          <w:rFonts w:cstheme="minorHAnsi"/>
          <w:i/>
          <w:iCs/>
          <w:sz w:val="20"/>
          <w:szCs w:val="16"/>
        </w:rPr>
        <w:t>.</w:t>
      </w:r>
      <w:proofErr w:type="gramEnd"/>
      <w:r w:rsidRPr="00B548C7">
        <w:rPr>
          <w:rFonts w:cstheme="minorHAnsi"/>
          <w:i/>
          <w:iCs/>
          <w:sz w:val="20"/>
          <w:szCs w:val="16"/>
        </w:rPr>
        <w:t xml:space="preserve"> Dev. </w:t>
      </w:r>
      <w:r w:rsidRPr="00B548C7">
        <w:rPr>
          <w:rFonts w:cstheme="minorHAnsi"/>
          <w:sz w:val="20"/>
          <w:szCs w:val="16"/>
        </w:rPr>
        <w:t xml:space="preserve">12: 21–29. Digby, L. (1995). </w:t>
      </w:r>
      <w:proofErr w:type="gramStart"/>
      <w:r w:rsidRPr="00B548C7">
        <w:rPr>
          <w:rFonts w:cstheme="minorHAnsi"/>
          <w:sz w:val="20"/>
          <w:szCs w:val="16"/>
        </w:rPr>
        <w:t>Infant care, infanticide, and female reproductive strategies in polygynous groups of common marmosets (</w:t>
      </w:r>
      <w:r w:rsidRPr="00B548C7">
        <w:rPr>
          <w:rFonts w:cstheme="minorHAnsi"/>
          <w:i/>
          <w:iCs/>
          <w:sz w:val="20"/>
          <w:szCs w:val="16"/>
        </w:rPr>
        <w:t xml:space="preserve">Callithrix </w:t>
      </w:r>
      <w:proofErr w:type="spellStart"/>
      <w:r w:rsidRPr="00B548C7">
        <w:rPr>
          <w:rFonts w:cstheme="minorHAnsi"/>
          <w:i/>
          <w:iCs/>
          <w:sz w:val="20"/>
          <w:szCs w:val="16"/>
        </w:rPr>
        <w:t>jacchus</w:t>
      </w:r>
      <w:proofErr w:type="spellEnd"/>
      <w:r w:rsidRPr="00B548C7">
        <w:rPr>
          <w:rFonts w:cstheme="minorHAnsi"/>
          <w:sz w:val="20"/>
          <w:szCs w:val="16"/>
        </w:rPr>
        <w:t>).</w:t>
      </w:r>
      <w:proofErr w:type="gramEnd"/>
      <w:r w:rsidRPr="00B548C7">
        <w:rPr>
          <w:rFonts w:cstheme="minorHAnsi"/>
          <w:sz w:val="20"/>
          <w:szCs w:val="16"/>
        </w:rPr>
        <w:t xml:space="preserve"> </w:t>
      </w:r>
      <w:proofErr w:type="spellStart"/>
      <w:proofErr w:type="gramStart"/>
      <w:r w:rsidRPr="00B548C7">
        <w:rPr>
          <w:rFonts w:cstheme="minorHAnsi"/>
          <w:i/>
          <w:iCs/>
          <w:sz w:val="20"/>
          <w:szCs w:val="16"/>
        </w:rPr>
        <w:t>Behav</w:t>
      </w:r>
      <w:proofErr w:type="spellEnd"/>
      <w:r w:rsidRPr="00B548C7">
        <w:rPr>
          <w:rFonts w:cstheme="minorHAnsi"/>
          <w:i/>
          <w:iCs/>
          <w:sz w:val="20"/>
          <w:szCs w:val="16"/>
        </w:rPr>
        <w:t>.</w:t>
      </w:r>
      <w:proofErr w:type="gramEnd"/>
      <w:r w:rsidRPr="00B548C7">
        <w:rPr>
          <w:rFonts w:cstheme="minorHAnsi"/>
          <w:i/>
          <w:iCs/>
          <w:sz w:val="20"/>
          <w:szCs w:val="16"/>
        </w:rPr>
        <w:t xml:space="preserve"> Ecol. </w:t>
      </w:r>
      <w:proofErr w:type="spellStart"/>
      <w:r w:rsidRPr="00B548C7">
        <w:rPr>
          <w:rFonts w:cstheme="minorHAnsi"/>
          <w:i/>
          <w:iCs/>
          <w:sz w:val="20"/>
          <w:szCs w:val="16"/>
        </w:rPr>
        <w:t>Sociobiol</w:t>
      </w:r>
      <w:proofErr w:type="spellEnd"/>
      <w:r w:rsidRPr="00B548C7">
        <w:rPr>
          <w:rFonts w:cstheme="minorHAnsi"/>
          <w:i/>
          <w:iCs/>
          <w:sz w:val="20"/>
          <w:szCs w:val="16"/>
        </w:rPr>
        <w:t xml:space="preserve">. </w:t>
      </w:r>
      <w:r w:rsidRPr="00B548C7">
        <w:rPr>
          <w:rFonts w:cstheme="minorHAnsi"/>
          <w:sz w:val="20"/>
          <w:szCs w:val="16"/>
        </w:rPr>
        <w:t>37: 51–61.</w:t>
      </w:r>
    </w:p>
    <w:p w:rsidR="00B548C7" w:rsidRPr="00B548C7" w:rsidRDefault="003F2250" w:rsidP="003F2250">
      <w:pPr>
        <w:rPr>
          <w:rFonts w:cstheme="minorHAnsi"/>
          <w:sz w:val="20"/>
          <w:szCs w:val="16"/>
        </w:rPr>
      </w:pPr>
      <w:r w:rsidRPr="00B548C7">
        <w:rPr>
          <w:rFonts w:cstheme="minorHAnsi"/>
          <w:sz w:val="20"/>
          <w:szCs w:val="16"/>
        </w:rPr>
        <w:t xml:space="preserve">Dixson, A. F. (1983). </w:t>
      </w:r>
      <w:proofErr w:type="gramStart"/>
      <w:r w:rsidRPr="00B548C7">
        <w:rPr>
          <w:rFonts w:cstheme="minorHAnsi"/>
          <w:sz w:val="20"/>
          <w:szCs w:val="16"/>
        </w:rPr>
        <w:t xml:space="preserve">Observations on the evolution and </w:t>
      </w:r>
      <w:proofErr w:type="spellStart"/>
      <w:r w:rsidRPr="00B548C7">
        <w:rPr>
          <w:rFonts w:cstheme="minorHAnsi"/>
          <w:sz w:val="20"/>
          <w:szCs w:val="16"/>
        </w:rPr>
        <w:t>behavioral</w:t>
      </w:r>
      <w:proofErr w:type="spellEnd"/>
      <w:r w:rsidRPr="00B548C7">
        <w:rPr>
          <w:rFonts w:cstheme="minorHAnsi"/>
          <w:sz w:val="20"/>
          <w:szCs w:val="16"/>
        </w:rPr>
        <w:t xml:space="preserve"> significance of “sexual skin” in female primates.</w:t>
      </w:r>
      <w:proofErr w:type="gramEnd"/>
      <w:r w:rsidRPr="00B548C7">
        <w:rPr>
          <w:rFonts w:cstheme="minorHAnsi"/>
          <w:sz w:val="20"/>
          <w:szCs w:val="16"/>
        </w:rPr>
        <w:t xml:space="preserve"> </w:t>
      </w:r>
      <w:r w:rsidRPr="00B548C7">
        <w:rPr>
          <w:rFonts w:cstheme="minorHAnsi"/>
          <w:i/>
          <w:iCs/>
          <w:sz w:val="20"/>
          <w:szCs w:val="16"/>
        </w:rPr>
        <w:t xml:space="preserve">Adv. Stud. </w:t>
      </w:r>
      <w:proofErr w:type="spellStart"/>
      <w:proofErr w:type="gramStart"/>
      <w:r w:rsidRPr="00B548C7">
        <w:rPr>
          <w:rFonts w:cstheme="minorHAnsi"/>
          <w:i/>
          <w:iCs/>
          <w:sz w:val="20"/>
          <w:szCs w:val="16"/>
        </w:rPr>
        <w:t>Behav</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 xml:space="preserve">13: 63–106. Dixson, A. F. (1998). </w:t>
      </w:r>
      <w:r w:rsidRPr="00B548C7">
        <w:rPr>
          <w:rFonts w:cstheme="minorHAnsi"/>
          <w:i/>
          <w:iCs/>
          <w:sz w:val="20"/>
          <w:szCs w:val="16"/>
        </w:rPr>
        <w:t>Primate Sexuality</w:t>
      </w:r>
      <w:r w:rsidRPr="00B548C7">
        <w:rPr>
          <w:rFonts w:cstheme="minorHAnsi"/>
          <w:sz w:val="20"/>
          <w:szCs w:val="16"/>
        </w:rPr>
        <w:t xml:space="preserve">, Oxford University Press, Oxford. Eisenberg, J. F. (1977). </w:t>
      </w:r>
      <w:proofErr w:type="gramStart"/>
      <w:r w:rsidRPr="00B548C7">
        <w:rPr>
          <w:rFonts w:cstheme="minorHAnsi"/>
          <w:sz w:val="20"/>
          <w:szCs w:val="16"/>
        </w:rPr>
        <w:t>Comparative ecology and reproduction of New World monkeys.</w:t>
      </w:r>
      <w:proofErr w:type="gramEnd"/>
      <w:r w:rsidRPr="00B548C7">
        <w:rPr>
          <w:rFonts w:cstheme="minorHAnsi"/>
          <w:sz w:val="20"/>
          <w:szCs w:val="16"/>
        </w:rPr>
        <w:t xml:space="preserve"> In </w:t>
      </w:r>
      <w:proofErr w:type="spellStart"/>
      <w:r w:rsidRPr="00B548C7">
        <w:rPr>
          <w:rFonts w:cstheme="minorHAnsi"/>
          <w:sz w:val="20"/>
          <w:szCs w:val="16"/>
        </w:rPr>
        <w:t>Kleiman</w:t>
      </w:r>
      <w:proofErr w:type="spellEnd"/>
      <w:r w:rsidRPr="00B548C7">
        <w:rPr>
          <w:rFonts w:cstheme="minorHAnsi"/>
          <w:sz w:val="20"/>
          <w:szCs w:val="16"/>
        </w:rPr>
        <w:t xml:space="preserve">, D. G. (ed.), </w:t>
      </w:r>
      <w:proofErr w:type="gramStart"/>
      <w:r w:rsidRPr="00B548C7">
        <w:rPr>
          <w:rFonts w:cstheme="minorHAnsi"/>
          <w:i/>
          <w:iCs/>
          <w:sz w:val="20"/>
          <w:szCs w:val="16"/>
        </w:rPr>
        <w:t>The</w:t>
      </w:r>
      <w:proofErr w:type="gramEnd"/>
      <w:r w:rsidRPr="00B548C7">
        <w:rPr>
          <w:rFonts w:cstheme="minorHAnsi"/>
          <w:i/>
          <w:iCs/>
          <w:sz w:val="20"/>
          <w:szCs w:val="16"/>
        </w:rPr>
        <w:t xml:space="preserve"> Biology and Conservation of the Callitrichidae</w:t>
      </w:r>
      <w:r w:rsidRPr="00B548C7">
        <w:rPr>
          <w:rFonts w:cstheme="minorHAnsi"/>
          <w:sz w:val="20"/>
          <w:szCs w:val="16"/>
        </w:rPr>
        <w:t>, Smithsonian Institution, Washington, DC, pp. 13–22.</w:t>
      </w:r>
    </w:p>
    <w:p w:rsidR="00B548C7" w:rsidRPr="00B548C7" w:rsidRDefault="003F2250" w:rsidP="003F2250">
      <w:pPr>
        <w:rPr>
          <w:rFonts w:cstheme="minorHAnsi"/>
          <w:sz w:val="20"/>
          <w:szCs w:val="16"/>
        </w:rPr>
      </w:pPr>
      <w:proofErr w:type="spellStart"/>
      <w:proofErr w:type="gramStart"/>
      <w:r w:rsidRPr="00B548C7">
        <w:rPr>
          <w:rFonts w:cstheme="minorHAnsi"/>
          <w:sz w:val="20"/>
          <w:szCs w:val="16"/>
        </w:rPr>
        <w:t>Epple</w:t>
      </w:r>
      <w:proofErr w:type="spellEnd"/>
      <w:r w:rsidRPr="00B548C7">
        <w:rPr>
          <w:rFonts w:cstheme="minorHAnsi"/>
          <w:sz w:val="20"/>
          <w:szCs w:val="16"/>
        </w:rPr>
        <w:t>, G., and Katz, Y. (1984).</w:t>
      </w:r>
      <w:proofErr w:type="gramEnd"/>
      <w:r w:rsidRPr="00B548C7">
        <w:rPr>
          <w:rFonts w:cstheme="minorHAnsi"/>
          <w:sz w:val="20"/>
          <w:szCs w:val="16"/>
        </w:rPr>
        <w:t xml:space="preserve"> Social influences on </w:t>
      </w:r>
      <w:proofErr w:type="spellStart"/>
      <w:r w:rsidRPr="00B548C7">
        <w:rPr>
          <w:rFonts w:cstheme="minorHAnsi"/>
          <w:sz w:val="20"/>
          <w:szCs w:val="16"/>
        </w:rPr>
        <w:t>estrogen</w:t>
      </w:r>
      <w:proofErr w:type="spellEnd"/>
      <w:r w:rsidRPr="00B548C7">
        <w:rPr>
          <w:rFonts w:cstheme="minorHAnsi"/>
          <w:sz w:val="20"/>
          <w:szCs w:val="16"/>
        </w:rPr>
        <w:t xml:space="preserve"> excretion and ovarian </w:t>
      </w:r>
      <w:proofErr w:type="spellStart"/>
      <w:r w:rsidRPr="00B548C7">
        <w:rPr>
          <w:rFonts w:cstheme="minorHAnsi"/>
          <w:sz w:val="20"/>
          <w:szCs w:val="16"/>
        </w:rPr>
        <w:t>cyclicity</w:t>
      </w:r>
      <w:proofErr w:type="spellEnd"/>
      <w:r w:rsidRPr="00B548C7">
        <w:rPr>
          <w:rFonts w:cstheme="minorHAnsi"/>
          <w:sz w:val="20"/>
          <w:szCs w:val="16"/>
        </w:rPr>
        <w:t xml:space="preserve"> in saddle back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fuscicollis</w:t>
      </w:r>
      <w:proofErr w:type="spellEnd"/>
      <w:r w:rsidRPr="00B548C7">
        <w:rPr>
          <w:rFonts w:cstheme="minorHAnsi"/>
          <w:sz w:val="20"/>
          <w:szCs w:val="16"/>
        </w:rPr>
        <w:t xml:space="preserve">). </w:t>
      </w:r>
      <w:r w:rsidRPr="00B548C7">
        <w:rPr>
          <w:rFonts w:cstheme="minorHAnsi"/>
          <w:i/>
          <w:iCs/>
          <w:sz w:val="20"/>
          <w:szCs w:val="16"/>
        </w:rPr>
        <w:t xml:space="preserve">Am.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 xml:space="preserve">6: 215–227. </w:t>
      </w:r>
    </w:p>
    <w:p w:rsidR="00B548C7" w:rsidRPr="00B548C7" w:rsidRDefault="003F2250" w:rsidP="003F2250">
      <w:pPr>
        <w:rPr>
          <w:rFonts w:cstheme="minorHAnsi"/>
          <w:sz w:val="20"/>
          <w:szCs w:val="16"/>
        </w:rPr>
      </w:pPr>
      <w:proofErr w:type="gramStart"/>
      <w:r w:rsidRPr="00B548C7">
        <w:rPr>
          <w:rFonts w:cstheme="minorHAnsi"/>
          <w:sz w:val="20"/>
          <w:szCs w:val="16"/>
        </w:rPr>
        <w:t>Evans, S., and Hodges, J. K. (1984).</w:t>
      </w:r>
      <w:proofErr w:type="gramEnd"/>
      <w:r w:rsidRPr="00B548C7">
        <w:rPr>
          <w:rFonts w:cstheme="minorHAnsi"/>
          <w:sz w:val="20"/>
          <w:szCs w:val="16"/>
        </w:rPr>
        <w:t xml:space="preserve"> Reproductive status of adult daughters in family groups of common marmosets (</w:t>
      </w:r>
      <w:r w:rsidRPr="00B548C7">
        <w:rPr>
          <w:rFonts w:cstheme="minorHAnsi"/>
          <w:i/>
          <w:iCs/>
          <w:sz w:val="20"/>
          <w:szCs w:val="16"/>
        </w:rPr>
        <w:t xml:space="preserve">Callithrix </w:t>
      </w:r>
      <w:proofErr w:type="spellStart"/>
      <w:r w:rsidRPr="00B548C7">
        <w:rPr>
          <w:rFonts w:cstheme="minorHAnsi"/>
          <w:i/>
          <w:iCs/>
          <w:sz w:val="20"/>
          <w:szCs w:val="16"/>
        </w:rPr>
        <w:t>jacchus</w:t>
      </w:r>
      <w:proofErr w:type="spellEnd"/>
      <w:r w:rsidRPr="00B548C7">
        <w:rPr>
          <w:rFonts w:cstheme="minorHAnsi"/>
          <w:i/>
          <w:iCs/>
          <w:sz w:val="20"/>
          <w:szCs w:val="16"/>
        </w:rPr>
        <w:t xml:space="preserve"> </w:t>
      </w:r>
      <w:proofErr w:type="spellStart"/>
      <w:r w:rsidRPr="00B548C7">
        <w:rPr>
          <w:rFonts w:cstheme="minorHAnsi"/>
          <w:i/>
          <w:iCs/>
          <w:sz w:val="20"/>
          <w:szCs w:val="16"/>
        </w:rPr>
        <w:t>jacchus</w:t>
      </w:r>
      <w:proofErr w:type="spellEnd"/>
      <w:r w:rsidRPr="00B548C7">
        <w:rPr>
          <w:rFonts w:cstheme="minorHAnsi"/>
          <w:sz w:val="20"/>
          <w:szCs w:val="16"/>
        </w:rPr>
        <w:t xml:space="preserve">). </w:t>
      </w:r>
      <w:proofErr w:type="gramStart"/>
      <w:r w:rsidRPr="00B548C7">
        <w:rPr>
          <w:rFonts w:cstheme="minorHAnsi"/>
          <w:i/>
          <w:iCs/>
          <w:sz w:val="20"/>
          <w:szCs w:val="16"/>
        </w:rPr>
        <w:t xml:space="preserve">Folia </w:t>
      </w:r>
      <w:proofErr w:type="spellStart"/>
      <w:r w:rsidRPr="00B548C7">
        <w:rPr>
          <w:rFonts w:cstheme="minorHAnsi"/>
          <w:i/>
          <w:iCs/>
          <w:sz w:val="20"/>
          <w:szCs w:val="16"/>
        </w:rPr>
        <w:t>Primatol</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 xml:space="preserve">42: 127–133. French, J. A. (1997). </w:t>
      </w:r>
      <w:proofErr w:type="gramStart"/>
      <w:r w:rsidRPr="00B548C7">
        <w:rPr>
          <w:rFonts w:cstheme="minorHAnsi"/>
          <w:sz w:val="20"/>
          <w:szCs w:val="16"/>
        </w:rPr>
        <w:t xml:space="preserve">Proximate regulation of singular breeding in </w:t>
      </w:r>
      <w:proofErr w:type="spellStart"/>
      <w:r w:rsidRPr="00B548C7">
        <w:rPr>
          <w:rFonts w:cstheme="minorHAnsi"/>
          <w:sz w:val="20"/>
          <w:szCs w:val="16"/>
        </w:rPr>
        <w:t>callitrichid</w:t>
      </w:r>
      <w:proofErr w:type="spellEnd"/>
      <w:r w:rsidRPr="00B548C7">
        <w:rPr>
          <w:rFonts w:cstheme="minorHAnsi"/>
          <w:sz w:val="20"/>
          <w:szCs w:val="16"/>
        </w:rPr>
        <w:t xml:space="preserve"> primates.</w:t>
      </w:r>
      <w:proofErr w:type="gramEnd"/>
      <w:r w:rsidRPr="00B548C7">
        <w:rPr>
          <w:rFonts w:cstheme="minorHAnsi"/>
          <w:sz w:val="20"/>
          <w:szCs w:val="16"/>
        </w:rPr>
        <w:t xml:space="preserve"> In Solomon, N. G., and French, J. A. (eds.), </w:t>
      </w:r>
      <w:r w:rsidRPr="00B548C7">
        <w:rPr>
          <w:rFonts w:cstheme="minorHAnsi"/>
          <w:i/>
          <w:iCs/>
          <w:sz w:val="20"/>
          <w:szCs w:val="16"/>
        </w:rPr>
        <w:t>Cooperative Breeding in Mammals</w:t>
      </w:r>
      <w:r w:rsidRPr="00B548C7">
        <w:rPr>
          <w:rFonts w:cstheme="minorHAnsi"/>
          <w:sz w:val="20"/>
          <w:szCs w:val="16"/>
        </w:rPr>
        <w:t xml:space="preserve">, Cambridge University Press, Cambridge, pp. 34–75. </w:t>
      </w:r>
    </w:p>
    <w:p w:rsidR="00B548C7" w:rsidRPr="00B548C7" w:rsidRDefault="003F2250" w:rsidP="003F2250">
      <w:pPr>
        <w:rPr>
          <w:rFonts w:cstheme="minorHAnsi"/>
          <w:sz w:val="20"/>
          <w:szCs w:val="16"/>
        </w:rPr>
      </w:pPr>
      <w:proofErr w:type="gramStart"/>
      <w:r w:rsidRPr="00B548C7">
        <w:rPr>
          <w:rFonts w:cstheme="minorHAnsi"/>
          <w:sz w:val="20"/>
          <w:szCs w:val="16"/>
        </w:rPr>
        <w:t>French, J. A., Abbott, D. H., and Snowdon, C. T. (1984).</w:t>
      </w:r>
      <w:proofErr w:type="gramEnd"/>
      <w:r w:rsidRPr="00B548C7">
        <w:rPr>
          <w:rFonts w:cstheme="minorHAnsi"/>
          <w:sz w:val="20"/>
          <w:szCs w:val="16"/>
        </w:rPr>
        <w:t xml:space="preserve"> The effect of social environment on </w:t>
      </w:r>
      <w:proofErr w:type="spellStart"/>
      <w:r w:rsidRPr="00B548C7">
        <w:rPr>
          <w:rFonts w:cstheme="minorHAnsi"/>
          <w:sz w:val="20"/>
          <w:szCs w:val="16"/>
        </w:rPr>
        <w:t>estrogen</w:t>
      </w:r>
      <w:proofErr w:type="spellEnd"/>
      <w:r w:rsidRPr="00B548C7">
        <w:rPr>
          <w:rFonts w:cstheme="minorHAnsi"/>
          <w:sz w:val="20"/>
          <w:szCs w:val="16"/>
        </w:rPr>
        <w:t xml:space="preserve"> excretion, scent marking, and </w:t>
      </w:r>
      <w:proofErr w:type="spellStart"/>
      <w:r w:rsidRPr="00B548C7">
        <w:rPr>
          <w:rFonts w:cstheme="minorHAnsi"/>
          <w:sz w:val="20"/>
          <w:szCs w:val="16"/>
        </w:rPr>
        <w:t>sociosexual</w:t>
      </w:r>
      <w:proofErr w:type="spellEnd"/>
      <w:r w:rsidRPr="00B548C7">
        <w:rPr>
          <w:rFonts w:cstheme="minorHAnsi"/>
          <w:sz w:val="20"/>
          <w:szCs w:val="16"/>
        </w:rPr>
        <w:t xml:space="preserve"> </w:t>
      </w:r>
      <w:proofErr w:type="spellStart"/>
      <w:r w:rsidRPr="00B548C7">
        <w:rPr>
          <w:rFonts w:cstheme="minorHAnsi"/>
          <w:sz w:val="20"/>
          <w:szCs w:val="16"/>
        </w:rPr>
        <w:t>behavior</w:t>
      </w:r>
      <w:proofErr w:type="spellEnd"/>
      <w:r w:rsidRPr="00B548C7">
        <w:rPr>
          <w:rFonts w:cstheme="minorHAnsi"/>
          <w:sz w:val="20"/>
          <w:szCs w:val="16"/>
        </w:rPr>
        <w:t xml:space="preserve"> in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proofErr w:type="gramStart"/>
      <w:r w:rsidRPr="00B548C7">
        <w:rPr>
          <w:rFonts w:cstheme="minorHAnsi"/>
          <w:i/>
          <w:iCs/>
          <w:sz w:val="20"/>
          <w:szCs w:val="16"/>
        </w:rPr>
        <w:t>oedipus</w:t>
      </w:r>
      <w:proofErr w:type="spellEnd"/>
      <w:proofErr w:type="gramEnd"/>
      <w:r w:rsidRPr="00B548C7">
        <w:rPr>
          <w:rFonts w:cstheme="minorHAnsi"/>
          <w:sz w:val="20"/>
          <w:szCs w:val="16"/>
        </w:rPr>
        <w:t xml:space="preserve">). </w:t>
      </w:r>
      <w:r w:rsidRPr="00B548C7">
        <w:rPr>
          <w:rFonts w:cstheme="minorHAnsi"/>
          <w:i/>
          <w:iCs/>
          <w:sz w:val="20"/>
          <w:szCs w:val="16"/>
        </w:rPr>
        <w:t xml:space="preserve">Am.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 xml:space="preserve">6: 155–167. </w:t>
      </w:r>
    </w:p>
    <w:p w:rsidR="00B548C7" w:rsidRPr="00B548C7" w:rsidRDefault="003F2250" w:rsidP="003F2250">
      <w:pPr>
        <w:rPr>
          <w:rFonts w:cstheme="minorHAnsi"/>
          <w:sz w:val="20"/>
          <w:szCs w:val="16"/>
        </w:rPr>
      </w:pPr>
      <w:proofErr w:type="gramStart"/>
      <w:r w:rsidRPr="00B548C7">
        <w:rPr>
          <w:rFonts w:cstheme="minorHAnsi"/>
          <w:sz w:val="20"/>
          <w:szCs w:val="16"/>
        </w:rPr>
        <w:lastRenderedPageBreak/>
        <w:t>French, J. A., Bales, K. L., Baker, A. J., and Dietz, J. M. (2003).</w:t>
      </w:r>
      <w:proofErr w:type="gramEnd"/>
      <w:r w:rsidRPr="00B548C7">
        <w:rPr>
          <w:rFonts w:cstheme="minorHAnsi"/>
          <w:sz w:val="20"/>
          <w:szCs w:val="16"/>
        </w:rPr>
        <w:t xml:space="preserve"> </w:t>
      </w:r>
      <w:proofErr w:type="gramStart"/>
      <w:r w:rsidRPr="00B548C7">
        <w:rPr>
          <w:rFonts w:cstheme="minorHAnsi"/>
          <w:sz w:val="20"/>
          <w:szCs w:val="16"/>
        </w:rPr>
        <w:t xml:space="preserve">Endocrine monitoring of wild dominant and subordinate female </w:t>
      </w:r>
      <w:proofErr w:type="spellStart"/>
      <w:r w:rsidRPr="00B548C7">
        <w:rPr>
          <w:rFonts w:cstheme="minorHAnsi"/>
          <w:i/>
          <w:iCs/>
          <w:sz w:val="20"/>
          <w:szCs w:val="16"/>
        </w:rPr>
        <w:t>Leontopithecus</w:t>
      </w:r>
      <w:proofErr w:type="spellEnd"/>
      <w:r w:rsidRPr="00B548C7">
        <w:rPr>
          <w:rFonts w:cstheme="minorHAnsi"/>
          <w:i/>
          <w:iCs/>
          <w:sz w:val="20"/>
          <w:szCs w:val="16"/>
        </w:rPr>
        <w:t xml:space="preserve"> </w:t>
      </w:r>
      <w:proofErr w:type="spellStart"/>
      <w:r w:rsidRPr="00B548C7">
        <w:rPr>
          <w:rFonts w:cstheme="minorHAnsi"/>
          <w:i/>
          <w:iCs/>
          <w:sz w:val="20"/>
          <w:szCs w:val="16"/>
        </w:rPr>
        <w:t>rosalia</w:t>
      </w:r>
      <w:proofErr w:type="spellEnd"/>
      <w:r w:rsidRPr="00B548C7">
        <w:rPr>
          <w:rFonts w:cstheme="minorHAnsi"/>
          <w:sz w:val="20"/>
          <w:szCs w:val="16"/>
        </w:rPr>
        <w:t>.</w:t>
      </w:r>
      <w:proofErr w:type="gramEnd"/>
      <w:r w:rsidRPr="00B548C7">
        <w:rPr>
          <w:rFonts w:cstheme="minorHAnsi"/>
          <w:sz w:val="20"/>
          <w:szCs w:val="16"/>
        </w:rPr>
        <w:t xml:space="preserve"> </w:t>
      </w:r>
      <w:r w:rsidRPr="00B548C7">
        <w:rPr>
          <w:rFonts w:cstheme="minorHAnsi"/>
          <w:i/>
          <w:iCs/>
          <w:sz w:val="20"/>
          <w:szCs w:val="16"/>
        </w:rPr>
        <w:t xml:space="preserve">Int. J. </w:t>
      </w:r>
      <w:proofErr w:type="spellStart"/>
      <w:r w:rsidRPr="00B548C7">
        <w:rPr>
          <w:rFonts w:cstheme="minorHAnsi"/>
          <w:i/>
          <w:iCs/>
          <w:sz w:val="20"/>
          <w:szCs w:val="16"/>
        </w:rPr>
        <w:t>Primatol</w:t>
      </w:r>
      <w:proofErr w:type="spellEnd"/>
      <w:r w:rsidRPr="00B548C7">
        <w:rPr>
          <w:rFonts w:cstheme="minorHAnsi"/>
          <w:sz w:val="20"/>
          <w:szCs w:val="16"/>
        </w:rPr>
        <w:t xml:space="preserve">. 24(6): 1281–1300. </w:t>
      </w:r>
    </w:p>
    <w:p w:rsidR="00B548C7" w:rsidRPr="00B548C7" w:rsidRDefault="003F2250" w:rsidP="003F2250">
      <w:pPr>
        <w:rPr>
          <w:rFonts w:cstheme="minorHAnsi"/>
          <w:sz w:val="20"/>
          <w:szCs w:val="16"/>
        </w:rPr>
      </w:pPr>
      <w:proofErr w:type="gramStart"/>
      <w:r w:rsidRPr="00B548C7">
        <w:rPr>
          <w:rFonts w:cstheme="minorHAnsi"/>
          <w:sz w:val="20"/>
          <w:szCs w:val="16"/>
        </w:rPr>
        <w:t xml:space="preserve">French, J. A., de </w:t>
      </w:r>
      <w:proofErr w:type="spellStart"/>
      <w:r w:rsidRPr="00B548C7">
        <w:rPr>
          <w:rFonts w:cstheme="minorHAnsi"/>
          <w:sz w:val="20"/>
          <w:szCs w:val="16"/>
        </w:rPr>
        <w:t>Vleeschouwer</w:t>
      </w:r>
      <w:proofErr w:type="spellEnd"/>
      <w:r w:rsidRPr="00B548C7">
        <w:rPr>
          <w:rFonts w:cstheme="minorHAnsi"/>
          <w:sz w:val="20"/>
          <w:szCs w:val="16"/>
        </w:rPr>
        <w:t xml:space="preserve">, K., Bales, K., and </w:t>
      </w:r>
      <w:proofErr w:type="spellStart"/>
      <w:r w:rsidRPr="00B548C7">
        <w:rPr>
          <w:rFonts w:cstheme="minorHAnsi"/>
          <w:sz w:val="20"/>
          <w:szCs w:val="16"/>
        </w:rPr>
        <w:t>Heistermann</w:t>
      </w:r>
      <w:proofErr w:type="spellEnd"/>
      <w:r w:rsidRPr="00B548C7">
        <w:rPr>
          <w:rFonts w:cstheme="minorHAnsi"/>
          <w:sz w:val="20"/>
          <w:szCs w:val="16"/>
        </w:rPr>
        <w:t>, M. (2002).</w:t>
      </w:r>
      <w:proofErr w:type="gramEnd"/>
      <w:r w:rsidRPr="00B548C7">
        <w:rPr>
          <w:rFonts w:cstheme="minorHAnsi"/>
          <w:sz w:val="20"/>
          <w:szCs w:val="16"/>
        </w:rPr>
        <w:t xml:space="preserve"> </w:t>
      </w:r>
      <w:proofErr w:type="gramStart"/>
      <w:r w:rsidRPr="00B548C7">
        <w:rPr>
          <w:rFonts w:cstheme="minorHAnsi"/>
          <w:sz w:val="20"/>
          <w:szCs w:val="16"/>
        </w:rPr>
        <w:t>Lion tamarin reproductive biology.</w:t>
      </w:r>
      <w:proofErr w:type="gramEnd"/>
      <w:r w:rsidRPr="00B548C7">
        <w:rPr>
          <w:rFonts w:cstheme="minorHAnsi"/>
          <w:sz w:val="20"/>
          <w:szCs w:val="16"/>
        </w:rPr>
        <w:t xml:space="preserve"> In </w:t>
      </w:r>
      <w:proofErr w:type="spellStart"/>
      <w:r w:rsidRPr="00B548C7">
        <w:rPr>
          <w:rFonts w:cstheme="minorHAnsi"/>
          <w:sz w:val="20"/>
          <w:szCs w:val="16"/>
        </w:rPr>
        <w:t>Kleiman</w:t>
      </w:r>
      <w:proofErr w:type="spellEnd"/>
      <w:r w:rsidRPr="00B548C7">
        <w:rPr>
          <w:rFonts w:cstheme="minorHAnsi"/>
          <w:sz w:val="20"/>
          <w:szCs w:val="16"/>
        </w:rPr>
        <w:t xml:space="preserve">, D. G., and </w:t>
      </w:r>
      <w:proofErr w:type="spellStart"/>
      <w:r w:rsidRPr="00B548C7">
        <w:rPr>
          <w:rFonts w:cstheme="minorHAnsi"/>
          <w:sz w:val="20"/>
          <w:szCs w:val="16"/>
        </w:rPr>
        <w:t>Rylands</w:t>
      </w:r>
      <w:proofErr w:type="spellEnd"/>
      <w:r w:rsidRPr="00B548C7">
        <w:rPr>
          <w:rFonts w:cstheme="minorHAnsi"/>
          <w:sz w:val="20"/>
          <w:szCs w:val="16"/>
        </w:rPr>
        <w:t xml:space="preserve">, A. B. (eds.), </w:t>
      </w:r>
      <w:r w:rsidRPr="00B548C7">
        <w:rPr>
          <w:rFonts w:cstheme="minorHAnsi"/>
          <w:i/>
          <w:iCs/>
          <w:sz w:val="20"/>
          <w:szCs w:val="16"/>
        </w:rPr>
        <w:t>Lion Tamarins: Biology and Conservation</w:t>
      </w:r>
      <w:r w:rsidRPr="00B548C7">
        <w:rPr>
          <w:rFonts w:cstheme="minorHAnsi"/>
          <w:sz w:val="20"/>
          <w:szCs w:val="16"/>
        </w:rPr>
        <w:t xml:space="preserve">, Smithsonian Institution </w:t>
      </w:r>
      <w:proofErr w:type="spellStart"/>
      <w:r w:rsidRPr="00B548C7">
        <w:rPr>
          <w:rFonts w:cstheme="minorHAnsi"/>
          <w:sz w:val="20"/>
          <w:szCs w:val="16"/>
        </w:rPr>
        <w:t>Press</w:t>
      </w:r>
      <w:proofErr w:type="gramStart"/>
      <w:r w:rsidRPr="00B548C7">
        <w:rPr>
          <w:rFonts w:cstheme="minorHAnsi"/>
          <w:sz w:val="20"/>
          <w:szCs w:val="16"/>
        </w:rPr>
        <w:t>,Washington</w:t>
      </w:r>
      <w:proofErr w:type="spellEnd"/>
      <w:proofErr w:type="gramEnd"/>
      <w:r w:rsidRPr="00B548C7">
        <w:rPr>
          <w:rFonts w:cstheme="minorHAnsi"/>
          <w:sz w:val="20"/>
          <w:szCs w:val="16"/>
        </w:rPr>
        <w:t xml:space="preserve">, DC, pp. 133–156. </w:t>
      </w:r>
    </w:p>
    <w:p w:rsidR="00B548C7" w:rsidRPr="00B548C7" w:rsidRDefault="003F2250" w:rsidP="003F2250">
      <w:pPr>
        <w:rPr>
          <w:rFonts w:cstheme="minorHAnsi"/>
          <w:sz w:val="20"/>
          <w:szCs w:val="16"/>
        </w:rPr>
      </w:pPr>
      <w:proofErr w:type="gramStart"/>
      <w:r w:rsidRPr="00B548C7">
        <w:rPr>
          <w:rFonts w:cstheme="minorHAnsi"/>
          <w:sz w:val="20"/>
          <w:szCs w:val="16"/>
        </w:rPr>
        <w:t xml:space="preserve">French, J. A., and </w:t>
      </w:r>
      <w:proofErr w:type="spellStart"/>
      <w:r w:rsidRPr="00B548C7">
        <w:rPr>
          <w:rFonts w:cstheme="minorHAnsi"/>
          <w:sz w:val="20"/>
          <w:szCs w:val="16"/>
        </w:rPr>
        <w:t>Inglett</w:t>
      </w:r>
      <w:proofErr w:type="spellEnd"/>
      <w:r w:rsidRPr="00B548C7">
        <w:rPr>
          <w:rFonts w:cstheme="minorHAnsi"/>
          <w:sz w:val="20"/>
          <w:szCs w:val="16"/>
        </w:rPr>
        <w:t>, B. J. (1989).</w:t>
      </w:r>
      <w:proofErr w:type="gramEnd"/>
      <w:r w:rsidRPr="00B548C7">
        <w:rPr>
          <w:rFonts w:cstheme="minorHAnsi"/>
          <w:sz w:val="20"/>
          <w:szCs w:val="16"/>
        </w:rPr>
        <w:t xml:space="preserve"> </w:t>
      </w:r>
      <w:proofErr w:type="gramStart"/>
      <w:r w:rsidRPr="00B548C7">
        <w:rPr>
          <w:rFonts w:cstheme="minorHAnsi"/>
          <w:sz w:val="20"/>
          <w:szCs w:val="16"/>
        </w:rPr>
        <w:t>Female–female aggression and male indifference in response to unfamiliar intruders in lion tamarins.</w:t>
      </w:r>
      <w:proofErr w:type="gramEnd"/>
      <w:r w:rsidRPr="00B548C7">
        <w:rPr>
          <w:rFonts w:cstheme="minorHAnsi"/>
          <w:sz w:val="20"/>
          <w:szCs w:val="16"/>
        </w:rPr>
        <w:t xml:space="preserve"> </w:t>
      </w:r>
      <w:r w:rsidRPr="00B548C7">
        <w:rPr>
          <w:rFonts w:cstheme="minorHAnsi"/>
          <w:i/>
          <w:iCs/>
          <w:sz w:val="20"/>
          <w:szCs w:val="16"/>
        </w:rPr>
        <w:t xml:space="preserve">Anim. </w:t>
      </w:r>
      <w:proofErr w:type="spellStart"/>
      <w:r w:rsidRPr="00B548C7">
        <w:rPr>
          <w:rFonts w:cstheme="minorHAnsi"/>
          <w:i/>
          <w:iCs/>
          <w:sz w:val="20"/>
          <w:szCs w:val="16"/>
        </w:rPr>
        <w:t>Behav</w:t>
      </w:r>
      <w:proofErr w:type="spellEnd"/>
      <w:r w:rsidRPr="00B548C7">
        <w:rPr>
          <w:rFonts w:cstheme="minorHAnsi"/>
          <w:i/>
          <w:iCs/>
          <w:sz w:val="20"/>
          <w:szCs w:val="16"/>
        </w:rPr>
        <w:t xml:space="preserve">. </w:t>
      </w:r>
      <w:r w:rsidRPr="00B548C7">
        <w:rPr>
          <w:rFonts w:cstheme="minorHAnsi"/>
          <w:sz w:val="20"/>
          <w:szCs w:val="16"/>
        </w:rPr>
        <w:t xml:space="preserve">37(3): 487–497. </w:t>
      </w:r>
    </w:p>
    <w:p w:rsidR="00B548C7" w:rsidRPr="00B548C7" w:rsidRDefault="003F2250" w:rsidP="003F2250">
      <w:pPr>
        <w:rPr>
          <w:rFonts w:cstheme="minorHAnsi"/>
          <w:sz w:val="20"/>
          <w:szCs w:val="16"/>
        </w:rPr>
      </w:pPr>
      <w:proofErr w:type="gramStart"/>
      <w:r w:rsidRPr="00B548C7">
        <w:rPr>
          <w:rFonts w:cstheme="minorHAnsi"/>
          <w:sz w:val="20"/>
          <w:szCs w:val="16"/>
        </w:rPr>
        <w:t>Garber, P. A. (1997).</w:t>
      </w:r>
      <w:proofErr w:type="gramEnd"/>
      <w:r w:rsidRPr="00B548C7">
        <w:rPr>
          <w:rFonts w:cstheme="minorHAnsi"/>
          <w:sz w:val="20"/>
          <w:szCs w:val="16"/>
        </w:rPr>
        <w:t xml:space="preserve"> One for all and breeding for one: Cooperation and competition as a tamarin reproductive strategy. </w:t>
      </w:r>
      <w:proofErr w:type="spellStart"/>
      <w:proofErr w:type="gramStart"/>
      <w:r w:rsidRPr="00B548C7">
        <w:rPr>
          <w:rFonts w:cstheme="minorHAnsi"/>
          <w:i/>
          <w:iCs/>
          <w:sz w:val="20"/>
          <w:szCs w:val="16"/>
        </w:rPr>
        <w:t>Evol</w:t>
      </w:r>
      <w:proofErr w:type="spellEnd"/>
      <w:r w:rsidRPr="00B548C7">
        <w:rPr>
          <w:rFonts w:cstheme="minorHAnsi"/>
          <w:i/>
          <w:iCs/>
          <w:sz w:val="20"/>
          <w:szCs w:val="16"/>
        </w:rPr>
        <w:t>.</w:t>
      </w:r>
      <w:proofErr w:type="gramEnd"/>
      <w:r w:rsidRPr="00B548C7">
        <w:rPr>
          <w:rFonts w:cstheme="minorHAnsi"/>
          <w:i/>
          <w:iCs/>
          <w:sz w:val="20"/>
          <w:szCs w:val="16"/>
        </w:rPr>
        <w:t xml:space="preserve"> </w:t>
      </w:r>
      <w:proofErr w:type="spellStart"/>
      <w:proofErr w:type="gramStart"/>
      <w:r w:rsidRPr="00B548C7">
        <w:rPr>
          <w:rFonts w:cstheme="minorHAnsi"/>
          <w:i/>
          <w:iCs/>
          <w:sz w:val="20"/>
          <w:szCs w:val="16"/>
        </w:rPr>
        <w:t>Anthropol</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 xml:space="preserve">6: 187–199. </w:t>
      </w:r>
      <w:proofErr w:type="gramStart"/>
      <w:r w:rsidRPr="00B548C7">
        <w:rPr>
          <w:rFonts w:cstheme="minorHAnsi"/>
          <w:sz w:val="20"/>
          <w:szCs w:val="16"/>
        </w:rPr>
        <w:t>Garber, P. A., and Leigh, S. R. (1997).</w:t>
      </w:r>
      <w:proofErr w:type="gramEnd"/>
      <w:r w:rsidRPr="00B548C7">
        <w:rPr>
          <w:rFonts w:cstheme="minorHAnsi"/>
          <w:sz w:val="20"/>
          <w:szCs w:val="16"/>
        </w:rPr>
        <w:t xml:space="preserve"> Ontogenetic variation in small-bodied New World primates: Implications for patterns of reproduction and infant care. </w:t>
      </w:r>
      <w:proofErr w:type="gramStart"/>
      <w:r w:rsidRPr="00B548C7">
        <w:rPr>
          <w:rFonts w:cstheme="minorHAnsi"/>
          <w:i/>
          <w:iCs/>
          <w:sz w:val="20"/>
          <w:szCs w:val="16"/>
        </w:rPr>
        <w:t xml:space="preserve">Folia </w:t>
      </w:r>
      <w:proofErr w:type="spellStart"/>
      <w:r w:rsidRPr="00B548C7">
        <w:rPr>
          <w:rFonts w:cstheme="minorHAnsi"/>
          <w:i/>
          <w:iCs/>
          <w:sz w:val="20"/>
          <w:szCs w:val="16"/>
        </w:rPr>
        <w:t>Primatol</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 xml:space="preserve">68: 1–22. </w:t>
      </w:r>
    </w:p>
    <w:p w:rsidR="00B548C7" w:rsidRPr="00B548C7" w:rsidRDefault="003F2250" w:rsidP="003F2250">
      <w:pPr>
        <w:rPr>
          <w:rFonts w:cstheme="minorHAnsi"/>
          <w:sz w:val="20"/>
          <w:szCs w:val="16"/>
        </w:rPr>
      </w:pPr>
      <w:proofErr w:type="gramStart"/>
      <w:r w:rsidRPr="00B548C7">
        <w:rPr>
          <w:rFonts w:cstheme="minorHAnsi"/>
          <w:sz w:val="20"/>
          <w:szCs w:val="16"/>
        </w:rPr>
        <w:t>Garber, P. A., Moya, L., and Malaga, C. (1984).</w:t>
      </w:r>
      <w:proofErr w:type="gramEnd"/>
      <w:r w:rsidRPr="00B548C7">
        <w:rPr>
          <w:rFonts w:cstheme="minorHAnsi"/>
          <w:sz w:val="20"/>
          <w:szCs w:val="16"/>
        </w:rPr>
        <w:t xml:space="preserve"> A preliminary field study of the moustached tamarin monkey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mystax</w:t>
      </w:r>
      <w:proofErr w:type="spellEnd"/>
      <w:r w:rsidRPr="00B548C7">
        <w:rPr>
          <w:rFonts w:cstheme="minorHAnsi"/>
          <w:sz w:val="20"/>
          <w:szCs w:val="16"/>
        </w:rPr>
        <w:t xml:space="preserve">) in </w:t>
      </w:r>
      <w:proofErr w:type="spellStart"/>
      <w:r w:rsidRPr="00B548C7">
        <w:rPr>
          <w:rFonts w:cstheme="minorHAnsi"/>
          <w:sz w:val="20"/>
          <w:szCs w:val="16"/>
        </w:rPr>
        <w:t>northeastern</w:t>
      </w:r>
      <w:proofErr w:type="spellEnd"/>
      <w:r w:rsidRPr="00B548C7">
        <w:rPr>
          <w:rFonts w:cstheme="minorHAnsi"/>
          <w:sz w:val="20"/>
          <w:szCs w:val="16"/>
        </w:rPr>
        <w:t xml:space="preserve"> Peru: Questions concerned with the evolution of a communal breeding system. </w:t>
      </w:r>
      <w:proofErr w:type="gramStart"/>
      <w:r w:rsidRPr="00B548C7">
        <w:rPr>
          <w:rFonts w:cstheme="minorHAnsi"/>
          <w:i/>
          <w:iCs/>
          <w:sz w:val="20"/>
          <w:szCs w:val="16"/>
        </w:rPr>
        <w:t xml:space="preserve">Folia </w:t>
      </w:r>
      <w:proofErr w:type="spellStart"/>
      <w:r w:rsidRPr="00B548C7">
        <w:rPr>
          <w:rFonts w:cstheme="minorHAnsi"/>
          <w:i/>
          <w:iCs/>
          <w:sz w:val="20"/>
          <w:szCs w:val="16"/>
        </w:rPr>
        <w:t>Primatol</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 xml:space="preserve">42: 17–32. </w:t>
      </w:r>
    </w:p>
    <w:p w:rsidR="00B548C7" w:rsidRPr="00B548C7" w:rsidRDefault="003F2250" w:rsidP="003F2250">
      <w:pPr>
        <w:rPr>
          <w:rFonts w:cstheme="minorHAnsi"/>
          <w:sz w:val="20"/>
          <w:szCs w:val="16"/>
        </w:rPr>
      </w:pPr>
      <w:proofErr w:type="gramStart"/>
      <w:r w:rsidRPr="00B548C7">
        <w:rPr>
          <w:rFonts w:cstheme="minorHAnsi"/>
          <w:sz w:val="20"/>
          <w:szCs w:val="16"/>
        </w:rPr>
        <w:t xml:space="preserve">Garber, P. A., </w:t>
      </w:r>
      <w:proofErr w:type="spellStart"/>
      <w:r w:rsidRPr="00B548C7">
        <w:rPr>
          <w:rFonts w:cstheme="minorHAnsi"/>
          <w:sz w:val="20"/>
          <w:szCs w:val="16"/>
        </w:rPr>
        <w:t>Pruetz</w:t>
      </w:r>
      <w:proofErr w:type="spellEnd"/>
      <w:r w:rsidRPr="00B548C7">
        <w:rPr>
          <w:rFonts w:cstheme="minorHAnsi"/>
          <w:sz w:val="20"/>
          <w:szCs w:val="16"/>
        </w:rPr>
        <w:t>, J. D., and Isaacson, J. (1993).</w:t>
      </w:r>
      <w:proofErr w:type="gramEnd"/>
      <w:r w:rsidRPr="00B548C7">
        <w:rPr>
          <w:rFonts w:cstheme="minorHAnsi"/>
          <w:sz w:val="20"/>
          <w:szCs w:val="16"/>
        </w:rPr>
        <w:t xml:space="preserve"> </w:t>
      </w:r>
      <w:proofErr w:type="gramStart"/>
      <w:r w:rsidRPr="00B548C7">
        <w:rPr>
          <w:rFonts w:cstheme="minorHAnsi"/>
          <w:sz w:val="20"/>
          <w:szCs w:val="16"/>
        </w:rPr>
        <w:t xml:space="preserve">Patterns of range use, range </w:t>
      </w:r>
      <w:proofErr w:type="spellStart"/>
      <w:r w:rsidRPr="00B548C7">
        <w:rPr>
          <w:rFonts w:cstheme="minorHAnsi"/>
          <w:sz w:val="20"/>
          <w:szCs w:val="16"/>
        </w:rPr>
        <w:t>defense</w:t>
      </w:r>
      <w:proofErr w:type="spellEnd"/>
      <w:r w:rsidRPr="00B548C7">
        <w:rPr>
          <w:rFonts w:cstheme="minorHAnsi"/>
          <w:sz w:val="20"/>
          <w:szCs w:val="16"/>
        </w:rPr>
        <w:t>, and intergroup spacing in moustached tamarin monkeys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mystax</w:t>
      </w:r>
      <w:proofErr w:type="spellEnd"/>
      <w:r w:rsidRPr="00B548C7">
        <w:rPr>
          <w:rFonts w:cstheme="minorHAnsi"/>
          <w:sz w:val="20"/>
          <w:szCs w:val="16"/>
        </w:rPr>
        <w:t>).</w:t>
      </w:r>
      <w:proofErr w:type="gramEnd"/>
      <w:r w:rsidRPr="00B548C7">
        <w:rPr>
          <w:rFonts w:cstheme="minorHAnsi"/>
          <w:sz w:val="20"/>
          <w:szCs w:val="16"/>
        </w:rPr>
        <w:t xml:space="preserve"> </w:t>
      </w:r>
      <w:r w:rsidRPr="00B548C7">
        <w:rPr>
          <w:rFonts w:cstheme="minorHAnsi"/>
          <w:i/>
          <w:iCs/>
          <w:sz w:val="20"/>
          <w:szCs w:val="16"/>
        </w:rPr>
        <w:t xml:space="preserve">Primates </w:t>
      </w:r>
      <w:r w:rsidRPr="00B548C7">
        <w:rPr>
          <w:rFonts w:cstheme="minorHAnsi"/>
          <w:sz w:val="20"/>
          <w:szCs w:val="16"/>
        </w:rPr>
        <w:t xml:space="preserve">34(1): 11–25. </w:t>
      </w:r>
    </w:p>
    <w:p w:rsidR="00B548C7" w:rsidRPr="00B548C7" w:rsidRDefault="003F2250" w:rsidP="003F2250">
      <w:pPr>
        <w:rPr>
          <w:rFonts w:cstheme="minorHAnsi"/>
          <w:sz w:val="20"/>
          <w:szCs w:val="16"/>
        </w:rPr>
      </w:pPr>
      <w:proofErr w:type="spellStart"/>
      <w:r w:rsidRPr="00B548C7">
        <w:rPr>
          <w:rFonts w:cstheme="minorHAnsi"/>
          <w:sz w:val="20"/>
          <w:szCs w:val="16"/>
        </w:rPr>
        <w:t>Goldizen</w:t>
      </w:r>
      <w:proofErr w:type="spellEnd"/>
      <w:r w:rsidRPr="00B548C7">
        <w:rPr>
          <w:rFonts w:cstheme="minorHAnsi"/>
          <w:sz w:val="20"/>
          <w:szCs w:val="16"/>
        </w:rPr>
        <w:t xml:space="preserve">, A. W. (1987). </w:t>
      </w:r>
      <w:proofErr w:type="gramStart"/>
      <w:r w:rsidRPr="00B548C7">
        <w:rPr>
          <w:rFonts w:cstheme="minorHAnsi"/>
          <w:sz w:val="20"/>
          <w:szCs w:val="16"/>
        </w:rPr>
        <w:t xml:space="preserve">Facultative polyandry and the role of infant carrying in wild </w:t>
      </w:r>
      <w:proofErr w:type="spellStart"/>
      <w:r w:rsidRPr="00B548C7">
        <w:rPr>
          <w:rFonts w:cstheme="minorHAnsi"/>
          <w:sz w:val="20"/>
          <w:szCs w:val="16"/>
        </w:rPr>
        <w:t>saddlebacked</w:t>
      </w:r>
      <w:proofErr w:type="spellEnd"/>
      <w:r w:rsidRPr="00B548C7">
        <w:rPr>
          <w:rFonts w:cstheme="minorHAnsi"/>
          <w:sz w:val="20"/>
          <w:szCs w:val="16"/>
        </w:rPr>
        <w:t xml:space="preserve"> tamarins.</w:t>
      </w:r>
      <w:proofErr w:type="gramEnd"/>
      <w:r w:rsidRPr="00B548C7">
        <w:rPr>
          <w:rFonts w:cstheme="minorHAnsi"/>
          <w:sz w:val="20"/>
          <w:szCs w:val="16"/>
        </w:rPr>
        <w:t xml:space="preserve"> </w:t>
      </w:r>
      <w:proofErr w:type="spellStart"/>
      <w:proofErr w:type="gramStart"/>
      <w:r w:rsidRPr="00B548C7">
        <w:rPr>
          <w:rFonts w:cstheme="minorHAnsi"/>
          <w:i/>
          <w:iCs/>
          <w:sz w:val="20"/>
          <w:szCs w:val="16"/>
        </w:rPr>
        <w:t>Behav</w:t>
      </w:r>
      <w:proofErr w:type="spellEnd"/>
      <w:r w:rsidRPr="00B548C7">
        <w:rPr>
          <w:rFonts w:cstheme="minorHAnsi"/>
          <w:i/>
          <w:iCs/>
          <w:sz w:val="20"/>
          <w:szCs w:val="16"/>
        </w:rPr>
        <w:t>.</w:t>
      </w:r>
      <w:proofErr w:type="gramEnd"/>
      <w:r w:rsidRPr="00B548C7">
        <w:rPr>
          <w:rFonts w:cstheme="minorHAnsi"/>
          <w:i/>
          <w:iCs/>
          <w:sz w:val="20"/>
          <w:szCs w:val="16"/>
        </w:rPr>
        <w:t xml:space="preserve"> Ecol. </w:t>
      </w:r>
      <w:proofErr w:type="spellStart"/>
      <w:r w:rsidRPr="00B548C7">
        <w:rPr>
          <w:rFonts w:cstheme="minorHAnsi"/>
          <w:i/>
          <w:iCs/>
          <w:sz w:val="20"/>
          <w:szCs w:val="16"/>
        </w:rPr>
        <w:t>Sociobiol</w:t>
      </w:r>
      <w:proofErr w:type="spellEnd"/>
      <w:r w:rsidRPr="00B548C7">
        <w:rPr>
          <w:rFonts w:cstheme="minorHAnsi"/>
          <w:i/>
          <w:iCs/>
          <w:sz w:val="20"/>
          <w:szCs w:val="16"/>
        </w:rPr>
        <w:t xml:space="preserve">. </w:t>
      </w:r>
      <w:r w:rsidRPr="00B548C7">
        <w:rPr>
          <w:rFonts w:cstheme="minorHAnsi"/>
          <w:sz w:val="20"/>
          <w:szCs w:val="16"/>
        </w:rPr>
        <w:t xml:space="preserve">20: 99–109. </w:t>
      </w:r>
    </w:p>
    <w:p w:rsidR="00B548C7" w:rsidRPr="00B548C7" w:rsidRDefault="003F2250" w:rsidP="003F2250">
      <w:pPr>
        <w:rPr>
          <w:rFonts w:cstheme="minorHAnsi"/>
          <w:sz w:val="20"/>
          <w:szCs w:val="16"/>
        </w:rPr>
      </w:pPr>
      <w:proofErr w:type="spellStart"/>
      <w:r w:rsidRPr="00B548C7">
        <w:rPr>
          <w:rFonts w:cstheme="minorHAnsi"/>
          <w:sz w:val="20"/>
          <w:szCs w:val="16"/>
        </w:rPr>
        <w:t>Goldizen</w:t>
      </w:r>
      <w:proofErr w:type="spellEnd"/>
      <w:r w:rsidRPr="00B548C7">
        <w:rPr>
          <w:rFonts w:cstheme="minorHAnsi"/>
          <w:sz w:val="20"/>
          <w:szCs w:val="16"/>
        </w:rPr>
        <w:t xml:space="preserve">, A. W. (1988). Tamarin and marmoset mating systems: Unusual flexibility. </w:t>
      </w:r>
      <w:proofErr w:type="gramStart"/>
      <w:r w:rsidRPr="00B548C7">
        <w:rPr>
          <w:rFonts w:cstheme="minorHAnsi"/>
          <w:i/>
          <w:iCs/>
          <w:sz w:val="20"/>
          <w:szCs w:val="16"/>
        </w:rPr>
        <w:t xml:space="preserve">Trends Ecol. </w:t>
      </w:r>
      <w:proofErr w:type="spellStart"/>
      <w:r w:rsidRPr="00B548C7">
        <w:rPr>
          <w:rFonts w:cstheme="minorHAnsi"/>
          <w:i/>
          <w:iCs/>
          <w:sz w:val="20"/>
          <w:szCs w:val="16"/>
        </w:rPr>
        <w:t>Evol</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 xml:space="preserve">3: 36–40. </w:t>
      </w:r>
    </w:p>
    <w:p w:rsidR="00B548C7" w:rsidRPr="00B548C7" w:rsidRDefault="003F2250" w:rsidP="003F2250">
      <w:pPr>
        <w:rPr>
          <w:rFonts w:cstheme="minorHAnsi"/>
          <w:sz w:val="20"/>
          <w:szCs w:val="16"/>
        </w:rPr>
      </w:pPr>
      <w:proofErr w:type="spellStart"/>
      <w:r w:rsidRPr="00B548C7">
        <w:rPr>
          <w:rFonts w:cstheme="minorHAnsi"/>
          <w:sz w:val="20"/>
          <w:szCs w:val="16"/>
        </w:rPr>
        <w:t>Goldizen</w:t>
      </w:r>
      <w:proofErr w:type="spellEnd"/>
      <w:r w:rsidRPr="00B548C7">
        <w:rPr>
          <w:rFonts w:cstheme="minorHAnsi"/>
          <w:sz w:val="20"/>
          <w:szCs w:val="16"/>
        </w:rPr>
        <w:t xml:space="preserve">, A.W. (1990). </w:t>
      </w:r>
      <w:proofErr w:type="gramStart"/>
      <w:r w:rsidRPr="00B548C7">
        <w:rPr>
          <w:rFonts w:cstheme="minorHAnsi"/>
          <w:sz w:val="20"/>
          <w:szCs w:val="16"/>
        </w:rPr>
        <w:t>A comparative perspective on the evolution of tamarin and marmoset social systems.</w:t>
      </w:r>
      <w:proofErr w:type="gramEnd"/>
      <w:r w:rsidRPr="00B548C7">
        <w:rPr>
          <w:rFonts w:cstheme="minorHAnsi"/>
          <w:sz w:val="20"/>
          <w:szCs w:val="16"/>
        </w:rPr>
        <w:t xml:space="preserve"> </w:t>
      </w:r>
      <w:r w:rsidRPr="00B548C7">
        <w:rPr>
          <w:rFonts w:cstheme="minorHAnsi"/>
          <w:i/>
          <w:iCs/>
          <w:sz w:val="20"/>
          <w:szCs w:val="16"/>
        </w:rPr>
        <w:t xml:space="preserve">Int.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00B548C7" w:rsidRPr="00B548C7">
        <w:rPr>
          <w:rFonts w:cstheme="minorHAnsi"/>
          <w:sz w:val="20"/>
          <w:szCs w:val="16"/>
        </w:rPr>
        <w:t>11(1): 63–83.</w:t>
      </w:r>
    </w:p>
    <w:p w:rsidR="00B548C7" w:rsidRPr="00B548C7" w:rsidRDefault="003F2250" w:rsidP="003F2250">
      <w:pPr>
        <w:rPr>
          <w:rFonts w:cstheme="minorHAnsi"/>
          <w:sz w:val="20"/>
          <w:szCs w:val="16"/>
        </w:rPr>
      </w:pPr>
      <w:proofErr w:type="spellStart"/>
      <w:proofErr w:type="gramStart"/>
      <w:r w:rsidRPr="00B548C7">
        <w:rPr>
          <w:rFonts w:cstheme="minorHAnsi"/>
          <w:sz w:val="20"/>
          <w:szCs w:val="16"/>
        </w:rPr>
        <w:t>Goldizen</w:t>
      </w:r>
      <w:proofErr w:type="spellEnd"/>
      <w:r w:rsidRPr="00B548C7">
        <w:rPr>
          <w:rFonts w:cstheme="minorHAnsi"/>
          <w:sz w:val="20"/>
          <w:szCs w:val="16"/>
        </w:rPr>
        <w:t xml:space="preserve">, A. W., </w:t>
      </w:r>
      <w:proofErr w:type="spellStart"/>
      <w:r w:rsidRPr="00B548C7">
        <w:rPr>
          <w:rFonts w:cstheme="minorHAnsi"/>
          <w:sz w:val="20"/>
          <w:szCs w:val="16"/>
        </w:rPr>
        <w:t>Terborgh</w:t>
      </w:r>
      <w:proofErr w:type="spellEnd"/>
      <w:r w:rsidRPr="00B548C7">
        <w:rPr>
          <w:rFonts w:cstheme="minorHAnsi"/>
          <w:sz w:val="20"/>
          <w:szCs w:val="16"/>
        </w:rPr>
        <w:t>, J., Cornejo, F., Porras, D. T., and Evans, R. (1988).</w:t>
      </w:r>
      <w:proofErr w:type="gramEnd"/>
      <w:r w:rsidRPr="00B548C7">
        <w:rPr>
          <w:rFonts w:cstheme="minorHAnsi"/>
          <w:sz w:val="20"/>
          <w:szCs w:val="16"/>
        </w:rPr>
        <w:t xml:space="preserve"> Seasonal food shortage, weight loss, and the timing of births in saddle-back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fuscicollis</w:t>
      </w:r>
      <w:proofErr w:type="spellEnd"/>
      <w:r w:rsidRPr="00B548C7">
        <w:rPr>
          <w:rFonts w:cstheme="minorHAnsi"/>
          <w:sz w:val="20"/>
          <w:szCs w:val="16"/>
        </w:rPr>
        <w:t xml:space="preserve">). </w:t>
      </w:r>
      <w:r w:rsidRPr="00B548C7">
        <w:rPr>
          <w:rFonts w:cstheme="minorHAnsi"/>
          <w:i/>
          <w:iCs/>
          <w:sz w:val="20"/>
          <w:szCs w:val="16"/>
        </w:rPr>
        <w:t xml:space="preserve">J. Anim. Ecol. </w:t>
      </w:r>
      <w:r w:rsidRPr="00B548C7">
        <w:rPr>
          <w:rFonts w:cstheme="minorHAnsi"/>
          <w:sz w:val="20"/>
          <w:szCs w:val="16"/>
        </w:rPr>
        <w:t>57: 893–901.</w:t>
      </w:r>
    </w:p>
    <w:p w:rsidR="00B548C7" w:rsidRPr="00B548C7" w:rsidRDefault="003F2250" w:rsidP="003F2250">
      <w:pPr>
        <w:rPr>
          <w:rFonts w:cstheme="minorHAnsi"/>
          <w:sz w:val="20"/>
          <w:szCs w:val="16"/>
        </w:rPr>
      </w:pPr>
      <w:r w:rsidRPr="00B548C7">
        <w:rPr>
          <w:rFonts w:cstheme="minorHAnsi"/>
          <w:sz w:val="20"/>
          <w:szCs w:val="16"/>
        </w:rPr>
        <w:t xml:space="preserve"> </w:t>
      </w:r>
      <w:proofErr w:type="spellStart"/>
      <w:proofErr w:type="gramStart"/>
      <w:r w:rsidRPr="00B548C7">
        <w:rPr>
          <w:rFonts w:cstheme="minorHAnsi"/>
          <w:sz w:val="20"/>
          <w:szCs w:val="16"/>
        </w:rPr>
        <w:t>Heistermann</w:t>
      </w:r>
      <w:proofErr w:type="spellEnd"/>
      <w:r w:rsidRPr="00B548C7">
        <w:rPr>
          <w:rFonts w:cstheme="minorHAnsi"/>
          <w:sz w:val="20"/>
          <w:szCs w:val="16"/>
        </w:rPr>
        <w:t>, M., and Hodges, J. K. (1995).</w:t>
      </w:r>
      <w:proofErr w:type="gramEnd"/>
      <w:r w:rsidRPr="00B548C7">
        <w:rPr>
          <w:rFonts w:cstheme="minorHAnsi"/>
          <w:sz w:val="20"/>
          <w:szCs w:val="16"/>
        </w:rPr>
        <w:t xml:space="preserve"> Endocrine monitoring of the ovarian cycle and pregnancy in the saddle-back tamarin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fuscicollis</w:t>
      </w:r>
      <w:proofErr w:type="spellEnd"/>
      <w:r w:rsidRPr="00B548C7">
        <w:rPr>
          <w:rFonts w:cstheme="minorHAnsi"/>
          <w:sz w:val="20"/>
          <w:szCs w:val="16"/>
        </w:rPr>
        <w:t xml:space="preserve">) by measurement of steroid conjugates in urine. </w:t>
      </w:r>
      <w:r w:rsidRPr="00B548C7">
        <w:rPr>
          <w:rFonts w:cstheme="minorHAnsi"/>
          <w:i/>
          <w:iCs/>
          <w:sz w:val="20"/>
          <w:szCs w:val="16"/>
        </w:rPr>
        <w:t xml:space="preserve">Am.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 xml:space="preserve">35: 117–127. </w:t>
      </w:r>
    </w:p>
    <w:p w:rsidR="00B548C7" w:rsidRPr="00B548C7" w:rsidRDefault="003F2250" w:rsidP="003F2250">
      <w:pPr>
        <w:rPr>
          <w:rFonts w:cstheme="minorHAnsi"/>
          <w:sz w:val="20"/>
          <w:szCs w:val="16"/>
        </w:rPr>
      </w:pPr>
      <w:proofErr w:type="spellStart"/>
      <w:r w:rsidRPr="00B548C7">
        <w:rPr>
          <w:rFonts w:cstheme="minorHAnsi"/>
          <w:sz w:val="20"/>
          <w:szCs w:val="16"/>
        </w:rPr>
        <w:t>Heistermann</w:t>
      </w:r>
      <w:proofErr w:type="spellEnd"/>
      <w:r w:rsidRPr="00B548C7">
        <w:rPr>
          <w:rFonts w:cstheme="minorHAnsi"/>
          <w:sz w:val="20"/>
          <w:szCs w:val="16"/>
        </w:rPr>
        <w:t xml:space="preserve">, M., </w:t>
      </w:r>
      <w:proofErr w:type="spellStart"/>
      <w:r w:rsidRPr="00B548C7">
        <w:rPr>
          <w:rFonts w:cstheme="minorHAnsi"/>
          <w:sz w:val="20"/>
          <w:szCs w:val="16"/>
        </w:rPr>
        <w:t>Möhle</w:t>
      </w:r>
      <w:proofErr w:type="spellEnd"/>
      <w:r w:rsidRPr="00B548C7">
        <w:rPr>
          <w:rFonts w:cstheme="minorHAnsi"/>
          <w:sz w:val="20"/>
          <w:szCs w:val="16"/>
        </w:rPr>
        <w:t xml:space="preserve">, U., </w:t>
      </w:r>
      <w:proofErr w:type="spellStart"/>
      <w:r w:rsidRPr="00B548C7">
        <w:rPr>
          <w:rFonts w:cstheme="minorHAnsi"/>
          <w:sz w:val="20"/>
          <w:szCs w:val="16"/>
        </w:rPr>
        <w:t>Vervaecke</w:t>
      </w:r>
      <w:proofErr w:type="spellEnd"/>
      <w:r w:rsidRPr="00B548C7">
        <w:rPr>
          <w:rFonts w:cstheme="minorHAnsi"/>
          <w:sz w:val="20"/>
          <w:szCs w:val="16"/>
        </w:rPr>
        <w:t xml:space="preserve">, H., van </w:t>
      </w:r>
      <w:proofErr w:type="spellStart"/>
      <w:r w:rsidRPr="00B548C7">
        <w:rPr>
          <w:rFonts w:cstheme="minorHAnsi"/>
          <w:sz w:val="20"/>
          <w:szCs w:val="16"/>
        </w:rPr>
        <w:t>Elsacker</w:t>
      </w:r>
      <w:proofErr w:type="spellEnd"/>
      <w:r w:rsidRPr="00B548C7">
        <w:rPr>
          <w:rFonts w:cstheme="minorHAnsi"/>
          <w:sz w:val="20"/>
          <w:szCs w:val="16"/>
        </w:rPr>
        <w:t xml:space="preserve">, L., and Hodges, J. K. (1996). Application of urinary and </w:t>
      </w:r>
      <w:proofErr w:type="spellStart"/>
      <w:r w:rsidRPr="00B548C7">
        <w:rPr>
          <w:rFonts w:cstheme="minorHAnsi"/>
          <w:sz w:val="20"/>
          <w:szCs w:val="16"/>
        </w:rPr>
        <w:t>fecal</w:t>
      </w:r>
      <w:proofErr w:type="spellEnd"/>
      <w:r w:rsidRPr="00B548C7">
        <w:rPr>
          <w:rFonts w:cstheme="minorHAnsi"/>
          <w:sz w:val="20"/>
          <w:szCs w:val="16"/>
        </w:rPr>
        <w:t xml:space="preserve"> steroid measurements for monitoring ovarian function and pregnancy in the bonobo (</w:t>
      </w:r>
      <w:r w:rsidRPr="00B548C7">
        <w:rPr>
          <w:rFonts w:cstheme="minorHAnsi"/>
          <w:i/>
          <w:iCs/>
          <w:sz w:val="20"/>
          <w:szCs w:val="16"/>
        </w:rPr>
        <w:t xml:space="preserve">Pan </w:t>
      </w:r>
      <w:proofErr w:type="spellStart"/>
      <w:proofErr w:type="gramStart"/>
      <w:r w:rsidRPr="00B548C7">
        <w:rPr>
          <w:rFonts w:cstheme="minorHAnsi"/>
          <w:i/>
          <w:iCs/>
          <w:sz w:val="20"/>
          <w:szCs w:val="16"/>
        </w:rPr>
        <w:t>paniscus</w:t>
      </w:r>
      <w:proofErr w:type="spellEnd"/>
      <w:proofErr w:type="gramEnd"/>
      <w:r w:rsidRPr="00B548C7">
        <w:rPr>
          <w:rFonts w:cstheme="minorHAnsi"/>
          <w:sz w:val="20"/>
          <w:szCs w:val="16"/>
        </w:rPr>
        <w:t xml:space="preserve">) and evaluation of perineal swelling patterns in relation to endocrine events. </w:t>
      </w:r>
      <w:proofErr w:type="gramStart"/>
      <w:r w:rsidRPr="00B548C7">
        <w:rPr>
          <w:rFonts w:cstheme="minorHAnsi"/>
          <w:i/>
          <w:iCs/>
          <w:sz w:val="20"/>
          <w:szCs w:val="16"/>
        </w:rPr>
        <w:t xml:space="preserve">Biol. </w:t>
      </w:r>
      <w:proofErr w:type="spellStart"/>
      <w:r w:rsidRPr="00B548C7">
        <w:rPr>
          <w:rFonts w:cstheme="minorHAnsi"/>
          <w:i/>
          <w:iCs/>
          <w:sz w:val="20"/>
          <w:szCs w:val="16"/>
        </w:rPr>
        <w:t>Reprod</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55: 844–853.</w:t>
      </w:r>
    </w:p>
    <w:p w:rsidR="00B548C7" w:rsidRPr="00B548C7" w:rsidRDefault="003F2250" w:rsidP="003F2250">
      <w:pPr>
        <w:rPr>
          <w:rFonts w:cstheme="minorHAnsi"/>
          <w:sz w:val="20"/>
          <w:szCs w:val="16"/>
          <w:lang w:val="de-DE"/>
        </w:rPr>
      </w:pPr>
      <w:proofErr w:type="spellStart"/>
      <w:proofErr w:type="gramStart"/>
      <w:r w:rsidRPr="00B548C7">
        <w:rPr>
          <w:rFonts w:cstheme="minorHAnsi"/>
          <w:sz w:val="20"/>
          <w:szCs w:val="16"/>
        </w:rPr>
        <w:t>Heistermann</w:t>
      </w:r>
      <w:proofErr w:type="spellEnd"/>
      <w:r w:rsidRPr="00B548C7">
        <w:rPr>
          <w:rFonts w:cstheme="minorHAnsi"/>
          <w:sz w:val="20"/>
          <w:szCs w:val="16"/>
        </w:rPr>
        <w:t xml:space="preserve">, M., </w:t>
      </w:r>
      <w:proofErr w:type="spellStart"/>
      <w:r w:rsidRPr="00B548C7">
        <w:rPr>
          <w:rFonts w:cstheme="minorHAnsi"/>
          <w:sz w:val="20"/>
          <w:szCs w:val="16"/>
        </w:rPr>
        <w:t>Möstl</w:t>
      </w:r>
      <w:proofErr w:type="spellEnd"/>
      <w:r w:rsidRPr="00B548C7">
        <w:rPr>
          <w:rFonts w:cstheme="minorHAnsi"/>
          <w:sz w:val="20"/>
          <w:szCs w:val="16"/>
        </w:rPr>
        <w:t>, E., and Hodges, J. K. (1995).</w:t>
      </w:r>
      <w:proofErr w:type="gramEnd"/>
      <w:r w:rsidRPr="00B548C7">
        <w:rPr>
          <w:rFonts w:cstheme="minorHAnsi"/>
          <w:sz w:val="20"/>
          <w:szCs w:val="16"/>
        </w:rPr>
        <w:t xml:space="preserve"> Non-invasive endocrine monitoring of female reproductive status: methods and applications to captive breeding and conservation of exotic species. </w:t>
      </w:r>
      <w:r w:rsidRPr="00B548C7">
        <w:rPr>
          <w:rFonts w:cstheme="minorHAnsi"/>
          <w:sz w:val="20"/>
          <w:szCs w:val="16"/>
          <w:lang w:val="de-DE"/>
        </w:rPr>
        <w:t xml:space="preserve">In Gansloßer, U., Hodges, J. K., and Kaumanns, W. (eds.), </w:t>
      </w:r>
      <w:r w:rsidRPr="00B548C7">
        <w:rPr>
          <w:rFonts w:cstheme="minorHAnsi"/>
          <w:i/>
          <w:iCs/>
          <w:sz w:val="20"/>
          <w:szCs w:val="16"/>
          <w:lang w:val="de-DE"/>
        </w:rPr>
        <w:t>Research and Captive Propagation</w:t>
      </w:r>
      <w:r w:rsidRPr="00B548C7">
        <w:rPr>
          <w:rFonts w:cstheme="minorHAnsi"/>
          <w:sz w:val="20"/>
          <w:szCs w:val="16"/>
          <w:lang w:val="de-DE"/>
        </w:rPr>
        <w:t xml:space="preserve">, Filander Verlag GmbH, Erlangen, pp. 36–48. </w:t>
      </w:r>
    </w:p>
    <w:p w:rsidR="00B548C7" w:rsidRPr="00B548C7" w:rsidRDefault="003F2250" w:rsidP="003F2250">
      <w:pPr>
        <w:rPr>
          <w:rFonts w:cstheme="minorHAnsi"/>
          <w:sz w:val="20"/>
          <w:szCs w:val="16"/>
        </w:rPr>
      </w:pPr>
      <w:r w:rsidRPr="00B548C7">
        <w:rPr>
          <w:rFonts w:cstheme="minorHAnsi"/>
          <w:sz w:val="20"/>
          <w:szCs w:val="16"/>
          <w:lang w:val="de-DE"/>
        </w:rPr>
        <w:t xml:space="preserve">Heistermann, M., Pröve, E., Wolters, H.-J., and Mika, G. (1987). </w:t>
      </w:r>
      <w:proofErr w:type="gramStart"/>
      <w:r w:rsidRPr="00B548C7">
        <w:rPr>
          <w:rFonts w:cstheme="minorHAnsi"/>
          <w:sz w:val="20"/>
          <w:szCs w:val="16"/>
        </w:rPr>
        <w:t>Urinary oestrogen and progesterone excretion before and during pregnancy in a pied bare-face tamarin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bicolor</w:t>
      </w:r>
      <w:proofErr w:type="spellEnd"/>
      <w:r w:rsidRPr="00B548C7">
        <w:rPr>
          <w:rFonts w:cstheme="minorHAnsi"/>
          <w:i/>
          <w:iCs/>
          <w:sz w:val="20"/>
          <w:szCs w:val="16"/>
        </w:rPr>
        <w:t xml:space="preserve"> </w:t>
      </w:r>
      <w:proofErr w:type="spellStart"/>
      <w:r w:rsidRPr="00B548C7">
        <w:rPr>
          <w:rFonts w:cstheme="minorHAnsi"/>
          <w:i/>
          <w:iCs/>
          <w:sz w:val="20"/>
          <w:szCs w:val="16"/>
        </w:rPr>
        <w:t>bicolor</w:t>
      </w:r>
      <w:proofErr w:type="spellEnd"/>
      <w:r w:rsidRPr="00B548C7">
        <w:rPr>
          <w:rFonts w:cstheme="minorHAnsi"/>
          <w:sz w:val="20"/>
          <w:szCs w:val="16"/>
        </w:rPr>
        <w:t>).</w:t>
      </w:r>
      <w:proofErr w:type="gramEnd"/>
      <w:r w:rsidRPr="00B548C7">
        <w:rPr>
          <w:rFonts w:cstheme="minorHAnsi"/>
          <w:sz w:val="20"/>
          <w:szCs w:val="16"/>
        </w:rPr>
        <w:t xml:space="preserve"> </w:t>
      </w:r>
      <w:r w:rsidRPr="00B548C7">
        <w:rPr>
          <w:rFonts w:cstheme="minorHAnsi"/>
          <w:i/>
          <w:iCs/>
          <w:sz w:val="20"/>
          <w:szCs w:val="16"/>
        </w:rPr>
        <w:t xml:space="preserve">J. </w:t>
      </w:r>
      <w:proofErr w:type="spellStart"/>
      <w:r w:rsidRPr="00B548C7">
        <w:rPr>
          <w:rFonts w:cstheme="minorHAnsi"/>
          <w:i/>
          <w:iCs/>
          <w:sz w:val="20"/>
          <w:szCs w:val="16"/>
        </w:rPr>
        <w:t>Reprod</w:t>
      </w:r>
      <w:proofErr w:type="spellEnd"/>
      <w:r w:rsidRPr="00B548C7">
        <w:rPr>
          <w:rFonts w:cstheme="minorHAnsi"/>
          <w:i/>
          <w:iCs/>
          <w:sz w:val="20"/>
          <w:szCs w:val="16"/>
        </w:rPr>
        <w:t xml:space="preserve">. </w:t>
      </w:r>
      <w:proofErr w:type="spellStart"/>
      <w:proofErr w:type="gramStart"/>
      <w:r w:rsidRPr="00B548C7">
        <w:rPr>
          <w:rFonts w:cstheme="minorHAnsi"/>
          <w:i/>
          <w:iCs/>
          <w:sz w:val="20"/>
          <w:szCs w:val="16"/>
        </w:rPr>
        <w:t>Fertil</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80: 635–640.</w:t>
      </w:r>
    </w:p>
    <w:p w:rsidR="00B548C7" w:rsidRPr="00B548C7" w:rsidRDefault="003F2250" w:rsidP="003F2250">
      <w:pPr>
        <w:rPr>
          <w:rFonts w:cstheme="minorHAnsi"/>
          <w:sz w:val="20"/>
          <w:szCs w:val="16"/>
        </w:rPr>
      </w:pPr>
      <w:r w:rsidRPr="00B548C7">
        <w:rPr>
          <w:rFonts w:cstheme="minorHAnsi"/>
          <w:sz w:val="20"/>
          <w:szCs w:val="16"/>
        </w:rPr>
        <w:t xml:space="preserve"> </w:t>
      </w:r>
      <w:proofErr w:type="spellStart"/>
      <w:proofErr w:type="gramStart"/>
      <w:r w:rsidRPr="00B548C7">
        <w:rPr>
          <w:rFonts w:cstheme="minorHAnsi"/>
          <w:sz w:val="20"/>
          <w:szCs w:val="16"/>
        </w:rPr>
        <w:t>Heistermann</w:t>
      </w:r>
      <w:proofErr w:type="spellEnd"/>
      <w:r w:rsidRPr="00B548C7">
        <w:rPr>
          <w:rFonts w:cstheme="minorHAnsi"/>
          <w:sz w:val="20"/>
          <w:szCs w:val="16"/>
        </w:rPr>
        <w:t>, M., Tari, S., and Hodges, J.K. (1993).</w:t>
      </w:r>
      <w:proofErr w:type="gramEnd"/>
      <w:r w:rsidRPr="00B548C7">
        <w:rPr>
          <w:rFonts w:cstheme="minorHAnsi"/>
          <w:sz w:val="20"/>
          <w:szCs w:val="16"/>
        </w:rPr>
        <w:t xml:space="preserve"> </w:t>
      </w:r>
      <w:proofErr w:type="gramStart"/>
      <w:r w:rsidRPr="00B548C7">
        <w:rPr>
          <w:rFonts w:cstheme="minorHAnsi"/>
          <w:sz w:val="20"/>
          <w:szCs w:val="16"/>
        </w:rPr>
        <w:t xml:space="preserve">Measurement of faecal steroids for monitoring ovarian function in </w:t>
      </w:r>
      <w:proofErr w:type="spellStart"/>
      <w:r w:rsidRPr="00B548C7">
        <w:rPr>
          <w:rFonts w:cstheme="minorHAnsi"/>
          <w:sz w:val="20"/>
          <w:szCs w:val="16"/>
        </w:rPr>
        <w:t>NewWorld</w:t>
      </w:r>
      <w:proofErr w:type="spellEnd"/>
      <w:r w:rsidRPr="00B548C7">
        <w:rPr>
          <w:rFonts w:cstheme="minorHAnsi"/>
          <w:sz w:val="20"/>
          <w:szCs w:val="16"/>
        </w:rPr>
        <w:t xml:space="preserve"> primates, Callitrichidae.</w:t>
      </w:r>
      <w:proofErr w:type="gramEnd"/>
      <w:r w:rsidRPr="00B548C7">
        <w:rPr>
          <w:rFonts w:cstheme="minorHAnsi"/>
          <w:sz w:val="20"/>
          <w:szCs w:val="16"/>
        </w:rPr>
        <w:t xml:space="preserve"> </w:t>
      </w:r>
      <w:r w:rsidRPr="00B548C7">
        <w:rPr>
          <w:rFonts w:cstheme="minorHAnsi"/>
          <w:i/>
          <w:iCs/>
          <w:sz w:val="20"/>
          <w:szCs w:val="16"/>
        </w:rPr>
        <w:t xml:space="preserve">J. </w:t>
      </w:r>
      <w:proofErr w:type="spellStart"/>
      <w:r w:rsidRPr="00B548C7">
        <w:rPr>
          <w:rFonts w:cstheme="minorHAnsi"/>
          <w:i/>
          <w:iCs/>
          <w:sz w:val="20"/>
          <w:szCs w:val="16"/>
        </w:rPr>
        <w:t>Reprod</w:t>
      </w:r>
      <w:proofErr w:type="spellEnd"/>
      <w:r w:rsidRPr="00B548C7">
        <w:rPr>
          <w:rFonts w:cstheme="minorHAnsi"/>
          <w:i/>
          <w:iCs/>
          <w:sz w:val="20"/>
          <w:szCs w:val="16"/>
        </w:rPr>
        <w:t xml:space="preserve">. </w:t>
      </w:r>
      <w:proofErr w:type="spellStart"/>
      <w:r w:rsidRPr="00B548C7">
        <w:rPr>
          <w:rFonts w:cstheme="minorHAnsi"/>
          <w:i/>
          <w:iCs/>
          <w:sz w:val="20"/>
          <w:szCs w:val="16"/>
        </w:rPr>
        <w:t>Fertil</w:t>
      </w:r>
      <w:proofErr w:type="spellEnd"/>
      <w:r w:rsidRPr="00B548C7">
        <w:rPr>
          <w:rFonts w:cstheme="minorHAnsi"/>
          <w:i/>
          <w:iCs/>
          <w:sz w:val="20"/>
          <w:szCs w:val="16"/>
        </w:rPr>
        <w:t xml:space="preserve"> </w:t>
      </w:r>
      <w:r w:rsidRPr="00B548C7">
        <w:rPr>
          <w:rFonts w:cstheme="minorHAnsi"/>
          <w:sz w:val="20"/>
          <w:szCs w:val="16"/>
        </w:rPr>
        <w:t xml:space="preserve">99: 243–251. </w:t>
      </w:r>
    </w:p>
    <w:p w:rsidR="00B548C7" w:rsidRPr="00B548C7" w:rsidRDefault="003F2250" w:rsidP="003F2250">
      <w:pPr>
        <w:rPr>
          <w:rFonts w:cstheme="minorHAnsi"/>
          <w:sz w:val="20"/>
          <w:szCs w:val="16"/>
        </w:rPr>
      </w:pPr>
      <w:proofErr w:type="spellStart"/>
      <w:r w:rsidRPr="00B548C7">
        <w:rPr>
          <w:rFonts w:cstheme="minorHAnsi"/>
          <w:sz w:val="20"/>
          <w:szCs w:val="16"/>
        </w:rPr>
        <w:t>Heymann</w:t>
      </w:r>
      <w:proofErr w:type="spellEnd"/>
      <w:r w:rsidRPr="00B548C7">
        <w:rPr>
          <w:rFonts w:cstheme="minorHAnsi"/>
          <w:sz w:val="20"/>
          <w:szCs w:val="16"/>
        </w:rPr>
        <w:t xml:space="preserve">, E. W. (1995). Sleeping habits of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mystax</w:t>
      </w:r>
      <w:proofErr w:type="spellEnd"/>
      <w:r w:rsidRPr="00B548C7">
        <w:rPr>
          <w:rFonts w:cstheme="minorHAnsi"/>
          <w:i/>
          <w:iCs/>
          <w:sz w:val="20"/>
          <w:szCs w:val="16"/>
        </w:rPr>
        <w:t xml:space="preserve"> </w:t>
      </w:r>
      <w:r w:rsidRPr="00B548C7">
        <w:rPr>
          <w:rFonts w:cstheme="minorHAnsi"/>
          <w:sz w:val="20"/>
          <w:szCs w:val="16"/>
        </w:rPr>
        <w:t xml:space="preserve">and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fuscicollis</w:t>
      </w:r>
      <w:proofErr w:type="spellEnd"/>
      <w:r w:rsidRPr="00B548C7">
        <w:rPr>
          <w:rFonts w:cstheme="minorHAnsi"/>
          <w:i/>
          <w:iCs/>
          <w:sz w:val="20"/>
          <w:szCs w:val="16"/>
        </w:rPr>
        <w:t xml:space="preserve"> </w:t>
      </w:r>
      <w:r w:rsidRPr="00B548C7">
        <w:rPr>
          <w:rFonts w:cstheme="minorHAnsi"/>
          <w:sz w:val="20"/>
          <w:szCs w:val="16"/>
        </w:rPr>
        <w:t xml:space="preserve">(Mammalia; Primates; Callitrichidae), in north-eastern Peru. </w:t>
      </w:r>
      <w:r w:rsidRPr="00B548C7">
        <w:rPr>
          <w:rFonts w:cstheme="minorHAnsi"/>
          <w:i/>
          <w:iCs/>
          <w:sz w:val="20"/>
          <w:szCs w:val="16"/>
        </w:rPr>
        <w:t xml:space="preserve">J. Zool., </w:t>
      </w:r>
      <w:proofErr w:type="spellStart"/>
      <w:r w:rsidRPr="00B548C7">
        <w:rPr>
          <w:rFonts w:cstheme="minorHAnsi"/>
          <w:i/>
          <w:iCs/>
          <w:sz w:val="20"/>
          <w:szCs w:val="16"/>
        </w:rPr>
        <w:t>Lond</w:t>
      </w:r>
      <w:proofErr w:type="spellEnd"/>
      <w:r w:rsidRPr="00B548C7">
        <w:rPr>
          <w:rFonts w:cstheme="minorHAnsi"/>
          <w:i/>
          <w:iCs/>
          <w:sz w:val="20"/>
          <w:szCs w:val="16"/>
        </w:rPr>
        <w:t xml:space="preserve">. </w:t>
      </w:r>
      <w:r w:rsidRPr="00B548C7">
        <w:rPr>
          <w:rFonts w:cstheme="minorHAnsi"/>
          <w:sz w:val="20"/>
          <w:szCs w:val="16"/>
        </w:rPr>
        <w:t xml:space="preserve">237: 211–226. </w:t>
      </w:r>
      <w:proofErr w:type="spellStart"/>
      <w:r w:rsidRPr="00B548C7">
        <w:rPr>
          <w:rFonts w:cstheme="minorHAnsi"/>
          <w:sz w:val="20"/>
          <w:szCs w:val="16"/>
        </w:rPr>
        <w:t>Heymann</w:t>
      </w:r>
      <w:proofErr w:type="spellEnd"/>
      <w:r w:rsidRPr="00B548C7">
        <w:rPr>
          <w:rFonts w:cstheme="minorHAnsi"/>
          <w:sz w:val="20"/>
          <w:szCs w:val="16"/>
        </w:rPr>
        <w:t xml:space="preserve">, E.W. (1996). </w:t>
      </w:r>
      <w:proofErr w:type="gramStart"/>
      <w:r w:rsidRPr="00B548C7">
        <w:rPr>
          <w:rFonts w:cstheme="minorHAnsi"/>
          <w:sz w:val="20"/>
          <w:szCs w:val="16"/>
        </w:rPr>
        <w:t xml:space="preserve">Social </w:t>
      </w:r>
      <w:proofErr w:type="spellStart"/>
      <w:r w:rsidRPr="00B548C7">
        <w:rPr>
          <w:rFonts w:cstheme="minorHAnsi"/>
          <w:sz w:val="20"/>
          <w:szCs w:val="16"/>
        </w:rPr>
        <w:t>behavior</w:t>
      </w:r>
      <w:proofErr w:type="spellEnd"/>
      <w:r w:rsidRPr="00B548C7">
        <w:rPr>
          <w:rFonts w:cstheme="minorHAnsi"/>
          <w:sz w:val="20"/>
          <w:szCs w:val="16"/>
        </w:rPr>
        <w:t xml:space="preserve"> of wild moustached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mystax</w:t>
      </w:r>
      <w:proofErr w:type="spellEnd"/>
      <w:r w:rsidRPr="00B548C7">
        <w:rPr>
          <w:rFonts w:cstheme="minorHAnsi"/>
          <w:sz w:val="20"/>
          <w:szCs w:val="16"/>
        </w:rPr>
        <w:t xml:space="preserve">, at the </w:t>
      </w:r>
      <w:proofErr w:type="spellStart"/>
      <w:r w:rsidRPr="00B548C7">
        <w:rPr>
          <w:rFonts w:cstheme="minorHAnsi"/>
          <w:sz w:val="20"/>
          <w:szCs w:val="16"/>
        </w:rPr>
        <w:t>Estacio´n</w:t>
      </w:r>
      <w:proofErr w:type="spellEnd"/>
      <w:r w:rsidRPr="00B548C7">
        <w:rPr>
          <w:rFonts w:cstheme="minorHAnsi"/>
          <w:sz w:val="20"/>
          <w:szCs w:val="16"/>
        </w:rPr>
        <w:t xml:space="preserve"> </w:t>
      </w:r>
      <w:proofErr w:type="spellStart"/>
      <w:r w:rsidRPr="00B548C7">
        <w:rPr>
          <w:rFonts w:cstheme="minorHAnsi"/>
          <w:sz w:val="20"/>
          <w:szCs w:val="16"/>
        </w:rPr>
        <w:t>Biol</w:t>
      </w:r>
      <w:r w:rsidR="00B548C7" w:rsidRPr="00B548C7">
        <w:rPr>
          <w:rFonts w:cstheme="minorHAnsi"/>
          <w:sz w:val="20"/>
          <w:szCs w:val="16"/>
        </w:rPr>
        <w:t>ó</w:t>
      </w:r>
      <w:proofErr w:type="spellEnd"/>
      <w:r w:rsidRPr="00B548C7">
        <w:rPr>
          <w:rFonts w:cstheme="minorHAnsi"/>
          <w:sz w:val="20"/>
          <w:szCs w:val="16"/>
        </w:rPr>
        <w:t xml:space="preserve"> </w:t>
      </w:r>
      <w:proofErr w:type="spellStart"/>
      <w:r w:rsidRPr="00B548C7">
        <w:rPr>
          <w:rFonts w:cstheme="minorHAnsi"/>
          <w:sz w:val="20"/>
          <w:szCs w:val="16"/>
        </w:rPr>
        <w:t>gica</w:t>
      </w:r>
      <w:proofErr w:type="spellEnd"/>
      <w:r w:rsidRPr="00B548C7">
        <w:rPr>
          <w:rFonts w:cstheme="minorHAnsi"/>
          <w:sz w:val="20"/>
          <w:szCs w:val="16"/>
        </w:rPr>
        <w:t xml:space="preserve"> </w:t>
      </w:r>
      <w:proofErr w:type="spellStart"/>
      <w:r w:rsidRPr="00B548C7">
        <w:rPr>
          <w:rFonts w:cstheme="minorHAnsi"/>
          <w:sz w:val="20"/>
          <w:szCs w:val="16"/>
        </w:rPr>
        <w:t>Quebrada</w:t>
      </w:r>
      <w:proofErr w:type="spellEnd"/>
      <w:r w:rsidRPr="00B548C7">
        <w:rPr>
          <w:rFonts w:cstheme="minorHAnsi"/>
          <w:sz w:val="20"/>
          <w:szCs w:val="16"/>
        </w:rPr>
        <w:t xml:space="preserve"> Blanco, Peruvian Amazonia.</w:t>
      </w:r>
      <w:proofErr w:type="gramEnd"/>
      <w:r w:rsidRPr="00B548C7">
        <w:rPr>
          <w:rFonts w:cstheme="minorHAnsi"/>
          <w:sz w:val="20"/>
          <w:szCs w:val="16"/>
        </w:rPr>
        <w:t xml:space="preserve"> </w:t>
      </w:r>
      <w:r w:rsidRPr="00B548C7">
        <w:rPr>
          <w:rFonts w:cstheme="minorHAnsi"/>
          <w:i/>
          <w:iCs/>
          <w:sz w:val="20"/>
          <w:szCs w:val="16"/>
        </w:rPr>
        <w:t xml:space="preserve">Am.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38: 101–113.</w:t>
      </w:r>
    </w:p>
    <w:p w:rsidR="00B548C7" w:rsidRPr="00B548C7" w:rsidRDefault="003F2250" w:rsidP="003F2250">
      <w:pPr>
        <w:rPr>
          <w:rFonts w:cstheme="minorHAnsi"/>
          <w:sz w:val="20"/>
          <w:szCs w:val="16"/>
        </w:rPr>
      </w:pPr>
      <w:r w:rsidRPr="00B548C7">
        <w:rPr>
          <w:rFonts w:cstheme="minorHAnsi"/>
          <w:sz w:val="20"/>
          <w:szCs w:val="16"/>
        </w:rPr>
        <w:lastRenderedPageBreak/>
        <w:t xml:space="preserve"> </w:t>
      </w:r>
      <w:proofErr w:type="spellStart"/>
      <w:r w:rsidRPr="00B548C7">
        <w:rPr>
          <w:rFonts w:cstheme="minorHAnsi"/>
          <w:sz w:val="20"/>
          <w:szCs w:val="16"/>
        </w:rPr>
        <w:t>Heymann</w:t>
      </w:r>
      <w:proofErr w:type="spellEnd"/>
      <w:r w:rsidRPr="00B548C7">
        <w:rPr>
          <w:rFonts w:cstheme="minorHAnsi"/>
          <w:sz w:val="20"/>
          <w:szCs w:val="16"/>
        </w:rPr>
        <w:t xml:space="preserve">, E.W. (2000). </w:t>
      </w:r>
      <w:proofErr w:type="gramStart"/>
      <w:r w:rsidRPr="00B548C7">
        <w:rPr>
          <w:rFonts w:cstheme="minorHAnsi"/>
          <w:sz w:val="20"/>
          <w:szCs w:val="16"/>
        </w:rPr>
        <w:t xml:space="preserve">The number of adult males in </w:t>
      </w:r>
      <w:proofErr w:type="spellStart"/>
      <w:r w:rsidRPr="00B548C7">
        <w:rPr>
          <w:rFonts w:cstheme="minorHAnsi"/>
          <w:sz w:val="20"/>
          <w:szCs w:val="16"/>
        </w:rPr>
        <w:t>callitrichine</w:t>
      </w:r>
      <w:proofErr w:type="spellEnd"/>
      <w:r w:rsidRPr="00B548C7">
        <w:rPr>
          <w:rFonts w:cstheme="minorHAnsi"/>
          <w:sz w:val="20"/>
          <w:szCs w:val="16"/>
        </w:rPr>
        <w:t xml:space="preserve"> groups and its implications for </w:t>
      </w:r>
      <w:proofErr w:type="spellStart"/>
      <w:r w:rsidRPr="00B548C7">
        <w:rPr>
          <w:rFonts w:cstheme="minorHAnsi"/>
          <w:sz w:val="20"/>
          <w:szCs w:val="16"/>
        </w:rPr>
        <w:t>callitrichine</w:t>
      </w:r>
      <w:proofErr w:type="spellEnd"/>
      <w:r w:rsidRPr="00B548C7">
        <w:rPr>
          <w:rFonts w:cstheme="minorHAnsi"/>
          <w:sz w:val="20"/>
          <w:szCs w:val="16"/>
        </w:rPr>
        <w:t xml:space="preserve"> social evolution.</w:t>
      </w:r>
      <w:proofErr w:type="gramEnd"/>
      <w:r w:rsidRPr="00B548C7">
        <w:rPr>
          <w:rFonts w:cstheme="minorHAnsi"/>
          <w:sz w:val="20"/>
          <w:szCs w:val="16"/>
        </w:rPr>
        <w:t xml:space="preserve"> In </w:t>
      </w:r>
      <w:proofErr w:type="spellStart"/>
      <w:r w:rsidRPr="00B548C7">
        <w:rPr>
          <w:rFonts w:cstheme="minorHAnsi"/>
          <w:sz w:val="20"/>
          <w:szCs w:val="16"/>
        </w:rPr>
        <w:t>Kappeler</w:t>
      </w:r>
      <w:proofErr w:type="spellEnd"/>
      <w:r w:rsidRPr="00B548C7">
        <w:rPr>
          <w:rFonts w:cstheme="minorHAnsi"/>
          <w:sz w:val="20"/>
          <w:szCs w:val="16"/>
        </w:rPr>
        <w:t xml:space="preserve">, P.M. (ed.), </w:t>
      </w:r>
      <w:r w:rsidRPr="00B548C7">
        <w:rPr>
          <w:rFonts w:cstheme="minorHAnsi"/>
          <w:i/>
          <w:iCs/>
          <w:sz w:val="20"/>
          <w:szCs w:val="16"/>
        </w:rPr>
        <w:t>Primate Males—Causes and Consequences of Variation in Group Composition</w:t>
      </w:r>
      <w:r w:rsidRPr="00B548C7">
        <w:rPr>
          <w:rFonts w:cstheme="minorHAnsi"/>
          <w:sz w:val="20"/>
          <w:szCs w:val="16"/>
        </w:rPr>
        <w:t xml:space="preserve">, Cambridge University Press, Cambridge, pp. 64–71. </w:t>
      </w:r>
    </w:p>
    <w:p w:rsidR="00B548C7" w:rsidRPr="00B548C7" w:rsidRDefault="003F2250" w:rsidP="003F2250">
      <w:pPr>
        <w:rPr>
          <w:rFonts w:cstheme="minorHAnsi"/>
          <w:sz w:val="20"/>
          <w:szCs w:val="16"/>
        </w:rPr>
      </w:pPr>
      <w:proofErr w:type="spellStart"/>
      <w:proofErr w:type="gramStart"/>
      <w:r w:rsidRPr="00B548C7">
        <w:rPr>
          <w:rFonts w:cstheme="minorHAnsi"/>
          <w:sz w:val="20"/>
          <w:szCs w:val="16"/>
        </w:rPr>
        <w:t>Heymann</w:t>
      </w:r>
      <w:proofErr w:type="spellEnd"/>
      <w:r w:rsidRPr="00B548C7">
        <w:rPr>
          <w:rFonts w:cstheme="minorHAnsi"/>
          <w:sz w:val="20"/>
          <w:szCs w:val="16"/>
        </w:rPr>
        <w:t>, E.W., and Buchanan-Smith, H. M. (2000).</w:t>
      </w:r>
      <w:proofErr w:type="gramEnd"/>
      <w:r w:rsidRPr="00B548C7">
        <w:rPr>
          <w:rFonts w:cstheme="minorHAnsi"/>
          <w:sz w:val="20"/>
          <w:szCs w:val="16"/>
        </w:rPr>
        <w:t xml:space="preserve"> </w:t>
      </w:r>
      <w:proofErr w:type="gramStart"/>
      <w:r w:rsidRPr="00B548C7">
        <w:rPr>
          <w:rFonts w:cstheme="minorHAnsi"/>
          <w:sz w:val="20"/>
          <w:szCs w:val="16"/>
        </w:rPr>
        <w:t xml:space="preserve">The behavioural ecology of mixed-species troops of </w:t>
      </w:r>
      <w:proofErr w:type="spellStart"/>
      <w:r w:rsidRPr="00B548C7">
        <w:rPr>
          <w:rFonts w:cstheme="minorHAnsi"/>
          <w:sz w:val="20"/>
          <w:szCs w:val="16"/>
        </w:rPr>
        <w:t>callitrichine</w:t>
      </w:r>
      <w:proofErr w:type="spellEnd"/>
      <w:r w:rsidRPr="00B548C7">
        <w:rPr>
          <w:rFonts w:cstheme="minorHAnsi"/>
          <w:sz w:val="20"/>
          <w:szCs w:val="16"/>
        </w:rPr>
        <w:t xml:space="preserve"> primates.</w:t>
      </w:r>
      <w:proofErr w:type="gramEnd"/>
      <w:r w:rsidRPr="00B548C7">
        <w:rPr>
          <w:rFonts w:cstheme="minorHAnsi"/>
          <w:sz w:val="20"/>
          <w:szCs w:val="16"/>
        </w:rPr>
        <w:t xml:space="preserve"> </w:t>
      </w:r>
      <w:proofErr w:type="gramStart"/>
      <w:r w:rsidRPr="00B548C7">
        <w:rPr>
          <w:rFonts w:cstheme="minorHAnsi"/>
          <w:i/>
          <w:iCs/>
          <w:sz w:val="20"/>
          <w:szCs w:val="16"/>
        </w:rPr>
        <w:t xml:space="preserve">Biol. Rev. </w:t>
      </w:r>
      <w:r w:rsidRPr="00B548C7">
        <w:rPr>
          <w:rFonts w:cstheme="minorHAnsi"/>
          <w:sz w:val="20"/>
          <w:szCs w:val="16"/>
        </w:rPr>
        <w:t>75: 169–190.</w:t>
      </w:r>
      <w:proofErr w:type="gramEnd"/>
      <w:r w:rsidRPr="00B548C7">
        <w:rPr>
          <w:rFonts w:cstheme="minorHAnsi"/>
          <w:sz w:val="20"/>
          <w:szCs w:val="16"/>
        </w:rPr>
        <w:t xml:space="preserve"> </w:t>
      </w:r>
    </w:p>
    <w:p w:rsidR="00B548C7" w:rsidRPr="00B548C7" w:rsidRDefault="003F2250" w:rsidP="003F2250">
      <w:pPr>
        <w:rPr>
          <w:rFonts w:cstheme="minorHAnsi"/>
          <w:sz w:val="20"/>
          <w:szCs w:val="16"/>
        </w:rPr>
      </w:pPr>
      <w:proofErr w:type="gramStart"/>
      <w:r w:rsidRPr="00B548C7">
        <w:rPr>
          <w:rFonts w:cstheme="minorHAnsi"/>
          <w:sz w:val="20"/>
          <w:szCs w:val="16"/>
        </w:rPr>
        <w:t xml:space="preserve">Huck, M., </w:t>
      </w:r>
      <w:proofErr w:type="spellStart"/>
      <w:r w:rsidRPr="00B548C7">
        <w:rPr>
          <w:rFonts w:cstheme="minorHAnsi"/>
          <w:sz w:val="20"/>
          <w:szCs w:val="16"/>
        </w:rPr>
        <w:t>L</w:t>
      </w:r>
      <w:r w:rsidR="00B548C7" w:rsidRPr="00B548C7">
        <w:rPr>
          <w:rFonts w:cstheme="minorHAnsi"/>
          <w:sz w:val="20"/>
          <w:szCs w:val="16"/>
        </w:rPr>
        <w:t>ö</w:t>
      </w:r>
      <w:r w:rsidRPr="00B548C7">
        <w:rPr>
          <w:rFonts w:cstheme="minorHAnsi"/>
          <w:sz w:val="20"/>
          <w:szCs w:val="16"/>
        </w:rPr>
        <w:t>ttker</w:t>
      </w:r>
      <w:proofErr w:type="spellEnd"/>
      <w:r w:rsidRPr="00B548C7">
        <w:rPr>
          <w:rFonts w:cstheme="minorHAnsi"/>
          <w:sz w:val="20"/>
          <w:szCs w:val="16"/>
        </w:rPr>
        <w:t xml:space="preserve">, P., </w:t>
      </w:r>
      <w:proofErr w:type="spellStart"/>
      <w:r w:rsidRPr="00B548C7">
        <w:rPr>
          <w:rFonts w:cstheme="minorHAnsi"/>
          <w:sz w:val="20"/>
          <w:szCs w:val="16"/>
        </w:rPr>
        <w:t>B</w:t>
      </w:r>
      <w:r w:rsidR="00B548C7" w:rsidRPr="00B548C7">
        <w:rPr>
          <w:rFonts w:cstheme="minorHAnsi"/>
          <w:sz w:val="20"/>
          <w:szCs w:val="16"/>
        </w:rPr>
        <w:t>ö</w:t>
      </w:r>
      <w:r w:rsidRPr="00B548C7">
        <w:rPr>
          <w:rFonts w:cstheme="minorHAnsi"/>
          <w:sz w:val="20"/>
          <w:szCs w:val="16"/>
        </w:rPr>
        <w:t>hle</w:t>
      </w:r>
      <w:proofErr w:type="spellEnd"/>
      <w:r w:rsidRPr="00B548C7">
        <w:rPr>
          <w:rFonts w:cstheme="minorHAnsi"/>
          <w:sz w:val="20"/>
          <w:szCs w:val="16"/>
        </w:rPr>
        <w:t xml:space="preserve">, U.-R., and </w:t>
      </w:r>
      <w:proofErr w:type="spellStart"/>
      <w:r w:rsidRPr="00B548C7">
        <w:rPr>
          <w:rFonts w:cstheme="minorHAnsi"/>
          <w:sz w:val="20"/>
          <w:szCs w:val="16"/>
        </w:rPr>
        <w:t>Heymann</w:t>
      </w:r>
      <w:proofErr w:type="spellEnd"/>
      <w:r w:rsidRPr="00B548C7">
        <w:rPr>
          <w:rFonts w:cstheme="minorHAnsi"/>
          <w:sz w:val="20"/>
          <w:szCs w:val="16"/>
        </w:rPr>
        <w:t>, E.W. (submitted).</w:t>
      </w:r>
      <w:proofErr w:type="gramEnd"/>
      <w:r w:rsidRPr="00B548C7">
        <w:rPr>
          <w:rFonts w:cstheme="minorHAnsi"/>
          <w:sz w:val="20"/>
          <w:szCs w:val="16"/>
        </w:rPr>
        <w:t xml:space="preserve"> All males are equal but some are more equal: Paternity and kinship patterns in polyandrous moustached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mystax</w:t>
      </w:r>
      <w:proofErr w:type="spellEnd"/>
      <w:r w:rsidRPr="00B548C7">
        <w:rPr>
          <w:rFonts w:cstheme="minorHAnsi"/>
          <w:sz w:val="20"/>
          <w:szCs w:val="16"/>
        </w:rPr>
        <w:t xml:space="preserve">). </w:t>
      </w:r>
    </w:p>
    <w:p w:rsidR="00B548C7" w:rsidRPr="00B548C7" w:rsidRDefault="003F2250" w:rsidP="003F2250">
      <w:pPr>
        <w:rPr>
          <w:rFonts w:cstheme="minorHAnsi"/>
          <w:sz w:val="20"/>
          <w:szCs w:val="16"/>
        </w:rPr>
      </w:pPr>
      <w:proofErr w:type="spellStart"/>
      <w:proofErr w:type="gramStart"/>
      <w:r w:rsidRPr="00B548C7">
        <w:rPr>
          <w:rFonts w:cstheme="minorHAnsi"/>
          <w:sz w:val="20"/>
          <w:szCs w:val="16"/>
        </w:rPr>
        <w:t>Inglett</w:t>
      </w:r>
      <w:proofErr w:type="spellEnd"/>
      <w:r w:rsidRPr="00B548C7">
        <w:rPr>
          <w:rFonts w:cstheme="minorHAnsi"/>
          <w:sz w:val="20"/>
          <w:szCs w:val="16"/>
        </w:rPr>
        <w:t>, B. J., French, J. A., Simmons, L. G., and Vires, K. W. (1989).</w:t>
      </w:r>
      <w:proofErr w:type="gramEnd"/>
      <w:r w:rsidRPr="00B548C7">
        <w:rPr>
          <w:rFonts w:cstheme="minorHAnsi"/>
          <w:sz w:val="20"/>
          <w:szCs w:val="16"/>
        </w:rPr>
        <w:t xml:space="preserve"> </w:t>
      </w:r>
      <w:proofErr w:type="gramStart"/>
      <w:r w:rsidRPr="00B548C7">
        <w:rPr>
          <w:rFonts w:cstheme="minorHAnsi"/>
          <w:sz w:val="20"/>
          <w:szCs w:val="16"/>
        </w:rPr>
        <w:t xml:space="preserve">Dynamics of </w:t>
      </w:r>
      <w:proofErr w:type="spellStart"/>
      <w:r w:rsidRPr="00B548C7">
        <w:rPr>
          <w:rFonts w:cstheme="minorHAnsi"/>
          <w:sz w:val="20"/>
          <w:szCs w:val="16"/>
        </w:rPr>
        <w:t>intrafamily</w:t>
      </w:r>
      <w:proofErr w:type="spellEnd"/>
      <w:r w:rsidRPr="00B548C7">
        <w:rPr>
          <w:rFonts w:cstheme="minorHAnsi"/>
          <w:sz w:val="20"/>
          <w:szCs w:val="16"/>
        </w:rPr>
        <w:t xml:space="preserve"> aggression and social reintegration in lion tamarins.</w:t>
      </w:r>
      <w:proofErr w:type="gramEnd"/>
      <w:r w:rsidRPr="00B548C7">
        <w:rPr>
          <w:rFonts w:cstheme="minorHAnsi"/>
          <w:sz w:val="20"/>
          <w:szCs w:val="16"/>
        </w:rPr>
        <w:t xml:space="preserve"> </w:t>
      </w:r>
      <w:r w:rsidRPr="00B548C7">
        <w:rPr>
          <w:rFonts w:cstheme="minorHAnsi"/>
          <w:i/>
          <w:iCs/>
          <w:sz w:val="20"/>
          <w:szCs w:val="16"/>
        </w:rPr>
        <w:t xml:space="preserve">Zoo Biol. </w:t>
      </w:r>
      <w:r w:rsidRPr="00B548C7">
        <w:rPr>
          <w:rFonts w:cstheme="minorHAnsi"/>
          <w:sz w:val="20"/>
          <w:szCs w:val="16"/>
        </w:rPr>
        <w:t xml:space="preserve">8: 67–78. </w:t>
      </w:r>
    </w:p>
    <w:p w:rsidR="00B548C7" w:rsidRPr="00B548C7" w:rsidRDefault="003F2250" w:rsidP="003F2250">
      <w:pPr>
        <w:rPr>
          <w:rFonts w:cstheme="minorHAnsi"/>
          <w:sz w:val="20"/>
          <w:szCs w:val="16"/>
          <w:lang w:val="de-DE"/>
        </w:rPr>
      </w:pPr>
      <w:proofErr w:type="spellStart"/>
      <w:r w:rsidRPr="00B548C7">
        <w:rPr>
          <w:rFonts w:cstheme="minorHAnsi"/>
          <w:sz w:val="20"/>
          <w:szCs w:val="16"/>
        </w:rPr>
        <w:t>Knogge</w:t>
      </w:r>
      <w:proofErr w:type="gramStart"/>
      <w:r w:rsidRPr="00B548C7">
        <w:rPr>
          <w:rFonts w:cstheme="minorHAnsi"/>
          <w:sz w:val="20"/>
          <w:szCs w:val="16"/>
        </w:rPr>
        <w:t>,C</w:t>
      </w:r>
      <w:proofErr w:type="spellEnd"/>
      <w:proofErr w:type="gramEnd"/>
      <w:r w:rsidRPr="00B548C7">
        <w:rPr>
          <w:rFonts w:cstheme="minorHAnsi"/>
          <w:sz w:val="20"/>
          <w:szCs w:val="16"/>
        </w:rPr>
        <w:t xml:space="preserve">., and </w:t>
      </w:r>
      <w:proofErr w:type="spellStart"/>
      <w:r w:rsidRPr="00B548C7">
        <w:rPr>
          <w:rFonts w:cstheme="minorHAnsi"/>
          <w:sz w:val="20"/>
          <w:szCs w:val="16"/>
        </w:rPr>
        <w:t>Heymann</w:t>
      </w:r>
      <w:proofErr w:type="spellEnd"/>
      <w:r w:rsidRPr="00B548C7">
        <w:rPr>
          <w:rFonts w:cstheme="minorHAnsi"/>
          <w:sz w:val="20"/>
          <w:szCs w:val="16"/>
        </w:rPr>
        <w:t xml:space="preserve">, E.W. (2003). Seed dispersal by sympatric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mystax</w:t>
      </w:r>
      <w:proofErr w:type="spellEnd"/>
      <w:r w:rsidRPr="00B548C7">
        <w:rPr>
          <w:rFonts w:cstheme="minorHAnsi"/>
          <w:i/>
          <w:iCs/>
          <w:sz w:val="20"/>
          <w:szCs w:val="16"/>
        </w:rPr>
        <w:t xml:space="preserve"> </w:t>
      </w:r>
      <w:r w:rsidRPr="00B548C7">
        <w:rPr>
          <w:rFonts w:cstheme="minorHAnsi"/>
          <w:sz w:val="20"/>
          <w:szCs w:val="16"/>
        </w:rPr>
        <w:t xml:space="preserve">and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fuscicollis</w:t>
      </w:r>
      <w:proofErr w:type="spellEnd"/>
      <w:r w:rsidRPr="00B548C7">
        <w:rPr>
          <w:rFonts w:cstheme="minorHAnsi"/>
          <w:sz w:val="20"/>
          <w:szCs w:val="16"/>
        </w:rPr>
        <w:t xml:space="preserve">: Diversity and characteristics of plant species. </w:t>
      </w:r>
      <w:r w:rsidRPr="00B548C7">
        <w:rPr>
          <w:rFonts w:cstheme="minorHAnsi"/>
          <w:i/>
          <w:iCs/>
          <w:sz w:val="20"/>
          <w:szCs w:val="16"/>
          <w:lang w:val="de-DE"/>
        </w:rPr>
        <w:t xml:space="preserve">Folia Primatol. </w:t>
      </w:r>
      <w:r w:rsidRPr="00B548C7">
        <w:rPr>
          <w:rFonts w:cstheme="minorHAnsi"/>
          <w:sz w:val="20"/>
          <w:szCs w:val="16"/>
          <w:lang w:val="de-DE"/>
        </w:rPr>
        <w:t>74: 33–47.</w:t>
      </w:r>
    </w:p>
    <w:p w:rsidR="00B548C7" w:rsidRPr="00B548C7" w:rsidRDefault="003F2250" w:rsidP="003F2250">
      <w:pPr>
        <w:rPr>
          <w:rFonts w:cstheme="minorHAnsi"/>
          <w:sz w:val="20"/>
          <w:szCs w:val="16"/>
        </w:rPr>
      </w:pPr>
      <w:r w:rsidRPr="00B548C7">
        <w:rPr>
          <w:rFonts w:cstheme="minorHAnsi"/>
          <w:sz w:val="20"/>
          <w:szCs w:val="16"/>
          <w:lang w:val="de-DE"/>
        </w:rPr>
        <w:t xml:space="preserve"> Kraus, C., Heistermann, M., and Kappeler, P. M. (1999). </w:t>
      </w:r>
      <w:r w:rsidRPr="00B548C7">
        <w:rPr>
          <w:rFonts w:cstheme="minorHAnsi"/>
          <w:sz w:val="20"/>
          <w:szCs w:val="16"/>
        </w:rPr>
        <w:t xml:space="preserve">Physiological suppression of sexual function of subordinate males: A subtle form of </w:t>
      </w:r>
      <w:proofErr w:type="spellStart"/>
      <w:r w:rsidRPr="00B548C7">
        <w:rPr>
          <w:rFonts w:cstheme="minorHAnsi"/>
          <w:sz w:val="20"/>
          <w:szCs w:val="16"/>
        </w:rPr>
        <w:t>intrasexual</w:t>
      </w:r>
      <w:proofErr w:type="spellEnd"/>
      <w:r w:rsidRPr="00B548C7">
        <w:rPr>
          <w:rFonts w:cstheme="minorHAnsi"/>
          <w:sz w:val="20"/>
          <w:szCs w:val="16"/>
        </w:rPr>
        <w:t xml:space="preserve"> competition among male </w:t>
      </w:r>
      <w:proofErr w:type="spellStart"/>
      <w:r w:rsidRPr="00B548C7">
        <w:rPr>
          <w:rFonts w:cstheme="minorHAnsi"/>
          <w:sz w:val="20"/>
          <w:szCs w:val="16"/>
        </w:rPr>
        <w:t>sifakas</w:t>
      </w:r>
      <w:proofErr w:type="spellEnd"/>
      <w:r w:rsidRPr="00B548C7">
        <w:rPr>
          <w:rFonts w:cstheme="minorHAnsi"/>
          <w:sz w:val="20"/>
          <w:szCs w:val="16"/>
        </w:rPr>
        <w:t xml:space="preserve"> (</w:t>
      </w:r>
      <w:proofErr w:type="spellStart"/>
      <w:r w:rsidRPr="00B548C7">
        <w:rPr>
          <w:rFonts w:cstheme="minorHAnsi"/>
          <w:i/>
          <w:iCs/>
          <w:sz w:val="20"/>
          <w:szCs w:val="16"/>
        </w:rPr>
        <w:t>Propithecus</w:t>
      </w:r>
      <w:proofErr w:type="spellEnd"/>
      <w:r w:rsidRPr="00B548C7">
        <w:rPr>
          <w:rFonts w:cstheme="minorHAnsi"/>
          <w:i/>
          <w:iCs/>
          <w:sz w:val="20"/>
          <w:szCs w:val="16"/>
        </w:rPr>
        <w:t xml:space="preserve"> </w:t>
      </w:r>
      <w:proofErr w:type="spellStart"/>
      <w:r w:rsidRPr="00B548C7">
        <w:rPr>
          <w:rFonts w:cstheme="minorHAnsi"/>
          <w:i/>
          <w:iCs/>
          <w:sz w:val="20"/>
          <w:szCs w:val="16"/>
        </w:rPr>
        <w:t>verreauxi</w:t>
      </w:r>
      <w:proofErr w:type="spellEnd"/>
      <w:r w:rsidRPr="00B548C7">
        <w:rPr>
          <w:rFonts w:cstheme="minorHAnsi"/>
          <w:sz w:val="20"/>
          <w:szCs w:val="16"/>
        </w:rPr>
        <w:t xml:space="preserve">)? </w:t>
      </w:r>
      <w:r w:rsidRPr="00B548C7">
        <w:rPr>
          <w:rFonts w:cstheme="minorHAnsi"/>
          <w:i/>
          <w:iCs/>
          <w:sz w:val="20"/>
          <w:szCs w:val="16"/>
        </w:rPr>
        <w:t xml:space="preserve">Physiol. </w:t>
      </w:r>
      <w:proofErr w:type="spellStart"/>
      <w:r w:rsidRPr="00B548C7">
        <w:rPr>
          <w:rFonts w:cstheme="minorHAnsi"/>
          <w:i/>
          <w:iCs/>
          <w:sz w:val="20"/>
          <w:szCs w:val="16"/>
        </w:rPr>
        <w:t>Behav</w:t>
      </w:r>
      <w:proofErr w:type="spellEnd"/>
      <w:r w:rsidRPr="00B548C7">
        <w:rPr>
          <w:rFonts w:cstheme="minorHAnsi"/>
          <w:i/>
          <w:iCs/>
          <w:sz w:val="20"/>
          <w:szCs w:val="16"/>
        </w:rPr>
        <w:t xml:space="preserve">. </w:t>
      </w:r>
      <w:r w:rsidRPr="00B548C7">
        <w:rPr>
          <w:rFonts w:cstheme="minorHAnsi"/>
          <w:sz w:val="20"/>
          <w:szCs w:val="16"/>
        </w:rPr>
        <w:t xml:space="preserve">66(5): 855–861. </w:t>
      </w:r>
    </w:p>
    <w:p w:rsidR="00B548C7" w:rsidRPr="00B548C7" w:rsidRDefault="003F2250" w:rsidP="003F2250">
      <w:pPr>
        <w:rPr>
          <w:rFonts w:cstheme="minorHAnsi"/>
          <w:sz w:val="20"/>
          <w:szCs w:val="16"/>
        </w:rPr>
      </w:pPr>
      <w:proofErr w:type="spellStart"/>
      <w:proofErr w:type="gramStart"/>
      <w:r w:rsidRPr="00B548C7">
        <w:rPr>
          <w:rFonts w:cstheme="minorHAnsi"/>
          <w:sz w:val="20"/>
          <w:szCs w:val="16"/>
        </w:rPr>
        <w:t>Kuederling</w:t>
      </w:r>
      <w:proofErr w:type="spellEnd"/>
      <w:r w:rsidRPr="00B548C7">
        <w:rPr>
          <w:rFonts w:cstheme="minorHAnsi"/>
          <w:sz w:val="20"/>
          <w:szCs w:val="16"/>
        </w:rPr>
        <w:t xml:space="preserve">, I., Evans, C. S., Abbott, D. H., Pryce, C. R., and </w:t>
      </w:r>
      <w:proofErr w:type="spellStart"/>
      <w:r w:rsidRPr="00B548C7">
        <w:rPr>
          <w:rFonts w:cstheme="minorHAnsi"/>
          <w:sz w:val="20"/>
          <w:szCs w:val="16"/>
        </w:rPr>
        <w:t>Epple</w:t>
      </w:r>
      <w:proofErr w:type="spellEnd"/>
      <w:r w:rsidRPr="00B548C7">
        <w:rPr>
          <w:rFonts w:cstheme="minorHAnsi"/>
          <w:sz w:val="20"/>
          <w:szCs w:val="16"/>
        </w:rPr>
        <w:t>, G. (1995).</w:t>
      </w:r>
      <w:proofErr w:type="gramEnd"/>
      <w:r w:rsidRPr="00B548C7">
        <w:rPr>
          <w:rFonts w:cstheme="minorHAnsi"/>
          <w:sz w:val="20"/>
          <w:szCs w:val="16"/>
        </w:rPr>
        <w:t xml:space="preserve"> </w:t>
      </w:r>
      <w:proofErr w:type="gramStart"/>
      <w:r w:rsidRPr="00B548C7">
        <w:rPr>
          <w:rFonts w:cstheme="minorHAnsi"/>
          <w:sz w:val="20"/>
          <w:szCs w:val="16"/>
        </w:rPr>
        <w:t>Differential excretion of urinary oestrogen by breeding females and daughters in the red-bellied tamarin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labiatus</w:t>
      </w:r>
      <w:proofErr w:type="spellEnd"/>
      <w:r w:rsidRPr="00B548C7">
        <w:rPr>
          <w:rFonts w:cstheme="minorHAnsi"/>
          <w:sz w:val="20"/>
          <w:szCs w:val="16"/>
        </w:rPr>
        <w:t>).</w:t>
      </w:r>
      <w:proofErr w:type="gramEnd"/>
      <w:r w:rsidRPr="00B548C7">
        <w:rPr>
          <w:rFonts w:cstheme="minorHAnsi"/>
          <w:sz w:val="20"/>
          <w:szCs w:val="16"/>
        </w:rPr>
        <w:t xml:space="preserve"> </w:t>
      </w:r>
      <w:proofErr w:type="gramStart"/>
      <w:r w:rsidRPr="00B548C7">
        <w:rPr>
          <w:rFonts w:cstheme="minorHAnsi"/>
          <w:i/>
          <w:iCs/>
          <w:sz w:val="20"/>
          <w:szCs w:val="16"/>
        </w:rPr>
        <w:t xml:space="preserve">Folia </w:t>
      </w:r>
      <w:proofErr w:type="spellStart"/>
      <w:r w:rsidRPr="00B548C7">
        <w:rPr>
          <w:rFonts w:cstheme="minorHAnsi"/>
          <w:i/>
          <w:iCs/>
          <w:sz w:val="20"/>
          <w:szCs w:val="16"/>
        </w:rPr>
        <w:t>Primatol</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 xml:space="preserve">64: 140–145. </w:t>
      </w:r>
    </w:p>
    <w:p w:rsidR="00B548C7" w:rsidRPr="00B548C7" w:rsidRDefault="003F2250" w:rsidP="003F2250">
      <w:pPr>
        <w:rPr>
          <w:rFonts w:cstheme="minorHAnsi"/>
          <w:sz w:val="20"/>
          <w:szCs w:val="16"/>
        </w:rPr>
      </w:pPr>
      <w:proofErr w:type="spellStart"/>
      <w:proofErr w:type="gramStart"/>
      <w:r w:rsidRPr="00B548C7">
        <w:rPr>
          <w:rFonts w:cstheme="minorHAnsi"/>
          <w:sz w:val="20"/>
          <w:szCs w:val="16"/>
        </w:rPr>
        <w:t>Nievergelt</w:t>
      </w:r>
      <w:proofErr w:type="spellEnd"/>
      <w:r w:rsidRPr="00B548C7">
        <w:rPr>
          <w:rFonts w:cstheme="minorHAnsi"/>
          <w:sz w:val="20"/>
          <w:szCs w:val="16"/>
        </w:rPr>
        <w:t xml:space="preserve">, C. M., Digby, L. J., Ramakrishnan, U., </w:t>
      </w:r>
      <w:proofErr w:type="spellStart"/>
      <w:r w:rsidRPr="00B548C7">
        <w:rPr>
          <w:rFonts w:cstheme="minorHAnsi"/>
          <w:sz w:val="20"/>
          <w:szCs w:val="16"/>
        </w:rPr>
        <w:t>andWoodruff</w:t>
      </w:r>
      <w:proofErr w:type="spellEnd"/>
      <w:r w:rsidRPr="00B548C7">
        <w:rPr>
          <w:rFonts w:cstheme="minorHAnsi"/>
          <w:sz w:val="20"/>
          <w:szCs w:val="16"/>
        </w:rPr>
        <w:t>, D. S. (2000).</w:t>
      </w:r>
      <w:proofErr w:type="gramEnd"/>
      <w:r w:rsidRPr="00B548C7">
        <w:rPr>
          <w:rFonts w:cstheme="minorHAnsi"/>
          <w:sz w:val="20"/>
          <w:szCs w:val="16"/>
        </w:rPr>
        <w:t xml:space="preserve"> </w:t>
      </w:r>
      <w:proofErr w:type="gramStart"/>
      <w:r w:rsidRPr="00B548C7">
        <w:rPr>
          <w:rFonts w:cstheme="minorHAnsi"/>
          <w:sz w:val="20"/>
          <w:szCs w:val="16"/>
        </w:rPr>
        <w:t>Genetic analysis of group composition and breeding system in a wild common marmoset (</w:t>
      </w:r>
      <w:r w:rsidRPr="00B548C7">
        <w:rPr>
          <w:rFonts w:cstheme="minorHAnsi"/>
          <w:i/>
          <w:iCs/>
          <w:sz w:val="20"/>
          <w:szCs w:val="16"/>
        </w:rPr>
        <w:t xml:space="preserve">Callithrix </w:t>
      </w:r>
      <w:proofErr w:type="spellStart"/>
      <w:r w:rsidRPr="00B548C7">
        <w:rPr>
          <w:rFonts w:cstheme="minorHAnsi"/>
          <w:i/>
          <w:iCs/>
          <w:sz w:val="20"/>
          <w:szCs w:val="16"/>
        </w:rPr>
        <w:t>jacchus</w:t>
      </w:r>
      <w:proofErr w:type="spellEnd"/>
      <w:r w:rsidRPr="00B548C7">
        <w:rPr>
          <w:rFonts w:cstheme="minorHAnsi"/>
          <w:sz w:val="20"/>
          <w:szCs w:val="16"/>
        </w:rPr>
        <w:t>) population.</w:t>
      </w:r>
      <w:proofErr w:type="gramEnd"/>
      <w:r w:rsidRPr="00B548C7">
        <w:rPr>
          <w:rFonts w:cstheme="minorHAnsi"/>
          <w:sz w:val="20"/>
          <w:szCs w:val="16"/>
        </w:rPr>
        <w:t xml:space="preserve"> </w:t>
      </w:r>
      <w:r w:rsidRPr="00B548C7">
        <w:rPr>
          <w:rFonts w:cstheme="minorHAnsi"/>
          <w:i/>
          <w:iCs/>
          <w:sz w:val="20"/>
          <w:szCs w:val="16"/>
        </w:rPr>
        <w:t xml:space="preserve">Int.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 xml:space="preserve">21(1): 1–20. </w:t>
      </w:r>
    </w:p>
    <w:p w:rsidR="00B548C7" w:rsidRPr="00B548C7" w:rsidRDefault="003F2250" w:rsidP="003F2250">
      <w:pPr>
        <w:rPr>
          <w:rFonts w:cstheme="minorHAnsi"/>
          <w:sz w:val="20"/>
          <w:szCs w:val="16"/>
        </w:rPr>
      </w:pPr>
      <w:r w:rsidRPr="00B548C7">
        <w:rPr>
          <w:rFonts w:cstheme="minorHAnsi"/>
          <w:sz w:val="20"/>
          <w:szCs w:val="16"/>
          <w:lang w:val="de-DE"/>
        </w:rPr>
        <w:t xml:space="preserve">Ostner, J., and Heistermann, M. (2003). </w:t>
      </w:r>
      <w:proofErr w:type="gramStart"/>
      <w:r w:rsidRPr="00B548C7">
        <w:rPr>
          <w:rFonts w:cstheme="minorHAnsi"/>
          <w:sz w:val="20"/>
          <w:szCs w:val="16"/>
        </w:rPr>
        <w:t xml:space="preserve">Endocrine characterization of female reproductive status in wild </w:t>
      </w:r>
      <w:proofErr w:type="spellStart"/>
      <w:r w:rsidRPr="00B548C7">
        <w:rPr>
          <w:rFonts w:cstheme="minorHAnsi"/>
          <w:sz w:val="20"/>
          <w:szCs w:val="16"/>
        </w:rPr>
        <w:t>redfronted</w:t>
      </w:r>
      <w:proofErr w:type="spellEnd"/>
      <w:r w:rsidRPr="00B548C7">
        <w:rPr>
          <w:rFonts w:cstheme="minorHAnsi"/>
          <w:sz w:val="20"/>
          <w:szCs w:val="16"/>
        </w:rPr>
        <w:t xml:space="preserve"> lemurs (</w:t>
      </w:r>
      <w:proofErr w:type="spellStart"/>
      <w:r w:rsidRPr="00B548C7">
        <w:rPr>
          <w:rFonts w:cstheme="minorHAnsi"/>
          <w:i/>
          <w:iCs/>
          <w:sz w:val="20"/>
          <w:szCs w:val="16"/>
        </w:rPr>
        <w:t>Eulemur</w:t>
      </w:r>
      <w:proofErr w:type="spellEnd"/>
      <w:r w:rsidRPr="00B548C7">
        <w:rPr>
          <w:rFonts w:cstheme="minorHAnsi"/>
          <w:i/>
          <w:iCs/>
          <w:sz w:val="20"/>
          <w:szCs w:val="16"/>
        </w:rPr>
        <w:t xml:space="preserve"> </w:t>
      </w:r>
      <w:proofErr w:type="spellStart"/>
      <w:r w:rsidRPr="00B548C7">
        <w:rPr>
          <w:rFonts w:cstheme="minorHAnsi"/>
          <w:i/>
          <w:iCs/>
          <w:sz w:val="20"/>
          <w:szCs w:val="16"/>
        </w:rPr>
        <w:t>fulvus</w:t>
      </w:r>
      <w:proofErr w:type="spellEnd"/>
      <w:r w:rsidRPr="00B548C7">
        <w:rPr>
          <w:rFonts w:cstheme="minorHAnsi"/>
          <w:i/>
          <w:iCs/>
          <w:sz w:val="20"/>
          <w:szCs w:val="16"/>
        </w:rPr>
        <w:t xml:space="preserve"> </w:t>
      </w:r>
      <w:proofErr w:type="spellStart"/>
      <w:r w:rsidRPr="00B548C7">
        <w:rPr>
          <w:rFonts w:cstheme="minorHAnsi"/>
          <w:i/>
          <w:iCs/>
          <w:sz w:val="20"/>
          <w:szCs w:val="16"/>
        </w:rPr>
        <w:t>rufus</w:t>
      </w:r>
      <w:proofErr w:type="spellEnd"/>
      <w:r w:rsidRPr="00B548C7">
        <w:rPr>
          <w:rFonts w:cstheme="minorHAnsi"/>
          <w:sz w:val="20"/>
          <w:szCs w:val="16"/>
        </w:rPr>
        <w:t>).</w:t>
      </w:r>
      <w:proofErr w:type="gramEnd"/>
      <w:r w:rsidRPr="00B548C7">
        <w:rPr>
          <w:rFonts w:cstheme="minorHAnsi"/>
          <w:sz w:val="20"/>
          <w:szCs w:val="16"/>
        </w:rPr>
        <w:t xml:space="preserve"> </w:t>
      </w:r>
      <w:r w:rsidRPr="00B548C7">
        <w:rPr>
          <w:rFonts w:cstheme="minorHAnsi"/>
          <w:i/>
          <w:iCs/>
          <w:sz w:val="20"/>
          <w:szCs w:val="16"/>
        </w:rPr>
        <w:t xml:space="preserve">Gen. Comp. </w:t>
      </w:r>
      <w:proofErr w:type="spellStart"/>
      <w:r w:rsidRPr="00B548C7">
        <w:rPr>
          <w:rFonts w:cstheme="minorHAnsi"/>
          <w:i/>
          <w:iCs/>
          <w:sz w:val="20"/>
          <w:szCs w:val="16"/>
        </w:rPr>
        <w:t>Endocrinol</w:t>
      </w:r>
      <w:proofErr w:type="spellEnd"/>
      <w:r w:rsidRPr="00B548C7">
        <w:rPr>
          <w:rFonts w:cstheme="minorHAnsi"/>
          <w:i/>
          <w:iCs/>
          <w:sz w:val="20"/>
          <w:szCs w:val="16"/>
        </w:rPr>
        <w:t xml:space="preserve">. </w:t>
      </w:r>
      <w:r w:rsidRPr="00B548C7">
        <w:rPr>
          <w:rFonts w:cstheme="minorHAnsi"/>
          <w:sz w:val="20"/>
          <w:szCs w:val="16"/>
        </w:rPr>
        <w:t xml:space="preserve">131: 274–283. </w:t>
      </w:r>
      <w:proofErr w:type="gramStart"/>
      <w:r w:rsidRPr="00B548C7">
        <w:rPr>
          <w:rFonts w:cstheme="minorHAnsi"/>
          <w:sz w:val="20"/>
          <w:szCs w:val="16"/>
        </w:rPr>
        <w:t>Peres, C. A. (1994).</w:t>
      </w:r>
      <w:proofErr w:type="gramEnd"/>
      <w:r w:rsidRPr="00B548C7">
        <w:rPr>
          <w:rFonts w:cstheme="minorHAnsi"/>
          <w:sz w:val="20"/>
          <w:szCs w:val="16"/>
        </w:rPr>
        <w:t xml:space="preserve"> </w:t>
      </w:r>
      <w:proofErr w:type="gramStart"/>
      <w:r w:rsidRPr="00B548C7">
        <w:rPr>
          <w:rFonts w:cstheme="minorHAnsi"/>
          <w:sz w:val="20"/>
          <w:szCs w:val="16"/>
        </w:rPr>
        <w:t xml:space="preserve">Primate responses to </w:t>
      </w:r>
      <w:proofErr w:type="spellStart"/>
      <w:r w:rsidRPr="00B548C7">
        <w:rPr>
          <w:rFonts w:cstheme="minorHAnsi"/>
          <w:sz w:val="20"/>
          <w:szCs w:val="16"/>
        </w:rPr>
        <w:t>phenological</w:t>
      </w:r>
      <w:proofErr w:type="spellEnd"/>
      <w:r w:rsidRPr="00B548C7">
        <w:rPr>
          <w:rFonts w:cstheme="minorHAnsi"/>
          <w:sz w:val="20"/>
          <w:szCs w:val="16"/>
        </w:rPr>
        <w:t xml:space="preserve"> changes in an Amazonian terra </w:t>
      </w:r>
      <w:proofErr w:type="spellStart"/>
      <w:r w:rsidRPr="00B548C7">
        <w:rPr>
          <w:rFonts w:cstheme="minorHAnsi"/>
          <w:sz w:val="20"/>
          <w:szCs w:val="16"/>
        </w:rPr>
        <w:t>firme</w:t>
      </w:r>
      <w:proofErr w:type="spellEnd"/>
      <w:r w:rsidRPr="00B548C7">
        <w:rPr>
          <w:rFonts w:cstheme="minorHAnsi"/>
          <w:sz w:val="20"/>
          <w:szCs w:val="16"/>
        </w:rPr>
        <w:t xml:space="preserve"> forest.</w:t>
      </w:r>
      <w:proofErr w:type="gramEnd"/>
      <w:r w:rsidRPr="00B548C7">
        <w:rPr>
          <w:rFonts w:cstheme="minorHAnsi"/>
          <w:sz w:val="20"/>
          <w:szCs w:val="16"/>
        </w:rPr>
        <w:t xml:space="preserve"> </w:t>
      </w:r>
      <w:proofErr w:type="spellStart"/>
      <w:r w:rsidRPr="00B548C7">
        <w:rPr>
          <w:rFonts w:cstheme="minorHAnsi"/>
          <w:i/>
          <w:iCs/>
          <w:sz w:val="20"/>
          <w:szCs w:val="16"/>
        </w:rPr>
        <w:t>Biotropica</w:t>
      </w:r>
      <w:proofErr w:type="spellEnd"/>
      <w:r w:rsidRPr="00B548C7">
        <w:rPr>
          <w:rFonts w:cstheme="minorHAnsi"/>
          <w:i/>
          <w:iCs/>
          <w:sz w:val="20"/>
          <w:szCs w:val="16"/>
        </w:rPr>
        <w:t xml:space="preserve"> </w:t>
      </w:r>
      <w:r w:rsidRPr="00B548C7">
        <w:rPr>
          <w:rFonts w:cstheme="minorHAnsi"/>
          <w:sz w:val="20"/>
          <w:szCs w:val="16"/>
        </w:rPr>
        <w:t xml:space="preserve">26(1): 98–112. </w:t>
      </w:r>
    </w:p>
    <w:p w:rsidR="00B548C7" w:rsidRPr="00B548C7" w:rsidRDefault="003F2250" w:rsidP="003F2250">
      <w:pPr>
        <w:rPr>
          <w:rFonts w:cstheme="minorHAnsi"/>
          <w:sz w:val="20"/>
          <w:szCs w:val="16"/>
        </w:rPr>
      </w:pPr>
      <w:r w:rsidRPr="00B548C7">
        <w:rPr>
          <w:rFonts w:cstheme="minorHAnsi"/>
          <w:sz w:val="20"/>
          <w:szCs w:val="16"/>
        </w:rPr>
        <w:t xml:space="preserve">Ramirez, M. M. (1989). </w:t>
      </w:r>
      <w:r w:rsidRPr="00B548C7">
        <w:rPr>
          <w:rFonts w:cstheme="minorHAnsi"/>
          <w:i/>
          <w:iCs/>
          <w:sz w:val="20"/>
          <w:szCs w:val="16"/>
        </w:rPr>
        <w:t xml:space="preserve">Feeding Ecology and Demography of the Moustached Tamarin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mystax</w:t>
      </w:r>
      <w:proofErr w:type="spellEnd"/>
      <w:r w:rsidRPr="00B548C7">
        <w:rPr>
          <w:rFonts w:cstheme="minorHAnsi"/>
          <w:i/>
          <w:iCs/>
          <w:sz w:val="20"/>
          <w:szCs w:val="16"/>
        </w:rPr>
        <w:t xml:space="preserve"> in </w:t>
      </w:r>
      <w:proofErr w:type="spellStart"/>
      <w:r w:rsidRPr="00B548C7">
        <w:rPr>
          <w:rFonts w:cstheme="minorHAnsi"/>
          <w:i/>
          <w:iCs/>
          <w:sz w:val="20"/>
          <w:szCs w:val="16"/>
        </w:rPr>
        <w:t>Northeastern</w:t>
      </w:r>
      <w:proofErr w:type="spellEnd"/>
      <w:r w:rsidRPr="00B548C7">
        <w:rPr>
          <w:rFonts w:cstheme="minorHAnsi"/>
          <w:i/>
          <w:iCs/>
          <w:sz w:val="20"/>
          <w:szCs w:val="16"/>
        </w:rPr>
        <w:t xml:space="preserve"> Peru</w:t>
      </w:r>
      <w:r w:rsidRPr="00B548C7">
        <w:rPr>
          <w:rFonts w:cstheme="minorHAnsi"/>
          <w:sz w:val="20"/>
          <w:szCs w:val="16"/>
        </w:rPr>
        <w:t xml:space="preserve">, PhD Dissertation, </w:t>
      </w:r>
      <w:proofErr w:type="gramStart"/>
      <w:r w:rsidRPr="00B548C7">
        <w:rPr>
          <w:rFonts w:cstheme="minorHAnsi"/>
          <w:sz w:val="20"/>
          <w:szCs w:val="16"/>
        </w:rPr>
        <w:t>City</w:t>
      </w:r>
      <w:proofErr w:type="gramEnd"/>
      <w:r w:rsidRPr="00B548C7">
        <w:rPr>
          <w:rFonts w:cstheme="minorHAnsi"/>
          <w:sz w:val="20"/>
          <w:szCs w:val="16"/>
        </w:rPr>
        <w:t xml:space="preserve"> University of New York, New York. </w:t>
      </w:r>
    </w:p>
    <w:p w:rsidR="00B548C7" w:rsidRPr="00B548C7" w:rsidRDefault="003F2250" w:rsidP="003F2250">
      <w:pPr>
        <w:rPr>
          <w:rFonts w:cstheme="minorHAnsi"/>
          <w:sz w:val="20"/>
          <w:szCs w:val="16"/>
        </w:rPr>
      </w:pPr>
      <w:proofErr w:type="spellStart"/>
      <w:r w:rsidRPr="00B548C7">
        <w:rPr>
          <w:rFonts w:cstheme="minorHAnsi"/>
          <w:sz w:val="20"/>
          <w:szCs w:val="16"/>
        </w:rPr>
        <w:t>Saltzman</w:t>
      </w:r>
      <w:proofErr w:type="gramStart"/>
      <w:r w:rsidRPr="00B548C7">
        <w:rPr>
          <w:rFonts w:cstheme="minorHAnsi"/>
          <w:sz w:val="20"/>
          <w:szCs w:val="16"/>
        </w:rPr>
        <w:t>,W</w:t>
      </w:r>
      <w:proofErr w:type="spellEnd"/>
      <w:proofErr w:type="gramEnd"/>
      <w:r w:rsidRPr="00B548C7">
        <w:rPr>
          <w:rFonts w:cstheme="minorHAnsi"/>
          <w:sz w:val="20"/>
          <w:szCs w:val="16"/>
        </w:rPr>
        <w:t>. (2003). Reproductive competition among female common marmosets (</w:t>
      </w:r>
      <w:r w:rsidRPr="00B548C7">
        <w:rPr>
          <w:rFonts w:cstheme="minorHAnsi"/>
          <w:i/>
          <w:iCs/>
          <w:sz w:val="20"/>
          <w:szCs w:val="16"/>
        </w:rPr>
        <w:t xml:space="preserve">Callithrix </w:t>
      </w:r>
      <w:proofErr w:type="spellStart"/>
      <w:r w:rsidRPr="00B548C7">
        <w:rPr>
          <w:rFonts w:cstheme="minorHAnsi"/>
          <w:i/>
          <w:iCs/>
          <w:sz w:val="20"/>
          <w:szCs w:val="16"/>
        </w:rPr>
        <w:t>jacchus</w:t>
      </w:r>
      <w:proofErr w:type="spellEnd"/>
      <w:r w:rsidRPr="00B548C7">
        <w:rPr>
          <w:rFonts w:cstheme="minorHAnsi"/>
          <w:sz w:val="20"/>
          <w:szCs w:val="16"/>
        </w:rPr>
        <w:t xml:space="preserve">): Proximate and ultimate causes. In Jones, C. B. (ed.), </w:t>
      </w:r>
      <w:r w:rsidRPr="00B548C7">
        <w:rPr>
          <w:rFonts w:cstheme="minorHAnsi"/>
          <w:i/>
          <w:iCs/>
          <w:sz w:val="20"/>
          <w:szCs w:val="16"/>
        </w:rPr>
        <w:t>Sexual Selection and Reproductive Competition in Primates: New Perspectives and Directions [Special Topics in Primatology, Vol. 3]</w:t>
      </w:r>
      <w:r w:rsidRPr="00B548C7">
        <w:rPr>
          <w:rFonts w:cstheme="minorHAnsi"/>
          <w:sz w:val="20"/>
          <w:szCs w:val="16"/>
        </w:rPr>
        <w:t xml:space="preserve">, American Society of Primatologists, Norman, Oklahoma, pp. 197– 230. </w:t>
      </w:r>
    </w:p>
    <w:p w:rsidR="00B548C7" w:rsidRPr="00B548C7" w:rsidRDefault="00B548C7" w:rsidP="003F2250">
      <w:pPr>
        <w:rPr>
          <w:rFonts w:cstheme="minorHAnsi"/>
          <w:sz w:val="20"/>
          <w:szCs w:val="16"/>
        </w:rPr>
      </w:pPr>
      <w:r w:rsidRPr="00B548C7">
        <w:rPr>
          <w:rFonts w:cstheme="minorHAnsi"/>
          <w:sz w:val="20"/>
          <w:szCs w:val="16"/>
          <w:lang w:val="de-DE"/>
        </w:rPr>
        <w:t>Sá</w:t>
      </w:r>
      <w:r w:rsidR="003F2250" w:rsidRPr="00B548C7">
        <w:rPr>
          <w:rFonts w:cstheme="minorHAnsi"/>
          <w:sz w:val="20"/>
          <w:szCs w:val="16"/>
          <w:lang w:val="de-DE"/>
        </w:rPr>
        <w:t xml:space="preserve">nchez, S., Pelaez, F., Gil-B ¨ urmann, C., and Kaumanns,W. (1999). </w:t>
      </w:r>
      <w:r w:rsidR="003F2250" w:rsidRPr="00B548C7">
        <w:rPr>
          <w:rFonts w:cstheme="minorHAnsi"/>
          <w:sz w:val="20"/>
          <w:szCs w:val="16"/>
        </w:rPr>
        <w:t>Costs of infant-carrying in the cotton-top tamarin (</w:t>
      </w:r>
      <w:proofErr w:type="spellStart"/>
      <w:r w:rsidR="003F2250" w:rsidRPr="00B548C7">
        <w:rPr>
          <w:rFonts w:cstheme="minorHAnsi"/>
          <w:i/>
          <w:iCs/>
          <w:sz w:val="20"/>
          <w:szCs w:val="16"/>
        </w:rPr>
        <w:t>Saguinus</w:t>
      </w:r>
      <w:proofErr w:type="spellEnd"/>
      <w:r w:rsidR="003F2250" w:rsidRPr="00B548C7">
        <w:rPr>
          <w:rFonts w:cstheme="minorHAnsi"/>
          <w:i/>
          <w:iCs/>
          <w:sz w:val="20"/>
          <w:szCs w:val="16"/>
        </w:rPr>
        <w:t xml:space="preserve"> </w:t>
      </w:r>
      <w:proofErr w:type="spellStart"/>
      <w:proofErr w:type="gramStart"/>
      <w:r w:rsidR="003F2250" w:rsidRPr="00B548C7">
        <w:rPr>
          <w:rFonts w:cstheme="minorHAnsi"/>
          <w:i/>
          <w:iCs/>
          <w:sz w:val="20"/>
          <w:szCs w:val="16"/>
        </w:rPr>
        <w:t>oedipus</w:t>
      </w:r>
      <w:proofErr w:type="spellEnd"/>
      <w:proofErr w:type="gramEnd"/>
      <w:r w:rsidR="003F2250" w:rsidRPr="00B548C7">
        <w:rPr>
          <w:rFonts w:cstheme="minorHAnsi"/>
          <w:sz w:val="20"/>
          <w:szCs w:val="16"/>
        </w:rPr>
        <w:t xml:space="preserve">). </w:t>
      </w:r>
      <w:r w:rsidR="003F2250" w:rsidRPr="00B548C7">
        <w:rPr>
          <w:rFonts w:cstheme="minorHAnsi"/>
          <w:i/>
          <w:iCs/>
          <w:sz w:val="20"/>
          <w:szCs w:val="16"/>
        </w:rPr>
        <w:t xml:space="preserve">Am. J. </w:t>
      </w:r>
      <w:proofErr w:type="spellStart"/>
      <w:r w:rsidR="003F2250" w:rsidRPr="00B548C7">
        <w:rPr>
          <w:rFonts w:cstheme="minorHAnsi"/>
          <w:i/>
          <w:iCs/>
          <w:sz w:val="20"/>
          <w:szCs w:val="16"/>
        </w:rPr>
        <w:t>Primatol</w:t>
      </w:r>
      <w:proofErr w:type="spellEnd"/>
      <w:r w:rsidR="003F2250" w:rsidRPr="00B548C7">
        <w:rPr>
          <w:rFonts w:cstheme="minorHAnsi"/>
          <w:i/>
          <w:iCs/>
          <w:sz w:val="20"/>
          <w:szCs w:val="16"/>
        </w:rPr>
        <w:t xml:space="preserve">. </w:t>
      </w:r>
      <w:r w:rsidR="003F2250" w:rsidRPr="00B548C7">
        <w:rPr>
          <w:rFonts w:cstheme="minorHAnsi"/>
          <w:sz w:val="20"/>
          <w:szCs w:val="16"/>
        </w:rPr>
        <w:t xml:space="preserve">48: 99–111. </w:t>
      </w:r>
    </w:p>
    <w:p w:rsidR="00B548C7" w:rsidRPr="00B548C7" w:rsidRDefault="003F2250" w:rsidP="003F2250">
      <w:pPr>
        <w:rPr>
          <w:rFonts w:cstheme="minorHAnsi"/>
          <w:sz w:val="20"/>
          <w:szCs w:val="16"/>
        </w:rPr>
      </w:pPr>
      <w:r w:rsidRPr="00B548C7">
        <w:rPr>
          <w:rFonts w:cstheme="minorHAnsi"/>
          <w:sz w:val="20"/>
          <w:szCs w:val="16"/>
        </w:rPr>
        <w:t xml:space="preserve">Savage, A., </w:t>
      </w:r>
      <w:proofErr w:type="spellStart"/>
      <w:r w:rsidRPr="00B548C7">
        <w:rPr>
          <w:rFonts w:cstheme="minorHAnsi"/>
          <w:sz w:val="20"/>
          <w:szCs w:val="16"/>
        </w:rPr>
        <w:t>Giraldo</w:t>
      </w:r>
      <w:proofErr w:type="spellEnd"/>
      <w:r w:rsidRPr="00B548C7">
        <w:rPr>
          <w:rFonts w:cstheme="minorHAnsi"/>
          <w:sz w:val="20"/>
          <w:szCs w:val="16"/>
        </w:rPr>
        <w:t xml:space="preserve">, L. H., Soto, L. H., and </w:t>
      </w:r>
      <w:proofErr w:type="spellStart"/>
      <w:r w:rsidRPr="00B548C7">
        <w:rPr>
          <w:rFonts w:cstheme="minorHAnsi"/>
          <w:sz w:val="20"/>
          <w:szCs w:val="16"/>
        </w:rPr>
        <w:t>Snowdon</w:t>
      </w:r>
      <w:proofErr w:type="gramStart"/>
      <w:r w:rsidRPr="00B548C7">
        <w:rPr>
          <w:rFonts w:cstheme="minorHAnsi"/>
          <w:sz w:val="20"/>
          <w:szCs w:val="16"/>
        </w:rPr>
        <w:t>,C</w:t>
      </w:r>
      <w:proofErr w:type="spellEnd"/>
      <w:proofErr w:type="gramEnd"/>
      <w:r w:rsidRPr="00B548C7">
        <w:rPr>
          <w:rFonts w:cstheme="minorHAnsi"/>
          <w:sz w:val="20"/>
          <w:szCs w:val="16"/>
        </w:rPr>
        <w:t>. T. (1996a). Demography, group composition, and dispersal in wild cotton-top tamarin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proofErr w:type="gramStart"/>
      <w:r w:rsidRPr="00B548C7">
        <w:rPr>
          <w:rFonts w:cstheme="minorHAnsi"/>
          <w:i/>
          <w:iCs/>
          <w:sz w:val="20"/>
          <w:szCs w:val="16"/>
        </w:rPr>
        <w:t>oedipus</w:t>
      </w:r>
      <w:proofErr w:type="spellEnd"/>
      <w:proofErr w:type="gramEnd"/>
      <w:r w:rsidRPr="00B548C7">
        <w:rPr>
          <w:rFonts w:cstheme="minorHAnsi"/>
          <w:sz w:val="20"/>
          <w:szCs w:val="16"/>
        </w:rPr>
        <w:t xml:space="preserve">) groups. </w:t>
      </w:r>
      <w:r w:rsidRPr="00B548C7">
        <w:rPr>
          <w:rFonts w:cstheme="minorHAnsi"/>
          <w:i/>
          <w:iCs/>
          <w:sz w:val="20"/>
          <w:szCs w:val="16"/>
        </w:rPr>
        <w:t xml:space="preserve">Am.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 xml:space="preserve">38: 85–100. </w:t>
      </w:r>
    </w:p>
    <w:p w:rsidR="00B548C7" w:rsidRPr="00B548C7" w:rsidRDefault="003F2250" w:rsidP="003F2250">
      <w:pPr>
        <w:rPr>
          <w:rFonts w:cstheme="minorHAnsi"/>
          <w:sz w:val="20"/>
          <w:szCs w:val="16"/>
        </w:rPr>
      </w:pPr>
      <w:r w:rsidRPr="00B548C7">
        <w:rPr>
          <w:rFonts w:cstheme="minorHAnsi"/>
          <w:sz w:val="20"/>
          <w:szCs w:val="16"/>
        </w:rPr>
        <w:t xml:space="preserve">Savage, A., </w:t>
      </w:r>
      <w:proofErr w:type="spellStart"/>
      <w:r w:rsidRPr="00B548C7">
        <w:rPr>
          <w:rFonts w:cstheme="minorHAnsi"/>
          <w:sz w:val="20"/>
          <w:szCs w:val="16"/>
        </w:rPr>
        <w:t>Shideler</w:t>
      </w:r>
      <w:proofErr w:type="spellEnd"/>
      <w:r w:rsidRPr="00B548C7">
        <w:rPr>
          <w:rFonts w:cstheme="minorHAnsi"/>
          <w:sz w:val="20"/>
          <w:szCs w:val="16"/>
        </w:rPr>
        <w:t xml:space="preserve">, S. E., Soto, L. H., </w:t>
      </w:r>
      <w:proofErr w:type="spellStart"/>
      <w:r w:rsidRPr="00B548C7">
        <w:rPr>
          <w:rFonts w:cstheme="minorHAnsi"/>
          <w:sz w:val="20"/>
          <w:szCs w:val="16"/>
        </w:rPr>
        <w:t>Causado</w:t>
      </w:r>
      <w:proofErr w:type="spellEnd"/>
      <w:r w:rsidRPr="00B548C7">
        <w:rPr>
          <w:rFonts w:cstheme="minorHAnsi"/>
          <w:sz w:val="20"/>
          <w:szCs w:val="16"/>
        </w:rPr>
        <w:t xml:space="preserve">, J., </w:t>
      </w:r>
      <w:proofErr w:type="spellStart"/>
      <w:r w:rsidRPr="00B548C7">
        <w:rPr>
          <w:rFonts w:cstheme="minorHAnsi"/>
          <w:sz w:val="20"/>
          <w:szCs w:val="16"/>
        </w:rPr>
        <w:t>Giraldo</w:t>
      </w:r>
      <w:proofErr w:type="spellEnd"/>
      <w:r w:rsidRPr="00B548C7">
        <w:rPr>
          <w:rFonts w:cstheme="minorHAnsi"/>
          <w:sz w:val="20"/>
          <w:szCs w:val="16"/>
        </w:rPr>
        <w:t xml:space="preserve">, L. H., </w:t>
      </w:r>
      <w:proofErr w:type="spellStart"/>
      <w:r w:rsidRPr="00B548C7">
        <w:rPr>
          <w:rFonts w:cstheme="minorHAnsi"/>
          <w:sz w:val="20"/>
          <w:szCs w:val="16"/>
        </w:rPr>
        <w:t>Lasley</w:t>
      </w:r>
      <w:proofErr w:type="spellEnd"/>
      <w:r w:rsidRPr="00B548C7">
        <w:rPr>
          <w:rFonts w:cstheme="minorHAnsi"/>
          <w:sz w:val="20"/>
          <w:szCs w:val="16"/>
        </w:rPr>
        <w:t>, B. L., and Snowdon, C. T. (1997). Reproductive events of wild cotton-top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proofErr w:type="gramStart"/>
      <w:r w:rsidRPr="00B548C7">
        <w:rPr>
          <w:rFonts w:cstheme="minorHAnsi"/>
          <w:i/>
          <w:iCs/>
          <w:sz w:val="20"/>
          <w:szCs w:val="16"/>
        </w:rPr>
        <w:t>oedipus</w:t>
      </w:r>
      <w:proofErr w:type="spellEnd"/>
      <w:proofErr w:type="gramEnd"/>
      <w:r w:rsidRPr="00B548C7">
        <w:rPr>
          <w:rFonts w:cstheme="minorHAnsi"/>
          <w:sz w:val="20"/>
          <w:szCs w:val="16"/>
        </w:rPr>
        <w:t xml:space="preserve">) in Colombia. </w:t>
      </w:r>
      <w:r w:rsidRPr="00B548C7">
        <w:rPr>
          <w:rFonts w:cstheme="minorHAnsi"/>
          <w:i/>
          <w:iCs/>
          <w:sz w:val="20"/>
          <w:szCs w:val="16"/>
        </w:rPr>
        <w:t xml:space="preserve">Am.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 xml:space="preserve">43: 329–337. </w:t>
      </w:r>
    </w:p>
    <w:p w:rsidR="00B548C7" w:rsidRPr="00B548C7" w:rsidRDefault="003F2250" w:rsidP="003F2250">
      <w:pPr>
        <w:rPr>
          <w:rFonts w:cstheme="minorHAnsi"/>
          <w:sz w:val="20"/>
          <w:szCs w:val="16"/>
        </w:rPr>
      </w:pPr>
      <w:proofErr w:type="gramStart"/>
      <w:r w:rsidRPr="00B548C7">
        <w:rPr>
          <w:rFonts w:cstheme="minorHAnsi"/>
          <w:sz w:val="20"/>
          <w:szCs w:val="16"/>
        </w:rPr>
        <w:t xml:space="preserve">Savage, A., Snowdon, C. T., </w:t>
      </w:r>
      <w:proofErr w:type="spellStart"/>
      <w:r w:rsidRPr="00B548C7">
        <w:rPr>
          <w:rFonts w:cstheme="minorHAnsi"/>
          <w:sz w:val="20"/>
          <w:szCs w:val="16"/>
        </w:rPr>
        <w:t>Giraldo</w:t>
      </w:r>
      <w:proofErr w:type="spellEnd"/>
      <w:r w:rsidRPr="00B548C7">
        <w:rPr>
          <w:rFonts w:cstheme="minorHAnsi"/>
          <w:sz w:val="20"/>
          <w:szCs w:val="16"/>
        </w:rPr>
        <w:t>, L. H., and Soto, L. H. (1996b).</w:t>
      </w:r>
      <w:proofErr w:type="gramEnd"/>
      <w:r w:rsidRPr="00B548C7">
        <w:rPr>
          <w:rFonts w:cstheme="minorHAnsi"/>
          <w:sz w:val="20"/>
          <w:szCs w:val="16"/>
        </w:rPr>
        <w:t xml:space="preserve"> Parental care patterns and vigilance in wild cotton-top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proofErr w:type="gramStart"/>
      <w:r w:rsidRPr="00B548C7">
        <w:rPr>
          <w:rFonts w:cstheme="minorHAnsi"/>
          <w:i/>
          <w:iCs/>
          <w:sz w:val="20"/>
          <w:szCs w:val="16"/>
        </w:rPr>
        <w:t>oedipus</w:t>
      </w:r>
      <w:proofErr w:type="spellEnd"/>
      <w:proofErr w:type="gramEnd"/>
      <w:r w:rsidRPr="00B548C7">
        <w:rPr>
          <w:rFonts w:cstheme="minorHAnsi"/>
          <w:sz w:val="20"/>
          <w:szCs w:val="16"/>
        </w:rPr>
        <w:t xml:space="preserve">). In </w:t>
      </w:r>
      <w:proofErr w:type="spellStart"/>
      <w:r w:rsidRPr="00B548C7">
        <w:rPr>
          <w:rFonts w:cstheme="minorHAnsi"/>
          <w:sz w:val="20"/>
          <w:szCs w:val="16"/>
        </w:rPr>
        <w:t>Norconk</w:t>
      </w:r>
      <w:proofErr w:type="spellEnd"/>
      <w:r w:rsidRPr="00B548C7">
        <w:rPr>
          <w:rFonts w:cstheme="minorHAnsi"/>
          <w:sz w:val="20"/>
          <w:szCs w:val="16"/>
        </w:rPr>
        <w:t xml:space="preserve">, M. A., Rosenberger, A. L., and Garber, P.A. (eds.), </w:t>
      </w:r>
      <w:r w:rsidRPr="00B548C7">
        <w:rPr>
          <w:rFonts w:cstheme="minorHAnsi"/>
          <w:i/>
          <w:iCs/>
          <w:sz w:val="20"/>
          <w:szCs w:val="16"/>
        </w:rPr>
        <w:t>Adaptive Radiations of Neotropical Primates</w:t>
      </w:r>
      <w:r w:rsidRPr="00B548C7">
        <w:rPr>
          <w:rFonts w:cstheme="minorHAnsi"/>
          <w:sz w:val="20"/>
          <w:szCs w:val="16"/>
        </w:rPr>
        <w:t xml:space="preserve">, Plenum, New York, pp. 187–199. </w:t>
      </w:r>
    </w:p>
    <w:p w:rsidR="00B548C7" w:rsidRPr="00B548C7" w:rsidRDefault="003F2250" w:rsidP="003F2250">
      <w:pPr>
        <w:rPr>
          <w:rFonts w:cstheme="minorHAnsi"/>
          <w:sz w:val="20"/>
          <w:szCs w:val="16"/>
        </w:rPr>
      </w:pPr>
      <w:proofErr w:type="spellStart"/>
      <w:proofErr w:type="gramStart"/>
      <w:r w:rsidRPr="00B548C7">
        <w:rPr>
          <w:rFonts w:cstheme="minorHAnsi"/>
          <w:sz w:val="20"/>
          <w:szCs w:val="16"/>
        </w:rPr>
        <w:t>Shideler</w:t>
      </w:r>
      <w:proofErr w:type="spellEnd"/>
      <w:r w:rsidRPr="00B548C7">
        <w:rPr>
          <w:rFonts w:cstheme="minorHAnsi"/>
          <w:sz w:val="20"/>
          <w:szCs w:val="16"/>
        </w:rPr>
        <w:t xml:space="preserve">, S. E., </w:t>
      </w:r>
      <w:proofErr w:type="spellStart"/>
      <w:r w:rsidRPr="00B548C7">
        <w:rPr>
          <w:rFonts w:cstheme="minorHAnsi"/>
          <w:sz w:val="20"/>
          <w:szCs w:val="16"/>
        </w:rPr>
        <w:t>Ortuno</w:t>
      </w:r>
      <w:proofErr w:type="spellEnd"/>
      <w:r w:rsidRPr="00B548C7">
        <w:rPr>
          <w:rFonts w:cstheme="minorHAnsi"/>
          <w:sz w:val="20"/>
          <w:szCs w:val="16"/>
        </w:rPr>
        <w:t xml:space="preserve">, A. M., Moran, F. M., Moorman, E. A., and </w:t>
      </w:r>
      <w:proofErr w:type="spellStart"/>
      <w:r w:rsidRPr="00B548C7">
        <w:rPr>
          <w:rFonts w:cstheme="minorHAnsi"/>
          <w:sz w:val="20"/>
          <w:szCs w:val="16"/>
        </w:rPr>
        <w:t>Lasley</w:t>
      </w:r>
      <w:proofErr w:type="spellEnd"/>
      <w:r w:rsidRPr="00B548C7">
        <w:rPr>
          <w:rFonts w:cstheme="minorHAnsi"/>
          <w:sz w:val="20"/>
          <w:szCs w:val="16"/>
        </w:rPr>
        <w:t>, B. L. (1993).</w:t>
      </w:r>
      <w:proofErr w:type="gramEnd"/>
      <w:r w:rsidRPr="00B548C7">
        <w:rPr>
          <w:rFonts w:cstheme="minorHAnsi"/>
          <w:sz w:val="20"/>
          <w:szCs w:val="16"/>
        </w:rPr>
        <w:t xml:space="preserve"> </w:t>
      </w:r>
      <w:proofErr w:type="gramStart"/>
      <w:r w:rsidRPr="00B548C7">
        <w:rPr>
          <w:rFonts w:cstheme="minorHAnsi"/>
          <w:sz w:val="20"/>
          <w:szCs w:val="16"/>
        </w:rPr>
        <w:t xml:space="preserve">Simple extraction and enzyme immunoassays for </w:t>
      </w:r>
      <w:proofErr w:type="spellStart"/>
      <w:r w:rsidRPr="00B548C7">
        <w:rPr>
          <w:rFonts w:cstheme="minorHAnsi"/>
          <w:sz w:val="20"/>
          <w:szCs w:val="16"/>
        </w:rPr>
        <w:t>estrogen</w:t>
      </w:r>
      <w:proofErr w:type="spellEnd"/>
      <w:r w:rsidRPr="00B548C7">
        <w:rPr>
          <w:rFonts w:cstheme="minorHAnsi"/>
          <w:sz w:val="20"/>
          <w:szCs w:val="16"/>
        </w:rPr>
        <w:t xml:space="preserve"> and progesterone metabolites in the </w:t>
      </w:r>
      <w:proofErr w:type="spellStart"/>
      <w:r w:rsidRPr="00B548C7">
        <w:rPr>
          <w:rFonts w:cstheme="minorHAnsi"/>
          <w:sz w:val="20"/>
          <w:szCs w:val="16"/>
        </w:rPr>
        <w:t>feces</w:t>
      </w:r>
      <w:proofErr w:type="spellEnd"/>
      <w:r w:rsidRPr="00B548C7">
        <w:rPr>
          <w:rFonts w:cstheme="minorHAnsi"/>
          <w:sz w:val="20"/>
          <w:szCs w:val="16"/>
        </w:rPr>
        <w:t xml:space="preserve"> of </w:t>
      </w:r>
      <w:proofErr w:type="spellStart"/>
      <w:r w:rsidRPr="00B548C7">
        <w:rPr>
          <w:rFonts w:cstheme="minorHAnsi"/>
          <w:i/>
          <w:iCs/>
          <w:sz w:val="20"/>
          <w:szCs w:val="16"/>
        </w:rPr>
        <w:t>Macaca</w:t>
      </w:r>
      <w:proofErr w:type="spellEnd"/>
      <w:r w:rsidRPr="00B548C7">
        <w:rPr>
          <w:rFonts w:cstheme="minorHAnsi"/>
          <w:i/>
          <w:iCs/>
          <w:sz w:val="20"/>
          <w:szCs w:val="16"/>
        </w:rPr>
        <w:t xml:space="preserve"> </w:t>
      </w:r>
      <w:proofErr w:type="spellStart"/>
      <w:r w:rsidRPr="00B548C7">
        <w:rPr>
          <w:rFonts w:cstheme="minorHAnsi"/>
          <w:i/>
          <w:iCs/>
          <w:sz w:val="20"/>
          <w:szCs w:val="16"/>
        </w:rPr>
        <w:t>fascicularis</w:t>
      </w:r>
      <w:proofErr w:type="spellEnd"/>
      <w:r w:rsidRPr="00B548C7">
        <w:rPr>
          <w:rFonts w:cstheme="minorHAnsi"/>
          <w:i/>
          <w:iCs/>
          <w:sz w:val="20"/>
          <w:szCs w:val="16"/>
        </w:rPr>
        <w:t xml:space="preserve"> </w:t>
      </w:r>
      <w:r w:rsidRPr="00B548C7">
        <w:rPr>
          <w:rFonts w:cstheme="minorHAnsi"/>
          <w:sz w:val="20"/>
          <w:szCs w:val="16"/>
        </w:rPr>
        <w:t>during non-conceptive and conceptive ovarian cycles.</w:t>
      </w:r>
      <w:proofErr w:type="gramEnd"/>
      <w:r w:rsidRPr="00B548C7">
        <w:rPr>
          <w:rFonts w:cstheme="minorHAnsi"/>
          <w:sz w:val="20"/>
          <w:szCs w:val="16"/>
        </w:rPr>
        <w:t xml:space="preserve"> </w:t>
      </w:r>
      <w:proofErr w:type="gramStart"/>
      <w:r w:rsidRPr="00B548C7">
        <w:rPr>
          <w:rFonts w:cstheme="minorHAnsi"/>
          <w:i/>
          <w:iCs/>
          <w:sz w:val="20"/>
          <w:szCs w:val="16"/>
        </w:rPr>
        <w:t xml:space="preserve">Biol. </w:t>
      </w:r>
      <w:proofErr w:type="spellStart"/>
      <w:r w:rsidRPr="00B548C7">
        <w:rPr>
          <w:rFonts w:cstheme="minorHAnsi"/>
          <w:i/>
          <w:iCs/>
          <w:sz w:val="20"/>
          <w:szCs w:val="16"/>
        </w:rPr>
        <w:t>Reprod</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 xml:space="preserve">48(6): 1290–1298. </w:t>
      </w:r>
    </w:p>
    <w:p w:rsidR="00B548C7" w:rsidRPr="00B548C7" w:rsidRDefault="003F2250" w:rsidP="003F2250">
      <w:pPr>
        <w:rPr>
          <w:rFonts w:cstheme="minorHAnsi"/>
          <w:sz w:val="20"/>
          <w:szCs w:val="16"/>
        </w:rPr>
      </w:pPr>
      <w:proofErr w:type="spellStart"/>
      <w:proofErr w:type="gramStart"/>
      <w:r w:rsidRPr="00B548C7">
        <w:rPr>
          <w:rFonts w:cstheme="minorHAnsi"/>
          <w:sz w:val="20"/>
          <w:szCs w:val="16"/>
        </w:rPr>
        <w:t>Sicchar</w:t>
      </w:r>
      <w:proofErr w:type="spellEnd"/>
      <w:r w:rsidRPr="00B548C7">
        <w:rPr>
          <w:rFonts w:cstheme="minorHAnsi"/>
          <w:sz w:val="20"/>
          <w:szCs w:val="16"/>
        </w:rPr>
        <w:t xml:space="preserve">, L. A., and </w:t>
      </w:r>
      <w:proofErr w:type="spellStart"/>
      <w:r w:rsidRPr="00B548C7">
        <w:rPr>
          <w:rFonts w:cstheme="minorHAnsi"/>
          <w:sz w:val="20"/>
          <w:szCs w:val="16"/>
        </w:rPr>
        <w:t>Heymann</w:t>
      </w:r>
      <w:proofErr w:type="spellEnd"/>
      <w:r w:rsidRPr="00B548C7">
        <w:rPr>
          <w:rFonts w:cstheme="minorHAnsi"/>
          <w:sz w:val="20"/>
          <w:szCs w:val="16"/>
        </w:rPr>
        <w:t>, E.W. (1992).</w:t>
      </w:r>
      <w:proofErr w:type="gramEnd"/>
      <w:r w:rsidRPr="00B548C7">
        <w:rPr>
          <w:rFonts w:cstheme="minorHAnsi"/>
          <w:sz w:val="20"/>
          <w:szCs w:val="16"/>
        </w:rPr>
        <w:t xml:space="preserve"> </w:t>
      </w:r>
      <w:proofErr w:type="gramStart"/>
      <w:r w:rsidRPr="00B548C7">
        <w:rPr>
          <w:rFonts w:cstheme="minorHAnsi"/>
          <w:sz w:val="20"/>
          <w:szCs w:val="16"/>
        </w:rPr>
        <w:t xml:space="preserve">Preliminary observations on external signs of </w:t>
      </w:r>
      <w:proofErr w:type="spellStart"/>
      <w:r w:rsidRPr="00B548C7">
        <w:rPr>
          <w:rFonts w:cstheme="minorHAnsi"/>
          <w:sz w:val="20"/>
          <w:szCs w:val="16"/>
        </w:rPr>
        <w:t>estrus</w:t>
      </w:r>
      <w:proofErr w:type="spellEnd"/>
      <w:r w:rsidRPr="00B548C7">
        <w:rPr>
          <w:rFonts w:cstheme="minorHAnsi"/>
          <w:sz w:val="20"/>
          <w:szCs w:val="16"/>
        </w:rPr>
        <w:t xml:space="preserve"> in moustached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mystax</w:t>
      </w:r>
      <w:proofErr w:type="spellEnd"/>
      <w:r w:rsidRPr="00B548C7">
        <w:rPr>
          <w:rFonts w:cstheme="minorHAnsi"/>
          <w:i/>
          <w:iCs/>
          <w:sz w:val="20"/>
          <w:szCs w:val="16"/>
        </w:rPr>
        <w:t xml:space="preserve"> </w:t>
      </w:r>
      <w:r w:rsidRPr="00B548C7">
        <w:rPr>
          <w:rFonts w:cstheme="minorHAnsi"/>
          <w:sz w:val="20"/>
          <w:szCs w:val="16"/>
        </w:rPr>
        <w:t>(Callitrichidae).</w:t>
      </w:r>
      <w:proofErr w:type="gramEnd"/>
      <w:r w:rsidRPr="00B548C7">
        <w:rPr>
          <w:rFonts w:cstheme="minorHAnsi"/>
          <w:sz w:val="20"/>
          <w:szCs w:val="16"/>
        </w:rPr>
        <w:t xml:space="preserve"> </w:t>
      </w:r>
      <w:r w:rsidRPr="00B548C7">
        <w:rPr>
          <w:rFonts w:cstheme="minorHAnsi"/>
          <w:i/>
          <w:iCs/>
          <w:sz w:val="20"/>
          <w:szCs w:val="16"/>
        </w:rPr>
        <w:t xml:space="preserve">Lab. Primate </w:t>
      </w:r>
      <w:proofErr w:type="spellStart"/>
      <w:r w:rsidRPr="00B548C7">
        <w:rPr>
          <w:rFonts w:cstheme="minorHAnsi"/>
          <w:i/>
          <w:iCs/>
          <w:sz w:val="20"/>
          <w:szCs w:val="16"/>
        </w:rPr>
        <w:t>Newsl</w:t>
      </w:r>
      <w:proofErr w:type="spellEnd"/>
      <w:r w:rsidRPr="00B548C7">
        <w:rPr>
          <w:rFonts w:cstheme="minorHAnsi"/>
          <w:i/>
          <w:iCs/>
          <w:sz w:val="20"/>
          <w:szCs w:val="16"/>
        </w:rPr>
        <w:t xml:space="preserve">. </w:t>
      </w:r>
      <w:r w:rsidRPr="00B548C7">
        <w:rPr>
          <w:rFonts w:cstheme="minorHAnsi"/>
          <w:sz w:val="20"/>
          <w:szCs w:val="16"/>
        </w:rPr>
        <w:t>31: 4–6.</w:t>
      </w:r>
    </w:p>
    <w:p w:rsidR="00B548C7" w:rsidRPr="00B548C7" w:rsidRDefault="003F2250" w:rsidP="003F2250">
      <w:pPr>
        <w:rPr>
          <w:rFonts w:cstheme="minorHAnsi"/>
          <w:sz w:val="20"/>
          <w:szCs w:val="16"/>
        </w:rPr>
      </w:pPr>
      <w:r w:rsidRPr="00B548C7">
        <w:rPr>
          <w:rFonts w:cstheme="minorHAnsi"/>
          <w:sz w:val="20"/>
          <w:szCs w:val="16"/>
        </w:rPr>
        <w:lastRenderedPageBreak/>
        <w:t xml:space="preserve"> </w:t>
      </w:r>
      <w:proofErr w:type="gramStart"/>
      <w:r w:rsidRPr="00B548C7">
        <w:rPr>
          <w:rFonts w:cstheme="minorHAnsi"/>
          <w:sz w:val="20"/>
          <w:szCs w:val="16"/>
        </w:rPr>
        <w:t xml:space="preserve">Smith, A. C., Tirado Herrera, E. R., Buchanan-Smith, H. M., and </w:t>
      </w:r>
      <w:proofErr w:type="spellStart"/>
      <w:r w:rsidRPr="00B548C7">
        <w:rPr>
          <w:rFonts w:cstheme="minorHAnsi"/>
          <w:sz w:val="20"/>
          <w:szCs w:val="16"/>
        </w:rPr>
        <w:t>Heymann</w:t>
      </w:r>
      <w:proofErr w:type="spellEnd"/>
      <w:r w:rsidRPr="00B548C7">
        <w:rPr>
          <w:rFonts w:cstheme="minorHAnsi"/>
          <w:sz w:val="20"/>
          <w:szCs w:val="16"/>
        </w:rPr>
        <w:t>, E.W. (2001).</w:t>
      </w:r>
      <w:proofErr w:type="gramEnd"/>
      <w:r w:rsidRPr="00B548C7">
        <w:rPr>
          <w:rFonts w:cstheme="minorHAnsi"/>
          <w:sz w:val="20"/>
          <w:szCs w:val="16"/>
        </w:rPr>
        <w:t xml:space="preserve"> </w:t>
      </w:r>
      <w:proofErr w:type="gramStart"/>
      <w:r w:rsidRPr="00B548C7">
        <w:rPr>
          <w:rFonts w:cstheme="minorHAnsi"/>
          <w:sz w:val="20"/>
          <w:szCs w:val="16"/>
        </w:rPr>
        <w:t xml:space="preserve">Multiple breeding females and </w:t>
      </w:r>
      <w:proofErr w:type="spellStart"/>
      <w:r w:rsidRPr="00B548C7">
        <w:rPr>
          <w:rFonts w:cstheme="minorHAnsi"/>
          <w:sz w:val="20"/>
          <w:szCs w:val="16"/>
        </w:rPr>
        <w:t>allo</w:t>
      </w:r>
      <w:proofErr w:type="spellEnd"/>
      <w:r w:rsidRPr="00B548C7">
        <w:rPr>
          <w:rFonts w:cstheme="minorHAnsi"/>
          <w:sz w:val="20"/>
          <w:szCs w:val="16"/>
        </w:rPr>
        <w:t>-nursing in a wild group of moustached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mystax</w:t>
      </w:r>
      <w:proofErr w:type="spellEnd"/>
      <w:r w:rsidRPr="00B548C7">
        <w:rPr>
          <w:rFonts w:cstheme="minorHAnsi"/>
          <w:sz w:val="20"/>
          <w:szCs w:val="16"/>
        </w:rPr>
        <w:t>).</w:t>
      </w:r>
      <w:proofErr w:type="gramEnd"/>
      <w:r w:rsidRPr="00B548C7">
        <w:rPr>
          <w:rFonts w:cstheme="minorHAnsi"/>
          <w:sz w:val="20"/>
          <w:szCs w:val="16"/>
        </w:rPr>
        <w:t xml:space="preserve"> </w:t>
      </w:r>
      <w:proofErr w:type="spellStart"/>
      <w:proofErr w:type="gramStart"/>
      <w:r w:rsidRPr="00B548C7">
        <w:rPr>
          <w:rFonts w:cstheme="minorHAnsi"/>
          <w:i/>
          <w:iCs/>
          <w:sz w:val="20"/>
          <w:szCs w:val="16"/>
        </w:rPr>
        <w:t>Neotrop</w:t>
      </w:r>
      <w:proofErr w:type="spellEnd"/>
      <w:r w:rsidRPr="00B548C7">
        <w:rPr>
          <w:rFonts w:cstheme="minorHAnsi"/>
          <w:i/>
          <w:iCs/>
          <w:sz w:val="20"/>
          <w:szCs w:val="16"/>
        </w:rPr>
        <w:t>.</w:t>
      </w:r>
      <w:proofErr w:type="gramEnd"/>
      <w:r w:rsidRPr="00B548C7">
        <w:rPr>
          <w:rFonts w:cstheme="minorHAnsi"/>
          <w:i/>
          <w:iCs/>
          <w:sz w:val="20"/>
          <w:szCs w:val="16"/>
        </w:rPr>
        <w:t xml:space="preserve"> Primates </w:t>
      </w:r>
      <w:r w:rsidRPr="00B548C7">
        <w:rPr>
          <w:rFonts w:cstheme="minorHAnsi"/>
          <w:sz w:val="20"/>
          <w:szCs w:val="16"/>
        </w:rPr>
        <w:t xml:space="preserve">9(2): 67–69. </w:t>
      </w:r>
    </w:p>
    <w:p w:rsidR="00B548C7" w:rsidRPr="00B548C7" w:rsidRDefault="003F2250" w:rsidP="003F2250">
      <w:pPr>
        <w:rPr>
          <w:rFonts w:cstheme="minorHAnsi"/>
          <w:sz w:val="20"/>
          <w:szCs w:val="16"/>
        </w:rPr>
      </w:pPr>
      <w:proofErr w:type="gramStart"/>
      <w:r w:rsidRPr="00B548C7">
        <w:rPr>
          <w:rFonts w:cstheme="minorHAnsi"/>
          <w:sz w:val="20"/>
          <w:szCs w:val="16"/>
        </w:rPr>
        <w:t>Snowdon, C. T., and Soini, P. (1988).</w:t>
      </w:r>
      <w:proofErr w:type="gramEnd"/>
      <w:r w:rsidRPr="00B548C7">
        <w:rPr>
          <w:rFonts w:cstheme="minorHAnsi"/>
          <w:sz w:val="20"/>
          <w:szCs w:val="16"/>
        </w:rPr>
        <w:t xml:space="preserve"> </w:t>
      </w:r>
      <w:proofErr w:type="gramStart"/>
      <w:r w:rsidRPr="00B548C7">
        <w:rPr>
          <w:rFonts w:cstheme="minorHAnsi"/>
          <w:sz w:val="20"/>
          <w:szCs w:val="16"/>
        </w:rPr>
        <w:t xml:space="preserve">The tamarins, genus </w:t>
      </w:r>
      <w:proofErr w:type="spellStart"/>
      <w:r w:rsidRPr="00B548C7">
        <w:rPr>
          <w:rFonts w:cstheme="minorHAnsi"/>
          <w:i/>
          <w:iCs/>
          <w:sz w:val="20"/>
          <w:szCs w:val="16"/>
        </w:rPr>
        <w:t>Saguinus</w:t>
      </w:r>
      <w:proofErr w:type="spellEnd"/>
      <w:r w:rsidRPr="00B548C7">
        <w:rPr>
          <w:rFonts w:cstheme="minorHAnsi"/>
          <w:sz w:val="20"/>
          <w:szCs w:val="16"/>
        </w:rPr>
        <w:t>.</w:t>
      </w:r>
      <w:proofErr w:type="gramEnd"/>
      <w:r w:rsidRPr="00B548C7">
        <w:rPr>
          <w:rFonts w:cstheme="minorHAnsi"/>
          <w:sz w:val="20"/>
          <w:szCs w:val="16"/>
        </w:rPr>
        <w:t xml:space="preserve"> In Mittermeier, R. A., </w:t>
      </w:r>
      <w:proofErr w:type="spellStart"/>
      <w:r w:rsidRPr="00B548C7">
        <w:rPr>
          <w:rFonts w:cstheme="minorHAnsi"/>
          <w:sz w:val="20"/>
          <w:szCs w:val="16"/>
        </w:rPr>
        <w:t>Rylands</w:t>
      </w:r>
      <w:proofErr w:type="spellEnd"/>
      <w:r w:rsidRPr="00B548C7">
        <w:rPr>
          <w:rFonts w:cstheme="minorHAnsi"/>
          <w:sz w:val="20"/>
          <w:szCs w:val="16"/>
        </w:rPr>
        <w:t xml:space="preserve">, A. B., </w:t>
      </w:r>
      <w:proofErr w:type="spellStart"/>
      <w:r w:rsidRPr="00B548C7">
        <w:rPr>
          <w:rFonts w:cstheme="minorHAnsi"/>
          <w:sz w:val="20"/>
          <w:szCs w:val="16"/>
        </w:rPr>
        <w:t>Coimba-Filho</w:t>
      </w:r>
      <w:proofErr w:type="spellEnd"/>
      <w:r w:rsidRPr="00B548C7">
        <w:rPr>
          <w:rFonts w:cstheme="minorHAnsi"/>
          <w:sz w:val="20"/>
          <w:szCs w:val="16"/>
        </w:rPr>
        <w:t xml:space="preserve">, A., and Fonseca, G. A. (eds.), </w:t>
      </w:r>
      <w:r w:rsidRPr="00B548C7">
        <w:rPr>
          <w:rFonts w:cstheme="minorHAnsi"/>
          <w:i/>
          <w:iCs/>
          <w:sz w:val="20"/>
          <w:szCs w:val="16"/>
        </w:rPr>
        <w:t xml:space="preserve">Ecology and </w:t>
      </w:r>
      <w:proofErr w:type="spellStart"/>
      <w:r w:rsidRPr="00B548C7">
        <w:rPr>
          <w:rFonts w:cstheme="minorHAnsi"/>
          <w:i/>
          <w:iCs/>
          <w:sz w:val="20"/>
          <w:szCs w:val="16"/>
        </w:rPr>
        <w:t>Behavior</w:t>
      </w:r>
      <w:proofErr w:type="spellEnd"/>
      <w:r w:rsidRPr="00B548C7">
        <w:rPr>
          <w:rFonts w:cstheme="minorHAnsi"/>
          <w:i/>
          <w:iCs/>
          <w:sz w:val="20"/>
          <w:szCs w:val="16"/>
        </w:rPr>
        <w:t xml:space="preserve"> of </w:t>
      </w:r>
      <w:proofErr w:type="spellStart"/>
      <w:r w:rsidRPr="00B548C7">
        <w:rPr>
          <w:rFonts w:cstheme="minorHAnsi"/>
          <w:i/>
          <w:iCs/>
          <w:sz w:val="20"/>
          <w:szCs w:val="16"/>
        </w:rPr>
        <w:t>neotropical</w:t>
      </w:r>
      <w:proofErr w:type="spellEnd"/>
      <w:r w:rsidRPr="00B548C7">
        <w:rPr>
          <w:rFonts w:cstheme="minorHAnsi"/>
          <w:i/>
          <w:iCs/>
          <w:sz w:val="20"/>
          <w:szCs w:val="16"/>
        </w:rPr>
        <w:t xml:space="preserve"> primates</w:t>
      </w:r>
      <w:r w:rsidRPr="00B548C7">
        <w:rPr>
          <w:rFonts w:cstheme="minorHAnsi"/>
          <w:sz w:val="20"/>
          <w:szCs w:val="16"/>
        </w:rPr>
        <w:t>, Vol. 2,WorldWildlife Fund,</w:t>
      </w:r>
      <w:r w:rsidR="00B548C7" w:rsidRPr="00B548C7">
        <w:rPr>
          <w:rFonts w:cstheme="minorHAnsi"/>
          <w:sz w:val="20"/>
          <w:szCs w:val="16"/>
        </w:rPr>
        <w:t xml:space="preserve"> </w:t>
      </w:r>
      <w:r w:rsidRPr="00B548C7">
        <w:rPr>
          <w:rFonts w:cstheme="minorHAnsi"/>
          <w:sz w:val="20"/>
          <w:szCs w:val="16"/>
        </w:rPr>
        <w:t xml:space="preserve">Washington, DC, pp. 223–298. </w:t>
      </w:r>
    </w:p>
    <w:p w:rsidR="00B548C7" w:rsidRPr="00B548C7" w:rsidRDefault="003F2250" w:rsidP="003F2250">
      <w:pPr>
        <w:rPr>
          <w:rFonts w:cstheme="minorHAnsi"/>
          <w:sz w:val="20"/>
          <w:szCs w:val="16"/>
        </w:rPr>
      </w:pPr>
      <w:proofErr w:type="gramStart"/>
      <w:r w:rsidRPr="00B548C7">
        <w:rPr>
          <w:rFonts w:cstheme="minorHAnsi"/>
          <w:sz w:val="20"/>
          <w:szCs w:val="16"/>
        </w:rPr>
        <w:t>Soini, P., and Soini, M. (1990).</w:t>
      </w:r>
      <w:proofErr w:type="gramEnd"/>
      <w:r w:rsidRPr="00B548C7">
        <w:rPr>
          <w:rFonts w:cstheme="minorHAnsi"/>
          <w:sz w:val="20"/>
          <w:szCs w:val="16"/>
        </w:rPr>
        <w:t xml:space="preserve"> </w:t>
      </w:r>
      <w:proofErr w:type="spellStart"/>
      <w:proofErr w:type="gramStart"/>
      <w:r w:rsidRPr="00B548C7">
        <w:rPr>
          <w:rFonts w:cstheme="minorHAnsi"/>
          <w:sz w:val="20"/>
          <w:szCs w:val="16"/>
        </w:rPr>
        <w:t>Distribucion</w:t>
      </w:r>
      <w:proofErr w:type="spellEnd"/>
      <w:r w:rsidRPr="00B548C7">
        <w:rPr>
          <w:rFonts w:cstheme="minorHAnsi"/>
          <w:sz w:val="20"/>
          <w:szCs w:val="16"/>
        </w:rPr>
        <w:t xml:space="preserve"> </w:t>
      </w:r>
      <w:proofErr w:type="spellStart"/>
      <w:r w:rsidRPr="00B548C7">
        <w:rPr>
          <w:rFonts w:cstheme="minorHAnsi"/>
          <w:sz w:val="20"/>
          <w:szCs w:val="16"/>
        </w:rPr>
        <w:t>geografica</w:t>
      </w:r>
      <w:proofErr w:type="spellEnd"/>
      <w:r w:rsidRPr="00B548C7">
        <w:rPr>
          <w:rFonts w:cstheme="minorHAnsi"/>
          <w:sz w:val="20"/>
          <w:szCs w:val="16"/>
        </w:rPr>
        <w:t xml:space="preserve"> y </w:t>
      </w:r>
      <w:proofErr w:type="spellStart"/>
      <w:r w:rsidRPr="00B548C7">
        <w:rPr>
          <w:rFonts w:cstheme="minorHAnsi"/>
          <w:sz w:val="20"/>
          <w:szCs w:val="16"/>
        </w:rPr>
        <w:t>ecologia</w:t>
      </w:r>
      <w:proofErr w:type="spellEnd"/>
      <w:r w:rsidRPr="00B548C7">
        <w:rPr>
          <w:rFonts w:cstheme="minorHAnsi"/>
          <w:sz w:val="20"/>
          <w:szCs w:val="16"/>
        </w:rPr>
        <w:t xml:space="preserve"> </w:t>
      </w:r>
      <w:proofErr w:type="spellStart"/>
      <w:r w:rsidRPr="00B548C7">
        <w:rPr>
          <w:rFonts w:cstheme="minorHAnsi"/>
          <w:sz w:val="20"/>
          <w:szCs w:val="16"/>
        </w:rPr>
        <w:t>poblacional</w:t>
      </w:r>
      <w:proofErr w:type="spellEnd"/>
      <w:r w:rsidRPr="00B548C7">
        <w:rPr>
          <w:rFonts w:cstheme="minorHAnsi"/>
          <w:sz w:val="20"/>
          <w:szCs w:val="16"/>
        </w:rPr>
        <w:t xml:space="preserve"> de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mystax</w:t>
      </w:r>
      <w:proofErr w:type="spellEnd"/>
      <w:r w:rsidRPr="00B548C7">
        <w:rPr>
          <w:rFonts w:cstheme="minorHAnsi"/>
          <w:sz w:val="20"/>
          <w:szCs w:val="16"/>
        </w:rPr>
        <w:t>.</w:t>
      </w:r>
      <w:proofErr w:type="gramEnd"/>
      <w:r w:rsidRPr="00B548C7">
        <w:rPr>
          <w:rFonts w:cstheme="minorHAnsi"/>
          <w:sz w:val="20"/>
          <w:szCs w:val="16"/>
        </w:rPr>
        <w:t xml:space="preserve"> In Castro-Rodr</w:t>
      </w:r>
      <w:r w:rsidR="00B548C7">
        <w:rPr>
          <w:rFonts w:cstheme="minorHAnsi"/>
          <w:sz w:val="20"/>
          <w:szCs w:val="16"/>
        </w:rPr>
        <w:t>í</w:t>
      </w:r>
      <w:r w:rsidRPr="00B548C7">
        <w:rPr>
          <w:rFonts w:cstheme="minorHAnsi"/>
          <w:sz w:val="20"/>
          <w:szCs w:val="16"/>
        </w:rPr>
        <w:t xml:space="preserve">guez, N. E. (ed.), </w:t>
      </w:r>
      <w:r w:rsidR="00B548C7" w:rsidRPr="00B548C7">
        <w:rPr>
          <w:rFonts w:cstheme="minorHAnsi"/>
          <w:i/>
          <w:iCs/>
          <w:sz w:val="20"/>
          <w:szCs w:val="16"/>
        </w:rPr>
        <w:t xml:space="preserve">La </w:t>
      </w:r>
      <w:proofErr w:type="spellStart"/>
      <w:r w:rsidR="00B548C7" w:rsidRPr="00B548C7">
        <w:rPr>
          <w:rFonts w:cstheme="minorHAnsi"/>
          <w:i/>
          <w:iCs/>
          <w:sz w:val="20"/>
          <w:szCs w:val="16"/>
        </w:rPr>
        <w:t>Primatolog</w:t>
      </w:r>
      <w:r w:rsidR="00B548C7">
        <w:rPr>
          <w:rFonts w:cstheme="minorHAnsi"/>
          <w:i/>
          <w:iCs/>
          <w:sz w:val="20"/>
          <w:szCs w:val="16"/>
        </w:rPr>
        <w:t>í</w:t>
      </w:r>
      <w:r w:rsidR="00B548C7" w:rsidRPr="00B548C7">
        <w:rPr>
          <w:rFonts w:cstheme="minorHAnsi"/>
          <w:i/>
          <w:iCs/>
          <w:sz w:val="20"/>
          <w:szCs w:val="16"/>
        </w:rPr>
        <w:t>a</w:t>
      </w:r>
      <w:proofErr w:type="spellEnd"/>
      <w:r w:rsidR="00B548C7" w:rsidRPr="00B548C7">
        <w:rPr>
          <w:rFonts w:cstheme="minorHAnsi"/>
          <w:i/>
          <w:iCs/>
          <w:sz w:val="20"/>
          <w:szCs w:val="16"/>
        </w:rPr>
        <w:t xml:space="preserve"> </w:t>
      </w:r>
      <w:proofErr w:type="spellStart"/>
      <w:r w:rsidR="00B548C7" w:rsidRPr="00B548C7">
        <w:rPr>
          <w:rFonts w:cstheme="minorHAnsi"/>
          <w:i/>
          <w:iCs/>
          <w:sz w:val="20"/>
          <w:szCs w:val="16"/>
        </w:rPr>
        <w:t>en</w:t>
      </w:r>
      <w:proofErr w:type="spellEnd"/>
      <w:r w:rsidR="00B548C7" w:rsidRPr="00B548C7">
        <w:rPr>
          <w:rFonts w:cstheme="minorHAnsi"/>
          <w:i/>
          <w:iCs/>
          <w:sz w:val="20"/>
          <w:szCs w:val="16"/>
        </w:rPr>
        <w:t xml:space="preserve"> el </w:t>
      </w:r>
      <w:proofErr w:type="spellStart"/>
      <w:r w:rsidR="00B548C7" w:rsidRPr="00B548C7">
        <w:rPr>
          <w:rFonts w:cstheme="minorHAnsi"/>
          <w:i/>
          <w:iCs/>
          <w:sz w:val="20"/>
          <w:szCs w:val="16"/>
        </w:rPr>
        <w:t>Perú</w:t>
      </w:r>
      <w:proofErr w:type="spellEnd"/>
      <w:r w:rsidRPr="00B548C7">
        <w:rPr>
          <w:rFonts w:cstheme="minorHAnsi"/>
          <w:sz w:val="20"/>
          <w:szCs w:val="16"/>
        </w:rPr>
        <w:t xml:space="preserve">, </w:t>
      </w:r>
      <w:proofErr w:type="spellStart"/>
      <w:r w:rsidRPr="00B548C7">
        <w:rPr>
          <w:rFonts w:cstheme="minorHAnsi"/>
          <w:sz w:val="20"/>
          <w:szCs w:val="16"/>
        </w:rPr>
        <w:t>Imprenta</w:t>
      </w:r>
      <w:proofErr w:type="spellEnd"/>
      <w:r w:rsidRPr="00B548C7">
        <w:rPr>
          <w:rFonts w:cstheme="minorHAnsi"/>
          <w:sz w:val="20"/>
          <w:szCs w:val="16"/>
        </w:rPr>
        <w:t xml:space="preserve"> </w:t>
      </w:r>
      <w:proofErr w:type="spellStart"/>
      <w:r w:rsidRPr="00B548C7">
        <w:rPr>
          <w:rFonts w:cstheme="minorHAnsi"/>
          <w:sz w:val="20"/>
          <w:szCs w:val="16"/>
        </w:rPr>
        <w:t>Propaceb</w:t>
      </w:r>
      <w:proofErr w:type="spellEnd"/>
      <w:r w:rsidRPr="00B548C7">
        <w:rPr>
          <w:rFonts w:cstheme="minorHAnsi"/>
          <w:sz w:val="20"/>
          <w:szCs w:val="16"/>
        </w:rPr>
        <w:t xml:space="preserve">, Lima, pp. 272–313. </w:t>
      </w:r>
    </w:p>
    <w:p w:rsidR="00B548C7" w:rsidRDefault="003F2250" w:rsidP="003F2250">
      <w:pPr>
        <w:rPr>
          <w:rFonts w:cstheme="minorHAnsi"/>
          <w:sz w:val="20"/>
          <w:szCs w:val="16"/>
        </w:rPr>
      </w:pPr>
      <w:proofErr w:type="gramStart"/>
      <w:r w:rsidRPr="00B548C7">
        <w:rPr>
          <w:rFonts w:cstheme="minorHAnsi"/>
          <w:sz w:val="20"/>
          <w:szCs w:val="16"/>
        </w:rPr>
        <w:t>Sousa, M. B. C., and Ziegler, T. E. (1998).</w:t>
      </w:r>
      <w:proofErr w:type="gramEnd"/>
      <w:r w:rsidRPr="00B548C7">
        <w:rPr>
          <w:rFonts w:cstheme="minorHAnsi"/>
          <w:sz w:val="20"/>
          <w:szCs w:val="16"/>
        </w:rPr>
        <w:t xml:space="preserve"> Diurnal variation on the excretion patterns of </w:t>
      </w:r>
      <w:proofErr w:type="spellStart"/>
      <w:r w:rsidRPr="00B548C7">
        <w:rPr>
          <w:rFonts w:cstheme="minorHAnsi"/>
          <w:sz w:val="20"/>
          <w:szCs w:val="16"/>
        </w:rPr>
        <w:t>fecal</w:t>
      </w:r>
      <w:proofErr w:type="spellEnd"/>
      <w:r w:rsidRPr="00B548C7">
        <w:rPr>
          <w:rFonts w:cstheme="minorHAnsi"/>
          <w:sz w:val="20"/>
          <w:szCs w:val="16"/>
        </w:rPr>
        <w:t xml:space="preserve"> steroids in common marmosets (</w:t>
      </w:r>
      <w:r w:rsidRPr="00B548C7">
        <w:rPr>
          <w:rFonts w:cstheme="minorHAnsi"/>
          <w:i/>
          <w:iCs/>
          <w:sz w:val="20"/>
          <w:szCs w:val="16"/>
        </w:rPr>
        <w:t xml:space="preserve">Callithrix </w:t>
      </w:r>
      <w:proofErr w:type="spellStart"/>
      <w:r w:rsidRPr="00B548C7">
        <w:rPr>
          <w:rFonts w:cstheme="minorHAnsi"/>
          <w:i/>
          <w:iCs/>
          <w:sz w:val="20"/>
          <w:szCs w:val="16"/>
        </w:rPr>
        <w:t>jacchus</w:t>
      </w:r>
      <w:proofErr w:type="spellEnd"/>
      <w:r w:rsidRPr="00B548C7">
        <w:rPr>
          <w:rFonts w:cstheme="minorHAnsi"/>
          <w:sz w:val="20"/>
          <w:szCs w:val="16"/>
        </w:rPr>
        <w:t xml:space="preserve">) females. </w:t>
      </w:r>
      <w:r w:rsidRPr="00B548C7">
        <w:rPr>
          <w:rFonts w:cstheme="minorHAnsi"/>
          <w:i/>
          <w:iCs/>
          <w:sz w:val="20"/>
          <w:szCs w:val="16"/>
        </w:rPr>
        <w:t xml:space="preserve">Am.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 xml:space="preserve">46: 105–117. </w:t>
      </w:r>
    </w:p>
    <w:p w:rsidR="00B548C7" w:rsidRDefault="003F2250" w:rsidP="003F2250">
      <w:pPr>
        <w:rPr>
          <w:rFonts w:cstheme="minorHAnsi"/>
          <w:sz w:val="20"/>
          <w:szCs w:val="16"/>
        </w:rPr>
      </w:pPr>
      <w:r w:rsidRPr="00B548C7">
        <w:rPr>
          <w:rFonts w:cstheme="minorHAnsi"/>
          <w:sz w:val="20"/>
          <w:szCs w:val="16"/>
        </w:rPr>
        <w:t xml:space="preserve">Tardif, S.D. (1984). Social influences on sexual maturation of female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proofErr w:type="gramStart"/>
      <w:r w:rsidRPr="00B548C7">
        <w:rPr>
          <w:rFonts w:cstheme="minorHAnsi"/>
          <w:i/>
          <w:iCs/>
          <w:sz w:val="20"/>
          <w:szCs w:val="16"/>
        </w:rPr>
        <w:t>oedipus</w:t>
      </w:r>
      <w:proofErr w:type="spellEnd"/>
      <w:proofErr w:type="gramEnd"/>
      <w:r w:rsidRPr="00B548C7">
        <w:rPr>
          <w:rFonts w:cstheme="minorHAnsi"/>
          <w:i/>
          <w:iCs/>
          <w:sz w:val="20"/>
          <w:szCs w:val="16"/>
        </w:rPr>
        <w:t xml:space="preserve"> </w:t>
      </w:r>
      <w:proofErr w:type="spellStart"/>
      <w:r w:rsidRPr="00B548C7">
        <w:rPr>
          <w:rFonts w:cstheme="minorHAnsi"/>
          <w:i/>
          <w:iCs/>
          <w:sz w:val="20"/>
          <w:szCs w:val="16"/>
        </w:rPr>
        <w:t>oedipus</w:t>
      </w:r>
      <w:proofErr w:type="spellEnd"/>
      <w:r w:rsidRPr="00B548C7">
        <w:rPr>
          <w:rFonts w:cstheme="minorHAnsi"/>
          <w:sz w:val="20"/>
          <w:szCs w:val="16"/>
        </w:rPr>
        <w:t xml:space="preserve">. </w:t>
      </w:r>
      <w:r w:rsidRPr="00B548C7">
        <w:rPr>
          <w:rFonts w:cstheme="minorHAnsi"/>
          <w:i/>
          <w:iCs/>
          <w:sz w:val="20"/>
          <w:szCs w:val="16"/>
        </w:rPr>
        <w:t xml:space="preserve">Am.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 xml:space="preserve">6: 199–209. </w:t>
      </w:r>
    </w:p>
    <w:p w:rsidR="00B548C7" w:rsidRDefault="003F2250" w:rsidP="003F2250">
      <w:pPr>
        <w:rPr>
          <w:rFonts w:cstheme="minorHAnsi"/>
          <w:sz w:val="20"/>
          <w:szCs w:val="16"/>
        </w:rPr>
      </w:pPr>
      <w:proofErr w:type="gramStart"/>
      <w:r w:rsidRPr="00B548C7">
        <w:rPr>
          <w:rFonts w:cstheme="minorHAnsi"/>
          <w:sz w:val="20"/>
          <w:szCs w:val="16"/>
        </w:rPr>
        <w:t xml:space="preserve">Tardif, S. D., Harrison, M. L., and </w:t>
      </w:r>
      <w:proofErr w:type="spellStart"/>
      <w:r w:rsidRPr="00B548C7">
        <w:rPr>
          <w:rFonts w:cstheme="minorHAnsi"/>
          <w:sz w:val="20"/>
          <w:szCs w:val="16"/>
        </w:rPr>
        <w:t>Simek</w:t>
      </w:r>
      <w:proofErr w:type="spellEnd"/>
      <w:r w:rsidRPr="00B548C7">
        <w:rPr>
          <w:rFonts w:cstheme="minorHAnsi"/>
          <w:sz w:val="20"/>
          <w:szCs w:val="16"/>
        </w:rPr>
        <w:t>, M. A. (1993).</w:t>
      </w:r>
      <w:proofErr w:type="gramEnd"/>
      <w:r w:rsidRPr="00B548C7">
        <w:rPr>
          <w:rFonts w:cstheme="minorHAnsi"/>
          <w:sz w:val="20"/>
          <w:szCs w:val="16"/>
        </w:rPr>
        <w:t xml:space="preserve"> Communal infant care in marmosets and tamarins: Relation to energetics, ecology, and social organization. In </w:t>
      </w:r>
      <w:proofErr w:type="spellStart"/>
      <w:r w:rsidRPr="00B548C7">
        <w:rPr>
          <w:rFonts w:cstheme="minorHAnsi"/>
          <w:sz w:val="20"/>
          <w:szCs w:val="16"/>
        </w:rPr>
        <w:t>Rylands</w:t>
      </w:r>
      <w:proofErr w:type="spellEnd"/>
      <w:r w:rsidRPr="00B548C7">
        <w:rPr>
          <w:rFonts w:cstheme="minorHAnsi"/>
          <w:sz w:val="20"/>
          <w:szCs w:val="16"/>
        </w:rPr>
        <w:t xml:space="preserve">, A. B. (ed.), </w:t>
      </w:r>
      <w:r w:rsidRPr="00B548C7">
        <w:rPr>
          <w:rFonts w:cstheme="minorHAnsi"/>
          <w:i/>
          <w:iCs/>
          <w:sz w:val="20"/>
          <w:szCs w:val="16"/>
        </w:rPr>
        <w:t>Marmosets and Tamarins—Systematics, Behaviour, and Ecology</w:t>
      </w:r>
      <w:r w:rsidRPr="00B548C7">
        <w:rPr>
          <w:rFonts w:cstheme="minorHAnsi"/>
          <w:sz w:val="20"/>
          <w:szCs w:val="16"/>
        </w:rPr>
        <w:t xml:space="preserve">, Oxford Science Publications, Oxford, pp. 220–234. </w:t>
      </w:r>
    </w:p>
    <w:p w:rsidR="00B548C7" w:rsidRDefault="003F2250" w:rsidP="003F2250">
      <w:pPr>
        <w:rPr>
          <w:rFonts w:cstheme="minorHAnsi"/>
          <w:sz w:val="20"/>
          <w:szCs w:val="16"/>
        </w:rPr>
      </w:pPr>
      <w:proofErr w:type="gramStart"/>
      <w:r w:rsidRPr="00B548C7">
        <w:rPr>
          <w:rFonts w:cstheme="minorHAnsi"/>
          <w:sz w:val="20"/>
          <w:szCs w:val="16"/>
        </w:rPr>
        <w:t xml:space="preserve">Villavicencio, E., Montoya, E., and </w:t>
      </w:r>
      <w:proofErr w:type="spellStart"/>
      <w:r w:rsidRPr="00B548C7">
        <w:rPr>
          <w:rFonts w:cstheme="minorHAnsi"/>
          <w:sz w:val="20"/>
          <w:szCs w:val="16"/>
        </w:rPr>
        <w:t>M</w:t>
      </w:r>
      <w:r w:rsidR="00B548C7">
        <w:rPr>
          <w:rFonts w:cstheme="minorHAnsi"/>
          <w:sz w:val="20"/>
          <w:szCs w:val="16"/>
        </w:rPr>
        <w:t>á</w:t>
      </w:r>
      <w:r w:rsidRPr="00B548C7">
        <w:rPr>
          <w:rFonts w:cstheme="minorHAnsi"/>
          <w:sz w:val="20"/>
          <w:szCs w:val="16"/>
        </w:rPr>
        <w:t>laga</w:t>
      </w:r>
      <w:proofErr w:type="spellEnd"/>
      <w:r w:rsidRPr="00B548C7">
        <w:rPr>
          <w:rFonts w:cstheme="minorHAnsi"/>
          <w:sz w:val="20"/>
          <w:szCs w:val="16"/>
        </w:rPr>
        <w:t>, C. (1990).</w:t>
      </w:r>
      <w:proofErr w:type="gramEnd"/>
      <w:r w:rsidRPr="00B548C7">
        <w:rPr>
          <w:rFonts w:cstheme="minorHAnsi"/>
          <w:sz w:val="20"/>
          <w:szCs w:val="16"/>
        </w:rPr>
        <w:t xml:space="preserve"> </w:t>
      </w:r>
      <w:proofErr w:type="spellStart"/>
      <w:r w:rsidRPr="00B548C7">
        <w:rPr>
          <w:rFonts w:cstheme="minorHAnsi"/>
          <w:sz w:val="20"/>
          <w:szCs w:val="16"/>
        </w:rPr>
        <w:t>Aspectos</w:t>
      </w:r>
      <w:proofErr w:type="spellEnd"/>
      <w:r w:rsidRPr="00B548C7">
        <w:rPr>
          <w:rFonts w:cstheme="minorHAnsi"/>
          <w:sz w:val="20"/>
          <w:szCs w:val="16"/>
        </w:rPr>
        <w:t xml:space="preserve"> </w:t>
      </w:r>
      <w:proofErr w:type="spellStart"/>
      <w:r w:rsidRPr="00B548C7">
        <w:rPr>
          <w:rFonts w:cstheme="minorHAnsi"/>
          <w:sz w:val="20"/>
          <w:szCs w:val="16"/>
        </w:rPr>
        <w:t>reproductivos</w:t>
      </w:r>
      <w:proofErr w:type="spellEnd"/>
      <w:r w:rsidRPr="00B548C7">
        <w:rPr>
          <w:rFonts w:cstheme="minorHAnsi"/>
          <w:sz w:val="20"/>
          <w:szCs w:val="16"/>
        </w:rPr>
        <w:t xml:space="preserve"> y </w:t>
      </w:r>
      <w:proofErr w:type="spellStart"/>
      <w:r w:rsidRPr="00B548C7">
        <w:rPr>
          <w:rFonts w:cstheme="minorHAnsi"/>
          <w:sz w:val="20"/>
          <w:szCs w:val="16"/>
        </w:rPr>
        <w:t>sanitarios</w:t>
      </w:r>
      <w:proofErr w:type="spellEnd"/>
      <w:r w:rsidRPr="00B548C7">
        <w:rPr>
          <w:rFonts w:cstheme="minorHAnsi"/>
          <w:sz w:val="20"/>
          <w:szCs w:val="16"/>
        </w:rPr>
        <w:t xml:space="preserve"> de la </w:t>
      </w:r>
      <w:proofErr w:type="spellStart"/>
      <w:r w:rsidRPr="00B548C7">
        <w:rPr>
          <w:rFonts w:cstheme="minorHAnsi"/>
          <w:sz w:val="20"/>
          <w:szCs w:val="16"/>
        </w:rPr>
        <w:t>colonia</w:t>
      </w:r>
      <w:proofErr w:type="spellEnd"/>
      <w:r w:rsidRPr="00B548C7">
        <w:rPr>
          <w:rFonts w:cstheme="minorHAnsi"/>
          <w:sz w:val="20"/>
          <w:szCs w:val="16"/>
        </w:rPr>
        <w:t xml:space="preserve"> de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r w:rsidRPr="00B548C7">
        <w:rPr>
          <w:rFonts w:cstheme="minorHAnsi"/>
          <w:i/>
          <w:iCs/>
          <w:sz w:val="20"/>
          <w:szCs w:val="16"/>
        </w:rPr>
        <w:t>mystax</w:t>
      </w:r>
      <w:proofErr w:type="spellEnd"/>
      <w:r w:rsidRPr="00B548C7">
        <w:rPr>
          <w:rFonts w:cstheme="minorHAnsi"/>
          <w:i/>
          <w:iCs/>
          <w:sz w:val="20"/>
          <w:szCs w:val="16"/>
        </w:rPr>
        <w:t xml:space="preserve"> </w:t>
      </w:r>
      <w:proofErr w:type="gramStart"/>
      <w:r w:rsidRPr="00B548C7">
        <w:rPr>
          <w:rFonts w:cstheme="minorHAnsi"/>
          <w:sz w:val="20"/>
          <w:szCs w:val="16"/>
        </w:rPr>
        <w:t>del</w:t>
      </w:r>
      <w:proofErr w:type="gramEnd"/>
      <w:r w:rsidRPr="00B548C7">
        <w:rPr>
          <w:rFonts w:cstheme="minorHAnsi"/>
          <w:sz w:val="20"/>
          <w:szCs w:val="16"/>
        </w:rPr>
        <w:t xml:space="preserve"> Centro de </w:t>
      </w:r>
      <w:proofErr w:type="spellStart"/>
      <w:r w:rsidRPr="00B548C7">
        <w:rPr>
          <w:rFonts w:cstheme="minorHAnsi"/>
          <w:sz w:val="20"/>
          <w:szCs w:val="16"/>
        </w:rPr>
        <w:t>Reproduccio´n</w:t>
      </w:r>
      <w:proofErr w:type="spellEnd"/>
      <w:r w:rsidRPr="00B548C7">
        <w:rPr>
          <w:rFonts w:cstheme="minorHAnsi"/>
          <w:sz w:val="20"/>
          <w:szCs w:val="16"/>
        </w:rPr>
        <w:t xml:space="preserve"> y </w:t>
      </w:r>
      <w:proofErr w:type="spellStart"/>
      <w:r w:rsidRPr="00B548C7">
        <w:rPr>
          <w:rFonts w:cstheme="minorHAnsi"/>
          <w:sz w:val="20"/>
          <w:szCs w:val="16"/>
        </w:rPr>
        <w:t>Conservacio´n</w:t>
      </w:r>
      <w:proofErr w:type="spellEnd"/>
      <w:r w:rsidRPr="00B548C7">
        <w:rPr>
          <w:rFonts w:cstheme="minorHAnsi"/>
          <w:sz w:val="20"/>
          <w:szCs w:val="16"/>
        </w:rPr>
        <w:t xml:space="preserve"> de Primates No </w:t>
      </w:r>
      <w:proofErr w:type="spellStart"/>
      <w:r w:rsidRPr="00B548C7">
        <w:rPr>
          <w:rFonts w:cstheme="minorHAnsi"/>
          <w:sz w:val="20"/>
          <w:szCs w:val="16"/>
        </w:rPr>
        <w:t>Humanos</w:t>
      </w:r>
      <w:proofErr w:type="spellEnd"/>
      <w:r w:rsidRPr="00B548C7">
        <w:rPr>
          <w:rFonts w:cstheme="minorHAnsi"/>
          <w:sz w:val="20"/>
          <w:szCs w:val="16"/>
        </w:rPr>
        <w:t xml:space="preserve">. Iquitos, </w:t>
      </w:r>
      <w:proofErr w:type="spellStart"/>
      <w:r w:rsidRPr="00B548C7">
        <w:rPr>
          <w:rFonts w:cstheme="minorHAnsi"/>
          <w:sz w:val="20"/>
          <w:szCs w:val="16"/>
        </w:rPr>
        <w:t>Per</w:t>
      </w:r>
      <w:r w:rsidR="00B548C7">
        <w:rPr>
          <w:rFonts w:cstheme="minorHAnsi"/>
          <w:sz w:val="20"/>
          <w:szCs w:val="16"/>
        </w:rPr>
        <w:t>ú</w:t>
      </w:r>
      <w:proofErr w:type="spellEnd"/>
      <w:r w:rsidRPr="00B548C7">
        <w:rPr>
          <w:rFonts w:cstheme="minorHAnsi"/>
          <w:sz w:val="20"/>
          <w:szCs w:val="16"/>
        </w:rPr>
        <w:t>. In Castro-Rodr</w:t>
      </w:r>
      <w:r w:rsidR="00B548C7">
        <w:rPr>
          <w:rFonts w:cstheme="minorHAnsi"/>
          <w:sz w:val="20"/>
          <w:szCs w:val="16"/>
        </w:rPr>
        <w:t>í</w:t>
      </w:r>
      <w:r w:rsidRPr="00B548C7">
        <w:rPr>
          <w:rFonts w:cstheme="minorHAnsi"/>
          <w:sz w:val="20"/>
          <w:szCs w:val="16"/>
        </w:rPr>
        <w:t xml:space="preserve">guez, N. E. (ed.), </w:t>
      </w:r>
      <w:r w:rsidRPr="00B548C7">
        <w:rPr>
          <w:rFonts w:cstheme="minorHAnsi"/>
          <w:i/>
          <w:iCs/>
          <w:sz w:val="20"/>
          <w:szCs w:val="16"/>
        </w:rPr>
        <w:t xml:space="preserve">La </w:t>
      </w:r>
      <w:proofErr w:type="spellStart"/>
      <w:r w:rsidRPr="00B548C7">
        <w:rPr>
          <w:rFonts w:cstheme="minorHAnsi"/>
          <w:i/>
          <w:iCs/>
          <w:sz w:val="20"/>
          <w:szCs w:val="16"/>
        </w:rPr>
        <w:t>Primatolog</w:t>
      </w:r>
      <w:r w:rsidR="00B548C7">
        <w:rPr>
          <w:rFonts w:cstheme="minorHAnsi"/>
          <w:i/>
          <w:iCs/>
          <w:sz w:val="20"/>
          <w:szCs w:val="16"/>
        </w:rPr>
        <w:t>í</w:t>
      </w:r>
      <w:r w:rsidRPr="00B548C7">
        <w:rPr>
          <w:rFonts w:cstheme="minorHAnsi"/>
          <w:i/>
          <w:iCs/>
          <w:sz w:val="20"/>
          <w:szCs w:val="16"/>
        </w:rPr>
        <w:t>a</w:t>
      </w:r>
      <w:proofErr w:type="spellEnd"/>
      <w:r w:rsidRPr="00B548C7">
        <w:rPr>
          <w:rFonts w:cstheme="minorHAnsi"/>
          <w:i/>
          <w:iCs/>
          <w:sz w:val="20"/>
          <w:szCs w:val="16"/>
        </w:rPr>
        <w:t xml:space="preserve"> </w:t>
      </w:r>
      <w:proofErr w:type="spellStart"/>
      <w:r w:rsidRPr="00B548C7">
        <w:rPr>
          <w:rFonts w:cstheme="minorHAnsi"/>
          <w:i/>
          <w:iCs/>
          <w:sz w:val="20"/>
          <w:szCs w:val="16"/>
        </w:rPr>
        <w:t>en</w:t>
      </w:r>
      <w:proofErr w:type="spellEnd"/>
      <w:r w:rsidRPr="00B548C7">
        <w:rPr>
          <w:rFonts w:cstheme="minorHAnsi"/>
          <w:i/>
          <w:iCs/>
          <w:sz w:val="20"/>
          <w:szCs w:val="16"/>
        </w:rPr>
        <w:t xml:space="preserve"> el </w:t>
      </w:r>
      <w:proofErr w:type="spellStart"/>
      <w:r w:rsidRPr="00B548C7">
        <w:rPr>
          <w:rFonts w:cstheme="minorHAnsi"/>
          <w:i/>
          <w:iCs/>
          <w:sz w:val="20"/>
          <w:szCs w:val="16"/>
        </w:rPr>
        <w:t>Per</w:t>
      </w:r>
      <w:r w:rsidR="00B548C7">
        <w:rPr>
          <w:rFonts w:cstheme="minorHAnsi"/>
          <w:i/>
          <w:iCs/>
          <w:sz w:val="20"/>
          <w:szCs w:val="16"/>
        </w:rPr>
        <w:t>ú</w:t>
      </w:r>
      <w:proofErr w:type="spellEnd"/>
      <w:r w:rsidRPr="00B548C7">
        <w:rPr>
          <w:rFonts w:cstheme="minorHAnsi"/>
          <w:sz w:val="20"/>
          <w:szCs w:val="16"/>
        </w:rPr>
        <w:t xml:space="preserve">, </w:t>
      </w:r>
      <w:proofErr w:type="spellStart"/>
      <w:r w:rsidRPr="00B548C7">
        <w:rPr>
          <w:rFonts w:cstheme="minorHAnsi"/>
          <w:sz w:val="20"/>
          <w:szCs w:val="16"/>
        </w:rPr>
        <w:t>Imprenta</w:t>
      </w:r>
      <w:proofErr w:type="spellEnd"/>
      <w:r w:rsidRPr="00B548C7">
        <w:rPr>
          <w:rFonts w:cstheme="minorHAnsi"/>
          <w:sz w:val="20"/>
          <w:szCs w:val="16"/>
        </w:rPr>
        <w:t xml:space="preserve"> </w:t>
      </w:r>
      <w:proofErr w:type="spellStart"/>
      <w:r w:rsidRPr="00B548C7">
        <w:rPr>
          <w:rFonts w:cstheme="minorHAnsi"/>
          <w:sz w:val="20"/>
          <w:szCs w:val="16"/>
        </w:rPr>
        <w:t>Propaceb</w:t>
      </w:r>
      <w:proofErr w:type="spellEnd"/>
      <w:r w:rsidRPr="00B548C7">
        <w:rPr>
          <w:rFonts w:cstheme="minorHAnsi"/>
          <w:sz w:val="20"/>
          <w:szCs w:val="16"/>
        </w:rPr>
        <w:t xml:space="preserve">, Lima, pp. 589–595. </w:t>
      </w:r>
    </w:p>
    <w:p w:rsidR="00B548C7" w:rsidRDefault="003F2250" w:rsidP="003F2250">
      <w:pPr>
        <w:rPr>
          <w:rFonts w:cstheme="minorHAnsi"/>
          <w:sz w:val="20"/>
          <w:szCs w:val="16"/>
        </w:rPr>
      </w:pPr>
      <w:proofErr w:type="gramStart"/>
      <w:r w:rsidRPr="00B548C7">
        <w:rPr>
          <w:rFonts w:cstheme="minorHAnsi"/>
          <w:sz w:val="20"/>
          <w:szCs w:val="16"/>
        </w:rPr>
        <w:t xml:space="preserve">Wasser, S. K., and </w:t>
      </w:r>
      <w:proofErr w:type="spellStart"/>
      <w:r w:rsidRPr="00B548C7">
        <w:rPr>
          <w:rFonts w:cstheme="minorHAnsi"/>
          <w:sz w:val="20"/>
          <w:szCs w:val="16"/>
        </w:rPr>
        <w:t>Barash</w:t>
      </w:r>
      <w:proofErr w:type="spellEnd"/>
      <w:r w:rsidRPr="00B548C7">
        <w:rPr>
          <w:rFonts w:cstheme="minorHAnsi"/>
          <w:sz w:val="20"/>
          <w:szCs w:val="16"/>
        </w:rPr>
        <w:t>, D. P. (1983).</w:t>
      </w:r>
      <w:proofErr w:type="gramEnd"/>
      <w:r w:rsidRPr="00B548C7">
        <w:rPr>
          <w:rFonts w:cstheme="minorHAnsi"/>
          <w:sz w:val="20"/>
          <w:szCs w:val="16"/>
        </w:rPr>
        <w:t xml:space="preserve"> Reproductive suppression among female mammals: Implications for biomedicine and sexual selection theory. </w:t>
      </w:r>
      <w:r w:rsidRPr="00B548C7">
        <w:rPr>
          <w:rFonts w:cstheme="minorHAnsi"/>
          <w:i/>
          <w:iCs/>
          <w:sz w:val="20"/>
          <w:szCs w:val="16"/>
        </w:rPr>
        <w:t xml:space="preserve">Q. Rev. Biol. </w:t>
      </w:r>
      <w:r w:rsidRPr="00B548C7">
        <w:rPr>
          <w:rFonts w:cstheme="minorHAnsi"/>
          <w:sz w:val="20"/>
          <w:szCs w:val="16"/>
        </w:rPr>
        <w:t xml:space="preserve">58: 513–538. </w:t>
      </w:r>
    </w:p>
    <w:p w:rsidR="00B548C7" w:rsidRDefault="003F2250" w:rsidP="003F2250">
      <w:pPr>
        <w:rPr>
          <w:rFonts w:cstheme="minorHAnsi"/>
          <w:sz w:val="20"/>
          <w:szCs w:val="16"/>
        </w:rPr>
      </w:pPr>
      <w:r w:rsidRPr="00B548C7">
        <w:rPr>
          <w:rFonts w:cstheme="minorHAnsi"/>
          <w:sz w:val="20"/>
          <w:szCs w:val="16"/>
          <w:lang w:val="de-DE"/>
        </w:rPr>
        <w:t xml:space="preserve">Wasser, S. K., Risler, L., and Steiner, R. A. (1988). </w:t>
      </w:r>
      <w:proofErr w:type="gramStart"/>
      <w:r w:rsidRPr="00B548C7">
        <w:rPr>
          <w:rFonts w:cstheme="minorHAnsi"/>
          <w:sz w:val="20"/>
          <w:szCs w:val="16"/>
        </w:rPr>
        <w:t xml:space="preserve">Excreted steroids in primate </w:t>
      </w:r>
      <w:proofErr w:type="spellStart"/>
      <w:r w:rsidRPr="00B548C7">
        <w:rPr>
          <w:rFonts w:cstheme="minorHAnsi"/>
          <w:sz w:val="20"/>
          <w:szCs w:val="16"/>
        </w:rPr>
        <w:t>feces</w:t>
      </w:r>
      <w:proofErr w:type="spellEnd"/>
      <w:r w:rsidRPr="00B548C7">
        <w:rPr>
          <w:rFonts w:cstheme="minorHAnsi"/>
          <w:sz w:val="20"/>
          <w:szCs w:val="16"/>
        </w:rPr>
        <w:t xml:space="preserve"> over the menstrual cycle and pregnancy.</w:t>
      </w:r>
      <w:proofErr w:type="gramEnd"/>
      <w:r w:rsidRPr="00B548C7">
        <w:rPr>
          <w:rFonts w:cstheme="minorHAnsi"/>
          <w:sz w:val="20"/>
          <w:szCs w:val="16"/>
        </w:rPr>
        <w:t xml:space="preserve"> </w:t>
      </w:r>
      <w:proofErr w:type="gramStart"/>
      <w:r w:rsidRPr="00B548C7">
        <w:rPr>
          <w:rFonts w:cstheme="minorHAnsi"/>
          <w:i/>
          <w:iCs/>
          <w:sz w:val="20"/>
          <w:szCs w:val="16"/>
        </w:rPr>
        <w:t xml:space="preserve">Biol. </w:t>
      </w:r>
      <w:proofErr w:type="spellStart"/>
      <w:r w:rsidRPr="00B548C7">
        <w:rPr>
          <w:rFonts w:cstheme="minorHAnsi"/>
          <w:i/>
          <w:iCs/>
          <w:sz w:val="20"/>
          <w:szCs w:val="16"/>
        </w:rPr>
        <w:t>Reprod</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 xml:space="preserve">39: 862–872. </w:t>
      </w:r>
    </w:p>
    <w:p w:rsidR="00B548C7" w:rsidRDefault="003F2250" w:rsidP="003F2250">
      <w:pPr>
        <w:rPr>
          <w:rFonts w:cstheme="minorHAnsi"/>
          <w:sz w:val="20"/>
          <w:szCs w:val="16"/>
        </w:rPr>
      </w:pPr>
      <w:r w:rsidRPr="00B548C7">
        <w:rPr>
          <w:rFonts w:cstheme="minorHAnsi"/>
          <w:sz w:val="20"/>
          <w:szCs w:val="16"/>
        </w:rPr>
        <w:t xml:space="preserve">Wasser, S. K., Thomas, R., Nair, P. P., Guidry, C., </w:t>
      </w:r>
      <w:proofErr w:type="spellStart"/>
      <w:r w:rsidRPr="00B548C7">
        <w:rPr>
          <w:rFonts w:cstheme="minorHAnsi"/>
          <w:sz w:val="20"/>
          <w:szCs w:val="16"/>
        </w:rPr>
        <w:t>Southers</w:t>
      </w:r>
      <w:proofErr w:type="spellEnd"/>
      <w:r w:rsidRPr="00B548C7">
        <w:rPr>
          <w:rFonts w:cstheme="minorHAnsi"/>
          <w:sz w:val="20"/>
          <w:szCs w:val="16"/>
        </w:rPr>
        <w:t xml:space="preserve">, J., Lucas, J., </w:t>
      </w:r>
      <w:proofErr w:type="spellStart"/>
      <w:r w:rsidRPr="00B548C7">
        <w:rPr>
          <w:rFonts w:cstheme="minorHAnsi"/>
          <w:sz w:val="20"/>
          <w:szCs w:val="16"/>
        </w:rPr>
        <w:t>Wildt</w:t>
      </w:r>
      <w:proofErr w:type="spellEnd"/>
      <w:r w:rsidRPr="00B548C7">
        <w:rPr>
          <w:rFonts w:cstheme="minorHAnsi"/>
          <w:sz w:val="20"/>
          <w:szCs w:val="16"/>
        </w:rPr>
        <w:t xml:space="preserve">, D. E., and </w:t>
      </w:r>
      <w:proofErr w:type="spellStart"/>
      <w:r w:rsidRPr="00B548C7">
        <w:rPr>
          <w:rFonts w:cstheme="minorHAnsi"/>
          <w:sz w:val="20"/>
          <w:szCs w:val="16"/>
        </w:rPr>
        <w:t>Monfort</w:t>
      </w:r>
      <w:proofErr w:type="spellEnd"/>
      <w:r w:rsidRPr="00B548C7">
        <w:rPr>
          <w:rFonts w:cstheme="minorHAnsi"/>
          <w:sz w:val="20"/>
          <w:szCs w:val="16"/>
        </w:rPr>
        <w:t xml:space="preserve">, S. L. (1993). </w:t>
      </w:r>
      <w:proofErr w:type="gramStart"/>
      <w:r w:rsidRPr="00B548C7">
        <w:rPr>
          <w:rFonts w:cstheme="minorHAnsi"/>
          <w:sz w:val="20"/>
          <w:szCs w:val="16"/>
        </w:rPr>
        <w:t>Effects of dietary fibre on faecal steroid measurements in baboons (</w:t>
      </w:r>
      <w:proofErr w:type="spellStart"/>
      <w:r w:rsidRPr="00B548C7">
        <w:rPr>
          <w:rFonts w:cstheme="minorHAnsi"/>
          <w:i/>
          <w:iCs/>
          <w:sz w:val="20"/>
          <w:szCs w:val="16"/>
        </w:rPr>
        <w:t>Papio</w:t>
      </w:r>
      <w:proofErr w:type="spellEnd"/>
      <w:r w:rsidRPr="00B548C7">
        <w:rPr>
          <w:rFonts w:cstheme="minorHAnsi"/>
          <w:i/>
          <w:iCs/>
          <w:sz w:val="20"/>
          <w:szCs w:val="16"/>
        </w:rPr>
        <w:t xml:space="preserve"> cynocephalus cynocephalus</w:t>
      </w:r>
      <w:r w:rsidRPr="00B548C7">
        <w:rPr>
          <w:rFonts w:cstheme="minorHAnsi"/>
          <w:sz w:val="20"/>
          <w:szCs w:val="16"/>
        </w:rPr>
        <w:t>).</w:t>
      </w:r>
      <w:proofErr w:type="gramEnd"/>
      <w:r w:rsidRPr="00B548C7">
        <w:rPr>
          <w:rFonts w:cstheme="minorHAnsi"/>
          <w:sz w:val="20"/>
          <w:szCs w:val="16"/>
        </w:rPr>
        <w:t xml:space="preserve"> </w:t>
      </w:r>
      <w:r w:rsidRPr="00B548C7">
        <w:rPr>
          <w:rFonts w:cstheme="minorHAnsi"/>
          <w:i/>
          <w:iCs/>
          <w:sz w:val="20"/>
          <w:szCs w:val="16"/>
        </w:rPr>
        <w:t xml:space="preserve">J. </w:t>
      </w:r>
      <w:proofErr w:type="spellStart"/>
      <w:r w:rsidRPr="00B548C7">
        <w:rPr>
          <w:rFonts w:cstheme="minorHAnsi"/>
          <w:i/>
          <w:iCs/>
          <w:sz w:val="20"/>
          <w:szCs w:val="16"/>
        </w:rPr>
        <w:t>Reprod</w:t>
      </w:r>
      <w:proofErr w:type="spellEnd"/>
      <w:r w:rsidRPr="00B548C7">
        <w:rPr>
          <w:rFonts w:cstheme="minorHAnsi"/>
          <w:i/>
          <w:iCs/>
          <w:sz w:val="20"/>
          <w:szCs w:val="16"/>
        </w:rPr>
        <w:t xml:space="preserve">. </w:t>
      </w:r>
      <w:proofErr w:type="spellStart"/>
      <w:proofErr w:type="gramStart"/>
      <w:r w:rsidRPr="00B548C7">
        <w:rPr>
          <w:rFonts w:cstheme="minorHAnsi"/>
          <w:i/>
          <w:iCs/>
          <w:sz w:val="20"/>
          <w:szCs w:val="16"/>
        </w:rPr>
        <w:t>Fertil</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 xml:space="preserve">97: 569–574. </w:t>
      </w:r>
    </w:p>
    <w:p w:rsidR="00B548C7" w:rsidRDefault="003F2250" w:rsidP="003F2250">
      <w:pPr>
        <w:rPr>
          <w:rFonts w:cstheme="minorHAnsi"/>
          <w:sz w:val="20"/>
          <w:szCs w:val="16"/>
        </w:rPr>
      </w:pPr>
      <w:proofErr w:type="spellStart"/>
      <w:proofErr w:type="gramStart"/>
      <w:r w:rsidRPr="00B548C7">
        <w:rPr>
          <w:rFonts w:cstheme="minorHAnsi"/>
          <w:sz w:val="20"/>
          <w:szCs w:val="16"/>
        </w:rPr>
        <w:t>Widowski</w:t>
      </w:r>
      <w:proofErr w:type="spellEnd"/>
      <w:r w:rsidRPr="00B548C7">
        <w:rPr>
          <w:rFonts w:cstheme="minorHAnsi"/>
          <w:sz w:val="20"/>
          <w:szCs w:val="16"/>
        </w:rPr>
        <w:t xml:space="preserve">, T. M., Ziegler, T. E., </w:t>
      </w:r>
      <w:proofErr w:type="spellStart"/>
      <w:r w:rsidRPr="00B548C7">
        <w:rPr>
          <w:rFonts w:cstheme="minorHAnsi"/>
          <w:sz w:val="20"/>
          <w:szCs w:val="16"/>
        </w:rPr>
        <w:t>Elowson</w:t>
      </w:r>
      <w:proofErr w:type="spellEnd"/>
      <w:r w:rsidRPr="00B548C7">
        <w:rPr>
          <w:rFonts w:cstheme="minorHAnsi"/>
          <w:sz w:val="20"/>
          <w:szCs w:val="16"/>
        </w:rPr>
        <w:t>, A. M., and Snowdon, C. T. (1990).</w:t>
      </w:r>
      <w:proofErr w:type="gramEnd"/>
      <w:r w:rsidRPr="00B548C7">
        <w:rPr>
          <w:rFonts w:cstheme="minorHAnsi"/>
          <w:sz w:val="20"/>
          <w:szCs w:val="16"/>
        </w:rPr>
        <w:t xml:space="preserve"> The role of males in the stimulation of reproductive function in female cotton-top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o. </w:t>
      </w:r>
      <w:proofErr w:type="spellStart"/>
      <w:proofErr w:type="gramStart"/>
      <w:r w:rsidRPr="00B548C7">
        <w:rPr>
          <w:rFonts w:cstheme="minorHAnsi"/>
          <w:i/>
          <w:iCs/>
          <w:sz w:val="20"/>
          <w:szCs w:val="16"/>
        </w:rPr>
        <w:t>oedipus</w:t>
      </w:r>
      <w:proofErr w:type="spellEnd"/>
      <w:proofErr w:type="gramEnd"/>
      <w:r w:rsidRPr="00B548C7">
        <w:rPr>
          <w:rFonts w:cstheme="minorHAnsi"/>
          <w:sz w:val="20"/>
          <w:szCs w:val="16"/>
        </w:rPr>
        <w:t xml:space="preserve">. </w:t>
      </w:r>
      <w:r w:rsidRPr="00B548C7">
        <w:rPr>
          <w:rFonts w:cstheme="minorHAnsi"/>
          <w:i/>
          <w:iCs/>
          <w:sz w:val="20"/>
          <w:szCs w:val="16"/>
        </w:rPr>
        <w:t xml:space="preserve">Anim. </w:t>
      </w:r>
      <w:proofErr w:type="spellStart"/>
      <w:r w:rsidRPr="00B548C7">
        <w:rPr>
          <w:rFonts w:cstheme="minorHAnsi"/>
          <w:i/>
          <w:iCs/>
          <w:sz w:val="20"/>
          <w:szCs w:val="16"/>
        </w:rPr>
        <w:t>Behav</w:t>
      </w:r>
      <w:proofErr w:type="spellEnd"/>
      <w:r w:rsidRPr="00B548C7">
        <w:rPr>
          <w:rFonts w:cstheme="minorHAnsi"/>
          <w:i/>
          <w:iCs/>
          <w:sz w:val="20"/>
          <w:szCs w:val="16"/>
        </w:rPr>
        <w:t xml:space="preserve">. </w:t>
      </w:r>
      <w:r w:rsidR="00B548C7">
        <w:rPr>
          <w:rFonts w:cstheme="minorHAnsi"/>
          <w:sz w:val="20"/>
          <w:szCs w:val="16"/>
        </w:rPr>
        <w:t>40(4): 731–741.</w:t>
      </w:r>
    </w:p>
    <w:p w:rsidR="00B548C7" w:rsidRDefault="003F2250" w:rsidP="003F2250">
      <w:pPr>
        <w:rPr>
          <w:rFonts w:cstheme="minorHAnsi"/>
          <w:sz w:val="20"/>
          <w:szCs w:val="16"/>
        </w:rPr>
      </w:pPr>
      <w:r w:rsidRPr="00B548C7">
        <w:rPr>
          <w:rFonts w:cstheme="minorHAnsi"/>
          <w:sz w:val="20"/>
          <w:szCs w:val="16"/>
        </w:rPr>
        <w:t xml:space="preserve">Ziegler, T., Hodges, </w:t>
      </w:r>
      <w:proofErr w:type="spellStart"/>
      <w:r w:rsidRPr="00B548C7">
        <w:rPr>
          <w:rFonts w:cstheme="minorHAnsi"/>
          <w:sz w:val="20"/>
          <w:szCs w:val="16"/>
        </w:rPr>
        <w:t>K.</w:t>
      </w:r>
      <w:proofErr w:type="gramStart"/>
      <w:r w:rsidRPr="00B548C7">
        <w:rPr>
          <w:rFonts w:cstheme="minorHAnsi"/>
          <w:sz w:val="20"/>
          <w:szCs w:val="16"/>
        </w:rPr>
        <w:t>,Winkler</w:t>
      </w:r>
      <w:proofErr w:type="spellEnd"/>
      <w:proofErr w:type="gramEnd"/>
      <w:r w:rsidRPr="00B548C7">
        <w:rPr>
          <w:rFonts w:cstheme="minorHAnsi"/>
          <w:sz w:val="20"/>
          <w:szCs w:val="16"/>
        </w:rPr>
        <w:t xml:space="preserve">, P., and </w:t>
      </w:r>
      <w:proofErr w:type="spellStart"/>
      <w:r w:rsidRPr="00B548C7">
        <w:rPr>
          <w:rFonts w:cstheme="minorHAnsi"/>
          <w:sz w:val="20"/>
          <w:szCs w:val="16"/>
        </w:rPr>
        <w:t>Heistermann</w:t>
      </w:r>
      <w:proofErr w:type="spellEnd"/>
      <w:r w:rsidRPr="00B548C7">
        <w:rPr>
          <w:rFonts w:cstheme="minorHAnsi"/>
          <w:sz w:val="20"/>
          <w:szCs w:val="16"/>
        </w:rPr>
        <w:t>, M. (2000). Hormonal correlates of reproductive seasonality in wild female Hanuman langurs (</w:t>
      </w:r>
      <w:proofErr w:type="spellStart"/>
      <w:r w:rsidRPr="00B548C7">
        <w:rPr>
          <w:rFonts w:cstheme="minorHAnsi"/>
          <w:i/>
          <w:iCs/>
          <w:sz w:val="20"/>
          <w:szCs w:val="16"/>
        </w:rPr>
        <w:t>Presbytis</w:t>
      </w:r>
      <w:proofErr w:type="spellEnd"/>
      <w:r w:rsidRPr="00B548C7">
        <w:rPr>
          <w:rFonts w:cstheme="minorHAnsi"/>
          <w:i/>
          <w:iCs/>
          <w:sz w:val="20"/>
          <w:szCs w:val="16"/>
        </w:rPr>
        <w:t xml:space="preserve"> entellus</w:t>
      </w:r>
      <w:r w:rsidRPr="00B548C7">
        <w:rPr>
          <w:rFonts w:cstheme="minorHAnsi"/>
          <w:sz w:val="20"/>
          <w:szCs w:val="16"/>
        </w:rPr>
        <w:t xml:space="preserve">). </w:t>
      </w:r>
      <w:r w:rsidRPr="00B548C7">
        <w:rPr>
          <w:rFonts w:cstheme="minorHAnsi"/>
          <w:i/>
          <w:iCs/>
          <w:sz w:val="20"/>
          <w:szCs w:val="16"/>
        </w:rPr>
        <w:t xml:space="preserve">Am.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 xml:space="preserve">51: 119–134. </w:t>
      </w:r>
    </w:p>
    <w:p w:rsidR="00B548C7" w:rsidRDefault="003F2250" w:rsidP="003F2250">
      <w:pPr>
        <w:rPr>
          <w:rFonts w:cstheme="minorHAnsi"/>
          <w:sz w:val="20"/>
          <w:szCs w:val="16"/>
        </w:rPr>
      </w:pPr>
      <w:r w:rsidRPr="00B548C7">
        <w:rPr>
          <w:rFonts w:cstheme="minorHAnsi"/>
          <w:sz w:val="20"/>
          <w:szCs w:val="16"/>
        </w:rPr>
        <w:t xml:space="preserve">Ziegler, T. E., </w:t>
      </w:r>
      <w:proofErr w:type="spellStart"/>
      <w:r w:rsidRPr="00B548C7">
        <w:rPr>
          <w:rFonts w:cstheme="minorHAnsi"/>
          <w:sz w:val="20"/>
          <w:szCs w:val="16"/>
        </w:rPr>
        <w:t>Bridson</w:t>
      </w:r>
      <w:proofErr w:type="spellEnd"/>
      <w:r w:rsidRPr="00B548C7">
        <w:rPr>
          <w:rFonts w:cstheme="minorHAnsi"/>
          <w:sz w:val="20"/>
          <w:szCs w:val="16"/>
        </w:rPr>
        <w:t xml:space="preserve">, W. E., Snowdon, C. T., and </w:t>
      </w:r>
      <w:proofErr w:type="spellStart"/>
      <w:r w:rsidRPr="00B548C7">
        <w:rPr>
          <w:rFonts w:cstheme="minorHAnsi"/>
          <w:sz w:val="20"/>
          <w:szCs w:val="16"/>
        </w:rPr>
        <w:t>Eman</w:t>
      </w:r>
      <w:proofErr w:type="spellEnd"/>
      <w:r w:rsidRPr="00B548C7">
        <w:rPr>
          <w:rFonts w:cstheme="minorHAnsi"/>
          <w:sz w:val="20"/>
          <w:szCs w:val="16"/>
        </w:rPr>
        <w:t xml:space="preserve">, S. (1987a). Urinary gonadotropin and </w:t>
      </w:r>
      <w:proofErr w:type="spellStart"/>
      <w:r w:rsidRPr="00B548C7">
        <w:rPr>
          <w:rFonts w:cstheme="minorHAnsi"/>
          <w:sz w:val="20"/>
          <w:szCs w:val="16"/>
        </w:rPr>
        <w:t>estrogen</w:t>
      </w:r>
      <w:proofErr w:type="spellEnd"/>
      <w:r w:rsidRPr="00B548C7">
        <w:rPr>
          <w:rFonts w:cstheme="minorHAnsi"/>
          <w:sz w:val="20"/>
          <w:szCs w:val="16"/>
        </w:rPr>
        <w:t xml:space="preserve"> excretion during the postpartum </w:t>
      </w:r>
      <w:proofErr w:type="spellStart"/>
      <w:r w:rsidRPr="00B548C7">
        <w:rPr>
          <w:rFonts w:cstheme="minorHAnsi"/>
          <w:sz w:val="20"/>
          <w:szCs w:val="16"/>
        </w:rPr>
        <w:t>estrus</w:t>
      </w:r>
      <w:proofErr w:type="spellEnd"/>
      <w:r w:rsidRPr="00B548C7">
        <w:rPr>
          <w:rFonts w:cstheme="minorHAnsi"/>
          <w:sz w:val="20"/>
          <w:szCs w:val="16"/>
        </w:rPr>
        <w:t>, conception, and pregnancy in the cotton-top tamarin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proofErr w:type="gramStart"/>
      <w:r w:rsidRPr="00B548C7">
        <w:rPr>
          <w:rFonts w:cstheme="minorHAnsi"/>
          <w:i/>
          <w:iCs/>
          <w:sz w:val="20"/>
          <w:szCs w:val="16"/>
        </w:rPr>
        <w:t>oedipus</w:t>
      </w:r>
      <w:proofErr w:type="spellEnd"/>
      <w:proofErr w:type="gramEnd"/>
      <w:r w:rsidRPr="00B548C7">
        <w:rPr>
          <w:rFonts w:cstheme="minorHAnsi"/>
          <w:i/>
          <w:iCs/>
          <w:sz w:val="20"/>
          <w:szCs w:val="16"/>
        </w:rPr>
        <w:t xml:space="preserve"> </w:t>
      </w:r>
      <w:proofErr w:type="spellStart"/>
      <w:r w:rsidRPr="00B548C7">
        <w:rPr>
          <w:rFonts w:cstheme="minorHAnsi"/>
          <w:i/>
          <w:iCs/>
          <w:sz w:val="20"/>
          <w:szCs w:val="16"/>
        </w:rPr>
        <w:t>oedipus</w:t>
      </w:r>
      <w:proofErr w:type="spellEnd"/>
      <w:r w:rsidRPr="00B548C7">
        <w:rPr>
          <w:rFonts w:cstheme="minorHAnsi"/>
          <w:sz w:val="20"/>
          <w:szCs w:val="16"/>
        </w:rPr>
        <w:t xml:space="preserve">). </w:t>
      </w:r>
      <w:r w:rsidRPr="00B548C7">
        <w:rPr>
          <w:rFonts w:cstheme="minorHAnsi"/>
          <w:i/>
          <w:iCs/>
          <w:sz w:val="20"/>
          <w:szCs w:val="16"/>
        </w:rPr>
        <w:t xml:space="preserve">Am. J. </w:t>
      </w:r>
      <w:proofErr w:type="spellStart"/>
      <w:r w:rsidRPr="00B548C7">
        <w:rPr>
          <w:rFonts w:cstheme="minorHAnsi"/>
          <w:i/>
          <w:iCs/>
          <w:sz w:val="20"/>
          <w:szCs w:val="16"/>
        </w:rPr>
        <w:t>Primatol</w:t>
      </w:r>
      <w:proofErr w:type="spellEnd"/>
      <w:r w:rsidRPr="00B548C7">
        <w:rPr>
          <w:rFonts w:cstheme="minorHAnsi"/>
          <w:i/>
          <w:iCs/>
          <w:sz w:val="20"/>
          <w:szCs w:val="16"/>
        </w:rPr>
        <w:t xml:space="preserve">. </w:t>
      </w:r>
      <w:r w:rsidRPr="00B548C7">
        <w:rPr>
          <w:rFonts w:cstheme="minorHAnsi"/>
          <w:sz w:val="20"/>
          <w:szCs w:val="16"/>
        </w:rPr>
        <w:t xml:space="preserve">12: 127–140. </w:t>
      </w:r>
    </w:p>
    <w:p w:rsidR="00B548C7" w:rsidRDefault="003F2250" w:rsidP="003F2250">
      <w:pPr>
        <w:rPr>
          <w:rFonts w:cstheme="minorHAnsi"/>
          <w:sz w:val="20"/>
          <w:szCs w:val="16"/>
          <w:lang w:val="de-DE"/>
        </w:rPr>
      </w:pPr>
      <w:proofErr w:type="gramStart"/>
      <w:r w:rsidRPr="00B548C7">
        <w:rPr>
          <w:rFonts w:cstheme="minorHAnsi"/>
          <w:sz w:val="20"/>
          <w:szCs w:val="16"/>
        </w:rPr>
        <w:t xml:space="preserve">Ziegler, T. E., Savage, A., </w:t>
      </w:r>
      <w:proofErr w:type="spellStart"/>
      <w:r w:rsidRPr="00B548C7">
        <w:rPr>
          <w:rFonts w:cstheme="minorHAnsi"/>
          <w:sz w:val="20"/>
          <w:szCs w:val="16"/>
        </w:rPr>
        <w:t>Scheffler</w:t>
      </w:r>
      <w:proofErr w:type="spellEnd"/>
      <w:r w:rsidRPr="00B548C7">
        <w:rPr>
          <w:rFonts w:cstheme="minorHAnsi"/>
          <w:sz w:val="20"/>
          <w:szCs w:val="16"/>
        </w:rPr>
        <w:t>, G., and Snowdon, C. T. (1987b).</w:t>
      </w:r>
      <w:proofErr w:type="gramEnd"/>
      <w:r w:rsidRPr="00B548C7">
        <w:rPr>
          <w:rFonts w:cstheme="minorHAnsi"/>
          <w:sz w:val="20"/>
          <w:szCs w:val="16"/>
        </w:rPr>
        <w:t xml:space="preserve"> The endocrinology of puberty and reproductive functioning in female cotton-top tamarins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proofErr w:type="gramStart"/>
      <w:r w:rsidRPr="00B548C7">
        <w:rPr>
          <w:rFonts w:cstheme="minorHAnsi"/>
          <w:i/>
          <w:iCs/>
          <w:sz w:val="20"/>
          <w:szCs w:val="16"/>
        </w:rPr>
        <w:t>oedipus</w:t>
      </w:r>
      <w:proofErr w:type="spellEnd"/>
      <w:proofErr w:type="gramEnd"/>
      <w:r w:rsidRPr="00B548C7">
        <w:rPr>
          <w:rFonts w:cstheme="minorHAnsi"/>
          <w:sz w:val="20"/>
          <w:szCs w:val="16"/>
        </w:rPr>
        <w:t xml:space="preserve">) under varying social conditions. </w:t>
      </w:r>
      <w:r w:rsidRPr="00B548C7">
        <w:rPr>
          <w:rFonts w:cstheme="minorHAnsi"/>
          <w:i/>
          <w:iCs/>
          <w:sz w:val="20"/>
          <w:szCs w:val="16"/>
          <w:lang w:val="de-DE"/>
        </w:rPr>
        <w:t xml:space="preserve">Biol. Reprod. </w:t>
      </w:r>
      <w:r w:rsidRPr="00B548C7">
        <w:rPr>
          <w:rFonts w:cstheme="minorHAnsi"/>
          <w:sz w:val="20"/>
          <w:szCs w:val="16"/>
          <w:lang w:val="de-DE"/>
        </w:rPr>
        <w:t xml:space="preserve">37: 618–627. </w:t>
      </w:r>
    </w:p>
    <w:p w:rsidR="005D752F" w:rsidRPr="00B548C7" w:rsidRDefault="003F2250" w:rsidP="003F2250">
      <w:pPr>
        <w:rPr>
          <w:rFonts w:cstheme="minorHAnsi"/>
          <w:sz w:val="28"/>
        </w:rPr>
      </w:pPr>
      <w:r w:rsidRPr="00B548C7">
        <w:rPr>
          <w:rFonts w:cstheme="minorHAnsi"/>
          <w:sz w:val="20"/>
          <w:szCs w:val="16"/>
          <w:lang w:val="de-DE"/>
        </w:rPr>
        <w:t xml:space="preserve">Ziegler, T. E., Scheffler, G., Wittwer, D. J., Schultz-Darken, N., Snowdon, C. T., and Abbott, D. H. (1996). </w:t>
      </w:r>
      <w:r w:rsidRPr="00B548C7">
        <w:rPr>
          <w:rFonts w:cstheme="minorHAnsi"/>
          <w:sz w:val="20"/>
          <w:szCs w:val="16"/>
        </w:rPr>
        <w:t xml:space="preserve">Metabolism of reproductive steroids during the ovarian cycle in two species of </w:t>
      </w:r>
      <w:proofErr w:type="spellStart"/>
      <w:r w:rsidRPr="00B548C7">
        <w:rPr>
          <w:rFonts w:cstheme="minorHAnsi"/>
          <w:sz w:val="20"/>
          <w:szCs w:val="16"/>
        </w:rPr>
        <w:t>callitrichids</w:t>
      </w:r>
      <w:proofErr w:type="spellEnd"/>
      <w:r w:rsidRPr="00B548C7">
        <w:rPr>
          <w:rFonts w:cstheme="minorHAnsi"/>
          <w:sz w:val="20"/>
          <w:szCs w:val="16"/>
        </w:rPr>
        <w:t xml:space="preserve">, </w:t>
      </w:r>
      <w:proofErr w:type="spellStart"/>
      <w:r w:rsidRPr="00B548C7">
        <w:rPr>
          <w:rFonts w:cstheme="minorHAnsi"/>
          <w:i/>
          <w:iCs/>
          <w:sz w:val="20"/>
          <w:szCs w:val="16"/>
        </w:rPr>
        <w:t>Saguinus</w:t>
      </w:r>
      <w:proofErr w:type="spellEnd"/>
      <w:r w:rsidRPr="00B548C7">
        <w:rPr>
          <w:rFonts w:cstheme="minorHAnsi"/>
          <w:i/>
          <w:iCs/>
          <w:sz w:val="20"/>
          <w:szCs w:val="16"/>
        </w:rPr>
        <w:t xml:space="preserve"> </w:t>
      </w:r>
      <w:proofErr w:type="spellStart"/>
      <w:proofErr w:type="gramStart"/>
      <w:r w:rsidRPr="00B548C7">
        <w:rPr>
          <w:rFonts w:cstheme="minorHAnsi"/>
          <w:i/>
          <w:iCs/>
          <w:sz w:val="20"/>
          <w:szCs w:val="16"/>
        </w:rPr>
        <w:t>oedipus</w:t>
      </w:r>
      <w:proofErr w:type="spellEnd"/>
      <w:proofErr w:type="gramEnd"/>
      <w:r w:rsidRPr="00B548C7">
        <w:rPr>
          <w:rFonts w:cstheme="minorHAnsi"/>
          <w:i/>
          <w:iCs/>
          <w:sz w:val="20"/>
          <w:szCs w:val="16"/>
        </w:rPr>
        <w:t xml:space="preserve"> </w:t>
      </w:r>
      <w:r w:rsidRPr="00B548C7">
        <w:rPr>
          <w:rFonts w:cstheme="minorHAnsi"/>
          <w:sz w:val="20"/>
          <w:szCs w:val="16"/>
        </w:rPr>
        <w:t>and</w:t>
      </w:r>
      <w:r w:rsidR="00B548C7">
        <w:rPr>
          <w:rFonts w:cstheme="minorHAnsi"/>
          <w:sz w:val="20"/>
          <w:szCs w:val="16"/>
        </w:rPr>
        <w:t xml:space="preserve"> </w:t>
      </w:r>
      <w:r w:rsidRPr="00B548C7">
        <w:rPr>
          <w:rFonts w:cstheme="minorHAnsi"/>
          <w:i/>
          <w:iCs/>
          <w:sz w:val="20"/>
          <w:szCs w:val="16"/>
        </w:rPr>
        <w:t xml:space="preserve">Callithrix </w:t>
      </w:r>
      <w:proofErr w:type="spellStart"/>
      <w:r w:rsidRPr="00B548C7">
        <w:rPr>
          <w:rFonts w:cstheme="minorHAnsi"/>
          <w:i/>
          <w:iCs/>
          <w:sz w:val="20"/>
          <w:szCs w:val="16"/>
        </w:rPr>
        <w:t>jacchus</w:t>
      </w:r>
      <w:proofErr w:type="spellEnd"/>
      <w:r w:rsidRPr="00B548C7">
        <w:rPr>
          <w:rFonts w:cstheme="minorHAnsi"/>
          <w:i/>
          <w:iCs/>
          <w:sz w:val="20"/>
          <w:szCs w:val="16"/>
        </w:rPr>
        <w:t xml:space="preserve">, </w:t>
      </w:r>
      <w:r w:rsidRPr="00B548C7">
        <w:rPr>
          <w:rFonts w:cstheme="minorHAnsi"/>
          <w:sz w:val="20"/>
          <w:szCs w:val="16"/>
        </w:rPr>
        <w:t xml:space="preserve">and estimation of the ovulatory period from </w:t>
      </w:r>
      <w:proofErr w:type="spellStart"/>
      <w:r w:rsidRPr="00B548C7">
        <w:rPr>
          <w:rFonts w:cstheme="minorHAnsi"/>
          <w:sz w:val="20"/>
          <w:szCs w:val="16"/>
        </w:rPr>
        <w:t>fecal</w:t>
      </w:r>
      <w:proofErr w:type="spellEnd"/>
      <w:r w:rsidRPr="00B548C7">
        <w:rPr>
          <w:rFonts w:cstheme="minorHAnsi"/>
          <w:sz w:val="20"/>
          <w:szCs w:val="16"/>
        </w:rPr>
        <w:t xml:space="preserve"> steroids. </w:t>
      </w:r>
      <w:proofErr w:type="gramStart"/>
      <w:r w:rsidRPr="00B548C7">
        <w:rPr>
          <w:rFonts w:cstheme="minorHAnsi"/>
          <w:i/>
          <w:iCs/>
          <w:sz w:val="20"/>
          <w:szCs w:val="16"/>
        </w:rPr>
        <w:t xml:space="preserve">Biol. </w:t>
      </w:r>
      <w:proofErr w:type="spellStart"/>
      <w:r w:rsidRPr="00B548C7">
        <w:rPr>
          <w:rFonts w:cstheme="minorHAnsi"/>
          <w:i/>
          <w:iCs/>
          <w:sz w:val="20"/>
          <w:szCs w:val="16"/>
        </w:rPr>
        <w:t>Reprod</w:t>
      </w:r>
      <w:proofErr w:type="spellEnd"/>
      <w:r w:rsidRPr="00B548C7">
        <w:rPr>
          <w:rFonts w:cstheme="minorHAnsi"/>
          <w:i/>
          <w:iCs/>
          <w:sz w:val="20"/>
          <w:szCs w:val="16"/>
        </w:rPr>
        <w:t>.</w:t>
      </w:r>
      <w:proofErr w:type="gramEnd"/>
      <w:r w:rsidRPr="00B548C7">
        <w:rPr>
          <w:rFonts w:cstheme="minorHAnsi"/>
          <w:i/>
          <w:iCs/>
          <w:sz w:val="20"/>
          <w:szCs w:val="16"/>
        </w:rPr>
        <w:t xml:space="preserve"> </w:t>
      </w:r>
      <w:r w:rsidRPr="00B548C7">
        <w:rPr>
          <w:rFonts w:cstheme="minorHAnsi"/>
          <w:sz w:val="20"/>
          <w:szCs w:val="16"/>
        </w:rPr>
        <w:t>54: 91–99.</w:t>
      </w:r>
      <w:r w:rsidRPr="00B548C7">
        <w:rPr>
          <w:rFonts w:cstheme="minorHAnsi"/>
          <w:sz w:val="28"/>
        </w:rPr>
        <w:t xml:space="preserve"> </w:t>
      </w:r>
    </w:p>
    <w:p w:rsidR="00B548C7" w:rsidRDefault="00B548C7">
      <w:pPr>
        <w:rPr>
          <w:rFonts w:cstheme="minorHAnsi"/>
          <w:sz w:val="28"/>
        </w:rPr>
      </w:pPr>
      <w:r>
        <w:rPr>
          <w:rFonts w:cstheme="minorHAnsi"/>
          <w:sz w:val="28"/>
        </w:rPr>
        <w:br w:type="page"/>
      </w:r>
    </w:p>
    <w:p w:rsidR="00B548C7" w:rsidRDefault="00AD2A0A">
      <w:pPr>
        <w:rPr>
          <w:rFonts w:cstheme="minorHAnsi"/>
          <w:sz w:val="28"/>
        </w:rPr>
      </w:pPr>
      <w:r>
        <w:rPr>
          <w:rFonts w:cstheme="minorHAnsi"/>
          <w:sz w:val="28"/>
        </w:rPr>
        <w:lastRenderedPageBreak/>
        <w:t>Tables</w:t>
      </w:r>
    </w:p>
    <w:p w:rsidR="00AD2A0A" w:rsidRPr="00AD2A0A" w:rsidRDefault="00AD2A0A" w:rsidP="00AD2A0A">
      <w:pPr>
        <w:autoSpaceDE w:val="0"/>
        <w:autoSpaceDN w:val="0"/>
        <w:adjustRightInd w:val="0"/>
        <w:spacing w:after="0" w:line="240" w:lineRule="auto"/>
        <w:rPr>
          <w:rFonts w:cstheme="minorHAnsi"/>
          <w:sz w:val="16"/>
          <w:szCs w:val="16"/>
        </w:rPr>
      </w:pPr>
      <w:r w:rsidRPr="00AD2A0A">
        <w:rPr>
          <w:rFonts w:cstheme="minorHAnsi"/>
          <w:b/>
          <w:bCs/>
          <w:sz w:val="20"/>
          <w:szCs w:val="16"/>
        </w:rPr>
        <w:t xml:space="preserve">Table I. </w:t>
      </w:r>
      <w:r w:rsidRPr="00AD2A0A">
        <w:rPr>
          <w:rFonts w:cstheme="minorHAnsi"/>
          <w:sz w:val="20"/>
          <w:szCs w:val="16"/>
        </w:rPr>
        <w:t>Group composition of the study groups</w:t>
      </w:r>
    </w:p>
    <w:p w:rsidR="00AD2A0A" w:rsidRDefault="00AD2A0A" w:rsidP="00AD2A0A">
      <w:pPr>
        <w:autoSpaceDE w:val="0"/>
        <w:autoSpaceDN w:val="0"/>
        <w:adjustRightInd w:val="0"/>
        <w:spacing w:after="0" w:line="240" w:lineRule="auto"/>
        <w:rPr>
          <w:rFonts w:ascii="TimesTen-Roman" w:hAnsi="TimesTen-Roman" w:cs="TimesTen-Roman"/>
          <w:sz w:val="16"/>
          <w:szCs w:val="16"/>
        </w:rPr>
      </w:pPr>
      <w:r>
        <w:rPr>
          <w:noProof/>
          <w:lang w:eastAsia="en-GB"/>
        </w:rPr>
        <w:drawing>
          <wp:inline distT="0" distB="0" distL="0" distR="0" wp14:anchorId="386971F2" wp14:editId="77C0CC41">
            <wp:extent cx="5751148" cy="305043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3648" t="19274" r="48597" b="45125"/>
                    <a:stretch/>
                  </pic:blipFill>
                  <pic:spPr bwMode="auto">
                    <a:xfrm>
                      <a:off x="0" y="0"/>
                      <a:ext cx="5747536" cy="3048523"/>
                    </a:xfrm>
                    <a:prstGeom prst="rect">
                      <a:avLst/>
                    </a:prstGeom>
                    <a:ln>
                      <a:noFill/>
                    </a:ln>
                    <a:extLst>
                      <a:ext uri="{53640926-AAD7-44D8-BBD7-CCE9431645EC}">
                        <a14:shadowObscured xmlns:a14="http://schemas.microsoft.com/office/drawing/2010/main"/>
                      </a:ext>
                    </a:extLst>
                  </pic:spPr>
                </pic:pic>
              </a:graphicData>
            </a:graphic>
          </wp:inline>
        </w:drawing>
      </w:r>
    </w:p>
    <w:p w:rsidR="00AD2A0A" w:rsidRP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i/>
          <w:iCs/>
          <w:sz w:val="20"/>
          <w:szCs w:val="20"/>
        </w:rPr>
        <w:t>a</w:t>
      </w:r>
      <w:proofErr w:type="gramEnd"/>
      <w:r w:rsidRPr="00AD2A0A">
        <w:rPr>
          <w:rFonts w:cstheme="minorHAnsi"/>
          <w:i/>
          <w:iCs/>
          <w:sz w:val="20"/>
          <w:szCs w:val="20"/>
        </w:rPr>
        <w:t xml:space="preserve"> </w:t>
      </w:r>
      <w:r w:rsidRPr="00AD2A0A">
        <w:rPr>
          <w:rFonts w:cstheme="minorHAnsi"/>
          <w:sz w:val="20"/>
          <w:szCs w:val="20"/>
        </w:rPr>
        <w:t xml:space="preserve">Subject already adult resident (¸19 </w:t>
      </w:r>
      <w:proofErr w:type="spellStart"/>
      <w:r w:rsidRPr="00AD2A0A">
        <w:rPr>
          <w:rFonts w:cstheme="minorHAnsi"/>
          <w:sz w:val="20"/>
          <w:szCs w:val="20"/>
        </w:rPr>
        <w:t>mo</w:t>
      </w:r>
      <w:proofErr w:type="spellEnd"/>
      <w:r w:rsidRPr="00AD2A0A">
        <w:rPr>
          <w:rFonts w:cstheme="minorHAnsi"/>
          <w:sz w:val="20"/>
          <w:szCs w:val="20"/>
        </w:rPr>
        <w:t xml:space="preserve"> old; </w:t>
      </w:r>
      <w:r w:rsidRPr="00AD2A0A">
        <w:rPr>
          <w:rFonts w:cstheme="minorHAnsi"/>
          <w:i/>
          <w:iCs/>
          <w:sz w:val="20"/>
          <w:szCs w:val="20"/>
        </w:rPr>
        <w:t xml:space="preserve">cf. </w:t>
      </w:r>
      <w:r w:rsidRPr="00AD2A0A">
        <w:rPr>
          <w:rFonts w:cstheme="minorHAnsi"/>
          <w:sz w:val="20"/>
          <w:szCs w:val="20"/>
        </w:rPr>
        <w:t>Soini and Soini (1990)) at first sight of group.</w:t>
      </w:r>
    </w:p>
    <w:p w:rsidR="00AD2A0A" w:rsidRP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i/>
          <w:iCs/>
          <w:sz w:val="20"/>
          <w:szCs w:val="20"/>
        </w:rPr>
        <w:t>b</w:t>
      </w:r>
      <w:proofErr w:type="gramEnd"/>
      <w:r w:rsidRPr="00AD2A0A">
        <w:rPr>
          <w:rFonts w:cstheme="minorHAnsi"/>
          <w:i/>
          <w:iCs/>
          <w:sz w:val="20"/>
          <w:szCs w:val="20"/>
        </w:rPr>
        <w:t xml:space="preserve"> </w:t>
      </w:r>
      <w:r w:rsidRPr="00AD2A0A">
        <w:rPr>
          <w:rFonts w:cstheme="minorHAnsi"/>
          <w:sz w:val="20"/>
          <w:szCs w:val="20"/>
        </w:rPr>
        <w:t>Death.</w:t>
      </w:r>
    </w:p>
    <w:p w:rsidR="00AD2A0A" w:rsidRP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i/>
          <w:iCs/>
          <w:sz w:val="20"/>
          <w:szCs w:val="20"/>
        </w:rPr>
        <w:t>c</w:t>
      </w:r>
      <w:proofErr w:type="gramEnd"/>
      <w:r w:rsidRPr="00AD2A0A">
        <w:rPr>
          <w:rFonts w:cstheme="minorHAnsi"/>
          <w:i/>
          <w:iCs/>
          <w:sz w:val="20"/>
          <w:szCs w:val="20"/>
        </w:rPr>
        <w:t xml:space="preserve"> </w:t>
      </w:r>
      <w:r w:rsidRPr="00AD2A0A">
        <w:rPr>
          <w:rFonts w:cstheme="minorHAnsi"/>
          <w:sz w:val="20"/>
          <w:szCs w:val="20"/>
        </w:rPr>
        <w:t>Immigration.</w:t>
      </w:r>
    </w:p>
    <w:p w:rsidR="00AD2A0A" w:rsidRP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i/>
          <w:iCs/>
          <w:sz w:val="20"/>
          <w:szCs w:val="20"/>
        </w:rPr>
        <w:t>d</w:t>
      </w:r>
      <w:proofErr w:type="gramEnd"/>
      <w:r w:rsidRPr="00AD2A0A">
        <w:rPr>
          <w:rFonts w:cstheme="minorHAnsi"/>
          <w:i/>
          <w:iCs/>
          <w:sz w:val="20"/>
          <w:szCs w:val="20"/>
        </w:rPr>
        <w:t xml:space="preserve"> </w:t>
      </w:r>
      <w:r w:rsidRPr="00AD2A0A">
        <w:rPr>
          <w:rFonts w:cstheme="minorHAnsi"/>
          <w:sz w:val="20"/>
          <w:szCs w:val="20"/>
        </w:rPr>
        <w:t>Born (mother).</w:t>
      </w:r>
    </w:p>
    <w:p w:rsidR="00AD2A0A" w:rsidRP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i/>
          <w:iCs/>
          <w:sz w:val="20"/>
          <w:szCs w:val="20"/>
        </w:rPr>
        <w:t>e</w:t>
      </w:r>
      <w:proofErr w:type="gramEnd"/>
      <w:r w:rsidRPr="00AD2A0A">
        <w:rPr>
          <w:rFonts w:cstheme="minorHAnsi"/>
          <w:i/>
          <w:iCs/>
          <w:sz w:val="20"/>
          <w:szCs w:val="20"/>
        </w:rPr>
        <w:t xml:space="preserve"> </w:t>
      </w:r>
      <w:r w:rsidRPr="00AD2A0A">
        <w:rPr>
          <w:rFonts w:cstheme="minorHAnsi"/>
          <w:sz w:val="20"/>
          <w:szCs w:val="20"/>
        </w:rPr>
        <w:t>WFZ D Former resident female in the group, emigrated in October 2000.</w:t>
      </w:r>
    </w:p>
    <w:p w:rsidR="00AD2A0A" w:rsidRPr="00AD2A0A" w:rsidRDefault="00AD2A0A" w:rsidP="00AD2A0A">
      <w:pPr>
        <w:rPr>
          <w:rFonts w:cstheme="minorHAnsi"/>
          <w:sz w:val="20"/>
          <w:szCs w:val="20"/>
        </w:rPr>
      </w:pPr>
      <w:proofErr w:type="gramStart"/>
      <w:r w:rsidRPr="00AD2A0A">
        <w:rPr>
          <w:rFonts w:cstheme="minorHAnsi"/>
          <w:i/>
          <w:iCs/>
          <w:sz w:val="20"/>
          <w:szCs w:val="20"/>
        </w:rPr>
        <w:t>f</w:t>
      </w:r>
      <w:r w:rsidRPr="00AD2A0A">
        <w:rPr>
          <w:rFonts w:cstheme="minorHAnsi"/>
          <w:i/>
          <w:iCs/>
          <w:sz w:val="20"/>
          <w:szCs w:val="20"/>
        </w:rPr>
        <w:t xml:space="preserve"> </w:t>
      </w:r>
      <w:r w:rsidRPr="00AD2A0A">
        <w:rPr>
          <w:rFonts w:cstheme="minorHAnsi"/>
          <w:i/>
          <w:iCs/>
          <w:sz w:val="20"/>
          <w:szCs w:val="20"/>
        </w:rPr>
        <w:t xml:space="preserve"> </w:t>
      </w:r>
      <w:r w:rsidRPr="00AD2A0A">
        <w:rPr>
          <w:rFonts w:cstheme="minorHAnsi"/>
          <w:sz w:val="20"/>
          <w:szCs w:val="20"/>
        </w:rPr>
        <w:t>Emigration</w:t>
      </w:r>
      <w:proofErr w:type="gramEnd"/>
      <w:r w:rsidRPr="00AD2A0A">
        <w:rPr>
          <w:rFonts w:cstheme="minorHAnsi"/>
          <w:sz w:val="20"/>
          <w:szCs w:val="20"/>
        </w:rPr>
        <w:t>.</w:t>
      </w:r>
    </w:p>
    <w:p w:rsidR="00AD2A0A" w:rsidRDefault="00AD2A0A" w:rsidP="00AD2A0A">
      <w:pPr>
        <w:rPr>
          <w:rFonts w:ascii="TimesTen-Roman" w:hAnsi="TimesTen-Roman" w:cs="TimesTen-Roman"/>
          <w:sz w:val="16"/>
          <w:szCs w:val="16"/>
        </w:rPr>
      </w:pPr>
    </w:p>
    <w:p w:rsidR="00AD2A0A" w:rsidRPr="00AD2A0A" w:rsidRDefault="00AD2A0A" w:rsidP="00AD2A0A">
      <w:pPr>
        <w:autoSpaceDE w:val="0"/>
        <w:autoSpaceDN w:val="0"/>
        <w:adjustRightInd w:val="0"/>
        <w:spacing w:after="0" w:line="240" w:lineRule="auto"/>
        <w:rPr>
          <w:rFonts w:cstheme="minorHAnsi"/>
          <w:sz w:val="20"/>
          <w:szCs w:val="20"/>
        </w:rPr>
      </w:pPr>
      <w:r w:rsidRPr="00AD2A0A">
        <w:rPr>
          <w:rFonts w:cstheme="minorHAnsi"/>
          <w:b/>
          <w:bCs/>
          <w:sz w:val="20"/>
          <w:szCs w:val="20"/>
        </w:rPr>
        <w:t xml:space="preserve">Table II. </w:t>
      </w:r>
      <w:r w:rsidRPr="00AD2A0A">
        <w:rPr>
          <w:rFonts w:cstheme="minorHAnsi"/>
          <w:sz w:val="20"/>
          <w:szCs w:val="20"/>
        </w:rPr>
        <w:t>Age- and reproductive class, sampling duration, and number of samples for all</w:t>
      </w:r>
    </w:p>
    <w:p w:rsidR="00AD2A0A" w:rsidRPr="00AD2A0A" w:rsidRDefault="00AD2A0A" w:rsidP="00AD2A0A">
      <w:pPr>
        <w:rPr>
          <w:rFonts w:cstheme="minorHAnsi"/>
          <w:sz w:val="20"/>
          <w:szCs w:val="20"/>
        </w:rPr>
      </w:pPr>
      <w:proofErr w:type="gramStart"/>
      <w:r w:rsidRPr="00AD2A0A">
        <w:rPr>
          <w:rFonts w:cstheme="minorHAnsi"/>
          <w:sz w:val="20"/>
          <w:szCs w:val="20"/>
        </w:rPr>
        <w:t>focal</w:t>
      </w:r>
      <w:proofErr w:type="gramEnd"/>
      <w:r w:rsidRPr="00AD2A0A">
        <w:rPr>
          <w:rFonts w:cstheme="minorHAnsi"/>
          <w:sz w:val="20"/>
          <w:szCs w:val="20"/>
        </w:rPr>
        <w:t xml:space="preserve"> subjects</w:t>
      </w:r>
    </w:p>
    <w:p w:rsidR="00AD2A0A" w:rsidRDefault="00AD2A0A" w:rsidP="00AD2A0A">
      <w:pPr>
        <w:rPr>
          <w:rFonts w:ascii="TimesTen-Roman" w:hAnsi="TimesTen-Roman" w:cs="TimesTen-Roman"/>
          <w:sz w:val="16"/>
          <w:szCs w:val="16"/>
        </w:rPr>
      </w:pPr>
      <w:r>
        <w:rPr>
          <w:noProof/>
          <w:lang w:eastAsia="en-GB"/>
        </w:rPr>
        <w:drawing>
          <wp:inline distT="0" distB="0" distL="0" distR="0" wp14:anchorId="3704F59A" wp14:editId="320DCAD0">
            <wp:extent cx="5798838" cy="133136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214" t="39229" r="26786" b="40363"/>
                    <a:stretch/>
                  </pic:blipFill>
                  <pic:spPr bwMode="auto">
                    <a:xfrm>
                      <a:off x="0" y="0"/>
                      <a:ext cx="5795192" cy="1330529"/>
                    </a:xfrm>
                    <a:prstGeom prst="rect">
                      <a:avLst/>
                    </a:prstGeom>
                    <a:ln>
                      <a:noFill/>
                    </a:ln>
                    <a:extLst>
                      <a:ext uri="{53640926-AAD7-44D8-BBD7-CCE9431645EC}">
                        <a14:shadowObscured xmlns:a14="http://schemas.microsoft.com/office/drawing/2010/main"/>
                      </a:ext>
                    </a:extLst>
                  </pic:spPr>
                </pic:pic>
              </a:graphicData>
            </a:graphic>
          </wp:inline>
        </w:drawing>
      </w:r>
    </w:p>
    <w:p w:rsidR="00AD2A0A" w:rsidRP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i/>
          <w:iCs/>
          <w:sz w:val="20"/>
          <w:szCs w:val="20"/>
        </w:rPr>
        <w:t>a</w:t>
      </w:r>
      <w:proofErr w:type="gramEnd"/>
      <w:r w:rsidRPr="00AD2A0A">
        <w:rPr>
          <w:rFonts w:cstheme="minorHAnsi"/>
          <w:i/>
          <w:iCs/>
          <w:sz w:val="20"/>
          <w:szCs w:val="20"/>
        </w:rPr>
        <w:t xml:space="preserve"> </w:t>
      </w:r>
      <w:r w:rsidRPr="00AD2A0A">
        <w:rPr>
          <w:rFonts w:cstheme="minorHAnsi"/>
          <w:sz w:val="20"/>
          <w:szCs w:val="20"/>
        </w:rPr>
        <w:t>30% of samples excluded: we used only one sample per female per day and only samples</w:t>
      </w:r>
    </w:p>
    <w:p w:rsidR="00AD2A0A" w:rsidRP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sz w:val="20"/>
          <w:szCs w:val="20"/>
        </w:rPr>
        <w:t>with</w:t>
      </w:r>
      <w:proofErr w:type="gramEnd"/>
      <w:r w:rsidRPr="00AD2A0A">
        <w:rPr>
          <w:rFonts w:cstheme="minorHAnsi"/>
          <w:sz w:val="20"/>
          <w:szCs w:val="20"/>
        </w:rPr>
        <w:t xml:space="preserve"> a minimum dry mass of 0.02 g collected after 11 am to create hormonal profiles.</w:t>
      </w:r>
    </w:p>
    <w:p w:rsidR="00AD2A0A" w:rsidRP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i/>
          <w:iCs/>
          <w:sz w:val="20"/>
          <w:szCs w:val="20"/>
        </w:rPr>
        <w:t>b</w:t>
      </w:r>
      <w:proofErr w:type="gramEnd"/>
      <w:r w:rsidRPr="00AD2A0A">
        <w:rPr>
          <w:rFonts w:cstheme="minorHAnsi"/>
          <w:i/>
          <w:iCs/>
          <w:sz w:val="20"/>
          <w:szCs w:val="20"/>
        </w:rPr>
        <w:t xml:space="preserve"> </w:t>
      </w:r>
      <w:r w:rsidRPr="00AD2A0A">
        <w:rPr>
          <w:rFonts w:cstheme="minorHAnsi"/>
          <w:sz w:val="20"/>
          <w:szCs w:val="20"/>
        </w:rPr>
        <w:t>Sampling period shorter than study period due to death of female.</w:t>
      </w:r>
    </w:p>
    <w:p w:rsidR="00AD2A0A" w:rsidRDefault="00AD2A0A" w:rsidP="00AD2A0A">
      <w:pPr>
        <w:rPr>
          <w:rFonts w:cstheme="minorHAnsi"/>
          <w:sz w:val="20"/>
          <w:szCs w:val="20"/>
        </w:rPr>
      </w:pPr>
      <w:proofErr w:type="gramStart"/>
      <w:r w:rsidRPr="00AD2A0A">
        <w:rPr>
          <w:rFonts w:cstheme="minorHAnsi"/>
          <w:i/>
          <w:iCs/>
          <w:sz w:val="20"/>
          <w:szCs w:val="20"/>
        </w:rPr>
        <w:t>c</w:t>
      </w:r>
      <w:proofErr w:type="gramEnd"/>
      <w:r w:rsidRPr="00AD2A0A">
        <w:rPr>
          <w:rFonts w:cstheme="minorHAnsi"/>
          <w:i/>
          <w:iCs/>
          <w:sz w:val="20"/>
          <w:szCs w:val="20"/>
        </w:rPr>
        <w:t xml:space="preserve"> </w:t>
      </w:r>
      <w:r w:rsidRPr="00AD2A0A">
        <w:rPr>
          <w:rFonts w:cstheme="minorHAnsi"/>
          <w:sz w:val="20"/>
          <w:szCs w:val="20"/>
        </w:rPr>
        <w:t>Sampling period shorter than study period due to emigration of female.</w:t>
      </w:r>
    </w:p>
    <w:p w:rsidR="00AD2A0A" w:rsidRDefault="00AD2A0A" w:rsidP="00AD2A0A">
      <w:pPr>
        <w:rPr>
          <w:rFonts w:cstheme="minorHAnsi"/>
          <w:sz w:val="20"/>
          <w:szCs w:val="20"/>
        </w:rPr>
      </w:pPr>
    </w:p>
    <w:p w:rsidR="00AD2A0A" w:rsidRDefault="00AD2A0A">
      <w:pPr>
        <w:rPr>
          <w:rFonts w:cstheme="minorHAnsi"/>
          <w:b/>
          <w:bCs/>
          <w:sz w:val="20"/>
          <w:szCs w:val="20"/>
        </w:rPr>
      </w:pPr>
      <w:r>
        <w:rPr>
          <w:rFonts w:cstheme="minorHAnsi"/>
          <w:b/>
          <w:bCs/>
          <w:sz w:val="20"/>
          <w:szCs w:val="20"/>
        </w:rPr>
        <w:br w:type="page"/>
      </w:r>
    </w:p>
    <w:p w:rsidR="00AD2A0A" w:rsidRDefault="00AD2A0A" w:rsidP="00AD2A0A">
      <w:pPr>
        <w:rPr>
          <w:rFonts w:cstheme="minorHAnsi"/>
          <w:sz w:val="20"/>
          <w:szCs w:val="20"/>
        </w:rPr>
      </w:pPr>
      <w:r w:rsidRPr="00AD2A0A">
        <w:rPr>
          <w:rFonts w:cstheme="minorHAnsi"/>
          <w:b/>
          <w:bCs/>
          <w:sz w:val="20"/>
          <w:szCs w:val="20"/>
        </w:rPr>
        <w:lastRenderedPageBreak/>
        <w:t xml:space="preserve">Table III. </w:t>
      </w:r>
      <w:r w:rsidRPr="00AD2A0A">
        <w:rPr>
          <w:rFonts w:cstheme="minorHAnsi"/>
          <w:sz w:val="20"/>
          <w:szCs w:val="20"/>
        </w:rPr>
        <w:t>Reproductive history of WF1 and EF1</w:t>
      </w:r>
    </w:p>
    <w:p w:rsidR="00AD2A0A" w:rsidRPr="00AD2A0A" w:rsidRDefault="00AD2A0A" w:rsidP="00AD2A0A">
      <w:pPr>
        <w:rPr>
          <w:rFonts w:cstheme="minorHAnsi"/>
          <w:sz w:val="20"/>
          <w:szCs w:val="20"/>
        </w:rPr>
      </w:pPr>
      <w:r>
        <w:rPr>
          <w:noProof/>
          <w:lang w:eastAsia="en-GB"/>
        </w:rPr>
        <w:drawing>
          <wp:inline distT="0" distB="0" distL="0" distR="0" wp14:anchorId="7E9FE9A3" wp14:editId="708B9113">
            <wp:extent cx="5903119" cy="1382573"/>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1938" t="29252" r="29592" b="50567"/>
                    <a:stretch/>
                  </pic:blipFill>
                  <pic:spPr bwMode="auto">
                    <a:xfrm>
                      <a:off x="0" y="0"/>
                      <a:ext cx="5899405" cy="1381703"/>
                    </a:xfrm>
                    <a:prstGeom prst="rect">
                      <a:avLst/>
                    </a:prstGeom>
                    <a:ln>
                      <a:noFill/>
                    </a:ln>
                    <a:extLst>
                      <a:ext uri="{53640926-AAD7-44D8-BBD7-CCE9431645EC}">
                        <a14:shadowObscured xmlns:a14="http://schemas.microsoft.com/office/drawing/2010/main"/>
                      </a:ext>
                    </a:extLst>
                  </pic:spPr>
                </pic:pic>
              </a:graphicData>
            </a:graphic>
          </wp:inline>
        </w:drawing>
      </w:r>
    </w:p>
    <w:p w:rsidR="00AD2A0A" w:rsidRP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i/>
          <w:iCs/>
          <w:sz w:val="20"/>
          <w:szCs w:val="20"/>
        </w:rPr>
        <w:t>a</w:t>
      </w:r>
      <w:proofErr w:type="gramEnd"/>
      <w:r>
        <w:rPr>
          <w:rFonts w:cstheme="minorHAnsi"/>
          <w:i/>
          <w:iCs/>
          <w:sz w:val="20"/>
          <w:szCs w:val="20"/>
        </w:rPr>
        <w:t xml:space="preserve"> </w:t>
      </w:r>
      <w:r w:rsidRPr="00AD2A0A">
        <w:rPr>
          <w:rFonts w:cstheme="minorHAnsi"/>
          <w:sz w:val="20"/>
          <w:szCs w:val="20"/>
        </w:rPr>
        <w:t>Sex of offspring (male, female, unknown).</w:t>
      </w:r>
    </w:p>
    <w:p w:rsidR="00AD2A0A" w:rsidRDefault="00AD2A0A" w:rsidP="00AD2A0A">
      <w:pPr>
        <w:rPr>
          <w:rFonts w:cstheme="minorHAnsi"/>
          <w:sz w:val="20"/>
          <w:szCs w:val="20"/>
        </w:rPr>
      </w:pPr>
      <w:proofErr w:type="gramStart"/>
      <w:r w:rsidRPr="00AD2A0A">
        <w:rPr>
          <w:rFonts w:cstheme="minorHAnsi"/>
          <w:i/>
          <w:iCs/>
          <w:sz w:val="20"/>
          <w:szCs w:val="20"/>
        </w:rPr>
        <w:t>b</w:t>
      </w:r>
      <w:proofErr w:type="gramEnd"/>
      <w:r>
        <w:rPr>
          <w:rFonts w:cstheme="minorHAnsi"/>
          <w:i/>
          <w:iCs/>
          <w:sz w:val="20"/>
          <w:szCs w:val="20"/>
        </w:rPr>
        <w:t xml:space="preserve"> </w:t>
      </w:r>
      <w:r w:rsidRPr="00AD2A0A">
        <w:rPr>
          <w:rFonts w:cstheme="minorHAnsi"/>
          <w:sz w:val="20"/>
          <w:szCs w:val="20"/>
        </w:rPr>
        <w:t xml:space="preserve">Infant died on day of birth (Smith </w:t>
      </w:r>
      <w:r w:rsidRPr="00AD2A0A">
        <w:rPr>
          <w:rFonts w:cstheme="minorHAnsi"/>
          <w:i/>
          <w:iCs/>
          <w:sz w:val="20"/>
          <w:szCs w:val="20"/>
        </w:rPr>
        <w:t>et al.</w:t>
      </w:r>
      <w:r w:rsidRPr="00AD2A0A">
        <w:rPr>
          <w:rFonts w:cstheme="minorHAnsi"/>
          <w:sz w:val="20"/>
          <w:szCs w:val="20"/>
        </w:rPr>
        <w:t>, 2001).</w:t>
      </w:r>
    </w:p>
    <w:p w:rsidR="00AD2A0A" w:rsidRDefault="00AD2A0A">
      <w:pPr>
        <w:rPr>
          <w:rFonts w:cstheme="minorHAnsi"/>
          <w:sz w:val="20"/>
          <w:szCs w:val="20"/>
        </w:rPr>
      </w:pPr>
      <w:r>
        <w:rPr>
          <w:rFonts w:cstheme="minorHAnsi"/>
          <w:sz w:val="20"/>
          <w:szCs w:val="20"/>
        </w:rPr>
        <w:br w:type="page"/>
      </w:r>
    </w:p>
    <w:p w:rsidR="00AD2A0A" w:rsidRDefault="00AD2A0A" w:rsidP="00AD2A0A">
      <w:pPr>
        <w:rPr>
          <w:rFonts w:cstheme="minorHAnsi"/>
          <w:b/>
          <w:sz w:val="20"/>
          <w:szCs w:val="20"/>
        </w:rPr>
      </w:pPr>
      <w:r w:rsidRPr="00AD2A0A">
        <w:rPr>
          <w:rFonts w:cstheme="minorHAnsi"/>
          <w:b/>
          <w:sz w:val="20"/>
          <w:szCs w:val="20"/>
        </w:rPr>
        <w:lastRenderedPageBreak/>
        <w:t>Figure legends</w:t>
      </w:r>
    </w:p>
    <w:p w:rsid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b/>
          <w:bCs/>
          <w:sz w:val="20"/>
          <w:szCs w:val="20"/>
        </w:rPr>
        <w:t>Fig. 1.</w:t>
      </w:r>
      <w:proofErr w:type="gramEnd"/>
      <w:r w:rsidRPr="00AD2A0A">
        <w:rPr>
          <w:rFonts w:cstheme="minorHAnsi"/>
          <w:b/>
          <w:bCs/>
          <w:sz w:val="20"/>
          <w:szCs w:val="20"/>
        </w:rPr>
        <w:t xml:space="preserve"> </w:t>
      </w:r>
      <w:r w:rsidRPr="00AD2A0A">
        <w:rPr>
          <w:rFonts w:cstheme="minorHAnsi"/>
          <w:sz w:val="20"/>
          <w:szCs w:val="20"/>
        </w:rPr>
        <w:t xml:space="preserve">Individual profiles of </w:t>
      </w:r>
      <w:proofErr w:type="spellStart"/>
      <w:r w:rsidRPr="00AD2A0A">
        <w:rPr>
          <w:rFonts w:cstheme="minorHAnsi"/>
          <w:sz w:val="20"/>
          <w:szCs w:val="20"/>
        </w:rPr>
        <w:t>fecal</w:t>
      </w:r>
      <w:proofErr w:type="spellEnd"/>
      <w:r w:rsidRPr="00AD2A0A">
        <w:rPr>
          <w:rFonts w:cstheme="minorHAnsi"/>
          <w:sz w:val="20"/>
          <w:szCs w:val="20"/>
        </w:rPr>
        <w:t xml:space="preserve"> </w:t>
      </w:r>
      <w:proofErr w:type="spellStart"/>
      <w:r w:rsidRPr="00AD2A0A">
        <w:rPr>
          <w:rFonts w:cstheme="minorHAnsi"/>
          <w:sz w:val="20"/>
          <w:szCs w:val="20"/>
        </w:rPr>
        <w:t>immunoreactive</w:t>
      </w:r>
      <w:proofErr w:type="spellEnd"/>
      <w:r w:rsidRPr="00AD2A0A">
        <w:rPr>
          <w:rFonts w:cstheme="minorHAnsi"/>
          <w:sz w:val="20"/>
          <w:szCs w:val="20"/>
        </w:rPr>
        <w:t xml:space="preserve"> </w:t>
      </w:r>
      <w:proofErr w:type="spellStart"/>
      <w:r w:rsidRPr="00AD2A0A">
        <w:rPr>
          <w:rFonts w:cstheme="minorHAnsi"/>
          <w:sz w:val="20"/>
          <w:szCs w:val="20"/>
        </w:rPr>
        <w:t>pregnanediol</w:t>
      </w:r>
      <w:proofErr w:type="spellEnd"/>
      <w:r w:rsidRPr="00AD2A0A">
        <w:rPr>
          <w:rFonts w:cstheme="minorHAnsi"/>
          <w:sz w:val="20"/>
          <w:szCs w:val="20"/>
        </w:rPr>
        <w:t xml:space="preserve"> glucuronide (</w:t>
      </w:r>
      <w:proofErr w:type="spellStart"/>
      <w:r w:rsidRPr="00AD2A0A">
        <w:rPr>
          <w:rFonts w:cstheme="minorHAnsi"/>
          <w:sz w:val="20"/>
          <w:szCs w:val="20"/>
        </w:rPr>
        <w:t>PdG</w:t>
      </w:r>
      <w:proofErr w:type="spellEnd"/>
      <w:r w:rsidRPr="00AD2A0A">
        <w:rPr>
          <w:rFonts w:cstheme="minorHAnsi"/>
          <w:sz w:val="20"/>
          <w:szCs w:val="20"/>
        </w:rPr>
        <w:t>)</w:t>
      </w:r>
      <w:r w:rsidRPr="00AD2A0A">
        <w:rPr>
          <w:rFonts w:cstheme="minorHAnsi"/>
          <w:sz w:val="20"/>
          <w:szCs w:val="20"/>
        </w:rPr>
        <w:t xml:space="preserve"> </w:t>
      </w:r>
      <w:r w:rsidRPr="00AD2A0A">
        <w:rPr>
          <w:rFonts w:cstheme="minorHAnsi"/>
          <w:sz w:val="20"/>
          <w:szCs w:val="20"/>
        </w:rPr>
        <w:t xml:space="preserve">and total </w:t>
      </w:r>
      <w:proofErr w:type="spellStart"/>
      <w:r w:rsidRPr="00AD2A0A">
        <w:rPr>
          <w:rFonts w:cstheme="minorHAnsi"/>
          <w:sz w:val="20"/>
          <w:szCs w:val="20"/>
        </w:rPr>
        <w:t>estrogen</w:t>
      </w:r>
      <w:proofErr w:type="spellEnd"/>
      <w:r w:rsidRPr="00AD2A0A">
        <w:rPr>
          <w:rFonts w:cstheme="minorHAnsi"/>
          <w:sz w:val="20"/>
          <w:szCs w:val="20"/>
        </w:rPr>
        <w:t xml:space="preserve"> (Et) excretion in 2 wild moustached tamarin breeding females</w:t>
      </w:r>
      <w:r w:rsidRPr="00AD2A0A">
        <w:rPr>
          <w:rFonts w:cstheme="minorHAnsi"/>
          <w:sz w:val="20"/>
          <w:szCs w:val="20"/>
        </w:rPr>
        <w:t xml:space="preserve"> </w:t>
      </w:r>
      <w:r w:rsidRPr="00AD2A0A">
        <w:rPr>
          <w:rFonts w:cstheme="minorHAnsi"/>
          <w:sz w:val="20"/>
          <w:szCs w:val="20"/>
        </w:rPr>
        <w:t>of 2 groups during a complete annual reproductive cycle. Arrows indicate the dates</w:t>
      </w:r>
      <w:r w:rsidRPr="00AD2A0A">
        <w:rPr>
          <w:rFonts w:cstheme="minorHAnsi"/>
          <w:sz w:val="20"/>
          <w:szCs w:val="20"/>
        </w:rPr>
        <w:t xml:space="preserve"> </w:t>
      </w:r>
      <w:r w:rsidRPr="00AD2A0A">
        <w:rPr>
          <w:rFonts w:cstheme="minorHAnsi"/>
          <w:sz w:val="20"/>
          <w:szCs w:val="20"/>
        </w:rPr>
        <w:t>of parturition (P), and the date of death of female WF1 (D). The black bars indicate</w:t>
      </w:r>
      <w:r w:rsidRPr="00AD2A0A">
        <w:rPr>
          <w:rFonts w:cstheme="minorHAnsi"/>
          <w:sz w:val="20"/>
          <w:szCs w:val="20"/>
        </w:rPr>
        <w:t xml:space="preserve"> </w:t>
      </w:r>
      <w:r w:rsidRPr="00AD2A0A">
        <w:rPr>
          <w:rFonts w:cstheme="minorHAnsi"/>
          <w:sz w:val="20"/>
          <w:szCs w:val="20"/>
        </w:rPr>
        <w:t xml:space="preserve">periods of male mate-guarding. Data points separated by </w:t>
      </w:r>
      <w:r w:rsidRPr="00AD2A0A">
        <w:rPr>
          <w:rFonts w:cstheme="minorHAnsi"/>
          <w:i/>
          <w:iCs/>
          <w:sz w:val="20"/>
          <w:szCs w:val="20"/>
        </w:rPr>
        <w:t>&gt;</w:t>
      </w:r>
      <w:r w:rsidRPr="00AD2A0A">
        <w:rPr>
          <w:rFonts w:cstheme="minorHAnsi"/>
          <w:sz w:val="20"/>
          <w:szCs w:val="20"/>
        </w:rPr>
        <w:t>3 weeks are not</w:t>
      </w:r>
      <w:r w:rsidRPr="00AD2A0A">
        <w:rPr>
          <w:rFonts w:cstheme="minorHAnsi"/>
          <w:sz w:val="20"/>
          <w:szCs w:val="20"/>
        </w:rPr>
        <w:t xml:space="preserve"> </w:t>
      </w:r>
      <w:r w:rsidRPr="00AD2A0A">
        <w:rPr>
          <w:rFonts w:cstheme="minorHAnsi"/>
          <w:sz w:val="20"/>
          <w:szCs w:val="20"/>
        </w:rPr>
        <w:t xml:space="preserve">connected by lines. a) </w:t>
      </w:r>
      <w:proofErr w:type="gramStart"/>
      <w:r w:rsidRPr="00AD2A0A">
        <w:rPr>
          <w:rFonts w:cstheme="minorHAnsi"/>
          <w:sz w:val="20"/>
          <w:szCs w:val="20"/>
        </w:rPr>
        <w:t>female</w:t>
      </w:r>
      <w:proofErr w:type="gramEnd"/>
      <w:r w:rsidRPr="00AD2A0A">
        <w:rPr>
          <w:rFonts w:cstheme="minorHAnsi"/>
          <w:sz w:val="20"/>
          <w:szCs w:val="20"/>
        </w:rPr>
        <w:t xml:space="preserve"> EF1 (group E), b) female WF1 (group W).</w:t>
      </w:r>
    </w:p>
    <w:p w:rsidR="00AD2A0A" w:rsidRDefault="00AD2A0A" w:rsidP="00AD2A0A">
      <w:pPr>
        <w:autoSpaceDE w:val="0"/>
        <w:autoSpaceDN w:val="0"/>
        <w:adjustRightInd w:val="0"/>
        <w:spacing w:after="0" w:line="240" w:lineRule="auto"/>
        <w:rPr>
          <w:rFonts w:cstheme="minorHAnsi"/>
          <w:sz w:val="20"/>
          <w:szCs w:val="20"/>
        </w:rPr>
      </w:pPr>
    </w:p>
    <w:p w:rsidR="00AD2A0A" w:rsidRP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b/>
          <w:sz w:val="20"/>
          <w:szCs w:val="20"/>
        </w:rPr>
        <w:t>Fig. 2.</w:t>
      </w:r>
      <w:proofErr w:type="gramEnd"/>
      <w:r w:rsidRPr="00AD2A0A">
        <w:rPr>
          <w:rFonts w:cstheme="minorHAnsi"/>
          <w:sz w:val="20"/>
          <w:szCs w:val="20"/>
        </w:rPr>
        <w:t xml:space="preserve"> Individual profiles of </w:t>
      </w:r>
      <w:proofErr w:type="spellStart"/>
      <w:r w:rsidRPr="00AD2A0A">
        <w:rPr>
          <w:rFonts w:cstheme="minorHAnsi"/>
          <w:sz w:val="20"/>
          <w:szCs w:val="20"/>
        </w:rPr>
        <w:t>fecal</w:t>
      </w:r>
      <w:proofErr w:type="spellEnd"/>
      <w:r w:rsidRPr="00AD2A0A">
        <w:rPr>
          <w:rFonts w:cstheme="minorHAnsi"/>
          <w:sz w:val="20"/>
          <w:szCs w:val="20"/>
        </w:rPr>
        <w:t xml:space="preserve"> </w:t>
      </w:r>
      <w:proofErr w:type="spellStart"/>
      <w:r w:rsidRPr="00AD2A0A">
        <w:rPr>
          <w:rFonts w:cstheme="minorHAnsi"/>
          <w:sz w:val="20"/>
          <w:szCs w:val="20"/>
        </w:rPr>
        <w:t>immunoreactive</w:t>
      </w:r>
      <w:proofErr w:type="spellEnd"/>
      <w:r w:rsidRPr="00AD2A0A">
        <w:rPr>
          <w:rFonts w:cstheme="minorHAnsi"/>
          <w:sz w:val="20"/>
          <w:szCs w:val="20"/>
        </w:rPr>
        <w:t xml:space="preserve"> </w:t>
      </w:r>
      <w:proofErr w:type="spellStart"/>
      <w:r w:rsidRPr="00AD2A0A">
        <w:rPr>
          <w:rFonts w:cstheme="minorHAnsi"/>
          <w:sz w:val="20"/>
          <w:szCs w:val="20"/>
        </w:rPr>
        <w:t>pregnanediol</w:t>
      </w:r>
      <w:proofErr w:type="spellEnd"/>
      <w:r w:rsidRPr="00AD2A0A">
        <w:rPr>
          <w:rFonts w:cstheme="minorHAnsi"/>
          <w:sz w:val="20"/>
          <w:szCs w:val="20"/>
        </w:rPr>
        <w:t xml:space="preserve"> glucuronide (</w:t>
      </w:r>
      <w:proofErr w:type="spellStart"/>
      <w:r w:rsidRPr="00AD2A0A">
        <w:rPr>
          <w:rFonts w:cstheme="minorHAnsi"/>
          <w:sz w:val="20"/>
          <w:szCs w:val="20"/>
        </w:rPr>
        <w:t>PdG</w:t>
      </w:r>
      <w:proofErr w:type="spellEnd"/>
      <w:r w:rsidRPr="00AD2A0A">
        <w:rPr>
          <w:rFonts w:cstheme="minorHAnsi"/>
          <w:sz w:val="20"/>
          <w:szCs w:val="20"/>
        </w:rPr>
        <w:t>) and</w:t>
      </w:r>
    </w:p>
    <w:p w:rsidR="00AD2A0A" w:rsidRP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sz w:val="20"/>
          <w:szCs w:val="20"/>
        </w:rPr>
        <w:t>total</w:t>
      </w:r>
      <w:proofErr w:type="gramEnd"/>
      <w:r w:rsidRPr="00AD2A0A">
        <w:rPr>
          <w:rFonts w:cstheme="minorHAnsi"/>
          <w:sz w:val="20"/>
          <w:szCs w:val="20"/>
        </w:rPr>
        <w:t xml:space="preserve"> </w:t>
      </w:r>
      <w:proofErr w:type="spellStart"/>
      <w:r w:rsidRPr="00AD2A0A">
        <w:rPr>
          <w:rFonts w:cstheme="minorHAnsi"/>
          <w:sz w:val="20"/>
          <w:szCs w:val="20"/>
        </w:rPr>
        <w:t>estrogen</w:t>
      </w:r>
      <w:proofErr w:type="spellEnd"/>
      <w:r w:rsidRPr="00AD2A0A">
        <w:rPr>
          <w:rFonts w:cstheme="minorHAnsi"/>
          <w:sz w:val="20"/>
          <w:szCs w:val="20"/>
        </w:rPr>
        <w:t xml:space="preserve"> (Et) excretion in 2 </w:t>
      </w:r>
      <w:proofErr w:type="spellStart"/>
      <w:r w:rsidRPr="00AD2A0A">
        <w:rPr>
          <w:rFonts w:cstheme="minorHAnsi"/>
          <w:sz w:val="20"/>
          <w:szCs w:val="20"/>
        </w:rPr>
        <w:t>nonreproductive</w:t>
      </w:r>
      <w:proofErr w:type="spellEnd"/>
      <w:r w:rsidRPr="00AD2A0A">
        <w:rPr>
          <w:rFonts w:cstheme="minorHAnsi"/>
          <w:sz w:val="20"/>
          <w:szCs w:val="20"/>
        </w:rPr>
        <w:t xml:space="preserve"> adult wild moustached tamarin females</w:t>
      </w:r>
    </w:p>
    <w:p w:rsidR="00AD2A0A" w:rsidRPr="00AD2A0A" w:rsidRDefault="00AD2A0A" w:rsidP="00AD2A0A">
      <w:pPr>
        <w:autoSpaceDE w:val="0"/>
        <w:autoSpaceDN w:val="0"/>
        <w:adjustRightInd w:val="0"/>
        <w:spacing w:after="0" w:line="240" w:lineRule="auto"/>
        <w:rPr>
          <w:rFonts w:cstheme="minorHAnsi"/>
          <w:sz w:val="20"/>
          <w:szCs w:val="20"/>
        </w:rPr>
      </w:pPr>
      <w:proofErr w:type="gramStart"/>
      <w:r w:rsidRPr="00AD2A0A">
        <w:rPr>
          <w:rFonts w:cstheme="minorHAnsi"/>
          <w:sz w:val="20"/>
          <w:szCs w:val="20"/>
        </w:rPr>
        <w:t>of</w:t>
      </w:r>
      <w:proofErr w:type="gramEnd"/>
      <w:r w:rsidRPr="00AD2A0A">
        <w:rPr>
          <w:rFonts w:cstheme="minorHAnsi"/>
          <w:sz w:val="20"/>
          <w:szCs w:val="20"/>
        </w:rPr>
        <w:t xml:space="preserve"> group E. The arrows indicate the date of emigration (E). Data points separated by</w:t>
      </w:r>
    </w:p>
    <w:p w:rsidR="00AD2A0A" w:rsidRPr="00AD2A0A" w:rsidRDefault="00AD2A0A" w:rsidP="00AD2A0A">
      <w:pPr>
        <w:autoSpaceDE w:val="0"/>
        <w:autoSpaceDN w:val="0"/>
        <w:adjustRightInd w:val="0"/>
        <w:spacing w:after="0" w:line="240" w:lineRule="auto"/>
        <w:rPr>
          <w:rFonts w:cstheme="minorHAnsi"/>
          <w:sz w:val="20"/>
          <w:szCs w:val="20"/>
        </w:rPr>
      </w:pPr>
      <w:r w:rsidRPr="00AD2A0A">
        <w:rPr>
          <w:rFonts w:cstheme="minorHAnsi"/>
          <w:sz w:val="20"/>
          <w:szCs w:val="20"/>
        </w:rPr>
        <w:t xml:space="preserve">&gt;3 weeks are not connected by lines. a) </w:t>
      </w:r>
      <w:proofErr w:type="gramStart"/>
      <w:r w:rsidRPr="00AD2A0A">
        <w:rPr>
          <w:rFonts w:cstheme="minorHAnsi"/>
          <w:sz w:val="20"/>
          <w:szCs w:val="20"/>
        </w:rPr>
        <w:t>female</w:t>
      </w:r>
      <w:proofErr w:type="gramEnd"/>
      <w:r w:rsidRPr="00AD2A0A">
        <w:rPr>
          <w:rFonts w:cstheme="minorHAnsi"/>
          <w:sz w:val="20"/>
          <w:szCs w:val="20"/>
        </w:rPr>
        <w:t xml:space="preserve"> EF2, b) female EF3.</w:t>
      </w:r>
    </w:p>
    <w:p w:rsidR="00AD2A0A" w:rsidRDefault="00AD2A0A">
      <w:pPr>
        <w:rPr>
          <w:rFonts w:ascii="TimesTen-Roman" w:hAnsi="TimesTen-Roman" w:cs="TimesTen-Roman"/>
          <w:sz w:val="16"/>
          <w:szCs w:val="16"/>
        </w:rPr>
      </w:pPr>
      <w:r>
        <w:rPr>
          <w:rFonts w:ascii="TimesTen-Roman" w:hAnsi="TimesTen-Roman" w:cs="TimesTen-Roman"/>
          <w:sz w:val="16"/>
          <w:szCs w:val="16"/>
        </w:rPr>
        <w:br w:type="page"/>
      </w:r>
    </w:p>
    <w:p w:rsidR="00AD2A0A" w:rsidRDefault="00AD2A0A" w:rsidP="00AD2A0A">
      <w:pPr>
        <w:autoSpaceDE w:val="0"/>
        <w:autoSpaceDN w:val="0"/>
        <w:adjustRightInd w:val="0"/>
        <w:spacing w:after="0" w:line="240" w:lineRule="auto"/>
        <w:rPr>
          <w:rFonts w:cstheme="minorHAnsi"/>
          <w:b/>
          <w:sz w:val="20"/>
          <w:szCs w:val="20"/>
        </w:rPr>
      </w:pPr>
      <w:r>
        <w:rPr>
          <w:rFonts w:cstheme="minorHAnsi"/>
          <w:b/>
          <w:sz w:val="20"/>
          <w:szCs w:val="20"/>
        </w:rPr>
        <w:lastRenderedPageBreak/>
        <w:t>Fig 1</w:t>
      </w:r>
    </w:p>
    <w:p w:rsidR="00AD2A0A" w:rsidRDefault="00AD2A0A" w:rsidP="00AD2A0A">
      <w:pPr>
        <w:autoSpaceDE w:val="0"/>
        <w:autoSpaceDN w:val="0"/>
        <w:adjustRightInd w:val="0"/>
        <w:spacing w:after="0" w:line="240" w:lineRule="auto"/>
        <w:rPr>
          <w:rFonts w:cstheme="minorHAnsi"/>
          <w:b/>
          <w:sz w:val="20"/>
          <w:szCs w:val="20"/>
        </w:rPr>
      </w:pPr>
      <w:r>
        <w:rPr>
          <w:noProof/>
          <w:lang w:eastAsia="en-GB"/>
        </w:rPr>
        <w:drawing>
          <wp:inline distT="0" distB="0" distL="0" distR="0" wp14:anchorId="24AD879D" wp14:editId="4C2BEC40">
            <wp:extent cx="5161907" cy="754928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209" t="16327" r="40179" b="4082"/>
                    <a:stretch/>
                  </pic:blipFill>
                  <pic:spPr bwMode="auto">
                    <a:xfrm>
                      <a:off x="0" y="0"/>
                      <a:ext cx="5160335" cy="7546987"/>
                    </a:xfrm>
                    <a:prstGeom prst="rect">
                      <a:avLst/>
                    </a:prstGeom>
                    <a:ln>
                      <a:noFill/>
                    </a:ln>
                    <a:extLst>
                      <a:ext uri="{53640926-AAD7-44D8-BBD7-CCE9431645EC}">
                        <a14:shadowObscured xmlns:a14="http://schemas.microsoft.com/office/drawing/2010/main"/>
                      </a:ext>
                    </a:extLst>
                  </pic:spPr>
                </pic:pic>
              </a:graphicData>
            </a:graphic>
          </wp:inline>
        </w:drawing>
      </w:r>
    </w:p>
    <w:p w:rsidR="00AD2A0A" w:rsidRDefault="00AD2A0A">
      <w:pPr>
        <w:rPr>
          <w:rFonts w:cstheme="minorHAnsi"/>
          <w:b/>
          <w:sz w:val="20"/>
          <w:szCs w:val="20"/>
        </w:rPr>
      </w:pPr>
      <w:r>
        <w:rPr>
          <w:rFonts w:cstheme="minorHAnsi"/>
          <w:b/>
          <w:sz w:val="20"/>
          <w:szCs w:val="20"/>
        </w:rPr>
        <w:br w:type="page"/>
      </w:r>
    </w:p>
    <w:p w:rsidR="00AD2A0A" w:rsidRDefault="00AD2A0A" w:rsidP="00AD2A0A">
      <w:pPr>
        <w:autoSpaceDE w:val="0"/>
        <w:autoSpaceDN w:val="0"/>
        <w:adjustRightInd w:val="0"/>
        <w:spacing w:after="0" w:line="240" w:lineRule="auto"/>
        <w:rPr>
          <w:rFonts w:cstheme="minorHAnsi"/>
          <w:b/>
          <w:sz w:val="20"/>
          <w:szCs w:val="20"/>
        </w:rPr>
      </w:pPr>
      <w:r>
        <w:rPr>
          <w:rFonts w:cstheme="minorHAnsi"/>
          <w:b/>
          <w:sz w:val="20"/>
          <w:szCs w:val="20"/>
        </w:rPr>
        <w:lastRenderedPageBreak/>
        <w:t>Fig 2</w:t>
      </w:r>
    </w:p>
    <w:p w:rsidR="00AD2A0A" w:rsidRPr="00AD2A0A" w:rsidRDefault="00AD2A0A" w:rsidP="00AD2A0A">
      <w:pPr>
        <w:autoSpaceDE w:val="0"/>
        <w:autoSpaceDN w:val="0"/>
        <w:adjustRightInd w:val="0"/>
        <w:spacing w:after="0" w:line="240" w:lineRule="auto"/>
        <w:rPr>
          <w:rFonts w:cstheme="minorHAnsi"/>
          <w:b/>
          <w:sz w:val="20"/>
          <w:szCs w:val="20"/>
        </w:rPr>
      </w:pPr>
      <w:bookmarkStart w:id="0" w:name="_GoBack"/>
      <w:r>
        <w:rPr>
          <w:noProof/>
          <w:lang w:eastAsia="en-GB"/>
        </w:rPr>
        <w:drawing>
          <wp:inline distT="0" distB="0" distL="0" distR="0" wp14:anchorId="2FFF2FE9" wp14:editId="2EAAEFCF">
            <wp:extent cx="5383987" cy="762731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377" t="25624" r="42602" b="8844"/>
                    <a:stretch/>
                  </pic:blipFill>
                  <pic:spPr bwMode="auto">
                    <a:xfrm>
                      <a:off x="0" y="0"/>
                      <a:ext cx="5380603" cy="7622521"/>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AD2A0A" w:rsidRPr="00AD2A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Ten-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250"/>
    <w:rsid w:val="00295E3A"/>
    <w:rsid w:val="003F2250"/>
    <w:rsid w:val="005D752F"/>
    <w:rsid w:val="00AC5932"/>
    <w:rsid w:val="00AD2A0A"/>
    <w:rsid w:val="00B54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A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A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15</Pages>
  <Words>7052</Words>
  <Characters>40202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Maren Huck</dc:creator>
  <cp:lastModifiedBy>Maren Huck</cp:lastModifiedBy>
  <cp:revision>1</cp:revision>
  <dcterms:created xsi:type="dcterms:W3CDTF">2016-02-11T08:47:00Z</dcterms:created>
  <dcterms:modified xsi:type="dcterms:W3CDTF">2016-02-11T09:16:00Z</dcterms:modified>
</cp:coreProperties>
</file>