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4E10" w14:textId="7A98DA7C" w:rsidR="00A100E9" w:rsidRPr="00251298" w:rsidRDefault="008F290F" w:rsidP="3E7CE987">
      <w:pPr>
        <w:spacing w:line="480" w:lineRule="auto"/>
        <w:rPr>
          <w:rFonts w:ascii="Arial" w:hAnsi="Arial" w:cs="Arial"/>
          <w:b/>
          <w:bCs/>
        </w:rPr>
      </w:pPr>
      <w:r w:rsidRPr="00251298">
        <w:rPr>
          <w:rFonts w:ascii="Arial" w:hAnsi="Arial" w:cs="Arial"/>
          <w:b/>
          <w:bCs/>
        </w:rPr>
        <w:t xml:space="preserve">The impact of a </w:t>
      </w:r>
      <w:r w:rsidR="001E1110" w:rsidRPr="00251298">
        <w:rPr>
          <w:rFonts w:ascii="Arial" w:hAnsi="Arial" w:cs="Arial"/>
          <w:b/>
          <w:bCs/>
        </w:rPr>
        <w:t>“</w:t>
      </w:r>
      <w:r w:rsidR="00163653" w:rsidRPr="00251298">
        <w:rPr>
          <w:rFonts w:ascii="Arial" w:hAnsi="Arial" w:cs="Arial"/>
          <w:b/>
          <w:bCs/>
        </w:rPr>
        <w:t>t</w:t>
      </w:r>
      <w:r w:rsidR="00986370" w:rsidRPr="00251298">
        <w:rPr>
          <w:rFonts w:ascii="Arial" w:hAnsi="Arial" w:cs="Arial"/>
          <w:b/>
          <w:bCs/>
        </w:rPr>
        <w:t>hree</w:t>
      </w:r>
      <w:r w:rsidR="001E1110" w:rsidRPr="00251298">
        <w:rPr>
          <w:rFonts w:ascii="Arial" w:hAnsi="Arial" w:cs="Arial"/>
          <w:b/>
          <w:bCs/>
        </w:rPr>
        <w:t xml:space="preserve"> </w:t>
      </w:r>
      <w:r w:rsidR="00163653" w:rsidRPr="00251298">
        <w:rPr>
          <w:rFonts w:ascii="Arial" w:hAnsi="Arial" w:cs="Arial"/>
          <w:b/>
          <w:bCs/>
        </w:rPr>
        <w:t>g</w:t>
      </w:r>
      <w:r w:rsidR="00A100E9" w:rsidRPr="00251298">
        <w:rPr>
          <w:rFonts w:ascii="Arial" w:hAnsi="Arial" w:cs="Arial"/>
          <w:b/>
          <w:bCs/>
        </w:rPr>
        <w:t>ood</w:t>
      </w:r>
      <w:r w:rsidR="001E1110" w:rsidRPr="00251298">
        <w:rPr>
          <w:rFonts w:ascii="Arial" w:hAnsi="Arial" w:cs="Arial"/>
          <w:b/>
          <w:bCs/>
        </w:rPr>
        <w:t xml:space="preserve"> t</w:t>
      </w:r>
      <w:r w:rsidR="00A100E9" w:rsidRPr="00251298">
        <w:rPr>
          <w:rFonts w:ascii="Arial" w:hAnsi="Arial" w:cs="Arial"/>
          <w:b/>
          <w:bCs/>
        </w:rPr>
        <w:t xml:space="preserve">hings in </w:t>
      </w:r>
      <w:r w:rsidR="00163653" w:rsidRPr="00251298">
        <w:rPr>
          <w:rFonts w:ascii="Arial" w:hAnsi="Arial" w:cs="Arial"/>
          <w:b/>
          <w:bCs/>
        </w:rPr>
        <w:t>n</w:t>
      </w:r>
      <w:r w:rsidR="00A100E9" w:rsidRPr="00251298">
        <w:rPr>
          <w:rFonts w:ascii="Arial" w:hAnsi="Arial" w:cs="Arial"/>
          <w:b/>
          <w:bCs/>
        </w:rPr>
        <w:t>ature</w:t>
      </w:r>
      <w:r w:rsidR="001454FC" w:rsidRPr="00251298">
        <w:rPr>
          <w:rFonts w:ascii="Arial" w:hAnsi="Arial" w:cs="Arial"/>
          <w:b/>
          <w:bCs/>
        </w:rPr>
        <w:t>”</w:t>
      </w:r>
      <w:r w:rsidR="00163653" w:rsidRPr="00251298">
        <w:rPr>
          <w:rFonts w:ascii="Arial" w:hAnsi="Arial" w:cs="Arial"/>
          <w:b/>
          <w:bCs/>
        </w:rPr>
        <w:t xml:space="preserve"> writing task on </w:t>
      </w:r>
      <w:r w:rsidR="001E1110" w:rsidRPr="00251298">
        <w:rPr>
          <w:rFonts w:ascii="Arial" w:hAnsi="Arial" w:cs="Arial"/>
          <w:b/>
          <w:bCs/>
        </w:rPr>
        <w:t>n</w:t>
      </w:r>
      <w:r w:rsidR="00A100E9" w:rsidRPr="00251298">
        <w:rPr>
          <w:rFonts w:ascii="Arial" w:hAnsi="Arial" w:cs="Arial"/>
          <w:b/>
          <w:bCs/>
        </w:rPr>
        <w:t>ature connect</w:t>
      </w:r>
      <w:r w:rsidR="5BC9F14B" w:rsidRPr="00251298">
        <w:rPr>
          <w:rFonts w:ascii="Arial" w:hAnsi="Arial" w:cs="Arial"/>
          <w:b/>
          <w:bCs/>
        </w:rPr>
        <w:t>edness</w:t>
      </w:r>
      <w:r w:rsidR="00A100E9" w:rsidRPr="00251298">
        <w:rPr>
          <w:rFonts w:ascii="Arial" w:hAnsi="Arial" w:cs="Arial"/>
          <w:b/>
          <w:bCs/>
        </w:rPr>
        <w:t>, pro-</w:t>
      </w:r>
      <w:r w:rsidR="3AC95B34" w:rsidRPr="00251298">
        <w:rPr>
          <w:rFonts w:ascii="Arial" w:hAnsi="Arial" w:cs="Arial"/>
          <w:b/>
          <w:bCs/>
        </w:rPr>
        <w:t xml:space="preserve">nature </w:t>
      </w:r>
      <w:r w:rsidR="00A100E9" w:rsidRPr="00251298">
        <w:rPr>
          <w:rFonts w:ascii="Arial" w:hAnsi="Arial" w:cs="Arial"/>
          <w:b/>
          <w:bCs/>
        </w:rPr>
        <w:t xml:space="preserve">conservation behaviour, life satisfaction and mindfulness in children. </w:t>
      </w:r>
    </w:p>
    <w:p w14:paraId="3076253F" w14:textId="77777777" w:rsidR="0006475C" w:rsidRPr="00251298" w:rsidRDefault="00E504C2" w:rsidP="3E7CE987">
      <w:pPr>
        <w:spacing w:line="480" w:lineRule="auto"/>
        <w:rPr>
          <w:rFonts w:ascii="Arial" w:hAnsi="Arial" w:cs="Arial"/>
          <w:b/>
          <w:bCs/>
        </w:rPr>
      </w:pPr>
      <w:r w:rsidRPr="00251298">
        <w:rPr>
          <w:rFonts w:ascii="Arial" w:hAnsi="Arial" w:cs="Arial"/>
          <w:b/>
          <w:bCs/>
        </w:rPr>
        <w:t xml:space="preserve">Key Words: </w:t>
      </w:r>
      <w:r w:rsidR="00091DC0" w:rsidRPr="00251298">
        <w:rPr>
          <w:rFonts w:ascii="Arial" w:hAnsi="Arial" w:cs="Arial"/>
          <w:b/>
          <w:bCs/>
        </w:rPr>
        <w:t>Nature connectedness</w:t>
      </w:r>
      <w:r w:rsidR="00EE1820" w:rsidRPr="00251298">
        <w:rPr>
          <w:rFonts w:ascii="Arial" w:hAnsi="Arial" w:cs="Arial"/>
          <w:b/>
          <w:bCs/>
        </w:rPr>
        <w:t>;</w:t>
      </w:r>
      <w:r w:rsidR="00091DC0" w:rsidRPr="00251298">
        <w:rPr>
          <w:rFonts w:ascii="Arial" w:hAnsi="Arial" w:cs="Arial"/>
          <w:b/>
          <w:bCs/>
        </w:rPr>
        <w:t xml:space="preserve"> conservation behaviour</w:t>
      </w:r>
      <w:r w:rsidR="00EE1820" w:rsidRPr="00251298">
        <w:rPr>
          <w:rFonts w:ascii="Arial" w:hAnsi="Arial" w:cs="Arial"/>
          <w:b/>
          <w:bCs/>
        </w:rPr>
        <w:t>;</w:t>
      </w:r>
      <w:r w:rsidR="00091DC0" w:rsidRPr="00251298">
        <w:rPr>
          <w:rFonts w:ascii="Arial" w:hAnsi="Arial" w:cs="Arial"/>
          <w:b/>
          <w:bCs/>
        </w:rPr>
        <w:t xml:space="preserve"> </w:t>
      </w:r>
      <w:r w:rsidR="00EE1820" w:rsidRPr="00251298">
        <w:rPr>
          <w:rFonts w:ascii="Arial" w:hAnsi="Arial" w:cs="Arial"/>
          <w:b/>
          <w:bCs/>
        </w:rPr>
        <w:t xml:space="preserve">three good things; </w:t>
      </w:r>
    </w:p>
    <w:p w14:paraId="73DED30B" w14:textId="1EBF6AEF" w:rsidR="00E504C2" w:rsidRPr="00251298" w:rsidRDefault="006D6BEF" w:rsidP="3E7CE987">
      <w:pPr>
        <w:spacing w:line="480" w:lineRule="auto"/>
        <w:rPr>
          <w:rFonts w:ascii="Arial" w:hAnsi="Arial" w:cs="Arial"/>
          <w:b/>
          <w:bCs/>
        </w:rPr>
      </w:pPr>
      <w:r w:rsidRPr="00251298">
        <w:rPr>
          <w:rFonts w:ascii="Arial" w:hAnsi="Arial" w:cs="Arial"/>
          <w:b/>
          <w:bCs/>
        </w:rPr>
        <w:t>writing task</w:t>
      </w:r>
      <w:r w:rsidR="00EE1820" w:rsidRPr="00251298">
        <w:rPr>
          <w:rFonts w:ascii="Arial" w:hAnsi="Arial" w:cs="Arial"/>
          <w:b/>
          <w:bCs/>
        </w:rPr>
        <w:t>;</w:t>
      </w:r>
      <w:r w:rsidR="00091DC0" w:rsidRPr="00251298">
        <w:rPr>
          <w:rFonts w:ascii="Arial" w:hAnsi="Arial" w:cs="Arial"/>
          <w:b/>
          <w:bCs/>
        </w:rPr>
        <w:t xml:space="preserve"> children</w:t>
      </w:r>
      <w:r w:rsidR="00EE1820" w:rsidRPr="00251298">
        <w:rPr>
          <w:rFonts w:ascii="Arial" w:hAnsi="Arial" w:cs="Arial"/>
          <w:b/>
          <w:bCs/>
        </w:rPr>
        <w:t>.</w:t>
      </w:r>
      <w:r w:rsidR="00091DC0" w:rsidRPr="00251298">
        <w:rPr>
          <w:rFonts w:ascii="Arial" w:hAnsi="Arial" w:cs="Arial"/>
          <w:b/>
          <w:bCs/>
        </w:rPr>
        <w:t xml:space="preserve"> </w:t>
      </w:r>
    </w:p>
    <w:p w14:paraId="386E1EA5" w14:textId="4F5A8908" w:rsidR="008A0084" w:rsidRPr="00251298" w:rsidRDefault="008A0084" w:rsidP="00EB1F3D">
      <w:pPr>
        <w:spacing w:line="480" w:lineRule="auto"/>
        <w:rPr>
          <w:rFonts w:ascii="Arial" w:hAnsi="Arial" w:cs="Arial"/>
          <w:b/>
        </w:rPr>
      </w:pPr>
      <w:r w:rsidRPr="00251298">
        <w:rPr>
          <w:rFonts w:ascii="Arial" w:hAnsi="Arial" w:cs="Arial"/>
          <w:b/>
        </w:rPr>
        <w:t>Abstract</w:t>
      </w:r>
      <w:r w:rsidR="00FC36DA" w:rsidRPr="00251298">
        <w:rPr>
          <w:rFonts w:ascii="Arial" w:hAnsi="Arial" w:cs="Arial"/>
          <w:b/>
        </w:rPr>
        <w:t xml:space="preserve"> </w:t>
      </w:r>
    </w:p>
    <w:p w14:paraId="0E841CA6" w14:textId="1A0D2E96" w:rsidR="005518CE" w:rsidRPr="00251298" w:rsidRDefault="003F0C15" w:rsidP="00EB1F3D">
      <w:pPr>
        <w:spacing w:line="480" w:lineRule="auto"/>
        <w:rPr>
          <w:rFonts w:ascii="Arial" w:hAnsi="Arial" w:cs="Arial"/>
        </w:rPr>
      </w:pPr>
      <w:r w:rsidRPr="00251298">
        <w:rPr>
          <w:rFonts w:ascii="Arial" w:hAnsi="Arial" w:cs="Arial"/>
        </w:rPr>
        <w:t>This research explores r</w:t>
      </w:r>
      <w:r w:rsidR="00E31DEB" w:rsidRPr="00251298">
        <w:rPr>
          <w:rFonts w:ascii="Arial" w:hAnsi="Arial" w:cs="Arial"/>
        </w:rPr>
        <w:t>elationship</w:t>
      </w:r>
      <w:r w:rsidRPr="00251298">
        <w:rPr>
          <w:rFonts w:ascii="Arial" w:hAnsi="Arial" w:cs="Arial"/>
        </w:rPr>
        <w:t>s</w:t>
      </w:r>
      <w:r w:rsidR="00E31DEB" w:rsidRPr="00251298">
        <w:rPr>
          <w:rFonts w:ascii="Arial" w:hAnsi="Arial" w:cs="Arial"/>
        </w:rPr>
        <w:t xml:space="preserve"> between nature connect</w:t>
      </w:r>
      <w:r w:rsidR="66FE8884" w:rsidRPr="00251298">
        <w:rPr>
          <w:rFonts w:ascii="Arial" w:hAnsi="Arial" w:cs="Arial"/>
        </w:rPr>
        <w:t>edness</w:t>
      </w:r>
      <w:r w:rsidR="00E31DEB" w:rsidRPr="00251298">
        <w:rPr>
          <w:rFonts w:ascii="Arial" w:hAnsi="Arial" w:cs="Arial"/>
        </w:rPr>
        <w:t>, pro</w:t>
      </w:r>
      <w:r w:rsidR="00D13769" w:rsidRPr="00251298">
        <w:rPr>
          <w:rFonts w:ascii="Arial" w:hAnsi="Arial" w:cs="Arial"/>
        </w:rPr>
        <w:t>-</w:t>
      </w:r>
      <w:r w:rsidR="78EFFB90" w:rsidRPr="00251298">
        <w:rPr>
          <w:rFonts w:ascii="Arial" w:hAnsi="Arial" w:cs="Arial"/>
        </w:rPr>
        <w:t xml:space="preserve">nature </w:t>
      </w:r>
      <w:r w:rsidR="00E31DEB" w:rsidRPr="00251298">
        <w:rPr>
          <w:rFonts w:ascii="Arial" w:hAnsi="Arial" w:cs="Arial"/>
        </w:rPr>
        <w:t>conservation behaviour, life satisfaction and mindfulness</w:t>
      </w:r>
      <w:r w:rsidRPr="00251298">
        <w:rPr>
          <w:rFonts w:ascii="Arial" w:hAnsi="Arial" w:cs="Arial"/>
        </w:rPr>
        <w:t xml:space="preserve"> </w:t>
      </w:r>
      <w:r w:rsidR="00E31DEB" w:rsidRPr="00251298">
        <w:rPr>
          <w:rFonts w:ascii="Arial" w:hAnsi="Arial" w:cs="Arial"/>
        </w:rPr>
        <w:t>in children aged 9-11 years</w:t>
      </w:r>
      <w:r w:rsidRPr="00251298">
        <w:rPr>
          <w:rFonts w:ascii="Arial" w:hAnsi="Arial" w:cs="Arial"/>
        </w:rPr>
        <w:t xml:space="preserve"> </w:t>
      </w:r>
      <w:r w:rsidR="00000C54" w:rsidRPr="00251298">
        <w:rPr>
          <w:rFonts w:ascii="Arial" w:hAnsi="Arial" w:cs="Arial"/>
        </w:rPr>
        <w:t>and assesses</w:t>
      </w:r>
      <w:r w:rsidRPr="00251298">
        <w:rPr>
          <w:rFonts w:ascii="Arial" w:hAnsi="Arial" w:cs="Arial"/>
        </w:rPr>
        <w:t xml:space="preserve"> the impact of </w:t>
      </w:r>
      <w:r w:rsidR="00E31DEB" w:rsidRPr="00251298">
        <w:rPr>
          <w:rFonts w:ascii="Arial" w:hAnsi="Arial" w:cs="Arial"/>
        </w:rPr>
        <w:t xml:space="preserve">a </w:t>
      </w:r>
      <w:r w:rsidR="00C44E9E" w:rsidRPr="00251298">
        <w:rPr>
          <w:rFonts w:ascii="Arial" w:hAnsi="Arial" w:cs="Arial"/>
        </w:rPr>
        <w:t>three</w:t>
      </w:r>
      <w:r w:rsidR="00E31DEB" w:rsidRPr="00251298">
        <w:rPr>
          <w:rFonts w:ascii="Arial" w:hAnsi="Arial" w:cs="Arial"/>
        </w:rPr>
        <w:t xml:space="preserve"> good-things in nature writing intervention</w:t>
      </w:r>
      <w:r w:rsidR="00F67E6A" w:rsidRPr="00251298">
        <w:rPr>
          <w:rFonts w:ascii="Arial" w:hAnsi="Arial" w:cs="Arial"/>
        </w:rPr>
        <w:t>.</w:t>
      </w:r>
      <w:r w:rsidR="00026D5A" w:rsidRPr="00251298">
        <w:rPr>
          <w:rFonts w:ascii="Arial" w:hAnsi="Arial" w:cs="Arial"/>
        </w:rPr>
        <w:t xml:space="preserve"> </w:t>
      </w:r>
      <w:r w:rsidR="000A3CA8" w:rsidRPr="00251298">
        <w:rPr>
          <w:rFonts w:ascii="Arial" w:hAnsi="Arial" w:cs="Arial"/>
        </w:rPr>
        <w:t xml:space="preserve"> Participants </w:t>
      </w:r>
      <w:r w:rsidR="005518CE" w:rsidRPr="00251298">
        <w:rPr>
          <w:rFonts w:ascii="Arial" w:hAnsi="Arial" w:cs="Arial"/>
        </w:rPr>
        <w:t>were assigned to</w:t>
      </w:r>
      <w:r w:rsidR="00F67E6A" w:rsidRPr="00251298">
        <w:rPr>
          <w:rFonts w:ascii="Arial" w:hAnsi="Arial" w:cs="Arial"/>
        </w:rPr>
        <w:t xml:space="preserve"> either</w:t>
      </w:r>
      <w:r w:rsidR="005518CE" w:rsidRPr="00251298">
        <w:rPr>
          <w:rFonts w:ascii="Arial" w:hAnsi="Arial" w:cs="Arial"/>
        </w:rPr>
        <w:t xml:space="preserve"> </w:t>
      </w:r>
      <w:r w:rsidR="00026D5A" w:rsidRPr="00251298">
        <w:rPr>
          <w:rFonts w:ascii="Arial" w:hAnsi="Arial" w:cs="Arial"/>
        </w:rPr>
        <w:t>an</w:t>
      </w:r>
      <w:r w:rsidR="005518CE" w:rsidRPr="00251298">
        <w:rPr>
          <w:rFonts w:ascii="Arial" w:hAnsi="Arial" w:cs="Arial"/>
        </w:rPr>
        <w:t xml:space="preserve"> experimental condition</w:t>
      </w:r>
      <w:r w:rsidR="00026D5A" w:rsidRPr="00251298">
        <w:rPr>
          <w:rFonts w:ascii="Arial" w:hAnsi="Arial" w:cs="Arial"/>
        </w:rPr>
        <w:t xml:space="preserve">, writing </w:t>
      </w:r>
      <w:r w:rsidR="005518CE" w:rsidRPr="00251298">
        <w:rPr>
          <w:rFonts w:ascii="Arial" w:hAnsi="Arial" w:cs="Arial"/>
        </w:rPr>
        <w:t xml:space="preserve">about </w:t>
      </w:r>
      <w:r w:rsidR="00C44E9E" w:rsidRPr="00251298">
        <w:rPr>
          <w:rFonts w:ascii="Arial" w:hAnsi="Arial" w:cs="Arial"/>
        </w:rPr>
        <w:t>three</w:t>
      </w:r>
      <w:r w:rsidR="005518CE" w:rsidRPr="00251298">
        <w:rPr>
          <w:rFonts w:ascii="Arial" w:hAnsi="Arial" w:cs="Arial"/>
        </w:rPr>
        <w:t xml:space="preserve"> good-things in nature</w:t>
      </w:r>
      <w:r w:rsidR="00122B49" w:rsidRPr="00251298">
        <w:rPr>
          <w:rFonts w:ascii="Arial" w:hAnsi="Arial" w:cs="Arial"/>
        </w:rPr>
        <w:t xml:space="preserve"> </w:t>
      </w:r>
      <w:r w:rsidR="002622FE" w:rsidRPr="00251298">
        <w:rPr>
          <w:rFonts w:ascii="Arial" w:hAnsi="Arial" w:cs="Arial"/>
        </w:rPr>
        <w:t>(</w:t>
      </w:r>
      <w:r w:rsidR="001454FC" w:rsidRPr="00251298">
        <w:rPr>
          <w:rFonts w:ascii="Arial" w:hAnsi="Arial" w:cs="Arial"/>
        </w:rPr>
        <w:t xml:space="preserve">previously </w:t>
      </w:r>
      <w:r w:rsidR="002622FE" w:rsidRPr="00251298">
        <w:rPr>
          <w:rFonts w:ascii="Arial" w:hAnsi="Arial" w:cs="Arial"/>
        </w:rPr>
        <w:t xml:space="preserve">adapted from </w:t>
      </w:r>
      <w:r w:rsidR="00B4041E" w:rsidRPr="00251298">
        <w:rPr>
          <w:rFonts w:ascii="Arial" w:hAnsi="Arial" w:cs="Arial"/>
        </w:rPr>
        <w:t>a positive psychology intervention</w:t>
      </w:r>
      <w:r w:rsidR="002622FE" w:rsidRPr="00251298">
        <w:rPr>
          <w:rFonts w:ascii="Arial" w:hAnsi="Arial" w:cs="Arial"/>
        </w:rPr>
        <w:t>)</w:t>
      </w:r>
      <w:r w:rsidR="00026D5A" w:rsidRPr="00251298">
        <w:rPr>
          <w:rFonts w:ascii="Arial" w:hAnsi="Arial" w:cs="Arial"/>
        </w:rPr>
        <w:t xml:space="preserve">, </w:t>
      </w:r>
      <w:r w:rsidR="005518CE" w:rsidRPr="00251298">
        <w:rPr>
          <w:rFonts w:ascii="Arial" w:hAnsi="Arial" w:cs="Arial"/>
        </w:rPr>
        <w:t>or a control condition</w:t>
      </w:r>
      <w:r w:rsidR="00026D5A" w:rsidRPr="00251298">
        <w:rPr>
          <w:rFonts w:ascii="Arial" w:hAnsi="Arial" w:cs="Arial"/>
        </w:rPr>
        <w:t>,</w:t>
      </w:r>
      <w:r w:rsidR="00F67E6A" w:rsidRPr="00251298">
        <w:rPr>
          <w:rFonts w:ascii="Arial" w:hAnsi="Arial" w:cs="Arial"/>
        </w:rPr>
        <w:t xml:space="preserve"> writing about any three things</w:t>
      </w:r>
      <w:r w:rsidR="00862756" w:rsidRPr="00251298">
        <w:rPr>
          <w:rFonts w:ascii="Arial" w:hAnsi="Arial" w:cs="Arial"/>
        </w:rPr>
        <w:t xml:space="preserve"> they noticed</w:t>
      </w:r>
      <w:r w:rsidR="00F67E6A" w:rsidRPr="00251298">
        <w:rPr>
          <w:rFonts w:ascii="Arial" w:hAnsi="Arial" w:cs="Arial"/>
        </w:rPr>
        <w:t xml:space="preserve">, </w:t>
      </w:r>
      <w:r w:rsidR="00FC36DA" w:rsidRPr="00251298">
        <w:rPr>
          <w:rFonts w:ascii="Arial" w:hAnsi="Arial" w:cs="Arial"/>
        </w:rPr>
        <w:t>over</w:t>
      </w:r>
      <w:r w:rsidR="005518CE" w:rsidRPr="00251298">
        <w:rPr>
          <w:rFonts w:ascii="Arial" w:hAnsi="Arial" w:cs="Arial"/>
        </w:rPr>
        <w:t xml:space="preserve"> </w:t>
      </w:r>
      <w:r w:rsidR="00716241" w:rsidRPr="00251298">
        <w:rPr>
          <w:rFonts w:ascii="Arial" w:hAnsi="Arial" w:cs="Arial"/>
        </w:rPr>
        <w:t xml:space="preserve">a period of </w:t>
      </w:r>
      <w:r w:rsidR="00026D5A" w:rsidRPr="00251298">
        <w:rPr>
          <w:rFonts w:ascii="Arial" w:hAnsi="Arial" w:cs="Arial"/>
        </w:rPr>
        <w:t>5</w:t>
      </w:r>
      <w:r w:rsidR="005518CE" w:rsidRPr="00251298">
        <w:rPr>
          <w:rFonts w:ascii="Arial" w:hAnsi="Arial" w:cs="Arial"/>
        </w:rPr>
        <w:t xml:space="preserve"> days. </w:t>
      </w:r>
      <w:r w:rsidRPr="00251298">
        <w:rPr>
          <w:rFonts w:ascii="Arial" w:hAnsi="Arial" w:cs="Arial"/>
        </w:rPr>
        <w:t xml:space="preserve"> </w:t>
      </w:r>
      <w:r w:rsidR="003D6B5B" w:rsidRPr="00251298">
        <w:rPr>
          <w:rFonts w:ascii="Arial" w:hAnsi="Arial" w:cs="Arial"/>
        </w:rPr>
        <w:t>In total</w:t>
      </w:r>
      <w:r w:rsidRPr="00251298">
        <w:rPr>
          <w:rFonts w:ascii="Arial" w:hAnsi="Arial" w:cs="Arial"/>
        </w:rPr>
        <w:t>, 1</w:t>
      </w:r>
      <w:r w:rsidR="00E31DEB" w:rsidRPr="00251298">
        <w:rPr>
          <w:rFonts w:ascii="Arial" w:hAnsi="Arial" w:cs="Arial"/>
        </w:rPr>
        <w:t>38 children</w:t>
      </w:r>
      <w:r w:rsidRPr="00251298">
        <w:rPr>
          <w:rFonts w:ascii="Arial" w:hAnsi="Arial" w:cs="Arial"/>
        </w:rPr>
        <w:t xml:space="preserve"> provided complete </w:t>
      </w:r>
      <w:r w:rsidR="00300B09" w:rsidRPr="00251298">
        <w:rPr>
          <w:rFonts w:ascii="Arial" w:hAnsi="Arial" w:cs="Arial"/>
        </w:rPr>
        <w:t>pre-intervention (baseline)</w:t>
      </w:r>
      <w:r w:rsidR="007B3788" w:rsidRPr="00251298">
        <w:rPr>
          <w:rFonts w:ascii="Arial" w:hAnsi="Arial" w:cs="Arial"/>
        </w:rPr>
        <w:t xml:space="preserve"> </w:t>
      </w:r>
      <w:r w:rsidRPr="00251298">
        <w:rPr>
          <w:rFonts w:ascii="Arial" w:hAnsi="Arial" w:cs="Arial"/>
        </w:rPr>
        <w:t>data.</w:t>
      </w:r>
      <w:r w:rsidR="005518CE" w:rsidRPr="00251298">
        <w:rPr>
          <w:rFonts w:ascii="Arial" w:hAnsi="Arial" w:cs="Arial"/>
        </w:rPr>
        <w:t xml:space="preserve">  </w:t>
      </w:r>
      <w:r w:rsidR="001F2901" w:rsidRPr="00251298">
        <w:rPr>
          <w:rFonts w:ascii="Arial" w:hAnsi="Arial" w:cs="Arial"/>
        </w:rPr>
        <w:t>MA</w:t>
      </w:r>
      <w:r w:rsidR="00A822F5" w:rsidRPr="00251298">
        <w:rPr>
          <w:rFonts w:ascii="Arial" w:hAnsi="Arial" w:cs="Arial"/>
        </w:rPr>
        <w:t>N</w:t>
      </w:r>
      <w:r w:rsidR="001F2901" w:rsidRPr="00251298">
        <w:rPr>
          <w:rFonts w:ascii="Arial" w:hAnsi="Arial" w:cs="Arial"/>
        </w:rPr>
        <w:t xml:space="preserve">OVA was used to explore </w:t>
      </w:r>
      <w:r w:rsidR="00F6583D" w:rsidRPr="00251298">
        <w:rPr>
          <w:rFonts w:ascii="Arial" w:hAnsi="Arial" w:cs="Arial"/>
        </w:rPr>
        <w:t>the impact of the writing task</w:t>
      </w:r>
      <w:r w:rsidR="0018242C" w:rsidRPr="00251298">
        <w:rPr>
          <w:rFonts w:ascii="Arial" w:hAnsi="Arial" w:cs="Arial"/>
        </w:rPr>
        <w:t>.  I</w:t>
      </w:r>
      <w:r w:rsidR="0019710E" w:rsidRPr="00251298">
        <w:rPr>
          <w:rFonts w:ascii="Arial" w:hAnsi="Arial" w:cs="Arial"/>
        </w:rPr>
        <w:t xml:space="preserve">ncreases in nature connectedness, </w:t>
      </w:r>
      <w:r w:rsidR="00BB4B04" w:rsidRPr="00251298">
        <w:rPr>
          <w:rFonts w:ascii="Arial" w:hAnsi="Arial" w:cs="Arial"/>
        </w:rPr>
        <w:t xml:space="preserve">mindfulness and </w:t>
      </w:r>
      <w:r w:rsidR="0019710E" w:rsidRPr="00251298">
        <w:rPr>
          <w:rFonts w:ascii="Arial" w:hAnsi="Arial" w:cs="Arial"/>
        </w:rPr>
        <w:t>life satisfaction</w:t>
      </w:r>
      <w:r w:rsidR="00BB4B04" w:rsidRPr="00251298">
        <w:rPr>
          <w:rFonts w:ascii="Arial" w:hAnsi="Arial" w:cs="Arial"/>
        </w:rPr>
        <w:t xml:space="preserve"> were observed </w:t>
      </w:r>
      <w:r w:rsidR="00F6583D" w:rsidRPr="00251298">
        <w:rPr>
          <w:rFonts w:ascii="Arial" w:hAnsi="Arial" w:cs="Arial"/>
        </w:rPr>
        <w:t>for both the nature writing and control</w:t>
      </w:r>
      <w:r w:rsidR="00BB4B04" w:rsidRPr="00251298">
        <w:rPr>
          <w:rFonts w:ascii="Arial" w:hAnsi="Arial" w:cs="Arial"/>
        </w:rPr>
        <w:t xml:space="preserve"> conditions, but not for pro-conservation behaviour.  </w:t>
      </w:r>
      <w:r w:rsidR="00F91831" w:rsidRPr="00251298">
        <w:rPr>
          <w:rFonts w:ascii="Arial" w:hAnsi="Arial" w:cs="Arial"/>
        </w:rPr>
        <w:t>A</w:t>
      </w:r>
      <w:r w:rsidR="00415719" w:rsidRPr="00251298">
        <w:rPr>
          <w:rFonts w:ascii="Arial" w:hAnsi="Arial" w:cs="Arial"/>
        </w:rPr>
        <w:t xml:space="preserve"> </w:t>
      </w:r>
      <w:r w:rsidR="00C21484" w:rsidRPr="00251298">
        <w:rPr>
          <w:rFonts w:ascii="Arial" w:hAnsi="Arial" w:cs="Arial"/>
        </w:rPr>
        <w:t>significant multivariate interaction was observed between th</w:t>
      </w:r>
      <w:r w:rsidR="00B35109" w:rsidRPr="00251298">
        <w:rPr>
          <w:rFonts w:ascii="Arial" w:hAnsi="Arial" w:cs="Arial"/>
        </w:rPr>
        <w:t>e writing condition and time, for both nature connectedness and pro-conservation behaviours.  Post hoc t</w:t>
      </w:r>
      <w:r w:rsidR="00553C95" w:rsidRPr="00251298">
        <w:rPr>
          <w:rFonts w:ascii="Arial" w:hAnsi="Arial" w:cs="Arial"/>
        </w:rPr>
        <w:t>ests showed that pro-conservation behaviours increased over time for the nature writing grou</w:t>
      </w:r>
      <w:r w:rsidR="00D470BE" w:rsidRPr="00251298">
        <w:rPr>
          <w:rFonts w:ascii="Arial" w:hAnsi="Arial" w:cs="Arial"/>
        </w:rPr>
        <w:t xml:space="preserve">p.    </w:t>
      </w:r>
      <w:r w:rsidR="001633E1" w:rsidRPr="00251298">
        <w:rPr>
          <w:rFonts w:ascii="Arial" w:hAnsi="Arial" w:cs="Arial"/>
        </w:rPr>
        <w:t>N</w:t>
      </w:r>
      <w:r w:rsidR="00D470BE" w:rsidRPr="00251298">
        <w:rPr>
          <w:rFonts w:ascii="Arial" w:hAnsi="Arial" w:cs="Arial"/>
        </w:rPr>
        <w:t>ature connectedness w</w:t>
      </w:r>
      <w:r w:rsidR="001633E1" w:rsidRPr="00251298">
        <w:rPr>
          <w:rFonts w:ascii="Arial" w:hAnsi="Arial" w:cs="Arial"/>
        </w:rPr>
        <w:t>as</w:t>
      </w:r>
      <w:r w:rsidR="00D470BE" w:rsidRPr="00251298">
        <w:rPr>
          <w:rFonts w:ascii="Arial" w:hAnsi="Arial" w:cs="Arial"/>
        </w:rPr>
        <w:t xml:space="preserve"> significantly higher in the nature writing group than the control at the second time point, but not at follow up</w:t>
      </w:r>
      <w:r w:rsidR="0072527E" w:rsidRPr="00251298">
        <w:rPr>
          <w:rFonts w:ascii="Arial" w:hAnsi="Arial" w:cs="Arial"/>
        </w:rPr>
        <w:t xml:space="preserve"> (approximately 2 months later)</w:t>
      </w:r>
      <w:r w:rsidR="00D470BE" w:rsidRPr="00251298">
        <w:rPr>
          <w:rFonts w:ascii="Arial" w:hAnsi="Arial" w:cs="Arial"/>
        </w:rPr>
        <w:t>.</w:t>
      </w:r>
      <w:r w:rsidR="00A343A2" w:rsidRPr="00251298">
        <w:rPr>
          <w:rFonts w:ascii="Arial" w:hAnsi="Arial" w:cs="Arial"/>
        </w:rPr>
        <w:t xml:space="preserve">  </w:t>
      </w:r>
      <w:r w:rsidR="005B5D10" w:rsidRPr="00251298">
        <w:rPr>
          <w:rFonts w:ascii="Arial" w:hAnsi="Arial" w:cs="Arial"/>
        </w:rPr>
        <w:t>Multiple regression showed nature connectedness and environmental perceptions predicted pro-nature conservation behaviour</w:t>
      </w:r>
      <w:r w:rsidR="00F5496F" w:rsidRPr="00251298">
        <w:rPr>
          <w:rFonts w:ascii="Arial" w:hAnsi="Arial" w:cs="Arial"/>
        </w:rPr>
        <w:t>,</w:t>
      </w:r>
      <w:r w:rsidR="005B5D10" w:rsidRPr="00251298">
        <w:rPr>
          <w:rFonts w:ascii="Arial" w:hAnsi="Arial" w:cs="Arial"/>
        </w:rPr>
        <w:t xml:space="preserve"> whilst nature connectedness and mindfulness predicted life satisfaction. </w:t>
      </w:r>
      <w:r w:rsidR="001F7E5A" w:rsidRPr="00251298">
        <w:rPr>
          <w:rFonts w:ascii="Arial" w:hAnsi="Arial" w:cs="Arial"/>
        </w:rPr>
        <w:t xml:space="preserve">Data was collected during </w:t>
      </w:r>
      <w:r w:rsidR="006C6CE4" w:rsidRPr="00251298">
        <w:rPr>
          <w:rFonts w:ascii="Arial" w:hAnsi="Arial" w:cs="Arial"/>
        </w:rPr>
        <w:t>late spring/early summer</w:t>
      </w:r>
      <w:r w:rsidR="001F7E5A" w:rsidRPr="00251298">
        <w:rPr>
          <w:rFonts w:ascii="Arial" w:hAnsi="Arial" w:cs="Arial"/>
        </w:rPr>
        <w:t xml:space="preserve"> which may result in seasonal effects</w:t>
      </w:r>
      <w:r w:rsidR="00933DAC" w:rsidRPr="00251298">
        <w:rPr>
          <w:rFonts w:ascii="Arial" w:hAnsi="Arial" w:cs="Arial"/>
        </w:rPr>
        <w:t xml:space="preserve">, </w:t>
      </w:r>
      <w:r w:rsidR="00C06FB5" w:rsidRPr="00251298">
        <w:rPr>
          <w:rFonts w:ascii="Arial" w:hAnsi="Arial" w:cs="Arial"/>
        </w:rPr>
        <w:t xml:space="preserve">in future </w:t>
      </w:r>
      <w:r w:rsidR="00933DAC" w:rsidRPr="00251298">
        <w:rPr>
          <w:rFonts w:ascii="Arial" w:hAnsi="Arial" w:cs="Arial"/>
        </w:rPr>
        <w:t xml:space="preserve">this could be </w:t>
      </w:r>
      <w:r w:rsidR="006C6CE4" w:rsidRPr="00251298">
        <w:rPr>
          <w:rFonts w:ascii="Arial" w:hAnsi="Arial" w:cs="Arial"/>
        </w:rPr>
        <w:t>address</w:t>
      </w:r>
      <w:r w:rsidR="00933DAC" w:rsidRPr="00251298">
        <w:rPr>
          <w:rFonts w:ascii="Arial" w:hAnsi="Arial" w:cs="Arial"/>
        </w:rPr>
        <w:t>ed</w:t>
      </w:r>
      <w:r w:rsidR="006C6CE4" w:rsidRPr="00251298">
        <w:rPr>
          <w:rFonts w:ascii="Arial" w:hAnsi="Arial" w:cs="Arial"/>
        </w:rPr>
        <w:t xml:space="preserve"> by collecting data throughout the year</w:t>
      </w:r>
      <w:r w:rsidR="001F7E5A" w:rsidRPr="00251298">
        <w:rPr>
          <w:rFonts w:ascii="Arial" w:hAnsi="Arial" w:cs="Arial"/>
        </w:rPr>
        <w:t xml:space="preserve">. </w:t>
      </w:r>
      <w:r w:rsidR="001274F2" w:rsidRPr="00251298">
        <w:rPr>
          <w:rFonts w:ascii="Arial" w:hAnsi="Arial" w:cs="Arial"/>
        </w:rPr>
        <w:t>Th</w:t>
      </w:r>
      <w:r w:rsidR="00026D5A" w:rsidRPr="00251298">
        <w:rPr>
          <w:rFonts w:ascii="Arial" w:hAnsi="Arial" w:cs="Arial"/>
        </w:rPr>
        <w:t>is</w:t>
      </w:r>
      <w:r w:rsidR="00FC36DA" w:rsidRPr="00251298">
        <w:rPr>
          <w:rFonts w:ascii="Arial" w:hAnsi="Arial" w:cs="Arial"/>
        </w:rPr>
        <w:t xml:space="preserve"> research</w:t>
      </w:r>
      <w:r w:rsidR="001274F2" w:rsidRPr="00251298">
        <w:rPr>
          <w:rFonts w:ascii="Arial" w:hAnsi="Arial" w:cs="Arial"/>
        </w:rPr>
        <w:t xml:space="preserve"> demonstrate</w:t>
      </w:r>
      <w:r w:rsidRPr="00251298">
        <w:rPr>
          <w:rFonts w:ascii="Arial" w:hAnsi="Arial" w:cs="Arial"/>
        </w:rPr>
        <w:t>s</w:t>
      </w:r>
      <w:r w:rsidR="001274F2" w:rsidRPr="00251298">
        <w:rPr>
          <w:rFonts w:ascii="Arial" w:hAnsi="Arial" w:cs="Arial"/>
        </w:rPr>
        <w:t xml:space="preserve"> support for relationships between nature connect</w:t>
      </w:r>
      <w:r w:rsidR="006213C5" w:rsidRPr="00251298">
        <w:rPr>
          <w:rFonts w:ascii="Arial" w:hAnsi="Arial" w:cs="Arial"/>
        </w:rPr>
        <w:t>edness</w:t>
      </w:r>
      <w:r w:rsidR="001274F2" w:rsidRPr="00251298">
        <w:rPr>
          <w:rFonts w:ascii="Arial" w:hAnsi="Arial" w:cs="Arial"/>
        </w:rPr>
        <w:t xml:space="preserve"> and both pro-conservation behaviour and life satisfaction in children</w:t>
      </w:r>
      <w:r w:rsidR="008C6E30" w:rsidRPr="00251298">
        <w:rPr>
          <w:rFonts w:ascii="Arial" w:hAnsi="Arial" w:cs="Arial"/>
        </w:rPr>
        <w:t xml:space="preserve">.  This </w:t>
      </w:r>
      <w:r w:rsidR="0006671A" w:rsidRPr="00251298">
        <w:rPr>
          <w:rFonts w:ascii="Arial" w:hAnsi="Arial" w:cs="Arial"/>
        </w:rPr>
        <w:t xml:space="preserve">indicates </w:t>
      </w:r>
      <w:r w:rsidR="00FC36DA" w:rsidRPr="00251298">
        <w:rPr>
          <w:rFonts w:ascii="Arial" w:hAnsi="Arial" w:cs="Arial"/>
        </w:rPr>
        <w:t xml:space="preserve">that </w:t>
      </w:r>
      <w:r w:rsidR="001274F2" w:rsidRPr="00251298">
        <w:rPr>
          <w:rFonts w:ascii="Arial" w:hAnsi="Arial" w:cs="Arial"/>
        </w:rPr>
        <w:t>short interventions</w:t>
      </w:r>
      <w:r w:rsidRPr="00251298">
        <w:rPr>
          <w:rFonts w:ascii="Arial" w:hAnsi="Arial" w:cs="Arial"/>
        </w:rPr>
        <w:t xml:space="preserve"> </w:t>
      </w:r>
      <w:r w:rsidR="001454FC" w:rsidRPr="00251298">
        <w:rPr>
          <w:rFonts w:ascii="Arial" w:hAnsi="Arial" w:cs="Arial"/>
        </w:rPr>
        <w:t xml:space="preserve">tested in adults </w:t>
      </w:r>
      <w:r w:rsidR="001274F2" w:rsidRPr="00251298">
        <w:rPr>
          <w:rFonts w:ascii="Arial" w:hAnsi="Arial" w:cs="Arial"/>
        </w:rPr>
        <w:t>can impact on nature connect</w:t>
      </w:r>
      <w:r w:rsidR="006213C5" w:rsidRPr="00251298">
        <w:rPr>
          <w:rFonts w:ascii="Arial" w:hAnsi="Arial" w:cs="Arial"/>
        </w:rPr>
        <w:t>edness</w:t>
      </w:r>
      <w:r w:rsidR="001274F2" w:rsidRPr="00251298">
        <w:rPr>
          <w:rFonts w:ascii="Arial" w:hAnsi="Arial" w:cs="Arial"/>
        </w:rPr>
        <w:t xml:space="preserve"> and pro-conservation </w:t>
      </w:r>
      <w:r w:rsidR="001274F2" w:rsidRPr="00251298">
        <w:rPr>
          <w:rFonts w:ascii="Arial" w:hAnsi="Arial" w:cs="Arial"/>
        </w:rPr>
        <w:lastRenderedPageBreak/>
        <w:t>behaviour</w:t>
      </w:r>
      <w:r w:rsidR="001454FC" w:rsidRPr="00251298">
        <w:rPr>
          <w:rFonts w:ascii="Arial" w:hAnsi="Arial" w:cs="Arial"/>
        </w:rPr>
        <w:t xml:space="preserve"> in children</w:t>
      </w:r>
      <w:r w:rsidR="001274F2" w:rsidRPr="00251298">
        <w:rPr>
          <w:rFonts w:ascii="Arial" w:hAnsi="Arial" w:cs="Arial"/>
        </w:rPr>
        <w:t xml:space="preserve">, although the impact on </w:t>
      </w:r>
      <w:r w:rsidR="00F67E6A" w:rsidRPr="00251298">
        <w:rPr>
          <w:rFonts w:ascii="Arial" w:hAnsi="Arial" w:cs="Arial"/>
        </w:rPr>
        <w:t xml:space="preserve">nature </w:t>
      </w:r>
      <w:r w:rsidR="001274F2" w:rsidRPr="00251298">
        <w:rPr>
          <w:rFonts w:ascii="Arial" w:hAnsi="Arial" w:cs="Arial"/>
        </w:rPr>
        <w:t>connect</w:t>
      </w:r>
      <w:r w:rsidR="006213C5" w:rsidRPr="00251298">
        <w:rPr>
          <w:rFonts w:ascii="Arial" w:hAnsi="Arial" w:cs="Arial"/>
        </w:rPr>
        <w:t>edness</w:t>
      </w:r>
      <w:r w:rsidR="001274F2" w:rsidRPr="00251298">
        <w:rPr>
          <w:rFonts w:ascii="Arial" w:hAnsi="Arial" w:cs="Arial"/>
        </w:rPr>
        <w:t xml:space="preserve"> was relatively short-lived.  </w:t>
      </w:r>
    </w:p>
    <w:p w14:paraId="6A0BA598" w14:textId="0CBFCC51" w:rsidR="00D207E9" w:rsidRPr="00251298" w:rsidRDefault="00D207E9" w:rsidP="00EB1F3D">
      <w:pPr>
        <w:spacing w:line="480" w:lineRule="auto"/>
        <w:rPr>
          <w:rFonts w:ascii="Arial" w:hAnsi="Arial" w:cs="Arial"/>
          <w:b/>
        </w:rPr>
      </w:pPr>
      <w:r w:rsidRPr="00251298">
        <w:rPr>
          <w:rFonts w:ascii="Arial" w:hAnsi="Arial" w:cs="Arial"/>
          <w:b/>
        </w:rPr>
        <w:t xml:space="preserve">Key Words: </w:t>
      </w:r>
      <w:r w:rsidRPr="00251298">
        <w:rPr>
          <w:rFonts w:ascii="Arial" w:hAnsi="Arial" w:cs="Arial"/>
        </w:rPr>
        <w:t xml:space="preserve">Nature </w:t>
      </w:r>
      <w:r w:rsidR="00E41D3C" w:rsidRPr="00251298">
        <w:rPr>
          <w:rFonts w:ascii="Arial" w:hAnsi="Arial" w:cs="Arial"/>
        </w:rPr>
        <w:t>connectedness;</w:t>
      </w:r>
      <w:r w:rsidRPr="00251298">
        <w:rPr>
          <w:rFonts w:ascii="Arial" w:hAnsi="Arial" w:cs="Arial"/>
        </w:rPr>
        <w:t xml:space="preserve"> pro-conservation</w:t>
      </w:r>
      <w:r w:rsidR="00E41D3C" w:rsidRPr="00251298">
        <w:rPr>
          <w:rFonts w:ascii="Arial" w:hAnsi="Arial" w:cs="Arial"/>
        </w:rPr>
        <w:t xml:space="preserve"> behaviour</w:t>
      </w:r>
      <w:r w:rsidR="00FE4102" w:rsidRPr="00251298">
        <w:rPr>
          <w:rFonts w:ascii="Arial" w:hAnsi="Arial" w:cs="Arial"/>
        </w:rPr>
        <w:t>;</w:t>
      </w:r>
      <w:r w:rsidRPr="00251298">
        <w:rPr>
          <w:rFonts w:ascii="Arial" w:hAnsi="Arial" w:cs="Arial"/>
        </w:rPr>
        <w:t xml:space="preserve"> </w:t>
      </w:r>
      <w:r w:rsidR="00C0119A" w:rsidRPr="00251298">
        <w:rPr>
          <w:rFonts w:ascii="Arial" w:hAnsi="Arial" w:cs="Arial"/>
        </w:rPr>
        <w:t>three</w:t>
      </w:r>
      <w:r w:rsidRPr="00251298">
        <w:rPr>
          <w:rFonts w:ascii="Arial" w:hAnsi="Arial" w:cs="Arial"/>
        </w:rPr>
        <w:t xml:space="preserve"> </w:t>
      </w:r>
      <w:r w:rsidR="00C0119A" w:rsidRPr="00251298">
        <w:rPr>
          <w:rFonts w:ascii="Arial" w:hAnsi="Arial" w:cs="Arial"/>
        </w:rPr>
        <w:t>g</w:t>
      </w:r>
      <w:r w:rsidRPr="00251298">
        <w:rPr>
          <w:rFonts w:ascii="Arial" w:hAnsi="Arial" w:cs="Arial"/>
        </w:rPr>
        <w:t>ood-</w:t>
      </w:r>
      <w:r w:rsidR="00C0119A" w:rsidRPr="00251298">
        <w:rPr>
          <w:rFonts w:ascii="Arial" w:hAnsi="Arial" w:cs="Arial"/>
        </w:rPr>
        <w:t>t</w:t>
      </w:r>
      <w:r w:rsidRPr="00251298">
        <w:rPr>
          <w:rFonts w:ascii="Arial" w:hAnsi="Arial" w:cs="Arial"/>
        </w:rPr>
        <w:t>hings</w:t>
      </w:r>
      <w:r w:rsidR="00E41D3C" w:rsidRPr="00251298">
        <w:rPr>
          <w:rFonts w:ascii="Arial" w:hAnsi="Arial" w:cs="Arial"/>
        </w:rPr>
        <w:t xml:space="preserve"> in nature</w:t>
      </w:r>
      <w:r w:rsidRPr="00251298">
        <w:rPr>
          <w:rFonts w:ascii="Arial" w:hAnsi="Arial" w:cs="Arial"/>
        </w:rPr>
        <w:t xml:space="preserve"> intervention</w:t>
      </w:r>
      <w:r w:rsidR="00FE4102" w:rsidRPr="00251298">
        <w:rPr>
          <w:rFonts w:ascii="Arial" w:hAnsi="Arial" w:cs="Arial"/>
        </w:rPr>
        <w:t>;</w:t>
      </w:r>
      <w:r w:rsidR="0031458E" w:rsidRPr="00251298">
        <w:rPr>
          <w:rFonts w:ascii="Arial" w:hAnsi="Arial" w:cs="Arial"/>
        </w:rPr>
        <w:t xml:space="preserve"> children</w:t>
      </w:r>
      <w:r w:rsidRPr="00251298">
        <w:rPr>
          <w:rFonts w:ascii="Arial" w:hAnsi="Arial" w:cs="Arial"/>
        </w:rPr>
        <w:t>.</w:t>
      </w:r>
    </w:p>
    <w:p w14:paraId="39E9F092" w14:textId="77777777" w:rsidR="00D274C1" w:rsidRPr="00251298" w:rsidRDefault="00D274C1" w:rsidP="3E7CE987">
      <w:pPr>
        <w:spacing w:line="480" w:lineRule="auto"/>
        <w:rPr>
          <w:rFonts w:ascii="Arial" w:hAnsi="Arial" w:cs="Arial"/>
          <w:b/>
          <w:bCs/>
        </w:rPr>
      </w:pPr>
      <w:r w:rsidRPr="00251298">
        <w:rPr>
          <w:rFonts w:ascii="Arial" w:hAnsi="Arial" w:cs="Arial"/>
          <w:b/>
          <w:bCs/>
        </w:rPr>
        <w:t>Introduction</w:t>
      </w:r>
    </w:p>
    <w:p w14:paraId="22C28F47" w14:textId="47B037D1" w:rsidR="00851A2D" w:rsidRPr="00251298" w:rsidRDefault="001F79F5" w:rsidP="3E7CE987">
      <w:pPr>
        <w:spacing w:line="480" w:lineRule="auto"/>
        <w:rPr>
          <w:rFonts w:ascii="Arial" w:hAnsi="Arial" w:cs="Arial"/>
        </w:rPr>
      </w:pPr>
      <w:r w:rsidRPr="00251298">
        <w:rPr>
          <w:rFonts w:ascii="Arial" w:hAnsi="Arial" w:cs="Arial"/>
        </w:rPr>
        <w:t xml:space="preserve">Nature connectedness is a psychological construct that includes the feelings that people have in nature and towards nature and can include emotional affinity and the relationship between nature and self (Mayer </w:t>
      </w:r>
      <w:r w:rsidR="005C10D0" w:rsidRPr="00251298">
        <w:rPr>
          <w:rFonts w:ascii="Arial" w:hAnsi="Arial" w:cs="Arial"/>
        </w:rPr>
        <w:t>&amp;</w:t>
      </w:r>
      <w:r w:rsidRPr="00251298">
        <w:rPr>
          <w:rFonts w:ascii="Arial" w:hAnsi="Arial" w:cs="Arial"/>
        </w:rPr>
        <w:t xml:space="preserve"> Frantz, 2004), and interventions have been developed for improving the connection between people and nature (</w:t>
      </w:r>
      <w:r w:rsidR="000C558B">
        <w:rPr>
          <w:rFonts w:ascii="Arial" w:hAnsi="Arial" w:cs="Arial"/>
        </w:rPr>
        <w:t>Lumber</w:t>
      </w:r>
      <w:r w:rsidRPr="00251298">
        <w:rPr>
          <w:rFonts w:ascii="Arial" w:hAnsi="Arial" w:cs="Arial"/>
        </w:rPr>
        <w:t xml:space="preserve"> et al., 2017a; </w:t>
      </w:r>
      <w:r w:rsidR="000C558B">
        <w:rPr>
          <w:rFonts w:ascii="Arial" w:hAnsi="Arial" w:cs="Arial"/>
        </w:rPr>
        <w:t>Richardson</w:t>
      </w:r>
      <w:r w:rsidRPr="00251298">
        <w:rPr>
          <w:rFonts w:ascii="Arial" w:hAnsi="Arial" w:cs="Arial"/>
        </w:rPr>
        <w:t xml:space="preserve"> et al., 2020a). Given the benefits of nature connectedness, </w:t>
      </w:r>
      <w:r w:rsidR="00DF2A02" w:rsidRPr="00251298">
        <w:rPr>
          <w:rFonts w:ascii="Arial" w:hAnsi="Arial" w:cs="Arial"/>
        </w:rPr>
        <w:t xml:space="preserve">and </w:t>
      </w:r>
      <w:r w:rsidR="000C4651" w:rsidRPr="00251298">
        <w:rPr>
          <w:rFonts w:ascii="Arial" w:hAnsi="Arial" w:cs="Arial"/>
        </w:rPr>
        <w:t xml:space="preserve">the </w:t>
      </w:r>
      <w:r w:rsidR="00DF2A02" w:rsidRPr="00251298">
        <w:rPr>
          <w:rFonts w:ascii="Arial" w:hAnsi="Arial" w:cs="Arial"/>
        </w:rPr>
        <w:t>dip in nature connectedness that occurs from and before ten years of age (Hughes</w:t>
      </w:r>
      <w:r w:rsidR="00AC732C" w:rsidRPr="00251298">
        <w:rPr>
          <w:rFonts w:ascii="Arial" w:hAnsi="Arial" w:cs="Arial"/>
        </w:rPr>
        <w:t xml:space="preserve"> et al.</w:t>
      </w:r>
      <w:r w:rsidR="00F96E94">
        <w:rPr>
          <w:rFonts w:ascii="Arial" w:hAnsi="Arial" w:cs="Arial"/>
        </w:rPr>
        <w:t>,</w:t>
      </w:r>
      <w:r w:rsidR="00AC732C" w:rsidRPr="00251298">
        <w:rPr>
          <w:rFonts w:ascii="Arial" w:hAnsi="Arial" w:cs="Arial"/>
        </w:rPr>
        <w:t xml:space="preserve"> 2019</w:t>
      </w:r>
      <w:r w:rsidR="00F96E94">
        <w:rPr>
          <w:rFonts w:ascii="Arial" w:hAnsi="Arial" w:cs="Arial"/>
        </w:rPr>
        <w:t xml:space="preserve">; </w:t>
      </w:r>
      <w:r w:rsidR="00F96E94" w:rsidRPr="00251298">
        <w:rPr>
          <w:rFonts w:ascii="Arial" w:hAnsi="Arial" w:cs="Arial"/>
        </w:rPr>
        <w:t>Price et al 2022</w:t>
      </w:r>
      <w:r w:rsidR="000C4651" w:rsidRPr="00251298">
        <w:rPr>
          <w:rFonts w:ascii="Arial" w:hAnsi="Arial" w:cs="Arial"/>
        </w:rPr>
        <w:t>)</w:t>
      </w:r>
      <w:r w:rsidR="00DF2A02" w:rsidRPr="00251298">
        <w:rPr>
          <w:rFonts w:ascii="Arial" w:hAnsi="Arial" w:cs="Arial"/>
        </w:rPr>
        <w:t xml:space="preserve">, </w:t>
      </w:r>
      <w:r w:rsidRPr="00251298">
        <w:rPr>
          <w:rFonts w:ascii="Arial" w:hAnsi="Arial" w:cs="Arial"/>
        </w:rPr>
        <w:t xml:space="preserve">the present paper tests an intervention designed to improve children's nature connectedness. </w:t>
      </w:r>
    </w:p>
    <w:p w14:paraId="0F0CA1F7" w14:textId="03FAD038" w:rsidR="00CA5F94" w:rsidRPr="00251298" w:rsidRDefault="452ACC49" w:rsidP="3E7CE987">
      <w:pPr>
        <w:spacing w:line="480" w:lineRule="auto"/>
        <w:rPr>
          <w:rFonts w:ascii="Arial" w:hAnsi="Arial" w:cs="Arial"/>
        </w:rPr>
      </w:pPr>
      <w:r w:rsidRPr="00251298">
        <w:rPr>
          <w:rFonts w:ascii="Arial" w:hAnsi="Arial" w:cs="Arial"/>
        </w:rPr>
        <w:t>There is a growing body of evidence demonstrating the impact that increased nature connectedness can have on mental health and wellbeing for adults (</w:t>
      </w:r>
      <w:r w:rsidR="00E30D4B">
        <w:rPr>
          <w:rFonts w:ascii="Arial" w:hAnsi="Arial" w:cs="Arial"/>
        </w:rPr>
        <w:t>McEwan et al.,</w:t>
      </w:r>
      <w:r w:rsidR="00AB3F3F" w:rsidRPr="00251298">
        <w:rPr>
          <w:rFonts w:ascii="Arial" w:hAnsi="Arial" w:cs="Arial"/>
        </w:rPr>
        <w:t xml:space="preserve"> 2019</w:t>
      </w:r>
      <w:r w:rsidR="00A52629" w:rsidRPr="00251298">
        <w:rPr>
          <w:rFonts w:ascii="Arial" w:hAnsi="Arial" w:cs="Arial"/>
        </w:rPr>
        <w:t xml:space="preserve">; </w:t>
      </w:r>
      <w:r w:rsidR="00E30D4B">
        <w:rPr>
          <w:rFonts w:ascii="Arial" w:hAnsi="Arial" w:cs="Arial"/>
        </w:rPr>
        <w:t xml:space="preserve">Pritchard et al., </w:t>
      </w:r>
      <w:r w:rsidR="00AB3F3F" w:rsidRPr="00251298">
        <w:rPr>
          <w:rFonts w:ascii="Arial" w:hAnsi="Arial" w:cs="Arial"/>
        </w:rPr>
        <w:t>2019</w:t>
      </w:r>
      <w:r w:rsidR="00E30D4B">
        <w:rPr>
          <w:rFonts w:ascii="Arial" w:hAnsi="Arial" w:cs="Arial"/>
        </w:rPr>
        <w:t xml:space="preserve">; </w:t>
      </w:r>
      <w:r w:rsidR="00E30D4B" w:rsidRPr="00251298">
        <w:rPr>
          <w:rFonts w:ascii="Arial" w:hAnsi="Arial" w:cs="Arial"/>
        </w:rPr>
        <w:t>Windhorst &amp; Williams, 2015</w:t>
      </w:r>
      <w:r w:rsidRPr="00251298">
        <w:rPr>
          <w:rFonts w:ascii="Arial" w:hAnsi="Arial" w:cs="Arial"/>
        </w:rPr>
        <w:t>)</w:t>
      </w:r>
      <w:r w:rsidR="00D901EC" w:rsidRPr="00251298">
        <w:rPr>
          <w:rFonts w:ascii="Arial" w:hAnsi="Arial" w:cs="Arial"/>
        </w:rPr>
        <w:t xml:space="preserve"> and children (</w:t>
      </w:r>
      <w:r w:rsidR="001F16FB" w:rsidRPr="00251298">
        <w:rPr>
          <w:rFonts w:ascii="Arial" w:hAnsi="Arial" w:cs="Arial"/>
        </w:rPr>
        <w:t xml:space="preserve">Roberts, Hinds </w:t>
      </w:r>
      <w:r w:rsidR="005C10D0" w:rsidRPr="00251298">
        <w:rPr>
          <w:rFonts w:ascii="Arial" w:hAnsi="Arial" w:cs="Arial"/>
        </w:rPr>
        <w:t>&amp;</w:t>
      </w:r>
      <w:r w:rsidR="001F16FB" w:rsidRPr="00251298">
        <w:rPr>
          <w:rFonts w:ascii="Arial" w:hAnsi="Arial" w:cs="Arial"/>
        </w:rPr>
        <w:t xml:space="preserve"> Camic, </w:t>
      </w:r>
      <w:r w:rsidR="00371D11" w:rsidRPr="00251298">
        <w:rPr>
          <w:rFonts w:ascii="Arial" w:hAnsi="Arial" w:cs="Arial"/>
        </w:rPr>
        <w:t>20</w:t>
      </w:r>
      <w:r w:rsidR="00A84CB3" w:rsidRPr="00251298">
        <w:rPr>
          <w:rFonts w:ascii="Arial" w:hAnsi="Arial" w:cs="Arial"/>
        </w:rPr>
        <w:t>20</w:t>
      </w:r>
      <w:r w:rsidR="00A57FEE" w:rsidRPr="00251298">
        <w:rPr>
          <w:rFonts w:ascii="Arial" w:hAnsi="Arial" w:cs="Arial"/>
        </w:rPr>
        <w:t xml:space="preserve">; Barrable </w:t>
      </w:r>
      <w:r w:rsidR="005C10D0" w:rsidRPr="00251298">
        <w:rPr>
          <w:rFonts w:ascii="Arial" w:hAnsi="Arial" w:cs="Arial"/>
        </w:rPr>
        <w:t>&amp;</w:t>
      </w:r>
      <w:r w:rsidR="00A57FEE" w:rsidRPr="00251298">
        <w:rPr>
          <w:rFonts w:ascii="Arial" w:hAnsi="Arial" w:cs="Arial"/>
        </w:rPr>
        <w:t xml:space="preserve"> </w:t>
      </w:r>
      <w:r w:rsidR="00993C85" w:rsidRPr="00251298">
        <w:rPr>
          <w:rFonts w:ascii="Arial" w:hAnsi="Arial" w:cs="Arial"/>
        </w:rPr>
        <w:t>Booth, 2020</w:t>
      </w:r>
      <w:r w:rsidR="00371D11" w:rsidRPr="00251298">
        <w:rPr>
          <w:rFonts w:ascii="Arial" w:hAnsi="Arial" w:cs="Arial"/>
        </w:rPr>
        <w:t>)</w:t>
      </w:r>
      <w:r w:rsidRPr="00251298">
        <w:rPr>
          <w:rFonts w:ascii="Arial" w:hAnsi="Arial" w:cs="Arial"/>
        </w:rPr>
        <w:t>. Recently, nature connectedness has emerged as an important factor in mental wellbeing, over and above time in nature (</w:t>
      </w:r>
      <w:r w:rsidR="007C3A7A">
        <w:rPr>
          <w:rFonts w:ascii="Arial" w:hAnsi="Arial" w:cs="Arial"/>
        </w:rPr>
        <w:t xml:space="preserve">Richardson et al., 2021; </w:t>
      </w:r>
      <w:r w:rsidR="000318C3" w:rsidRPr="00251298">
        <w:rPr>
          <w:rFonts w:ascii="Arial" w:hAnsi="Arial" w:cs="Arial"/>
        </w:rPr>
        <w:t xml:space="preserve">Liu et al, 2022; </w:t>
      </w:r>
      <w:r w:rsidRPr="00251298">
        <w:rPr>
          <w:rFonts w:ascii="Arial" w:hAnsi="Arial" w:cs="Arial"/>
        </w:rPr>
        <w:t>Martin</w:t>
      </w:r>
      <w:r w:rsidR="008A280A" w:rsidRPr="00251298">
        <w:rPr>
          <w:rFonts w:ascii="Arial" w:hAnsi="Arial" w:cs="Arial"/>
        </w:rPr>
        <w:t xml:space="preserve">, </w:t>
      </w:r>
      <w:r w:rsidR="007C3A7A">
        <w:rPr>
          <w:rFonts w:ascii="Arial" w:hAnsi="Arial" w:cs="Arial"/>
        </w:rPr>
        <w:t xml:space="preserve"> et al.,</w:t>
      </w:r>
      <w:r w:rsidRPr="00251298">
        <w:rPr>
          <w:rFonts w:ascii="Arial" w:hAnsi="Arial" w:cs="Arial"/>
        </w:rPr>
        <w:t xml:space="preserve"> 2020). </w:t>
      </w:r>
      <w:r w:rsidR="00731771" w:rsidRPr="00251298">
        <w:rPr>
          <w:rFonts w:ascii="Arial" w:hAnsi="Arial" w:cs="Arial"/>
        </w:rPr>
        <w:t>A</w:t>
      </w:r>
      <w:r w:rsidR="00C059D2" w:rsidRPr="00251298">
        <w:rPr>
          <w:rFonts w:ascii="Arial" w:hAnsi="Arial" w:cs="Arial"/>
        </w:rPr>
        <w:t xml:space="preserve">lthough the </w:t>
      </w:r>
      <w:r w:rsidRPr="00251298">
        <w:rPr>
          <w:rFonts w:ascii="Arial" w:hAnsi="Arial" w:cs="Arial"/>
        </w:rPr>
        <w:t>evidence for this relationship in children is more limited</w:t>
      </w:r>
      <w:r w:rsidR="00731771" w:rsidRPr="00251298">
        <w:rPr>
          <w:rFonts w:ascii="Arial" w:hAnsi="Arial" w:cs="Arial"/>
        </w:rPr>
        <w:t>, there is a growing body of evidence which shows the benefits of nature connection for children</w:t>
      </w:r>
      <w:r w:rsidR="00EB41D0" w:rsidRPr="00251298">
        <w:rPr>
          <w:rFonts w:ascii="Arial" w:hAnsi="Arial" w:cs="Arial"/>
        </w:rPr>
        <w:t>, for example</w:t>
      </w:r>
      <w:r w:rsidR="00731771" w:rsidRPr="00251298">
        <w:rPr>
          <w:rFonts w:ascii="Arial" w:hAnsi="Arial" w:cs="Arial"/>
        </w:rPr>
        <w:t xml:space="preserve"> in relation to psychological functioning and wellbeing (Sobko</w:t>
      </w:r>
      <w:r w:rsidR="005D3A4F" w:rsidRPr="00251298">
        <w:rPr>
          <w:rFonts w:ascii="Arial" w:hAnsi="Arial" w:cs="Arial"/>
        </w:rPr>
        <w:t xml:space="preserve">, Jia </w:t>
      </w:r>
      <w:r w:rsidR="00D572F7" w:rsidRPr="00251298">
        <w:rPr>
          <w:rFonts w:ascii="Arial" w:hAnsi="Arial" w:cs="Arial"/>
        </w:rPr>
        <w:t>&amp;</w:t>
      </w:r>
      <w:r w:rsidR="005D3A4F" w:rsidRPr="00251298">
        <w:rPr>
          <w:rFonts w:ascii="Arial" w:hAnsi="Arial" w:cs="Arial"/>
        </w:rPr>
        <w:t xml:space="preserve"> Brown</w:t>
      </w:r>
      <w:r w:rsidR="00731771" w:rsidRPr="00251298">
        <w:rPr>
          <w:rFonts w:ascii="Arial" w:hAnsi="Arial" w:cs="Arial"/>
        </w:rPr>
        <w:t>, 2018)</w:t>
      </w:r>
      <w:r w:rsidR="000F1BF6" w:rsidRPr="00251298">
        <w:rPr>
          <w:rFonts w:ascii="Arial" w:hAnsi="Arial" w:cs="Arial"/>
        </w:rPr>
        <w:t>.  H</w:t>
      </w:r>
      <w:r w:rsidR="00A172DC" w:rsidRPr="00251298">
        <w:rPr>
          <w:rFonts w:ascii="Arial" w:hAnsi="Arial" w:cs="Arial"/>
        </w:rPr>
        <w:t>owever</w:t>
      </w:r>
      <w:r w:rsidR="00715603" w:rsidRPr="00251298">
        <w:rPr>
          <w:rFonts w:ascii="Arial" w:hAnsi="Arial" w:cs="Arial"/>
        </w:rPr>
        <w:t>,</w:t>
      </w:r>
      <w:r w:rsidRPr="00251298">
        <w:rPr>
          <w:rFonts w:ascii="Arial" w:hAnsi="Arial" w:cs="Arial"/>
        </w:rPr>
        <w:t xml:space="preserve"> many studies focus on time spent in nature or activity in nature rather than connecting to nature (G</w:t>
      </w:r>
      <w:r w:rsidR="006F4EC7" w:rsidRPr="00251298">
        <w:rPr>
          <w:rFonts w:ascii="Arial" w:hAnsi="Arial" w:cs="Arial"/>
        </w:rPr>
        <w:t>iu</w:t>
      </w:r>
      <w:r w:rsidRPr="00251298">
        <w:rPr>
          <w:rFonts w:ascii="Arial" w:hAnsi="Arial" w:cs="Arial"/>
        </w:rPr>
        <w:t>sti</w:t>
      </w:r>
      <w:r w:rsidR="006F4EC7" w:rsidRPr="00251298">
        <w:rPr>
          <w:rFonts w:ascii="Arial" w:hAnsi="Arial" w:cs="Arial"/>
        </w:rPr>
        <w:t>, Svane</w:t>
      </w:r>
      <w:r w:rsidR="006F6C11" w:rsidRPr="00251298">
        <w:rPr>
          <w:rFonts w:ascii="Arial" w:hAnsi="Arial" w:cs="Arial"/>
        </w:rPr>
        <w:t xml:space="preserve">, </w:t>
      </w:r>
      <w:r w:rsidR="006F4EC7" w:rsidRPr="00251298">
        <w:rPr>
          <w:rFonts w:ascii="Arial" w:hAnsi="Arial" w:cs="Arial"/>
        </w:rPr>
        <w:t>Raymond</w:t>
      </w:r>
      <w:r w:rsidR="006F6C11" w:rsidRPr="00251298">
        <w:rPr>
          <w:rFonts w:ascii="Arial" w:hAnsi="Arial" w:cs="Arial"/>
        </w:rPr>
        <w:t xml:space="preserve"> &amp; Beery</w:t>
      </w:r>
      <w:r w:rsidRPr="00251298">
        <w:rPr>
          <w:rFonts w:ascii="Arial" w:hAnsi="Arial" w:cs="Arial"/>
        </w:rPr>
        <w:t xml:space="preserve">, 2018). </w:t>
      </w:r>
      <w:r w:rsidR="6D1EDB04" w:rsidRPr="00251298">
        <w:rPr>
          <w:rFonts w:ascii="Arial" w:hAnsi="Arial" w:cs="Arial"/>
        </w:rPr>
        <w:t xml:space="preserve"> </w:t>
      </w:r>
      <w:r w:rsidR="000C4651" w:rsidRPr="00251298">
        <w:rPr>
          <w:rFonts w:ascii="Arial" w:hAnsi="Arial" w:cs="Arial"/>
        </w:rPr>
        <w:t>Unfortunately, studies have now identified a decline in nature connectedness around the ages of 8 to 11 years of age (</w:t>
      </w:r>
      <w:r w:rsidR="00207C61" w:rsidRPr="00251298">
        <w:rPr>
          <w:rFonts w:ascii="Arial" w:hAnsi="Arial" w:cs="Arial"/>
        </w:rPr>
        <w:t>Hughes et al., 2019</w:t>
      </w:r>
      <w:r w:rsidR="00207C61">
        <w:rPr>
          <w:rFonts w:ascii="Arial" w:hAnsi="Arial" w:cs="Arial"/>
        </w:rPr>
        <w:t xml:space="preserve">; </w:t>
      </w:r>
      <w:r w:rsidR="000C4651" w:rsidRPr="00251298">
        <w:rPr>
          <w:rFonts w:ascii="Arial" w:hAnsi="Arial" w:cs="Arial"/>
        </w:rPr>
        <w:t>Price et al</w:t>
      </w:r>
      <w:r w:rsidR="00FB003B" w:rsidRPr="00251298">
        <w:rPr>
          <w:rFonts w:ascii="Arial" w:hAnsi="Arial" w:cs="Arial"/>
        </w:rPr>
        <w:t>., 2022</w:t>
      </w:r>
      <w:r w:rsidR="000C4651" w:rsidRPr="00251298">
        <w:rPr>
          <w:rFonts w:ascii="Arial" w:hAnsi="Arial" w:cs="Arial"/>
        </w:rPr>
        <w:t xml:space="preserve">). </w:t>
      </w:r>
      <w:r w:rsidR="00CA5F94" w:rsidRPr="00251298">
        <w:rPr>
          <w:rFonts w:ascii="Arial" w:hAnsi="Arial" w:cs="Arial"/>
        </w:rPr>
        <w:t>Concern</w:t>
      </w:r>
      <w:r w:rsidR="00EE70CC" w:rsidRPr="00251298">
        <w:rPr>
          <w:rFonts w:ascii="Arial" w:hAnsi="Arial" w:cs="Arial"/>
        </w:rPr>
        <w:t>s</w:t>
      </w:r>
      <w:r w:rsidR="00CA5F94" w:rsidRPr="00251298">
        <w:rPr>
          <w:rFonts w:ascii="Arial" w:hAnsi="Arial" w:cs="Arial"/>
        </w:rPr>
        <w:t xml:space="preserve"> that people are becoming increasingly disconnected from nature </w:t>
      </w:r>
      <w:r w:rsidR="3F80FE9C" w:rsidRPr="00251298">
        <w:rPr>
          <w:rFonts w:ascii="Arial" w:hAnsi="Arial" w:cs="Arial"/>
        </w:rPr>
        <w:t xml:space="preserve">have </w:t>
      </w:r>
      <w:r w:rsidR="00CA5F94" w:rsidRPr="00251298">
        <w:rPr>
          <w:rFonts w:ascii="Arial" w:hAnsi="Arial" w:cs="Arial"/>
        </w:rPr>
        <w:t xml:space="preserve">grown </w:t>
      </w:r>
      <w:r w:rsidR="00EE70CC" w:rsidRPr="00251298">
        <w:rPr>
          <w:rFonts w:ascii="Arial" w:hAnsi="Arial" w:cs="Arial"/>
        </w:rPr>
        <w:t>(</w:t>
      </w:r>
      <w:r w:rsidR="00E431D0" w:rsidRPr="00251298">
        <w:rPr>
          <w:rFonts w:ascii="Arial" w:hAnsi="Arial" w:cs="Arial"/>
        </w:rPr>
        <w:t>Louv, 20</w:t>
      </w:r>
      <w:r w:rsidR="000E5098" w:rsidRPr="00251298">
        <w:rPr>
          <w:rFonts w:ascii="Arial" w:hAnsi="Arial" w:cs="Arial"/>
        </w:rPr>
        <w:t>10</w:t>
      </w:r>
      <w:r w:rsidR="00E431D0" w:rsidRPr="00251298">
        <w:rPr>
          <w:rFonts w:ascii="Arial" w:hAnsi="Arial" w:cs="Arial"/>
        </w:rPr>
        <w:t>)</w:t>
      </w:r>
      <w:r w:rsidR="2AE6CAA0" w:rsidRPr="00251298">
        <w:rPr>
          <w:rFonts w:ascii="Arial" w:hAnsi="Arial" w:cs="Arial"/>
        </w:rPr>
        <w:t>,</w:t>
      </w:r>
      <w:r w:rsidR="00CA5F94" w:rsidRPr="00251298">
        <w:rPr>
          <w:rFonts w:ascii="Arial" w:hAnsi="Arial" w:cs="Arial"/>
        </w:rPr>
        <w:t xml:space="preserve"> with many </w:t>
      </w:r>
      <w:r w:rsidR="00CA5F94" w:rsidRPr="00251298">
        <w:rPr>
          <w:rFonts w:ascii="Arial" w:hAnsi="Arial" w:cs="Arial"/>
        </w:rPr>
        <w:lastRenderedPageBreak/>
        <w:t>researchers now exploring ways in which people can be reconnected with nature (</w:t>
      </w:r>
      <w:r w:rsidR="00EE70CC" w:rsidRPr="00251298">
        <w:rPr>
          <w:rFonts w:ascii="Arial" w:hAnsi="Arial" w:cs="Arial"/>
        </w:rPr>
        <w:t>e.g</w:t>
      </w:r>
      <w:r w:rsidR="002F43C5" w:rsidRPr="00251298">
        <w:rPr>
          <w:rFonts w:ascii="Arial" w:hAnsi="Arial" w:cs="Arial"/>
        </w:rPr>
        <w:t>.</w:t>
      </w:r>
      <w:r w:rsidR="00084930" w:rsidRPr="00251298">
        <w:rPr>
          <w:rFonts w:ascii="Arial" w:hAnsi="Arial" w:cs="Arial"/>
        </w:rPr>
        <w:t>,</w:t>
      </w:r>
      <w:r w:rsidR="002F43C5" w:rsidRPr="00251298">
        <w:rPr>
          <w:rFonts w:ascii="Arial" w:hAnsi="Arial" w:cs="Arial"/>
        </w:rPr>
        <w:t xml:space="preserve"> Arbuthnott </w:t>
      </w:r>
      <w:r w:rsidR="00D625FD" w:rsidRPr="00251298">
        <w:rPr>
          <w:rFonts w:ascii="Arial" w:hAnsi="Arial" w:cs="Arial"/>
        </w:rPr>
        <w:t>&amp;</w:t>
      </w:r>
      <w:r w:rsidR="002F43C5" w:rsidRPr="00251298">
        <w:rPr>
          <w:rFonts w:ascii="Arial" w:hAnsi="Arial" w:cs="Arial"/>
        </w:rPr>
        <w:t xml:space="preserve"> Sutter, 2019</w:t>
      </w:r>
      <w:r w:rsidR="00306DAE" w:rsidRPr="00251298">
        <w:rPr>
          <w:rFonts w:ascii="Arial" w:hAnsi="Arial" w:cs="Arial"/>
        </w:rPr>
        <w:t>; Barragan-Jason</w:t>
      </w:r>
      <w:r w:rsidR="00226A3C" w:rsidRPr="00251298">
        <w:rPr>
          <w:rFonts w:ascii="Arial" w:hAnsi="Arial" w:cs="Arial"/>
        </w:rPr>
        <w:t xml:space="preserve">, </w:t>
      </w:r>
      <w:r w:rsidR="00226A3C" w:rsidRPr="00251298">
        <w:rPr>
          <w:rFonts w:ascii="Arial" w:hAnsi="Arial" w:cs="Arial"/>
          <w:shd w:val="clear" w:color="auto" w:fill="FFFFFF"/>
        </w:rPr>
        <w:t>de Mazancourt,</w:t>
      </w:r>
      <w:r w:rsidR="00D625FD" w:rsidRPr="00251298">
        <w:rPr>
          <w:rFonts w:ascii="Arial" w:hAnsi="Arial" w:cs="Arial"/>
          <w:shd w:val="clear" w:color="auto" w:fill="FFFFFF"/>
        </w:rPr>
        <w:t xml:space="preserve"> </w:t>
      </w:r>
      <w:r w:rsidR="00226A3C" w:rsidRPr="00251298">
        <w:rPr>
          <w:rFonts w:ascii="Arial" w:hAnsi="Arial" w:cs="Arial"/>
          <w:shd w:val="clear" w:color="auto" w:fill="FFFFFF"/>
        </w:rPr>
        <w:t>Parmesan,</w:t>
      </w:r>
      <w:r w:rsidR="00226A3C" w:rsidRPr="00251298">
        <w:rPr>
          <w:rFonts w:ascii="Arial" w:hAnsi="Arial" w:cs="Arial"/>
        </w:rPr>
        <w:t xml:space="preserve"> </w:t>
      </w:r>
      <w:r w:rsidR="00D625FD" w:rsidRPr="00251298">
        <w:rPr>
          <w:rFonts w:ascii="Arial" w:hAnsi="Arial" w:cs="Arial"/>
        </w:rPr>
        <w:t xml:space="preserve">Singer </w:t>
      </w:r>
      <w:r w:rsidR="00DA4B65" w:rsidRPr="00251298">
        <w:rPr>
          <w:rFonts w:ascii="Arial" w:hAnsi="Arial" w:cs="Arial"/>
        </w:rPr>
        <w:t xml:space="preserve">&amp; </w:t>
      </w:r>
      <w:r w:rsidR="00D625FD" w:rsidRPr="00251298">
        <w:rPr>
          <w:rFonts w:ascii="Arial" w:hAnsi="Arial" w:cs="Arial"/>
        </w:rPr>
        <w:t>L</w:t>
      </w:r>
      <w:r w:rsidR="00DA4B65" w:rsidRPr="00251298">
        <w:rPr>
          <w:rFonts w:ascii="Arial" w:hAnsi="Arial" w:cs="Arial"/>
        </w:rPr>
        <w:t>o</w:t>
      </w:r>
      <w:r w:rsidR="00D625FD" w:rsidRPr="00251298">
        <w:rPr>
          <w:rFonts w:ascii="Arial" w:hAnsi="Arial" w:cs="Arial"/>
        </w:rPr>
        <w:t>reau</w:t>
      </w:r>
      <w:r w:rsidR="009855D1" w:rsidRPr="00251298">
        <w:rPr>
          <w:rFonts w:ascii="Arial" w:hAnsi="Arial" w:cs="Arial"/>
        </w:rPr>
        <w:t>, 2021</w:t>
      </w:r>
      <w:r w:rsidR="00541BD0" w:rsidRPr="00251298">
        <w:rPr>
          <w:rFonts w:ascii="Arial" w:hAnsi="Arial" w:cs="Arial"/>
        </w:rPr>
        <w:t>; and Braun &amp; Dierkes, 2016</w:t>
      </w:r>
      <w:r w:rsidR="002F43C5" w:rsidRPr="00251298">
        <w:rPr>
          <w:rFonts w:ascii="Arial" w:hAnsi="Arial" w:cs="Arial"/>
        </w:rPr>
        <w:t>)</w:t>
      </w:r>
      <w:r w:rsidR="00EE70CC" w:rsidRPr="00251298">
        <w:rPr>
          <w:rFonts w:ascii="Arial" w:hAnsi="Arial" w:cs="Arial"/>
        </w:rPr>
        <w:t>.</w:t>
      </w:r>
      <w:r w:rsidR="00CA5F94" w:rsidRPr="00251298">
        <w:rPr>
          <w:rFonts w:ascii="Arial" w:hAnsi="Arial" w:cs="Arial"/>
        </w:rPr>
        <w:t xml:space="preserve">  </w:t>
      </w:r>
    </w:p>
    <w:p w14:paraId="781FC72B" w14:textId="13B0F119" w:rsidR="001E6E38" w:rsidRPr="00251298" w:rsidRDefault="6D6D3542" w:rsidP="3E610EAC">
      <w:pPr>
        <w:spacing w:line="480" w:lineRule="auto"/>
        <w:rPr>
          <w:rFonts w:ascii="Arial" w:hAnsi="Arial" w:cs="Arial"/>
        </w:rPr>
      </w:pPr>
      <w:r w:rsidRPr="00251298">
        <w:rPr>
          <w:rFonts w:ascii="Arial" w:hAnsi="Arial" w:cs="Arial"/>
        </w:rPr>
        <w:t>Wellbeing is not the only potential benefit from increased nature connectedness</w:t>
      </w:r>
      <w:r w:rsidR="001C468B" w:rsidRPr="00251298">
        <w:rPr>
          <w:rFonts w:ascii="Arial" w:hAnsi="Arial" w:cs="Arial"/>
        </w:rPr>
        <w:t xml:space="preserve"> and th</w:t>
      </w:r>
      <w:r w:rsidR="001E6E38" w:rsidRPr="00251298">
        <w:rPr>
          <w:rFonts w:ascii="Arial" w:hAnsi="Arial" w:cs="Arial"/>
        </w:rPr>
        <w:t>e potential link between nature connect</w:t>
      </w:r>
      <w:r w:rsidR="006D0C7F" w:rsidRPr="00251298">
        <w:rPr>
          <w:rFonts w:ascii="Arial" w:hAnsi="Arial" w:cs="Arial"/>
        </w:rPr>
        <w:t>edness</w:t>
      </w:r>
      <w:r w:rsidR="001E6E38" w:rsidRPr="00251298">
        <w:rPr>
          <w:rFonts w:ascii="Arial" w:hAnsi="Arial" w:cs="Arial"/>
        </w:rPr>
        <w:t xml:space="preserve"> and pro</w:t>
      </w:r>
      <w:r w:rsidR="009056B0" w:rsidRPr="00251298">
        <w:rPr>
          <w:rFonts w:ascii="Arial" w:hAnsi="Arial" w:cs="Arial"/>
        </w:rPr>
        <w:t>-</w:t>
      </w:r>
      <w:r w:rsidR="39F6DA9A" w:rsidRPr="00251298">
        <w:rPr>
          <w:rFonts w:ascii="Arial" w:hAnsi="Arial" w:cs="Arial"/>
        </w:rPr>
        <w:t xml:space="preserve">nature </w:t>
      </w:r>
      <w:r w:rsidR="001E6E38" w:rsidRPr="00251298">
        <w:rPr>
          <w:rFonts w:ascii="Arial" w:hAnsi="Arial" w:cs="Arial"/>
        </w:rPr>
        <w:t xml:space="preserve">conservation behaviours </w:t>
      </w:r>
      <w:r w:rsidR="00E948B0" w:rsidRPr="00251298">
        <w:rPr>
          <w:rFonts w:ascii="Arial" w:hAnsi="Arial" w:cs="Arial"/>
        </w:rPr>
        <w:t>is</w:t>
      </w:r>
      <w:r w:rsidR="001E6E38" w:rsidRPr="00251298">
        <w:rPr>
          <w:rFonts w:ascii="Arial" w:hAnsi="Arial" w:cs="Arial"/>
        </w:rPr>
        <w:t xml:space="preserve"> also of interest</w:t>
      </w:r>
      <w:r w:rsidR="001C468B" w:rsidRPr="00251298">
        <w:rPr>
          <w:rFonts w:ascii="Arial" w:hAnsi="Arial" w:cs="Arial"/>
        </w:rPr>
        <w:t>. T</w:t>
      </w:r>
      <w:r w:rsidR="00E948B0" w:rsidRPr="00251298">
        <w:rPr>
          <w:rFonts w:ascii="Arial" w:hAnsi="Arial" w:cs="Arial"/>
        </w:rPr>
        <w:t xml:space="preserve">his is particularly timely </w:t>
      </w:r>
      <w:r w:rsidR="00A100E9" w:rsidRPr="00251298">
        <w:rPr>
          <w:rFonts w:ascii="Arial" w:hAnsi="Arial" w:cs="Arial"/>
        </w:rPr>
        <w:t xml:space="preserve">given the </w:t>
      </w:r>
      <w:r w:rsidR="001E6E38" w:rsidRPr="00251298">
        <w:rPr>
          <w:rFonts w:ascii="Arial" w:hAnsi="Arial" w:cs="Arial"/>
        </w:rPr>
        <w:t xml:space="preserve">increasing awareness of </w:t>
      </w:r>
      <w:r w:rsidR="007A1EFF" w:rsidRPr="00251298">
        <w:rPr>
          <w:rFonts w:ascii="Arial" w:hAnsi="Arial" w:cs="Arial"/>
        </w:rPr>
        <w:t>planetary health and the impact of climate change (Ceballos</w:t>
      </w:r>
      <w:r w:rsidR="00BD643B" w:rsidRPr="00251298">
        <w:rPr>
          <w:rFonts w:ascii="Arial" w:hAnsi="Arial" w:cs="Arial"/>
        </w:rPr>
        <w:t xml:space="preserve">, </w:t>
      </w:r>
      <w:r w:rsidR="00BD643B" w:rsidRPr="00251298">
        <w:rPr>
          <w:rFonts w:ascii="Arial" w:hAnsi="Arial" w:cs="Arial"/>
          <w:shd w:val="clear" w:color="auto" w:fill="FFFFFF"/>
        </w:rPr>
        <w:t>Ehrlich, &amp; Dirzo</w:t>
      </w:r>
      <w:r w:rsidR="009056B0" w:rsidRPr="00251298">
        <w:rPr>
          <w:rFonts w:ascii="Arial" w:hAnsi="Arial" w:cs="Arial"/>
        </w:rPr>
        <w:t>,</w:t>
      </w:r>
      <w:r w:rsidR="007A1EFF" w:rsidRPr="00251298">
        <w:rPr>
          <w:rFonts w:ascii="Arial" w:hAnsi="Arial" w:cs="Arial"/>
        </w:rPr>
        <w:t xml:space="preserve"> 2017)</w:t>
      </w:r>
      <w:r w:rsidR="009056B0" w:rsidRPr="00251298">
        <w:rPr>
          <w:rFonts w:ascii="Arial" w:hAnsi="Arial" w:cs="Arial"/>
        </w:rPr>
        <w:t>,</w:t>
      </w:r>
      <w:r w:rsidR="00A100E9" w:rsidRPr="00251298">
        <w:rPr>
          <w:rFonts w:ascii="Arial" w:hAnsi="Arial" w:cs="Arial"/>
        </w:rPr>
        <w:t xml:space="preserve"> along with </w:t>
      </w:r>
      <w:r w:rsidR="001E6E38" w:rsidRPr="00251298">
        <w:rPr>
          <w:rFonts w:ascii="Arial" w:hAnsi="Arial" w:cs="Arial"/>
        </w:rPr>
        <w:t xml:space="preserve">the </w:t>
      </w:r>
      <w:r w:rsidR="00E179C2" w:rsidRPr="00251298">
        <w:rPr>
          <w:rFonts w:ascii="Arial" w:hAnsi="Arial" w:cs="Arial"/>
        </w:rPr>
        <w:t>loss of</w:t>
      </w:r>
      <w:r w:rsidR="001E6E38" w:rsidRPr="00251298">
        <w:rPr>
          <w:rFonts w:ascii="Arial" w:hAnsi="Arial" w:cs="Arial"/>
        </w:rPr>
        <w:t xml:space="preserve"> species and natural habitats </w:t>
      </w:r>
      <w:r w:rsidR="00E179C2" w:rsidRPr="00251298">
        <w:rPr>
          <w:rFonts w:ascii="Arial" w:hAnsi="Arial" w:cs="Arial"/>
        </w:rPr>
        <w:t xml:space="preserve">as highlighted in the State of Nature </w:t>
      </w:r>
      <w:r w:rsidR="7AF29AAD" w:rsidRPr="00251298">
        <w:rPr>
          <w:rFonts w:ascii="Arial" w:hAnsi="Arial" w:cs="Arial"/>
        </w:rPr>
        <w:t xml:space="preserve">Partnership </w:t>
      </w:r>
      <w:r w:rsidR="00E179C2" w:rsidRPr="00251298">
        <w:rPr>
          <w:rFonts w:ascii="Arial" w:hAnsi="Arial" w:cs="Arial"/>
        </w:rPr>
        <w:t xml:space="preserve">report (Hayhow, </w:t>
      </w:r>
      <w:r w:rsidR="00780E53" w:rsidRPr="00251298">
        <w:rPr>
          <w:rFonts w:ascii="Arial" w:hAnsi="Arial" w:cs="Arial"/>
        </w:rPr>
        <w:t>Eaton</w:t>
      </w:r>
      <w:r w:rsidR="00DA4B65" w:rsidRPr="00251298">
        <w:rPr>
          <w:rFonts w:ascii="Arial" w:hAnsi="Arial" w:cs="Arial"/>
        </w:rPr>
        <w:t xml:space="preserve">, </w:t>
      </w:r>
      <w:r w:rsidR="00780E53" w:rsidRPr="00251298">
        <w:rPr>
          <w:rFonts w:ascii="Arial" w:hAnsi="Arial" w:cs="Arial"/>
        </w:rPr>
        <w:t>Stanbury</w:t>
      </w:r>
      <w:r w:rsidR="00720634" w:rsidRPr="00251298">
        <w:rPr>
          <w:rFonts w:ascii="Arial" w:hAnsi="Arial" w:cs="Arial"/>
        </w:rPr>
        <w:t xml:space="preserve">, Burns &amp; Kirby </w:t>
      </w:r>
      <w:r w:rsidR="00780E53" w:rsidRPr="00251298">
        <w:rPr>
          <w:rFonts w:ascii="Arial" w:hAnsi="Arial" w:cs="Arial"/>
        </w:rPr>
        <w:t>e</w:t>
      </w:r>
      <w:r w:rsidR="00E179C2" w:rsidRPr="00251298">
        <w:rPr>
          <w:rFonts w:ascii="Arial" w:hAnsi="Arial" w:cs="Arial"/>
        </w:rPr>
        <w:t>t al., 2019).</w:t>
      </w:r>
      <w:r w:rsidR="00F4497D" w:rsidRPr="00251298">
        <w:rPr>
          <w:rFonts w:ascii="Arial" w:hAnsi="Arial" w:cs="Arial"/>
        </w:rPr>
        <w:t xml:space="preserve"> </w:t>
      </w:r>
      <w:r w:rsidR="00A100E9" w:rsidRPr="00251298">
        <w:rPr>
          <w:rFonts w:ascii="Arial" w:hAnsi="Arial" w:cs="Arial"/>
        </w:rPr>
        <w:t xml:space="preserve"> </w:t>
      </w:r>
      <w:r w:rsidR="20E125E7" w:rsidRPr="00251298">
        <w:rPr>
          <w:rFonts w:ascii="Arial" w:hAnsi="Arial" w:cs="Arial"/>
        </w:rPr>
        <w:t>N</w:t>
      </w:r>
      <w:r w:rsidR="12EABE24" w:rsidRPr="00251298">
        <w:rPr>
          <w:rFonts w:ascii="Arial" w:hAnsi="Arial" w:cs="Arial"/>
        </w:rPr>
        <w:t xml:space="preserve">ature connectedness </w:t>
      </w:r>
      <w:r w:rsidR="24965C18" w:rsidRPr="00251298">
        <w:rPr>
          <w:rFonts w:ascii="Arial" w:hAnsi="Arial" w:cs="Arial"/>
        </w:rPr>
        <w:t>h</w:t>
      </w:r>
      <w:r w:rsidR="12EABE24" w:rsidRPr="00251298">
        <w:rPr>
          <w:rFonts w:ascii="Arial" w:hAnsi="Arial" w:cs="Arial"/>
        </w:rPr>
        <w:t>as been found to be a key</w:t>
      </w:r>
      <w:r w:rsidR="00EF5AC8" w:rsidRPr="00251298">
        <w:rPr>
          <w:rFonts w:ascii="Arial" w:hAnsi="Arial" w:cs="Arial"/>
        </w:rPr>
        <w:t xml:space="preserve"> factor in pro-nature conservation behaviours (</w:t>
      </w:r>
      <w:r w:rsidR="00AF5469">
        <w:rPr>
          <w:rFonts w:ascii="Arial" w:hAnsi="Arial" w:cs="Arial"/>
        </w:rPr>
        <w:t>Richardson and Hamlin</w:t>
      </w:r>
      <w:r w:rsidR="00EF5AC8" w:rsidRPr="00251298">
        <w:rPr>
          <w:rFonts w:ascii="Arial" w:hAnsi="Arial" w:cs="Arial"/>
        </w:rPr>
        <w:t xml:space="preserve"> 202</w:t>
      </w:r>
      <w:r w:rsidR="00706407">
        <w:rPr>
          <w:rFonts w:ascii="Arial" w:hAnsi="Arial" w:cs="Arial"/>
        </w:rPr>
        <w:t>1</w:t>
      </w:r>
      <w:r w:rsidR="00675A69" w:rsidRPr="00251298">
        <w:rPr>
          <w:rFonts w:ascii="Arial" w:hAnsi="Arial" w:cs="Arial"/>
        </w:rPr>
        <w:t xml:space="preserve">; </w:t>
      </w:r>
      <w:r w:rsidR="00816A32">
        <w:rPr>
          <w:rFonts w:ascii="Arial" w:hAnsi="Arial" w:cs="Arial"/>
        </w:rPr>
        <w:t>Richardson et al.,</w:t>
      </w:r>
      <w:r w:rsidR="00675A69" w:rsidRPr="00251298">
        <w:rPr>
          <w:rFonts w:ascii="Arial" w:hAnsi="Arial" w:cs="Arial"/>
        </w:rPr>
        <w:t xml:space="preserve"> 202</w:t>
      </w:r>
      <w:r w:rsidR="00706407">
        <w:rPr>
          <w:rFonts w:ascii="Arial" w:hAnsi="Arial" w:cs="Arial"/>
        </w:rPr>
        <w:t>0</w:t>
      </w:r>
      <w:r w:rsidR="00675A69" w:rsidRPr="00251298">
        <w:rPr>
          <w:rFonts w:ascii="Arial" w:hAnsi="Arial" w:cs="Arial"/>
        </w:rPr>
        <w:t>b</w:t>
      </w:r>
      <w:r w:rsidR="00EF5AC8" w:rsidRPr="00251298">
        <w:rPr>
          <w:rFonts w:ascii="Arial" w:hAnsi="Arial" w:cs="Arial"/>
        </w:rPr>
        <w:t>) and a</w:t>
      </w:r>
      <w:r w:rsidR="00F21EAA" w:rsidRPr="00251298">
        <w:rPr>
          <w:rFonts w:ascii="Arial" w:hAnsi="Arial" w:cs="Arial"/>
        </w:rPr>
        <w:t xml:space="preserve"> </w:t>
      </w:r>
      <w:r w:rsidR="700D07C0" w:rsidRPr="00251298">
        <w:rPr>
          <w:rFonts w:ascii="Arial" w:hAnsi="Arial" w:cs="Arial"/>
        </w:rPr>
        <w:t>causal</w:t>
      </w:r>
      <w:r w:rsidR="12EABE24" w:rsidRPr="00251298">
        <w:rPr>
          <w:rFonts w:ascii="Arial" w:hAnsi="Arial" w:cs="Arial"/>
        </w:rPr>
        <w:t xml:space="preserve"> factor in</w:t>
      </w:r>
      <w:r w:rsidR="00E948B0" w:rsidRPr="00251298">
        <w:rPr>
          <w:rFonts w:ascii="Arial" w:hAnsi="Arial" w:cs="Arial"/>
        </w:rPr>
        <w:t xml:space="preserve"> pro-</w:t>
      </w:r>
      <w:r w:rsidR="00EF5AC8" w:rsidRPr="00251298">
        <w:rPr>
          <w:rFonts w:ascii="Arial" w:hAnsi="Arial" w:cs="Arial"/>
        </w:rPr>
        <w:t xml:space="preserve">environmental </w:t>
      </w:r>
      <w:r w:rsidR="00E948B0" w:rsidRPr="00251298">
        <w:rPr>
          <w:rFonts w:ascii="Arial" w:hAnsi="Arial" w:cs="Arial"/>
        </w:rPr>
        <w:t>behaviour</w:t>
      </w:r>
      <w:r w:rsidR="3A69AA61" w:rsidRPr="00251298">
        <w:rPr>
          <w:rFonts w:ascii="Arial" w:hAnsi="Arial" w:cs="Arial"/>
        </w:rPr>
        <w:t>s</w:t>
      </w:r>
      <w:r w:rsidR="00E948B0" w:rsidRPr="00251298">
        <w:rPr>
          <w:rFonts w:ascii="Arial" w:hAnsi="Arial" w:cs="Arial"/>
        </w:rPr>
        <w:t xml:space="preserve"> (</w:t>
      </w:r>
      <w:r w:rsidR="00692659" w:rsidRPr="00251298">
        <w:rPr>
          <w:rFonts w:ascii="Arial" w:hAnsi="Arial" w:cs="Arial"/>
        </w:rPr>
        <w:t>Macka</w:t>
      </w:r>
      <w:r w:rsidR="00C4674D" w:rsidRPr="00251298">
        <w:rPr>
          <w:rFonts w:ascii="Arial" w:hAnsi="Arial" w:cs="Arial"/>
        </w:rPr>
        <w:t xml:space="preserve">y </w:t>
      </w:r>
      <w:r w:rsidR="00720634" w:rsidRPr="00251298">
        <w:rPr>
          <w:rFonts w:ascii="Arial" w:hAnsi="Arial" w:cs="Arial"/>
        </w:rPr>
        <w:t>&amp;</w:t>
      </w:r>
      <w:r w:rsidR="00C4674D" w:rsidRPr="00251298">
        <w:rPr>
          <w:rFonts w:ascii="Arial" w:hAnsi="Arial" w:cs="Arial"/>
        </w:rPr>
        <w:t xml:space="preserve"> Sch</w:t>
      </w:r>
      <w:r w:rsidR="00150EC2" w:rsidRPr="00251298">
        <w:rPr>
          <w:rFonts w:ascii="Arial" w:hAnsi="Arial" w:cs="Arial"/>
        </w:rPr>
        <w:t>m</w:t>
      </w:r>
      <w:r w:rsidR="00C4674D" w:rsidRPr="00251298">
        <w:rPr>
          <w:rFonts w:ascii="Arial" w:hAnsi="Arial" w:cs="Arial"/>
        </w:rPr>
        <w:t>itt, 2019)</w:t>
      </w:r>
      <w:r w:rsidR="00E948B0" w:rsidRPr="00251298">
        <w:rPr>
          <w:rFonts w:ascii="Arial" w:hAnsi="Arial" w:cs="Arial"/>
        </w:rPr>
        <w:t>.</w:t>
      </w:r>
      <w:r w:rsidR="001E6E38" w:rsidRPr="00251298">
        <w:rPr>
          <w:rFonts w:ascii="Arial" w:hAnsi="Arial" w:cs="Arial"/>
        </w:rPr>
        <w:t xml:space="preserve">  </w:t>
      </w:r>
      <w:r w:rsidR="008533BE" w:rsidRPr="00251298">
        <w:rPr>
          <w:rFonts w:ascii="Arial" w:hAnsi="Arial" w:cs="Arial"/>
        </w:rPr>
        <w:t>Pro</w:t>
      </w:r>
      <w:r w:rsidR="009002B6" w:rsidRPr="00251298">
        <w:rPr>
          <w:rFonts w:ascii="Arial" w:hAnsi="Arial" w:cs="Arial"/>
        </w:rPr>
        <w:t>-environmental behaviours can be seen as behaviours which benefit the environment</w:t>
      </w:r>
      <w:r w:rsidR="00372278" w:rsidRPr="00251298">
        <w:rPr>
          <w:rFonts w:ascii="Arial" w:hAnsi="Arial" w:cs="Arial"/>
        </w:rPr>
        <w:t xml:space="preserve"> by minimizing the impact of an individual’s action</w:t>
      </w:r>
      <w:r w:rsidR="00835936" w:rsidRPr="00251298">
        <w:rPr>
          <w:rFonts w:ascii="Arial" w:hAnsi="Arial" w:cs="Arial"/>
        </w:rPr>
        <w:t>s</w:t>
      </w:r>
      <w:r w:rsidR="00372278" w:rsidRPr="00251298">
        <w:rPr>
          <w:rFonts w:ascii="Arial" w:hAnsi="Arial" w:cs="Arial"/>
        </w:rPr>
        <w:t xml:space="preserve"> on the environment</w:t>
      </w:r>
      <w:r w:rsidR="00B20C7A" w:rsidRPr="00251298">
        <w:rPr>
          <w:rFonts w:ascii="Arial" w:hAnsi="Arial" w:cs="Arial"/>
        </w:rPr>
        <w:t xml:space="preserve"> and potentially reduce the</w:t>
      </w:r>
      <w:r w:rsidR="00835936" w:rsidRPr="00251298">
        <w:rPr>
          <w:rFonts w:ascii="Arial" w:hAnsi="Arial" w:cs="Arial"/>
        </w:rPr>
        <w:t>ir</w:t>
      </w:r>
      <w:r w:rsidR="009002B6" w:rsidRPr="00251298">
        <w:rPr>
          <w:rFonts w:ascii="Arial" w:hAnsi="Arial" w:cs="Arial"/>
        </w:rPr>
        <w:t xml:space="preserve"> carbon footprint</w:t>
      </w:r>
      <w:r w:rsidR="00372278" w:rsidRPr="00251298">
        <w:rPr>
          <w:rFonts w:ascii="Arial" w:hAnsi="Arial" w:cs="Arial"/>
        </w:rPr>
        <w:t xml:space="preserve"> </w:t>
      </w:r>
      <w:r w:rsidR="00B20C7A" w:rsidRPr="00251298">
        <w:rPr>
          <w:rFonts w:ascii="Arial" w:hAnsi="Arial" w:cs="Arial"/>
        </w:rPr>
        <w:t xml:space="preserve">(e.g., </w:t>
      </w:r>
      <w:r w:rsidR="00B66480" w:rsidRPr="00251298">
        <w:rPr>
          <w:rFonts w:ascii="Arial" w:hAnsi="Arial" w:cs="Arial"/>
        </w:rPr>
        <w:t>Lange and Dewitte, 219)</w:t>
      </w:r>
      <w:r w:rsidR="00375361" w:rsidRPr="00251298">
        <w:rPr>
          <w:rFonts w:ascii="Arial" w:hAnsi="Arial" w:cs="Arial"/>
        </w:rPr>
        <w:t xml:space="preserve">.  </w:t>
      </w:r>
      <w:r w:rsidR="00CA25EB" w:rsidRPr="00251298">
        <w:rPr>
          <w:rFonts w:ascii="Arial" w:hAnsi="Arial" w:cs="Arial"/>
        </w:rPr>
        <w:t xml:space="preserve">Behaviours such as recycling, reducing </w:t>
      </w:r>
      <w:r w:rsidR="000B0569" w:rsidRPr="00251298">
        <w:rPr>
          <w:rFonts w:ascii="Arial" w:hAnsi="Arial" w:cs="Arial"/>
        </w:rPr>
        <w:t xml:space="preserve">water usage, </w:t>
      </w:r>
      <w:r w:rsidR="003F446D" w:rsidRPr="00251298">
        <w:rPr>
          <w:rFonts w:ascii="Arial" w:hAnsi="Arial" w:cs="Arial"/>
        </w:rPr>
        <w:t>using public transport</w:t>
      </w:r>
      <w:r w:rsidR="00DE1ECF" w:rsidRPr="00251298">
        <w:rPr>
          <w:rFonts w:ascii="Arial" w:hAnsi="Arial" w:cs="Arial"/>
        </w:rPr>
        <w:t>,</w:t>
      </w:r>
      <w:r w:rsidR="003F446D" w:rsidRPr="00251298">
        <w:rPr>
          <w:rFonts w:ascii="Arial" w:hAnsi="Arial" w:cs="Arial"/>
        </w:rPr>
        <w:t xml:space="preserve"> </w:t>
      </w:r>
      <w:r w:rsidR="00F2568A" w:rsidRPr="00251298">
        <w:rPr>
          <w:rFonts w:ascii="Arial" w:hAnsi="Arial" w:cs="Arial"/>
        </w:rPr>
        <w:t xml:space="preserve">or </w:t>
      </w:r>
      <w:r w:rsidR="003F446D" w:rsidRPr="00251298">
        <w:rPr>
          <w:rFonts w:ascii="Arial" w:hAnsi="Arial" w:cs="Arial"/>
        </w:rPr>
        <w:t>cycling</w:t>
      </w:r>
      <w:r w:rsidR="00F2568A" w:rsidRPr="00251298">
        <w:rPr>
          <w:rFonts w:ascii="Arial" w:hAnsi="Arial" w:cs="Arial"/>
        </w:rPr>
        <w:t xml:space="preserve"> and</w:t>
      </w:r>
      <w:r w:rsidR="003F446D" w:rsidRPr="00251298">
        <w:rPr>
          <w:rFonts w:ascii="Arial" w:hAnsi="Arial" w:cs="Arial"/>
        </w:rPr>
        <w:t xml:space="preserve"> walking instead of taking the car</w:t>
      </w:r>
      <w:r w:rsidR="007167A1" w:rsidRPr="00251298">
        <w:rPr>
          <w:rFonts w:ascii="Arial" w:hAnsi="Arial" w:cs="Arial"/>
        </w:rPr>
        <w:t xml:space="preserve"> etc</w:t>
      </w:r>
      <w:r w:rsidR="000F7169" w:rsidRPr="00251298">
        <w:rPr>
          <w:rFonts w:ascii="Arial" w:hAnsi="Arial" w:cs="Arial"/>
        </w:rPr>
        <w:t>.</w:t>
      </w:r>
      <w:r w:rsidR="007167A1" w:rsidRPr="00251298">
        <w:rPr>
          <w:rFonts w:ascii="Arial" w:hAnsi="Arial" w:cs="Arial"/>
        </w:rPr>
        <w:t xml:space="preserve"> are all examples of pro-environmental behaviours.  Pro-nature conservation behaviours focus</w:t>
      </w:r>
      <w:r w:rsidR="008A2C8A" w:rsidRPr="00251298">
        <w:rPr>
          <w:rFonts w:ascii="Arial" w:hAnsi="Arial" w:cs="Arial"/>
        </w:rPr>
        <w:t xml:space="preserve"> on actively supporting </w:t>
      </w:r>
      <w:r w:rsidR="0079176E" w:rsidRPr="00251298">
        <w:rPr>
          <w:rFonts w:ascii="Arial" w:hAnsi="Arial" w:cs="Arial"/>
        </w:rPr>
        <w:t xml:space="preserve">both plant and animal </w:t>
      </w:r>
      <w:r w:rsidR="001A0E0B" w:rsidRPr="00251298">
        <w:rPr>
          <w:rFonts w:ascii="Arial" w:hAnsi="Arial" w:cs="Arial"/>
        </w:rPr>
        <w:t>biodiversity (Ceballos, Ehrlich &amp; Dirzo, 2017)</w:t>
      </w:r>
      <w:r w:rsidR="00D43625" w:rsidRPr="00251298">
        <w:rPr>
          <w:rFonts w:ascii="Arial" w:hAnsi="Arial" w:cs="Arial"/>
        </w:rPr>
        <w:t xml:space="preserve"> and can include behaviours such as </w:t>
      </w:r>
      <w:r w:rsidR="00BA7C23" w:rsidRPr="00251298">
        <w:rPr>
          <w:rFonts w:ascii="Arial" w:hAnsi="Arial" w:cs="Arial"/>
        </w:rPr>
        <w:t>creating habitats to support wildlife, or volunteering for a local nature group</w:t>
      </w:r>
      <w:r w:rsidR="000F7169" w:rsidRPr="00251298">
        <w:rPr>
          <w:rFonts w:ascii="Arial" w:hAnsi="Arial" w:cs="Arial"/>
        </w:rPr>
        <w:t xml:space="preserve">, yet these pro-nature conservation behaviours rarely feature in measures of pro-environmental behaviour </w:t>
      </w:r>
      <w:r w:rsidR="00A8574C" w:rsidRPr="00251298">
        <w:rPr>
          <w:rFonts w:ascii="Arial" w:hAnsi="Arial" w:cs="Arial"/>
        </w:rPr>
        <w:t>(e.g.</w:t>
      </w:r>
      <w:r w:rsidR="00C076DC" w:rsidRPr="00251298">
        <w:rPr>
          <w:rFonts w:ascii="Arial" w:hAnsi="Arial" w:cs="Arial"/>
        </w:rPr>
        <w:t>,</w:t>
      </w:r>
      <w:r w:rsidR="00A8574C" w:rsidRPr="00251298">
        <w:rPr>
          <w:rFonts w:ascii="Arial" w:hAnsi="Arial" w:cs="Arial"/>
        </w:rPr>
        <w:t xml:space="preserve"> </w:t>
      </w:r>
      <w:r w:rsidR="00A8574C" w:rsidRPr="00251298">
        <w:rPr>
          <w:rFonts w:ascii="Arial" w:hAnsi="Arial" w:cs="Arial"/>
          <w:shd w:val="clear" w:color="auto" w:fill="FFFFFF"/>
        </w:rPr>
        <w:t>Gkargkavouzi, Halkos, &amp; Matsiori</w:t>
      </w:r>
      <w:r w:rsidR="00575E30" w:rsidRPr="00251298">
        <w:rPr>
          <w:rFonts w:ascii="Arial" w:hAnsi="Arial" w:cs="Arial"/>
          <w:shd w:val="clear" w:color="auto" w:fill="FFFFFF"/>
        </w:rPr>
        <w:t>, 2019)</w:t>
      </w:r>
      <w:r w:rsidR="00BA7C23" w:rsidRPr="00251298">
        <w:rPr>
          <w:rFonts w:ascii="Arial" w:hAnsi="Arial" w:cs="Arial"/>
        </w:rPr>
        <w:t xml:space="preserve">. </w:t>
      </w:r>
      <w:r w:rsidR="009002B6" w:rsidRPr="00251298">
        <w:rPr>
          <w:rFonts w:ascii="Arial" w:hAnsi="Arial" w:cs="Arial"/>
        </w:rPr>
        <w:t xml:space="preserve"> </w:t>
      </w:r>
      <w:bookmarkStart w:id="0" w:name="_Hlk100333832"/>
      <w:r w:rsidR="00575E30" w:rsidRPr="00251298">
        <w:rPr>
          <w:rFonts w:ascii="Arial" w:hAnsi="Arial" w:cs="Arial"/>
        </w:rPr>
        <w:t>Relatively</w:t>
      </w:r>
      <w:r w:rsidR="5A9DCEDA" w:rsidRPr="00251298">
        <w:rPr>
          <w:rFonts w:ascii="Arial" w:hAnsi="Arial" w:cs="Arial"/>
        </w:rPr>
        <w:t>, f</w:t>
      </w:r>
      <w:r w:rsidR="004132A8" w:rsidRPr="00251298">
        <w:rPr>
          <w:rFonts w:ascii="Arial" w:hAnsi="Arial" w:cs="Arial"/>
        </w:rPr>
        <w:t xml:space="preserve">ew studies have focused on </w:t>
      </w:r>
      <w:r w:rsidR="1EDD55D6" w:rsidRPr="00251298">
        <w:rPr>
          <w:rFonts w:ascii="Arial" w:hAnsi="Arial" w:cs="Arial"/>
        </w:rPr>
        <w:t>pro-nature conservation behaviours,</w:t>
      </w:r>
      <w:r w:rsidR="0061131A" w:rsidRPr="00251298">
        <w:rPr>
          <w:rFonts w:ascii="Arial" w:hAnsi="Arial" w:cs="Arial"/>
        </w:rPr>
        <w:t xml:space="preserve"> which examine behaviours that directly </w:t>
      </w:r>
      <w:r w:rsidR="008366FF" w:rsidRPr="00251298">
        <w:rPr>
          <w:rFonts w:ascii="Arial" w:hAnsi="Arial" w:cs="Arial"/>
        </w:rPr>
        <w:t>support and protect nature,</w:t>
      </w:r>
      <w:r w:rsidR="1EDD55D6" w:rsidRPr="00251298">
        <w:rPr>
          <w:rFonts w:ascii="Arial" w:hAnsi="Arial" w:cs="Arial"/>
        </w:rPr>
        <w:t xml:space="preserve"> especially in </w:t>
      </w:r>
      <w:r w:rsidR="004132A8" w:rsidRPr="00251298">
        <w:rPr>
          <w:rFonts w:ascii="Arial" w:hAnsi="Arial" w:cs="Arial"/>
        </w:rPr>
        <w:t>children</w:t>
      </w:r>
      <w:bookmarkEnd w:id="0"/>
      <w:r w:rsidR="004132A8" w:rsidRPr="00251298">
        <w:rPr>
          <w:rFonts w:ascii="Arial" w:hAnsi="Arial" w:cs="Arial"/>
        </w:rPr>
        <w:t xml:space="preserve">, </w:t>
      </w:r>
      <w:r w:rsidR="00862787" w:rsidRPr="00251298">
        <w:rPr>
          <w:rFonts w:ascii="Arial" w:hAnsi="Arial" w:cs="Arial"/>
        </w:rPr>
        <w:t>although</w:t>
      </w:r>
      <w:r w:rsidR="7790BD93" w:rsidRPr="00251298">
        <w:rPr>
          <w:rFonts w:ascii="Arial" w:hAnsi="Arial" w:cs="Arial"/>
        </w:rPr>
        <w:t xml:space="preserve"> </w:t>
      </w:r>
      <w:r w:rsidR="002206BB">
        <w:rPr>
          <w:rFonts w:ascii="Arial" w:hAnsi="Arial" w:cs="Arial"/>
        </w:rPr>
        <w:t>Hughes et al.</w:t>
      </w:r>
      <w:r w:rsidR="004132A8" w:rsidRPr="00251298">
        <w:rPr>
          <w:rFonts w:ascii="Arial" w:hAnsi="Arial" w:cs="Arial"/>
        </w:rPr>
        <w:t xml:space="preserve"> (2018)</w:t>
      </w:r>
      <w:r w:rsidR="6EF59692" w:rsidRPr="00251298">
        <w:rPr>
          <w:rFonts w:ascii="Arial" w:hAnsi="Arial" w:cs="Arial"/>
        </w:rPr>
        <w:t xml:space="preserve"> and Otto </w:t>
      </w:r>
      <w:r w:rsidR="00720634" w:rsidRPr="00251298">
        <w:rPr>
          <w:rFonts w:ascii="Arial" w:hAnsi="Arial" w:cs="Arial"/>
        </w:rPr>
        <w:t>&amp;</w:t>
      </w:r>
      <w:r w:rsidR="6EF59692" w:rsidRPr="00251298">
        <w:rPr>
          <w:rFonts w:ascii="Arial" w:hAnsi="Arial" w:cs="Arial"/>
        </w:rPr>
        <w:t xml:space="preserve"> Pensini (2017</w:t>
      </w:r>
      <w:r w:rsidR="0C783B4B" w:rsidRPr="00251298">
        <w:rPr>
          <w:rFonts w:ascii="Arial" w:hAnsi="Arial" w:cs="Arial"/>
        </w:rPr>
        <w:t>),</w:t>
      </w:r>
      <w:r w:rsidR="6EF59692" w:rsidRPr="00251298">
        <w:rPr>
          <w:rFonts w:ascii="Arial" w:hAnsi="Arial" w:cs="Arial"/>
        </w:rPr>
        <w:t xml:space="preserve"> for example,</w:t>
      </w:r>
      <w:r w:rsidR="004132A8" w:rsidRPr="00251298">
        <w:rPr>
          <w:rFonts w:ascii="Arial" w:hAnsi="Arial" w:cs="Arial"/>
        </w:rPr>
        <w:t xml:space="preserve"> have explore</w:t>
      </w:r>
      <w:r w:rsidR="6C4D9A0F" w:rsidRPr="00251298">
        <w:rPr>
          <w:rFonts w:ascii="Arial" w:hAnsi="Arial" w:cs="Arial"/>
        </w:rPr>
        <w:t>d</w:t>
      </w:r>
      <w:r w:rsidR="00003FAD" w:rsidRPr="00251298">
        <w:rPr>
          <w:rFonts w:ascii="Arial" w:hAnsi="Arial" w:cs="Arial"/>
        </w:rPr>
        <w:t xml:space="preserve"> links between nature connect</w:t>
      </w:r>
      <w:r w:rsidR="3834443A" w:rsidRPr="00251298">
        <w:rPr>
          <w:rFonts w:ascii="Arial" w:hAnsi="Arial" w:cs="Arial"/>
        </w:rPr>
        <w:t>edness</w:t>
      </w:r>
      <w:r w:rsidR="00003FAD" w:rsidRPr="00251298">
        <w:rPr>
          <w:rFonts w:ascii="Arial" w:hAnsi="Arial" w:cs="Arial"/>
        </w:rPr>
        <w:t xml:space="preserve"> and pro</w:t>
      </w:r>
      <w:r w:rsidR="3F57A0B1" w:rsidRPr="00251298">
        <w:rPr>
          <w:rFonts w:ascii="Arial" w:hAnsi="Arial" w:cs="Arial"/>
        </w:rPr>
        <w:t>-nature</w:t>
      </w:r>
      <w:r w:rsidR="00003FAD" w:rsidRPr="00251298">
        <w:rPr>
          <w:rFonts w:ascii="Arial" w:hAnsi="Arial" w:cs="Arial"/>
        </w:rPr>
        <w:t xml:space="preserve"> conservation behaviour</w:t>
      </w:r>
      <w:r w:rsidR="007A4964" w:rsidRPr="00251298">
        <w:rPr>
          <w:rFonts w:ascii="Arial" w:hAnsi="Arial" w:cs="Arial"/>
        </w:rPr>
        <w:t xml:space="preserve"> establishing positive relationships</w:t>
      </w:r>
      <w:r w:rsidR="00003FAD" w:rsidRPr="00251298">
        <w:rPr>
          <w:rFonts w:ascii="Arial" w:hAnsi="Arial" w:cs="Arial"/>
        </w:rPr>
        <w:t xml:space="preserve">. </w:t>
      </w:r>
      <w:r w:rsidR="00D5331F" w:rsidRPr="00251298">
        <w:rPr>
          <w:rFonts w:ascii="Arial" w:hAnsi="Arial" w:cs="Arial"/>
        </w:rPr>
        <w:t xml:space="preserve"> </w:t>
      </w:r>
      <w:r w:rsidR="62D5BD60" w:rsidRPr="00251298">
        <w:rPr>
          <w:rFonts w:ascii="Arial" w:hAnsi="Arial" w:cs="Arial"/>
        </w:rPr>
        <w:t>E</w:t>
      </w:r>
      <w:r w:rsidR="001E6E38" w:rsidRPr="00251298">
        <w:rPr>
          <w:rFonts w:ascii="Arial" w:hAnsi="Arial" w:cs="Arial"/>
        </w:rPr>
        <w:t>xploring links between nature connect</w:t>
      </w:r>
      <w:r w:rsidR="782409D9" w:rsidRPr="00251298">
        <w:rPr>
          <w:rFonts w:ascii="Arial" w:hAnsi="Arial" w:cs="Arial"/>
        </w:rPr>
        <w:t>edness</w:t>
      </w:r>
      <w:r w:rsidR="001E6E38" w:rsidRPr="00251298">
        <w:rPr>
          <w:rFonts w:ascii="Arial" w:hAnsi="Arial" w:cs="Arial"/>
        </w:rPr>
        <w:t xml:space="preserve"> and </w:t>
      </w:r>
      <w:r w:rsidR="62DBC1A3" w:rsidRPr="00251298">
        <w:rPr>
          <w:rFonts w:ascii="Arial" w:hAnsi="Arial" w:cs="Arial"/>
        </w:rPr>
        <w:t>both environmental perceptions</w:t>
      </w:r>
      <w:r w:rsidR="00233328" w:rsidRPr="00251298">
        <w:rPr>
          <w:rFonts w:ascii="Arial" w:hAnsi="Arial" w:cs="Arial"/>
        </w:rPr>
        <w:t xml:space="preserve">, </w:t>
      </w:r>
      <w:r w:rsidR="0077375E" w:rsidRPr="00251298">
        <w:rPr>
          <w:rFonts w:ascii="Arial" w:hAnsi="Arial" w:cs="Arial"/>
        </w:rPr>
        <w:t>which measure attitudes towards the enviro</w:t>
      </w:r>
      <w:r w:rsidR="00E169F3" w:rsidRPr="00251298">
        <w:rPr>
          <w:rFonts w:ascii="Arial" w:hAnsi="Arial" w:cs="Arial"/>
        </w:rPr>
        <w:t>nm</w:t>
      </w:r>
      <w:r w:rsidR="0077375E" w:rsidRPr="00251298">
        <w:rPr>
          <w:rFonts w:ascii="Arial" w:hAnsi="Arial" w:cs="Arial"/>
        </w:rPr>
        <w:t>ent (Larson</w:t>
      </w:r>
      <w:r w:rsidR="00780E53" w:rsidRPr="00251298">
        <w:rPr>
          <w:rFonts w:ascii="Arial" w:hAnsi="Arial" w:cs="Arial"/>
        </w:rPr>
        <w:t xml:space="preserve">, Green </w:t>
      </w:r>
      <w:r w:rsidR="00720634" w:rsidRPr="00251298">
        <w:rPr>
          <w:rFonts w:ascii="Arial" w:hAnsi="Arial" w:cs="Arial"/>
        </w:rPr>
        <w:t>&amp;</w:t>
      </w:r>
      <w:r w:rsidR="00780E53" w:rsidRPr="00251298">
        <w:rPr>
          <w:rFonts w:ascii="Arial" w:hAnsi="Arial" w:cs="Arial"/>
        </w:rPr>
        <w:t xml:space="preserve"> Castlebury</w:t>
      </w:r>
      <w:r w:rsidR="0077375E" w:rsidRPr="00251298">
        <w:rPr>
          <w:rFonts w:ascii="Arial" w:hAnsi="Arial" w:cs="Arial"/>
        </w:rPr>
        <w:t xml:space="preserve">, </w:t>
      </w:r>
      <w:r w:rsidR="006D28A8" w:rsidRPr="00251298">
        <w:rPr>
          <w:rFonts w:ascii="Arial" w:hAnsi="Arial" w:cs="Arial"/>
        </w:rPr>
        <w:t>2011)</w:t>
      </w:r>
      <w:r w:rsidR="0077375E" w:rsidRPr="00251298">
        <w:rPr>
          <w:rFonts w:ascii="Arial" w:hAnsi="Arial" w:cs="Arial"/>
        </w:rPr>
        <w:t xml:space="preserve">, </w:t>
      </w:r>
      <w:r w:rsidR="62DBC1A3" w:rsidRPr="00251298">
        <w:rPr>
          <w:rFonts w:ascii="Arial" w:hAnsi="Arial" w:cs="Arial"/>
        </w:rPr>
        <w:t xml:space="preserve">and </w:t>
      </w:r>
      <w:r w:rsidR="001E6E38" w:rsidRPr="00251298">
        <w:rPr>
          <w:rFonts w:ascii="Arial" w:hAnsi="Arial" w:cs="Arial"/>
        </w:rPr>
        <w:t>pro</w:t>
      </w:r>
      <w:r w:rsidR="009056B0" w:rsidRPr="00251298">
        <w:rPr>
          <w:rFonts w:ascii="Arial" w:hAnsi="Arial" w:cs="Arial"/>
        </w:rPr>
        <w:t>-</w:t>
      </w:r>
      <w:r w:rsidR="56FCA3D7" w:rsidRPr="00251298">
        <w:rPr>
          <w:rFonts w:ascii="Arial" w:hAnsi="Arial" w:cs="Arial"/>
        </w:rPr>
        <w:t xml:space="preserve">nature </w:t>
      </w:r>
      <w:r w:rsidR="001E6E38" w:rsidRPr="00251298">
        <w:rPr>
          <w:rFonts w:ascii="Arial" w:hAnsi="Arial" w:cs="Arial"/>
        </w:rPr>
        <w:t>conservation behaviours in children is</w:t>
      </w:r>
      <w:r w:rsidR="00A100E9" w:rsidRPr="00251298">
        <w:rPr>
          <w:rFonts w:ascii="Arial" w:hAnsi="Arial" w:cs="Arial"/>
        </w:rPr>
        <w:t xml:space="preserve"> </w:t>
      </w:r>
      <w:r w:rsidR="001E6E38" w:rsidRPr="00251298">
        <w:rPr>
          <w:rFonts w:ascii="Arial" w:hAnsi="Arial" w:cs="Arial"/>
        </w:rPr>
        <w:lastRenderedPageBreak/>
        <w:t>important</w:t>
      </w:r>
      <w:r w:rsidR="000F2712" w:rsidRPr="00251298">
        <w:rPr>
          <w:rFonts w:ascii="Arial" w:hAnsi="Arial" w:cs="Arial"/>
        </w:rPr>
        <w:t xml:space="preserve">.  </w:t>
      </w:r>
      <w:r w:rsidR="00BE24C6" w:rsidRPr="00251298">
        <w:rPr>
          <w:rFonts w:ascii="Arial" w:hAnsi="Arial" w:cs="Arial"/>
        </w:rPr>
        <w:t>It provides</w:t>
      </w:r>
      <w:r w:rsidR="001E6E38" w:rsidRPr="00251298">
        <w:rPr>
          <w:rFonts w:ascii="Arial" w:hAnsi="Arial" w:cs="Arial"/>
        </w:rPr>
        <w:t xml:space="preserve"> an opportunity to consider </w:t>
      </w:r>
      <w:r w:rsidR="00464184" w:rsidRPr="00251298">
        <w:rPr>
          <w:rFonts w:ascii="Arial" w:hAnsi="Arial" w:cs="Arial"/>
        </w:rPr>
        <w:t xml:space="preserve">relationships between </w:t>
      </w:r>
      <w:r w:rsidR="00657712" w:rsidRPr="00251298">
        <w:rPr>
          <w:rFonts w:ascii="Arial" w:hAnsi="Arial" w:cs="Arial"/>
        </w:rPr>
        <w:t>children’s attitudes towards the environment</w:t>
      </w:r>
      <w:r w:rsidR="00464184" w:rsidRPr="00251298">
        <w:rPr>
          <w:rFonts w:ascii="Arial" w:hAnsi="Arial" w:cs="Arial"/>
        </w:rPr>
        <w:t xml:space="preserve"> (environmental perceptions)</w:t>
      </w:r>
      <w:r w:rsidR="00657712" w:rsidRPr="00251298">
        <w:rPr>
          <w:rFonts w:ascii="Arial" w:hAnsi="Arial" w:cs="Arial"/>
        </w:rPr>
        <w:t xml:space="preserve">, </w:t>
      </w:r>
      <w:r w:rsidR="00D54CD4" w:rsidRPr="00251298">
        <w:rPr>
          <w:rFonts w:ascii="Arial" w:hAnsi="Arial" w:cs="Arial"/>
        </w:rPr>
        <w:t xml:space="preserve">and </w:t>
      </w:r>
      <w:r w:rsidR="001E6E38" w:rsidRPr="00251298">
        <w:rPr>
          <w:rFonts w:ascii="Arial" w:hAnsi="Arial" w:cs="Arial"/>
        </w:rPr>
        <w:t>how and why children might engage in pro</w:t>
      </w:r>
      <w:r w:rsidR="009056B0" w:rsidRPr="00251298">
        <w:rPr>
          <w:rFonts w:ascii="Arial" w:hAnsi="Arial" w:cs="Arial"/>
        </w:rPr>
        <w:t>-</w:t>
      </w:r>
      <w:r w:rsidR="66C0FA72" w:rsidRPr="00251298">
        <w:rPr>
          <w:rFonts w:ascii="Arial" w:hAnsi="Arial" w:cs="Arial"/>
        </w:rPr>
        <w:t xml:space="preserve">nature </w:t>
      </w:r>
      <w:r w:rsidR="001E6E38" w:rsidRPr="00251298">
        <w:rPr>
          <w:rFonts w:ascii="Arial" w:hAnsi="Arial" w:cs="Arial"/>
        </w:rPr>
        <w:t>conservation behaviours</w:t>
      </w:r>
      <w:r w:rsidR="00E948B0" w:rsidRPr="00251298">
        <w:rPr>
          <w:rFonts w:ascii="Arial" w:hAnsi="Arial" w:cs="Arial"/>
        </w:rPr>
        <w:t xml:space="preserve"> </w:t>
      </w:r>
      <w:r w:rsidR="00D54CD4" w:rsidRPr="00251298">
        <w:rPr>
          <w:rFonts w:ascii="Arial" w:hAnsi="Arial" w:cs="Arial"/>
        </w:rPr>
        <w:t>which</w:t>
      </w:r>
      <w:r w:rsidR="00E948B0" w:rsidRPr="00251298">
        <w:rPr>
          <w:rFonts w:ascii="Arial" w:hAnsi="Arial" w:cs="Arial"/>
        </w:rPr>
        <w:t xml:space="preserve">, potentially, </w:t>
      </w:r>
      <w:r w:rsidR="00D54CD4" w:rsidRPr="00251298">
        <w:rPr>
          <w:rFonts w:ascii="Arial" w:hAnsi="Arial" w:cs="Arial"/>
        </w:rPr>
        <w:t xml:space="preserve">may </w:t>
      </w:r>
      <w:r w:rsidR="00E948B0" w:rsidRPr="00251298">
        <w:rPr>
          <w:rFonts w:ascii="Arial" w:hAnsi="Arial" w:cs="Arial"/>
        </w:rPr>
        <w:t xml:space="preserve">help to establish </w:t>
      </w:r>
      <w:r w:rsidR="004132A8" w:rsidRPr="00251298">
        <w:rPr>
          <w:rFonts w:ascii="Arial" w:hAnsi="Arial" w:cs="Arial"/>
        </w:rPr>
        <w:t>ingrained behaviour change</w:t>
      </w:r>
      <w:r w:rsidR="6F4BEBF4" w:rsidRPr="00251298">
        <w:rPr>
          <w:rFonts w:ascii="Arial" w:hAnsi="Arial" w:cs="Arial"/>
        </w:rPr>
        <w:t xml:space="preserve"> for a sustainable future</w:t>
      </w:r>
      <w:r w:rsidR="00D274C1" w:rsidRPr="00251298">
        <w:rPr>
          <w:rFonts w:ascii="Arial" w:hAnsi="Arial" w:cs="Arial"/>
        </w:rPr>
        <w:t xml:space="preserve">.  </w:t>
      </w:r>
    </w:p>
    <w:p w14:paraId="0A977619" w14:textId="587F6616" w:rsidR="00CA5F94" w:rsidRPr="00251298" w:rsidRDefault="009370A7" w:rsidP="3E610EAC">
      <w:pPr>
        <w:spacing w:line="480" w:lineRule="auto"/>
        <w:rPr>
          <w:rFonts w:ascii="Arial" w:hAnsi="Arial" w:cs="Arial"/>
        </w:rPr>
      </w:pPr>
      <w:r w:rsidRPr="00251298">
        <w:rPr>
          <w:rFonts w:ascii="Arial" w:hAnsi="Arial" w:cs="Arial"/>
        </w:rPr>
        <w:t>Previous research has also demonstrated</w:t>
      </w:r>
      <w:r w:rsidR="00B96F54" w:rsidRPr="00251298">
        <w:rPr>
          <w:rFonts w:ascii="Arial" w:hAnsi="Arial" w:cs="Arial"/>
        </w:rPr>
        <w:t xml:space="preserve"> positive</w:t>
      </w:r>
      <w:r w:rsidRPr="00251298">
        <w:rPr>
          <w:rFonts w:ascii="Arial" w:hAnsi="Arial" w:cs="Arial"/>
        </w:rPr>
        <w:t xml:space="preserve"> links between environmental behaviour</w:t>
      </w:r>
      <w:r w:rsidR="4F01ADB1" w:rsidRPr="00251298">
        <w:rPr>
          <w:rFonts w:ascii="Arial" w:hAnsi="Arial" w:cs="Arial"/>
        </w:rPr>
        <w:t>s</w:t>
      </w:r>
      <w:r w:rsidRPr="00251298">
        <w:rPr>
          <w:rFonts w:ascii="Arial" w:hAnsi="Arial" w:cs="Arial"/>
        </w:rPr>
        <w:t xml:space="preserve"> and both mindfulness (Barbaro </w:t>
      </w:r>
      <w:r w:rsidR="00720634" w:rsidRPr="00251298">
        <w:rPr>
          <w:rFonts w:ascii="Arial" w:hAnsi="Arial" w:cs="Arial"/>
        </w:rPr>
        <w:t>&amp;</w:t>
      </w:r>
      <w:r w:rsidRPr="00251298">
        <w:rPr>
          <w:rFonts w:ascii="Arial" w:hAnsi="Arial" w:cs="Arial"/>
        </w:rPr>
        <w:t xml:space="preserve"> Pickett, 2016) and life satisfaction (Schmitt, </w:t>
      </w:r>
      <w:r w:rsidR="00EC15BC" w:rsidRPr="00251298">
        <w:rPr>
          <w:rFonts w:ascii="Arial" w:hAnsi="Arial" w:cs="Arial"/>
        </w:rPr>
        <w:t>Aknin, Axsen,</w:t>
      </w:r>
      <w:r w:rsidR="00725C63" w:rsidRPr="00251298">
        <w:rPr>
          <w:rFonts w:ascii="Arial" w:hAnsi="Arial" w:cs="Arial"/>
        </w:rPr>
        <w:t xml:space="preserve"> &amp;</w:t>
      </w:r>
      <w:r w:rsidR="00DB2B7D" w:rsidRPr="00251298">
        <w:rPr>
          <w:rFonts w:ascii="Arial" w:hAnsi="Arial" w:cs="Arial"/>
        </w:rPr>
        <w:t xml:space="preserve"> </w:t>
      </w:r>
      <w:r w:rsidR="00725C63" w:rsidRPr="00251298">
        <w:rPr>
          <w:rFonts w:ascii="Arial" w:hAnsi="Arial" w:cs="Arial"/>
        </w:rPr>
        <w:t>Shwom</w:t>
      </w:r>
      <w:r w:rsidRPr="00251298">
        <w:rPr>
          <w:rFonts w:ascii="Arial" w:hAnsi="Arial" w:cs="Arial"/>
        </w:rPr>
        <w:t>, 2018) with adults</w:t>
      </w:r>
      <w:r w:rsidR="42C771FE" w:rsidRPr="00251298">
        <w:rPr>
          <w:rFonts w:ascii="Arial" w:hAnsi="Arial" w:cs="Arial"/>
        </w:rPr>
        <w:t>.</w:t>
      </w:r>
      <w:r w:rsidR="00B705E9" w:rsidRPr="00251298">
        <w:rPr>
          <w:rFonts w:ascii="Arial" w:hAnsi="Arial" w:cs="Arial"/>
        </w:rPr>
        <w:t xml:space="preserve"> Research with adults has also shown links between nature connectedness and mindfulness (Schutee &amp; Malouff, 2018). </w:t>
      </w:r>
      <w:r w:rsidR="42C771FE" w:rsidRPr="00251298">
        <w:rPr>
          <w:rFonts w:ascii="Arial" w:hAnsi="Arial" w:cs="Arial"/>
        </w:rPr>
        <w:t xml:space="preserve"> Moreover</w:t>
      </w:r>
      <w:r w:rsidRPr="00251298">
        <w:rPr>
          <w:rFonts w:ascii="Arial" w:hAnsi="Arial" w:cs="Arial"/>
        </w:rPr>
        <w:t xml:space="preserve">, </w:t>
      </w:r>
      <w:r w:rsidR="7FB06C24" w:rsidRPr="00251298">
        <w:rPr>
          <w:rFonts w:ascii="Arial" w:hAnsi="Arial" w:cs="Arial"/>
        </w:rPr>
        <w:t>mindfulness-based interventions</w:t>
      </w:r>
      <w:r w:rsidR="5A666C7E" w:rsidRPr="00251298">
        <w:rPr>
          <w:rFonts w:ascii="Arial" w:hAnsi="Arial" w:cs="Arial"/>
        </w:rPr>
        <w:t xml:space="preserve"> in adults</w:t>
      </w:r>
      <w:r w:rsidR="7FB06C24" w:rsidRPr="00251298">
        <w:rPr>
          <w:rFonts w:ascii="Arial" w:hAnsi="Arial" w:cs="Arial"/>
        </w:rPr>
        <w:t xml:space="preserve"> have been found to increase nature connectedness, particularly when they are cond</w:t>
      </w:r>
      <w:r w:rsidR="278D802F" w:rsidRPr="00251298">
        <w:rPr>
          <w:rFonts w:ascii="Arial" w:hAnsi="Arial" w:cs="Arial"/>
        </w:rPr>
        <w:t>u</w:t>
      </w:r>
      <w:r w:rsidR="7FB06C24" w:rsidRPr="00251298">
        <w:rPr>
          <w:rFonts w:ascii="Arial" w:hAnsi="Arial" w:cs="Arial"/>
        </w:rPr>
        <w:t>cted in nature (</w:t>
      </w:r>
      <w:r w:rsidR="5DEE91E0" w:rsidRPr="00251298">
        <w:rPr>
          <w:rFonts w:ascii="Arial" w:hAnsi="Arial" w:cs="Arial"/>
        </w:rPr>
        <w:t>Choe</w:t>
      </w:r>
      <w:r w:rsidR="1142F7D6" w:rsidRPr="00251298">
        <w:rPr>
          <w:rFonts w:ascii="Arial" w:hAnsi="Arial" w:cs="Arial"/>
        </w:rPr>
        <w:t xml:space="preserve">, Jorgensen </w:t>
      </w:r>
      <w:r w:rsidR="00725C63" w:rsidRPr="00251298">
        <w:rPr>
          <w:rFonts w:ascii="Arial" w:hAnsi="Arial" w:cs="Arial"/>
        </w:rPr>
        <w:t xml:space="preserve">&amp; </w:t>
      </w:r>
      <w:r w:rsidR="1142F7D6" w:rsidRPr="00251298">
        <w:rPr>
          <w:rFonts w:ascii="Arial" w:hAnsi="Arial" w:cs="Arial"/>
        </w:rPr>
        <w:t>Sheffield, 2020</w:t>
      </w:r>
      <w:r w:rsidR="459257BD" w:rsidRPr="00251298">
        <w:rPr>
          <w:rFonts w:ascii="Arial" w:hAnsi="Arial" w:cs="Arial"/>
        </w:rPr>
        <w:t>a</w:t>
      </w:r>
      <w:r w:rsidR="001C6871" w:rsidRPr="00251298">
        <w:rPr>
          <w:rFonts w:ascii="Arial" w:hAnsi="Arial" w:cs="Arial"/>
        </w:rPr>
        <w:t xml:space="preserve"> and</w:t>
      </w:r>
      <w:r w:rsidR="007B0E47" w:rsidRPr="00251298">
        <w:rPr>
          <w:rFonts w:ascii="Arial" w:hAnsi="Arial" w:cs="Arial"/>
        </w:rPr>
        <w:t xml:space="preserve"> Choe, Jorgensen &amp; Sheffield, 2020</w:t>
      </w:r>
      <w:r w:rsidR="459257BD" w:rsidRPr="00251298">
        <w:rPr>
          <w:rFonts w:ascii="Arial" w:hAnsi="Arial" w:cs="Arial"/>
        </w:rPr>
        <w:t>b</w:t>
      </w:r>
      <w:r w:rsidR="7FB06C24" w:rsidRPr="00251298">
        <w:rPr>
          <w:rFonts w:ascii="Arial" w:hAnsi="Arial" w:cs="Arial"/>
        </w:rPr>
        <w:t xml:space="preserve">). However, </w:t>
      </w:r>
      <w:r w:rsidR="524AD463" w:rsidRPr="00251298">
        <w:rPr>
          <w:rFonts w:ascii="Arial" w:hAnsi="Arial" w:cs="Arial"/>
        </w:rPr>
        <w:t>few nature</w:t>
      </w:r>
      <w:r w:rsidR="2A43B5CC" w:rsidRPr="00251298">
        <w:rPr>
          <w:rFonts w:ascii="Arial" w:hAnsi="Arial" w:cs="Arial"/>
        </w:rPr>
        <w:t>-</w:t>
      </w:r>
      <w:r w:rsidR="524AD463" w:rsidRPr="00251298">
        <w:rPr>
          <w:rFonts w:ascii="Arial" w:hAnsi="Arial" w:cs="Arial"/>
        </w:rPr>
        <w:t>based interventions have measured mindfulness</w:t>
      </w:r>
      <w:r w:rsidR="6ECAFF3F" w:rsidRPr="00251298">
        <w:rPr>
          <w:rFonts w:ascii="Arial" w:hAnsi="Arial" w:cs="Arial"/>
        </w:rPr>
        <w:t xml:space="preserve"> with children.  </w:t>
      </w:r>
    </w:p>
    <w:p w14:paraId="3E826526" w14:textId="3D339D2A" w:rsidR="00CA5F94" w:rsidRPr="00251298" w:rsidRDefault="00064EEE" w:rsidP="00EB1F3D">
      <w:pPr>
        <w:spacing w:line="480" w:lineRule="auto"/>
        <w:rPr>
          <w:rFonts w:ascii="Arial" w:hAnsi="Arial" w:cs="Arial"/>
        </w:rPr>
      </w:pPr>
      <w:r w:rsidRPr="00251298">
        <w:rPr>
          <w:rFonts w:ascii="Arial" w:hAnsi="Arial" w:cs="Arial"/>
        </w:rPr>
        <w:t>Given the evidence supporting relationship</w:t>
      </w:r>
      <w:r w:rsidR="004132A8" w:rsidRPr="00251298">
        <w:rPr>
          <w:rFonts w:ascii="Arial" w:hAnsi="Arial" w:cs="Arial"/>
        </w:rPr>
        <w:t>s</w:t>
      </w:r>
      <w:r w:rsidRPr="00251298">
        <w:rPr>
          <w:rFonts w:ascii="Arial" w:hAnsi="Arial" w:cs="Arial"/>
        </w:rPr>
        <w:t xml:space="preserve"> between na</w:t>
      </w:r>
      <w:r w:rsidR="006F596B" w:rsidRPr="00251298">
        <w:rPr>
          <w:rFonts w:ascii="Arial" w:hAnsi="Arial" w:cs="Arial"/>
        </w:rPr>
        <w:t>ture connectedness and pro-</w:t>
      </w:r>
      <w:r w:rsidR="45DA6FE3" w:rsidRPr="00251298">
        <w:rPr>
          <w:rFonts w:ascii="Arial" w:hAnsi="Arial" w:cs="Arial"/>
        </w:rPr>
        <w:t xml:space="preserve">nature </w:t>
      </w:r>
      <w:r w:rsidRPr="00251298">
        <w:rPr>
          <w:rFonts w:ascii="Arial" w:hAnsi="Arial" w:cs="Arial"/>
        </w:rPr>
        <w:t>conservation behaviours and wellbeing,</w:t>
      </w:r>
      <w:r w:rsidR="004132A8" w:rsidRPr="00251298">
        <w:rPr>
          <w:rFonts w:ascii="Arial" w:hAnsi="Arial" w:cs="Arial"/>
        </w:rPr>
        <w:t xml:space="preserve"> evaluating</w:t>
      </w:r>
      <w:r w:rsidRPr="00251298">
        <w:rPr>
          <w:rFonts w:ascii="Arial" w:hAnsi="Arial" w:cs="Arial"/>
        </w:rPr>
        <w:t xml:space="preserve"> </w:t>
      </w:r>
      <w:r w:rsidR="00D274C1" w:rsidRPr="00251298">
        <w:rPr>
          <w:rFonts w:ascii="Arial" w:hAnsi="Arial" w:cs="Arial"/>
        </w:rPr>
        <w:t xml:space="preserve">interventions </w:t>
      </w:r>
      <w:r w:rsidR="004132A8" w:rsidRPr="00251298">
        <w:rPr>
          <w:rFonts w:ascii="Arial" w:hAnsi="Arial" w:cs="Arial"/>
        </w:rPr>
        <w:t>that</w:t>
      </w:r>
      <w:r w:rsidRPr="00251298">
        <w:rPr>
          <w:rFonts w:ascii="Arial" w:hAnsi="Arial" w:cs="Arial"/>
        </w:rPr>
        <w:t xml:space="preserve"> may </w:t>
      </w:r>
      <w:r w:rsidR="00D274C1" w:rsidRPr="00251298">
        <w:rPr>
          <w:rFonts w:ascii="Arial" w:hAnsi="Arial" w:cs="Arial"/>
        </w:rPr>
        <w:t xml:space="preserve">increase both </w:t>
      </w:r>
      <w:r w:rsidR="00902094" w:rsidRPr="00251298">
        <w:rPr>
          <w:rFonts w:ascii="Arial" w:hAnsi="Arial" w:cs="Arial"/>
        </w:rPr>
        <w:t>may</w:t>
      </w:r>
      <w:r w:rsidR="00D274C1" w:rsidRPr="00251298">
        <w:rPr>
          <w:rFonts w:ascii="Arial" w:hAnsi="Arial" w:cs="Arial"/>
        </w:rPr>
        <w:t xml:space="preserve"> be considered useful.  One </w:t>
      </w:r>
      <w:r w:rsidR="00CA5F94" w:rsidRPr="00251298">
        <w:rPr>
          <w:rFonts w:ascii="Arial" w:hAnsi="Arial" w:cs="Arial"/>
        </w:rPr>
        <w:t>such intervention</w:t>
      </w:r>
      <w:r w:rsidRPr="00251298">
        <w:rPr>
          <w:rFonts w:ascii="Arial" w:hAnsi="Arial" w:cs="Arial"/>
        </w:rPr>
        <w:t xml:space="preserve"> </w:t>
      </w:r>
      <w:r w:rsidR="4744657D" w:rsidRPr="00251298">
        <w:rPr>
          <w:rFonts w:ascii="Arial" w:hAnsi="Arial" w:cs="Arial"/>
        </w:rPr>
        <w:t>was adapted from a</w:t>
      </w:r>
      <w:r w:rsidRPr="00251298">
        <w:rPr>
          <w:rFonts w:ascii="Arial" w:hAnsi="Arial" w:cs="Arial"/>
        </w:rPr>
        <w:t xml:space="preserve"> positive psychology </w:t>
      </w:r>
      <w:r w:rsidR="09A99AA3" w:rsidRPr="00251298">
        <w:rPr>
          <w:rFonts w:ascii="Arial" w:hAnsi="Arial" w:cs="Arial"/>
        </w:rPr>
        <w:t xml:space="preserve">intervention </w:t>
      </w:r>
      <w:r w:rsidR="00E129BE" w:rsidRPr="00251298">
        <w:rPr>
          <w:rFonts w:ascii="Arial" w:hAnsi="Arial" w:cs="Arial"/>
        </w:rPr>
        <w:t xml:space="preserve"> (PPI) </w:t>
      </w:r>
      <w:r w:rsidR="09A99AA3" w:rsidRPr="00251298">
        <w:rPr>
          <w:rFonts w:ascii="Arial" w:hAnsi="Arial" w:cs="Arial"/>
        </w:rPr>
        <w:t xml:space="preserve">- </w:t>
      </w:r>
      <w:r w:rsidR="00CA5F94" w:rsidRPr="00251298">
        <w:rPr>
          <w:rFonts w:ascii="Arial" w:hAnsi="Arial" w:cs="Arial"/>
        </w:rPr>
        <w:t>the “</w:t>
      </w:r>
      <w:r w:rsidR="00986370" w:rsidRPr="00251298">
        <w:rPr>
          <w:rFonts w:ascii="Arial" w:hAnsi="Arial" w:cs="Arial"/>
          <w:i/>
          <w:iCs/>
        </w:rPr>
        <w:t>three</w:t>
      </w:r>
      <w:r w:rsidR="00CA5F94" w:rsidRPr="00251298">
        <w:rPr>
          <w:rFonts w:ascii="Arial" w:hAnsi="Arial" w:cs="Arial"/>
          <w:i/>
          <w:iCs/>
        </w:rPr>
        <w:t xml:space="preserve"> good things</w:t>
      </w:r>
      <w:r w:rsidR="00CA5F94" w:rsidRPr="00251298">
        <w:rPr>
          <w:rFonts w:ascii="Arial" w:hAnsi="Arial" w:cs="Arial"/>
        </w:rPr>
        <w:t>” writing task (</w:t>
      </w:r>
      <w:r w:rsidRPr="00251298">
        <w:rPr>
          <w:rFonts w:ascii="Arial" w:hAnsi="Arial" w:cs="Arial"/>
        </w:rPr>
        <w:t>e.g.</w:t>
      </w:r>
      <w:r w:rsidR="00781FB6" w:rsidRPr="00251298">
        <w:rPr>
          <w:rFonts w:ascii="Arial" w:hAnsi="Arial" w:cs="Arial"/>
        </w:rPr>
        <w:t>,</w:t>
      </w:r>
      <w:r w:rsidRPr="00251298">
        <w:rPr>
          <w:rFonts w:ascii="Arial" w:hAnsi="Arial" w:cs="Arial"/>
        </w:rPr>
        <w:t xml:space="preserve"> Rippstein-Leuenberger, Mauthner, Sexton</w:t>
      </w:r>
      <w:r w:rsidR="008409AE" w:rsidRPr="00251298">
        <w:rPr>
          <w:rFonts w:ascii="Arial" w:hAnsi="Arial" w:cs="Arial"/>
        </w:rPr>
        <w:t xml:space="preserve"> &amp; Schwendimann</w:t>
      </w:r>
      <w:r w:rsidR="00F41463" w:rsidRPr="00251298">
        <w:rPr>
          <w:rFonts w:ascii="Arial" w:hAnsi="Arial" w:cs="Arial"/>
        </w:rPr>
        <w:t>,</w:t>
      </w:r>
      <w:r w:rsidRPr="00251298">
        <w:rPr>
          <w:rFonts w:ascii="Arial" w:hAnsi="Arial" w:cs="Arial"/>
        </w:rPr>
        <w:t xml:space="preserve"> 2017</w:t>
      </w:r>
      <w:r w:rsidR="00CA5F94" w:rsidRPr="00251298">
        <w:rPr>
          <w:rFonts w:ascii="Arial" w:hAnsi="Arial" w:cs="Arial"/>
        </w:rPr>
        <w:t>)</w:t>
      </w:r>
      <w:r w:rsidR="001E6E38" w:rsidRPr="00251298">
        <w:rPr>
          <w:rFonts w:ascii="Arial" w:hAnsi="Arial" w:cs="Arial"/>
        </w:rPr>
        <w:t xml:space="preserve">. </w:t>
      </w:r>
      <w:r w:rsidR="00CA5F94" w:rsidRPr="00251298">
        <w:rPr>
          <w:rFonts w:ascii="Arial" w:hAnsi="Arial" w:cs="Arial"/>
        </w:rPr>
        <w:t xml:space="preserve"> </w:t>
      </w:r>
      <w:r w:rsidR="001E6E38" w:rsidRPr="00251298">
        <w:rPr>
          <w:rFonts w:ascii="Arial" w:hAnsi="Arial" w:cs="Arial"/>
        </w:rPr>
        <w:t xml:space="preserve">During this task participants are asked to write down </w:t>
      </w:r>
      <w:r w:rsidR="004132A8" w:rsidRPr="00251298">
        <w:rPr>
          <w:rFonts w:ascii="Arial" w:hAnsi="Arial" w:cs="Arial"/>
        </w:rPr>
        <w:t>three</w:t>
      </w:r>
      <w:r w:rsidR="001E6E38" w:rsidRPr="00251298">
        <w:rPr>
          <w:rFonts w:ascii="Arial" w:hAnsi="Arial" w:cs="Arial"/>
        </w:rPr>
        <w:t xml:space="preserve"> good things that have happened during each day</w:t>
      </w:r>
      <w:r w:rsidR="004132A8" w:rsidRPr="00251298">
        <w:rPr>
          <w:rFonts w:ascii="Arial" w:hAnsi="Arial" w:cs="Arial"/>
        </w:rPr>
        <w:t>;</w:t>
      </w:r>
      <w:r w:rsidR="001E6E38" w:rsidRPr="00251298">
        <w:rPr>
          <w:rFonts w:ascii="Arial" w:hAnsi="Arial" w:cs="Arial"/>
        </w:rPr>
        <w:t xml:space="preserve"> this has been shown to have a positive impact on </w:t>
      </w:r>
      <w:r w:rsidR="006F596B" w:rsidRPr="00251298">
        <w:rPr>
          <w:rFonts w:ascii="Arial" w:hAnsi="Arial" w:cs="Arial"/>
        </w:rPr>
        <w:t xml:space="preserve">various factors including happiness and depressive symptoms (Seligman, </w:t>
      </w:r>
      <w:r w:rsidR="00CB1321" w:rsidRPr="00251298">
        <w:rPr>
          <w:rFonts w:ascii="Arial" w:hAnsi="Arial" w:cs="Arial"/>
        </w:rPr>
        <w:t>Steen</w:t>
      </w:r>
      <w:r w:rsidR="00434608" w:rsidRPr="00251298">
        <w:rPr>
          <w:rFonts w:ascii="Arial" w:hAnsi="Arial" w:cs="Arial"/>
        </w:rPr>
        <w:t>,</w:t>
      </w:r>
      <w:r w:rsidR="00CB1321" w:rsidRPr="00251298">
        <w:rPr>
          <w:rFonts w:ascii="Arial" w:hAnsi="Arial" w:cs="Arial"/>
        </w:rPr>
        <w:t xml:space="preserve"> Park</w:t>
      </w:r>
      <w:r w:rsidR="00CB5EDA" w:rsidRPr="00251298">
        <w:rPr>
          <w:rFonts w:ascii="Arial" w:hAnsi="Arial" w:cs="Arial"/>
        </w:rPr>
        <w:t>,</w:t>
      </w:r>
      <w:r w:rsidR="00434608" w:rsidRPr="00251298">
        <w:rPr>
          <w:rFonts w:ascii="Arial" w:hAnsi="Arial" w:cs="Arial"/>
        </w:rPr>
        <w:t xml:space="preserve"> &amp; Peterson,</w:t>
      </w:r>
      <w:r w:rsidR="006F596B" w:rsidRPr="00251298">
        <w:rPr>
          <w:rFonts w:ascii="Arial" w:hAnsi="Arial" w:cs="Arial"/>
        </w:rPr>
        <w:t xml:space="preserve"> 2005)</w:t>
      </w:r>
      <w:r w:rsidR="00DA5BC3" w:rsidRPr="00251298">
        <w:rPr>
          <w:rFonts w:ascii="Arial" w:hAnsi="Arial" w:cs="Arial"/>
        </w:rPr>
        <w:t xml:space="preserve">; </w:t>
      </w:r>
      <w:r w:rsidR="009056B0" w:rsidRPr="00251298">
        <w:rPr>
          <w:rFonts w:ascii="Arial" w:hAnsi="Arial" w:cs="Arial"/>
        </w:rPr>
        <w:t xml:space="preserve">and </w:t>
      </w:r>
      <w:r w:rsidR="006F596B" w:rsidRPr="00251298">
        <w:rPr>
          <w:rFonts w:ascii="Arial" w:hAnsi="Arial" w:cs="Arial"/>
        </w:rPr>
        <w:t xml:space="preserve">self-leadership in students (Konradt, </w:t>
      </w:r>
      <w:r w:rsidR="00CB5EDA" w:rsidRPr="00251298">
        <w:rPr>
          <w:rFonts w:ascii="Arial" w:hAnsi="Arial" w:cs="Arial"/>
          <w:shd w:val="clear" w:color="auto" w:fill="FCFCFC"/>
        </w:rPr>
        <w:t>Brombacher</w:t>
      </w:r>
      <w:r w:rsidR="00434608" w:rsidRPr="00251298">
        <w:rPr>
          <w:rFonts w:ascii="Arial" w:hAnsi="Arial" w:cs="Arial"/>
          <w:shd w:val="clear" w:color="auto" w:fill="FCFCFC"/>
        </w:rPr>
        <w:t>,</w:t>
      </w:r>
      <w:r w:rsidR="00CB5EDA" w:rsidRPr="00251298">
        <w:rPr>
          <w:rFonts w:ascii="Arial" w:hAnsi="Arial" w:cs="Arial"/>
          <w:shd w:val="clear" w:color="auto" w:fill="FCFCFC"/>
        </w:rPr>
        <w:t xml:space="preserve"> Garbers</w:t>
      </w:r>
      <w:r w:rsidR="00434608" w:rsidRPr="00251298">
        <w:rPr>
          <w:rFonts w:ascii="Arial" w:hAnsi="Arial" w:cs="Arial"/>
          <w:shd w:val="clear" w:color="auto" w:fill="FCFCFC"/>
        </w:rPr>
        <w:t xml:space="preserve"> &amp; Otte</w:t>
      </w:r>
      <w:r w:rsidR="00CB5EDA" w:rsidRPr="00251298">
        <w:rPr>
          <w:rFonts w:ascii="Arial" w:hAnsi="Arial" w:cs="Arial"/>
        </w:rPr>
        <w:t xml:space="preserve">, </w:t>
      </w:r>
      <w:r w:rsidR="00DA5BC3" w:rsidRPr="00251298">
        <w:rPr>
          <w:rFonts w:ascii="Arial" w:hAnsi="Arial" w:cs="Arial"/>
        </w:rPr>
        <w:t>2019).</w:t>
      </w:r>
      <w:r w:rsidR="00F16ACF" w:rsidRPr="00251298">
        <w:rPr>
          <w:rFonts w:ascii="Arial" w:hAnsi="Arial" w:cs="Arial"/>
        </w:rPr>
        <w:t xml:space="preserve">  </w:t>
      </w:r>
      <w:r w:rsidR="007E6A0B" w:rsidRPr="00251298">
        <w:rPr>
          <w:rFonts w:ascii="Arial" w:hAnsi="Arial" w:cs="Arial"/>
        </w:rPr>
        <w:t>This task was adapted</w:t>
      </w:r>
      <w:r w:rsidR="001E6E38" w:rsidRPr="00251298">
        <w:rPr>
          <w:rFonts w:ascii="Arial" w:hAnsi="Arial" w:cs="Arial"/>
        </w:rPr>
        <w:t xml:space="preserve"> by </w:t>
      </w:r>
      <w:r w:rsidR="00CF2F91">
        <w:rPr>
          <w:rFonts w:ascii="Arial" w:hAnsi="Arial" w:cs="Arial"/>
        </w:rPr>
        <w:t xml:space="preserve">Richardson </w:t>
      </w:r>
      <w:r w:rsidR="00D52D1D">
        <w:rPr>
          <w:rFonts w:ascii="Arial" w:hAnsi="Arial" w:cs="Arial"/>
        </w:rPr>
        <w:t>and Sheffield</w:t>
      </w:r>
      <w:r w:rsidR="001E6E38" w:rsidRPr="00251298">
        <w:rPr>
          <w:rFonts w:ascii="Arial" w:hAnsi="Arial" w:cs="Arial"/>
        </w:rPr>
        <w:t xml:space="preserve"> (</w:t>
      </w:r>
      <w:r w:rsidR="00DA5BC3" w:rsidRPr="00251298">
        <w:rPr>
          <w:rFonts w:ascii="Arial" w:hAnsi="Arial" w:cs="Arial"/>
        </w:rPr>
        <w:t>2017</w:t>
      </w:r>
      <w:r w:rsidR="001E6E38" w:rsidRPr="00251298">
        <w:rPr>
          <w:rFonts w:ascii="Arial" w:hAnsi="Arial" w:cs="Arial"/>
        </w:rPr>
        <w:t>)</w:t>
      </w:r>
      <w:r w:rsidR="00892B00" w:rsidRPr="00251298">
        <w:rPr>
          <w:rFonts w:ascii="Arial" w:hAnsi="Arial" w:cs="Arial"/>
        </w:rPr>
        <w:t>,</w:t>
      </w:r>
      <w:r w:rsidR="001E6E38" w:rsidRPr="00251298">
        <w:rPr>
          <w:rFonts w:ascii="Arial" w:hAnsi="Arial" w:cs="Arial"/>
        </w:rPr>
        <w:t xml:space="preserve"> who </w:t>
      </w:r>
      <w:r w:rsidR="00DA5BC3" w:rsidRPr="00251298">
        <w:rPr>
          <w:rFonts w:ascii="Arial" w:hAnsi="Arial" w:cs="Arial"/>
        </w:rPr>
        <w:t xml:space="preserve">demonstrated </w:t>
      </w:r>
      <w:r w:rsidR="001E6E38" w:rsidRPr="00251298">
        <w:rPr>
          <w:rFonts w:ascii="Arial" w:hAnsi="Arial" w:cs="Arial"/>
        </w:rPr>
        <w:t>th</w:t>
      </w:r>
      <w:r w:rsidR="009056B0" w:rsidRPr="00251298">
        <w:rPr>
          <w:rFonts w:ascii="Arial" w:hAnsi="Arial" w:cs="Arial"/>
        </w:rPr>
        <w:t>at writing about</w:t>
      </w:r>
      <w:r w:rsidR="001E6E38" w:rsidRPr="00251298">
        <w:rPr>
          <w:rFonts w:ascii="Arial" w:hAnsi="Arial" w:cs="Arial"/>
        </w:rPr>
        <w:t xml:space="preserve"> </w:t>
      </w:r>
      <w:r w:rsidR="004132A8" w:rsidRPr="00251298">
        <w:rPr>
          <w:rFonts w:ascii="Arial" w:hAnsi="Arial" w:cs="Arial"/>
        </w:rPr>
        <w:t>three</w:t>
      </w:r>
      <w:r w:rsidR="001E6E38" w:rsidRPr="00251298">
        <w:rPr>
          <w:rFonts w:ascii="Arial" w:hAnsi="Arial" w:cs="Arial"/>
        </w:rPr>
        <w:t xml:space="preserve"> good things </w:t>
      </w:r>
      <w:r w:rsidR="009056B0" w:rsidRPr="00251298">
        <w:rPr>
          <w:rFonts w:ascii="Arial" w:hAnsi="Arial" w:cs="Arial"/>
          <w:i/>
          <w:iCs/>
        </w:rPr>
        <w:t>“</w:t>
      </w:r>
      <w:r w:rsidR="001E6E38" w:rsidRPr="00251298">
        <w:rPr>
          <w:rFonts w:ascii="Arial" w:hAnsi="Arial" w:cs="Arial"/>
          <w:i/>
          <w:iCs/>
        </w:rPr>
        <w:t>in nature</w:t>
      </w:r>
      <w:r w:rsidR="009056B0" w:rsidRPr="00251298">
        <w:rPr>
          <w:rFonts w:ascii="Arial" w:hAnsi="Arial" w:cs="Arial"/>
          <w:i/>
          <w:iCs/>
        </w:rPr>
        <w:t>”</w:t>
      </w:r>
      <w:r w:rsidR="001E6E38" w:rsidRPr="00251298">
        <w:rPr>
          <w:rFonts w:ascii="Arial" w:hAnsi="Arial" w:cs="Arial"/>
        </w:rPr>
        <w:t xml:space="preserve"> </w:t>
      </w:r>
      <w:r w:rsidR="009056B0" w:rsidRPr="00251298">
        <w:rPr>
          <w:rFonts w:ascii="Arial" w:hAnsi="Arial" w:cs="Arial"/>
        </w:rPr>
        <w:t xml:space="preserve">each day </w:t>
      </w:r>
      <w:r w:rsidR="001E6E38" w:rsidRPr="00251298">
        <w:rPr>
          <w:rFonts w:ascii="Arial" w:hAnsi="Arial" w:cs="Arial"/>
        </w:rPr>
        <w:t xml:space="preserve">led to an increase in </w:t>
      </w:r>
      <w:r w:rsidR="00DA5BC3" w:rsidRPr="00251298">
        <w:rPr>
          <w:rFonts w:ascii="Arial" w:hAnsi="Arial" w:cs="Arial"/>
        </w:rPr>
        <w:t>nature connect</w:t>
      </w:r>
      <w:r w:rsidR="6DA7E4D3" w:rsidRPr="00251298">
        <w:rPr>
          <w:rFonts w:ascii="Arial" w:hAnsi="Arial" w:cs="Arial"/>
        </w:rPr>
        <w:t>edness</w:t>
      </w:r>
      <w:r w:rsidR="00DA5BC3" w:rsidRPr="00251298">
        <w:rPr>
          <w:rFonts w:ascii="Arial" w:hAnsi="Arial" w:cs="Arial"/>
        </w:rPr>
        <w:t xml:space="preserve"> in adults</w:t>
      </w:r>
      <w:r w:rsidR="00F51D94" w:rsidRPr="00251298">
        <w:rPr>
          <w:rFonts w:ascii="Arial" w:hAnsi="Arial" w:cs="Arial"/>
        </w:rPr>
        <w:t>.</w:t>
      </w:r>
      <w:r w:rsidR="00B13475" w:rsidRPr="00251298">
        <w:rPr>
          <w:rFonts w:ascii="Arial" w:hAnsi="Arial" w:cs="Arial"/>
        </w:rPr>
        <w:t xml:space="preserve"> </w:t>
      </w:r>
      <w:bookmarkStart w:id="1" w:name="_Hlk100334205"/>
      <w:r w:rsidR="00B13475" w:rsidRPr="00251298">
        <w:rPr>
          <w:rFonts w:ascii="Arial" w:hAnsi="Arial" w:cs="Arial"/>
        </w:rPr>
        <w:t>The</w:t>
      </w:r>
      <w:r w:rsidR="002622FE" w:rsidRPr="00251298">
        <w:rPr>
          <w:rFonts w:ascii="Arial" w:hAnsi="Arial" w:cs="Arial"/>
        </w:rPr>
        <w:t xml:space="preserve"> twist of the original PPI was designed to activate the pathways to nature connectedness, the five values of </w:t>
      </w:r>
      <w:r w:rsidR="00B13475" w:rsidRPr="00251298">
        <w:rPr>
          <w:rFonts w:ascii="Arial" w:hAnsi="Arial" w:cs="Arial"/>
        </w:rPr>
        <w:t>biophilia (</w:t>
      </w:r>
      <w:r w:rsidR="002622FE" w:rsidRPr="00251298">
        <w:rPr>
          <w:rFonts w:ascii="Arial" w:hAnsi="Arial" w:cs="Arial"/>
        </w:rPr>
        <w:t>Kellert</w:t>
      </w:r>
      <w:r w:rsidR="00B13475" w:rsidRPr="00251298">
        <w:rPr>
          <w:rFonts w:ascii="Arial" w:hAnsi="Arial" w:cs="Arial"/>
        </w:rPr>
        <w:t xml:space="preserve">, </w:t>
      </w:r>
      <w:r w:rsidR="002622FE" w:rsidRPr="00251298">
        <w:rPr>
          <w:rFonts w:ascii="Arial" w:hAnsi="Arial" w:cs="Arial"/>
        </w:rPr>
        <w:t>1993</w:t>
      </w:r>
      <w:r w:rsidR="00B13475" w:rsidRPr="00251298">
        <w:rPr>
          <w:rFonts w:ascii="Arial" w:hAnsi="Arial" w:cs="Arial"/>
        </w:rPr>
        <w:t xml:space="preserve">) </w:t>
      </w:r>
      <w:r w:rsidR="002622FE" w:rsidRPr="00251298">
        <w:rPr>
          <w:rFonts w:ascii="Arial" w:hAnsi="Arial" w:cs="Arial"/>
        </w:rPr>
        <w:t>found to explain levels of nature connectedness (Lumber et al</w:t>
      </w:r>
      <w:r w:rsidR="00D52D1D">
        <w:rPr>
          <w:rFonts w:ascii="Arial" w:hAnsi="Arial" w:cs="Arial"/>
        </w:rPr>
        <w:t>.,</w:t>
      </w:r>
      <w:r w:rsidR="007E6A0B" w:rsidRPr="00251298">
        <w:rPr>
          <w:rFonts w:ascii="Arial" w:hAnsi="Arial" w:cs="Arial"/>
        </w:rPr>
        <w:t xml:space="preserve"> 2017</w:t>
      </w:r>
      <w:r w:rsidR="002622FE" w:rsidRPr="00251298">
        <w:rPr>
          <w:rFonts w:ascii="Arial" w:hAnsi="Arial" w:cs="Arial"/>
        </w:rPr>
        <w:t xml:space="preserve">). For example, the intervention prompts sensory contact with nature with </w:t>
      </w:r>
      <w:r w:rsidR="007E6A0B" w:rsidRPr="00251298">
        <w:rPr>
          <w:rFonts w:ascii="Arial" w:hAnsi="Arial" w:cs="Arial"/>
        </w:rPr>
        <w:t xml:space="preserve">the </w:t>
      </w:r>
      <w:r w:rsidR="002622FE" w:rsidRPr="00251298">
        <w:rPr>
          <w:rFonts w:ascii="Arial" w:hAnsi="Arial" w:cs="Arial"/>
        </w:rPr>
        <w:t xml:space="preserve">need to list ‘good things in nature’ prompting reflection on emotional experiences, nature’s beauty and the meaning of nature. </w:t>
      </w:r>
      <w:bookmarkEnd w:id="1"/>
      <w:r w:rsidR="003D23D6" w:rsidRPr="00251298">
        <w:rPr>
          <w:rFonts w:ascii="Arial" w:hAnsi="Arial" w:cs="Arial"/>
        </w:rPr>
        <w:t xml:space="preserve">Support </w:t>
      </w:r>
      <w:r w:rsidR="003D23D6" w:rsidRPr="00251298">
        <w:rPr>
          <w:rFonts w:ascii="Arial" w:hAnsi="Arial" w:cs="Arial"/>
        </w:rPr>
        <w:lastRenderedPageBreak/>
        <w:t>was further demonstrated</w:t>
      </w:r>
      <w:r w:rsidR="006C09FA" w:rsidRPr="00251298">
        <w:rPr>
          <w:rFonts w:ascii="Arial" w:hAnsi="Arial" w:cs="Arial"/>
        </w:rPr>
        <w:t xml:space="preserve"> </w:t>
      </w:r>
      <w:r w:rsidR="00B13475" w:rsidRPr="00251298">
        <w:rPr>
          <w:rFonts w:ascii="Arial" w:hAnsi="Arial" w:cs="Arial"/>
        </w:rPr>
        <w:t xml:space="preserve">for the impact of the three good things in nature writing task </w:t>
      </w:r>
      <w:r w:rsidR="006C09FA" w:rsidRPr="00251298">
        <w:rPr>
          <w:rFonts w:ascii="Arial" w:hAnsi="Arial" w:cs="Arial"/>
        </w:rPr>
        <w:t>with adults</w:t>
      </w:r>
      <w:r w:rsidR="003D23D6" w:rsidRPr="00251298">
        <w:rPr>
          <w:rFonts w:ascii="Arial" w:hAnsi="Arial" w:cs="Arial"/>
        </w:rPr>
        <w:t xml:space="preserve"> </w:t>
      </w:r>
      <w:r w:rsidR="00910115" w:rsidRPr="00251298">
        <w:rPr>
          <w:rFonts w:ascii="Arial" w:hAnsi="Arial" w:cs="Arial"/>
        </w:rPr>
        <w:t>through the use of a Smartphone App</w:t>
      </w:r>
      <w:r w:rsidR="00823ACA" w:rsidRPr="00251298">
        <w:rPr>
          <w:rFonts w:ascii="Arial" w:hAnsi="Arial" w:cs="Arial"/>
        </w:rPr>
        <w:t>,</w:t>
      </w:r>
      <w:r w:rsidR="00910115" w:rsidRPr="00251298">
        <w:rPr>
          <w:rFonts w:ascii="Arial" w:hAnsi="Arial" w:cs="Arial"/>
        </w:rPr>
        <w:t xml:space="preserve"> where </w:t>
      </w:r>
      <w:r w:rsidR="009A7485" w:rsidRPr="00251298">
        <w:rPr>
          <w:rFonts w:ascii="Arial" w:hAnsi="Arial" w:cs="Arial"/>
        </w:rPr>
        <w:t>noting three</w:t>
      </w:r>
      <w:r w:rsidR="00910115" w:rsidRPr="00251298">
        <w:rPr>
          <w:rFonts w:ascii="Arial" w:hAnsi="Arial" w:cs="Arial"/>
        </w:rPr>
        <w:t xml:space="preserve"> good things </w:t>
      </w:r>
      <w:r w:rsidR="00413786" w:rsidRPr="00251298">
        <w:rPr>
          <w:rFonts w:ascii="Arial" w:hAnsi="Arial" w:cs="Arial"/>
        </w:rPr>
        <w:t>in</w:t>
      </w:r>
      <w:r w:rsidR="00910115" w:rsidRPr="00251298">
        <w:rPr>
          <w:rFonts w:ascii="Arial" w:hAnsi="Arial" w:cs="Arial"/>
        </w:rPr>
        <w:t xml:space="preserve"> nature lead to improvements in mental health</w:t>
      </w:r>
      <w:r w:rsidR="002F097F" w:rsidRPr="00251298">
        <w:rPr>
          <w:rFonts w:ascii="Arial" w:hAnsi="Arial" w:cs="Arial"/>
        </w:rPr>
        <w:t xml:space="preserve"> (</w:t>
      </w:r>
      <w:r w:rsidR="00535A23">
        <w:rPr>
          <w:rFonts w:ascii="Arial" w:hAnsi="Arial" w:cs="Arial"/>
        </w:rPr>
        <w:t>McEwan et al.,</w:t>
      </w:r>
      <w:r w:rsidR="002F097F" w:rsidRPr="00251298">
        <w:rPr>
          <w:rFonts w:ascii="Arial" w:hAnsi="Arial" w:cs="Arial"/>
        </w:rPr>
        <w:t xml:space="preserve"> 2019), whilst ad</w:t>
      </w:r>
      <w:r w:rsidR="00B3042E" w:rsidRPr="00251298">
        <w:rPr>
          <w:rFonts w:ascii="Arial" w:hAnsi="Arial" w:cs="Arial"/>
        </w:rPr>
        <w:t>ditional research</w:t>
      </w:r>
      <w:r w:rsidR="00C47D36" w:rsidRPr="00251298">
        <w:rPr>
          <w:rFonts w:ascii="Arial" w:hAnsi="Arial" w:cs="Arial"/>
        </w:rPr>
        <w:t xml:space="preserve"> demonstrate</w:t>
      </w:r>
      <w:r w:rsidR="00413786" w:rsidRPr="00251298">
        <w:rPr>
          <w:rFonts w:ascii="Arial" w:hAnsi="Arial" w:cs="Arial"/>
        </w:rPr>
        <w:t>d</w:t>
      </w:r>
      <w:r w:rsidR="00C47D36" w:rsidRPr="00251298">
        <w:rPr>
          <w:rFonts w:ascii="Arial" w:hAnsi="Arial" w:cs="Arial"/>
        </w:rPr>
        <w:t xml:space="preserve"> sustained benefits </w:t>
      </w:r>
      <w:r w:rsidR="006C09FA" w:rsidRPr="00251298">
        <w:rPr>
          <w:rFonts w:ascii="Arial" w:hAnsi="Arial" w:cs="Arial"/>
        </w:rPr>
        <w:t xml:space="preserve">of the </w:t>
      </w:r>
      <w:r w:rsidR="00B3042E" w:rsidRPr="00251298">
        <w:rPr>
          <w:rFonts w:ascii="Arial" w:hAnsi="Arial" w:cs="Arial"/>
        </w:rPr>
        <w:t>three good things in nature task</w:t>
      </w:r>
      <w:r w:rsidR="00F51D94" w:rsidRPr="00251298">
        <w:rPr>
          <w:rFonts w:ascii="Arial" w:hAnsi="Arial" w:cs="Arial"/>
        </w:rPr>
        <w:t xml:space="preserve"> </w:t>
      </w:r>
      <w:r w:rsidR="0076088F" w:rsidRPr="00251298">
        <w:rPr>
          <w:rFonts w:ascii="Arial" w:hAnsi="Arial" w:cs="Arial"/>
        </w:rPr>
        <w:t xml:space="preserve">for </w:t>
      </w:r>
      <w:r w:rsidR="006C09FA" w:rsidRPr="00251298">
        <w:rPr>
          <w:rFonts w:ascii="Arial" w:hAnsi="Arial" w:cs="Arial"/>
        </w:rPr>
        <w:t>mental wellbeing</w:t>
      </w:r>
      <w:r w:rsidR="00214533" w:rsidRPr="00251298">
        <w:rPr>
          <w:rFonts w:ascii="Arial" w:hAnsi="Arial" w:cs="Arial"/>
        </w:rPr>
        <w:t xml:space="preserve"> (</w:t>
      </w:r>
      <w:r w:rsidR="00835B95">
        <w:rPr>
          <w:rFonts w:ascii="Arial" w:hAnsi="Arial" w:cs="Arial"/>
        </w:rPr>
        <w:t>Richardson et al., 20</w:t>
      </w:r>
      <w:r w:rsidR="00214533" w:rsidRPr="00251298">
        <w:rPr>
          <w:rFonts w:ascii="Arial" w:hAnsi="Arial" w:cs="Arial"/>
        </w:rPr>
        <w:t>21)</w:t>
      </w:r>
      <w:r w:rsidR="00C47D36" w:rsidRPr="00251298">
        <w:rPr>
          <w:rFonts w:ascii="Arial" w:hAnsi="Arial" w:cs="Arial"/>
        </w:rPr>
        <w:t>.</w:t>
      </w:r>
      <w:r w:rsidR="00214533" w:rsidRPr="00251298">
        <w:rPr>
          <w:rFonts w:ascii="Arial" w:hAnsi="Arial" w:cs="Arial"/>
        </w:rPr>
        <w:t xml:space="preserve"> </w:t>
      </w:r>
      <w:r w:rsidR="00CB2E65" w:rsidRPr="00251298">
        <w:rPr>
          <w:rFonts w:ascii="Arial" w:hAnsi="Arial" w:cs="Arial"/>
        </w:rPr>
        <w:t>The present study extend</w:t>
      </w:r>
      <w:r w:rsidR="009056B0" w:rsidRPr="00251298">
        <w:rPr>
          <w:rFonts w:ascii="Arial" w:hAnsi="Arial" w:cs="Arial"/>
        </w:rPr>
        <w:t>s</w:t>
      </w:r>
      <w:r w:rsidR="00CB2E65" w:rsidRPr="00251298">
        <w:rPr>
          <w:rFonts w:ascii="Arial" w:hAnsi="Arial" w:cs="Arial"/>
        </w:rPr>
        <w:t xml:space="preserve"> work in this area by implementing a </w:t>
      </w:r>
      <w:r w:rsidR="4F9AEE2C" w:rsidRPr="00251298">
        <w:rPr>
          <w:rFonts w:ascii="Arial" w:hAnsi="Arial" w:cs="Arial"/>
        </w:rPr>
        <w:t xml:space="preserve">similar </w:t>
      </w:r>
      <w:r w:rsidR="004132A8" w:rsidRPr="00251298">
        <w:rPr>
          <w:rFonts w:ascii="Arial" w:hAnsi="Arial" w:cs="Arial"/>
        </w:rPr>
        <w:t>three</w:t>
      </w:r>
      <w:r w:rsidR="00CB2E65" w:rsidRPr="00251298">
        <w:rPr>
          <w:rFonts w:ascii="Arial" w:hAnsi="Arial" w:cs="Arial"/>
        </w:rPr>
        <w:t xml:space="preserve"> good things </w:t>
      </w:r>
      <w:r w:rsidR="009056B0" w:rsidRPr="00251298">
        <w:rPr>
          <w:rFonts w:ascii="Arial" w:hAnsi="Arial" w:cs="Arial"/>
          <w:i/>
          <w:iCs/>
        </w:rPr>
        <w:t>“</w:t>
      </w:r>
      <w:r w:rsidR="00CB2E65" w:rsidRPr="00251298">
        <w:rPr>
          <w:rFonts w:ascii="Arial" w:hAnsi="Arial" w:cs="Arial"/>
          <w:i/>
          <w:iCs/>
        </w:rPr>
        <w:t>in nature</w:t>
      </w:r>
      <w:r w:rsidR="009056B0" w:rsidRPr="00251298">
        <w:rPr>
          <w:rFonts w:ascii="Arial" w:hAnsi="Arial" w:cs="Arial"/>
          <w:i/>
          <w:iCs/>
        </w:rPr>
        <w:t>”</w:t>
      </w:r>
      <w:r w:rsidR="00CB2E65" w:rsidRPr="00251298">
        <w:rPr>
          <w:rFonts w:ascii="Arial" w:hAnsi="Arial" w:cs="Arial"/>
        </w:rPr>
        <w:t xml:space="preserve"> writing task with children. </w:t>
      </w:r>
    </w:p>
    <w:p w14:paraId="20B8B17E" w14:textId="4D8A1E69" w:rsidR="008A0084" w:rsidRPr="00251298" w:rsidRDefault="00CB2E65" w:rsidP="00EB1F3D">
      <w:pPr>
        <w:spacing w:line="480" w:lineRule="auto"/>
        <w:rPr>
          <w:rFonts w:ascii="Arial" w:hAnsi="Arial" w:cs="Arial"/>
        </w:rPr>
      </w:pPr>
      <w:r w:rsidRPr="00251298">
        <w:rPr>
          <w:rFonts w:ascii="Arial" w:hAnsi="Arial" w:cs="Arial"/>
        </w:rPr>
        <w:t>Th</w:t>
      </w:r>
      <w:r w:rsidR="00347985" w:rsidRPr="00251298">
        <w:rPr>
          <w:rFonts w:ascii="Arial" w:hAnsi="Arial" w:cs="Arial"/>
        </w:rPr>
        <w:t xml:space="preserve">is </w:t>
      </w:r>
      <w:r w:rsidR="008A0084" w:rsidRPr="00251298">
        <w:rPr>
          <w:rFonts w:ascii="Arial" w:hAnsi="Arial" w:cs="Arial"/>
        </w:rPr>
        <w:t xml:space="preserve">study had several aims: </w:t>
      </w:r>
      <w:r w:rsidR="0007577E" w:rsidRPr="00251298">
        <w:rPr>
          <w:rFonts w:ascii="Arial" w:hAnsi="Arial" w:cs="Arial"/>
        </w:rPr>
        <w:t xml:space="preserve"> </w:t>
      </w:r>
      <w:r w:rsidR="00E63A88" w:rsidRPr="00251298">
        <w:rPr>
          <w:rFonts w:ascii="Arial" w:hAnsi="Arial" w:cs="Arial"/>
        </w:rPr>
        <w:t xml:space="preserve">It begins by </w:t>
      </w:r>
      <w:r w:rsidR="0099270D" w:rsidRPr="00251298">
        <w:rPr>
          <w:rFonts w:ascii="Arial" w:hAnsi="Arial" w:cs="Arial"/>
        </w:rPr>
        <w:t>extend</w:t>
      </w:r>
      <w:r w:rsidR="00E63A88" w:rsidRPr="00251298">
        <w:rPr>
          <w:rFonts w:ascii="Arial" w:hAnsi="Arial" w:cs="Arial"/>
        </w:rPr>
        <w:t>ing</w:t>
      </w:r>
      <w:r w:rsidR="008A0084" w:rsidRPr="00251298">
        <w:rPr>
          <w:rFonts w:ascii="Arial" w:hAnsi="Arial" w:cs="Arial"/>
        </w:rPr>
        <w:t xml:space="preserve"> the work of </w:t>
      </w:r>
      <w:r w:rsidR="00A53B57">
        <w:rPr>
          <w:rFonts w:ascii="Arial" w:hAnsi="Arial" w:cs="Arial"/>
        </w:rPr>
        <w:t>Richardson and Sheffield</w:t>
      </w:r>
      <w:r w:rsidR="00902094" w:rsidRPr="00251298">
        <w:rPr>
          <w:rFonts w:ascii="Arial" w:hAnsi="Arial" w:cs="Arial"/>
        </w:rPr>
        <w:t xml:space="preserve"> (2017</w:t>
      </w:r>
      <w:r w:rsidR="001F0EC4" w:rsidRPr="00251298">
        <w:rPr>
          <w:rFonts w:ascii="Arial" w:hAnsi="Arial" w:cs="Arial"/>
        </w:rPr>
        <w:t>)</w:t>
      </w:r>
      <w:r w:rsidR="005813E8" w:rsidRPr="00251298">
        <w:rPr>
          <w:rFonts w:ascii="Arial" w:hAnsi="Arial" w:cs="Arial"/>
        </w:rPr>
        <w:t>;</w:t>
      </w:r>
      <w:r w:rsidR="001F0EC4" w:rsidRPr="00251298">
        <w:rPr>
          <w:rFonts w:ascii="Arial" w:hAnsi="Arial" w:cs="Arial"/>
        </w:rPr>
        <w:t xml:space="preserve"> </w:t>
      </w:r>
      <w:r w:rsidR="00A53B57">
        <w:rPr>
          <w:rFonts w:ascii="Arial" w:hAnsi="Arial" w:cs="Arial"/>
        </w:rPr>
        <w:t>McEwan et al.</w:t>
      </w:r>
      <w:r w:rsidR="001F0EC4" w:rsidRPr="00251298">
        <w:rPr>
          <w:rFonts w:ascii="Arial" w:hAnsi="Arial" w:cs="Arial"/>
        </w:rPr>
        <w:t xml:space="preserve"> (</w:t>
      </w:r>
      <w:r w:rsidR="002F09F0" w:rsidRPr="00251298">
        <w:rPr>
          <w:rFonts w:ascii="Arial" w:hAnsi="Arial" w:cs="Arial"/>
        </w:rPr>
        <w:t>2019</w:t>
      </w:r>
      <w:r w:rsidR="001F0EC4" w:rsidRPr="00251298">
        <w:rPr>
          <w:rFonts w:ascii="Arial" w:hAnsi="Arial" w:cs="Arial"/>
        </w:rPr>
        <w:t xml:space="preserve">) and </w:t>
      </w:r>
      <w:r w:rsidR="00A53B57">
        <w:rPr>
          <w:rFonts w:ascii="Arial" w:hAnsi="Arial" w:cs="Arial"/>
        </w:rPr>
        <w:t>Richardson et al.</w:t>
      </w:r>
      <w:r w:rsidR="001F0EC4" w:rsidRPr="00251298">
        <w:rPr>
          <w:rFonts w:ascii="Arial" w:hAnsi="Arial" w:cs="Arial"/>
        </w:rPr>
        <w:t xml:space="preserve"> (2021</w:t>
      </w:r>
      <w:r w:rsidR="00902094" w:rsidRPr="00251298">
        <w:rPr>
          <w:rFonts w:ascii="Arial" w:hAnsi="Arial" w:cs="Arial"/>
        </w:rPr>
        <w:t>)</w:t>
      </w:r>
      <w:r w:rsidR="008A0084" w:rsidRPr="00251298">
        <w:rPr>
          <w:rFonts w:ascii="Arial" w:hAnsi="Arial" w:cs="Arial"/>
        </w:rPr>
        <w:t xml:space="preserve"> to assess the impact of </w:t>
      </w:r>
      <w:r w:rsidR="5F101777" w:rsidRPr="00251298">
        <w:rPr>
          <w:rFonts w:ascii="Arial" w:hAnsi="Arial" w:cs="Arial"/>
        </w:rPr>
        <w:t xml:space="preserve">writing </w:t>
      </w:r>
      <w:r w:rsidR="22A4661F" w:rsidRPr="00251298">
        <w:rPr>
          <w:rFonts w:ascii="Arial" w:hAnsi="Arial" w:cs="Arial"/>
        </w:rPr>
        <w:t>t</w:t>
      </w:r>
      <w:r w:rsidR="00902094" w:rsidRPr="00251298">
        <w:rPr>
          <w:rFonts w:ascii="Arial" w:hAnsi="Arial" w:cs="Arial"/>
        </w:rPr>
        <w:t>hree</w:t>
      </w:r>
      <w:r w:rsidR="008A0084" w:rsidRPr="00251298">
        <w:rPr>
          <w:rFonts w:ascii="Arial" w:hAnsi="Arial" w:cs="Arial"/>
        </w:rPr>
        <w:t xml:space="preserve"> good things </w:t>
      </w:r>
      <w:r w:rsidR="1CA5776F" w:rsidRPr="00251298">
        <w:rPr>
          <w:rFonts w:ascii="Arial" w:hAnsi="Arial" w:cs="Arial"/>
        </w:rPr>
        <w:t>about</w:t>
      </w:r>
      <w:r w:rsidR="008A0084" w:rsidRPr="00251298">
        <w:rPr>
          <w:rFonts w:ascii="Arial" w:hAnsi="Arial" w:cs="Arial"/>
        </w:rPr>
        <w:t xml:space="preserve"> nature with children</w:t>
      </w:r>
      <w:r w:rsidR="005F1713" w:rsidRPr="00251298">
        <w:rPr>
          <w:rFonts w:ascii="Arial" w:hAnsi="Arial" w:cs="Arial"/>
        </w:rPr>
        <w:t xml:space="preserve">. </w:t>
      </w:r>
      <w:r w:rsidR="00A960F7" w:rsidRPr="00251298">
        <w:rPr>
          <w:rFonts w:ascii="Arial" w:hAnsi="Arial" w:cs="Arial"/>
        </w:rPr>
        <w:t xml:space="preserve"> </w:t>
      </w:r>
      <w:r w:rsidR="008A0084" w:rsidRPr="00251298">
        <w:rPr>
          <w:rFonts w:ascii="Arial" w:hAnsi="Arial" w:cs="Arial"/>
        </w:rPr>
        <w:t xml:space="preserve">It is hypothesised that the intervention will result in an increase in nature connectedness, environmental perceptions, </w:t>
      </w:r>
      <w:r w:rsidR="000E3578" w:rsidRPr="00251298">
        <w:rPr>
          <w:rFonts w:ascii="Arial" w:hAnsi="Arial" w:cs="Arial"/>
        </w:rPr>
        <w:t>pro-</w:t>
      </w:r>
      <w:r w:rsidR="00C654B3" w:rsidRPr="00251298">
        <w:rPr>
          <w:rFonts w:ascii="Arial" w:hAnsi="Arial" w:cs="Arial"/>
        </w:rPr>
        <w:t xml:space="preserve">nature </w:t>
      </w:r>
      <w:r w:rsidR="000E3578" w:rsidRPr="00251298">
        <w:rPr>
          <w:rFonts w:ascii="Arial" w:hAnsi="Arial" w:cs="Arial"/>
        </w:rPr>
        <w:t xml:space="preserve">conservation behaviours, </w:t>
      </w:r>
      <w:r w:rsidR="008A0084" w:rsidRPr="00251298">
        <w:rPr>
          <w:rFonts w:ascii="Arial" w:hAnsi="Arial" w:cs="Arial"/>
        </w:rPr>
        <w:t>life satisfaction and mindfulness</w:t>
      </w:r>
      <w:r w:rsidR="00902094" w:rsidRPr="00251298">
        <w:rPr>
          <w:rFonts w:ascii="Arial" w:hAnsi="Arial" w:cs="Arial"/>
        </w:rPr>
        <w:t>,</w:t>
      </w:r>
      <w:r w:rsidR="008A0084" w:rsidRPr="00251298">
        <w:rPr>
          <w:rFonts w:ascii="Arial" w:hAnsi="Arial" w:cs="Arial"/>
        </w:rPr>
        <w:t xml:space="preserve"> compared with a control condition.  </w:t>
      </w:r>
      <w:r w:rsidR="00E63A88" w:rsidRPr="00251298">
        <w:rPr>
          <w:rFonts w:ascii="Arial" w:hAnsi="Arial" w:cs="Arial"/>
        </w:rPr>
        <w:t>In addition, th</w:t>
      </w:r>
      <w:r w:rsidR="00322254" w:rsidRPr="00251298">
        <w:rPr>
          <w:rFonts w:ascii="Arial" w:hAnsi="Arial" w:cs="Arial"/>
        </w:rPr>
        <w:t>is study explores</w:t>
      </w:r>
      <w:r w:rsidR="00E63A88" w:rsidRPr="00251298">
        <w:rPr>
          <w:rFonts w:ascii="Arial" w:hAnsi="Arial" w:cs="Arial"/>
        </w:rPr>
        <w:t xml:space="preserve"> the relationships between pro-nature conservation behaviours and measures of nature connectedness, environmental perceptions, mindfulness and life satisfaction.  It is expected that positive relationships will be observed whereby pro-nature conservation behaviours will be predicted by nature connectedness, environmental perceptions, mindfulness and life satisfaction; and life satisfaction will be predicted by nature connectedness, pro-nature conservation behaviours, environmental perceptions and mindfulness.</w:t>
      </w:r>
      <w:r w:rsidR="008A0084" w:rsidRPr="00251298">
        <w:rPr>
          <w:rFonts w:ascii="Arial" w:hAnsi="Arial" w:cs="Arial"/>
        </w:rPr>
        <w:t xml:space="preserve"> </w:t>
      </w:r>
    </w:p>
    <w:p w14:paraId="6D949CEF" w14:textId="24946664" w:rsidR="00F3113F" w:rsidRPr="00251298" w:rsidRDefault="00F57DCD" w:rsidP="00EB1F3D">
      <w:pPr>
        <w:spacing w:line="480" w:lineRule="auto"/>
        <w:rPr>
          <w:rFonts w:ascii="Arial" w:hAnsi="Arial" w:cs="Arial"/>
          <w:b/>
        </w:rPr>
      </w:pPr>
      <w:r w:rsidRPr="00251298">
        <w:rPr>
          <w:rFonts w:ascii="Arial" w:hAnsi="Arial" w:cs="Arial"/>
          <w:b/>
        </w:rPr>
        <w:t>Method</w:t>
      </w:r>
    </w:p>
    <w:p w14:paraId="4BCD45F7" w14:textId="77777777" w:rsidR="00C35223" w:rsidRPr="00251298" w:rsidRDefault="00C35223" w:rsidP="00C35223">
      <w:pPr>
        <w:spacing w:line="480" w:lineRule="auto"/>
        <w:rPr>
          <w:rFonts w:ascii="Arial" w:hAnsi="Arial" w:cs="Arial"/>
          <w:i/>
          <w:iCs/>
        </w:rPr>
      </w:pPr>
      <w:r w:rsidRPr="00251298">
        <w:rPr>
          <w:rFonts w:ascii="Arial" w:hAnsi="Arial" w:cs="Arial"/>
          <w:i/>
          <w:iCs/>
        </w:rPr>
        <w:t>Participants</w:t>
      </w:r>
    </w:p>
    <w:p w14:paraId="1D01E116" w14:textId="4426B1BC" w:rsidR="00C35223" w:rsidRPr="00251298" w:rsidRDefault="00C35223" w:rsidP="00C35223">
      <w:pPr>
        <w:spacing w:line="480" w:lineRule="auto"/>
        <w:rPr>
          <w:rFonts w:ascii="Arial" w:hAnsi="Arial" w:cs="Arial"/>
        </w:rPr>
      </w:pPr>
      <w:r w:rsidRPr="00251298">
        <w:rPr>
          <w:rFonts w:ascii="Arial" w:hAnsi="Arial" w:cs="Arial"/>
        </w:rPr>
        <w:t>Initially the head teachers at 20 state primary schools across Derbyshire and Nottinghamshire were contacted, with three schools subsequently agreeing to take part. Parents were contacted by letter via the school to gain their consent for their children to take part in the research or to opt out if they preferred. Further consent was gained from the children directly at the start of data collection.  The schools ranged in size with the largest school having four classes</w:t>
      </w:r>
      <w:r w:rsidR="00656BFF" w:rsidRPr="00251298">
        <w:rPr>
          <w:rFonts w:ascii="Arial" w:hAnsi="Arial" w:cs="Arial"/>
        </w:rPr>
        <w:t>,</w:t>
      </w:r>
      <w:r w:rsidRPr="00251298">
        <w:rPr>
          <w:rFonts w:ascii="Arial" w:hAnsi="Arial" w:cs="Arial"/>
        </w:rPr>
        <w:t xml:space="preserve"> </w:t>
      </w:r>
      <w:r w:rsidR="00656BFF" w:rsidRPr="00251298">
        <w:rPr>
          <w:rFonts w:ascii="Arial" w:hAnsi="Arial" w:cs="Arial"/>
        </w:rPr>
        <w:t xml:space="preserve">each </w:t>
      </w:r>
      <w:r w:rsidRPr="00251298">
        <w:rPr>
          <w:rFonts w:ascii="Arial" w:hAnsi="Arial" w:cs="Arial"/>
        </w:rPr>
        <w:t xml:space="preserve">of 26-30 school year 5/6 children (aged 9-11 years) and the </w:t>
      </w:r>
      <w:r w:rsidRPr="00251298">
        <w:rPr>
          <w:rFonts w:ascii="Arial" w:hAnsi="Arial" w:cs="Arial"/>
        </w:rPr>
        <w:lastRenderedPageBreak/>
        <w:t xml:space="preserve">smallest school having just one class of </w:t>
      </w:r>
      <w:r w:rsidR="006702E3" w:rsidRPr="00251298">
        <w:rPr>
          <w:rFonts w:ascii="Arial" w:hAnsi="Arial" w:cs="Arial"/>
        </w:rPr>
        <w:t>2</w:t>
      </w:r>
      <w:r w:rsidR="00E01A90" w:rsidRPr="00251298">
        <w:rPr>
          <w:rFonts w:ascii="Arial" w:hAnsi="Arial" w:cs="Arial"/>
        </w:rPr>
        <w:t xml:space="preserve">6 </w:t>
      </w:r>
      <w:r w:rsidRPr="00251298">
        <w:rPr>
          <w:rFonts w:ascii="Arial" w:hAnsi="Arial" w:cs="Arial"/>
        </w:rPr>
        <w:t>year 5/6 children.  A total of 166 children aged 9-11 years, in years 5 and 6 participated.  These comprised 81 girls (49%) and 85 boys (51%) with a mean age of 10 years and 7 months.  Of these children, 138 provided complete data for all 3 time points.  Participants were assigned to conditions based on class membership, with a whole class being randomly assigned to either the control or experimental condition</w:t>
      </w:r>
      <w:r w:rsidR="00F05B54" w:rsidRPr="00251298">
        <w:rPr>
          <w:rFonts w:ascii="Arial" w:hAnsi="Arial" w:cs="Arial"/>
        </w:rPr>
        <w:t xml:space="preserve"> to help avoid cross contamination between conditions</w:t>
      </w:r>
      <w:r w:rsidRPr="00251298">
        <w:rPr>
          <w:rFonts w:ascii="Arial" w:hAnsi="Arial" w:cs="Arial"/>
        </w:rPr>
        <w:t xml:space="preserve">.  </w:t>
      </w:r>
      <w:r w:rsidR="00452C50" w:rsidRPr="00251298">
        <w:rPr>
          <w:rFonts w:ascii="Arial" w:hAnsi="Arial" w:cs="Arial"/>
        </w:rPr>
        <w:t xml:space="preserve">In total, 7 classes participated with </w:t>
      </w:r>
      <w:r w:rsidR="0033055E" w:rsidRPr="00251298">
        <w:rPr>
          <w:rFonts w:ascii="Arial" w:hAnsi="Arial" w:cs="Arial"/>
        </w:rPr>
        <w:t xml:space="preserve">4 being allocated to the experimental condition and 3 being allocated to the control condition. </w:t>
      </w:r>
      <w:r w:rsidRPr="00251298">
        <w:rPr>
          <w:rFonts w:ascii="Arial" w:hAnsi="Arial" w:cs="Arial"/>
        </w:rPr>
        <w:t xml:space="preserve">Eighty-four children (42 female, 42 male) were allocated to the experimental condition whilst 82 children (39 female, 43 male) were allocated to the control condition. </w:t>
      </w:r>
    </w:p>
    <w:p w14:paraId="3EB0D2F4" w14:textId="429CC55B" w:rsidR="00DA7896" w:rsidRPr="00251298" w:rsidRDefault="00DA7896" w:rsidP="00EB1F3D">
      <w:pPr>
        <w:spacing w:line="480" w:lineRule="auto"/>
        <w:rPr>
          <w:rFonts w:ascii="Arial" w:hAnsi="Arial" w:cs="Arial"/>
          <w:i/>
          <w:iCs/>
        </w:rPr>
      </w:pPr>
      <w:r w:rsidRPr="00251298">
        <w:rPr>
          <w:rFonts w:ascii="Arial" w:hAnsi="Arial" w:cs="Arial"/>
          <w:i/>
          <w:iCs/>
        </w:rPr>
        <w:t>Design</w:t>
      </w:r>
    </w:p>
    <w:p w14:paraId="209A5BC9" w14:textId="2443C99E" w:rsidR="00AC7E19" w:rsidRPr="00251298" w:rsidRDefault="00DA7896" w:rsidP="00EB1F3D">
      <w:pPr>
        <w:spacing w:line="480" w:lineRule="auto"/>
        <w:rPr>
          <w:rFonts w:ascii="Segoe UI" w:hAnsi="Segoe UI" w:cs="Segoe UI"/>
          <w:i/>
          <w:iCs/>
          <w:sz w:val="23"/>
          <w:szCs w:val="23"/>
          <w:shd w:val="clear" w:color="auto" w:fill="FFFFFF"/>
        </w:rPr>
      </w:pPr>
      <w:r w:rsidRPr="00251298">
        <w:rPr>
          <w:rFonts w:ascii="Arial" w:hAnsi="Arial" w:cs="Arial"/>
        </w:rPr>
        <w:t xml:space="preserve">The main investigation employed a 2 x 3 mixed measures design with one within participants’ factor with three levels: </w:t>
      </w:r>
      <w:r w:rsidR="0064675F" w:rsidRPr="00251298">
        <w:rPr>
          <w:rFonts w:ascii="Arial" w:hAnsi="Arial" w:cs="Arial"/>
        </w:rPr>
        <w:t>pre-intervention</w:t>
      </w:r>
      <w:r w:rsidRPr="00251298">
        <w:rPr>
          <w:rFonts w:ascii="Arial" w:hAnsi="Arial" w:cs="Arial"/>
        </w:rPr>
        <w:t>; post-intervention</w:t>
      </w:r>
      <w:r w:rsidR="00D67F48" w:rsidRPr="00251298">
        <w:rPr>
          <w:rFonts w:ascii="Arial" w:hAnsi="Arial" w:cs="Arial"/>
        </w:rPr>
        <w:t xml:space="preserve"> - </w:t>
      </w:r>
      <w:r w:rsidRPr="00251298">
        <w:rPr>
          <w:rFonts w:ascii="Arial" w:hAnsi="Arial" w:cs="Arial"/>
        </w:rPr>
        <w:t>after the final intervention took place; and follow</w:t>
      </w:r>
      <w:r w:rsidR="00C8761B" w:rsidRPr="00251298">
        <w:rPr>
          <w:rFonts w:ascii="Arial" w:hAnsi="Arial" w:cs="Arial"/>
        </w:rPr>
        <w:t>-</w:t>
      </w:r>
      <w:r w:rsidRPr="00251298">
        <w:rPr>
          <w:rFonts w:ascii="Arial" w:hAnsi="Arial" w:cs="Arial"/>
        </w:rPr>
        <w:t xml:space="preserve">up, at approximately 2 months post intervention. There was one between participants’ factor with two levels where participants were assigned to one of two writing groups comprised of an experimental group and a control.  The experimental group were asked to write about three good things in nature they noticed each day, whilst the </w:t>
      </w:r>
      <w:r w:rsidR="00C8761B" w:rsidRPr="00251298">
        <w:rPr>
          <w:rFonts w:ascii="Arial" w:hAnsi="Arial" w:cs="Arial"/>
        </w:rPr>
        <w:t>control</w:t>
      </w:r>
      <w:r w:rsidRPr="00251298">
        <w:rPr>
          <w:rFonts w:ascii="Arial" w:hAnsi="Arial" w:cs="Arial"/>
        </w:rPr>
        <w:t xml:space="preserve"> group were asked to write about any three things they noticed each day. </w:t>
      </w:r>
      <w:r w:rsidR="00143F3E" w:rsidRPr="00251298">
        <w:rPr>
          <w:rFonts w:ascii="Arial" w:hAnsi="Arial" w:cs="Arial"/>
        </w:rPr>
        <w:t xml:space="preserve"> </w:t>
      </w:r>
      <w:bookmarkStart w:id="2" w:name="_Hlk100322920"/>
      <w:r w:rsidR="00143F3E" w:rsidRPr="00251298">
        <w:rPr>
          <w:rFonts w:ascii="Arial" w:hAnsi="Arial" w:cs="Arial"/>
        </w:rPr>
        <w:t xml:space="preserve">Examples of text from the nature condition include </w:t>
      </w:r>
      <w:r w:rsidR="0068519E" w:rsidRPr="00251298">
        <w:rPr>
          <w:rFonts w:ascii="Arial" w:hAnsi="Arial" w:cs="Arial"/>
          <w:i/>
          <w:iCs/>
        </w:rPr>
        <w:t>a</w:t>
      </w:r>
      <w:r w:rsidR="007D5FBE" w:rsidRPr="00251298">
        <w:rPr>
          <w:rFonts w:ascii="Arial" w:hAnsi="Arial" w:cs="Arial"/>
          <w:i/>
          <w:iCs/>
        </w:rPr>
        <w:t xml:space="preserve"> beautiful butterfly flew past me at the park</w:t>
      </w:r>
      <w:r w:rsidR="007D5FBE" w:rsidRPr="00251298">
        <w:rPr>
          <w:rFonts w:ascii="Arial" w:hAnsi="Arial" w:cs="Arial"/>
        </w:rPr>
        <w:t xml:space="preserve">, and </w:t>
      </w:r>
      <w:r w:rsidR="0096488C" w:rsidRPr="00251298">
        <w:rPr>
          <w:rFonts w:ascii="Arial" w:hAnsi="Arial" w:cs="Arial"/>
          <w:i/>
          <w:iCs/>
        </w:rPr>
        <w:t>I noticed how green the grass looks</w:t>
      </w:r>
      <w:r w:rsidR="0096488C" w:rsidRPr="00251298">
        <w:rPr>
          <w:rFonts w:ascii="Arial" w:hAnsi="Arial" w:cs="Arial"/>
        </w:rPr>
        <w:t xml:space="preserve">.  </w:t>
      </w:r>
      <w:r w:rsidR="0068519E" w:rsidRPr="00251298">
        <w:rPr>
          <w:rFonts w:ascii="Arial" w:hAnsi="Arial" w:cs="Arial"/>
        </w:rPr>
        <w:t xml:space="preserve">Example text from the control condition includes </w:t>
      </w:r>
      <w:r w:rsidR="00AC7E19" w:rsidRPr="00251298">
        <w:rPr>
          <w:rFonts w:ascii="Arial" w:hAnsi="Arial" w:cs="Arial"/>
          <w:i/>
          <w:iCs/>
        </w:rPr>
        <w:t>t</w:t>
      </w:r>
      <w:r w:rsidR="0068519E" w:rsidRPr="00251298">
        <w:rPr>
          <w:rFonts w:ascii="Arial" w:hAnsi="Arial" w:cs="Arial"/>
          <w:i/>
          <w:iCs/>
        </w:rPr>
        <w:t xml:space="preserve">oday I had hoops for breakfast chocolate hoops </w:t>
      </w:r>
      <w:r w:rsidR="0068519E" w:rsidRPr="00251298">
        <w:rPr>
          <w:rFonts w:ascii="Arial" w:hAnsi="Arial" w:cs="Arial"/>
        </w:rPr>
        <w:t>and</w:t>
      </w:r>
      <w:r w:rsidR="0068519E" w:rsidRPr="00251298">
        <w:rPr>
          <w:rFonts w:ascii="Arial" w:hAnsi="Arial" w:cs="Arial"/>
          <w:i/>
          <w:iCs/>
        </w:rPr>
        <w:t xml:space="preserve"> I went dancing. </w:t>
      </w:r>
      <w:bookmarkEnd w:id="2"/>
    </w:p>
    <w:p w14:paraId="2099A725" w14:textId="2D7FD0FC" w:rsidR="00DA7896" w:rsidRPr="00251298" w:rsidRDefault="00DA7896" w:rsidP="00EB1F3D">
      <w:pPr>
        <w:spacing w:line="480" w:lineRule="auto"/>
        <w:rPr>
          <w:rFonts w:ascii="Segoe UI" w:hAnsi="Segoe UI" w:cs="Segoe UI"/>
          <w:i/>
          <w:iCs/>
          <w:sz w:val="23"/>
          <w:szCs w:val="23"/>
          <w:shd w:val="clear" w:color="auto" w:fill="FFFFFF"/>
        </w:rPr>
      </w:pPr>
      <w:r w:rsidRPr="00251298">
        <w:rPr>
          <w:rFonts w:ascii="Arial" w:hAnsi="Arial" w:cs="Arial"/>
        </w:rPr>
        <w:t>The dependent variables were the self-reported scores taken from questionnaires completed at the three time points.  These include</w:t>
      </w:r>
      <w:r w:rsidR="00AC7E19" w:rsidRPr="00251298">
        <w:rPr>
          <w:rFonts w:ascii="Arial" w:hAnsi="Arial" w:cs="Arial"/>
        </w:rPr>
        <w:t xml:space="preserve"> </w:t>
      </w:r>
      <w:r w:rsidR="002D585D" w:rsidRPr="00251298">
        <w:rPr>
          <w:rFonts w:ascii="Arial" w:hAnsi="Arial" w:cs="Arial"/>
        </w:rPr>
        <w:t>nature connectedness</w:t>
      </w:r>
      <w:r w:rsidRPr="00251298">
        <w:rPr>
          <w:rFonts w:ascii="Arial" w:hAnsi="Arial" w:cs="Arial"/>
        </w:rPr>
        <w:t xml:space="preserve">; life satisfaction; </w:t>
      </w:r>
      <w:r w:rsidR="00C8761B" w:rsidRPr="00251298">
        <w:rPr>
          <w:rFonts w:ascii="Arial" w:hAnsi="Arial" w:cs="Arial"/>
        </w:rPr>
        <w:t>p</w:t>
      </w:r>
      <w:r w:rsidRPr="00251298">
        <w:rPr>
          <w:rFonts w:ascii="Arial" w:hAnsi="Arial" w:cs="Arial"/>
        </w:rPr>
        <w:t>ro</w:t>
      </w:r>
      <w:r w:rsidR="00C8761B" w:rsidRPr="00251298">
        <w:rPr>
          <w:rFonts w:ascii="Arial" w:hAnsi="Arial" w:cs="Arial"/>
        </w:rPr>
        <w:t xml:space="preserve">-conservation </w:t>
      </w:r>
      <w:r w:rsidRPr="00251298">
        <w:rPr>
          <w:rFonts w:ascii="Arial" w:hAnsi="Arial" w:cs="Arial"/>
        </w:rPr>
        <w:t>behaviour; children’ environmental perceptions; child and adolescent mindfulness</w:t>
      </w:r>
      <w:r w:rsidR="00C8761B" w:rsidRPr="00251298">
        <w:rPr>
          <w:rFonts w:ascii="Arial" w:hAnsi="Arial" w:cs="Arial"/>
        </w:rPr>
        <w:t>.</w:t>
      </w:r>
    </w:p>
    <w:p w14:paraId="1569FC71" w14:textId="3B2CA5F2" w:rsidR="00DB4DBA" w:rsidRPr="00251298" w:rsidRDefault="00DB4DBA" w:rsidP="00DB4DBA">
      <w:pPr>
        <w:spacing w:line="480" w:lineRule="auto"/>
        <w:rPr>
          <w:rFonts w:ascii="Arial" w:hAnsi="Arial" w:cs="Arial"/>
        </w:rPr>
      </w:pPr>
      <w:r w:rsidRPr="00251298">
        <w:rPr>
          <w:rFonts w:ascii="Arial" w:hAnsi="Arial" w:cs="Arial"/>
        </w:rPr>
        <w:t xml:space="preserve">Additional investigation using a cross-sectional correlation design focused on </w:t>
      </w:r>
      <w:r w:rsidR="0064675F" w:rsidRPr="00251298">
        <w:rPr>
          <w:rFonts w:ascii="Arial" w:hAnsi="Arial" w:cs="Arial"/>
        </w:rPr>
        <w:t>pre-interv</w:t>
      </w:r>
      <w:r w:rsidR="00CE6E80" w:rsidRPr="00251298">
        <w:rPr>
          <w:rFonts w:ascii="Arial" w:hAnsi="Arial" w:cs="Arial"/>
        </w:rPr>
        <w:t>ention</w:t>
      </w:r>
      <w:r w:rsidRPr="00251298">
        <w:rPr>
          <w:rFonts w:ascii="Arial" w:hAnsi="Arial" w:cs="Arial"/>
        </w:rPr>
        <w:t xml:space="preserve"> data collected from all children. Relationships were determined between the </w:t>
      </w:r>
      <w:r w:rsidRPr="00251298">
        <w:rPr>
          <w:rFonts w:ascii="Arial" w:hAnsi="Arial" w:cs="Arial"/>
        </w:rPr>
        <w:lastRenderedPageBreak/>
        <w:t>following variables: nature connectedness; life satisfaction; pro-nature conservation behaviour; children’s environmental perceptions; and child and adolescent mindfulness.</w:t>
      </w:r>
    </w:p>
    <w:p w14:paraId="1F9554AE" w14:textId="77777777" w:rsidR="00C8761B" w:rsidRPr="00251298" w:rsidRDefault="00C8761B" w:rsidP="00EB1F3D">
      <w:pPr>
        <w:spacing w:line="480" w:lineRule="auto"/>
        <w:rPr>
          <w:rFonts w:ascii="Arial" w:hAnsi="Arial" w:cs="Arial"/>
          <w:bCs/>
          <w:i/>
          <w:iCs/>
        </w:rPr>
      </w:pPr>
      <w:r w:rsidRPr="00251298">
        <w:rPr>
          <w:rFonts w:ascii="Arial" w:hAnsi="Arial" w:cs="Arial"/>
          <w:bCs/>
          <w:i/>
          <w:iCs/>
        </w:rPr>
        <w:t>Materials</w:t>
      </w:r>
    </w:p>
    <w:p w14:paraId="387AE6FF" w14:textId="178133CA" w:rsidR="009662DA" w:rsidRPr="00251298" w:rsidRDefault="009662DA" w:rsidP="00EB1F3D">
      <w:pPr>
        <w:spacing w:line="480" w:lineRule="auto"/>
        <w:rPr>
          <w:rFonts w:ascii="Arial" w:hAnsi="Arial" w:cs="Arial"/>
          <w:b/>
          <w:i/>
          <w:iCs/>
        </w:rPr>
      </w:pPr>
      <w:r w:rsidRPr="00251298">
        <w:rPr>
          <w:rFonts w:ascii="Arial" w:hAnsi="Arial" w:cs="Arial"/>
          <w:b/>
          <w:i/>
          <w:iCs/>
        </w:rPr>
        <w:t>Children’s Pro-</w:t>
      </w:r>
      <w:r w:rsidR="00FA3068" w:rsidRPr="00251298">
        <w:rPr>
          <w:rFonts w:ascii="Arial" w:hAnsi="Arial" w:cs="Arial"/>
          <w:b/>
          <w:i/>
          <w:iCs/>
        </w:rPr>
        <w:t xml:space="preserve">Nature </w:t>
      </w:r>
      <w:r w:rsidRPr="00251298">
        <w:rPr>
          <w:rFonts w:ascii="Arial" w:hAnsi="Arial" w:cs="Arial"/>
          <w:b/>
          <w:i/>
          <w:iCs/>
        </w:rPr>
        <w:t>Conservation Behaviours Measure</w:t>
      </w:r>
      <w:r w:rsidR="000D1A00" w:rsidRPr="00251298">
        <w:rPr>
          <w:rFonts w:ascii="Arial" w:hAnsi="Arial" w:cs="Arial"/>
          <w:b/>
          <w:i/>
          <w:iCs/>
        </w:rPr>
        <w:t xml:space="preserve"> (</w:t>
      </w:r>
      <w:r w:rsidR="004D0FD6" w:rsidRPr="00251298">
        <w:rPr>
          <w:rFonts w:ascii="Arial" w:hAnsi="Arial" w:cs="Arial"/>
          <w:b/>
          <w:i/>
          <w:iCs/>
        </w:rPr>
        <w:t>CPCB)</w:t>
      </w:r>
    </w:p>
    <w:p w14:paraId="497E462E" w14:textId="785E41A2" w:rsidR="00AA02E6" w:rsidRPr="00251298" w:rsidRDefault="008B2E95" w:rsidP="00EB1F3D">
      <w:pPr>
        <w:autoSpaceDE w:val="0"/>
        <w:autoSpaceDN w:val="0"/>
        <w:adjustRightInd w:val="0"/>
        <w:spacing w:after="0" w:line="480" w:lineRule="auto"/>
        <w:rPr>
          <w:rFonts w:ascii="Arial" w:hAnsi="Arial" w:cs="Arial"/>
          <w:lang w:val="en-US"/>
        </w:rPr>
      </w:pPr>
      <w:r w:rsidRPr="00251298">
        <w:rPr>
          <w:rFonts w:ascii="Arial" w:hAnsi="Arial" w:cs="Arial"/>
          <w:lang w:val="en-US"/>
        </w:rPr>
        <w:t>The</w:t>
      </w:r>
      <w:r w:rsidR="009662DA" w:rsidRPr="00251298">
        <w:rPr>
          <w:rFonts w:ascii="Arial" w:hAnsi="Arial" w:cs="Arial"/>
          <w:lang w:val="en-US"/>
        </w:rPr>
        <w:t xml:space="preserve"> </w:t>
      </w:r>
      <w:r w:rsidR="00AA02E6" w:rsidRPr="00251298">
        <w:rPr>
          <w:rFonts w:ascii="Arial" w:hAnsi="Arial" w:cs="Arial"/>
          <w:lang w:val="en-US"/>
        </w:rPr>
        <w:t xml:space="preserve">seven </w:t>
      </w:r>
      <w:r w:rsidR="009662DA" w:rsidRPr="00251298">
        <w:rPr>
          <w:rFonts w:ascii="Arial" w:hAnsi="Arial" w:cs="Arial"/>
          <w:lang w:val="en-US"/>
        </w:rPr>
        <w:t xml:space="preserve">questions </w:t>
      </w:r>
      <w:r w:rsidRPr="00251298">
        <w:rPr>
          <w:rFonts w:ascii="Arial" w:hAnsi="Arial" w:cs="Arial"/>
          <w:lang w:val="en-US"/>
        </w:rPr>
        <w:t xml:space="preserve">used to measure </w:t>
      </w:r>
      <w:r w:rsidR="00867DD7" w:rsidRPr="00251298">
        <w:rPr>
          <w:rFonts w:ascii="Arial" w:hAnsi="Arial" w:cs="Arial"/>
          <w:lang w:val="en-US"/>
        </w:rPr>
        <w:t xml:space="preserve">pro-nature conservation behaviours </w:t>
      </w:r>
      <w:r w:rsidR="009662DA" w:rsidRPr="00251298">
        <w:rPr>
          <w:rFonts w:ascii="Arial" w:hAnsi="Arial" w:cs="Arial"/>
          <w:lang w:val="en-US"/>
        </w:rPr>
        <w:t>were developed for the study through collaboration between</w:t>
      </w:r>
      <w:r w:rsidR="00C43CDB" w:rsidRPr="00251298">
        <w:rPr>
          <w:rFonts w:ascii="Arial" w:hAnsi="Arial" w:cs="Arial"/>
          <w:lang w:val="en-US"/>
        </w:rPr>
        <w:t xml:space="preserve"> the</w:t>
      </w:r>
      <w:r w:rsidR="009662DA" w:rsidRPr="00251298">
        <w:rPr>
          <w:rFonts w:ascii="Arial" w:hAnsi="Arial" w:cs="Arial"/>
          <w:lang w:val="en-US"/>
        </w:rPr>
        <w:t xml:space="preserve"> R</w:t>
      </w:r>
      <w:r w:rsidR="00F70E17" w:rsidRPr="00251298">
        <w:rPr>
          <w:rFonts w:ascii="Arial" w:hAnsi="Arial" w:cs="Arial"/>
          <w:lang w:val="en-US"/>
        </w:rPr>
        <w:t>oyal Society for the Protection of Birds (RSPB)</w:t>
      </w:r>
      <w:r w:rsidR="009662DA" w:rsidRPr="00251298">
        <w:rPr>
          <w:rFonts w:ascii="Arial" w:hAnsi="Arial" w:cs="Arial"/>
          <w:lang w:val="en-US"/>
        </w:rPr>
        <w:t xml:space="preserve"> staff and psychology researchers at the</w:t>
      </w:r>
      <w:r w:rsidR="00EA4CBC">
        <w:rPr>
          <w:rFonts w:ascii="Arial" w:hAnsi="Arial" w:cs="Arial"/>
          <w:lang w:val="en-US"/>
        </w:rPr>
        <w:t xml:space="preserve"> University of Derby</w:t>
      </w:r>
      <w:r w:rsidR="009662DA" w:rsidRPr="00251298">
        <w:rPr>
          <w:rFonts w:ascii="Arial" w:hAnsi="Arial" w:cs="Arial"/>
          <w:lang w:val="en-US"/>
        </w:rPr>
        <w:t xml:space="preserve"> (</w:t>
      </w:r>
      <w:r w:rsidR="00EA4CBC">
        <w:rPr>
          <w:rFonts w:ascii="Arial" w:hAnsi="Arial" w:cs="Arial"/>
          <w:lang w:val="en-US"/>
        </w:rPr>
        <w:t>Richardson et al.,</w:t>
      </w:r>
      <w:r w:rsidR="009662DA" w:rsidRPr="00251298">
        <w:rPr>
          <w:rFonts w:ascii="Arial" w:hAnsi="Arial" w:cs="Arial"/>
        </w:rPr>
        <w:t xml:space="preserve"> 2015</w:t>
      </w:r>
      <w:r w:rsidR="009662DA" w:rsidRPr="00251298">
        <w:rPr>
          <w:rFonts w:ascii="Arial" w:hAnsi="Arial" w:cs="Arial"/>
          <w:lang w:val="en-US"/>
        </w:rPr>
        <w:t>). The questions were devised to ask young children about a range of pro-</w:t>
      </w:r>
      <w:r w:rsidR="369E1536" w:rsidRPr="00251298">
        <w:rPr>
          <w:rFonts w:ascii="Arial" w:hAnsi="Arial" w:cs="Arial"/>
          <w:lang w:val="en-US"/>
        </w:rPr>
        <w:t xml:space="preserve">nature </w:t>
      </w:r>
      <w:r w:rsidR="009662DA" w:rsidRPr="00251298">
        <w:rPr>
          <w:rFonts w:ascii="Arial" w:hAnsi="Arial" w:cs="Arial"/>
          <w:lang w:val="en-US"/>
        </w:rPr>
        <w:t>conservation behaviours that they might be expected to perform, along with their membership of wildlife-related organisations</w:t>
      </w:r>
      <w:r w:rsidR="0023686F" w:rsidRPr="00251298">
        <w:rPr>
          <w:rFonts w:ascii="Arial" w:hAnsi="Arial" w:cs="Arial"/>
          <w:lang w:val="en-US"/>
        </w:rPr>
        <w:t xml:space="preserve">.  </w:t>
      </w:r>
      <w:r w:rsidR="00AA02E6" w:rsidRPr="00251298">
        <w:rPr>
          <w:rFonts w:ascii="Arial" w:hAnsi="Arial" w:cs="Arial"/>
          <w:lang w:val="en-US"/>
        </w:rPr>
        <w:t xml:space="preserve">Participants were asked to respond yes or no to the following questions: </w:t>
      </w:r>
      <w:r w:rsidR="00AA02E6" w:rsidRPr="00251298">
        <w:rPr>
          <w:rFonts w:ascii="Arial" w:hAnsi="Arial" w:cs="Arial"/>
        </w:rPr>
        <w:t>I often put food out to feed garden birds; I have made homes for nature at school or in the garden;</w:t>
      </w:r>
      <w:r w:rsidR="00813580" w:rsidRPr="00251298">
        <w:rPr>
          <w:rFonts w:ascii="Arial" w:hAnsi="Arial" w:cs="Arial"/>
        </w:rPr>
        <w:t xml:space="preserve"> I</w:t>
      </w:r>
      <w:r w:rsidR="00AA02E6" w:rsidRPr="00251298">
        <w:rPr>
          <w:rFonts w:ascii="Arial" w:hAnsi="Arial" w:cs="Arial"/>
        </w:rPr>
        <w:t xml:space="preserve"> put insects safely outside when I find them stuck indoors; I grow flowers and plants that birds and insects will like; I take part in events to help nature (e.g.</w:t>
      </w:r>
      <w:r w:rsidR="001745A6" w:rsidRPr="00251298">
        <w:rPr>
          <w:rFonts w:ascii="Arial" w:hAnsi="Arial" w:cs="Arial"/>
        </w:rPr>
        <w:t>,</w:t>
      </w:r>
      <w:r w:rsidR="00AA02E6" w:rsidRPr="00251298">
        <w:rPr>
          <w:rFonts w:ascii="Arial" w:hAnsi="Arial" w:cs="Arial"/>
        </w:rPr>
        <w:t xml:space="preserve"> Big Garden Bird Watch); I am a member of a wildlife or nature group outside of school (e.g.</w:t>
      </w:r>
      <w:r w:rsidR="001745A6" w:rsidRPr="00251298">
        <w:rPr>
          <w:rFonts w:ascii="Arial" w:hAnsi="Arial" w:cs="Arial"/>
        </w:rPr>
        <w:t>,</w:t>
      </w:r>
      <w:r w:rsidR="00AA02E6" w:rsidRPr="00251298">
        <w:rPr>
          <w:rFonts w:ascii="Arial" w:hAnsi="Arial" w:cs="Arial"/>
        </w:rPr>
        <w:t xml:space="preserve"> RSPB, Wildlife Trust etc.); and I am a member of a wildlife or nature group at school.</w:t>
      </w:r>
      <w:r w:rsidR="00C16B5D" w:rsidRPr="00251298">
        <w:rPr>
          <w:rFonts w:ascii="Arial" w:hAnsi="Arial" w:cs="Arial"/>
        </w:rPr>
        <w:t xml:space="preserve">  </w:t>
      </w:r>
      <w:bookmarkStart w:id="3" w:name="_Hlk100334689"/>
      <w:r w:rsidR="00C16B5D" w:rsidRPr="00251298">
        <w:rPr>
          <w:rFonts w:ascii="Arial" w:hAnsi="Arial" w:cs="Arial"/>
        </w:rPr>
        <w:t xml:space="preserve">Scores are totalled to give a maximum potential score of 7 and a minimum of zero. </w:t>
      </w:r>
    </w:p>
    <w:bookmarkEnd w:id="3"/>
    <w:p w14:paraId="012C55FD" w14:textId="34E4B155" w:rsidR="009662DA" w:rsidRPr="00251298" w:rsidRDefault="009662DA" w:rsidP="00EB1F3D">
      <w:pPr>
        <w:spacing w:line="480" w:lineRule="auto"/>
        <w:rPr>
          <w:rFonts w:ascii="Arial" w:hAnsi="Arial" w:cs="Arial"/>
        </w:rPr>
      </w:pPr>
      <w:r w:rsidRPr="00251298">
        <w:rPr>
          <w:rFonts w:ascii="Arial" w:hAnsi="Arial" w:cs="Arial"/>
        </w:rPr>
        <w:t>Reliability testing using the Kuder Richardson 20 technique</w:t>
      </w:r>
      <w:r w:rsidR="0023686F" w:rsidRPr="00251298">
        <w:rPr>
          <w:rFonts w:ascii="Arial" w:hAnsi="Arial" w:cs="Arial"/>
        </w:rPr>
        <w:t xml:space="preserve"> (Kuder </w:t>
      </w:r>
      <w:r w:rsidR="00434608" w:rsidRPr="00251298">
        <w:rPr>
          <w:rFonts w:ascii="Arial" w:hAnsi="Arial" w:cs="Arial"/>
        </w:rPr>
        <w:t>&amp;</w:t>
      </w:r>
      <w:r w:rsidR="0023686F" w:rsidRPr="00251298">
        <w:rPr>
          <w:rFonts w:ascii="Arial" w:hAnsi="Arial" w:cs="Arial"/>
        </w:rPr>
        <w:t xml:space="preserve"> Richardson, 1937)</w:t>
      </w:r>
      <w:r w:rsidRPr="00251298">
        <w:rPr>
          <w:rFonts w:ascii="Arial" w:hAnsi="Arial" w:cs="Arial"/>
        </w:rPr>
        <w:t xml:space="preserve"> was employed, which showed reasonable reliability across the three time points with </w:t>
      </w:r>
      <w:r w:rsidR="0023686F" w:rsidRPr="00251298">
        <w:rPr>
          <w:rFonts w:ascii="Arial" w:hAnsi="Arial" w:cs="Arial"/>
        </w:rPr>
        <w:t xml:space="preserve">alphas </w:t>
      </w:r>
      <w:r w:rsidR="00ED1F1F" w:rsidRPr="00251298">
        <w:rPr>
          <w:rFonts w:ascii="Arial" w:hAnsi="Arial" w:cs="Arial"/>
        </w:rPr>
        <w:t>of</w:t>
      </w:r>
      <w:r w:rsidRPr="00251298">
        <w:rPr>
          <w:rFonts w:ascii="Arial" w:hAnsi="Arial" w:cs="Arial"/>
        </w:rPr>
        <w:t xml:space="preserve"> .63 at </w:t>
      </w:r>
      <w:r w:rsidR="0064675F" w:rsidRPr="00251298">
        <w:rPr>
          <w:rFonts w:ascii="Arial" w:hAnsi="Arial" w:cs="Arial"/>
        </w:rPr>
        <w:t>pre-intervention</w:t>
      </w:r>
      <w:r w:rsidRPr="00251298">
        <w:rPr>
          <w:rFonts w:ascii="Arial" w:hAnsi="Arial" w:cs="Arial"/>
        </w:rPr>
        <w:t xml:space="preserve">, .70 at time 2, and .70 at time 3.  At all three time points there was no indication that </w:t>
      </w:r>
      <w:r w:rsidR="00ED1F1F" w:rsidRPr="00251298">
        <w:rPr>
          <w:rFonts w:ascii="Arial" w:hAnsi="Arial" w:cs="Arial"/>
        </w:rPr>
        <w:t>reliability</w:t>
      </w:r>
      <w:r w:rsidRPr="00251298">
        <w:rPr>
          <w:rFonts w:ascii="Arial" w:hAnsi="Arial" w:cs="Arial"/>
        </w:rPr>
        <w:t xml:space="preserve"> would be improved if any items were deleted so all items were retained for future analysis, providing good support for the </w:t>
      </w:r>
      <w:r w:rsidR="006A4B08" w:rsidRPr="00251298">
        <w:rPr>
          <w:rFonts w:ascii="Arial" w:hAnsi="Arial" w:cs="Arial"/>
        </w:rPr>
        <w:t>measure</w:t>
      </w:r>
      <w:r w:rsidRPr="00251298">
        <w:rPr>
          <w:rFonts w:ascii="Arial" w:hAnsi="Arial" w:cs="Arial"/>
        </w:rPr>
        <w:t xml:space="preserve">.  </w:t>
      </w:r>
      <w:r w:rsidRPr="00251298">
        <w:rPr>
          <w:rFonts w:ascii="Arial" w:hAnsi="Arial" w:cs="Arial"/>
          <w:lang w:val="en-US"/>
        </w:rPr>
        <w:t>The questions have also been used in further research (</w:t>
      </w:r>
      <w:r w:rsidR="00AD2FA9">
        <w:rPr>
          <w:rFonts w:ascii="Arial" w:hAnsi="Arial" w:cs="Arial"/>
          <w:lang w:val="en-US"/>
        </w:rPr>
        <w:t>Hughes et al.,</w:t>
      </w:r>
      <w:r w:rsidR="00712E24" w:rsidRPr="00251298">
        <w:rPr>
          <w:rFonts w:ascii="Arial" w:hAnsi="Arial" w:cs="Arial"/>
          <w:lang w:val="en-US"/>
        </w:rPr>
        <w:t xml:space="preserve"> </w:t>
      </w:r>
      <w:r w:rsidR="006A4B08" w:rsidRPr="00251298">
        <w:rPr>
          <w:rFonts w:ascii="Arial" w:hAnsi="Arial" w:cs="Arial"/>
          <w:lang w:val="en-US"/>
        </w:rPr>
        <w:t>2018</w:t>
      </w:r>
      <w:r w:rsidRPr="00251298">
        <w:rPr>
          <w:rFonts w:ascii="Arial" w:hAnsi="Arial" w:cs="Arial"/>
          <w:lang w:val="en-US"/>
        </w:rPr>
        <w:t>).</w:t>
      </w:r>
    </w:p>
    <w:p w14:paraId="4FF68314" w14:textId="657EB1B9" w:rsidR="00757B82" w:rsidRPr="00251298" w:rsidRDefault="00757B82" w:rsidP="00EB1F3D">
      <w:pPr>
        <w:spacing w:line="480" w:lineRule="auto"/>
        <w:rPr>
          <w:rFonts w:ascii="Arial" w:hAnsi="Arial" w:cs="Arial"/>
          <w:bCs/>
        </w:rPr>
      </w:pPr>
      <w:r w:rsidRPr="00251298">
        <w:rPr>
          <w:rFonts w:ascii="Arial" w:hAnsi="Arial" w:cs="Arial"/>
          <w:b/>
          <w:i/>
          <w:iCs/>
        </w:rPr>
        <w:t>Student’s Life Satisfaction Scale (SLSS)</w:t>
      </w:r>
      <w:r w:rsidRPr="00251298">
        <w:rPr>
          <w:rFonts w:ascii="Arial" w:hAnsi="Arial" w:cs="Arial"/>
          <w:bCs/>
        </w:rPr>
        <w:t xml:space="preserve"> </w:t>
      </w:r>
    </w:p>
    <w:p w14:paraId="3F0F6EC2" w14:textId="598371A0" w:rsidR="00757B82" w:rsidRPr="00251298" w:rsidRDefault="00E5391D" w:rsidP="00EB1F3D">
      <w:pPr>
        <w:spacing w:line="480" w:lineRule="auto"/>
        <w:rPr>
          <w:rFonts w:ascii="Arial" w:hAnsi="Arial" w:cs="Arial"/>
        </w:rPr>
      </w:pPr>
      <w:r w:rsidRPr="00251298">
        <w:rPr>
          <w:rFonts w:ascii="Arial" w:hAnsi="Arial" w:cs="Arial"/>
        </w:rPr>
        <w:t>The Student’s Life Satisfaction Scale (</w:t>
      </w:r>
      <w:r w:rsidRPr="00251298">
        <w:rPr>
          <w:rFonts w:ascii="Arial" w:hAnsi="Arial" w:cs="Arial"/>
          <w:bCs/>
        </w:rPr>
        <w:t>Huebner 1991 adapted for the Children’s Society)</w:t>
      </w:r>
      <w:r w:rsidR="001B12DE" w:rsidRPr="00251298">
        <w:rPr>
          <w:rFonts w:ascii="Arial" w:hAnsi="Arial" w:cs="Arial"/>
        </w:rPr>
        <w:t xml:space="preserve"> was used to assess satisfaction with life </w:t>
      </w:r>
      <w:r w:rsidR="00C24E16" w:rsidRPr="00251298">
        <w:rPr>
          <w:rFonts w:ascii="Arial" w:hAnsi="Arial" w:cs="Arial"/>
        </w:rPr>
        <w:t>with</w:t>
      </w:r>
      <w:r w:rsidR="00871BF4" w:rsidRPr="00251298">
        <w:rPr>
          <w:rFonts w:ascii="Arial" w:hAnsi="Arial" w:cs="Arial"/>
        </w:rPr>
        <w:t xml:space="preserve"> phrasing adapted for </w:t>
      </w:r>
      <w:r w:rsidR="001B12DE" w:rsidRPr="00251298">
        <w:rPr>
          <w:rFonts w:ascii="Arial" w:hAnsi="Arial" w:cs="Arial"/>
        </w:rPr>
        <w:t>childre</w:t>
      </w:r>
      <w:r w:rsidR="00871BF4" w:rsidRPr="00251298">
        <w:rPr>
          <w:rFonts w:ascii="Arial" w:hAnsi="Arial" w:cs="Arial"/>
        </w:rPr>
        <w:t>n. It</w:t>
      </w:r>
      <w:r w:rsidR="001B12DE" w:rsidRPr="00251298">
        <w:rPr>
          <w:rFonts w:ascii="Arial" w:hAnsi="Arial" w:cs="Arial"/>
        </w:rPr>
        <w:t xml:space="preserve"> </w:t>
      </w:r>
      <w:r w:rsidR="00757B82" w:rsidRPr="00251298">
        <w:rPr>
          <w:rFonts w:ascii="Arial" w:hAnsi="Arial" w:cs="Arial"/>
        </w:rPr>
        <w:t xml:space="preserve">is comprised of </w:t>
      </w:r>
      <w:r w:rsidR="001B12DE" w:rsidRPr="00251298">
        <w:rPr>
          <w:rFonts w:ascii="Arial" w:hAnsi="Arial" w:cs="Arial"/>
        </w:rPr>
        <w:t>seven</w:t>
      </w:r>
      <w:r w:rsidR="00757B82" w:rsidRPr="00251298">
        <w:rPr>
          <w:rFonts w:ascii="Arial" w:hAnsi="Arial" w:cs="Arial"/>
        </w:rPr>
        <w:t xml:space="preserve"> items measured on a </w:t>
      </w:r>
      <w:r w:rsidR="00BB00E8" w:rsidRPr="00251298">
        <w:rPr>
          <w:rFonts w:ascii="Arial" w:hAnsi="Arial" w:cs="Arial"/>
        </w:rPr>
        <w:t>six-point</w:t>
      </w:r>
      <w:r w:rsidR="00757B82" w:rsidRPr="00251298">
        <w:rPr>
          <w:rFonts w:ascii="Arial" w:hAnsi="Arial" w:cs="Arial"/>
        </w:rPr>
        <w:t xml:space="preserve"> Likert scale where 1 = Strongly disagree and 6 = </w:t>
      </w:r>
      <w:r w:rsidR="00757B82" w:rsidRPr="00251298">
        <w:rPr>
          <w:rFonts w:ascii="Arial" w:hAnsi="Arial" w:cs="Arial"/>
        </w:rPr>
        <w:lastRenderedPageBreak/>
        <w:t xml:space="preserve">Strongly agree and includes a mixture of positively and negatively phrased items.  Example items include </w:t>
      </w:r>
      <w:r w:rsidR="006E5DFC" w:rsidRPr="00251298">
        <w:rPr>
          <w:rFonts w:ascii="Arial" w:hAnsi="Arial" w:cs="Arial"/>
          <w:i/>
        </w:rPr>
        <w:t>My</w:t>
      </w:r>
      <w:r w:rsidR="00757B82" w:rsidRPr="00251298">
        <w:rPr>
          <w:rFonts w:ascii="Arial" w:hAnsi="Arial" w:cs="Arial"/>
          <w:i/>
        </w:rPr>
        <w:t xml:space="preserve"> life is going well</w:t>
      </w:r>
      <w:r w:rsidR="00757B82" w:rsidRPr="00251298">
        <w:rPr>
          <w:rFonts w:ascii="Arial" w:hAnsi="Arial" w:cs="Arial"/>
        </w:rPr>
        <w:t xml:space="preserve"> and </w:t>
      </w:r>
      <w:r w:rsidR="00857A75" w:rsidRPr="00251298">
        <w:rPr>
          <w:rFonts w:ascii="Arial" w:hAnsi="Arial" w:cs="Arial"/>
          <w:i/>
        </w:rPr>
        <w:t>I have what I want in life.</w:t>
      </w:r>
    </w:p>
    <w:p w14:paraId="5E9B6AFC" w14:textId="25032994" w:rsidR="00C8761B" w:rsidRPr="00251298" w:rsidRDefault="00C8761B" w:rsidP="00EB1F3D">
      <w:pPr>
        <w:spacing w:line="480" w:lineRule="auto"/>
        <w:rPr>
          <w:rFonts w:ascii="Arial" w:hAnsi="Arial" w:cs="Arial"/>
        </w:rPr>
      </w:pPr>
      <w:r w:rsidRPr="00251298">
        <w:rPr>
          <w:rFonts w:ascii="Arial" w:hAnsi="Arial" w:cs="Arial"/>
          <w:b/>
          <w:bCs/>
          <w:i/>
          <w:iCs/>
        </w:rPr>
        <w:t>Connection to Nature Index (CNI)</w:t>
      </w:r>
      <w:r w:rsidRPr="00251298">
        <w:rPr>
          <w:rFonts w:ascii="Arial" w:hAnsi="Arial" w:cs="Arial"/>
          <w:i/>
          <w:iCs/>
        </w:rPr>
        <w:t xml:space="preserve"> </w:t>
      </w:r>
    </w:p>
    <w:p w14:paraId="0B642ED3" w14:textId="17B853D4" w:rsidR="00C8761B" w:rsidRPr="00251298" w:rsidRDefault="007E4FD7" w:rsidP="00EB1F3D">
      <w:pPr>
        <w:spacing w:line="480" w:lineRule="auto"/>
        <w:rPr>
          <w:rFonts w:ascii="Arial" w:hAnsi="Arial" w:cs="Arial"/>
        </w:rPr>
      </w:pPr>
      <w:r w:rsidRPr="00251298">
        <w:rPr>
          <w:rFonts w:ascii="Arial" w:hAnsi="Arial" w:cs="Arial"/>
        </w:rPr>
        <w:t>Nature connect</w:t>
      </w:r>
      <w:r w:rsidR="00FD5B68" w:rsidRPr="00251298">
        <w:rPr>
          <w:rFonts w:ascii="Arial" w:hAnsi="Arial" w:cs="Arial"/>
        </w:rPr>
        <w:t>edness</w:t>
      </w:r>
      <w:r w:rsidRPr="00251298">
        <w:rPr>
          <w:rFonts w:ascii="Arial" w:hAnsi="Arial" w:cs="Arial"/>
        </w:rPr>
        <w:t xml:space="preserve"> is measured by the Connection to Nature Index (</w:t>
      </w:r>
      <w:r w:rsidR="00406454" w:rsidRPr="00251298">
        <w:rPr>
          <w:rFonts w:ascii="Arial" w:hAnsi="Arial" w:cs="Arial"/>
        </w:rPr>
        <w:t>Cheng &amp; Monroe, 2012)</w:t>
      </w:r>
      <w:r w:rsidRPr="00251298">
        <w:rPr>
          <w:rFonts w:ascii="Arial" w:hAnsi="Arial" w:cs="Arial"/>
        </w:rPr>
        <w:t xml:space="preserve">, </w:t>
      </w:r>
      <w:r w:rsidR="00FD5B68" w:rsidRPr="00251298">
        <w:rPr>
          <w:rFonts w:ascii="Arial" w:hAnsi="Arial" w:cs="Arial"/>
        </w:rPr>
        <w:t>a</w:t>
      </w:r>
      <w:r w:rsidR="00C8761B" w:rsidRPr="00251298">
        <w:rPr>
          <w:rFonts w:ascii="Arial" w:hAnsi="Arial" w:cs="Arial"/>
        </w:rPr>
        <w:t xml:space="preserve"> 14</w:t>
      </w:r>
      <w:r w:rsidR="001B12DE" w:rsidRPr="00251298">
        <w:rPr>
          <w:rFonts w:ascii="Arial" w:hAnsi="Arial" w:cs="Arial"/>
        </w:rPr>
        <w:t>-</w:t>
      </w:r>
      <w:r w:rsidR="00C8761B" w:rsidRPr="00251298">
        <w:rPr>
          <w:rFonts w:ascii="Arial" w:hAnsi="Arial" w:cs="Arial"/>
        </w:rPr>
        <w:t>item scale</w:t>
      </w:r>
      <w:r w:rsidR="00BF0392" w:rsidRPr="00251298">
        <w:rPr>
          <w:rFonts w:ascii="Arial" w:hAnsi="Arial" w:cs="Arial"/>
        </w:rPr>
        <w:t xml:space="preserve"> </w:t>
      </w:r>
      <w:r w:rsidR="001F26B3" w:rsidRPr="00251298">
        <w:rPr>
          <w:rFonts w:ascii="Arial" w:hAnsi="Arial" w:cs="Arial"/>
        </w:rPr>
        <w:t xml:space="preserve">which </w:t>
      </w:r>
      <w:r w:rsidR="00C8761B" w:rsidRPr="00251298">
        <w:rPr>
          <w:rFonts w:ascii="Arial" w:hAnsi="Arial" w:cs="Arial"/>
        </w:rPr>
        <w:t xml:space="preserve">contains items </w:t>
      </w:r>
      <w:r w:rsidR="001F26B3" w:rsidRPr="00251298">
        <w:rPr>
          <w:rFonts w:ascii="Arial" w:hAnsi="Arial" w:cs="Arial"/>
        </w:rPr>
        <w:t>that</w:t>
      </w:r>
      <w:r w:rsidR="00C8761B" w:rsidRPr="00251298">
        <w:rPr>
          <w:rFonts w:ascii="Arial" w:hAnsi="Arial" w:cs="Arial"/>
        </w:rPr>
        <w:t xml:space="preserve"> represent how connected to nature the children feel including items such as </w:t>
      </w:r>
      <w:r w:rsidR="00C8761B" w:rsidRPr="00251298">
        <w:rPr>
          <w:rFonts w:ascii="Arial" w:hAnsi="Arial" w:cs="Arial"/>
          <w:i/>
          <w:iCs/>
        </w:rPr>
        <w:t>I like to hear different sounds in nature</w:t>
      </w:r>
      <w:r w:rsidR="00C8761B" w:rsidRPr="00251298">
        <w:rPr>
          <w:rFonts w:ascii="Arial" w:hAnsi="Arial" w:cs="Arial"/>
        </w:rPr>
        <w:t xml:space="preserve"> and </w:t>
      </w:r>
      <w:r w:rsidR="00C8761B" w:rsidRPr="00251298">
        <w:rPr>
          <w:rFonts w:ascii="Arial" w:hAnsi="Arial" w:cs="Arial"/>
          <w:i/>
          <w:iCs/>
        </w:rPr>
        <w:t>I enjoy touching animals and plants</w:t>
      </w:r>
      <w:r w:rsidR="00C8761B" w:rsidRPr="00251298">
        <w:rPr>
          <w:rFonts w:ascii="Arial" w:hAnsi="Arial" w:cs="Arial"/>
        </w:rPr>
        <w:t xml:space="preserve">.  These are scored on a </w:t>
      </w:r>
      <w:r w:rsidR="0023686F" w:rsidRPr="00251298">
        <w:rPr>
          <w:rFonts w:ascii="Arial" w:hAnsi="Arial" w:cs="Arial"/>
        </w:rPr>
        <w:t>five</w:t>
      </w:r>
      <w:r w:rsidR="00BB00E8" w:rsidRPr="00251298">
        <w:rPr>
          <w:rFonts w:ascii="Arial" w:hAnsi="Arial" w:cs="Arial"/>
        </w:rPr>
        <w:t xml:space="preserve">-point </w:t>
      </w:r>
      <w:r w:rsidR="00757B82" w:rsidRPr="00251298">
        <w:rPr>
          <w:rFonts w:ascii="Arial" w:hAnsi="Arial" w:cs="Arial"/>
        </w:rPr>
        <w:t>L</w:t>
      </w:r>
      <w:r w:rsidR="00C8761B" w:rsidRPr="00251298">
        <w:rPr>
          <w:rFonts w:ascii="Arial" w:hAnsi="Arial" w:cs="Arial"/>
        </w:rPr>
        <w:t>ikert scale ranging from 1 =Strongly disagree to 5 = strongly a</w:t>
      </w:r>
      <w:r w:rsidR="00BC029A" w:rsidRPr="00251298">
        <w:rPr>
          <w:rFonts w:ascii="Arial" w:hAnsi="Arial" w:cs="Arial"/>
        </w:rPr>
        <w:t>g</w:t>
      </w:r>
      <w:r w:rsidR="00C8761B" w:rsidRPr="00251298">
        <w:rPr>
          <w:rFonts w:ascii="Arial" w:hAnsi="Arial" w:cs="Arial"/>
        </w:rPr>
        <w:t xml:space="preserve">ree.  </w:t>
      </w:r>
      <w:r w:rsidR="00B4178D" w:rsidRPr="00251298">
        <w:rPr>
          <w:rFonts w:ascii="Arial" w:hAnsi="Arial" w:cs="Arial"/>
        </w:rPr>
        <w:t xml:space="preserve">This scale was selected as it has been successfully used with </w:t>
      </w:r>
      <w:r w:rsidR="00D76A12" w:rsidRPr="00251298">
        <w:rPr>
          <w:rFonts w:ascii="Arial" w:hAnsi="Arial" w:cs="Arial"/>
        </w:rPr>
        <w:t>children in a range of research (e.g.</w:t>
      </w:r>
      <w:r w:rsidR="001745A6" w:rsidRPr="00251298">
        <w:rPr>
          <w:rFonts w:ascii="Arial" w:hAnsi="Arial" w:cs="Arial"/>
        </w:rPr>
        <w:t>,</w:t>
      </w:r>
      <w:r w:rsidR="00D76A12" w:rsidRPr="00251298">
        <w:rPr>
          <w:rFonts w:ascii="Arial" w:hAnsi="Arial" w:cs="Arial"/>
        </w:rPr>
        <w:t xml:space="preserve"> </w:t>
      </w:r>
      <w:r w:rsidR="000B47FC" w:rsidRPr="00251298">
        <w:rPr>
          <w:rFonts w:ascii="Arial" w:hAnsi="Arial" w:cs="Arial"/>
        </w:rPr>
        <w:t>Brag</w:t>
      </w:r>
      <w:r w:rsidR="00BC029A" w:rsidRPr="00251298">
        <w:rPr>
          <w:rFonts w:ascii="Arial" w:hAnsi="Arial" w:cs="Arial"/>
        </w:rPr>
        <w:t>g</w:t>
      </w:r>
      <w:r w:rsidR="0054273A" w:rsidRPr="00251298">
        <w:rPr>
          <w:rFonts w:ascii="Arial" w:hAnsi="Arial" w:cs="Arial"/>
        </w:rPr>
        <w:t>, Wood, Barton</w:t>
      </w:r>
      <w:r w:rsidR="00976FCB" w:rsidRPr="00251298">
        <w:rPr>
          <w:rFonts w:ascii="Arial" w:hAnsi="Arial" w:cs="Arial"/>
        </w:rPr>
        <w:t xml:space="preserve"> &amp; Petty</w:t>
      </w:r>
      <w:r w:rsidR="00BC029A" w:rsidRPr="00251298">
        <w:rPr>
          <w:rFonts w:ascii="Arial" w:hAnsi="Arial" w:cs="Arial"/>
        </w:rPr>
        <w:t>, 2013)</w:t>
      </w:r>
    </w:p>
    <w:p w14:paraId="2AAD8E76" w14:textId="53EBAF78" w:rsidR="00C8761B" w:rsidRPr="00251298" w:rsidRDefault="00C8761B" w:rsidP="00EB1F3D">
      <w:pPr>
        <w:spacing w:line="480" w:lineRule="auto"/>
        <w:rPr>
          <w:rFonts w:ascii="Arial" w:hAnsi="Arial" w:cs="Arial"/>
        </w:rPr>
      </w:pPr>
      <w:r w:rsidRPr="00251298">
        <w:rPr>
          <w:rFonts w:ascii="Arial" w:hAnsi="Arial" w:cs="Arial"/>
          <w:b/>
          <w:i/>
          <w:iCs/>
        </w:rPr>
        <w:t>Children’s Environmental Perceptions Scale (CEPS)</w:t>
      </w:r>
      <w:r w:rsidRPr="00251298">
        <w:rPr>
          <w:rFonts w:ascii="Arial" w:hAnsi="Arial" w:cs="Arial"/>
        </w:rPr>
        <w:t xml:space="preserve"> </w:t>
      </w:r>
    </w:p>
    <w:p w14:paraId="5F3F08AD" w14:textId="3F694010" w:rsidR="00C8761B" w:rsidRPr="00251298" w:rsidRDefault="006942EE" w:rsidP="00EB1F3D">
      <w:pPr>
        <w:spacing w:line="480" w:lineRule="auto"/>
        <w:rPr>
          <w:rFonts w:ascii="Arial" w:hAnsi="Arial" w:cs="Arial"/>
        </w:rPr>
      </w:pPr>
      <w:r w:rsidRPr="00251298">
        <w:rPr>
          <w:rFonts w:ascii="Arial" w:hAnsi="Arial" w:cs="Arial"/>
        </w:rPr>
        <w:t>Ch</w:t>
      </w:r>
      <w:r w:rsidR="00952279" w:rsidRPr="00251298">
        <w:rPr>
          <w:rFonts w:ascii="Arial" w:hAnsi="Arial" w:cs="Arial"/>
        </w:rPr>
        <w:t xml:space="preserve">ildren’s attitudes towards the </w:t>
      </w:r>
      <w:r w:rsidR="00871BF4" w:rsidRPr="00251298">
        <w:rPr>
          <w:rFonts w:ascii="Arial" w:hAnsi="Arial" w:cs="Arial"/>
        </w:rPr>
        <w:t>natural environment</w:t>
      </w:r>
      <w:r w:rsidRPr="00251298">
        <w:rPr>
          <w:rFonts w:ascii="Arial" w:hAnsi="Arial" w:cs="Arial"/>
        </w:rPr>
        <w:t xml:space="preserve"> are measured by the Chi</w:t>
      </w:r>
      <w:r w:rsidR="00FF4064" w:rsidRPr="00251298">
        <w:rPr>
          <w:rFonts w:ascii="Arial" w:hAnsi="Arial" w:cs="Arial"/>
        </w:rPr>
        <w:t>l</w:t>
      </w:r>
      <w:r w:rsidRPr="00251298">
        <w:rPr>
          <w:rFonts w:ascii="Arial" w:hAnsi="Arial" w:cs="Arial"/>
        </w:rPr>
        <w:t xml:space="preserve">dren’s Environmental Perceptions Scale (Larson, Green &amp; Castleberry, 2011).  </w:t>
      </w:r>
      <w:r w:rsidR="00C8761B" w:rsidRPr="00251298">
        <w:rPr>
          <w:rFonts w:ascii="Arial" w:hAnsi="Arial" w:cs="Arial"/>
        </w:rPr>
        <w:t xml:space="preserve">This scale contains 16 items measured on a </w:t>
      </w:r>
      <w:r w:rsidR="00BB00E8" w:rsidRPr="00251298">
        <w:rPr>
          <w:rFonts w:ascii="Arial" w:hAnsi="Arial" w:cs="Arial"/>
        </w:rPr>
        <w:t>five-</w:t>
      </w:r>
      <w:r w:rsidR="00C8761B" w:rsidRPr="00251298">
        <w:rPr>
          <w:rFonts w:ascii="Arial" w:hAnsi="Arial" w:cs="Arial"/>
        </w:rPr>
        <w:t xml:space="preserve">point </w:t>
      </w:r>
      <w:r w:rsidR="00757B82" w:rsidRPr="00251298">
        <w:rPr>
          <w:rFonts w:ascii="Arial" w:hAnsi="Arial" w:cs="Arial"/>
        </w:rPr>
        <w:t>L</w:t>
      </w:r>
      <w:r w:rsidR="00C8761B" w:rsidRPr="00251298">
        <w:rPr>
          <w:rFonts w:ascii="Arial" w:hAnsi="Arial" w:cs="Arial"/>
        </w:rPr>
        <w:t xml:space="preserve">ikert scale ranging from 1 = strongly disagree to 5 = strongly agree.  Example items include </w:t>
      </w:r>
      <w:r w:rsidR="00C8761B" w:rsidRPr="00251298">
        <w:rPr>
          <w:rFonts w:ascii="Arial" w:hAnsi="Arial" w:cs="Arial"/>
          <w:i/>
        </w:rPr>
        <w:t>I like to learn about nature</w:t>
      </w:r>
      <w:r w:rsidR="00C8761B" w:rsidRPr="00251298">
        <w:rPr>
          <w:rFonts w:ascii="Arial" w:hAnsi="Arial" w:cs="Arial"/>
        </w:rPr>
        <w:t xml:space="preserve"> and </w:t>
      </w:r>
      <w:r w:rsidR="00242053" w:rsidRPr="00251298">
        <w:rPr>
          <w:rFonts w:ascii="Arial" w:hAnsi="Arial" w:cs="Arial"/>
          <w:i/>
        </w:rPr>
        <w:t>W</w:t>
      </w:r>
      <w:r w:rsidR="00C8761B" w:rsidRPr="00251298">
        <w:rPr>
          <w:rFonts w:ascii="Arial" w:hAnsi="Arial" w:cs="Arial"/>
          <w:i/>
        </w:rPr>
        <w:t>e need to take better care of plants and animals</w:t>
      </w:r>
      <w:r w:rsidR="00C8761B" w:rsidRPr="00251298">
        <w:rPr>
          <w:rFonts w:ascii="Arial" w:hAnsi="Arial" w:cs="Arial"/>
        </w:rPr>
        <w:t xml:space="preserve">. </w:t>
      </w:r>
    </w:p>
    <w:p w14:paraId="103CBD73" w14:textId="2463893B" w:rsidR="00C8761B" w:rsidRPr="00251298" w:rsidRDefault="00C8761B" w:rsidP="00EB1F3D">
      <w:pPr>
        <w:spacing w:line="480" w:lineRule="auto"/>
        <w:rPr>
          <w:rFonts w:ascii="Arial" w:hAnsi="Arial" w:cs="Arial"/>
        </w:rPr>
      </w:pPr>
      <w:r w:rsidRPr="00251298">
        <w:rPr>
          <w:rFonts w:ascii="Arial" w:hAnsi="Arial" w:cs="Arial"/>
          <w:b/>
          <w:bCs/>
          <w:i/>
          <w:iCs/>
        </w:rPr>
        <w:t>Child and Adolescent Mindfulness Measure (CAMM)</w:t>
      </w:r>
      <w:r w:rsidRPr="00251298">
        <w:rPr>
          <w:rFonts w:ascii="Arial" w:hAnsi="Arial" w:cs="Arial"/>
        </w:rPr>
        <w:t xml:space="preserve"> </w:t>
      </w:r>
    </w:p>
    <w:p w14:paraId="053CAE23" w14:textId="70AE4580" w:rsidR="00C8761B" w:rsidRPr="00251298" w:rsidRDefault="00EE0F3D" w:rsidP="00EB1F3D">
      <w:pPr>
        <w:spacing w:line="480" w:lineRule="auto"/>
        <w:rPr>
          <w:rFonts w:ascii="Arial" w:hAnsi="Arial" w:cs="Arial"/>
        </w:rPr>
      </w:pPr>
      <w:r w:rsidRPr="00251298">
        <w:rPr>
          <w:rFonts w:ascii="Arial" w:hAnsi="Arial" w:cs="Arial"/>
        </w:rPr>
        <w:t xml:space="preserve">Mindfulness was measured using the Child and Adolescent Mindfulness Measure (Greco, Baer &amp; Smith, 2011) and consists of a </w:t>
      </w:r>
      <w:r w:rsidR="00C8761B" w:rsidRPr="00251298">
        <w:rPr>
          <w:rFonts w:ascii="Arial" w:hAnsi="Arial" w:cs="Arial"/>
        </w:rPr>
        <w:t>1</w:t>
      </w:r>
      <w:r w:rsidR="001D6BED" w:rsidRPr="00251298">
        <w:rPr>
          <w:rFonts w:ascii="Arial" w:hAnsi="Arial" w:cs="Arial"/>
        </w:rPr>
        <w:t>0-</w:t>
      </w:r>
      <w:r w:rsidR="00C8761B" w:rsidRPr="00251298">
        <w:rPr>
          <w:rFonts w:ascii="Arial" w:hAnsi="Arial" w:cs="Arial"/>
        </w:rPr>
        <w:t>item scale</w:t>
      </w:r>
      <w:r w:rsidRPr="00251298">
        <w:rPr>
          <w:rFonts w:ascii="Arial" w:hAnsi="Arial" w:cs="Arial"/>
        </w:rPr>
        <w:t xml:space="preserve"> which uses </w:t>
      </w:r>
      <w:r w:rsidR="00C8761B" w:rsidRPr="00251298">
        <w:rPr>
          <w:rFonts w:ascii="Arial" w:hAnsi="Arial" w:cs="Arial"/>
        </w:rPr>
        <w:t xml:space="preserve">a </w:t>
      </w:r>
      <w:r w:rsidR="00180003" w:rsidRPr="00251298">
        <w:rPr>
          <w:rFonts w:ascii="Arial" w:hAnsi="Arial" w:cs="Arial"/>
        </w:rPr>
        <w:t>five-</w:t>
      </w:r>
      <w:r w:rsidR="00C8761B" w:rsidRPr="00251298">
        <w:rPr>
          <w:rFonts w:ascii="Arial" w:hAnsi="Arial" w:cs="Arial"/>
        </w:rPr>
        <w:t xml:space="preserve">point </w:t>
      </w:r>
      <w:r w:rsidR="00757B82" w:rsidRPr="00251298">
        <w:rPr>
          <w:rFonts w:ascii="Arial" w:hAnsi="Arial" w:cs="Arial"/>
        </w:rPr>
        <w:t>L</w:t>
      </w:r>
      <w:r w:rsidR="00C8761B" w:rsidRPr="00251298">
        <w:rPr>
          <w:rFonts w:ascii="Arial" w:hAnsi="Arial" w:cs="Arial"/>
        </w:rPr>
        <w:t>ikert scale with responses ranging from 0 = never true</w:t>
      </w:r>
      <w:r w:rsidR="00621789" w:rsidRPr="00251298">
        <w:rPr>
          <w:rFonts w:ascii="Arial" w:hAnsi="Arial" w:cs="Arial"/>
        </w:rPr>
        <w:t>,</w:t>
      </w:r>
      <w:r w:rsidR="00C8761B" w:rsidRPr="00251298">
        <w:rPr>
          <w:rFonts w:ascii="Arial" w:hAnsi="Arial" w:cs="Arial"/>
        </w:rPr>
        <w:t xml:space="preserve"> through to 4 = always true.  Example items </w:t>
      </w:r>
      <w:r w:rsidR="00C8761B" w:rsidRPr="00251298">
        <w:rPr>
          <w:rFonts w:ascii="Arial" w:hAnsi="Arial" w:cs="Arial"/>
          <w:iCs/>
        </w:rPr>
        <w:t>include</w:t>
      </w:r>
      <w:r w:rsidR="00C8761B" w:rsidRPr="00251298">
        <w:rPr>
          <w:rFonts w:ascii="Arial" w:hAnsi="Arial" w:cs="Arial"/>
          <w:i/>
        </w:rPr>
        <w:t xml:space="preserve"> I stop myself f</w:t>
      </w:r>
      <w:r w:rsidR="0071592B" w:rsidRPr="00251298">
        <w:rPr>
          <w:rFonts w:ascii="Arial" w:hAnsi="Arial" w:cs="Arial"/>
          <w:i/>
        </w:rPr>
        <w:t>ro</w:t>
      </w:r>
      <w:r w:rsidR="00C8761B" w:rsidRPr="00251298">
        <w:rPr>
          <w:rFonts w:ascii="Arial" w:hAnsi="Arial" w:cs="Arial"/>
          <w:i/>
        </w:rPr>
        <w:t>m having feeling</w:t>
      </w:r>
      <w:r w:rsidR="0071592B" w:rsidRPr="00251298">
        <w:rPr>
          <w:rFonts w:ascii="Arial" w:hAnsi="Arial" w:cs="Arial"/>
          <w:i/>
        </w:rPr>
        <w:t>s</w:t>
      </w:r>
      <w:r w:rsidR="00C8761B" w:rsidRPr="00251298">
        <w:rPr>
          <w:rFonts w:ascii="Arial" w:hAnsi="Arial" w:cs="Arial"/>
          <w:i/>
        </w:rPr>
        <w:t xml:space="preserve"> that I don’t like</w:t>
      </w:r>
      <w:r w:rsidR="00C8761B" w:rsidRPr="00251298">
        <w:rPr>
          <w:rFonts w:ascii="Arial" w:hAnsi="Arial" w:cs="Arial"/>
        </w:rPr>
        <w:t xml:space="preserve"> and </w:t>
      </w:r>
      <w:r w:rsidR="00C8761B" w:rsidRPr="00251298">
        <w:rPr>
          <w:rFonts w:ascii="Arial" w:hAnsi="Arial" w:cs="Arial"/>
          <w:i/>
        </w:rPr>
        <w:t>It’s hard for me to pay attention to only one thing at a time</w:t>
      </w:r>
      <w:r w:rsidR="00C8761B" w:rsidRPr="00251298">
        <w:rPr>
          <w:rFonts w:ascii="Arial" w:hAnsi="Arial" w:cs="Arial"/>
        </w:rPr>
        <w:t xml:space="preserve">. </w:t>
      </w:r>
    </w:p>
    <w:p w14:paraId="03F12187" w14:textId="7733C379" w:rsidR="00C8761B" w:rsidRPr="00251298" w:rsidRDefault="00C8761B" w:rsidP="00EB1F3D">
      <w:pPr>
        <w:spacing w:line="480" w:lineRule="auto"/>
        <w:rPr>
          <w:rFonts w:ascii="Arial" w:hAnsi="Arial" w:cs="Arial"/>
        </w:rPr>
      </w:pPr>
      <w:r w:rsidRPr="00251298">
        <w:rPr>
          <w:rFonts w:ascii="Arial" w:hAnsi="Arial" w:cs="Arial"/>
        </w:rPr>
        <w:t>In addition to completing the questionnaire</w:t>
      </w:r>
      <w:r w:rsidR="00EB1F3D" w:rsidRPr="00251298">
        <w:rPr>
          <w:rFonts w:ascii="Arial" w:hAnsi="Arial" w:cs="Arial"/>
        </w:rPr>
        <w:t>s</w:t>
      </w:r>
      <w:r w:rsidRPr="00251298">
        <w:rPr>
          <w:rFonts w:ascii="Arial" w:hAnsi="Arial" w:cs="Arial"/>
        </w:rPr>
        <w:t xml:space="preserve"> children also provided demographic details including their gender, age, ethnicity, school year and time spent outdoors and in nature during the previous week.</w:t>
      </w:r>
    </w:p>
    <w:p w14:paraId="18246A84" w14:textId="77777777" w:rsidR="00C8761B" w:rsidRPr="00251298" w:rsidRDefault="00C8761B" w:rsidP="00EB1F3D">
      <w:pPr>
        <w:spacing w:line="480" w:lineRule="auto"/>
        <w:rPr>
          <w:rFonts w:ascii="Arial" w:hAnsi="Arial" w:cs="Arial"/>
          <w:bCs/>
          <w:i/>
          <w:iCs/>
        </w:rPr>
      </w:pPr>
      <w:r w:rsidRPr="00251298">
        <w:rPr>
          <w:rFonts w:ascii="Arial" w:hAnsi="Arial" w:cs="Arial"/>
          <w:bCs/>
          <w:i/>
          <w:iCs/>
        </w:rPr>
        <w:lastRenderedPageBreak/>
        <w:t>Procedure</w:t>
      </w:r>
    </w:p>
    <w:p w14:paraId="4816F5DC" w14:textId="73038C7D" w:rsidR="00C8761B" w:rsidRPr="00251298" w:rsidRDefault="00C8761B" w:rsidP="00EB1F3D">
      <w:pPr>
        <w:spacing w:line="480" w:lineRule="auto"/>
        <w:rPr>
          <w:rFonts w:ascii="Arial" w:hAnsi="Arial" w:cs="Arial"/>
        </w:rPr>
      </w:pPr>
      <w:r w:rsidRPr="00251298">
        <w:rPr>
          <w:rFonts w:ascii="Arial" w:hAnsi="Arial" w:cs="Arial"/>
        </w:rPr>
        <w:t>Schools were initially contacted by telephone and email and three</w:t>
      </w:r>
      <w:r w:rsidR="00BF0392" w:rsidRPr="00251298">
        <w:rPr>
          <w:rFonts w:ascii="Arial" w:hAnsi="Arial" w:cs="Arial"/>
        </w:rPr>
        <w:t xml:space="preserve"> schools</w:t>
      </w:r>
      <w:r w:rsidRPr="00251298">
        <w:rPr>
          <w:rFonts w:ascii="Arial" w:hAnsi="Arial" w:cs="Arial"/>
        </w:rPr>
        <w:t xml:space="preserve"> agreed to take part.  Information about the study, letters to parent</w:t>
      </w:r>
      <w:r w:rsidR="00052A8D" w:rsidRPr="00251298">
        <w:rPr>
          <w:rFonts w:ascii="Arial" w:hAnsi="Arial" w:cs="Arial"/>
        </w:rPr>
        <w:t>s</w:t>
      </w:r>
      <w:r w:rsidRPr="00251298">
        <w:rPr>
          <w:rFonts w:ascii="Arial" w:hAnsi="Arial" w:cs="Arial"/>
        </w:rPr>
        <w:t xml:space="preserve"> and consent information was provided to the schools along with information about how to opt out of the study should parents prefer that their child did </w:t>
      </w:r>
      <w:r w:rsidR="00604D0D" w:rsidRPr="00251298">
        <w:rPr>
          <w:rFonts w:ascii="Arial" w:hAnsi="Arial" w:cs="Arial"/>
        </w:rPr>
        <w:t xml:space="preserve">not </w:t>
      </w:r>
      <w:r w:rsidRPr="00251298">
        <w:rPr>
          <w:rFonts w:ascii="Arial" w:hAnsi="Arial" w:cs="Arial"/>
        </w:rPr>
        <w:t xml:space="preserve">participate.  </w:t>
      </w:r>
      <w:r w:rsidR="00A34C0B" w:rsidRPr="00251298">
        <w:rPr>
          <w:rFonts w:ascii="Arial" w:hAnsi="Arial" w:cs="Arial"/>
        </w:rPr>
        <w:t>Each c</w:t>
      </w:r>
      <w:r w:rsidR="00A03A36" w:rsidRPr="00251298">
        <w:rPr>
          <w:rFonts w:ascii="Arial" w:hAnsi="Arial" w:cs="Arial"/>
        </w:rPr>
        <w:t>lass w</w:t>
      </w:r>
      <w:r w:rsidR="00A34C0B" w:rsidRPr="00251298">
        <w:rPr>
          <w:rFonts w:ascii="Arial" w:hAnsi="Arial" w:cs="Arial"/>
        </w:rPr>
        <w:t>as</w:t>
      </w:r>
      <w:r w:rsidR="00A03A36" w:rsidRPr="00251298">
        <w:rPr>
          <w:rFonts w:ascii="Arial" w:hAnsi="Arial" w:cs="Arial"/>
        </w:rPr>
        <w:t xml:space="preserve"> assigned to either the </w:t>
      </w:r>
      <w:r w:rsidR="00A34C0B" w:rsidRPr="00251298">
        <w:rPr>
          <w:rFonts w:ascii="Arial" w:hAnsi="Arial" w:cs="Arial"/>
        </w:rPr>
        <w:t xml:space="preserve">nature or control condition.  </w:t>
      </w:r>
      <w:r w:rsidRPr="00251298">
        <w:rPr>
          <w:rFonts w:ascii="Arial" w:hAnsi="Arial" w:cs="Arial"/>
        </w:rPr>
        <w:t xml:space="preserve">All phase one data was collected on a Friday where children were provided with information about the study and what taking part would involve.  They were provided with information about how to withdraw from the study and given the opportunity to ask any questions.  </w:t>
      </w:r>
      <w:r w:rsidR="009662DA" w:rsidRPr="00251298">
        <w:rPr>
          <w:rFonts w:ascii="Arial" w:hAnsi="Arial" w:cs="Arial"/>
        </w:rPr>
        <w:t>A</w:t>
      </w:r>
      <w:r w:rsidRPr="00251298">
        <w:rPr>
          <w:rFonts w:ascii="Arial" w:hAnsi="Arial" w:cs="Arial"/>
        </w:rPr>
        <w:t xml:space="preserve"> unique code </w:t>
      </w:r>
      <w:r w:rsidR="009662DA" w:rsidRPr="00251298">
        <w:rPr>
          <w:rFonts w:ascii="Arial" w:hAnsi="Arial" w:cs="Arial"/>
        </w:rPr>
        <w:t xml:space="preserve">was used </w:t>
      </w:r>
      <w:r w:rsidRPr="00251298">
        <w:rPr>
          <w:rFonts w:ascii="Arial" w:hAnsi="Arial" w:cs="Arial"/>
        </w:rPr>
        <w:t xml:space="preserve">to ensure confidentiality, </w:t>
      </w:r>
      <w:r w:rsidR="009662DA" w:rsidRPr="00251298">
        <w:rPr>
          <w:rFonts w:ascii="Arial" w:hAnsi="Arial" w:cs="Arial"/>
        </w:rPr>
        <w:t>to permit</w:t>
      </w:r>
      <w:r w:rsidRPr="00251298">
        <w:rPr>
          <w:rFonts w:ascii="Arial" w:hAnsi="Arial" w:cs="Arial"/>
        </w:rPr>
        <w:t xml:space="preserve"> matching of the responses at the different time points, and to identify their responses should they wish to withdraw.  The children then completed the first questionnaire pack during school time.  </w:t>
      </w:r>
      <w:r w:rsidR="009662DA" w:rsidRPr="00251298">
        <w:rPr>
          <w:rFonts w:ascii="Arial" w:hAnsi="Arial" w:cs="Arial"/>
        </w:rPr>
        <w:t>Following its</w:t>
      </w:r>
      <w:r w:rsidRPr="00251298">
        <w:rPr>
          <w:rFonts w:ascii="Arial" w:hAnsi="Arial" w:cs="Arial"/>
        </w:rPr>
        <w:t xml:space="preserve"> complet</w:t>
      </w:r>
      <w:r w:rsidR="009662DA" w:rsidRPr="00251298">
        <w:rPr>
          <w:rFonts w:ascii="Arial" w:hAnsi="Arial" w:cs="Arial"/>
        </w:rPr>
        <w:t>ion,</w:t>
      </w:r>
      <w:r w:rsidRPr="00251298">
        <w:rPr>
          <w:rFonts w:ascii="Arial" w:hAnsi="Arial" w:cs="Arial"/>
        </w:rPr>
        <w:t xml:space="preserve"> they were provided with an interim debrief and those in the nature condition were told that they would be writing about things they noticed in nature the following week.  They were asked to spend some time over the weekend noticing things in nature that they might like to write about the following week.  </w:t>
      </w:r>
      <w:r w:rsidR="009662DA" w:rsidRPr="00251298">
        <w:rPr>
          <w:rFonts w:ascii="Arial" w:hAnsi="Arial" w:cs="Arial"/>
        </w:rPr>
        <w:t>C</w:t>
      </w:r>
      <w:r w:rsidRPr="00251298">
        <w:rPr>
          <w:rFonts w:ascii="Arial" w:hAnsi="Arial" w:cs="Arial"/>
        </w:rPr>
        <w:t xml:space="preserve">hildren assigned to the control condition were told they would be writing about things they had noticed each day so they might like to see what they could notice over the weekend that they might like to write about the following week. </w:t>
      </w:r>
    </w:p>
    <w:p w14:paraId="33E2E3B2" w14:textId="1A2E033C" w:rsidR="00C8761B" w:rsidRPr="00251298" w:rsidRDefault="00C8761B" w:rsidP="00EB1F3D">
      <w:pPr>
        <w:spacing w:line="480" w:lineRule="auto"/>
        <w:rPr>
          <w:rFonts w:ascii="Arial" w:hAnsi="Arial" w:cs="Arial"/>
        </w:rPr>
      </w:pPr>
      <w:r w:rsidRPr="00251298">
        <w:rPr>
          <w:rFonts w:ascii="Arial" w:hAnsi="Arial" w:cs="Arial"/>
        </w:rPr>
        <w:t>The following week the researchers attended the schools at the start of the school day every day from Monday through to Friday.  A detachable name sheet was used on the front of the questionnaire booklets to ensure that each child used their own booklet.  Children also completed their unique codes inside of the questionnaire booklets.  Children were then asked to write about three good things in nature they had noticed during the last 24 hours if they were assigned to the nature condition, or to write about any three things they had noticed during the last 24 hours if they were assigned to the control condition.  On the final day of the writing task children also completed the questionnaire booklet for the second time (</w:t>
      </w:r>
      <w:r w:rsidR="00A27118" w:rsidRPr="00251298">
        <w:rPr>
          <w:rFonts w:ascii="Arial" w:hAnsi="Arial" w:cs="Arial"/>
        </w:rPr>
        <w:t>post-intervention</w:t>
      </w:r>
      <w:r w:rsidRPr="00251298">
        <w:rPr>
          <w:rFonts w:ascii="Arial" w:hAnsi="Arial" w:cs="Arial"/>
        </w:rPr>
        <w:t xml:space="preserve">).  When all data was collected the name sheets from the questionnaire </w:t>
      </w:r>
      <w:r w:rsidRPr="00251298">
        <w:rPr>
          <w:rFonts w:ascii="Arial" w:hAnsi="Arial" w:cs="Arial"/>
        </w:rPr>
        <w:lastRenderedPageBreak/>
        <w:t xml:space="preserve">booklets were removed and destroyed.  Children were provided with a verbal debriefing, reminded about their right to withdraw, given the opportunity to ask any questions and thanked for their participation.  A written debrief containing this information was also sent home to their parents.  This also reminded them that data would be collected for a final time later in the year. </w:t>
      </w:r>
    </w:p>
    <w:p w14:paraId="2245F749" w14:textId="2AB4C273" w:rsidR="00C8761B" w:rsidRPr="00251298" w:rsidRDefault="00C8761B" w:rsidP="00EB1F3D">
      <w:pPr>
        <w:spacing w:line="480" w:lineRule="auto"/>
        <w:rPr>
          <w:rFonts w:ascii="Arial" w:hAnsi="Arial" w:cs="Arial"/>
        </w:rPr>
      </w:pPr>
      <w:r w:rsidRPr="00251298">
        <w:rPr>
          <w:rFonts w:ascii="Arial" w:hAnsi="Arial" w:cs="Arial"/>
        </w:rPr>
        <w:t xml:space="preserve">Approximately </w:t>
      </w:r>
      <w:r w:rsidR="00871BF4" w:rsidRPr="00251298">
        <w:rPr>
          <w:rFonts w:ascii="Arial" w:hAnsi="Arial" w:cs="Arial"/>
        </w:rPr>
        <w:t>two</w:t>
      </w:r>
      <w:r w:rsidRPr="00251298">
        <w:rPr>
          <w:rFonts w:ascii="Arial" w:hAnsi="Arial" w:cs="Arial"/>
        </w:rPr>
        <w:t xml:space="preserve"> months after collection of the </w:t>
      </w:r>
      <w:r w:rsidR="00A27118" w:rsidRPr="00251298">
        <w:rPr>
          <w:rFonts w:ascii="Arial" w:hAnsi="Arial" w:cs="Arial"/>
        </w:rPr>
        <w:t>post-intervention</w:t>
      </w:r>
      <w:r w:rsidRPr="00251298">
        <w:rPr>
          <w:rFonts w:ascii="Arial" w:hAnsi="Arial" w:cs="Arial"/>
        </w:rPr>
        <w:t xml:space="preserve"> data the participants completed the questionnaire pack for the final time</w:t>
      </w:r>
      <w:r w:rsidR="00A27118" w:rsidRPr="00251298">
        <w:rPr>
          <w:rFonts w:ascii="Arial" w:hAnsi="Arial" w:cs="Arial"/>
        </w:rPr>
        <w:t xml:space="preserve"> (follow-up)</w:t>
      </w:r>
      <w:r w:rsidRPr="00251298">
        <w:rPr>
          <w:rFonts w:ascii="Arial" w:hAnsi="Arial" w:cs="Arial"/>
        </w:rPr>
        <w:t>.  A verbal debriefing was again provided to the children and a written debrief sent home to the</w:t>
      </w:r>
      <w:r w:rsidR="00A27118" w:rsidRPr="00251298">
        <w:rPr>
          <w:rFonts w:ascii="Arial" w:hAnsi="Arial" w:cs="Arial"/>
        </w:rPr>
        <w:t>ir</w:t>
      </w:r>
      <w:r w:rsidRPr="00251298">
        <w:rPr>
          <w:rFonts w:ascii="Arial" w:hAnsi="Arial" w:cs="Arial"/>
        </w:rPr>
        <w:t xml:space="preserve"> parents.  By way of thanking the schools for their participation the schools were provided with a nature related gift pack including books, bird feeding and nesting equipment and insect related equipment. The schools were unaware that they would receive these gifts to avoid any undue pressure to participate. </w:t>
      </w:r>
      <w:r w:rsidR="003C4B41" w:rsidRPr="00251298">
        <w:rPr>
          <w:rFonts w:ascii="Arial" w:hAnsi="Arial" w:cs="Arial"/>
        </w:rPr>
        <w:t xml:space="preserve">An overview of the experimental process is shown in figure 1. </w:t>
      </w:r>
    </w:p>
    <w:p w14:paraId="7394905D" w14:textId="23F3075A" w:rsidR="003C4B41" w:rsidRPr="00251298" w:rsidRDefault="003C4B41" w:rsidP="00EB1F3D">
      <w:pPr>
        <w:spacing w:line="480" w:lineRule="auto"/>
        <w:rPr>
          <w:rFonts w:ascii="Arial" w:hAnsi="Arial" w:cs="Arial"/>
        </w:rPr>
      </w:pPr>
      <w:r w:rsidRPr="00251298">
        <w:rPr>
          <w:rFonts w:ascii="Arial" w:hAnsi="Arial" w:cs="Arial"/>
        </w:rPr>
        <w:t xml:space="preserve">                                                     Insert figure 1 here</w:t>
      </w:r>
    </w:p>
    <w:p w14:paraId="525B7F3C" w14:textId="155D9074" w:rsidR="00C8761B" w:rsidRPr="00251298" w:rsidRDefault="009E4EDD" w:rsidP="00EB1F3D">
      <w:pPr>
        <w:spacing w:line="480" w:lineRule="auto"/>
        <w:rPr>
          <w:rFonts w:ascii="Arial" w:hAnsi="Arial" w:cs="Arial"/>
          <w:bCs/>
          <w:i/>
          <w:iCs/>
        </w:rPr>
      </w:pPr>
      <w:r w:rsidRPr="00251298">
        <w:rPr>
          <w:rFonts w:ascii="Arial" w:hAnsi="Arial" w:cs="Arial"/>
          <w:bCs/>
          <w:i/>
          <w:iCs/>
        </w:rPr>
        <w:t>Analysis</w:t>
      </w:r>
    </w:p>
    <w:p w14:paraId="47FE2288" w14:textId="75FDF326" w:rsidR="00E31DEB" w:rsidRPr="00251298" w:rsidRDefault="0064675F" w:rsidP="00E31DEB">
      <w:pPr>
        <w:spacing w:line="480" w:lineRule="auto"/>
        <w:rPr>
          <w:rFonts w:ascii="Arial" w:hAnsi="Arial" w:cs="Arial"/>
        </w:rPr>
      </w:pPr>
      <w:r w:rsidRPr="00251298">
        <w:rPr>
          <w:rFonts w:ascii="Arial" w:hAnsi="Arial" w:cs="Arial"/>
        </w:rPr>
        <w:t>G</w:t>
      </w:r>
      <w:r w:rsidR="0052499E" w:rsidRPr="00251298">
        <w:rPr>
          <w:rFonts w:ascii="Arial" w:hAnsi="Arial" w:cs="Arial"/>
        </w:rPr>
        <w:t>roup c</w:t>
      </w:r>
      <w:r w:rsidR="00C8761B" w:rsidRPr="00251298">
        <w:rPr>
          <w:rFonts w:ascii="Arial" w:hAnsi="Arial" w:cs="Arial"/>
        </w:rPr>
        <w:t>omparisons</w:t>
      </w:r>
      <w:r w:rsidR="0052499E" w:rsidRPr="00251298">
        <w:rPr>
          <w:rFonts w:ascii="Arial" w:hAnsi="Arial" w:cs="Arial"/>
        </w:rPr>
        <w:t xml:space="preserve"> </w:t>
      </w:r>
      <w:r w:rsidR="00C8761B" w:rsidRPr="00251298">
        <w:rPr>
          <w:rFonts w:ascii="Arial" w:hAnsi="Arial" w:cs="Arial"/>
        </w:rPr>
        <w:t xml:space="preserve">at </w:t>
      </w:r>
      <w:r w:rsidRPr="00251298">
        <w:rPr>
          <w:rFonts w:ascii="Arial" w:hAnsi="Arial" w:cs="Arial"/>
        </w:rPr>
        <w:t>pre-intervention</w:t>
      </w:r>
      <w:r w:rsidR="00C8761B" w:rsidRPr="00251298">
        <w:rPr>
          <w:rFonts w:ascii="Arial" w:hAnsi="Arial" w:cs="Arial"/>
        </w:rPr>
        <w:t xml:space="preserve"> were conducted using Fisher’s Exact Test, for proportions, and ANOVA, for continuous variables.  MANOVA was used to examine changes in all outcome measures over time in the two groups</w:t>
      </w:r>
      <w:r w:rsidR="00C960C1" w:rsidRPr="00251298">
        <w:rPr>
          <w:rFonts w:ascii="Arial" w:hAnsi="Arial" w:cs="Arial"/>
        </w:rPr>
        <w:t xml:space="preserve"> using an intention to treat approach; values from the </w:t>
      </w:r>
      <w:r w:rsidRPr="00251298">
        <w:rPr>
          <w:rFonts w:ascii="Arial" w:hAnsi="Arial" w:cs="Arial"/>
        </w:rPr>
        <w:t>pre-intervention</w:t>
      </w:r>
      <w:r w:rsidR="00C960C1" w:rsidRPr="00251298">
        <w:rPr>
          <w:rFonts w:ascii="Arial" w:hAnsi="Arial" w:cs="Arial"/>
        </w:rPr>
        <w:t xml:space="preserve"> timepoint were used when missing values were present at either post or follow-up</w:t>
      </w:r>
      <w:r w:rsidR="00C8761B" w:rsidRPr="00251298">
        <w:rPr>
          <w:rFonts w:ascii="Arial" w:hAnsi="Arial" w:cs="Arial"/>
        </w:rPr>
        <w:t xml:space="preserve">. Follow-up analyses were conducted by ANOVA and t-tests. </w:t>
      </w:r>
      <w:r w:rsidR="003F4870" w:rsidRPr="00251298">
        <w:rPr>
          <w:rFonts w:ascii="Arial" w:hAnsi="Arial" w:cs="Arial"/>
        </w:rPr>
        <w:t>Relationships between changes were also investigated by calculating correlation co</w:t>
      </w:r>
      <w:r w:rsidR="001E6947" w:rsidRPr="00251298">
        <w:rPr>
          <w:rFonts w:ascii="Arial" w:hAnsi="Arial" w:cs="Arial"/>
        </w:rPr>
        <w:t>e</w:t>
      </w:r>
      <w:r w:rsidR="003F4870" w:rsidRPr="00251298">
        <w:rPr>
          <w:rFonts w:ascii="Arial" w:hAnsi="Arial" w:cs="Arial"/>
        </w:rPr>
        <w:t xml:space="preserve">fficients. </w:t>
      </w:r>
      <w:r w:rsidR="000079D2" w:rsidRPr="00251298">
        <w:rPr>
          <w:rFonts w:ascii="Arial" w:hAnsi="Arial" w:cs="Arial"/>
        </w:rPr>
        <w:t xml:space="preserve">No adjustments were made for multiple comparisons, but effect sizes (Cohen’s </w:t>
      </w:r>
      <w:r w:rsidR="000079D2" w:rsidRPr="00251298">
        <w:rPr>
          <w:rFonts w:ascii="Arial" w:hAnsi="Arial" w:cs="Arial"/>
          <w:i/>
          <w:iCs/>
        </w:rPr>
        <w:t>d</w:t>
      </w:r>
      <w:r w:rsidR="000079D2" w:rsidRPr="00251298">
        <w:rPr>
          <w:rFonts w:ascii="Arial" w:hAnsi="Arial" w:cs="Arial"/>
        </w:rPr>
        <w:t xml:space="preserve">) are reported to aid interpretation using Cohen’s (1988) criteria: </w:t>
      </w:r>
      <w:r w:rsidR="000079D2" w:rsidRPr="00251298">
        <w:rPr>
          <w:rFonts w:ascii="Arial" w:hAnsi="Arial" w:cs="Arial"/>
          <w:i/>
          <w:iCs/>
        </w:rPr>
        <w:t>d</w:t>
      </w:r>
      <w:r w:rsidR="000079D2" w:rsidRPr="00251298">
        <w:rPr>
          <w:rFonts w:ascii="Arial" w:hAnsi="Arial" w:cs="Arial"/>
        </w:rPr>
        <w:t xml:space="preserve">=.2 is small; </w:t>
      </w:r>
      <w:r w:rsidR="000079D2" w:rsidRPr="00251298">
        <w:rPr>
          <w:rFonts w:ascii="Arial" w:hAnsi="Arial" w:cs="Arial"/>
          <w:i/>
          <w:iCs/>
        </w:rPr>
        <w:t>d</w:t>
      </w:r>
      <w:r w:rsidR="000079D2" w:rsidRPr="00251298">
        <w:rPr>
          <w:rFonts w:ascii="Arial" w:hAnsi="Arial" w:cs="Arial"/>
        </w:rPr>
        <w:t xml:space="preserve">=.5 is medium; and </w:t>
      </w:r>
      <w:r w:rsidR="000079D2" w:rsidRPr="00251298">
        <w:rPr>
          <w:rFonts w:ascii="Arial" w:hAnsi="Arial" w:cs="Arial"/>
          <w:i/>
          <w:iCs/>
        </w:rPr>
        <w:t>d</w:t>
      </w:r>
      <w:r w:rsidR="000079D2" w:rsidRPr="00251298">
        <w:rPr>
          <w:rFonts w:ascii="Arial" w:hAnsi="Arial" w:cs="Arial"/>
        </w:rPr>
        <w:t xml:space="preserve">=.8 is large. </w:t>
      </w:r>
      <w:r w:rsidRPr="00251298">
        <w:rPr>
          <w:rFonts w:ascii="Arial" w:hAnsi="Arial" w:cs="Arial"/>
        </w:rPr>
        <w:t xml:space="preserve"> Correlation and regression analyses to determine relationships between variables when measured at the first time point were also conducted. </w:t>
      </w:r>
      <w:r w:rsidR="00C8761B" w:rsidRPr="00251298">
        <w:rPr>
          <w:rFonts w:ascii="Arial" w:hAnsi="Arial" w:cs="Arial"/>
        </w:rPr>
        <w:t>SPSS version 2</w:t>
      </w:r>
      <w:r w:rsidR="003C2017" w:rsidRPr="00251298">
        <w:rPr>
          <w:rFonts w:ascii="Arial" w:hAnsi="Arial" w:cs="Arial"/>
        </w:rPr>
        <w:t>6</w:t>
      </w:r>
      <w:r w:rsidR="00C8761B" w:rsidRPr="00251298">
        <w:rPr>
          <w:rFonts w:ascii="Arial" w:hAnsi="Arial" w:cs="Arial"/>
        </w:rPr>
        <w:t>.0 was used for analyses using an alpha of .05</w:t>
      </w:r>
      <w:r w:rsidR="0052499E" w:rsidRPr="00251298">
        <w:rPr>
          <w:rFonts w:ascii="Arial" w:hAnsi="Arial" w:cs="Arial"/>
        </w:rPr>
        <w:t>.</w:t>
      </w:r>
    </w:p>
    <w:p w14:paraId="3D92BE34" w14:textId="0B61F4EF" w:rsidR="0062550C" w:rsidRPr="00251298" w:rsidRDefault="000D1A00" w:rsidP="00E31DEB">
      <w:pPr>
        <w:spacing w:line="480" w:lineRule="auto"/>
        <w:rPr>
          <w:rFonts w:ascii="Arial" w:hAnsi="Arial" w:cs="Arial"/>
          <w:b/>
          <w:bCs/>
        </w:rPr>
      </w:pPr>
      <w:r w:rsidRPr="00251298">
        <w:rPr>
          <w:rFonts w:ascii="Arial" w:hAnsi="Arial" w:cs="Arial"/>
          <w:b/>
          <w:bCs/>
        </w:rPr>
        <w:t>Results</w:t>
      </w:r>
    </w:p>
    <w:p w14:paraId="50F9C435" w14:textId="2239DCFD" w:rsidR="004D0FD6" w:rsidRPr="00251298" w:rsidRDefault="000D0B52" w:rsidP="004C6364">
      <w:pPr>
        <w:spacing w:line="480" w:lineRule="auto"/>
        <w:rPr>
          <w:rFonts w:ascii="Arial" w:hAnsi="Arial" w:cs="Arial"/>
          <w:i/>
          <w:iCs/>
        </w:rPr>
      </w:pPr>
      <w:r w:rsidRPr="00251298">
        <w:rPr>
          <w:rFonts w:ascii="Arial" w:hAnsi="Arial" w:cs="Arial"/>
          <w:i/>
          <w:iCs/>
        </w:rPr>
        <w:lastRenderedPageBreak/>
        <w:t>Sample Characteristics</w:t>
      </w:r>
    </w:p>
    <w:p w14:paraId="651474D8" w14:textId="5F079C45" w:rsidR="004C6364" w:rsidRPr="00251298" w:rsidRDefault="00026001" w:rsidP="004C6364">
      <w:pPr>
        <w:spacing w:line="480" w:lineRule="auto"/>
        <w:rPr>
          <w:rFonts w:ascii="Arial" w:hAnsi="Arial" w:cs="Arial"/>
        </w:rPr>
      </w:pPr>
      <w:r w:rsidRPr="00251298">
        <w:rPr>
          <w:rFonts w:ascii="Arial" w:hAnsi="Arial" w:cs="Arial"/>
        </w:rPr>
        <w:t>C</w:t>
      </w:r>
      <w:r w:rsidR="00737DAA" w:rsidRPr="00251298">
        <w:rPr>
          <w:rFonts w:ascii="Arial" w:hAnsi="Arial" w:cs="Arial"/>
        </w:rPr>
        <w:t xml:space="preserve">omplete data </w:t>
      </w:r>
      <w:r w:rsidRPr="00251298">
        <w:rPr>
          <w:rFonts w:ascii="Arial" w:hAnsi="Arial" w:cs="Arial"/>
        </w:rPr>
        <w:t>at the three time points was available from 138 children</w:t>
      </w:r>
      <w:r w:rsidR="00395CD4" w:rsidRPr="00251298">
        <w:rPr>
          <w:rFonts w:ascii="Arial" w:hAnsi="Arial" w:cs="Arial"/>
        </w:rPr>
        <w:t xml:space="preserve">, </w:t>
      </w:r>
      <w:r w:rsidR="002A4CC7" w:rsidRPr="00251298">
        <w:rPr>
          <w:rFonts w:ascii="Arial" w:hAnsi="Arial" w:cs="Arial"/>
        </w:rPr>
        <w:t xml:space="preserve">including </w:t>
      </w:r>
      <w:r w:rsidR="00395CD4" w:rsidRPr="00251298">
        <w:rPr>
          <w:rFonts w:ascii="Arial" w:hAnsi="Arial" w:cs="Arial"/>
        </w:rPr>
        <w:t>72 of 84 children</w:t>
      </w:r>
      <w:r w:rsidR="002A4CC7" w:rsidRPr="00251298">
        <w:rPr>
          <w:rFonts w:ascii="Arial" w:hAnsi="Arial" w:cs="Arial"/>
        </w:rPr>
        <w:t xml:space="preserve"> from</w:t>
      </w:r>
      <w:r w:rsidR="00395CD4" w:rsidRPr="00251298">
        <w:rPr>
          <w:rFonts w:ascii="Arial" w:hAnsi="Arial" w:cs="Arial"/>
        </w:rPr>
        <w:t xml:space="preserve"> the experimental group and 66 of </w:t>
      </w:r>
      <w:r w:rsidR="002A4CC7" w:rsidRPr="00251298">
        <w:rPr>
          <w:rFonts w:ascii="Arial" w:hAnsi="Arial" w:cs="Arial"/>
        </w:rPr>
        <w:t xml:space="preserve">the </w:t>
      </w:r>
      <w:r w:rsidR="00395CD4" w:rsidRPr="00251298">
        <w:rPr>
          <w:rFonts w:ascii="Arial" w:hAnsi="Arial" w:cs="Arial"/>
        </w:rPr>
        <w:t xml:space="preserve">82 children </w:t>
      </w:r>
      <w:r w:rsidR="002A4CC7" w:rsidRPr="00251298">
        <w:rPr>
          <w:rFonts w:ascii="Arial" w:hAnsi="Arial" w:cs="Arial"/>
        </w:rPr>
        <w:t xml:space="preserve">in </w:t>
      </w:r>
      <w:r w:rsidR="00395CD4" w:rsidRPr="00251298">
        <w:rPr>
          <w:rFonts w:ascii="Arial" w:hAnsi="Arial" w:cs="Arial"/>
        </w:rPr>
        <w:t>the control group</w:t>
      </w:r>
      <w:r w:rsidR="002A4CC7" w:rsidRPr="00251298">
        <w:rPr>
          <w:rFonts w:ascii="Arial" w:hAnsi="Arial" w:cs="Arial"/>
        </w:rPr>
        <w:t>.  Th</w:t>
      </w:r>
      <w:r w:rsidR="00395CD4" w:rsidRPr="00251298">
        <w:rPr>
          <w:rFonts w:ascii="Arial" w:hAnsi="Arial" w:cs="Arial"/>
        </w:rPr>
        <w:t>ere were</w:t>
      </w:r>
      <w:r w:rsidRPr="00251298">
        <w:rPr>
          <w:rFonts w:ascii="Arial" w:hAnsi="Arial" w:cs="Arial"/>
        </w:rPr>
        <w:t xml:space="preserve"> 69</w:t>
      </w:r>
      <w:r w:rsidR="00DD1E58" w:rsidRPr="00251298">
        <w:rPr>
          <w:rFonts w:ascii="Arial" w:hAnsi="Arial" w:cs="Arial"/>
        </w:rPr>
        <w:t xml:space="preserve"> boys and </w:t>
      </w:r>
      <w:r w:rsidRPr="00251298">
        <w:rPr>
          <w:rFonts w:ascii="Arial" w:hAnsi="Arial" w:cs="Arial"/>
        </w:rPr>
        <w:t>69</w:t>
      </w:r>
      <w:r w:rsidR="00DD1E58" w:rsidRPr="00251298">
        <w:rPr>
          <w:rFonts w:ascii="Arial" w:hAnsi="Arial" w:cs="Arial"/>
        </w:rPr>
        <w:t xml:space="preserve"> girls</w:t>
      </w:r>
      <w:r w:rsidR="00C960C1" w:rsidRPr="00251298">
        <w:rPr>
          <w:rFonts w:ascii="Arial" w:hAnsi="Arial" w:cs="Arial"/>
        </w:rPr>
        <w:t xml:space="preserve"> of whom</w:t>
      </w:r>
      <w:r w:rsidR="00DD1E58" w:rsidRPr="00251298">
        <w:rPr>
          <w:rFonts w:ascii="Arial" w:hAnsi="Arial" w:cs="Arial"/>
        </w:rPr>
        <w:t xml:space="preserve"> </w:t>
      </w:r>
      <w:r w:rsidR="00737DAA" w:rsidRPr="00251298">
        <w:rPr>
          <w:rFonts w:ascii="Arial" w:hAnsi="Arial" w:cs="Arial"/>
        </w:rPr>
        <w:t>8</w:t>
      </w:r>
      <w:r w:rsidRPr="00251298">
        <w:rPr>
          <w:rFonts w:ascii="Arial" w:hAnsi="Arial" w:cs="Arial"/>
        </w:rPr>
        <w:t>5</w:t>
      </w:r>
      <w:r w:rsidR="00DD1E58" w:rsidRPr="00251298">
        <w:rPr>
          <w:rFonts w:ascii="Arial" w:hAnsi="Arial" w:cs="Arial"/>
        </w:rPr>
        <w:t xml:space="preserve"> were in year 5 (9-10 years old) and </w:t>
      </w:r>
      <w:r w:rsidR="00737DAA" w:rsidRPr="00251298">
        <w:rPr>
          <w:rFonts w:ascii="Arial" w:hAnsi="Arial" w:cs="Arial"/>
        </w:rPr>
        <w:t>5</w:t>
      </w:r>
      <w:r w:rsidRPr="00251298">
        <w:rPr>
          <w:rFonts w:ascii="Arial" w:hAnsi="Arial" w:cs="Arial"/>
        </w:rPr>
        <w:t>3</w:t>
      </w:r>
      <w:r w:rsidR="00DD1E58" w:rsidRPr="00251298">
        <w:rPr>
          <w:rFonts w:ascii="Arial" w:hAnsi="Arial" w:cs="Arial"/>
        </w:rPr>
        <w:t xml:space="preserve"> were in year 6 (10-11 years old).</w:t>
      </w:r>
      <w:r w:rsidR="00A00269" w:rsidRPr="00251298">
        <w:rPr>
          <w:rFonts w:ascii="Arial" w:hAnsi="Arial" w:cs="Arial"/>
        </w:rPr>
        <w:t xml:space="preserve"> An</w:t>
      </w:r>
      <w:r w:rsidR="00C960C1" w:rsidRPr="00251298">
        <w:rPr>
          <w:rFonts w:ascii="Arial" w:hAnsi="Arial" w:cs="Arial"/>
        </w:rPr>
        <w:t xml:space="preserve"> </w:t>
      </w:r>
      <w:r w:rsidR="00A00269" w:rsidRPr="00251298">
        <w:rPr>
          <w:rFonts w:ascii="Arial" w:hAnsi="Arial" w:cs="Arial"/>
        </w:rPr>
        <w:t>i</w:t>
      </w:r>
      <w:r w:rsidR="00C960C1" w:rsidRPr="00251298">
        <w:rPr>
          <w:rFonts w:ascii="Arial" w:hAnsi="Arial" w:cs="Arial"/>
        </w:rPr>
        <w:t xml:space="preserve">nitial check confirmed that similar proportions of boys and girls were recruited in the </w:t>
      </w:r>
      <w:r w:rsidR="00857A54" w:rsidRPr="00251298">
        <w:rPr>
          <w:rFonts w:ascii="Arial" w:hAnsi="Arial" w:cs="Arial"/>
        </w:rPr>
        <w:t xml:space="preserve">experimental </w:t>
      </w:r>
      <w:r w:rsidR="00C960C1" w:rsidRPr="00251298">
        <w:rPr>
          <w:rFonts w:ascii="Arial" w:hAnsi="Arial" w:cs="Arial"/>
        </w:rPr>
        <w:t xml:space="preserve">and control conditions; Fisher’s Exact Test, </w:t>
      </w:r>
      <w:r w:rsidR="00C960C1" w:rsidRPr="00251298">
        <w:rPr>
          <w:rFonts w:ascii="Arial" w:hAnsi="Arial" w:cs="Arial"/>
          <w:i/>
          <w:iCs/>
        </w:rPr>
        <w:t>p</w:t>
      </w:r>
      <w:r w:rsidR="00C960C1" w:rsidRPr="00251298">
        <w:rPr>
          <w:rFonts w:ascii="Arial" w:hAnsi="Arial" w:cs="Arial"/>
        </w:rPr>
        <w:t>=.</w:t>
      </w:r>
      <w:r w:rsidR="00737DAA" w:rsidRPr="00251298">
        <w:rPr>
          <w:rFonts w:ascii="Arial" w:hAnsi="Arial" w:cs="Arial"/>
        </w:rPr>
        <w:t>53</w:t>
      </w:r>
      <w:r w:rsidR="00C960C1" w:rsidRPr="00251298">
        <w:rPr>
          <w:rFonts w:ascii="Arial" w:hAnsi="Arial" w:cs="Arial"/>
        </w:rPr>
        <w:t>.</w:t>
      </w:r>
      <w:r w:rsidR="00A00269" w:rsidRPr="00251298">
        <w:rPr>
          <w:rFonts w:ascii="Arial" w:hAnsi="Arial" w:cs="Arial"/>
        </w:rPr>
        <w:t xml:space="preserve"> </w:t>
      </w:r>
      <w:r w:rsidR="1C69A4F0" w:rsidRPr="00251298">
        <w:rPr>
          <w:rFonts w:ascii="Arial" w:hAnsi="Arial" w:cs="Arial"/>
        </w:rPr>
        <w:t>T</w:t>
      </w:r>
      <w:r w:rsidR="00A00269" w:rsidRPr="00251298">
        <w:rPr>
          <w:rFonts w:ascii="Arial" w:hAnsi="Arial" w:cs="Arial"/>
        </w:rPr>
        <w:t>he age groups of children recruited in the nature and control conditions were</w:t>
      </w:r>
      <w:r w:rsidR="6ED68927" w:rsidRPr="00251298">
        <w:rPr>
          <w:rFonts w:ascii="Arial" w:hAnsi="Arial" w:cs="Arial"/>
        </w:rPr>
        <w:t xml:space="preserve"> also</w:t>
      </w:r>
      <w:r w:rsidR="00A00269" w:rsidRPr="00251298">
        <w:rPr>
          <w:rFonts w:ascii="Arial" w:hAnsi="Arial" w:cs="Arial"/>
        </w:rPr>
        <w:t xml:space="preserve"> similar; Fisher’s Exact Test, </w:t>
      </w:r>
      <w:r w:rsidR="00A00269" w:rsidRPr="00251298">
        <w:rPr>
          <w:rFonts w:ascii="Arial" w:hAnsi="Arial" w:cs="Arial"/>
          <w:i/>
          <w:iCs/>
        </w:rPr>
        <w:t>p</w:t>
      </w:r>
      <w:r w:rsidR="00A00269" w:rsidRPr="00251298">
        <w:rPr>
          <w:rFonts w:ascii="Arial" w:hAnsi="Arial" w:cs="Arial"/>
        </w:rPr>
        <w:t>=.</w:t>
      </w:r>
      <w:r w:rsidR="00737DAA" w:rsidRPr="00251298">
        <w:rPr>
          <w:rFonts w:ascii="Arial" w:hAnsi="Arial" w:cs="Arial"/>
        </w:rPr>
        <w:t>1</w:t>
      </w:r>
      <w:r w:rsidR="00A00269" w:rsidRPr="00251298">
        <w:rPr>
          <w:rFonts w:ascii="Arial" w:hAnsi="Arial" w:cs="Arial"/>
        </w:rPr>
        <w:t xml:space="preserve">1. </w:t>
      </w:r>
      <w:r w:rsidR="00395CD4" w:rsidRPr="00251298">
        <w:rPr>
          <w:rFonts w:ascii="Arial" w:hAnsi="Arial" w:cs="Arial"/>
        </w:rPr>
        <w:t>There were</w:t>
      </w:r>
      <w:r w:rsidR="00412D79" w:rsidRPr="00251298">
        <w:rPr>
          <w:rFonts w:ascii="Arial" w:hAnsi="Arial" w:cs="Arial"/>
        </w:rPr>
        <w:t xml:space="preserve"> </w:t>
      </w:r>
      <w:r w:rsidR="00395CD4" w:rsidRPr="00251298">
        <w:rPr>
          <w:rFonts w:ascii="Arial" w:hAnsi="Arial" w:cs="Arial"/>
        </w:rPr>
        <w:t xml:space="preserve">no differences in pet </w:t>
      </w:r>
      <w:r w:rsidR="0EE05B9A" w:rsidRPr="00251298">
        <w:rPr>
          <w:rFonts w:ascii="Arial" w:hAnsi="Arial" w:cs="Arial"/>
        </w:rPr>
        <w:t xml:space="preserve">ownership </w:t>
      </w:r>
      <w:r w:rsidR="00395CD4" w:rsidRPr="00251298">
        <w:rPr>
          <w:rFonts w:ascii="Arial" w:hAnsi="Arial" w:cs="Arial"/>
        </w:rPr>
        <w:t xml:space="preserve">or garden </w:t>
      </w:r>
      <w:r w:rsidR="1EF3272E" w:rsidRPr="00251298">
        <w:rPr>
          <w:rFonts w:ascii="Arial" w:hAnsi="Arial" w:cs="Arial"/>
        </w:rPr>
        <w:t xml:space="preserve">access </w:t>
      </w:r>
      <w:r w:rsidR="00395CD4" w:rsidRPr="00251298">
        <w:rPr>
          <w:rFonts w:ascii="Arial" w:hAnsi="Arial" w:cs="Arial"/>
        </w:rPr>
        <w:t>(</w:t>
      </w:r>
      <w:r w:rsidR="00395CD4" w:rsidRPr="00251298">
        <w:rPr>
          <w:rFonts w:ascii="Arial" w:hAnsi="Arial" w:cs="Arial"/>
          <w:i/>
          <w:iCs/>
        </w:rPr>
        <w:t>p</w:t>
      </w:r>
      <w:r w:rsidR="00395CD4" w:rsidRPr="00251298">
        <w:rPr>
          <w:rFonts w:ascii="Arial" w:hAnsi="Arial" w:cs="Arial"/>
        </w:rPr>
        <w:t xml:space="preserve">=.37 and </w:t>
      </w:r>
      <w:r w:rsidR="00395CD4" w:rsidRPr="00251298">
        <w:rPr>
          <w:rFonts w:ascii="Arial" w:hAnsi="Arial" w:cs="Arial"/>
          <w:i/>
          <w:iCs/>
        </w:rPr>
        <w:t>p</w:t>
      </w:r>
      <w:r w:rsidR="00395CD4" w:rsidRPr="00251298">
        <w:rPr>
          <w:rFonts w:ascii="Arial" w:hAnsi="Arial" w:cs="Arial"/>
        </w:rPr>
        <w:t>=.51, respectively)</w:t>
      </w:r>
      <w:r w:rsidR="1A26256E" w:rsidRPr="00251298">
        <w:rPr>
          <w:rFonts w:ascii="Arial" w:hAnsi="Arial" w:cs="Arial"/>
        </w:rPr>
        <w:t xml:space="preserve"> and </w:t>
      </w:r>
      <w:r w:rsidR="00A00269" w:rsidRPr="00251298">
        <w:rPr>
          <w:rFonts w:ascii="Arial" w:hAnsi="Arial" w:cs="Arial"/>
        </w:rPr>
        <w:t>no differences in the number of days spent outdoors</w:t>
      </w:r>
      <w:r w:rsidR="007477E4" w:rsidRPr="00251298">
        <w:rPr>
          <w:rFonts w:ascii="Arial" w:hAnsi="Arial" w:cs="Arial"/>
        </w:rPr>
        <w:t xml:space="preserve"> (</w:t>
      </w:r>
      <w:r w:rsidR="00412D79" w:rsidRPr="00251298">
        <w:rPr>
          <w:rFonts w:ascii="Arial" w:hAnsi="Arial" w:cs="Arial"/>
          <w:i/>
          <w:iCs/>
        </w:rPr>
        <w:t>t</w:t>
      </w:r>
      <w:r w:rsidR="00412D79" w:rsidRPr="00251298">
        <w:rPr>
          <w:rFonts w:ascii="Arial" w:hAnsi="Arial" w:cs="Arial"/>
        </w:rPr>
        <w:t xml:space="preserve"> = -1.38, </w:t>
      </w:r>
      <w:r w:rsidR="007477E4" w:rsidRPr="00251298">
        <w:rPr>
          <w:rFonts w:ascii="Arial" w:hAnsi="Arial" w:cs="Arial"/>
          <w:i/>
          <w:iCs/>
        </w:rPr>
        <w:t>p</w:t>
      </w:r>
      <w:r w:rsidR="007477E4" w:rsidRPr="00251298">
        <w:rPr>
          <w:rFonts w:ascii="Arial" w:hAnsi="Arial" w:cs="Arial"/>
        </w:rPr>
        <w:t>=.17)</w:t>
      </w:r>
      <w:r w:rsidR="00A00269" w:rsidRPr="00251298">
        <w:rPr>
          <w:rFonts w:ascii="Arial" w:hAnsi="Arial" w:cs="Arial"/>
        </w:rPr>
        <w:t>, but children in the nature condition reported spending more days (mean ± SD = 4.</w:t>
      </w:r>
      <w:r w:rsidR="007477E4" w:rsidRPr="00251298">
        <w:rPr>
          <w:rFonts w:ascii="Arial" w:hAnsi="Arial" w:cs="Arial"/>
        </w:rPr>
        <w:t>6</w:t>
      </w:r>
      <w:r w:rsidR="00EA42F6" w:rsidRPr="00251298">
        <w:rPr>
          <w:rFonts w:ascii="Arial" w:hAnsi="Arial" w:cs="Arial"/>
        </w:rPr>
        <w:t xml:space="preserve"> </w:t>
      </w:r>
      <w:r w:rsidR="00A00269" w:rsidRPr="00251298">
        <w:rPr>
          <w:rFonts w:ascii="Arial" w:hAnsi="Arial" w:cs="Arial"/>
        </w:rPr>
        <w:t>±</w:t>
      </w:r>
      <w:r w:rsidR="00EA42F6" w:rsidRPr="00251298">
        <w:rPr>
          <w:rFonts w:ascii="Arial" w:hAnsi="Arial" w:cs="Arial"/>
        </w:rPr>
        <w:t xml:space="preserve"> </w:t>
      </w:r>
      <w:r w:rsidR="00A00269" w:rsidRPr="00251298">
        <w:rPr>
          <w:rFonts w:ascii="Arial" w:hAnsi="Arial" w:cs="Arial"/>
        </w:rPr>
        <w:t xml:space="preserve">1.9) in nature at </w:t>
      </w:r>
      <w:r w:rsidR="0042402A" w:rsidRPr="00251298">
        <w:rPr>
          <w:rFonts w:ascii="Arial" w:hAnsi="Arial" w:cs="Arial"/>
        </w:rPr>
        <w:t>pre-intervention</w:t>
      </w:r>
      <w:r w:rsidR="00A00269" w:rsidRPr="00251298">
        <w:rPr>
          <w:rFonts w:ascii="Arial" w:hAnsi="Arial" w:cs="Arial"/>
        </w:rPr>
        <w:t xml:space="preserve"> than those in the control condition (mean ± SD = 3.9 ± 2.2; </w:t>
      </w:r>
      <w:r w:rsidR="00412D79" w:rsidRPr="00251298">
        <w:rPr>
          <w:rFonts w:ascii="Arial" w:hAnsi="Arial" w:cs="Arial"/>
          <w:i/>
          <w:iCs/>
        </w:rPr>
        <w:t>t</w:t>
      </w:r>
      <w:r w:rsidR="00412D79" w:rsidRPr="00251298">
        <w:rPr>
          <w:rFonts w:ascii="Arial" w:hAnsi="Arial" w:cs="Arial"/>
        </w:rPr>
        <w:t xml:space="preserve"> = 2.02, </w:t>
      </w:r>
      <w:r w:rsidR="00A00269" w:rsidRPr="00251298">
        <w:rPr>
          <w:rFonts w:ascii="Arial" w:hAnsi="Arial" w:cs="Arial"/>
          <w:i/>
          <w:iCs/>
        </w:rPr>
        <w:t>p</w:t>
      </w:r>
      <w:r w:rsidR="00A00269" w:rsidRPr="00251298">
        <w:rPr>
          <w:rFonts w:ascii="Arial" w:hAnsi="Arial" w:cs="Arial"/>
        </w:rPr>
        <w:t>=.0</w:t>
      </w:r>
      <w:r w:rsidR="007477E4" w:rsidRPr="00251298">
        <w:rPr>
          <w:rFonts w:ascii="Arial" w:hAnsi="Arial" w:cs="Arial"/>
        </w:rPr>
        <w:t>5</w:t>
      </w:r>
      <w:r w:rsidR="00A00269" w:rsidRPr="00251298">
        <w:rPr>
          <w:rFonts w:ascii="Arial" w:hAnsi="Arial" w:cs="Arial"/>
        </w:rPr>
        <w:t>)</w:t>
      </w:r>
      <w:r w:rsidR="00EA42F6" w:rsidRPr="00251298">
        <w:rPr>
          <w:rFonts w:ascii="Arial" w:hAnsi="Arial" w:cs="Arial"/>
        </w:rPr>
        <w:t>.</w:t>
      </w:r>
    </w:p>
    <w:p w14:paraId="4202F422" w14:textId="67649E47" w:rsidR="000D0B52" w:rsidRPr="00251298" w:rsidRDefault="000D0B52" w:rsidP="004C6364">
      <w:pPr>
        <w:spacing w:line="480" w:lineRule="auto"/>
        <w:rPr>
          <w:rFonts w:ascii="Arial" w:hAnsi="Arial" w:cs="Arial"/>
          <w:i/>
          <w:iCs/>
        </w:rPr>
      </w:pPr>
      <w:r w:rsidRPr="00251298">
        <w:rPr>
          <w:rFonts w:ascii="Arial" w:hAnsi="Arial" w:cs="Arial"/>
          <w:i/>
          <w:iCs/>
        </w:rPr>
        <w:t>Intervention</w:t>
      </w:r>
    </w:p>
    <w:p w14:paraId="5681EE40" w14:textId="2E172BE9" w:rsidR="00B57779" w:rsidRPr="00251298" w:rsidRDefault="00BD005F" w:rsidP="3E610EAC">
      <w:pPr>
        <w:spacing w:line="480" w:lineRule="auto"/>
        <w:rPr>
          <w:rFonts w:ascii="Arial" w:hAnsi="Arial" w:cs="Arial"/>
        </w:rPr>
      </w:pPr>
      <w:r w:rsidRPr="00251298">
        <w:rPr>
          <w:rFonts w:ascii="Arial" w:hAnsi="Arial" w:cs="Arial"/>
        </w:rPr>
        <w:t xml:space="preserve">MANOVA was used to examine </w:t>
      </w:r>
      <w:r w:rsidR="00E53D56" w:rsidRPr="00251298">
        <w:rPr>
          <w:rFonts w:ascii="Arial" w:hAnsi="Arial" w:cs="Arial"/>
        </w:rPr>
        <w:t xml:space="preserve">group </w:t>
      </w:r>
      <w:r w:rsidRPr="00251298">
        <w:rPr>
          <w:rFonts w:ascii="Arial" w:hAnsi="Arial" w:cs="Arial"/>
        </w:rPr>
        <w:t>differences</w:t>
      </w:r>
      <w:r w:rsidR="00E53D56" w:rsidRPr="00251298">
        <w:rPr>
          <w:rFonts w:ascii="Arial" w:hAnsi="Arial" w:cs="Arial"/>
        </w:rPr>
        <w:t xml:space="preserve"> (nature and control)</w:t>
      </w:r>
      <w:r w:rsidRPr="00251298">
        <w:rPr>
          <w:rFonts w:ascii="Arial" w:hAnsi="Arial" w:cs="Arial"/>
        </w:rPr>
        <w:t xml:space="preserve"> in changes </w:t>
      </w:r>
      <w:r w:rsidR="00E53D56" w:rsidRPr="00251298">
        <w:rPr>
          <w:rFonts w:ascii="Arial" w:hAnsi="Arial" w:cs="Arial"/>
        </w:rPr>
        <w:t>over time (3 time points) of the</w:t>
      </w:r>
      <w:r w:rsidRPr="00251298">
        <w:rPr>
          <w:rFonts w:ascii="Arial" w:hAnsi="Arial" w:cs="Arial"/>
        </w:rPr>
        <w:t xml:space="preserve"> outcome measures </w:t>
      </w:r>
      <w:r w:rsidR="006B6E2D" w:rsidRPr="00251298">
        <w:rPr>
          <w:rFonts w:ascii="Arial" w:hAnsi="Arial" w:cs="Arial"/>
        </w:rPr>
        <w:t>(nature connectedness</w:t>
      </w:r>
      <w:r w:rsidR="00E53D56" w:rsidRPr="00251298">
        <w:rPr>
          <w:rFonts w:ascii="Arial" w:hAnsi="Arial" w:cs="Arial"/>
        </w:rPr>
        <w:t>,</w:t>
      </w:r>
      <w:r w:rsidR="006B6E2D" w:rsidRPr="00251298">
        <w:rPr>
          <w:rFonts w:ascii="Arial" w:hAnsi="Arial" w:cs="Arial"/>
        </w:rPr>
        <w:t xml:space="preserve"> pro-</w:t>
      </w:r>
      <w:r w:rsidR="00491C00" w:rsidRPr="00251298">
        <w:rPr>
          <w:rFonts w:ascii="Arial" w:hAnsi="Arial" w:cs="Arial"/>
        </w:rPr>
        <w:t xml:space="preserve">nature </w:t>
      </w:r>
      <w:r w:rsidR="006B6E2D" w:rsidRPr="00251298">
        <w:rPr>
          <w:rFonts w:ascii="Arial" w:hAnsi="Arial" w:cs="Arial"/>
        </w:rPr>
        <w:t>conservation behaviour</w:t>
      </w:r>
      <w:r w:rsidR="00E53D56" w:rsidRPr="00251298">
        <w:rPr>
          <w:rFonts w:ascii="Arial" w:hAnsi="Arial" w:cs="Arial"/>
        </w:rPr>
        <w:t xml:space="preserve">, </w:t>
      </w:r>
      <w:r w:rsidR="006B6E2D" w:rsidRPr="00251298">
        <w:rPr>
          <w:rFonts w:ascii="Arial" w:hAnsi="Arial" w:cs="Arial"/>
        </w:rPr>
        <w:t>mindfulness,</w:t>
      </w:r>
      <w:r w:rsidR="00E53D56" w:rsidRPr="00251298">
        <w:rPr>
          <w:rFonts w:ascii="Arial" w:hAnsi="Arial" w:cs="Arial"/>
        </w:rPr>
        <w:t xml:space="preserve"> </w:t>
      </w:r>
      <w:r w:rsidR="006B6E2D" w:rsidRPr="00251298">
        <w:rPr>
          <w:rFonts w:ascii="Arial" w:hAnsi="Arial" w:cs="Arial"/>
        </w:rPr>
        <w:t>environmental perceptions</w:t>
      </w:r>
      <w:r w:rsidR="00E53D56" w:rsidRPr="00251298">
        <w:rPr>
          <w:rFonts w:ascii="Arial" w:hAnsi="Arial" w:cs="Arial"/>
        </w:rPr>
        <w:t xml:space="preserve">, </w:t>
      </w:r>
      <w:r w:rsidR="006B6E2D" w:rsidRPr="00251298">
        <w:rPr>
          <w:rFonts w:ascii="Arial" w:hAnsi="Arial" w:cs="Arial"/>
        </w:rPr>
        <w:t>life satisfaction</w:t>
      </w:r>
      <w:r w:rsidR="00E53D56" w:rsidRPr="00251298">
        <w:rPr>
          <w:rFonts w:ascii="Arial" w:hAnsi="Arial" w:cs="Arial"/>
        </w:rPr>
        <w:t>)</w:t>
      </w:r>
      <w:r w:rsidRPr="00251298">
        <w:rPr>
          <w:rFonts w:ascii="Arial" w:hAnsi="Arial" w:cs="Arial"/>
        </w:rPr>
        <w:t>.</w:t>
      </w:r>
      <w:r w:rsidR="00E53D56" w:rsidRPr="00251298">
        <w:rPr>
          <w:rFonts w:ascii="Arial" w:hAnsi="Arial" w:cs="Arial"/>
        </w:rPr>
        <w:t xml:space="preserve"> </w:t>
      </w:r>
      <w:r w:rsidR="000E4D6D" w:rsidRPr="00251298">
        <w:rPr>
          <w:rFonts w:ascii="Arial" w:hAnsi="Arial" w:cs="Arial"/>
        </w:rPr>
        <w:t xml:space="preserve">It revealed </w:t>
      </w:r>
      <w:r w:rsidR="00B122CD" w:rsidRPr="00251298">
        <w:rPr>
          <w:rFonts w:ascii="Arial" w:hAnsi="Arial" w:cs="Arial"/>
        </w:rPr>
        <w:t xml:space="preserve">a significant </w:t>
      </w:r>
      <w:r w:rsidR="00DD39FD" w:rsidRPr="00251298">
        <w:rPr>
          <w:rFonts w:ascii="Arial" w:hAnsi="Arial" w:cs="Arial"/>
        </w:rPr>
        <w:t xml:space="preserve">multivariate </w:t>
      </w:r>
      <w:r w:rsidR="00B122CD" w:rsidRPr="00251298">
        <w:rPr>
          <w:rFonts w:ascii="Arial" w:hAnsi="Arial" w:cs="Arial"/>
        </w:rPr>
        <w:t>effect of time</w:t>
      </w:r>
      <w:r w:rsidR="00F910B9" w:rsidRPr="00251298">
        <w:rPr>
          <w:rFonts w:ascii="Arial" w:hAnsi="Arial" w:cs="Arial"/>
        </w:rPr>
        <w:t xml:space="preserve"> (</w:t>
      </w:r>
      <w:r w:rsidR="00F910B9" w:rsidRPr="00251298">
        <w:rPr>
          <w:rFonts w:ascii="Arial" w:hAnsi="Arial" w:cs="Arial"/>
          <w:i/>
          <w:iCs/>
        </w:rPr>
        <w:t>F</w:t>
      </w:r>
      <w:r w:rsidR="00F910B9" w:rsidRPr="00251298">
        <w:rPr>
          <w:rFonts w:ascii="Arial" w:hAnsi="Arial" w:cs="Arial"/>
        </w:rPr>
        <w:t>(</w:t>
      </w:r>
      <w:r w:rsidR="00F94AB6" w:rsidRPr="00251298">
        <w:rPr>
          <w:rFonts w:ascii="Arial" w:hAnsi="Arial" w:cs="Arial"/>
        </w:rPr>
        <w:t>10</w:t>
      </w:r>
      <w:r w:rsidR="00F910B9" w:rsidRPr="00251298">
        <w:rPr>
          <w:rFonts w:ascii="Arial" w:hAnsi="Arial" w:cs="Arial"/>
        </w:rPr>
        <w:t>,</w:t>
      </w:r>
      <w:r w:rsidR="00F94AB6" w:rsidRPr="00251298">
        <w:rPr>
          <w:rFonts w:ascii="Arial" w:hAnsi="Arial" w:cs="Arial"/>
        </w:rPr>
        <w:t>127</w:t>
      </w:r>
      <w:r w:rsidR="00F910B9" w:rsidRPr="00251298">
        <w:rPr>
          <w:rFonts w:ascii="Arial" w:hAnsi="Arial" w:cs="Arial"/>
        </w:rPr>
        <w:t xml:space="preserve">) </w:t>
      </w:r>
      <w:r w:rsidR="00412D79" w:rsidRPr="00251298">
        <w:rPr>
          <w:rFonts w:ascii="Arial" w:hAnsi="Arial" w:cs="Arial"/>
        </w:rPr>
        <w:t xml:space="preserve">= </w:t>
      </w:r>
      <w:r w:rsidR="00F94AB6" w:rsidRPr="00251298">
        <w:rPr>
          <w:rFonts w:ascii="Arial" w:hAnsi="Arial" w:cs="Arial"/>
        </w:rPr>
        <w:t>14.30</w:t>
      </w:r>
      <w:r w:rsidR="00F910B9" w:rsidRPr="00251298">
        <w:rPr>
          <w:rFonts w:ascii="Arial" w:hAnsi="Arial" w:cs="Arial"/>
        </w:rPr>
        <w:t xml:space="preserve">, </w:t>
      </w:r>
      <w:r w:rsidR="00F910B9" w:rsidRPr="00251298">
        <w:rPr>
          <w:rFonts w:ascii="Arial" w:hAnsi="Arial" w:cs="Arial"/>
          <w:i/>
          <w:iCs/>
        </w:rPr>
        <w:t>p</w:t>
      </w:r>
      <w:r w:rsidR="00F910B9" w:rsidRPr="00251298">
        <w:rPr>
          <w:rFonts w:ascii="Arial" w:hAnsi="Arial" w:cs="Arial"/>
        </w:rPr>
        <w:t xml:space="preserve"> </w:t>
      </w:r>
      <w:r w:rsidR="00F94AB6" w:rsidRPr="00251298">
        <w:rPr>
          <w:rFonts w:ascii="Arial" w:hAnsi="Arial" w:cs="Arial"/>
        </w:rPr>
        <w:t>&lt; .001</w:t>
      </w:r>
      <w:r w:rsidR="00F910B9" w:rsidRPr="00251298">
        <w:rPr>
          <w:rFonts w:ascii="Arial" w:hAnsi="Arial" w:cs="Arial"/>
        </w:rPr>
        <w:t xml:space="preserve">, </w:t>
      </w:r>
      <w:r w:rsidR="00F910B9" w:rsidRPr="00251298">
        <w:rPr>
          <w:rFonts w:ascii="Arial" w:hAnsi="Arial" w:cs="Arial"/>
          <w:i/>
          <w:iCs/>
          <w:lang w:eastAsia="en-GB"/>
        </w:rPr>
        <w:t>ηp</w:t>
      </w:r>
      <w:r w:rsidR="00F910B9" w:rsidRPr="00251298">
        <w:rPr>
          <w:rFonts w:ascii="Arial" w:hAnsi="Arial" w:cs="Arial"/>
          <w:i/>
          <w:iCs/>
          <w:vertAlign w:val="superscript"/>
          <w:lang w:eastAsia="en-GB"/>
        </w:rPr>
        <w:t>2</w:t>
      </w:r>
      <w:r w:rsidR="00F910B9" w:rsidRPr="00251298">
        <w:rPr>
          <w:rFonts w:ascii="Arial" w:hAnsi="Arial" w:cs="Arial"/>
        </w:rPr>
        <w:t>= .</w:t>
      </w:r>
      <w:r w:rsidR="00F94AB6" w:rsidRPr="00251298">
        <w:rPr>
          <w:rFonts w:ascii="Arial" w:hAnsi="Arial" w:cs="Arial"/>
        </w:rPr>
        <w:t>53</w:t>
      </w:r>
      <w:r w:rsidR="00F910B9" w:rsidRPr="00251298">
        <w:rPr>
          <w:rFonts w:ascii="Arial" w:hAnsi="Arial" w:cs="Arial"/>
        </w:rPr>
        <w:t>)</w:t>
      </w:r>
      <w:r w:rsidR="00F94AB6" w:rsidRPr="00251298">
        <w:rPr>
          <w:rFonts w:ascii="Arial" w:hAnsi="Arial" w:cs="Arial"/>
        </w:rPr>
        <w:t xml:space="preserve">; there were significant univariate effects for </w:t>
      </w:r>
      <w:r w:rsidR="006B6E2D" w:rsidRPr="00251298">
        <w:rPr>
          <w:rFonts w:ascii="Arial" w:hAnsi="Arial" w:cs="Arial"/>
        </w:rPr>
        <w:t>nature connectedness</w:t>
      </w:r>
      <w:r w:rsidR="00B57779" w:rsidRPr="00251298">
        <w:rPr>
          <w:rFonts w:ascii="Arial" w:hAnsi="Arial" w:cs="Arial"/>
        </w:rPr>
        <w:t xml:space="preserve"> (</w:t>
      </w:r>
      <w:r w:rsidR="00B57779" w:rsidRPr="00251298">
        <w:rPr>
          <w:rFonts w:ascii="Arial" w:hAnsi="Arial" w:cs="Arial"/>
          <w:i/>
          <w:iCs/>
        </w:rPr>
        <w:t>F</w:t>
      </w:r>
      <w:r w:rsidR="00B57779" w:rsidRPr="00251298">
        <w:rPr>
          <w:rFonts w:ascii="Arial" w:hAnsi="Arial" w:cs="Arial"/>
        </w:rPr>
        <w:t>(</w:t>
      </w:r>
      <w:r w:rsidR="00412D79" w:rsidRPr="00251298">
        <w:rPr>
          <w:rFonts w:ascii="Arial" w:hAnsi="Arial" w:cs="Arial"/>
        </w:rPr>
        <w:t>2</w:t>
      </w:r>
      <w:r w:rsidR="00B57779" w:rsidRPr="00251298">
        <w:rPr>
          <w:rFonts w:ascii="Arial" w:hAnsi="Arial" w:cs="Arial"/>
        </w:rPr>
        <w:t>,27</w:t>
      </w:r>
      <w:r w:rsidR="00412D79" w:rsidRPr="00251298">
        <w:rPr>
          <w:rFonts w:ascii="Arial" w:hAnsi="Arial" w:cs="Arial"/>
        </w:rPr>
        <w:t>2</w:t>
      </w:r>
      <w:r w:rsidR="00B57779" w:rsidRPr="00251298">
        <w:rPr>
          <w:rFonts w:ascii="Arial" w:hAnsi="Arial" w:cs="Arial"/>
        </w:rPr>
        <w:t xml:space="preserve">) </w:t>
      </w:r>
      <w:r w:rsidR="00412D79" w:rsidRPr="00251298">
        <w:rPr>
          <w:rFonts w:ascii="Arial" w:hAnsi="Arial" w:cs="Arial"/>
        </w:rPr>
        <w:t>= 39</w:t>
      </w:r>
      <w:r w:rsidR="00B57779" w:rsidRPr="00251298">
        <w:rPr>
          <w:rFonts w:ascii="Arial" w:hAnsi="Arial" w:cs="Arial"/>
        </w:rPr>
        <w:t>.0</w:t>
      </w:r>
      <w:r w:rsidR="00412D79" w:rsidRPr="00251298">
        <w:rPr>
          <w:rFonts w:ascii="Arial" w:hAnsi="Arial" w:cs="Arial"/>
        </w:rPr>
        <w:t>1</w:t>
      </w:r>
      <w:r w:rsidR="00B57779" w:rsidRPr="00251298">
        <w:rPr>
          <w:rFonts w:ascii="Arial" w:hAnsi="Arial" w:cs="Arial"/>
        </w:rPr>
        <w:t xml:space="preserve">, </w:t>
      </w:r>
      <w:r w:rsidR="00B57779" w:rsidRPr="00251298">
        <w:rPr>
          <w:rFonts w:ascii="Arial" w:hAnsi="Arial" w:cs="Arial"/>
          <w:i/>
          <w:iCs/>
        </w:rPr>
        <w:t>p</w:t>
      </w:r>
      <w:r w:rsidR="00B57779" w:rsidRPr="00251298">
        <w:rPr>
          <w:rFonts w:ascii="Arial" w:hAnsi="Arial" w:cs="Arial"/>
        </w:rPr>
        <w:t xml:space="preserve"> &lt; .001, </w:t>
      </w:r>
      <w:r w:rsidR="00B57779" w:rsidRPr="00251298">
        <w:rPr>
          <w:rFonts w:ascii="Arial" w:hAnsi="Arial" w:cs="Arial"/>
          <w:i/>
          <w:iCs/>
          <w:lang w:eastAsia="en-GB"/>
        </w:rPr>
        <w:t>ηp</w:t>
      </w:r>
      <w:r w:rsidR="00B57779" w:rsidRPr="00251298">
        <w:rPr>
          <w:rFonts w:ascii="Arial" w:hAnsi="Arial" w:cs="Arial"/>
          <w:i/>
          <w:iCs/>
          <w:vertAlign w:val="superscript"/>
          <w:lang w:eastAsia="en-GB"/>
        </w:rPr>
        <w:t>2</w:t>
      </w:r>
      <w:r w:rsidR="00B57779" w:rsidRPr="00251298">
        <w:rPr>
          <w:rFonts w:ascii="Arial" w:hAnsi="Arial" w:cs="Arial"/>
        </w:rPr>
        <w:t>= .</w:t>
      </w:r>
      <w:r w:rsidR="00412D79" w:rsidRPr="00251298">
        <w:rPr>
          <w:rFonts w:ascii="Arial" w:hAnsi="Arial" w:cs="Arial"/>
        </w:rPr>
        <w:t>22</w:t>
      </w:r>
      <w:r w:rsidR="00B57779" w:rsidRPr="00251298">
        <w:rPr>
          <w:rFonts w:ascii="Arial" w:hAnsi="Arial" w:cs="Arial"/>
        </w:rPr>
        <w:t>)</w:t>
      </w:r>
      <w:r w:rsidR="00FD5C5F" w:rsidRPr="00251298">
        <w:rPr>
          <w:rFonts w:ascii="Arial" w:hAnsi="Arial" w:cs="Arial"/>
        </w:rPr>
        <w:t xml:space="preserve">, </w:t>
      </w:r>
      <w:r w:rsidR="006B6E2D" w:rsidRPr="00251298">
        <w:rPr>
          <w:rFonts w:ascii="Arial" w:hAnsi="Arial" w:cs="Arial"/>
        </w:rPr>
        <w:t>mindfulness</w:t>
      </w:r>
      <w:r w:rsidR="00FD5C5F" w:rsidRPr="00251298">
        <w:rPr>
          <w:rFonts w:ascii="Arial" w:hAnsi="Arial" w:cs="Arial"/>
        </w:rPr>
        <w:t xml:space="preserve"> </w:t>
      </w:r>
      <w:r w:rsidR="00B57779" w:rsidRPr="00251298">
        <w:rPr>
          <w:rFonts w:ascii="Arial" w:hAnsi="Arial" w:cs="Arial"/>
          <w:i/>
          <w:iCs/>
        </w:rPr>
        <w:t>F</w:t>
      </w:r>
      <w:r w:rsidR="00B57779" w:rsidRPr="00251298">
        <w:rPr>
          <w:rFonts w:ascii="Arial" w:hAnsi="Arial" w:cs="Arial"/>
        </w:rPr>
        <w:t>(</w:t>
      </w:r>
      <w:r w:rsidR="00412D79" w:rsidRPr="00251298">
        <w:rPr>
          <w:rFonts w:ascii="Arial" w:hAnsi="Arial" w:cs="Arial"/>
        </w:rPr>
        <w:t>2</w:t>
      </w:r>
      <w:r w:rsidR="00B57779" w:rsidRPr="00251298">
        <w:rPr>
          <w:rFonts w:ascii="Arial" w:hAnsi="Arial" w:cs="Arial"/>
        </w:rPr>
        <w:t>,27</w:t>
      </w:r>
      <w:r w:rsidR="00412D79" w:rsidRPr="00251298">
        <w:rPr>
          <w:rFonts w:ascii="Arial" w:hAnsi="Arial" w:cs="Arial"/>
        </w:rPr>
        <w:t>2</w:t>
      </w:r>
      <w:r w:rsidR="00B57779" w:rsidRPr="00251298">
        <w:rPr>
          <w:rFonts w:ascii="Arial" w:hAnsi="Arial" w:cs="Arial"/>
        </w:rPr>
        <w:t>)</w:t>
      </w:r>
      <w:r w:rsidR="00412D79" w:rsidRPr="00251298">
        <w:rPr>
          <w:rFonts w:ascii="Arial" w:hAnsi="Arial" w:cs="Arial"/>
        </w:rPr>
        <w:t xml:space="preserve"> =</w:t>
      </w:r>
      <w:r w:rsidR="00B57779" w:rsidRPr="00251298">
        <w:rPr>
          <w:rFonts w:ascii="Arial" w:hAnsi="Arial" w:cs="Arial"/>
        </w:rPr>
        <w:t xml:space="preserve"> </w:t>
      </w:r>
      <w:r w:rsidR="00412D79" w:rsidRPr="00251298">
        <w:rPr>
          <w:rFonts w:ascii="Arial" w:hAnsi="Arial" w:cs="Arial"/>
        </w:rPr>
        <w:t>8</w:t>
      </w:r>
      <w:r w:rsidR="00B57779" w:rsidRPr="00251298">
        <w:rPr>
          <w:rFonts w:ascii="Arial" w:hAnsi="Arial" w:cs="Arial"/>
        </w:rPr>
        <w:t>.</w:t>
      </w:r>
      <w:r w:rsidR="00412D79" w:rsidRPr="00251298">
        <w:rPr>
          <w:rFonts w:ascii="Arial" w:hAnsi="Arial" w:cs="Arial"/>
        </w:rPr>
        <w:t>11</w:t>
      </w:r>
      <w:r w:rsidR="00B57779" w:rsidRPr="00251298">
        <w:rPr>
          <w:rFonts w:ascii="Arial" w:hAnsi="Arial" w:cs="Arial"/>
        </w:rPr>
        <w:t xml:space="preserve">, </w:t>
      </w:r>
      <w:r w:rsidR="00B57779" w:rsidRPr="00251298">
        <w:rPr>
          <w:rFonts w:ascii="Arial" w:hAnsi="Arial" w:cs="Arial"/>
          <w:i/>
          <w:iCs/>
        </w:rPr>
        <w:t>p</w:t>
      </w:r>
      <w:r w:rsidR="00B57779" w:rsidRPr="00251298">
        <w:rPr>
          <w:rFonts w:ascii="Arial" w:hAnsi="Arial" w:cs="Arial"/>
        </w:rPr>
        <w:t xml:space="preserve"> &lt; .001, </w:t>
      </w:r>
      <w:r w:rsidR="00B57779" w:rsidRPr="00251298">
        <w:rPr>
          <w:rFonts w:ascii="Arial" w:hAnsi="Arial" w:cs="Arial"/>
          <w:i/>
          <w:iCs/>
          <w:lang w:eastAsia="en-GB"/>
        </w:rPr>
        <w:t>ηp</w:t>
      </w:r>
      <w:r w:rsidR="00B57779" w:rsidRPr="00251298">
        <w:rPr>
          <w:rFonts w:ascii="Arial" w:hAnsi="Arial" w:cs="Arial"/>
          <w:i/>
          <w:iCs/>
          <w:vertAlign w:val="superscript"/>
          <w:lang w:eastAsia="en-GB"/>
        </w:rPr>
        <w:t>2</w:t>
      </w:r>
      <w:r w:rsidR="00B57779" w:rsidRPr="00251298">
        <w:rPr>
          <w:rFonts w:ascii="Arial" w:hAnsi="Arial" w:cs="Arial"/>
        </w:rPr>
        <w:t>= .</w:t>
      </w:r>
      <w:r w:rsidR="00412D79" w:rsidRPr="00251298">
        <w:rPr>
          <w:rFonts w:ascii="Arial" w:hAnsi="Arial" w:cs="Arial"/>
        </w:rPr>
        <w:t>06</w:t>
      </w:r>
      <w:r w:rsidR="00B57779" w:rsidRPr="00251298">
        <w:rPr>
          <w:rFonts w:ascii="Arial" w:hAnsi="Arial" w:cs="Arial"/>
        </w:rPr>
        <w:t xml:space="preserve">) </w:t>
      </w:r>
      <w:r w:rsidR="00FD5C5F" w:rsidRPr="00251298">
        <w:rPr>
          <w:rFonts w:ascii="Arial" w:hAnsi="Arial" w:cs="Arial"/>
        </w:rPr>
        <w:t>and life satisfaction</w:t>
      </w:r>
      <w:r w:rsidR="00B57779" w:rsidRPr="00251298">
        <w:rPr>
          <w:rFonts w:ascii="Arial" w:hAnsi="Arial" w:cs="Arial"/>
        </w:rPr>
        <w:t xml:space="preserve"> (</w:t>
      </w:r>
      <w:r w:rsidR="00B57779" w:rsidRPr="00251298">
        <w:rPr>
          <w:rFonts w:ascii="Arial" w:hAnsi="Arial" w:cs="Arial"/>
          <w:i/>
          <w:iCs/>
        </w:rPr>
        <w:t>F</w:t>
      </w:r>
      <w:r w:rsidR="00B57779" w:rsidRPr="00251298">
        <w:rPr>
          <w:rFonts w:ascii="Arial" w:hAnsi="Arial" w:cs="Arial"/>
        </w:rPr>
        <w:t>(</w:t>
      </w:r>
      <w:r w:rsidR="00412D79" w:rsidRPr="00251298">
        <w:rPr>
          <w:rFonts w:ascii="Arial" w:hAnsi="Arial" w:cs="Arial"/>
        </w:rPr>
        <w:t>2</w:t>
      </w:r>
      <w:r w:rsidR="00B57779" w:rsidRPr="00251298">
        <w:rPr>
          <w:rFonts w:ascii="Arial" w:hAnsi="Arial" w:cs="Arial"/>
        </w:rPr>
        <w:t>,27</w:t>
      </w:r>
      <w:r w:rsidR="00412D79" w:rsidRPr="00251298">
        <w:rPr>
          <w:rFonts w:ascii="Arial" w:hAnsi="Arial" w:cs="Arial"/>
        </w:rPr>
        <w:t>2</w:t>
      </w:r>
      <w:r w:rsidR="00B57779" w:rsidRPr="00251298">
        <w:rPr>
          <w:rFonts w:ascii="Arial" w:hAnsi="Arial" w:cs="Arial"/>
        </w:rPr>
        <w:t xml:space="preserve">) </w:t>
      </w:r>
      <w:r w:rsidR="00412D79" w:rsidRPr="00251298">
        <w:rPr>
          <w:rFonts w:ascii="Arial" w:hAnsi="Arial" w:cs="Arial"/>
        </w:rPr>
        <w:t xml:space="preserve">= </w:t>
      </w:r>
      <w:r w:rsidR="00B57779" w:rsidRPr="00251298">
        <w:rPr>
          <w:rFonts w:ascii="Arial" w:hAnsi="Arial" w:cs="Arial"/>
        </w:rPr>
        <w:t>1</w:t>
      </w:r>
      <w:r w:rsidR="00412D79" w:rsidRPr="00251298">
        <w:rPr>
          <w:rFonts w:ascii="Arial" w:hAnsi="Arial" w:cs="Arial"/>
        </w:rPr>
        <w:t>0</w:t>
      </w:r>
      <w:r w:rsidR="00B57779" w:rsidRPr="00251298">
        <w:rPr>
          <w:rFonts w:ascii="Arial" w:hAnsi="Arial" w:cs="Arial"/>
        </w:rPr>
        <w:t>.3</w:t>
      </w:r>
      <w:r w:rsidR="00412D79" w:rsidRPr="00251298">
        <w:rPr>
          <w:rFonts w:ascii="Arial" w:hAnsi="Arial" w:cs="Arial"/>
        </w:rPr>
        <w:t>2</w:t>
      </w:r>
      <w:r w:rsidR="00B57779" w:rsidRPr="00251298">
        <w:rPr>
          <w:rFonts w:ascii="Arial" w:hAnsi="Arial" w:cs="Arial"/>
        </w:rPr>
        <w:t xml:space="preserve">, </w:t>
      </w:r>
      <w:r w:rsidR="00B57779" w:rsidRPr="00251298">
        <w:rPr>
          <w:rFonts w:ascii="Arial" w:hAnsi="Arial" w:cs="Arial"/>
          <w:i/>
          <w:iCs/>
        </w:rPr>
        <w:t>p</w:t>
      </w:r>
      <w:r w:rsidR="00B57779" w:rsidRPr="00251298">
        <w:rPr>
          <w:rFonts w:ascii="Arial" w:hAnsi="Arial" w:cs="Arial"/>
        </w:rPr>
        <w:t xml:space="preserve"> &lt; .001, </w:t>
      </w:r>
      <w:r w:rsidR="00B57779" w:rsidRPr="00251298">
        <w:rPr>
          <w:rFonts w:ascii="Arial" w:hAnsi="Arial" w:cs="Arial"/>
          <w:i/>
          <w:iCs/>
          <w:lang w:eastAsia="en-GB"/>
        </w:rPr>
        <w:t>ηp</w:t>
      </w:r>
      <w:r w:rsidR="00B57779" w:rsidRPr="00251298">
        <w:rPr>
          <w:rFonts w:ascii="Arial" w:hAnsi="Arial" w:cs="Arial"/>
          <w:i/>
          <w:iCs/>
          <w:vertAlign w:val="superscript"/>
          <w:lang w:eastAsia="en-GB"/>
        </w:rPr>
        <w:t>2</w:t>
      </w:r>
      <w:r w:rsidR="00B57779" w:rsidRPr="00251298">
        <w:rPr>
          <w:rFonts w:ascii="Arial" w:hAnsi="Arial" w:cs="Arial"/>
        </w:rPr>
        <w:t>= .</w:t>
      </w:r>
      <w:r w:rsidR="00412D79" w:rsidRPr="00251298">
        <w:rPr>
          <w:rFonts w:ascii="Arial" w:hAnsi="Arial" w:cs="Arial"/>
        </w:rPr>
        <w:t>07</w:t>
      </w:r>
      <w:r w:rsidR="00B57779" w:rsidRPr="00251298">
        <w:rPr>
          <w:rFonts w:ascii="Arial" w:hAnsi="Arial" w:cs="Arial"/>
        </w:rPr>
        <w:t xml:space="preserve">) </w:t>
      </w:r>
      <w:r w:rsidR="00DD39FD" w:rsidRPr="00251298">
        <w:rPr>
          <w:rFonts w:ascii="Arial" w:hAnsi="Arial" w:cs="Arial"/>
        </w:rPr>
        <w:t xml:space="preserve">(see table </w:t>
      </w:r>
      <w:r w:rsidR="000656E6" w:rsidRPr="00251298">
        <w:rPr>
          <w:rFonts w:ascii="Arial" w:hAnsi="Arial" w:cs="Arial"/>
        </w:rPr>
        <w:t>1</w:t>
      </w:r>
      <w:r w:rsidR="00DD39FD" w:rsidRPr="00251298">
        <w:rPr>
          <w:rFonts w:ascii="Arial" w:hAnsi="Arial" w:cs="Arial"/>
        </w:rPr>
        <w:t>)</w:t>
      </w:r>
      <w:r w:rsidR="007477E4" w:rsidRPr="00251298">
        <w:rPr>
          <w:rFonts w:ascii="Arial" w:hAnsi="Arial" w:cs="Arial"/>
        </w:rPr>
        <w:t>.</w:t>
      </w:r>
      <w:r w:rsidR="63605616" w:rsidRPr="00251298">
        <w:rPr>
          <w:rFonts w:ascii="Arial" w:hAnsi="Arial" w:cs="Arial"/>
        </w:rPr>
        <w:t xml:space="preserve"> </w:t>
      </w:r>
      <w:r w:rsidR="006B6E2D" w:rsidRPr="00251298">
        <w:rPr>
          <w:rFonts w:ascii="Arial" w:hAnsi="Arial" w:cs="Arial"/>
        </w:rPr>
        <w:t>Environmental perceptions</w:t>
      </w:r>
      <w:r w:rsidR="63605616" w:rsidRPr="00251298">
        <w:rPr>
          <w:rFonts w:ascii="Arial" w:hAnsi="Arial" w:cs="Arial"/>
        </w:rPr>
        <w:t xml:space="preserve"> and </w:t>
      </w:r>
      <w:r w:rsidR="006B6E2D" w:rsidRPr="00251298">
        <w:rPr>
          <w:rFonts w:ascii="Arial" w:hAnsi="Arial" w:cs="Arial"/>
        </w:rPr>
        <w:t>pro</w:t>
      </w:r>
      <w:r w:rsidR="00D20684" w:rsidRPr="00251298">
        <w:rPr>
          <w:rFonts w:ascii="Arial" w:hAnsi="Arial" w:cs="Arial"/>
        </w:rPr>
        <w:t>-</w:t>
      </w:r>
      <w:r w:rsidR="00491C00" w:rsidRPr="00251298">
        <w:rPr>
          <w:rFonts w:ascii="Arial" w:hAnsi="Arial" w:cs="Arial"/>
        </w:rPr>
        <w:t xml:space="preserve">nature </w:t>
      </w:r>
      <w:r w:rsidR="006B6E2D" w:rsidRPr="00251298">
        <w:rPr>
          <w:rFonts w:ascii="Arial" w:hAnsi="Arial" w:cs="Arial"/>
        </w:rPr>
        <w:t>conservation behaviours</w:t>
      </w:r>
      <w:r w:rsidR="63605616" w:rsidRPr="00251298">
        <w:rPr>
          <w:rFonts w:ascii="Arial" w:hAnsi="Arial" w:cs="Arial"/>
        </w:rPr>
        <w:t xml:space="preserve"> did not </w:t>
      </w:r>
      <w:r w:rsidR="647A924C" w:rsidRPr="00251298">
        <w:rPr>
          <w:rFonts w:ascii="Arial" w:hAnsi="Arial" w:cs="Arial"/>
        </w:rPr>
        <w:t>change.</w:t>
      </w:r>
    </w:p>
    <w:p w14:paraId="35D82865" w14:textId="24B03AFE" w:rsidR="00B17BAB" w:rsidRPr="00251298" w:rsidRDefault="00B17BAB" w:rsidP="00B17BAB">
      <w:pPr>
        <w:spacing w:line="480" w:lineRule="auto"/>
        <w:jc w:val="center"/>
        <w:rPr>
          <w:rFonts w:ascii="Arial" w:hAnsi="Arial" w:cs="Arial"/>
        </w:rPr>
      </w:pPr>
      <w:r w:rsidRPr="00251298">
        <w:rPr>
          <w:rFonts w:ascii="Arial" w:hAnsi="Arial" w:cs="Arial"/>
        </w:rPr>
        <w:t xml:space="preserve">*****Insert table </w:t>
      </w:r>
      <w:r w:rsidR="005975D1" w:rsidRPr="00251298">
        <w:rPr>
          <w:rFonts w:ascii="Arial" w:hAnsi="Arial" w:cs="Arial"/>
        </w:rPr>
        <w:t xml:space="preserve">1 </w:t>
      </w:r>
      <w:r w:rsidRPr="00251298">
        <w:rPr>
          <w:rFonts w:ascii="Arial" w:hAnsi="Arial" w:cs="Arial"/>
        </w:rPr>
        <w:t>here*****</w:t>
      </w:r>
    </w:p>
    <w:p w14:paraId="0F687913" w14:textId="547A18B3" w:rsidR="00EC05BB" w:rsidRPr="00251298" w:rsidRDefault="0011534B" w:rsidP="009F6C15">
      <w:pPr>
        <w:spacing w:line="480" w:lineRule="auto"/>
        <w:rPr>
          <w:rFonts w:ascii="Arial" w:hAnsi="Arial" w:cs="Arial"/>
        </w:rPr>
      </w:pPr>
      <w:r w:rsidRPr="00251298">
        <w:rPr>
          <w:rFonts w:ascii="Arial" w:hAnsi="Arial" w:cs="Arial"/>
        </w:rPr>
        <w:t>There was also</w:t>
      </w:r>
      <w:r w:rsidR="00F910B9" w:rsidRPr="00251298">
        <w:rPr>
          <w:rFonts w:ascii="Arial" w:hAnsi="Arial" w:cs="Arial"/>
        </w:rPr>
        <w:t xml:space="preserve"> a significant</w:t>
      </w:r>
      <w:r w:rsidR="00DD39FD" w:rsidRPr="00251298">
        <w:rPr>
          <w:rFonts w:ascii="Arial" w:hAnsi="Arial" w:cs="Arial"/>
        </w:rPr>
        <w:t xml:space="preserve"> multivariate</w:t>
      </w:r>
      <w:r w:rsidR="00F910B9" w:rsidRPr="00251298">
        <w:rPr>
          <w:rFonts w:ascii="Arial" w:hAnsi="Arial" w:cs="Arial"/>
        </w:rPr>
        <w:t xml:space="preserve"> time x </w:t>
      </w:r>
      <w:r w:rsidR="00F94AB6" w:rsidRPr="00251298">
        <w:rPr>
          <w:rFonts w:ascii="Arial" w:hAnsi="Arial" w:cs="Arial"/>
        </w:rPr>
        <w:t>group interaction</w:t>
      </w:r>
      <w:r w:rsidR="00F910B9" w:rsidRPr="00251298">
        <w:rPr>
          <w:rFonts w:ascii="Arial" w:hAnsi="Arial" w:cs="Arial"/>
        </w:rPr>
        <w:t xml:space="preserve"> (</w:t>
      </w:r>
      <w:r w:rsidR="00F910B9" w:rsidRPr="00251298">
        <w:rPr>
          <w:rFonts w:ascii="Arial" w:hAnsi="Arial" w:cs="Arial"/>
          <w:i/>
          <w:iCs/>
        </w:rPr>
        <w:t>F</w:t>
      </w:r>
      <w:r w:rsidR="00F910B9" w:rsidRPr="00251298">
        <w:rPr>
          <w:rFonts w:ascii="Arial" w:hAnsi="Arial" w:cs="Arial"/>
        </w:rPr>
        <w:t>(1</w:t>
      </w:r>
      <w:r w:rsidR="00F94AB6" w:rsidRPr="00251298">
        <w:rPr>
          <w:rFonts w:ascii="Arial" w:hAnsi="Arial" w:cs="Arial"/>
        </w:rPr>
        <w:t>0</w:t>
      </w:r>
      <w:r w:rsidR="00F910B9" w:rsidRPr="00251298">
        <w:rPr>
          <w:rFonts w:ascii="Arial" w:hAnsi="Arial" w:cs="Arial"/>
        </w:rPr>
        <w:t>,1</w:t>
      </w:r>
      <w:r w:rsidR="00F94AB6" w:rsidRPr="00251298">
        <w:rPr>
          <w:rFonts w:ascii="Arial" w:hAnsi="Arial" w:cs="Arial"/>
        </w:rPr>
        <w:t>27</w:t>
      </w:r>
      <w:r w:rsidR="00F910B9" w:rsidRPr="00251298">
        <w:rPr>
          <w:rFonts w:ascii="Arial" w:hAnsi="Arial" w:cs="Arial"/>
        </w:rPr>
        <w:t xml:space="preserve">) = </w:t>
      </w:r>
      <w:r w:rsidR="00F94AB6" w:rsidRPr="00251298">
        <w:rPr>
          <w:rFonts w:ascii="Arial" w:hAnsi="Arial" w:cs="Arial"/>
        </w:rPr>
        <w:t>2</w:t>
      </w:r>
      <w:r w:rsidR="00F910B9" w:rsidRPr="00251298">
        <w:rPr>
          <w:rFonts w:ascii="Arial" w:hAnsi="Arial" w:cs="Arial"/>
        </w:rPr>
        <w:t>.</w:t>
      </w:r>
      <w:r w:rsidR="00F94AB6" w:rsidRPr="00251298">
        <w:rPr>
          <w:rFonts w:ascii="Arial" w:hAnsi="Arial" w:cs="Arial"/>
        </w:rPr>
        <w:t>40</w:t>
      </w:r>
      <w:r w:rsidR="00F910B9" w:rsidRPr="00251298">
        <w:rPr>
          <w:rFonts w:ascii="Arial" w:hAnsi="Arial" w:cs="Arial"/>
        </w:rPr>
        <w:t xml:space="preserve">, </w:t>
      </w:r>
      <w:r w:rsidR="00F910B9" w:rsidRPr="00251298">
        <w:rPr>
          <w:rFonts w:ascii="Arial" w:hAnsi="Arial" w:cs="Arial"/>
          <w:i/>
          <w:iCs/>
        </w:rPr>
        <w:t>p</w:t>
      </w:r>
      <w:r w:rsidR="00F910B9" w:rsidRPr="00251298">
        <w:rPr>
          <w:rFonts w:ascii="Arial" w:hAnsi="Arial" w:cs="Arial"/>
        </w:rPr>
        <w:t xml:space="preserve"> = .01, </w:t>
      </w:r>
      <w:r w:rsidR="00F910B9" w:rsidRPr="00251298">
        <w:rPr>
          <w:rFonts w:ascii="Arial" w:hAnsi="Arial" w:cs="Arial"/>
          <w:i/>
          <w:iCs/>
          <w:lang w:eastAsia="en-GB"/>
        </w:rPr>
        <w:t>ηp</w:t>
      </w:r>
      <w:r w:rsidR="00F910B9" w:rsidRPr="00251298">
        <w:rPr>
          <w:rFonts w:ascii="Arial" w:hAnsi="Arial" w:cs="Arial"/>
          <w:i/>
          <w:iCs/>
          <w:vertAlign w:val="superscript"/>
          <w:lang w:eastAsia="en-GB"/>
        </w:rPr>
        <w:t>2</w:t>
      </w:r>
      <w:r w:rsidR="00F910B9" w:rsidRPr="00251298">
        <w:rPr>
          <w:rFonts w:ascii="Arial" w:hAnsi="Arial" w:cs="Arial"/>
        </w:rPr>
        <w:t>= 0.</w:t>
      </w:r>
      <w:r w:rsidR="00F94AB6" w:rsidRPr="00251298">
        <w:rPr>
          <w:rFonts w:ascii="Arial" w:hAnsi="Arial" w:cs="Arial"/>
        </w:rPr>
        <w:t>16</w:t>
      </w:r>
      <w:r w:rsidR="00F910B9" w:rsidRPr="00251298">
        <w:rPr>
          <w:rFonts w:ascii="Arial" w:hAnsi="Arial" w:cs="Arial"/>
        </w:rPr>
        <w:t xml:space="preserve">). </w:t>
      </w:r>
      <w:r w:rsidR="1872763F" w:rsidRPr="00251298">
        <w:rPr>
          <w:rFonts w:ascii="Arial" w:hAnsi="Arial" w:cs="Arial"/>
        </w:rPr>
        <w:t>Although there was no main effect of time, u</w:t>
      </w:r>
      <w:r w:rsidR="00B57779" w:rsidRPr="00251298">
        <w:rPr>
          <w:rFonts w:ascii="Arial" w:hAnsi="Arial" w:cs="Arial"/>
        </w:rPr>
        <w:t xml:space="preserve">nivariate ANOVA revealed time x group interactions for </w:t>
      </w:r>
      <w:r w:rsidR="005152F6" w:rsidRPr="00251298">
        <w:rPr>
          <w:rFonts w:ascii="Arial" w:hAnsi="Arial" w:cs="Arial"/>
        </w:rPr>
        <w:t>pro-</w:t>
      </w:r>
      <w:r w:rsidR="00491C00" w:rsidRPr="00251298">
        <w:rPr>
          <w:rFonts w:ascii="Arial" w:hAnsi="Arial" w:cs="Arial"/>
        </w:rPr>
        <w:t xml:space="preserve">nature </w:t>
      </w:r>
      <w:r w:rsidR="005152F6" w:rsidRPr="00251298">
        <w:rPr>
          <w:rFonts w:ascii="Arial" w:hAnsi="Arial" w:cs="Arial"/>
        </w:rPr>
        <w:t>conservation behaviour</w:t>
      </w:r>
      <w:r w:rsidR="00B57779" w:rsidRPr="00251298">
        <w:rPr>
          <w:rFonts w:ascii="Arial" w:hAnsi="Arial" w:cs="Arial"/>
        </w:rPr>
        <w:t xml:space="preserve"> </w:t>
      </w:r>
      <w:r w:rsidR="00B57779" w:rsidRPr="00251298">
        <w:rPr>
          <w:rFonts w:ascii="Arial" w:hAnsi="Arial" w:cs="Arial"/>
          <w:i/>
          <w:iCs/>
        </w:rPr>
        <w:t>F</w:t>
      </w:r>
      <w:r w:rsidR="00B57779" w:rsidRPr="00251298">
        <w:rPr>
          <w:rFonts w:ascii="Arial" w:hAnsi="Arial" w:cs="Arial"/>
        </w:rPr>
        <w:t>(</w:t>
      </w:r>
      <w:r w:rsidR="00226AB2" w:rsidRPr="00251298">
        <w:rPr>
          <w:rFonts w:ascii="Arial" w:hAnsi="Arial" w:cs="Arial"/>
        </w:rPr>
        <w:t>2</w:t>
      </w:r>
      <w:r w:rsidR="00B57779" w:rsidRPr="00251298">
        <w:rPr>
          <w:rFonts w:ascii="Arial" w:hAnsi="Arial" w:cs="Arial"/>
        </w:rPr>
        <w:t>,</w:t>
      </w:r>
      <w:r w:rsidR="002D46ED" w:rsidRPr="00251298">
        <w:rPr>
          <w:rFonts w:ascii="Arial" w:hAnsi="Arial" w:cs="Arial"/>
        </w:rPr>
        <w:t>272</w:t>
      </w:r>
      <w:r w:rsidR="00B57779" w:rsidRPr="00251298">
        <w:rPr>
          <w:rFonts w:ascii="Arial" w:hAnsi="Arial" w:cs="Arial"/>
        </w:rPr>
        <w:t xml:space="preserve">) = </w:t>
      </w:r>
      <w:r w:rsidR="00226AB2" w:rsidRPr="00251298">
        <w:rPr>
          <w:rFonts w:ascii="Arial" w:hAnsi="Arial" w:cs="Arial"/>
        </w:rPr>
        <w:t>3.</w:t>
      </w:r>
      <w:r w:rsidR="00463B12" w:rsidRPr="00251298">
        <w:rPr>
          <w:rFonts w:ascii="Arial" w:hAnsi="Arial" w:cs="Arial"/>
        </w:rPr>
        <w:t>4</w:t>
      </w:r>
      <w:r w:rsidR="00226AB2" w:rsidRPr="00251298">
        <w:rPr>
          <w:rFonts w:ascii="Arial" w:hAnsi="Arial" w:cs="Arial"/>
        </w:rPr>
        <w:t>5</w:t>
      </w:r>
      <w:r w:rsidR="00B57779" w:rsidRPr="00251298">
        <w:rPr>
          <w:rFonts w:ascii="Arial" w:hAnsi="Arial" w:cs="Arial"/>
        </w:rPr>
        <w:t xml:space="preserve">, </w:t>
      </w:r>
      <w:r w:rsidR="00B57779" w:rsidRPr="00251298">
        <w:rPr>
          <w:rFonts w:ascii="Arial" w:hAnsi="Arial" w:cs="Arial"/>
          <w:i/>
          <w:iCs/>
        </w:rPr>
        <w:t>p</w:t>
      </w:r>
      <w:r w:rsidR="00B57779" w:rsidRPr="00251298">
        <w:rPr>
          <w:rFonts w:ascii="Arial" w:hAnsi="Arial" w:cs="Arial"/>
        </w:rPr>
        <w:t xml:space="preserve"> = .0</w:t>
      </w:r>
      <w:r w:rsidR="00226AB2" w:rsidRPr="00251298">
        <w:rPr>
          <w:rFonts w:ascii="Arial" w:hAnsi="Arial" w:cs="Arial"/>
        </w:rPr>
        <w:t>3</w:t>
      </w:r>
      <w:r w:rsidR="00B57779" w:rsidRPr="00251298">
        <w:rPr>
          <w:rFonts w:ascii="Arial" w:hAnsi="Arial" w:cs="Arial"/>
        </w:rPr>
        <w:t xml:space="preserve">, </w:t>
      </w:r>
      <w:r w:rsidR="00B57779" w:rsidRPr="00251298">
        <w:rPr>
          <w:rFonts w:ascii="Arial" w:hAnsi="Arial" w:cs="Arial"/>
          <w:i/>
          <w:iCs/>
          <w:lang w:eastAsia="en-GB"/>
        </w:rPr>
        <w:t>ηp</w:t>
      </w:r>
      <w:r w:rsidR="00B57779" w:rsidRPr="00251298">
        <w:rPr>
          <w:rFonts w:ascii="Arial" w:hAnsi="Arial" w:cs="Arial"/>
          <w:i/>
          <w:iCs/>
          <w:vertAlign w:val="superscript"/>
          <w:lang w:eastAsia="en-GB"/>
        </w:rPr>
        <w:t>2</w:t>
      </w:r>
      <w:r w:rsidR="00B57779" w:rsidRPr="00251298">
        <w:rPr>
          <w:rFonts w:ascii="Arial" w:hAnsi="Arial" w:cs="Arial"/>
        </w:rPr>
        <w:t>= 0.</w:t>
      </w:r>
      <w:r w:rsidR="00226AB2" w:rsidRPr="00251298">
        <w:rPr>
          <w:rFonts w:ascii="Arial" w:hAnsi="Arial" w:cs="Arial"/>
        </w:rPr>
        <w:t>0</w:t>
      </w:r>
      <w:r w:rsidR="00463B12" w:rsidRPr="00251298">
        <w:rPr>
          <w:rFonts w:ascii="Arial" w:hAnsi="Arial" w:cs="Arial"/>
        </w:rPr>
        <w:t>3</w:t>
      </w:r>
      <w:r w:rsidR="00B57779" w:rsidRPr="00251298">
        <w:rPr>
          <w:rFonts w:ascii="Arial" w:hAnsi="Arial" w:cs="Arial"/>
        </w:rPr>
        <w:t xml:space="preserve"> and </w:t>
      </w:r>
      <w:r w:rsidR="005152F6" w:rsidRPr="00251298">
        <w:rPr>
          <w:rFonts w:ascii="Arial" w:hAnsi="Arial" w:cs="Arial"/>
        </w:rPr>
        <w:t>nature connectedness</w:t>
      </w:r>
      <w:r w:rsidR="00B57779" w:rsidRPr="00251298">
        <w:rPr>
          <w:rFonts w:ascii="Arial" w:hAnsi="Arial" w:cs="Arial"/>
        </w:rPr>
        <w:t xml:space="preserve"> </w:t>
      </w:r>
      <w:r w:rsidR="00B57779" w:rsidRPr="00251298">
        <w:rPr>
          <w:rFonts w:ascii="Arial" w:hAnsi="Arial" w:cs="Arial"/>
          <w:i/>
          <w:iCs/>
        </w:rPr>
        <w:t>F</w:t>
      </w:r>
      <w:r w:rsidR="00B57779" w:rsidRPr="00251298">
        <w:rPr>
          <w:rFonts w:ascii="Arial" w:hAnsi="Arial" w:cs="Arial"/>
        </w:rPr>
        <w:t>(</w:t>
      </w:r>
      <w:r w:rsidR="00226AB2" w:rsidRPr="00251298">
        <w:rPr>
          <w:rFonts w:ascii="Arial" w:hAnsi="Arial" w:cs="Arial"/>
        </w:rPr>
        <w:t>2</w:t>
      </w:r>
      <w:r w:rsidR="00B57779" w:rsidRPr="00251298">
        <w:rPr>
          <w:rFonts w:ascii="Arial" w:hAnsi="Arial" w:cs="Arial"/>
        </w:rPr>
        <w:t>,</w:t>
      </w:r>
      <w:r w:rsidR="00463B12" w:rsidRPr="00251298">
        <w:rPr>
          <w:rFonts w:ascii="Arial" w:hAnsi="Arial" w:cs="Arial"/>
        </w:rPr>
        <w:t>272</w:t>
      </w:r>
      <w:r w:rsidR="00B57779" w:rsidRPr="00251298">
        <w:rPr>
          <w:rFonts w:ascii="Arial" w:hAnsi="Arial" w:cs="Arial"/>
        </w:rPr>
        <w:t xml:space="preserve">) = </w:t>
      </w:r>
      <w:r w:rsidR="00463B12" w:rsidRPr="00251298">
        <w:rPr>
          <w:rFonts w:ascii="Arial" w:hAnsi="Arial" w:cs="Arial"/>
        </w:rPr>
        <w:t>3.55</w:t>
      </w:r>
      <w:r w:rsidR="00B57779" w:rsidRPr="00251298">
        <w:rPr>
          <w:rFonts w:ascii="Arial" w:hAnsi="Arial" w:cs="Arial"/>
        </w:rPr>
        <w:t xml:space="preserve">, </w:t>
      </w:r>
      <w:r w:rsidR="00B57779" w:rsidRPr="00251298">
        <w:rPr>
          <w:rFonts w:ascii="Arial" w:hAnsi="Arial" w:cs="Arial"/>
          <w:i/>
          <w:iCs/>
        </w:rPr>
        <w:t>p</w:t>
      </w:r>
      <w:r w:rsidR="00B57779" w:rsidRPr="00251298">
        <w:rPr>
          <w:rFonts w:ascii="Arial" w:hAnsi="Arial" w:cs="Arial"/>
        </w:rPr>
        <w:t xml:space="preserve"> = .0</w:t>
      </w:r>
      <w:r w:rsidR="00463B12" w:rsidRPr="00251298">
        <w:rPr>
          <w:rFonts w:ascii="Arial" w:hAnsi="Arial" w:cs="Arial"/>
        </w:rPr>
        <w:t>3</w:t>
      </w:r>
      <w:r w:rsidR="00B57779" w:rsidRPr="00251298">
        <w:rPr>
          <w:rFonts w:ascii="Arial" w:hAnsi="Arial" w:cs="Arial"/>
        </w:rPr>
        <w:t xml:space="preserve">, </w:t>
      </w:r>
      <w:r w:rsidR="00B57779" w:rsidRPr="00251298">
        <w:rPr>
          <w:rFonts w:ascii="Arial" w:hAnsi="Arial" w:cs="Arial"/>
          <w:i/>
          <w:iCs/>
          <w:lang w:eastAsia="en-GB"/>
        </w:rPr>
        <w:t>ηp</w:t>
      </w:r>
      <w:r w:rsidR="00B57779" w:rsidRPr="00251298">
        <w:rPr>
          <w:rFonts w:ascii="Arial" w:hAnsi="Arial" w:cs="Arial"/>
          <w:i/>
          <w:iCs/>
          <w:vertAlign w:val="superscript"/>
          <w:lang w:eastAsia="en-GB"/>
        </w:rPr>
        <w:t>2</w:t>
      </w:r>
      <w:r w:rsidR="00B57779" w:rsidRPr="00251298">
        <w:rPr>
          <w:rFonts w:ascii="Arial" w:hAnsi="Arial" w:cs="Arial"/>
        </w:rPr>
        <w:t>= 0.</w:t>
      </w:r>
      <w:r w:rsidR="00226AB2" w:rsidRPr="00251298">
        <w:rPr>
          <w:rFonts w:ascii="Arial" w:hAnsi="Arial" w:cs="Arial"/>
        </w:rPr>
        <w:t>0</w:t>
      </w:r>
      <w:r w:rsidR="00463B12" w:rsidRPr="00251298">
        <w:rPr>
          <w:rFonts w:ascii="Arial" w:hAnsi="Arial" w:cs="Arial"/>
        </w:rPr>
        <w:t>3</w:t>
      </w:r>
      <w:r w:rsidR="00B57779" w:rsidRPr="00251298">
        <w:rPr>
          <w:rFonts w:ascii="Arial" w:hAnsi="Arial" w:cs="Arial"/>
        </w:rPr>
        <w:t>)</w:t>
      </w:r>
      <w:r w:rsidR="00226AB2" w:rsidRPr="00251298">
        <w:rPr>
          <w:rFonts w:ascii="Arial" w:hAnsi="Arial" w:cs="Arial"/>
        </w:rPr>
        <w:t xml:space="preserve">. For </w:t>
      </w:r>
      <w:r w:rsidR="005152F6" w:rsidRPr="00251298">
        <w:rPr>
          <w:rFonts w:ascii="Arial" w:hAnsi="Arial" w:cs="Arial"/>
        </w:rPr>
        <w:t>pro-</w:t>
      </w:r>
      <w:r w:rsidR="00491C00" w:rsidRPr="00251298">
        <w:rPr>
          <w:rFonts w:ascii="Arial" w:hAnsi="Arial" w:cs="Arial"/>
        </w:rPr>
        <w:t xml:space="preserve">nature </w:t>
      </w:r>
      <w:r w:rsidR="005152F6" w:rsidRPr="00251298">
        <w:rPr>
          <w:rFonts w:ascii="Arial" w:hAnsi="Arial" w:cs="Arial"/>
        </w:rPr>
        <w:t xml:space="preserve">conservation </w:t>
      </w:r>
      <w:r w:rsidR="005152F6" w:rsidRPr="00251298">
        <w:rPr>
          <w:rFonts w:ascii="Arial" w:hAnsi="Arial" w:cs="Arial"/>
        </w:rPr>
        <w:lastRenderedPageBreak/>
        <w:t>behaviour</w:t>
      </w:r>
      <w:r w:rsidR="00226AB2" w:rsidRPr="00251298">
        <w:rPr>
          <w:rFonts w:ascii="Arial" w:hAnsi="Arial" w:cs="Arial"/>
        </w:rPr>
        <w:t xml:space="preserve">, post-hoc t-tests indicated no group differences at </w:t>
      </w:r>
      <w:r w:rsidR="004F0DE8" w:rsidRPr="00251298">
        <w:rPr>
          <w:rFonts w:ascii="Arial" w:hAnsi="Arial" w:cs="Arial"/>
        </w:rPr>
        <w:t>pre-intervention</w:t>
      </w:r>
      <w:r w:rsidR="00226AB2" w:rsidRPr="00251298">
        <w:rPr>
          <w:rFonts w:ascii="Arial" w:hAnsi="Arial" w:cs="Arial"/>
        </w:rPr>
        <w:t xml:space="preserve"> (</w:t>
      </w:r>
      <w:r w:rsidR="00226AB2" w:rsidRPr="00251298">
        <w:rPr>
          <w:rFonts w:ascii="Arial" w:hAnsi="Arial" w:cs="Arial"/>
          <w:i/>
          <w:iCs/>
        </w:rPr>
        <w:t>t</w:t>
      </w:r>
      <w:r w:rsidR="00226AB2" w:rsidRPr="00251298">
        <w:rPr>
          <w:rFonts w:ascii="Arial" w:hAnsi="Arial" w:cs="Arial"/>
        </w:rPr>
        <w:t>=</w:t>
      </w:r>
      <w:r w:rsidR="0045267A" w:rsidRPr="00251298">
        <w:rPr>
          <w:rFonts w:ascii="Arial" w:hAnsi="Arial" w:cs="Arial"/>
        </w:rPr>
        <w:t>0.62</w:t>
      </w:r>
      <w:r w:rsidR="00226AB2" w:rsidRPr="00251298">
        <w:rPr>
          <w:rFonts w:ascii="Arial" w:hAnsi="Arial" w:cs="Arial"/>
        </w:rPr>
        <w:t xml:space="preserve">, </w:t>
      </w:r>
      <w:r w:rsidR="00226AB2" w:rsidRPr="00251298">
        <w:rPr>
          <w:rFonts w:ascii="Arial" w:hAnsi="Arial" w:cs="Arial"/>
          <w:i/>
          <w:iCs/>
        </w:rPr>
        <w:t>p</w:t>
      </w:r>
      <w:r w:rsidR="00226AB2" w:rsidRPr="00251298">
        <w:rPr>
          <w:rFonts w:ascii="Arial" w:hAnsi="Arial" w:cs="Arial"/>
        </w:rPr>
        <w:t xml:space="preserve"> =.</w:t>
      </w:r>
      <w:r w:rsidR="0045267A" w:rsidRPr="00251298">
        <w:rPr>
          <w:rFonts w:ascii="Arial" w:hAnsi="Arial" w:cs="Arial"/>
        </w:rPr>
        <w:t>54</w:t>
      </w:r>
      <w:r w:rsidR="00F96545" w:rsidRPr="00251298">
        <w:rPr>
          <w:rFonts w:ascii="Arial" w:hAnsi="Arial" w:cs="Arial"/>
        </w:rPr>
        <w:t>)</w:t>
      </w:r>
      <w:r w:rsidR="00226AB2" w:rsidRPr="00251298">
        <w:rPr>
          <w:rFonts w:ascii="Arial" w:hAnsi="Arial" w:cs="Arial"/>
        </w:rPr>
        <w:t xml:space="preserve">, but </w:t>
      </w:r>
      <w:r w:rsidR="005152F6" w:rsidRPr="00251298">
        <w:rPr>
          <w:rFonts w:ascii="Arial" w:hAnsi="Arial" w:cs="Arial"/>
        </w:rPr>
        <w:t>pro-</w:t>
      </w:r>
      <w:r w:rsidR="00491C00" w:rsidRPr="00251298">
        <w:rPr>
          <w:rFonts w:ascii="Arial" w:hAnsi="Arial" w:cs="Arial"/>
        </w:rPr>
        <w:t xml:space="preserve">nature </w:t>
      </w:r>
      <w:r w:rsidR="005152F6" w:rsidRPr="00251298">
        <w:rPr>
          <w:rFonts w:ascii="Arial" w:hAnsi="Arial" w:cs="Arial"/>
        </w:rPr>
        <w:t>conservation behaviour</w:t>
      </w:r>
      <w:r w:rsidR="00226AB2" w:rsidRPr="00251298">
        <w:rPr>
          <w:rFonts w:ascii="Arial" w:hAnsi="Arial" w:cs="Arial"/>
        </w:rPr>
        <w:t xml:space="preserve"> was higher in the nature condition at post-intervention (</w:t>
      </w:r>
      <w:r w:rsidR="00226AB2" w:rsidRPr="00251298">
        <w:rPr>
          <w:rFonts w:ascii="Arial" w:hAnsi="Arial" w:cs="Arial"/>
          <w:i/>
          <w:iCs/>
        </w:rPr>
        <w:t>t</w:t>
      </w:r>
      <w:r w:rsidR="00226AB2" w:rsidRPr="00251298">
        <w:rPr>
          <w:rFonts w:ascii="Arial" w:hAnsi="Arial" w:cs="Arial"/>
        </w:rPr>
        <w:t>=</w:t>
      </w:r>
      <w:r w:rsidR="0045267A" w:rsidRPr="00251298">
        <w:rPr>
          <w:rFonts w:ascii="Arial" w:hAnsi="Arial" w:cs="Arial"/>
        </w:rPr>
        <w:t>1</w:t>
      </w:r>
      <w:r w:rsidR="00226AB2" w:rsidRPr="00251298">
        <w:rPr>
          <w:rFonts w:ascii="Arial" w:hAnsi="Arial" w:cs="Arial"/>
        </w:rPr>
        <w:t>.</w:t>
      </w:r>
      <w:r w:rsidR="0045267A" w:rsidRPr="00251298">
        <w:rPr>
          <w:rFonts w:ascii="Arial" w:hAnsi="Arial" w:cs="Arial"/>
        </w:rPr>
        <w:t>96</w:t>
      </w:r>
      <w:r w:rsidR="00226AB2" w:rsidRPr="00251298">
        <w:rPr>
          <w:rFonts w:ascii="Arial" w:hAnsi="Arial" w:cs="Arial"/>
        </w:rPr>
        <w:t xml:space="preserve">, </w:t>
      </w:r>
      <w:r w:rsidR="00226AB2" w:rsidRPr="00251298">
        <w:rPr>
          <w:rFonts w:ascii="Arial" w:hAnsi="Arial" w:cs="Arial"/>
          <w:i/>
          <w:iCs/>
        </w:rPr>
        <w:t>p</w:t>
      </w:r>
      <w:r w:rsidR="00226AB2" w:rsidRPr="00251298">
        <w:rPr>
          <w:rFonts w:ascii="Arial" w:hAnsi="Arial" w:cs="Arial"/>
        </w:rPr>
        <w:t>= .0</w:t>
      </w:r>
      <w:r w:rsidR="0045267A" w:rsidRPr="00251298">
        <w:rPr>
          <w:rFonts w:ascii="Arial" w:hAnsi="Arial" w:cs="Arial"/>
        </w:rPr>
        <w:t>5</w:t>
      </w:r>
      <w:r w:rsidR="005E144F" w:rsidRPr="00251298">
        <w:rPr>
          <w:rFonts w:ascii="Arial" w:hAnsi="Arial" w:cs="Arial"/>
        </w:rPr>
        <w:t xml:space="preserve"> (</w:t>
      </w:r>
      <w:r w:rsidR="00417EAB" w:rsidRPr="00251298">
        <w:rPr>
          <w:rFonts w:ascii="Arial" w:hAnsi="Arial" w:cs="Arial"/>
          <w:i/>
          <w:iCs/>
        </w:rPr>
        <w:t>p</w:t>
      </w:r>
      <w:r w:rsidR="00417EAB" w:rsidRPr="00251298">
        <w:rPr>
          <w:rFonts w:ascii="Arial" w:hAnsi="Arial" w:cs="Arial"/>
        </w:rPr>
        <w:t xml:space="preserve"> &lt; .1)</w:t>
      </w:r>
      <w:r w:rsidR="00226AB2" w:rsidRPr="00251298">
        <w:rPr>
          <w:rFonts w:ascii="Arial" w:hAnsi="Arial" w:cs="Arial"/>
        </w:rPr>
        <w:t>) and</w:t>
      </w:r>
      <w:r w:rsidR="0045267A" w:rsidRPr="00251298">
        <w:rPr>
          <w:rFonts w:ascii="Arial" w:hAnsi="Arial" w:cs="Arial"/>
        </w:rPr>
        <w:t xml:space="preserve"> at</w:t>
      </w:r>
      <w:r w:rsidR="00226AB2" w:rsidRPr="00251298">
        <w:rPr>
          <w:rFonts w:ascii="Arial" w:hAnsi="Arial" w:cs="Arial"/>
        </w:rPr>
        <w:t xml:space="preserve"> follow-up (</w:t>
      </w:r>
      <w:r w:rsidR="00226AB2" w:rsidRPr="00251298">
        <w:rPr>
          <w:rFonts w:ascii="Arial" w:hAnsi="Arial" w:cs="Arial"/>
          <w:i/>
          <w:iCs/>
        </w:rPr>
        <w:t>t</w:t>
      </w:r>
      <w:r w:rsidR="00226AB2" w:rsidRPr="00251298">
        <w:rPr>
          <w:rFonts w:ascii="Arial" w:hAnsi="Arial" w:cs="Arial"/>
        </w:rPr>
        <w:t>=2.</w:t>
      </w:r>
      <w:r w:rsidR="0045267A" w:rsidRPr="00251298">
        <w:rPr>
          <w:rFonts w:ascii="Arial" w:hAnsi="Arial" w:cs="Arial"/>
        </w:rPr>
        <w:t>17</w:t>
      </w:r>
      <w:r w:rsidR="00226AB2" w:rsidRPr="00251298">
        <w:rPr>
          <w:rFonts w:ascii="Arial" w:hAnsi="Arial" w:cs="Arial"/>
        </w:rPr>
        <w:t>,</w:t>
      </w:r>
      <w:r w:rsidR="00014663" w:rsidRPr="00251298">
        <w:rPr>
          <w:rFonts w:ascii="Arial" w:hAnsi="Arial" w:cs="Arial"/>
        </w:rPr>
        <w:t xml:space="preserve"> </w:t>
      </w:r>
      <w:r w:rsidR="00226AB2" w:rsidRPr="00251298">
        <w:rPr>
          <w:rFonts w:ascii="Arial" w:hAnsi="Arial" w:cs="Arial"/>
          <w:i/>
          <w:iCs/>
        </w:rPr>
        <w:t>p</w:t>
      </w:r>
      <w:r w:rsidR="00226AB2" w:rsidRPr="00251298">
        <w:rPr>
          <w:rFonts w:ascii="Arial" w:hAnsi="Arial" w:cs="Arial"/>
        </w:rPr>
        <w:t>=.0</w:t>
      </w:r>
      <w:r w:rsidR="0045267A" w:rsidRPr="00251298">
        <w:rPr>
          <w:rFonts w:ascii="Arial" w:hAnsi="Arial" w:cs="Arial"/>
        </w:rPr>
        <w:t>3</w:t>
      </w:r>
      <w:r w:rsidR="00226AB2" w:rsidRPr="00251298">
        <w:rPr>
          <w:rFonts w:ascii="Arial" w:hAnsi="Arial" w:cs="Arial"/>
        </w:rPr>
        <w:t>)</w:t>
      </w:r>
      <w:r w:rsidR="00F96545" w:rsidRPr="00251298">
        <w:rPr>
          <w:rFonts w:ascii="Arial" w:hAnsi="Arial" w:cs="Arial"/>
        </w:rPr>
        <w:t xml:space="preserve"> (See figure </w:t>
      </w:r>
      <w:r w:rsidR="003C4B41" w:rsidRPr="00251298">
        <w:rPr>
          <w:rFonts w:ascii="Arial" w:hAnsi="Arial" w:cs="Arial"/>
        </w:rPr>
        <w:t>2</w:t>
      </w:r>
      <w:r w:rsidR="00F96545" w:rsidRPr="00251298">
        <w:rPr>
          <w:rFonts w:ascii="Arial" w:hAnsi="Arial" w:cs="Arial"/>
        </w:rPr>
        <w:t>)</w:t>
      </w:r>
      <w:r w:rsidR="00226AB2" w:rsidRPr="00251298">
        <w:rPr>
          <w:rFonts w:ascii="Arial" w:hAnsi="Arial" w:cs="Arial"/>
        </w:rPr>
        <w:t>.</w:t>
      </w:r>
      <w:r w:rsidR="00F96545" w:rsidRPr="00251298">
        <w:rPr>
          <w:rFonts w:ascii="Arial" w:hAnsi="Arial" w:cs="Arial"/>
        </w:rPr>
        <w:t xml:space="preserve"> </w:t>
      </w:r>
    </w:p>
    <w:p w14:paraId="6FD23CC9" w14:textId="4DC6FBE1" w:rsidR="004D7ABA" w:rsidRPr="00251298" w:rsidRDefault="004D7ABA" w:rsidP="004D7ABA">
      <w:pPr>
        <w:spacing w:line="480" w:lineRule="auto"/>
        <w:jc w:val="center"/>
        <w:rPr>
          <w:rFonts w:ascii="Arial" w:hAnsi="Arial" w:cs="Arial"/>
        </w:rPr>
      </w:pPr>
      <w:r w:rsidRPr="00251298">
        <w:rPr>
          <w:rFonts w:ascii="Arial" w:hAnsi="Arial" w:cs="Arial"/>
        </w:rPr>
        <w:t xml:space="preserve">*********Insert Figure </w:t>
      </w:r>
      <w:r w:rsidR="003C4B41" w:rsidRPr="00251298">
        <w:rPr>
          <w:rFonts w:ascii="Arial" w:hAnsi="Arial" w:cs="Arial"/>
        </w:rPr>
        <w:t>2</w:t>
      </w:r>
      <w:r w:rsidRPr="00251298">
        <w:rPr>
          <w:rFonts w:ascii="Arial" w:hAnsi="Arial" w:cs="Arial"/>
        </w:rPr>
        <w:t xml:space="preserve"> Here**********</w:t>
      </w:r>
    </w:p>
    <w:p w14:paraId="3C21CA04" w14:textId="2ECC5983" w:rsidR="00F94AB6" w:rsidRPr="00251298" w:rsidRDefault="00F96545" w:rsidP="00740694">
      <w:pPr>
        <w:spacing w:line="480" w:lineRule="auto"/>
        <w:rPr>
          <w:rFonts w:ascii="Arial" w:hAnsi="Arial" w:cs="Arial"/>
        </w:rPr>
      </w:pPr>
      <w:r w:rsidRPr="00251298">
        <w:rPr>
          <w:rFonts w:ascii="Arial" w:hAnsi="Arial" w:cs="Arial"/>
        </w:rPr>
        <w:t xml:space="preserve">For </w:t>
      </w:r>
      <w:r w:rsidR="005152F6" w:rsidRPr="00251298">
        <w:rPr>
          <w:rFonts w:ascii="Arial" w:hAnsi="Arial" w:cs="Arial"/>
        </w:rPr>
        <w:t>nature connectedness</w:t>
      </w:r>
      <w:r w:rsidRPr="00251298">
        <w:rPr>
          <w:rFonts w:ascii="Arial" w:hAnsi="Arial" w:cs="Arial"/>
        </w:rPr>
        <w:t xml:space="preserve">, post-hoc t-tests indicated that </w:t>
      </w:r>
      <w:r w:rsidR="005152F6" w:rsidRPr="00251298">
        <w:rPr>
          <w:rFonts w:ascii="Arial" w:hAnsi="Arial" w:cs="Arial"/>
        </w:rPr>
        <w:t>nature connectedness</w:t>
      </w:r>
      <w:r w:rsidRPr="00251298">
        <w:rPr>
          <w:rFonts w:ascii="Arial" w:hAnsi="Arial" w:cs="Arial"/>
        </w:rPr>
        <w:t xml:space="preserve"> was higher in the nature condition at all three time points; </w:t>
      </w:r>
      <w:r w:rsidR="0045267A" w:rsidRPr="00251298">
        <w:rPr>
          <w:rFonts w:ascii="Arial" w:hAnsi="Arial" w:cs="Arial"/>
        </w:rPr>
        <w:t>at</w:t>
      </w:r>
      <w:r w:rsidRPr="00251298">
        <w:rPr>
          <w:rFonts w:ascii="Arial" w:hAnsi="Arial" w:cs="Arial"/>
        </w:rPr>
        <w:t xml:space="preserve"> </w:t>
      </w:r>
      <w:r w:rsidR="0064675F" w:rsidRPr="00251298">
        <w:rPr>
          <w:rFonts w:ascii="Arial" w:hAnsi="Arial" w:cs="Arial"/>
        </w:rPr>
        <w:t>pre-intervention</w:t>
      </w:r>
      <w:r w:rsidRPr="00251298">
        <w:rPr>
          <w:rFonts w:ascii="Arial" w:hAnsi="Arial" w:cs="Arial"/>
        </w:rPr>
        <w:t xml:space="preserve"> (</w:t>
      </w:r>
      <w:r w:rsidRPr="00251298">
        <w:rPr>
          <w:rFonts w:ascii="Arial" w:hAnsi="Arial" w:cs="Arial"/>
          <w:i/>
          <w:iCs/>
        </w:rPr>
        <w:t>t</w:t>
      </w:r>
      <w:r w:rsidRPr="00251298">
        <w:rPr>
          <w:rFonts w:ascii="Arial" w:hAnsi="Arial" w:cs="Arial"/>
        </w:rPr>
        <w:t xml:space="preserve">=2.57, </w:t>
      </w:r>
      <w:r w:rsidRPr="00251298">
        <w:rPr>
          <w:rFonts w:ascii="Arial" w:hAnsi="Arial" w:cs="Arial"/>
          <w:i/>
          <w:iCs/>
        </w:rPr>
        <w:t>p</w:t>
      </w:r>
      <w:r w:rsidRPr="00251298">
        <w:rPr>
          <w:rFonts w:ascii="Arial" w:hAnsi="Arial" w:cs="Arial"/>
        </w:rPr>
        <w:t xml:space="preserve"> =.01), at post-intervention (</w:t>
      </w:r>
      <w:r w:rsidRPr="00251298">
        <w:rPr>
          <w:rFonts w:ascii="Arial" w:hAnsi="Arial" w:cs="Arial"/>
          <w:i/>
          <w:iCs/>
        </w:rPr>
        <w:t>t</w:t>
      </w:r>
      <w:r w:rsidRPr="00251298">
        <w:rPr>
          <w:rFonts w:ascii="Arial" w:hAnsi="Arial" w:cs="Arial"/>
        </w:rPr>
        <w:t>=3.</w:t>
      </w:r>
      <w:r w:rsidR="00463B12" w:rsidRPr="00251298">
        <w:rPr>
          <w:rFonts w:ascii="Arial" w:hAnsi="Arial" w:cs="Arial"/>
        </w:rPr>
        <w:t>34</w:t>
      </w:r>
      <w:r w:rsidRPr="00251298">
        <w:rPr>
          <w:rFonts w:ascii="Arial" w:hAnsi="Arial" w:cs="Arial"/>
        </w:rPr>
        <w:t xml:space="preserve">, </w:t>
      </w:r>
      <w:r w:rsidRPr="00251298">
        <w:rPr>
          <w:rFonts w:ascii="Arial" w:hAnsi="Arial" w:cs="Arial"/>
          <w:i/>
          <w:iCs/>
        </w:rPr>
        <w:t>p</w:t>
      </w:r>
      <w:r w:rsidR="009048A0" w:rsidRPr="00251298">
        <w:rPr>
          <w:rFonts w:ascii="Arial" w:hAnsi="Arial" w:cs="Arial"/>
          <w:i/>
          <w:iCs/>
        </w:rPr>
        <w:t xml:space="preserve"> </w:t>
      </w:r>
      <w:r w:rsidRPr="00251298">
        <w:rPr>
          <w:rFonts w:ascii="Arial" w:hAnsi="Arial" w:cs="Arial"/>
        </w:rPr>
        <w:t>&lt; .001) and</w:t>
      </w:r>
      <w:r w:rsidR="0045267A" w:rsidRPr="00251298">
        <w:rPr>
          <w:rFonts w:ascii="Arial" w:hAnsi="Arial" w:cs="Arial"/>
        </w:rPr>
        <w:t xml:space="preserve"> at</w:t>
      </w:r>
      <w:r w:rsidRPr="00251298">
        <w:rPr>
          <w:rFonts w:ascii="Arial" w:hAnsi="Arial" w:cs="Arial"/>
        </w:rPr>
        <w:t xml:space="preserve"> follow-up (</w:t>
      </w:r>
      <w:r w:rsidRPr="00251298">
        <w:rPr>
          <w:rFonts w:ascii="Arial" w:hAnsi="Arial" w:cs="Arial"/>
          <w:i/>
          <w:iCs/>
        </w:rPr>
        <w:t>t</w:t>
      </w:r>
      <w:r w:rsidRPr="00251298">
        <w:rPr>
          <w:rFonts w:ascii="Arial" w:hAnsi="Arial" w:cs="Arial"/>
        </w:rPr>
        <w:t>=2.</w:t>
      </w:r>
      <w:r w:rsidR="00463B12" w:rsidRPr="00251298">
        <w:rPr>
          <w:rFonts w:ascii="Arial" w:hAnsi="Arial" w:cs="Arial"/>
        </w:rPr>
        <w:t>08</w:t>
      </w:r>
      <w:r w:rsidRPr="00251298">
        <w:rPr>
          <w:rFonts w:ascii="Arial" w:hAnsi="Arial" w:cs="Arial"/>
        </w:rPr>
        <w:t xml:space="preserve">, </w:t>
      </w:r>
      <w:r w:rsidRPr="00251298">
        <w:rPr>
          <w:rFonts w:ascii="Arial" w:hAnsi="Arial" w:cs="Arial"/>
          <w:i/>
          <w:iCs/>
        </w:rPr>
        <w:t>p</w:t>
      </w:r>
      <w:r w:rsidRPr="00251298">
        <w:rPr>
          <w:rFonts w:ascii="Arial" w:hAnsi="Arial" w:cs="Arial"/>
        </w:rPr>
        <w:t xml:space="preserve">=.04) (see figure </w:t>
      </w:r>
      <w:r w:rsidR="003C4B41" w:rsidRPr="00251298">
        <w:rPr>
          <w:rFonts w:ascii="Arial" w:hAnsi="Arial" w:cs="Arial"/>
        </w:rPr>
        <w:t>3</w:t>
      </w:r>
      <w:r w:rsidRPr="00251298">
        <w:rPr>
          <w:rFonts w:ascii="Arial" w:hAnsi="Arial" w:cs="Arial"/>
        </w:rPr>
        <w:t xml:space="preserve">). </w:t>
      </w:r>
      <w:r w:rsidR="00D35B55" w:rsidRPr="00251298">
        <w:rPr>
          <w:rFonts w:ascii="Arial" w:hAnsi="Arial" w:cs="Arial"/>
        </w:rPr>
        <w:t xml:space="preserve">The change in </w:t>
      </w:r>
      <w:r w:rsidR="005152F6" w:rsidRPr="00251298">
        <w:rPr>
          <w:rFonts w:ascii="Arial" w:hAnsi="Arial" w:cs="Arial"/>
        </w:rPr>
        <w:t>nature connectedness</w:t>
      </w:r>
      <w:r w:rsidR="00D35B55" w:rsidRPr="00251298">
        <w:rPr>
          <w:rFonts w:ascii="Arial" w:hAnsi="Arial" w:cs="Arial"/>
        </w:rPr>
        <w:t xml:space="preserve"> from </w:t>
      </w:r>
      <w:r w:rsidR="0064675F" w:rsidRPr="00251298">
        <w:rPr>
          <w:rFonts w:ascii="Arial" w:hAnsi="Arial" w:cs="Arial"/>
        </w:rPr>
        <w:t>pre-intervention</w:t>
      </w:r>
      <w:r w:rsidR="00D35B55" w:rsidRPr="00251298">
        <w:rPr>
          <w:rFonts w:ascii="Arial" w:hAnsi="Arial" w:cs="Arial"/>
        </w:rPr>
        <w:t xml:space="preserve"> to post-intervention was greater in the nature group than the control group (</w:t>
      </w:r>
      <w:r w:rsidR="00D35B55" w:rsidRPr="00251298">
        <w:rPr>
          <w:rFonts w:ascii="Arial" w:hAnsi="Arial" w:cs="Arial"/>
          <w:i/>
          <w:iCs/>
        </w:rPr>
        <w:t>t</w:t>
      </w:r>
      <w:r w:rsidR="00D35B55" w:rsidRPr="00251298">
        <w:rPr>
          <w:rFonts w:ascii="Arial" w:hAnsi="Arial" w:cs="Arial"/>
        </w:rPr>
        <w:t xml:space="preserve">=3.01, </w:t>
      </w:r>
      <w:r w:rsidR="00D35B55" w:rsidRPr="00251298">
        <w:rPr>
          <w:rFonts w:ascii="Arial" w:hAnsi="Arial" w:cs="Arial"/>
          <w:i/>
          <w:iCs/>
        </w:rPr>
        <w:t>p</w:t>
      </w:r>
      <w:r w:rsidR="00D35B55" w:rsidRPr="00251298">
        <w:rPr>
          <w:rFonts w:ascii="Arial" w:hAnsi="Arial" w:cs="Arial"/>
        </w:rPr>
        <w:t xml:space="preserve">= .003); there was no group difference in the change in </w:t>
      </w:r>
      <w:r w:rsidR="005152F6" w:rsidRPr="00251298">
        <w:rPr>
          <w:rFonts w:ascii="Arial" w:hAnsi="Arial" w:cs="Arial"/>
        </w:rPr>
        <w:t>nature connectedness</w:t>
      </w:r>
      <w:r w:rsidR="00D35B55" w:rsidRPr="00251298">
        <w:rPr>
          <w:rFonts w:ascii="Arial" w:hAnsi="Arial" w:cs="Arial"/>
        </w:rPr>
        <w:t xml:space="preserve"> from </w:t>
      </w:r>
      <w:r w:rsidR="0064675F" w:rsidRPr="00251298">
        <w:rPr>
          <w:rFonts w:ascii="Arial" w:hAnsi="Arial" w:cs="Arial"/>
        </w:rPr>
        <w:t>pre-intervention</w:t>
      </w:r>
      <w:r w:rsidR="00D35B55" w:rsidRPr="00251298">
        <w:rPr>
          <w:rFonts w:ascii="Arial" w:hAnsi="Arial" w:cs="Arial"/>
        </w:rPr>
        <w:t xml:space="preserve"> to follow-up (</w:t>
      </w:r>
      <w:r w:rsidR="00D35B55" w:rsidRPr="00251298">
        <w:rPr>
          <w:rFonts w:ascii="Arial" w:hAnsi="Arial" w:cs="Arial"/>
          <w:i/>
          <w:iCs/>
        </w:rPr>
        <w:t>t</w:t>
      </w:r>
      <w:r w:rsidR="00D35B55" w:rsidRPr="00251298">
        <w:rPr>
          <w:rFonts w:ascii="Arial" w:hAnsi="Arial" w:cs="Arial"/>
        </w:rPr>
        <w:t xml:space="preserve">=0.64, </w:t>
      </w:r>
      <w:r w:rsidR="00D35B55" w:rsidRPr="00251298">
        <w:rPr>
          <w:rFonts w:ascii="Arial" w:hAnsi="Arial" w:cs="Arial"/>
          <w:i/>
          <w:iCs/>
        </w:rPr>
        <w:t>p</w:t>
      </w:r>
      <w:r w:rsidR="00D35B55" w:rsidRPr="00251298">
        <w:rPr>
          <w:rFonts w:ascii="Arial" w:hAnsi="Arial" w:cs="Arial"/>
        </w:rPr>
        <w:t>= .52).</w:t>
      </w:r>
    </w:p>
    <w:p w14:paraId="7C93B6A3" w14:textId="42AB0B71" w:rsidR="004D7ABA" w:rsidRPr="00251298" w:rsidRDefault="004D7ABA" w:rsidP="004D7ABA">
      <w:pPr>
        <w:spacing w:line="480" w:lineRule="auto"/>
        <w:jc w:val="center"/>
        <w:rPr>
          <w:rFonts w:ascii="Arial" w:hAnsi="Arial" w:cs="Arial"/>
        </w:rPr>
      </w:pPr>
      <w:r w:rsidRPr="00251298">
        <w:rPr>
          <w:rFonts w:ascii="Arial" w:hAnsi="Arial" w:cs="Arial"/>
        </w:rPr>
        <w:t xml:space="preserve">*********Insert Figure </w:t>
      </w:r>
      <w:r w:rsidR="003C4B41" w:rsidRPr="00251298">
        <w:rPr>
          <w:rFonts w:ascii="Arial" w:hAnsi="Arial" w:cs="Arial"/>
        </w:rPr>
        <w:t>3</w:t>
      </w:r>
      <w:r w:rsidRPr="00251298">
        <w:rPr>
          <w:rFonts w:ascii="Arial" w:hAnsi="Arial" w:cs="Arial"/>
        </w:rPr>
        <w:t xml:space="preserve"> Here**********</w:t>
      </w:r>
    </w:p>
    <w:p w14:paraId="7B1F5884" w14:textId="77777777" w:rsidR="004D7ABA" w:rsidRPr="00251298" w:rsidRDefault="004D7ABA" w:rsidP="00740694">
      <w:pPr>
        <w:spacing w:line="480" w:lineRule="auto"/>
        <w:rPr>
          <w:rFonts w:ascii="Arial" w:hAnsi="Arial" w:cs="Arial"/>
        </w:rPr>
      </w:pPr>
    </w:p>
    <w:p w14:paraId="05F17A43" w14:textId="6E6DB343" w:rsidR="001A0AE7" w:rsidRPr="00251298" w:rsidRDefault="001A0AE7" w:rsidP="001A0AE7">
      <w:pPr>
        <w:spacing w:line="480" w:lineRule="auto"/>
        <w:rPr>
          <w:rFonts w:ascii="Arial" w:hAnsi="Arial" w:cs="Arial"/>
        </w:rPr>
      </w:pPr>
      <w:r w:rsidRPr="00251298">
        <w:rPr>
          <w:rFonts w:ascii="Arial" w:hAnsi="Arial" w:cs="Arial"/>
        </w:rPr>
        <w:t xml:space="preserve">Finally, changes in nature connectedness from </w:t>
      </w:r>
      <w:r w:rsidR="0064675F" w:rsidRPr="00251298">
        <w:rPr>
          <w:rFonts w:ascii="Arial" w:hAnsi="Arial" w:cs="Arial"/>
        </w:rPr>
        <w:t>pre-intervention</w:t>
      </w:r>
      <w:r w:rsidRPr="00251298">
        <w:rPr>
          <w:rFonts w:ascii="Arial" w:hAnsi="Arial" w:cs="Arial"/>
        </w:rPr>
        <w:t xml:space="preserve"> to post-intervention were correlated with changes in pro-nature conservation behaviour from </w:t>
      </w:r>
      <w:r w:rsidR="0064675F" w:rsidRPr="00251298">
        <w:rPr>
          <w:rFonts w:ascii="Arial" w:hAnsi="Arial" w:cs="Arial"/>
        </w:rPr>
        <w:t>pre-intervention</w:t>
      </w:r>
      <w:r w:rsidRPr="00251298">
        <w:rPr>
          <w:rFonts w:ascii="Arial" w:hAnsi="Arial" w:cs="Arial"/>
        </w:rPr>
        <w:t xml:space="preserve"> to post-intervention (</w:t>
      </w:r>
      <w:r w:rsidR="0033565D" w:rsidRPr="00251298">
        <w:rPr>
          <w:rFonts w:ascii="Arial" w:hAnsi="Arial" w:cs="Arial"/>
          <w:i/>
          <w:iCs/>
        </w:rPr>
        <w:t>r</w:t>
      </w:r>
      <w:r w:rsidR="0033565D" w:rsidRPr="00251298">
        <w:rPr>
          <w:rFonts w:ascii="Arial" w:hAnsi="Arial" w:cs="Arial"/>
        </w:rPr>
        <w:t xml:space="preserve">=.23, </w:t>
      </w:r>
      <w:r w:rsidR="0033565D" w:rsidRPr="00251298">
        <w:rPr>
          <w:rFonts w:ascii="Arial" w:hAnsi="Arial" w:cs="Arial"/>
          <w:i/>
          <w:iCs/>
        </w:rPr>
        <w:t>p</w:t>
      </w:r>
      <w:r w:rsidR="009048A0" w:rsidRPr="00251298">
        <w:rPr>
          <w:rFonts w:ascii="Arial" w:hAnsi="Arial" w:cs="Arial"/>
          <w:i/>
          <w:iCs/>
        </w:rPr>
        <w:t xml:space="preserve"> </w:t>
      </w:r>
      <w:r w:rsidR="00BD2D95" w:rsidRPr="00251298">
        <w:rPr>
          <w:rFonts w:ascii="Arial" w:hAnsi="Arial" w:cs="Arial"/>
        </w:rPr>
        <w:t>&lt;</w:t>
      </w:r>
      <w:r w:rsidR="009048A0" w:rsidRPr="00251298">
        <w:rPr>
          <w:rFonts w:ascii="Arial" w:hAnsi="Arial" w:cs="Arial"/>
        </w:rPr>
        <w:t xml:space="preserve"> </w:t>
      </w:r>
      <w:r w:rsidR="0033565D" w:rsidRPr="00251298">
        <w:rPr>
          <w:rFonts w:ascii="Arial" w:hAnsi="Arial" w:cs="Arial"/>
        </w:rPr>
        <w:t>.05</w:t>
      </w:r>
      <w:r w:rsidRPr="00251298">
        <w:rPr>
          <w:rFonts w:ascii="Arial" w:hAnsi="Arial" w:cs="Arial"/>
        </w:rPr>
        <w:t xml:space="preserve">) but </w:t>
      </w:r>
      <w:r w:rsidR="00BD2D95" w:rsidRPr="00251298">
        <w:rPr>
          <w:rFonts w:ascii="Arial" w:hAnsi="Arial" w:cs="Arial"/>
        </w:rPr>
        <w:t>not in</w:t>
      </w:r>
      <w:r w:rsidRPr="00251298">
        <w:rPr>
          <w:rFonts w:ascii="Arial" w:hAnsi="Arial" w:cs="Arial"/>
        </w:rPr>
        <w:t xml:space="preserve"> the control group</w:t>
      </w:r>
      <w:r w:rsidR="0033565D" w:rsidRPr="00251298">
        <w:rPr>
          <w:rFonts w:ascii="Arial" w:hAnsi="Arial" w:cs="Arial"/>
        </w:rPr>
        <w:t xml:space="preserve"> (</w:t>
      </w:r>
      <w:r w:rsidR="0033565D" w:rsidRPr="00251298">
        <w:rPr>
          <w:rFonts w:ascii="Arial" w:hAnsi="Arial" w:cs="Arial"/>
          <w:i/>
          <w:iCs/>
        </w:rPr>
        <w:t>r</w:t>
      </w:r>
      <w:r w:rsidR="0033565D" w:rsidRPr="00251298">
        <w:rPr>
          <w:rFonts w:ascii="Arial" w:hAnsi="Arial" w:cs="Arial"/>
        </w:rPr>
        <w:t>=</w:t>
      </w:r>
      <w:r w:rsidR="00BD2D95" w:rsidRPr="00251298">
        <w:rPr>
          <w:rFonts w:ascii="Arial" w:hAnsi="Arial" w:cs="Arial"/>
        </w:rPr>
        <w:t>-</w:t>
      </w:r>
      <w:r w:rsidRPr="00251298">
        <w:rPr>
          <w:rFonts w:ascii="Arial" w:hAnsi="Arial" w:cs="Arial"/>
        </w:rPr>
        <w:t>.</w:t>
      </w:r>
      <w:r w:rsidR="00BD2D95" w:rsidRPr="00251298">
        <w:rPr>
          <w:rFonts w:ascii="Arial" w:hAnsi="Arial" w:cs="Arial"/>
        </w:rPr>
        <w:t>05</w:t>
      </w:r>
      <w:r w:rsidR="0033565D" w:rsidRPr="00251298">
        <w:rPr>
          <w:rFonts w:ascii="Arial" w:hAnsi="Arial" w:cs="Arial"/>
        </w:rPr>
        <w:t xml:space="preserve">, </w:t>
      </w:r>
      <w:r w:rsidR="0033565D" w:rsidRPr="00251298">
        <w:rPr>
          <w:rFonts w:ascii="Arial" w:hAnsi="Arial" w:cs="Arial"/>
          <w:i/>
          <w:iCs/>
        </w:rPr>
        <w:t>p</w:t>
      </w:r>
      <w:r w:rsidR="009048A0" w:rsidRPr="00251298">
        <w:rPr>
          <w:rFonts w:ascii="Arial" w:hAnsi="Arial" w:cs="Arial"/>
          <w:i/>
          <w:iCs/>
        </w:rPr>
        <w:t xml:space="preserve"> </w:t>
      </w:r>
      <w:r w:rsidR="00BD2D95" w:rsidRPr="00251298">
        <w:rPr>
          <w:rFonts w:ascii="Arial" w:hAnsi="Arial" w:cs="Arial"/>
        </w:rPr>
        <w:t>&gt;</w:t>
      </w:r>
      <w:r w:rsidR="009048A0" w:rsidRPr="00251298">
        <w:rPr>
          <w:rFonts w:ascii="Arial" w:hAnsi="Arial" w:cs="Arial"/>
        </w:rPr>
        <w:t xml:space="preserve"> </w:t>
      </w:r>
      <w:r w:rsidR="00BD2D95" w:rsidRPr="00251298">
        <w:rPr>
          <w:rFonts w:ascii="Arial" w:hAnsi="Arial" w:cs="Arial"/>
        </w:rPr>
        <w:t xml:space="preserve">.1). Changes in nature connectedness from </w:t>
      </w:r>
      <w:r w:rsidR="0064675F" w:rsidRPr="00251298">
        <w:rPr>
          <w:rFonts w:ascii="Arial" w:hAnsi="Arial" w:cs="Arial"/>
        </w:rPr>
        <w:t>pre-intervention</w:t>
      </w:r>
      <w:r w:rsidR="00BD2D95" w:rsidRPr="00251298">
        <w:rPr>
          <w:rFonts w:ascii="Arial" w:hAnsi="Arial" w:cs="Arial"/>
        </w:rPr>
        <w:t xml:space="preserve"> to post-intervention were not correlated with changes in pro-nature conservation behaviour from </w:t>
      </w:r>
      <w:r w:rsidR="0064675F" w:rsidRPr="00251298">
        <w:rPr>
          <w:rFonts w:ascii="Arial" w:hAnsi="Arial" w:cs="Arial"/>
        </w:rPr>
        <w:t>pre-intervention</w:t>
      </w:r>
      <w:r w:rsidR="00BD2D95" w:rsidRPr="00251298">
        <w:rPr>
          <w:rFonts w:ascii="Arial" w:hAnsi="Arial" w:cs="Arial"/>
        </w:rPr>
        <w:t xml:space="preserve"> to </w:t>
      </w:r>
      <w:r w:rsidR="00F958E6" w:rsidRPr="00251298">
        <w:rPr>
          <w:rFonts w:ascii="Arial" w:hAnsi="Arial" w:cs="Arial"/>
        </w:rPr>
        <w:t>2</w:t>
      </w:r>
      <w:r w:rsidR="00A079D9" w:rsidRPr="00251298">
        <w:rPr>
          <w:rFonts w:ascii="Arial" w:hAnsi="Arial" w:cs="Arial"/>
        </w:rPr>
        <w:t>-</w:t>
      </w:r>
      <w:r w:rsidR="0073155D" w:rsidRPr="00251298">
        <w:rPr>
          <w:rFonts w:ascii="Arial" w:hAnsi="Arial" w:cs="Arial"/>
        </w:rPr>
        <w:t>month f</w:t>
      </w:r>
      <w:r w:rsidR="00BD2D95" w:rsidRPr="00251298">
        <w:rPr>
          <w:rFonts w:ascii="Arial" w:hAnsi="Arial" w:cs="Arial"/>
        </w:rPr>
        <w:t>ollow-up in either group (</w:t>
      </w:r>
      <w:r w:rsidR="00BD2D95" w:rsidRPr="00251298">
        <w:rPr>
          <w:rFonts w:ascii="Arial" w:hAnsi="Arial" w:cs="Arial"/>
          <w:i/>
          <w:iCs/>
        </w:rPr>
        <w:t>r</w:t>
      </w:r>
      <w:r w:rsidR="00BD2D95" w:rsidRPr="00251298">
        <w:rPr>
          <w:rFonts w:ascii="Arial" w:hAnsi="Arial" w:cs="Arial"/>
        </w:rPr>
        <w:t>s</w:t>
      </w:r>
      <w:r w:rsidR="009048A0" w:rsidRPr="00251298">
        <w:rPr>
          <w:rFonts w:ascii="Arial" w:hAnsi="Arial" w:cs="Arial"/>
        </w:rPr>
        <w:t xml:space="preserve"> </w:t>
      </w:r>
      <w:r w:rsidR="00BD2D95" w:rsidRPr="00251298">
        <w:rPr>
          <w:rFonts w:ascii="Arial" w:hAnsi="Arial" w:cs="Arial"/>
        </w:rPr>
        <w:t>&lt;</w:t>
      </w:r>
      <w:r w:rsidR="009048A0" w:rsidRPr="00251298">
        <w:rPr>
          <w:rFonts w:ascii="Arial" w:hAnsi="Arial" w:cs="Arial"/>
        </w:rPr>
        <w:t xml:space="preserve"> </w:t>
      </w:r>
      <w:r w:rsidR="00BD2D95" w:rsidRPr="00251298">
        <w:rPr>
          <w:rFonts w:ascii="Arial" w:hAnsi="Arial" w:cs="Arial"/>
        </w:rPr>
        <w:t xml:space="preserve">.04, </w:t>
      </w:r>
      <w:r w:rsidR="00BD2D95" w:rsidRPr="00251298">
        <w:rPr>
          <w:rFonts w:ascii="Arial" w:hAnsi="Arial" w:cs="Arial"/>
          <w:i/>
          <w:iCs/>
        </w:rPr>
        <w:t>p</w:t>
      </w:r>
      <w:r w:rsidR="00BD2D95" w:rsidRPr="00251298">
        <w:rPr>
          <w:rFonts w:ascii="Arial" w:hAnsi="Arial" w:cs="Arial"/>
        </w:rPr>
        <w:t>s</w:t>
      </w:r>
      <w:r w:rsidR="009048A0" w:rsidRPr="00251298">
        <w:rPr>
          <w:rFonts w:ascii="Arial" w:hAnsi="Arial" w:cs="Arial"/>
        </w:rPr>
        <w:t xml:space="preserve"> </w:t>
      </w:r>
      <w:r w:rsidR="00BD2D95" w:rsidRPr="00251298">
        <w:rPr>
          <w:rFonts w:ascii="Arial" w:hAnsi="Arial" w:cs="Arial"/>
        </w:rPr>
        <w:t>&gt;</w:t>
      </w:r>
      <w:r w:rsidR="009048A0" w:rsidRPr="00251298">
        <w:rPr>
          <w:rFonts w:ascii="Arial" w:hAnsi="Arial" w:cs="Arial"/>
        </w:rPr>
        <w:t xml:space="preserve"> </w:t>
      </w:r>
      <w:r w:rsidR="00BD2D95" w:rsidRPr="00251298">
        <w:rPr>
          <w:rFonts w:ascii="Arial" w:hAnsi="Arial" w:cs="Arial"/>
        </w:rPr>
        <w:t>.01).</w:t>
      </w:r>
    </w:p>
    <w:p w14:paraId="72B18A9A" w14:textId="3890C90A" w:rsidR="001113E3" w:rsidRPr="00251298" w:rsidRDefault="001113E3" w:rsidP="001113E3">
      <w:pPr>
        <w:spacing w:line="480" w:lineRule="auto"/>
        <w:rPr>
          <w:rFonts w:ascii="Arial" w:hAnsi="Arial" w:cs="Arial"/>
          <w:i/>
          <w:iCs/>
        </w:rPr>
      </w:pPr>
      <w:r w:rsidRPr="00251298">
        <w:rPr>
          <w:rFonts w:ascii="Arial" w:hAnsi="Arial" w:cs="Arial"/>
          <w:i/>
          <w:iCs/>
        </w:rPr>
        <w:t>Relationships</w:t>
      </w:r>
    </w:p>
    <w:p w14:paraId="201F2717" w14:textId="281665DF" w:rsidR="001113E3" w:rsidRPr="00251298" w:rsidRDefault="001113E3" w:rsidP="001113E3">
      <w:pPr>
        <w:spacing w:line="480" w:lineRule="auto"/>
        <w:rPr>
          <w:rFonts w:ascii="Arial" w:hAnsi="Arial" w:cs="Arial"/>
        </w:rPr>
      </w:pPr>
      <w:r w:rsidRPr="00251298">
        <w:rPr>
          <w:rFonts w:ascii="Arial" w:hAnsi="Arial" w:cs="Arial"/>
        </w:rPr>
        <w:t xml:space="preserve">Complete data </w:t>
      </w:r>
      <w:r w:rsidR="001C098E" w:rsidRPr="00251298">
        <w:rPr>
          <w:rFonts w:ascii="Arial" w:hAnsi="Arial" w:cs="Arial"/>
        </w:rPr>
        <w:t xml:space="preserve">collected pre-intervention </w:t>
      </w:r>
      <w:r w:rsidRPr="00251298">
        <w:rPr>
          <w:rFonts w:ascii="Arial" w:hAnsi="Arial" w:cs="Arial"/>
        </w:rPr>
        <w:t>was available from 138 children (83.1%). Pearson correlations revealed several significant relationships (see table 2)</w:t>
      </w:r>
      <w:r w:rsidR="00B36CFF" w:rsidRPr="00251298">
        <w:rPr>
          <w:rFonts w:ascii="Arial" w:hAnsi="Arial" w:cs="Arial"/>
        </w:rPr>
        <w:t>;</w:t>
      </w:r>
      <w:r w:rsidRPr="00251298">
        <w:rPr>
          <w:rFonts w:ascii="Arial" w:hAnsi="Arial" w:cs="Arial"/>
        </w:rPr>
        <w:t xml:space="preserve"> </w:t>
      </w:r>
      <w:r w:rsidR="00B36CFF" w:rsidRPr="00251298">
        <w:rPr>
          <w:rFonts w:ascii="Arial" w:hAnsi="Arial" w:cs="Arial"/>
        </w:rPr>
        <w:t>i</w:t>
      </w:r>
      <w:r w:rsidRPr="00251298">
        <w:rPr>
          <w:rFonts w:ascii="Arial" w:hAnsi="Arial" w:cs="Arial"/>
        </w:rPr>
        <w:t>n accordance with Cohen (1988), correlation coefficients of &gt; .1 reflect a weak relationship, &gt; .3 reflect a moderate relationship and &gt; .5 reflect a strong relationship</w:t>
      </w:r>
      <w:r w:rsidR="00B36CFF" w:rsidRPr="00251298">
        <w:rPr>
          <w:rFonts w:ascii="Arial" w:hAnsi="Arial" w:cs="Arial"/>
        </w:rPr>
        <w:t>.</w:t>
      </w:r>
      <w:r w:rsidRPr="00251298">
        <w:rPr>
          <w:rFonts w:ascii="Arial" w:hAnsi="Arial" w:cs="Arial"/>
        </w:rPr>
        <w:t xml:space="preserve"> </w:t>
      </w:r>
      <w:r w:rsidR="00B36CFF" w:rsidRPr="00251298">
        <w:rPr>
          <w:rFonts w:ascii="Arial" w:hAnsi="Arial" w:cs="Arial"/>
        </w:rPr>
        <w:t>L</w:t>
      </w:r>
      <w:r w:rsidRPr="00251298">
        <w:rPr>
          <w:rFonts w:ascii="Arial" w:hAnsi="Arial" w:cs="Arial"/>
        </w:rPr>
        <w:t xml:space="preserve">ife satisfaction was positively related to nature connectedness where a moderate correlation was observed, whilst weak correlations were also present between life satisfaction and both mindfulness and </w:t>
      </w:r>
      <w:r w:rsidRPr="00251298">
        <w:rPr>
          <w:rFonts w:ascii="Arial" w:hAnsi="Arial" w:cs="Arial"/>
        </w:rPr>
        <w:lastRenderedPageBreak/>
        <w:t>environmental perceptions. Pro-nature conservation behaviours were positively related to nature connectedness and environmental perceptions, where strong correlations were observed</w:t>
      </w:r>
      <w:r w:rsidR="00AB0E62" w:rsidRPr="00251298">
        <w:rPr>
          <w:rFonts w:ascii="Arial" w:hAnsi="Arial" w:cs="Arial"/>
        </w:rPr>
        <w:t>.</w:t>
      </w:r>
      <w:r w:rsidRPr="00251298">
        <w:rPr>
          <w:rFonts w:ascii="Arial" w:hAnsi="Arial" w:cs="Arial"/>
        </w:rPr>
        <w:t xml:space="preserve"> </w:t>
      </w:r>
      <w:r w:rsidR="00AB0E62" w:rsidRPr="00251298">
        <w:rPr>
          <w:rFonts w:ascii="Arial" w:hAnsi="Arial" w:cs="Arial"/>
        </w:rPr>
        <w:t>N</w:t>
      </w:r>
      <w:r w:rsidRPr="00251298">
        <w:rPr>
          <w:rFonts w:ascii="Arial" w:hAnsi="Arial" w:cs="Arial"/>
        </w:rPr>
        <w:t xml:space="preserve">ature connectedness was positively </w:t>
      </w:r>
      <w:r w:rsidR="00AB0E62" w:rsidRPr="00251298">
        <w:rPr>
          <w:rFonts w:ascii="Arial" w:hAnsi="Arial" w:cs="Arial"/>
        </w:rPr>
        <w:t xml:space="preserve">and strongly </w:t>
      </w:r>
      <w:r w:rsidRPr="00251298">
        <w:rPr>
          <w:rFonts w:ascii="Arial" w:hAnsi="Arial" w:cs="Arial"/>
        </w:rPr>
        <w:t xml:space="preserve">related to pro-nature conservation behaviours and environmental perceptions, and to life satisfaction where a moderate correlation was observed.  </w:t>
      </w:r>
    </w:p>
    <w:p w14:paraId="662B5B9E" w14:textId="3615B935" w:rsidR="001113E3" w:rsidRPr="00251298" w:rsidRDefault="001113E3" w:rsidP="001113E3">
      <w:pPr>
        <w:jc w:val="center"/>
        <w:rPr>
          <w:rFonts w:ascii="Arial" w:hAnsi="Arial" w:cs="Arial"/>
        </w:rPr>
      </w:pPr>
      <w:r w:rsidRPr="00251298">
        <w:rPr>
          <w:rFonts w:ascii="Arial" w:hAnsi="Arial" w:cs="Arial"/>
        </w:rPr>
        <w:t xml:space="preserve">*****Insert table </w:t>
      </w:r>
      <w:r w:rsidR="005975D1" w:rsidRPr="00251298">
        <w:rPr>
          <w:rFonts w:ascii="Arial" w:hAnsi="Arial" w:cs="Arial"/>
        </w:rPr>
        <w:t>2</w:t>
      </w:r>
      <w:r w:rsidRPr="00251298">
        <w:rPr>
          <w:rFonts w:ascii="Arial" w:hAnsi="Arial" w:cs="Arial"/>
        </w:rPr>
        <w:t xml:space="preserve"> here*****</w:t>
      </w:r>
    </w:p>
    <w:p w14:paraId="2866BA6E" w14:textId="3627AA4B" w:rsidR="001113E3" w:rsidRPr="00251298" w:rsidRDefault="001113E3" w:rsidP="001113E3">
      <w:pPr>
        <w:pStyle w:val="NormalWeb"/>
        <w:spacing w:line="480" w:lineRule="auto"/>
        <w:rPr>
          <w:rFonts w:ascii="Arial" w:hAnsi="Arial" w:cs="Arial"/>
          <w:sz w:val="22"/>
          <w:szCs w:val="22"/>
        </w:rPr>
      </w:pPr>
      <w:r w:rsidRPr="00251298">
        <w:rPr>
          <w:rFonts w:ascii="Arial" w:hAnsi="Arial" w:cs="Arial"/>
          <w:sz w:val="22"/>
          <w:szCs w:val="22"/>
        </w:rPr>
        <w:t>Regression was used to determine independent predictors of life satisfaction and pro-nature conservation behaviours. For life satisfaction, after entering school year and gender at step one</w:t>
      </w:r>
      <w:r w:rsidR="00135438" w:rsidRPr="00251298">
        <w:rPr>
          <w:rFonts w:ascii="Arial" w:hAnsi="Arial" w:cs="Arial"/>
          <w:sz w:val="22"/>
          <w:szCs w:val="22"/>
        </w:rPr>
        <w:t xml:space="preserve"> (R</w:t>
      </w:r>
      <w:r w:rsidR="00135438" w:rsidRPr="00251298">
        <w:rPr>
          <w:rFonts w:ascii="Arial" w:hAnsi="Arial" w:cs="Arial"/>
          <w:i/>
          <w:iCs/>
          <w:vertAlign w:val="superscript"/>
        </w:rPr>
        <w:t>2</w:t>
      </w:r>
      <w:r w:rsidR="00135438" w:rsidRPr="00251298">
        <w:rPr>
          <w:rFonts w:ascii="Arial" w:hAnsi="Arial" w:cs="Arial"/>
          <w:position w:val="8"/>
          <w:sz w:val="22"/>
          <w:szCs w:val="22"/>
        </w:rPr>
        <w:t xml:space="preserve"> </w:t>
      </w:r>
      <w:r w:rsidR="00135438" w:rsidRPr="00251298">
        <w:rPr>
          <w:rFonts w:ascii="Arial" w:hAnsi="Arial" w:cs="Arial"/>
          <w:sz w:val="22"/>
          <w:szCs w:val="22"/>
        </w:rPr>
        <w:t>= 0.01)</w:t>
      </w:r>
      <w:r w:rsidRPr="00251298">
        <w:rPr>
          <w:rFonts w:ascii="Arial" w:hAnsi="Arial" w:cs="Arial"/>
          <w:sz w:val="22"/>
          <w:szCs w:val="22"/>
        </w:rPr>
        <w:t>, a significant regression equation was found (</w:t>
      </w:r>
      <w:r w:rsidRPr="00251298">
        <w:rPr>
          <w:rFonts w:ascii="Arial" w:hAnsi="Arial" w:cs="Arial"/>
          <w:i/>
          <w:iCs/>
          <w:sz w:val="22"/>
          <w:szCs w:val="22"/>
        </w:rPr>
        <w:t>F</w:t>
      </w:r>
      <w:r w:rsidRPr="00251298">
        <w:rPr>
          <w:rFonts w:ascii="Arial" w:hAnsi="Arial" w:cs="Arial"/>
          <w:sz w:val="22"/>
          <w:szCs w:val="22"/>
        </w:rPr>
        <w:t xml:space="preserve">(6, 131) = 4.44, </w:t>
      </w:r>
      <w:r w:rsidRPr="00251298">
        <w:rPr>
          <w:rFonts w:ascii="Arial" w:hAnsi="Arial" w:cs="Arial"/>
          <w:i/>
          <w:iCs/>
          <w:sz w:val="22"/>
          <w:szCs w:val="22"/>
        </w:rPr>
        <w:t xml:space="preserve">p </w:t>
      </w:r>
      <w:r w:rsidRPr="00251298">
        <w:rPr>
          <w:rFonts w:ascii="Arial" w:hAnsi="Arial" w:cs="Arial"/>
          <w:sz w:val="22"/>
          <w:szCs w:val="22"/>
        </w:rPr>
        <w:t>&lt; 0.001) with a change in R</w:t>
      </w:r>
      <w:r w:rsidRPr="00251298">
        <w:rPr>
          <w:rFonts w:ascii="Arial" w:hAnsi="Arial" w:cs="Arial"/>
          <w:i/>
          <w:iCs/>
          <w:vertAlign w:val="superscript"/>
        </w:rPr>
        <w:t>2</w:t>
      </w:r>
      <w:r w:rsidRPr="00251298">
        <w:rPr>
          <w:rFonts w:ascii="Arial" w:hAnsi="Arial" w:cs="Arial"/>
          <w:position w:val="8"/>
          <w:sz w:val="22"/>
          <w:szCs w:val="22"/>
        </w:rPr>
        <w:t xml:space="preserve"> </w:t>
      </w:r>
      <w:r w:rsidRPr="00251298">
        <w:rPr>
          <w:rFonts w:ascii="Arial" w:hAnsi="Arial" w:cs="Arial"/>
          <w:sz w:val="22"/>
          <w:szCs w:val="22"/>
        </w:rPr>
        <w:t>= 0.16</w:t>
      </w:r>
      <w:r w:rsidR="00135438" w:rsidRPr="00251298">
        <w:rPr>
          <w:rFonts w:ascii="Arial" w:hAnsi="Arial" w:cs="Arial"/>
          <w:sz w:val="22"/>
          <w:szCs w:val="22"/>
        </w:rPr>
        <w:t xml:space="preserve"> (all VIFs &lt;4)</w:t>
      </w:r>
      <w:r w:rsidRPr="00251298">
        <w:rPr>
          <w:rFonts w:ascii="Arial" w:hAnsi="Arial" w:cs="Arial"/>
          <w:sz w:val="22"/>
          <w:szCs w:val="22"/>
        </w:rPr>
        <w:t xml:space="preserve">; with connectedness to nature and mindfulness emerging as independent predictors (see table 3).  Pro-nature conservation behaviours and environmental perceptions were not independent predictors of life satisfaction. </w:t>
      </w:r>
    </w:p>
    <w:p w14:paraId="080AD55F" w14:textId="0B2F427E" w:rsidR="001113E3" w:rsidRPr="00251298" w:rsidRDefault="001113E3" w:rsidP="001113E3">
      <w:pPr>
        <w:pStyle w:val="NormalWeb"/>
        <w:spacing w:line="480" w:lineRule="auto"/>
        <w:rPr>
          <w:rFonts w:ascii="Arial" w:hAnsi="Arial" w:cs="Arial"/>
          <w:sz w:val="22"/>
          <w:szCs w:val="22"/>
        </w:rPr>
      </w:pPr>
      <w:r w:rsidRPr="00251298">
        <w:rPr>
          <w:rFonts w:ascii="Arial" w:hAnsi="Arial" w:cs="Arial"/>
          <w:sz w:val="22"/>
          <w:szCs w:val="22"/>
        </w:rPr>
        <w:t>For pro-nature conservation behaviours, after entering school year and gender at step one</w:t>
      </w:r>
      <w:r w:rsidR="00135438" w:rsidRPr="00251298">
        <w:rPr>
          <w:rFonts w:ascii="Arial" w:hAnsi="Arial" w:cs="Arial"/>
          <w:sz w:val="22"/>
          <w:szCs w:val="22"/>
        </w:rPr>
        <w:t xml:space="preserve"> (R</w:t>
      </w:r>
      <w:r w:rsidR="00135438" w:rsidRPr="00251298">
        <w:rPr>
          <w:rFonts w:ascii="Arial" w:hAnsi="Arial" w:cs="Arial"/>
          <w:i/>
          <w:iCs/>
          <w:vertAlign w:val="superscript"/>
        </w:rPr>
        <w:t>2</w:t>
      </w:r>
      <w:r w:rsidR="00135438" w:rsidRPr="00251298">
        <w:rPr>
          <w:rFonts w:ascii="Arial" w:hAnsi="Arial" w:cs="Arial"/>
          <w:position w:val="8"/>
          <w:sz w:val="22"/>
          <w:szCs w:val="22"/>
        </w:rPr>
        <w:t xml:space="preserve"> </w:t>
      </w:r>
      <w:r w:rsidR="00135438" w:rsidRPr="00251298">
        <w:rPr>
          <w:rFonts w:ascii="Arial" w:hAnsi="Arial" w:cs="Arial"/>
          <w:sz w:val="22"/>
          <w:szCs w:val="22"/>
        </w:rPr>
        <w:t>= 0.04)</w:t>
      </w:r>
      <w:r w:rsidRPr="00251298">
        <w:rPr>
          <w:rFonts w:ascii="Arial" w:hAnsi="Arial" w:cs="Arial"/>
          <w:sz w:val="22"/>
          <w:szCs w:val="22"/>
        </w:rPr>
        <w:t>, a significant regression equation was found (</w:t>
      </w:r>
      <w:r w:rsidRPr="00251298">
        <w:rPr>
          <w:rFonts w:ascii="Arial" w:hAnsi="Arial" w:cs="Arial"/>
          <w:i/>
          <w:iCs/>
          <w:sz w:val="22"/>
          <w:szCs w:val="22"/>
        </w:rPr>
        <w:t>F</w:t>
      </w:r>
      <w:r w:rsidRPr="00251298">
        <w:rPr>
          <w:rFonts w:ascii="Arial" w:hAnsi="Arial" w:cs="Arial"/>
          <w:sz w:val="22"/>
          <w:szCs w:val="22"/>
        </w:rPr>
        <w:t xml:space="preserve">(6, 131) = 20.62, </w:t>
      </w:r>
      <w:r w:rsidRPr="00251298">
        <w:rPr>
          <w:rFonts w:ascii="Arial" w:hAnsi="Arial" w:cs="Arial"/>
          <w:i/>
          <w:iCs/>
          <w:sz w:val="22"/>
          <w:szCs w:val="22"/>
        </w:rPr>
        <w:t xml:space="preserve">p </w:t>
      </w:r>
      <w:r w:rsidRPr="00251298">
        <w:rPr>
          <w:rFonts w:ascii="Arial" w:hAnsi="Arial" w:cs="Arial"/>
          <w:sz w:val="22"/>
          <w:szCs w:val="22"/>
        </w:rPr>
        <w:t>&lt; 0.001) with a change in R</w:t>
      </w:r>
      <w:r w:rsidRPr="00251298">
        <w:rPr>
          <w:rFonts w:ascii="Arial" w:hAnsi="Arial" w:cs="Arial"/>
          <w:i/>
          <w:iCs/>
          <w:vertAlign w:val="superscript"/>
        </w:rPr>
        <w:t>2</w:t>
      </w:r>
      <w:r w:rsidRPr="00251298">
        <w:rPr>
          <w:rFonts w:ascii="Arial" w:hAnsi="Arial" w:cs="Arial"/>
          <w:position w:val="8"/>
          <w:sz w:val="22"/>
          <w:szCs w:val="22"/>
        </w:rPr>
        <w:t xml:space="preserve"> </w:t>
      </w:r>
      <w:r w:rsidRPr="00251298">
        <w:rPr>
          <w:rFonts w:ascii="Arial" w:hAnsi="Arial" w:cs="Arial"/>
          <w:sz w:val="22"/>
          <w:szCs w:val="22"/>
        </w:rPr>
        <w:t>= 0.28</w:t>
      </w:r>
      <w:r w:rsidR="00135438" w:rsidRPr="00251298">
        <w:rPr>
          <w:rFonts w:ascii="Arial" w:hAnsi="Arial" w:cs="Arial"/>
          <w:sz w:val="22"/>
          <w:szCs w:val="22"/>
        </w:rPr>
        <w:t xml:space="preserve"> (all VIFs &lt;4)</w:t>
      </w:r>
      <w:r w:rsidRPr="00251298">
        <w:rPr>
          <w:rFonts w:ascii="Arial" w:hAnsi="Arial" w:cs="Arial"/>
          <w:sz w:val="22"/>
          <w:szCs w:val="22"/>
        </w:rPr>
        <w:t>; nature connectedness and environmental perceptions were independent predictors of pro-nature conservation behaviours, but mindfulness and life satisfaction were not (see table 4).</w:t>
      </w:r>
    </w:p>
    <w:p w14:paraId="22A854F6" w14:textId="339CB207" w:rsidR="001113E3" w:rsidRPr="00251298" w:rsidRDefault="001113E3" w:rsidP="001113E3">
      <w:pPr>
        <w:pStyle w:val="NormalWeb"/>
        <w:spacing w:line="480" w:lineRule="auto"/>
        <w:jc w:val="center"/>
        <w:rPr>
          <w:rFonts w:ascii="Arial" w:hAnsi="Arial" w:cs="Arial"/>
          <w:sz w:val="22"/>
          <w:szCs w:val="22"/>
        </w:rPr>
      </w:pPr>
      <w:r w:rsidRPr="00251298">
        <w:rPr>
          <w:rFonts w:ascii="Arial" w:hAnsi="Arial" w:cs="Arial"/>
          <w:sz w:val="22"/>
          <w:szCs w:val="22"/>
        </w:rPr>
        <w:t xml:space="preserve">*****Insert table </w:t>
      </w:r>
      <w:r w:rsidR="005975D1" w:rsidRPr="00251298">
        <w:rPr>
          <w:rFonts w:ascii="Arial" w:hAnsi="Arial" w:cs="Arial"/>
          <w:sz w:val="22"/>
          <w:szCs w:val="22"/>
        </w:rPr>
        <w:t>3</w:t>
      </w:r>
      <w:r w:rsidRPr="00251298">
        <w:rPr>
          <w:rFonts w:ascii="Arial" w:hAnsi="Arial" w:cs="Arial"/>
          <w:sz w:val="22"/>
          <w:szCs w:val="22"/>
        </w:rPr>
        <w:t xml:space="preserve"> here*****</w:t>
      </w:r>
    </w:p>
    <w:p w14:paraId="2ED024BB" w14:textId="50720763" w:rsidR="001113E3" w:rsidRPr="00251298" w:rsidRDefault="001113E3" w:rsidP="001113E3">
      <w:pPr>
        <w:pStyle w:val="NormalWeb"/>
        <w:spacing w:line="480" w:lineRule="auto"/>
        <w:jc w:val="center"/>
        <w:rPr>
          <w:rFonts w:ascii="Arial" w:hAnsi="Arial" w:cs="Arial"/>
          <w:sz w:val="22"/>
          <w:szCs w:val="22"/>
        </w:rPr>
      </w:pPr>
      <w:r w:rsidRPr="00251298">
        <w:rPr>
          <w:rFonts w:ascii="Arial" w:hAnsi="Arial" w:cs="Arial"/>
          <w:sz w:val="22"/>
          <w:szCs w:val="22"/>
        </w:rPr>
        <w:t xml:space="preserve">*****Insert table </w:t>
      </w:r>
      <w:r w:rsidR="005975D1" w:rsidRPr="00251298">
        <w:rPr>
          <w:rFonts w:ascii="Arial" w:hAnsi="Arial" w:cs="Arial"/>
          <w:sz w:val="22"/>
          <w:szCs w:val="22"/>
        </w:rPr>
        <w:t>4</w:t>
      </w:r>
      <w:r w:rsidRPr="00251298">
        <w:rPr>
          <w:rFonts w:ascii="Arial" w:hAnsi="Arial" w:cs="Arial"/>
          <w:sz w:val="22"/>
          <w:szCs w:val="22"/>
        </w:rPr>
        <w:t xml:space="preserve"> here*****</w:t>
      </w:r>
    </w:p>
    <w:p w14:paraId="01DFDD0A" w14:textId="77777777" w:rsidR="001113E3" w:rsidRPr="00251298" w:rsidRDefault="001113E3" w:rsidP="001A0AE7">
      <w:pPr>
        <w:spacing w:line="480" w:lineRule="auto"/>
        <w:rPr>
          <w:rFonts w:ascii="Arial" w:hAnsi="Arial" w:cs="Arial"/>
        </w:rPr>
      </w:pPr>
    </w:p>
    <w:p w14:paraId="057B6B7A" w14:textId="12DEBFC7" w:rsidR="005624E0" w:rsidRPr="00251298" w:rsidRDefault="005624E0" w:rsidP="001A0AE7">
      <w:pPr>
        <w:spacing w:line="480" w:lineRule="auto"/>
        <w:rPr>
          <w:rFonts w:ascii="Arial" w:hAnsi="Arial" w:cs="Arial"/>
          <w:b/>
          <w:bCs/>
        </w:rPr>
      </w:pPr>
      <w:r w:rsidRPr="00251298">
        <w:rPr>
          <w:rFonts w:ascii="Arial" w:hAnsi="Arial" w:cs="Arial"/>
          <w:b/>
          <w:bCs/>
        </w:rPr>
        <w:t>Discussion</w:t>
      </w:r>
    </w:p>
    <w:p w14:paraId="122CABAE" w14:textId="77777777" w:rsidR="004D41DD" w:rsidRPr="00251298" w:rsidRDefault="00E711FD" w:rsidP="001A0AE7">
      <w:pPr>
        <w:spacing w:line="480" w:lineRule="auto"/>
        <w:rPr>
          <w:rFonts w:ascii="Arial" w:hAnsi="Arial" w:cs="Arial"/>
        </w:rPr>
      </w:pPr>
      <w:r w:rsidRPr="00251298">
        <w:rPr>
          <w:rFonts w:ascii="Arial" w:hAnsi="Arial" w:cs="Arial"/>
        </w:rPr>
        <w:t>T</w:t>
      </w:r>
      <w:r w:rsidR="00A93242" w:rsidRPr="00251298">
        <w:rPr>
          <w:rFonts w:ascii="Arial" w:hAnsi="Arial" w:cs="Arial"/>
        </w:rPr>
        <w:t>he study</w:t>
      </w:r>
      <w:r w:rsidR="00CE343E" w:rsidRPr="00251298">
        <w:rPr>
          <w:rFonts w:ascii="Arial" w:hAnsi="Arial" w:cs="Arial"/>
        </w:rPr>
        <w:t xml:space="preserve"> employed a mixed measures design to examine the impact of a “three good things in nature” writing intervention in children.  This research showed that writing about the good things in nature increased pro-nature conservation behaviours and connectedness to nature </w:t>
      </w:r>
      <w:r w:rsidR="00CE343E" w:rsidRPr="00251298">
        <w:rPr>
          <w:rFonts w:ascii="Arial" w:hAnsi="Arial" w:cs="Arial"/>
        </w:rPr>
        <w:lastRenderedPageBreak/>
        <w:t>to a greater extent between pre and post task than neutral writing, providing support for the three good things in nature writing intervention in children. In contrast, mindfulness and life satisfaction were not altered by the writing intervention.</w:t>
      </w:r>
      <w:r w:rsidR="00A21220" w:rsidRPr="00251298">
        <w:rPr>
          <w:rFonts w:ascii="Arial" w:hAnsi="Arial" w:cs="Arial"/>
        </w:rPr>
        <w:t xml:space="preserve"> </w:t>
      </w:r>
    </w:p>
    <w:p w14:paraId="1797F6EC" w14:textId="65C921F8" w:rsidR="005624E0" w:rsidRPr="00251298" w:rsidRDefault="00A21220" w:rsidP="001A0AE7">
      <w:pPr>
        <w:spacing w:line="480" w:lineRule="auto"/>
        <w:rPr>
          <w:rFonts w:ascii="Arial" w:hAnsi="Arial" w:cs="Arial"/>
        </w:rPr>
      </w:pPr>
      <w:r w:rsidRPr="00251298">
        <w:rPr>
          <w:rFonts w:ascii="Arial" w:hAnsi="Arial" w:cs="Arial"/>
        </w:rPr>
        <w:t xml:space="preserve">The research also examined </w:t>
      </w:r>
      <w:r w:rsidR="00A93242" w:rsidRPr="00251298">
        <w:rPr>
          <w:rFonts w:ascii="Arial" w:hAnsi="Arial" w:cs="Arial"/>
        </w:rPr>
        <w:t xml:space="preserve">the relationships between </w:t>
      </w:r>
      <w:r w:rsidR="00904775" w:rsidRPr="00251298">
        <w:rPr>
          <w:rFonts w:ascii="Arial" w:hAnsi="Arial" w:cs="Arial"/>
        </w:rPr>
        <w:t>nature connectedness</w:t>
      </w:r>
      <w:r w:rsidR="00A93242" w:rsidRPr="00251298">
        <w:rPr>
          <w:rFonts w:ascii="Arial" w:hAnsi="Arial" w:cs="Arial"/>
        </w:rPr>
        <w:t>; life satisfaction; pro-</w:t>
      </w:r>
      <w:r w:rsidR="4AE91713" w:rsidRPr="00251298">
        <w:rPr>
          <w:rFonts w:ascii="Arial" w:hAnsi="Arial" w:cs="Arial"/>
        </w:rPr>
        <w:t xml:space="preserve">nature </w:t>
      </w:r>
      <w:r w:rsidR="00A93242" w:rsidRPr="00251298">
        <w:rPr>
          <w:rFonts w:ascii="Arial" w:hAnsi="Arial" w:cs="Arial"/>
        </w:rPr>
        <w:t>conservation behaviour; children’</w:t>
      </w:r>
      <w:r w:rsidR="00D61AB8" w:rsidRPr="00251298">
        <w:rPr>
          <w:rFonts w:ascii="Arial" w:hAnsi="Arial" w:cs="Arial"/>
        </w:rPr>
        <w:t>s</w:t>
      </w:r>
      <w:r w:rsidR="00A93242" w:rsidRPr="00251298">
        <w:rPr>
          <w:rFonts w:ascii="Arial" w:hAnsi="Arial" w:cs="Arial"/>
        </w:rPr>
        <w:t xml:space="preserve"> environmental perceptions and child and adolescent mindfulness.  </w:t>
      </w:r>
      <w:r w:rsidR="00904775" w:rsidRPr="00251298">
        <w:rPr>
          <w:rFonts w:ascii="Arial" w:hAnsi="Arial" w:cs="Arial"/>
        </w:rPr>
        <w:t xml:space="preserve">Nature connectedness and </w:t>
      </w:r>
      <w:r w:rsidR="00FD136E" w:rsidRPr="00251298">
        <w:rPr>
          <w:rFonts w:ascii="Arial" w:hAnsi="Arial" w:cs="Arial"/>
        </w:rPr>
        <w:t>mindfulness were</w:t>
      </w:r>
      <w:r w:rsidR="00A93242" w:rsidRPr="00251298">
        <w:rPr>
          <w:rFonts w:ascii="Arial" w:hAnsi="Arial" w:cs="Arial"/>
        </w:rPr>
        <w:t xml:space="preserve"> both positively correlated with </w:t>
      </w:r>
      <w:r w:rsidR="00FD136E" w:rsidRPr="00251298">
        <w:rPr>
          <w:rFonts w:ascii="Arial" w:hAnsi="Arial" w:cs="Arial"/>
        </w:rPr>
        <w:t>life sat</w:t>
      </w:r>
      <w:r w:rsidR="00C6549A" w:rsidRPr="00251298">
        <w:rPr>
          <w:rFonts w:ascii="Arial" w:hAnsi="Arial" w:cs="Arial"/>
        </w:rPr>
        <w:t>is</w:t>
      </w:r>
      <w:r w:rsidR="00FD136E" w:rsidRPr="00251298">
        <w:rPr>
          <w:rFonts w:ascii="Arial" w:hAnsi="Arial" w:cs="Arial"/>
        </w:rPr>
        <w:t>faction</w:t>
      </w:r>
      <w:r w:rsidR="00A93242" w:rsidRPr="00251298">
        <w:rPr>
          <w:rFonts w:ascii="Arial" w:hAnsi="Arial" w:cs="Arial"/>
        </w:rPr>
        <w:t xml:space="preserve">, whilst </w:t>
      </w:r>
      <w:r w:rsidR="00FD136E" w:rsidRPr="00251298">
        <w:rPr>
          <w:rFonts w:ascii="Arial" w:hAnsi="Arial" w:cs="Arial"/>
        </w:rPr>
        <w:t xml:space="preserve">connectedness to nature and environmental perceptions </w:t>
      </w:r>
      <w:r w:rsidR="00A93242" w:rsidRPr="00251298">
        <w:rPr>
          <w:rFonts w:ascii="Arial" w:hAnsi="Arial" w:cs="Arial"/>
        </w:rPr>
        <w:t>were both positively correlated with</w:t>
      </w:r>
      <w:r w:rsidR="00FD136E" w:rsidRPr="00251298">
        <w:rPr>
          <w:rFonts w:ascii="Arial" w:hAnsi="Arial" w:cs="Arial"/>
        </w:rPr>
        <w:t xml:space="preserve"> pro-nature conservation behaviours. </w:t>
      </w:r>
      <w:r w:rsidR="00A93242" w:rsidRPr="00251298">
        <w:rPr>
          <w:rFonts w:ascii="Arial" w:hAnsi="Arial" w:cs="Arial"/>
        </w:rPr>
        <w:t xml:space="preserve"> </w:t>
      </w:r>
      <w:r w:rsidR="00FD136E" w:rsidRPr="00251298">
        <w:rPr>
          <w:rFonts w:ascii="Arial" w:hAnsi="Arial" w:cs="Arial"/>
        </w:rPr>
        <w:t xml:space="preserve">Nature connectedness and mindfulness </w:t>
      </w:r>
      <w:r w:rsidR="00A93242" w:rsidRPr="00251298">
        <w:rPr>
          <w:rFonts w:ascii="Arial" w:hAnsi="Arial" w:cs="Arial"/>
        </w:rPr>
        <w:t xml:space="preserve">also emerged as independent predictors of </w:t>
      </w:r>
      <w:r w:rsidR="00FD136E" w:rsidRPr="00251298">
        <w:rPr>
          <w:rFonts w:ascii="Arial" w:hAnsi="Arial" w:cs="Arial"/>
        </w:rPr>
        <w:t xml:space="preserve">life satisfaction </w:t>
      </w:r>
      <w:r w:rsidR="00D13769" w:rsidRPr="00251298">
        <w:rPr>
          <w:rFonts w:ascii="Arial" w:hAnsi="Arial" w:cs="Arial"/>
        </w:rPr>
        <w:t xml:space="preserve">in the </w:t>
      </w:r>
      <w:r w:rsidR="00A93242" w:rsidRPr="00251298">
        <w:rPr>
          <w:rFonts w:ascii="Arial" w:hAnsi="Arial" w:cs="Arial"/>
        </w:rPr>
        <w:t xml:space="preserve">regression analysis whilst </w:t>
      </w:r>
      <w:r w:rsidR="00FD136E" w:rsidRPr="00251298">
        <w:rPr>
          <w:rFonts w:ascii="Arial" w:hAnsi="Arial" w:cs="Arial"/>
        </w:rPr>
        <w:t xml:space="preserve">nature connectedness and </w:t>
      </w:r>
      <w:r w:rsidR="00C94CC4" w:rsidRPr="00251298">
        <w:rPr>
          <w:rFonts w:ascii="Arial" w:hAnsi="Arial" w:cs="Arial"/>
        </w:rPr>
        <w:t xml:space="preserve">environmental perceptions </w:t>
      </w:r>
      <w:r w:rsidR="00A93242" w:rsidRPr="00251298">
        <w:rPr>
          <w:rFonts w:ascii="Arial" w:hAnsi="Arial" w:cs="Arial"/>
        </w:rPr>
        <w:t xml:space="preserve">similarly emerged as independent predictors of </w:t>
      </w:r>
      <w:r w:rsidR="00C94CC4" w:rsidRPr="00251298">
        <w:rPr>
          <w:rFonts w:ascii="Arial" w:hAnsi="Arial" w:cs="Arial"/>
        </w:rPr>
        <w:t>pro-nature conservation behaviour</w:t>
      </w:r>
      <w:r w:rsidR="00A93242" w:rsidRPr="00251298">
        <w:rPr>
          <w:rFonts w:ascii="Arial" w:hAnsi="Arial" w:cs="Arial"/>
        </w:rPr>
        <w:t xml:space="preserve">. </w:t>
      </w:r>
      <w:r w:rsidR="00BD0986" w:rsidRPr="00251298">
        <w:rPr>
          <w:rFonts w:ascii="Arial" w:hAnsi="Arial" w:cs="Arial"/>
        </w:rPr>
        <w:t xml:space="preserve"> No other significant relationships were observed.   </w:t>
      </w:r>
    </w:p>
    <w:p w14:paraId="3B1D3DBC" w14:textId="25F45578" w:rsidR="005624E0" w:rsidRPr="00251298" w:rsidRDefault="00BC26A4" w:rsidP="3E7CE987">
      <w:pPr>
        <w:spacing w:line="480" w:lineRule="auto"/>
        <w:rPr>
          <w:rFonts w:ascii="Arial" w:hAnsi="Arial" w:cs="Arial"/>
        </w:rPr>
      </w:pPr>
      <w:r w:rsidRPr="00251298">
        <w:rPr>
          <w:rFonts w:ascii="Arial" w:hAnsi="Arial" w:cs="Arial"/>
        </w:rPr>
        <w:t xml:space="preserve">Although nature connectedness </w:t>
      </w:r>
      <w:r w:rsidR="5D6159E0" w:rsidRPr="00251298">
        <w:rPr>
          <w:rFonts w:ascii="Arial" w:hAnsi="Arial" w:cs="Arial"/>
        </w:rPr>
        <w:t xml:space="preserve">was higher at </w:t>
      </w:r>
      <w:r w:rsidR="004C66A1" w:rsidRPr="00251298">
        <w:rPr>
          <w:rFonts w:ascii="Arial" w:hAnsi="Arial" w:cs="Arial"/>
        </w:rPr>
        <w:t>pre-intervention</w:t>
      </w:r>
      <w:r w:rsidR="5D6159E0" w:rsidRPr="00251298">
        <w:rPr>
          <w:rFonts w:ascii="Arial" w:hAnsi="Arial" w:cs="Arial"/>
        </w:rPr>
        <w:t xml:space="preserve"> in the nature writing condition compared with the control</w:t>
      </w:r>
      <w:r w:rsidRPr="00251298">
        <w:rPr>
          <w:rFonts w:ascii="Arial" w:hAnsi="Arial" w:cs="Arial"/>
        </w:rPr>
        <w:t xml:space="preserve">, it was </w:t>
      </w:r>
      <w:r w:rsidR="5D6159E0" w:rsidRPr="00251298">
        <w:rPr>
          <w:rFonts w:ascii="Arial" w:hAnsi="Arial" w:cs="Arial"/>
        </w:rPr>
        <w:t>higher</w:t>
      </w:r>
      <w:r w:rsidRPr="00251298">
        <w:rPr>
          <w:rFonts w:ascii="Arial" w:hAnsi="Arial" w:cs="Arial"/>
        </w:rPr>
        <w:t xml:space="preserve"> than the control</w:t>
      </w:r>
      <w:r w:rsidR="5D6159E0" w:rsidRPr="00251298">
        <w:rPr>
          <w:rFonts w:ascii="Arial" w:hAnsi="Arial" w:cs="Arial"/>
        </w:rPr>
        <w:t xml:space="preserve"> at all three time points</w:t>
      </w:r>
      <w:r w:rsidRPr="00251298">
        <w:rPr>
          <w:rFonts w:ascii="Arial" w:hAnsi="Arial" w:cs="Arial"/>
        </w:rPr>
        <w:t xml:space="preserve"> and the </w:t>
      </w:r>
      <w:r w:rsidR="5D6159E0" w:rsidRPr="00251298">
        <w:rPr>
          <w:rFonts w:ascii="Arial" w:hAnsi="Arial" w:cs="Arial"/>
        </w:rPr>
        <w:t xml:space="preserve">increase in nature connection from </w:t>
      </w:r>
      <w:r w:rsidR="0064675F" w:rsidRPr="00251298">
        <w:rPr>
          <w:rFonts w:ascii="Arial" w:hAnsi="Arial" w:cs="Arial"/>
        </w:rPr>
        <w:t>pre-intervention</w:t>
      </w:r>
      <w:r w:rsidR="5D6159E0" w:rsidRPr="00251298">
        <w:rPr>
          <w:rFonts w:ascii="Arial" w:hAnsi="Arial" w:cs="Arial"/>
        </w:rPr>
        <w:t xml:space="preserve"> to post intervention was significantly higher for the nature writing condition than the control</w:t>
      </w:r>
      <w:r w:rsidRPr="00251298">
        <w:rPr>
          <w:rFonts w:ascii="Arial" w:hAnsi="Arial" w:cs="Arial"/>
        </w:rPr>
        <w:t>.  This indicates</w:t>
      </w:r>
      <w:r w:rsidR="5D6159E0" w:rsidRPr="00251298">
        <w:rPr>
          <w:rFonts w:ascii="Arial" w:hAnsi="Arial" w:cs="Arial"/>
        </w:rPr>
        <w:t xml:space="preserve"> that the intervention resulted in an increase in nature connection, however this increase was </w:t>
      </w:r>
      <w:r w:rsidR="1E01E693" w:rsidRPr="00251298">
        <w:rPr>
          <w:rFonts w:ascii="Arial" w:hAnsi="Arial" w:cs="Arial"/>
        </w:rPr>
        <w:t xml:space="preserve">not </w:t>
      </w:r>
      <w:r w:rsidR="5D6159E0" w:rsidRPr="00251298">
        <w:rPr>
          <w:rFonts w:ascii="Arial" w:hAnsi="Arial" w:cs="Arial"/>
        </w:rPr>
        <w:t xml:space="preserve">sustained through to the follow up approximately two months later. </w:t>
      </w:r>
      <w:r w:rsidR="5C9E8BFA" w:rsidRPr="00251298">
        <w:rPr>
          <w:rFonts w:ascii="Arial" w:hAnsi="Arial" w:cs="Arial"/>
        </w:rPr>
        <w:t>This indicates that the impact of the three good things writing task had a short-term impact on nature connectedness</w:t>
      </w:r>
      <w:r w:rsidR="0021607D" w:rsidRPr="00251298">
        <w:rPr>
          <w:rFonts w:ascii="Arial" w:hAnsi="Arial" w:cs="Arial"/>
        </w:rPr>
        <w:t xml:space="preserve">. </w:t>
      </w:r>
      <w:r w:rsidR="5C9E8BFA" w:rsidRPr="00251298">
        <w:rPr>
          <w:rFonts w:ascii="Arial" w:hAnsi="Arial" w:cs="Arial"/>
        </w:rPr>
        <w:t xml:space="preserve"> </w:t>
      </w:r>
      <w:r w:rsidR="0809DE8E" w:rsidRPr="00251298">
        <w:rPr>
          <w:rFonts w:ascii="Arial" w:hAnsi="Arial" w:cs="Arial"/>
        </w:rPr>
        <w:t xml:space="preserve">This adds to the work of </w:t>
      </w:r>
      <w:r w:rsidR="00492995">
        <w:rPr>
          <w:rFonts w:ascii="Arial" w:hAnsi="Arial" w:cs="Arial"/>
        </w:rPr>
        <w:t>Richardson and Sheffield</w:t>
      </w:r>
      <w:r w:rsidR="0809DE8E" w:rsidRPr="00251298">
        <w:rPr>
          <w:rFonts w:ascii="Arial" w:hAnsi="Arial" w:cs="Arial"/>
        </w:rPr>
        <w:t xml:space="preserve"> (2017) who found a sustained increase in nature connection in their sample of adults following a similar three good things in nature writing intervention.  The increases they observed with adults were present at both post intervention and follow up, implying that the effect of the writing task may have a greater long-term impact for adults than for children</w:t>
      </w:r>
      <w:r w:rsidR="07294617" w:rsidRPr="00251298">
        <w:rPr>
          <w:rFonts w:ascii="Arial" w:hAnsi="Arial" w:cs="Arial"/>
        </w:rPr>
        <w:t xml:space="preserve">. This implies that for a sustained increase in nature connection in children, the intervention may need to be engaged with for a longer time </w:t>
      </w:r>
      <w:r w:rsidR="008A0A4B" w:rsidRPr="00251298">
        <w:rPr>
          <w:rFonts w:ascii="Arial" w:hAnsi="Arial" w:cs="Arial"/>
        </w:rPr>
        <w:t>period or</w:t>
      </w:r>
      <w:r w:rsidR="07294617" w:rsidRPr="00251298">
        <w:rPr>
          <w:rFonts w:ascii="Arial" w:hAnsi="Arial" w:cs="Arial"/>
        </w:rPr>
        <w:t xml:space="preserve"> repeated periodically.  Alternatively, other more direct interventions may be more beneficial for engaging children with nature, for example through utilising what is known of </w:t>
      </w:r>
      <w:r w:rsidR="07294617" w:rsidRPr="00251298">
        <w:rPr>
          <w:rFonts w:ascii="Arial" w:hAnsi="Arial" w:cs="Arial"/>
        </w:rPr>
        <w:lastRenderedPageBreak/>
        <w:t xml:space="preserve">the pathways to nature connection, </w:t>
      </w:r>
      <w:r w:rsidR="000075BD" w:rsidRPr="00251298">
        <w:rPr>
          <w:rFonts w:ascii="Arial" w:hAnsi="Arial" w:cs="Arial"/>
        </w:rPr>
        <w:t>e.g.,</w:t>
      </w:r>
      <w:r w:rsidR="07294617" w:rsidRPr="00251298">
        <w:rPr>
          <w:rFonts w:ascii="Arial" w:hAnsi="Arial" w:cs="Arial"/>
        </w:rPr>
        <w:t xml:space="preserve"> contact, emotion, compassion, beauty and meaning (</w:t>
      </w:r>
      <w:r w:rsidR="00492995">
        <w:rPr>
          <w:rFonts w:ascii="Arial" w:hAnsi="Arial" w:cs="Arial"/>
        </w:rPr>
        <w:t>Lumber</w:t>
      </w:r>
      <w:r w:rsidR="00CF3C72" w:rsidRPr="00251298">
        <w:rPr>
          <w:rFonts w:ascii="Arial" w:hAnsi="Arial" w:cs="Arial"/>
        </w:rPr>
        <w:t xml:space="preserve"> et al.</w:t>
      </w:r>
      <w:r w:rsidR="07294617" w:rsidRPr="00251298">
        <w:rPr>
          <w:rFonts w:ascii="Arial" w:hAnsi="Arial" w:cs="Arial"/>
        </w:rPr>
        <w:t>, 2019).  Using these pathways to inform interventions to help increase nature connection in children has the potential to maximise any increase in nature connection by tailoring the intervention to suit with the things children are most likely to be aware of in nature (</w:t>
      </w:r>
      <w:r w:rsidR="0057275E">
        <w:rPr>
          <w:rFonts w:ascii="Arial" w:hAnsi="Arial" w:cs="Arial"/>
        </w:rPr>
        <w:t xml:space="preserve">Harvey </w:t>
      </w:r>
      <w:r w:rsidR="00CF3C72" w:rsidRPr="00251298">
        <w:rPr>
          <w:rFonts w:ascii="Arial" w:hAnsi="Arial" w:cs="Arial"/>
        </w:rPr>
        <w:t>et al.</w:t>
      </w:r>
      <w:r w:rsidR="07294617" w:rsidRPr="00251298">
        <w:rPr>
          <w:rFonts w:ascii="Arial" w:hAnsi="Arial" w:cs="Arial"/>
        </w:rPr>
        <w:t>, 2020).</w:t>
      </w:r>
    </w:p>
    <w:p w14:paraId="1A498865" w14:textId="6D5B81F1" w:rsidR="005624E0" w:rsidRPr="00251298" w:rsidRDefault="0809DE8E" w:rsidP="3E7CE987">
      <w:pPr>
        <w:spacing w:line="480" w:lineRule="auto"/>
        <w:rPr>
          <w:rFonts w:ascii="Arial" w:hAnsi="Arial" w:cs="Arial"/>
        </w:rPr>
      </w:pPr>
      <w:r w:rsidRPr="00251298">
        <w:rPr>
          <w:rFonts w:ascii="Arial" w:hAnsi="Arial" w:cs="Arial"/>
        </w:rPr>
        <w:t>When considering pro-nature conservation behaviours, n</w:t>
      </w:r>
      <w:r w:rsidR="00986370" w:rsidRPr="00251298">
        <w:rPr>
          <w:rFonts w:ascii="Arial" w:hAnsi="Arial" w:cs="Arial"/>
        </w:rPr>
        <w:t xml:space="preserve">o differences were observed in </w:t>
      </w:r>
      <w:r w:rsidR="00BC26A4" w:rsidRPr="00251298">
        <w:rPr>
          <w:rFonts w:ascii="Arial" w:hAnsi="Arial" w:cs="Arial"/>
        </w:rPr>
        <w:t>pro-nature conservation</w:t>
      </w:r>
      <w:r w:rsidR="007F2C1C" w:rsidRPr="00251298">
        <w:rPr>
          <w:rFonts w:ascii="Arial" w:hAnsi="Arial" w:cs="Arial"/>
        </w:rPr>
        <w:t xml:space="preserve"> behaviour</w:t>
      </w:r>
      <w:r w:rsidR="00986370" w:rsidRPr="00251298">
        <w:rPr>
          <w:rFonts w:ascii="Arial" w:hAnsi="Arial" w:cs="Arial"/>
        </w:rPr>
        <w:t xml:space="preserve"> at </w:t>
      </w:r>
      <w:r w:rsidR="0064675F" w:rsidRPr="00251298">
        <w:rPr>
          <w:rFonts w:ascii="Arial" w:hAnsi="Arial" w:cs="Arial"/>
        </w:rPr>
        <w:t>pre-intervention</w:t>
      </w:r>
      <w:r w:rsidR="00986370" w:rsidRPr="00251298">
        <w:rPr>
          <w:rFonts w:ascii="Arial" w:hAnsi="Arial" w:cs="Arial"/>
        </w:rPr>
        <w:t xml:space="preserve"> between the nature and control conditions, but</w:t>
      </w:r>
      <w:r w:rsidR="74A01B5D" w:rsidRPr="00251298">
        <w:rPr>
          <w:rFonts w:ascii="Arial" w:hAnsi="Arial" w:cs="Arial"/>
        </w:rPr>
        <w:t>, importantly,</w:t>
      </w:r>
      <w:r w:rsidR="00986370" w:rsidRPr="00251298">
        <w:rPr>
          <w:rFonts w:ascii="Arial" w:hAnsi="Arial" w:cs="Arial"/>
        </w:rPr>
        <w:t xml:space="preserve"> </w:t>
      </w:r>
      <w:r w:rsidR="00BC26A4" w:rsidRPr="00251298">
        <w:rPr>
          <w:rFonts w:ascii="Arial" w:hAnsi="Arial" w:cs="Arial"/>
        </w:rPr>
        <w:t>pro-nature conservation</w:t>
      </w:r>
      <w:r w:rsidR="007F2C1C" w:rsidRPr="00251298">
        <w:rPr>
          <w:rFonts w:ascii="Arial" w:hAnsi="Arial" w:cs="Arial"/>
        </w:rPr>
        <w:t xml:space="preserve"> behaviour</w:t>
      </w:r>
      <w:r w:rsidR="00986370" w:rsidRPr="00251298">
        <w:rPr>
          <w:rFonts w:ascii="Arial" w:hAnsi="Arial" w:cs="Arial"/>
        </w:rPr>
        <w:t xml:space="preserve"> was higher in the nature condition at both post and follow up time points indicating that the three good things in nature writing task resulted in </w:t>
      </w:r>
      <w:r w:rsidR="7556523F" w:rsidRPr="00251298">
        <w:rPr>
          <w:rFonts w:ascii="Arial" w:hAnsi="Arial" w:cs="Arial"/>
        </w:rPr>
        <w:t xml:space="preserve">sustained </w:t>
      </w:r>
      <w:r w:rsidR="00986370" w:rsidRPr="00251298">
        <w:rPr>
          <w:rFonts w:ascii="Arial" w:hAnsi="Arial" w:cs="Arial"/>
        </w:rPr>
        <w:t>increase</w:t>
      </w:r>
      <w:r w:rsidR="21D12B59" w:rsidRPr="00251298">
        <w:rPr>
          <w:rFonts w:ascii="Arial" w:hAnsi="Arial" w:cs="Arial"/>
        </w:rPr>
        <w:t>s</w:t>
      </w:r>
      <w:r w:rsidR="00986370" w:rsidRPr="00251298">
        <w:rPr>
          <w:rFonts w:ascii="Arial" w:hAnsi="Arial" w:cs="Arial"/>
        </w:rPr>
        <w:t xml:space="preserve"> in </w:t>
      </w:r>
      <w:r w:rsidR="00BC26A4" w:rsidRPr="00251298">
        <w:rPr>
          <w:rFonts w:ascii="Arial" w:hAnsi="Arial" w:cs="Arial"/>
        </w:rPr>
        <w:t>pro-nature conservation</w:t>
      </w:r>
      <w:r w:rsidR="4757F6D4" w:rsidRPr="00251298">
        <w:rPr>
          <w:rFonts w:ascii="Arial" w:hAnsi="Arial" w:cs="Arial"/>
        </w:rPr>
        <w:t xml:space="preserve"> behaviours</w:t>
      </w:r>
      <w:r w:rsidR="008128F2" w:rsidRPr="00251298">
        <w:rPr>
          <w:rFonts w:ascii="Arial" w:hAnsi="Arial" w:cs="Arial"/>
        </w:rPr>
        <w:t xml:space="preserve">. </w:t>
      </w:r>
    </w:p>
    <w:p w14:paraId="387AEE12" w14:textId="16482899" w:rsidR="00817DA3" w:rsidRPr="00251298" w:rsidRDefault="1E5A56AA" w:rsidP="3E7CE987">
      <w:pPr>
        <w:spacing w:line="480" w:lineRule="auto"/>
        <w:rPr>
          <w:rFonts w:ascii="Arial" w:hAnsi="Arial" w:cs="Arial"/>
        </w:rPr>
      </w:pPr>
      <w:bookmarkStart w:id="4" w:name="_Hlk37086881"/>
      <w:bookmarkEnd w:id="4"/>
      <w:r w:rsidRPr="00251298">
        <w:rPr>
          <w:rFonts w:ascii="Arial" w:hAnsi="Arial" w:cs="Arial"/>
        </w:rPr>
        <w:t xml:space="preserve">Further to demonstrating sustained increases in </w:t>
      </w:r>
      <w:r w:rsidR="00BC26A4" w:rsidRPr="00251298">
        <w:rPr>
          <w:rFonts w:ascii="Arial" w:hAnsi="Arial" w:cs="Arial"/>
        </w:rPr>
        <w:t>pro-nature conservation</w:t>
      </w:r>
      <w:r w:rsidRPr="00251298">
        <w:rPr>
          <w:rFonts w:ascii="Arial" w:hAnsi="Arial" w:cs="Arial"/>
        </w:rPr>
        <w:t xml:space="preserve"> behaviours, t</w:t>
      </w:r>
      <w:r w:rsidR="00817DA3" w:rsidRPr="00251298">
        <w:rPr>
          <w:rFonts w:ascii="Arial" w:hAnsi="Arial" w:cs="Arial"/>
        </w:rPr>
        <w:t xml:space="preserve">he present study </w:t>
      </w:r>
      <w:r w:rsidR="25CCFBF9" w:rsidRPr="00251298">
        <w:rPr>
          <w:rFonts w:ascii="Arial" w:hAnsi="Arial" w:cs="Arial"/>
        </w:rPr>
        <w:t>found</w:t>
      </w:r>
      <w:r w:rsidR="00817DA3" w:rsidRPr="00251298">
        <w:rPr>
          <w:rFonts w:ascii="Arial" w:hAnsi="Arial" w:cs="Arial"/>
        </w:rPr>
        <w:t xml:space="preserve"> positive relationships between nature connect</w:t>
      </w:r>
      <w:r w:rsidR="3F69E64C" w:rsidRPr="00251298">
        <w:rPr>
          <w:rFonts w:ascii="Arial" w:hAnsi="Arial" w:cs="Arial"/>
        </w:rPr>
        <w:t>edness,</w:t>
      </w:r>
      <w:r w:rsidR="00817DA3" w:rsidRPr="00251298">
        <w:rPr>
          <w:rFonts w:ascii="Arial" w:hAnsi="Arial" w:cs="Arial"/>
        </w:rPr>
        <w:t xml:space="preserve"> </w:t>
      </w:r>
      <w:r w:rsidR="00BC26A4" w:rsidRPr="00251298">
        <w:rPr>
          <w:rFonts w:ascii="Arial" w:hAnsi="Arial" w:cs="Arial"/>
        </w:rPr>
        <w:t>pro-nature conservation</w:t>
      </w:r>
      <w:r w:rsidR="00817DA3" w:rsidRPr="00251298">
        <w:rPr>
          <w:rFonts w:ascii="Arial" w:hAnsi="Arial" w:cs="Arial"/>
        </w:rPr>
        <w:t xml:space="preserve"> behaviours</w:t>
      </w:r>
      <w:r w:rsidR="00E93438" w:rsidRPr="00251298">
        <w:rPr>
          <w:rFonts w:ascii="Arial" w:hAnsi="Arial" w:cs="Arial"/>
        </w:rPr>
        <w:t xml:space="preserve">, </w:t>
      </w:r>
      <w:r w:rsidR="7D1C6527" w:rsidRPr="00251298">
        <w:rPr>
          <w:rFonts w:ascii="Arial" w:hAnsi="Arial" w:cs="Arial"/>
        </w:rPr>
        <w:t>environmental</w:t>
      </w:r>
      <w:r w:rsidR="31C0DB69" w:rsidRPr="00251298">
        <w:rPr>
          <w:rFonts w:ascii="Arial" w:hAnsi="Arial" w:cs="Arial"/>
        </w:rPr>
        <w:t xml:space="preserve"> perceptions</w:t>
      </w:r>
      <w:r w:rsidR="00E93438" w:rsidRPr="00251298">
        <w:rPr>
          <w:rFonts w:ascii="Arial" w:hAnsi="Arial" w:cs="Arial"/>
        </w:rPr>
        <w:t xml:space="preserve"> and life satisfaction</w:t>
      </w:r>
      <w:r w:rsidR="00911145" w:rsidRPr="00251298">
        <w:rPr>
          <w:rFonts w:ascii="Arial" w:hAnsi="Arial" w:cs="Arial"/>
        </w:rPr>
        <w:t xml:space="preserve">.  </w:t>
      </w:r>
      <w:r w:rsidR="0057275E">
        <w:rPr>
          <w:rFonts w:ascii="Arial" w:hAnsi="Arial" w:cs="Arial"/>
        </w:rPr>
        <w:t>Hughes</w:t>
      </w:r>
      <w:r w:rsidR="008F0A6D" w:rsidRPr="00251298">
        <w:rPr>
          <w:rFonts w:ascii="Arial" w:hAnsi="Arial" w:cs="Arial"/>
        </w:rPr>
        <w:t xml:space="preserve"> </w:t>
      </w:r>
      <w:r w:rsidR="55EE3D3E" w:rsidRPr="00251298">
        <w:rPr>
          <w:rFonts w:ascii="Arial" w:hAnsi="Arial" w:cs="Arial"/>
        </w:rPr>
        <w:t xml:space="preserve">et al. (2018) established a link between higher levels of nature connectedness and increased </w:t>
      </w:r>
      <w:r w:rsidR="00BC26A4" w:rsidRPr="00251298">
        <w:rPr>
          <w:rFonts w:ascii="Arial" w:hAnsi="Arial" w:cs="Arial"/>
        </w:rPr>
        <w:t>pro-nature conservation</w:t>
      </w:r>
      <w:r w:rsidR="55EE3D3E" w:rsidRPr="00251298">
        <w:rPr>
          <w:rFonts w:ascii="Arial" w:hAnsi="Arial" w:cs="Arial"/>
        </w:rPr>
        <w:t xml:space="preserve"> through analysis of cross-sectional data. </w:t>
      </w:r>
      <w:bookmarkStart w:id="5" w:name="_Hlk100327819"/>
      <w:r w:rsidR="34F3A0A2" w:rsidRPr="00251298">
        <w:rPr>
          <w:rFonts w:ascii="Arial" w:hAnsi="Arial" w:cs="Arial"/>
        </w:rPr>
        <w:t xml:space="preserve">Here it is </w:t>
      </w:r>
      <w:r w:rsidR="0076654E" w:rsidRPr="00251298">
        <w:rPr>
          <w:rFonts w:ascii="Arial" w:hAnsi="Arial" w:cs="Arial"/>
        </w:rPr>
        <w:t xml:space="preserve">suggested </w:t>
      </w:r>
      <w:r w:rsidR="34F3A0A2" w:rsidRPr="00251298">
        <w:rPr>
          <w:rFonts w:ascii="Arial" w:hAnsi="Arial" w:cs="Arial"/>
        </w:rPr>
        <w:t xml:space="preserve">that </w:t>
      </w:r>
      <w:r w:rsidR="4C0A891A" w:rsidRPr="00251298">
        <w:rPr>
          <w:rFonts w:ascii="Arial" w:hAnsi="Arial" w:cs="Arial"/>
        </w:rPr>
        <w:t>interventions</w:t>
      </w:r>
      <w:r w:rsidR="00817DA3" w:rsidRPr="00251298">
        <w:rPr>
          <w:rFonts w:ascii="Arial" w:hAnsi="Arial" w:cs="Arial"/>
        </w:rPr>
        <w:t xml:space="preserve"> which lead to an increase in nature connectedness with children</w:t>
      </w:r>
      <w:r w:rsidR="0076654E" w:rsidRPr="00251298">
        <w:rPr>
          <w:rFonts w:ascii="Arial" w:hAnsi="Arial" w:cs="Arial"/>
        </w:rPr>
        <w:t xml:space="preserve"> may</w:t>
      </w:r>
      <w:r w:rsidR="00817DA3" w:rsidRPr="00251298">
        <w:rPr>
          <w:rFonts w:ascii="Arial" w:hAnsi="Arial" w:cs="Arial"/>
        </w:rPr>
        <w:t xml:space="preserve"> have the potential to </w:t>
      </w:r>
      <w:r w:rsidR="5A491F46" w:rsidRPr="00251298">
        <w:rPr>
          <w:rFonts w:ascii="Arial" w:hAnsi="Arial" w:cs="Arial"/>
        </w:rPr>
        <w:t xml:space="preserve">bring about </w:t>
      </w:r>
      <w:r w:rsidR="4DE6C72C" w:rsidRPr="00251298">
        <w:rPr>
          <w:rFonts w:ascii="Arial" w:hAnsi="Arial" w:cs="Arial"/>
        </w:rPr>
        <w:t xml:space="preserve">sustained increases </w:t>
      </w:r>
      <w:r w:rsidR="00817DA3" w:rsidRPr="00251298">
        <w:rPr>
          <w:rFonts w:ascii="Arial" w:hAnsi="Arial" w:cs="Arial"/>
        </w:rPr>
        <w:t>in pro-</w:t>
      </w:r>
      <w:r w:rsidR="630EA285" w:rsidRPr="00251298">
        <w:rPr>
          <w:rFonts w:ascii="Arial" w:hAnsi="Arial" w:cs="Arial"/>
        </w:rPr>
        <w:t xml:space="preserve">nature </w:t>
      </w:r>
      <w:r w:rsidR="00817DA3" w:rsidRPr="00251298">
        <w:rPr>
          <w:rFonts w:ascii="Arial" w:hAnsi="Arial" w:cs="Arial"/>
        </w:rPr>
        <w:t>conservation behaviours</w:t>
      </w:r>
      <w:bookmarkEnd w:id="5"/>
      <w:r w:rsidR="002D3928" w:rsidRPr="00251298">
        <w:rPr>
          <w:rFonts w:ascii="Arial" w:hAnsi="Arial" w:cs="Arial"/>
        </w:rPr>
        <w:t>.</w:t>
      </w:r>
      <w:r w:rsidR="4D1BC9F7" w:rsidRPr="00251298">
        <w:rPr>
          <w:rFonts w:ascii="Arial" w:hAnsi="Arial" w:cs="Arial"/>
        </w:rPr>
        <w:t xml:space="preserve"> </w:t>
      </w:r>
      <w:r w:rsidR="00BD2D95" w:rsidRPr="00251298">
        <w:rPr>
          <w:rFonts w:ascii="Arial" w:hAnsi="Arial" w:cs="Arial"/>
        </w:rPr>
        <w:t xml:space="preserve">Indeed, </w:t>
      </w:r>
      <w:r w:rsidR="000C38EA" w:rsidRPr="00251298">
        <w:rPr>
          <w:rFonts w:ascii="Arial" w:hAnsi="Arial" w:cs="Arial"/>
        </w:rPr>
        <w:t xml:space="preserve">changes in nature connectedness in the nature group were related to changes in pro-nature conservation behaviour from </w:t>
      </w:r>
      <w:r w:rsidR="0064675F" w:rsidRPr="00251298">
        <w:rPr>
          <w:rFonts w:ascii="Arial" w:hAnsi="Arial" w:cs="Arial"/>
        </w:rPr>
        <w:t>pre-intervention</w:t>
      </w:r>
      <w:r w:rsidR="000C38EA" w:rsidRPr="00251298">
        <w:rPr>
          <w:rFonts w:ascii="Arial" w:hAnsi="Arial" w:cs="Arial"/>
        </w:rPr>
        <w:t xml:space="preserve"> to post-intervention (</w:t>
      </w:r>
      <w:r w:rsidR="000C38EA" w:rsidRPr="00251298">
        <w:rPr>
          <w:rFonts w:ascii="Arial" w:hAnsi="Arial" w:cs="Arial"/>
          <w:i/>
          <w:iCs/>
        </w:rPr>
        <w:t>r</w:t>
      </w:r>
      <w:r w:rsidR="000C38EA" w:rsidRPr="00251298">
        <w:rPr>
          <w:rFonts w:ascii="Arial" w:hAnsi="Arial" w:cs="Arial"/>
        </w:rPr>
        <w:t xml:space="preserve">=.23, </w:t>
      </w:r>
      <w:r w:rsidR="000C38EA" w:rsidRPr="00251298">
        <w:rPr>
          <w:rFonts w:ascii="Arial" w:hAnsi="Arial" w:cs="Arial"/>
          <w:i/>
          <w:iCs/>
        </w:rPr>
        <w:t>p</w:t>
      </w:r>
      <w:r w:rsidR="009048A0" w:rsidRPr="00251298">
        <w:rPr>
          <w:rFonts w:ascii="Arial" w:hAnsi="Arial" w:cs="Arial"/>
          <w:i/>
          <w:iCs/>
        </w:rPr>
        <w:t xml:space="preserve"> </w:t>
      </w:r>
      <w:r w:rsidR="000C38EA" w:rsidRPr="00251298">
        <w:rPr>
          <w:rFonts w:ascii="Arial" w:hAnsi="Arial" w:cs="Arial"/>
        </w:rPr>
        <w:t>&lt;</w:t>
      </w:r>
      <w:r w:rsidR="009048A0" w:rsidRPr="00251298">
        <w:rPr>
          <w:rFonts w:ascii="Arial" w:hAnsi="Arial" w:cs="Arial"/>
        </w:rPr>
        <w:t xml:space="preserve"> </w:t>
      </w:r>
      <w:r w:rsidR="000C38EA" w:rsidRPr="00251298">
        <w:rPr>
          <w:rFonts w:ascii="Arial" w:hAnsi="Arial" w:cs="Arial"/>
        </w:rPr>
        <w:t xml:space="preserve">.05). However, there was no relationship between changes in nature connectedness and changes in pro-nature conservation behaviour at </w:t>
      </w:r>
      <w:r w:rsidR="00983451" w:rsidRPr="00251298">
        <w:rPr>
          <w:rFonts w:ascii="Arial" w:hAnsi="Arial" w:cs="Arial"/>
        </w:rPr>
        <w:t xml:space="preserve">2-month </w:t>
      </w:r>
      <w:r w:rsidR="000C38EA" w:rsidRPr="00251298">
        <w:rPr>
          <w:rFonts w:ascii="Arial" w:hAnsi="Arial" w:cs="Arial"/>
        </w:rPr>
        <w:t xml:space="preserve">follow-up. </w:t>
      </w:r>
      <w:r w:rsidR="4D1BC9F7" w:rsidRPr="00251298">
        <w:rPr>
          <w:rFonts w:ascii="Arial" w:hAnsi="Arial" w:cs="Arial"/>
        </w:rPr>
        <w:t>This is an</w:t>
      </w:r>
      <w:r w:rsidR="00817DA3" w:rsidRPr="00251298">
        <w:rPr>
          <w:rFonts w:ascii="Arial" w:hAnsi="Arial" w:cs="Arial"/>
        </w:rPr>
        <w:t xml:space="preserve"> i</w:t>
      </w:r>
      <w:r w:rsidR="00DC6D6F" w:rsidRPr="00251298">
        <w:rPr>
          <w:rFonts w:ascii="Arial" w:hAnsi="Arial" w:cs="Arial"/>
        </w:rPr>
        <w:t>nteresting</w:t>
      </w:r>
      <w:r w:rsidR="55E035BF" w:rsidRPr="00251298">
        <w:rPr>
          <w:rFonts w:ascii="Arial" w:hAnsi="Arial" w:cs="Arial"/>
        </w:rPr>
        <w:t xml:space="preserve"> fi</w:t>
      </w:r>
      <w:r w:rsidR="00B4161E" w:rsidRPr="00251298">
        <w:rPr>
          <w:rFonts w:ascii="Arial" w:hAnsi="Arial" w:cs="Arial"/>
        </w:rPr>
        <w:t>nding</w:t>
      </w:r>
      <w:r w:rsidR="00817DA3" w:rsidRPr="00251298">
        <w:rPr>
          <w:rFonts w:ascii="Arial" w:hAnsi="Arial" w:cs="Arial"/>
        </w:rPr>
        <w:t xml:space="preserve"> given current concerns about the state of the environment and climate (</w:t>
      </w:r>
      <w:r w:rsidR="00771577" w:rsidRPr="00251298">
        <w:rPr>
          <w:rFonts w:ascii="Arial" w:hAnsi="Arial" w:cs="Arial"/>
        </w:rPr>
        <w:t xml:space="preserve">e.g., </w:t>
      </w:r>
      <w:r w:rsidR="00817DA3" w:rsidRPr="00251298">
        <w:rPr>
          <w:rFonts w:ascii="Arial" w:hAnsi="Arial" w:cs="Arial"/>
        </w:rPr>
        <w:t xml:space="preserve">Ceballos et al., 2017; Hayhow, et al., 2019).  </w:t>
      </w:r>
    </w:p>
    <w:p w14:paraId="3D54E623" w14:textId="3381A414" w:rsidR="48BF4800" w:rsidRPr="00251298" w:rsidRDefault="00603384" w:rsidP="3E7CE987">
      <w:pPr>
        <w:spacing w:line="480" w:lineRule="auto"/>
        <w:rPr>
          <w:rFonts w:ascii="Arial" w:hAnsi="Arial" w:cs="Arial"/>
        </w:rPr>
      </w:pPr>
      <w:r w:rsidRPr="00251298">
        <w:rPr>
          <w:rFonts w:ascii="Arial" w:hAnsi="Arial" w:cs="Arial"/>
        </w:rPr>
        <w:t>T</w:t>
      </w:r>
      <w:r w:rsidR="31DAF015" w:rsidRPr="00251298">
        <w:rPr>
          <w:rFonts w:ascii="Arial" w:hAnsi="Arial" w:cs="Arial"/>
        </w:rPr>
        <w:t xml:space="preserve">he present study showed a clear relationship between </w:t>
      </w:r>
      <w:r w:rsidR="00AD7A1F" w:rsidRPr="00251298">
        <w:rPr>
          <w:rFonts w:ascii="Arial" w:hAnsi="Arial" w:cs="Arial"/>
        </w:rPr>
        <w:t xml:space="preserve">nature </w:t>
      </w:r>
      <w:r w:rsidR="31DAF015" w:rsidRPr="00251298">
        <w:rPr>
          <w:rFonts w:ascii="Arial" w:hAnsi="Arial" w:cs="Arial"/>
        </w:rPr>
        <w:t>connect</w:t>
      </w:r>
      <w:r w:rsidRPr="00251298">
        <w:rPr>
          <w:rFonts w:ascii="Arial" w:hAnsi="Arial" w:cs="Arial"/>
        </w:rPr>
        <w:t>edness</w:t>
      </w:r>
      <w:r w:rsidR="31DAF015" w:rsidRPr="00251298">
        <w:rPr>
          <w:rFonts w:ascii="Arial" w:hAnsi="Arial" w:cs="Arial"/>
        </w:rPr>
        <w:t xml:space="preserve"> and life satisfaction, supporting the findings of previous research with adults (e.g.</w:t>
      </w:r>
      <w:r w:rsidR="00487F89" w:rsidRPr="00251298">
        <w:rPr>
          <w:rFonts w:ascii="Arial" w:hAnsi="Arial" w:cs="Arial"/>
        </w:rPr>
        <w:t>,</w:t>
      </w:r>
      <w:r w:rsidR="31DAF015" w:rsidRPr="00251298">
        <w:rPr>
          <w:rFonts w:ascii="Arial" w:hAnsi="Arial" w:cs="Arial"/>
        </w:rPr>
        <w:t xml:space="preserve"> Frauman </w:t>
      </w:r>
      <w:r w:rsidR="007E4511" w:rsidRPr="00251298">
        <w:rPr>
          <w:rFonts w:ascii="Arial" w:hAnsi="Arial" w:cs="Arial"/>
        </w:rPr>
        <w:t xml:space="preserve">&amp; </w:t>
      </w:r>
      <w:r w:rsidR="31DAF015" w:rsidRPr="00251298">
        <w:rPr>
          <w:rFonts w:ascii="Arial" w:hAnsi="Arial" w:cs="Arial"/>
        </w:rPr>
        <w:t>Shaffer, 2017</w:t>
      </w:r>
      <w:r w:rsidR="00FD130A" w:rsidRPr="00251298">
        <w:rPr>
          <w:rFonts w:ascii="Arial" w:hAnsi="Arial" w:cs="Arial"/>
        </w:rPr>
        <w:t>;</w:t>
      </w:r>
      <w:r w:rsidR="31DAF015" w:rsidRPr="00251298">
        <w:rPr>
          <w:rFonts w:ascii="Arial" w:hAnsi="Arial" w:cs="Arial"/>
        </w:rPr>
        <w:t xml:space="preserve"> </w:t>
      </w:r>
      <w:r w:rsidR="008B7784">
        <w:rPr>
          <w:rFonts w:ascii="Arial" w:hAnsi="Arial" w:cs="Arial"/>
        </w:rPr>
        <w:t>Mc</w:t>
      </w:r>
      <w:r w:rsidR="001E0861">
        <w:rPr>
          <w:rFonts w:ascii="Arial" w:hAnsi="Arial" w:cs="Arial"/>
        </w:rPr>
        <w:t>Ke</w:t>
      </w:r>
      <w:r w:rsidR="008B7784">
        <w:rPr>
          <w:rFonts w:ascii="Arial" w:hAnsi="Arial" w:cs="Arial"/>
        </w:rPr>
        <w:t>wan</w:t>
      </w:r>
      <w:r w:rsidR="001A202B" w:rsidRPr="00251298">
        <w:rPr>
          <w:rFonts w:ascii="Arial" w:hAnsi="Arial" w:cs="Arial"/>
        </w:rPr>
        <w:t xml:space="preserve"> et al., 2019</w:t>
      </w:r>
      <w:r w:rsidR="003667D1" w:rsidRPr="00251298">
        <w:rPr>
          <w:rFonts w:ascii="Arial" w:hAnsi="Arial" w:cs="Arial"/>
        </w:rPr>
        <w:t>a</w:t>
      </w:r>
      <w:r w:rsidR="00FD130A" w:rsidRPr="00251298">
        <w:rPr>
          <w:rFonts w:ascii="Arial" w:hAnsi="Arial" w:cs="Arial"/>
        </w:rPr>
        <w:t>;</w:t>
      </w:r>
      <w:r w:rsidR="001A202B" w:rsidRPr="00251298">
        <w:rPr>
          <w:rFonts w:ascii="Arial" w:hAnsi="Arial" w:cs="Arial"/>
        </w:rPr>
        <w:t xml:space="preserve"> </w:t>
      </w:r>
      <w:r w:rsidR="31DAF015" w:rsidRPr="00251298">
        <w:rPr>
          <w:rFonts w:ascii="Arial" w:hAnsi="Arial" w:cs="Arial"/>
        </w:rPr>
        <w:t>Chang</w:t>
      </w:r>
      <w:r w:rsidR="00782125" w:rsidRPr="00251298">
        <w:rPr>
          <w:rFonts w:ascii="Arial" w:hAnsi="Arial" w:cs="Arial"/>
        </w:rPr>
        <w:t xml:space="preserve">, </w:t>
      </w:r>
      <w:r w:rsidR="00782125" w:rsidRPr="00251298">
        <w:rPr>
          <w:rFonts w:ascii="Arial" w:hAnsi="Arial" w:cs="Arial"/>
          <w:shd w:val="clear" w:color="auto" w:fill="FFFFFF"/>
        </w:rPr>
        <w:t>Cheng</w:t>
      </w:r>
      <w:r w:rsidR="007E4511" w:rsidRPr="00251298">
        <w:rPr>
          <w:rFonts w:ascii="Arial" w:hAnsi="Arial" w:cs="Arial"/>
          <w:shd w:val="clear" w:color="auto" w:fill="FFFFFF"/>
        </w:rPr>
        <w:t xml:space="preserve">, </w:t>
      </w:r>
      <w:r w:rsidR="00782125" w:rsidRPr="00251298">
        <w:rPr>
          <w:rFonts w:ascii="Arial" w:hAnsi="Arial" w:cs="Arial"/>
          <w:shd w:val="clear" w:color="auto" w:fill="FFFFFF"/>
        </w:rPr>
        <w:t>Nghiem,</w:t>
      </w:r>
      <w:r w:rsidR="31DAF015" w:rsidRPr="00251298">
        <w:rPr>
          <w:rFonts w:ascii="Arial" w:hAnsi="Arial" w:cs="Arial"/>
        </w:rPr>
        <w:t xml:space="preserve"> </w:t>
      </w:r>
      <w:r w:rsidR="007E4511" w:rsidRPr="00251298">
        <w:rPr>
          <w:rFonts w:ascii="Arial" w:hAnsi="Arial" w:cs="Arial"/>
        </w:rPr>
        <w:t xml:space="preserve">Song, Oh, </w:t>
      </w:r>
      <w:r w:rsidR="31DAF015" w:rsidRPr="00251298">
        <w:rPr>
          <w:rFonts w:ascii="Arial" w:hAnsi="Arial" w:cs="Arial"/>
        </w:rPr>
        <w:t xml:space="preserve">et al., 2020).  </w:t>
      </w:r>
      <w:r w:rsidR="31DAF015" w:rsidRPr="00251298">
        <w:rPr>
          <w:rFonts w:ascii="Arial" w:hAnsi="Arial" w:cs="Arial"/>
        </w:rPr>
        <w:lastRenderedPageBreak/>
        <w:t>Similarly, the relationship between mindfulness and life satisfaction which has been demonstrated in adults (Dhandra, 2019; LeBlanc</w:t>
      </w:r>
      <w:r w:rsidR="00A81B78" w:rsidRPr="00251298">
        <w:rPr>
          <w:rFonts w:ascii="Arial" w:hAnsi="Arial" w:cs="Arial"/>
        </w:rPr>
        <w:t xml:space="preserve">, </w:t>
      </w:r>
      <w:r w:rsidR="004F1B68" w:rsidRPr="00251298">
        <w:rPr>
          <w:rFonts w:ascii="Arial" w:hAnsi="Arial" w:cs="Arial"/>
        </w:rPr>
        <w:t xml:space="preserve">Usun </w:t>
      </w:r>
      <w:r w:rsidR="00A71763" w:rsidRPr="00251298">
        <w:rPr>
          <w:rFonts w:ascii="Arial" w:hAnsi="Arial" w:cs="Arial"/>
        </w:rPr>
        <w:t>&amp;</w:t>
      </w:r>
      <w:r w:rsidR="00A81B78" w:rsidRPr="00251298">
        <w:rPr>
          <w:rFonts w:ascii="Arial" w:hAnsi="Arial" w:cs="Arial"/>
        </w:rPr>
        <w:t xml:space="preserve"> Aydemir</w:t>
      </w:r>
      <w:r w:rsidR="004F1B68" w:rsidRPr="00251298">
        <w:rPr>
          <w:rFonts w:ascii="Arial" w:hAnsi="Arial" w:cs="Arial"/>
        </w:rPr>
        <w:t>,</w:t>
      </w:r>
      <w:r w:rsidR="31DAF015" w:rsidRPr="00251298">
        <w:rPr>
          <w:rFonts w:ascii="Arial" w:hAnsi="Arial" w:cs="Arial"/>
        </w:rPr>
        <w:t xml:space="preserve"> 2019) and adolescents (Wang </w:t>
      </w:r>
      <w:r w:rsidR="00A71763" w:rsidRPr="00251298">
        <w:rPr>
          <w:rFonts w:ascii="Arial" w:hAnsi="Arial" w:cs="Arial"/>
        </w:rPr>
        <w:t>&amp;</w:t>
      </w:r>
      <w:r w:rsidR="31DAF015" w:rsidRPr="00251298">
        <w:rPr>
          <w:rFonts w:ascii="Arial" w:hAnsi="Arial" w:cs="Arial"/>
        </w:rPr>
        <w:t xml:space="preserve"> Kong, 2020) was also supported. Both nature connectedness and </w:t>
      </w:r>
      <w:r w:rsidR="00AC407D" w:rsidRPr="00251298">
        <w:rPr>
          <w:rFonts w:ascii="Arial" w:hAnsi="Arial" w:cs="Arial"/>
        </w:rPr>
        <w:t>mindfulness</w:t>
      </w:r>
      <w:r w:rsidR="31DAF015" w:rsidRPr="00251298">
        <w:rPr>
          <w:rFonts w:ascii="Arial" w:hAnsi="Arial" w:cs="Arial"/>
        </w:rPr>
        <w:t xml:space="preserve"> also emerged as independent predictors of life satisfaction.  </w:t>
      </w:r>
      <w:r w:rsidR="5A131BAF" w:rsidRPr="00251298">
        <w:rPr>
          <w:rFonts w:ascii="Arial" w:hAnsi="Arial" w:cs="Arial"/>
        </w:rPr>
        <w:t xml:space="preserve">Although life satisfaction showed a positive relationship with nature connection supporting previous research such as Frauman </w:t>
      </w:r>
      <w:r w:rsidR="00A71763" w:rsidRPr="00251298">
        <w:rPr>
          <w:rFonts w:ascii="Arial" w:hAnsi="Arial" w:cs="Arial"/>
        </w:rPr>
        <w:t>&amp;</w:t>
      </w:r>
      <w:r w:rsidR="5A131BAF" w:rsidRPr="00251298">
        <w:rPr>
          <w:rFonts w:ascii="Arial" w:hAnsi="Arial" w:cs="Arial"/>
        </w:rPr>
        <w:t xml:space="preserve"> Shaffer (2017)</w:t>
      </w:r>
      <w:r w:rsidR="00F5445D" w:rsidRPr="00251298">
        <w:rPr>
          <w:rFonts w:ascii="Arial" w:hAnsi="Arial" w:cs="Arial"/>
        </w:rPr>
        <w:t>;</w:t>
      </w:r>
      <w:r w:rsidR="003667D1" w:rsidRPr="00251298">
        <w:rPr>
          <w:rFonts w:ascii="Arial" w:hAnsi="Arial" w:cs="Arial"/>
        </w:rPr>
        <w:t xml:space="preserve"> </w:t>
      </w:r>
      <w:r w:rsidR="00B65C83">
        <w:rPr>
          <w:rFonts w:ascii="Arial" w:hAnsi="Arial" w:cs="Arial"/>
        </w:rPr>
        <w:t>McKewan</w:t>
      </w:r>
      <w:r w:rsidR="00F5445D" w:rsidRPr="00251298">
        <w:rPr>
          <w:rFonts w:ascii="Arial" w:hAnsi="Arial" w:cs="Arial"/>
        </w:rPr>
        <w:t xml:space="preserve"> et al. </w:t>
      </w:r>
      <w:r w:rsidR="00EB003F" w:rsidRPr="00251298">
        <w:rPr>
          <w:rFonts w:ascii="Arial" w:hAnsi="Arial" w:cs="Arial"/>
        </w:rPr>
        <w:t>(</w:t>
      </w:r>
      <w:r w:rsidR="00F5445D" w:rsidRPr="00251298">
        <w:rPr>
          <w:rFonts w:ascii="Arial" w:hAnsi="Arial" w:cs="Arial"/>
        </w:rPr>
        <w:t>2019</w:t>
      </w:r>
      <w:r w:rsidR="003667D1" w:rsidRPr="00251298">
        <w:rPr>
          <w:rFonts w:ascii="Arial" w:hAnsi="Arial" w:cs="Arial"/>
        </w:rPr>
        <w:t>a</w:t>
      </w:r>
      <w:r w:rsidR="00EB003F" w:rsidRPr="00251298">
        <w:rPr>
          <w:rFonts w:ascii="Arial" w:hAnsi="Arial" w:cs="Arial"/>
        </w:rPr>
        <w:t>)</w:t>
      </w:r>
      <w:r w:rsidR="5A131BAF" w:rsidRPr="00251298">
        <w:rPr>
          <w:rFonts w:ascii="Arial" w:hAnsi="Arial" w:cs="Arial"/>
        </w:rPr>
        <w:t xml:space="preserve"> and Chang et al. (2020) the nature writing intervention had no effect on life satisfaction.  </w:t>
      </w:r>
    </w:p>
    <w:p w14:paraId="528F1DF9" w14:textId="38CF66F1" w:rsidR="00B92CFF" w:rsidRPr="00251298" w:rsidRDefault="00B92CFF" w:rsidP="3E7CE987">
      <w:pPr>
        <w:spacing w:line="480" w:lineRule="auto"/>
        <w:rPr>
          <w:rFonts w:ascii="Arial" w:hAnsi="Arial" w:cs="Arial"/>
        </w:rPr>
      </w:pPr>
      <w:r w:rsidRPr="00251298">
        <w:rPr>
          <w:rFonts w:ascii="Arial" w:hAnsi="Arial" w:cs="Arial"/>
        </w:rPr>
        <w:t xml:space="preserve">In </w:t>
      </w:r>
      <w:r w:rsidR="008777D3" w:rsidRPr="00251298">
        <w:rPr>
          <w:rFonts w:ascii="Arial" w:hAnsi="Arial" w:cs="Arial"/>
        </w:rPr>
        <w:t xml:space="preserve">contrast to previous research, </w:t>
      </w:r>
      <w:r w:rsidRPr="00251298">
        <w:rPr>
          <w:rFonts w:ascii="Arial" w:hAnsi="Arial" w:cs="Arial"/>
        </w:rPr>
        <w:t xml:space="preserve">relationships were not found between </w:t>
      </w:r>
      <w:r w:rsidR="00C223B0" w:rsidRPr="00251298">
        <w:rPr>
          <w:rFonts w:ascii="Arial" w:hAnsi="Arial" w:cs="Arial"/>
        </w:rPr>
        <w:t xml:space="preserve">nature </w:t>
      </w:r>
      <w:r w:rsidRPr="00251298">
        <w:rPr>
          <w:rFonts w:ascii="Arial" w:hAnsi="Arial" w:cs="Arial"/>
        </w:rPr>
        <w:t>connect</w:t>
      </w:r>
      <w:r w:rsidR="00C223B0" w:rsidRPr="00251298">
        <w:rPr>
          <w:rFonts w:ascii="Arial" w:hAnsi="Arial" w:cs="Arial"/>
        </w:rPr>
        <w:t>edness</w:t>
      </w:r>
      <w:r w:rsidRPr="00251298">
        <w:rPr>
          <w:rFonts w:ascii="Arial" w:hAnsi="Arial" w:cs="Arial"/>
        </w:rPr>
        <w:t xml:space="preserve"> and mindfulness, contradicting the</w:t>
      </w:r>
      <w:r w:rsidR="008777D3" w:rsidRPr="00251298">
        <w:rPr>
          <w:rFonts w:ascii="Arial" w:hAnsi="Arial" w:cs="Arial"/>
        </w:rPr>
        <w:t xml:space="preserve"> findings of </w:t>
      </w:r>
      <w:r w:rsidR="00FA6352" w:rsidRPr="00251298">
        <w:rPr>
          <w:rFonts w:ascii="Arial" w:hAnsi="Arial" w:cs="Arial"/>
        </w:rPr>
        <w:t>S</w:t>
      </w:r>
      <w:r w:rsidRPr="00251298">
        <w:rPr>
          <w:rFonts w:ascii="Arial" w:hAnsi="Arial" w:cs="Arial"/>
        </w:rPr>
        <w:t>chutte</w:t>
      </w:r>
      <w:r w:rsidR="00FA6352" w:rsidRPr="00251298">
        <w:rPr>
          <w:rFonts w:ascii="Arial" w:hAnsi="Arial" w:cs="Arial"/>
        </w:rPr>
        <w:t xml:space="preserve"> </w:t>
      </w:r>
      <w:r w:rsidR="00716DAE" w:rsidRPr="00251298">
        <w:rPr>
          <w:rFonts w:ascii="Arial" w:hAnsi="Arial" w:cs="Arial"/>
        </w:rPr>
        <w:t>&amp;</w:t>
      </w:r>
      <w:r w:rsidRPr="00251298">
        <w:rPr>
          <w:rFonts w:ascii="Arial" w:hAnsi="Arial" w:cs="Arial"/>
        </w:rPr>
        <w:t xml:space="preserve"> Malouf</w:t>
      </w:r>
      <w:r w:rsidR="00716DAE" w:rsidRPr="00251298">
        <w:rPr>
          <w:rFonts w:ascii="Arial" w:hAnsi="Arial" w:cs="Arial"/>
        </w:rPr>
        <w:t xml:space="preserve"> (</w:t>
      </w:r>
      <w:r w:rsidRPr="00251298">
        <w:rPr>
          <w:rFonts w:ascii="Arial" w:hAnsi="Arial" w:cs="Arial"/>
        </w:rPr>
        <w:t>2018), similarly no significant relationships were observed between pro</w:t>
      </w:r>
      <w:r w:rsidR="00BC26A4" w:rsidRPr="00251298">
        <w:rPr>
          <w:rFonts w:ascii="Arial" w:hAnsi="Arial" w:cs="Arial"/>
        </w:rPr>
        <w:t>-</w:t>
      </w:r>
      <w:r w:rsidR="6BE8B7E8" w:rsidRPr="00251298">
        <w:rPr>
          <w:rFonts w:ascii="Arial" w:hAnsi="Arial" w:cs="Arial"/>
        </w:rPr>
        <w:t xml:space="preserve">nature </w:t>
      </w:r>
      <w:r w:rsidRPr="00251298">
        <w:rPr>
          <w:rFonts w:ascii="Arial" w:hAnsi="Arial" w:cs="Arial"/>
        </w:rPr>
        <w:t xml:space="preserve">conservation behaviours and either life satisfaction or mindfulness, contradicting the work of </w:t>
      </w:r>
      <w:r w:rsidR="008777D3" w:rsidRPr="00251298">
        <w:rPr>
          <w:rFonts w:ascii="Arial" w:hAnsi="Arial" w:cs="Arial"/>
        </w:rPr>
        <w:t>Schmitt et al.</w:t>
      </w:r>
      <w:r w:rsidR="00DB351C" w:rsidRPr="00251298">
        <w:rPr>
          <w:rFonts w:ascii="Arial" w:hAnsi="Arial" w:cs="Arial"/>
        </w:rPr>
        <w:t xml:space="preserve"> (</w:t>
      </w:r>
      <w:r w:rsidR="008777D3" w:rsidRPr="00251298">
        <w:rPr>
          <w:rFonts w:ascii="Arial" w:hAnsi="Arial" w:cs="Arial"/>
        </w:rPr>
        <w:t>2018</w:t>
      </w:r>
      <w:r w:rsidR="00DB351C" w:rsidRPr="00251298">
        <w:rPr>
          <w:rFonts w:ascii="Arial" w:hAnsi="Arial" w:cs="Arial"/>
        </w:rPr>
        <w:t>)</w:t>
      </w:r>
      <w:r w:rsidR="008777D3" w:rsidRPr="00251298">
        <w:rPr>
          <w:rFonts w:ascii="Arial" w:hAnsi="Arial" w:cs="Arial"/>
        </w:rPr>
        <w:t xml:space="preserve"> and Barbaro </w:t>
      </w:r>
      <w:r w:rsidR="00A71763" w:rsidRPr="00251298">
        <w:rPr>
          <w:rFonts w:ascii="Arial" w:hAnsi="Arial" w:cs="Arial"/>
        </w:rPr>
        <w:t>&amp;</w:t>
      </w:r>
      <w:r w:rsidR="008777D3" w:rsidRPr="00251298">
        <w:rPr>
          <w:rFonts w:ascii="Arial" w:hAnsi="Arial" w:cs="Arial"/>
        </w:rPr>
        <w:t xml:space="preserve"> Pickett </w:t>
      </w:r>
      <w:r w:rsidR="00DB351C" w:rsidRPr="00251298">
        <w:rPr>
          <w:rFonts w:ascii="Arial" w:hAnsi="Arial" w:cs="Arial"/>
        </w:rPr>
        <w:t>(</w:t>
      </w:r>
      <w:r w:rsidR="008777D3" w:rsidRPr="00251298">
        <w:rPr>
          <w:rFonts w:ascii="Arial" w:hAnsi="Arial" w:cs="Arial"/>
        </w:rPr>
        <w:t xml:space="preserve">2016) </w:t>
      </w:r>
      <w:r w:rsidRPr="00251298">
        <w:rPr>
          <w:rFonts w:ascii="Arial" w:hAnsi="Arial" w:cs="Arial"/>
        </w:rPr>
        <w:t>respectively</w:t>
      </w:r>
      <w:bookmarkStart w:id="6" w:name="_Hlk100327891"/>
      <w:r w:rsidR="00DB351C" w:rsidRPr="00251298">
        <w:rPr>
          <w:rFonts w:ascii="Arial" w:hAnsi="Arial" w:cs="Arial"/>
        </w:rPr>
        <w:t>,</w:t>
      </w:r>
      <w:r w:rsidR="008777D3" w:rsidRPr="00251298">
        <w:rPr>
          <w:rFonts w:ascii="Arial" w:hAnsi="Arial" w:cs="Arial"/>
        </w:rPr>
        <w:t xml:space="preserve"> although this research was conducted with adults rather than children as in the present study. </w:t>
      </w:r>
      <w:r w:rsidR="0071437E" w:rsidRPr="00251298">
        <w:rPr>
          <w:rFonts w:ascii="Arial" w:hAnsi="Arial" w:cs="Arial"/>
        </w:rPr>
        <w:t xml:space="preserve"> It is </w:t>
      </w:r>
      <w:r w:rsidR="00001A7B" w:rsidRPr="00251298">
        <w:rPr>
          <w:rFonts w:ascii="Arial" w:hAnsi="Arial" w:cs="Arial"/>
        </w:rPr>
        <w:t xml:space="preserve">unclear why these relationships did not emerge in the present research with children, and further work to understand </w:t>
      </w:r>
      <w:r w:rsidR="00533486" w:rsidRPr="00251298">
        <w:rPr>
          <w:rFonts w:ascii="Arial" w:hAnsi="Arial" w:cs="Arial"/>
        </w:rPr>
        <w:t xml:space="preserve">the differences in findings here when compared with previous research with adults could be of benefit. </w:t>
      </w:r>
    </w:p>
    <w:bookmarkEnd w:id="6"/>
    <w:p w14:paraId="10424396" w14:textId="2717AB04" w:rsidR="00E112BE" w:rsidRPr="00251298" w:rsidRDefault="00716DAE" w:rsidP="3E7CE987">
      <w:pPr>
        <w:spacing w:line="480" w:lineRule="auto"/>
        <w:rPr>
          <w:rFonts w:ascii="Arial" w:hAnsi="Arial" w:cs="Arial"/>
        </w:rPr>
      </w:pPr>
      <w:r w:rsidRPr="00251298">
        <w:rPr>
          <w:rFonts w:ascii="Arial" w:hAnsi="Arial" w:cs="Arial"/>
        </w:rPr>
        <w:t>Of</w:t>
      </w:r>
      <w:r w:rsidR="00FC6BB4" w:rsidRPr="00251298">
        <w:rPr>
          <w:rFonts w:ascii="Arial" w:hAnsi="Arial" w:cs="Arial"/>
        </w:rPr>
        <w:t xml:space="preserve"> note </w:t>
      </w:r>
      <w:r w:rsidRPr="00251298">
        <w:rPr>
          <w:rFonts w:ascii="Arial" w:hAnsi="Arial" w:cs="Arial"/>
        </w:rPr>
        <w:t xml:space="preserve">are the </w:t>
      </w:r>
      <w:r w:rsidR="00FC6BB4" w:rsidRPr="00251298">
        <w:rPr>
          <w:rFonts w:ascii="Arial" w:hAnsi="Arial" w:cs="Arial"/>
        </w:rPr>
        <w:t xml:space="preserve">significant univariate effects of time for </w:t>
      </w:r>
      <w:r w:rsidR="00E10EFB" w:rsidRPr="00251298">
        <w:rPr>
          <w:rFonts w:ascii="Arial" w:hAnsi="Arial" w:cs="Arial"/>
        </w:rPr>
        <w:t xml:space="preserve">nature </w:t>
      </w:r>
      <w:r w:rsidR="00FC6BB4" w:rsidRPr="00251298">
        <w:rPr>
          <w:rFonts w:ascii="Arial" w:hAnsi="Arial" w:cs="Arial"/>
        </w:rPr>
        <w:t>connect</w:t>
      </w:r>
      <w:r w:rsidR="005936FD" w:rsidRPr="00251298">
        <w:rPr>
          <w:rFonts w:ascii="Arial" w:hAnsi="Arial" w:cs="Arial"/>
        </w:rPr>
        <w:t>edness</w:t>
      </w:r>
      <w:r w:rsidR="00FC6BB4" w:rsidRPr="00251298">
        <w:rPr>
          <w:rFonts w:ascii="Arial" w:hAnsi="Arial" w:cs="Arial"/>
        </w:rPr>
        <w:t>, mindfulness and life satisfaction</w:t>
      </w:r>
      <w:r w:rsidR="005936FD" w:rsidRPr="00251298">
        <w:rPr>
          <w:rFonts w:ascii="Arial" w:hAnsi="Arial" w:cs="Arial"/>
        </w:rPr>
        <w:t>,</w:t>
      </w:r>
      <w:r w:rsidR="00FC6BB4" w:rsidRPr="00251298">
        <w:rPr>
          <w:rFonts w:ascii="Arial" w:hAnsi="Arial" w:cs="Arial"/>
        </w:rPr>
        <w:t xml:space="preserve"> where all three variables were found to increase over time</w:t>
      </w:r>
      <w:r w:rsidR="17D8ECE6" w:rsidRPr="00251298">
        <w:rPr>
          <w:rFonts w:ascii="Arial" w:hAnsi="Arial" w:cs="Arial"/>
        </w:rPr>
        <w:t xml:space="preserve"> in both conditions</w:t>
      </w:r>
      <w:r w:rsidR="00FC6BB4" w:rsidRPr="00251298">
        <w:rPr>
          <w:rFonts w:ascii="Arial" w:hAnsi="Arial" w:cs="Arial"/>
        </w:rPr>
        <w:t>.  The writing task started during the spring/early summer with follow up data being collected by early July.  This coincided with improvements in the weather, increased day light hours and more opportunity for children to spend time outside in nature.  It is possible that the overall increase in nature connection over time, observed during the study</w:t>
      </w:r>
      <w:r w:rsidR="004801F4" w:rsidRPr="00251298">
        <w:rPr>
          <w:rFonts w:ascii="Arial" w:hAnsi="Arial" w:cs="Arial"/>
        </w:rPr>
        <w:t>,</w:t>
      </w:r>
      <w:r w:rsidR="00FC6BB4" w:rsidRPr="00251298">
        <w:rPr>
          <w:rFonts w:ascii="Arial" w:hAnsi="Arial" w:cs="Arial"/>
        </w:rPr>
        <w:t xml:space="preserve"> was due to these extraneous factors, or could simply be because the children were feeling more focused on nature due to being aware of the study they were taking part in</w:t>
      </w:r>
      <w:r w:rsidR="005936FD" w:rsidRPr="00251298">
        <w:rPr>
          <w:rFonts w:ascii="Arial" w:hAnsi="Arial" w:cs="Arial"/>
        </w:rPr>
        <w:t>,</w:t>
      </w:r>
      <w:r w:rsidR="00FC6BB4" w:rsidRPr="00251298">
        <w:rPr>
          <w:rFonts w:ascii="Arial" w:hAnsi="Arial" w:cs="Arial"/>
        </w:rPr>
        <w:t xml:space="preserve"> and completing measures which encompassed nature connection. The improvements in weather and increased daylight hours might also be linked with the reported increases in mindfulness and </w:t>
      </w:r>
      <w:r w:rsidR="00FC6BB4" w:rsidRPr="00251298">
        <w:rPr>
          <w:rFonts w:ascii="Arial" w:hAnsi="Arial" w:cs="Arial"/>
        </w:rPr>
        <w:lastRenderedPageBreak/>
        <w:t xml:space="preserve">life satisfaction, however this could also relate to many other external factors, potentially things being associated with school and the run up to the end of the summer term. </w:t>
      </w:r>
    </w:p>
    <w:p w14:paraId="58D641CA" w14:textId="7B05752C" w:rsidR="006476CD" w:rsidRPr="00251298" w:rsidRDefault="006476CD" w:rsidP="00740694">
      <w:pPr>
        <w:spacing w:line="480" w:lineRule="auto"/>
        <w:rPr>
          <w:rFonts w:ascii="Arial" w:hAnsi="Arial" w:cs="Arial"/>
          <w:bCs/>
        </w:rPr>
      </w:pPr>
      <w:r w:rsidRPr="00251298">
        <w:rPr>
          <w:rFonts w:ascii="Arial" w:hAnsi="Arial" w:cs="Arial"/>
          <w:bCs/>
        </w:rPr>
        <w:t xml:space="preserve">The present research is not without limitations.  </w:t>
      </w:r>
      <w:r w:rsidR="00003BFE" w:rsidRPr="00251298">
        <w:rPr>
          <w:rFonts w:ascii="Arial" w:hAnsi="Arial" w:cs="Arial"/>
          <w:bCs/>
        </w:rPr>
        <w:t>Firstly, t</w:t>
      </w:r>
      <w:r w:rsidR="00DB55EA" w:rsidRPr="00251298">
        <w:rPr>
          <w:rFonts w:ascii="Arial" w:hAnsi="Arial" w:cs="Arial"/>
          <w:bCs/>
        </w:rPr>
        <w:t>he</w:t>
      </w:r>
      <w:r w:rsidR="00003BFE" w:rsidRPr="00251298">
        <w:rPr>
          <w:rFonts w:ascii="Arial" w:hAnsi="Arial" w:cs="Arial"/>
          <w:bCs/>
        </w:rPr>
        <w:t xml:space="preserve"> timing of the study during the spring and summer months potentially acts as a confounding variable.  It would</w:t>
      </w:r>
      <w:r w:rsidR="00DB0FE2" w:rsidRPr="00251298">
        <w:rPr>
          <w:rFonts w:ascii="Arial" w:hAnsi="Arial" w:cs="Arial"/>
          <w:bCs/>
        </w:rPr>
        <w:t xml:space="preserve"> be</w:t>
      </w:r>
      <w:r w:rsidR="00003BFE" w:rsidRPr="00251298">
        <w:rPr>
          <w:rFonts w:ascii="Arial" w:hAnsi="Arial" w:cs="Arial"/>
          <w:bCs/>
        </w:rPr>
        <w:t xml:space="preserve"> helpful to repeat the study throughout the year so that any such effects are reduced. </w:t>
      </w:r>
      <w:r w:rsidR="00DB55EA" w:rsidRPr="00251298">
        <w:rPr>
          <w:rFonts w:ascii="Arial" w:hAnsi="Arial" w:cs="Arial"/>
          <w:bCs/>
        </w:rPr>
        <w:t xml:space="preserve"> </w:t>
      </w:r>
      <w:r w:rsidR="00003BFE" w:rsidRPr="00251298">
        <w:rPr>
          <w:rFonts w:ascii="Arial" w:hAnsi="Arial" w:cs="Arial"/>
          <w:bCs/>
        </w:rPr>
        <w:t xml:space="preserve">Secondly, the </w:t>
      </w:r>
      <w:r w:rsidR="00DB55EA" w:rsidRPr="00251298">
        <w:rPr>
          <w:rFonts w:ascii="Arial" w:hAnsi="Arial" w:cs="Arial"/>
          <w:bCs/>
        </w:rPr>
        <w:t>m</w:t>
      </w:r>
      <w:r w:rsidRPr="00251298">
        <w:rPr>
          <w:rFonts w:ascii="Arial" w:hAnsi="Arial" w:cs="Arial"/>
          <w:bCs/>
        </w:rPr>
        <w:t xml:space="preserve">easure of </w:t>
      </w:r>
      <w:r w:rsidR="00DB55EA" w:rsidRPr="00251298">
        <w:rPr>
          <w:rFonts w:ascii="Arial" w:hAnsi="Arial" w:cs="Arial"/>
          <w:bCs/>
        </w:rPr>
        <w:t>m</w:t>
      </w:r>
      <w:r w:rsidRPr="00251298">
        <w:rPr>
          <w:rFonts w:ascii="Arial" w:hAnsi="Arial" w:cs="Arial"/>
          <w:bCs/>
        </w:rPr>
        <w:t xml:space="preserve">indfulness </w:t>
      </w:r>
      <w:r w:rsidR="00DB55EA" w:rsidRPr="00251298">
        <w:rPr>
          <w:rFonts w:ascii="Arial" w:hAnsi="Arial" w:cs="Arial"/>
          <w:bCs/>
        </w:rPr>
        <w:t xml:space="preserve">employed was </w:t>
      </w:r>
      <w:r w:rsidRPr="00251298">
        <w:rPr>
          <w:rFonts w:ascii="Arial" w:hAnsi="Arial" w:cs="Arial"/>
          <w:bCs/>
        </w:rPr>
        <w:t>validated with a US sample of older adolescent children.</w:t>
      </w:r>
      <w:r w:rsidR="00DB55EA" w:rsidRPr="00251298">
        <w:rPr>
          <w:rFonts w:ascii="Arial" w:hAnsi="Arial" w:cs="Arial"/>
          <w:bCs/>
        </w:rPr>
        <w:t xml:space="preserve">  Some questions may have been a little difficult for the children to understand and although a researcher was present to answer any queries at all data collection</w:t>
      </w:r>
      <w:r w:rsidRPr="00251298">
        <w:rPr>
          <w:rFonts w:ascii="Arial" w:hAnsi="Arial" w:cs="Arial"/>
          <w:bCs/>
        </w:rPr>
        <w:t xml:space="preserve"> </w:t>
      </w:r>
      <w:r w:rsidR="00DB55EA" w:rsidRPr="00251298">
        <w:rPr>
          <w:rFonts w:ascii="Arial" w:hAnsi="Arial" w:cs="Arial"/>
          <w:bCs/>
        </w:rPr>
        <w:t xml:space="preserve">points it is possible that this measure did not fully capture mindfulness with the children in the present study. </w:t>
      </w:r>
      <w:r w:rsidR="002B7F02" w:rsidRPr="00251298">
        <w:rPr>
          <w:rFonts w:ascii="Arial" w:hAnsi="Arial" w:cs="Arial"/>
          <w:bCs/>
        </w:rPr>
        <w:t>In addition, although the regression analysis show</w:t>
      </w:r>
      <w:r w:rsidR="00734D20" w:rsidRPr="00251298">
        <w:rPr>
          <w:rFonts w:ascii="Arial" w:hAnsi="Arial" w:cs="Arial"/>
          <w:bCs/>
        </w:rPr>
        <w:t xml:space="preserve">s some significant </w:t>
      </w:r>
      <w:r w:rsidR="005371BD" w:rsidRPr="00251298">
        <w:rPr>
          <w:rFonts w:ascii="Arial" w:hAnsi="Arial" w:cs="Arial"/>
          <w:bCs/>
        </w:rPr>
        <w:t xml:space="preserve">independent relationships, it is impossible to unpack the temporal </w:t>
      </w:r>
      <w:r w:rsidR="00BA2F4D" w:rsidRPr="00251298">
        <w:rPr>
          <w:rFonts w:ascii="Arial" w:hAnsi="Arial" w:cs="Arial"/>
          <w:bCs/>
        </w:rPr>
        <w:t xml:space="preserve">order </w:t>
      </w:r>
      <w:r w:rsidR="00AB68CE" w:rsidRPr="00251298">
        <w:rPr>
          <w:rFonts w:ascii="Arial" w:hAnsi="Arial" w:cs="Arial"/>
          <w:bCs/>
        </w:rPr>
        <w:t>or causal nature</w:t>
      </w:r>
      <w:r w:rsidR="005371BD" w:rsidRPr="00251298">
        <w:rPr>
          <w:rFonts w:ascii="Arial" w:hAnsi="Arial" w:cs="Arial"/>
          <w:bCs/>
        </w:rPr>
        <w:t xml:space="preserve"> of any of those relationships</w:t>
      </w:r>
      <w:r w:rsidR="00BA2F4D" w:rsidRPr="00251298">
        <w:rPr>
          <w:rFonts w:ascii="Arial" w:hAnsi="Arial" w:cs="Arial"/>
          <w:bCs/>
        </w:rPr>
        <w:t>.</w:t>
      </w:r>
      <w:r w:rsidR="00734D20" w:rsidRPr="00251298">
        <w:rPr>
          <w:rFonts w:ascii="Arial" w:hAnsi="Arial" w:cs="Arial"/>
          <w:bCs/>
        </w:rPr>
        <w:t xml:space="preserve"> </w:t>
      </w:r>
      <w:r w:rsidR="00003BFE" w:rsidRPr="00251298">
        <w:rPr>
          <w:rFonts w:ascii="Arial" w:hAnsi="Arial" w:cs="Arial"/>
          <w:bCs/>
        </w:rPr>
        <w:t xml:space="preserve">Finally, </w:t>
      </w:r>
      <w:r w:rsidR="006E6C6E" w:rsidRPr="00251298">
        <w:rPr>
          <w:rFonts w:ascii="Arial" w:hAnsi="Arial" w:cs="Arial"/>
          <w:bCs/>
        </w:rPr>
        <w:t xml:space="preserve">although the present study did show an impact of the three good things in nature writing intervention on </w:t>
      </w:r>
      <w:r w:rsidR="005B7BCB" w:rsidRPr="00251298">
        <w:rPr>
          <w:rFonts w:ascii="Arial" w:hAnsi="Arial" w:cs="Arial"/>
          <w:bCs/>
        </w:rPr>
        <w:t xml:space="preserve">nature </w:t>
      </w:r>
      <w:r w:rsidR="006E6C6E" w:rsidRPr="00251298">
        <w:rPr>
          <w:rFonts w:ascii="Arial" w:hAnsi="Arial" w:cs="Arial"/>
          <w:bCs/>
        </w:rPr>
        <w:t>connect</w:t>
      </w:r>
      <w:r w:rsidR="005B7BCB" w:rsidRPr="00251298">
        <w:rPr>
          <w:rFonts w:ascii="Arial" w:hAnsi="Arial" w:cs="Arial"/>
          <w:bCs/>
        </w:rPr>
        <w:t>edness</w:t>
      </w:r>
      <w:r w:rsidR="006E6C6E" w:rsidRPr="00251298">
        <w:rPr>
          <w:rFonts w:ascii="Arial" w:hAnsi="Arial" w:cs="Arial"/>
          <w:bCs/>
        </w:rPr>
        <w:t xml:space="preserve"> and pro</w:t>
      </w:r>
      <w:r w:rsidR="005B7BCB" w:rsidRPr="00251298">
        <w:rPr>
          <w:rFonts w:ascii="Arial" w:hAnsi="Arial" w:cs="Arial"/>
          <w:bCs/>
        </w:rPr>
        <w:t>-nature</w:t>
      </w:r>
      <w:r w:rsidR="006E6C6E" w:rsidRPr="00251298">
        <w:rPr>
          <w:rFonts w:ascii="Arial" w:hAnsi="Arial" w:cs="Arial"/>
          <w:bCs/>
        </w:rPr>
        <w:t xml:space="preserve"> conservation behaviours, there are potentially more im</w:t>
      </w:r>
      <w:r w:rsidR="00CE0D3E" w:rsidRPr="00251298">
        <w:rPr>
          <w:rFonts w:ascii="Arial" w:hAnsi="Arial" w:cs="Arial"/>
          <w:bCs/>
        </w:rPr>
        <w:t>p</w:t>
      </w:r>
      <w:r w:rsidR="006E6C6E" w:rsidRPr="00251298">
        <w:rPr>
          <w:rFonts w:ascii="Arial" w:hAnsi="Arial" w:cs="Arial"/>
          <w:bCs/>
        </w:rPr>
        <w:t xml:space="preserve">actful interventions that could result in </w:t>
      </w:r>
      <w:r w:rsidR="00CE0D3E" w:rsidRPr="00251298">
        <w:rPr>
          <w:rFonts w:ascii="Arial" w:hAnsi="Arial" w:cs="Arial"/>
          <w:bCs/>
        </w:rPr>
        <w:t>greater and more sustained increases in both nature connect</w:t>
      </w:r>
      <w:r w:rsidR="00C03F1A" w:rsidRPr="00251298">
        <w:rPr>
          <w:rFonts w:ascii="Arial" w:hAnsi="Arial" w:cs="Arial"/>
          <w:bCs/>
        </w:rPr>
        <w:t>edness</w:t>
      </w:r>
      <w:r w:rsidR="00CE0D3E" w:rsidRPr="00251298">
        <w:rPr>
          <w:rFonts w:ascii="Arial" w:hAnsi="Arial" w:cs="Arial"/>
          <w:bCs/>
        </w:rPr>
        <w:t xml:space="preserve"> and pro</w:t>
      </w:r>
      <w:r w:rsidR="00C03F1A" w:rsidRPr="00251298">
        <w:rPr>
          <w:rFonts w:ascii="Arial" w:hAnsi="Arial" w:cs="Arial"/>
          <w:bCs/>
        </w:rPr>
        <w:t xml:space="preserve">-nature </w:t>
      </w:r>
      <w:r w:rsidR="00CE0D3E" w:rsidRPr="00251298">
        <w:rPr>
          <w:rFonts w:ascii="Arial" w:hAnsi="Arial" w:cs="Arial"/>
          <w:bCs/>
        </w:rPr>
        <w:t xml:space="preserve">conservation behaviours, which may be an area for future research to explore. </w:t>
      </w:r>
    </w:p>
    <w:p w14:paraId="32E48678" w14:textId="1396C21E" w:rsidR="006476CD" w:rsidRPr="00251298" w:rsidRDefault="006476CD" w:rsidP="3E7CE987">
      <w:pPr>
        <w:spacing w:line="480" w:lineRule="auto"/>
        <w:rPr>
          <w:rFonts w:ascii="Arial" w:hAnsi="Arial" w:cs="Arial"/>
        </w:rPr>
      </w:pPr>
      <w:r w:rsidRPr="00251298">
        <w:rPr>
          <w:rFonts w:ascii="Arial" w:hAnsi="Arial" w:cs="Arial"/>
        </w:rPr>
        <w:t>Th</w:t>
      </w:r>
      <w:r w:rsidR="00CE0D3E" w:rsidRPr="00251298">
        <w:rPr>
          <w:rFonts w:ascii="Arial" w:hAnsi="Arial" w:cs="Arial"/>
        </w:rPr>
        <w:t>is study</w:t>
      </w:r>
      <w:r w:rsidRPr="00251298">
        <w:rPr>
          <w:rFonts w:ascii="Arial" w:hAnsi="Arial" w:cs="Arial"/>
        </w:rPr>
        <w:t xml:space="preserve"> has demonstrated that a short and simple intervention such as writing about three good things in nature, each day for 5 days can lead to </w:t>
      </w:r>
      <w:r w:rsidR="6D23983F" w:rsidRPr="00251298">
        <w:rPr>
          <w:rFonts w:ascii="Arial" w:hAnsi="Arial" w:cs="Arial"/>
        </w:rPr>
        <w:t xml:space="preserve">significant </w:t>
      </w:r>
      <w:r w:rsidRPr="00251298">
        <w:rPr>
          <w:rFonts w:ascii="Arial" w:hAnsi="Arial" w:cs="Arial"/>
        </w:rPr>
        <w:t>increases in nature connect</w:t>
      </w:r>
      <w:r w:rsidR="38FAC6AF" w:rsidRPr="00251298">
        <w:rPr>
          <w:rFonts w:ascii="Arial" w:hAnsi="Arial" w:cs="Arial"/>
        </w:rPr>
        <w:t>edness</w:t>
      </w:r>
      <w:r w:rsidRPr="00251298">
        <w:rPr>
          <w:rFonts w:ascii="Arial" w:hAnsi="Arial" w:cs="Arial"/>
        </w:rPr>
        <w:t xml:space="preserve"> and </w:t>
      </w:r>
      <w:r w:rsidR="6F5F3280" w:rsidRPr="00251298">
        <w:rPr>
          <w:rFonts w:ascii="Arial" w:hAnsi="Arial" w:cs="Arial"/>
        </w:rPr>
        <w:t xml:space="preserve">sustained increases in </w:t>
      </w:r>
      <w:r w:rsidRPr="00251298">
        <w:rPr>
          <w:rFonts w:ascii="Arial" w:hAnsi="Arial" w:cs="Arial"/>
        </w:rPr>
        <w:t>pro</w:t>
      </w:r>
      <w:r w:rsidR="5862062C" w:rsidRPr="00251298">
        <w:rPr>
          <w:rFonts w:ascii="Arial" w:hAnsi="Arial" w:cs="Arial"/>
        </w:rPr>
        <w:t>-nature</w:t>
      </w:r>
      <w:r w:rsidRPr="00251298">
        <w:rPr>
          <w:rFonts w:ascii="Arial" w:hAnsi="Arial" w:cs="Arial"/>
        </w:rPr>
        <w:t xml:space="preserve"> conservation behaviours.  The effect sizes observed were relatively small</w:t>
      </w:r>
      <w:r w:rsidR="1124E653" w:rsidRPr="00251298">
        <w:rPr>
          <w:rFonts w:ascii="Arial" w:hAnsi="Arial" w:cs="Arial"/>
        </w:rPr>
        <w:t>, however</w:t>
      </w:r>
      <w:r w:rsidR="00135996" w:rsidRPr="00251298">
        <w:rPr>
          <w:rFonts w:ascii="Arial" w:hAnsi="Arial" w:cs="Arial"/>
        </w:rPr>
        <w:t xml:space="preserve"> this is the normal indication of reality with many small effects being </w:t>
      </w:r>
      <w:r w:rsidR="00424CF1" w:rsidRPr="00251298">
        <w:rPr>
          <w:rFonts w:ascii="Arial" w:hAnsi="Arial" w:cs="Arial"/>
        </w:rPr>
        <w:t xml:space="preserve">observed </w:t>
      </w:r>
      <w:r w:rsidR="00135996" w:rsidRPr="00251298">
        <w:rPr>
          <w:rFonts w:ascii="Arial" w:hAnsi="Arial" w:cs="Arial"/>
        </w:rPr>
        <w:t>(Gotz</w:t>
      </w:r>
      <w:r w:rsidR="00964D6F" w:rsidRPr="00251298">
        <w:rPr>
          <w:rFonts w:ascii="Arial" w:hAnsi="Arial" w:cs="Arial"/>
        </w:rPr>
        <w:t xml:space="preserve">, Gozling </w:t>
      </w:r>
      <w:r w:rsidR="00A71763" w:rsidRPr="00251298">
        <w:rPr>
          <w:rFonts w:ascii="Arial" w:hAnsi="Arial" w:cs="Arial"/>
        </w:rPr>
        <w:t>&amp;</w:t>
      </w:r>
      <w:r w:rsidR="00964D6F" w:rsidRPr="00251298">
        <w:rPr>
          <w:rFonts w:ascii="Arial" w:hAnsi="Arial" w:cs="Arial"/>
        </w:rPr>
        <w:t xml:space="preserve"> Rentfrow</w:t>
      </w:r>
      <w:r w:rsidR="00135996" w:rsidRPr="00251298">
        <w:rPr>
          <w:rFonts w:ascii="Arial" w:hAnsi="Arial" w:cs="Arial"/>
        </w:rPr>
        <w:t xml:space="preserve">, </w:t>
      </w:r>
      <w:r w:rsidR="008F5646" w:rsidRPr="00251298">
        <w:rPr>
          <w:rFonts w:ascii="Arial" w:hAnsi="Arial" w:cs="Arial"/>
        </w:rPr>
        <w:t>2021</w:t>
      </w:r>
      <w:r w:rsidR="00135996" w:rsidRPr="00251298">
        <w:rPr>
          <w:rFonts w:ascii="Arial" w:hAnsi="Arial" w:cs="Arial"/>
        </w:rPr>
        <w:t xml:space="preserve">). </w:t>
      </w:r>
      <w:bookmarkStart w:id="7" w:name="_Hlk100328095"/>
      <w:r w:rsidR="00135996" w:rsidRPr="00251298">
        <w:rPr>
          <w:rFonts w:ascii="Arial" w:hAnsi="Arial" w:cs="Arial"/>
        </w:rPr>
        <w:t>F</w:t>
      </w:r>
      <w:r w:rsidR="1124E653" w:rsidRPr="00251298">
        <w:rPr>
          <w:rFonts w:ascii="Arial" w:hAnsi="Arial" w:cs="Arial"/>
        </w:rPr>
        <w:t xml:space="preserve">inding sustained increases in key outcomes such as </w:t>
      </w:r>
      <w:r w:rsidR="00BC26A4" w:rsidRPr="00251298">
        <w:rPr>
          <w:rFonts w:ascii="Arial" w:hAnsi="Arial" w:cs="Arial"/>
        </w:rPr>
        <w:t>pro-nature conservation</w:t>
      </w:r>
      <w:r w:rsidR="1124E653" w:rsidRPr="00251298">
        <w:rPr>
          <w:rFonts w:ascii="Arial" w:hAnsi="Arial" w:cs="Arial"/>
        </w:rPr>
        <w:t xml:space="preserve"> behaviours</w:t>
      </w:r>
      <w:r w:rsidR="0498ABAC" w:rsidRPr="00251298">
        <w:rPr>
          <w:rFonts w:ascii="Arial" w:hAnsi="Arial" w:cs="Arial"/>
        </w:rPr>
        <w:t>, especially in children,</w:t>
      </w:r>
      <w:r w:rsidR="1124E653" w:rsidRPr="00251298">
        <w:rPr>
          <w:rFonts w:ascii="Arial" w:hAnsi="Arial" w:cs="Arial"/>
        </w:rPr>
        <w:t xml:space="preserve"> is important at a time of </w:t>
      </w:r>
      <w:r w:rsidR="5A6CD415" w:rsidRPr="00251298">
        <w:rPr>
          <w:rFonts w:ascii="Arial" w:hAnsi="Arial" w:cs="Arial"/>
        </w:rPr>
        <w:t>biodiversity</w:t>
      </w:r>
      <w:r w:rsidR="00B55DF2" w:rsidRPr="00251298">
        <w:rPr>
          <w:rFonts w:ascii="Arial" w:hAnsi="Arial" w:cs="Arial"/>
        </w:rPr>
        <w:t xml:space="preserve"> loss as </w:t>
      </w:r>
      <w:r w:rsidR="005B50D6" w:rsidRPr="00251298">
        <w:rPr>
          <w:rFonts w:ascii="Arial" w:hAnsi="Arial" w:cs="Arial"/>
        </w:rPr>
        <w:t>these pro-nature c</w:t>
      </w:r>
      <w:r w:rsidR="00B55DF2" w:rsidRPr="00251298">
        <w:rPr>
          <w:rFonts w:ascii="Arial" w:hAnsi="Arial" w:cs="Arial"/>
        </w:rPr>
        <w:t>onservation behaviours may have the potential to redress this issue.</w:t>
      </w:r>
      <w:r w:rsidRPr="00251298">
        <w:rPr>
          <w:rFonts w:ascii="Arial" w:hAnsi="Arial" w:cs="Arial"/>
        </w:rPr>
        <w:t xml:space="preserve"> </w:t>
      </w:r>
      <w:r w:rsidR="57BEC9E2" w:rsidRPr="00251298">
        <w:rPr>
          <w:rFonts w:ascii="Arial" w:hAnsi="Arial" w:cs="Arial"/>
        </w:rPr>
        <w:t>I</w:t>
      </w:r>
      <w:bookmarkEnd w:id="7"/>
      <w:r w:rsidR="57BEC9E2" w:rsidRPr="00251298">
        <w:rPr>
          <w:rFonts w:ascii="Arial" w:hAnsi="Arial" w:cs="Arial"/>
        </w:rPr>
        <w:t xml:space="preserve">t is essential to build on these findings by developing the intervention further and exploring other approaches </w:t>
      </w:r>
      <w:r w:rsidR="58822311" w:rsidRPr="00251298">
        <w:rPr>
          <w:rFonts w:ascii="Arial" w:hAnsi="Arial" w:cs="Arial"/>
        </w:rPr>
        <w:t xml:space="preserve">to increase nature connectedness and pro-nature conservation behaviours. It may be that such written interventions can </w:t>
      </w:r>
      <w:r w:rsidR="4F859CE5" w:rsidRPr="00251298">
        <w:rPr>
          <w:rFonts w:ascii="Arial" w:hAnsi="Arial" w:cs="Arial"/>
        </w:rPr>
        <w:t xml:space="preserve">provide </w:t>
      </w:r>
      <w:r w:rsidR="58822311" w:rsidRPr="00251298">
        <w:rPr>
          <w:rFonts w:ascii="Arial" w:hAnsi="Arial" w:cs="Arial"/>
        </w:rPr>
        <w:t>a ‘stepping-</w:t>
      </w:r>
      <w:r w:rsidR="41040358" w:rsidRPr="00251298">
        <w:rPr>
          <w:rFonts w:ascii="Arial" w:hAnsi="Arial" w:cs="Arial"/>
        </w:rPr>
        <w:t xml:space="preserve">stone’ </w:t>
      </w:r>
      <w:r w:rsidR="6A9B2CD2" w:rsidRPr="00251298">
        <w:rPr>
          <w:rFonts w:ascii="Arial" w:hAnsi="Arial" w:cs="Arial"/>
        </w:rPr>
        <w:t xml:space="preserve">to </w:t>
      </w:r>
      <w:r w:rsidR="399EEA14" w:rsidRPr="00251298">
        <w:rPr>
          <w:rFonts w:ascii="Arial" w:hAnsi="Arial" w:cs="Arial"/>
        </w:rPr>
        <w:t xml:space="preserve">other </w:t>
      </w:r>
      <w:r w:rsidRPr="00251298">
        <w:rPr>
          <w:rFonts w:ascii="Arial" w:hAnsi="Arial" w:cs="Arial"/>
        </w:rPr>
        <w:t>activities</w:t>
      </w:r>
      <w:r w:rsidR="7EA3518B" w:rsidRPr="00251298">
        <w:rPr>
          <w:rFonts w:ascii="Arial" w:hAnsi="Arial" w:cs="Arial"/>
        </w:rPr>
        <w:t xml:space="preserve"> that</w:t>
      </w:r>
      <w:r w:rsidRPr="00251298">
        <w:rPr>
          <w:rFonts w:ascii="Arial" w:hAnsi="Arial" w:cs="Arial"/>
        </w:rPr>
        <w:t xml:space="preserve"> may have a stronger </w:t>
      </w:r>
      <w:r w:rsidRPr="00251298">
        <w:rPr>
          <w:rFonts w:ascii="Arial" w:hAnsi="Arial" w:cs="Arial"/>
        </w:rPr>
        <w:lastRenderedPageBreak/>
        <w:t>impact on both nature connection and pro</w:t>
      </w:r>
      <w:r w:rsidR="00C03F1A" w:rsidRPr="00251298">
        <w:rPr>
          <w:rFonts w:ascii="Arial" w:hAnsi="Arial" w:cs="Arial"/>
        </w:rPr>
        <w:t xml:space="preserve">-nature </w:t>
      </w:r>
      <w:r w:rsidRPr="00251298">
        <w:rPr>
          <w:rFonts w:ascii="Arial" w:hAnsi="Arial" w:cs="Arial"/>
        </w:rPr>
        <w:t>conservation behaviours.   Future research could compare the impact of specific interventions which aim to increase nature connect</w:t>
      </w:r>
      <w:r w:rsidR="00C03F1A" w:rsidRPr="00251298">
        <w:rPr>
          <w:rFonts w:ascii="Arial" w:hAnsi="Arial" w:cs="Arial"/>
        </w:rPr>
        <w:t>edness</w:t>
      </w:r>
      <w:r w:rsidRPr="00251298">
        <w:rPr>
          <w:rFonts w:ascii="Arial" w:hAnsi="Arial" w:cs="Arial"/>
        </w:rPr>
        <w:t xml:space="preserve"> and pro</w:t>
      </w:r>
      <w:r w:rsidR="202D6F0B" w:rsidRPr="00251298">
        <w:rPr>
          <w:rFonts w:ascii="Arial" w:hAnsi="Arial" w:cs="Arial"/>
        </w:rPr>
        <w:t>-nature</w:t>
      </w:r>
      <w:r w:rsidRPr="00251298">
        <w:rPr>
          <w:rFonts w:ascii="Arial" w:hAnsi="Arial" w:cs="Arial"/>
        </w:rPr>
        <w:t xml:space="preserve"> conservation behaviour</w:t>
      </w:r>
      <w:r w:rsidR="00C03F1A" w:rsidRPr="00251298">
        <w:rPr>
          <w:rFonts w:ascii="Arial" w:hAnsi="Arial" w:cs="Arial"/>
        </w:rPr>
        <w:t>s</w:t>
      </w:r>
      <w:r w:rsidRPr="00251298">
        <w:rPr>
          <w:rFonts w:ascii="Arial" w:hAnsi="Arial" w:cs="Arial"/>
        </w:rPr>
        <w:t xml:space="preserve"> in children, providing more robust evidence of the interventions likely to have the greatest impact. The current research clearly demonstrated a relationship between nature connect</w:t>
      </w:r>
      <w:r w:rsidR="4F2F7CE0" w:rsidRPr="00251298">
        <w:rPr>
          <w:rFonts w:ascii="Arial" w:hAnsi="Arial" w:cs="Arial"/>
        </w:rPr>
        <w:t>edness</w:t>
      </w:r>
      <w:r w:rsidRPr="00251298">
        <w:rPr>
          <w:rFonts w:ascii="Arial" w:hAnsi="Arial" w:cs="Arial"/>
        </w:rPr>
        <w:t xml:space="preserve"> and pro</w:t>
      </w:r>
      <w:r w:rsidR="1B2D9EB4" w:rsidRPr="00251298">
        <w:rPr>
          <w:rFonts w:ascii="Arial" w:hAnsi="Arial" w:cs="Arial"/>
        </w:rPr>
        <w:t>-nature</w:t>
      </w:r>
      <w:r w:rsidRPr="00251298">
        <w:rPr>
          <w:rFonts w:ascii="Arial" w:hAnsi="Arial" w:cs="Arial"/>
        </w:rPr>
        <w:t xml:space="preserve"> conservation behaviour, and it appears that nature connect</w:t>
      </w:r>
      <w:r w:rsidR="00CF1139" w:rsidRPr="00251298">
        <w:rPr>
          <w:rFonts w:ascii="Arial" w:hAnsi="Arial" w:cs="Arial"/>
        </w:rPr>
        <w:t>edness</w:t>
      </w:r>
      <w:r w:rsidRPr="00251298">
        <w:rPr>
          <w:rFonts w:ascii="Arial" w:hAnsi="Arial" w:cs="Arial"/>
        </w:rPr>
        <w:t xml:space="preserve"> acts as a pathway to increased pro</w:t>
      </w:r>
      <w:r w:rsidR="6FA0D643" w:rsidRPr="00251298">
        <w:rPr>
          <w:rFonts w:ascii="Arial" w:hAnsi="Arial" w:cs="Arial"/>
        </w:rPr>
        <w:t>-nature</w:t>
      </w:r>
      <w:r w:rsidRPr="00251298">
        <w:rPr>
          <w:rFonts w:ascii="Arial" w:hAnsi="Arial" w:cs="Arial"/>
        </w:rPr>
        <w:t xml:space="preserve"> conservation behaviour.  Therefore, interventions that may lead to an increase in nature connection may also lead to an increase in pro</w:t>
      </w:r>
      <w:r w:rsidR="00CF1139" w:rsidRPr="00251298">
        <w:rPr>
          <w:rFonts w:ascii="Arial" w:hAnsi="Arial" w:cs="Arial"/>
        </w:rPr>
        <w:t>-nature</w:t>
      </w:r>
      <w:r w:rsidRPr="00251298">
        <w:rPr>
          <w:rFonts w:ascii="Arial" w:hAnsi="Arial" w:cs="Arial"/>
        </w:rPr>
        <w:t xml:space="preserve"> conservation behaviour.     </w:t>
      </w:r>
    </w:p>
    <w:p w14:paraId="37B2EB92" w14:textId="77777777" w:rsidR="002B6441" w:rsidRPr="00251298" w:rsidRDefault="002B6441" w:rsidP="002B6441">
      <w:pPr>
        <w:rPr>
          <w:rFonts w:ascii="Arial" w:hAnsi="Arial" w:cs="Arial"/>
        </w:rPr>
      </w:pPr>
      <w:r w:rsidRPr="00251298">
        <w:rPr>
          <w:rFonts w:ascii="Arial" w:hAnsi="Arial" w:cs="Arial"/>
          <w:b/>
          <w:bCs/>
        </w:rPr>
        <w:t>Funding Information:</w:t>
      </w:r>
      <w:r w:rsidRPr="00251298">
        <w:rPr>
          <w:rFonts w:ascii="Arial" w:hAnsi="Arial" w:cs="Arial"/>
        </w:rPr>
        <w:t xml:space="preserve"> No funding was received for this research project</w:t>
      </w:r>
    </w:p>
    <w:p w14:paraId="6604159B" w14:textId="77777777" w:rsidR="002B6441" w:rsidRPr="00251298" w:rsidRDefault="002B6441" w:rsidP="002B6441">
      <w:pPr>
        <w:rPr>
          <w:rFonts w:ascii="Arial" w:hAnsi="Arial" w:cs="Arial"/>
        </w:rPr>
      </w:pPr>
      <w:r w:rsidRPr="00251298">
        <w:rPr>
          <w:rFonts w:ascii="Arial" w:hAnsi="Arial" w:cs="Arial"/>
          <w:b/>
          <w:bCs/>
        </w:rPr>
        <w:t>Author Disclosure Statement:</w:t>
      </w:r>
      <w:r w:rsidRPr="00251298">
        <w:rPr>
          <w:rFonts w:ascii="Arial" w:hAnsi="Arial" w:cs="Arial"/>
        </w:rPr>
        <w:t xml:space="preserve"> No competing financial interests exist for any of the authors. </w:t>
      </w:r>
    </w:p>
    <w:p w14:paraId="45BDC5C8" w14:textId="77777777" w:rsidR="002B6441" w:rsidRPr="00251298" w:rsidRDefault="002B6441" w:rsidP="002B6441">
      <w:pPr>
        <w:rPr>
          <w:rFonts w:ascii="Arial" w:hAnsi="Arial" w:cs="Arial"/>
          <w:b/>
          <w:bCs/>
        </w:rPr>
      </w:pPr>
      <w:r w:rsidRPr="00251298">
        <w:rPr>
          <w:rFonts w:ascii="Arial" w:hAnsi="Arial" w:cs="Arial"/>
          <w:b/>
          <w:bCs/>
        </w:rPr>
        <w:t>Author Contribution Statement:</w:t>
      </w:r>
    </w:p>
    <w:p w14:paraId="1C5967C5" w14:textId="77777777" w:rsidR="002B6441" w:rsidRPr="00251298" w:rsidRDefault="002B6441" w:rsidP="002B6441">
      <w:pPr>
        <w:rPr>
          <w:rFonts w:ascii="Arial" w:hAnsi="Arial" w:cs="Arial"/>
        </w:rPr>
      </w:pPr>
      <w:r w:rsidRPr="00251298">
        <w:rPr>
          <w:rFonts w:ascii="Arial" w:hAnsi="Arial" w:cs="Arial"/>
        </w:rPr>
        <w:t>Caroline Harvey – Conceptualisation, data collection, analysis and write up</w:t>
      </w:r>
    </w:p>
    <w:p w14:paraId="2CEEA970" w14:textId="77777777" w:rsidR="002B6441" w:rsidRPr="00251298" w:rsidRDefault="002B6441" w:rsidP="002B6441">
      <w:pPr>
        <w:rPr>
          <w:rFonts w:ascii="Arial" w:hAnsi="Arial" w:cs="Arial"/>
        </w:rPr>
      </w:pPr>
      <w:r w:rsidRPr="00251298">
        <w:rPr>
          <w:rFonts w:ascii="Arial" w:hAnsi="Arial" w:cs="Arial"/>
        </w:rPr>
        <w:t>David Sheffield – Conceptualisation, analysis and write up</w:t>
      </w:r>
    </w:p>
    <w:p w14:paraId="5AE7025B" w14:textId="77777777" w:rsidR="002B6441" w:rsidRPr="00251298" w:rsidRDefault="002B6441" w:rsidP="002B6441">
      <w:pPr>
        <w:rPr>
          <w:rFonts w:ascii="Arial" w:hAnsi="Arial" w:cs="Arial"/>
        </w:rPr>
      </w:pPr>
      <w:r w:rsidRPr="00251298">
        <w:rPr>
          <w:rFonts w:ascii="Arial" w:hAnsi="Arial" w:cs="Arial"/>
        </w:rPr>
        <w:t>Miles Richardson – Conceptualisation and write up</w:t>
      </w:r>
    </w:p>
    <w:p w14:paraId="19A1B54B" w14:textId="30EA9A59" w:rsidR="002B6441" w:rsidRPr="00251298" w:rsidRDefault="002B6441" w:rsidP="002B6441">
      <w:pPr>
        <w:rPr>
          <w:rFonts w:ascii="Arial" w:hAnsi="Arial" w:cs="Arial"/>
        </w:rPr>
      </w:pPr>
      <w:r w:rsidRPr="00251298">
        <w:rPr>
          <w:rFonts w:ascii="Arial" w:hAnsi="Arial" w:cs="Arial"/>
        </w:rPr>
        <w:t>Rachel Wells – Data collection and write up</w:t>
      </w:r>
    </w:p>
    <w:p w14:paraId="4F7D396C" w14:textId="4C8B5EE2" w:rsidR="000514F1" w:rsidRPr="00251298" w:rsidRDefault="000514F1" w:rsidP="000514F1">
      <w:pPr>
        <w:spacing w:after="0" w:line="480" w:lineRule="auto"/>
        <w:rPr>
          <w:rFonts w:ascii="Arial" w:hAnsi="Arial" w:cs="Arial"/>
          <w:b/>
        </w:rPr>
      </w:pPr>
      <w:r w:rsidRPr="00251298">
        <w:rPr>
          <w:rFonts w:ascii="Arial" w:hAnsi="Arial" w:cs="Arial"/>
          <w:b/>
        </w:rPr>
        <w:t>References</w:t>
      </w:r>
    </w:p>
    <w:p w14:paraId="16B2C21D" w14:textId="6B2E4DFE" w:rsidR="00E93F12" w:rsidRPr="00251298" w:rsidRDefault="002F43C5" w:rsidP="00E93F12">
      <w:pPr>
        <w:spacing w:after="0" w:line="480" w:lineRule="auto"/>
        <w:rPr>
          <w:rFonts w:ascii="Arial" w:hAnsi="Arial" w:cs="Arial"/>
        </w:rPr>
      </w:pPr>
      <w:bookmarkStart w:id="8" w:name="_Hlk91074677"/>
      <w:r w:rsidRPr="00251298">
        <w:rPr>
          <w:rFonts w:ascii="Arial" w:hAnsi="Arial" w:cs="Arial"/>
        </w:rPr>
        <w:t xml:space="preserve">Arbuthnott, K. D. &amp; Sutter, G. C. (2019). Songwriting for nature: </w:t>
      </w:r>
      <w:r w:rsidR="00E017CB" w:rsidRPr="00251298">
        <w:rPr>
          <w:rFonts w:ascii="Arial" w:hAnsi="Arial" w:cs="Arial"/>
        </w:rPr>
        <w:t>I</w:t>
      </w:r>
      <w:r w:rsidRPr="00251298">
        <w:rPr>
          <w:rFonts w:ascii="Arial" w:hAnsi="Arial" w:cs="Arial"/>
        </w:rPr>
        <w:t xml:space="preserve">ncreasing nature connection and well-being through musical creativity. </w:t>
      </w:r>
      <w:r w:rsidRPr="00251298">
        <w:rPr>
          <w:rFonts w:ascii="Arial" w:hAnsi="Arial" w:cs="Arial"/>
          <w:i/>
        </w:rPr>
        <w:t xml:space="preserve">Environmental Education Research, </w:t>
      </w:r>
      <w:r w:rsidRPr="00251298">
        <w:rPr>
          <w:rFonts w:ascii="Arial" w:hAnsi="Arial" w:cs="Arial"/>
          <w:bCs/>
          <w:i/>
        </w:rPr>
        <w:t>25</w:t>
      </w:r>
      <w:r w:rsidR="000666EE" w:rsidRPr="00251298">
        <w:rPr>
          <w:rFonts w:ascii="Arial" w:hAnsi="Arial" w:cs="Arial"/>
          <w:bCs/>
        </w:rPr>
        <w:t>(</w:t>
      </w:r>
      <w:r w:rsidRPr="00251298">
        <w:rPr>
          <w:rFonts w:ascii="Arial" w:hAnsi="Arial" w:cs="Arial"/>
          <w:bCs/>
        </w:rPr>
        <w:t>9</w:t>
      </w:r>
      <w:r w:rsidR="000666EE" w:rsidRPr="00251298">
        <w:rPr>
          <w:rFonts w:ascii="Arial" w:hAnsi="Arial" w:cs="Arial"/>
          <w:bCs/>
        </w:rPr>
        <w:t>)</w:t>
      </w:r>
      <w:r w:rsidRPr="00251298">
        <w:rPr>
          <w:rFonts w:ascii="Arial" w:hAnsi="Arial" w:cs="Arial"/>
          <w:bCs/>
        </w:rPr>
        <w:t>,</w:t>
      </w:r>
      <w:r w:rsidRPr="00251298">
        <w:rPr>
          <w:rFonts w:ascii="Arial" w:hAnsi="Arial" w:cs="Arial"/>
        </w:rPr>
        <w:t xml:space="preserve"> 1300-1318.</w:t>
      </w:r>
      <w:r w:rsidR="00C33E49" w:rsidRPr="00251298">
        <w:rPr>
          <w:rFonts w:ascii="Arial" w:hAnsi="Arial" w:cs="Arial"/>
        </w:rPr>
        <w:t xml:space="preserve"> </w:t>
      </w:r>
      <w:hyperlink r:id="rId11" w:history="1">
        <w:r w:rsidR="00E93F12" w:rsidRPr="00251298">
          <w:rPr>
            <w:rStyle w:val="Hyperlink"/>
            <w:rFonts w:ascii="Arial" w:hAnsi="Arial" w:cs="Arial"/>
            <w:color w:val="auto"/>
          </w:rPr>
          <w:t>https://doi.org/10.1080/13504622.2019.1608425</w:t>
        </w:r>
      </w:hyperlink>
    </w:p>
    <w:bookmarkEnd w:id="8"/>
    <w:p w14:paraId="04F35DF5" w14:textId="5334A50B" w:rsidR="008777D3" w:rsidRPr="00251298" w:rsidRDefault="008777D3" w:rsidP="006A667D">
      <w:pPr>
        <w:spacing w:after="0" w:line="480" w:lineRule="auto"/>
        <w:rPr>
          <w:rStyle w:val="Hyperlink"/>
          <w:rFonts w:ascii="Arial" w:hAnsi="Arial" w:cs="Arial"/>
          <w:color w:val="auto"/>
        </w:rPr>
      </w:pPr>
      <w:r w:rsidRPr="00251298">
        <w:rPr>
          <w:rFonts w:ascii="Arial" w:hAnsi="Arial" w:cs="Arial"/>
        </w:rPr>
        <w:t xml:space="preserve">Barbaro, N </w:t>
      </w:r>
      <w:r w:rsidR="00056363" w:rsidRPr="00251298">
        <w:rPr>
          <w:rFonts w:ascii="Arial" w:hAnsi="Arial" w:cs="Arial"/>
        </w:rPr>
        <w:t>&amp;</w:t>
      </w:r>
      <w:r w:rsidRPr="00251298">
        <w:rPr>
          <w:rFonts w:ascii="Arial" w:hAnsi="Arial" w:cs="Arial"/>
        </w:rPr>
        <w:t xml:space="preserve"> Pickett, S. M. (2016).  Mindfully green: </w:t>
      </w:r>
      <w:r w:rsidR="00E017CB" w:rsidRPr="00251298">
        <w:rPr>
          <w:rFonts w:ascii="Arial" w:hAnsi="Arial" w:cs="Arial"/>
        </w:rPr>
        <w:t>E</w:t>
      </w:r>
      <w:r w:rsidRPr="00251298">
        <w:rPr>
          <w:rFonts w:ascii="Arial" w:hAnsi="Arial" w:cs="Arial"/>
        </w:rPr>
        <w:t xml:space="preserve">xamining the effect of connectedness to nature on the relationship between mindfulness and engagement in pro-environmental behaviour.  </w:t>
      </w:r>
      <w:r w:rsidRPr="00251298">
        <w:rPr>
          <w:rFonts w:ascii="Arial" w:hAnsi="Arial" w:cs="Arial"/>
          <w:i/>
        </w:rPr>
        <w:t>Personality and Individual Differences, 93</w:t>
      </w:r>
      <w:r w:rsidRPr="00251298">
        <w:rPr>
          <w:rFonts w:ascii="Arial" w:hAnsi="Arial" w:cs="Arial"/>
        </w:rPr>
        <w:t>, 137-142.</w:t>
      </w:r>
      <w:r w:rsidR="0020031D" w:rsidRPr="00251298">
        <w:rPr>
          <w:rFonts w:ascii="Arial" w:hAnsi="Arial" w:cs="Arial"/>
        </w:rPr>
        <w:t xml:space="preserve"> </w:t>
      </w:r>
      <w:hyperlink r:id="rId12" w:history="1">
        <w:r w:rsidR="003E7EC0" w:rsidRPr="00251298">
          <w:rPr>
            <w:rStyle w:val="Hyperlink"/>
            <w:rFonts w:ascii="Arial" w:hAnsi="Arial" w:cs="Arial"/>
            <w:color w:val="auto"/>
          </w:rPr>
          <w:t>https://doi.org/10.1016/j.paid.2015.05.026</w:t>
        </w:r>
      </w:hyperlink>
    </w:p>
    <w:p w14:paraId="6497D2D7" w14:textId="0BC3265D" w:rsidR="00993C85" w:rsidRPr="00251298" w:rsidRDefault="00D4027D" w:rsidP="006A667D">
      <w:pPr>
        <w:spacing w:after="0" w:line="480" w:lineRule="auto"/>
        <w:rPr>
          <w:rStyle w:val="Hyperlink"/>
          <w:rFonts w:ascii="Arial" w:hAnsi="Arial" w:cs="Arial"/>
          <w:color w:val="auto"/>
        </w:rPr>
      </w:pPr>
      <w:r w:rsidRPr="00251298">
        <w:rPr>
          <w:rFonts w:ascii="Arial" w:hAnsi="Arial" w:cs="Arial"/>
          <w:shd w:val="clear" w:color="auto" w:fill="FFFFFF"/>
        </w:rPr>
        <w:t xml:space="preserve">Barrable, A. </w:t>
      </w:r>
      <w:r w:rsidR="00056363" w:rsidRPr="00251298">
        <w:rPr>
          <w:rFonts w:ascii="Arial" w:hAnsi="Arial" w:cs="Arial"/>
          <w:shd w:val="clear" w:color="auto" w:fill="FFFFFF"/>
        </w:rPr>
        <w:t>&amp;</w:t>
      </w:r>
      <w:r w:rsidRPr="00251298">
        <w:rPr>
          <w:rFonts w:ascii="Arial" w:hAnsi="Arial" w:cs="Arial"/>
          <w:shd w:val="clear" w:color="auto" w:fill="FFFFFF"/>
        </w:rPr>
        <w:t xml:space="preserve"> Booth</w:t>
      </w:r>
      <w:r w:rsidR="002234E6" w:rsidRPr="00251298">
        <w:rPr>
          <w:rFonts w:ascii="Arial" w:hAnsi="Arial" w:cs="Arial"/>
          <w:shd w:val="clear" w:color="auto" w:fill="FFFFFF"/>
        </w:rPr>
        <w:t xml:space="preserve">, </w:t>
      </w:r>
      <w:r w:rsidRPr="00251298">
        <w:rPr>
          <w:rFonts w:ascii="Arial" w:hAnsi="Arial" w:cs="Arial"/>
          <w:shd w:val="clear" w:color="auto" w:fill="FFFFFF"/>
        </w:rPr>
        <w:t>D</w:t>
      </w:r>
      <w:r w:rsidR="002234E6" w:rsidRPr="00251298">
        <w:rPr>
          <w:rFonts w:ascii="Arial" w:hAnsi="Arial" w:cs="Arial"/>
          <w:shd w:val="clear" w:color="auto" w:fill="FFFFFF"/>
        </w:rPr>
        <w:t>.</w:t>
      </w:r>
      <w:r w:rsidRPr="00251298">
        <w:rPr>
          <w:rFonts w:ascii="Arial" w:hAnsi="Arial" w:cs="Arial"/>
          <w:shd w:val="clear" w:color="auto" w:fill="FFFFFF"/>
        </w:rPr>
        <w:t xml:space="preserve"> (2020)</w:t>
      </w:r>
      <w:r w:rsidR="002234E6" w:rsidRPr="00251298">
        <w:rPr>
          <w:rFonts w:ascii="Arial" w:hAnsi="Arial" w:cs="Arial"/>
          <w:shd w:val="clear" w:color="auto" w:fill="FFFFFF"/>
        </w:rPr>
        <w:t>.</w:t>
      </w:r>
      <w:r w:rsidRPr="00251298">
        <w:rPr>
          <w:rFonts w:ascii="Arial" w:hAnsi="Arial" w:cs="Arial"/>
          <w:shd w:val="clear" w:color="auto" w:fill="FFFFFF"/>
        </w:rPr>
        <w:t xml:space="preserve"> Increasing </w:t>
      </w:r>
      <w:r w:rsidR="00F4613F" w:rsidRPr="00251298">
        <w:rPr>
          <w:rFonts w:ascii="Arial" w:hAnsi="Arial" w:cs="Arial"/>
          <w:shd w:val="clear" w:color="auto" w:fill="FFFFFF"/>
        </w:rPr>
        <w:t>n</w:t>
      </w:r>
      <w:r w:rsidRPr="00251298">
        <w:rPr>
          <w:rFonts w:ascii="Arial" w:hAnsi="Arial" w:cs="Arial"/>
          <w:shd w:val="clear" w:color="auto" w:fill="FFFFFF"/>
        </w:rPr>
        <w:t xml:space="preserve">ature </w:t>
      </w:r>
      <w:r w:rsidR="00F4613F" w:rsidRPr="00251298">
        <w:rPr>
          <w:rFonts w:ascii="Arial" w:hAnsi="Arial" w:cs="Arial"/>
          <w:shd w:val="clear" w:color="auto" w:fill="FFFFFF"/>
        </w:rPr>
        <w:t>c</w:t>
      </w:r>
      <w:r w:rsidRPr="00251298">
        <w:rPr>
          <w:rFonts w:ascii="Arial" w:hAnsi="Arial" w:cs="Arial"/>
          <w:shd w:val="clear" w:color="auto" w:fill="FFFFFF"/>
        </w:rPr>
        <w:t xml:space="preserve">onnection in </w:t>
      </w:r>
      <w:r w:rsidR="00F4613F" w:rsidRPr="00251298">
        <w:rPr>
          <w:rFonts w:ascii="Arial" w:hAnsi="Arial" w:cs="Arial"/>
          <w:shd w:val="clear" w:color="auto" w:fill="FFFFFF"/>
        </w:rPr>
        <w:t>c</w:t>
      </w:r>
      <w:r w:rsidRPr="00251298">
        <w:rPr>
          <w:rFonts w:ascii="Arial" w:hAnsi="Arial" w:cs="Arial"/>
          <w:shd w:val="clear" w:color="auto" w:fill="FFFFFF"/>
        </w:rPr>
        <w:t xml:space="preserve">hildren: </w:t>
      </w:r>
      <w:r w:rsidR="00E017CB" w:rsidRPr="00251298">
        <w:rPr>
          <w:rFonts w:ascii="Arial" w:hAnsi="Arial" w:cs="Arial"/>
          <w:shd w:val="clear" w:color="auto" w:fill="FFFFFF"/>
        </w:rPr>
        <w:t>A</w:t>
      </w:r>
      <w:r w:rsidRPr="00251298">
        <w:rPr>
          <w:rFonts w:ascii="Arial" w:hAnsi="Arial" w:cs="Arial"/>
          <w:shd w:val="clear" w:color="auto" w:fill="FFFFFF"/>
        </w:rPr>
        <w:t xml:space="preserve"> </w:t>
      </w:r>
      <w:r w:rsidR="00F4613F" w:rsidRPr="00251298">
        <w:rPr>
          <w:rFonts w:ascii="Arial" w:hAnsi="Arial" w:cs="Arial"/>
          <w:shd w:val="clear" w:color="auto" w:fill="FFFFFF"/>
        </w:rPr>
        <w:t>m</w:t>
      </w:r>
      <w:r w:rsidRPr="00251298">
        <w:rPr>
          <w:rFonts w:ascii="Arial" w:hAnsi="Arial" w:cs="Arial"/>
          <w:shd w:val="clear" w:color="auto" w:fill="FFFFFF"/>
        </w:rPr>
        <w:t xml:space="preserve">ini </w:t>
      </w:r>
      <w:r w:rsidR="00F4613F" w:rsidRPr="00251298">
        <w:rPr>
          <w:rFonts w:ascii="Arial" w:hAnsi="Arial" w:cs="Arial"/>
          <w:shd w:val="clear" w:color="auto" w:fill="FFFFFF"/>
        </w:rPr>
        <w:t>r</w:t>
      </w:r>
      <w:r w:rsidRPr="00251298">
        <w:rPr>
          <w:rFonts w:ascii="Arial" w:hAnsi="Arial" w:cs="Arial"/>
          <w:shd w:val="clear" w:color="auto" w:fill="FFFFFF"/>
        </w:rPr>
        <w:t xml:space="preserve">eview of </w:t>
      </w:r>
      <w:r w:rsidR="00F4613F" w:rsidRPr="00251298">
        <w:rPr>
          <w:rFonts w:ascii="Arial" w:hAnsi="Arial" w:cs="Arial"/>
          <w:shd w:val="clear" w:color="auto" w:fill="FFFFFF"/>
        </w:rPr>
        <w:t>i</w:t>
      </w:r>
      <w:r w:rsidRPr="00251298">
        <w:rPr>
          <w:rFonts w:ascii="Arial" w:hAnsi="Arial" w:cs="Arial"/>
          <w:shd w:val="clear" w:color="auto" w:fill="FFFFFF"/>
        </w:rPr>
        <w:t>nterventions. </w:t>
      </w:r>
      <w:r w:rsidRPr="00251298">
        <w:rPr>
          <w:rFonts w:ascii="Arial" w:hAnsi="Arial" w:cs="Arial"/>
          <w:i/>
          <w:iCs/>
          <w:shd w:val="clear" w:color="auto" w:fill="FFFFFF"/>
        </w:rPr>
        <w:t>Fron</w:t>
      </w:r>
      <w:r w:rsidR="002234E6" w:rsidRPr="00251298">
        <w:rPr>
          <w:rFonts w:ascii="Arial" w:hAnsi="Arial" w:cs="Arial"/>
          <w:i/>
          <w:iCs/>
          <w:shd w:val="clear" w:color="auto" w:fill="FFFFFF"/>
        </w:rPr>
        <w:t xml:space="preserve">tiers in </w:t>
      </w:r>
      <w:r w:rsidRPr="00251298">
        <w:rPr>
          <w:rFonts w:ascii="Arial" w:hAnsi="Arial" w:cs="Arial"/>
          <w:i/>
          <w:iCs/>
          <w:shd w:val="clear" w:color="auto" w:fill="FFFFFF"/>
        </w:rPr>
        <w:t>Psychol</w:t>
      </w:r>
      <w:r w:rsidR="002234E6" w:rsidRPr="00251298">
        <w:rPr>
          <w:rFonts w:ascii="Arial" w:hAnsi="Arial" w:cs="Arial"/>
          <w:i/>
          <w:iCs/>
          <w:shd w:val="clear" w:color="auto" w:fill="FFFFFF"/>
        </w:rPr>
        <w:t>ogy</w:t>
      </w:r>
      <w:r w:rsidRPr="00251298">
        <w:rPr>
          <w:rFonts w:ascii="Arial" w:hAnsi="Arial" w:cs="Arial"/>
          <w:i/>
          <w:iCs/>
          <w:shd w:val="clear" w:color="auto" w:fill="FFFFFF"/>
        </w:rPr>
        <w:t>.</w:t>
      </w:r>
      <w:r w:rsidRPr="00251298">
        <w:rPr>
          <w:rFonts w:ascii="Arial" w:hAnsi="Arial" w:cs="Arial"/>
          <w:shd w:val="clear" w:color="auto" w:fill="FFFFFF"/>
        </w:rPr>
        <w:t> 11:492. doi: 10.3389/fpsyg.2020.00492</w:t>
      </w:r>
    </w:p>
    <w:p w14:paraId="58C45370" w14:textId="25B4B35D" w:rsidR="009855D1" w:rsidRPr="00251298" w:rsidRDefault="009855D1" w:rsidP="006A667D">
      <w:pPr>
        <w:spacing w:after="0" w:line="480" w:lineRule="auto"/>
        <w:rPr>
          <w:rFonts w:ascii="Arial" w:hAnsi="Arial" w:cs="Arial"/>
          <w:shd w:val="clear" w:color="auto" w:fill="FFFFFF"/>
        </w:rPr>
      </w:pPr>
      <w:r w:rsidRPr="00251298">
        <w:rPr>
          <w:rFonts w:ascii="Arial" w:hAnsi="Arial" w:cs="Arial"/>
          <w:shd w:val="clear" w:color="auto" w:fill="FFFFFF"/>
        </w:rPr>
        <w:lastRenderedPageBreak/>
        <w:t>Barragan</w:t>
      </w:r>
      <w:r w:rsidRPr="00251298">
        <w:rPr>
          <w:rFonts w:ascii="Cambria Math" w:hAnsi="Cambria Math" w:cs="Cambria Math"/>
          <w:shd w:val="clear" w:color="auto" w:fill="FFFFFF"/>
        </w:rPr>
        <w:t>‐</w:t>
      </w:r>
      <w:r w:rsidRPr="00251298">
        <w:rPr>
          <w:rFonts w:ascii="Arial" w:hAnsi="Arial" w:cs="Arial"/>
          <w:shd w:val="clear" w:color="auto" w:fill="FFFFFF"/>
        </w:rPr>
        <w:t>Jason, G., de Mazancourt, C., Parmesan, C., Singer, M. C., &amp; Loreau, M. (2021). Human–nature connectedness as a pathway to sustainability: A global meta</w:t>
      </w:r>
      <w:r w:rsidRPr="00251298">
        <w:rPr>
          <w:rFonts w:ascii="Cambria Math" w:hAnsi="Cambria Math" w:cs="Cambria Math"/>
          <w:shd w:val="clear" w:color="auto" w:fill="FFFFFF"/>
        </w:rPr>
        <w:t>‐</w:t>
      </w:r>
      <w:r w:rsidRPr="00251298">
        <w:rPr>
          <w:rFonts w:ascii="Arial" w:hAnsi="Arial" w:cs="Arial"/>
          <w:shd w:val="clear" w:color="auto" w:fill="FFFFFF"/>
        </w:rPr>
        <w:t>analysis. </w:t>
      </w:r>
      <w:r w:rsidRPr="00251298">
        <w:rPr>
          <w:rFonts w:ascii="Arial" w:hAnsi="Arial" w:cs="Arial"/>
          <w:i/>
          <w:iCs/>
          <w:shd w:val="clear" w:color="auto" w:fill="FFFFFF"/>
        </w:rPr>
        <w:t>Conservation Letters</w:t>
      </w:r>
      <w:r w:rsidRPr="00251298">
        <w:rPr>
          <w:rFonts w:ascii="Arial" w:hAnsi="Arial" w:cs="Arial"/>
          <w:shd w:val="clear" w:color="auto" w:fill="FFFFFF"/>
        </w:rPr>
        <w:t>, e12852.</w:t>
      </w:r>
    </w:p>
    <w:p w14:paraId="2051ABFD" w14:textId="2EF066BF" w:rsidR="0054273A" w:rsidRPr="00251298" w:rsidRDefault="0054273A" w:rsidP="006A667D">
      <w:pPr>
        <w:spacing w:after="0" w:line="480" w:lineRule="auto"/>
        <w:rPr>
          <w:rFonts w:ascii="Arial" w:hAnsi="Arial" w:cs="Arial"/>
        </w:rPr>
      </w:pPr>
      <w:r w:rsidRPr="00251298">
        <w:rPr>
          <w:rFonts w:ascii="Arial" w:hAnsi="Arial" w:cs="Arial"/>
          <w:shd w:val="clear" w:color="auto" w:fill="FFFFFF"/>
        </w:rPr>
        <w:t xml:space="preserve">Bragg, </w:t>
      </w:r>
      <w:r w:rsidR="00691013" w:rsidRPr="00251298">
        <w:rPr>
          <w:rFonts w:ascii="Arial" w:hAnsi="Arial" w:cs="Arial"/>
          <w:shd w:val="clear" w:color="auto" w:fill="FFFFFF"/>
        </w:rPr>
        <w:t xml:space="preserve">R., </w:t>
      </w:r>
      <w:r w:rsidRPr="00251298">
        <w:rPr>
          <w:rFonts w:ascii="Arial" w:hAnsi="Arial" w:cs="Arial"/>
          <w:shd w:val="clear" w:color="auto" w:fill="FFFFFF"/>
        </w:rPr>
        <w:t>Wood,</w:t>
      </w:r>
      <w:r w:rsidR="00691013" w:rsidRPr="00251298">
        <w:rPr>
          <w:rFonts w:ascii="Arial" w:hAnsi="Arial" w:cs="Arial"/>
          <w:shd w:val="clear" w:color="auto" w:fill="FFFFFF"/>
        </w:rPr>
        <w:t xml:space="preserve"> C.,</w:t>
      </w:r>
      <w:r w:rsidRPr="00251298">
        <w:rPr>
          <w:rFonts w:ascii="Arial" w:hAnsi="Arial" w:cs="Arial"/>
          <w:shd w:val="clear" w:color="auto" w:fill="FFFFFF"/>
        </w:rPr>
        <w:t xml:space="preserve"> Barton</w:t>
      </w:r>
      <w:r w:rsidR="00691013" w:rsidRPr="00251298">
        <w:rPr>
          <w:rFonts w:ascii="Arial" w:hAnsi="Arial" w:cs="Arial"/>
          <w:shd w:val="clear" w:color="auto" w:fill="FFFFFF"/>
        </w:rPr>
        <w:t>, J. &amp;</w:t>
      </w:r>
      <w:r w:rsidRPr="00251298">
        <w:rPr>
          <w:rFonts w:ascii="Arial" w:hAnsi="Arial" w:cs="Arial"/>
          <w:shd w:val="clear" w:color="auto" w:fill="FFFFFF"/>
        </w:rPr>
        <w:t xml:space="preserve"> Petty</w:t>
      </w:r>
      <w:r w:rsidR="00691013" w:rsidRPr="00251298">
        <w:rPr>
          <w:rFonts w:ascii="Arial" w:hAnsi="Arial" w:cs="Arial"/>
          <w:shd w:val="clear" w:color="auto" w:fill="FFFFFF"/>
        </w:rPr>
        <w:t>, J</w:t>
      </w:r>
      <w:r w:rsidRPr="00251298">
        <w:rPr>
          <w:rFonts w:ascii="Arial" w:hAnsi="Arial" w:cs="Arial"/>
          <w:shd w:val="clear" w:color="auto" w:fill="FFFFFF"/>
        </w:rPr>
        <w:t xml:space="preserve">. (2013). </w:t>
      </w:r>
      <w:r w:rsidRPr="00251298">
        <w:rPr>
          <w:rFonts w:ascii="Arial" w:hAnsi="Arial" w:cs="Arial"/>
          <w:i/>
          <w:iCs/>
        </w:rPr>
        <w:t>Measuring connection to nature in children aged 8 - 12: A robust methodology for the RSPB</w:t>
      </w:r>
      <w:r w:rsidR="00B87308" w:rsidRPr="00251298">
        <w:rPr>
          <w:rFonts w:ascii="Arial" w:hAnsi="Arial" w:cs="Arial"/>
          <w:i/>
          <w:iCs/>
        </w:rPr>
        <w:t>.</w:t>
      </w:r>
      <w:r w:rsidRPr="00251298">
        <w:rPr>
          <w:rFonts w:ascii="Arial" w:hAnsi="Arial" w:cs="Arial"/>
          <w:i/>
          <w:iCs/>
        </w:rPr>
        <w:t xml:space="preserve"> A short report for RSPB.</w:t>
      </w:r>
      <w:r w:rsidRPr="00251298">
        <w:rPr>
          <w:rFonts w:ascii="Arial" w:hAnsi="Arial" w:cs="Arial"/>
        </w:rPr>
        <w:t xml:space="preserve"> </w:t>
      </w:r>
      <w:r w:rsidR="00B87308" w:rsidRPr="00251298">
        <w:rPr>
          <w:rFonts w:ascii="Arial" w:hAnsi="Arial" w:cs="Arial"/>
        </w:rPr>
        <w:t xml:space="preserve">RSPB. </w:t>
      </w:r>
    </w:p>
    <w:p w14:paraId="1F196BDA" w14:textId="02BCD691" w:rsidR="002F43C5" w:rsidRPr="00251298" w:rsidRDefault="00EE70CC" w:rsidP="006A667D">
      <w:pPr>
        <w:spacing w:after="0" w:line="480" w:lineRule="auto"/>
        <w:rPr>
          <w:rStyle w:val="doilink"/>
          <w:rFonts w:ascii="Arial" w:hAnsi="Arial" w:cs="Arial"/>
        </w:rPr>
      </w:pPr>
      <w:r w:rsidRPr="00251298">
        <w:rPr>
          <w:rFonts w:ascii="Arial" w:hAnsi="Arial" w:cs="Arial"/>
        </w:rPr>
        <w:t xml:space="preserve">Braun, T. &amp; Dierkes, P. (2016). Connecting </w:t>
      </w:r>
      <w:r w:rsidR="002F43C5" w:rsidRPr="00251298">
        <w:rPr>
          <w:rFonts w:ascii="Arial" w:hAnsi="Arial" w:cs="Arial"/>
        </w:rPr>
        <w:t>students</w:t>
      </w:r>
      <w:r w:rsidRPr="00251298">
        <w:rPr>
          <w:rFonts w:ascii="Arial" w:hAnsi="Arial" w:cs="Arial"/>
        </w:rPr>
        <w:t xml:space="preserve"> to nature – how intensity of nature </w:t>
      </w:r>
      <w:r w:rsidR="002F43C5" w:rsidRPr="00251298">
        <w:rPr>
          <w:rFonts w:ascii="Arial" w:hAnsi="Arial" w:cs="Arial"/>
        </w:rPr>
        <w:t>experience</w:t>
      </w:r>
      <w:r w:rsidRPr="00251298">
        <w:rPr>
          <w:rFonts w:ascii="Arial" w:hAnsi="Arial" w:cs="Arial"/>
        </w:rPr>
        <w:t xml:space="preserve"> and student ag</w:t>
      </w:r>
      <w:r w:rsidR="002F43C5" w:rsidRPr="00251298">
        <w:rPr>
          <w:rFonts w:ascii="Arial" w:hAnsi="Arial" w:cs="Arial"/>
        </w:rPr>
        <w:t>e</w:t>
      </w:r>
      <w:r w:rsidRPr="00251298">
        <w:rPr>
          <w:rFonts w:ascii="Arial" w:hAnsi="Arial" w:cs="Arial"/>
        </w:rPr>
        <w:t xml:space="preserve"> influence the success of outdoor education </w:t>
      </w:r>
      <w:r w:rsidR="002F43C5" w:rsidRPr="00251298">
        <w:rPr>
          <w:rFonts w:ascii="Arial" w:hAnsi="Arial" w:cs="Arial"/>
        </w:rPr>
        <w:t>programmes</w:t>
      </w:r>
      <w:r w:rsidRPr="00251298">
        <w:rPr>
          <w:rFonts w:ascii="Arial" w:hAnsi="Arial" w:cs="Arial"/>
        </w:rPr>
        <w:t xml:space="preserve">. </w:t>
      </w:r>
      <w:r w:rsidR="002F43C5" w:rsidRPr="00251298">
        <w:rPr>
          <w:rStyle w:val="serialtitle"/>
          <w:rFonts w:ascii="Arial" w:hAnsi="Arial" w:cs="Arial"/>
          <w:i/>
        </w:rPr>
        <w:t>Environmental Education Research,</w:t>
      </w:r>
      <w:r w:rsidR="002F43C5" w:rsidRPr="00251298">
        <w:rPr>
          <w:rFonts w:ascii="Arial" w:hAnsi="Arial" w:cs="Arial"/>
          <w:i/>
          <w:shd w:val="clear" w:color="auto" w:fill="FFFFFF"/>
        </w:rPr>
        <w:t xml:space="preserve"> </w:t>
      </w:r>
      <w:r w:rsidR="002F43C5" w:rsidRPr="00251298">
        <w:rPr>
          <w:rStyle w:val="volumeissue"/>
          <w:rFonts w:ascii="Arial" w:hAnsi="Arial" w:cs="Arial"/>
          <w:b/>
          <w:i/>
        </w:rPr>
        <w:t>23</w:t>
      </w:r>
      <w:r w:rsidR="002F43C5" w:rsidRPr="00251298">
        <w:rPr>
          <w:rStyle w:val="volumeissue"/>
          <w:rFonts w:ascii="Arial" w:hAnsi="Arial" w:cs="Arial"/>
          <w:b/>
        </w:rPr>
        <w:t>:</w:t>
      </w:r>
      <w:r w:rsidR="002F43C5" w:rsidRPr="00251298">
        <w:rPr>
          <w:rStyle w:val="volumeissue"/>
          <w:rFonts w:ascii="Arial" w:hAnsi="Arial" w:cs="Arial"/>
        </w:rPr>
        <w:t>7,</w:t>
      </w:r>
      <w:r w:rsidR="002F43C5" w:rsidRPr="00251298">
        <w:rPr>
          <w:rFonts w:ascii="Arial" w:hAnsi="Arial" w:cs="Arial"/>
          <w:shd w:val="clear" w:color="auto" w:fill="FFFFFF"/>
        </w:rPr>
        <w:t xml:space="preserve"> </w:t>
      </w:r>
      <w:r w:rsidR="002F43C5" w:rsidRPr="00251298">
        <w:rPr>
          <w:rStyle w:val="pagerange"/>
          <w:rFonts w:ascii="Arial" w:hAnsi="Arial" w:cs="Arial"/>
        </w:rPr>
        <w:t>937-949,</w:t>
      </w:r>
      <w:r w:rsidR="002F43C5" w:rsidRPr="00251298">
        <w:rPr>
          <w:rFonts w:ascii="Arial" w:hAnsi="Arial" w:cs="Arial"/>
          <w:shd w:val="clear" w:color="auto" w:fill="FFFFFF"/>
        </w:rPr>
        <w:t xml:space="preserve"> </w:t>
      </w:r>
      <w:r w:rsidR="002F43C5" w:rsidRPr="00251298">
        <w:rPr>
          <w:rStyle w:val="doilink"/>
          <w:rFonts w:ascii="Arial" w:hAnsi="Arial" w:cs="Arial"/>
        </w:rPr>
        <w:t xml:space="preserve">DOI: </w:t>
      </w:r>
      <w:hyperlink r:id="rId13" w:history="1">
        <w:r w:rsidR="002F43C5" w:rsidRPr="00251298">
          <w:rPr>
            <w:rStyle w:val="Hyperlink"/>
            <w:rFonts w:ascii="Arial" w:hAnsi="Arial" w:cs="Arial"/>
            <w:color w:val="auto"/>
          </w:rPr>
          <w:t>10.1080/13504622.2016.1214866</w:t>
        </w:r>
      </w:hyperlink>
    </w:p>
    <w:p w14:paraId="457BE842" w14:textId="12DBFF50" w:rsidR="007A1EFF" w:rsidRPr="00251298" w:rsidRDefault="007A1EFF" w:rsidP="006A667D">
      <w:pPr>
        <w:spacing w:after="0" w:line="480" w:lineRule="auto"/>
        <w:rPr>
          <w:rFonts w:ascii="Arial" w:hAnsi="Arial" w:cs="Arial"/>
          <w:shd w:val="clear" w:color="auto" w:fill="FFFFFF"/>
        </w:rPr>
      </w:pPr>
      <w:r w:rsidRPr="00251298">
        <w:rPr>
          <w:rFonts w:ascii="Arial" w:hAnsi="Arial" w:cs="Arial"/>
          <w:shd w:val="clear" w:color="auto" w:fill="FFFFFF"/>
        </w:rPr>
        <w:t>Ceballos, G.; Ehrlich, P.R.; Dirzo, R. Biological annihilation via the ongoing sixth mass extinction signal</w:t>
      </w:r>
      <w:r w:rsidR="006519CB" w:rsidRPr="00251298">
        <w:rPr>
          <w:rFonts w:ascii="Arial" w:hAnsi="Arial" w:cs="Arial"/>
          <w:shd w:val="clear" w:color="auto" w:fill="FFFFFF"/>
        </w:rPr>
        <w:t>l</w:t>
      </w:r>
      <w:r w:rsidRPr="00251298">
        <w:rPr>
          <w:rFonts w:ascii="Arial" w:hAnsi="Arial" w:cs="Arial"/>
          <w:shd w:val="clear" w:color="auto" w:fill="FFFFFF"/>
        </w:rPr>
        <w:t xml:space="preserve">ed by vertebrate population losses and declines. </w:t>
      </w:r>
      <w:r w:rsidRPr="00251298">
        <w:rPr>
          <w:rStyle w:val="html-italic"/>
          <w:rFonts w:ascii="Arial" w:hAnsi="Arial" w:cs="Arial"/>
          <w:i/>
          <w:iCs/>
        </w:rPr>
        <w:t>Proceedings of the National Academy of Sciences. USA</w:t>
      </w:r>
      <w:r w:rsidRPr="00251298">
        <w:rPr>
          <w:rFonts w:ascii="Arial" w:hAnsi="Arial" w:cs="Arial"/>
          <w:shd w:val="clear" w:color="auto" w:fill="FFFFFF"/>
        </w:rPr>
        <w:t xml:space="preserve"> </w:t>
      </w:r>
      <w:r w:rsidRPr="00251298">
        <w:rPr>
          <w:rFonts w:ascii="Arial" w:hAnsi="Arial" w:cs="Arial"/>
          <w:b/>
          <w:bCs/>
        </w:rPr>
        <w:t>2017</w:t>
      </w:r>
      <w:r w:rsidRPr="00251298">
        <w:rPr>
          <w:rFonts w:ascii="Arial" w:hAnsi="Arial" w:cs="Arial"/>
          <w:shd w:val="clear" w:color="auto" w:fill="FFFFFF"/>
        </w:rPr>
        <w:t xml:space="preserve">, </w:t>
      </w:r>
      <w:r w:rsidRPr="00251298">
        <w:rPr>
          <w:rStyle w:val="html-italic"/>
          <w:rFonts w:ascii="Arial" w:hAnsi="Arial" w:cs="Arial"/>
          <w:i/>
          <w:iCs/>
        </w:rPr>
        <w:t>114</w:t>
      </w:r>
      <w:r w:rsidRPr="00251298">
        <w:rPr>
          <w:rFonts w:ascii="Arial" w:hAnsi="Arial" w:cs="Arial"/>
          <w:shd w:val="clear" w:color="auto" w:fill="FFFFFF"/>
        </w:rPr>
        <w:t>, E6089–E6096.</w:t>
      </w:r>
    </w:p>
    <w:p w14:paraId="6D4CF7C6" w14:textId="42A4073D" w:rsidR="000F6166" w:rsidRPr="00251298" w:rsidRDefault="000F6166" w:rsidP="006A667D">
      <w:pPr>
        <w:spacing w:after="0" w:line="480" w:lineRule="auto"/>
        <w:rPr>
          <w:rFonts w:ascii="Arial" w:hAnsi="Arial" w:cs="Arial"/>
          <w:shd w:val="clear" w:color="auto" w:fill="FFFFFF"/>
        </w:rPr>
      </w:pPr>
      <w:r w:rsidRPr="00251298">
        <w:rPr>
          <w:rFonts w:ascii="Arial" w:hAnsi="Arial" w:cs="Arial"/>
          <w:shd w:val="clear" w:color="auto" w:fill="FFFFFF"/>
        </w:rPr>
        <w:t xml:space="preserve">Chang, C., Cheng, G.J.Y., Nghiem, T.P.L.; </w:t>
      </w:r>
      <w:r w:rsidRPr="00251298">
        <w:rPr>
          <w:rFonts w:ascii="Arial" w:hAnsi="Arial" w:cs="Arial"/>
          <w:iCs/>
          <w:shd w:val="clear" w:color="auto" w:fill="FFFFFF"/>
        </w:rPr>
        <w:t>Song, X. P., Oh, R. R. Y., Richards, D. R</w:t>
      </w:r>
      <w:r w:rsidR="007F30C8" w:rsidRPr="00251298">
        <w:rPr>
          <w:rFonts w:ascii="Arial" w:hAnsi="Arial" w:cs="Arial"/>
          <w:iCs/>
          <w:shd w:val="clear" w:color="auto" w:fill="FFFFFF"/>
        </w:rPr>
        <w:t xml:space="preserve"> &amp;</w:t>
      </w:r>
      <w:r w:rsidRPr="00251298">
        <w:rPr>
          <w:rFonts w:ascii="Arial" w:hAnsi="Arial" w:cs="Arial"/>
          <w:iCs/>
          <w:shd w:val="clear" w:color="auto" w:fill="FFFFFF"/>
        </w:rPr>
        <w:t xml:space="preserve"> Carrasco, l. R.</w:t>
      </w:r>
      <w:r w:rsidRPr="00251298">
        <w:rPr>
          <w:rFonts w:ascii="Arial" w:hAnsi="Arial" w:cs="Arial"/>
          <w:shd w:val="clear" w:color="auto" w:fill="FFFFFF"/>
        </w:rPr>
        <w:t xml:space="preserve"> (2020).  Social media, nature, and life satisfaction: </w:t>
      </w:r>
      <w:r w:rsidR="00E017CB" w:rsidRPr="00251298">
        <w:rPr>
          <w:rFonts w:ascii="Arial" w:hAnsi="Arial" w:cs="Arial"/>
          <w:shd w:val="clear" w:color="auto" w:fill="FFFFFF"/>
        </w:rPr>
        <w:t>G</w:t>
      </w:r>
      <w:r w:rsidRPr="00251298">
        <w:rPr>
          <w:rFonts w:ascii="Arial" w:hAnsi="Arial" w:cs="Arial"/>
          <w:shd w:val="clear" w:color="auto" w:fill="FFFFFF"/>
        </w:rPr>
        <w:t>lobal evidence of the biophilia hypothesis. </w:t>
      </w:r>
      <w:r w:rsidRPr="00251298">
        <w:rPr>
          <w:rFonts w:ascii="Arial" w:hAnsi="Arial" w:cs="Arial"/>
          <w:i/>
          <w:iCs/>
          <w:shd w:val="clear" w:color="auto" w:fill="FFFFFF"/>
        </w:rPr>
        <w:t>Scientific Reports,</w:t>
      </w:r>
      <w:r w:rsidRPr="00251298">
        <w:rPr>
          <w:rFonts w:ascii="Arial" w:hAnsi="Arial" w:cs="Arial"/>
          <w:shd w:val="clear" w:color="auto" w:fill="FFFFFF"/>
        </w:rPr>
        <w:t> </w:t>
      </w:r>
      <w:r w:rsidRPr="00251298">
        <w:rPr>
          <w:rFonts w:ascii="Arial" w:hAnsi="Arial" w:cs="Arial"/>
          <w:bCs/>
          <w:i/>
          <w:shd w:val="clear" w:color="auto" w:fill="FFFFFF"/>
        </w:rPr>
        <w:t>10</w:t>
      </w:r>
      <w:r w:rsidRPr="00251298">
        <w:rPr>
          <w:rFonts w:ascii="Arial" w:hAnsi="Arial" w:cs="Arial"/>
          <w:bCs/>
          <w:shd w:val="clear" w:color="auto" w:fill="FFFFFF"/>
        </w:rPr>
        <w:t>,</w:t>
      </w:r>
      <w:r w:rsidRPr="00251298">
        <w:rPr>
          <w:rFonts w:ascii="Arial" w:hAnsi="Arial" w:cs="Arial"/>
          <w:b/>
          <w:bCs/>
          <w:shd w:val="clear" w:color="auto" w:fill="FFFFFF"/>
        </w:rPr>
        <w:t> </w:t>
      </w:r>
      <w:r w:rsidRPr="00251298">
        <w:rPr>
          <w:rFonts w:ascii="Arial" w:hAnsi="Arial" w:cs="Arial"/>
          <w:shd w:val="clear" w:color="auto" w:fill="FFFFFF"/>
        </w:rPr>
        <w:t xml:space="preserve">4125. </w:t>
      </w:r>
      <w:hyperlink r:id="rId14" w:history="1">
        <w:r w:rsidR="00B85395" w:rsidRPr="00251298">
          <w:rPr>
            <w:rStyle w:val="Hyperlink"/>
            <w:rFonts w:ascii="Segoe UI" w:hAnsi="Segoe UI" w:cs="Segoe UI"/>
            <w:color w:val="auto"/>
            <w:shd w:val="clear" w:color="auto" w:fill="FFFFFF"/>
          </w:rPr>
          <w:t>https://doi.org/10.1038/s41598-020-60902-w</w:t>
        </w:r>
      </w:hyperlink>
    </w:p>
    <w:p w14:paraId="6031E1C2" w14:textId="3F152B20" w:rsidR="0058396A" w:rsidRPr="00251298" w:rsidRDefault="0058396A" w:rsidP="0058396A">
      <w:pPr>
        <w:spacing w:line="480" w:lineRule="auto"/>
        <w:rPr>
          <w:rFonts w:ascii="Arial" w:hAnsi="Arial" w:cs="Arial"/>
          <w:lang w:eastAsia="en-GB"/>
        </w:rPr>
      </w:pPr>
      <w:r w:rsidRPr="00251298">
        <w:rPr>
          <w:rFonts w:ascii="Arial" w:hAnsi="Arial" w:cs="Arial"/>
          <w:lang w:eastAsia="en-GB"/>
        </w:rPr>
        <w:t xml:space="preserve">Cheng, J. C. H. </w:t>
      </w:r>
      <w:r w:rsidR="007F30C8" w:rsidRPr="00251298">
        <w:rPr>
          <w:rFonts w:ascii="Arial" w:hAnsi="Arial" w:cs="Arial"/>
          <w:lang w:eastAsia="en-GB"/>
        </w:rPr>
        <w:t xml:space="preserve">&amp; </w:t>
      </w:r>
      <w:r w:rsidRPr="00251298">
        <w:rPr>
          <w:rFonts w:ascii="Arial" w:hAnsi="Arial" w:cs="Arial"/>
          <w:lang w:eastAsia="en-GB"/>
        </w:rPr>
        <w:t xml:space="preserve">Monroe, M. C. (2012).  Connection to </w:t>
      </w:r>
      <w:r w:rsidR="006519CB" w:rsidRPr="00251298">
        <w:rPr>
          <w:rFonts w:ascii="Arial" w:hAnsi="Arial" w:cs="Arial"/>
          <w:lang w:eastAsia="en-GB"/>
        </w:rPr>
        <w:t>n</w:t>
      </w:r>
      <w:r w:rsidRPr="00251298">
        <w:rPr>
          <w:rFonts w:ascii="Arial" w:hAnsi="Arial" w:cs="Arial"/>
          <w:lang w:eastAsia="en-GB"/>
        </w:rPr>
        <w:t xml:space="preserve">ature.  Children’s </w:t>
      </w:r>
      <w:r w:rsidR="006519CB" w:rsidRPr="00251298">
        <w:rPr>
          <w:rFonts w:ascii="Arial" w:hAnsi="Arial" w:cs="Arial"/>
          <w:lang w:eastAsia="en-GB"/>
        </w:rPr>
        <w:t>a</w:t>
      </w:r>
      <w:r w:rsidRPr="00251298">
        <w:rPr>
          <w:rFonts w:ascii="Arial" w:hAnsi="Arial" w:cs="Arial"/>
          <w:lang w:eastAsia="en-GB"/>
        </w:rPr>
        <w:t xml:space="preserve">ffective </w:t>
      </w:r>
      <w:r w:rsidR="006519CB" w:rsidRPr="00251298">
        <w:rPr>
          <w:rFonts w:ascii="Arial" w:hAnsi="Arial" w:cs="Arial"/>
          <w:lang w:eastAsia="en-GB"/>
        </w:rPr>
        <w:t>a</w:t>
      </w:r>
      <w:r w:rsidRPr="00251298">
        <w:rPr>
          <w:rFonts w:ascii="Arial" w:hAnsi="Arial" w:cs="Arial"/>
          <w:lang w:eastAsia="en-GB"/>
        </w:rPr>
        <w:t xml:space="preserve">ttitude </w:t>
      </w:r>
      <w:r w:rsidR="006519CB" w:rsidRPr="00251298">
        <w:rPr>
          <w:rFonts w:ascii="Arial" w:hAnsi="Arial" w:cs="Arial"/>
          <w:lang w:eastAsia="en-GB"/>
        </w:rPr>
        <w:t>t</w:t>
      </w:r>
      <w:r w:rsidRPr="00251298">
        <w:rPr>
          <w:rFonts w:ascii="Arial" w:hAnsi="Arial" w:cs="Arial"/>
          <w:lang w:eastAsia="en-GB"/>
        </w:rPr>
        <w:t xml:space="preserve">oward </w:t>
      </w:r>
      <w:r w:rsidR="006519CB" w:rsidRPr="00251298">
        <w:rPr>
          <w:rFonts w:ascii="Arial" w:hAnsi="Arial" w:cs="Arial"/>
          <w:lang w:eastAsia="en-GB"/>
        </w:rPr>
        <w:t>n</w:t>
      </w:r>
      <w:r w:rsidRPr="00251298">
        <w:rPr>
          <w:rFonts w:ascii="Arial" w:hAnsi="Arial" w:cs="Arial"/>
          <w:lang w:eastAsia="en-GB"/>
        </w:rPr>
        <w:t>ature.</w:t>
      </w:r>
      <w:r w:rsidR="005F2649" w:rsidRPr="00251298">
        <w:rPr>
          <w:rFonts w:ascii="Arial" w:hAnsi="Arial" w:cs="Arial"/>
          <w:lang w:eastAsia="en-GB"/>
        </w:rPr>
        <w:t xml:space="preserve">  </w:t>
      </w:r>
      <w:r w:rsidRPr="00251298">
        <w:rPr>
          <w:rFonts w:ascii="Arial" w:hAnsi="Arial" w:cs="Arial"/>
          <w:i/>
          <w:iCs/>
          <w:lang w:eastAsia="en-GB"/>
        </w:rPr>
        <w:t>Environment and Behaviour,</w:t>
      </w:r>
      <w:r w:rsidRPr="00251298">
        <w:rPr>
          <w:rFonts w:ascii="Arial" w:hAnsi="Arial" w:cs="Arial"/>
          <w:lang w:eastAsia="en-GB"/>
        </w:rPr>
        <w:t xml:space="preserve"> </w:t>
      </w:r>
      <w:r w:rsidRPr="00251298">
        <w:rPr>
          <w:rFonts w:ascii="Arial" w:hAnsi="Arial" w:cs="Arial"/>
          <w:i/>
          <w:lang w:eastAsia="en-GB"/>
        </w:rPr>
        <w:t>44,</w:t>
      </w:r>
      <w:r w:rsidRPr="00251298">
        <w:rPr>
          <w:rFonts w:ascii="Arial" w:hAnsi="Arial" w:cs="Arial"/>
          <w:lang w:eastAsia="en-GB"/>
        </w:rPr>
        <w:t>1</w:t>
      </w:r>
      <w:r w:rsidR="00E017CB" w:rsidRPr="00251298">
        <w:rPr>
          <w:rFonts w:ascii="Arial" w:hAnsi="Arial" w:cs="Arial"/>
          <w:lang w:eastAsia="en-GB"/>
        </w:rPr>
        <w:t>,</w:t>
      </w:r>
      <w:r w:rsidRPr="00251298">
        <w:rPr>
          <w:rFonts w:ascii="Arial" w:hAnsi="Arial" w:cs="Arial"/>
          <w:lang w:eastAsia="en-GB"/>
        </w:rPr>
        <w:t xml:space="preserve"> 31-49.</w:t>
      </w:r>
      <w:r w:rsidR="0099093B" w:rsidRPr="00251298">
        <w:rPr>
          <w:rFonts w:ascii="Arial" w:hAnsi="Arial" w:cs="Arial"/>
          <w:lang w:eastAsia="en-GB"/>
        </w:rPr>
        <w:t xml:space="preserve"> </w:t>
      </w:r>
      <w:hyperlink r:id="rId15" w:history="1">
        <w:r w:rsidR="0099093B" w:rsidRPr="00251298">
          <w:rPr>
            <w:rStyle w:val="Hyperlink"/>
            <w:rFonts w:ascii="Arial" w:hAnsi="Arial" w:cs="Arial"/>
            <w:color w:val="auto"/>
            <w:sz w:val="21"/>
            <w:szCs w:val="21"/>
            <w:shd w:val="clear" w:color="auto" w:fill="FFFFFF"/>
          </w:rPr>
          <w:t>https://doi.org/10.1177/0013916510385082</w:t>
        </w:r>
      </w:hyperlink>
    </w:p>
    <w:p w14:paraId="7D21B171" w14:textId="04FF8F9F" w:rsidR="00E91989" w:rsidRPr="00251298" w:rsidRDefault="00E91989" w:rsidP="006A667D">
      <w:pPr>
        <w:pStyle w:val="CommentText"/>
        <w:spacing w:line="480" w:lineRule="auto"/>
        <w:rPr>
          <w:rFonts w:ascii="Arial" w:hAnsi="Arial" w:cs="Arial"/>
          <w:sz w:val="22"/>
          <w:szCs w:val="22"/>
        </w:rPr>
      </w:pPr>
      <w:r w:rsidRPr="00251298">
        <w:rPr>
          <w:rFonts w:ascii="Arial" w:hAnsi="Arial" w:cs="Arial"/>
          <w:sz w:val="22"/>
          <w:szCs w:val="22"/>
        </w:rPr>
        <w:t>Choe, E. Y., Jorgensen, A., &amp; Sheffield, D. (2020</w:t>
      </w:r>
      <w:r w:rsidR="00534C5E" w:rsidRPr="00251298">
        <w:rPr>
          <w:rFonts w:ascii="Arial" w:hAnsi="Arial" w:cs="Arial"/>
          <w:sz w:val="22"/>
          <w:szCs w:val="22"/>
        </w:rPr>
        <w:t>a</w:t>
      </w:r>
      <w:r w:rsidRPr="00251298">
        <w:rPr>
          <w:rFonts w:ascii="Arial" w:hAnsi="Arial" w:cs="Arial"/>
          <w:sz w:val="22"/>
          <w:szCs w:val="22"/>
        </w:rPr>
        <w:t xml:space="preserve">). Does a natural environment enhance the effectiveness of </w:t>
      </w:r>
      <w:r w:rsidR="005F2649" w:rsidRPr="00251298">
        <w:rPr>
          <w:rFonts w:ascii="Arial" w:hAnsi="Arial" w:cs="Arial"/>
          <w:sz w:val="22"/>
          <w:szCs w:val="22"/>
        </w:rPr>
        <w:t>m</w:t>
      </w:r>
      <w:r w:rsidRPr="00251298">
        <w:rPr>
          <w:rFonts w:ascii="Arial" w:hAnsi="Arial" w:cs="Arial"/>
          <w:sz w:val="22"/>
          <w:szCs w:val="22"/>
        </w:rPr>
        <w:t>indfulness-</w:t>
      </w:r>
      <w:r w:rsidR="005F2649" w:rsidRPr="00251298">
        <w:rPr>
          <w:rFonts w:ascii="Arial" w:hAnsi="Arial" w:cs="Arial"/>
          <w:sz w:val="22"/>
          <w:szCs w:val="22"/>
        </w:rPr>
        <w:t>b</w:t>
      </w:r>
      <w:r w:rsidRPr="00251298">
        <w:rPr>
          <w:rFonts w:ascii="Arial" w:hAnsi="Arial" w:cs="Arial"/>
          <w:sz w:val="22"/>
          <w:szCs w:val="22"/>
        </w:rPr>
        <w:t xml:space="preserve">ased </w:t>
      </w:r>
      <w:r w:rsidR="005F2649" w:rsidRPr="00251298">
        <w:rPr>
          <w:rFonts w:ascii="Arial" w:hAnsi="Arial" w:cs="Arial"/>
          <w:sz w:val="22"/>
          <w:szCs w:val="22"/>
        </w:rPr>
        <w:t>str</w:t>
      </w:r>
      <w:r w:rsidRPr="00251298">
        <w:rPr>
          <w:rFonts w:ascii="Arial" w:hAnsi="Arial" w:cs="Arial"/>
          <w:sz w:val="22"/>
          <w:szCs w:val="22"/>
        </w:rPr>
        <w:t xml:space="preserve">ess </w:t>
      </w:r>
      <w:r w:rsidR="005F2649" w:rsidRPr="00251298">
        <w:rPr>
          <w:rFonts w:ascii="Arial" w:hAnsi="Arial" w:cs="Arial"/>
          <w:sz w:val="22"/>
          <w:szCs w:val="22"/>
        </w:rPr>
        <w:t>r</w:t>
      </w:r>
      <w:r w:rsidRPr="00251298">
        <w:rPr>
          <w:rFonts w:ascii="Arial" w:hAnsi="Arial" w:cs="Arial"/>
          <w:sz w:val="22"/>
          <w:szCs w:val="22"/>
        </w:rPr>
        <w:t xml:space="preserve">eduction (MBSR)? Examining the mental health and wellbeing, and nature connectedness benefits. </w:t>
      </w:r>
      <w:r w:rsidRPr="00251298">
        <w:rPr>
          <w:rFonts w:ascii="Arial" w:hAnsi="Arial" w:cs="Arial"/>
          <w:i/>
          <w:iCs/>
          <w:sz w:val="22"/>
          <w:szCs w:val="22"/>
        </w:rPr>
        <w:t>Landscape and Urban Planning</w:t>
      </w:r>
      <w:r w:rsidRPr="00251298">
        <w:rPr>
          <w:rFonts w:ascii="Arial" w:hAnsi="Arial" w:cs="Arial"/>
          <w:sz w:val="22"/>
          <w:szCs w:val="22"/>
        </w:rPr>
        <w:t xml:space="preserve">, </w:t>
      </w:r>
      <w:r w:rsidRPr="00251298">
        <w:rPr>
          <w:rFonts w:ascii="Arial" w:hAnsi="Arial" w:cs="Arial"/>
          <w:i/>
          <w:iCs/>
          <w:sz w:val="22"/>
          <w:szCs w:val="22"/>
        </w:rPr>
        <w:t>202</w:t>
      </w:r>
      <w:r w:rsidRPr="00251298">
        <w:rPr>
          <w:rFonts w:ascii="Arial" w:hAnsi="Arial" w:cs="Arial"/>
          <w:sz w:val="22"/>
          <w:szCs w:val="22"/>
        </w:rPr>
        <w:t>, 103886.</w:t>
      </w:r>
      <w:r w:rsidR="007F1C0D" w:rsidRPr="00251298">
        <w:rPr>
          <w:rFonts w:ascii="Arial" w:hAnsi="Arial" w:cs="Arial"/>
          <w:sz w:val="22"/>
          <w:szCs w:val="22"/>
        </w:rPr>
        <w:t xml:space="preserve"> </w:t>
      </w:r>
      <w:hyperlink r:id="rId16" w:tgtFrame="_blank" w:tooltip="Persistent link using digital object identifier" w:history="1">
        <w:r w:rsidR="007F1C0D" w:rsidRPr="00251298">
          <w:rPr>
            <w:rStyle w:val="Hyperlink"/>
            <w:rFonts w:ascii="Arial" w:hAnsi="Arial" w:cs="Arial"/>
            <w:color w:val="auto"/>
            <w:sz w:val="21"/>
            <w:szCs w:val="21"/>
          </w:rPr>
          <w:t>https://doi.org/10.1016/j.landurbplan.2020.103886</w:t>
        </w:r>
      </w:hyperlink>
    </w:p>
    <w:p w14:paraId="7C19245B" w14:textId="431547C8" w:rsidR="003F6CFD" w:rsidRPr="00251298" w:rsidRDefault="00E91989" w:rsidP="006A667D">
      <w:pPr>
        <w:pStyle w:val="CommentText"/>
        <w:spacing w:line="480" w:lineRule="auto"/>
        <w:rPr>
          <w:rFonts w:ascii="Arial" w:hAnsi="Arial" w:cs="Arial"/>
          <w:sz w:val="22"/>
          <w:szCs w:val="22"/>
          <w:shd w:val="clear" w:color="auto" w:fill="FFFFFF"/>
        </w:rPr>
      </w:pPr>
      <w:r w:rsidRPr="00251298">
        <w:rPr>
          <w:rFonts w:ascii="Arial" w:hAnsi="Arial" w:cs="Arial"/>
          <w:sz w:val="22"/>
          <w:szCs w:val="22"/>
        </w:rPr>
        <w:t>Choe, E. Y., Jorgensen, A., &amp; Sheffield, D. (2020</w:t>
      </w:r>
      <w:r w:rsidR="00534C5E" w:rsidRPr="00251298">
        <w:rPr>
          <w:rFonts w:ascii="Arial" w:hAnsi="Arial" w:cs="Arial"/>
          <w:sz w:val="22"/>
          <w:szCs w:val="22"/>
        </w:rPr>
        <w:t>b</w:t>
      </w:r>
      <w:r w:rsidRPr="00251298">
        <w:rPr>
          <w:rFonts w:ascii="Arial" w:hAnsi="Arial" w:cs="Arial"/>
          <w:sz w:val="22"/>
          <w:szCs w:val="22"/>
        </w:rPr>
        <w:t>). Simulated natural environments bolster the effectiveness of a mindfulness programme: A comparison with a relaxation-based intervention.</w:t>
      </w:r>
      <w:r w:rsidR="007F26C2" w:rsidRPr="00251298">
        <w:rPr>
          <w:rFonts w:ascii="Arial" w:hAnsi="Arial" w:cs="Arial"/>
          <w:sz w:val="22"/>
          <w:szCs w:val="22"/>
        </w:rPr>
        <w:t xml:space="preserve"> </w:t>
      </w:r>
      <w:r w:rsidRPr="00251298">
        <w:rPr>
          <w:rFonts w:ascii="Arial" w:hAnsi="Arial" w:cs="Arial"/>
          <w:sz w:val="22"/>
          <w:szCs w:val="22"/>
        </w:rPr>
        <w:t xml:space="preserve"> </w:t>
      </w:r>
      <w:r w:rsidRPr="00251298">
        <w:rPr>
          <w:rFonts w:ascii="Arial" w:hAnsi="Arial" w:cs="Arial"/>
          <w:i/>
          <w:iCs/>
          <w:sz w:val="22"/>
          <w:szCs w:val="22"/>
        </w:rPr>
        <w:t>Journal of Environmental Psychology</w:t>
      </w:r>
      <w:r w:rsidRPr="00251298">
        <w:rPr>
          <w:rFonts w:ascii="Arial" w:hAnsi="Arial" w:cs="Arial"/>
          <w:sz w:val="22"/>
          <w:szCs w:val="22"/>
        </w:rPr>
        <w:t xml:space="preserve">, </w:t>
      </w:r>
      <w:r w:rsidRPr="00251298">
        <w:rPr>
          <w:rFonts w:ascii="Arial" w:hAnsi="Arial" w:cs="Arial"/>
          <w:i/>
          <w:iCs/>
          <w:sz w:val="22"/>
          <w:szCs w:val="22"/>
        </w:rPr>
        <w:t>67</w:t>
      </w:r>
      <w:r w:rsidRPr="00251298">
        <w:rPr>
          <w:rFonts w:ascii="Arial" w:hAnsi="Arial" w:cs="Arial"/>
          <w:sz w:val="22"/>
          <w:szCs w:val="22"/>
        </w:rPr>
        <w:t>, 101382.</w:t>
      </w:r>
      <w:r w:rsidR="00596BF5" w:rsidRPr="00251298">
        <w:rPr>
          <w:rFonts w:ascii="Arial" w:hAnsi="Arial" w:cs="Arial"/>
          <w:sz w:val="22"/>
          <w:szCs w:val="22"/>
        </w:rPr>
        <w:t xml:space="preserve"> </w:t>
      </w:r>
      <w:hyperlink r:id="rId17" w:tgtFrame="_blank" w:tooltip="Persistent link using digital object identifier" w:history="1">
        <w:r w:rsidR="00596BF5" w:rsidRPr="00251298">
          <w:rPr>
            <w:rStyle w:val="Hyperlink"/>
            <w:rFonts w:ascii="Arial" w:hAnsi="Arial" w:cs="Arial"/>
            <w:color w:val="auto"/>
            <w:sz w:val="21"/>
            <w:szCs w:val="21"/>
          </w:rPr>
          <w:t>https://doi.org/10.1016/j.jenvp.2019.101382</w:t>
        </w:r>
      </w:hyperlink>
    </w:p>
    <w:p w14:paraId="69D82A62" w14:textId="2F930122" w:rsidR="00BF0392" w:rsidRPr="00251298" w:rsidRDefault="00BF0392" w:rsidP="006A667D">
      <w:pPr>
        <w:spacing w:after="0" w:line="480" w:lineRule="auto"/>
        <w:rPr>
          <w:rStyle w:val="Hyperlink"/>
          <w:rFonts w:ascii="Arial" w:hAnsi="Arial" w:cs="Arial"/>
          <w:color w:val="auto"/>
          <w:shd w:val="clear" w:color="auto" w:fill="FFFFFF"/>
        </w:rPr>
      </w:pPr>
      <w:r w:rsidRPr="00251298">
        <w:rPr>
          <w:rStyle w:val="Hyperlink"/>
          <w:rFonts w:ascii="Arial" w:hAnsi="Arial" w:cs="Arial"/>
          <w:color w:val="auto"/>
          <w:u w:val="none"/>
          <w:shd w:val="clear" w:color="auto" w:fill="FFFFFF"/>
        </w:rPr>
        <w:lastRenderedPageBreak/>
        <w:t>Cohen, J. (1988)</w:t>
      </w:r>
      <w:r w:rsidR="0012688C" w:rsidRPr="00251298">
        <w:rPr>
          <w:rStyle w:val="Hyperlink"/>
          <w:rFonts w:ascii="Arial" w:hAnsi="Arial" w:cs="Arial"/>
          <w:color w:val="auto"/>
          <w:u w:val="none"/>
          <w:shd w:val="clear" w:color="auto" w:fill="FFFFFF"/>
        </w:rPr>
        <w:t xml:space="preserve">.  Statistical </w:t>
      </w:r>
      <w:r w:rsidR="005F2649" w:rsidRPr="00251298">
        <w:rPr>
          <w:rStyle w:val="Hyperlink"/>
          <w:rFonts w:ascii="Arial" w:hAnsi="Arial" w:cs="Arial"/>
          <w:color w:val="auto"/>
          <w:u w:val="none"/>
          <w:shd w:val="clear" w:color="auto" w:fill="FFFFFF"/>
        </w:rPr>
        <w:t>p</w:t>
      </w:r>
      <w:r w:rsidR="0012688C" w:rsidRPr="00251298">
        <w:rPr>
          <w:rStyle w:val="Hyperlink"/>
          <w:rFonts w:ascii="Arial" w:hAnsi="Arial" w:cs="Arial"/>
          <w:color w:val="auto"/>
          <w:u w:val="none"/>
          <w:shd w:val="clear" w:color="auto" w:fill="FFFFFF"/>
        </w:rPr>
        <w:t xml:space="preserve">ower </w:t>
      </w:r>
      <w:r w:rsidR="005F2649" w:rsidRPr="00251298">
        <w:rPr>
          <w:rStyle w:val="Hyperlink"/>
          <w:rFonts w:ascii="Arial" w:hAnsi="Arial" w:cs="Arial"/>
          <w:color w:val="auto"/>
          <w:u w:val="none"/>
          <w:shd w:val="clear" w:color="auto" w:fill="FFFFFF"/>
        </w:rPr>
        <w:t>a</w:t>
      </w:r>
      <w:r w:rsidR="0012688C" w:rsidRPr="00251298">
        <w:rPr>
          <w:rStyle w:val="Hyperlink"/>
          <w:rFonts w:ascii="Arial" w:hAnsi="Arial" w:cs="Arial"/>
          <w:color w:val="auto"/>
          <w:u w:val="none"/>
          <w:shd w:val="clear" w:color="auto" w:fill="FFFFFF"/>
        </w:rPr>
        <w:t xml:space="preserve">nalysis for the </w:t>
      </w:r>
      <w:r w:rsidR="005F2649" w:rsidRPr="00251298">
        <w:rPr>
          <w:rStyle w:val="Hyperlink"/>
          <w:rFonts w:ascii="Arial" w:hAnsi="Arial" w:cs="Arial"/>
          <w:color w:val="auto"/>
          <w:u w:val="none"/>
          <w:shd w:val="clear" w:color="auto" w:fill="FFFFFF"/>
        </w:rPr>
        <w:t>b</w:t>
      </w:r>
      <w:r w:rsidR="0012688C" w:rsidRPr="00251298">
        <w:rPr>
          <w:rStyle w:val="Hyperlink"/>
          <w:rFonts w:ascii="Arial" w:hAnsi="Arial" w:cs="Arial"/>
          <w:color w:val="auto"/>
          <w:u w:val="none"/>
          <w:shd w:val="clear" w:color="auto" w:fill="FFFFFF"/>
        </w:rPr>
        <w:t xml:space="preserve">ehavioural </w:t>
      </w:r>
      <w:r w:rsidR="005F2649" w:rsidRPr="00251298">
        <w:rPr>
          <w:rStyle w:val="Hyperlink"/>
          <w:rFonts w:ascii="Arial" w:hAnsi="Arial" w:cs="Arial"/>
          <w:color w:val="auto"/>
          <w:u w:val="none"/>
          <w:shd w:val="clear" w:color="auto" w:fill="FFFFFF"/>
        </w:rPr>
        <w:t>s</w:t>
      </w:r>
      <w:r w:rsidR="0012688C" w:rsidRPr="00251298">
        <w:rPr>
          <w:rStyle w:val="Hyperlink"/>
          <w:rFonts w:ascii="Arial" w:hAnsi="Arial" w:cs="Arial"/>
          <w:color w:val="auto"/>
          <w:u w:val="none"/>
          <w:shd w:val="clear" w:color="auto" w:fill="FFFFFF"/>
        </w:rPr>
        <w:t>ciences (2</w:t>
      </w:r>
      <w:r w:rsidR="0012688C" w:rsidRPr="00251298">
        <w:rPr>
          <w:rStyle w:val="Hyperlink"/>
          <w:rFonts w:ascii="Arial" w:hAnsi="Arial" w:cs="Arial"/>
          <w:color w:val="auto"/>
          <w:u w:val="none"/>
          <w:shd w:val="clear" w:color="auto" w:fill="FFFFFF"/>
          <w:vertAlign w:val="superscript"/>
        </w:rPr>
        <w:t>nd</w:t>
      </w:r>
      <w:r w:rsidR="0012688C" w:rsidRPr="00251298">
        <w:rPr>
          <w:rStyle w:val="Hyperlink"/>
          <w:rFonts w:ascii="Arial" w:hAnsi="Arial" w:cs="Arial"/>
          <w:color w:val="auto"/>
          <w:u w:val="none"/>
          <w:shd w:val="clear" w:color="auto" w:fill="FFFFFF"/>
        </w:rPr>
        <w:t xml:space="preserve"> ed.), </w:t>
      </w:r>
      <w:r w:rsidRPr="00251298">
        <w:rPr>
          <w:rFonts w:ascii="Arial" w:hAnsi="Arial" w:cs="Arial"/>
        </w:rPr>
        <w:t xml:space="preserve"> </w:t>
      </w:r>
      <w:r w:rsidRPr="00251298">
        <w:rPr>
          <w:rFonts w:ascii="Arial" w:hAnsi="Arial" w:cs="Arial"/>
          <w:shd w:val="clear" w:color="auto" w:fill="FFFFFF"/>
        </w:rPr>
        <w:t>New Jersey: Lawrence Erlbaum Associates, </w:t>
      </w:r>
      <w:hyperlink r:id="rId18" w:tooltip="International Standard Book Number" w:history="1">
        <w:r w:rsidRPr="00251298">
          <w:rPr>
            <w:rStyle w:val="Hyperlink"/>
            <w:rFonts w:ascii="Arial" w:hAnsi="Arial" w:cs="Arial"/>
            <w:color w:val="auto"/>
            <w:shd w:val="clear" w:color="auto" w:fill="FFFFFF"/>
          </w:rPr>
          <w:t>ISBN</w:t>
        </w:r>
      </w:hyperlink>
      <w:r w:rsidRPr="00251298">
        <w:rPr>
          <w:rFonts w:ascii="Arial" w:hAnsi="Arial" w:cs="Arial"/>
          <w:shd w:val="clear" w:color="auto" w:fill="FFFFFF"/>
        </w:rPr>
        <w:t> </w:t>
      </w:r>
      <w:hyperlink r:id="rId19" w:tooltip="Special:BookSources/978-0-8058-0283-2" w:history="1">
        <w:r w:rsidRPr="00251298">
          <w:rPr>
            <w:rStyle w:val="Hyperlink"/>
            <w:rFonts w:ascii="Arial" w:hAnsi="Arial" w:cs="Arial"/>
            <w:color w:val="auto"/>
            <w:shd w:val="clear" w:color="auto" w:fill="FFFFFF"/>
          </w:rPr>
          <w:t>978-0-8058-0283-2</w:t>
        </w:r>
      </w:hyperlink>
    </w:p>
    <w:p w14:paraId="3E863322" w14:textId="6F06284B" w:rsidR="009A0F62" w:rsidRPr="00251298" w:rsidRDefault="009A0F62" w:rsidP="006A667D">
      <w:pPr>
        <w:spacing w:after="0" w:line="480" w:lineRule="auto"/>
        <w:rPr>
          <w:rStyle w:val="reference-accessdate"/>
          <w:rFonts w:ascii="Arial" w:hAnsi="Arial" w:cs="Arial"/>
          <w:shd w:val="clear" w:color="auto" w:fill="FFFFFF"/>
        </w:rPr>
      </w:pPr>
      <w:r w:rsidRPr="00251298">
        <w:rPr>
          <w:rStyle w:val="reference-accessdate"/>
          <w:rFonts w:ascii="Arial" w:hAnsi="Arial" w:cs="Arial"/>
          <w:shd w:val="clear" w:color="auto" w:fill="FFFFFF"/>
        </w:rPr>
        <w:t xml:space="preserve">Dhandra, T. K. (2019). </w:t>
      </w:r>
      <w:r w:rsidR="00F54556" w:rsidRPr="00251298">
        <w:rPr>
          <w:rStyle w:val="reference-accessdate"/>
          <w:rFonts w:ascii="Arial" w:hAnsi="Arial" w:cs="Arial"/>
          <w:shd w:val="clear" w:color="auto" w:fill="FFFFFF"/>
        </w:rPr>
        <w:t>Achieving</w:t>
      </w:r>
      <w:r w:rsidRPr="00251298">
        <w:rPr>
          <w:rStyle w:val="reference-accessdate"/>
          <w:rFonts w:ascii="Arial" w:hAnsi="Arial" w:cs="Arial"/>
          <w:shd w:val="clear" w:color="auto" w:fill="FFFFFF"/>
        </w:rPr>
        <w:t xml:space="preserve"> triple dividend through mindfulness: More sustainable consumption, less unsustainable consumption and more life satisfaction.  </w:t>
      </w:r>
      <w:r w:rsidRPr="00251298">
        <w:rPr>
          <w:rStyle w:val="reference-accessdate"/>
          <w:rFonts w:ascii="Arial" w:hAnsi="Arial" w:cs="Arial"/>
          <w:i/>
          <w:shd w:val="clear" w:color="auto" w:fill="FFFFFF"/>
        </w:rPr>
        <w:t>Ecological Economies, 161,</w:t>
      </w:r>
      <w:r w:rsidRPr="00251298">
        <w:rPr>
          <w:rStyle w:val="reference-accessdate"/>
          <w:rFonts w:ascii="Arial" w:hAnsi="Arial" w:cs="Arial"/>
          <w:shd w:val="clear" w:color="auto" w:fill="FFFFFF"/>
        </w:rPr>
        <w:t xml:space="preserve"> 83-90. </w:t>
      </w:r>
      <w:hyperlink r:id="rId20" w:tgtFrame="_blank" w:tooltip="Persistent link using digital object identifier" w:history="1">
        <w:r w:rsidR="00796F3E" w:rsidRPr="00251298">
          <w:rPr>
            <w:rStyle w:val="Hyperlink"/>
            <w:rFonts w:ascii="Arial" w:hAnsi="Arial" w:cs="Arial"/>
            <w:color w:val="auto"/>
            <w:sz w:val="21"/>
            <w:szCs w:val="21"/>
          </w:rPr>
          <w:t>https://doi.org/10.1016/j.ecolecon.2019.03.021</w:t>
        </w:r>
      </w:hyperlink>
    </w:p>
    <w:p w14:paraId="2FEBD601" w14:textId="78BE388B" w:rsidR="002522F3" w:rsidRPr="00251298" w:rsidRDefault="000F6166" w:rsidP="006A667D">
      <w:pPr>
        <w:spacing w:after="0" w:line="480" w:lineRule="auto"/>
        <w:rPr>
          <w:rFonts w:ascii="Arial" w:hAnsi="Arial" w:cs="Arial"/>
        </w:rPr>
      </w:pPr>
      <w:r w:rsidRPr="00251298">
        <w:rPr>
          <w:rFonts w:ascii="Arial" w:hAnsi="Arial" w:cs="Arial"/>
        </w:rPr>
        <w:t xml:space="preserve">Frauman, E., </w:t>
      </w:r>
      <w:r w:rsidR="007F30C8" w:rsidRPr="00251298">
        <w:rPr>
          <w:rFonts w:ascii="Arial" w:hAnsi="Arial" w:cs="Arial"/>
        </w:rPr>
        <w:t xml:space="preserve">&amp; </w:t>
      </w:r>
      <w:r w:rsidRPr="00251298">
        <w:rPr>
          <w:rFonts w:ascii="Arial" w:hAnsi="Arial" w:cs="Arial"/>
        </w:rPr>
        <w:t xml:space="preserve">Shaffer, F. (2017).  Connectedness to nature and life satisfaction among college outdoor programme staff.  </w:t>
      </w:r>
      <w:r w:rsidRPr="00251298">
        <w:rPr>
          <w:rFonts w:ascii="Arial" w:hAnsi="Arial" w:cs="Arial"/>
          <w:i/>
        </w:rPr>
        <w:t xml:space="preserve">Journal of Outdoor </w:t>
      </w:r>
      <w:r w:rsidR="00E032E6" w:rsidRPr="00251298">
        <w:rPr>
          <w:rFonts w:ascii="Arial" w:hAnsi="Arial" w:cs="Arial"/>
          <w:i/>
        </w:rPr>
        <w:t>R</w:t>
      </w:r>
      <w:r w:rsidRPr="00251298">
        <w:rPr>
          <w:rFonts w:ascii="Arial" w:hAnsi="Arial" w:cs="Arial"/>
          <w:i/>
        </w:rPr>
        <w:t>ecreation Education and Leadership, 9</w:t>
      </w:r>
      <w:r w:rsidRPr="00251298">
        <w:rPr>
          <w:rFonts w:ascii="Arial" w:hAnsi="Arial" w:cs="Arial"/>
        </w:rPr>
        <w:t xml:space="preserve">(2), 240-243. </w:t>
      </w:r>
      <w:hyperlink r:id="rId21" w:tgtFrame="_blank" w:history="1">
        <w:r w:rsidR="002522F3" w:rsidRPr="00251298">
          <w:rPr>
            <w:rStyle w:val="Hyperlink"/>
            <w:rFonts w:ascii="Arial" w:hAnsi="Arial" w:cs="Arial"/>
            <w:color w:val="auto"/>
            <w:bdr w:val="none" w:sz="0" w:space="0" w:color="auto" w:frame="1"/>
          </w:rPr>
          <w:t>http://dx.doi.org.ezproxy.derby.ac.uk/10.18666/JOREL-2017-V9-I2-8261</w:t>
        </w:r>
      </w:hyperlink>
    </w:p>
    <w:p w14:paraId="60A57A8C" w14:textId="5A0FD10D" w:rsidR="00BC448E" w:rsidRPr="00251298" w:rsidRDefault="00BC448E" w:rsidP="006A667D">
      <w:pPr>
        <w:spacing w:after="0" w:line="480" w:lineRule="auto"/>
        <w:rPr>
          <w:rFonts w:ascii="Arial" w:hAnsi="Arial" w:cs="Arial"/>
        </w:rPr>
      </w:pPr>
      <w:r w:rsidRPr="00251298">
        <w:rPr>
          <w:rFonts w:ascii="Arial" w:hAnsi="Arial" w:cs="Arial"/>
        </w:rPr>
        <w:t xml:space="preserve">Giusti, M., Svane, U., Raymond, C. M. </w:t>
      </w:r>
      <w:r w:rsidR="007F30C8" w:rsidRPr="00251298">
        <w:rPr>
          <w:rFonts w:ascii="Arial" w:hAnsi="Arial" w:cs="Arial"/>
        </w:rPr>
        <w:t>&amp;</w:t>
      </w:r>
      <w:r w:rsidRPr="00251298">
        <w:rPr>
          <w:rFonts w:ascii="Arial" w:hAnsi="Arial" w:cs="Arial"/>
        </w:rPr>
        <w:t xml:space="preserve"> Beery, T.H. (2018). A framework to assess where and how children connect to nature. </w:t>
      </w:r>
      <w:r w:rsidRPr="00251298">
        <w:rPr>
          <w:rFonts w:ascii="Arial" w:hAnsi="Arial" w:cs="Arial"/>
          <w:i/>
          <w:iCs/>
        </w:rPr>
        <w:t>Frontiers in Psychology, 8</w:t>
      </w:r>
      <w:r w:rsidRPr="00251298">
        <w:rPr>
          <w:rFonts w:ascii="Arial" w:hAnsi="Arial" w:cs="Arial"/>
        </w:rPr>
        <w:t xml:space="preserve">, 2283. https://doi.org/10.3389/fpsyg.2017.02283 </w:t>
      </w:r>
    </w:p>
    <w:p w14:paraId="45E422CD" w14:textId="46593142" w:rsidR="00135996" w:rsidRPr="00251298" w:rsidRDefault="00135996" w:rsidP="006A667D">
      <w:pPr>
        <w:spacing w:after="0" w:line="480" w:lineRule="auto"/>
        <w:rPr>
          <w:rFonts w:ascii="Arial" w:hAnsi="Arial" w:cs="Arial"/>
          <w:shd w:val="clear" w:color="auto" w:fill="FCFCFC"/>
        </w:rPr>
      </w:pPr>
      <w:r w:rsidRPr="00251298">
        <w:rPr>
          <w:rFonts w:ascii="Arial" w:hAnsi="Arial" w:cs="Arial"/>
        </w:rPr>
        <w:t>Götz, F., Gosling, S., &amp; Rentfrow, J. (</w:t>
      </w:r>
      <w:r w:rsidR="008F5646" w:rsidRPr="00251298">
        <w:rPr>
          <w:rFonts w:ascii="Arial" w:hAnsi="Arial" w:cs="Arial"/>
        </w:rPr>
        <w:t>2021</w:t>
      </w:r>
      <w:r w:rsidR="00033FC2" w:rsidRPr="00251298">
        <w:rPr>
          <w:rFonts w:ascii="Arial" w:hAnsi="Arial" w:cs="Arial"/>
        </w:rPr>
        <w:t xml:space="preserve"> January 10</w:t>
      </w:r>
      <w:r w:rsidRPr="00251298">
        <w:rPr>
          <w:rFonts w:ascii="Arial" w:hAnsi="Arial" w:cs="Arial"/>
        </w:rPr>
        <w:t xml:space="preserve">). Small effects: The indispensable foundation for a cumulative psychological science. </w:t>
      </w:r>
      <w:r w:rsidRPr="00251298">
        <w:rPr>
          <w:rFonts w:ascii="Arial" w:hAnsi="Arial" w:cs="Arial"/>
          <w:i/>
          <w:iCs/>
        </w:rPr>
        <w:t>Perspectives on Psychological Science</w:t>
      </w:r>
      <w:r w:rsidRPr="00251298">
        <w:rPr>
          <w:rFonts w:ascii="Arial" w:hAnsi="Arial" w:cs="Arial"/>
        </w:rPr>
        <w:t>.</w:t>
      </w:r>
      <w:r w:rsidR="00033FC2" w:rsidRPr="00251298">
        <w:rPr>
          <w:rFonts w:ascii="Arial" w:hAnsi="Arial" w:cs="Arial"/>
          <w:shd w:val="clear" w:color="auto" w:fill="FCFCFC"/>
        </w:rPr>
        <w:t xml:space="preserve"> </w:t>
      </w:r>
      <w:hyperlink r:id="rId22" w:history="1">
        <w:r w:rsidR="007F2108" w:rsidRPr="00251298">
          <w:rPr>
            <w:rStyle w:val="Hyperlink"/>
            <w:rFonts w:ascii="Arial" w:hAnsi="Arial" w:cs="Arial"/>
            <w:color w:val="auto"/>
            <w:shd w:val="clear" w:color="auto" w:fill="FCFCFC"/>
          </w:rPr>
          <w:t>https://doi.org/10.31234/osf.io/hzrxf</w:t>
        </w:r>
      </w:hyperlink>
    </w:p>
    <w:p w14:paraId="13DEC54E" w14:textId="2A62A8AF" w:rsidR="007F2108" w:rsidRPr="00251298" w:rsidRDefault="007F2108" w:rsidP="006A667D">
      <w:pPr>
        <w:spacing w:after="0" w:line="480" w:lineRule="auto"/>
        <w:rPr>
          <w:rFonts w:ascii="Arial" w:hAnsi="Arial" w:cs="Arial"/>
        </w:rPr>
      </w:pPr>
      <w:r w:rsidRPr="00251298">
        <w:rPr>
          <w:rFonts w:ascii="Arial" w:hAnsi="Arial" w:cs="Arial"/>
          <w:shd w:val="clear" w:color="auto" w:fill="FFFFFF"/>
        </w:rPr>
        <w:t>Gkargkavouzi, A., Halkos, G., &amp; Matsiori, S. (2019). A multi-dimensional measure of environmental behavior: Exploring the predictive power of connectedness to nature, ecological worldview and environmental concern. </w:t>
      </w:r>
      <w:r w:rsidRPr="00251298">
        <w:rPr>
          <w:rStyle w:val="Emphasis"/>
          <w:rFonts w:ascii="Arial" w:hAnsi="Arial" w:cs="Arial"/>
          <w:shd w:val="clear" w:color="auto" w:fill="FFFFFF"/>
        </w:rPr>
        <w:t>Social Indicators Research, 143</w:t>
      </w:r>
      <w:r w:rsidR="003841F3" w:rsidRPr="00251298">
        <w:rPr>
          <w:rStyle w:val="Emphasis"/>
          <w:rFonts w:ascii="Arial" w:hAnsi="Arial" w:cs="Arial"/>
          <w:shd w:val="clear" w:color="auto" w:fill="FFFFFF"/>
        </w:rPr>
        <w:t xml:space="preserve">, </w:t>
      </w:r>
      <w:r w:rsidRPr="00251298">
        <w:rPr>
          <w:rFonts w:ascii="Arial" w:hAnsi="Arial" w:cs="Arial"/>
          <w:shd w:val="clear" w:color="auto" w:fill="FFFFFF"/>
        </w:rPr>
        <w:t>2, 859–879. </w:t>
      </w:r>
      <w:hyperlink r:id="rId23" w:tgtFrame="_blank" w:history="1">
        <w:r w:rsidRPr="00251298">
          <w:rPr>
            <w:rStyle w:val="Hyperlink"/>
            <w:rFonts w:ascii="Arial" w:hAnsi="Arial" w:cs="Arial"/>
            <w:color w:val="auto"/>
            <w:shd w:val="clear" w:color="auto" w:fill="FFFFFF"/>
          </w:rPr>
          <w:t>https://doi.org/10.1007/s11205-018-1999-8</w:t>
        </w:r>
      </w:hyperlink>
    </w:p>
    <w:p w14:paraId="4B12B521" w14:textId="0722CAC5" w:rsidR="00CA4AFA" w:rsidRPr="00E660A5" w:rsidRDefault="00CA4AFA" w:rsidP="00CA4AFA">
      <w:pPr>
        <w:tabs>
          <w:tab w:val="left" w:pos="3828"/>
        </w:tabs>
        <w:spacing w:line="480" w:lineRule="auto"/>
        <w:jc w:val="both"/>
        <w:rPr>
          <w:rFonts w:ascii="Arial" w:hAnsi="Arial" w:cs="Arial"/>
        </w:rPr>
      </w:pPr>
      <w:r w:rsidRPr="00251298">
        <w:rPr>
          <w:rFonts w:ascii="Arial" w:hAnsi="Arial" w:cs="Arial"/>
        </w:rPr>
        <w:t>Greco</w:t>
      </w:r>
      <w:r w:rsidRPr="00E660A5">
        <w:rPr>
          <w:rFonts w:ascii="Arial" w:hAnsi="Arial" w:cs="Arial"/>
        </w:rPr>
        <w:t xml:space="preserve">, L. A., Baer, R. A. </w:t>
      </w:r>
      <w:r w:rsidR="007F30C8" w:rsidRPr="00E660A5">
        <w:rPr>
          <w:rFonts w:ascii="Arial" w:hAnsi="Arial" w:cs="Arial"/>
        </w:rPr>
        <w:t>&amp;</w:t>
      </w:r>
      <w:r w:rsidRPr="00E660A5">
        <w:rPr>
          <w:rFonts w:ascii="Arial" w:hAnsi="Arial" w:cs="Arial"/>
        </w:rPr>
        <w:t xml:space="preserve"> Smith, G. T. (2011). Assessing mindfulness in children and adolescents: Development and validation of the Child and Adolescent Mindfulness Measure (CAMM). </w:t>
      </w:r>
      <w:r w:rsidRPr="00E660A5">
        <w:rPr>
          <w:rFonts w:ascii="Arial" w:hAnsi="Arial" w:cs="Arial"/>
          <w:i/>
        </w:rPr>
        <w:t>Psychological Assessment, 23</w:t>
      </w:r>
      <w:r w:rsidRPr="00E660A5">
        <w:rPr>
          <w:rFonts w:ascii="Arial" w:hAnsi="Arial" w:cs="Arial"/>
        </w:rPr>
        <w:t xml:space="preserve">(3).  </w:t>
      </w:r>
      <w:r w:rsidR="00446B09" w:rsidRPr="00E660A5">
        <w:rPr>
          <w:rFonts w:ascii="Arial" w:hAnsi="Arial" w:cs="Arial"/>
          <w:shd w:val="clear" w:color="auto" w:fill="FFFFFF"/>
        </w:rPr>
        <w:t> </w:t>
      </w:r>
      <w:hyperlink r:id="rId24" w:tgtFrame="_blank" w:history="1">
        <w:r w:rsidR="00446B09" w:rsidRPr="00E660A5">
          <w:rPr>
            <w:rStyle w:val="Hyperlink"/>
            <w:rFonts w:ascii="Arial" w:hAnsi="Arial" w:cs="Arial"/>
            <w:color w:val="auto"/>
            <w:shd w:val="clear" w:color="auto" w:fill="FFFFFF"/>
          </w:rPr>
          <w:t>https://doi.org/10.1037/a0022819</w:t>
        </w:r>
      </w:hyperlink>
      <w:r w:rsidRPr="00E660A5">
        <w:rPr>
          <w:rFonts w:ascii="Arial" w:hAnsi="Arial" w:cs="Arial"/>
        </w:rPr>
        <w:t xml:space="preserve"> </w:t>
      </w:r>
    </w:p>
    <w:p w14:paraId="000C70FC" w14:textId="77777777" w:rsidR="00E660A5" w:rsidRPr="00E660A5" w:rsidRDefault="00E660A5" w:rsidP="006A667D">
      <w:pPr>
        <w:spacing w:after="0" w:line="480" w:lineRule="auto"/>
        <w:rPr>
          <w:rFonts w:ascii="Arial" w:hAnsi="Arial" w:cs="Arial"/>
        </w:rPr>
      </w:pPr>
      <w:r w:rsidRPr="00E660A5">
        <w:rPr>
          <w:rFonts w:ascii="Arial" w:hAnsi="Arial" w:cs="Arial"/>
        </w:rPr>
        <w:t xml:space="preserve">Harvey, C., Hallam, J., Richardson, M., &amp; Wells, R. (2020). The good things children notice in nature: An extended framework for reconnecting children with nature. </w:t>
      </w:r>
      <w:r w:rsidRPr="00E660A5">
        <w:rPr>
          <w:rFonts w:ascii="Arial" w:hAnsi="Arial" w:cs="Arial"/>
          <w:i/>
          <w:iCs/>
        </w:rPr>
        <w:t>Urban forestry and Urban Greening, 49</w:t>
      </w:r>
      <w:r w:rsidRPr="00E660A5">
        <w:rPr>
          <w:rFonts w:ascii="Arial" w:hAnsi="Arial" w:cs="Arial"/>
        </w:rPr>
        <w:t>.</w:t>
      </w:r>
    </w:p>
    <w:p w14:paraId="6A7F112A" w14:textId="497DF428" w:rsidR="00A100E9" w:rsidRPr="00251298" w:rsidRDefault="00A100E9" w:rsidP="006A667D">
      <w:pPr>
        <w:spacing w:after="0" w:line="480" w:lineRule="auto"/>
        <w:rPr>
          <w:rFonts w:ascii="Arial" w:hAnsi="Arial" w:cs="Arial"/>
        </w:rPr>
      </w:pPr>
      <w:r w:rsidRPr="00251298">
        <w:rPr>
          <w:rFonts w:ascii="Arial" w:hAnsi="Arial" w:cs="Arial"/>
        </w:rPr>
        <w:t>Hayhow, D. B., Eaton, M. A., Stanbury, A. J., Burns, F., Kirby, W. B., Bailey, N., Beckmann, B., Bedford, J., Boersch-Supan, P. H., Coomber, F., Dennis, E. B., Dolman, S. J., Dunn, E., Hall J, Harrow</w:t>
      </w:r>
      <w:r w:rsidR="005F1454" w:rsidRPr="00251298">
        <w:rPr>
          <w:rFonts w:ascii="Arial" w:hAnsi="Arial" w:cs="Arial"/>
        </w:rPr>
        <w:t>)</w:t>
      </w:r>
      <w:r w:rsidRPr="00251298">
        <w:rPr>
          <w:rFonts w:ascii="Arial" w:hAnsi="Arial" w:cs="Arial"/>
        </w:rPr>
        <w:t>erm C., Hatfield, J. H., Hawley, J., Haysom, K., Hughes, J., Johns</w:t>
      </w:r>
      <w:r w:rsidR="00E179C2" w:rsidRPr="00251298">
        <w:rPr>
          <w:rFonts w:ascii="Arial" w:hAnsi="Arial" w:cs="Arial"/>
        </w:rPr>
        <w:t>,</w:t>
      </w:r>
      <w:r w:rsidRPr="00251298">
        <w:rPr>
          <w:rFonts w:ascii="Arial" w:hAnsi="Arial" w:cs="Arial"/>
        </w:rPr>
        <w:t xml:space="preserve"> D</w:t>
      </w:r>
      <w:r w:rsidR="00E179C2" w:rsidRPr="00251298">
        <w:rPr>
          <w:rFonts w:ascii="Arial" w:hAnsi="Arial" w:cs="Arial"/>
        </w:rPr>
        <w:t xml:space="preserve">. </w:t>
      </w:r>
      <w:r w:rsidRPr="00251298">
        <w:rPr>
          <w:rFonts w:ascii="Arial" w:hAnsi="Arial" w:cs="Arial"/>
        </w:rPr>
        <w:t>G</w:t>
      </w:r>
      <w:r w:rsidR="00E179C2" w:rsidRPr="00251298">
        <w:rPr>
          <w:rFonts w:ascii="Arial" w:hAnsi="Arial" w:cs="Arial"/>
        </w:rPr>
        <w:t>.</w:t>
      </w:r>
      <w:r w:rsidRPr="00251298">
        <w:rPr>
          <w:rFonts w:ascii="Arial" w:hAnsi="Arial" w:cs="Arial"/>
        </w:rPr>
        <w:t xml:space="preserve">, </w:t>
      </w:r>
      <w:r w:rsidRPr="00251298">
        <w:rPr>
          <w:rFonts w:ascii="Arial" w:hAnsi="Arial" w:cs="Arial"/>
        </w:rPr>
        <w:lastRenderedPageBreak/>
        <w:t>Mathews</w:t>
      </w:r>
      <w:r w:rsidR="00E179C2" w:rsidRPr="00251298">
        <w:rPr>
          <w:rFonts w:ascii="Arial" w:hAnsi="Arial" w:cs="Arial"/>
        </w:rPr>
        <w:t xml:space="preserve">, </w:t>
      </w:r>
      <w:r w:rsidRPr="00251298">
        <w:rPr>
          <w:rFonts w:ascii="Arial" w:hAnsi="Arial" w:cs="Arial"/>
        </w:rPr>
        <w:t>F</w:t>
      </w:r>
      <w:r w:rsidR="00E179C2" w:rsidRPr="00251298">
        <w:rPr>
          <w:rFonts w:ascii="Arial" w:hAnsi="Arial" w:cs="Arial"/>
        </w:rPr>
        <w:t>.</w:t>
      </w:r>
      <w:r w:rsidRPr="00251298">
        <w:rPr>
          <w:rFonts w:ascii="Arial" w:hAnsi="Arial" w:cs="Arial"/>
        </w:rPr>
        <w:t>, McQuatters-Gollop</w:t>
      </w:r>
      <w:r w:rsidR="00E179C2" w:rsidRPr="00251298">
        <w:rPr>
          <w:rFonts w:ascii="Arial" w:hAnsi="Arial" w:cs="Arial"/>
        </w:rPr>
        <w:t>,</w:t>
      </w:r>
      <w:r w:rsidRPr="00251298">
        <w:rPr>
          <w:rFonts w:ascii="Arial" w:hAnsi="Arial" w:cs="Arial"/>
        </w:rPr>
        <w:t xml:space="preserve"> A</w:t>
      </w:r>
      <w:r w:rsidR="00E179C2" w:rsidRPr="00251298">
        <w:rPr>
          <w:rFonts w:ascii="Arial" w:hAnsi="Arial" w:cs="Arial"/>
        </w:rPr>
        <w:t>.</w:t>
      </w:r>
      <w:r w:rsidRPr="00251298">
        <w:rPr>
          <w:rFonts w:ascii="Arial" w:hAnsi="Arial" w:cs="Arial"/>
        </w:rPr>
        <w:t>, Noble</w:t>
      </w:r>
      <w:r w:rsidR="00E179C2" w:rsidRPr="00251298">
        <w:rPr>
          <w:rFonts w:ascii="Arial" w:hAnsi="Arial" w:cs="Arial"/>
        </w:rPr>
        <w:t>,</w:t>
      </w:r>
      <w:r w:rsidRPr="00251298">
        <w:rPr>
          <w:rFonts w:ascii="Arial" w:hAnsi="Arial" w:cs="Arial"/>
        </w:rPr>
        <w:t xml:space="preserve"> D</w:t>
      </w:r>
      <w:r w:rsidR="00E179C2" w:rsidRPr="00251298">
        <w:rPr>
          <w:rFonts w:ascii="Arial" w:hAnsi="Arial" w:cs="Arial"/>
        </w:rPr>
        <w:t xml:space="preserve">. </w:t>
      </w:r>
      <w:r w:rsidRPr="00251298">
        <w:rPr>
          <w:rFonts w:ascii="Arial" w:hAnsi="Arial" w:cs="Arial"/>
        </w:rPr>
        <w:t>G</w:t>
      </w:r>
      <w:r w:rsidR="00E179C2" w:rsidRPr="00251298">
        <w:rPr>
          <w:rFonts w:ascii="Arial" w:hAnsi="Arial" w:cs="Arial"/>
        </w:rPr>
        <w:t>.</w:t>
      </w:r>
      <w:r w:rsidRPr="00251298">
        <w:rPr>
          <w:rFonts w:ascii="Arial" w:hAnsi="Arial" w:cs="Arial"/>
        </w:rPr>
        <w:t>, Outhwaite</w:t>
      </w:r>
      <w:r w:rsidR="00E179C2" w:rsidRPr="00251298">
        <w:rPr>
          <w:rFonts w:ascii="Arial" w:hAnsi="Arial" w:cs="Arial"/>
        </w:rPr>
        <w:t>,</w:t>
      </w:r>
      <w:r w:rsidRPr="00251298">
        <w:rPr>
          <w:rFonts w:ascii="Arial" w:hAnsi="Arial" w:cs="Arial"/>
        </w:rPr>
        <w:t xml:space="preserve"> C</w:t>
      </w:r>
      <w:r w:rsidR="00E179C2" w:rsidRPr="00251298">
        <w:rPr>
          <w:rFonts w:ascii="Arial" w:hAnsi="Arial" w:cs="Arial"/>
        </w:rPr>
        <w:t xml:space="preserve">. </w:t>
      </w:r>
      <w:r w:rsidRPr="00251298">
        <w:rPr>
          <w:rFonts w:ascii="Arial" w:hAnsi="Arial" w:cs="Arial"/>
        </w:rPr>
        <w:t>L</w:t>
      </w:r>
      <w:r w:rsidR="00E179C2" w:rsidRPr="00251298">
        <w:rPr>
          <w:rFonts w:ascii="Arial" w:hAnsi="Arial" w:cs="Arial"/>
        </w:rPr>
        <w:t>.</w:t>
      </w:r>
      <w:r w:rsidRPr="00251298">
        <w:rPr>
          <w:rFonts w:ascii="Arial" w:hAnsi="Arial" w:cs="Arial"/>
        </w:rPr>
        <w:t>, Pearce-Higgins</w:t>
      </w:r>
      <w:r w:rsidR="00E179C2" w:rsidRPr="00251298">
        <w:rPr>
          <w:rFonts w:ascii="Arial" w:hAnsi="Arial" w:cs="Arial"/>
        </w:rPr>
        <w:t>,</w:t>
      </w:r>
      <w:r w:rsidRPr="00251298">
        <w:rPr>
          <w:rFonts w:ascii="Arial" w:hAnsi="Arial" w:cs="Arial"/>
        </w:rPr>
        <w:t xml:space="preserve"> J</w:t>
      </w:r>
      <w:r w:rsidR="00E179C2" w:rsidRPr="00251298">
        <w:rPr>
          <w:rFonts w:ascii="Arial" w:hAnsi="Arial" w:cs="Arial"/>
        </w:rPr>
        <w:t xml:space="preserve">. </w:t>
      </w:r>
      <w:r w:rsidRPr="00251298">
        <w:rPr>
          <w:rFonts w:ascii="Arial" w:hAnsi="Arial" w:cs="Arial"/>
        </w:rPr>
        <w:t>W</w:t>
      </w:r>
      <w:r w:rsidR="00E179C2" w:rsidRPr="00251298">
        <w:rPr>
          <w:rFonts w:ascii="Arial" w:hAnsi="Arial" w:cs="Arial"/>
        </w:rPr>
        <w:t>.</w:t>
      </w:r>
      <w:r w:rsidRPr="00251298">
        <w:rPr>
          <w:rFonts w:ascii="Arial" w:hAnsi="Arial" w:cs="Arial"/>
        </w:rPr>
        <w:t>, Pescott</w:t>
      </w:r>
      <w:r w:rsidR="00E179C2" w:rsidRPr="00251298">
        <w:rPr>
          <w:rFonts w:ascii="Arial" w:hAnsi="Arial" w:cs="Arial"/>
        </w:rPr>
        <w:t>,</w:t>
      </w:r>
      <w:r w:rsidRPr="00251298">
        <w:rPr>
          <w:rFonts w:ascii="Arial" w:hAnsi="Arial" w:cs="Arial"/>
        </w:rPr>
        <w:t xml:space="preserve"> O</w:t>
      </w:r>
      <w:r w:rsidR="00E179C2" w:rsidRPr="00251298">
        <w:rPr>
          <w:rFonts w:ascii="Arial" w:hAnsi="Arial" w:cs="Arial"/>
        </w:rPr>
        <w:t xml:space="preserve">. </w:t>
      </w:r>
      <w:r w:rsidRPr="00251298">
        <w:rPr>
          <w:rFonts w:ascii="Arial" w:hAnsi="Arial" w:cs="Arial"/>
        </w:rPr>
        <w:t>L</w:t>
      </w:r>
      <w:r w:rsidR="00E179C2" w:rsidRPr="00251298">
        <w:rPr>
          <w:rFonts w:ascii="Arial" w:hAnsi="Arial" w:cs="Arial"/>
        </w:rPr>
        <w:t>.</w:t>
      </w:r>
      <w:r w:rsidRPr="00251298">
        <w:rPr>
          <w:rFonts w:ascii="Arial" w:hAnsi="Arial" w:cs="Arial"/>
        </w:rPr>
        <w:t>, Powney</w:t>
      </w:r>
      <w:r w:rsidR="00E179C2" w:rsidRPr="00251298">
        <w:rPr>
          <w:rFonts w:ascii="Arial" w:hAnsi="Arial" w:cs="Arial"/>
        </w:rPr>
        <w:t xml:space="preserve">, </w:t>
      </w:r>
      <w:r w:rsidRPr="00251298">
        <w:rPr>
          <w:rFonts w:ascii="Arial" w:hAnsi="Arial" w:cs="Arial"/>
        </w:rPr>
        <w:t>G</w:t>
      </w:r>
      <w:r w:rsidR="00E179C2" w:rsidRPr="00251298">
        <w:rPr>
          <w:rFonts w:ascii="Arial" w:hAnsi="Arial" w:cs="Arial"/>
        </w:rPr>
        <w:t xml:space="preserve">. </w:t>
      </w:r>
      <w:r w:rsidRPr="00251298">
        <w:rPr>
          <w:rFonts w:ascii="Arial" w:hAnsi="Arial" w:cs="Arial"/>
        </w:rPr>
        <w:t>D</w:t>
      </w:r>
      <w:r w:rsidR="00E179C2" w:rsidRPr="00251298">
        <w:rPr>
          <w:rFonts w:ascii="Arial" w:hAnsi="Arial" w:cs="Arial"/>
        </w:rPr>
        <w:t>.</w:t>
      </w:r>
      <w:r w:rsidRPr="00251298">
        <w:rPr>
          <w:rFonts w:ascii="Arial" w:hAnsi="Arial" w:cs="Arial"/>
        </w:rPr>
        <w:t xml:space="preserve"> </w:t>
      </w:r>
      <w:r w:rsidR="00E179C2" w:rsidRPr="00251298">
        <w:rPr>
          <w:rFonts w:ascii="Arial" w:hAnsi="Arial" w:cs="Arial"/>
        </w:rPr>
        <w:t>&amp;</w:t>
      </w:r>
      <w:r w:rsidRPr="00251298">
        <w:rPr>
          <w:rFonts w:ascii="Arial" w:hAnsi="Arial" w:cs="Arial"/>
        </w:rPr>
        <w:t xml:space="preserve"> Symes</w:t>
      </w:r>
      <w:r w:rsidR="00E179C2" w:rsidRPr="00251298">
        <w:rPr>
          <w:rFonts w:ascii="Arial" w:hAnsi="Arial" w:cs="Arial"/>
        </w:rPr>
        <w:t>,</w:t>
      </w:r>
      <w:r w:rsidRPr="00251298">
        <w:rPr>
          <w:rFonts w:ascii="Arial" w:hAnsi="Arial" w:cs="Arial"/>
        </w:rPr>
        <w:t xml:space="preserve"> N</w:t>
      </w:r>
      <w:r w:rsidR="00E179C2" w:rsidRPr="00251298">
        <w:rPr>
          <w:rFonts w:ascii="Arial" w:hAnsi="Arial" w:cs="Arial"/>
        </w:rPr>
        <w:t>.</w:t>
      </w:r>
      <w:r w:rsidRPr="00251298">
        <w:rPr>
          <w:rFonts w:ascii="Arial" w:hAnsi="Arial" w:cs="Arial"/>
        </w:rPr>
        <w:t xml:space="preserve"> (2019)</w:t>
      </w:r>
      <w:r w:rsidR="00E179C2" w:rsidRPr="00251298">
        <w:rPr>
          <w:rFonts w:ascii="Arial" w:hAnsi="Arial" w:cs="Arial"/>
        </w:rPr>
        <w:t>.</w:t>
      </w:r>
      <w:r w:rsidRPr="00251298">
        <w:rPr>
          <w:rFonts w:ascii="Arial" w:hAnsi="Arial" w:cs="Arial"/>
        </w:rPr>
        <w:t xml:space="preserve"> </w:t>
      </w:r>
      <w:r w:rsidRPr="00251298">
        <w:rPr>
          <w:rFonts w:ascii="Arial" w:hAnsi="Arial" w:cs="Arial"/>
          <w:i/>
        </w:rPr>
        <w:t xml:space="preserve">The </w:t>
      </w:r>
      <w:r w:rsidR="008A5BBE" w:rsidRPr="00251298">
        <w:rPr>
          <w:rFonts w:ascii="Arial" w:hAnsi="Arial" w:cs="Arial"/>
          <w:i/>
        </w:rPr>
        <w:t>s</w:t>
      </w:r>
      <w:r w:rsidRPr="00251298">
        <w:rPr>
          <w:rFonts w:ascii="Arial" w:hAnsi="Arial" w:cs="Arial"/>
          <w:i/>
        </w:rPr>
        <w:t xml:space="preserve">tate of </w:t>
      </w:r>
      <w:r w:rsidR="008A5BBE" w:rsidRPr="00251298">
        <w:rPr>
          <w:rFonts w:ascii="Arial" w:hAnsi="Arial" w:cs="Arial"/>
          <w:i/>
        </w:rPr>
        <w:t>n</w:t>
      </w:r>
      <w:r w:rsidRPr="00251298">
        <w:rPr>
          <w:rFonts w:ascii="Arial" w:hAnsi="Arial" w:cs="Arial"/>
          <w:i/>
        </w:rPr>
        <w:t>ature 2019</w:t>
      </w:r>
      <w:r w:rsidRPr="00251298">
        <w:rPr>
          <w:rFonts w:ascii="Arial" w:hAnsi="Arial" w:cs="Arial"/>
        </w:rPr>
        <w:t>. The State of Nature partnership.</w:t>
      </w:r>
    </w:p>
    <w:p w14:paraId="2DAAA096" w14:textId="3D17CC51" w:rsidR="0089765F" w:rsidRDefault="0089765F" w:rsidP="0089765F">
      <w:pPr>
        <w:tabs>
          <w:tab w:val="left" w:pos="3828"/>
        </w:tabs>
        <w:spacing w:line="480" w:lineRule="auto"/>
        <w:jc w:val="both"/>
        <w:rPr>
          <w:rFonts w:ascii="Arial" w:hAnsi="Arial" w:cs="Arial"/>
        </w:rPr>
      </w:pPr>
      <w:r w:rsidRPr="00251298">
        <w:rPr>
          <w:rFonts w:ascii="Arial" w:hAnsi="Arial" w:cs="Arial"/>
        </w:rPr>
        <w:t xml:space="preserve">Huebner, E. S. (1991). Initial development of the </w:t>
      </w:r>
      <w:r w:rsidR="008A5BBE" w:rsidRPr="00251298">
        <w:rPr>
          <w:rFonts w:ascii="Arial" w:hAnsi="Arial" w:cs="Arial"/>
        </w:rPr>
        <w:t>s</w:t>
      </w:r>
      <w:r w:rsidRPr="00251298">
        <w:rPr>
          <w:rFonts w:ascii="Arial" w:hAnsi="Arial" w:cs="Arial"/>
        </w:rPr>
        <w:t xml:space="preserve">tudent’s </w:t>
      </w:r>
      <w:r w:rsidR="005D5F12" w:rsidRPr="00251298">
        <w:rPr>
          <w:rFonts w:ascii="Arial" w:hAnsi="Arial" w:cs="Arial"/>
        </w:rPr>
        <w:t>l</w:t>
      </w:r>
      <w:r w:rsidRPr="00251298">
        <w:rPr>
          <w:rFonts w:ascii="Arial" w:hAnsi="Arial" w:cs="Arial"/>
        </w:rPr>
        <w:t xml:space="preserve">ife </w:t>
      </w:r>
      <w:r w:rsidR="005D5F12" w:rsidRPr="00251298">
        <w:rPr>
          <w:rFonts w:ascii="Arial" w:hAnsi="Arial" w:cs="Arial"/>
        </w:rPr>
        <w:t>s</w:t>
      </w:r>
      <w:r w:rsidRPr="00251298">
        <w:rPr>
          <w:rFonts w:ascii="Arial" w:hAnsi="Arial" w:cs="Arial"/>
        </w:rPr>
        <w:t xml:space="preserve">atisfaction </w:t>
      </w:r>
      <w:r w:rsidR="005D5F12" w:rsidRPr="00251298">
        <w:rPr>
          <w:rFonts w:ascii="Arial" w:hAnsi="Arial" w:cs="Arial"/>
        </w:rPr>
        <w:t>s</w:t>
      </w:r>
      <w:r w:rsidRPr="00251298">
        <w:rPr>
          <w:rFonts w:ascii="Arial" w:hAnsi="Arial" w:cs="Arial"/>
        </w:rPr>
        <w:t xml:space="preserve">cale. </w:t>
      </w:r>
      <w:r w:rsidRPr="00251298">
        <w:rPr>
          <w:rFonts w:ascii="Arial" w:hAnsi="Arial" w:cs="Arial"/>
          <w:i/>
        </w:rPr>
        <w:t>School Psychology International, 12,</w:t>
      </w:r>
      <w:r w:rsidRPr="00251298">
        <w:rPr>
          <w:rFonts w:ascii="Arial" w:hAnsi="Arial" w:cs="Arial"/>
        </w:rPr>
        <w:t xml:space="preserve"> 231-243.</w:t>
      </w:r>
    </w:p>
    <w:p w14:paraId="55060EB3" w14:textId="3458B01C" w:rsidR="007706E0" w:rsidRPr="007706E0" w:rsidRDefault="007706E0" w:rsidP="0089765F">
      <w:pPr>
        <w:tabs>
          <w:tab w:val="left" w:pos="3828"/>
        </w:tabs>
        <w:spacing w:line="480" w:lineRule="auto"/>
        <w:jc w:val="both"/>
        <w:rPr>
          <w:rFonts w:ascii="Arial" w:hAnsi="Arial" w:cs="Arial"/>
        </w:rPr>
      </w:pPr>
      <w:r w:rsidRPr="007706E0">
        <w:rPr>
          <w:rFonts w:ascii="Arial" w:hAnsi="Arial" w:cs="Arial"/>
        </w:rPr>
        <w:t>Hughes, J., Richardson, M., &amp; Lumber, R. (2018). Evaluating connection to nature and the relationship with conservation behaviour in children. Journal for Nature Conservation, 45, 11–19.</w:t>
      </w:r>
    </w:p>
    <w:p w14:paraId="1C2357FF" w14:textId="036BDE64" w:rsidR="00AC732C" w:rsidRPr="00251298" w:rsidRDefault="00AC732C" w:rsidP="0089765F">
      <w:pPr>
        <w:tabs>
          <w:tab w:val="left" w:pos="3828"/>
        </w:tabs>
        <w:spacing w:line="480" w:lineRule="auto"/>
        <w:jc w:val="both"/>
        <w:rPr>
          <w:rFonts w:ascii="Arial" w:hAnsi="Arial" w:cs="Arial"/>
        </w:rPr>
      </w:pPr>
      <w:r w:rsidRPr="00251298">
        <w:rPr>
          <w:rFonts w:ascii="Arial" w:hAnsi="Arial" w:cs="Arial"/>
          <w:shd w:val="clear" w:color="auto" w:fill="FFFFFF"/>
        </w:rPr>
        <w:t xml:space="preserve">Hughes, J., Rogerson, M., Barton, J., &amp; Bragg, R. (2019). Age and connection to nature: </w:t>
      </w:r>
      <w:r w:rsidR="00F439FA" w:rsidRPr="00251298">
        <w:rPr>
          <w:rFonts w:ascii="Arial" w:hAnsi="Arial" w:cs="Arial"/>
          <w:shd w:val="clear" w:color="auto" w:fill="FFFFFF"/>
        </w:rPr>
        <w:t>W</w:t>
      </w:r>
      <w:r w:rsidRPr="00251298">
        <w:rPr>
          <w:rFonts w:ascii="Arial" w:hAnsi="Arial" w:cs="Arial"/>
          <w:shd w:val="clear" w:color="auto" w:fill="FFFFFF"/>
        </w:rPr>
        <w:t>hen is engagement critical? </w:t>
      </w:r>
      <w:r w:rsidRPr="00251298">
        <w:rPr>
          <w:rFonts w:ascii="Arial" w:hAnsi="Arial" w:cs="Arial"/>
          <w:i/>
          <w:iCs/>
          <w:shd w:val="clear" w:color="auto" w:fill="FFFFFF"/>
        </w:rPr>
        <w:t>Frontiers in Ecology and the Environment</w:t>
      </w:r>
      <w:r w:rsidRPr="00251298">
        <w:rPr>
          <w:rFonts w:ascii="Arial" w:hAnsi="Arial" w:cs="Arial"/>
          <w:shd w:val="clear" w:color="auto" w:fill="FFFFFF"/>
        </w:rPr>
        <w:t>, </w:t>
      </w:r>
      <w:r w:rsidRPr="00251298">
        <w:rPr>
          <w:rFonts w:ascii="Arial" w:hAnsi="Arial" w:cs="Arial"/>
          <w:i/>
          <w:iCs/>
          <w:shd w:val="clear" w:color="auto" w:fill="FFFFFF"/>
        </w:rPr>
        <w:t>17</w:t>
      </w:r>
      <w:r w:rsidRPr="00251298">
        <w:rPr>
          <w:rFonts w:ascii="Arial" w:hAnsi="Arial" w:cs="Arial"/>
          <w:shd w:val="clear" w:color="auto" w:fill="FFFFFF"/>
        </w:rPr>
        <w:t>(5), 265-269.</w:t>
      </w:r>
    </w:p>
    <w:p w14:paraId="2CC54978" w14:textId="05EA2D76" w:rsidR="00F55BB2" w:rsidRDefault="00F55BB2" w:rsidP="006A667D">
      <w:pPr>
        <w:spacing w:after="0" w:line="480" w:lineRule="auto"/>
        <w:rPr>
          <w:rFonts w:ascii="Arial" w:hAnsi="Arial" w:cs="Arial"/>
          <w:shd w:val="clear" w:color="auto" w:fill="FCFCFC"/>
        </w:rPr>
      </w:pPr>
      <w:r w:rsidRPr="00251298">
        <w:rPr>
          <w:rFonts w:ascii="Arial" w:hAnsi="Arial" w:cs="Arial"/>
          <w:shd w:val="clear" w:color="auto" w:fill="FCFCFC"/>
        </w:rPr>
        <w:t>Konradt, U., Brombacher, S., Garbers, Y.</w:t>
      </w:r>
      <w:r w:rsidR="00DB408C" w:rsidRPr="00251298">
        <w:rPr>
          <w:rFonts w:ascii="Arial" w:hAnsi="Arial" w:cs="Arial"/>
          <w:shd w:val="clear" w:color="auto" w:fill="FCFCFC"/>
        </w:rPr>
        <w:t xml:space="preserve"> &amp; Otte</w:t>
      </w:r>
      <w:r w:rsidR="0064085F" w:rsidRPr="00251298">
        <w:rPr>
          <w:rFonts w:ascii="Arial" w:hAnsi="Arial" w:cs="Arial"/>
          <w:shd w:val="clear" w:color="auto" w:fill="FCFCFC"/>
        </w:rPr>
        <w:t>, K. P</w:t>
      </w:r>
      <w:r w:rsidRPr="00251298">
        <w:rPr>
          <w:rFonts w:ascii="Arial" w:hAnsi="Arial" w:cs="Arial"/>
          <w:i/>
          <w:iCs/>
          <w:shd w:val="clear" w:color="auto" w:fill="FCFCFC"/>
        </w:rPr>
        <w:t>.</w:t>
      </w:r>
      <w:r w:rsidRPr="00251298">
        <w:rPr>
          <w:rFonts w:ascii="Arial" w:hAnsi="Arial" w:cs="Arial"/>
          <w:shd w:val="clear" w:color="auto" w:fill="FCFCFC"/>
        </w:rPr>
        <w:t> </w:t>
      </w:r>
      <w:r w:rsidR="00465C80" w:rsidRPr="00251298">
        <w:rPr>
          <w:rFonts w:ascii="Arial" w:hAnsi="Arial" w:cs="Arial"/>
          <w:shd w:val="clear" w:color="auto" w:fill="FCFCFC"/>
        </w:rPr>
        <w:t xml:space="preserve">(2019). </w:t>
      </w:r>
      <w:r w:rsidRPr="00251298">
        <w:rPr>
          <w:rFonts w:ascii="Arial" w:hAnsi="Arial" w:cs="Arial"/>
          <w:shd w:val="clear" w:color="auto" w:fill="FCFCFC"/>
        </w:rPr>
        <w:t xml:space="preserve">Enhancing </w:t>
      </w:r>
      <w:r w:rsidR="005D5F12" w:rsidRPr="00251298">
        <w:rPr>
          <w:rFonts w:ascii="Arial" w:hAnsi="Arial" w:cs="Arial"/>
          <w:shd w:val="clear" w:color="auto" w:fill="FCFCFC"/>
        </w:rPr>
        <w:t>s</w:t>
      </w:r>
      <w:r w:rsidRPr="00251298">
        <w:rPr>
          <w:rFonts w:ascii="Arial" w:hAnsi="Arial" w:cs="Arial"/>
          <w:shd w:val="clear" w:color="auto" w:fill="FCFCFC"/>
        </w:rPr>
        <w:t xml:space="preserve">tudent’s </w:t>
      </w:r>
      <w:r w:rsidR="005D5F12" w:rsidRPr="00251298">
        <w:rPr>
          <w:rFonts w:ascii="Arial" w:hAnsi="Arial" w:cs="Arial"/>
          <w:shd w:val="clear" w:color="auto" w:fill="FCFCFC"/>
        </w:rPr>
        <w:t>s</w:t>
      </w:r>
      <w:r w:rsidRPr="00251298">
        <w:rPr>
          <w:rFonts w:ascii="Arial" w:hAnsi="Arial" w:cs="Arial"/>
          <w:shd w:val="clear" w:color="auto" w:fill="FCFCFC"/>
        </w:rPr>
        <w:t>elf-</w:t>
      </w:r>
      <w:r w:rsidR="005D5F12" w:rsidRPr="00251298">
        <w:rPr>
          <w:rFonts w:ascii="Arial" w:hAnsi="Arial" w:cs="Arial"/>
          <w:shd w:val="clear" w:color="auto" w:fill="FCFCFC"/>
        </w:rPr>
        <w:t>l</w:t>
      </w:r>
      <w:r w:rsidRPr="00251298">
        <w:rPr>
          <w:rFonts w:ascii="Arial" w:hAnsi="Arial" w:cs="Arial"/>
          <w:shd w:val="clear" w:color="auto" w:fill="FCFCFC"/>
        </w:rPr>
        <w:t xml:space="preserve">eadership </w:t>
      </w:r>
      <w:r w:rsidR="005D5F12" w:rsidRPr="00251298">
        <w:rPr>
          <w:rFonts w:ascii="Arial" w:hAnsi="Arial" w:cs="Arial"/>
          <w:shd w:val="clear" w:color="auto" w:fill="FCFCFC"/>
        </w:rPr>
        <w:t>t</w:t>
      </w:r>
      <w:r w:rsidRPr="00251298">
        <w:rPr>
          <w:rFonts w:ascii="Arial" w:hAnsi="Arial" w:cs="Arial"/>
          <w:shd w:val="clear" w:color="auto" w:fill="FCFCFC"/>
        </w:rPr>
        <w:t xml:space="preserve">hrough a </w:t>
      </w:r>
      <w:r w:rsidR="005D5F12" w:rsidRPr="00251298">
        <w:rPr>
          <w:rFonts w:ascii="Arial" w:hAnsi="Arial" w:cs="Arial"/>
          <w:shd w:val="clear" w:color="auto" w:fill="FCFCFC"/>
        </w:rPr>
        <w:t>p</w:t>
      </w:r>
      <w:r w:rsidRPr="00251298">
        <w:rPr>
          <w:rFonts w:ascii="Arial" w:hAnsi="Arial" w:cs="Arial"/>
          <w:shd w:val="clear" w:color="auto" w:fill="FCFCFC"/>
        </w:rPr>
        <w:t xml:space="preserve">ositive </w:t>
      </w:r>
      <w:r w:rsidR="005D5F12" w:rsidRPr="00251298">
        <w:rPr>
          <w:rFonts w:ascii="Arial" w:hAnsi="Arial" w:cs="Arial"/>
          <w:shd w:val="clear" w:color="auto" w:fill="FCFCFC"/>
        </w:rPr>
        <w:t>p</w:t>
      </w:r>
      <w:r w:rsidRPr="00251298">
        <w:rPr>
          <w:rFonts w:ascii="Arial" w:hAnsi="Arial" w:cs="Arial"/>
          <w:shd w:val="clear" w:color="auto" w:fill="FCFCFC"/>
        </w:rPr>
        <w:t xml:space="preserve">sychology </w:t>
      </w:r>
      <w:r w:rsidR="005D5F12" w:rsidRPr="00251298">
        <w:rPr>
          <w:rFonts w:ascii="Arial" w:hAnsi="Arial" w:cs="Arial"/>
          <w:shd w:val="clear" w:color="auto" w:fill="FCFCFC"/>
        </w:rPr>
        <w:t>i</w:t>
      </w:r>
      <w:r w:rsidRPr="00251298">
        <w:rPr>
          <w:rFonts w:ascii="Arial" w:hAnsi="Arial" w:cs="Arial"/>
          <w:shd w:val="clear" w:color="auto" w:fill="FCFCFC"/>
        </w:rPr>
        <w:t xml:space="preserve">ntervention? A </w:t>
      </w:r>
      <w:r w:rsidR="005D5F12" w:rsidRPr="00251298">
        <w:rPr>
          <w:rFonts w:ascii="Arial" w:hAnsi="Arial" w:cs="Arial"/>
          <w:shd w:val="clear" w:color="auto" w:fill="FCFCFC"/>
        </w:rPr>
        <w:t>r</w:t>
      </w:r>
      <w:r w:rsidRPr="00251298">
        <w:rPr>
          <w:rFonts w:ascii="Arial" w:hAnsi="Arial" w:cs="Arial"/>
          <w:shd w:val="clear" w:color="auto" w:fill="FCFCFC"/>
        </w:rPr>
        <w:t xml:space="preserve">andomized </w:t>
      </w:r>
      <w:r w:rsidR="005D5F12" w:rsidRPr="00251298">
        <w:rPr>
          <w:rFonts w:ascii="Arial" w:hAnsi="Arial" w:cs="Arial"/>
          <w:shd w:val="clear" w:color="auto" w:fill="FCFCFC"/>
        </w:rPr>
        <w:t>c</w:t>
      </w:r>
      <w:r w:rsidRPr="00251298">
        <w:rPr>
          <w:rFonts w:ascii="Arial" w:hAnsi="Arial" w:cs="Arial"/>
          <w:shd w:val="clear" w:color="auto" w:fill="FCFCFC"/>
        </w:rPr>
        <w:t xml:space="preserve">ontrolled </w:t>
      </w:r>
      <w:r w:rsidR="005D5F12" w:rsidRPr="00251298">
        <w:rPr>
          <w:rFonts w:ascii="Arial" w:hAnsi="Arial" w:cs="Arial"/>
          <w:shd w:val="clear" w:color="auto" w:fill="FCFCFC"/>
        </w:rPr>
        <w:t>t</w:t>
      </w:r>
      <w:r w:rsidRPr="00251298">
        <w:rPr>
          <w:rFonts w:ascii="Arial" w:hAnsi="Arial" w:cs="Arial"/>
          <w:shd w:val="clear" w:color="auto" w:fill="FCFCFC"/>
        </w:rPr>
        <w:t xml:space="preserve">rial </w:t>
      </w:r>
      <w:r w:rsidR="005D5F12" w:rsidRPr="00251298">
        <w:rPr>
          <w:rFonts w:ascii="Arial" w:hAnsi="Arial" w:cs="Arial"/>
          <w:shd w:val="clear" w:color="auto" w:fill="FCFCFC"/>
        </w:rPr>
        <w:t>u</w:t>
      </w:r>
      <w:r w:rsidRPr="00251298">
        <w:rPr>
          <w:rFonts w:ascii="Arial" w:hAnsi="Arial" w:cs="Arial"/>
          <w:shd w:val="clear" w:color="auto" w:fill="FCFCFC"/>
        </w:rPr>
        <w:t xml:space="preserve">sing an </w:t>
      </w:r>
      <w:r w:rsidR="005D5F12" w:rsidRPr="00251298">
        <w:rPr>
          <w:rFonts w:ascii="Arial" w:hAnsi="Arial" w:cs="Arial"/>
          <w:shd w:val="clear" w:color="auto" w:fill="FCFCFC"/>
        </w:rPr>
        <w:t>i</w:t>
      </w:r>
      <w:r w:rsidRPr="00251298">
        <w:rPr>
          <w:rFonts w:ascii="Arial" w:hAnsi="Arial" w:cs="Arial"/>
          <w:shd w:val="clear" w:color="auto" w:fill="FCFCFC"/>
        </w:rPr>
        <w:t xml:space="preserve">diographic </w:t>
      </w:r>
      <w:r w:rsidR="005D5F12" w:rsidRPr="00251298">
        <w:rPr>
          <w:rFonts w:ascii="Arial" w:hAnsi="Arial" w:cs="Arial"/>
          <w:shd w:val="clear" w:color="auto" w:fill="FCFCFC"/>
        </w:rPr>
        <w:t>p</w:t>
      </w:r>
      <w:r w:rsidRPr="00251298">
        <w:rPr>
          <w:rFonts w:ascii="Arial" w:hAnsi="Arial" w:cs="Arial"/>
          <w:shd w:val="clear" w:color="auto" w:fill="FCFCFC"/>
        </w:rPr>
        <w:t>erspective. </w:t>
      </w:r>
      <w:r w:rsidRPr="00251298">
        <w:rPr>
          <w:rFonts w:ascii="Arial" w:hAnsi="Arial" w:cs="Arial"/>
          <w:i/>
          <w:iCs/>
          <w:shd w:val="clear" w:color="auto" w:fill="FCFCFC"/>
        </w:rPr>
        <w:t>Int</w:t>
      </w:r>
      <w:r w:rsidR="00556D82" w:rsidRPr="00251298">
        <w:rPr>
          <w:rFonts w:ascii="Arial" w:hAnsi="Arial" w:cs="Arial"/>
          <w:i/>
          <w:iCs/>
          <w:shd w:val="clear" w:color="auto" w:fill="FCFCFC"/>
        </w:rPr>
        <w:t>ernational</w:t>
      </w:r>
      <w:r w:rsidRPr="00251298">
        <w:rPr>
          <w:rFonts w:ascii="Arial" w:hAnsi="Arial" w:cs="Arial"/>
          <w:i/>
          <w:iCs/>
          <w:shd w:val="clear" w:color="auto" w:fill="FCFCFC"/>
        </w:rPr>
        <w:t xml:space="preserve"> J</w:t>
      </w:r>
      <w:r w:rsidR="00556D82" w:rsidRPr="00251298">
        <w:rPr>
          <w:rFonts w:ascii="Arial" w:hAnsi="Arial" w:cs="Arial"/>
          <w:i/>
          <w:iCs/>
          <w:shd w:val="clear" w:color="auto" w:fill="FCFCFC"/>
        </w:rPr>
        <w:t>ournal of</w:t>
      </w:r>
      <w:r w:rsidRPr="00251298">
        <w:rPr>
          <w:rFonts w:ascii="Arial" w:hAnsi="Arial" w:cs="Arial"/>
          <w:i/>
          <w:iCs/>
          <w:shd w:val="clear" w:color="auto" w:fill="FCFCFC"/>
        </w:rPr>
        <w:t xml:space="preserve"> Appl</w:t>
      </w:r>
      <w:r w:rsidR="00556D82" w:rsidRPr="00251298">
        <w:rPr>
          <w:rFonts w:ascii="Arial" w:hAnsi="Arial" w:cs="Arial"/>
          <w:i/>
          <w:iCs/>
          <w:shd w:val="clear" w:color="auto" w:fill="FCFCFC"/>
        </w:rPr>
        <w:t>ied</w:t>
      </w:r>
      <w:r w:rsidRPr="00251298">
        <w:rPr>
          <w:rFonts w:ascii="Arial" w:hAnsi="Arial" w:cs="Arial"/>
          <w:i/>
          <w:iCs/>
          <w:shd w:val="clear" w:color="auto" w:fill="FCFCFC"/>
        </w:rPr>
        <w:t xml:space="preserve"> Posit</w:t>
      </w:r>
      <w:r w:rsidR="00556D82" w:rsidRPr="00251298">
        <w:rPr>
          <w:rFonts w:ascii="Arial" w:hAnsi="Arial" w:cs="Arial"/>
          <w:i/>
          <w:iCs/>
          <w:shd w:val="clear" w:color="auto" w:fill="FCFCFC"/>
        </w:rPr>
        <w:t>ive</w:t>
      </w:r>
      <w:r w:rsidRPr="00251298">
        <w:rPr>
          <w:rFonts w:ascii="Arial" w:hAnsi="Arial" w:cs="Arial"/>
          <w:i/>
          <w:iCs/>
          <w:shd w:val="clear" w:color="auto" w:fill="FCFCFC"/>
        </w:rPr>
        <w:t xml:space="preserve"> Psychol</w:t>
      </w:r>
      <w:r w:rsidR="00556D82" w:rsidRPr="00251298">
        <w:rPr>
          <w:rFonts w:ascii="Arial" w:hAnsi="Arial" w:cs="Arial"/>
          <w:i/>
          <w:iCs/>
          <w:shd w:val="clear" w:color="auto" w:fill="FCFCFC"/>
        </w:rPr>
        <w:t>ogy,</w:t>
      </w:r>
      <w:r w:rsidRPr="00251298">
        <w:rPr>
          <w:rFonts w:ascii="Arial" w:hAnsi="Arial" w:cs="Arial"/>
          <w:shd w:val="clear" w:color="auto" w:fill="FCFCFC"/>
        </w:rPr>
        <w:t> </w:t>
      </w:r>
      <w:r w:rsidRPr="00251298">
        <w:rPr>
          <w:rFonts w:ascii="Arial" w:hAnsi="Arial" w:cs="Arial"/>
          <w:i/>
          <w:iCs/>
          <w:shd w:val="clear" w:color="auto" w:fill="FCFCFC"/>
        </w:rPr>
        <w:t>4,</w:t>
      </w:r>
      <w:r w:rsidRPr="00251298">
        <w:rPr>
          <w:rFonts w:ascii="Arial" w:hAnsi="Arial" w:cs="Arial"/>
          <w:b/>
          <w:bCs/>
          <w:shd w:val="clear" w:color="auto" w:fill="FCFCFC"/>
        </w:rPr>
        <w:t> </w:t>
      </w:r>
      <w:r w:rsidRPr="00251298">
        <w:rPr>
          <w:rFonts w:ascii="Arial" w:hAnsi="Arial" w:cs="Arial"/>
          <w:shd w:val="clear" w:color="auto" w:fill="FCFCFC"/>
        </w:rPr>
        <w:t xml:space="preserve">149–167. </w:t>
      </w:r>
      <w:hyperlink r:id="rId25" w:history="1">
        <w:r w:rsidR="00B37206" w:rsidRPr="00F86654">
          <w:rPr>
            <w:rStyle w:val="Hyperlink"/>
            <w:rFonts w:ascii="Arial" w:hAnsi="Arial" w:cs="Arial"/>
            <w:shd w:val="clear" w:color="auto" w:fill="FCFCFC"/>
          </w:rPr>
          <w:t>https://doi.org/10.1007/s41042-019-00023-6</w:t>
        </w:r>
      </w:hyperlink>
    </w:p>
    <w:p w14:paraId="5A9F4D25" w14:textId="065698B5" w:rsidR="00B37206" w:rsidRDefault="00B37206" w:rsidP="00B37206">
      <w:pPr>
        <w:spacing w:after="0" w:line="480" w:lineRule="auto"/>
        <w:rPr>
          <w:rFonts w:ascii="Arial" w:hAnsi="Arial" w:cs="Arial"/>
          <w:lang w:val="en-US"/>
        </w:rPr>
      </w:pPr>
      <w:r w:rsidRPr="00251298">
        <w:rPr>
          <w:rFonts w:ascii="Arial" w:eastAsia="Times New Roman" w:hAnsi="Arial" w:cs="Arial"/>
          <w:shd w:val="clear" w:color="auto" w:fill="FFFFFF"/>
          <w:lang w:eastAsia="en-GB"/>
        </w:rPr>
        <w:t>Kuder, G. F., &amp; Richardson, M. W. (1937). The theory of the estimation of test reliability. </w:t>
      </w:r>
      <w:r w:rsidRPr="00251298">
        <w:rPr>
          <w:rFonts w:ascii="Arial" w:eastAsia="Times New Roman" w:hAnsi="Arial" w:cs="Arial"/>
          <w:i/>
          <w:iCs/>
          <w:lang w:eastAsia="en-GB"/>
        </w:rPr>
        <w:t>Psychometrika, 2</w:t>
      </w:r>
      <w:r w:rsidRPr="00251298">
        <w:rPr>
          <w:rFonts w:ascii="Arial" w:eastAsia="Times New Roman" w:hAnsi="Arial" w:cs="Arial"/>
          <w:shd w:val="clear" w:color="auto" w:fill="FFFFFF"/>
          <w:lang w:eastAsia="en-GB"/>
        </w:rPr>
        <w:t>(3), 151–160</w:t>
      </w:r>
      <w:r w:rsidRPr="00251298">
        <w:rPr>
          <w:rFonts w:ascii="Arial" w:hAnsi="Arial" w:cs="Arial"/>
          <w:lang w:val="en-US"/>
        </w:rPr>
        <w:t>).</w:t>
      </w:r>
    </w:p>
    <w:p w14:paraId="1C2ABB6F" w14:textId="77777777" w:rsidR="00B37206" w:rsidRPr="00251298" w:rsidRDefault="00B37206" w:rsidP="00B37206">
      <w:pPr>
        <w:spacing w:after="0" w:line="480" w:lineRule="auto"/>
        <w:rPr>
          <w:rFonts w:ascii="Arial" w:hAnsi="Arial" w:cs="Arial"/>
        </w:rPr>
      </w:pPr>
      <w:r w:rsidRPr="00251298">
        <w:rPr>
          <w:rFonts w:ascii="Arial" w:hAnsi="Arial" w:cs="Arial"/>
          <w:shd w:val="clear" w:color="auto" w:fill="FFFFFF"/>
        </w:rPr>
        <w:t>Lange, F., &amp; Dewitte, S. (2019). Measuring pro-environmental behavior: Review and recommendations. </w:t>
      </w:r>
      <w:r w:rsidRPr="00251298">
        <w:rPr>
          <w:rStyle w:val="Emphasis"/>
          <w:rFonts w:ascii="Arial" w:hAnsi="Arial" w:cs="Arial"/>
          <w:shd w:val="clear" w:color="auto" w:fill="FFFFFF"/>
        </w:rPr>
        <w:t>Journal of Environmental Psychology, 63,</w:t>
      </w:r>
      <w:r w:rsidRPr="00251298">
        <w:rPr>
          <w:rFonts w:ascii="Arial" w:hAnsi="Arial" w:cs="Arial"/>
          <w:shd w:val="clear" w:color="auto" w:fill="FFFFFF"/>
        </w:rPr>
        <w:t> 92–100.  </w:t>
      </w:r>
      <w:hyperlink r:id="rId26" w:tgtFrame="_blank" w:history="1">
        <w:r w:rsidRPr="00251298">
          <w:rPr>
            <w:rStyle w:val="Hyperlink"/>
            <w:rFonts w:ascii="Arial" w:hAnsi="Arial" w:cs="Arial"/>
            <w:color w:val="auto"/>
            <w:shd w:val="clear" w:color="auto" w:fill="FFFFFF"/>
          </w:rPr>
          <w:t>https://doi.org/10.1016/j.jenvp.2019.04.009</w:t>
        </w:r>
      </w:hyperlink>
      <w:r w:rsidRPr="00251298">
        <w:rPr>
          <w:rFonts w:ascii="Arial" w:hAnsi="Arial" w:cs="Arial"/>
        </w:rPr>
        <w:t xml:space="preserve"> </w:t>
      </w:r>
    </w:p>
    <w:p w14:paraId="1121A9EE" w14:textId="3BC142A7" w:rsidR="0029758D" w:rsidRPr="00251298" w:rsidRDefault="0029758D" w:rsidP="0029758D">
      <w:pPr>
        <w:tabs>
          <w:tab w:val="left" w:pos="3828"/>
        </w:tabs>
        <w:spacing w:line="480" w:lineRule="auto"/>
        <w:jc w:val="both"/>
        <w:rPr>
          <w:rFonts w:ascii="Arial" w:hAnsi="Arial" w:cs="Arial"/>
        </w:rPr>
      </w:pPr>
      <w:r w:rsidRPr="00251298">
        <w:rPr>
          <w:rFonts w:ascii="Arial" w:hAnsi="Arial" w:cs="Arial"/>
        </w:rPr>
        <w:t xml:space="preserve">Larson, L. R., Green, G. T. </w:t>
      </w:r>
      <w:r w:rsidR="007F30C8" w:rsidRPr="00251298">
        <w:rPr>
          <w:rFonts w:ascii="Arial" w:hAnsi="Arial" w:cs="Arial"/>
        </w:rPr>
        <w:t>&amp;</w:t>
      </w:r>
      <w:r w:rsidRPr="00251298">
        <w:rPr>
          <w:rFonts w:ascii="Arial" w:hAnsi="Arial" w:cs="Arial"/>
        </w:rPr>
        <w:t xml:space="preserve"> Castleberry, S. B. (2011). Construction and validation of an instrument to measure environmental orientations in a diverse group of children</w:t>
      </w:r>
      <w:r w:rsidRPr="00251298">
        <w:rPr>
          <w:rFonts w:ascii="Arial" w:hAnsi="Arial" w:cs="Arial"/>
          <w:i/>
        </w:rPr>
        <w:t>. Environment and Behaviour, 43</w:t>
      </w:r>
      <w:r w:rsidR="00284533" w:rsidRPr="00251298">
        <w:rPr>
          <w:rFonts w:ascii="Arial" w:hAnsi="Arial" w:cs="Arial"/>
          <w:i/>
        </w:rPr>
        <w:t>,</w:t>
      </w:r>
      <w:r w:rsidRPr="00251298">
        <w:rPr>
          <w:rFonts w:ascii="Arial" w:hAnsi="Arial" w:cs="Arial"/>
        </w:rPr>
        <w:t xml:space="preserve">1, 72-89. </w:t>
      </w:r>
      <w:hyperlink r:id="rId27" w:history="1">
        <w:r w:rsidR="00E84371" w:rsidRPr="00251298">
          <w:rPr>
            <w:rStyle w:val="Hyperlink"/>
            <w:rFonts w:ascii="Arial" w:hAnsi="Arial" w:cs="Arial"/>
            <w:color w:val="auto"/>
            <w:sz w:val="21"/>
            <w:szCs w:val="21"/>
            <w:shd w:val="clear" w:color="auto" w:fill="FFFFFF"/>
          </w:rPr>
          <w:t>https://doi.org/10.1177/0013916509345212</w:t>
        </w:r>
      </w:hyperlink>
    </w:p>
    <w:p w14:paraId="55FE9EDD" w14:textId="7DBB4724" w:rsidR="006C099E" w:rsidRPr="00251298" w:rsidRDefault="006C099E" w:rsidP="006A667D">
      <w:pPr>
        <w:spacing w:after="0" w:line="480" w:lineRule="auto"/>
        <w:rPr>
          <w:rFonts w:ascii="Arial" w:hAnsi="Arial" w:cs="Arial"/>
        </w:rPr>
      </w:pPr>
      <w:r w:rsidRPr="00251298">
        <w:rPr>
          <w:rFonts w:ascii="Arial" w:hAnsi="Arial" w:cs="Arial"/>
        </w:rPr>
        <w:t xml:space="preserve">LeBlanc, S. </w:t>
      </w:r>
      <w:r w:rsidR="00DF5DA3" w:rsidRPr="00251298">
        <w:rPr>
          <w:rFonts w:ascii="Arial" w:hAnsi="Arial" w:cs="Arial"/>
        </w:rPr>
        <w:t xml:space="preserve">Usun, B. </w:t>
      </w:r>
      <w:r w:rsidR="00A81B78" w:rsidRPr="00251298">
        <w:rPr>
          <w:rFonts w:ascii="Arial" w:hAnsi="Arial" w:cs="Arial"/>
        </w:rPr>
        <w:t>&amp;</w:t>
      </w:r>
      <w:r w:rsidR="00DF5DA3" w:rsidRPr="00251298">
        <w:rPr>
          <w:rFonts w:ascii="Arial" w:hAnsi="Arial" w:cs="Arial"/>
        </w:rPr>
        <w:t xml:space="preserve"> Aydemir, A. (2019). Structural relationship among mindfulness, reappraisal and life satisfaction: </w:t>
      </w:r>
      <w:r w:rsidR="00F439FA" w:rsidRPr="00251298">
        <w:rPr>
          <w:rFonts w:ascii="Arial" w:hAnsi="Arial" w:cs="Arial"/>
        </w:rPr>
        <w:t>T</w:t>
      </w:r>
      <w:r w:rsidR="00DF5DA3" w:rsidRPr="00251298">
        <w:rPr>
          <w:rFonts w:ascii="Arial" w:hAnsi="Arial" w:cs="Arial"/>
        </w:rPr>
        <w:t xml:space="preserve">he mediating role of positive affect.  </w:t>
      </w:r>
      <w:r w:rsidR="00DF5DA3" w:rsidRPr="00251298">
        <w:rPr>
          <w:rFonts w:ascii="Arial" w:hAnsi="Arial" w:cs="Arial"/>
          <w:i/>
        </w:rPr>
        <w:t>Current Psychology</w:t>
      </w:r>
      <w:r w:rsidR="00DF5DA3" w:rsidRPr="00251298">
        <w:rPr>
          <w:rFonts w:ascii="Arial" w:hAnsi="Arial" w:cs="Arial"/>
        </w:rPr>
        <w:t xml:space="preserve">, </w:t>
      </w:r>
      <w:r w:rsidR="00DF5DA3" w:rsidRPr="00251298">
        <w:rPr>
          <w:rFonts w:ascii="Arial" w:hAnsi="Arial" w:cs="Arial"/>
        </w:rPr>
        <w:br/>
        <w:t>DOI: 10.1007/s12144-019-00383-x</w:t>
      </w:r>
    </w:p>
    <w:p w14:paraId="197EA907" w14:textId="04751461" w:rsidR="000318C3" w:rsidRPr="00251298" w:rsidRDefault="000318C3" w:rsidP="006A667D">
      <w:pPr>
        <w:spacing w:after="0" w:line="480" w:lineRule="auto"/>
        <w:rPr>
          <w:rFonts w:ascii="Arial" w:hAnsi="Arial" w:cs="Arial"/>
        </w:rPr>
      </w:pPr>
      <w:r w:rsidRPr="00251298">
        <w:rPr>
          <w:rFonts w:ascii="Arial" w:hAnsi="Arial" w:cs="Arial"/>
          <w:shd w:val="clear" w:color="auto" w:fill="FFFFFF"/>
        </w:rPr>
        <w:lastRenderedPageBreak/>
        <w:t>effect of nature exposure, nature connectedness on mental well-being and ill-being in a general Chinese population. </w:t>
      </w:r>
      <w:r w:rsidRPr="00251298">
        <w:rPr>
          <w:rFonts w:ascii="Arial" w:hAnsi="Arial" w:cs="Arial"/>
          <w:i/>
          <w:iCs/>
          <w:shd w:val="clear" w:color="auto" w:fill="FFFFFF"/>
        </w:rPr>
        <w:t>Landscape and Urban Planning</w:t>
      </w:r>
      <w:r w:rsidRPr="00251298">
        <w:rPr>
          <w:rFonts w:ascii="Arial" w:hAnsi="Arial" w:cs="Arial"/>
          <w:shd w:val="clear" w:color="auto" w:fill="FFFFFF"/>
        </w:rPr>
        <w:t>, </w:t>
      </w:r>
      <w:r w:rsidRPr="00251298">
        <w:rPr>
          <w:rFonts w:ascii="Arial" w:hAnsi="Arial" w:cs="Arial"/>
          <w:i/>
          <w:iCs/>
          <w:shd w:val="clear" w:color="auto" w:fill="FFFFFF"/>
        </w:rPr>
        <w:t>222</w:t>
      </w:r>
      <w:r w:rsidRPr="00251298">
        <w:rPr>
          <w:rFonts w:ascii="Arial" w:hAnsi="Arial" w:cs="Arial"/>
          <w:shd w:val="clear" w:color="auto" w:fill="FFFFFF"/>
        </w:rPr>
        <w:t>, 104397.</w:t>
      </w:r>
    </w:p>
    <w:p w14:paraId="4ADA6064" w14:textId="77777777" w:rsidR="00995310" w:rsidRPr="00251298" w:rsidRDefault="00265FE6" w:rsidP="00995310">
      <w:pPr>
        <w:pStyle w:val="CommentText"/>
        <w:spacing w:line="480" w:lineRule="auto"/>
        <w:rPr>
          <w:rFonts w:ascii="Arial" w:hAnsi="Arial" w:cs="Arial"/>
          <w:sz w:val="22"/>
          <w:szCs w:val="22"/>
          <w:shd w:val="clear" w:color="auto" w:fill="FFFFFF"/>
        </w:rPr>
      </w:pPr>
      <w:r w:rsidRPr="00251298">
        <w:rPr>
          <w:rFonts w:ascii="Arial" w:hAnsi="Arial" w:cs="Arial"/>
          <w:sz w:val="22"/>
          <w:szCs w:val="22"/>
          <w:shd w:val="clear" w:color="auto" w:fill="FFFFFF"/>
        </w:rPr>
        <w:t>Liu, H., Nong, H., Ren, H., &amp; Liu, K. (2022). The effect of nature exposure, nature connectedness on mental well-being and ill-being in a general Chinese population. </w:t>
      </w:r>
      <w:r w:rsidRPr="00251298">
        <w:rPr>
          <w:rFonts w:ascii="Arial" w:hAnsi="Arial" w:cs="Arial"/>
          <w:i/>
          <w:iCs/>
          <w:sz w:val="22"/>
          <w:szCs w:val="22"/>
          <w:shd w:val="clear" w:color="auto" w:fill="FFFFFF"/>
        </w:rPr>
        <w:t>Landscape and Urban Planning</w:t>
      </w:r>
      <w:r w:rsidRPr="00251298">
        <w:rPr>
          <w:rFonts w:ascii="Arial" w:hAnsi="Arial" w:cs="Arial"/>
          <w:sz w:val="22"/>
          <w:szCs w:val="22"/>
          <w:shd w:val="clear" w:color="auto" w:fill="FFFFFF"/>
        </w:rPr>
        <w:t>, </w:t>
      </w:r>
      <w:r w:rsidRPr="00251298">
        <w:rPr>
          <w:rFonts w:ascii="Arial" w:hAnsi="Arial" w:cs="Arial"/>
          <w:i/>
          <w:iCs/>
          <w:sz w:val="22"/>
          <w:szCs w:val="22"/>
          <w:shd w:val="clear" w:color="auto" w:fill="FFFFFF"/>
        </w:rPr>
        <w:t>222</w:t>
      </w:r>
      <w:r w:rsidRPr="00251298">
        <w:rPr>
          <w:rFonts w:ascii="Arial" w:hAnsi="Arial" w:cs="Arial"/>
          <w:sz w:val="22"/>
          <w:szCs w:val="22"/>
          <w:shd w:val="clear" w:color="auto" w:fill="FFFFFF"/>
        </w:rPr>
        <w:t>, 104397.</w:t>
      </w:r>
    </w:p>
    <w:p w14:paraId="3BA80F6C" w14:textId="326E41AD" w:rsidR="00600A7A" w:rsidRPr="00251298" w:rsidRDefault="00600A7A" w:rsidP="00995310">
      <w:pPr>
        <w:pStyle w:val="CommentText"/>
        <w:spacing w:line="480" w:lineRule="auto"/>
        <w:rPr>
          <w:rFonts w:ascii="Arial" w:hAnsi="Arial" w:cs="Arial"/>
          <w:sz w:val="22"/>
          <w:szCs w:val="22"/>
        </w:rPr>
      </w:pPr>
      <w:r w:rsidRPr="00251298">
        <w:rPr>
          <w:rFonts w:ascii="Arial" w:hAnsi="Arial" w:cs="Arial"/>
          <w:sz w:val="22"/>
          <w:szCs w:val="22"/>
        </w:rPr>
        <w:t xml:space="preserve">Louv, R. </w:t>
      </w:r>
      <w:r w:rsidR="002725DE" w:rsidRPr="00251298">
        <w:rPr>
          <w:rFonts w:ascii="Arial" w:hAnsi="Arial" w:cs="Arial"/>
          <w:sz w:val="22"/>
          <w:szCs w:val="22"/>
        </w:rPr>
        <w:t>(20</w:t>
      </w:r>
      <w:r w:rsidR="000E5098" w:rsidRPr="00251298">
        <w:rPr>
          <w:rFonts w:ascii="Arial" w:hAnsi="Arial" w:cs="Arial"/>
          <w:sz w:val="22"/>
          <w:szCs w:val="22"/>
        </w:rPr>
        <w:t>10</w:t>
      </w:r>
      <w:r w:rsidR="002725DE" w:rsidRPr="00251298">
        <w:rPr>
          <w:rFonts w:ascii="Arial" w:hAnsi="Arial" w:cs="Arial"/>
          <w:sz w:val="22"/>
          <w:szCs w:val="22"/>
        </w:rPr>
        <w:t xml:space="preserve">). </w:t>
      </w:r>
      <w:r w:rsidR="002725DE" w:rsidRPr="00251298">
        <w:rPr>
          <w:rFonts w:ascii="Arial" w:hAnsi="Arial" w:cs="Arial"/>
          <w:i/>
          <w:iCs/>
          <w:sz w:val="22"/>
          <w:szCs w:val="22"/>
        </w:rPr>
        <w:t xml:space="preserve">Last child in the woods.  Saving our children from nature deficit disorder. </w:t>
      </w:r>
      <w:r w:rsidR="000E5098" w:rsidRPr="00251298">
        <w:rPr>
          <w:rFonts w:ascii="Arial" w:hAnsi="Arial" w:cs="Arial"/>
          <w:sz w:val="22"/>
          <w:szCs w:val="22"/>
        </w:rPr>
        <w:t xml:space="preserve">London: Atlantic Books. </w:t>
      </w:r>
    </w:p>
    <w:p w14:paraId="7E07CFAF" w14:textId="77777777" w:rsidR="00B37206" w:rsidRPr="00B37206" w:rsidRDefault="00B37206" w:rsidP="006A667D">
      <w:pPr>
        <w:spacing w:after="0" w:line="480" w:lineRule="auto"/>
        <w:rPr>
          <w:rFonts w:ascii="Arial" w:hAnsi="Arial" w:cs="Arial"/>
        </w:rPr>
      </w:pPr>
      <w:r w:rsidRPr="00B37206">
        <w:rPr>
          <w:rFonts w:ascii="Arial" w:hAnsi="Arial" w:cs="Arial"/>
        </w:rPr>
        <w:t>Lumber, R., Richardson, M., &amp; Sheffield, D. (2017). Beyond knowing nature: Contact, emotion, compassion, meaning and beauty are pathways to nature connection. PLoS One, 12, e0177186</w:t>
      </w:r>
    </w:p>
    <w:p w14:paraId="1736380E" w14:textId="27B8F7D1" w:rsidR="00D63255" w:rsidRPr="00251298" w:rsidRDefault="00D63255" w:rsidP="006A667D">
      <w:pPr>
        <w:spacing w:after="0" w:line="480" w:lineRule="auto"/>
        <w:rPr>
          <w:rStyle w:val="Hyperlink"/>
          <w:rFonts w:ascii="Arial" w:hAnsi="Arial" w:cs="Arial"/>
          <w:color w:val="auto"/>
          <w:sz w:val="21"/>
          <w:szCs w:val="21"/>
        </w:rPr>
      </w:pPr>
      <w:r w:rsidRPr="00251298">
        <w:rPr>
          <w:rFonts w:ascii="Arial" w:hAnsi="Arial" w:cs="Arial"/>
        </w:rPr>
        <w:t xml:space="preserve">Mackay, C. M. L. </w:t>
      </w:r>
      <w:r w:rsidR="007F30C8" w:rsidRPr="00251298">
        <w:rPr>
          <w:rFonts w:ascii="Arial" w:hAnsi="Arial" w:cs="Arial"/>
        </w:rPr>
        <w:t>&amp;</w:t>
      </w:r>
      <w:r w:rsidRPr="00251298">
        <w:rPr>
          <w:rFonts w:ascii="Arial" w:hAnsi="Arial" w:cs="Arial"/>
        </w:rPr>
        <w:t xml:space="preserve"> Schmitt, M. T. (2019). Do people who feel connected to nature do more to protect it? A meta-analysis. </w:t>
      </w:r>
      <w:r w:rsidRPr="00251298">
        <w:rPr>
          <w:rFonts w:ascii="Arial" w:hAnsi="Arial" w:cs="Arial"/>
          <w:i/>
        </w:rPr>
        <w:t xml:space="preserve">Journal of Environmental Psychology, 65. </w:t>
      </w:r>
      <w:hyperlink r:id="rId28" w:tgtFrame="_blank" w:tooltip="Persistent link using digital object identifier" w:history="1">
        <w:r w:rsidR="00800B24" w:rsidRPr="00251298">
          <w:rPr>
            <w:rStyle w:val="Hyperlink"/>
            <w:rFonts w:ascii="Arial" w:hAnsi="Arial" w:cs="Arial"/>
            <w:color w:val="auto"/>
            <w:sz w:val="21"/>
            <w:szCs w:val="21"/>
          </w:rPr>
          <w:t>https://doi.org/10.1016/j.jenvp.2019.101323</w:t>
        </w:r>
      </w:hyperlink>
    </w:p>
    <w:p w14:paraId="0EF7BA83" w14:textId="3AACA31E" w:rsidR="00715DAE" w:rsidRPr="00251298" w:rsidRDefault="00715DAE" w:rsidP="006A667D">
      <w:pPr>
        <w:spacing w:after="0" w:line="480" w:lineRule="auto"/>
        <w:rPr>
          <w:rFonts w:ascii="Arial" w:hAnsi="Arial" w:cs="Arial"/>
        </w:rPr>
      </w:pPr>
      <w:r w:rsidRPr="00251298">
        <w:rPr>
          <w:rFonts w:ascii="Arial" w:hAnsi="Arial" w:cs="Arial"/>
        </w:rPr>
        <w:t xml:space="preserve">Martin, L., White, M. P., Hunt, A., Richardson, M., Pahl, S., &amp; Burt, J. (2020). Nature contact, nature connectedness and associations with health, wellbeing and pro-environmental behaviours. </w:t>
      </w:r>
      <w:r w:rsidRPr="00251298">
        <w:rPr>
          <w:rFonts w:ascii="Arial" w:hAnsi="Arial" w:cs="Arial"/>
          <w:i/>
          <w:iCs/>
        </w:rPr>
        <w:t>Journal of Environmental Psychology, 68</w:t>
      </w:r>
      <w:r w:rsidRPr="00251298">
        <w:rPr>
          <w:rFonts w:ascii="Arial" w:hAnsi="Arial" w:cs="Arial"/>
        </w:rPr>
        <w:t>, 101389.</w:t>
      </w:r>
      <w:r w:rsidR="00D04EDF" w:rsidRPr="00251298">
        <w:rPr>
          <w:rFonts w:ascii="Arial" w:hAnsi="Arial" w:cs="Arial"/>
        </w:rPr>
        <w:t xml:space="preserve"> </w:t>
      </w:r>
      <w:hyperlink r:id="rId29" w:tgtFrame="_blank" w:tooltip="Persistent link using digital object identifier" w:history="1">
        <w:r w:rsidR="00D04EDF" w:rsidRPr="00251298">
          <w:rPr>
            <w:rStyle w:val="Hyperlink"/>
            <w:rFonts w:ascii="Arial" w:hAnsi="Arial" w:cs="Arial"/>
            <w:color w:val="auto"/>
            <w:sz w:val="21"/>
            <w:szCs w:val="21"/>
          </w:rPr>
          <w:t>https://doi.org/10.1016/j.jenvp.2020.101389</w:t>
        </w:r>
      </w:hyperlink>
    </w:p>
    <w:p w14:paraId="0EB934C3" w14:textId="3B974674" w:rsidR="006F03AE" w:rsidRDefault="002F43C5" w:rsidP="006A667D">
      <w:pPr>
        <w:tabs>
          <w:tab w:val="left" w:pos="3828"/>
        </w:tabs>
        <w:spacing w:line="480" w:lineRule="auto"/>
        <w:jc w:val="both"/>
        <w:rPr>
          <w:rStyle w:val="Hyperlink"/>
          <w:rFonts w:ascii="Arial" w:hAnsi="Arial" w:cs="Arial"/>
          <w:color w:val="auto"/>
          <w:sz w:val="21"/>
          <w:szCs w:val="21"/>
        </w:rPr>
      </w:pPr>
      <w:r w:rsidRPr="00251298">
        <w:rPr>
          <w:rFonts w:ascii="Arial" w:hAnsi="Arial" w:cs="Arial"/>
        </w:rPr>
        <w:t xml:space="preserve">Mayer, F., &amp; Frantz, C. 2004. The connectedness to nature scale: A measure of individuals feeling in community with nature. </w:t>
      </w:r>
      <w:r w:rsidRPr="00251298">
        <w:rPr>
          <w:rFonts w:ascii="Arial" w:hAnsi="Arial" w:cs="Arial"/>
          <w:i/>
        </w:rPr>
        <w:t>Journal of Environmental Psychology, 24</w:t>
      </w:r>
      <w:r w:rsidRPr="00251298">
        <w:rPr>
          <w:rFonts w:ascii="Arial" w:hAnsi="Arial" w:cs="Arial"/>
        </w:rPr>
        <w:t xml:space="preserve">: 503-515. </w:t>
      </w:r>
      <w:hyperlink r:id="rId30" w:tgtFrame="_blank" w:tooltip="Persistent link using digital object identifier" w:history="1">
        <w:r w:rsidR="003221AE" w:rsidRPr="00251298">
          <w:rPr>
            <w:rStyle w:val="Hyperlink"/>
            <w:rFonts w:ascii="Arial" w:hAnsi="Arial" w:cs="Arial"/>
            <w:color w:val="auto"/>
            <w:sz w:val="21"/>
            <w:szCs w:val="21"/>
          </w:rPr>
          <w:t>https://doi.org/10.1016/j.jenvp.2004.10.001</w:t>
        </w:r>
      </w:hyperlink>
    </w:p>
    <w:p w14:paraId="3576A363" w14:textId="5C124BAA" w:rsidR="00C461F9" w:rsidRDefault="00C461F9" w:rsidP="006A667D">
      <w:pPr>
        <w:tabs>
          <w:tab w:val="left" w:pos="3828"/>
        </w:tabs>
        <w:spacing w:line="480" w:lineRule="auto"/>
        <w:jc w:val="both"/>
        <w:rPr>
          <w:rFonts w:ascii="Arial" w:hAnsi="Arial" w:cs="Arial"/>
        </w:rPr>
      </w:pPr>
      <w:r w:rsidRPr="00C461F9">
        <w:rPr>
          <w:rFonts w:ascii="Arial" w:hAnsi="Arial" w:cs="Arial"/>
        </w:rPr>
        <w:t>M</w:t>
      </w:r>
      <w:r w:rsidRPr="00C461F9">
        <w:rPr>
          <w:rFonts w:ascii="Arial" w:hAnsi="Arial" w:cs="Arial"/>
        </w:rPr>
        <w:t>cEwan, K., Richardson, M., Sheffield, D., Ferguson, F. J., &amp; Brindley, P. (2019). A smartphone app for improving mental health through connecting with urban nature.</w:t>
      </w:r>
      <w:r w:rsidR="00104656">
        <w:rPr>
          <w:rFonts w:ascii="Arial" w:hAnsi="Arial" w:cs="Arial"/>
        </w:rPr>
        <w:t xml:space="preserve"> </w:t>
      </w:r>
      <w:r w:rsidR="00104656" w:rsidRPr="00104656">
        <w:rPr>
          <w:rFonts w:ascii="Arial" w:hAnsi="Arial" w:cs="Arial"/>
          <w:i/>
          <w:iCs/>
        </w:rPr>
        <w:t>International Journal of Environmental Research and Public Health, 16</w:t>
      </w:r>
      <w:r w:rsidR="00104656" w:rsidRPr="00104656">
        <w:rPr>
          <w:rFonts w:ascii="Arial" w:hAnsi="Arial" w:cs="Arial"/>
        </w:rPr>
        <w:t>, 3373.</w:t>
      </w:r>
    </w:p>
    <w:p w14:paraId="72108E09" w14:textId="77777777" w:rsidR="000A0567" w:rsidRPr="00251298" w:rsidRDefault="000A0567" w:rsidP="000A0567">
      <w:pPr>
        <w:pStyle w:val="CommentText"/>
        <w:spacing w:line="480" w:lineRule="auto"/>
        <w:rPr>
          <w:rFonts w:ascii="Arial" w:hAnsi="Arial" w:cs="Arial"/>
          <w:sz w:val="22"/>
          <w:szCs w:val="22"/>
        </w:rPr>
      </w:pPr>
      <w:r w:rsidRPr="00251298">
        <w:rPr>
          <w:rFonts w:ascii="Arial" w:hAnsi="Arial" w:cs="Arial"/>
          <w:sz w:val="22"/>
          <w:szCs w:val="22"/>
        </w:rPr>
        <w:t xml:space="preserve">Otto, S., &amp; Pensini, P. (2017). Nature-based environmental education of children: Environmental knowledge and connectedness to nature, together, are related to ecological </w:t>
      </w:r>
      <w:r w:rsidRPr="00251298">
        <w:rPr>
          <w:rFonts w:ascii="Arial" w:hAnsi="Arial" w:cs="Arial"/>
          <w:sz w:val="22"/>
          <w:szCs w:val="22"/>
        </w:rPr>
        <w:lastRenderedPageBreak/>
        <w:t xml:space="preserve">behaviour. </w:t>
      </w:r>
      <w:r w:rsidRPr="00251298">
        <w:rPr>
          <w:rFonts w:ascii="Arial" w:hAnsi="Arial" w:cs="Arial"/>
          <w:i/>
          <w:iCs/>
          <w:sz w:val="22"/>
          <w:szCs w:val="22"/>
        </w:rPr>
        <w:t>Global Environmental Change, 47</w:t>
      </w:r>
      <w:r w:rsidRPr="00251298">
        <w:rPr>
          <w:rFonts w:ascii="Arial" w:hAnsi="Arial" w:cs="Arial"/>
          <w:sz w:val="22"/>
          <w:szCs w:val="22"/>
        </w:rPr>
        <w:t xml:space="preserve">, 88-94. </w:t>
      </w:r>
      <w:hyperlink r:id="rId31" w:history="1">
        <w:r w:rsidRPr="00251298">
          <w:rPr>
            <w:rStyle w:val="Hyperlink"/>
            <w:rFonts w:ascii="Arial" w:hAnsi="Arial" w:cs="Arial"/>
            <w:color w:val="auto"/>
            <w:sz w:val="21"/>
            <w:szCs w:val="21"/>
          </w:rPr>
          <w:t>https://doi.org/10.1016/j.gloenvcha.2017.09.009</w:t>
        </w:r>
      </w:hyperlink>
    </w:p>
    <w:p w14:paraId="28E7003A" w14:textId="77777777" w:rsidR="00AC732C" w:rsidRPr="00251298" w:rsidRDefault="00AC732C" w:rsidP="00AC732C">
      <w:pPr>
        <w:pStyle w:val="CommentText"/>
        <w:spacing w:line="480" w:lineRule="auto"/>
        <w:rPr>
          <w:rFonts w:ascii="Arial" w:hAnsi="Arial" w:cs="Arial"/>
          <w:sz w:val="22"/>
          <w:szCs w:val="22"/>
          <w:shd w:val="clear" w:color="auto" w:fill="FFFFFF"/>
        </w:rPr>
      </w:pPr>
      <w:r w:rsidRPr="00251298">
        <w:rPr>
          <w:rFonts w:ascii="Arial" w:hAnsi="Arial" w:cs="Arial"/>
          <w:sz w:val="22"/>
          <w:szCs w:val="22"/>
          <w:shd w:val="clear" w:color="auto" w:fill="FFFFFF"/>
        </w:rPr>
        <w:t>Price, E., Maguire, S., Firth, C., Lumber, R., Richardson, M., &amp; Young, R. (2022). Factors associated with nature connectedness in school-aged children. </w:t>
      </w:r>
      <w:r w:rsidRPr="00251298">
        <w:rPr>
          <w:rFonts w:ascii="Arial" w:hAnsi="Arial" w:cs="Arial"/>
          <w:i/>
          <w:iCs/>
          <w:sz w:val="22"/>
          <w:szCs w:val="22"/>
          <w:shd w:val="clear" w:color="auto" w:fill="FFFFFF"/>
        </w:rPr>
        <w:t>Current Research in Ecological and Social Psychology</w:t>
      </w:r>
      <w:r w:rsidRPr="00251298">
        <w:rPr>
          <w:rFonts w:ascii="Arial" w:hAnsi="Arial" w:cs="Arial"/>
          <w:sz w:val="22"/>
          <w:szCs w:val="22"/>
          <w:shd w:val="clear" w:color="auto" w:fill="FFFFFF"/>
        </w:rPr>
        <w:t>, </w:t>
      </w:r>
      <w:r w:rsidRPr="00251298">
        <w:rPr>
          <w:rFonts w:ascii="Arial" w:hAnsi="Arial" w:cs="Arial"/>
          <w:i/>
          <w:iCs/>
          <w:sz w:val="22"/>
          <w:szCs w:val="22"/>
          <w:shd w:val="clear" w:color="auto" w:fill="FFFFFF"/>
        </w:rPr>
        <w:t>3</w:t>
      </w:r>
      <w:r w:rsidRPr="00251298">
        <w:rPr>
          <w:rFonts w:ascii="Arial" w:hAnsi="Arial" w:cs="Arial"/>
          <w:sz w:val="22"/>
          <w:szCs w:val="22"/>
          <w:shd w:val="clear" w:color="auto" w:fill="FFFFFF"/>
        </w:rPr>
        <w:t>, 100037.</w:t>
      </w:r>
    </w:p>
    <w:p w14:paraId="431134D9" w14:textId="77777777" w:rsidR="000A0567" w:rsidRPr="000A0567" w:rsidRDefault="000A0567" w:rsidP="00E514CE">
      <w:pPr>
        <w:tabs>
          <w:tab w:val="left" w:pos="3828"/>
        </w:tabs>
        <w:spacing w:line="480" w:lineRule="auto"/>
        <w:rPr>
          <w:rFonts w:ascii="Arial" w:hAnsi="Arial" w:cs="Arial"/>
        </w:rPr>
      </w:pPr>
      <w:r w:rsidRPr="000A0567">
        <w:rPr>
          <w:rFonts w:ascii="Arial" w:hAnsi="Arial" w:cs="Arial"/>
        </w:rPr>
        <w:t xml:space="preserve">Pritchard, A., Richardson, M., Sheffield, D., &amp; McEwan, K. (2020). The relationship between nature connectedness and eudaimonic well-being: A meta-analysis. Journal of Happiness Studies, 21, 1145-1167. </w:t>
      </w:r>
    </w:p>
    <w:p w14:paraId="79E33CDE" w14:textId="77777777" w:rsidR="000A0567" w:rsidRPr="000A0567" w:rsidRDefault="000A0567" w:rsidP="00E514CE">
      <w:pPr>
        <w:tabs>
          <w:tab w:val="left" w:pos="3828"/>
        </w:tabs>
        <w:spacing w:line="480" w:lineRule="auto"/>
        <w:rPr>
          <w:rFonts w:ascii="Arial" w:hAnsi="Arial" w:cs="Arial"/>
        </w:rPr>
      </w:pPr>
      <w:r w:rsidRPr="000A0567">
        <w:rPr>
          <w:rFonts w:ascii="Arial" w:hAnsi="Arial" w:cs="Arial"/>
        </w:rPr>
        <w:t xml:space="preserve">Richardson, M., Dobson, J., Abson, D. J., Lumber, R., Hunt, A., Young, R., &amp; Moorhouse, B. (2020a). Applying the pathways to nature connectedness at a societal scale: A leverage points perspective. Ecosystems and People, 16, 387– 401. </w:t>
      </w:r>
    </w:p>
    <w:p w14:paraId="0D08A060" w14:textId="77777777" w:rsidR="000A0567" w:rsidRPr="000A0567" w:rsidRDefault="000A0567" w:rsidP="00E514CE">
      <w:pPr>
        <w:tabs>
          <w:tab w:val="left" w:pos="3828"/>
        </w:tabs>
        <w:spacing w:line="480" w:lineRule="auto"/>
        <w:rPr>
          <w:rFonts w:ascii="Arial" w:hAnsi="Arial" w:cs="Arial"/>
        </w:rPr>
      </w:pPr>
      <w:r w:rsidRPr="000A0567">
        <w:rPr>
          <w:rFonts w:ascii="Arial" w:hAnsi="Arial" w:cs="Arial"/>
        </w:rPr>
        <w:t xml:space="preserve">Richardson, M., &amp; Hamlin, I. (2021). Nature engagement for human and nature’s wellbeing during the corona pandemic. Journal of Public Mental Health. [Epub ahead of print]; DOI: 10.1108/JPMH-02-2021-0016. </w:t>
      </w:r>
    </w:p>
    <w:p w14:paraId="49C0D82A" w14:textId="77777777" w:rsidR="000A0567" w:rsidRPr="000A0567" w:rsidRDefault="000A0567" w:rsidP="00E514CE">
      <w:pPr>
        <w:tabs>
          <w:tab w:val="left" w:pos="3828"/>
        </w:tabs>
        <w:spacing w:line="480" w:lineRule="auto"/>
        <w:rPr>
          <w:rFonts w:ascii="Arial" w:hAnsi="Arial" w:cs="Arial"/>
        </w:rPr>
      </w:pPr>
      <w:r w:rsidRPr="000A0567">
        <w:rPr>
          <w:rFonts w:ascii="Arial" w:hAnsi="Arial" w:cs="Arial"/>
        </w:rPr>
        <w:t xml:space="preserve">Richardson, M., Passmore, H. A., Barbett, L., Lumber, R., Thomas, R., &amp; Hunt, A. (2020b). The green care code: How nature connectedness and simple activities help explain pro-nature conservation behaviours. People and Nature, 2, 821–839. </w:t>
      </w:r>
    </w:p>
    <w:p w14:paraId="75564CEF" w14:textId="77777777" w:rsidR="000A0567" w:rsidRPr="000A0567" w:rsidRDefault="000A0567" w:rsidP="00E514CE">
      <w:pPr>
        <w:tabs>
          <w:tab w:val="left" w:pos="3828"/>
        </w:tabs>
        <w:spacing w:line="480" w:lineRule="auto"/>
        <w:rPr>
          <w:rFonts w:ascii="Arial" w:hAnsi="Arial" w:cs="Arial"/>
        </w:rPr>
      </w:pPr>
      <w:r w:rsidRPr="000A0567">
        <w:rPr>
          <w:rFonts w:ascii="Arial" w:hAnsi="Arial" w:cs="Arial"/>
        </w:rPr>
        <w:t xml:space="preserve">Richardson, M., Passmore, H. A., Lumber, R., Thomas, R., &amp; Hunt, A. (2021). Moments, not minutes: The nature-wellbeing relationship. International Journal of Wellbeing, 11, 8–33. </w:t>
      </w:r>
    </w:p>
    <w:p w14:paraId="62134579" w14:textId="36D391BF" w:rsidR="00EA578D" w:rsidRPr="000A0567" w:rsidRDefault="000A0567" w:rsidP="000A0567">
      <w:pPr>
        <w:tabs>
          <w:tab w:val="left" w:pos="3828"/>
        </w:tabs>
        <w:spacing w:line="480" w:lineRule="auto"/>
        <w:rPr>
          <w:rFonts w:ascii="Arial" w:hAnsi="Arial" w:cs="Arial"/>
        </w:rPr>
      </w:pPr>
      <w:r w:rsidRPr="000A0567">
        <w:rPr>
          <w:rFonts w:ascii="Arial" w:hAnsi="Arial" w:cs="Arial"/>
        </w:rPr>
        <w:t>Richardson, M., &amp; Sheffield, D. (2017). Three good things in nature: Noticing nearby nature brings sustained increases in connection with nature. Psyecology, 8, 1–32</w:t>
      </w:r>
    </w:p>
    <w:p w14:paraId="25457D53" w14:textId="1433834D" w:rsidR="00064EEE" w:rsidRPr="00251298" w:rsidRDefault="00064EEE" w:rsidP="006A667D">
      <w:pPr>
        <w:spacing w:line="480" w:lineRule="auto"/>
        <w:rPr>
          <w:rFonts w:ascii="Arial" w:hAnsi="Arial" w:cs="Arial"/>
        </w:rPr>
      </w:pPr>
      <w:r w:rsidRPr="00251298">
        <w:rPr>
          <w:rFonts w:ascii="Arial" w:hAnsi="Arial" w:cs="Arial"/>
        </w:rPr>
        <w:t>Rippstein-Leuenberger, K., Mauthner, O., Sexton, B. &amp; Schwendimann R. 2017.  ‘A qualitative analysis o</w:t>
      </w:r>
      <w:r w:rsidR="00B54C90" w:rsidRPr="00251298">
        <w:rPr>
          <w:rFonts w:ascii="Arial" w:hAnsi="Arial" w:cs="Arial"/>
        </w:rPr>
        <w:t>f</w:t>
      </w:r>
      <w:r w:rsidRPr="00251298">
        <w:rPr>
          <w:rFonts w:ascii="Arial" w:hAnsi="Arial" w:cs="Arial"/>
        </w:rPr>
        <w:t xml:space="preserve"> the </w:t>
      </w:r>
      <w:r w:rsidR="00B54C90" w:rsidRPr="00251298">
        <w:rPr>
          <w:rFonts w:ascii="Arial" w:hAnsi="Arial" w:cs="Arial"/>
        </w:rPr>
        <w:t>t</w:t>
      </w:r>
      <w:r w:rsidRPr="00251298">
        <w:rPr>
          <w:rFonts w:ascii="Arial" w:hAnsi="Arial" w:cs="Arial"/>
        </w:rPr>
        <w:t xml:space="preserve">hree </w:t>
      </w:r>
      <w:r w:rsidR="00B54C90" w:rsidRPr="00251298">
        <w:rPr>
          <w:rFonts w:ascii="Arial" w:hAnsi="Arial" w:cs="Arial"/>
        </w:rPr>
        <w:t>g</w:t>
      </w:r>
      <w:r w:rsidRPr="00251298">
        <w:rPr>
          <w:rFonts w:ascii="Arial" w:hAnsi="Arial" w:cs="Arial"/>
        </w:rPr>
        <w:t xml:space="preserve">ood </w:t>
      </w:r>
      <w:r w:rsidR="00B54C90" w:rsidRPr="00251298">
        <w:rPr>
          <w:rFonts w:ascii="Arial" w:hAnsi="Arial" w:cs="Arial"/>
        </w:rPr>
        <w:t>t</w:t>
      </w:r>
      <w:r w:rsidRPr="00251298">
        <w:rPr>
          <w:rFonts w:ascii="Arial" w:hAnsi="Arial" w:cs="Arial"/>
        </w:rPr>
        <w:t xml:space="preserve">hings intervention in healthcare workers’. </w:t>
      </w:r>
      <w:r w:rsidRPr="00251298">
        <w:rPr>
          <w:rFonts w:ascii="Arial" w:hAnsi="Arial" w:cs="Arial"/>
          <w:i/>
        </w:rPr>
        <w:t xml:space="preserve">British Medical Journal Open, </w:t>
      </w:r>
      <w:r w:rsidRPr="00251298">
        <w:rPr>
          <w:rFonts w:ascii="Arial" w:hAnsi="Arial" w:cs="Arial"/>
          <w:b/>
          <w:i/>
        </w:rPr>
        <w:t>7</w:t>
      </w:r>
      <w:r w:rsidRPr="00251298">
        <w:rPr>
          <w:rFonts w:ascii="Arial" w:hAnsi="Arial" w:cs="Arial"/>
        </w:rPr>
        <w:t xml:space="preserve">: e015826.  </w:t>
      </w:r>
      <w:hyperlink r:id="rId32" w:tgtFrame="_new" w:history="1">
        <w:r w:rsidR="006D4FB9" w:rsidRPr="00251298">
          <w:rPr>
            <w:rStyle w:val="Hyperlink"/>
            <w:rFonts w:ascii="Arial" w:hAnsi="Arial" w:cs="Arial"/>
            <w:color w:val="auto"/>
            <w:shd w:val="clear" w:color="auto" w:fill="FFFFFF"/>
          </w:rPr>
          <w:t>http://dx.doi.org/10.1136/bmjopen-2017-015826</w:t>
        </w:r>
      </w:hyperlink>
    </w:p>
    <w:p w14:paraId="2179DF94" w14:textId="726B5920" w:rsidR="004C6EA9" w:rsidRPr="00251298" w:rsidRDefault="00371D11" w:rsidP="006A667D">
      <w:pPr>
        <w:spacing w:line="480" w:lineRule="auto"/>
        <w:rPr>
          <w:rFonts w:ascii="Arial" w:eastAsia="Times New Roman" w:hAnsi="Arial" w:cs="Arial"/>
          <w:lang w:eastAsia="en-GB"/>
        </w:rPr>
      </w:pPr>
      <w:r w:rsidRPr="00251298">
        <w:rPr>
          <w:rFonts w:ascii="Arial" w:eastAsia="Times New Roman" w:hAnsi="Arial" w:cs="Arial"/>
          <w:lang w:eastAsia="en-GB"/>
        </w:rPr>
        <w:lastRenderedPageBreak/>
        <w:t>Roberts</w:t>
      </w:r>
      <w:r w:rsidR="004C6EA9" w:rsidRPr="00251298">
        <w:rPr>
          <w:rFonts w:ascii="Arial" w:eastAsia="Times New Roman" w:hAnsi="Arial" w:cs="Arial"/>
          <w:lang w:eastAsia="en-GB"/>
        </w:rPr>
        <w:t>, A.</w:t>
      </w:r>
      <w:r w:rsidRPr="00251298">
        <w:rPr>
          <w:rFonts w:ascii="Arial" w:eastAsia="Times New Roman" w:hAnsi="Arial" w:cs="Arial"/>
          <w:lang w:eastAsia="en-GB"/>
        </w:rPr>
        <w:t>, Hinds</w:t>
      </w:r>
      <w:r w:rsidR="004C6EA9" w:rsidRPr="00251298">
        <w:rPr>
          <w:rFonts w:ascii="Arial" w:eastAsia="Times New Roman" w:hAnsi="Arial" w:cs="Arial"/>
          <w:lang w:eastAsia="en-GB"/>
        </w:rPr>
        <w:t>, J. &amp;</w:t>
      </w:r>
      <w:r w:rsidRPr="00251298">
        <w:rPr>
          <w:rFonts w:ascii="Arial" w:eastAsia="Times New Roman" w:hAnsi="Arial" w:cs="Arial"/>
          <w:lang w:eastAsia="en-GB"/>
        </w:rPr>
        <w:t xml:space="preserve"> Camic, P. (</w:t>
      </w:r>
      <w:r w:rsidR="00AB0A4A" w:rsidRPr="00251298">
        <w:rPr>
          <w:rFonts w:ascii="Arial" w:eastAsia="Times New Roman" w:hAnsi="Arial" w:cs="Arial"/>
          <w:lang w:eastAsia="en-GB"/>
        </w:rPr>
        <w:t>2020)</w:t>
      </w:r>
      <w:r w:rsidR="00A84CB3" w:rsidRPr="00251298">
        <w:rPr>
          <w:rFonts w:ascii="Arial" w:eastAsia="Times New Roman" w:hAnsi="Arial" w:cs="Arial"/>
          <w:lang w:eastAsia="en-GB"/>
        </w:rPr>
        <w:t>.</w:t>
      </w:r>
      <w:r w:rsidR="00AB0A4A" w:rsidRPr="00251298">
        <w:rPr>
          <w:rFonts w:ascii="Arial" w:eastAsia="Times New Roman" w:hAnsi="Arial" w:cs="Arial"/>
          <w:lang w:eastAsia="en-GB"/>
        </w:rPr>
        <w:t xml:space="preserve"> Nature activities and wellbeing in children and young people: </w:t>
      </w:r>
      <w:r w:rsidR="00F439FA" w:rsidRPr="00251298">
        <w:rPr>
          <w:rFonts w:ascii="Arial" w:eastAsia="Times New Roman" w:hAnsi="Arial" w:cs="Arial"/>
          <w:lang w:eastAsia="en-GB"/>
        </w:rPr>
        <w:t>A</w:t>
      </w:r>
      <w:r w:rsidR="00AB0A4A" w:rsidRPr="00251298">
        <w:rPr>
          <w:rFonts w:ascii="Arial" w:eastAsia="Times New Roman" w:hAnsi="Arial" w:cs="Arial"/>
          <w:lang w:eastAsia="en-GB"/>
        </w:rPr>
        <w:t xml:space="preserve"> systematic literature review</w:t>
      </w:r>
      <w:r w:rsidR="00A84CB3" w:rsidRPr="00251298">
        <w:rPr>
          <w:rFonts w:ascii="Arial" w:eastAsia="Times New Roman" w:hAnsi="Arial" w:cs="Arial"/>
          <w:lang w:eastAsia="en-GB"/>
        </w:rPr>
        <w:t>.</w:t>
      </w:r>
      <w:r w:rsidR="004B2355" w:rsidRPr="00251298">
        <w:rPr>
          <w:rFonts w:ascii="Arial" w:eastAsia="Times New Roman" w:hAnsi="Arial" w:cs="Arial"/>
          <w:lang w:eastAsia="en-GB"/>
        </w:rPr>
        <w:t xml:space="preserve"> </w:t>
      </w:r>
      <w:r w:rsidR="004B2355" w:rsidRPr="00251298">
        <w:rPr>
          <w:rFonts w:ascii="Arial" w:eastAsia="Times New Roman" w:hAnsi="Arial" w:cs="Arial"/>
          <w:i/>
          <w:iCs/>
          <w:lang w:eastAsia="en-GB"/>
        </w:rPr>
        <w:t>Journal of Adventure Education and Outdoor Learning, 20</w:t>
      </w:r>
      <w:r w:rsidR="004B2355" w:rsidRPr="00251298">
        <w:rPr>
          <w:rFonts w:ascii="Arial" w:eastAsia="Times New Roman" w:hAnsi="Arial" w:cs="Arial"/>
          <w:lang w:eastAsia="en-GB"/>
        </w:rPr>
        <w:t xml:space="preserve">:4, 298-318, DOI: </w:t>
      </w:r>
      <w:hyperlink r:id="rId33" w:history="1">
        <w:r w:rsidR="00AB0A4A" w:rsidRPr="00251298">
          <w:rPr>
            <w:rStyle w:val="Hyperlink"/>
            <w:rFonts w:ascii="Open Sans" w:hAnsi="Open Sans" w:cs="Open Sans"/>
            <w:color w:val="auto"/>
            <w:shd w:val="clear" w:color="auto" w:fill="FFFFFF"/>
          </w:rPr>
          <w:t>10.1080/14729679.2019.1660195</w:t>
        </w:r>
      </w:hyperlink>
    </w:p>
    <w:p w14:paraId="26873148" w14:textId="26FC5568" w:rsidR="008777D3" w:rsidRPr="00251298" w:rsidRDefault="008777D3" w:rsidP="006A667D">
      <w:pPr>
        <w:spacing w:line="480" w:lineRule="auto"/>
        <w:rPr>
          <w:rFonts w:ascii="Arial" w:eastAsia="Times New Roman" w:hAnsi="Arial" w:cs="Arial"/>
          <w:lang w:eastAsia="en-GB"/>
        </w:rPr>
      </w:pPr>
      <w:r w:rsidRPr="00251298">
        <w:rPr>
          <w:rFonts w:ascii="Arial" w:eastAsia="Times New Roman" w:hAnsi="Arial" w:cs="Arial"/>
          <w:lang w:eastAsia="en-GB"/>
        </w:rPr>
        <w:t>Schmitt, m. T., Aknin, L. B., Axsen, J.</w:t>
      </w:r>
      <w:r w:rsidR="007F30C8" w:rsidRPr="00251298">
        <w:rPr>
          <w:rFonts w:ascii="Arial" w:eastAsia="Times New Roman" w:hAnsi="Arial" w:cs="Arial"/>
          <w:lang w:eastAsia="en-GB"/>
        </w:rPr>
        <w:t xml:space="preserve"> &amp;</w:t>
      </w:r>
      <w:r w:rsidRPr="00251298">
        <w:rPr>
          <w:rFonts w:ascii="Arial" w:eastAsia="Times New Roman" w:hAnsi="Arial" w:cs="Arial"/>
          <w:lang w:eastAsia="en-GB"/>
        </w:rPr>
        <w:t xml:space="preserve"> Shwom, R. L. (2018). Unpacking the relationships between pro-environmental behaviour, life satisfaction and perceived ecological threat.  </w:t>
      </w:r>
      <w:r w:rsidRPr="00251298">
        <w:rPr>
          <w:rFonts w:ascii="Arial" w:eastAsia="Times New Roman" w:hAnsi="Arial" w:cs="Arial"/>
          <w:i/>
          <w:lang w:eastAsia="en-GB"/>
        </w:rPr>
        <w:t>Ecological Economies, 143</w:t>
      </w:r>
      <w:r w:rsidRPr="00251298">
        <w:rPr>
          <w:rFonts w:ascii="Arial" w:eastAsia="Times New Roman" w:hAnsi="Arial" w:cs="Arial"/>
          <w:lang w:eastAsia="en-GB"/>
        </w:rPr>
        <w:t xml:space="preserve">, 130-140. </w:t>
      </w:r>
      <w:hyperlink r:id="rId34" w:tgtFrame="_blank" w:tooltip="Persistent link using digital object identifier" w:history="1">
        <w:r w:rsidR="00DC1C2F" w:rsidRPr="00251298">
          <w:rPr>
            <w:rStyle w:val="Hyperlink"/>
            <w:rFonts w:ascii="Arial" w:hAnsi="Arial" w:cs="Arial"/>
            <w:color w:val="auto"/>
            <w:sz w:val="21"/>
            <w:szCs w:val="21"/>
          </w:rPr>
          <w:t>https://doi.org/10.1016/j.ecolecon.2017.07.007</w:t>
        </w:r>
      </w:hyperlink>
    </w:p>
    <w:p w14:paraId="713BFC28" w14:textId="3DD52D0A" w:rsidR="00064EEE" w:rsidRPr="00251298" w:rsidRDefault="006F596B" w:rsidP="006A667D">
      <w:pPr>
        <w:spacing w:after="0" w:line="480" w:lineRule="auto"/>
        <w:rPr>
          <w:rFonts w:ascii="Arial" w:hAnsi="Arial" w:cs="Arial"/>
        </w:rPr>
      </w:pPr>
      <w:r w:rsidRPr="00251298">
        <w:rPr>
          <w:rFonts w:ascii="Arial" w:hAnsi="Arial" w:cs="Arial"/>
        </w:rPr>
        <w:t xml:space="preserve">Seligman, M. E. P., Steen, T. A., Park, N. &amp; Peterson, C. (2005). Positive psychology progress: Empirical validation of interventions. </w:t>
      </w:r>
      <w:r w:rsidRPr="00251298">
        <w:rPr>
          <w:rFonts w:ascii="Arial" w:hAnsi="Arial" w:cs="Arial"/>
          <w:i/>
        </w:rPr>
        <w:t>American Psychologist, 60</w:t>
      </w:r>
      <w:r w:rsidRPr="00251298">
        <w:rPr>
          <w:rFonts w:ascii="Arial" w:hAnsi="Arial" w:cs="Arial"/>
        </w:rPr>
        <w:t>: 410-421</w:t>
      </w:r>
      <w:r w:rsidR="00792E78" w:rsidRPr="00251298">
        <w:rPr>
          <w:rFonts w:ascii="Arial" w:hAnsi="Arial" w:cs="Arial"/>
        </w:rPr>
        <w:t xml:space="preserve">. </w:t>
      </w:r>
      <w:hyperlink r:id="rId35" w:tgtFrame="_blank" w:history="1">
        <w:r w:rsidR="00792E78" w:rsidRPr="00251298">
          <w:rPr>
            <w:rStyle w:val="Hyperlink"/>
            <w:rFonts w:ascii="Arial" w:hAnsi="Arial" w:cs="Arial"/>
            <w:color w:val="auto"/>
            <w:sz w:val="21"/>
            <w:szCs w:val="21"/>
            <w:shd w:val="clear" w:color="auto" w:fill="FFFFFF"/>
          </w:rPr>
          <w:t>https://doi.org/10.1037/0003-066X.60.5.410</w:t>
        </w:r>
      </w:hyperlink>
    </w:p>
    <w:p w14:paraId="628EDC3E" w14:textId="4848298D" w:rsidR="00B92CFF" w:rsidRPr="00251298" w:rsidRDefault="00B92CFF" w:rsidP="006A667D">
      <w:pPr>
        <w:spacing w:after="0" w:line="480" w:lineRule="auto"/>
      </w:pPr>
      <w:r w:rsidRPr="00251298">
        <w:rPr>
          <w:rFonts w:ascii="Arial" w:hAnsi="Arial" w:cs="Arial"/>
        </w:rPr>
        <w:t xml:space="preserve">Schutte, N. </w:t>
      </w:r>
      <w:r w:rsidR="007F30C8" w:rsidRPr="00251298">
        <w:rPr>
          <w:rFonts w:ascii="Arial" w:hAnsi="Arial" w:cs="Arial"/>
        </w:rPr>
        <w:t>&amp;</w:t>
      </w:r>
      <w:r w:rsidRPr="00251298">
        <w:rPr>
          <w:rFonts w:ascii="Arial" w:hAnsi="Arial" w:cs="Arial"/>
        </w:rPr>
        <w:t xml:space="preserve"> Malouff, J. M. (2018). Mindfulness and connectedness to nature: A meta analytic investigation. </w:t>
      </w:r>
      <w:r w:rsidRPr="00251298">
        <w:rPr>
          <w:rFonts w:ascii="Arial" w:hAnsi="Arial" w:cs="Arial"/>
          <w:i/>
        </w:rPr>
        <w:t>Personality and Individual Differences, 127</w:t>
      </w:r>
      <w:r w:rsidRPr="00251298">
        <w:rPr>
          <w:rFonts w:ascii="Arial" w:hAnsi="Arial" w:cs="Arial"/>
        </w:rPr>
        <w:t xml:space="preserve">, 10-14. </w:t>
      </w:r>
      <w:hyperlink r:id="rId36" w:tgtFrame="_blank" w:tooltip="Persistent link using digital object identifier" w:history="1">
        <w:r w:rsidR="00EC48DF" w:rsidRPr="00251298">
          <w:rPr>
            <w:rStyle w:val="Hyperlink"/>
            <w:rFonts w:ascii="Arial" w:hAnsi="Arial" w:cs="Arial"/>
            <w:color w:val="auto"/>
            <w:sz w:val="21"/>
            <w:szCs w:val="21"/>
          </w:rPr>
          <w:t>https://doi.org/10.1016/j.paid.2018.01.034</w:t>
        </w:r>
      </w:hyperlink>
    </w:p>
    <w:p w14:paraId="3565AC00" w14:textId="77777777" w:rsidR="009E0D94" w:rsidRPr="00251298" w:rsidRDefault="009E0D94" w:rsidP="009E0D94">
      <w:pPr>
        <w:spacing w:after="0" w:line="480" w:lineRule="auto"/>
        <w:rPr>
          <w:rFonts w:ascii="Arial" w:hAnsi="Arial" w:cs="Arial"/>
        </w:rPr>
      </w:pPr>
      <w:r w:rsidRPr="00251298">
        <w:rPr>
          <w:rFonts w:ascii="Arial" w:hAnsi="Arial" w:cs="Arial"/>
          <w:shd w:val="clear" w:color="auto" w:fill="FFFFFF"/>
        </w:rPr>
        <w:t xml:space="preserve">Sobko, T., Jia, Z. &amp; Brown, G. (2018). Measuring connectedness to nature in preschool children in an urban setting and its relation to psychological functioning. </w:t>
      </w:r>
      <w:r w:rsidRPr="00251298">
        <w:rPr>
          <w:rFonts w:ascii="Arial" w:hAnsi="Arial" w:cs="Arial"/>
          <w:i/>
          <w:iCs/>
          <w:shd w:val="clear" w:color="auto" w:fill="FFFFFF"/>
        </w:rPr>
        <w:t>PLoS ONE 13</w:t>
      </w:r>
      <w:r w:rsidRPr="00251298">
        <w:rPr>
          <w:rFonts w:ascii="Arial" w:hAnsi="Arial" w:cs="Arial"/>
          <w:shd w:val="clear" w:color="auto" w:fill="FFFFFF"/>
        </w:rPr>
        <w:t>(11): e0207057. https://doi.org/10.1371/journal.pone.0207057</w:t>
      </w:r>
    </w:p>
    <w:p w14:paraId="63DECE15" w14:textId="6DFD5F69" w:rsidR="006C099E" w:rsidRPr="00251298" w:rsidRDefault="006C099E" w:rsidP="006A667D">
      <w:pPr>
        <w:spacing w:after="0" w:line="480" w:lineRule="auto"/>
        <w:rPr>
          <w:rFonts w:ascii="Arial" w:hAnsi="Arial" w:cs="Arial"/>
          <w:shd w:val="clear" w:color="auto" w:fill="FCFCFC"/>
        </w:rPr>
      </w:pPr>
      <w:r w:rsidRPr="00251298">
        <w:rPr>
          <w:rFonts w:ascii="Arial" w:hAnsi="Arial" w:cs="Arial"/>
          <w:shd w:val="clear" w:color="auto" w:fill="FCFCFC"/>
        </w:rPr>
        <w:t xml:space="preserve">Wang, K., Kong, F. (2020). Linking </w:t>
      </w:r>
      <w:r w:rsidR="00C76F40" w:rsidRPr="00251298">
        <w:rPr>
          <w:rFonts w:ascii="Arial" w:hAnsi="Arial" w:cs="Arial"/>
          <w:shd w:val="clear" w:color="auto" w:fill="FCFCFC"/>
        </w:rPr>
        <w:t>t</w:t>
      </w:r>
      <w:r w:rsidRPr="00251298">
        <w:rPr>
          <w:rFonts w:ascii="Arial" w:hAnsi="Arial" w:cs="Arial"/>
          <w:shd w:val="clear" w:color="auto" w:fill="FCFCFC"/>
        </w:rPr>
        <w:t xml:space="preserve">rait </w:t>
      </w:r>
      <w:r w:rsidR="00C76F40" w:rsidRPr="00251298">
        <w:rPr>
          <w:rFonts w:ascii="Arial" w:hAnsi="Arial" w:cs="Arial"/>
          <w:shd w:val="clear" w:color="auto" w:fill="FCFCFC"/>
        </w:rPr>
        <w:t>m</w:t>
      </w:r>
      <w:r w:rsidRPr="00251298">
        <w:rPr>
          <w:rFonts w:ascii="Arial" w:hAnsi="Arial" w:cs="Arial"/>
          <w:shd w:val="clear" w:color="auto" w:fill="FCFCFC"/>
        </w:rPr>
        <w:t xml:space="preserve">indfulness to </w:t>
      </w:r>
      <w:r w:rsidR="00C76F40" w:rsidRPr="00251298">
        <w:rPr>
          <w:rFonts w:ascii="Arial" w:hAnsi="Arial" w:cs="Arial"/>
          <w:shd w:val="clear" w:color="auto" w:fill="FCFCFC"/>
        </w:rPr>
        <w:t>l</w:t>
      </w:r>
      <w:r w:rsidRPr="00251298">
        <w:rPr>
          <w:rFonts w:ascii="Arial" w:hAnsi="Arial" w:cs="Arial"/>
          <w:shd w:val="clear" w:color="auto" w:fill="FCFCFC"/>
        </w:rPr>
        <w:t xml:space="preserve">ife </w:t>
      </w:r>
      <w:r w:rsidR="00C76F40" w:rsidRPr="00251298">
        <w:rPr>
          <w:rFonts w:ascii="Arial" w:hAnsi="Arial" w:cs="Arial"/>
          <w:shd w:val="clear" w:color="auto" w:fill="FCFCFC"/>
        </w:rPr>
        <w:t>s</w:t>
      </w:r>
      <w:r w:rsidRPr="00251298">
        <w:rPr>
          <w:rFonts w:ascii="Arial" w:hAnsi="Arial" w:cs="Arial"/>
          <w:shd w:val="clear" w:color="auto" w:fill="FCFCFC"/>
        </w:rPr>
        <w:t xml:space="preserve">atisfaction in </w:t>
      </w:r>
      <w:r w:rsidR="00C76F40" w:rsidRPr="00251298">
        <w:rPr>
          <w:rFonts w:ascii="Arial" w:hAnsi="Arial" w:cs="Arial"/>
          <w:shd w:val="clear" w:color="auto" w:fill="FCFCFC"/>
        </w:rPr>
        <w:t>a</w:t>
      </w:r>
      <w:r w:rsidRPr="00251298">
        <w:rPr>
          <w:rFonts w:ascii="Arial" w:hAnsi="Arial" w:cs="Arial"/>
          <w:shd w:val="clear" w:color="auto" w:fill="FCFCFC"/>
        </w:rPr>
        <w:t xml:space="preserve">dolescents: </w:t>
      </w:r>
      <w:r w:rsidR="00B92CFF" w:rsidRPr="00251298">
        <w:rPr>
          <w:rFonts w:ascii="Arial" w:hAnsi="Arial" w:cs="Arial"/>
          <w:shd w:val="clear" w:color="auto" w:fill="FCFCFC"/>
        </w:rPr>
        <w:t>T</w:t>
      </w:r>
      <w:r w:rsidRPr="00251298">
        <w:rPr>
          <w:rFonts w:ascii="Arial" w:hAnsi="Arial" w:cs="Arial"/>
          <w:shd w:val="clear" w:color="auto" w:fill="FCFCFC"/>
        </w:rPr>
        <w:t xml:space="preserve">he </w:t>
      </w:r>
      <w:r w:rsidR="00C76F40" w:rsidRPr="00251298">
        <w:rPr>
          <w:rFonts w:ascii="Arial" w:hAnsi="Arial" w:cs="Arial"/>
          <w:shd w:val="clear" w:color="auto" w:fill="FCFCFC"/>
        </w:rPr>
        <w:t>m</w:t>
      </w:r>
      <w:r w:rsidRPr="00251298">
        <w:rPr>
          <w:rFonts w:ascii="Arial" w:hAnsi="Arial" w:cs="Arial"/>
          <w:shd w:val="clear" w:color="auto" w:fill="FCFCFC"/>
        </w:rPr>
        <w:t xml:space="preserve">ediating </w:t>
      </w:r>
      <w:r w:rsidR="00C76F40" w:rsidRPr="00251298">
        <w:rPr>
          <w:rFonts w:ascii="Arial" w:hAnsi="Arial" w:cs="Arial"/>
          <w:shd w:val="clear" w:color="auto" w:fill="FCFCFC"/>
        </w:rPr>
        <w:t>r</w:t>
      </w:r>
      <w:r w:rsidRPr="00251298">
        <w:rPr>
          <w:rFonts w:ascii="Arial" w:hAnsi="Arial" w:cs="Arial"/>
          <w:shd w:val="clear" w:color="auto" w:fill="FCFCFC"/>
        </w:rPr>
        <w:t xml:space="preserve">ole of </w:t>
      </w:r>
      <w:r w:rsidR="00C76F40" w:rsidRPr="00251298">
        <w:rPr>
          <w:rFonts w:ascii="Arial" w:hAnsi="Arial" w:cs="Arial"/>
          <w:shd w:val="clear" w:color="auto" w:fill="FCFCFC"/>
        </w:rPr>
        <w:t>r</w:t>
      </w:r>
      <w:r w:rsidRPr="00251298">
        <w:rPr>
          <w:rFonts w:ascii="Arial" w:hAnsi="Arial" w:cs="Arial"/>
          <w:shd w:val="clear" w:color="auto" w:fill="FCFCFC"/>
        </w:rPr>
        <w:t xml:space="preserve">esilience and </w:t>
      </w:r>
      <w:r w:rsidR="00C76F40" w:rsidRPr="00251298">
        <w:rPr>
          <w:rFonts w:ascii="Arial" w:hAnsi="Arial" w:cs="Arial"/>
          <w:shd w:val="clear" w:color="auto" w:fill="FCFCFC"/>
        </w:rPr>
        <w:t>s</w:t>
      </w:r>
      <w:r w:rsidRPr="00251298">
        <w:rPr>
          <w:rFonts w:ascii="Arial" w:hAnsi="Arial" w:cs="Arial"/>
          <w:shd w:val="clear" w:color="auto" w:fill="FCFCFC"/>
        </w:rPr>
        <w:t>elf-</w:t>
      </w:r>
      <w:r w:rsidR="00C76F40" w:rsidRPr="00251298">
        <w:rPr>
          <w:rFonts w:ascii="Arial" w:hAnsi="Arial" w:cs="Arial"/>
          <w:shd w:val="clear" w:color="auto" w:fill="FCFCFC"/>
        </w:rPr>
        <w:t>e</w:t>
      </w:r>
      <w:r w:rsidRPr="00251298">
        <w:rPr>
          <w:rFonts w:ascii="Arial" w:hAnsi="Arial" w:cs="Arial"/>
          <w:shd w:val="clear" w:color="auto" w:fill="FCFCFC"/>
        </w:rPr>
        <w:t>steem. </w:t>
      </w:r>
      <w:r w:rsidRPr="00251298">
        <w:rPr>
          <w:rFonts w:ascii="Arial" w:hAnsi="Arial" w:cs="Arial"/>
          <w:i/>
          <w:iCs/>
          <w:shd w:val="clear" w:color="auto" w:fill="FCFCFC"/>
        </w:rPr>
        <w:t>Child Indicators Research,</w:t>
      </w:r>
      <w:r w:rsidRPr="00251298">
        <w:rPr>
          <w:rFonts w:ascii="Arial" w:hAnsi="Arial" w:cs="Arial"/>
          <w:shd w:val="clear" w:color="auto" w:fill="FCFCFC"/>
        </w:rPr>
        <w:t> </w:t>
      </w:r>
      <w:r w:rsidRPr="00251298">
        <w:rPr>
          <w:rFonts w:ascii="Arial" w:hAnsi="Arial" w:cs="Arial"/>
          <w:i/>
          <w:shd w:val="clear" w:color="auto" w:fill="FCFCFC"/>
        </w:rPr>
        <w:t>13</w:t>
      </w:r>
      <w:r w:rsidRPr="00251298">
        <w:rPr>
          <w:rFonts w:ascii="Arial" w:hAnsi="Arial" w:cs="Arial"/>
          <w:shd w:val="clear" w:color="auto" w:fill="FCFCFC"/>
        </w:rPr>
        <w:t>,</w:t>
      </w:r>
      <w:r w:rsidRPr="00251298">
        <w:rPr>
          <w:rFonts w:ascii="Arial" w:hAnsi="Arial" w:cs="Arial"/>
          <w:b/>
          <w:bCs/>
          <w:shd w:val="clear" w:color="auto" w:fill="FCFCFC"/>
        </w:rPr>
        <w:t> </w:t>
      </w:r>
      <w:r w:rsidRPr="00251298">
        <w:rPr>
          <w:rFonts w:ascii="Arial" w:hAnsi="Arial" w:cs="Arial"/>
          <w:shd w:val="clear" w:color="auto" w:fill="FCFCFC"/>
        </w:rPr>
        <w:t>321–335.</w:t>
      </w:r>
      <w:r w:rsidR="008973DD" w:rsidRPr="00251298">
        <w:rPr>
          <w:rFonts w:ascii="Arial" w:hAnsi="Arial" w:cs="Arial"/>
          <w:shd w:val="clear" w:color="auto" w:fill="FCFCFC"/>
        </w:rPr>
        <w:t xml:space="preserve"> </w:t>
      </w:r>
      <w:hyperlink r:id="rId37" w:history="1">
        <w:r w:rsidR="008973DD" w:rsidRPr="00251298">
          <w:rPr>
            <w:rStyle w:val="Hyperlink"/>
            <w:rFonts w:ascii="Segoe UI" w:hAnsi="Segoe UI" w:cs="Segoe UI"/>
            <w:color w:val="auto"/>
            <w:shd w:val="clear" w:color="auto" w:fill="FCFCFC"/>
          </w:rPr>
          <w:t>https://doi.org/10.1007/s12187-019-09698-4</w:t>
        </w:r>
      </w:hyperlink>
    </w:p>
    <w:p w14:paraId="55F3F04C" w14:textId="374A9903" w:rsidR="004D7ABA" w:rsidRPr="00251298" w:rsidRDefault="000514F1" w:rsidP="005F212A">
      <w:pPr>
        <w:spacing w:after="0" w:line="480" w:lineRule="auto"/>
        <w:rPr>
          <w:rFonts w:ascii="Arial" w:hAnsi="Arial" w:cs="Arial"/>
        </w:rPr>
      </w:pPr>
      <w:r w:rsidRPr="00251298">
        <w:rPr>
          <w:rFonts w:ascii="Arial" w:hAnsi="Arial" w:cs="Arial"/>
        </w:rPr>
        <w:t xml:space="preserve">Windhorst, E., &amp; Williams, A. 2015. ‘Growing up, naturally: The mental health legacy of early nature affiliation’.  </w:t>
      </w:r>
      <w:r w:rsidRPr="00251298">
        <w:rPr>
          <w:rFonts w:ascii="Arial" w:hAnsi="Arial" w:cs="Arial"/>
          <w:i/>
        </w:rPr>
        <w:t>Ecopsychology</w:t>
      </w:r>
      <w:r w:rsidR="00E431D0" w:rsidRPr="00251298">
        <w:rPr>
          <w:rFonts w:ascii="Arial" w:hAnsi="Arial" w:cs="Arial"/>
          <w:i/>
        </w:rPr>
        <w:t>,</w:t>
      </w:r>
      <w:r w:rsidRPr="00251298">
        <w:rPr>
          <w:rFonts w:ascii="Arial" w:hAnsi="Arial" w:cs="Arial"/>
          <w:i/>
        </w:rPr>
        <w:t xml:space="preserve"> </w:t>
      </w:r>
      <w:r w:rsidRPr="00251298">
        <w:rPr>
          <w:rFonts w:ascii="Arial" w:hAnsi="Arial" w:cs="Arial"/>
          <w:bCs/>
          <w:i/>
        </w:rPr>
        <w:t>7</w:t>
      </w:r>
      <w:r w:rsidRPr="00251298">
        <w:rPr>
          <w:rFonts w:ascii="Arial" w:hAnsi="Arial" w:cs="Arial"/>
        </w:rPr>
        <w:t xml:space="preserve">: 115-125. </w:t>
      </w:r>
      <w:hyperlink r:id="rId38" w:history="1">
        <w:r w:rsidR="0089577B" w:rsidRPr="00251298">
          <w:rPr>
            <w:rStyle w:val="Hyperlink"/>
            <w:rFonts w:ascii="Roboto" w:hAnsi="Roboto"/>
            <w:color w:val="auto"/>
            <w:sz w:val="21"/>
            <w:szCs w:val="21"/>
            <w:shd w:val="clear" w:color="auto" w:fill="FFFFFF"/>
          </w:rPr>
          <w:t>https://doi.org/10.1089/eco.2015.0040</w:t>
        </w:r>
      </w:hyperlink>
      <w:r w:rsidR="004D7ABA" w:rsidRPr="00251298">
        <w:rPr>
          <w:rFonts w:ascii="Arial" w:hAnsi="Arial" w:cs="Arial"/>
        </w:rPr>
        <w:br w:type="page"/>
      </w:r>
    </w:p>
    <w:p w14:paraId="005574A4" w14:textId="7C4F86BF" w:rsidR="003C4B41" w:rsidRPr="00251298" w:rsidRDefault="003C4B41">
      <w:pPr>
        <w:rPr>
          <w:rFonts w:ascii="Arial" w:hAnsi="Arial" w:cs="Arial"/>
        </w:rPr>
      </w:pPr>
      <w:r w:rsidRPr="00251298">
        <w:rPr>
          <w:rFonts w:ascii="Arial" w:hAnsi="Arial" w:cs="Arial"/>
        </w:rPr>
        <w:lastRenderedPageBreak/>
        <w:t>Figure 1: The experimental process</w:t>
      </w:r>
    </w:p>
    <w:p w14:paraId="11F1419B" w14:textId="6F2E807B" w:rsidR="003C4B41" w:rsidRPr="00251298" w:rsidRDefault="003C4B41">
      <w:pPr>
        <w:rPr>
          <w:rFonts w:ascii="Arial" w:hAnsi="Arial" w:cs="Arial"/>
        </w:rPr>
      </w:pPr>
      <w:r w:rsidRPr="00251298">
        <w:rPr>
          <w:noProof/>
        </w:rPr>
        <w:drawing>
          <wp:inline distT="0" distB="0" distL="0" distR="0" wp14:anchorId="6603CF30" wp14:editId="20C3CDF0">
            <wp:extent cx="5731510" cy="1445260"/>
            <wp:effectExtent l="0" t="0" r="2540" b="254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39"/>
                    <a:stretch>
                      <a:fillRect/>
                    </a:stretch>
                  </pic:blipFill>
                  <pic:spPr>
                    <a:xfrm>
                      <a:off x="0" y="0"/>
                      <a:ext cx="5731510" cy="1445260"/>
                    </a:xfrm>
                    <a:prstGeom prst="rect">
                      <a:avLst/>
                    </a:prstGeom>
                  </pic:spPr>
                </pic:pic>
              </a:graphicData>
            </a:graphic>
          </wp:inline>
        </w:drawing>
      </w:r>
    </w:p>
    <w:p w14:paraId="5E6C79DA" w14:textId="77777777" w:rsidR="003C4B41" w:rsidRPr="00251298" w:rsidRDefault="003C4B41" w:rsidP="003C4B41">
      <w:pPr>
        <w:rPr>
          <w:rFonts w:ascii="Arial" w:hAnsi="Arial" w:cs="Arial"/>
        </w:rPr>
      </w:pPr>
      <w:r w:rsidRPr="00251298">
        <w:rPr>
          <w:rFonts w:ascii="Arial" w:hAnsi="Arial" w:cs="Arial"/>
        </w:rPr>
        <w:t>Figure 1: The experimental process</w:t>
      </w:r>
    </w:p>
    <w:p w14:paraId="1F696611" w14:textId="1D6F1B31" w:rsidR="003C4B41" w:rsidRPr="00251298" w:rsidRDefault="003C4B41">
      <w:pPr>
        <w:rPr>
          <w:rFonts w:ascii="Arial" w:hAnsi="Arial" w:cs="Arial"/>
        </w:rPr>
      </w:pPr>
    </w:p>
    <w:p w14:paraId="3D20A083" w14:textId="77777777" w:rsidR="003C4B41" w:rsidRPr="00251298" w:rsidRDefault="003C4B41">
      <w:pPr>
        <w:rPr>
          <w:rFonts w:ascii="Arial" w:hAnsi="Arial" w:cs="Arial"/>
        </w:rPr>
      </w:pPr>
      <w:r w:rsidRPr="00251298">
        <w:rPr>
          <w:rFonts w:ascii="Arial" w:hAnsi="Arial" w:cs="Arial"/>
        </w:rPr>
        <w:br w:type="page"/>
      </w:r>
    </w:p>
    <w:p w14:paraId="623C201A" w14:textId="74AD72F9" w:rsidR="00C8761B" w:rsidRPr="00251298" w:rsidRDefault="004D7ABA" w:rsidP="00740694">
      <w:pPr>
        <w:tabs>
          <w:tab w:val="left" w:pos="1800"/>
        </w:tabs>
        <w:rPr>
          <w:rFonts w:ascii="Arial" w:hAnsi="Arial" w:cs="Arial"/>
        </w:rPr>
      </w:pPr>
      <w:r w:rsidRPr="00251298">
        <w:rPr>
          <w:rFonts w:ascii="Arial" w:hAnsi="Arial" w:cs="Arial"/>
        </w:rPr>
        <w:lastRenderedPageBreak/>
        <w:t xml:space="preserve">Figure </w:t>
      </w:r>
      <w:r w:rsidR="003C4B41" w:rsidRPr="00251298">
        <w:rPr>
          <w:rFonts w:ascii="Arial" w:hAnsi="Arial" w:cs="Arial"/>
        </w:rPr>
        <w:t>2</w:t>
      </w:r>
      <w:r w:rsidRPr="00251298">
        <w:rPr>
          <w:rFonts w:ascii="Arial" w:hAnsi="Arial" w:cs="Arial"/>
        </w:rPr>
        <w:t>: Group Differences in Mean Pro-Nature Conservation Behaviour over Time with Standard Error Bars</w:t>
      </w:r>
    </w:p>
    <w:p w14:paraId="2D31CCFD" w14:textId="7350D40D" w:rsidR="004D7ABA" w:rsidRPr="00251298" w:rsidRDefault="004D7ABA">
      <w:pPr>
        <w:rPr>
          <w:rFonts w:ascii="Arial" w:hAnsi="Arial" w:cs="Arial"/>
        </w:rPr>
      </w:pPr>
    </w:p>
    <w:p w14:paraId="32CD9E48" w14:textId="6DB1D130" w:rsidR="004D7ABA" w:rsidRPr="00251298" w:rsidRDefault="004D7ABA">
      <w:pPr>
        <w:rPr>
          <w:rFonts w:ascii="Arial" w:hAnsi="Arial" w:cs="Arial"/>
        </w:rPr>
      </w:pPr>
    </w:p>
    <w:p w14:paraId="59B30503" w14:textId="16A37CE6" w:rsidR="00480C04" w:rsidRPr="00251298" w:rsidRDefault="00480C04">
      <w:pPr>
        <w:rPr>
          <w:rFonts w:ascii="Arial" w:hAnsi="Arial" w:cs="Arial"/>
        </w:rPr>
      </w:pPr>
      <w:r w:rsidRPr="00251298">
        <w:rPr>
          <w:noProof/>
        </w:rPr>
        <w:drawing>
          <wp:inline distT="0" distB="0" distL="0" distR="0" wp14:anchorId="18FB3349" wp14:editId="77EB460B">
            <wp:extent cx="5181600" cy="306843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96DAC541-7B7A-43D3-8B79-37D633B846F1}">
                          <asvg:svgBlip xmlns:asvg="http://schemas.microsoft.com/office/drawing/2016/SVG/main" r:embed="rId41"/>
                        </a:ext>
                      </a:extLst>
                    </a:blip>
                    <a:stretch>
                      <a:fillRect/>
                    </a:stretch>
                  </pic:blipFill>
                  <pic:spPr>
                    <a:xfrm>
                      <a:off x="0" y="0"/>
                      <a:ext cx="5190785" cy="3073869"/>
                    </a:xfrm>
                    <a:prstGeom prst="rect">
                      <a:avLst/>
                    </a:prstGeom>
                  </pic:spPr>
                </pic:pic>
              </a:graphicData>
            </a:graphic>
          </wp:inline>
        </w:drawing>
      </w:r>
    </w:p>
    <w:p w14:paraId="238BB365" w14:textId="32C33FD3" w:rsidR="004D7ABA" w:rsidRPr="00251298" w:rsidRDefault="00480C04">
      <w:pPr>
        <w:rPr>
          <w:rFonts w:ascii="Arial" w:hAnsi="Arial" w:cs="Arial"/>
        </w:rPr>
      </w:pPr>
      <w:r w:rsidRPr="00251298">
        <w:rPr>
          <w:rFonts w:ascii="Arial" w:hAnsi="Arial" w:cs="Arial"/>
        </w:rPr>
        <w:t xml:space="preserve">Figure </w:t>
      </w:r>
      <w:r w:rsidR="003C4B41" w:rsidRPr="00251298">
        <w:rPr>
          <w:rFonts w:ascii="Arial" w:hAnsi="Arial" w:cs="Arial"/>
        </w:rPr>
        <w:t>2</w:t>
      </w:r>
      <w:r w:rsidRPr="00251298">
        <w:rPr>
          <w:rFonts w:ascii="Arial" w:hAnsi="Arial" w:cs="Arial"/>
        </w:rPr>
        <w:t>: Group Differences in Mean Pro-Nature Conservation Behaviour over Time with Standard Error Bars</w:t>
      </w:r>
      <w:r w:rsidR="004D7ABA" w:rsidRPr="00251298">
        <w:rPr>
          <w:rFonts w:ascii="Arial" w:hAnsi="Arial" w:cs="Arial"/>
        </w:rPr>
        <w:br w:type="page"/>
      </w:r>
    </w:p>
    <w:p w14:paraId="7A9FF6D6" w14:textId="381AD27B" w:rsidR="004D7ABA" w:rsidRPr="00251298" w:rsidRDefault="004D7ABA" w:rsidP="004D7ABA">
      <w:pPr>
        <w:rPr>
          <w:rFonts w:ascii="Arial" w:hAnsi="Arial" w:cs="Arial"/>
        </w:rPr>
      </w:pPr>
      <w:r w:rsidRPr="00251298">
        <w:rPr>
          <w:rFonts w:ascii="Arial" w:hAnsi="Arial" w:cs="Arial"/>
        </w:rPr>
        <w:lastRenderedPageBreak/>
        <w:t xml:space="preserve">Figure </w:t>
      </w:r>
      <w:r w:rsidR="003C4B41" w:rsidRPr="00251298">
        <w:rPr>
          <w:rFonts w:ascii="Arial" w:hAnsi="Arial" w:cs="Arial"/>
        </w:rPr>
        <w:t>3</w:t>
      </w:r>
      <w:r w:rsidRPr="00251298">
        <w:rPr>
          <w:rFonts w:ascii="Arial" w:hAnsi="Arial" w:cs="Arial"/>
        </w:rPr>
        <w:t>: Group Differences in Mean Nature Connectedness over Time with Standard Error Bars</w:t>
      </w:r>
    </w:p>
    <w:p w14:paraId="2BC86DD7" w14:textId="77777777" w:rsidR="004D7ABA" w:rsidRPr="00251298" w:rsidRDefault="004D7ABA" w:rsidP="00740694">
      <w:pPr>
        <w:tabs>
          <w:tab w:val="left" w:pos="1800"/>
        </w:tabs>
        <w:rPr>
          <w:rFonts w:ascii="Arial" w:hAnsi="Arial" w:cs="Arial"/>
        </w:rPr>
      </w:pPr>
    </w:p>
    <w:p w14:paraId="1F82D623" w14:textId="795DC5D7" w:rsidR="004D7ABA" w:rsidRPr="00251298" w:rsidRDefault="004D7ABA" w:rsidP="00740694">
      <w:pPr>
        <w:tabs>
          <w:tab w:val="left" w:pos="1800"/>
        </w:tabs>
        <w:rPr>
          <w:rFonts w:ascii="Arial" w:hAnsi="Arial" w:cs="Arial"/>
        </w:rPr>
      </w:pPr>
    </w:p>
    <w:p w14:paraId="32849AD3" w14:textId="77777777" w:rsidR="004D7ABA" w:rsidRPr="00251298" w:rsidRDefault="004D7ABA" w:rsidP="004D7ABA">
      <w:pPr>
        <w:rPr>
          <w:rFonts w:ascii="Arial" w:hAnsi="Arial" w:cs="Arial"/>
        </w:rPr>
      </w:pPr>
      <w:r w:rsidRPr="00251298">
        <w:rPr>
          <w:noProof/>
        </w:rPr>
        <w:drawing>
          <wp:inline distT="0" distB="0" distL="0" distR="0" wp14:anchorId="082E693C" wp14:editId="7187606D">
            <wp:extent cx="4572000" cy="2743200"/>
            <wp:effectExtent l="0" t="0" r="0" b="0"/>
            <wp:docPr id="4" name="Chart 4">
              <a:extLst xmlns:a="http://schemas.openxmlformats.org/drawingml/2006/main">
                <a:ext uri="{FF2B5EF4-FFF2-40B4-BE49-F238E27FC236}">
                  <a16:creationId xmlns:a16="http://schemas.microsoft.com/office/drawing/2014/main" id="{B4D0BEB2-2C9E-F147-BCBD-B916868272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4B970EF" w14:textId="02AB228E" w:rsidR="004D7ABA" w:rsidRPr="00251298" w:rsidRDefault="004D7ABA" w:rsidP="004D7ABA">
      <w:pPr>
        <w:rPr>
          <w:rFonts w:ascii="Arial" w:hAnsi="Arial" w:cs="Arial"/>
        </w:rPr>
      </w:pPr>
      <w:r w:rsidRPr="00251298">
        <w:rPr>
          <w:rFonts w:ascii="Arial" w:hAnsi="Arial" w:cs="Arial"/>
        </w:rPr>
        <w:t xml:space="preserve">Figure </w:t>
      </w:r>
      <w:r w:rsidR="003C4B41" w:rsidRPr="00251298">
        <w:rPr>
          <w:rFonts w:ascii="Arial" w:hAnsi="Arial" w:cs="Arial"/>
        </w:rPr>
        <w:t>3</w:t>
      </w:r>
      <w:r w:rsidRPr="00251298">
        <w:rPr>
          <w:rFonts w:ascii="Arial" w:hAnsi="Arial" w:cs="Arial"/>
        </w:rPr>
        <w:t>: Group Differences in Mean Nature Connectedness over Time with Standard Error Bars</w:t>
      </w:r>
    </w:p>
    <w:p w14:paraId="24345F08" w14:textId="140014DF" w:rsidR="009F309C" w:rsidRPr="00251298" w:rsidRDefault="009F309C">
      <w:pPr>
        <w:rPr>
          <w:rFonts w:ascii="Arial" w:hAnsi="Arial" w:cs="Arial"/>
        </w:rPr>
      </w:pPr>
      <w:r w:rsidRPr="00251298">
        <w:rPr>
          <w:rFonts w:ascii="Arial" w:hAnsi="Arial" w:cs="Arial"/>
        </w:rPr>
        <w:br w:type="page"/>
      </w:r>
    </w:p>
    <w:p w14:paraId="3C1F40DE" w14:textId="6CD2A714" w:rsidR="005975D1" w:rsidRPr="00251298" w:rsidRDefault="005975D1" w:rsidP="005975D1">
      <w:pPr>
        <w:spacing w:line="480" w:lineRule="auto"/>
        <w:rPr>
          <w:rFonts w:ascii="Arial" w:hAnsi="Arial" w:cs="Arial"/>
        </w:rPr>
      </w:pPr>
      <w:r w:rsidRPr="00251298">
        <w:rPr>
          <w:rFonts w:ascii="Arial" w:hAnsi="Arial" w:cs="Arial"/>
        </w:rPr>
        <w:lastRenderedPageBreak/>
        <w:t xml:space="preserve">Table </w:t>
      </w:r>
      <w:r w:rsidR="004D7AA5" w:rsidRPr="00251298">
        <w:rPr>
          <w:rFonts w:ascii="Arial" w:hAnsi="Arial" w:cs="Arial"/>
        </w:rPr>
        <w:t>1</w:t>
      </w:r>
      <w:r w:rsidRPr="00251298">
        <w:rPr>
          <w:rFonts w:ascii="Arial" w:hAnsi="Arial" w:cs="Arial"/>
        </w:rPr>
        <w:t>: Means (SD) of Nature Connectedness, Mindfulness, and Life Satisfaction over the intervention period; Different superscripts indicate significant differences.</w:t>
      </w:r>
    </w:p>
    <w:tbl>
      <w:tblPr>
        <w:tblStyle w:val="TableGrid"/>
        <w:tblW w:w="0" w:type="auto"/>
        <w:tblLook w:val="04A0" w:firstRow="1" w:lastRow="0" w:firstColumn="1" w:lastColumn="0" w:noHBand="0" w:noVBand="1"/>
      </w:tblPr>
      <w:tblGrid>
        <w:gridCol w:w="1745"/>
        <w:gridCol w:w="1757"/>
        <w:gridCol w:w="1453"/>
        <w:gridCol w:w="1513"/>
      </w:tblGrid>
      <w:tr w:rsidR="00251298" w:rsidRPr="00251298" w14:paraId="61438568" w14:textId="77777777" w:rsidTr="00101DD7">
        <w:tc>
          <w:tcPr>
            <w:tcW w:w="1244" w:type="dxa"/>
            <w:tcBorders>
              <w:left w:val="nil"/>
              <w:bottom w:val="single" w:sz="4" w:space="0" w:color="auto"/>
              <w:right w:val="nil"/>
            </w:tcBorders>
          </w:tcPr>
          <w:p w14:paraId="160868FB" w14:textId="77777777" w:rsidR="005975D1" w:rsidRPr="00251298" w:rsidRDefault="005975D1" w:rsidP="00101DD7">
            <w:pPr>
              <w:rPr>
                <w:rFonts w:ascii="Arial" w:hAnsi="Arial" w:cs="Arial"/>
              </w:rPr>
            </w:pPr>
          </w:p>
        </w:tc>
        <w:tc>
          <w:tcPr>
            <w:tcW w:w="1757" w:type="dxa"/>
            <w:tcBorders>
              <w:left w:val="nil"/>
              <w:bottom w:val="single" w:sz="4" w:space="0" w:color="auto"/>
              <w:right w:val="nil"/>
            </w:tcBorders>
          </w:tcPr>
          <w:p w14:paraId="5BB020FA" w14:textId="77777777" w:rsidR="005975D1" w:rsidRPr="00251298" w:rsidRDefault="005975D1" w:rsidP="00101DD7">
            <w:pPr>
              <w:rPr>
                <w:rFonts w:ascii="Arial" w:hAnsi="Arial" w:cs="Arial"/>
              </w:rPr>
            </w:pPr>
            <w:r w:rsidRPr="00251298">
              <w:rPr>
                <w:rFonts w:ascii="Arial" w:hAnsi="Arial" w:cs="Arial"/>
              </w:rPr>
              <w:t>Pre-Intervention</w:t>
            </w:r>
          </w:p>
        </w:tc>
        <w:tc>
          <w:tcPr>
            <w:tcW w:w="1453" w:type="dxa"/>
            <w:tcBorders>
              <w:left w:val="nil"/>
              <w:bottom w:val="single" w:sz="4" w:space="0" w:color="auto"/>
              <w:right w:val="nil"/>
            </w:tcBorders>
          </w:tcPr>
          <w:p w14:paraId="0EEDEEB7" w14:textId="77777777" w:rsidR="005975D1" w:rsidRPr="00251298" w:rsidRDefault="005975D1" w:rsidP="00101DD7">
            <w:pPr>
              <w:rPr>
                <w:rFonts w:ascii="Arial" w:hAnsi="Arial" w:cs="Arial"/>
              </w:rPr>
            </w:pPr>
            <w:r w:rsidRPr="00251298">
              <w:rPr>
                <w:rFonts w:ascii="Arial" w:hAnsi="Arial" w:cs="Arial"/>
              </w:rPr>
              <w:t>Post-Intervention</w:t>
            </w:r>
          </w:p>
        </w:tc>
        <w:tc>
          <w:tcPr>
            <w:tcW w:w="1513" w:type="dxa"/>
            <w:tcBorders>
              <w:left w:val="nil"/>
              <w:bottom w:val="single" w:sz="4" w:space="0" w:color="auto"/>
              <w:right w:val="nil"/>
            </w:tcBorders>
          </w:tcPr>
          <w:p w14:paraId="58EB986D" w14:textId="77777777" w:rsidR="005975D1" w:rsidRPr="00251298" w:rsidRDefault="005975D1" w:rsidP="00101DD7">
            <w:pPr>
              <w:rPr>
                <w:rFonts w:ascii="Arial" w:hAnsi="Arial" w:cs="Arial"/>
              </w:rPr>
            </w:pPr>
            <w:r w:rsidRPr="00251298">
              <w:rPr>
                <w:rFonts w:ascii="Arial" w:hAnsi="Arial" w:cs="Arial"/>
              </w:rPr>
              <w:t>Follow-up</w:t>
            </w:r>
          </w:p>
        </w:tc>
      </w:tr>
      <w:tr w:rsidR="00251298" w:rsidRPr="00251298" w14:paraId="789BFAC9" w14:textId="77777777" w:rsidTr="00101DD7">
        <w:trPr>
          <w:trHeight w:val="1096"/>
        </w:trPr>
        <w:tc>
          <w:tcPr>
            <w:tcW w:w="1244" w:type="dxa"/>
            <w:tcBorders>
              <w:top w:val="nil"/>
              <w:left w:val="nil"/>
              <w:bottom w:val="nil"/>
              <w:right w:val="nil"/>
            </w:tcBorders>
          </w:tcPr>
          <w:p w14:paraId="7661D1A0" w14:textId="77777777" w:rsidR="005975D1" w:rsidRPr="00251298" w:rsidRDefault="005975D1" w:rsidP="00101DD7">
            <w:pPr>
              <w:rPr>
                <w:rFonts w:ascii="Arial" w:hAnsi="Arial" w:cs="Arial"/>
              </w:rPr>
            </w:pPr>
            <w:r w:rsidRPr="00251298">
              <w:rPr>
                <w:rFonts w:ascii="Arial" w:hAnsi="Arial" w:cs="Arial"/>
              </w:rPr>
              <w:t>Nature Connectedness</w:t>
            </w:r>
          </w:p>
          <w:p w14:paraId="21B3E814" w14:textId="77777777" w:rsidR="005975D1" w:rsidRPr="00251298" w:rsidRDefault="005975D1" w:rsidP="00101DD7">
            <w:pPr>
              <w:rPr>
                <w:rFonts w:ascii="Arial" w:hAnsi="Arial" w:cs="Arial"/>
              </w:rPr>
            </w:pPr>
          </w:p>
          <w:p w14:paraId="0DDB11F9" w14:textId="77777777" w:rsidR="005975D1" w:rsidRPr="00251298" w:rsidRDefault="005975D1" w:rsidP="00101DD7">
            <w:pPr>
              <w:rPr>
                <w:rFonts w:ascii="Arial" w:hAnsi="Arial" w:cs="Arial"/>
              </w:rPr>
            </w:pPr>
          </w:p>
          <w:p w14:paraId="284D349B" w14:textId="77777777" w:rsidR="005975D1" w:rsidRPr="00251298" w:rsidRDefault="005975D1" w:rsidP="00101DD7">
            <w:pPr>
              <w:rPr>
                <w:rFonts w:ascii="Arial" w:hAnsi="Arial" w:cs="Arial"/>
              </w:rPr>
            </w:pPr>
            <w:r w:rsidRPr="00251298">
              <w:rPr>
                <w:rFonts w:ascii="Arial" w:hAnsi="Arial" w:cs="Arial"/>
              </w:rPr>
              <w:t>Mindfulness</w:t>
            </w:r>
          </w:p>
        </w:tc>
        <w:tc>
          <w:tcPr>
            <w:tcW w:w="1757" w:type="dxa"/>
            <w:tcBorders>
              <w:top w:val="nil"/>
              <w:left w:val="nil"/>
              <w:bottom w:val="nil"/>
              <w:right w:val="nil"/>
            </w:tcBorders>
          </w:tcPr>
          <w:p w14:paraId="34E7EC29" w14:textId="77777777" w:rsidR="005975D1" w:rsidRPr="00251298" w:rsidRDefault="005975D1" w:rsidP="00101DD7">
            <w:pPr>
              <w:rPr>
                <w:rFonts w:ascii="Arial" w:hAnsi="Arial" w:cs="Arial"/>
              </w:rPr>
            </w:pPr>
            <w:r w:rsidRPr="00251298">
              <w:rPr>
                <w:rFonts w:ascii="Arial" w:hAnsi="Arial" w:cs="Arial"/>
              </w:rPr>
              <w:t>60.08</w:t>
            </w:r>
            <w:r w:rsidRPr="00251298">
              <w:rPr>
                <w:rFonts w:ascii="Arial" w:hAnsi="Arial" w:cs="Arial"/>
                <w:vertAlign w:val="superscript"/>
              </w:rPr>
              <w:t>a</w:t>
            </w:r>
          </w:p>
          <w:p w14:paraId="405BB02B" w14:textId="77777777" w:rsidR="005975D1" w:rsidRPr="00251298" w:rsidRDefault="005975D1" w:rsidP="00101DD7">
            <w:pPr>
              <w:rPr>
                <w:rFonts w:ascii="Arial" w:hAnsi="Arial" w:cs="Arial"/>
              </w:rPr>
            </w:pPr>
            <w:r w:rsidRPr="00251298">
              <w:rPr>
                <w:rFonts w:ascii="Arial" w:hAnsi="Arial" w:cs="Arial"/>
              </w:rPr>
              <w:t>(9.34)</w:t>
            </w:r>
          </w:p>
          <w:p w14:paraId="18824235" w14:textId="77777777" w:rsidR="005975D1" w:rsidRPr="00251298" w:rsidRDefault="005975D1" w:rsidP="00101DD7">
            <w:pPr>
              <w:rPr>
                <w:rFonts w:ascii="Arial" w:hAnsi="Arial" w:cs="Arial"/>
              </w:rPr>
            </w:pPr>
          </w:p>
          <w:p w14:paraId="5832A3E6" w14:textId="77777777" w:rsidR="005975D1" w:rsidRPr="00251298" w:rsidRDefault="005975D1" w:rsidP="00101DD7">
            <w:pPr>
              <w:rPr>
                <w:rFonts w:ascii="Arial" w:hAnsi="Arial" w:cs="Arial"/>
              </w:rPr>
            </w:pPr>
            <w:r w:rsidRPr="00251298">
              <w:rPr>
                <w:rFonts w:ascii="Arial" w:hAnsi="Arial" w:cs="Arial"/>
              </w:rPr>
              <w:t>23.38</w:t>
            </w:r>
            <w:r w:rsidRPr="00251298">
              <w:rPr>
                <w:rFonts w:ascii="Arial" w:hAnsi="Arial" w:cs="Arial"/>
                <w:vertAlign w:val="superscript"/>
              </w:rPr>
              <w:t>a</w:t>
            </w:r>
          </w:p>
        </w:tc>
        <w:tc>
          <w:tcPr>
            <w:tcW w:w="1453" w:type="dxa"/>
            <w:tcBorders>
              <w:top w:val="nil"/>
              <w:left w:val="nil"/>
              <w:bottom w:val="nil"/>
              <w:right w:val="nil"/>
            </w:tcBorders>
          </w:tcPr>
          <w:p w14:paraId="29C694AF" w14:textId="77777777" w:rsidR="005975D1" w:rsidRPr="00251298" w:rsidRDefault="005975D1" w:rsidP="00101DD7">
            <w:pPr>
              <w:rPr>
                <w:rFonts w:ascii="Arial" w:hAnsi="Arial" w:cs="Arial"/>
              </w:rPr>
            </w:pPr>
            <w:r w:rsidRPr="00251298">
              <w:rPr>
                <w:rFonts w:ascii="Arial" w:hAnsi="Arial" w:cs="Arial"/>
              </w:rPr>
              <w:t>64.38</w:t>
            </w:r>
            <w:r w:rsidRPr="00251298">
              <w:rPr>
                <w:rFonts w:ascii="Arial" w:hAnsi="Arial" w:cs="Arial"/>
                <w:vertAlign w:val="superscript"/>
              </w:rPr>
              <w:t>b</w:t>
            </w:r>
          </w:p>
          <w:p w14:paraId="4242C727" w14:textId="77777777" w:rsidR="005975D1" w:rsidRPr="00251298" w:rsidRDefault="005975D1" w:rsidP="00101DD7">
            <w:pPr>
              <w:rPr>
                <w:rFonts w:ascii="Arial" w:hAnsi="Arial" w:cs="Arial"/>
              </w:rPr>
            </w:pPr>
            <w:r w:rsidRPr="00251298">
              <w:rPr>
                <w:rFonts w:ascii="Arial" w:hAnsi="Arial" w:cs="Arial"/>
              </w:rPr>
              <w:t>(11.54)</w:t>
            </w:r>
          </w:p>
          <w:p w14:paraId="16DF0B3F" w14:textId="77777777" w:rsidR="005975D1" w:rsidRPr="00251298" w:rsidRDefault="005975D1" w:rsidP="00101DD7">
            <w:pPr>
              <w:rPr>
                <w:rFonts w:ascii="Arial" w:hAnsi="Arial" w:cs="Arial"/>
              </w:rPr>
            </w:pPr>
          </w:p>
          <w:p w14:paraId="05BF2ED5" w14:textId="77777777" w:rsidR="005975D1" w:rsidRPr="00251298" w:rsidRDefault="005975D1" w:rsidP="00101DD7">
            <w:pPr>
              <w:rPr>
                <w:rFonts w:ascii="Arial" w:hAnsi="Arial" w:cs="Arial"/>
              </w:rPr>
            </w:pPr>
            <w:r w:rsidRPr="00251298">
              <w:rPr>
                <w:rFonts w:ascii="Arial" w:hAnsi="Arial" w:cs="Arial"/>
              </w:rPr>
              <w:t>22.56</w:t>
            </w:r>
            <w:r w:rsidRPr="00251298">
              <w:rPr>
                <w:rFonts w:ascii="Arial" w:hAnsi="Arial" w:cs="Arial"/>
                <w:vertAlign w:val="superscript"/>
              </w:rPr>
              <w:t>a</w:t>
            </w:r>
          </w:p>
        </w:tc>
        <w:tc>
          <w:tcPr>
            <w:tcW w:w="1513" w:type="dxa"/>
            <w:tcBorders>
              <w:top w:val="nil"/>
              <w:left w:val="nil"/>
              <w:bottom w:val="nil"/>
              <w:right w:val="nil"/>
            </w:tcBorders>
          </w:tcPr>
          <w:p w14:paraId="127444AC" w14:textId="77777777" w:rsidR="005975D1" w:rsidRPr="00251298" w:rsidRDefault="005975D1" w:rsidP="00101DD7">
            <w:pPr>
              <w:rPr>
                <w:rFonts w:ascii="Arial" w:hAnsi="Arial" w:cs="Arial"/>
              </w:rPr>
            </w:pPr>
            <w:r w:rsidRPr="00251298">
              <w:rPr>
                <w:rFonts w:ascii="Arial" w:hAnsi="Arial" w:cs="Arial"/>
              </w:rPr>
              <w:t>63.81</w:t>
            </w:r>
            <w:r w:rsidRPr="00251298">
              <w:rPr>
                <w:rFonts w:ascii="Arial" w:hAnsi="Arial" w:cs="Arial"/>
                <w:vertAlign w:val="superscript"/>
              </w:rPr>
              <w:t>b</w:t>
            </w:r>
          </w:p>
          <w:p w14:paraId="117B432B" w14:textId="77777777" w:rsidR="005975D1" w:rsidRPr="00251298" w:rsidRDefault="005975D1" w:rsidP="00101DD7">
            <w:pPr>
              <w:rPr>
                <w:rFonts w:ascii="Arial" w:hAnsi="Arial" w:cs="Arial"/>
              </w:rPr>
            </w:pPr>
            <w:r w:rsidRPr="00251298">
              <w:rPr>
                <w:rFonts w:ascii="Arial" w:hAnsi="Arial" w:cs="Arial"/>
              </w:rPr>
              <w:t>(10.91)</w:t>
            </w:r>
          </w:p>
          <w:p w14:paraId="40CC8371" w14:textId="77777777" w:rsidR="005975D1" w:rsidRPr="00251298" w:rsidRDefault="005975D1" w:rsidP="00101DD7">
            <w:pPr>
              <w:rPr>
                <w:rFonts w:ascii="Arial" w:hAnsi="Arial" w:cs="Arial"/>
              </w:rPr>
            </w:pPr>
          </w:p>
          <w:p w14:paraId="00DB5016" w14:textId="77777777" w:rsidR="005975D1" w:rsidRPr="00251298" w:rsidRDefault="005975D1" w:rsidP="00101DD7">
            <w:pPr>
              <w:rPr>
                <w:rFonts w:ascii="Arial" w:hAnsi="Arial" w:cs="Arial"/>
              </w:rPr>
            </w:pPr>
            <w:r w:rsidRPr="00251298">
              <w:rPr>
                <w:rFonts w:ascii="Arial" w:hAnsi="Arial" w:cs="Arial"/>
              </w:rPr>
              <w:t>24.93</w:t>
            </w:r>
            <w:r w:rsidRPr="00251298">
              <w:rPr>
                <w:rFonts w:ascii="Arial" w:hAnsi="Arial" w:cs="Arial"/>
                <w:vertAlign w:val="superscript"/>
              </w:rPr>
              <w:t>b</w:t>
            </w:r>
          </w:p>
        </w:tc>
      </w:tr>
      <w:tr w:rsidR="00251298" w:rsidRPr="00251298" w14:paraId="4BA5B17C" w14:textId="77777777" w:rsidTr="00101DD7">
        <w:tc>
          <w:tcPr>
            <w:tcW w:w="1244" w:type="dxa"/>
            <w:tcBorders>
              <w:top w:val="nil"/>
              <w:left w:val="nil"/>
              <w:bottom w:val="single" w:sz="4" w:space="0" w:color="auto"/>
              <w:right w:val="nil"/>
            </w:tcBorders>
          </w:tcPr>
          <w:p w14:paraId="12F0E3F7" w14:textId="77777777" w:rsidR="005975D1" w:rsidRPr="00251298" w:rsidRDefault="005975D1" w:rsidP="00101DD7">
            <w:pPr>
              <w:rPr>
                <w:rFonts w:ascii="Arial" w:hAnsi="Arial" w:cs="Arial"/>
              </w:rPr>
            </w:pPr>
          </w:p>
          <w:p w14:paraId="3E662BCF" w14:textId="77777777" w:rsidR="005975D1" w:rsidRPr="00251298" w:rsidRDefault="005975D1" w:rsidP="00101DD7">
            <w:pPr>
              <w:rPr>
                <w:rFonts w:ascii="Arial" w:hAnsi="Arial" w:cs="Arial"/>
              </w:rPr>
            </w:pPr>
          </w:p>
          <w:p w14:paraId="70AB7D10" w14:textId="77777777" w:rsidR="005975D1" w:rsidRPr="00251298" w:rsidRDefault="005975D1" w:rsidP="00101DD7">
            <w:pPr>
              <w:rPr>
                <w:rFonts w:ascii="Arial" w:hAnsi="Arial" w:cs="Arial"/>
              </w:rPr>
            </w:pPr>
            <w:r w:rsidRPr="00251298">
              <w:rPr>
                <w:rFonts w:ascii="Arial" w:hAnsi="Arial" w:cs="Arial"/>
              </w:rPr>
              <w:t>Life Satisfaction</w:t>
            </w:r>
          </w:p>
        </w:tc>
        <w:tc>
          <w:tcPr>
            <w:tcW w:w="1757" w:type="dxa"/>
            <w:tcBorders>
              <w:top w:val="nil"/>
              <w:left w:val="nil"/>
              <w:bottom w:val="single" w:sz="4" w:space="0" w:color="auto"/>
              <w:right w:val="nil"/>
            </w:tcBorders>
          </w:tcPr>
          <w:p w14:paraId="7DE9B8FC" w14:textId="77777777" w:rsidR="005975D1" w:rsidRPr="00251298" w:rsidRDefault="005975D1" w:rsidP="00101DD7">
            <w:pPr>
              <w:rPr>
                <w:rFonts w:ascii="Arial" w:hAnsi="Arial" w:cs="Arial"/>
              </w:rPr>
            </w:pPr>
            <w:r w:rsidRPr="00251298">
              <w:rPr>
                <w:rFonts w:ascii="Arial" w:hAnsi="Arial" w:cs="Arial"/>
              </w:rPr>
              <w:t>(7.96)</w:t>
            </w:r>
          </w:p>
          <w:p w14:paraId="0A6A843A" w14:textId="77777777" w:rsidR="005975D1" w:rsidRPr="00251298" w:rsidRDefault="005975D1" w:rsidP="00101DD7">
            <w:pPr>
              <w:rPr>
                <w:rFonts w:ascii="Arial" w:hAnsi="Arial" w:cs="Arial"/>
              </w:rPr>
            </w:pPr>
          </w:p>
          <w:p w14:paraId="335F4F1B" w14:textId="77777777" w:rsidR="005975D1" w:rsidRPr="00251298" w:rsidRDefault="005975D1" w:rsidP="00101DD7">
            <w:pPr>
              <w:rPr>
                <w:rFonts w:ascii="Arial" w:hAnsi="Arial" w:cs="Arial"/>
              </w:rPr>
            </w:pPr>
            <w:r w:rsidRPr="00251298">
              <w:rPr>
                <w:rFonts w:ascii="Arial" w:hAnsi="Arial" w:cs="Arial"/>
              </w:rPr>
              <w:t>33.03</w:t>
            </w:r>
            <w:r w:rsidRPr="00251298">
              <w:rPr>
                <w:rFonts w:ascii="Arial" w:hAnsi="Arial" w:cs="Arial"/>
                <w:vertAlign w:val="superscript"/>
              </w:rPr>
              <w:t>a</w:t>
            </w:r>
          </w:p>
          <w:p w14:paraId="6A6A94D3" w14:textId="77777777" w:rsidR="005975D1" w:rsidRPr="00251298" w:rsidRDefault="005975D1" w:rsidP="00101DD7">
            <w:pPr>
              <w:rPr>
                <w:rFonts w:ascii="Arial" w:hAnsi="Arial" w:cs="Arial"/>
              </w:rPr>
            </w:pPr>
            <w:r w:rsidRPr="00251298">
              <w:rPr>
                <w:rFonts w:ascii="Arial" w:hAnsi="Arial" w:cs="Arial"/>
              </w:rPr>
              <w:t>(7.85)</w:t>
            </w:r>
          </w:p>
        </w:tc>
        <w:tc>
          <w:tcPr>
            <w:tcW w:w="1453" w:type="dxa"/>
            <w:tcBorders>
              <w:top w:val="nil"/>
              <w:left w:val="nil"/>
              <w:bottom w:val="single" w:sz="4" w:space="0" w:color="auto"/>
              <w:right w:val="nil"/>
            </w:tcBorders>
          </w:tcPr>
          <w:p w14:paraId="15DC5093" w14:textId="77777777" w:rsidR="005975D1" w:rsidRPr="00251298" w:rsidRDefault="005975D1" w:rsidP="00101DD7">
            <w:pPr>
              <w:rPr>
                <w:rFonts w:ascii="Arial" w:hAnsi="Arial" w:cs="Arial"/>
              </w:rPr>
            </w:pPr>
            <w:r w:rsidRPr="00251298">
              <w:rPr>
                <w:rFonts w:ascii="Arial" w:hAnsi="Arial" w:cs="Arial"/>
              </w:rPr>
              <w:t>(9.57)</w:t>
            </w:r>
          </w:p>
          <w:p w14:paraId="400BDCC9" w14:textId="77777777" w:rsidR="005975D1" w:rsidRPr="00251298" w:rsidRDefault="005975D1" w:rsidP="00101DD7">
            <w:pPr>
              <w:rPr>
                <w:rFonts w:ascii="Arial" w:hAnsi="Arial" w:cs="Arial"/>
              </w:rPr>
            </w:pPr>
          </w:p>
          <w:p w14:paraId="2221EC81" w14:textId="77777777" w:rsidR="005975D1" w:rsidRPr="00251298" w:rsidRDefault="005975D1" w:rsidP="00101DD7">
            <w:pPr>
              <w:rPr>
                <w:rFonts w:ascii="Arial" w:hAnsi="Arial" w:cs="Arial"/>
              </w:rPr>
            </w:pPr>
            <w:r w:rsidRPr="00251298">
              <w:rPr>
                <w:rFonts w:ascii="Arial" w:hAnsi="Arial" w:cs="Arial"/>
              </w:rPr>
              <w:t>34.32</w:t>
            </w:r>
            <w:r w:rsidRPr="00251298">
              <w:rPr>
                <w:rFonts w:ascii="Arial" w:hAnsi="Arial" w:cs="Arial"/>
                <w:vertAlign w:val="superscript"/>
              </w:rPr>
              <w:t>b</w:t>
            </w:r>
          </w:p>
          <w:p w14:paraId="0A7AD068" w14:textId="77777777" w:rsidR="005975D1" w:rsidRPr="00251298" w:rsidRDefault="005975D1" w:rsidP="00101DD7">
            <w:pPr>
              <w:rPr>
                <w:rFonts w:ascii="Arial" w:hAnsi="Arial" w:cs="Arial"/>
              </w:rPr>
            </w:pPr>
            <w:r w:rsidRPr="00251298">
              <w:rPr>
                <w:rFonts w:ascii="Arial" w:hAnsi="Arial" w:cs="Arial"/>
              </w:rPr>
              <w:t>(7.70)</w:t>
            </w:r>
          </w:p>
        </w:tc>
        <w:tc>
          <w:tcPr>
            <w:tcW w:w="1513" w:type="dxa"/>
            <w:tcBorders>
              <w:top w:val="nil"/>
              <w:left w:val="nil"/>
              <w:bottom w:val="single" w:sz="4" w:space="0" w:color="auto"/>
              <w:right w:val="nil"/>
            </w:tcBorders>
          </w:tcPr>
          <w:p w14:paraId="2499DA75" w14:textId="77777777" w:rsidR="005975D1" w:rsidRPr="00251298" w:rsidRDefault="005975D1" w:rsidP="00101DD7">
            <w:pPr>
              <w:rPr>
                <w:rFonts w:ascii="Arial" w:hAnsi="Arial" w:cs="Arial"/>
              </w:rPr>
            </w:pPr>
            <w:r w:rsidRPr="00251298">
              <w:rPr>
                <w:rFonts w:ascii="Arial" w:hAnsi="Arial" w:cs="Arial"/>
              </w:rPr>
              <w:t>(8.78)</w:t>
            </w:r>
          </w:p>
          <w:p w14:paraId="3D5E8894" w14:textId="77777777" w:rsidR="005975D1" w:rsidRPr="00251298" w:rsidRDefault="005975D1" w:rsidP="00101DD7">
            <w:pPr>
              <w:rPr>
                <w:rFonts w:ascii="Arial" w:hAnsi="Arial" w:cs="Arial"/>
              </w:rPr>
            </w:pPr>
          </w:p>
          <w:p w14:paraId="6EAA79F1" w14:textId="77777777" w:rsidR="005975D1" w:rsidRPr="00251298" w:rsidRDefault="005975D1" w:rsidP="00101DD7">
            <w:pPr>
              <w:rPr>
                <w:rFonts w:ascii="Arial" w:hAnsi="Arial" w:cs="Arial"/>
              </w:rPr>
            </w:pPr>
            <w:r w:rsidRPr="00251298">
              <w:rPr>
                <w:rFonts w:ascii="Arial" w:hAnsi="Arial" w:cs="Arial"/>
              </w:rPr>
              <w:t>35.41</w:t>
            </w:r>
            <w:r w:rsidRPr="00251298">
              <w:rPr>
                <w:rFonts w:ascii="Arial" w:hAnsi="Arial" w:cs="Arial"/>
                <w:vertAlign w:val="superscript"/>
              </w:rPr>
              <w:t>b</w:t>
            </w:r>
          </w:p>
          <w:p w14:paraId="1D150D23" w14:textId="77777777" w:rsidR="005975D1" w:rsidRPr="00251298" w:rsidRDefault="005975D1" w:rsidP="00101DD7">
            <w:pPr>
              <w:rPr>
                <w:rFonts w:ascii="Arial" w:hAnsi="Arial" w:cs="Arial"/>
              </w:rPr>
            </w:pPr>
            <w:r w:rsidRPr="00251298">
              <w:rPr>
                <w:rFonts w:ascii="Arial" w:hAnsi="Arial" w:cs="Arial"/>
              </w:rPr>
              <w:t>(7.96)</w:t>
            </w:r>
          </w:p>
        </w:tc>
      </w:tr>
      <w:tr w:rsidR="00251298" w:rsidRPr="00251298" w14:paraId="1D4F6183" w14:textId="77777777" w:rsidTr="00101DD7">
        <w:tc>
          <w:tcPr>
            <w:tcW w:w="1244" w:type="dxa"/>
            <w:tcBorders>
              <w:top w:val="single" w:sz="4" w:space="0" w:color="auto"/>
              <w:left w:val="nil"/>
              <w:bottom w:val="nil"/>
              <w:right w:val="nil"/>
            </w:tcBorders>
          </w:tcPr>
          <w:p w14:paraId="2E96BD9C" w14:textId="77777777" w:rsidR="005975D1" w:rsidRPr="00251298" w:rsidRDefault="005975D1" w:rsidP="00101DD7">
            <w:pPr>
              <w:rPr>
                <w:rFonts w:ascii="Arial" w:hAnsi="Arial" w:cs="Arial"/>
              </w:rPr>
            </w:pPr>
          </w:p>
        </w:tc>
        <w:tc>
          <w:tcPr>
            <w:tcW w:w="1757" w:type="dxa"/>
            <w:tcBorders>
              <w:top w:val="single" w:sz="4" w:space="0" w:color="auto"/>
              <w:left w:val="nil"/>
              <w:bottom w:val="nil"/>
              <w:right w:val="nil"/>
            </w:tcBorders>
          </w:tcPr>
          <w:p w14:paraId="67F4E229" w14:textId="77777777" w:rsidR="005975D1" w:rsidRPr="00251298" w:rsidRDefault="005975D1" w:rsidP="00101DD7">
            <w:pPr>
              <w:rPr>
                <w:rFonts w:ascii="Arial" w:hAnsi="Arial" w:cs="Arial"/>
              </w:rPr>
            </w:pPr>
          </w:p>
        </w:tc>
        <w:tc>
          <w:tcPr>
            <w:tcW w:w="1453" w:type="dxa"/>
            <w:tcBorders>
              <w:top w:val="single" w:sz="4" w:space="0" w:color="auto"/>
              <w:left w:val="nil"/>
              <w:bottom w:val="nil"/>
              <w:right w:val="nil"/>
            </w:tcBorders>
          </w:tcPr>
          <w:p w14:paraId="38952C97" w14:textId="77777777" w:rsidR="005975D1" w:rsidRPr="00251298" w:rsidRDefault="005975D1" w:rsidP="00101DD7">
            <w:pPr>
              <w:rPr>
                <w:rFonts w:ascii="Arial" w:hAnsi="Arial" w:cs="Arial"/>
              </w:rPr>
            </w:pPr>
          </w:p>
        </w:tc>
        <w:tc>
          <w:tcPr>
            <w:tcW w:w="1513" w:type="dxa"/>
            <w:tcBorders>
              <w:top w:val="single" w:sz="4" w:space="0" w:color="auto"/>
              <w:left w:val="nil"/>
              <w:bottom w:val="nil"/>
              <w:right w:val="nil"/>
            </w:tcBorders>
          </w:tcPr>
          <w:p w14:paraId="4DDC73B2" w14:textId="77777777" w:rsidR="005975D1" w:rsidRPr="00251298" w:rsidRDefault="005975D1" w:rsidP="00101DD7">
            <w:pPr>
              <w:rPr>
                <w:rFonts w:ascii="Arial" w:hAnsi="Arial" w:cs="Arial"/>
              </w:rPr>
            </w:pPr>
          </w:p>
        </w:tc>
      </w:tr>
    </w:tbl>
    <w:p w14:paraId="095C9D02" w14:textId="77777777" w:rsidR="005975D1" w:rsidRPr="00251298" w:rsidRDefault="005975D1" w:rsidP="005975D1">
      <w:pPr>
        <w:rPr>
          <w:rFonts w:ascii="Arial" w:hAnsi="Arial" w:cs="Arial"/>
        </w:rPr>
      </w:pPr>
      <w:r w:rsidRPr="00251298">
        <w:rPr>
          <w:rFonts w:ascii="Arial" w:hAnsi="Arial" w:cs="Arial"/>
          <w:vertAlign w:val="superscript"/>
        </w:rPr>
        <w:t>a,b</w:t>
      </w:r>
      <w:r w:rsidRPr="00251298">
        <w:rPr>
          <w:rFonts w:ascii="Arial" w:hAnsi="Arial" w:cs="Arial"/>
        </w:rPr>
        <w:t xml:space="preserve"> dissimilar superscripts denote values differ significantly.</w:t>
      </w:r>
    </w:p>
    <w:p w14:paraId="410014F7" w14:textId="77777777" w:rsidR="005975D1" w:rsidRPr="00251298" w:rsidRDefault="005975D1" w:rsidP="005975D1">
      <w:pPr>
        <w:tabs>
          <w:tab w:val="left" w:pos="1800"/>
        </w:tabs>
        <w:rPr>
          <w:rFonts w:ascii="Arial" w:hAnsi="Arial" w:cs="Arial"/>
        </w:rPr>
      </w:pPr>
    </w:p>
    <w:p w14:paraId="7355648F" w14:textId="77777777" w:rsidR="005975D1" w:rsidRPr="00251298" w:rsidRDefault="005975D1" w:rsidP="00986565">
      <w:pPr>
        <w:rPr>
          <w:rFonts w:ascii="Arial" w:hAnsi="Arial" w:cs="Arial"/>
        </w:rPr>
      </w:pPr>
    </w:p>
    <w:p w14:paraId="56CE11C1" w14:textId="77777777" w:rsidR="004D7AA5" w:rsidRPr="00251298" w:rsidRDefault="004D7AA5">
      <w:pPr>
        <w:rPr>
          <w:rFonts w:ascii="Arial" w:hAnsi="Arial" w:cs="Arial"/>
        </w:rPr>
      </w:pPr>
      <w:r w:rsidRPr="00251298">
        <w:rPr>
          <w:rFonts w:ascii="Arial" w:hAnsi="Arial" w:cs="Arial"/>
        </w:rPr>
        <w:br w:type="page"/>
      </w:r>
    </w:p>
    <w:p w14:paraId="63342451" w14:textId="742F3FE5" w:rsidR="00986565" w:rsidRPr="00251298" w:rsidRDefault="00986565" w:rsidP="00986565">
      <w:pPr>
        <w:rPr>
          <w:rFonts w:ascii="Arial" w:hAnsi="Arial" w:cs="Arial"/>
        </w:rPr>
      </w:pPr>
      <w:r w:rsidRPr="00251298">
        <w:rPr>
          <w:rFonts w:ascii="Arial" w:hAnsi="Arial" w:cs="Arial"/>
        </w:rPr>
        <w:lastRenderedPageBreak/>
        <w:t>Table</w:t>
      </w:r>
      <w:r w:rsidR="004D7AA5" w:rsidRPr="00251298">
        <w:rPr>
          <w:rFonts w:ascii="Arial" w:hAnsi="Arial" w:cs="Arial"/>
        </w:rPr>
        <w:t xml:space="preserve"> 2</w:t>
      </w:r>
      <w:r w:rsidRPr="00251298">
        <w:rPr>
          <w:rFonts w:ascii="Arial" w:hAnsi="Arial" w:cs="Arial"/>
        </w:rPr>
        <w:t>: Correlation coefficients between the variables</w:t>
      </w:r>
    </w:p>
    <w:tbl>
      <w:tblPr>
        <w:tblStyle w:val="TableGrid"/>
        <w:tblpPr w:leftFromText="180" w:rightFromText="180" w:vertAnchor="text" w:tblpY="1"/>
        <w:tblOverlap w:val="never"/>
        <w:tblW w:w="8928" w:type="dxa"/>
        <w:tblLook w:val="04A0" w:firstRow="1" w:lastRow="0" w:firstColumn="1" w:lastColumn="0" w:noHBand="0" w:noVBand="1"/>
      </w:tblPr>
      <w:tblGrid>
        <w:gridCol w:w="1745"/>
        <w:gridCol w:w="1485"/>
        <w:gridCol w:w="1799"/>
        <w:gridCol w:w="1724"/>
        <w:gridCol w:w="2175"/>
      </w:tblGrid>
      <w:tr w:rsidR="00251298" w:rsidRPr="00251298" w14:paraId="7E73B45E" w14:textId="77777777" w:rsidTr="00C904A0">
        <w:tc>
          <w:tcPr>
            <w:tcW w:w="1740" w:type="dxa"/>
            <w:tcBorders>
              <w:left w:val="nil"/>
              <w:bottom w:val="single" w:sz="4" w:space="0" w:color="auto"/>
              <w:right w:val="nil"/>
            </w:tcBorders>
          </w:tcPr>
          <w:p w14:paraId="62622C2A" w14:textId="77777777" w:rsidR="00986565" w:rsidRPr="00251298" w:rsidRDefault="00986565" w:rsidP="00C904A0">
            <w:pPr>
              <w:rPr>
                <w:rFonts w:ascii="Arial" w:hAnsi="Arial" w:cs="Arial"/>
              </w:rPr>
            </w:pPr>
          </w:p>
        </w:tc>
        <w:tc>
          <w:tcPr>
            <w:tcW w:w="1485" w:type="dxa"/>
            <w:tcBorders>
              <w:left w:val="nil"/>
              <w:bottom w:val="single" w:sz="4" w:space="0" w:color="auto"/>
              <w:right w:val="nil"/>
            </w:tcBorders>
          </w:tcPr>
          <w:p w14:paraId="6B4520F2" w14:textId="77777777" w:rsidR="00986565" w:rsidRPr="00251298" w:rsidRDefault="00986565" w:rsidP="00C904A0">
            <w:pPr>
              <w:spacing w:after="200" w:line="276" w:lineRule="auto"/>
              <w:jc w:val="center"/>
              <w:rPr>
                <w:rFonts w:ascii="Arial" w:hAnsi="Arial" w:cs="Arial"/>
              </w:rPr>
            </w:pPr>
            <w:r w:rsidRPr="00251298">
              <w:rPr>
                <w:rFonts w:ascii="Arial" w:hAnsi="Arial" w:cs="Arial"/>
              </w:rPr>
              <w:t>Pro-nature conservation Behaviours</w:t>
            </w:r>
          </w:p>
        </w:tc>
        <w:tc>
          <w:tcPr>
            <w:tcW w:w="1800" w:type="dxa"/>
            <w:tcBorders>
              <w:left w:val="nil"/>
              <w:bottom w:val="single" w:sz="4" w:space="0" w:color="auto"/>
              <w:right w:val="nil"/>
            </w:tcBorders>
          </w:tcPr>
          <w:p w14:paraId="560DCE03" w14:textId="77777777" w:rsidR="00986565" w:rsidRPr="00251298" w:rsidRDefault="00986565" w:rsidP="00C904A0">
            <w:pPr>
              <w:spacing w:after="200" w:line="276" w:lineRule="auto"/>
              <w:jc w:val="center"/>
              <w:rPr>
                <w:rFonts w:ascii="Arial" w:hAnsi="Arial" w:cs="Arial"/>
              </w:rPr>
            </w:pPr>
            <w:r w:rsidRPr="00251298">
              <w:rPr>
                <w:rFonts w:ascii="Arial" w:hAnsi="Arial" w:cs="Arial"/>
              </w:rPr>
              <w:t>Environmental Perceptions</w:t>
            </w:r>
          </w:p>
        </w:tc>
        <w:tc>
          <w:tcPr>
            <w:tcW w:w="1725" w:type="dxa"/>
            <w:tcBorders>
              <w:left w:val="nil"/>
              <w:bottom w:val="single" w:sz="4" w:space="0" w:color="auto"/>
              <w:right w:val="nil"/>
            </w:tcBorders>
          </w:tcPr>
          <w:p w14:paraId="6AA52AB8" w14:textId="77777777" w:rsidR="00986565" w:rsidRPr="00251298" w:rsidRDefault="00986565" w:rsidP="00C904A0">
            <w:pPr>
              <w:jc w:val="center"/>
              <w:rPr>
                <w:rFonts w:ascii="Arial" w:hAnsi="Arial" w:cs="Arial"/>
              </w:rPr>
            </w:pPr>
            <w:r w:rsidRPr="00251298">
              <w:rPr>
                <w:rFonts w:ascii="Arial" w:hAnsi="Arial" w:cs="Arial"/>
              </w:rPr>
              <w:t>Life Satisfaction</w:t>
            </w:r>
          </w:p>
        </w:tc>
        <w:tc>
          <w:tcPr>
            <w:tcW w:w="2178" w:type="dxa"/>
            <w:tcBorders>
              <w:left w:val="nil"/>
              <w:bottom w:val="single" w:sz="4" w:space="0" w:color="auto"/>
              <w:right w:val="nil"/>
            </w:tcBorders>
          </w:tcPr>
          <w:p w14:paraId="5D64C8AE" w14:textId="77777777" w:rsidR="00986565" w:rsidRPr="00251298" w:rsidRDefault="00986565" w:rsidP="00C904A0">
            <w:pPr>
              <w:jc w:val="center"/>
              <w:rPr>
                <w:rFonts w:ascii="Arial" w:hAnsi="Arial" w:cs="Arial"/>
              </w:rPr>
            </w:pPr>
            <w:r w:rsidRPr="00251298">
              <w:rPr>
                <w:rFonts w:ascii="Arial" w:hAnsi="Arial" w:cs="Arial"/>
              </w:rPr>
              <w:t>Mindfulness</w:t>
            </w:r>
          </w:p>
        </w:tc>
      </w:tr>
      <w:tr w:rsidR="00251298" w:rsidRPr="00251298" w14:paraId="3740B009" w14:textId="77777777" w:rsidTr="00C904A0">
        <w:tc>
          <w:tcPr>
            <w:tcW w:w="1740" w:type="dxa"/>
            <w:tcBorders>
              <w:left w:val="nil"/>
              <w:bottom w:val="nil"/>
              <w:right w:val="nil"/>
            </w:tcBorders>
          </w:tcPr>
          <w:p w14:paraId="37DB6F56" w14:textId="77777777" w:rsidR="00986565" w:rsidRPr="00251298" w:rsidRDefault="00986565" w:rsidP="00C904A0">
            <w:pPr>
              <w:rPr>
                <w:rFonts w:ascii="Arial" w:hAnsi="Arial" w:cs="Arial"/>
              </w:rPr>
            </w:pPr>
            <w:r w:rsidRPr="00251298">
              <w:rPr>
                <w:rFonts w:ascii="Arial" w:hAnsi="Arial" w:cs="Arial"/>
              </w:rPr>
              <w:t>Nature Connectedness</w:t>
            </w:r>
          </w:p>
        </w:tc>
        <w:tc>
          <w:tcPr>
            <w:tcW w:w="1485" w:type="dxa"/>
            <w:tcBorders>
              <w:left w:val="nil"/>
              <w:bottom w:val="nil"/>
              <w:right w:val="nil"/>
            </w:tcBorders>
          </w:tcPr>
          <w:p w14:paraId="784B1360" w14:textId="77777777" w:rsidR="00986565" w:rsidRPr="00251298" w:rsidRDefault="00986565" w:rsidP="00C904A0">
            <w:pPr>
              <w:jc w:val="center"/>
              <w:rPr>
                <w:rFonts w:ascii="Arial" w:hAnsi="Arial" w:cs="Arial"/>
              </w:rPr>
            </w:pPr>
            <w:r w:rsidRPr="00251298">
              <w:rPr>
                <w:rFonts w:ascii="Arial" w:hAnsi="Arial" w:cs="Arial"/>
              </w:rPr>
              <w:t>.53***</w:t>
            </w:r>
          </w:p>
          <w:p w14:paraId="7333419C" w14:textId="77777777" w:rsidR="00986565" w:rsidRPr="00251298" w:rsidRDefault="00986565" w:rsidP="00C904A0">
            <w:pPr>
              <w:rPr>
                <w:rFonts w:ascii="Arial" w:hAnsi="Arial" w:cs="Arial"/>
              </w:rPr>
            </w:pPr>
          </w:p>
        </w:tc>
        <w:tc>
          <w:tcPr>
            <w:tcW w:w="1800" w:type="dxa"/>
            <w:tcBorders>
              <w:left w:val="nil"/>
              <w:bottom w:val="nil"/>
              <w:right w:val="nil"/>
            </w:tcBorders>
          </w:tcPr>
          <w:p w14:paraId="1068E1B4" w14:textId="77777777" w:rsidR="00986565" w:rsidRPr="00251298" w:rsidRDefault="00986565" w:rsidP="00C904A0">
            <w:pPr>
              <w:jc w:val="center"/>
              <w:rPr>
                <w:rFonts w:ascii="Arial" w:hAnsi="Arial" w:cs="Arial"/>
              </w:rPr>
            </w:pPr>
            <w:r w:rsidRPr="00251298">
              <w:rPr>
                <w:rFonts w:ascii="Arial" w:hAnsi="Arial" w:cs="Arial"/>
              </w:rPr>
              <w:t>.81***</w:t>
            </w:r>
          </w:p>
          <w:p w14:paraId="22A77CC0" w14:textId="77777777" w:rsidR="00986565" w:rsidRPr="00251298" w:rsidRDefault="00986565" w:rsidP="00C904A0">
            <w:pPr>
              <w:rPr>
                <w:rFonts w:ascii="Arial" w:hAnsi="Arial" w:cs="Arial"/>
              </w:rPr>
            </w:pPr>
          </w:p>
        </w:tc>
        <w:tc>
          <w:tcPr>
            <w:tcW w:w="1725" w:type="dxa"/>
            <w:tcBorders>
              <w:left w:val="nil"/>
              <w:bottom w:val="nil"/>
              <w:right w:val="nil"/>
            </w:tcBorders>
          </w:tcPr>
          <w:p w14:paraId="0E699ABC" w14:textId="77777777" w:rsidR="00986565" w:rsidRPr="00251298" w:rsidRDefault="00986565" w:rsidP="00C904A0">
            <w:pPr>
              <w:jc w:val="center"/>
              <w:rPr>
                <w:rFonts w:ascii="Arial" w:hAnsi="Arial" w:cs="Arial"/>
              </w:rPr>
            </w:pPr>
            <w:r w:rsidRPr="00251298">
              <w:rPr>
                <w:rFonts w:ascii="Arial" w:hAnsi="Arial" w:cs="Arial"/>
              </w:rPr>
              <w:t>.31***</w:t>
            </w:r>
          </w:p>
        </w:tc>
        <w:tc>
          <w:tcPr>
            <w:tcW w:w="2178" w:type="dxa"/>
            <w:tcBorders>
              <w:left w:val="nil"/>
              <w:bottom w:val="nil"/>
              <w:right w:val="nil"/>
            </w:tcBorders>
          </w:tcPr>
          <w:p w14:paraId="0461CEA1" w14:textId="77777777" w:rsidR="00986565" w:rsidRPr="00251298" w:rsidRDefault="00986565" w:rsidP="00C904A0">
            <w:pPr>
              <w:jc w:val="center"/>
              <w:rPr>
                <w:rFonts w:ascii="Arial" w:hAnsi="Arial" w:cs="Arial"/>
              </w:rPr>
            </w:pPr>
            <w:r w:rsidRPr="00251298">
              <w:rPr>
                <w:rFonts w:ascii="Arial" w:hAnsi="Arial" w:cs="Arial"/>
              </w:rPr>
              <w:t>-.09</w:t>
            </w:r>
          </w:p>
        </w:tc>
      </w:tr>
      <w:tr w:rsidR="00251298" w:rsidRPr="00251298" w14:paraId="1C6687C5" w14:textId="77777777" w:rsidTr="00C904A0">
        <w:tc>
          <w:tcPr>
            <w:tcW w:w="1740" w:type="dxa"/>
            <w:tcBorders>
              <w:top w:val="nil"/>
              <w:left w:val="nil"/>
              <w:bottom w:val="nil"/>
              <w:right w:val="nil"/>
            </w:tcBorders>
          </w:tcPr>
          <w:p w14:paraId="47AE0FED" w14:textId="77777777" w:rsidR="00986565" w:rsidRPr="00251298" w:rsidRDefault="00986565" w:rsidP="00C904A0">
            <w:pPr>
              <w:rPr>
                <w:rFonts w:ascii="Arial" w:hAnsi="Arial" w:cs="Arial"/>
              </w:rPr>
            </w:pPr>
            <w:r w:rsidRPr="00251298">
              <w:rPr>
                <w:rFonts w:ascii="Arial" w:hAnsi="Arial" w:cs="Arial"/>
              </w:rPr>
              <w:t>Pro-nature conservation Behaviours</w:t>
            </w:r>
          </w:p>
        </w:tc>
        <w:tc>
          <w:tcPr>
            <w:tcW w:w="1485" w:type="dxa"/>
            <w:tcBorders>
              <w:top w:val="nil"/>
              <w:left w:val="nil"/>
              <w:bottom w:val="nil"/>
              <w:right w:val="nil"/>
            </w:tcBorders>
          </w:tcPr>
          <w:p w14:paraId="7BA5DBF3" w14:textId="77777777" w:rsidR="00986565" w:rsidRPr="00251298" w:rsidRDefault="00986565" w:rsidP="00C904A0">
            <w:pPr>
              <w:jc w:val="center"/>
              <w:rPr>
                <w:rFonts w:ascii="Arial" w:hAnsi="Arial" w:cs="Arial"/>
              </w:rPr>
            </w:pPr>
          </w:p>
        </w:tc>
        <w:tc>
          <w:tcPr>
            <w:tcW w:w="1800" w:type="dxa"/>
            <w:tcBorders>
              <w:top w:val="nil"/>
              <w:left w:val="nil"/>
              <w:bottom w:val="nil"/>
              <w:right w:val="nil"/>
            </w:tcBorders>
          </w:tcPr>
          <w:p w14:paraId="24F3E5DA" w14:textId="77777777" w:rsidR="00986565" w:rsidRPr="00251298" w:rsidRDefault="00986565" w:rsidP="00C904A0">
            <w:pPr>
              <w:jc w:val="center"/>
              <w:rPr>
                <w:rFonts w:ascii="Arial" w:hAnsi="Arial" w:cs="Arial"/>
              </w:rPr>
            </w:pPr>
            <w:r w:rsidRPr="00251298">
              <w:rPr>
                <w:rFonts w:ascii="Arial" w:hAnsi="Arial" w:cs="Arial"/>
              </w:rPr>
              <w:t>.52***</w:t>
            </w:r>
          </w:p>
        </w:tc>
        <w:tc>
          <w:tcPr>
            <w:tcW w:w="1725" w:type="dxa"/>
            <w:tcBorders>
              <w:top w:val="nil"/>
              <w:left w:val="nil"/>
              <w:bottom w:val="nil"/>
              <w:right w:val="nil"/>
            </w:tcBorders>
          </w:tcPr>
          <w:p w14:paraId="3BC59750" w14:textId="77777777" w:rsidR="00986565" w:rsidRPr="00251298" w:rsidRDefault="00986565" w:rsidP="00C904A0">
            <w:pPr>
              <w:jc w:val="center"/>
              <w:rPr>
                <w:rFonts w:ascii="Arial" w:hAnsi="Arial" w:cs="Arial"/>
              </w:rPr>
            </w:pPr>
            <w:r w:rsidRPr="00251298">
              <w:rPr>
                <w:rFonts w:ascii="Arial" w:hAnsi="Arial" w:cs="Arial"/>
              </w:rPr>
              <w:t>.09</w:t>
            </w:r>
          </w:p>
        </w:tc>
        <w:tc>
          <w:tcPr>
            <w:tcW w:w="2178" w:type="dxa"/>
            <w:tcBorders>
              <w:top w:val="nil"/>
              <w:left w:val="nil"/>
              <w:bottom w:val="nil"/>
              <w:right w:val="nil"/>
            </w:tcBorders>
          </w:tcPr>
          <w:p w14:paraId="264ABDF8" w14:textId="77777777" w:rsidR="00986565" w:rsidRPr="00251298" w:rsidRDefault="00986565" w:rsidP="00C904A0">
            <w:pPr>
              <w:jc w:val="center"/>
              <w:rPr>
                <w:rFonts w:ascii="Arial" w:hAnsi="Arial" w:cs="Arial"/>
              </w:rPr>
            </w:pPr>
            <w:r w:rsidRPr="00251298">
              <w:rPr>
                <w:rFonts w:ascii="Arial" w:hAnsi="Arial" w:cs="Arial"/>
              </w:rPr>
              <w:t>-.06</w:t>
            </w:r>
          </w:p>
        </w:tc>
      </w:tr>
      <w:tr w:rsidR="00251298" w:rsidRPr="00251298" w14:paraId="3255AED9" w14:textId="77777777" w:rsidTr="00C904A0">
        <w:tc>
          <w:tcPr>
            <w:tcW w:w="1740" w:type="dxa"/>
            <w:tcBorders>
              <w:top w:val="nil"/>
              <w:left w:val="nil"/>
              <w:bottom w:val="nil"/>
              <w:right w:val="nil"/>
            </w:tcBorders>
          </w:tcPr>
          <w:p w14:paraId="24735EA5" w14:textId="77777777" w:rsidR="00986565" w:rsidRPr="00251298" w:rsidRDefault="00986565" w:rsidP="00C904A0">
            <w:pPr>
              <w:rPr>
                <w:rFonts w:ascii="Arial" w:hAnsi="Arial" w:cs="Arial"/>
              </w:rPr>
            </w:pPr>
            <w:r w:rsidRPr="00251298">
              <w:rPr>
                <w:rFonts w:ascii="Arial" w:hAnsi="Arial" w:cs="Arial"/>
              </w:rPr>
              <w:t>Environmental Perceptions</w:t>
            </w:r>
          </w:p>
        </w:tc>
        <w:tc>
          <w:tcPr>
            <w:tcW w:w="1485" w:type="dxa"/>
            <w:tcBorders>
              <w:top w:val="nil"/>
              <w:left w:val="nil"/>
              <w:bottom w:val="nil"/>
              <w:right w:val="nil"/>
            </w:tcBorders>
          </w:tcPr>
          <w:p w14:paraId="79029DC1" w14:textId="77777777" w:rsidR="00986565" w:rsidRPr="00251298" w:rsidRDefault="00986565" w:rsidP="00C904A0">
            <w:pPr>
              <w:jc w:val="center"/>
              <w:rPr>
                <w:rFonts w:ascii="Arial" w:hAnsi="Arial" w:cs="Arial"/>
                <w:sz w:val="24"/>
              </w:rPr>
            </w:pPr>
          </w:p>
        </w:tc>
        <w:tc>
          <w:tcPr>
            <w:tcW w:w="1800" w:type="dxa"/>
            <w:tcBorders>
              <w:top w:val="nil"/>
              <w:left w:val="nil"/>
              <w:bottom w:val="nil"/>
              <w:right w:val="nil"/>
            </w:tcBorders>
          </w:tcPr>
          <w:p w14:paraId="746AEFB1" w14:textId="77777777" w:rsidR="00986565" w:rsidRPr="00251298" w:rsidRDefault="00986565" w:rsidP="00C904A0">
            <w:pPr>
              <w:jc w:val="center"/>
              <w:rPr>
                <w:rFonts w:ascii="Arial" w:hAnsi="Arial" w:cs="Arial"/>
              </w:rPr>
            </w:pPr>
          </w:p>
        </w:tc>
        <w:tc>
          <w:tcPr>
            <w:tcW w:w="1725" w:type="dxa"/>
            <w:tcBorders>
              <w:top w:val="nil"/>
              <w:left w:val="nil"/>
              <w:bottom w:val="nil"/>
              <w:right w:val="nil"/>
            </w:tcBorders>
          </w:tcPr>
          <w:p w14:paraId="457A5FCC" w14:textId="77777777" w:rsidR="00986565" w:rsidRPr="00251298" w:rsidRDefault="00986565" w:rsidP="00C904A0">
            <w:pPr>
              <w:jc w:val="center"/>
              <w:rPr>
                <w:rFonts w:ascii="Arial" w:hAnsi="Arial" w:cs="Arial"/>
              </w:rPr>
            </w:pPr>
            <w:r w:rsidRPr="00251298">
              <w:rPr>
                <w:rFonts w:ascii="Arial" w:hAnsi="Arial" w:cs="Arial"/>
              </w:rPr>
              <w:t>.23**</w:t>
            </w:r>
          </w:p>
        </w:tc>
        <w:tc>
          <w:tcPr>
            <w:tcW w:w="2178" w:type="dxa"/>
            <w:tcBorders>
              <w:top w:val="nil"/>
              <w:left w:val="nil"/>
              <w:bottom w:val="nil"/>
              <w:right w:val="nil"/>
            </w:tcBorders>
          </w:tcPr>
          <w:p w14:paraId="02B9F0C0" w14:textId="77777777" w:rsidR="00986565" w:rsidRPr="00251298" w:rsidRDefault="00986565" w:rsidP="00C904A0">
            <w:pPr>
              <w:jc w:val="center"/>
              <w:rPr>
                <w:rFonts w:ascii="Arial" w:hAnsi="Arial" w:cs="Arial"/>
              </w:rPr>
            </w:pPr>
            <w:r w:rsidRPr="00251298">
              <w:rPr>
                <w:rFonts w:ascii="Arial" w:hAnsi="Arial" w:cs="Arial"/>
              </w:rPr>
              <w:t>.02</w:t>
            </w:r>
          </w:p>
        </w:tc>
      </w:tr>
      <w:tr w:rsidR="00251298" w:rsidRPr="00251298" w14:paraId="0FB04491" w14:textId="77777777" w:rsidTr="00C904A0">
        <w:tc>
          <w:tcPr>
            <w:tcW w:w="1740" w:type="dxa"/>
            <w:tcBorders>
              <w:top w:val="nil"/>
              <w:left w:val="nil"/>
              <w:right w:val="nil"/>
            </w:tcBorders>
          </w:tcPr>
          <w:p w14:paraId="1C217E0C" w14:textId="77777777" w:rsidR="00986565" w:rsidRPr="00251298" w:rsidRDefault="00986565" w:rsidP="00C904A0">
            <w:pPr>
              <w:rPr>
                <w:rFonts w:ascii="Arial" w:hAnsi="Arial" w:cs="Arial"/>
              </w:rPr>
            </w:pPr>
            <w:r w:rsidRPr="00251298">
              <w:rPr>
                <w:rFonts w:ascii="Arial" w:hAnsi="Arial" w:cs="Arial"/>
              </w:rPr>
              <w:t>Life Satisfaction</w:t>
            </w:r>
          </w:p>
        </w:tc>
        <w:tc>
          <w:tcPr>
            <w:tcW w:w="1485" w:type="dxa"/>
            <w:tcBorders>
              <w:top w:val="nil"/>
              <w:left w:val="nil"/>
              <w:right w:val="nil"/>
            </w:tcBorders>
          </w:tcPr>
          <w:p w14:paraId="4BED5A37" w14:textId="77777777" w:rsidR="00986565" w:rsidRPr="00251298" w:rsidRDefault="00986565" w:rsidP="00C904A0">
            <w:pPr>
              <w:jc w:val="center"/>
              <w:rPr>
                <w:rFonts w:ascii="Arial" w:hAnsi="Arial" w:cs="Arial"/>
              </w:rPr>
            </w:pPr>
          </w:p>
        </w:tc>
        <w:tc>
          <w:tcPr>
            <w:tcW w:w="1800" w:type="dxa"/>
            <w:tcBorders>
              <w:top w:val="nil"/>
              <w:left w:val="nil"/>
              <w:right w:val="nil"/>
            </w:tcBorders>
          </w:tcPr>
          <w:p w14:paraId="6BAAD13C" w14:textId="77777777" w:rsidR="00986565" w:rsidRPr="00251298" w:rsidRDefault="00986565" w:rsidP="00C904A0">
            <w:pPr>
              <w:jc w:val="center"/>
              <w:rPr>
                <w:rFonts w:ascii="Arial" w:hAnsi="Arial" w:cs="Arial"/>
              </w:rPr>
            </w:pPr>
          </w:p>
        </w:tc>
        <w:tc>
          <w:tcPr>
            <w:tcW w:w="1725" w:type="dxa"/>
            <w:tcBorders>
              <w:top w:val="nil"/>
              <w:left w:val="nil"/>
              <w:right w:val="nil"/>
            </w:tcBorders>
          </w:tcPr>
          <w:p w14:paraId="1329E229" w14:textId="77777777" w:rsidR="00986565" w:rsidRPr="00251298" w:rsidRDefault="00986565" w:rsidP="00C904A0">
            <w:pPr>
              <w:jc w:val="center"/>
              <w:rPr>
                <w:rFonts w:ascii="Arial" w:hAnsi="Arial" w:cs="Arial"/>
              </w:rPr>
            </w:pPr>
          </w:p>
        </w:tc>
        <w:tc>
          <w:tcPr>
            <w:tcW w:w="2178" w:type="dxa"/>
            <w:tcBorders>
              <w:top w:val="nil"/>
              <w:left w:val="nil"/>
              <w:right w:val="nil"/>
            </w:tcBorders>
          </w:tcPr>
          <w:p w14:paraId="48D60002" w14:textId="77777777" w:rsidR="00986565" w:rsidRPr="00251298" w:rsidRDefault="00986565" w:rsidP="00C904A0">
            <w:pPr>
              <w:jc w:val="center"/>
              <w:rPr>
                <w:rFonts w:ascii="Arial" w:hAnsi="Arial" w:cs="Arial"/>
              </w:rPr>
            </w:pPr>
            <w:r w:rsidRPr="00251298">
              <w:rPr>
                <w:rFonts w:ascii="Arial" w:hAnsi="Arial" w:cs="Arial"/>
              </w:rPr>
              <w:t>.22*</w:t>
            </w:r>
          </w:p>
          <w:p w14:paraId="54CB20A5" w14:textId="77777777" w:rsidR="00986565" w:rsidRPr="00251298" w:rsidRDefault="00986565" w:rsidP="00C904A0">
            <w:pPr>
              <w:jc w:val="center"/>
              <w:rPr>
                <w:rFonts w:ascii="Arial" w:hAnsi="Arial" w:cs="Arial"/>
              </w:rPr>
            </w:pPr>
          </w:p>
        </w:tc>
      </w:tr>
    </w:tbl>
    <w:p w14:paraId="7843345B" w14:textId="17FB4944" w:rsidR="00986565" w:rsidRPr="00251298" w:rsidRDefault="00986565" w:rsidP="00986565">
      <w:pPr>
        <w:rPr>
          <w:rFonts w:ascii="Arial" w:hAnsi="Arial" w:cs="Arial"/>
        </w:rPr>
      </w:pPr>
      <w:r w:rsidRPr="00251298">
        <w:rPr>
          <w:rFonts w:ascii="Arial" w:hAnsi="Arial" w:cs="Arial"/>
        </w:rPr>
        <w:t>*** P</w:t>
      </w:r>
      <w:r w:rsidR="009048A0" w:rsidRPr="00251298">
        <w:rPr>
          <w:rFonts w:ascii="Arial" w:hAnsi="Arial" w:cs="Arial"/>
        </w:rPr>
        <w:t xml:space="preserve"> </w:t>
      </w:r>
      <w:r w:rsidRPr="00251298">
        <w:rPr>
          <w:rFonts w:ascii="Arial" w:hAnsi="Arial" w:cs="Arial"/>
        </w:rPr>
        <w:t>&lt;</w:t>
      </w:r>
      <w:r w:rsidR="009048A0" w:rsidRPr="00251298">
        <w:rPr>
          <w:rFonts w:ascii="Arial" w:hAnsi="Arial" w:cs="Arial"/>
        </w:rPr>
        <w:t xml:space="preserve"> </w:t>
      </w:r>
      <w:r w:rsidRPr="00251298">
        <w:rPr>
          <w:rFonts w:ascii="Arial" w:hAnsi="Arial" w:cs="Arial"/>
        </w:rPr>
        <w:t>.001; ** P</w:t>
      </w:r>
      <w:r w:rsidR="009048A0" w:rsidRPr="00251298">
        <w:rPr>
          <w:rFonts w:ascii="Arial" w:hAnsi="Arial" w:cs="Arial"/>
        </w:rPr>
        <w:t xml:space="preserve"> </w:t>
      </w:r>
      <w:r w:rsidRPr="00251298">
        <w:rPr>
          <w:rFonts w:ascii="Arial" w:hAnsi="Arial" w:cs="Arial"/>
        </w:rPr>
        <w:t>&lt;</w:t>
      </w:r>
      <w:r w:rsidR="009048A0" w:rsidRPr="00251298">
        <w:rPr>
          <w:rFonts w:ascii="Arial" w:hAnsi="Arial" w:cs="Arial"/>
        </w:rPr>
        <w:t xml:space="preserve"> </w:t>
      </w:r>
      <w:r w:rsidRPr="00251298">
        <w:rPr>
          <w:rFonts w:ascii="Arial" w:hAnsi="Arial" w:cs="Arial"/>
        </w:rPr>
        <w:t>.01; *P</w:t>
      </w:r>
      <w:r w:rsidR="009048A0" w:rsidRPr="00251298">
        <w:rPr>
          <w:rFonts w:ascii="Arial" w:hAnsi="Arial" w:cs="Arial"/>
        </w:rPr>
        <w:t xml:space="preserve"> </w:t>
      </w:r>
      <w:r w:rsidRPr="00251298">
        <w:rPr>
          <w:rFonts w:ascii="Arial" w:hAnsi="Arial" w:cs="Arial"/>
        </w:rPr>
        <w:t>&lt;</w:t>
      </w:r>
      <w:r w:rsidR="009048A0" w:rsidRPr="00251298">
        <w:rPr>
          <w:rFonts w:ascii="Arial" w:hAnsi="Arial" w:cs="Arial"/>
        </w:rPr>
        <w:t xml:space="preserve"> </w:t>
      </w:r>
      <w:r w:rsidRPr="00251298">
        <w:rPr>
          <w:rFonts w:ascii="Arial" w:hAnsi="Arial" w:cs="Arial"/>
        </w:rPr>
        <w:t>.05</w:t>
      </w:r>
      <w:r w:rsidRPr="00251298">
        <w:tab/>
      </w:r>
    </w:p>
    <w:p w14:paraId="201DAD4A" w14:textId="2D8DC5D4" w:rsidR="000A7455" w:rsidRPr="00251298" w:rsidRDefault="000A7455">
      <w:pPr>
        <w:rPr>
          <w:rFonts w:ascii="Arial" w:hAnsi="Arial" w:cs="Arial"/>
        </w:rPr>
      </w:pPr>
      <w:r w:rsidRPr="00251298">
        <w:rPr>
          <w:rFonts w:ascii="Arial" w:hAnsi="Arial" w:cs="Arial"/>
        </w:rPr>
        <w:br w:type="page"/>
      </w:r>
    </w:p>
    <w:p w14:paraId="4B98D9C1" w14:textId="178C87D9" w:rsidR="00B17BAB" w:rsidRPr="00251298" w:rsidRDefault="00B17BAB" w:rsidP="00B17BAB">
      <w:pPr>
        <w:rPr>
          <w:rFonts w:ascii="Arial" w:hAnsi="Arial" w:cs="Arial"/>
        </w:rPr>
      </w:pPr>
      <w:r w:rsidRPr="00251298">
        <w:rPr>
          <w:rFonts w:ascii="Arial" w:hAnsi="Arial" w:cs="Arial"/>
        </w:rPr>
        <w:lastRenderedPageBreak/>
        <w:t xml:space="preserve">Table </w:t>
      </w:r>
      <w:r w:rsidR="004D7AA5" w:rsidRPr="00251298">
        <w:rPr>
          <w:rFonts w:ascii="Arial" w:hAnsi="Arial" w:cs="Arial"/>
        </w:rPr>
        <w:t>3</w:t>
      </w:r>
      <w:r w:rsidRPr="00251298">
        <w:rPr>
          <w:rFonts w:ascii="Arial" w:hAnsi="Arial" w:cs="Arial"/>
        </w:rPr>
        <w:t>: Regression using Life Satisfaction as the criteria</w:t>
      </w:r>
    </w:p>
    <w:tbl>
      <w:tblPr>
        <w:tblStyle w:val="TableGrid"/>
        <w:tblW w:w="8832" w:type="dxa"/>
        <w:tblLook w:val="04A0" w:firstRow="1" w:lastRow="0" w:firstColumn="1" w:lastColumn="0" w:noHBand="0" w:noVBand="1"/>
      </w:tblPr>
      <w:tblGrid>
        <w:gridCol w:w="1845"/>
        <w:gridCol w:w="1815"/>
        <w:gridCol w:w="1545"/>
        <w:gridCol w:w="1695"/>
        <w:gridCol w:w="1932"/>
      </w:tblGrid>
      <w:tr w:rsidR="00251298" w:rsidRPr="00251298" w14:paraId="10F138A6" w14:textId="77777777" w:rsidTr="00C904A0">
        <w:tc>
          <w:tcPr>
            <w:tcW w:w="1845" w:type="dxa"/>
            <w:tcBorders>
              <w:top w:val="single" w:sz="4" w:space="0" w:color="auto"/>
              <w:left w:val="nil"/>
              <w:bottom w:val="single" w:sz="4" w:space="0" w:color="auto"/>
              <w:right w:val="nil"/>
            </w:tcBorders>
          </w:tcPr>
          <w:p w14:paraId="41E6928F" w14:textId="77777777" w:rsidR="00B17BAB" w:rsidRPr="00251298" w:rsidRDefault="00B17BAB" w:rsidP="00C904A0">
            <w:pPr>
              <w:jc w:val="center"/>
              <w:rPr>
                <w:rFonts w:ascii="Arial" w:hAnsi="Arial" w:cs="Arial"/>
              </w:rPr>
            </w:pPr>
          </w:p>
        </w:tc>
        <w:tc>
          <w:tcPr>
            <w:tcW w:w="1815" w:type="dxa"/>
            <w:tcBorders>
              <w:top w:val="single" w:sz="4" w:space="0" w:color="auto"/>
              <w:left w:val="nil"/>
              <w:bottom w:val="single" w:sz="4" w:space="0" w:color="auto"/>
              <w:right w:val="nil"/>
            </w:tcBorders>
          </w:tcPr>
          <w:p w14:paraId="459162CC" w14:textId="77777777" w:rsidR="00B17BAB" w:rsidRPr="00251298" w:rsidRDefault="00B17BAB" w:rsidP="00C904A0">
            <w:pPr>
              <w:jc w:val="center"/>
              <w:rPr>
                <w:rFonts w:ascii="Arial" w:hAnsi="Arial" w:cs="Arial"/>
              </w:rPr>
            </w:pPr>
            <w:r w:rsidRPr="00251298">
              <w:rPr>
                <w:rFonts w:ascii="Arial" w:hAnsi="Arial" w:cs="Arial"/>
              </w:rPr>
              <w:t>Unstandardized</w:t>
            </w:r>
          </w:p>
          <w:p w14:paraId="758806B2" w14:textId="77777777" w:rsidR="00B17BAB" w:rsidRPr="00251298" w:rsidRDefault="00B17BAB" w:rsidP="00C904A0">
            <w:pPr>
              <w:jc w:val="center"/>
              <w:rPr>
                <w:rFonts w:ascii="Arial" w:hAnsi="Arial" w:cs="Arial"/>
              </w:rPr>
            </w:pPr>
            <w:r w:rsidRPr="00251298">
              <w:rPr>
                <w:rFonts w:ascii="Arial" w:hAnsi="Arial" w:cs="Arial"/>
              </w:rPr>
              <w:t>Coefficient B</w:t>
            </w:r>
          </w:p>
        </w:tc>
        <w:tc>
          <w:tcPr>
            <w:tcW w:w="1545" w:type="dxa"/>
            <w:tcBorders>
              <w:top w:val="single" w:sz="4" w:space="0" w:color="auto"/>
              <w:left w:val="nil"/>
              <w:bottom w:val="single" w:sz="4" w:space="0" w:color="auto"/>
              <w:right w:val="nil"/>
            </w:tcBorders>
          </w:tcPr>
          <w:p w14:paraId="7E75CBA7" w14:textId="77777777" w:rsidR="00B17BAB" w:rsidRPr="00251298" w:rsidRDefault="00B17BAB" w:rsidP="00C904A0">
            <w:pPr>
              <w:jc w:val="center"/>
              <w:rPr>
                <w:rFonts w:ascii="Arial" w:hAnsi="Arial" w:cs="Arial"/>
              </w:rPr>
            </w:pPr>
            <w:r w:rsidRPr="00251298">
              <w:rPr>
                <w:rFonts w:ascii="Arial" w:hAnsi="Arial" w:cs="Arial"/>
              </w:rPr>
              <w:t>Standard Error</w:t>
            </w:r>
          </w:p>
        </w:tc>
        <w:tc>
          <w:tcPr>
            <w:tcW w:w="1695" w:type="dxa"/>
            <w:tcBorders>
              <w:top w:val="single" w:sz="4" w:space="0" w:color="auto"/>
              <w:left w:val="nil"/>
              <w:bottom w:val="single" w:sz="4" w:space="0" w:color="auto"/>
              <w:right w:val="nil"/>
            </w:tcBorders>
          </w:tcPr>
          <w:p w14:paraId="0812C294" w14:textId="77777777" w:rsidR="00B17BAB" w:rsidRPr="00251298" w:rsidRDefault="00B17BAB" w:rsidP="00C904A0">
            <w:pPr>
              <w:jc w:val="center"/>
              <w:rPr>
                <w:rFonts w:ascii="Arial" w:hAnsi="Arial" w:cs="Arial"/>
              </w:rPr>
            </w:pPr>
            <w:r w:rsidRPr="00251298">
              <w:rPr>
                <w:rFonts w:ascii="Arial" w:hAnsi="Arial" w:cs="Arial"/>
              </w:rPr>
              <w:t>Standardized Beta</w:t>
            </w:r>
          </w:p>
        </w:tc>
        <w:tc>
          <w:tcPr>
            <w:tcW w:w="1932" w:type="dxa"/>
            <w:tcBorders>
              <w:top w:val="single" w:sz="4" w:space="0" w:color="auto"/>
              <w:left w:val="nil"/>
              <w:bottom w:val="single" w:sz="4" w:space="0" w:color="auto"/>
              <w:right w:val="nil"/>
            </w:tcBorders>
          </w:tcPr>
          <w:p w14:paraId="52BF5373" w14:textId="77777777" w:rsidR="00B17BAB" w:rsidRPr="00251298" w:rsidRDefault="00B17BAB" w:rsidP="00C904A0">
            <w:pPr>
              <w:jc w:val="center"/>
              <w:rPr>
                <w:rFonts w:ascii="Arial" w:hAnsi="Arial" w:cs="Arial"/>
              </w:rPr>
            </w:pPr>
            <w:r w:rsidRPr="00251298">
              <w:rPr>
                <w:rFonts w:ascii="Arial" w:hAnsi="Arial" w:cs="Arial"/>
              </w:rPr>
              <w:t xml:space="preserve">t </w:t>
            </w:r>
          </w:p>
        </w:tc>
      </w:tr>
      <w:tr w:rsidR="00251298" w:rsidRPr="00251298" w14:paraId="04D8945A" w14:textId="77777777" w:rsidTr="00C904A0">
        <w:tc>
          <w:tcPr>
            <w:tcW w:w="1845" w:type="dxa"/>
            <w:tcBorders>
              <w:top w:val="single" w:sz="4" w:space="0" w:color="auto"/>
              <w:left w:val="nil"/>
              <w:bottom w:val="nil"/>
              <w:right w:val="nil"/>
            </w:tcBorders>
          </w:tcPr>
          <w:p w14:paraId="1116F1EE" w14:textId="77777777" w:rsidR="00B17BAB" w:rsidRPr="00251298" w:rsidRDefault="00B17BAB" w:rsidP="00C904A0">
            <w:pPr>
              <w:rPr>
                <w:rFonts w:ascii="Arial" w:hAnsi="Arial" w:cs="Arial"/>
              </w:rPr>
            </w:pPr>
            <w:r w:rsidRPr="00251298">
              <w:rPr>
                <w:rFonts w:ascii="Arial" w:hAnsi="Arial" w:cs="Arial"/>
              </w:rPr>
              <w:t>(Constant)</w:t>
            </w:r>
          </w:p>
          <w:p w14:paraId="384BDEB9" w14:textId="77777777" w:rsidR="00B17BAB" w:rsidRPr="00251298" w:rsidRDefault="00B17BAB" w:rsidP="00C904A0">
            <w:pPr>
              <w:rPr>
                <w:rFonts w:ascii="Arial" w:hAnsi="Arial" w:cs="Arial"/>
              </w:rPr>
            </w:pPr>
          </w:p>
          <w:p w14:paraId="51AC3FF0" w14:textId="77777777" w:rsidR="00B17BAB" w:rsidRPr="00251298" w:rsidRDefault="00B17BAB" w:rsidP="00C904A0">
            <w:pPr>
              <w:rPr>
                <w:rFonts w:ascii="Arial" w:hAnsi="Arial" w:cs="Arial"/>
              </w:rPr>
            </w:pPr>
            <w:r w:rsidRPr="00251298">
              <w:rPr>
                <w:rFonts w:ascii="Arial" w:hAnsi="Arial" w:cs="Arial"/>
              </w:rPr>
              <w:t>Year</w:t>
            </w:r>
          </w:p>
        </w:tc>
        <w:tc>
          <w:tcPr>
            <w:tcW w:w="1815" w:type="dxa"/>
            <w:tcBorders>
              <w:top w:val="single" w:sz="4" w:space="0" w:color="auto"/>
              <w:left w:val="nil"/>
              <w:bottom w:val="nil"/>
              <w:right w:val="nil"/>
            </w:tcBorders>
          </w:tcPr>
          <w:p w14:paraId="581DC722" w14:textId="77777777" w:rsidR="00B17BAB" w:rsidRPr="00251298" w:rsidRDefault="00B17BAB" w:rsidP="00C904A0">
            <w:pPr>
              <w:jc w:val="center"/>
              <w:rPr>
                <w:rFonts w:ascii="Arial" w:hAnsi="Arial" w:cs="Arial"/>
              </w:rPr>
            </w:pPr>
            <w:r w:rsidRPr="00251298">
              <w:rPr>
                <w:rFonts w:ascii="Arial" w:hAnsi="Arial" w:cs="Arial"/>
              </w:rPr>
              <w:t>8.27</w:t>
            </w:r>
          </w:p>
          <w:p w14:paraId="096D413E" w14:textId="77777777" w:rsidR="00B17BAB" w:rsidRPr="00251298" w:rsidRDefault="00B17BAB" w:rsidP="00C904A0">
            <w:pPr>
              <w:jc w:val="center"/>
              <w:rPr>
                <w:rFonts w:ascii="Arial" w:hAnsi="Arial" w:cs="Arial"/>
              </w:rPr>
            </w:pPr>
          </w:p>
          <w:p w14:paraId="3F6C8B7D" w14:textId="77777777" w:rsidR="00B17BAB" w:rsidRPr="00251298" w:rsidRDefault="00B17BAB" w:rsidP="00C904A0">
            <w:pPr>
              <w:jc w:val="center"/>
              <w:rPr>
                <w:rFonts w:ascii="Arial" w:hAnsi="Arial" w:cs="Arial"/>
              </w:rPr>
            </w:pPr>
            <w:r w:rsidRPr="00251298">
              <w:rPr>
                <w:rFonts w:ascii="Arial" w:hAnsi="Arial" w:cs="Arial"/>
              </w:rPr>
              <w:t>-.17</w:t>
            </w:r>
          </w:p>
          <w:p w14:paraId="42301B71" w14:textId="77777777" w:rsidR="00B17BAB" w:rsidRPr="00251298" w:rsidRDefault="00B17BAB" w:rsidP="00C904A0">
            <w:pPr>
              <w:jc w:val="center"/>
              <w:rPr>
                <w:rFonts w:ascii="Arial" w:hAnsi="Arial" w:cs="Arial"/>
              </w:rPr>
            </w:pPr>
          </w:p>
        </w:tc>
        <w:tc>
          <w:tcPr>
            <w:tcW w:w="1545" w:type="dxa"/>
            <w:tcBorders>
              <w:top w:val="single" w:sz="4" w:space="0" w:color="auto"/>
              <w:left w:val="nil"/>
              <w:bottom w:val="nil"/>
              <w:right w:val="nil"/>
            </w:tcBorders>
          </w:tcPr>
          <w:p w14:paraId="4A99A082" w14:textId="77777777" w:rsidR="00B17BAB" w:rsidRPr="00251298" w:rsidRDefault="00B17BAB" w:rsidP="00C904A0">
            <w:pPr>
              <w:jc w:val="center"/>
              <w:rPr>
                <w:rFonts w:ascii="Arial" w:hAnsi="Arial" w:cs="Arial"/>
              </w:rPr>
            </w:pPr>
            <w:r w:rsidRPr="00251298">
              <w:rPr>
                <w:rFonts w:ascii="Arial" w:hAnsi="Arial" w:cs="Arial"/>
              </w:rPr>
              <w:t>9.33</w:t>
            </w:r>
          </w:p>
          <w:p w14:paraId="02AF68A2" w14:textId="77777777" w:rsidR="00B17BAB" w:rsidRPr="00251298" w:rsidRDefault="00B17BAB" w:rsidP="00C904A0">
            <w:pPr>
              <w:jc w:val="center"/>
              <w:rPr>
                <w:rFonts w:ascii="Arial" w:hAnsi="Arial" w:cs="Arial"/>
              </w:rPr>
            </w:pPr>
          </w:p>
          <w:p w14:paraId="1E4DB451" w14:textId="77777777" w:rsidR="00B17BAB" w:rsidRPr="00251298" w:rsidRDefault="00B17BAB" w:rsidP="00C904A0">
            <w:pPr>
              <w:jc w:val="center"/>
              <w:rPr>
                <w:rFonts w:ascii="Arial" w:hAnsi="Arial" w:cs="Arial"/>
              </w:rPr>
            </w:pPr>
            <w:r w:rsidRPr="00251298">
              <w:rPr>
                <w:rFonts w:ascii="Arial" w:hAnsi="Arial" w:cs="Arial"/>
              </w:rPr>
              <w:t>1.32</w:t>
            </w:r>
          </w:p>
          <w:p w14:paraId="260B5A60" w14:textId="77777777" w:rsidR="00B17BAB" w:rsidRPr="00251298" w:rsidRDefault="00B17BAB" w:rsidP="00C904A0">
            <w:pPr>
              <w:jc w:val="center"/>
              <w:rPr>
                <w:rFonts w:ascii="Arial" w:hAnsi="Arial" w:cs="Arial"/>
              </w:rPr>
            </w:pPr>
          </w:p>
        </w:tc>
        <w:tc>
          <w:tcPr>
            <w:tcW w:w="1695" w:type="dxa"/>
            <w:tcBorders>
              <w:top w:val="single" w:sz="4" w:space="0" w:color="auto"/>
              <w:left w:val="nil"/>
              <w:bottom w:val="nil"/>
              <w:right w:val="nil"/>
            </w:tcBorders>
          </w:tcPr>
          <w:p w14:paraId="1C96E247" w14:textId="77777777" w:rsidR="00B17BAB" w:rsidRPr="00251298" w:rsidRDefault="00B17BAB" w:rsidP="00C904A0">
            <w:pPr>
              <w:jc w:val="center"/>
              <w:rPr>
                <w:rFonts w:ascii="Arial" w:hAnsi="Arial" w:cs="Arial"/>
              </w:rPr>
            </w:pPr>
          </w:p>
          <w:p w14:paraId="6373899E" w14:textId="77777777" w:rsidR="00B17BAB" w:rsidRPr="00251298" w:rsidRDefault="00B17BAB" w:rsidP="00C904A0">
            <w:pPr>
              <w:jc w:val="center"/>
              <w:rPr>
                <w:rFonts w:ascii="Arial" w:hAnsi="Arial" w:cs="Arial"/>
              </w:rPr>
            </w:pPr>
          </w:p>
          <w:p w14:paraId="62736BB5" w14:textId="77777777" w:rsidR="00B17BAB" w:rsidRPr="00251298" w:rsidRDefault="00B17BAB" w:rsidP="00C904A0">
            <w:pPr>
              <w:jc w:val="center"/>
              <w:rPr>
                <w:rFonts w:ascii="Arial" w:hAnsi="Arial" w:cs="Arial"/>
              </w:rPr>
            </w:pPr>
            <w:r w:rsidRPr="00251298">
              <w:rPr>
                <w:rFonts w:ascii="Arial" w:hAnsi="Arial" w:cs="Arial"/>
              </w:rPr>
              <w:t>.01</w:t>
            </w:r>
          </w:p>
          <w:p w14:paraId="00F7DB85" w14:textId="77777777" w:rsidR="00B17BAB" w:rsidRPr="00251298" w:rsidRDefault="00B17BAB" w:rsidP="00C904A0">
            <w:pPr>
              <w:jc w:val="center"/>
              <w:rPr>
                <w:rFonts w:ascii="Arial" w:hAnsi="Arial" w:cs="Arial"/>
              </w:rPr>
            </w:pPr>
          </w:p>
        </w:tc>
        <w:tc>
          <w:tcPr>
            <w:tcW w:w="1932" w:type="dxa"/>
            <w:tcBorders>
              <w:top w:val="single" w:sz="4" w:space="0" w:color="auto"/>
              <w:left w:val="nil"/>
              <w:bottom w:val="nil"/>
              <w:right w:val="nil"/>
            </w:tcBorders>
          </w:tcPr>
          <w:p w14:paraId="3FAD2BD9" w14:textId="77777777" w:rsidR="00B17BAB" w:rsidRPr="00251298" w:rsidRDefault="00B17BAB" w:rsidP="00C904A0">
            <w:pPr>
              <w:jc w:val="center"/>
              <w:rPr>
                <w:rFonts w:ascii="Arial" w:hAnsi="Arial" w:cs="Arial"/>
              </w:rPr>
            </w:pPr>
            <w:r w:rsidRPr="00251298">
              <w:rPr>
                <w:rFonts w:ascii="Arial" w:hAnsi="Arial" w:cs="Arial"/>
              </w:rPr>
              <w:t>.38</w:t>
            </w:r>
          </w:p>
          <w:p w14:paraId="7177F5F4" w14:textId="77777777" w:rsidR="00B17BAB" w:rsidRPr="00251298" w:rsidRDefault="00B17BAB" w:rsidP="00C904A0">
            <w:pPr>
              <w:jc w:val="center"/>
              <w:rPr>
                <w:rFonts w:ascii="Arial" w:hAnsi="Arial" w:cs="Arial"/>
              </w:rPr>
            </w:pPr>
          </w:p>
          <w:p w14:paraId="222379F1" w14:textId="77777777" w:rsidR="00B17BAB" w:rsidRPr="00251298" w:rsidRDefault="00B17BAB" w:rsidP="00C904A0">
            <w:pPr>
              <w:jc w:val="center"/>
              <w:rPr>
                <w:rFonts w:ascii="Arial" w:hAnsi="Arial" w:cs="Arial"/>
              </w:rPr>
            </w:pPr>
            <w:r w:rsidRPr="00251298">
              <w:rPr>
                <w:rFonts w:ascii="Arial" w:hAnsi="Arial" w:cs="Arial"/>
              </w:rPr>
              <w:t>-.13</w:t>
            </w:r>
          </w:p>
          <w:p w14:paraId="4609E665" w14:textId="77777777" w:rsidR="00B17BAB" w:rsidRPr="00251298" w:rsidRDefault="00B17BAB" w:rsidP="00C904A0">
            <w:pPr>
              <w:jc w:val="center"/>
              <w:rPr>
                <w:rFonts w:ascii="Arial" w:hAnsi="Arial" w:cs="Arial"/>
              </w:rPr>
            </w:pPr>
          </w:p>
        </w:tc>
      </w:tr>
      <w:tr w:rsidR="00251298" w:rsidRPr="00251298" w14:paraId="0ACB0F70" w14:textId="77777777" w:rsidTr="00C904A0">
        <w:tc>
          <w:tcPr>
            <w:tcW w:w="1845" w:type="dxa"/>
            <w:tcBorders>
              <w:top w:val="nil"/>
              <w:left w:val="nil"/>
              <w:bottom w:val="nil"/>
              <w:right w:val="nil"/>
            </w:tcBorders>
          </w:tcPr>
          <w:p w14:paraId="03BFE424" w14:textId="77777777" w:rsidR="00B17BAB" w:rsidRPr="00251298" w:rsidRDefault="00B17BAB" w:rsidP="00C904A0">
            <w:pPr>
              <w:rPr>
                <w:rFonts w:ascii="Arial" w:hAnsi="Arial" w:cs="Arial"/>
              </w:rPr>
            </w:pPr>
            <w:r w:rsidRPr="00251298">
              <w:rPr>
                <w:rFonts w:ascii="Arial" w:hAnsi="Arial" w:cs="Arial"/>
              </w:rPr>
              <w:t>Gender</w:t>
            </w:r>
          </w:p>
          <w:p w14:paraId="739FE954" w14:textId="77777777" w:rsidR="00B17BAB" w:rsidRPr="00251298" w:rsidRDefault="00B17BAB" w:rsidP="00C904A0">
            <w:pPr>
              <w:rPr>
                <w:rFonts w:ascii="Arial" w:hAnsi="Arial" w:cs="Arial"/>
              </w:rPr>
            </w:pPr>
          </w:p>
        </w:tc>
        <w:tc>
          <w:tcPr>
            <w:tcW w:w="1815" w:type="dxa"/>
            <w:tcBorders>
              <w:top w:val="nil"/>
              <w:left w:val="nil"/>
              <w:bottom w:val="nil"/>
              <w:right w:val="nil"/>
            </w:tcBorders>
          </w:tcPr>
          <w:p w14:paraId="58C73AD1" w14:textId="77777777" w:rsidR="00B17BAB" w:rsidRPr="00251298" w:rsidRDefault="00B17BAB" w:rsidP="00C904A0">
            <w:pPr>
              <w:jc w:val="center"/>
              <w:rPr>
                <w:rFonts w:ascii="Arial" w:hAnsi="Arial" w:cs="Arial"/>
              </w:rPr>
            </w:pPr>
            <w:r w:rsidRPr="00251298">
              <w:rPr>
                <w:rFonts w:ascii="Arial" w:hAnsi="Arial" w:cs="Arial"/>
              </w:rPr>
              <w:t>-.28</w:t>
            </w:r>
          </w:p>
        </w:tc>
        <w:tc>
          <w:tcPr>
            <w:tcW w:w="1545" w:type="dxa"/>
            <w:tcBorders>
              <w:top w:val="nil"/>
              <w:left w:val="nil"/>
              <w:bottom w:val="nil"/>
              <w:right w:val="nil"/>
            </w:tcBorders>
          </w:tcPr>
          <w:p w14:paraId="6E285524" w14:textId="77777777" w:rsidR="00B17BAB" w:rsidRPr="00251298" w:rsidRDefault="00B17BAB" w:rsidP="00C904A0">
            <w:pPr>
              <w:jc w:val="center"/>
              <w:rPr>
                <w:rFonts w:ascii="Arial" w:hAnsi="Arial" w:cs="Arial"/>
              </w:rPr>
            </w:pPr>
            <w:r w:rsidRPr="00251298">
              <w:rPr>
                <w:rFonts w:ascii="Arial" w:hAnsi="Arial" w:cs="Arial"/>
              </w:rPr>
              <w:t>1.30</w:t>
            </w:r>
          </w:p>
        </w:tc>
        <w:tc>
          <w:tcPr>
            <w:tcW w:w="1695" w:type="dxa"/>
            <w:tcBorders>
              <w:top w:val="nil"/>
              <w:left w:val="nil"/>
              <w:bottom w:val="nil"/>
              <w:right w:val="nil"/>
            </w:tcBorders>
          </w:tcPr>
          <w:p w14:paraId="1C573187" w14:textId="77777777" w:rsidR="00B17BAB" w:rsidRPr="00251298" w:rsidRDefault="00B17BAB" w:rsidP="00C904A0">
            <w:pPr>
              <w:jc w:val="center"/>
              <w:rPr>
                <w:rFonts w:ascii="Arial" w:hAnsi="Arial" w:cs="Arial"/>
              </w:rPr>
            </w:pPr>
            <w:r w:rsidRPr="00251298">
              <w:rPr>
                <w:rFonts w:ascii="Arial" w:hAnsi="Arial" w:cs="Arial"/>
              </w:rPr>
              <w:t>-.02</w:t>
            </w:r>
          </w:p>
        </w:tc>
        <w:tc>
          <w:tcPr>
            <w:tcW w:w="1932" w:type="dxa"/>
            <w:tcBorders>
              <w:top w:val="nil"/>
              <w:left w:val="nil"/>
              <w:bottom w:val="nil"/>
              <w:right w:val="nil"/>
            </w:tcBorders>
          </w:tcPr>
          <w:p w14:paraId="5813CDCD" w14:textId="77777777" w:rsidR="00B17BAB" w:rsidRPr="00251298" w:rsidRDefault="00B17BAB" w:rsidP="00C904A0">
            <w:pPr>
              <w:jc w:val="center"/>
              <w:rPr>
                <w:rFonts w:ascii="Arial" w:hAnsi="Arial" w:cs="Arial"/>
              </w:rPr>
            </w:pPr>
            <w:r w:rsidRPr="00251298">
              <w:rPr>
                <w:rFonts w:ascii="Arial" w:hAnsi="Arial" w:cs="Arial"/>
              </w:rPr>
              <w:t>-.21</w:t>
            </w:r>
          </w:p>
        </w:tc>
      </w:tr>
      <w:tr w:rsidR="00251298" w:rsidRPr="00251298" w14:paraId="44E32B4B" w14:textId="77777777" w:rsidTr="00C904A0">
        <w:tc>
          <w:tcPr>
            <w:tcW w:w="1845" w:type="dxa"/>
            <w:tcBorders>
              <w:top w:val="nil"/>
              <w:left w:val="nil"/>
              <w:bottom w:val="nil"/>
              <w:right w:val="nil"/>
            </w:tcBorders>
          </w:tcPr>
          <w:p w14:paraId="2B1BE69F" w14:textId="77777777" w:rsidR="00B17BAB" w:rsidRPr="00251298" w:rsidRDefault="00B17BAB" w:rsidP="00C904A0">
            <w:pPr>
              <w:rPr>
                <w:rFonts w:ascii="Arial" w:hAnsi="Arial" w:cs="Arial"/>
              </w:rPr>
            </w:pPr>
            <w:r w:rsidRPr="00251298">
              <w:rPr>
                <w:rFonts w:ascii="Arial" w:hAnsi="Arial" w:cs="Arial"/>
              </w:rPr>
              <w:t>Pro-nature conservation behaviour</w:t>
            </w:r>
          </w:p>
        </w:tc>
        <w:tc>
          <w:tcPr>
            <w:tcW w:w="1815" w:type="dxa"/>
            <w:tcBorders>
              <w:top w:val="nil"/>
              <w:left w:val="nil"/>
              <w:bottom w:val="nil"/>
              <w:right w:val="nil"/>
            </w:tcBorders>
          </w:tcPr>
          <w:p w14:paraId="686B3EAC" w14:textId="77777777" w:rsidR="00B17BAB" w:rsidRPr="00251298" w:rsidRDefault="00B17BAB" w:rsidP="00C904A0">
            <w:pPr>
              <w:jc w:val="center"/>
              <w:rPr>
                <w:rFonts w:ascii="Arial" w:hAnsi="Arial" w:cs="Arial"/>
              </w:rPr>
            </w:pPr>
            <w:r w:rsidRPr="00251298">
              <w:rPr>
                <w:rFonts w:ascii="Arial" w:hAnsi="Arial" w:cs="Arial"/>
              </w:rPr>
              <w:t>-.42</w:t>
            </w:r>
          </w:p>
        </w:tc>
        <w:tc>
          <w:tcPr>
            <w:tcW w:w="1545" w:type="dxa"/>
            <w:tcBorders>
              <w:top w:val="nil"/>
              <w:left w:val="nil"/>
              <w:bottom w:val="nil"/>
              <w:right w:val="nil"/>
            </w:tcBorders>
          </w:tcPr>
          <w:p w14:paraId="75502F50" w14:textId="77777777" w:rsidR="00B17BAB" w:rsidRPr="00251298" w:rsidRDefault="00B17BAB" w:rsidP="00C904A0">
            <w:pPr>
              <w:jc w:val="center"/>
              <w:rPr>
                <w:rFonts w:ascii="Arial" w:hAnsi="Arial" w:cs="Arial"/>
              </w:rPr>
            </w:pPr>
            <w:r w:rsidRPr="00251298">
              <w:rPr>
                <w:rFonts w:ascii="Arial" w:hAnsi="Arial" w:cs="Arial"/>
              </w:rPr>
              <w:t>.44</w:t>
            </w:r>
          </w:p>
        </w:tc>
        <w:tc>
          <w:tcPr>
            <w:tcW w:w="1695" w:type="dxa"/>
            <w:tcBorders>
              <w:top w:val="nil"/>
              <w:left w:val="nil"/>
              <w:bottom w:val="nil"/>
              <w:right w:val="nil"/>
            </w:tcBorders>
          </w:tcPr>
          <w:p w14:paraId="2034004F" w14:textId="77777777" w:rsidR="00B17BAB" w:rsidRPr="00251298" w:rsidRDefault="00B17BAB" w:rsidP="00C904A0">
            <w:pPr>
              <w:jc w:val="center"/>
              <w:rPr>
                <w:rFonts w:ascii="Arial" w:hAnsi="Arial" w:cs="Arial"/>
              </w:rPr>
            </w:pPr>
            <w:r w:rsidRPr="00251298">
              <w:rPr>
                <w:rFonts w:ascii="Arial" w:hAnsi="Arial" w:cs="Arial"/>
              </w:rPr>
              <w:t>-.09</w:t>
            </w:r>
          </w:p>
        </w:tc>
        <w:tc>
          <w:tcPr>
            <w:tcW w:w="1932" w:type="dxa"/>
            <w:tcBorders>
              <w:top w:val="nil"/>
              <w:left w:val="nil"/>
              <w:bottom w:val="nil"/>
              <w:right w:val="nil"/>
            </w:tcBorders>
          </w:tcPr>
          <w:p w14:paraId="05FC8E13" w14:textId="77777777" w:rsidR="00B17BAB" w:rsidRPr="00251298" w:rsidRDefault="00B17BAB" w:rsidP="00C904A0">
            <w:pPr>
              <w:jc w:val="center"/>
              <w:rPr>
                <w:rFonts w:ascii="Arial" w:hAnsi="Arial" w:cs="Arial"/>
              </w:rPr>
            </w:pPr>
            <w:r w:rsidRPr="00251298">
              <w:rPr>
                <w:rFonts w:ascii="Arial" w:hAnsi="Arial" w:cs="Arial"/>
              </w:rPr>
              <w:t>-.94</w:t>
            </w:r>
          </w:p>
        </w:tc>
      </w:tr>
      <w:tr w:rsidR="00251298" w:rsidRPr="00251298" w14:paraId="56295AFF" w14:textId="77777777" w:rsidTr="00C904A0">
        <w:tc>
          <w:tcPr>
            <w:tcW w:w="1845" w:type="dxa"/>
            <w:tcBorders>
              <w:top w:val="nil"/>
              <w:left w:val="nil"/>
              <w:bottom w:val="nil"/>
              <w:right w:val="nil"/>
            </w:tcBorders>
          </w:tcPr>
          <w:p w14:paraId="5A00C585" w14:textId="77777777" w:rsidR="00B17BAB" w:rsidRPr="00251298" w:rsidRDefault="00B17BAB" w:rsidP="00C904A0">
            <w:pPr>
              <w:rPr>
                <w:rFonts w:ascii="Arial" w:hAnsi="Arial" w:cs="Arial"/>
              </w:rPr>
            </w:pPr>
            <w:r w:rsidRPr="00251298">
              <w:rPr>
                <w:rFonts w:ascii="Arial" w:hAnsi="Arial" w:cs="Arial"/>
              </w:rPr>
              <w:t>Environmental Perceptions</w:t>
            </w:r>
          </w:p>
        </w:tc>
        <w:tc>
          <w:tcPr>
            <w:tcW w:w="1815" w:type="dxa"/>
            <w:tcBorders>
              <w:top w:val="nil"/>
              <w:left w:val="nil"/>
              <w:bottom w:val="nil"/>
              <w:right w:val="nil"/>
            </w:tcBorders>
          </w:tcPr>
          <w:p w14:paraId="6AA66105" w14:textId="77777777" w:rsidR="00B17BAB" w:rsidRPr="00251298" w:rsidRDefault="00B17BAB" w:rsidP="00C904A0">
            <w:pPr>
              <w:jc w:val="center"/>
              <w:rPr>
                <w:rFonts w:ascii="Arial" w:hAnsi="Arial" w:cs="Arial"/>
              </w:rPr>
            </w:pPr>
            <w:r w:rsidRPr="00251298">
              <w:rPr>
                <w:rFonts w:ascii="Arial" w:hAnsi="Arial" w:cs="Arial"/>
              </w:rPr>
              <w:t>-.06</w:t>
            </w:r>
          </w:p>
          <w:p w14:paraId="0BE4F7A1" w14:textId="77777777" w:rsidR="00B17BAB" w:rsidRPr="00251298" w:rsidRDefault="00B17BAB" w:rsidP="00C904A0">
            <w:pPr>
              <w:jc w:val="center"/>
              <w:rPr>
                <w:rFonts w:ascii="Arial" w:hAnsi="Arial" w:cs="Arial"/>
              </w:rPr>
            </w:pPr>
          </w:p>
          <w:p w14:paraId="69FC83CC" w14:textId="77777777" w:rsidR="00B17BAB" w:rsidRPr="00251298" w:rsidRDefault="00B17BAB" w:rsidP="00C904A0">
            <w:pPr>
              <w:jc w:val="center"/>
              <w:rPr>
                <w:rFonts w:ascii="Arial" w:hAnsi="Arial" w:cs="Arial"/>
              </w:rPr>
            </w:pPr>
          </w:p>
        </w:tc>
        <w:tc>
          <w:tcPr>
            <w:tcW w:w="1545" w:type="dxa"/>
            <w:tcBorders>
              <w:top w:val="nil"/>
              <w:left w:val="nil"/>
              <w:bottom w:val="nil"/>
              <w:right w:val="nil"/>
            </w:tcBorders>
          </w:tcPr>
          <w:p w14:paraId="17591EAD" w14:textId="77777777" w:rsidR="00B17BAB" w:rsidRPr="00251298" w:rsidRDefault="00B17BAB" w:rsidP="00C904A0">
            <w:pPr>
              <w:jc w:val="center"/>
              <w:rPr>
                <w:rFonts w:ascii="Arial" w:hAnsi="Arial" w:cs="Arial"/>
              </w:rPr>
            </w:pPr>
            <w:r w:rsidRPr="00251298">
              <w:rPr>
                <w:rFonts w:ascii="Arial" w:hAnsi="Arial" w:cs="Arial"/>
              </w:rPr>
              <w:t>.09</w:t>
            </w:r>
          </w:p>
          <w:p w14:paraId="50FA8619" w14:textId="77777777" w:rsidR="00B17BAB" w:rsidRPr="00251298" w:rsidRDefault="00B17BAB" w:rsidP="00C904A0">
            <w:pPr>
              <w:jc w:val="center"/>
              <w:rPr>
                <w:rFonts w:ascii="Arial" w:hAnsi="Arial" w:cs="Arial"/>
              </w:rPr>
            </w:pPr>
          </w:p>
        </w:tc>
        <w:tc>
          <w:tcPr>
            <w:tcW w:w="1695" w:type="dxa"/>
            <w:tcBorders>
              <w:top w:val="nil"/>
              <w:left w:val="nil"/>
              <w:bottom w:val="nil"/>
              <w:right w:val="nil"/>
            </w:tcBorders>
          </w:tcPr>
          <w:p w14:paraId="35F75037" w14:textId="77777777" w:rsidR="00B17BAB" w:rsidRPr="00251298" w:rsidRDefault="00B17BAB" w:rsidP="00C904A0">
            <w:pPr>
              <w:jc w:val="center"/>
              <w:rPr>
                <w:rFonts w:ascii="Arial" w:hAnsi="Arial" w:cs="Arial"/>
              </w:rPr>
            </w:pPr>
            <w:r w:rsidRPr="00251298">
              <w:rPr>
                <w:rFonts w:ascii="Arial" w:hAnsi="Arial" w:cs="Arial"/>
              </w:rPr>
              <w:t>-.10</w:t>
            </w:r>
          </w:p>
          <w:p w14:paraId="6BCD0D5E" w14:textId="77777777" w:rsidR="00B17BAB" w:rsidRPr="00251298" w:rsidRDefault="00B17BAB" w:rsidP="00C904A0">
            <w:pPr>
              <w:jc w:val="center"/>
              <w:rPr>
                <w:rFonts w:ascii="Arial" w:hAnsi="Arial" w:cs="Arial"/>
              </w:rPr>
            </w:pPr>
          </w:p>
        </w:tc>
        <w:tc>
          <w:tcPr>
            <w:tcW w:w="1932" w:type="dxa"/>
            <w:tcBorders>
              <w:top w:val="nil"/>
              <w:left w:val="nil"/>
              <w:bottom w:val="nil"/>
              <w:right w:val="nil"/>
            </w:tcBorders>
          </w:tcPr>
          <w:p w14:paraId="3486C29D" w14:textId="77777777" w:rsidR="00B17BAB" w:rsidRPr="00251298" w:rsidRDefault="00B17BAB" w:rsidP="00C904A0">
            <w:pPr>
              <w:jc w:val="center"/>
              <w:rPr>
                <w:rFonts w:ascii="Arial" w:hAnsi="Arial" w:cs="Arial"/>
              </w:rPr>
            </w:pPr>
            <w:r w:rsidRPr="00251298">
              <w:rPr>
                <w:rFonts w:ascii="Arial" w:hAnsi="Arial" w:cs="Arial"/>
              </w:rPr>
              <w:t>-.69</w:t>
            </w:r>
          </w:p>
          <w:p w14:paraId="30E4D76E" w14:textId="77777777" w:rsidR="00B17BAB" w:rsidRPr="00251298" w:rsidRDefault="00B17BAB" w:rsidP="00C904A0">
            <w:pPr>
              <w:jc w:val="center"/>
              <w:rPr>
                <w:rFonts w:ascii="Arial" w:hAnsi="Arial" w:cs="Arial"/>
              </w:rPr>
            </w:pPr>
          </w:p>
        </w:tc>
      </w:tr>
      <w:tr w:rsidR="00251298" w:rsidRPr="00251298" w14:paraId="09BCE744" w14:textId="77777777" w:rsidTr="00C904A0">
        <w:tc>
          <w:tcPr>
            <w:tcW w:w="1845" w:type="dxa"/>
            <w:tcBorders>
              <w:top w:val="nil"/>
              <w:left w:val="nil"/>
              <w:bottom w:val="nil"/>
              <w:right w:val="nil"/>
            </w:tcBorders>
          </w:tcPr>
          <w:p w14:paraId="0B94BFC8" w14:textId="77777777" w:rsidR="00B17BAB" w:rsidRPr="00251298" w:rsidRDefault="00B17BAB" w:rsidP="00C904A0">
            <w:pPr>
              <w:rPr>
                <w:rFonts w:ascii="Arial" w:hAnsi="Arial" w:cs="Arial"/>
              </w:rPr>
            </w:pPr>
            <w:r w:rsidRPr="00251298">
              <w:rPr>
                <w:rFonts w:ascii="Arial" w:hAnsi="Arial" w:cs="Arial"/>
              </w:rPr>
              <w:t>Nature Connectedness</w:t>
            </w:r>
          </w:p>
          <w:p w14:paraId="648E18A5" w14:textId="77777777" w:rsidR="00B17BAB" w:rsidRPr="00251298" w:rsidRDefault="00B17BAB" w:rsidP="00C904A0">
            <w:pPr>
              <w:rPr>
                <w:rFonts w:ascii="Arial" w:hAnsi="Arial" w:cs="Arial"/>
              </w:rPr>
            </w:pPr>
          </w:p>
        </w:tc>
        <w:tc>
          <w:tcPr>
            <w:tcW w:w="1815" w:type="dxa"/>
            <w:tcBorders>
              <w:top w:val="nil"/>
              <w:left w:val="nil"/>
              <w:bottom w:val="nil"/>
              <w:right w:val="nil"/>
            </w:tcBorders>
          </w:tcPr>
          <w:p w14:paraId="3A546C9A" w14:textId="77777777" w:rsidR="00B17BAB" w:rsidRPr="00251298" w:rsidRDefault="00B17BAB" w:rsidP="00C904A0">
            <w:pPr>
              <w:jc w:val="center"/>
              <w:rPr>
                <w:rFonts w:ascii="Arial" w:hAnsi="Arial" w:cs="Arial"/>
              </w:rPr>
            </w:pPr>
            <w:r w:rsidRPr="00251298">
              <w:rPr>
                <w:rFonts w:ascii="Arial" w:hAnsi="Arial" w:cs="Arial"/>
              </w:rPr>
              <w:t>.39</w:t>
            </w:r>
          </w:p>
          <w:p w14:paraId="53D710AF" w14:textId="77777777" w:rsidR="00B17BAB" w:rsidRPr="00251298" w:rsidRDefault="00B17BAB" w:rsidP="00C904A0">
            <w:pPr>
              <w:jc w:val="center"/>
              <w:rPr>
                <w:rFonts w:ascii="Arial" w:hAnsi="Arial" w:cs="Arial"/>
              </w:rPr>
            </w:pPr>
          </w:p>
        </w:tc>
        <w:tc>
          <w:tcPr>
            <w:tcW w:w="1545" w:type="dxa"/>
            <w:tcBorders>
              <w:top w:val="nil"/>
              <w:left w:val="nil"/>
              <w:bottom w:val="nil"/>
              <w:right w:val="nil"/>
            </w:tcBorders>
          </w:tcPr>
          <w:p w14:paraId="7CA7E103" w14:textId="77777777" w:rsidR="00B17BAB" w:rsidRPr="00251298" w:rsidRDefault="00B17BAB" w:rsidP="00C904A0">
            <w:pPr>
              <w:jc w:val="center"/>
              <w:rPr>
                <w:rFonts w:ascii="Arial" w:hAnsi="Arial" w:cs="Arial"/>
              </w:rPr>
            </w:pPr>
            <w:r w:rsidRPr="00251298">
              <w:rPr>
                <w:rFonts w:ascii="Arial" w:hAnsi="Arial" w:cs="Arial"/>
              </w:rPr>
              <w:t>.12</w:t>
            </w:r>
          </w:p>
          <w:p w14:paraId="4F702F51" w14:textId="77777777" w:rsidR="00B17BAB" w:rsidRPr="00251298" w:rsidRDefault="00B17BAB" w:rsidP="00C904A0">
            <w:pPr>
              <w:jc w:val="center"/>
              <w:rPr>
                <w:rFonts w:ascii="Arial" w:hAnsi="Arial" w:cs="Arial"/>
              </w:rPr>
            </w:pPr>
          </w:p>
        </w:tc>
        <w:tc>
          <w:tcPr>
            <w:tcW w:w="1695" w:type="dxa"/>
            <w:tcBorders>
              <w:top w:val="nil"/>
              <w:left w:val="nil"/>
              <w:bottom w:val="nil"/>
              <w:right w:val="nil"/>
            </w:tcBorders>
          </w:tcPr>
          <w:p w14:paraId="1DD420C0" w14:textId="77777777" w:rsidR="00B17BAB" w:rsidRPr="00251298" w:rsidRDefault="00B17BAB" w:rsidP="00C904A0">
            <w:pPr>
              <w:jc w:val="center"/>
              <w:rPr>
                <w:rFonts w:ascii="Arial" w:hAnsi="Arial" w:cs="Arial"/>
              </w:rPr>
            </w:pPr>
            <w:r w:rsidRPr="00251298">
              <w:rPr>
                <w:rFonts w:ascii="Arial" w:hAnsi="Arial" w:cs="Arial"/>
              </w:rPr>
              <w:t>.47</w:t>
            </w:r>
          </w:p>
          <w:p w14:paraId="6DF935EC" w14:textId="77777777" w:rsidR="00B17BAB" w:rsidRPr="00251298" w:rsidRDefault="00B17BAB" w:rsidP="00C904A0">
            <w:pPr>
              <w:jc w:val="center"/>
              <w:rPr>
                <w:rFonts w:ascii="Arial" w:hAnsi="Arial" w:cs="Arial"/>
              </w:rPr>
            </w:pPr>
          </w:p>
        </w:tc>
        <w:tc>
          <w:tcPr>
            <w:tcW w:w="1932" w:type="dxa"/>
            <w:tcBorders>
              <w:top w:val="nil"/>
              <w:left w:val="nil"/>
              <w:bottom w:val="nil"/>
              <w:right w:val="nil"/>
            </w:tcBorders>
          </w:tcPr>
          <w:p w14:paraId="0C968637" w14:textId="77777777" w:rsidR="00B17BAB" w:rsidRPr="00251298" w:rsidRDefault="00B17BAB" w:rsidP="00C904A0">
            <w:pPr>
              <w:jc w:val="center"/>
              <w:rPr>
                <w:rFonts w:ascii="Arial" w:hAnsi="Arial" w:cs="Arial"/>
              </w:rPr>
            </w:pPr>
            <w:r w:rsidRPr="00251298">
              <w:rPr>
                <w:rFonts w:ascii="Arial" w:hAnsi="Arial" w:cs="Arial"/>
              </w:rPr>
              <w:t>3.27**</w:t>
            </w:r>
          </w:p>
          <w:p w14:paraId="05A7999E" w14:textId="77777777" w:rsidR="00B17BAB" w:rsidRPr="00251298" w:rsidRDefault="00B17BAB" w:rsidP="00C904A0">
            <w:pPr>
              <w:jc w:val="center"/>
              <w:rPr>
                <w:rFonts w:ascii="Arial" w:hAnsi="Arial" w:cs="Arial"/>
              </w:rPr>
            </w:pPr>
          </w:p>
        </w:tc>
      </w:tr>
      <w:tr w:rsidR="00251298" w:rsidRPr="00251298" w14:paraId="09791B78" w14:textId="77777777" w:rsidTr="00C904A0">
        <w:tc>
          <w:tcPr>
            <w:tcW w:w="1845" w:type="dxa"/>
            <w:tcBorders>
              <w:top w:val="nil"/>
              <w:left w:val="nil"/>
              <w:bottom w:val="single" w:sz="4" w:space="0" w:color="auto"/>
              <w:right w:val="nil"/>
            </w:tcBorders>
          </w:tcPr>
          <w:p w14:paraId="2F00DD44" w14:textId="77777777" w:rsidR="00B17BAB" w:rsidRPr="00251298" w:rsidRDefault="00B17BAB" w:rsidP="00C904A0">
            <w:pPr>
              <w:rPr>
                <w:rFonts w:ascii="Arial" w:hAnsi="Arial" w:cs="Arial"/>
              </w:rPr>
            </w:pPr>
            <w:r w:rsidRPr="00251298">
              <w:rPr>
                <w:rFonts w:ascii="Arial" w:hAnsi="Arial" w:cs="Arial"/>
              </w:rPr>
              <w:t>Mindfulness</w:t>
            </w:r>
          </w:p>
        </w:tc>
        <w:tc>
          <w:tcPr>
            <w:tcW w:w="1815" w:type="dxa"/>
            <w:tcBorders>
              <w:top w:val="nil"/>
              <w:left w:val="nil"/>
              <w:bottom w:val="single" w:sz="4" w:space="0" w:color="auto"/>
              <w:right w:val="nil"/>
            </w:tcBorders>
          </w:tcPr>
          <w:p w14:paraId="4F355112" w14:textId="77777777" w:rsidR="00B17BAB" w:rsidRPr="00251298" w:rsidRDefault="00B17BAB" w:rsidP="00C904A0">
            <w:pPr>
              <w:jc w:val="center"/>
              <w:rPr>
                <w:rFonts w:ascii="Arial" w:hAnsi="Arial" w:cs="Arial"/>
              </w:rPr>
            </w:pPr>
            <w:r w:rsidRPr="00251298">
              <w:rPr>
                <w:rFonts w:ascii="Arial" w:hAnsi="Arial" w:cs="Arial"/>
              </w:rPr>
              <w:t>.25</w:t>
            </w:r>
          </w:p>
        </w:tc>
        <w:tc>
          <w:tcPr>
            <w:tcW w:w="1545" w:type="dxa"/>
            <w:tcBorders>
              <w:top w:val="nil"/>
              <w:left w:val="nil"/>
              <w:bottom w:val="single" w:sz="4" w:space="0" w:color="auto"/>
              <w:right w:val="nil"/>
            </w:tcBorders>
          </w:tcPr>
          <w:p w14:paraId="4B73F16F" w14:textId="77777777" w:rsidR="00B17BAB" w:rsidRPr="00251298" w:rsidRDefault="00B17BAB" w:rsidP="00C904A0">
            <w:pPr>
              <w:jc w:val="center"/>
              <w:rPr>
                <w:rFonts w:ascii="Arial" w:hAnsi="Arial" w:cs="Arial"/>
              </w:rPr>
            </w:pPr>
            <w:r w:rsidRPr="00251298">
              <w:rPr>
                <w:rFonts w:ascii="Arial" w:hAnsi="Arial" w:cs="Arial"/>
              </w:rPr>
              <w:t>.08</w:t>
            </w:r>
          </w:p>
        </w:tc>
        <w:tc>
          <w:tcPr>
            <w:tcW w:w="1695" w:type="dxa"/>
            <w:tcBorders>
              <w:top w:val="nil"/>
              <w:left w:val="nil"/>
              <w:bottom w:val="single" w:sz="4" w:space="0" w:color="auto"/>
              <w:right w:val="nil"/>
            </w:tcBorders>
          </w:tcPr>
          <w:p w14:paraId="3A021D9F" w14:textId="77777777" w:rsidR="00B17BAB" w:rsidRPr="00251298" w:rsidRDefault="00B17BAB" w:rsidP="00C904A0">
            <w:pPr>
              <w:jc w:val="center"/>
              <w:rPr>
                <w:rFonts w:ascii="Arial" w:hAnsi="Arial" w:cs="Arial"/>
              </w:rPr>
            </w:pPr>
            <w:r w:rsidRPr="00251298">
              <w:rPr>
                <w:rFonts w:ascii="Arial" w:hAnsi="Arial" w:cs="Arial"/>
              </w:rPr>
              <w:t>.26</w:t>
            </w:r>
          </w:p>
        </w:tc>
        <w:tc>
          <w:tcPr>
            <w:tcW w:w="1932" w:type="dxa"/>
            <w:tcBorders>
              <w:top w:val="nil"/>
              <w:left w:val="nil"/>
              <w:bottom w:val="single" w:sz="4" w:space="0" w:color="auto"/>
              <w:right w:val="nil"/>
            </w:tcBorders>
          </w:tcPr>
          <w:p w14:paraId="7E371E9F" w14:textId="77777777" w:rsidR="00B17BAB" w:rsidRPr="00251298" w:rsidRDefault="00B17BAB" w:rsidP="00C904A0">
            <w:pPr>
              <w:jc w:val="center"/>
              <w:rPr>
                <w:rFonts w:ascii="Arial" w:hAnsi="Arial" w:cs="Arial"/>
              </w:rPr>
            </w:pPr>
            <w:r w:rsidRPr="00251298">
              <w:rPr>
                <w:rFonts w:ascii="Arial" w:hAnsi="Arial" w:cs="Arial"/>
              </w:rPr>
              <w:t>3.16**</w:t>
            </w:r>
          </w:p>
          <w:p w14:paraId="239EAD01" w14:textId="77777777" w:rsidR="00B17BAB" w:rsidRPr="00251298" w:rsidRDefault="00B17BAB" w:rsidP="00C904A0">
            <w:pPr>
              <w:jc w:val="center"/>
              <w:rPr>
                <w:rFonts w:ascii="Arial" w:hAnsi="Arial" w:cs="Arial"/>
              </w:rPr>
            </w:pPr>
          </w:p>
          <w:p w14:paraId="195FC0EE" w14:textId="77777777" w:rsidR="00B17BAB" w:rsidRPr="00251298" w:rsidRDefault="00B17BAB" w:rsidP="00C904A0">
            <w:pPr>
              <w:jc w:val="center"/>
              <w:rPr>
                <w:rFonts w:ascii="Arial" w:hAnsi="Arial" w:cs="Arial"/>
              </w:rPr>
            </w:pPr>
          </w:p>
        </w:tc>
      </w:tr>
    </w:tbl>
    <w:p w14:paraId="104A65E2" w14:textId="6D3067BB" w:rsidR="000A7455" w:rsidRPr="00251298" w:rsidRDefault="00B17BAB">
      <w:pPr>
        <w:rPr>
          <w:rFonts w:ascii="Arial" w:hAnsi="Arial" w:cs="Arial"/>
        </w:rPr>
      </w:pPr>
      <w:r w:rsidRPr="00251298">
        <w:rPr>
          <w:rFonts w:ascii="Arial" w:hAnsi="Arial" w:cs="Arial"/>
        </w:rPr>
        <w:t>** P</w:t>
      </w:r>
      <w:r w:rsidR="009048A0" w:rsidRPr="00251298">
        <w:rPr>
          <w:rFonts w:ascii="Arial" w:hAnsi="Arial" w:cs="Arial"/>
        </w:rPr>
        <w:t xml:space="preserve"> </w:t>
      </w:r>
      <w:r w:rsidRPr="00251298">
        <w:rPr>
          <w:rFonts w:ascii="Arial" w:hAnsi="Arial" w:cs="Arial"/>
        </w:rPr>
        <w:t>&lt;</w:t>
      </w:r>
      <w:r w:rsidR="009048A0" w:rsidRPr="00251298">
        <w:rPr>
          <w:rFonts w:ascii="Arial" w:hAnsi="Arial" w:cs="Arial"/>
        </w:rPr>
        <w:t xml:space="preserve"> </w:t>
      </w:r>
      <w:r w:rsidRPr="00251298">
        <w:rPr>
          <w:rFonts w:ascii="Arial" w:hAnsi="Arial" w:cs="Arial"/>
        </w:rPr>
        <w:t>.01; *P</w:t>
      </w:r>
      <w:r w:rsidR="009048A0" w:rsidRPr="00251298">
        <w:rPr>
          <w:rFonts w:ascii="Arial" w:hAnsi="Arial" w:cs="Arial"/>
        </w:rPr>
        <w:t xml:space="preserve"> </w:t>
      </w:r>
      <w:r w:rsidRPr="00251298">
        <w:rPr>
          <w:rFonts w:ascii="Arial" w:hAnsi="Arial" w:cs="Arial"/>
        </w:rPr>
        <w:t>&lt;</w:t>
      </w:r>
      <w:r w:rsidR="009048A0" w:rsidRPr="00251298">
        <w:rPr>
          <w:rFonts w:ascii="Arial" w:hAnsi="Arial" w:cs="Arial"/>
        </w:rPr>
        <w:t xml:space="preserve"> </w:t>
      </w:r>
      <w:r w:rsidRPr="00251298">
        <w:rPr>
          <w:rFonts w:ascii="Arial" w:hAnsi="Arial" w:cs="Arial"/>
        </w:rPr>
        <w:t>.05</w:t>
      </w:r>
      <w:r w:rsidRPr="00251298">
        <w:rPr>
          <w:rFonts w:ascii="Arial" w:hAnsi="Arial" w:cs="Arial"/>
        </w:rPr>
        <w:tab/>
      </w:r>
      <w:r w:rsidR="000A7455" w:rsidRPr="00251298">
        <w:rPr>
          <w:rFonts w:ascii="Arial" w:hAnsi="Arial" w:cs="Arial"/>
        </w:rPr>
        <w:br w:type="page"/>
      </w:r>
    </w:p>
    <w:p w14:paraId="40673618" w14:textId="3096DF47" w:rsidR="00B17BAB" w:rsidRPr="00251298" w:rsidRDefault="00B17BAB" w:rsidP="00B17BAB">
      <w:pPr>
        <w:rPr>
          <w:rFonts w:ascii="Arial" w:hAnsi="Arial" w:cs="Arial"/>
        </w:rPr>
      </w:pPr>
      <w:r w:rsidRPr="00251298">
        <w:rPr>
          <w:rFonts w:ascii="Arial" w:hAnsi="Arial" w:cs="Arial"/>
        </w:rPr>
        <w:lastRenderedPageBreak/>
        <w:t xml:space="preserve">Table </w:t>
      </w:r>
      <w:r w:rsidR="00686957" w:rsidRPr="00251298">
        <w:rPr>
          <w:rFonts w:ascii="Arial" w:hAnsi="Arial" w:cs="Arial"/>
        </w:rPr>
        <w:t>4</w:t>
      </w:r>
      <w:r w:rsidRPr="00251298">
        <w:rPr>
          <w:rFonts w:ascii="Arial" w:hAnsi="Arial" w:cs="Arial"/>
        </w:rPr>
        <w:t>: Regression using Pro-nature Conservation Behaviours as the criteria</w:t>
      </w:r>
    </w:p>
    <w:tbl>
      <w:tblPr>
        <w:tblStyle w:val="TableGrid"/>
        <w:tblW w:w="8802" w:type="dxa"/>
        <w:tblLook w:val="04A0" w:firstRow="1" w:lastRow="0" w:firstColumn="1" w:lastColumn="0" w:noHBand="0" w:noVBand="1"/>
      </w:tblPr>
      <w:tblGrid>
        <w:gridCol w:w="1890"/>
        <w:gridCol w:w="1830"/>
        <w:gridCol w:w="2011"/>
        <w:gridCol w:w="1678"/>
        <w:gridCol w:w="1393"/>
      </w:tblGrid>
      <w:tr w:rsidR="00251298" w:rsidRPr="00251298" w14:paraId="3FE13B18" w14:textId="77777777" w:rsidTr="00C904A0">
        <w:tc>
          <w:tcPr>
            <w:tcW w:w="1890" w:type="dxa"/>
            <w:tcBorders>
              <w:top w:val="single" w:sz="4" w:space="0" w:color="auto"/>
              <w:left w:val="nil"/>
              <w:bottom w:val="single" w:sz="4" w:space="0" w:color="auto"/>
              <w:right w:val="nil"/>
            </w:tcBorders>
          </w:tcPr>
          <w:p w14:paraId="529312BB" w14:textId="77777777" w:rsidR="00B17BAB" w:rsidRPr="00251298" w:rsidRDefault="00B17BAB" w:rsidP="00C904A0">
            <w:pPr>
              <w:rPr>
                <w:rFonts w:ascii="Arial" w:hAnsi="Arial" w:cs="Arial"/>
              </w:rPr>
            </w:pPr>
          </w:p>
        </w:tc>
        <w:tc>
          <w:tcPr>
            <w:tcW w:w="1830" w:type="dxa"/>
            <w:tcBorders>
              <w:top w:val="single" w:sz="4" w:space="0" w:color="auto"/>
              <w:left w:val="nil"/>
              <w:bottom w:val="single" w:sz="4" w:space="0" w:color="auto"/>
              <w:right w:val="nil"/>
            </w:tcBorders>
          </w:tcPr>
          <w:p w14:paraId="6F426BDE" w14:textId="77777777" w:rsidR="00B17BAB" w:rsidRPr="00251298" w:rsidRDefault="00B17BAB" w:rsidP="00C904A0">
            <w:pPr>
              <w:jc w:val="center"/>
              <w:rPr>
                <w:rFonts w:ascii="Arial" w:hAnsi="Arial" w:cs="Arial"/>
              </w:rPr>
            </w:pPr>
            <w:r w:rsidRPr="00251298">
              <w:rPr>
                <w:rFonts w:ascii="Arial" w:hAnsi="Arial" w:cs="Arial"/>
              </w:rPr>
              <w:t>Unstandardized</w:t>
            </w:r>
          </w:p>
          <w:p w14:paraId="62311EFB" w14:textId="77777777" w:rsidR="00B17BAB" w:rsidRPr="00251298" w:rsidRDefault="00B17BAB" w:rsidP="00C904A0">
            <w:pPr>
              <w:jc w:val="center"/>
              <w:rPr>
                <w:rFonts w:ascii="Arial" w:hAnsi="Arial" w:cs="Arial"/>
              </w:rPr>
            </w:pPr>
            <w:r w:rsidRPr="00251298">
              <w:rPr>
                <w:rFonts w:ascii="Arial" w:hAnsi="Arial" w:cs="Arial"/>
              </w:rPr>
              <w:t>Coefficient B</w:t>
            </w:r>
          </w:p>
        </w:tc>
        <w:tc>
          <w:tcPr>
            <w:tcW w:w="2011" w:type="dxa"/>
            <w:tcBorders>
              <w:top w:val="single" w:sz="4" w:space="0" w:color="auto"/>
              <w:left w:val="nil"/>
              <w:bottom w:val="single" w:sz="4" w:space="0" w:color="auto"/>
              <w:right w:val="nil"/>
            </w:tcBorders>
          </w:tcPr>
          <w:p w14:paraId="117E5C6D" w14:textId="77777777" w:rsidR="00B17BAB" w:rsidRPr="00251298" w:rsidRDefault="00B17BAB" w:rsidP="00C904A0">
            <w:pPr>
              <w:jc w:val="center"/>
              <w:rPr>
                <w:rFonts w:ascii="Arial" w:hAnsi="Arial" w:cs="Arial"/>
              </w:rPr>
            </w:pPr>
            <w:r w:rsidRPr="00251298">
              <w:rPr>
                <w:rFonts w:ascii="Arial" w:hAnsi="Arial" w:cs="Arial"/>
              </w:rPr>
              <w:t>Standard Error</w:t>
            </w:r>
          </w:p>
        </w:tc>
        <w:tc>
          <w:tcPr>
            <w:tcW w:w="1678" w:type="dxa"/>
            <w:tcBorders>
              <w:top w:val="single" w:sz="4" w:space="0" w:color="auto"/>
              <w:left w:val="nil"/>
              <w:bottom w:val="single" w:sz="4" w:space="0" w:color="auto"/>
              <w:right w:val="nil"/>
            </w:tcBorders>
          </w:tcPr>
          <w:p w14:paraId="37AC81E3" w14:textId="77777777" w:rsidR="00B17BAB" w:rsidRPr="00251298" w:rsidRDefault="00B17BAB" w:rsidP="00C904A0">
            <w:pPr>
              <w:jc w:val="center"/>
              <w:rPr>
                <w:rFonts w:ascii="Arial" w:hAnsi="Arial" w:cs="Arial"/>
              </w:rPr>
            </w:pPr>
            <w:r w:rsidRPr="00251298">
              <w:rPr>
                <w:rFonts w:ascii="Arial" w:hAnsi="Arial" w:cs="Arial"/>
              </w:rPr>
              <w:t>Standardized Beta</w:t>
            </w:r>
          </w:p>
        </w:tc>
        <w:tc>
          <w:tcPr>
            <w:tcW w:w="1393" w:type="dxa"/>
            <w:tcBorders>
              <w:top w:val="single" w:sz="4" w:space="0" w:color="auto"/>
              <w:left w:val="nil"/>
              <w:bottom w:val="single" w:sz="4" w:space="0" w:color="auto"/>
              <w:right w:val="nil"/>
            </w:tcBorders>
          </w:tcPr>
          <w:p w14:paraId="6FFFB575" w14:textId="77777777" w:rsidR="00B17BAB" w:rsidRPr="00251298" w:rsidRDefault="00B17BAB" w:rsidP="00C904A0">
            <w:pPr>
              <w:jc w:val="center"/>
              <w:rPr>
                <w:rFonts w:ascii="Arial" w:hAnsi="Arial" w:cs="Arial"/>
              </w:rPr>
            </w:pPr>
            <w:r w:rsidRPr="00251298">
              <w:rPr>
                <w:rFonts w:ascii="Arial" w:hAnsi="Arial" w:cs="Arial"/>
              </w:rPr>
              <w:t xml:space="preserve">t </w:t>
            </w:r>
          </w:p>
        </w:tc>
      </w:tr>
      <w:tr w:rsidR="00251298" w:rsidRPr="00251298" w14:paraId="11FD095A" w14:textId="77777777" w:rsidTr="00C904A0">
        <w:tc>
          <w:tcPr>
            <w:tcW w:w="1890" w:type="dxa"/>
            <w:tcBorders>
              <w:top w:val="single" w:sz="4" w:space="0" w:color="auto"/>
              <w:left w:val="nil"/>
              <w:bottom w:val="nil"/>
              <w:right w:val="nil"/>
            </w:tcBorders>
          </w:tcPr>
          <w:p w14:paraId="3EA4EFA5" w14:textId="77777777" w:rsidR="00B17BAB" w:rsidRPr="00251298" w:rsidRDefault="00B17BAB" w:rsidP="00C904A0">
            <w:pPr>
              <w:rPr>
                <w:rFonts w:ascii="Arial" w:hAnsi="Arial" w:cs="Arial"/>
              </w:rPr>
            </w:pPr>
            <w:r w:rsidRPr="00251298">
              <w:rPr>
                <w:rFonts w:ascii="Arial" w:hAnsi="Arial" w:cs="Arial"/>
              </w:rPr>
              <w:t>(Constant)</w:t>
            </w:r>
          </w:p>
        </w:tc>
        <w:tc>
          <w:tcPr>
            <w:tcW w:w="1830" w:type="dxa"/>
            <w:tcBorders>
              <w:top w:val="single" w:sz="4" w:space="0" w:color="auto"/>
              <w:left w:val="nil"/>
              <w:bottom w:val="nil"/>
              <w:right w:val="nil"/>
            </w:tcBorders>
          </w:tcPr>
          <w:p w14:paraId="588A644E" w14:textId="77777777" w:rsidR="00B17BAB" w:rsidRPr="00251298" w:rsidRDefault="00B17BAB" w:rsidP="00C904A0">
            <w:pPr>
              <w:jc w:val="center"/>
              <w:rPr>
                <w:rFonts w:ascii="Arial" w:hAnsi="Arial" w:cs="Arial"/>
              </w:rPr>
            </w:pPr>
            <w:r w:rsidRPr="00251298">
              <w:rPr>
                <w:rFonts w:ascii="Arial" w:hAnsi="Arial" w:cs="Arial"/>
              </w:rPr>
              <w:t>-2.77</w:t>
            </w:r>
          </w:p>
          <w:p w14:paraId="5036FC98" w14:textId="77777777" w:rsidR="00B17BAB" w:rsidRPr="00251298" w:rsidRDefault="00B17BAB" w:rsidP="00C904A0">
            <w:pPr>
              <w:jc w:val="center"/>
              <w:rPr>
                <w:rFonts w:ascii="Arial" w:hAnsi="Arial" w:cs="Arial"/>
              </w:rPr>
            </w:pPr>
          </w:p>
        </w:tc>
        <w:tc>
          <w:tcPr>
            <w:tcW w:w="2011" w:type="dxa"/>
            <w:tcBorders>
              <w:top w:val="single" w:sz="4" w:space="0" w:color="auto"/>
              <w:left w:val="nil"/>
              <w:bottom w:val="nil"/>
              <w:right w:val="nil"/>
            </w:tcBorders>
          </w:tcPr>
          <w:p w14:paraId="68854183" w14:textId="77777777" w:rsidR="00B17BAB" w:rsidRPr="00251298" w:rsidRDefault="00B17BAB" w:rsidP="00C904A0">
            <w:pPr>
              <w:jc w:val="center"/>
              <w:rPr>
                <w:rFonts w:ascii="Arial" w:hAnsi="Arial" w:cs="Arial"/>
              </w:rPr>
            </w:pPr>
            <w:r w:rsidRPr="00251298">
              <w:rPr>
                <w:rFonts w:ascii="Arial" w:hAnsi="Arial" w:cs="Arial"/>
              </w:rPr>
              <w:t>1.83</w:t>
            </w:r>
          </w:p>
          <w:p w14:paraId="5B2F26D0" w14:textId="77777777" w:rsidR="00B17BAB" w:rsidRPr="00251298" w:rsidRDefault="00B17BAB" w:rsidP="00C904A0">
            <w:pPr>
              <w:jc w:val="center"/>
              <w:rPr>
                <w:rFonts w:ascii="Arial" w:hAnsi="Arial" w:cs="Arial"/>
              </w:rPr>
            </w:pPr>
          </w:p>
        </w:tc>
        <w:tc>
          <w:tcPr>
            <w:tcW w:w="1678" w:type="dxa"/>
            <w:tcBorders>
              <w:top w:val="single" w:sz="4" w:space="0" w:color="auto"/>
              <w:left w:val="nil"/>
              <w:bottom w:val="nil"/>
              <w:right w:val="nil"/>
            </w:tcBorders>
          </w:tcPr>
          <w:p w14:paraId="3AF0ECCE" w14:textId="77777777" w:rsidR="00B17BAB" w:rsidRPr="00251298" w:rsidRDefault="00B17BAB" w:rsidP="00C904A0">
            <w:pPr>
              <w:jc w:val="center"/>
              <w:rPr>
                <w:rFonts w:ascii="Arial" w:hAnsi="Arial" w:cs="Arial"/>
              </w:rPr>
            </w:pPr>
          </w:p>
          <w:p w14:paraId="47B95C40" w14:textId="77777777" w:rsidR="00B17BAB" w:rsidRPr="00251298" w:rsidRDefault="00B17BAB" w:rsidP="00C904A0">
            <w:pPr>
              <w:jc w:val="center"/>
              <w:rPr>
                <w:rFonts w:ascii="Arial" w:hAnsi="Arial" w:cs="Arial"/>
              </w:rPr>
            </w:pPr>
          </w:p>
        </w:tc>
        <w:tc>
          <w:tcPr>
            <w:tcW w:w="1393" w:type="dxa"/>
            <w:tcBorders>
              <w:top w:val="single" w:sz="4" w:space="0" w:color="auto"/>
              <w:left w:val="nil"/>
              <w:bottom w:val="nil"/>
              <w:right w:val="nil"/>
            </w:tcBorders>
          </w:tcPr>
          <w:p w14:paraId="2D14CCAE" w14:textId="77777777" w:rsidR="00B17BAB" w:rsidRPr="00251298" w:rsidRDefault="00B17BAB" w:rsidP="00C904A0">
            <w:pPr>
              <w:jc w:val="center"/>
              <w:rPr>
                <w:rFonts w:ascii="Arial" w:hAnsi="Arial" w:cs="Arial"/>
              </w:rPr>
            </w:pPr>
            <w:r w:rsidRPr="00251298">
              <w:rPr>
                <w:rFonts w:ascii="Arial" w:hAnsi="Arial" w:cs="Arial"/>
              </w:rPr>
              <w:t>1.52</w:t>
            </w:r>
          </w:p>
        </w:tc>
      </w:tr>
      <w:tr w:rsidR="00251298" w:rsidRPr="00251298" w14:paraId="2438EB8C" w14:textId="77777777" w:rsidTr="00C904A0">
        <w:tc>
          <w:tcPr>
            <w:tcW w:w="1890" w:type="dxa"/>
            <w:tcBorders>
              <w:top w:val="nil"/>
              <w:left w:val="nil"/>
              <w:bottom w:val="nil"/>
              <w:right w:val="nil"/>
            </w:tcBorders>
          </w:tcPr>
          <w:p w14:paraId="335C88E1" w14:textId="77777777" w:rsidR="00B17BAB" w:rsidRPr="00251298" w:rsidRDefault="00B17BAB" w:rsidP="00C904A0">
            <w:pPr>
              <w:rPr>
                <w:rFonts w:ascii="Arial" w:hAnsi="Arial" w:cs="Arial"/>
              </w:rPr>
            </w:pPr>
            <w:r w:rsidRPr="00251298">
              <w:rPr>
                <w:rFonts w:ascii="Arial" w:hAnsi="Arial" w:cs="Arial"/>
              </w:rPr>
              <w:t>Year</w:t>
            </w:r>
          </w:p>
          <w:p w14:paraId="7FFBE8A4" w14:textId="77777777" w:rsidR="00B17BAB" w:rsidRPr="00251298" w:rsidRDefault="00B17BAB" w:rsidP="00C904A0">
            <w:pPr>
              <w:rPr>
                <w:rFonts w:ascii="Arial" w:hAnsi="Arial" w:cs="Arial"/>
              </w:rPr>
            </w:pPr>
          </w:p>
        </w:tc>
        <w:tc>
          <w:tcPr>
            <w:tcW w:w="1830" w:type="dxa"/>
            <w:tcBorders>
              <w:top w:val="nil"/>
              <w:left w:val="nil"/>
              <w:bottom w:val="nil"/>
              <w:right w:val="nil"/>
            </w:tcBorders>
          </w:tcPr>
          <w:p w14:paraId="7E18D1A9" w14:textId="77777777" w:rsidR="00B17BAB" w:rsidRPr="00251298" w:rsidRDefault="00B17BAB" w:rsidP="00C904A0">
            <w:pPr>
              <w:jc w:val="center"/>
              <w:rPr>
                <w:rFonts w:ascii="Arial" w:hAnsi="Arial" w:cs="Arial"/>
              </w:rPr>
            </w:pPr>
            <w:r w:rsidRPr="00251298">
              <w:rPr>
                <w:rFonts w:ascii="Arial" w:hAnsi="Arial" w:cs="Arial"/>
              </w:rPr>
              <w:t>.06</w:t>
            </w:r>
          </w:p>
          <w:p w14:paraId="19304ACA" w14:textId="77777777" w:rsidR="00B17BAB" w:rsidRPr="00251298" w:rsidRDefault="00B17BAB" w:rsidP="00C904A0">
            <w:pPr>
              <w:jc w:val="center"/>
              <w:rPr>
                <w:rFonts w:ascii="Arial" w:hAnsi="Arial" w:cs="Arial"/>
              </w:rPr>
            </w:pPr>
          </w:p>
        </w:tc>
        <w:tc>
          <w:tcPr>
            <w:tcW w:w="2011" w:type="dxa"/>
            <w:tcBorders>
              <w:top w:val="nil"/>
              <w:left w:val="nil"/>
              <w:bottom w:val="nil"/>
              <w:right w:val="nil"/>
            </w:tcBorders>
          </w:tcPr>
          <w:p w14:paraId="6CB1EDBD" w14:textId="77777777" w:rsidR="00B17BAB" w:rsidRPr="00251298" w:rsidRDefault="00B17BAB" w:rsidP="00C904A0">
            <w:pPr>
              <w:jc w:val="center"/>
              <w:rPr>
                <w:rFonts w:ascii="Arial" w:hAnsi="Arial" w:cs="Arial"/>
              </w:rPr>
            </w:pPr>
            <w:r w:rsidRPr="00251298">
              <w:rPr>
                <w:rFonts w:ascii="Arial" w:hAnsi="Arial" w:cs="Arial"/>
              </w:rPr>
              <w:t>.26</w:t>
            </w:r>
          </w:p>
          <w:p w14:paraId="00FA5B02" w14:textId="77777777" w:rsidR="00B17BAB" w:rsidRPr="00251298" w:rsidRDefault="00B17BAB" w:rsidP="00C904A0">
            <w:pPr>
              <w:jc w:val="center"/>
              <w:rPr>
                <w:rFonts w:ascii="Arial" w:hAnsi="Arial" w:cs="Arial"/>
              </w:rPr>
            </w:pPr>
          </w:p>
        </w:tc>
        <w:tc>
          <w:tcPr>
            <w:tcW w:w="1678" w:type="dxa"/>
            <w:tcBorders>
              <w:top w:val="nil"/>
              <w:left w:val="nil"/>
              <w:bottom w:val="nil"/>
              <w:right w:val="nil"/>
            </w:tcBorders>
          </w:tcPr>
          <w:p w14:paraId="1F820C35" w14:textId="77777777" w:rsidR="00B17BAB" w:rsidRPr="00251298" w:rsidRDefault="00B17BAB" w:rsidP="00C904A0">
            <w:pPr>
              <w:jc w:val="center"/>
              <w:rPr>
                <w:rFonts w:ascii="Arial" w:hAnsi="Arial" w:cs="Arial"/>
              </w:rPr>
            </w:pPr>
            <w:r w:rsidRPr="00251298">
              <w:rPr>
                <w:rFonts w:ascii="Arial" w:hAnsi="Arial" w:cs="Arial"/>
              </w:rPr>
              <w:t>.06</w:t>
            </w:r>
          </w:p>
          <w:p w14:paraId="5B1B14BC" w14:textId="77777777" w:rsidR="00B17BAB" w:rsidRPr="00251298" w:rsidRDefault="00B17BAB" w:rsidP="00C904A0">
            <w:pPr>
              <w:jc w:val="center"/>
              <w:rPr>
                <w:rFonts w:ascii="Arial" w:hAnsi="Arial" w:cs="Arial"/>
              </w:rPr>
            </w:pPr>
          </w:p>
        </w:tc>
        <w:tc>
          <w:tcPr>
            <w:tcW w:w="1393" w:type="dxa"/>
            <w:tcBorders>
              <w:top w:val="nil"/>
              <w:left w:val="nil"/>
              <w:bottom w:val="nil"/>
              <w:right w:val="nil"/>
            </w:tcBorders>
          </w:tcPr>
          <w:p w14:paraId="38F76094" w14:textId="77777777" w:rsidR="00B17BAB" w:rsidRPr="00251298" w:rsidRDefault="00B17BAB" w:rsidP="00C904A0">
            <w:pPr>
              <w:jc w:val="center"/>
              <w:rPr>
                <w:rFonts w:ascii="Arial" w:hAnsi="Arial" w:cs="Arial"/>
              </w:rPr>
            </w:pPr>
            <w:r w:rsidRPr="00251298">
              <w:rPr>
                <w:rFonts w:ascii="Arial" w:hAnsi="Arial" w:cs="Arial"/>
              </w:rPr>
              <w:t>.75</w:t>
            </w:r>
          </w:p>
          <w:p w14:paraId="0540DBB2" w14:textId="77777777" w:rsidR="00B17BAB" w:rsidRPr="00251298" w:rsidRDefault="00B17BAB" w:rsidP="00C904A0">
            <w:pPr>
              <w:jc w:val="center"/>
              <w:rPr>
                <w:rFonts w:ascii="Arial" w:hAnsi="Arial" w:cs="Arial"/>
              </w:rPr>
            </w:pPr>
          </w:p>
        </w:tc>
      </w:tr>
      <w:tr w:rsidR="00251298" w:rsidRPr="00251298" w14:paraId="27777B0D" w14:textId="77777777" w:rsidTr="00C904A0">
        <w:tc>
          <w:tcPr>
            <w:tcW w:w="1890" w:type="dxa"/>
            <w:tcBorders>
              <w:top w:val="nil"/>
              <w:left w:val="nil"/>
              <w:bottom w:val="nil"/>
              <w:right w:val="nil"/>
            </w:tcBorders>
          </w:tcPr>
          <w:p w14:paraId="36B10FF5" w14:textId="77777777" w:rsidR="00B17BAB" w:rsidRPr="00251298" w:rsidRDefault="00B17BAB" w:rsidP="00C904A0">
            <w:pPr>
              <w:rPr>
                <w:rFonts w:ascii="Arial" w:hAnsi="Arial" w:cs="Arial"/>
              </w:rPr>
            </w:pPr>
            <w:r w:rsidRPr="00251298">
              <w:rPr>
                <w:rFonts w:ascii="Arial" w:hAnsi="Arial" w:cs="Arial"/>
              </w:rPr>
              <w:t>Gender</w:t>
            </w:r>
          </w:p>
        </w:tc>
        <w:tc>
          <w:tcPr>
            <w:tcW w:w="1830" w:type="dxa"/>
            <w:tcBorders>
              <w:top w:val="nil"/>
              <w:left w:val="nil"/>
              <w:bottom w:val="nil"/>
              <w:right w:val="nil"/>
            </w:tcBorders>
          </w:tcPr>
          <w:p w14:paraId="41BE0963" w14:textId="77777777" w:rsidR="00B17BAB" w:rsidRPr="00251298" w:rsidRDefault="00B17BAB" w:rsidP="00C904A0">
            <w:pPr>
              <w:jc w:val="center"/>
              <w:rPr>
                <w:rFonts w:ascii="Arial" w:hAnsi="Arial" w:cs="Arial"/>
              </w:rPr>
            </w:pPr>
            <w:r w:rsidRPr="00251298">
              <w:rPr>
                <w:rFonts w:ascii="Arial" w:hAnsi="Arial" w:cs="Arial"/>
              </w:rPr>
              <w:t>.19</w:t>
            </w:r>
          </w:p>
        </w:tc>
        <w:tc>
          <w:tcPr>
            <w:tcW w:w="2011" w:type="dxa"/>
            <w:tcBorders>
              <w:top w:val="nil"/>
              <w:left w:val="nil"/>
              <w:bottom w:val="nil"/>
              <w:right w:val="nil"/>
            </w:tcBorders>
          </w:tcPr>
          <w:p w14:paraId="327AFD92" w14:textId="77777777" w:rsidR="00B17BAB" w:rsidRPr="00251298" w:rsidRDefault="00B17BAB" w:rsidP="00C904A0">
            <w:pPr>
              <w:jc w:val="center"/>
              <w:rPr>
                <w:rFonts w:ascii="Arial" w:hAnsi="Arial" w:cs="Arial"/>
              </w:rPr>
            </w:pPr>
            <w:r w:rsidRPr="00251298">
              <w:rPr>
                <w:rFonts w:ascii="Arial" w:hAnsi="Arial" w:cs="Arial"/>
              </w:rPr>
              <w:t>.26</w:t>
            </w:r>
          </w:p>
        </w:tc>
        <w:tc>
          <w:tcPr>
            <w:tcW w:w="1678" w:type="dxa"/>
            <w:tcBorders>
              <w:top w:val="nil"/>
              <w:left w:val="nil"/>
              <w:bottom w:val="nil"/>
              <w:right w:val="nil"/>
            </w:tcBorders>
          </w:tcPr>
          <w:p w14:paraId="335EA561" w14:textId="77777777" w:rsidR="00B17BAB" w:rsidRPr="00251298" w:rsidRDefault="00B17BAB" w:rsidP="00C904A0">
            <w:pPr>
              <w:jc w:val="center"/>
              <w:rPr>
                <w:rFonts w:ascii="Arial" w:hAnsi="Arial" w:cs="Arial"/>
              </w:rPr>
            </w:pPr>
            <w:r w:rsidRPr="00251298">
              <w:rPr>
                <w:rFonts w:ascii="Arial" w:hAnsi="Arial" w:cs="Arial"/>
              </w:rPr>
              <w:t>.02</w:t>
            </w:r>
          </w:p>
        </w:tc>
        <w:tc>
          <w:tcPr>
            <w:tcW w:w="1393" w:type="dxa"/>
            <w:tcBorders>
              <w:top w:val="nil"/>
              <w:left w:val="nil"/>
              <w:bottom w:val="nil"/>
              <w:right w:val="nil"/>
            </w:tcBorders>
          </w:tcPr>
          <w:p w14:paraId="50FB3DD3" w14:textId="77777777" w:rsidR="00B17BAB" w:rsidRPr="00251298" w:rsidRDefault="00B17BAB" w:rsidP="00C904A0">
            <w:pPr>
              <w:jc w:val="center"/>
              <w:rPr>
                <w:rFonts w:ascii="Arial" w:hAnsi="Arial" w:cs="Arial"/>
              </w:rPr>
            </w:pPr>
            <w:r w:rsidRPr="00251298">
              <w:rPr>
                <w:rFonts w:ascii="Arial" w:hAnsi="Arial" w:cs="Arial"/>
              </w:rPr>
              <w:t>.25</w:t>
            </w:r>
          </w:p>
          <w:p w14:paraId="517F9B59" w14:textId="77777777" w:rsidR="00B17BAB" w:rsidRPr="00251298" w:rsidRDefault="00B17BAB" w:rsidP="00C904A0">
            <w:pPr>
              <w:jc w:val="center"/>
              <w:rPr>
                <w:rFonts w:ascii="Arial" w:hAnsi="Arial" w:cs="Arial"/>
              </w:rPr>
            </w:pPr>
          </w:p>
        </w:tc>
      </w:tr>
      <w:tr w:rsidR="00251298" w:rsidRPr="00251298" w14:paraId="789E093E" w14:textId="77777777" w:rsidTr="00C904A0">
        <w:tc>
          <w:tcPr>
            <w:tcW w:w="1890" w:type="dxa"/>
            <w:tcBorders>
              <w:top w:val="nil"/>
              <w:left w:val="nil"/>
              <w:bottom w:val="nil"/>
              <w:right w:val="nil"/>
            </w:tcBorders>
          </w:tcPr>
          <w:p w14:paraId="2DB873C5" w14:textId="77777777" w:rsidR="00B17BAB" w:rsidRPr="00251298" w:rsidRDefault="00B17BAB" w:rsidP="00C904A0">
            <w:pPr>
              <w:rPr>
                <w:rFonts w:ascii="Arial" w:hAnsi="Arial" w:cs="Arial"/>
              </w:rPr>
            </w:pPr>
            <w:r w:rsidRPr="00251298">
              <w:rPr>
                <w:rFonts w:ascii="Arial" w:hAnsi="Arial" w:cs="Arial"/>
              </w:rPr>
              <w:t>Life Satisfaction</w:t>
            </w:r>
          </w:p>
          <w:p w14:paraId="183E2270" w14:textId="77777777" w:rsidR="00B17BAB" w:rsidRPr="00251298" w:rsidRDefault="00B17BAB" w:rsidP="00C904A0">
            <w:pPr>
              <w:rPr>
                <w:rFonts w:ascii="Arial" w:hAnsi="Arial" w:cs="Arial"/>
              </w:rPr>
            </w:pPr>
          </w:p>
        </w:tc>
        <w:tc>
          <w:tcPr>
            <w:tcW w:w="1830" w:type="dxa"/>
            <w:tcBorders>
              <w:top w:val="nil"/>
              <w:left w:val="nil"/>
              <w:bottom w:val="nil"/>
              <w:right w:val="nil"/>
            </w:tcBorders>
          </w:tcPr>
          <w:p w14:paraId="22BBDC4F" w14:textId="77777777" w:rsidR="00B17BAB" w:rsidRPr="00251298" w:rsidRDefault="00B17BAB" w:rsidP="00C904A0">
            <w:pPr>
              <w:jc w:val="center"/>
              <w:rPr>
                <w:rFonts w:ascii="Arial" w:hAnsi="Arial" w:cs="Arial"/>
              </w:rPr>
            </w:pPr>
            <w:r w:rsidRPr="00251298">
              <w:rPr>
                <w:rFonts w:ascii="Arial" w:hAnsi="Arial" w:cs="Arial"/>
              </w:rPr>
              <w:t>-.02</w:t>
            </w:r>
          </w:p>
        </w:tc>
        <w:tc>
          <w:tcPr>
            <w:tcW w:w="2011" w:type="dxa"/>
            <w:tcBorders>
              <w:top w:val="nil"/>
              <w:left w:val="nil"/>
              <w:bottom w:val="nil"/>
              <w:right w:val="nil"/>
            </w:tcBorders>
          </w:tcPr>
          <w:p w14:paraId="1BFF9054" w14:textId="77777777" w:rsidR="00B17BAB" w:rsidRPr="00251298" w:rsidRDefault="00B17BAB" w:rsidP="00C904A0">
            <w:pPr>
              <w:jc w:val="center"/>
              <w:rPr>
                <w:rFonts w:ascii="Arial" w:hAnsi="Arial" w:cs="Arial"/>
              </w:rPr>
            </w:pPr>
            <w:r w:rsidRPr="00251298">
              <w:rPr>
                <w:rFonts w:ascii="Arial" w:hAnsi="Arial" w:cs="Arial"/>
              </w:rPr>
              <w:t>.02</w:t>
            </w:r>
          </w:p>
        </w:tc>
        <w:tc>
          <w:tcPr>
            <w:tcW w:w="1678" w:type="dxa"/>
            <w:tcBorders>
              <w:top w:val="nil"/>
              <w:left w:val="nil"/>
              <w:bottom w:val="nil"/>
              <w:right w:val="nil"/>
            </w:tcBorders>
          </w:tcPr>
          <w:p w14:paraId="3650A0E3" w14:textId="77777777" w:rsidR="00B17BAB" w:rsidRPr="00251298" w:rsidRDefault="00B17BAB" w:rsidP="00C904A0">
            <w:pPr>
              <w:jc w:val="center"/>
              <w:rPr>
                <w:rFonts w:ascii="Arial" w:hAnsi="Arial" w:cs="Arial"/>
              </w:rPr>
            </w:pPr>
            <w:r w:rsidRPr="00251298">
              <w:rPr>
                <w:rFonts w:ascii="Arial" w:hAnsi="Arial" w:cs="Arial"/>
              </w:rPr>
              <w:t>-.07</w:t>
            </w:r>
          </w:p>
        </w:tc>
        <w:tc>
          <w:tcPr>
            <w:tcW w:w="1393" w:type="dxa"/>
            <w:tcBorders>
              <w:top w:val="nil"/>
              <w:left w:val="nil"/>
              <w:bottom w:val="nil"/>
              <w:right w:val="nil"/>
            </w:tcBorders>
          </w:tcPr>
          <w:p w14:paraId="4E38EB0C" w14:textId="77777777" w:rsidR="00B17BAB" w:rsidRPr="00251298" w:rsidRDefault="00B17BAB" w:rsidP="00C904A0">
            <w:pPr>
              <w:jc w:val="center"/>
              <w:rPr>
                <w:rFonts w:ascii="Arial" w:hAnsi="Arial" w:cs="Arial"/>
              </w:rPr>
            </w:pPr>
            <w:r w:rsidRPr="00251298">
              <w:rPr>
                <w:rFonts w:ascii="Arial" w:hAnsi="Arial" w:cs="Arial"/>
              </w:rPr>
              <w:t>-.94</w:t>
            </w:r>
          </w:p>
        </w:tc>
      </w:tr>
      <w:tr w:rsidR="00251298" w:rsidRPr="00251298" w14:paraId="255A8292" w14:textId="77777777" w:rsidTr="00C904A0">
        <w:tc>
          <w:tcPr>
            <w:tcW w:w="1890" w:type="dxa"/>
            <w:tcBorders>
              <w:top w:val="nil"/>
              <w:left w:val="nil"/>
              <w:bottom w:val="nil"/>
              <w:right w:val="nil"/>
            </w:tcBorders>
          </w:tcPr>
          <w:p w14:paraId="61D58037" w14:textId="77777777" w:rsidR="00B17BAB" w:rsidRPr="00251298" w:rsidRDefault="00B17BAB" w:rsidP="00C904A0">
            <w:pPr>
              <w:spacing w:after="200" w:line="276" w:lineRule="auto"/>
              <w:rPr>
                <w:rFonts w:ascii="Arial" w:hAnsi="Arial" w:cs="Arial"/>
              </w:rPr>
            </w:pPr>
            <w:r w:rsidRPr="00251298">
              <w:rPr>
                <w:rFonts w:ascii="Arial" w:hAnsi="Arial" w:cs="Arial"/>
              </w:rPr>
              <w:t>Environmental Perceptions</w:t>
            </w:r>
          </w:p>
        </w:tc>
        <w:tc>
          <w:tcPr>
            <w:tcW w:w="1830" w:type="dxa"/>
            <w:tcBorders>
              <w:top w:val="nil"/>
              <w:left w:val="nil"/>
              <w:bottom w:val="nil"/>
              <w:right w:val="nil"/>
            </w:tcBorders>
          </w:tcPr>
          <w:p w14:paraId="56A49F03" w14:textId="77777777" w:rsidR="00B17BAB" w:rsidRPr="00251298" w:rsidRDefault="00B17BAB" w:rsidP="00C904A0">
            <w:pPr>
              <w:jc w:val="center"/>
              <w:rPr>
                <w:rFonts w:ascii="Arial" w:hAnsi="Arial" w:cs="Arial"/>
              </w:rPr>
            </w:pPr>
            <w:r w:rsidRPr="00251298">
              <w:rPr>
                <w:rFonts w:ascii="Arial" w:hAnsi="Arial" w:cs="Arial"/>
              </w:rPr>
              <w:t>.04</w:t>
            </w:r>
          </w:p>
        </w:tc>
        <w:tc>
          <w:tcPr>
            <w:tcW w:w="2011" w:type="dxa"/>
            <w:tcBorders>
              <w:top w:val="nil"/>
              <w:left w:val="nil"/>
              <w:bottom w:val="nil"/>
              <w:right w:val="nil"/>
            </w:tcBorders>
          </w:tcPr>
          <w:p w14:paraId="0475188D" w14:textId="77777777" w:rsidR="00B17BAB" w:rsidRPr="00251298" w:rsidRDefault="00B17BAB" w:rsidP="00C904A0">
            <w:pPr>
              <w:jc w:val="center"/>
              <w:rPr>
                <w:rFonts w:ascii="Arial" w:hAnsi="Arial" w:cs="Arial"/>
              </w:rPr>
            </w:pPr>
            <w:r w:rsidRPr="00251298">
              <w:rPr>
                <w:rFonts w:ascii="Arial" w:hAnsi="Arial" w:cs="Arial"/>
              </w:rPr>
              <w:t>.02</w:t>
            </w:r>
          </w:p>
        </w:tc>
        <w:tc>
          <w:tcPr>
            <w:tcW w:w="1678" w:type="dxa"/>
            <w:tcBorders>
              <w:top w:val="nil"/>
              <w:left w:val="nil"/>
              <w:bottom w:val="nil"/>
              <w:right w:val="nil"/>
            </w:tcBorders>
          </w:tcPr>
          <w:p w14:paraId="1B3B8043" w14:textId="77777777" w:rsidR="00B17BAB" w:rsidRPr="00251298" w:rsidRDefault="00B17BAB" w:rsidP="00C904A0">
            <w:pPr>
              <w:jc w:val="center"/>
              <w:rPr>
                <w:rFonts w:ascii="Arial" w:hAnsi="Arial" w:cs="Arial"/>
              </w:rPr>
            </w:pPr>
            <w:r w:rsidRPr="00251298">
              <w:rPr>
                <w:rFonts w:ascii="Arial" w:hAnsi="Arial" w:cs="Arial"/>
              </w:rPr>
              <w:t>.28</w:t>
            </w:r>
          </w:p>
        </w:tc>
        <w:tc>
          <w:tcPr>
            <w:tcW w:w="1393" w:type="dxa"/>
            <w:tcBorders>
              <w:top w:val="nil"/>
              <w:left w:val="nil"/>
              <w:bottom w:val="nil"/>
              <w:right w:val="nil"/>
            </w:tcBorders>
          </w:tcPr>
          <w:p w14:paraId="54B4562B" w14:textId="77777777" w:rsidR="00B17BAB" w:rsidRPr="00251298" w:rsidRDefault="00B17BAB" w:rsidP="00C904A0">
            <w:pPr>
              <w:jc w:val="center"/>
              <w:rPr>
                <w:rFonts w:ascii="Arial" w:hAnsi="Arial" w:cs="Arial"/>
              </w:rPr>
            </w:pPr>
            <w:r w:rsidRPr="00251298">
              <w:rPr>
                <w:rFonts w:ascii="Arial" w:hAnsi="Arial" w:cs="Arial"/>
              </w:rPr>
              <w:t>2.27*</w:t>
            </w:r>
          </w:p>
        </w:tc>
      </w:tr>
      <w:tr w:rsidR="00251298" w:rsidRPr="00251298" w14:paraId="270808BA" w14:textId="77777777" w:rsidTr="00C904A0">
        <w:tc>
          <w:tcPr>
            <w:tcW w:w="1890" w:type="dxa"/>
            <w:tcBorders>
              <w:top w:val="nil"/>
              <w:left w:val="nil"/>
              <w:bottom w:val="nil"/>
              <w:right w:val="nil"/>
            </w:tcBorders>
          </w:tcPr>
          <w:p w14:paraId="1C4FD171" w14:textId="77777777" w:rsidR="00B17BAB" w:rsidRPr="00251298" w:rsidRDefault="00B17BAB" w:rsidP="00C904A0">
            <w:pPr>
              <w:rPr>
                <w:rFonts w:ascii="Arial" w:hAnsi="Arial" w:cs="Arial"/>
              </w:rPr>
            </w:pPr>
            <w:r w:rsidRPr="00251298">
              <w:rPr>
                <w:rFonts w:ascii="Arial" w:hAnsi="Arial" w:cs="Arial"/>
              </w:rPr>
              <w:t>Nature Connectedness</w:t>
            </w:r>
          </w:p>
          <w:p w14:paraId="3D228A95" w14:textId="77777777" w:rsidR="00B17BAB" w:rsidRPr="00251298" w:rsidRDefault="00B17BAB" w:rsidP="00C904A0">
            <w:pPr>
              <w:rPr>
                <w:rFonts w:ascii="Arial" w:hAnsi="Arial" w:cs="Arial"/>
              </w:rPr>
            </w:pPr>
          </w:p>
        </w:tc>
        <w:tc>
          <w:tcPr>
            <w:tcW w:w="1830" w:type="dxa"/>
            <w:tcBorders>
              <w:top w:val="nil"/>
              <w:left w:val="nil"/>
              <w:bottom w:val="nil"/>
              <w:right w:val="nil"/>
            </w:tcBorders>
          </w:tcPr>
          <w:p w14:paraId="712B483F" w14:textId="77777777" w:rsidR="00B17BAB" w:rsidRPr="00251298" w:rsidRDefault="00B17BAB" w:rsidP="00C904A0">
            <w:pPr>
              <w:jc w:val="center"/>
              <w:rPr>
                <w:rFonts w:ascii="Arial" w:hAnsi="Arial" w:cs="Arial"/>
              </w:rPr>
            </w:pPr>
            <w:r w:rsidRPr="00251298">
              <w:rPr>
                <w:rFonts w:ascii="Arial" w:hAnsi="Arial" w:cs="Arial"/>
              </w:rPr>
              <w:t>.06</w:t>
            </w:r>
          </w:p>
          <w:p w14:paraId="247F9C17" w14:textId="77777777" w:rsidR="00B17BAB" w:rsidRPr="00251298" w:rsidRDefault="00B17BAB" w:rsidP="00C904A0">
            <w:pPr>
              <w:rPr>
                <w:rFonts w:ascii="Arial" w:hAnsi="Arial" w:cs="Arial"/>
              </w:rPr>
            </w:pPr>
          </w:p>
        </w:tc>
        <w:tc>
          <w:tcPr>
            <w:tcW w:w="2011" w:type="dxa"/>
            <w:tcBorders>
              <w:top w:val="nil"/>
              <w:left w:val="nil"/>
              <w:bottom w:val="nil"/>
              <w:right w:val="nil"/>
            </w:tcBorders>
          </w:tcPr>
          <w:p w14:paraId="4E93D3EE" w14:textId="77777777" w:rsidR="00B17BAB" w:rsidRPr="00251298" w:rsidRDefault="00B17BAB" w:rsidP="00C904A0">
            <w:pPr>
              <w:jc w:val="center"/>
              <w:rPr>
                <w:rFonts w:ascii="Arial" w:hAnsi="Arial" w:cs="Arial"/>
              </w:rPr>
            </w:pPr>
            <w:r w:rsidRPr="00251298">
              <w:rPr>
                <w:rFonts w:ascii="Arial" w:hAnsi="Arial" w:cs="Arial"/>
              </w:rPr>
              <w:t>.02</w:t>
            </w:r>
          </w:p>
          <w:p w14:paraId="1836266F" w14:textId="77777777" w:rsidR="00B17BAB" w:rsidRPr="00251298" w:rsidRDefault="00B17BAB" w:rsidP="00C904A0">
            <w:pPr>
              <w:rPr>
                <w:rFonts w:ascii="Arial" w:hAnsi="Arial" w:cs="Arial"/>
              </w:rPr>
            </w:pPr>
          </w:p>
        </w:tc>
        <w:tc>
          <w:tcPr>
            <w:tcW w:w="1678" w:type="dxa"/>
            <w:tcBorders>
              <w:top w:val="nil"/>
              <w:left w:val="nil"/>
              <w:bottom w:val="nil"/>
              <w:right w:val="nil"/>
            </w:tcBorders>
          </w:tcPr>
          <w:p w14:paraId="706D230C" w14:textId="77777777" w:rsidR="00B17BAB" w:rsidRPr="00251298" w:rsidRDefault="00B17BAB" w:rsidP="00C904A0">
            <w:pPr>
              <w:jc w:val="center"/>
              <w:rPr>
                <w:rFonts w:ascii="Arial" w:hAnsi="Arial" w:cs="Arial"/>
              </w:rPr>
            </w:pPr>
            <w:r w:rsidRPr="00251298">
              <w:rPr>
                <w:rFonts w:ascii="Arial" w:hAnsi="Arial" w:cs="Arial"/>
              </w:rPr>
              <w:t>.31</w:t>
            </w:r>
          </w:p>
          <w:p w14:paraId="25E68271" w14:textId="77777777" w:rsidR="00B17BAB" w:rsidRPr="00251298" w:rsidRDefault="00B17BAB" w:rsidP="00C904A0">
            <w:pPr>
              <w:jc w:val="center"/>
              <w:rPr>
                <w:rFonts w:ascii="Arial" w:hAnsi="Arial" w:cs="Arial"/>
              </w:rPr>
            </w:pPr>
          </w:p>
        </w:tc>
        <w:tc>
          <w:tcPr>
            <w:tcW w:w="1393" w:type="dxa"/>
            <w:tcBorders>
              <w:top w:val="nil"/>
              <w:left w:val="nil"/>
              <w:bottom w:val="nil"/>
              <w:right w:val="nil"/>
            </w:tcBorders>
          </w:tcPr>
          <w:p w14:paraId="1726DEED" w14:textId="77777777" w:rsidR="00B17BAB" w:rsidRPr="00251298" w:rsidRDefault="00B17BAB" w:rsidP="00C904A0">
            <w:pPr>
              <w:jc w:val="center"/>
              <w:rPr>
                <w:rFonts w:ascii="Arial" w:hAnsi="Arial" w:cs="Arial"/>
              </w:rPr>
            </w:pPr>
            <w:r w:rsidRPr="00251298">
              <w:rPr>
                <w:rFonts w:ascii="Arial" w:hAnsi="Arial" w:cs="Arial"/>
              </w:rPr>
              <w:t>2.33*</w:t>
            </w:r>
          </w:p>
          <w:p w14:paraId="4942F493" w14:textId="77777777" w:rsidR="00B17BAB" w:rsidRPr="00251298" w:rsidRDefault="00B17BAB" w:rsidP="00C904A0">
            <w:pPr>
              <w:jc w:val="center"/>
              <w:rPr>
                <w:rFonts w:ascii="Arial" w:hAnsi="Arial" w:cs="Arial"/>
              </w:rPr>
            </w:pPr>
          </w:p>
          <w:p w14:paraId="28AD9A5F" w14:textId="77777777" w:rsidR="00B17BAB" w:rsidRPr="00251298" w:rsidRDefault="00B17BAB" w:rsidP="00C904A0">
            <w:pPr>
              <w:jc w:val="center"/>
              <w:rPr>
                <w:rFonts w:ascii="Arial" w:hAnsi="Arial" w:cs="Arial"/>
              </w:rPr>
            </w:pPr>
          </w:p>
        </w:tc>
      </w:tr>
      <w:tr w:rsidR="00251298" w:rsidRPr="00251298" w14:paraId="23BCC926" w14:textId="77777777" w:rsidTr="00C904A0">
        <w:tc>
          <w:tcPr>
            <w:tcW w:w="1890" w:type="dxa"/>
            <w:tcBorders>
              <w:top w:val="nil"/>
              <w:left w:val="nil"/>
              <w:bottom w:val="nil"/>
              <w:right w:val="nil"/>
            </w:tcBorders>
          </w:tcPr>
          <w:p w14:paraId="7A4395B8" w14:textId="77777777" w:rsidR="00B17BAB" w:rsidRPr="00251298" w:rsidRDefault="00B17BAB" w:rsidP="00C904A0">
            <w:pPr>
              <w:rPr>
                <w:rFonts w:ascii="Arial" w:hAnsi="Arial" w:cs="Arial"/>
              </w:rPr>
            </w:pPr>
            <w:r w:rsidRPr="00251298">
              <w:rPr>
                <w:rFonts w:ascii="Arial" w:hAnsi="Arial" w:cs="Arial"/>
              </w:rPr>
              <w:t>Mindfulness</w:t>
            </w:r>
          </w:p>
        </w:tc>
        <w:tc>
          <w:tcPr>
            <w:tcW w:w="1830" w:type="dxa"/>
            <w:tcBorders>
              <w:top w:val="nil"/>
              <w:left w:val="nil"/>
              <w:bottom w:val="nil"/>
              <w:right w:val="nil"/>
            </w:tcBorders>
          </w:tcPr>
          <w:p w14:paraId="0DD39EFF" w14:textId="77777777" w:rsidR="00B17BAB" w:rsidRPr="00251298" w:rsidRDefault="00B17BAB" w:rsidP="00C904A0">
            <w:pPr>
              <w:jc w:val="center"/>
              <w:rPr>
                <w:rFonts w:ascii="Arial" w:hAnsi="Arial" w:cs="Arial"/>
              </w:rPr>
            </w:pPr>
            <w:r w:rsidRPr="00251298">
              <w:rPr>
                <w:rFonts w:ascii="Arial" w:hAnsi="Arial" w:cs="Arial"/>
              </w:rPr>
              <w:t>.00</w:t>
            </w:r>
          </w:p>
        </w:tc>
        <w:tc>
          <w:tcPr>
            <w:tcW w:w="2011" w:type="dxa"/>
            <w:tcBorders>
              <w:top w:val="nil"/>
              <w:left w:val="nil"/>
              <w:bottom w:val="nil"/>
              <w:right w:val="nil"/>
            </w:tcBorders>
          </w:tcPr>
          <w:p w14:paraId="0A874686" w14:textId="77777777" w:rsidR="00B17BAB" w:rsidRPr="00251298" w:rsidRDefault="00B17BAB" w:rsidP="00C904A0">
            <w:pPr>
              <w:jc w:val="center"/>
              <w:rPr>
                <w:rFonts w:ascii="Arial" w:hAnsi="Arial" w:cs="Arial"/>
              </w:rPr>
            </w:pPr>
            <w:r w:rsidRPr="00251298">
              <w:rPr>
                <w:rFonts w:ascii="Arial" w:hAnsi="Arial" w:cs="Arial"/>
              </w:rPr>
              <w:t>.02</w:t>
            </w:r>
          </w:p>
        </w:tc>
        <w:tc>
          <w:tcPr>
            <w:tcW w:w="1678" w:type="dxa"/>
            <w:tcBorders>
              <w:top w:val="nil"/>
              <w:left w:val="nil"/>
              <w:bottom w:val="nil"/>
              <w:right w:val="nil"/>
            </w:tcBorders>
          </w:tcPr>
          <w:p w14:paraId="02A94AC4" w14:textId="77777777" w:rsidR="00B17BAB" w:rsidRPr="00251298" w:rsidRDefault="00B17BAB" w:rsidP="00C904A0">
            <w:pPr>
              <w:jc w:val="center"/>
              <w:rPr>
                <w:rFonts w:ascii="Arial" w:hAnsi="Arial" w:cs="Arial"/>
              </w:rPr>
            </w:pPr>
            <w:r w:rsidRPr="00251298">
              <w:rPr>
                <w:rFonts w:ascii="Arial" w:hAnsi="Arial" w:cs="Arial"/>
              </w:rPr>
              <w:t>-.02</w:t>
            </w:r>
          </w:p>
        </w:tc>
        <w:tc>
          <w:tcPr>
            <w:tcW w:w="1393" w:type="dxa"/>
            <w:tcBorders>
              <w:top w:val="nil"/>
              <w:left w:val="nil"/>
              <w:bottom w:val="nil"/>
              <w:right w:val="nil"/>
            </w:tcBorders>
          </w:tcPr>
          <w:p w14:paraId="33A5EAA4" w14:textId="77777777" w:rsidR="00B17BAB" w:rsidRPr="00251298" w:rsidRDefault="00B17BAB" w:rsidP="00C904A0">
            <w:pPr>
              <w:jc w:val="center"/>
              <w:rPr>
                <w:rFonts w:ascii="Arial" w:hAnsi="Arial" w:cs="Arial"/>
              </w:rPr>
            </w:pPr>
            <w:r w:rsidRPr="00251298">
              <w:rPr>
                <w:rFonts w:ascii="Arial" w:hAnsi="Arial" w:cs="Arial"/>
              </w:rPr>
              <w:t>-.19</w:t>
            </w:r>
          </w:p>
          <w:p w14:paraId="7F275A36" w14:textId="77777777" w:rsidR="00B17BAB" w:rsidRPr="00251298" w:rsidRDefault="00B17BAB" w:rsidP="00C904A0">
            <w:pPr>
              <w:jc w:val="center"/>
              <w:rPr>
                <w:rFonts w:ascii="Arial" w:hAnsi="Arial" w:cs="Arial"/>
              </w:rPr>
            </w:pPr>
          </w:p>
        </w:tc>
      </w:tr>
      <w:tr w:rsidR="00251298" w:rsidRPr="00251298" w14:paraId="7C69222C" w14:textId="77777777" w:rsidTr="00C904A0">
        <w:tc>
          <w:tcPr>
            <w:tcW w:w="1890" w:type="dxa"/>
            <w:tcBorders>
              <w:top w:val="nil"/>
              <w:left w:val="nil"/>
              <w:right w:val="nil"/>
            </w:tcBorders>
          </w:tcPr>
          <w:p w14:paraId="1C7D7047" w14:textId="77777777" w:rsidR="00B17BAB" w:rsidRPr="00251298" w:rsidRDefault="00B17BAB" w:rsidP="00C904A0">
            <w:pPr>
              <w:rPr>
                <w:rFonts w:ascii="Arial" w:hAnsi="Arial" w:cs="Arial"/>
              </w:rPr>
            </w:pPr>
          </w:p>
        </w:tc>
        <w:tc>
          <w:tcPr>
            <w:tcW w:w="1830" w:type="dxa"/>
            <w:tcBorders>
              <w:top w:val="nil"/>
              <w:left w:val="nil"/>
              <w:right w:val="nil"/>
            </w:tcBorders>
          </w:tcPr>
          <w:p w14:paraId="1349137C" w14:textId="77777777" w:rsidR="00B17BAB" w:rsidRPr="00251298" w:rsidRDefault="00B17BAB" w:rsidP="00C904A0">
            <w:pPr>
              <w:rPr>
                <w:rFonts w:ascii="Arial" w:hAnsi="Arial" w:cs="Arial"/>
              </w:rPr>
            </w:pPr>
          </w:p>
        </w:tc>
        <w:tc>
          <w:tcPr>
            <w:tcW w:w="2011" w:type="dxa"/>
            <w:tcBorders>
              <w:top w:val="nil"/>
              <w:left w:val="nil"/>
              <w:right w:val="nil"/>
            </w:tcBorders>
          </w:tcPr>
          <w:p w14:paraId="757D3EA8" w14:textId="77777777" w:rsidR="00B17BAB" w:rsidRPr="00251298" w:rsidRDefault="00B17BAB" w:rsidP="00C904A0">
            <w:pPr>
              <w:rPr>
                <w:rFonts w:ascii="Arial" w:hAnsi="Arial" w:cs="Arial"/>
              </w:rPr>
            </w:pPr>
          </w:p>
        </w:tc>
        <w:tc>
          <w:tcPr>
            <w:tcW w:w="1678" w:type="dxa"/>
            <w:tcBorders>
              <w:top w:val="nil"/>
              <w:left w:val="nil"/>
              <w:right w:val="nil"/>
            </w:tcBorders>
          </w:tcPr>
          <w:p w14:paraId="60D99F3A" w14:textId="77777777" w:rsidR="00B17BAB" w:rsidRPr="00251298" w:rsidRDefault="00B17BAB" w:rsidP="00C904A0">
            <w:pPr>
              <w:rPr>
                <w:rFonts w:ascii="Arial" w:hAnsi="Arial" w:cs="Arial"/>
              </w:rPr>
            </w:pPr>
          </w:p>
        </w:tc>
        <w:tc>
          <w:tcPr>
            <w:tcW w:w="1393" w:type="dxa"/>
            <w:tcBorders>
              <w:top w:val="nil"/>
              <w:left w:val="nil"/>
              <w:right w:val="nil"/>
            </w:tcBorders>
          </w:tcPr>
          <w:p w14:paraId="17BE5900" w14:textId="77777777" w:rsidR="00B17BAB" w:rsidRPr="00251298" w:rsidRDefault="00B17BAB" w:rsidP="00C904A0">
            <w:pPr>
              <w:rPr>
                <w:rFonts w:ascii="Arial" w:hAnsi="Arial" w:cs="Arial"/>
              </w:rPr>
            </w:pPr>
          </w:p>
        </w:tc>
      </w:tr>
    </w:tbl>
    <w:p w14:paraId="24E7FA99" w14:textId="60F04BF5" w:rsidR="00B17BAB" w:rsidRPr="00251298" w:rsidRDefault="00B17BAB" w:rsidP="00686957">
      <w:pPr>
        <w:tabs>
          <w:tab w:val="left" w:pos="1800"/>
        </w:tabs>
        <w:rPr>
          <w:rFonts w:ascii="Arial" w:hAnsi="Arial" w:cs="Arial"/>
        </w:rPr>
      </w:pPr>
      <w:r w:rsidRPr="00251298">
        <w:rPr>
          <w:rFonts w:ascii="Arial" w:hAnsi="Arial" w:cs="Arial"/>
        </w:rPr>
        <w:t>** P</w:t>
      </w:r>
      <w:r w:rsidR="009048A0" w:rsidRPr="00251298">
        <w:rPr>
          <w:rFonts w:ascii="Arial" w:hAnsi="Arial" w:cs="Arial"/>
        </w:rPr>
        <w:t xml:space="preserve"> </w:t>
      </w:r>
      <w:r w:rsidRPr="00251298">
        <w:rPr>
          <w:rFonts w:ascii="Arial" w:hAnsi="Arial" w:cs="Arial"/>
        </w:rPr>
        <w:t>&lt;</w:t>
      </w:r>
      <w:r w:rsidR="009048A0" w:rsidRPr="00251298">
        <w:rPr>
          <w:rFonts w:ascii="Arial" w:hAnsi="Arial" w:cs="Arial"/>
        </w:rPr>
        <w:t xml:space="preserve"> </w:t>
      </w:r>
      <w:r w:rsidRPr="00251298">
        <w:rPr>
          <w:rFonts w:ascii="Arial" w:hAnsi="Arial" w:cs="Arial"/>
        </w:rPr>
        <w:t>.01; *P</w:t>
      </w:r>
      <w:r w:rsidR="009048A0" w:rsidRPr="00251298">
        <w:rPr>
          <w:rFonts w:ascii="Arial" w:hAnsi="Arial" w:cs="Arial"/>
        </w:rPr>
        <w:t xml:space="preserve"> </w:t>
      </w:r>
      <w:r w:rsidRPr="00251298">
        <w:rPr>
          <w:rFonts w:ascii="Arial" w:hAnsi="Arial" w:cs="Arial"/>
        </w:rPr>
        <w:t>&lt;</w:t>
      </w:r>
      <w:r w:rsidR="009048A0" w:rsidRPr="00251298">
        <w:rPr>
          <w:rFonts w:ascii="Arial" w:hAnsi="Arial" w:cs="Arial"/>
        </w:rPr>
        <w:t xml:space="preserve"> </w:t>
      </w:r>
      <w:r w:rsidRPr="00251298">
        <w:rPr>
          <w:rFonts w:ascii="Arial" w:hAnsi="Arial" w:cs="Arial"/>
        </w:rPr>
        <w:t>.05</w:t>
      </w:r>
      <w:r w:rsidRPr="00251298">
        <w:rPr>
          <w:rFonts w:ascii="Arial" w:hAnsi="Arial" w:cs="Arial"/>
        </w:rPr>
        <w:tab/>
      </w:r>
    </w:p>
    <w:p w14:paraId="7D9EE113" w14:textId="42401975" w:rsidR="0078594C" w:rsidRPr="00251298" w:rsidRDefault="0078594C" w:rsidP="00686957">
      <w:pPr>
        <w:tabs>
          <w:tab w:val="left" w:pos="1800"/>
        </w:tabs>
        <w:rPr>
          <w:rFonts w:ascii="Arial" w:hAnsi="Arial" w:cs="Arial"/>
        </w:rPr>
      </w:pPr>
    </w:p>
    <w:p w14:paraId="301D64E9" w14:textId="77777777" w:rsidR="0078594C" w:rsidRPr="00251298" w:rsidRDefault="0078594C" w:rsidP="00686957">
      <w:pPr>
        <w:tabs>
          <w:tab w:val="left" w:pos="1800"/>
        </w:tabs>
        <w:rPr>
          <w:rFonts w:ascii="Arial" w:hAnsi="Arial" w:cs="Arial"/>
        </w:rPr>
      </w:pPr>
    </w:p>
    <w:sectPr w:rsidR="0078594C" w:rsidRPr="00251298" w:rsidSect="00D91E92">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CB5F" w14:textId="77777777" w:rsidR="00334FC1" w:rsidRDefault="00334FC1" w:rsidP="000609A7">
      <w:pPr>
        <w:spacing w:after="0" w:line="240" w:lineRule="auto"/>
      </w:pPr>
      <w:r>
        <w:separator/>
      </w:r>
    </w:p>
  </w:endnote>
  <w:endnote w:type="continuationSeparator" w:id="0">
    <w:p w14:paraId="3F14D5A6" w14:textId="77777777" w:rsidR="00334FC1" w:rsidRDefault="00334FC1" w:rsidP="000609A7">
      <w:pPr>
        <w:spacing w:after="0" w:line="240" w:lineRule="auto"/>
      </w:pPr>
      <w:r>
        <w:continuationSeparator/>
      </w:r>
    </w:p>
  </w:endnote>
  <w:endnote w:type="continuationNotice" w:id="1">
    <w:p w14:paraId="63C2FA56" w14:textId="77777777" w:rsidR="00334FC1" w:rsidRDefault="00334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167A" w14:textId="77777777" w:rsidR="001B2ECF" w:rsidRDefault="001B2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B1EA" w14:textId="77777777" w:rsidR="00BC26A4" w:rsidRDefault="00BC26A4">
    <w:pPr>
      <w:pStyle w:val="Footer"/>
    </w:pPr>
    <w:r>
      <w:rPr>
        <w:noProof/>
        <w:lang w:eastAsia="en-GB"/>
      </w:rPr>
      <mc:AlternateContent>
        <mc:Choice Requires="wps">
          <w:drawing>
            <wp:anchor distT="0" distB="0" distL="114300" distR="114300" simplePos="0" relativeHeight="251658240" behindDoc="0" locked="0" layoutInCell="0" allowOverlap="1" wp14:anchorId="1D480084" wp14:editId="789C6FDD">
              <wp:simplePos x="0" y="0"/>
              <wp:positionH relativeFrom="page">
                <wp:posOffset>0</wp:posOffset>
              </wp:positionH>
              <wp:positionV relativeFrom="page">
                <wp:posOffset>10228580</wp:posOffset>
              </wp:positionV>
              <wp:extent cx="7560310" cy="273050"/>
              <wp:effectExtent l="0" t="0" r="0" b="12700"/>
              <wp:wrapNone/>
              <wp:docPr id="1" name="MSIPCM919543b481462c9f91a179e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AD8ED9" w14:textId="4BDF0AF0" w:rsidR="00BC26A4" w:rsidRPr="00DA5BC3" w:rsidRDefault="00BC26A4" w:rsidP="00DA5BC3">
                          <w:pPr>
                            <w:spacing w:after="0"/>
                            <w:rPr>
                              <w:rFonts w:ascii="Calibri" w:hAnsi="Calibri" w:cs="Calibri"/>
                              <w:color w:val="000000"/>
                              <w:sz w:val="24"/>
                            </w:rPr>
                          </w:pPr>
                          <w:r w:rsidRPr="00DA5BC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480084" id="_x0000_t202" coordsize="21600,21600" o:spt="202" path="m,l,21600r21600,l21600,xe">
              <v:stroke joinstyle="miter"/>
              <v:path gradientshapeok="t" o:connecttype="rect"/>
            </v:shapetype>
            <v:shape id="MSIPCM919543b481462c9f91a179e3" o:spid="_x0000_s1026" type="#_x0000_t202" alt="{&quot;HashCode&quot;:269818377,&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" o:allowincell="f" filled="f" stroked="f" strokeweight=".5pt">
              <v:textbox inset="20pt,0,,0">
                <w:txbxContent>
                  <w:p w14:paraId="71AD8ED9" w14:textId="4BDF0AF0" w:rsidR="00BC26A4" w:rsidRPr="00DA5BC3" w:rsidRDefault="00BC26A4" w:rsidP="00DA5BC3">
                    <w:pPr>
                      <w:spacing w:after="0"/>
                      <w:rPr>
                        <w:rFonts w:ascii="Calibri" w:hAnsi="Calibri" w:cs="Calibri"/>
                        <w:color w:val="000000"/>
                        <w:sz w:val="24"/>
                      </w:rPr>
                    </w:pPr>
                    <w:r w:rsidRPr="00DA5BC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EABD" w14:textId="77777777" w:rsidR="001B2ECF" w:rsidRDefault="001B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5E41" w14:textId="77777777" w:rsidR="00334FC1" w:rsidRDefault="00334FC1" w:rsidP="000609A7">
      <w:pPr>
        <w:spacing w:after="0" w:line="240" w:lineRule="auto"/>
      </w:pPr>
      <w:r>
        <w:separator/>
      </w:r>
    </w:p>
  </w:footnote>
  <w:footnote w:type="continuationSeparator" w:id="0">
    <w:p w14:paraId="5F158F29" w14:textId="77777777" w:rsidR="00334FC1" w:rsidRDefault="00334FC1" w:rsidP="000609A7">
      <w:pPr>
        <w:spacing w:after="0" w:line="240" w:lineRule="auto"/>
      </w:pPr>
      <w:r>
        <w:continuationSeparator/>
      </w:r>
    </w:p>
  </w:footnote>
  <w:footnote w:type="continuationNotice" w:id="1">
    <w:p w14:paraId="06A82672" w14:textId="77777777" w:rsidR="00334FC1" w:rsidRDefault="00334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0077" w14:textId="77777777" w:rsidR="001B2ECF" w:rsidRDefault="001B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0056" w14:textId="77777777" w:rsidR="001B2ECF" w:rsidRDefault="001B2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E42A" w14:textId="77777777" w:rsidR="001B2ECF" w:rsidRDefault="001B2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798"/>
    <w:multiLevelType w:val="multilevel"/>
    <w:tmpl w:val="0F4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0143C"/>
    <w:multiLevelType w:val="multilevel"/>
    <w:tmpl w:val="EE6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F6FAD"/>
    <w:multiLevelType w:val="multilevel"/>
    <w:tmpl w:val="384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291469">
    <w:abstractNumId w:val="2"/>
  </w:num>
  <w:num w:numId="2" w16cid:durableId="941883546">
    <w:abstractNumId w:val="1"/>
  </w:num>
  <w:num w:numId="3" w16cid:durableId="7668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CD"/>
    <w:rsid w:val="00000C54"/>
    <w:rsid w:val="00001A7B"/>
    <w:rsid w:val="00003BFE"/>
    <w:rsid w:val="00003FAD"/>
    <w:rsid w:val="00004F4D"/>
    <w:rsid w:val="00007249"/>
    <w:rsid w:val="00007487"/>
    <w:rsid w:val="000075BD"/>
    <w:rsid w:val="000079D2"/>
    <w:rsid w:val="0001129F"/>
    <w:rsid w:val="000132E8"/>
    <w:rsid w:val="00013E34"/>
    <w:rsid w:val="00014213"/>
    <w:rsid w:val="00014663"/>
    <w:rsid w:val="00020879"/>
    <w:rsid w:val="0002152F"/>
    <w:rsid w:val="00022742"/>
    <w:rsid w:val="00023521"/>
    <w:rsid w:val="00026001"/>
    <w:rsid w:val="000260F0"/>
    <w:rsid w:val="00026D5A"/>
    <w:rsid w:val="000318C3"/>
    <w:rsid w:val="00033FC2"/>
    <w:rsid w:val="000346F8"/>
    <w:rsid w:val="00037CD1"/>
    <w:rsid w:val="00042583"/>
    <w:rsid w:val="00046C3D"/>
    <w:rsid w:val="000514F1"/>
    <w:rsid w:val="00052A8D"/>
    <w:rsid w:val="00056363"/>
    <w:rsid w:val="000609A7"/>
    <w:rsid w:val="000622E8"/>
    <w:rsid w:val="0006475C"/>
    <w:rsid w:val="00064EEE"/>
    <w:rsid w:val="000656E6"/>
    <w:rsid w:val="000659B4"/>
    <w:rsid w:val="000660A2"/>
    <w:rsid w:val="000666EE"/>
    <w:rsid w:val="0006671A"/>
    <w:rsid w:val="0007577E"/>
    <w:rsid w:val="0007590F"/>
    <w:rsid w:val="00077518"/>
    <w:rsid w:val="00077E60"/>
    <w:rsid w:val="0008178C"/>
    <w:rsid w:val="00084930"/>
    <w:rsid w:val="00091DC0"/>
    <w:rsid w:val="00095E3C"/>
    <w:rsid w:val="000A0567"/>
    <w:rsid w:val="000A20AE"/>
    <w:rsid w:val="000A2789"/>
    <w:rsid w:val="000A3CA8"/>
    <w:rsid w:val="000A7455"/>
    <w:rsid w:val="000B0050"/>
    <w:rsid w:val="000B0569"/>
    <w:rsid w:val="000B11D1"/>
    <w:rsid w:val="000B47FC"/>
    <w:rsid w:val="000B6199"/>
    <w:rsid w:val="000C3852"/>
    <w:rsid w:val="000C38EA"/>
    <w:rsid w:val="000C4651"/>
    <w:rsid w:val="000C558B"/>
    <w:rsid w:val="000C5687"/>
    <w:rsid w:val="000D0B52"/>
    <w:rsid w:val="000D1A00"/>
    <w:rsid w:val="000D1D81"/>
    <w:rsid w:val="000E3578"/>
    <w:rsid w:val="000E4D6D"/>
    <w:rsid w:val="000E5098"/>
    <w:rsid w:val="000E5B56"/>
    <w:rsid w:val="000F1BF6"/>
    <w:rsid w:val="000F2712"/>
    <w:rsid w:val="000F314D"/>
    <w:rsid w:val="000F3957"/>
    <w:rsid w:val="000F6166"/>
    <w:rsid w:val="000F7169"/>
    <w:rsid w:val="00104656"/>
    <w:rsid w:val="00110E71"/>
    <w:rsid w:val="001113E3"/>
    <w:rsid w:val="001133C7"/>
    <w:rsid w:val="0011534B"/>
    <w:rsid w:val="00120B99"/>
    <w:rsid w:val="00122B49"/>
    <w:rsid w:val="0012654E"/>
    <w:rsid w:val="0012688C"/>
    <w:rsid w:val="001274F2"/>
    <w:rsid w:val="00127BA4"/>
    <w:rsid w:val="001304DE"/>
    <w:rsid w:val="00134015"/>
    <w:rsid w:val="00135438"/>
    <w:rsid w:val="00135996"/>
    <w:rsid w:val="00140916"/>
    <w:rsid w:val="00143F3E"/>
    <w:rsid w:val="00144121"/>
    <w:rsid w:val="001454FC"/>
    <w:rsid w:val="0014771E"/>
    <w:rsid w:val="00150EC2"/>
    <w:rsid w:val="00151FAA"/>
    <w:rsid w:val="001576F4"/>
    <w:rsid w:val="00161284"/>
    <w:rsid w:val="001633E1"/>
    <w:rsid w:val="00163653"/>
    <w:rsid w:val="00165652"/>
    <w:rsid w:val="001745A6"/>
    <w:rsid w:val="00174905"/>
    <w:rsid w:val="00180003"/>
    <w:rsid w:val="00180D95"/>
    <w:rsid w:val="0018242C"/>
    <w:rsid w:val="00183C33"/>
    <w:rsid w:val="00184AA0"/>
    <w:rsid w:val="001852AE"/>
    <w:rsid w:val="00185598"/>
    <w:rsid w:val="00185DF9"/>
    <w:rsid w:val="00186B0C"/>
    <w:rsid w:val="00186BE3"/>
    <w:rsid w:val="00187630"/>
    <w:rsid w:val="00192E0C"/>
    <w:rsid w:val="00196D10"/>
    <w:rsid w:val="0019710E"/>
    <w:rsid w:val="001A0AE7"/>
    <w:rsid w:val="001A0E0B"/>
    <w:rsid w:val="001A202B"/>
    <w:rsid w:val="001A5A64"/>
    <w:rsid w:val="001A77F8"/>
    <w:rsid w:val="001B12DE"/>
    <w:rsid w:val="001B2ECF"/>
    <w:rsid w:val="001C098E"/>
    <w:rsid w:val="001C24C2"/>
    <w:rsid w:val="001C468B"/>
    <w:rsid w:val="001C4B48"/>
    <w:rsid w:val="001C6871"/>
    <w:rsid w:val="001D40E7"/>
    <w:rsid w:val="001D6BED"/>
    <w:rsid w:val="001D7D2B"/>
    <w:rsid w:val="001E0861"/>
    <w:rsid w:val="001E1110"/>
    <w:rsid w:val="001E1622"/>
    <w:rsid w:val="001E6947"/>
    <w:rsid w:val="001E6E38"/>
    <w:rsid w:val="001F0EC4"/>
    <w:rsid w:val="001F16FB"/>
    <w:rsid w:val="001F26B3"/>
    <w:rsid w:val="001F2901"/>
    <w:rsid w:val="001F79F5"/>
    <w:rsid w:val="001F7E5A"/>
    <w:rsid w:val="0020031D"/>
    <w:rsid w:val="00202655"/>
    <w:rsid w:val="00203653"/>
    <w:rsid w:val="00206DFF"/>
    <w:rsid w:val="002075A5"/>
    <w:rsid w:val="00207C61"/>
    <w:rsid w:val="00214533"/>
    <w:rsid w:val="0021607D"/>
    <w:rsid w:val="002200FC"/>
    <w:rsid w:val="002206BB"/>
    <w:rsid w:val="00222265"/>
    <w:rsid w:val="00222948"/>
    <w:rsid w:val="002234E6"/>
    <w:rsid w:val="0022381D"/>
    <w:rsid w:val="00224857"/>
    <w:rsid w:val="00226A3C"/>
    <w:rsid w:val="00226AB2"/>
    <w:rsid w:val="0022770C"/>
    <w:rsid w:val="0023150D"/>
    <w:rsid w:val="00232E0F"/>
    <w:rsid w:val="00233328"/>
    <w:rsid w:val="002344EB"/>
    <w:rsid w:val="0023686F"/>
    <w:rsid w:val="002417EE"/>
    <w:rsid w:val="00242053"/>
    <w:rsid w:val="002426EF"/>
    <w:rsid w:val="0025004C"/>
    <w:rsid w:val="00251298"/>
    <w:rsid w:val="002522F3"/>
    <w:rsid w:val="00255205"/>
    <w:rsid w:val="00256CDE"/>
    <w:rsid w:val="00261095"/>
    <w:rsid w:val="002622FE"/>
    <w:rsid w:val="00263AED"/>
    <w:rsid w:val="00265FE6"/>
    <w:rsid w:val="002662E1"/>
    <w:rsid w:val="002714EA"/>
    <w:rsid w:val="002725C5"/>
    <w:rsid w:val="002725DE"/>
    <w:rsid w:val="0027392C"/>
    <w:rsid w:val="00276639"/>
    <w:rsid w:val="00277641"/>
    <w:rsid w:val="00280B04"/>
    <w:rsid w:val="002838A2"/>
    <w:rsid w:val="00284533"/>
    <w:rsid w:val="00285DCD"/>
    <w:rsid w:val="0029758D"/>
    <w:rsid w:val="00297797"/>
    <w:rsid w:val="002A4CC7"/>
    <w:rsid w:val="002A6676"/>
    <w:rsid w:val="002A7828"/>
    <w:rsid w:val="002B6441"/>
    <w:rsid w:val="002B6A8B"/>
    <w:rsid w:val="002B7F02"/>
    <w:rsid w:val="002C14A0"/>
    <w:rsid w:val="002C48F1"/>
    <w:rsid w:val="002C6368"/>
    <w:rsid w:val="002C78F1"/>
    <w:rsid w:val="002D3928"/>
    <w:rsid w:val="002D46ED"/>
    <w:rsid w:val="002D585D"/>
    <w:rsid w:val="002D6AFA"/>
    <w:rsid w:val="002E0689"/>
    <w:rsid w:val="002E1CDA"/>
    <w:rsid w:val="002E45BB"/>
    <w:rsid w:val="002E5B0B"/>
    <w:rsid w:val="002E6BA6"/>
    <w:rsid w:val="002E6C21"/>
    <w:rsid w:val="002F097F"/>
    <w:rsid w:val="002F09F0"/>
    <w:rsid w:val="002F39D1"/>
    <w:rsid w:val="002F43C5"/>
    <w:rsid w:val="002F554E"/>
    <w:rsid w:val="00300B09"/>
    <w:rsid w:val="00306DAE"/>
    <w:rsid w:val="00310A90"/>
    <w:rsid w:val="0031458E"/>
    <w:rsid w:val="0031533A"/>
    <w:rsid w:val="00320EB9"/>
    <w:rsid w:val="003214DF"/>
    <w:rsid w:val="003221AE"/>
    <w:rsid w:val="00322254"/>
    <w:rsid w:val="00325D67"/>
    <w:rsid w:val="00326883"/>
    <w:rsid w:val="0032734F"/>
    <w:rsid w:val="0033055E"/>
    <w:rsid w:val="003319D4"/>
    <w:rsid w:val="00334FC1"/>
    <w:rsid w:val="0033565D"/>
    <w:rsid w:val="00341944"/>
    <w:rsid w:val="003421F5"/>
    <w:rsid w:val="003465B9"/>
    <w:rsid w:val="00347985"/>
    <w:rsid w:val="00351DF3"/>
    <w:rsid w:val="003528C1"/>
    <w:rsid w:val="00360EC0"/>
    <w:rsid w:val="003667D1"/>
    <w:rsid w:val="00371D11"/>
    <w:rsid w:val="00372278"/>
    <w:rsid w:val="00375361"/>
    <w:rsid w:val="003841F3"/>
    <w:rsid w:val="00385E6C"/>
    <w:rsid w:val="00387E37"/>
    <w:rsid w:val="003912C4"/>
    <w:rsid w:val="00395168"/>
    <w:rsid w:val="00395CD4"/>
    <w:rsid w:val="003A5699"/>
    <w:rsid w:val="003A7576"/>
    <w:rsid w:val="003B36BB"/>
    <w:rsid w:val="003B4E5C"/>
    <w:rsid w:val="003C2017"/>
    <w:rsid w:val="003C3547"/>
    <w:rsid w:val="003C4B41"/>
    <w:rsid w:val="003C5D9A"/>
    <w:rsid w:val="003C7F8B"/>
    <w:rsid w:val="003D1B48"/>
    <w:rsid w:val="003D23D6"/>
    <w:rsid w:val="003D6B5B"/>
    <w:rsid w:val="003E548F"/>
    <w:rsid w:val="003E5BF3"/>
    <w:rsid w:val="003E7DC8"/>
    <w:rsid w:val="003E7EC0"/>
    <w:rsid w:val="003F0C15"/>
    <w:rsid w:val="003F446D"/>
    <w:rsid w:val="003F4870"/>
    <w:rsid w:val="003F4F8C"/>
    <w:rsid w:val="003F565C"/>
    <w:rsid w:val="003F6CFD"/>
    <w:rsid w:val="00401138"/>
    <w:rsid w:val="0040491B"/>
    <w:rsid w:val="00406454"/>
    <w:rsid w:val="00412D79"/>
    <w:rsid w:val="004132A8"/>
    <w:rsid w:val="00413786"/>
    <w:rsid w:val="00415719"/>
    <w:rsid w:val="00417369"/>
    <w:rsid w:val="00417EAB"/>
    <w:rsid w:val="004233A1"/>
    <w:rsid w:val="0042402A"/>
    <w:rsid w:val="00424CF1"/>
    <w:rsid w:val="00425DA9"/>
    <w:rsid w:val="00426B77"/>
    <w:rsid w:val="004304FC"/>
    <w:rsid w:val="00434608"/>
    <w:rsid w:val="004442D1"/>
    <w:rsid w:val="00445B4A"/>
    <w:rsid w:val="00446B09"/>
    <w:rsid w:val="0045267A"/>
    <w:rsid w:val="004527B6"/>
    <w:rsid w:val="00452887"/>
    <w:rsid w:val="00452C50"/>
    <w:rsid w:val="00456326"/>
    <w:rsid w:val="0045674C"/>
    <w:rsid w:val="004611AA"/>
    <w:rsid w:val="0046182E"/>
    <w:rsid w:val="00463B12"/>
    <w:rsid w:val="00464184"/>
    <w:rsid w:val="0046524B"/>
    <w:rsid w:val="00465329"/>
    <w:rsid w:val="00465C80"/>
    <w:rsid w:val="00472E6B"/>
    <w:rsid w:val="0047516E"/>
    <w:rsid w:val="00477AEB"/>
    <w:rsid w:val="004801F4"/>
    <w:rsid w:val="00480C04"/>
    <w:rsid w:val="0048719B"/>
    <w:rsid w:val="00487F89"/>
    <w:rsid w:val="00491C00"/>
    <w:rsid w:val="00492995"/>
    <w:rsid w:val="00493CF5"/>
    <w:rsid w:val="00496111"/>
    <w:rsid w:val="004A329E"/>
    <w:rsid w:val="004A670D"/>
    <w:rsid w:val="004B14FE"/>
    <w:rsid w:val="004B2355"/>
    <w:rsid w:val="004C2BAA"/>
    <w:rsid w:val="004C6364"/>
    <w:rsid w:val="004C66A1"/>
    <w:rsid w:val="004C6993"/>
    <w:rsid w:val="004C6EA9"/>
    <w:rsid w:val="004D0FD6"/>
    <w:rsid w:val="004D2655"/>
    <w:rsid w:val="004D41DD"/>
    <w:rsid w:val="004D492D"/>
    <w:rsid w:val="004D7AA5"/>
    <w:rsid w:val="004D7ABA"/>
    <w:rsid w:val="004E10BE"/>
    <w:rsid w:val="004E45B8"/>
    <w:rsid w:val="004F0327"/>
    <w:rsid w:val="004F0DE8"/>
    <w:rsid w:val="004F1B68"/>
    <w:rsid w:val="004F4417"/>
    <w:rsid w:val="004F5DEA"/>
    <w:rsid w:val="005100E7"/>
    <w:rsid w:val="00511FB2"/>
    <w:rsid w:val="00512106"/>
    <w:rsid w:val="00514161"/>
    <w:rsid w:val="005143B0"/>
    <w:rsid w:val="005152F6"/>
    <w:rsid w:val="0052499E"/>
    <w:rsid w:val="005268BC"/>
    <w:rsid w:val="00527C59"/>
    <w:rsid w:val="00533486"/>
    <w:rsid w:val="005341DE"/>
    <w:rsid w:val="00534C5E"/>
    <w:rsid w:val="00535A23"/>
    <w:rsid w:val="005371BD"/>
    <w:rsid w:val="005402D8"/>
    <w:rsid w:val="005419CE"/>
    <w:rsid w:val="00541BD0"/>
    <w:rsid w:val="0054273A"/>
    <w:rsid w:val="00546323"/>
    <w:rsid w:val="00550410"/>
    <w:rsid w:val="005518CE"/>
    <w:rsid w:val="00552B20"/>
    <w:rsid w:val="00553099"/>
    <w:rsid w:val="00553C95"/>
    <w:rsid w:val="00556D82"/>
    <w:rsid w:val="005615B0"/>
    <w:rsid w:val="005624E0"/>
    <w:rsid w:val="0056333B"/>
    <w:rsid w:val="00570469"/>
    <w:rsid w:val="0057275E"/>
    <w:rsid w:val="00575E30"/>
    <w:rsid w:val="0057672B"/>
    <w:rsid w:val="00576DB7"/>
    <w:rsid w:val="00577682"/>
    <w:rsid w:val="005813E8"/>
    <w:rsid w:val="00581417"/>
    <w:rsid w:val="0058396A"/>
    <w:rsid w:val="005936FD"/>
    <w:rsid w:val="00596954"/>
    <w:rsid w:val="00596BF5"/>
    <w:rsid w:val="005975D1"/>
    <w:rsid w:val="005A15E4"/>
    <w:rsid w:val="005A5529"/>
    <w:rsid w:val="005A6F6E"/>
    <w:rsid w:val="005A7EA4"/>
    <w:rsid w:val="005B50D6"/>
    <w:rsid w:val="005B5D10"/>
    <w:rsid w:val="005B7BCB"/>
    <w:rsid w:val="005C0ADC"/>
    <w:rsid w:val="005C10D0"/>
    <w:rsid w:val="005D16E6"/>
    <w:rsid w:val="005D2582"/>
    <w:rsid w:val="005D3A4F"/>
    <w:rsid w:val="005D5F12"/>
    <w:rsid w:val="005D688D"/>
    <w:rsid w:val="005E144F"/>
    <w:rsid w:val="005E47BC"/>
    <w:rsid w:val="005E49E2"/>
    <w:rsid w:val="005E6EC4"/>
    <w:rsid w:val="005F0199"/>
    <w:rsid w:val="005F1454"/>
    <w:rsid w:val="005F1713"/>
    <w:rsid w:val="005F1785"/>
    <w:rsid w:val="005F1F8A"/>
    <w:rsid w:val="005F212A"/>
    <w:rsid w:val="005F2649"/>
    <w:rsid w:val="005F3518"/>
    <w:rsid w:val="005F6C92"/>
    <w:rsid w:val="00600868"/>
    <w:rsid w:val="00600A7A"/>
    <w:rsid w:val="00602715"/>
    <w:rsid w:val="00603384"/>
    <w:rsid w:val="00604D0D"/>
    <w:rsid w:val="0061131A"/>
    <w:rsid w:val="006122B2"/>
    <w:rsid w:val="00620954"/>
    <w:rsid w:val="006213C5"/>
    <w:rsid w:val="00621789"/>
    <w:rsid w:val="0062550C"/>
    <w:rsid w:val="0064085F"/>
    <w:rsid w:val="0064675F"/>
    <w:rsid w:val="006476CD"/>
    <w:rsid w:val="006519CB"/>
    <w:rsid w:val="00653052"/>
    <w:rsid w:val="00655AC8"/>
    <w:rsid w:val="00656BFF"/>
    <w:rsid w:val="00657712"/>
    <w:rsid w:val="00657BCA"/>
    <w:rsid w:val="00663466"/>
    <w:rsid w:val="00666B5D"/>
    <w:rsid w:val="006702E3"/>
    <w:rsid w:val="00675A69"/>
    <w:rsid w:val="00682466"/>
    <w:rsid w:val="0068519E"/>
    <w:rsid w:val="00686957"/>
    <w:rsid w:val="00691013"/>
    <w:rsid w:val="00692659"/>
    <w:rsid w:val="006937D5"/>
    <w:rsid w:val="006942EE"/>
    <w:rsid w:val="006A09B0"/>
    <w:rsid w:val="006A4925"/>
    <w:rsid w:val="006A4B08"/>
    <w:rsid w:val="006A667D"/>
    <w:rsid w:val="006A7433"/>
    <w:rsid w:val="006B4EFE"/>
    <w:rsid w:val="006B6E2D"/>
    <w:rsid w:val="006C0678"/>
    <w:rsid w:val="006C099E"/>
    <w:rsid w:val="006C09FA"/>
    <w:rsid w:val="006C688E"/>
    <w:rsid w:val="006C6CE4"/>
    <w:rsid w:val="006D0C7F"/>
    <w:rsid w:val="006D28A8"/>
    <w:rsid w:val="006D4FB9"/>
    <w:rsid w:val="006D6BEF"/>
    <w:rsid w:val="006D77C2"/>
    <w:rsid w:val="006E271E"/>
    <w:rsid w:val="006E5DFC"/>
    <w:rsid w:val="006E6C6E"/>
    <w:rsid w:val="006F03AE"/>
    <w:rsid w:val="006F1544"/>
    <w:rsid w:val="006F4D39"/>
    <w:rsid w:val="006F4EC7"/>
    <w:rsid w:val="006F596B"/>
    <w:rsid w:val="006F5B83"/>
    <w:rsid w:val="006F6C11"/>
    <w:rsid w:val="00700CAC"/>
    <w:rsid w:val="00701676"/>
    <w:rsid w:val="00703848"/>
    <w:rsid w:val="00703E24"/>
    <w:rsid w:val="00703FE9"/>
    <w:rsid w:val="0070452C"/>
    <w:rsid w:val="007060CC"/>
    <w:rsid w:val="00706407"/>
    <w:rsid w:val="00712E24"/>
    <w:rsid w:val="0071437E"/>
    <w:rsid w:val="00715603"/>
    <w:rsid w:val="0071592B"/>
    <w:rsid w:val="00715DAE"/>
    <w:rsid w:val="00716241"/>
    <w:rsid w:val="007167A1"/>
    <w:rsid w:val="00716C18"/>
    <w:rsid w:val="00716DAE"/>
    <w:rsid w:val="00720634"/>
    <w:rsid w:val="0072527E"/>
    <w:rsid w:val="00725C63"/>
    <w:rsid w:val="0073094D"/>
    <w:rsid w:val="0073155D"/>
    <w:rsid w:val="00731771"/>
    <w:rsid w:val="007337AF"/>
    <w:rsid w:val="00734D20"/>
    <w:rsid w:val="00737DAA"/>
    <w:rsid w:val="00740694"/>
    <w:rsid w:val="007477E4"/>
    <w:rsid w:val="0075670D"/>
    <w:rsid w:val="00757B82"/>
    <w:rsid w:val="0076088F"/>
    <w:rsid w:val="0076654E"/>
    <w:rsid w:val="007701F5"/>
    <w:rsid w:val="007706E0"/>
    <w:rsid w:val="00771577"/>
    <w:rsid w:val="00771EDA"/>
    <w:rsid w:val="0077375E"/>
    <w:rsid w:val="00780E53"/>
    <w:rsid w:val="00781FB6"/>
    <w:rsid w:val="00782125"/>
    <w:rsid w:val="007840FA"/>
    <w:rsid w:val="0078594C"/>
    <w:rsid w:val="0078FB49"/>
    <w:rsid w:val="007909B8"/>
    <w:rsid w:val="00790D34"/>
    <w:rsid w:val="0079176E"/>
    <w:rsid w:val="00791F77"/>
    <w:rsid w:val="00792E78"/>
    <w:rsid w:val="00796F3E"/>
    <w:rsid w:val="007A0878"/>
    <w:rsid w:val="007A1EFF"/>
    <w:rsid w:val="007A3254"/>
    <w:rsid w:val="007A360E"/>
    <w:rsid w:val="007A4964"/>
    <w:rsid w:val="007A5568"/>
    <w:rsid w:val="007B0E47"/>
    <w:rsid w:val="007B3788"/>
    <w:rsid w:val="007C3A7A"/>
    <w:rsid w:val="007C3CAD"/>
    <w:rsid w:val="007D1607"/>
    <w:rsid w:val="007D203F"/>
    <w:rsid w:val="007D259E"/>
    <w:rsid w:val="007D34C0"/>
    <w:rsid w:val="007D5FBE"/>
    <w:rsid w:val="007D70D2"/>
    <w:rsid w:val="007E1FE6"/>
    <w:rsid w:val="007E2AA4"/>
    <w:rsid w:val="007E4511"/>
    <w:rsid w:val="007E4FD7"/>
    <w:rsid w:val="007E6A0B"/>
    <w:rsid w:val="007E7562"/>
    <w:rsid w:val="007E8261"/>
    <w:rsid w:val="007F0C76"/>
    <w:rsid w:val="007F1C0D"/>
    <w:rsid w:val="007F2108"/>
    <w:rsid w:val="007F26C2"/>
    <w:rsid w:val="007F2C1C"/>
    <w:rsid w:val="007F30C8"/>
    <w:rsid w:val="00800B24"/>
    <w:rsid w:val="00800FF2"/>
    <w:rsid w:val="008128F2"/>
    <w:rsid w:val="00812D35"/>
    <w:rsid w:val="00813580"/>
    <w:rsid w:val="00816A32"/>
    <w:rsid w:val="00817DA3"/>
    <w:rsid w:val="0082239D"/>
    <w:rsid w:val="00823ACA"/>
    <w:rsid w:val="008253CC"/>
    <w:rsid w:val="00827BB3"/>
    <w:rsid w:val="00832F3D"/>
    <w:rsid w:val="00835936"/>
    <w:rsid w:val="00835B95"/>
    <w:rsid w:val="008366FF"/>
    <w:rsid w:val="008409AE"/>
    <w:rsid w:val="008436E7"/>
    <w:rsid w:val="00844D60"/>
    <w:rsid w:val="00845684"/>
    <w:rsid w:val="00845EBF"/>
    <w:rsid w:val="00851A2D"/>
    <w:rsid w:val="008533BE"/>
    <w:rsid w:val="00853C06"/>
    <w:rsid w:val="00857A54"/>
    <w:rsid w:val="00857A75"/>
    <w:rsid w:val="00862756"/>
    <w:rsid w:val="00862787"/>
    <w:rsid w:val="00864BB8"/>
    <w:rsid w:val="00867DD7"/>
    <w:rsid w:val="008716D2"/>
    <w:rsid w:val="00871BF4"/>
    <w:rsid w:val="00876C74"/>
    <w:rsid w:val="008777D3"/>
    <w:rsid w:val="008807CF"/>
    <w:rsid w:val="008871D2"/>
    <w:rsid w:val="00892B00"/>
    <w:rsid w:val="00894D86"/>
    <w:rsid w:val="0089577B"/>
    <w:rsid w:val="008973DD"/>
    <w:rsid w:val="0089765F"/>
    <w:rsid w:val="008A0084"/>
    <w:rsid w:val="008A04A2"/>
    <w:rsid w:val="008A0A4B"/>
    <w:rsid w:val="008A14B7"/>
    <w:rsid w:val="008A280A"/>
    <w:rsid w:val="008A2C8A"/>
    <w:rsid w:val="008A5BBE"/>
    <w:rsid w:val="008A7F01"/>
    <w:rsid w:val="008B1A56"/>
    <w:rsid w:val="008B2E95"/>
    <w:rsid w:val="008B39CC"/>
    <w:rsid w:val="008B7784"/>
    <w:rsid w:val="008C0D92"/>
    <w:rsid w:val="008C4AED"/>
    <w:rsid w:val="008C6E30"/>
    <w:rsid w:val="008D202F"/>
    <w:rsid w:val="008D2DC2"/>
    <w:rsid w:val="008E0D9A"/>
    <w:rsid w:val="008E7C6A"/>
    <w:rsid w:val="008F0A6D"/>
    <w:rsid w:val="008F290F"/>
    <w:rsid w:val="008F2E0A"/>
    <w:rsid w:val="008F5646"/>
    <w:rsid w:val="009002B6"/>
    <w:rsid w:val="00902094"/>
    <w:rsid w:val="00902E2A"/>
    <w:rsid w:val="00904775"/>
    <w:rsid w:val="009048A0"/>
    <w:rsid w:val="009056B0"/>
    <w:rsid w:val="00910115"/>
    <w:rsid w:val="00911145"/>
    <w:rsid w:val="00914EBA"/>
    <w:rsid w:val="00916F58"/>
    <w:rsid w:val="00917290"/>
    <w:rsid w:val="00920610"/>
    <w:rsid w:val="00920BF8"/>
    <w:rsid w:val="00920E9E"/>
    <w:rsid w:val="00923E2E"/>
    <w:rsid w:val="009302D0"/>
    <w:rsid w:val="00933DAC"/>
    <w:rsid w:val="009370A7"/>
    <w:rsid w:val="009372E4"/>
    <w:rsid w:val="00937863"/>
    <w:rsid w:val="0094337F"/>
    <w:rsid w:val="009454BE"/>
    <w:rsid w:val="00952279"/>
    <w:rsid w:val="009556AA"/>
    <w:rsid w:val="009568D2"/>
    <w:rsid w:val="00956B92"/>
    <w:rsid w:val="00962E88"/>
    <w:rsid w:val="00963236"/>
    <w:rsid w:val="009646EF"/>
    <w:rsid w:val="0096488C"/>
    <w:rsid w:val="00964D6F"/>
    <w:rsid w:val="009662DA"/>
    <w:rsid w:val="00967ADA"/>
    <w:rsid w:val="00967D90"/>
    <w:rsid w:val="00974A89"/>
    <w:rsid w:val="00976FCB"/>
    <w:rsid w:val="00983451"/>
    <w:rsid w:val="009836E7"/>
    <w:rsid w:val="00983F3B"/>
    <w:rsid w:val="009855D1"/>
    <w:rsid w:val="00986370"/>
    <w:rsid w:val="00986565"/>
    <w:rsid w:val="0099093B"/>
    <w:rsid w:val="0099270D"/>
    <w:rsid w:val="009928EF"/>
    <w:rsid w:val="00993C85"/>
    <w:rsid w:val="00995310"/>
    <w:rsid w:val="0099646D"/>
    <w:rsid w:val="009A0A56"/>
    <w:rsid w:val="009A0F62"/>
    <w:rsid w:val="009A6891"/>
    <w:rsid w:val="009A7485"/>
    <w:rsid w:val="009B2D68"/>
    <w:rsid w:val="009C2252"/>
    <w:rsid w:val="009C2501"/>
    <w:rsid w:val="009C454B"/>
    <w:rsid w:val="009C63DE"/>
    <w:rsid w:val="009D4867"/>
    <w:rsid w:val="009E0D94"/>
    <w:rsid w:val="009E4EDD"/>
    <w:rsid w:val="009E54F0"/>
    <w:rsid w:val="009E5865"/>
    <w:rsid w:val="009F05DA"/>
    <w:rsid w:val="009F2B02"/>
    <w:rsid w:val="009F309C"/>
    <w:rsid w:val="009F563D"/>
    <w:rsid w:val="009F6C15"/>
    <w:rsid w:val="00A00269"/>
    <w:rsid w:val="00A03A36"/>
    <w:rsid w:val="00A0476A"/>
    <w:rsid w:val="00A079D9"/>
    <w:rsid w:val="00A100E9"/>
    <w:rsid w:val="00A15F45"/>
    <w:rsid w:val="00A172DC"/>
    <w:rsid w:val="00A205F6"/>
    <w:rsid w:val="00A21220"/>
    <w:rsid w:val="00A25067"/>
    <w:rsid w:val="00A2684D"/>
    <w:rsid w:val="00A27118"/>
    <w:rsid w:val="00A314A8"/>
    <w:rsid w:val="00A3383A"/>
    <w:rsid w:val="00A343A2"/>
    <w:rsid w:val="00A34C0B"/>
    <w:rsid w:val="00A438C2"/>
    <w:rsid w:val="00A5210F"/>
    <w:rsid w:val="00A52629"/>
    <w:rsid w:val="00A53B57"/>
    <w:rsid w:val="00A57FEE"/>
    <w:rsid w:val="00A63C96"/>
    <w:rsid w:val="00A70A93"/>
    <w:rsid w:val="00A71763"/>
    <w:rsid w:val="00A71C23"/>
    <w:rsid w:val="00A732AB"/>
    <w:rsid w:val="00A76819"/>
    <w:rsid w:val="00A81B78"/>
    <w:rsid w:val="00A822F5"/>
    <w:rsid w:val="00A84A1A"/>
    <w:rsid w:val="00A84CB3"/>
    <w:rsid w:val="00A8574C"/>
    <w:rsid w:val="00A86222"/>
    <w:rsid w:val="00A8657A"/>
    <w:rsid w:val="00A90A07"/>
    <w:rsid w:val="00A93242"/>
    <w:rsid w:val="00A960F7"/>
    <w:rsid w:val="00A9734A"/>
    <w:rsid w:val="00AA02E6"/>
    <w:rsid w:val="00AA0E7A"/>
    <w:rsid w:val="00AA64A7"/>
    <w:rsid w:val="00AA6DD5"/>
    <w:rsid w:val="00AA6FC4"/>
    <w:rsid w:val="00AB0A4A"/>
    <w:rsid w:val="00AB0E62"/>
    <w:rsid w:val="00AB296F"/>
    <w:rsid w:val="00AB3F3F"/>
    <w:rsid w:val="00AB68CE"/>
    <w:rsid w:val="00AB7FAB"/>
    <w:rsid w:val="00AC407D"/>
    <w:rsid w:val="00AC56B1"/>
    <w:rsid w:val="00AC732C"/>
    <w:rsid w:val="00AC7E19"/>
    <w:rsid w:val="00AD1BC4"/>
    <w:rsid w:val="00AD2FA9"/>
    <w:rsid w:val="00AD7A1F"/>
    <w:rsid w:val="00AE3099"/>
    <w:rsid w:val="00AF5469"/>
    <w:rsid w:val="00B1123C"/>
    <w:rsid w:val="00B122CD"/>
    <w:rsid w:val="00B13475"/>
    <w:rsid w:val="00B17BAB"/>
    <w:rsid w:val="00B20C7A"/>
    <w:rsid w:val="00B217D4"/>
    <w:rsid w:val="00B3042E"/>
    <w:rsid w:val="00B35109"/>
    <w:rsid w:val="00B351C7"/>
    <w:rsid w:val="00B36CFF"/>
    <w:rsid w:val="00B37206"/>
    <w:rsid w:val="00B4041E"/>
    <w:rsid w:val="00B40B18"/>
    <w:rsid w:val="00B4161E"/>
    <w:rsid w:val="00B4178D"/>
    <w:rsid w:val="00B42F11"/>
    <w:rsid w:val="00B47F5B"/>
    <w:rsid w:val="00B5282C"/>
    <w:rsid w:val="00B54C89"/>
    <w:rsid w:val="00B54C90"/>
    <w:rsid w:val="00B55DF2"/>
    <w:rsid w:val="00B57779"/>
    <w:rsid w:val="00B631E4"/>
    <w:rsid w:val="00B650E4"/>
    <w:rsid w:val="00B65C83"/>
    <w:rsid w:val="00B66480"/>
    <w:rsid w:val="00B705E9"/>
    <w:rsid w:val="00B70CD8"/>
    <w:rsid w:val="00B7540E"/>
    <w:rsid w:val="00B7738A"/>
    <w:rsid w:val="00B8145F"/>
    <w:rsid w:val="00B81C9B"/>
    <w:rsid w:val="00B84EC5"/>
    <w:rsid w:val="00B85395"/>
    <w:rsid w:val="00B86F3C"/>
    <w:rsid w:val="00B87308"/>
    <w:rsid w:val="00B92CFF"/>
    <w:rsid w:val="00B955C3"/>
    <w:rsid w:val="00B96F54"/>
    <w:rsid w:val="00BA2F4D"/>
    <w:rsid w:val="00BA48D6"/>
    <w:rsid w:val="00BA739F"/>
    <w:rsid w:val="00BA7C23"/>
    <w:rsid w:val="00BB00E8"/>
    <w:rsid w:val="00BB4B04"/>
    <w:rsid w:val="00BB7057"/>
    <w:rsid w:val="00BC029A"/>
    <w:rsid w:val="00BC0B79"/>
    <w:rsid w:val="00BC26A4"/>
    <w:rsid w:val="00BC448E"/>
    <w:rsid w:val="00BD005F"/>
    <w:rsid w:val="00BD0986"/>
    <w:rsid w:val="00BD15D5"/>
    <w:rsid w:val="00BD2D95"/>
    <w:rsid w:val="00BD44B2"/>
    <w:rsid w:val="00BD643B"/>
    <w:rsid w:val="00BE24C6"/>
    <w:rsid w:val="00BE3D08"/>
    <w:rsid w:val="00BF0392"/>
    <w:rsid w:val="00BF271A"/>
    <w:rsid w:val="00BF30D8"/>
    <w:rsid w:val="00BF5C69"/>
    <w:rsid w:val="00C00134"/>
    <w:rsid w:val="00C0119A"/>
    <w:rsid w:val="00C03D39"/>
    <w:rsid w:val="00C03F1A"/>
    <w:rsid w:val="00C059D2"/>
    <w:rsid w:val="00C06FB5"/>
    <w:rsid w:val="00C076DC"/>
    <w:rsid w:val="00C12137"/>
    <w:rsid w:val="00C16B5D"/>
    <w:rsid w:val="00C21484"/>
    <w:rsid w:val="00C223B0"/>
    <w:rsid w:val="00C24E16"/>
    <w:rsid w:val="00C25196"/>
    <w:rsid w:val="00C33E49"/>
    <w:rsid w:val="00C35223"/>
    <w:rsid w:val="00C42883"/>
    <w:rsid w:val="00C43CDB"/>
    <w:rsid w:val="00C44E9E"/>
    <w:rsid w:val="00C4504A"/>
    <w:rsid w:val="00C461F9"/>
    <w:rsid w:val="00C46639"/>
    <w:rsid w:val="00C4674D"/>
    <w:rsid w:val="00C47D36"/>
    <w:rsid w:val="00C5726B"/>
    <w:rsid w:val="00C602F1"/>
    <w:rsid w:val="00C61CF2"/>
    <w:rsid w:val="00C624C0"/>
    <w:rsid w:val="00C6323E"/>
    <w:rsid w:val="00C64702"/>
    <w:rsid w:val="00C650D6"/>
    <w:rsid w:val="00C6549A"/>
    <w:rsid w:val="00C654B3"/>
    <w:rsid w:val="00C658AF"/>
    <w:rsid w:val="00C7016E"/>
    <w:rsid w:val="00C73F00"/>
    <w:rsid w:val="00C75CAE"/>
    <w:rsid w:val="00C76F40"/>
    <w:rsid w:val="00C8506C"/>
    <w:rsid w:val="00C8761B"/>
    <w:rsid w:val="00C87AD4"/>
    <w:rsid w:val="00C94CC4"/>
    <w:rsid w:val="00C960C1"/>
    <w:rsid w:val="00C973C9"/>
    <w:rsid w:val="00CA1D37"/>
    <w:rsid w:val="00CA25EB"/>
    <w:rsid w:val="00CA350B"/>
    <w:rsid w:val="00CA4AFA"/>
    <w:rsid w:val="00CA5F94"/>
    <w:rsid w:val="00CA6F2C"/>
    <w:rsid w:val="00CB1321"/>
    <w:rsid w:val="00CB1BAF"/>
    <w:rsid w:val="00CB2E65"/>
    <w:rsid w:val="00CB5EDA"/>
    <w:rsid w:val="00CC6760"/>
    <w:rsid w:val="00CC77E3"/>
    <w:rsid w:val="00CD3756"/>
    <w:rsid w:val="00CD7909"/>
    <w:rsid w:val="00CE0D3E"/>
    <w:rsid w:val="00CE343E"/>
    <w:rsid w:val="00CE6E80"/>
    <w:rsid w:val="00CF1139"/>
    <w:rsid w:val="00CF2F91"/>
    <w:rsid w:val="00CF3C72"/>
    <w:rsid w:val="00CF40F3"/>
    <w:rsid w:val="00D0002B"/>
    <w:rsid w:val="00D04EDF"/>
    <w:rsid w:val="00D06A89"/>
    <w:rsid w:val="00D07FEC"/>
    <w:rsid w:val="00D13769"/>
    <w:rsid w:val="00D205D5"/>
    <w:rsid w:val="00D20684"/>
    <w:rsid w:val="00D207E9"/>
    <w:rsid w:val="00D22A97"/>
    <w:rsid w:val="00D274C1"/>
    <w:rsid w:val="00D3019D"/>
    <w:rsid w:val="00D30A35"/>
    <w:rsid w:val="00D31E64"/>
    <w:rsid w:val="00D352F1"/>
    <w:rsid w:val="00D3561F"/>
    <w:rsid w:val="00D35B55"/>
    <w:rsid w:val="00D4027D"/>
    <w:rsid w:val="00D43625"/>
    <w:rsid w:val="00D46784"/>
    <w:rsid w:val="00D470BE"/>
    <w:rsid w:val="00D52577"/>
    <w:rsid w:val="00D52D1D"/>
    <w:rsid w:val="00D5331F"/>
    <w:rsid w:val="00D54CD4"/>
    <w:rsid w:val="00D55954"/>
    <w:rsid w:val="00D572F7"/>
    <w:rsid w:val="00D606A1"/>
    <w:rsid w:val="00D60F01"/>
    <w:rsid w:val="00D61AB8"/>
    <w:rsid w:val="00D625FD"/>
    <w:rsid w:val="00D62C23"/>
    <w:rsid w:val="00D63255"/>
    <w:rsid w:val="00D63338"/>
    <w:rsid w:val="00D67F48"/>
    <w:rsid w:val="00D72B7E"/>
    <w:rsid w:val="00D73709"/>
    <w:rsid w:val="00D7459A"/>
    <w:rsid w:val="00D76A12"/>
    <w:rsid w:val="00D82F17"/>
    <w:rsid w:val="00D831B3"/>
    <w:rsid w:val="00D83CE6"/>
    <w:rsid w:val="00D901EC"/>
    <w:rsid w:val="00D91E92"/>
    <w:rsid w:val="00DA4B65"/>
    <w:rsid w:val="00DA5BC3"/>
    <w:rsid w:val="00DA7896"/>
    <w:rsid w:val="00DB0FE2"/>
    <w:rsid w:val="00DB2B7D"/>
    <w:rsid w:val="00DB351C"/>
    <w:rsid w:val="00DB408C"/>
    <w:rsid w:val="00DB4DBA"/>
    <w:rsid w:val="00DB55EA"/>
    <w:rsid w:val="00DC1C2F"/>
    <w:rsid w:val="00DC3785"/>
    <w:rsid w:val="00DC6D6F"/>
    <w:rsid w:val="00DC6D84"/>
    <w:rsid w:val="00DC7F2F"/>
    <w:rsid w:val="00DD1244"/>
    <w:rsid w:val="00DD1E58"/>
    <w:rsid w:val="00DD20B6"/>
    <w:rsid w:val="00DD39FD"/>
    <w:rsid w:val="00DD502C"/>
    <w:rsid w:val="00DE1ECF"/>
    <w:rsid w:val="00DE7213"/>
    <w:rsid w:val="00DF2A02"/>
    <w:rsid w:val="00DF3630"/>
    <w:rsid w:val="00DF5DA3"/>
    <w:rsid w:val="00E017CB"/>
    <w:rsid w:val="00E01A90"/>
    <w:rsid w:val="00E032E6"/>
    <w:rsid w:val="00E0733A"/>
    <w:rsid w:val="00E1037C"/>
    <w:rsid w:val="00E108E5"/>
    <w:rsid w:val="00E10EFB"/>
    <w:rsid w:val="00E112BE"/>
    <w:rsid w:val="00E129BE"/>
    <w:rsid w:val="00E13F21"/>
    <w:rsid w:val="00E169F3"/>
    <w:rsid w:val="00E179C2"/>
    <w:rsid w:val="00E23AF7"/>
    <w:rsid w:val="00E2635C"/>
    <w:rsid w:val="00E26C52"/>
    <w:rsid w:val="00E30D4B"/>
    <w:rsid w:val="00E31DEB"/>
    <w:rsid w:val="00E40405"/>
    <w:rsid w:val="00E41D3C"/>
    <w:rsid w:val="00E431D0"/>
    <w:rsid w:val="00E440DC"/>
    <w:rsid w:val="00E45039"/>
    <w:rsid w:val="00E46187"/>
    <w:rsid w:val="00E504C2"/>
    <w:rsid w:val="00E51356"/>
    <w:rsid w:val="00E514CE"/>
    <w:rsid w:val="00E53039"/>
    <w:rsid w:val="00E5391D"/>
    <w:rsid w:val="00E53D56"/>
    <w:rsid w:val="00E54C4F"/>
    <w:rsid w:val="00E55931"/>
    <w:rsid w:val="00E63A88"/>
    <w:rsid w:val="00E65B50"/>
    <w:rsid w:val="00E660A5"/>
    <w:rsid w:val="00E70577"/>
    <w:rsid w:val="00E711FD"/>
    <w:rsid w:val="00E71899"/>
    <w:rsid w:val="00E720EC"/>
    <w:rsid w:val="00E722D9"/>
    <w:rsid w:val="00E73A5A"/>
    <w:rsid w:val="00E76563"/>
    <w:rsid w:val="00E84371"/>
    <w:rsid w:val="00E8636E"/>
    <w:rsid w:val="00E91916"/>
    <w:rsid w:val="00E91989"/>
    <w:rsid w:val="00E91D80"/>
    <w:rsid w:val="00E93438"/>
    <w:rsid w:val="00E93F12"/>
    <w:rsid w:val="00E948B0"/>
    <w:rsid w:val="00EA10FA"/>
    <w:rsid w:val="00EA42F6"/>
    <w:rsid w:val="00EA4CBC"/>
    <w:rsid w:val="00EA578D"/>
    <w:rsid w:val="00EA5FEE"/>
    <w:rsid w:val="00EB003F"/>
    <w:rsid w:val="00EB1F3D"/>
    <w:rsid w:val="00EB41D0"/>
    <w:rsid w:val="00EB7540"/>
    <w:rsid w:val="00EC05BB"/>
    <w:rsid w:val="00EC15BC"/>
    <w:rsid w:val="00EC187D"/>
    <w:rsid w:val="00EC1D2B"/>
    <w:rsid w:val="00EC2D71"/>
    <w:rsid w:val="00EC48DF"/>
    <w:rsid w:val="00EC57BF"/>
    <w:rsid w:val="00ED1F1F"/>
    <w:rsid w:val="00ED31C7"/>
    <w:rsid w:val="00EE0E9E"/>
    <w:rsid w:val="00EE0F3D"/>
    <w:rsid w:val="00EE1820"/>
    <w:rsid w:val="00EE3694"/>
    <w:rsid w:val="00EE641A"/>
    <w:rsid w:val="00EE70CC"/>
    <w:rsid w:val="00EF0AE7"/>
    <w:rsid w:val="00EF5AC8"/>
    <w:rsid w:val="00EF67DB"/>
    <w:rsid w:val="00EF6D09"/>
    <w:rsid w:val="00EF7E26"/>
    <w:rsid w:val="00F006FC"/>
    <w:rsid w:val="00F041E6"/>
    <w:rsid w:val="00F05B54"/>
    <w:rsid w:val="00F0715D"/>
    <w:rsid w:val="00F13D76"/>
    <w:rsid w:val="00F16ACF"/>
    <w:rsid w:val="00F21EAA"/>
    <w:rsid w:val="00F227E0"/>
    <w:rsid w:val="00F228B4"/>
    <w:rsid w:val="00F252CF"/>
    <w:rsid w:val="00F2568A"/>
    <w:rsid w:val="00F25FB8"/>
    <w:rsid w:val="00F30C92"/>
    <w:rsid w:val="00F3113F"/>
    <w:rsid w:val="00F33FDA"/>
    <w:rsid w:val="00F41463"/>
    <w:rsid w:val="00F41505"/>
    <w:rsid w:val="00F416DB"/>
    <w:rsid w:val="00F420CC"/>
    <w:rsid w:val="00F4386F"/>
    <w:rsid w:val="00F439FA"/>
    <w:rsid w:val="00F4497D"/>
    <w:rsid w:val="00F4613F"/>
    <w:rsid w:val="00F51D94"/>
    <w:rsid w:val="00F5445D"/>
    <w:rsid w:val="00F54556"/>
    <w:rsid w:val="00F5496F"/>
    <w:rsid w:val="00F54E43"/>
    <w:rsid w:val="00F553E8"/>
    <w:rsid w:val="00F55BB2"/>
    <w:rsid w:val="00F57D74"/>
    <w:rsid w:val="00F57DCD"/>
    <w:rsid w:val="00F6583D"/>
    <w:rsid w:val="00F65C61"/>
    <w:rsid w:val="00F67B95"/>
    <w:rsid w:val="00F67E6A"/>
    <w:rsid w:val="00F70E17"/>
    <w:rsid w:val="00F75359"/>
    <w:rsid w:val="00F76E38"/>
    <w:rsid w:val="00F8208B"/>
    <w:rsid w:val="00F848A6"/>
    <w:rsid w:val="00F910B9"/>
    <w:rsid w:val="00F91831"/>
    <w:rsid w:val="00F94AB6"/>
    <w:rsid w:val="00F94FE1"/>
    <w:rsid w:val="00F958E6"/>
    <w:rsid w:val="00F96545"/>
    <w:rsid w:val="00F96E94"/>
    <w:rsid w:val="00FA3068"/>
    <w:rsid w:val="00FA6352"/>
    <w:rsid w:val="00FB003B"/>
    <w:rsid w:val="00FB3D28"/>
    <w:rsid w:val="00FB6F8D"/>
    <w:rsid w:val="00FB79ED"/>
    <w:rsid w:val="00FC12F2"/>
    <w:rsid w:val="00FC36DA"/>
    <w:rsid w:val="00FC4EAD"/>
    <w:rsid w:val="00FC6BB4"/>
    <w:rsid w:val="00FD130A"/>
    <w:rsid w:val="00FD136E"/>
    <w:rsid w:val="00FD4A0F"/>
    <w:rsid w:val="00FD5B68"/>
    <w:rsid w:val="00FD5C5F"/>
    <w:rsid w:val="00FE18F1"/>
    <w:rsid w:val="00FE38E1"/>
    <w:rsid w:val="00FE4102"/>
    <w:rsid w:val="00FE5C97"/>
    <w:rsid w:val="00FE6038"/>
    <w:rsid w:val="00FF3E2F"/>
    <w:rsid w:val="00FF4064"/>
    <w:rsid w:val="00FF5EB6"/>
    <w:rsid w:val="014EFE22"/>
    <w:rsid w:val="01AFAF59"/>
    <w:rsid w:val="023789DF"/>
    <w:rsid w:val="02DD3EC8"/>
    <w:rsid w:val="02F883BD"/>
    <w:rsid w:val="032921CC"/>
    <w:rsid w:val="036E6290"/>
    <w:rsid w:val="040FB574"/>
    <w:rsid w:val="04840F71"/>
    <w:rsid w:val="0498ABAC"/>
    <w:rsid w:val="04B61B09"/>
    <w:rsid w:val="05735469"/>
    <w:rsid w:val="057886AB"/>
    <w:rsid w:val="05F2E7CB"/>
    <w:rsid w:val="0684F9F8"/>
    <w:rsid w:val="06D6DFAB"/>
    <w:rsid w:val="07294617"/>
    <w:rsid w:val="0809DE8E"/>
    <w:rsid w:val="080F6848"/>
    <w:rsid w:val="081E0E4A"/>
    <w:rsid w:val="08563EBE"/>
    <w:rsid w:val="08A2DCBC"/>
    <w:rsid w:val="08EE0561"/>
    <w:rsid w:val="09834464"/>
    <w:rsid w:val="09931D60"/>
    <w:rsid w:val="09A99AA3"/>
    <w:rsid w:val="0A7950D8"/>
    <w:rsid w:val="0A9697AB"/>
    <w:rsid w:val="0AB356C6"/>
    <w:rsid w:val="0B5C000C"/>
    <w:rsid w:val="0BD3465E"/>
    <w:rsid w:val="0BF021E7"/>
    <w:rsid w:val="0C783B4B"/>
    <w:rsid w:val="0C7B6339"/>
    <w:rsid w:val="0CD986E5"/>
    <w:rsid w:val="0D28AF17"/>
    <w:rsid w:val="0D7878EE"/>
    <w:rsid w:val="0DBD9BC1"/>
    <w:rsid w:val="0E3811CE"/>
    <w:rsid w:val="0E45C053"/>
    <w:rsid w:val="0E478242"/>
    <w:rsid w:val="0E63D330"/>
    <w:rsid w:val="0EE05B9A"/>
    <w:rsid w:val="0F25DC60"/>
    <w:rsid w:val="0F457717"/>
    <w:rsid w:val="0F8E986D"/>
    <w:rsid w:val="10216A6B"/>
    <w:rsid w:val="105453B5"/>
    <w:rsid w:val="105D10C1"/>
    <w:rsid w:val="10D5EAC3"/>
    <w:rsid w:val="10EBE184"/>
    <w:rsid w:val="11229269"/>
    <w:rsid w:val="1124E653"/>
    <w:rsid w:val="1142E52E"/>
    <w:rsid w:val="1142F7D6"/>
    <w:rsid w:val="11DB4580"/>
    <w:rsid w:val="123B189F"/>
    <w:rsid w:val="125D9FBA"/>
    <w:rsid w:val="12D0C220"/>
    <w:rsid w:val="12EABE24"/>
    <w:rsid w:val="12F7F0EF"/>
    <w:rsid w:val="12FD6691"/>
    <w:rsid w:val="13746440"/>
    <w:rsid w:val="14FF78A2"/>
    <w:rsid w:val="1511F0A9"/>
    <w:rsid w:val="152EDA80"/>
    <w:rsid w:val="15C1BEF9"/>
    <w:rsid w:val="1685BEE6"/>
    <w:rsid w:val="16AE34BF"/>
    <w:rsid w:val="171D3025"/>
    <w:rsid w:val="17B402BC"/>
    <w:rsid w:val="17D8ECE6"/>
    <w:rsid w:val="17DB2042"/>
    <w:rsid w:val="18467F38"/>
    <w:rsid w:val="184B84A9"/>
    <w:rsid w:val="1872763F"/>
    <w:rsid w:val="189B96A4"/>
    <w:rsid w:val="18B9F3CF"/>
    <w:rsid w:val="18BEB9CB"/>
    <w:rsid w:val="19290956"/>
    <w:rsid w:val="198DFDB2"/>
    <w:rsid w:val="19DCE829"/>
    <w:rsid w:val="1A227429"/>
    <w:rsid w:val="1A26256E"/>
    <w:rsid w:val="1A983D5E"/>
    <w:rsid w:val="1A996C35"/>
    <w:rsid w:val="1B085EB4"/>
    <w:rsid w:val="1B2D9EB4"/>
    <w:rsid w:val="1B6B0988"/>
    <w:rsid w:val="1B8F3E6E"/>
    <w:rsid w:val="1C3FF184"/>
    <w:rsid w:val="1C69A4F0"/>
    <w:rsid w:val="1C7F91EC"/>
    <w:rsid w:val="1CA5776F"/>
    <w:rsid w:val="1CF1C44F"/>
    <w:rsid w:val="1D118B9F"/>
    <w:rsid w:val="1D2090AD"/>
    <w:rsid w:val="1D4E813B"/>
    <w:rsid w:val="1DC7F29C"/>
    <w:rsid w:val="1DF97CE7"/>
    <w:rsid w:val="1E01E693"/>
    <w:rsid w:val="1E5A56AA"/>
    <w:rsid w:val="1E7BE083"/>
    <w:rsid w:val="1E94F978"/>
    <w:rsid w:val="1EDD55D6"/>
    <w:rsid w:val="1EF08A10"/>
    <w:rsid w:val="1EF3272E"/>
    <w:rsid w:val="1F2EE388"/>
    <w:rsid w:val="1F9E0A51"/>
    <w:rsid w:val="202A82AA"/>
    <w:rsid w:val="202D6F0B"/>
    <w:rsid w:val="20E125E7"/>
    <w:rsid w:val="212ED3A7"/>
    <w:rsid w:val="21459F0E"/>
    <w:rsid w:val="214EDB4C"/>
    <w:rsid w:val="215D5181"/>
    <w:rsid w:val="218D616C"/>
    <w:rsid w:val="21A1974F"/>
    <w:rsid w:val="21C6BB31"/>
    <w:rsid w:val="21CC8F41"/>
    <w:rsid w:val="21D12B59"/>
    <w:rsid w:val="21E471E4"/>
    <w:rsid w:val="2266D4DF"/>
    <w:rsid w:val="22A4661F"/>
    <w:rsid w:val="22D5AB13"/>
    <w:rsid w:val="22EED370"/>
    <w:rsid w:val="237C21F5"/>
    <w:rsid w:val="23E28AD0"/>
    <w:rsid w:val="23F0DB21"/>
    <w:rsid w:val="24141B2B"/>
    <w:rsid w:val="24667787"/>
    <w:rsid w:val="247A9FCB"/>
    <w:rsid w:val="2481320B"/>
    <w:rsid w:val="24965C18"/>
    <w:rsid w:val="25CCFBF9"/>
    <w:rsid w:val="2655A78D"/>
    <w:rsid w:val="27010EC8"/>
    <w:rsid w:val="272FC87F"/>
    <w:rsid w:val="278D802F"/>
    <w:rsid w:val="27B96F01"/>
    <w:rsid w:val="282AE95C"/>
    <w:rsid w:val="287C4C17"/>
    <w:rsid w:val="28AD96DE"/>
    <w:rsid w:val="2906E458"/>
    <w:rsid w:val="2918B6D4"/>
    <w:rsid w:val="294CCE8A"/>
    <w:rsid w:val="29A3D078"/>
    <w:rsid w:val="2A43B5CC"/>
    <w:rsid w:val="2A5A725A"/>
    <w:rsid w:val="2A625353"/>
    <w:rsid w:val="2AAFB8B9"/>
    <w:rsid w:val="2AE6CAA0"/>
    <w:rsid w:val="2B47D6FF"/>
    <w:rsid w:val="2BD47FEB"/>
    <w:rsid w:val="2C0C7565"/>
    <w:rsid w:val="2C71143E"/>
    <w:rsid w:val="2C7B8850"/>
    <w:rsid w:val="2C8A26BD"/>
    <w:rsid w:val="2D149CBB"/>
    <w:rsid w:val="2D47D8E9"/>
    <w:rsid w:val="2DAD82F3"/>
    <w:rsid w:val="2E22B6D0"/>
    <w:rsid w:val="2E37225A"/>
    <w:rsid w:val="2E6407AC"/>
    <w:rsid w:val="2EAA5E87"/>
    <w:rsid w:val="2F0596AA"/>
    <w:rsid w:val="2F7FD710"/>
    <w:rsid w:val="2F8D418C"/>
    <w:rsid w:val="30F14328"/>
    <w:rsid w:val="3118F89E"/>
    <w:rsid w:val="31C0DB69"/>
    <w:rsid w:val="31DAF015"/>
    <w:rsid w:val="31FFF970"/>
    <w:rsid w:val="320B9BCB"/>
    <w:rsid w:val="321703C9"/>
    <w:rsid w:val="327242DB"/>
    <w:rsid w:val="32C12B57"/>
    <w:rsid w:val="32E175A8"/>
    <w:rsid w:val="32FCB579"/>
    <w:rsid w:val="33125331"/>
    <w:rsid w:val="33263A21"/>
    <w:rsid w:val="333F8238"/>
    <w:rsid w:val="3350A12C"/>
    <w:rsid w:val="33F8BA2D"/>
    <w:rsid w:val="34F3A0A2"/>
    <w:rsid w:val="3602AA2E"/>
    <w:rsid w:val="3616DDC0"/>
    <w:rsid w:val="367160D7"/>
    <w:rsid w:val="369E1536"/>
    <w:rsid w:val="372673CB"/>
    <w:rsid w:val="382B1552"/>
    <w:rsid w:val="3834443A"/>
    <w:rsid w:val="384277D8"/>
    <w:rsid w:val="387CB9C9"/>
    <w:rsid w:val="388E3669"/>
    <w:rsid w:val="38FAC6AF"/>
    <w:rsid w:val="3924AA9E"/>
    <w:rsid w:val="3925A357"/>
    <w:rsid w:val="392F1026"/>
    <w:rsid w:val="394A71A8"/>
    <w:rsid w:val="399EEA14"/>
    <w:rsid w:val="39F3047D"/>
    <w:rsid w:val="39F6DA9A"/>
    <w:rsid w:val="3A69AA61"/>
    <w:rsid w:val="3AC95B34"/>
    <w:rsid w:val="3B43E0E5"/>
    <w:rsid w:val="3B5EE01E"/>
    <w:rsid w:val="3B750051"/>
    <w:rsid w:val="3B8DB359"/>
    <w:rsid w:val="3CDE27C8"/>
    <w:rsid w:val="3D4062D0"/>
    <w:rsid w:val="3D566818"/>
    <w:rsid w:val="3D867416"/>
    <w:rsid w:val="3DB1CD34"/>
    <w:rsid w:val="3DBA73BE"/>
    <w:rsid w:val="3E3056FD"/>
    <w:rsid w:val="3E306CC6"/>
    <w:rsid w:val="3E610EAC"/>
    <w:rsid w:val="3E7CE987"/>
    <w:rsid w:val="3E8C6EE0"/>
    <w:rsid w:val="3EBFB9E0"/>
    <w:rsid w:val="3F57A0B1"/>
    <w:rsid w:val="3F69E64C"/>
    <w:rsid w:val="3F80FE9C"/>
    <w:rsid w:val="3FAC9243"/>
    <w:rsid w:val="3FEE58AC"/>
    <w:rsid w:val="40723D09"/>
    <w:rsid w:val="40807EBC"/>
    <w:rsid w:val="41040358"/>
    <w:rsid w:val="419B1C06"/>
    <w:rsid w:val="4221D530"/>
    <w:rsid w:val="423C6B7D"/>
    <w:rsid w:val="42C771FE"/>
    <w:rsid w:val="42ED46A7"/>
    <w:rsid w:val="43347FCF"/>
    <w:rsid w:val="4352D02D"/>
    <w:rsid w:val="43D74DB0"/>
    <w:rsid w:val="43ECE6C6"/>
    <w:rsid w:val="43FD7D8B"/>
    <w:rsid w:val="44000A78"/>
    <w:rsid w:val="448C8831"/>
    <w:rsid w:val="449D4FD9"/>
    <w:rsid w:val="44EE3A56"/>
    <w:rsid w:val="44EF1F0B"/>
    <w:rsid w:val="452ACC49"/>
    <w:rsid w:val="45795F5E"/>
    <w:rsid w:val="4579775E"/>
    <w:rsid w:val="459257BD"/>
    <w:rsid w:val="45DA6FE3"/>
    <w:rsid w:val="45E93C07"/>
    <w:rsid w:val="465E13A9"/>
    <w:rsid w:val="4744657D"/>
    <w:rsid w:val="4757F6D4"/>
    <w:rsid w:val="47D17A52"/>
    <w:rsid w:val="47FF14E5"/>
    <w:rsid w:val="48684371"/>
    <w:rsid w:val="4887F75E"/>
    <w:rsid w:val="488D7E1D"/>
    <w:rsid w:val="48A8614C"/>
    <w:rsid w:val="48BF4800"/>
    <w:rsid w:val="48E37823"/>
    <w:rsid w:val="4914F128"/>
    <w:rsid w:val="49828CD0"/>
    <w:rsid w:val="4A8C67B7"/>
    <w:rsid w:val="4AA3F75E"/>
    <w:rsid w:val="4AE91713"/>
    <w:rsid w:val="4B2F96E3"/>
    <w:rsid w:val="4B831B02"/>
    <w:rsid w:val="4B88FCA1"/>
    <w:rsid w:val="4C0A891A"/>
    <w:rsid w:val="4C442287"/>
    <w:rsid w:val="4CB2D95C"/>
    <w:rsid w:val="4CBEE9D3"/>
    <w:rsid w:val="4D1BC9F7"/>
    <w:rsid w:val="4DE6C72C"/>
    <w:rsid w:val="4E983CC6"/>
    <w:rsid w:val="4F01ADB1"/>
    <w:rsid w:val="4F19D5C0"/>
    <w:rsid w:val="4F1CC2FF"/>
    <w:rsid w:val="4F2F7CE0"/>
    <w:rsid w:val="4F859CE5"/>
    <w:rsid w:val="4F9AEE2C"/>
    <w:rsid w:val="4FC2E204"/>
    <w:rsid w:val="4FFCCF1E"/>
    <w:rsid w:val="5028FF77"/>
    <w:rsid w:val="50A0FDDA"/>
    <w:rsid w:val="50D8CD72"/>
    <w:rsid w:val="51267735"/>
    <w:rsid w:val="5169E5C4"/>
    <w:rsid w:val="524AD463"/>
    <w:rsid w:val="52585B17"/>
    <w:rsid w:val="52E61629"/>
    <w:rsid w:val="52E93722"/>
    <w:rsid w:val="53F29BD7"/>
    <w:rsid w:val="5412C12A"/>
    <w:rsid w:val="54836A74"/>
    <w:rsid w:val="54D315F1"/>
    <w:rsid w:val="54D33E9C"/>
    <w:rsid w:val="54E1C0D8"/>
    <w:rsid w:val="5502910D"/>
    <w:rsid w:val="550EDA74"/>
    <w:rsid w:val="55792AE7"/>
    <w:rsid w:val="55B96672"/>
    <w:rsid w:val="55C39340"/>
    <w:rsid w:val="55E035BF"/>
    <w:rsid w:val="55E1315A"/>
    <w:rsid w:val="55EE3D3E"/>
    <w:rsid w:val="56322388"/>
    <w:rsid w:val="566777DD"/>
    <w:rsid w:val="56883FC5"/>
    <w:rsid w:val="56C92C0E"/>
    <w:rsid w:val="56FCA3D7"/>
    <w:rsid w:val="570B815E"/>
    <w:rsid w:val="574730FA"/>
    <w:rsid w:val="57891D26"/>
    <w:rsid w:val="57BEC9E2"/>
    <w:rsid w:val="582ABB32"/>
    <w:rsid w:val="583EA43D"/>
    <w:rsid w:val="5862062C"/>
    <w:rsid w:val="58822311"/>
    <w:rsid w:val="58F41AAE"/>
    <w:rsid w:val="5917BC2F"/>
    <w:rsid w:val="59210FDD"/>
    <w:rsid w:val="59478BD8"/>
    <w:rsid w:val="595557AD"/>
    <w:rsid w:val="5955971B"/>
    <w:rsid w:val="595EF9BA"/>
    <w:rsid w:val="59A06E8A"/>
    <w:rsid w:val="5A131BAF"/>
    <w:rsid w:val="5A19BF3E"/>
    <w:rsid w:val="5A1E1687"/>
    <w:rsid w:val="5A491F46"/>
    <w:rsid w:val="5A50B7B4"/>
    <w:rsid w:val="5A55D589"/>
    <w:rsid w:val="5A666C7E"/>
    <w:rsid w:val="5A6CD415"/>
    <w:rsid w:val="5A750321"/>
    <w:rsid w:val="5A9DCEDA"/>
    <w:rsid w:val="5AF6ACAA"/>
    <w:rsid w:val="5B19DB05"/>
    <w:rsid w:val="5B5997A1"/>
    <w:rsid w:val="5B5F485A"/>
    <w:rsid w:val="5B8CCF54"/>
    <w:rsid w:val="5BC9F14B"/>
    <w:rsid w:val="5C9E8BFA"/>
    <w:rsid w:val="5D6159E0"/>
    <w:rsid w:val="5D687BA4"/>
    <w:rsid w:val="5DEE91E0"/>
    <w:rsid w:val="5E2A226E"/>
    <w:rsid w:val="5EE060D8"/>
    <w:rsid w:val="5EF5E143"/>
    <w:rsid w:val="5F101777"/>
    <w:rsid w:val="5F416359"/>
    <w:rsid w:val="5FBBC3FB"/>
    <w:rsid w:val="5FD5DEA0"/>
    <w:rsid w:val="5FDF2E13"/>
    <w:rsid w:val="611E6047"/>
    <w:rsid w:val="61BDB5A6"/>
    <w:rsid w:val="61C0384D"/>
    <w:rsid w:val="61C64D14"/>
    <w:rsid w:val="61CB628D"/>
    <w:rsid w:val="62D565D7"/>
    <w:rsid w:val="62D5BD60"/>
    <w:rsid w:val="62DBC1A3"/>
    <w:rsid w:val="62E6922A"/>
    <w:rsid w:val="630EA285"/>
    <w:rsid w:val="63354E27"/>
    <w:rsid w:val="63452BF9"/>
    <w:rsid w:val="63605616"/>
    <w:rsid w:val="63DAFEF3"/>
    <w:rsid w:val="644FA33E"/>
    <w:rsid w:val="64572593"/>
    <w:rsid w:val="647A924C"/>
    <w:rsid w:val="649F9238"/>
    <w:rsid w:val="650FB133"/>
    <w:rsid w:val="65629903"/>
    <w:rsid w:val="65B588FA"/>
    <w:rsid w:val="65C19255"/>
    <w:rsid w:val="66254B9E"/>
    <w:rsid w:val="6640D325"/>
    <w:rsid w:val="66A8379E"/>
    <w:rsid w:val="66C0FA72"/>
    <w:rsid w:val="66D85C4E"/>
    <w:rsid w:val="66DF19E9"/>
    <w:rsid w:val="66FE8884"/>
    <w:rsid w:val="67101085"/>
    <w:rsid w:val="674966DB"/>
    <w:rsid w:val="67B32590"/>
    <w:rsid w:val="680C9EDD"/>
    <w:rsid w:val="68493D96"/>
    <w:rsid w:val="6888B694"/>
    <w:rsid w:val="688FEA5A"/>
    <w:rsid w:val="6963BA02"/>
    <w:rsid w:val="69961B19"/>
    <w:rsid w:val="6A765DE1"/>
    <w:rsid w:val="6A79D225"/>
    <w:rsid w:val="6A9B2CD2"/>
    <w:rsid w:val="6AA54909"/>
    <w:rsid w:val="6AB24902"/>
    <w:rsid w:val="6AD3A9F2"/>
    <w:rsid w:val="6B6CFDA3"/>
    <w:rsid w:val="6BE30353"/>
    <w:rsid w:val="6BE8B7E8"/>
    <w:rsid w:val="6C2BD0D2"/>
    <w:rsid w:val="6C4D9A0F"/>
    <w:rsid w:val="6D1EDB04"/>
    <w:rsid w:val="6D23983F"/>
    <w:rsid w:val="6D6D3542"/>
    <w:rsid w:val="6DA7E4D3"/>
    <w:rsid w:val="6DB33857"/>
    <w:rsid w:val="6DB3F96B"/>
    <w:rsid w:val="6E351E39"/>
    <w:rsid w:val="6E8AD3F8"/>
    <w:rsid w:val="6EC785F3"/>
    <w:rsid w:val="6ECAFF3F"/>
    <w:rsid w:val="6ED68927"/>
    <w:rsid w:val="6EF59692"/>
    <w:rsid w:val="6F29ACFE"/>
    <w:rsid w:val="6F4BEBF4"/>
    <w:rsid w:val="6F5C48A5"/>
    <w:rsid w:val="6F5F3280"/>
    <w:rsid w:val="6F82789E"/>
    <w:rsid w:val="6FA0D643"/>
    <w:rsid w:val="6FBC009C"/>
    <w:rsid w:val="700D07C0"/>
    <w:rsid w:val="702E7960"/>
    <w:rsid w:val="71379552"/>
    <w:rsid w:val="7179BF22"/>
    <w:rsid w:val="729EF4BF"/>
    <w:rsid w:val="730C5348"/>
    <w:rsid w:val="7314494B"/>
    <w:rsid w:val="731B51FA"/>
    <w:rsid w:val="7378F953"/>
    <w:rsid w:val="7393F799"/>
    <w:rsid w:val="739B76E7"/>
    <w:rsid w:val="7401A0B1"/>
    <w:rsid w:val="7441A452"/>
    <w:rsid w:val="74A01B5D"/>
    <w:rsid w:val="74F17275"/>
    <w:rsid w:val="750DC8FC"/>
    <w:rsid w:val="7556523F"/>
    <w:rsid w:val="7562789C"/>
    <w:rsid w:val="75D7D7DF"/>
    <w:rsid w:val="75EE5745"/>
    <w:rsid w:val="75FD259D"/>
    <w:rsid w:val="766AAEAA"/>
    <w:rsid w:val="773333CE"/>
    <w:rsid w:val="77343521"/>
    <w:rsid w:val="77357D29"/>
    <w:rsid w:val="7790BD93"/>
    <w:rsid w:val="782409D9"/>
    <w:rsid w:val="78D35C61"/>
    <w:rsid w:val="78E6C84B"/>
    <w:rsid w:val="78EFFB90"/>
    <w:rsid w:val="795BB093"/>
    <w:rsid w:val="79F3DE57"/>
    <w:rsid w:val="7AD639F7"/>
    <w:rsid w:val="7AF29AAD"/>
    <w:rsid w:val="7B2BA011"/>
    <w:rsid w:val="7B48996D"/>
    <w:rsid w:val="7B4D769F"/>
    <w:rsid w:val="7B8CD45D"/>
    <w:rsid w:val="7BB99BD9"/>
    <w:rsid w:val="7C14645B"/>
    <w:rsid w:val="7CFBBF6C"/>
    <w:rsid w:val="7D02D09B"/>
    <w:rsid w:val="7D1C6527"/>
    <w:rsid w:val="7D860D5F"/>
    <w:rsid w:val="7DC84CC3"/>
    <w:rsid w:val="7DD477D6"/>
    <w:rsid w:val="7E92E55D"/>
    <w:rsid w:val="7EA3518B"/>
    <w:rsid w:val="7EB8837D"/>
    <w:rsid w:val="7F2910D3"/>
    <w:rsid w:val="7FB0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DF09D"/>
  <w15:chartTrackingRefBased/>
  <w15:docId w15:val="{B709DF5C-3D5B-4CB4-93E9-204FB13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0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A7"/>
  </w:style>
  <w:style w:type="paragraph" w:styleId="Footer">
    <w:name w:val="footer"/>
    <w:basedOn w:val="Normal"/>
    <w:link w:val="FooterChar"/>
    <w:uiPriority w:val="99"/>
    <w:unhideWhenUsed/>
    <w:rsid w:val="0006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A7"/>
  </w:style>
  <w:style w:type="table" w:styleId="TableGrid">
    <w:name w:val="Table Grid"/>
    <w:basedOn w:val="TableNormal"/>
    <w:uiPriority w:val="59"/>
    <w:rsid w:val="008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6C74"/>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224857"/>
    <w:rPr>
      <w:sz w:val="16"/>
      <w:szCs w:val="16"/>
    </w:rPr>
  </w:style>
  <w:style w:type="paragraph" w:styleId="CommentText">
    <w:name w:val="annotation text"/>
    <w:basedOn w:val="Normal"/>
    <w:link w:val="CommentTextChar"/>
    <w:uiPriority w:val="99"/>
    <w:unhideWhenUsed/>
    <w:rsid w:val="00224857"/>
    <w:pPr>
      <w:spacing w:line="240" w:lineRule="auto"/>
    </w:pPr>
    <w:rPr>
      <w:sz w:val="20"/>
      <w:szCs w:val="20"/>
    </w:rPr>
  </w:style>
  <w:style w:type="character" w:customStyle="1" w:styleId="CommentTextChar">
    <w:name w:val="Comment Text Char"/>
    <w:basedOn w:val="DefaultParagraphFont"/>
    <w:link w:val="CommentText"/>
    <w:uiPriority w:val="99"/>
    <w:rsid w:val="00224857"/>
    <w:rPr>
      <w:sz w:val="20"/>
      <w:szCs w:val="20"/>
    </w:rPr>
  </w:style>
  <w:style w:type="paragraph" w:styleId="CommentSubject">
    <w:name w:val="annotation subject"/>
    <w:basedOn w:val="CommentText"/>
    <w:next w:val="CommentText"/>
    <w:link w:val="CommentSubjectChar"/>
    <w:uiPriority w:val="99"/>
    <w:semiHidden/>
    <w:unhideWhenUsed/>
    <w:rsid w:val="00224857"/>
    <w:rPr>
      <w:b/>
      <w:bCs/>
    </w:rPr>
  </w:style>
  <w:style w:type="character" w:customStyle="1" w:styleId="CommentSubjectChar">
    <w:name w:val="Comment Subject Char"/>
    <w:basedOn w:val="CommentTextChar"/>
    <w:link w:val="CommentSubject"/>
    <w:uiPriority w:val="99"/>
    <w:semiHidden/>
    <w:rsid w:val="00224857"/>
    <w:rPr>
      <w:b/>
      <w:bCs/>
      <w:sz w:val="20"/>
      <w:szCs w:val="20"/>
    </w:rPr>
  </w:style>
  <w:style w:type="paragraph" w:styleId="BalloonText">
    <w:name w:val="Balloon Text"/>
    <w:basedOn w:val="Normal"/>
    <w:link w:val="BalloonTextChar"/>
    <w:uiPriority w:val="99"/>
    <w:semiHidden/>
    <w:unhideWhenUsed/>
    <w:rsid w:val="0022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57"/>
    <w:rPr>
      <w:rFonts w:ascii="Segoe UI" w:hAnsi="Segoe UI" w:cs="Segoe UI"/>
      <w:sz w:val="18"/>
      <w:szCs w:val="18"/>
    </w:rPr>
  </w:style>
  <w:style w:type="character" w:styleId="Hyperlink">
    <w:name w:val="Hyperlink"/>
    <w:basedOn w:val="DefaultParagraphFont"/>
    <w:uiPriority w:val="99"/>
    <w:unhideWhenUsed/>
    <w:rsid w:val="000514F1"/>
    <w:rPr>
      <w:color w:val="0000FF" w:themeColor="hyperlink"/>
      <w:u w:val="single"/>
    </w:rPr>
  </w:style>
  <w:style w:type="character" w:customStyle="1" w:styleId="serialtitle">
    <w:name w:val="serial_title"/>
    <w:basedOn w:val="DefaultParagraphFont"/>
    <w:rsid w:val="002F43C5"/>
  </w:style>
  <w:style w:type="character" w:customStyle="1" w:styleId="volumeissue">
    <w:name w:val="volume_issue"/>
    <w:basedOn w:val="DefaultParagraphFont"/>
    <w:rsid w:val="002F43C5"/>
  </w:style>
  <w:style w:type="character" w:customStyle="1" w:styleId="pagerange">
    <w:name w:val="page_range"/>
    <w:basedOn w:val="DefaultParagraphFont"/>
    <w:rsid w:val="002F43C5"/>
  </w:style>
  <w:style w:type="character" w:customStyle="1" w:styleId="doilink">
    <w:name w:val="doi_link"/>
    <w:basedOn w:val="DefaultParagraphFont"/>
    <w:rsid w:val="002F43C5"/>
  </w:style>
  <w:style w:type="character" w:customStyle="1" w:styleId="html-italic">
    <w:name w:val="html-italic"/>
    <w:basedOn w:val="DefaultParagraphFont"/>
    <w:rsid w:val="007A1EFF"/>
  </w:style>
  <w:style w:type="character" w:customStyle="1" w:styleId="apple-converted-space">
    <w:name w:val="apple-converted-space"/>
    <w:basedOn w:val="DefaultParagraphFont"/>
    <w:rsid w:val="00E73A5A"/>
  </w:style>
  <w:style w:type="character" w:customStyle="1" w:styleId="reference-accessdate">
    <w:name w:val="reference-accessdate"/>
    <w:basedOn w:val="DefaultParagraphFont"/>
    <w:rsid w:val="00BF0392"/>
  </w:style>
  <w:style w:type="character" w:styleId="FollowedHyperlink">
    <w:name w:val="FollowedHyperlink"/>
    <w:basedOn w:val="DefaultParagraphFont"/>
    <w:uiPriority w:val="99"/>
    <w:semiHidden/>
    <w:unhideWhenUsed/>
    <w:rsid w:val="0012688C"/>
    <w:rPr>
      <w:color w:val="800080" w:themeColor="followedHyperlink"/>
      <w:u w:val="single"/>
    </w:rPr>
  </w:style>
  <w:style w:type="character" w:customStyle="1" w:styleId="Heading1Char">
    <w:name w:val="Heading 1 Char"/>
    <w:basedOn w:val="DefaultParagraphFont"/>
    <w:link w:val="Heading1"/>
    <w:uiPriority w:val="9"/>
    <w:rsid w:val="009A0F62"/>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9A0F62"/>
  </w:style>
  <w:style w:type="character" w:styleId="Strong">
    <w:name w:val="Strong"/>
    <w:basedOn w:val="DefaultParagraphFont"/>
    <w:uiPriority w:val="22"/>
    <w:qFormat/>
    <w:rsid w:val="00B92CFF"/>
    <w:rPr>
      <w:b/>
      <w:bCs/>
    </w:rPr>
  </w:style>
  <w:style w:type="paragraph" w:styleId="NormalWeb">
    <w:name w:val="Normal (Web)"/>
    <w:basedOn w:val="Normal"/>
    <w:uiPriority w:val="99"/>
    <w:unhideWhenUsed/>
    <w:rsid w:val="000C3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0C3852"/>
    <w:rPr>
      <w:i/>
      <w:iCs/>
    </w:rPr>
  </w:style>
  <w:style w:type="paragraph" w:styleId="Revision">
    <w:name w:val="Revision"/>
    <w:hidden/>
    <w:uiPriority w:val="99"/>
    <w:semiHidden/>
    <w:rsid w:val="00FE38E1"/>
    <w:pPr>
      <w:spacing w:after="0" w:line="240" w:lineRule="auto"/>
    </w:pPr>
  </w:style>
  <w:style w:type="character" w:styleId="LineNumber">
    <w:name w:val="line number"/>
    <w:basedOn w:val="DefaultParagraphFont"/>
    <w:uiPriority w:val="99"/>
    <w:semiHidden/>
    <w:unhideWhenUsed/>
    <w:rsid w:val="00D91E92"/>
  </w:style>
  <w:style w:type="character" w:customStyle="1" w:styleId="Date1">
    <w:name w:val="Date1"/>
    <w:basedOn w:val="DefaultParagraphFont"/>
    <w:rsid w:val="00AB0A4A"/>
  </w:style>
  <w:style w:type="character" w:customStyle="1" w:styleId="arttitle">
    <w:name w:val="art_title"/>
    <w:basedOn w:val="DefaultParagraphFont"/>
    <w:rsid w:val="00AB0A4A"/>
  </w:style>
  <w:style w:type="paragraph" w:customStyle="1" w:styleId="dx-doi">
    <w:name w:val="dx-doi"/>
    <w:basedOn w:val="Normal"/>
    <w:rsid w:val="00E93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E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303">
      <w:bodyDiv w:val="1"/>
      <w:marLeft w:val="0"/>
      <w:marRight w:val="0"/>
      <w:marTop w:val="0"/>
      <w:marBottom w:val="0"/>
      <w:divBdr>
        <w:top w:val="none" w:sz="0" w:space="0" w:color="auto"/>
        <w:left w:val="none" w:sz="0" w:space="0" w:color="auto"/>
        <w:bottom w:val="none" w:sz="0" w:space="0" w:color="auto"/>
        <w:right w:val="none" w:sz="0" w:space="0" w:color="auto"/>
      </w:divBdr>
    </w:div>
    <w:div w:id="210581336">
      <w:bodyDiv w:val="1"/>
      <w:marLeft w:val="0"/>
      <w:marRight w:val="0"/>
      <w:marTop w:val="0"/>
      <w:marBottom w:val="0"/>
      <w:divBdr>
        <w:top w:val="none" w:sz="0" w:space="0" w:color="auto"/>
        <w:left w:val="none" w:sz="0" w:space="0" w:color="auto"/>
        <w:bottom w:val="none" w:sz="0" w:space="0" w:color="auto"/>
        <w:right w:val="none" w:sz="0" w:space="0" w:color="auto"/>
      </w:divBdr>
    </w:div>
    <w:div w:id="286014750">
      <w:bodyDiv w:val="1"/>
      <w:marLeft w:val="0"/>
      <w:marRight w:val="0"/>
      <w:marTop w:val="0"/>
      <w:marBottom w:val="0"/>
      <w:divBdr>
        <w:top w:val="none" w:sz="0" w:space="0" w:color="auto"/>
        <w:left w:val="none" w:sz="0" w:space="0" w:color="auto"/>
        <w:bottom w:val="none" w:sz="0" w:space="0" w:color="auto"/>
        <w:right w:val="none" w:sz="0" w:space="0" w:color="auto"/>
      </w:divBdr>
      <w:divsChild>
        <w:div w:id="719592590">
          <w:marLeft w:val="0"/>
          <w:marRight w:val="0"/>
          <w:marTop w:val="0"/>
          <w:marBottom w:val="0"/>
          <w:divBdr>
            <w:top w:val="none" w:sz="0" w:space="0" w:color="auto"/>
            <w:left w:val="none" w:sz="0" w:space="0" w:color="auto"/>
            <w:bottom w:val="none" w:sz="0" w:space="0" w:color="auto"/>
            <w:right w:val="none" w:sz="0" w:space="0" w:color="auto"/>
          </w:divBdr>
          <w:divsChild>
            <w:div w:id="335958777">
              <w:marLeft w:val="0"/>
              <w:marRight w:val="0"/>
              <w:marTop w:val="0"/>
              <w:marBottom w:val="0"/>
              <w:divBdr>
                <w:top w:val="none" w:sz="0" w:space="0" w:color="auto"/>
                <w:left w:val="none" w:sz="0" w:space="0" w:color="auto"/>
                <w:bottom w:val="none" w:sz="0" w:space="0" w:color="auto"/>
                <w:right w:val="none" w:sz="0" w:space="0" w:color="auto"/>
              </w:divBdr>
              <w:divsChild>
                <w:div w:id="7534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4107">
      <w:bodyDiv w:val="1"/>
      <w:marLeft w:val="0"/>
      <w:marRight w:val="0"/>
      <w:marTop w:val="0"/>
      <w:marBottom w:val="0"/>
      <w:divBdr>
        <w:top w:val="none" w:sz="0" w:space="0" w:color="auto"/>
        <w:left w:val="none" w:sz="0" w:space="0" w:color="auto"/>
        <w:bottom w:val="none" w:sz="0" w:space="0" w:color="auto"/>
        <w:right w:val="none" w:sz="0" w:space="0" w:color="auto"/>
      </w:divBdr>
    </w:div>
    <w:div w:id="428476682">
      <w:bodyDiv w:val="1"/>
      <w:marLeft w:val="0"/>
      <w:marRight w:val="0"/>
      <w:marTop w:val="0"/>
      <w:marBottom w:val="0"/>
      <w:divBdr>
        <w:top w:val="none" w:sz="0" w:space="0" w:color="auto"/>
        <w:left w:val="none" w:sz="0" w:space="0" w:color="auto"/>
        <w:bottom w:val="none" w:sz="0" w:space="0" w:color="auto"/>
        <w:right w:val="none" w:sz="0" w:space="0" w:color="auto"/>
      </w:divBdr>
    </w:div>
    <w:div w:id="457917305">
      <w:bodyDiv w:val="1"/>
      <w:marLeft w:val="0"/>
      <w:marRight w:val="0"/>
      <w:marTop w:val="0"/>
      <w:marBottom w:val="0"/>
      <w:divBdr>
        <w:top w:val="none" w:sz="0" w:space="0" w:color="auto"/>
        <w:left w:val="none" w:sz="0" w:space="0" w:color="auto"/>
        <w:bottom w:val="none" w:sz="0" w:space="0" w:color="auto"/>
        <w:right w:val="none" w:sz="0" w:space="0" w:color="auto"/>
      </w:divBdr>
    </w:div>
    <w:div w:id="500463952">
      <w:bodyDiv w:val="1"/>
      <w:marLeft w:val="0"/>
      <w:marRight w:val="0"/>
      <w:marTop w:val="0"/>
      <w:marBottom w:val="0"/>
      <w:divBdr>
        <w:top w:val="none" w:sz="0" w:space="0" w:color="auto"/>
        <w:left w:val="none" w:sz="0" w:space="0" w:color="auto"/>
        <w:bottom w:val="none" w:sz="0" w:space="0" w:color="auto"/>
        <w:right w:val="none" w:sz="0" w:space="0" w:color="auto"/>
      </w:divBdr>
    </w:div>
    <w:div w:id="579683239">
      <w:bodyDiv w:val="1"/>
      <w:marLeft w:val="0"/>
      <w:marRight w:val="0"/>
      <w:marTop w:val="0"/>
      <w:marBottom w:val="0"/>
      <w:divBdr>
        <w:top w:val="none" w:sz="0" w:space="0" w:color="auto"/>
        <w:left w:val="none" w:sz="0" w:space="0" w:color="auto"/>
        <w:bottom w:val="none" w:sz="0" w:space="0" w:color="auto"/>
        <w:right w:val="none" w:sz="0" w:space="0" w:color="auto"/>
      </w:divBdr>
      <w:divsChild>
        <w:div w:id="1330645153">
          <w:marLeft w:val="0"/>
          <w:marRight w:val="0"/>
          <w:marTop w:val="0"/>
          <w:marBottom w:val="0"/>
          <w:divBdr>
            <w:top w:val="none" w:sz="0" w:space="0" w:color="auto"/>
            <w:left w:val="none" w:sz="0" w:space="0" w:color="auto"/>
            <w:bottom w:val="none" w:sz="0" w:space="0" w:color="auto"/>
            <w:right w:val="none" w:sz="0" w:space="0" w:color="auto"/>
          </w:divBdr>
        </w:div>
      </w:divsChild>
    </w:div>
    <w:div w:id="1123235498">
      <w:bodyDiv w:val="1"/>
      <w:marLeft w:val="0"/>
      <w:marRight w:val="0"/>
      <w:marTop w:val="0"/>
      <w:marBottom w:val="0"/>
      <w:divBdr>
        <w:top w:val="none" w:sz="0" w:space="0" w:color="auto"/>
        <w:left w:val="none" w:sz="0" w:space="0" w:color="auto"/>
        <w:bottom w:val="none" w:sz="0" w:space="0" w:color="auto"/>
        <w:right w:val="none" w:sz="0" w:space="0" w:color="auto"/>
      </w:divBdr>
    </w:div>
    <w:div w:id="1216938217">
      <w:bodyDiv w:val="1"/>
      <w:marLeft w:val="0"/>
      <w:marRight w:val="0"/>
      <w:marTop w:val="0"/>
      <w:marBottom w:val="0"/>
      <w:divBdr>
        <w:top w:val="none" w:sz="0" w:space="0" w:color="auto"/>
        <w:left w:val="none" w:sz="0" w:space="0" w:color="auto"/>
        <w:bottom w:val="none" w:sz="0" w:space="0" w:color="auto"/>
        <w:right w:val="none" w:sz="0" w:space="0" w:color="auto"/>
      </w:divBdr>
      <w:divsChild>
        <w:div w:id="1325552965">
          <w:marLeft w:val="0"/>
          <w:marRight w:val="0"/>
          <w:marTop w:val="0"/>
          <w:marBottom w:val="0"/>
          <w:divBdr>
            <w:top w:val="none" w:sz="0" w:space="0" w:color="auto"/>
            <w:left w:val="none" w:sz="0" w:space="0" w:color="auto"/>
            <w:bottom w:val="none" w:sz="0" w:space="0" w:color="auto"/>
            <w:right w:val="none" w:sz="0" w:space="0" w:color="auto"/>
          </w:divBdr>
        </w:div>
      </w:divsChild>
    </w:div>
    <w:div w:id="1869249620">
      <w:bodyDiv w:val="1"/>
      <w:marLeft w:val="0"/>
      <w:marRight w:val="0"/>
      <w:marTop w:val="0"/>
      <w:marBottom w:val="0"/>
      <w:divBdr>
        <w:top w:val="none" w:sz="0" w:space="0" w:color="auto"/>
        <w:left w:val="none" w:sz="0" w:space="0" w:color="auto"/>
        <w:bottom w:val="none" w:sz="0" w:space="0" w:color="auto"/>
        <w:right w:val="none" w:sz="0" w:space="0" w:color="auto"/>
      </w:divBdr>
      <w:divsChild>
        <w:div w:id="382675920">
          <w:marLeft w:val="0"/>
          <w:marRight w:val="0"/>
          <w:marTop w:val="0"/>
          <w:marBottom w:val="0"/>
          <w:divBdr>
            <w:top w:val="none" w:sz="0" w:space="0" w:color="auto"/>
            <w:left w:val="none" w:sz="0" w:space="0" w:color="auto"/>
            <w:bottom w:val="none" w:sz="0" w:space="0" w:color="auto"/>
            <w:right w:val="none" w:sz="0" w:space="0" w:color="auto"/>
          </w:divBdr>
          <w:divsChild>
            <w:div w:id="745493954">
              <w:marLeft w:val="0"/>
              <w:marRight w:val="0"/>
              <w:marTop w:val="0"/>
              <w:marBottom w:val="0"/>
              <w:divBdr>
                <w:top w:val="none" w:sz="0" w:space="0" w:color="auto"/>
                <w:left w:val="none" w:sz="0" w:space="0" w:color="auto"/>
                <w:bottom w:val="none" w:sz="0" w:space="0" w:color="auto"/>
                <w:right w:val="none" w:sz="0" w:space="0" w:color="auto"/>
              </w:divBdr>
              <w:divsChild>
                <w:div w:id="130758162">
                  <w:marLeft w:val="0"/>
                  <w:marRight w:val="0"/>
                  <w:marTop w:val="0"/>
                  <w:marBottom w:val="0"/>
                  <w:divBdr>
                    <w:top w:val="none" w:sz="0" w:space="0" w:color="auto"/>
                    <w:left w:val="none" w:sz="0" w:space="0" w:color="auto"/>
                    <w:bottom w:val="none" w:sz="0" w:space="0" w:color="auto"/>
                    <w:right w:val="none" w:sz="0" w:space="0" w:color="auto"/>
                  </w:divBdr>
                </w:div>
                <w:div w:id="441724609">
                  <w:marLeft w:val="0"/>
                  <w:marRight w:val="0"/>
                  <w:marTop w:val="0"/>
                  <w:marBottom w:val="0"/>
                  <w:divBdr>
                    <w:top w:val="none" w:sz="0" w:space="0" w:color="auto"/>
                    <w:left w:val="none" w:sz="0" w:space="0" w:color="auto"/>
                    <w:bottom w:val="none" w:sz="0" w:space="0" w:color="auto"/>
                    <w:right w:val="none" w:sz="0" w:space="0" w:color="auto"/>
                  </w:divBdr>
                </w:div>
                <w:div w:id="581379796">
                  <w:marLeft w:val="0"/>
                  <w:marRight w:val="0"/>
                  <w:marTop w:val="0"/>
                  <w:marBottom w:val="0"/>
                  <w:divBdr>
                    <w:top w:val="none" w:sz="0" w:space="0" w:color="auto"/>
                    <w:left w:val="none" w:sz="0" w:space="0" w:color="auto"/>
                    <w:bottom w:val="none" w:sz="0" w:space="0" w:color="auto"/>
                    <w:right w:val="none" w:sz="0" w:space="0" w:color="auto"/>
                  </w:divBdr>
                </w:div>
                <w:div w:id="2054380718">
                  <w:marLeft w:val="0"/>
                  <w:marRight w:val="0"/>
                  <w:marTop w:val="0"/>
                  <w:marBottom w:val="0"/>
                  <w:divBdr>
                    <w:top w:val="none" w:sz="0" w:space="0" w:color="auto"/>
                    <w:left w:val="none" w:sz="0" w:space="0" w:color="auto"/>
                    <w:bottom w:val="none" w:sz="0" w:space="0" w:color="auto"/>
                    <w:right w:val="none" w:sz="0" w:space="0" w:color="auto"/>
                  </w:divBdr>
                </w:div>
              </w:divsChild>
            </w:div>
            <w:div w:id="889538195">
              <w:marLeft w:val="0"/>
              <w:marRight w:val="0"/>
              <w:marTop w:val="0"/>
              <w:marBottom w:val="0"/>
              <w:divBdr>
                <w:top w:val="none" w:sz="0" w:space="0" w:color="auto"/>
                <w:left w:val="none" w:sz="0" w:space="0" w:color="auto"/>
                <w:bottom w:val="none" w:sz="0" w:space="0" w:color="auto"/>
                <w:right w:val="none" w:sz="0" w:space="0" w:color="auto"/>
              </w:divBdr>
              <w:divsChild>
                <w:div w:id="38433421">
                  <w:marLeft w:val="0"/>
                  <w:marRight w:val="0"/>
                  <w:marTop w:val="0"/>
                  <w:marBottom w:val="0"/>
                  <w:divBdr>
                    <w:top w:val="none" w:sz="0" w:space="0" w:color="auto"/>
                    <w:left w:val="none" w:sz="0" w:space="0" w:color="auto"/>
                    <w:bottom w:val="none" w:sz="0" w:space="0" w:color="auto"/>
                    <w:right w:val="none" w:sz="0" w:space="0" w:color="auto"/>
                  </w:divBdr>
                </w:div>
              </w:divsChild>
            </w:div>
            <w:div w:id="935746303">
              <w:marLeft w:val="0"/>
              <w:marRight w:val="0"/>
              <w:marTop w:val="0"/>
              <w:marBottom w:val="0"/>
              <w:divBdr>
                <w:top w:val="none" w:sz="0" w:space="0" w:color="auto"/>
                <w:left w:val="none" w:sz="0" w:space="0" w:color="auto"/>
                <w:bottom w:val="none" w:sz="0" w:space="0" w:color="auto"/>
                <w:right w:val="none" w:sz="0" w:space="0" w:color="auto"/>
              </w:divBdr>
              <w:divsChild>
                <w:div w:id="580798691">
                  <w:marLeft w:val="0"/>
                  <w:marRight w:val="0"/>
                  <w:marTop w:val="0"/>
                  <w:marBottom w:val="0"/>
                  <w:divBdr>
                    <w:top w:val="none" w:sz="0" w:space="0" w:color="auto"/>
                    <w:left w:val="none" w:sz="0" w:space="0" w:color="auto"/>
                    <w:bottom w:val="none" w:sz="0" w:space="0" w:color="auto"/>
                    <w:right w:val="none" w:sz="0" w:space="0" w:color="auto"/>
                  </w:divBdr>
                </w:div>
              </w:divsChild>
            </w:div>
            <w:div w:id="1284340504">
              <w:marLeft w:val="0"/>
              <w:marRight w:val="0"/>
              <w:marTop w:val="0"/>
              <w:marBottom w:val="0"/>
              <w:divBdr>
                <w:top w:val="none" w:sz="0" w:space="0" w:color="auto"/>
                <w:left w:val="none" w:sz="0" w:space="0" w:color="auto"/>
                <w:bottom w:val="none" w:sz="0" w:space="0" w:color="auto"/>
                <w:right w:val="none" w:sz="0" w:space="0" w:color="auto"/>
              </w:divBdr>
              <w:divsChild>
                <w:div w:id="28379617">
                  <w:marLeft w:val="0"/>
                  <w:marRight w:val="0"/>
                  <w:marTop w:val="0"/>
                  <w:marBottom w:val="0"/>
                  <w:divBdr>
                    <w:top w:val="none" w:sz="0" w:space="0" w:color="auto"/>
                    <w:left w:val="none" w:sz="0" w:space="0" w:color="auto"/>
                    <w:bottom w:val="none" w:sz="0" w:space="0" w:color="auto"/>
                    <w:right w:val="none" w:sz="0" w:space="0" w:color="auto"/>
                  </w:divBdr>
                </w:div>
                <w:div w:id="219176361">
                  <w:marLeft w:val="0"/>
                  <w:marRight w:val="0"/>
                  <w:marTop w:val="0"/>
                  <w:marBottom w:val="0"/>
                  <w:divBdr>
                    <w:top w:val="none" w:sz="0" w:space="0" w:color="auto"/>
                    <w:left w:val="none" w:sz="0" w:space="0" w:color="auto"/>
                    <w:bottom w:val="none" w:sz="0" w:space="0" w:color="auto"/>
                    <w:right w:val="none" w:sz="0" w:space="0" w:color="auto"/>
                  </w:divBdr>
                </w:div>
                <w:div w:id="1494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914">
      <w:bodyDiv w:val="1"/>
      <w:marLeft w:val="0"/>
      <w:marRight w:val="0"/>
      <w:marTop w:val="0"/>
      <w:marBottom w:val="0"/>
      <w:divBdr>
        <w:top w:val="none" w:sz="0" w:space="0" w:color="auto"/>
        <w:left w:val="none" w:sz="0" w:space="0" w:color="auto"/>
        <w:bottom w:val="none" w:sz="0" w:space="0" w:color="auto"/>
        <w:right w:val="none" w:sz="0" w:space="0" w:color="auto"/>
      </w:divBdr>
    </w:div>
    <w:div w:id="20211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ezproxy.derby.ac.uk/10.1080/13504622.2016.1214866" TargetMode="External"/><Relationship Id="rId18" Type="http://schemas.openxmlformats.org/officeDocument/2006/relationships/hyperlink" Target="https://en.wikipedia.org/wiki/International_Standard_Book_Number" TargetMode="External"/><Relationship Id="rId26" Type="http://schemas.openxmlformats.org/officeDocument/2006/relationships/hyperlink" Target="https://psycnet.apa.org/doi/10.1016/j.jenvp.2019.04.009"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dx.doi.org.ezproxy.derby.ac.uk/10.18666/JOREL-2017-V9-I2-8261" TargetMode="External"/><Relationship Id="rId34" Type="http://schemas.openxmlformats.org/officeDocument/2006/relationships/hyperlink" Target="https://doi.org/10.1016/j.ecolecon.2017.07.007" TargetMode="External"/><Relationship Id="rId42" Type="http://schemas.openxmlformats.org/officeDocument/2006/relationships/chart" Target="charts/chart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016/j.paid.2015.05.026" TargetMode="External"/><Relationship Id="rId17" Type="http://schemas.openxmlformats.org/officeDocument/2006/relationships/hyperlink" Target="https://doi.org/10.1016/j.jenvp.2019.101382" TargetMode="External"/><Relationship Id="rId25" Type="http://schemas.openxmlformats.org/officeDocument/2006/relationships/hyperlink" Target="https://doi.org/10.1007/s41042-019-00023-6" TargetMode="External"/><Relationship Id="rId33" Type="http://schemas.openxmlformats.org/officeDocument/2006/relationships/hyperlink" Target="https://doi.org/10.1080/14729679.2019.1660195" TargetMode="External"/><Relationship Id="rId38" Type="http://schemas.openxmlformats.org/officeDocument/2006/relationships/hyperlink" Target="https://doi.org/10.1089/eco.2015.0040"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016/j.landurbplan.2020.103886" TargetMode="External"/><Relationship Id="rId20" Type="http://schemas.openxmlformats.org/officeDocument/2006/relationships/hyperlink" Target="https://doi.org/10.1016/j.ecolecon.2019.03.021" TargetMode="External"/><Relationship Id="rId29" Type="http://schemas.openxmlformats.org/officeDocument/2006/relationships/hyperlink" Target="https://doi.org/10.1016/j.jenvp.2020.101389" TargetMode="External"/><Relationship Id="rId41"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3504622.2019.1608425" TargetMode="External"/><Relationship Id="rId24" Type="http://schemas.openxmlformats.org/officeDocument/2006/relationships/hyperlink" Target="https://psycnet.apa.org/doi/10.1037/a0022819" TargetMode="External"/><Relationship Id="rId32" Type="http://schemas.openxmlformats.org/officeDocument/2006/relationships/hyperlink" Target="http://dx.doi.org/10.1136/bmjopen-2017-015826" TargetMode="External"/><Relationship Id="rId37" Type="http://schemas.openxmlformats.org/officeDocument/2006/relationships/hyperlink" Target="https://doi.org/10.1007/s12187-019-09698-4" TargetMode="External"/><Relationship Id="rId40" Type="http://schemas.openxmlformats.org/officeDocument/2006/relationships/image" Target="media/image2.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177%2F0013916510385082" TargetMode="External"/><Relationship Id="rId23" Type="http://schemas.openxmlformats.org/officeDocument/2006/relationships/hyperlink" Target="https://psycnet.apa.org/doi/10.1007/s11205-018-1999-8" TargetMode="External"/><Relationship Id="rId28" Type="http://schemas.openxmlformats.org/officeDocument/2006/relationships/hyperlink" Target="https://doi-org.ezproxy.derby.ac.uk/10.1016/j.jenvp.2019.101323" TargetMode="External"/><Relationship Id="rId36" Type="http://schemas.openxmlformats.org/officeDocument/2006/relationships/hyperlink" Target="https://doi.org/10.1016/j.paid.2018.01.034"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wikipedia.org/wiki/Special:BookSources/978-0-8058-0283-2" TargetMode="External"/><Relationship Id="rId31" Type="http://schemas.openxmlformats.org/officeDocument/2006/relationships/hyperlink" Target="https://doi.org/10.1016/j.gloenvcha.2017.09.009"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8/s41598-020-60902-w" TargetMode="External"/><Relationship Id="rId22" Type="http://schemas.openxmlformats.org/officeDocument/2006/relationships/hyperlink" Target="https://doi.org/10.31234/osf.io/hzrxf" TargetMode="External"/><Relationship Id="rId27" Type="http://schemas.openxmlformats.org/officeDocument/2006/relationships/hyperlink" Target="https://doi.org/10.1177%2F0013916509345212" TargetMode="External"/><Relationship Id="rId30" Type="http://schemas.openxmlformats.org/officeDocument/2006/relationships/hyperlink" Target="https://doi.org/10.1016/j.jenvp.2004.10.001" TargetMode="External"/><Relationship Id="rId35" Type="http://schemas.openxmlformats.org/officeDocument/2006/relationships/hyperlink" Target="https://psycnet.apa.org/doi/10.1037/0003-066X.60.5.41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avidsheffield\Desktop\CNI%20-timexcon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Nature</c:v>
                </c:pt>
              </c:strCache>
            </c:strRef>
          </c:tx>
          <c:spPr>
            <a:solidFill>
              <a:schemeClr val="tx1">
                <a:lumMod val="65000"/>
                <a:lumOff val="35000"/>
              </a:schemeClr>
            </a:solidFill>
            <a:ln>
              <a:noFill/>
            </a:ln>
            <a:effectLst/>
          </c:spPr>
          <c:invertIfNegative val="0"/>
          <c:errBars>
            <c:errBarType val="both"/>
            <c:errValType val="fixedVal"/>
            <c:noEndCap val="0"/>
            <c:val val="1"/>
            <c:spPr>
              <a:noFill/>
              <a:ln w="9525" cap="flat" cmpd="sng" algn="ctr">
                <a:solidFill>
                  <a:schemeClr val="tx1">
                    <a:lumMod val="65000"/>
                    <a:lumOff val="35000"/>
                  </a:schemeClr>
                </a:solidFill>
                <a:round/>
              </a:ln>
              <a:effectLst/>
            </c:spPr>
          </c:errBars>
          <c:cat>
            <c:strRef>
              <c:f>Sheet1!$A$2:$A$4</c:f>
              <c:strCache>
                <c:ptCount val="3"/>
                <c:pt idx="0">
                  <c:v>Pre-Intervention</c:v>
                </c:pt>
                <c:pt idx="1">
                  <c:v>Post-Intervention</c:v>
                </c:pt>
                <c:pt idx="2">
                  <c:v>Follow-up</c:v>
                </c:pt>
              </c:strCache>
            </c:strRef>
          </c:cat>
          <c:val>
            <c:numRef>
              <c:f>Sheet1!$B$2:$B$4</c:f>
              <c:numCache>
                <c:formatCode>General</c:formatCode>
                <c:ptCount val="3"/>
                <c:pt idx="0">
                  <c:v>62</c:v>
                </c:pt>
                <c:pt idx="1">
                  <c:v>67.400000000000006</c:v>
                </c:pt>
                <c:pt idx="2">
                  <c:v>65.599999999999994</c:v>
                </c:pt>
              </c:numCache>
            </c:numRef>
          </c:val>
          <c:extLst>
            <c:ext xmlns:c16="http://schemas.microsoft.com/office/drawing/2014/chart" uri="{C3380CC4-5D6E-409C-BE32-E72D297353CC}">
              <c16:uniqueId val="{00000000-B60B-4AF8-A988-B467FFCE5FEF}"/>
            </c:ext>
          </c:extLst>
        </c:ser>
        <c:ser>
          <c:idx val="1"/>
          <c:order val="1"/>
          <c:tx>
            <c:strRef>
              <c:f>Sheet1!$C$1</c:f>
              <c:strCache>
                <c:ptCount val="1"/>
                <c:pt idx="0">
                  <c:v>Control</c:v>
                </c:pt>
              </c:strCache>
            </c:strRef>
          </c:tx>
          <c:spPr>
            <a:solidFill>
              <a:schemeClr val="bg1">
                <a:lumMod val="65000"/>
              </a:schemeClr>
            </a:solidFill>
            <a:ln>
              <a:noFill/>
            </a:ln>
            <a:effectLst/>
          </c:spPr>
          <c:invertIfNegative val="0"/>
          <c:errBars>
            <c:errBarType val="both"/>
            <c:errValType val="fixedVal"/>
            <c:noEndCap val="0"/>
            <c:val val="1"/>
            <c:spPr>
              <a:noFill/>
              <a:ln w="9525" cap="flat" cmpd="sng" algn="ctr">
                <a:solidFill>
                  <a:schemeClr val="tx1">
                    <a:lumMod val="65000"/>
                    <a:lumOff val="35000"/>
                  </a:schemeClr>
                </a:solidFill>
                <a:round/>
              </a:ln>
              <a:effectLst/>
            </c:spPr>
          </c:errBars>
          <c:cat>
            <c:strRef>
              <c:f>Sheet1!$A$2:$A$4</c:f>
              <c:strCache>
                <c:ptCount val="3"/>
                <c:pt idx="0">
                  <c:v>Pre-Intervention</c:v>
                </c:pt>
                <c:pt idx="1">
                  <c:v>Post-Intervention</c:v>
                </c:pt>
                <c:pt idx="2">
                  <c:v>Follow-up</c:v>
                </c:pt>
              </c:strCache>
            </c:strRef>
          </c:cat>
          <c:val>
            <c:numRef>
              <c:f>Sheet1!$C$2:$C$4</c:f>
              <c:numCache>
                <c:formatCode>General</c:formatCode>
                <c:ptCount val="3"/>
                <c:pt idx="0">
                  <c:v>58</c:v>
                </c:pt>
                <c:pt idx="1">
                  <c:v>61.1</c:v>
                </c:pt>
                <c:pt idx="2">
                  <c:v>61.8</c:v>
                </c:pt>
              </c:numCache>
            </c:numRef>
          </c:val>
          <c:extLst>
            <c:ext xmlns:c16="http://schemas.microsoft.com/office/drawing/2014/chart" uri="{C3380CC4-5D6E-409C-BE32-E72D297353CC}">
              <c16:uniqueId val="{00000001-B60B-4AF8-A988-B467FFCE5FEF}"/>
            </c:ext>
          </c:extLst>
        </c:ser>
        <c:dLbls>
          <c:showLegendKey val="0"/>
          <c:showVal val="0"/>
          <c:showCatName val="0"/>
          <c:showSerName val="0"/>
          <c:showPercent val="0"/>
          <c:showBubbleSize val="0"/>
        </c:dLbls>
        <c:gapWidth val="219"/>
        <c:overlap val="-27"/>
        <c:axId val="1255408880"/>
        <c:axId val="1255410512"/>
      </c:barChart>
      <c:catAx>
        <c:axId val="125540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410512"/>
        <c:crosses val="autoZero"/>
        <c:auto val="1"/>
        <c:lblAlgn val="ctr"/>
        <c:lblOffset val="100"/>
        <c:noMultiLvlLbl val="0"/>
      </c:catAx>
      <c:valAx>
        <c:axId val="1255410512"/>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40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363FF685F0494285A711DA4A8B45AE" ma:contentTypeVersion="14" ma:contentTypeDescription="Create a new document." ma:contentTypeScope="" ma:versionID="9a32b5839ec2817f354982aab3c5fa6d">
  <xsd:schema xmlns:xsd="http://www.w3.org/2001/XMLSchema" xmlns:xs="http://www.w3.org/2001/XMLSchema" xmlns:p="http://schemas.microsoft.com/office/2006/metadata/properties" xmlns:ns3="e95cc823-6399-49ee-9dfb-964d49ec2f86" xmlns:ns4="b80b0d8c-15be-486a-bf24-2c489445f61e" targetNamespace="http://schemas.microsoft.com/office/2006/metadata/properties" ma:root="true" ma:fieldsID="e3eabba8d07b64e2c7a142c14cf5cb2e" ns3:_="" ns4:_="">
    <xsd:import namespace="e95cc823-6399-49ee-9dfb-964d49ec2f86"/>
    <xsd:import namespace="b80b0d8c-15be-486a-bf24-2c489445f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cc823-6399-49ee-9dfb-964d49ec2f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b0d8c-15be-486a-bf24-2c489445f6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D8A14-DB49-4BF3-BA48-861C2E337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E51C8-3AD3-436F-9847-9926CBFF2BE0}">
  <ds:schemaRefs>
    <ds:schemaRef ds:uri="http://schemas.openxmlformats.org/officeDocument/2006/bibliography"/>
  </ds:schemaRefs>
</ds:datastoreItem>
</file>

<file path=customXml/itemProps3.xml><?xml version="1.0" encoding="utf-8"?>
<ds:datastoreItem xmlns:ds="http://schemas.openxmlformats.org/officeDocument/2006/customXml" ds:itemID="{E7BDA609-2818-45DF-95D6-3C30365DCC70}">
  <ds:schemaRefs>
    <ds:schemaRef ds:uri="http://schemas.microsoft.com/sharepoint/v3/contenttype/forms"/>
  </ds:schemaRefs>
</ds:datastoreItem>
</file>

<file path=customXml/itemProps4.xml><?xml version="1.0" encoding="utf-8"?>
<ds:datastoreItem xmlns:ds="http://schemas.openxmlformats.org/officeDocument/2006/customXml" ds:itemID="{6419B6AC-8840-435B-9DAA-6721F56AF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cc823-6399-49ee-9dfb-964d49ec2f86"/>
    <ds:schemaRef ds:uri="b80b0d8c-15be-486a-bf24-2c489445f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7990</Words>
  <Characters>45549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53433</CharactersWithSpaces>
  <SharedDoc>false</SharedDoc>
  <HLinks>
    <vt:vector size="30" baseType="variant">
      <vt:variant>
        <vt:i4>7733284</vt:i4>
      </vt:variant>
      <vt:variant>
        <vt:i4>15</vt:i4>
      </vt:variant>
      <vt:variant>
        <vt:i4>0</vt:i4>
      </vt:variant>
      <vt:variant>
        <vt:i4>5</vt:i4>
      </vt:variant>
      <vt:variant>
        <vt:lpwstr>https://doi-org.ezproxy.derby.ac.uk/10.1016/j.jenvp.2019.101323</vt:lpwstr>
      </vt:variant>
      <vt:variant>
        <vt:lpwstr/>
      </vt:variant>
      <vt:variant>
        <vt:i4>2359329</vt:i4>
      </vt:variant>
      <vt:variant>
        <vt:i4>12</vt:i4>
      </vt:variant>
      <vt:variant>
        <vt:i4>0</vt:i4>
      </vt:variant>
      <vt:variant>
        <vt:i4>5</vt:i4>
      </vt:variant>
      <vt:variant>
        <vt:lpwstr>https://doi.org/10.1016/j.ufug.2019.126573</vt:lpwstr>
      </vt:variant>
      <vt:variant>
        <vt:lpwstr/>
      </vt:variant>
      <vt:variant>
        <vt:i4>2883692</vt:i4>
      </vt:variant>
      <vt:variant>
        <vt:i4>9</vt:i4>
      </vt:variant>
      <vt:variant>
        <vt:i4>0</vt:i4>
      </vt:variant>
      <vt:variant>
        <vt:i4>5</vt:i4>
      </vt:variant>
      <vt:variant>
        <vt:lpwstr>https://en.wikipedia.org/wiki/Special:BookSources/978-0-8058-0283-2</vt:lpwstr>
      </vt:variant>
      <vt:variant>
        <vt:lpwstr/>
      </vt:variant>
      <vt:variant>
        <vt:i4>4522024</vt:i4>
      </vt:variant>
      <vt:variant>
        <vt:i4>6</vt:i4>
      </vt:variant>
      <vt:variant>
        <vt:i4>0</vt:i4>
      </vt:variant>
      <vt:variant>
        <vt:i4>5</vt:i4>
      </vt:variant>
      <vt:variant>
        <vt:lpwstr>https://en.wikipedia.org/wiki/International_Standard_Book_Number</vt:lpwstr>
      </vt:variant>
      <vt:variant>
        <vt:lpwstr/>
      </vt:variant>
      <vt:variant>
        <vt:i4>5046272</vt:i4>
      </vt:variant>
      <vt:variant>
        <vt:i4>3</vt:i4>
      </vt:variant>
      <vt:variant>
        <vt:i4>0</vt:i4>
      </vt:variant>
      <vt:variant>
        <vt:i4>5</vt:i4>
      </vt:variant>
      <vt:variant>
        <vt:lpwstr>https://doi-org.ezproxy.derby.ac.uk/10.1080/13504622.2016.1214866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Harvey</dc:creator>
  <cp:keywords/>
  <dc:description/>
  <cp:lastModifiedBy>Caroline Harvey</cp:lastModifiedBy>
  <cp:revision>29</cp:revision>
  <cp:lastPrinted>2019-12-17T09:48:00Z</cp:lastPrinted>
  <dcterms:created xsi:type="dcterms:W3CDTF">2022-07-27T16:30:00Z</dcterms:created>
  <dcterms:modified xsi:type="dcterms:W3CDTF">2022-07-27T16:55:00Z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782496@derby.ac.uk</vt:lpwstr>
  </property>
  <property fmtid="{D5CDD505-2E9C-101B-9397-08002B2CF9AE}" pid="5" name="MSIP_Label_b47d098f-2640-4837-b575-e0be04df0525_SetDate">
    <vt:lpwstr>2018-09-06T10:07:53.2878318Z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782496@derby.ac.uk</vt:lpwstr>
  </property>
  <property fmtid="{D5CDD505-2E9C-101B-9397-08002B2CF9AE}" pid="12" name="MSIP_Label_501a0944-9d81-4c75-b857-2ec7863455b7_SetDate">
    <vt:lpwstr>2018-09-06T10:07:53.2878318Z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0x010100F1363FF685F0494285A711DA4A8B45AE</vt:lpwstr>
  </property>
</Properties>
</file>