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8025" w14:textId="1556A2C8" w:rsidR="009D2A0F" w:rsidRDefault="009D2A0F">
      <w:pPr>
        <w:spacing w:after="160" w:afterAutospacing="0" w:line="259" w:lineRule="auto"/>
        <w:ind w:left="0" w:firstLine="0"/>
        <w:rPr>
          <w:rFonts w:ascii="Times New Roman" w:hAnsi="Times New Roman" w:cs="Times New Roman"/>
          <w:b/>
          <w:sz w:val="24"/>
          <w:szCs w:val="24"/>
        </w:rPr>
      </w:pPr>
    </w:p>
    <w:p w14:paraId="483438CC" w14:textId="77777777" w:rsidR="00385945" w:rsidRDefault="00385945">
      <w:pPr>
        <w:spacing w:after="160" w:afterAutospacing="0" w:line="259" w:lineRule="auto"/>
        <w:ind w:left="0" w:firstLine="0"/>
        <w:rPr>
          <w:rFonts w:ascii="Times New Roman" w:hAnsi="Times New Roman" w:cs="Times New Roman"/>
          <w:b/>
          <w:sz w:val="24"/>
          <w:szCs w:val="24"/>
        </w:rPr>
      </w:pPr>
    </w:p>
    <w:p w14:paraId="5310D8BE" w14:textId="77777777" w:rsidR="00AE748D" w:rsidRDefault="00AE748D">
      <w:pPr>
        <w:spacing w:after="160" w:afterAutospacing="0" w:line="259" w:lineRule="auto"/>
        <w:ind w:left="0" w:firstLine="0"/>
        <w:rPr>
          <w:rFonts w:ascii="Times New Roman" w:hAnsi="Times New Roman" w:cs="Times New Roman"/>
          <w:b/>
          <w:sz w:val="24"/>
          <w:szCs w:val="24"/>
        </w:rPr>
      </w:pPr>
    </w:p>
    <w:p w14:paraId="3C3FF9A9" w14:textId="77777777" w:rsidR="00CE0C91" w:rsidRDefault="00CE0C91">
      <w:pPr>
        <w:spacing w:after="160" w:afterAutospacing="0" w:line="259" w:lineRule="auto"/>
        <w:ind w:left="0" w:firstLine="0"/>
        <w:rPr>
          <w:rFonts w:ascii="Times New Roman" w:hAnsi="Times New Roman" w:cs="Times New Roman"/>
          <w:b/>
          <w:sz w:val="24"/>
          <w:szCs w:val="24"/>
        </w:rPr>
      </w:pPr>
    </w:p>
    <w:p w14:paraId="4857E563" w14:textId="77777777" w:rsidR="00AE748D" w:rsidRDefault="00AE748D">
      <w:pPr>
        <w:spacing w:after="160" w:afterAutospacing="0" w:line="259" w:lineRule="auto"/>
        <w:ind w:left="0" w:firstLine="0"/>
        <w:rPr>
          <w:rFonts w:ascii="Times New Roman" w:hAnsi="Times New Roman" w:cs="Times New Roman"/>
          <w:b/>
          <w:sz w:val="24"/>
          <w:szCs w:val="24"/>
        </w:rPr>
      </w:pPr>
    </w:p>
    <w:p w14:paraId="5D93A95B" w14:textId="77777777" w:rsidR="009D2A0F" w:rsidRDefault="009D2A0F">
      <w:pPr>
        <w:spacing w:after="160" w:afterAutospacing="0" w:line="259" w:lineRule="auto"/>
        <w:ind w:left="0" w:firstLine="0"/>
        <w:rPr>
          <w:rFonts w:ascii="Times New Roman" w:hAnsi="Times New Roman" w:cs="Times New Roman"/>
          <w:b/>
          <w:sz w:val="24"/>
          <w:szCs w:val="24"/>
        </w:rPr>
      </w:pPr>
    </w:p>
    <w:p w14:paraId="07AA96F7" w14:textId="77777777" w:rsidR="00D80A01" w:rsidRDefault="009D2A0F" w:rsidP="009D2A0F">
      <w:pPr>
        <w:ind w:left="0" w:firstLine="0"/>
        <w:rPr>
          <w:rFonts w:ascii="Times New Roman" w:hAnsi="Times New Roman" w:cs="Times New Roman"/>
          <w:b/>
          <w:sz w:val="40"/>
          <w:szCs w:val="40"/>
        </w:rPr>
      </w:pPr>
      <w:r w:rsidRPr="00630A77">
        <w:rPr>
          <w:rFonts w:ascii="Times New Roman" w:hAnsi="Times New Roman" w:cs="Times New Roman"/>
          <w:b/>
          <w:sz w:val="40"/>
          <w:szCs w:val="40"/>
        </w:rPr>
        <w:t xml:space="preserve">A free account or not? </w:t>
      </w:r>
      <w:r w:rsidR="00935001" w:rsidRPr="00CD6A33">
        <w:rPr>
          <w:rFonts w:ascii="Times New Roman" w:hAnsi="Times New Roman" w:cs="Times New Roman"/>
          <w:b/>
          <w:sz w:val="40"/>
          <w:szCs w:val="40"/>
        </w:rPr>
        <w:t>It</w:t>
      </w:r>
      <w:r w:rsidR="00384C85" w:rsidRPr="00CD6A33">
        <w:rPr>
          <w:rFonts w:ascii="Times New Roman" w:hAnsi="Times New Roman" w:cs="Times New Roman"/>
          <w:b/>
          <w:sz w:val="40"/>
          <w:szCs w:val="40"/>
        </w:rPr>
        <w:t>s effect upon information yield in strategic interviews with suspects</w:t>
      </w:r>
    </w:p>
    <w:p w14:paraId="3C6F2A43" w14:textId="2A468104" w:rsidR="00D80A01" w:rsidRDefault="00D80A01" w:rsidP="009D2A0F">
      <w:pPr>
        <w:ind w:left="0" w:firstLine="0"/>
        <w:rPr>
          <w:rFonts w:ascii="Times New Roman" w:hAnsi="Times New Roman" w:cs="Times New Roman"/>
          <w:b/>
          <w:sz w:val="40"/>
          <w:szCs w:val="40"/>
        </w:rPr>
      </w:pPr>
      <w:proofErr w:type="spellStart"/>
      <w:r>
        <w:rPr>
          <w:rFonts w:ascii="Lato-Bold" w:hAnsi="Lato-Bold" w:cs="Lato-Bold"/>
          <w:b/>
          <w:bCs/>
          <w:sz w:val="24"/>
          <w:szCs w:val="24"/>
        </w:rPr>
        <w:t>Martijn</w:t>
      </w:r>
      <w:proofErr w:type="spellEnd"/>
      <w:r>
        <w:rPr>
          <w:rFonts w:ascii="Lato-Bold" w:hAnsi="Lato-Bold" w:cs="Lato-Bold"/>
          <w:b/>
          <w:bCs/>
          <w:sz w:val="24"/>
          <w:szCs w:val="24"/>
        </w:rPr>
        <w:t xml:space="preserve"> L. J. van Beek</w:t>
      </w:r>
      <w:r>
        <w:rPr>
          <w:rFonts w:ascii="Lato-Bold" w:hAnsi="Lato-Bold" w:cs="Lato-Bold"/>
          <w:b/>
          <w:bCs/>
          <w:sz w:val="24"/>
          <w:szCs w:val="24"/>
        </w:rPr>
        <w:t>,</w:t>
      </w:r>
      <w:r>
        <w:rPr>
          <w:rFonts w:ascii="Lato-Bold" w:hAnsi="Lato-Bold" w:cs="Lato-Bold"/>
          <w:b/>
          <w:bCs/>
          <w:sz w:val="24"/>
          <w:szCs w:val="24"/>
        </w:rPr>
        <w:t xml:space="preserve"> Ray Bull</w:t>
      </w:r>
      <w:r>
        <w:rPr>
          <w:rFonts w:ascii="Lato-Bold" w:hAnsi="Lato-Bold" w:cs="Lato-Bold"/>
          <w:b/>
          <w:bCs/>
          <w:sz w:val="24"/>
          <w:szCs w:val="24"/>
        </w:rPr>
        <w:t xml:space="preserve"> and </w:t>
      </w:r>
      <w:proofErr w:type="spellStart"/>
      <w:r>
        <w:rPr>
          <w:rFonts w:ascii="Lato-Bold" w:hAnsi="Lato-Bold" w:cs="Lato-Bold"/>
          <w:b/>
          <w:bCs/>
          <w:sz w:val="24"/>
          <w:szCs w:val="24"/>
        </w:rPr>
        <w:t>Suzana</w:t>
      </w:r>
      <w:proofErr w:type="spellEnd"/>
      <w:r>
        <w:rPr>
          <w:rFonts w:ascii="Lato-Bold" w:hAnsi="Lato-Bold" w:cs="Lato-Bold"/>
          <w:b/>
          <w:bCs/>
          <w:sz w:val="24"/>
          <w:szCs w:val="24"/>
        </w:rPr>
        <w:t xml:space="preserve"> </w:t>
      </w:r>
      <w:proofErr w:type="spellStart"/>
      <w:r>
        <w:rPr>
          <w:rFonts w:ascii="Lato-Bold" w:hAnsi="Lato-Bold" w:cs="Lato-Bold"/>
          <w:b/>
          <w:bCs/>
          <w:sz w:val="24"/>
          <w:szCs w:val="24"/>
        </w:rPr>
        <w:t>Mijalkovic</w:t>
      </w:r>
      <w:proofErr w:type="spellEnd"/>
    </w:p>
    <w:p w14:paraId="66C876EA" w14:textId="77777777" w:rsidR="00D80A01" w:rsidRDefault="00D80A01" w:rsidP="009D2A0F">
      <w:pPr>
        <w:ind w:left="0" w:firstLine="0"/>
        <w:rPr>
          <w:rFonts w:ascii="Times New Roman" w:hAnsi="Times New Roman" w:cs="Times New Roman"/>
          <w:b/>
          <w:sz w:val="24"/>
          <w:szCs w:val="24"/>
        </w:rPr>
      </w:pPr>
      <w:r>
        <w:rPr>
          <w:rFonts w:ascii="Times New Roman" w:hAnsi="Times New Roman" w:cs="Times New Roman"/>
          <w:b/>
          <w:sz w:val="24"/>
          <w:szCs w:val="24"/>
        </w:rPr>
        <w:t xml:space="preserve">To appear in the </w:t>
      </w:r>
      <w:r w:rsidRPr="00D80A01">
        <w:rPr>
          <w:rFonts w:ascii="Times New Roman" w:hAnsi="Times New Roman" w:cs="Times New Roman"/>
          <w:b/>
          <w:i/>
          <w:iCs/>
          <w:sz w:val="24"/>
          <w:szCs w:val="24"/>
        </w:rPr>
        <w:t>Journal of Investigative Psychology and Offender Profiling</w:t>
      </w:r>
    </w:p>
    <w:p w14:paraId="06CE2C0C" w14:textId="77777777" w:rsidR="00D80A01" w:rsidRPr="00D80A01" w:rsidRDefault="00D80A01" w:rsidP="00D80A01">
      <w:pPr>
        <w:autoSpaceDE w:val="0"/>
        <w:autoSpaceDN w:val="0"/>
        <w:adjustRightInd w:val="0"/>
        <w:spacing w:after="0" w:afterAutospacing="0" w:line="240" w:lineRule="auto"/>
        <w:ind w:left="0" w:firstLine="0"/>
        <w:rPr>
          <w:rFonts w:ascii="Lato-Regular" w:hAnsi="Lato-Regular" w:cs="Lato-Regular"/>
          <w:sz w:val="24"/>
          <w:szCs w:val="24"/>
        </w:rPr>
      </w:pPr>
      <w:r w:rsidRPr="00D80A01">
        <w:rPr>
          <w:rFonts w:ascii="Lato-Regular" w:hAnsi="Lato-Regular" w:cs="Lato-Regular"/>
          <w:sz w:val="24"/>
          <w:szCs w:val="24"/>
        </w:rPr>
        <w:t>DOI: 10.1002/jip.1600</w:t>
      </w:r>
    </w:p>
    <w:p w14:paraId="55FF2CCE" w14:textId="026777FE" w:rsidR="009D2A0F" w:rsidRPr="009D2A0F" w:rsidRDefault="009D2A0F" w:rsidP="00D80A01">
      <w:pPr>
        <w:ind w:left="0" w:firstLine="0"/>
        <w:rPr>
          <w:rFonts w:ascii="Times New Roman" w:hAnsi="Times New Roman" w:cs="Times New Roman"/>
          <w:b/>
          <w:sz w:val="40"/>
          <w:szCs w:val="40"/>
        </w:rPr>
      </w:pPr>
      <w:r>
        <w:rPr>
          <w:rFonts w:ascii="Times New Roman" w:hAnsi="Times New Roman" w:cs="Times New Roman"/>
          <w:b/>
          <w:sz w:val="24"/>
          <w:szCs w:val="24"/>
        </w:rPr>
        <w:br w:type="page"/>
      </w:r>
    </w:p>
    <w:p w14:paraId="7547D2BD" w14:textId="0BCD172F" w:rsidR="00B94E41" w:rsidRPr="00CC64A0" w:rsidRDefault="00B94E41" w:rsidP="00402059">
      <w:pPr>
        <w:ind w:left="0" w:firstLine="0"/>
        <w:rPr>
          <w:rFonts w:ascii="Times New Roman" w:hAnsi="Times New Roman" w:cs="Times New Roman"/>
          <w:b/>
          <w:sz w:val="24"/>
          <w:szCs w:val="24"/>
        </w:rPr>
      </w:pPr>
      <w:r w:rsidRPr="00CC64A0">
        <w:rPr>
          <w:rFonts w:ascii="Times New Roman" w:hAnsi="Times New Roman" w:cs="Times New Roman"/>
          <w:b/>
          <w:sz w:val="24"/>
          <w:szCs w:val="24"/>
        </w:rPr>
        <w:lastRenderedPageBreak/>
        <w:t>Abstract</w:t>
      </w:r>
    </w:p>
    <w:p w14:paraId="65A6F34D" w14:textId="0079D905" w:rsidR="00D103AA" w:rsidRPr="00E753CC" w:rsidRDefault="006E53F5" w:rsidP="00402059">
      <w:pPr>
        <w:ind w:left="0" w:firstLine="567"/>
        <w:rPr>
          <w:rFonts w:ascii="Times New Roman" w:hAnsi="Times New Roman" w:cs="Times New Roman"/>
          <w:i/>
          <w:sz w:val="24"/>
          <w:szCs w:val="24"/>
        </w:rPr>
      </w:pPr>
      <w:r w:rsidRPr="00E753CC">
        <w:rPr>
          <w:rFonts w:ascii="Times New Roman" w:hAnsi="Times New Roman" w:cs="Times New Roman"/>
          <w:i/>
          <w:sz w:val="24"/>
          <w:szCs w:val="24"/>
        </w:rPr>
        <w:t xml:space="preserve">Asking suspects for </w:t>
      </w:r>
      <w:r w:rsidR="00D103AA" w:rsidRPr="00E753CC">
        <w:rPr>
          <w:rFonts w:ascii="Times New Roman" w:hAnsi="Times New Roman" w:cs="Times New Roman"/>
          <w:i/>
          <w:sz w:val="24"/>
          <w:szCs w:val="24"/>
        </w:rPr>
        <w:t xml:space="preserve">a free account </w:t>
      </w:r>
      <w:r w:rsidR="006F1E6F">
        <w:rPr>
          <w:rFonts w:ascii="Times New Roman" w:hAnsi="Times New Roman" w:cs="Times New Roman"/>
          <w:i/>
          <w:sz w:val="24"/>
          <w:szCs w:val="24"/>
        </w:rPr>
        <w:t xml:space="preserve">(FA) </w:t>
      </w:r>
      <w:r w:rsidR="00D103AA" w:rsidRPr="00E753CC">
        <w:rPr>
          <w:rFonts w:ascii="Times New Roman" w:hAnsi="Times New Roman" w:cs="Times New Roman"/>
          <w:i/>
          <w:sz w:val="24"/>
          <w:szCs w:val="24"/>
        </w:rPr>
        <w:t>at the start of an interview is considered good practice</w:t>
      </w:r>
      <w:r w:rsidR="00E25ED6" w:rsidRPr="00E753CC">
        <w:rPr>
          <w:rFonts w:ascii="Times New Roman" w:hAnsi="Times New Roman" w:cs="Times New Roman"/>
          <w:i/>
          <w:sz w:val="24"/>
          <w:szCs w:val="24"/>
        </w:rPr>
        <w:t xml:space="preserve"> in </w:t>
      </w:r>
      <w:r w:rsidR="00892EA2">
        <w:rPr>
          <w:rFonts w:ascii="Times New Roman" w:hAnsi="Times New Roman" w:cs="Times New Roman"/>
          <w:i/>
          <w:sz w:val="24"/>
          <w:szCs w:val="24"/>
        </w:rPr>
        <w:t>a growing number of</w:t>
      </w:r>
      <w:r w:rsidR="00063BE1">
        <w:rPr>
          <w:rFonts w:ascii="Times New Roman" w:hAnsi="Times New Roman" w:cs="Times New Roman"/>
          <w:i/>
          <w:sz w:val="24"/>
          <w:szCs w:val="24"/>
        </w:rPr>
        <w:t xml:space="preserve"> </w:t>
      </w:r>
      <w:r w:rsidR="000336C6" w:rsidRPr="00E753CC">
        <w:rPr>
          <w:rFonts w:ascii="Times New Roman" w:hAnsi="Times New Roman" w:cs="Times New Roman"/>
          <w:i/>
          <w:sz w:val="24"/>
          <w:szCs w:val="24"/>
        </w:rPr>
        <w:t xml:space="preserve">police </w:t>
      </w:r>
      <w:r w:rsidR="005B0E01">
        <w:rPr>
          <w:rFonts w:ascii="Times New Roman" w:hAnsi="Times New Roman" w:cs="Times New Roman"/>
          <w:i/>
          <w:sz w:val="24"/>
          <w:szCs w:val="24"/>
        </w:rPr>
        <w:t>organi</w:t>
      </w:r>
      <w:r w:rsidR="00B8723A">
        <w:rPr>
          <w:rFonts w:ascii="Times New Roman" w:hAnsi="Times New Roman" w:cs="Times New Roman"/>
          <w:i/>
          <w:sz w:val="24"/>
          <w:szCs w:val="24"/>
        </w:rPr>
        <w:t>s</w:t>
      </w:r>
      <w:r w:rsidR="004A62A7" w:rsidRPr="00E753CC">
        <w:rPr>
          <w:rFonts w:ascii="Times New Roman" w:hAnsi="Times New Roman" w:cs="Times New Roman"/>
          <w:i/>
          <w:sz w:val="24"/>
          <w:szCs w:val="24"/>
        </w:rPr>
        <w:t>ations</w:t>
      </w:r>
      <w:r w:rsidR="00E25ED6" w:rsidRPr="00E753CC">
        <w:rPr>
          <w:rFonts w:ascii="Times New Roman" w:hAnsi="Times New Roman" w:cs="Times New Roman"/>
          <w:i/>
          <w:sz w:val="24"/>
          <w:szCs w:val="24"/>
        </w:rPr>
        <w:t xml:space="preserve">, whereas in others it </w:t>
      </w:r>
      <w:r w:rsidR="00384C85">
        <w:rPr>
          <w:rFonts w:ascii="Times New Roman" w:hAnsi="Times New Roman" w:cs="Times New Roman"/>
          <w:i/>
          <w:sz w:val="24"/>
          <w:szCs w:val="24"/>
        </w:rPr>
        <w:t xml:space="preserve">still </w:t>
      </w:r>
      <w:r w:rsidR="00E25ED6" w:rsidRPr="0048057C">
        <w:rPr>
          <w:rFonts w:ascii="Times New Roman" w:hAnsi="Times New Roman" w:cs="Times New Roman"/>
          <w:i/>
          <w:sz w:val="24"/>
          <w:szCs w:val="24"/>
        </w:rPr>
        <w:t>is</w:t>
      </w:r>
      <w:r w:rsidR="00554995" w:rsidRPr="0048057C">
        <w:rPr>
          <w:rFonts w:ascii="Times New Roman" w:hAnsi="Times New Roman" w:cs="Times New Roman"/>
          <w:i/>
          <w:sz w:val="24"/>
          <w:szCs w:val="24"/>
        </w:rPr>
        <w:t xml:space="preserve"> </w:t>
      </w:r>
      <w:r w:rsidR="009E1E0E">
        <w:rPr>
          <w:rFonts w:ascii="Times New Roman" w:hAnsi="Times New Roman" w:cs="Times New Roman"/>
          <w:i/>
          <w:sz w:val="24"/>
          <w:szCs w:val="24"/>
        </w:rPr>
        <w:t>not</w:t>
      </w:r>
      <w:r w:rsidR="00384C85">
        <w:rPr>
          <w:rFonts w:ascii="Times New Roman" w:hAnsi="Times New Roman" w:cs="Times New Roman"/>
          <w:i/>
          <w:sz w:val="24"/>
          <w:szCs w:val="24"/>
        </w:rPr>
        <w:t xml:space="preserve"> commonplace</w:t>
      </w:r>
      <w:r w:rsidR="00E25ED6" w:rsidRPr="00E753CC">
        <w:rPr>
          <w:rFonts w:ascii="Times New Roman" w:hAnsi="Times New Roman" w:cs="Times New Roman"/>
          <w:i/>
          <w:sz w:val="24"/>
          <w:szCs w:val="24"/>
        </w:rPr>
        <w:t>.</w:t>
      </w:r>
      <w:r w:rsidR="00AE03B5" w:rsidRPr="00E753CC">
        <w:rPr>
          <w:rFonts w:ascii="Times New Roman" w:hAnsi="Times New Roman" w:cs="Times New Roman"/>
          <w:i/>
          <w:sz w:val="24"/>
          <w:szCs w:val="24"/>
        </w:rPr>
        <w:t xml:space="preserve"> </w:t>
      </w:r>
      <w:r w:rsidR="00D103AA" w:rsidRPr="00E753CC">
        <w:rPr>
          <w:rFonts w:ascii="Times New Roman" w:hAnsi="Times New Roman" w:cs="Times New Roman"/>
          <w:i/>
          <w:sz w:val="24"/>
          <w:szCs w:val="24"/>
        </w:rPr>
        <w:t>This study</w:t>
      </w:r>
      <w:r w:rsidR="00B241AA">
        <w:rPr>
          <w:rFonts w:ascii="Times New Roman" w:hAnsi="Times New Roman" w:cs="Times New Roman"/>
          <w:i/>
          <w:sz w:val="24"/>
          <w:szCs w:val="24"/>
        </w:rPr>
        <w:t xml:space="preserve"> </w:t>
      </w:r>
      <w:r w:rsidR="00D103AA" w:rsidRPr="00E753CC">
        <w:rPr>
          <w:rFonts w:ascii="Times New Roman" w:hAnsi="Times New Roman" w:cs="Times New Roman"/>
          <w:i/>
          <w:sz w:val="24"/>
          <w:szCs w:val="24"/>
        </w:rPr>
        <w:t xml:space="preserve">explored whether interviews with or without </w:t>
      </w:r>
      <w:r w:rsidR="000336C6" w:rsidRPr="00E753CC">
        <w:rPr>
          <w:rFonts w:ascii="Times New Roman" w:hAnsi="Times New Roman" w:cs="Times New Roman"/>
          <w:i/>
          <w:sz w:val="24"/>
          <w:szCs w:val="24"/>
        </w:rPr>
        <w:t xml:space="preserve">such an invitation </w:t>
      </w:r>
      <w:r w:rsidR="00D103AA" w:rsidRPr="00E753CC">
        <w:rPr>
          <w:rFonts w:ascii="Times New Roman" w:hAnsi="Times New Roman" w:cs="Times New Roman"/>
          <w:i/>
          <w:sz w:val="24"/>
          <w:szCs w:val="24"/>
        </w:rPr>
        <w:t>yield</w:t>
      </w:r>
      <w:r w:rsidR="006965CA">
        <w:rPr>
          <w:rFonts w:ascii="Times New Roman" w:hAnsi="Times New Roman" w:cs="Times New Roman"/>
          <w:i/>
          <w:sz w:val="24"/>
          <w:szCs w:val="24"/>
        </w:rPr>
        <w:t>ed</w:t>
      </w:r>
      <w:r w:rsidR="00D103AA" w:rsidRPr="00E753CC">
        <w:rPr>
          <w:rFonts w:ascii="Times New Roman" w:hAnsi="Times New Roman" w:cs="Times New Roman"/>
          <w:i/>
          <w:sz w:val="24"/>
          <w:szCs w:val="24"/>
        </w:rPr>
        <w:t xml:space="preserve"> more information from guilty suspects.</w:t>
      </w:r>
    </w:p>
    <w:p w14:paraId="50D0B168" w14:textId="1CBD6B19" w:rsidR="00D103AA" w:rsidRPr="00E753CC" w:rsidRDefault="009E1E0E" w:rsidP="00402059">
      <w:pPr>
        <w:ind w:left="0" w:firstLine="567"/>
        <w:rPr>
          <w:rFonts w:ascii="Times New Roman" w:hAnsi="Times New Roman" w:cs="Times New Roman"/>
          <w:i/>
          <w:sz w:val="24"/>
          <w:szCs w:val="24"/>
        </w:rPr>
      </w:pPr>
      <w:r>
        <w:rPr>
          <w:rFonts w:ascii="Times New Roman" w:hAnsi="Times New Roman" w:cs="Times New Roman"/>
          <w:i/>
          <w:sz w:val="24"/>
          <w:szCs w:val="24"/>
        </w:rPr>
        <w:t>Students</w:t>
      </w:r>
      <w:r w:rsidR="00D103AA" w:rsidRPr="00E753CC">
        <w:rPr>
          <w:rFonts w:ascii="Times New Roman" w:hAnsi="Times New Roman" w:cs="Times New Roman"/>
          <w:i/>
          <w:sz w:val="24"/>
          <w:szCs w:val="24"/>
        </w:rPr>
        <w:t xml:space="preserve"> in safety and security</w:t>
      </w:r>
      <w:r w:rsidR="00AE03B5" w:rsidRPr="00E753CC">
        <w:rPr>
          <w:rFonts w:ascii="Times New Roman" w:hAnsi="Times New Roman" w:cs="Times New Roman"/>
          <w:i/>
          <w:sz w:val="24"/>
          <w:szCs w:val="24"/>
        </w:rPr>
        <w:t xml:space="preserve"> </w:t>
      </w:r>
      <w:r w:rsidR="00D103AA" w:rsidRPr="00384C85">
        <w:rPr>
          <w:rFonts w:ascii="Times New Roman" w:hAnsi="Times New Roman" w:cs="Times New Roman"/>
          <w:i/>
          <w:sz w:val="24"/>
          <w:szCs w:val="24"/>
        </w:rPr>
        <w:t>committed a mock crime</w:t>
      </w:r>
      <w:r>
        <w:rPr>
          <w:rFonts w:ascii="Times New Roman" w:hAnsi="Times New Roman" w:cs="Times New Roman"/>
          <w:i/>
          <w:sz w:val="24"/>
          <w:szCs w:val="24"/>
        </w:rPr>
        <w:t xml:space="preserve"> and </w:t>
      </w:r>
      <w:r w:rsidR="006965CA">
        <w:rPr>
          <w:rFonts w:ascii="Times New Roman" w:hAnsi="Times New Roman" w:cs="Times New Roman"/>
          <w:i/>
          <w:sz w:val="24"/>
          <w:szCs w:val="24"/>
        </w:rPr>
        <w:t xml:space="preserve">were </w:t>
      </w:r>
      <w:r>
        <w:rPr>
          <w:rFonts w:ascii="Times New Roman" w:hAnsi="Times New Roman" w:cs="Times New Roman"/>
          <w:i/>
          <w:sz w:val="24"/>
          <w:szCs w:val="24"/>
        </w:rPr>
        <w:t xml:space="preserve">then </w:t>
      </w:r>
      <w:r w:rsidR="00D103AA" w:rsidRPr="00E753CC">
        <w:rPr>
          <w:rFonts w:ascii="Times New Roman" w:hAnsi="Times New Roman" w:cs="Times New Roman"/>
          <w:i/>
          <w:sz w:val="24"/>
          <w:szCs w:val="24"/>
        </w:rPr>
        <w:t xml:space="preserve">interviewed </w:t>
      </w:r>
      <w:r w:rsidR="00892EA2">
        <w:rPr>
          <w:rFonts w:ascii="Times New Roman" w:hAnsi="Times New Roman" w:cs="Times New Roman"/>
          <w:i/>
          <w:sz w:val="24"/>
          <w:szCs w:val="24"/>
        </w:rPr>
        <w:t>using</w:t>
      </w:r>
      <w:r w:rsidR="00D103AA" w:rsidRPr="00E753CC">
        <w:rPr>
          <w:rFonts w:ascii="Times New Roman" w:hAnsi="Times New Roman" w:cs="Times New Roman"/>
          <w:i/>
          <w:sz w:val="24"/>
          <w:szCs w:val="24"/>
        </w:rPr>
        <w:t xml:space="preserve"> a strategy of gradual disclosure of evidence, </w:t>
      </w:r>
      <w:r w:rsidR="006965CA">
        <w:rPr>
          <w:rFonts w:ascii="Times New Roman" w:hAnsi="Times New Roman" w:cs="Times New Roman"/>
          <w:i/>
          <w:sz w:val="24"/>
          <w:szCs w:val="24"/>
        </w:rPr>
        <w:t xml:space="preserve">in </w:t>
      </w:r>
      <w:r w:rsidR="00384C85">
        <w:rPr>
          <w:rFonts w:ascii="Times New Roman" w:hAnsi="Times New Roman" w:cs="Times New Roman"/>
          <w:i/>
          <w:sz w:val="24"/>
          <w:szCs w:val="24"/>
        </w:rPr>
        <w:t>the experimental condition</w:t>
      </w:r>
      <w:r w:rsidR="006965CA" w:rsidRPr="00E753CC">
        <w:rPr>
          <w:rFonts w:ascii="Times New Roman" w:hAnsi="Times New Roman" w:cs="Times New Roman"/>
          <w:i/>
          <w:sz w:val="24"/>
          <w:szCs w:val="24"/>
        </w:rPr>
        <w:t xml:space="preserve"> </w:t>
      </w:r>
      <w:r w:rsidR="00D103AA" w:rsidRPr="00E753CC">
        <w:rPr>
          <w:rFonts w:ascii="Times New Roman" w:hAnsi="Times New Roman" w:cs="Times New Roman"/>
          <w:i/>
          <w:sz w:val="24"/>
          <w:szCs w:val="24"/>
        </w:rPr>
        <w:t xml:space="preserve">preceded </w:t>
      </w:r>
      <w:r w:rsidR="00D103AA" w:rsidRPr="00CD6A33">
        <w:rPr>
          <w:rFonts w:ascii="Times New Roman" w:hAnsi="Times New Roman" w:cs="Times New Roman"/>
          <w:i/>
          <w:sz w:val="24"/>
          <w:szCs w:val="24"/>
        </w:rPr>
        <w:t>with a</w:t>
      </w:r>
      <w:r w:rsidR="00892EA2" w:rsidRPr="00CD6A33">
        <w:rPr>
          <w:rFonts w:ascii="Times New Roman" w:hAnsi="Times New Roman" w:cs="Times New Roman"/>
          <w:i/>
          <w:sz w:val="24"/>
          <w:szCs w:val="24"/>
        </w:rPr>
        <w:t>n</w:t>
      </w:r>
      <w:r w:rsidR="006F1E6F" w:rsidRPr="00CD6A33">
        <w:rPr>
          <w:rFonts w:ascii="Times New Roman" w:hAnsi="Times New Roman" w:cs="Times New Roman"/>
          <w:i/>
          <w:sz w:val="24"/>
          <w:szCs w:val="24"/>
        </w:rPr>
        <w:t xml:space="preserve"> </w:t>
      </w:r>
      <w:r w:rsidR="009D193C" w:rsidRPr="00CD6A33">
        <w:rPr>
          <w:rFonts w:ascii="Times New Roman" w:hAnsi="Times New Roman" w:cs="Times New Roman"/>
          <w:i/>
          <w:sz w:val="24"/>
          <w:szCs w:val="24"/>
        </w:rPr>
        <w:t xml:space="preserve">FA </w:t>
      </w:r>
      <w:r w:rsidR="00D103AA" w:rsidRPr="00CD6A33">
        <w:rPr>
          <w:rFonts w:ascii="Times New Roman" w:hAnsi="Times New Roman" w:cs="Times New Roman"/>
          <w:i/>
          <w:sz w:val="24"/>
          <w:szCs w:val="24"/>
        </w:rPr>
        <w:t>invitation</w:t>
      </w:r>
      <w:r w:rsidR="00384C85" w:rsidRPr="00CD6A33">
        <w:rPr>
          <w:rFonts w:ascii="Times New Roman" w:hAnsi="Times New Roman" w:cs="Times New Roman"/>
          <w:i/>
          <w:sz w:val="24"/>
          <w:szCs w:val="24"/>
        </w:rPr>
        <w:t xml:space="preserve"> (n = 20) and without such an invitation in the control condition (n = 17).</w:t>
      </w:r>
      <w:r w:rsidR="00384C85">
        <w:rPr>
          <w:rFonts w:ascii="Times New Roman" w:hAnsi="Times New Roman" w:cs="Times New Roman"/>
          <w:i/>
          <w:sz w:val="24"/>
          <w:szCs w:val="24"/>
        </w:rPr>
        <w:t xml:space="preserve">  </w:t>
      </w:r>
    </w:p>
    <w:p w14:paraId="3372E105" w14:textId="0E3EC9D7" w:rsidR="006E53F5" w:rsidRPr="00E753CC" w:rsidRDefault="00B8723A" w:rsidP="00402059">
      <w:pPr>
        <w:ind w:left="0" w:firstLine="567"/>
        <w:rPr>
          <w:rFonts w:ascii="Times New Roman" w:hAnsi="Times New Roman" w:cs="Times New Roman"/>
          <w:i/>
          <w:sz w:val="24"/>
          <w:szCs w:val="24"/>
        </w:rPr>
      </w:pPr>
      <w:r>
        <w:rPr>
          <w:rFonts w:ascii="Times New Roman" w:hAnsi="Times New Roman" w:cs="Times New Roman"/>
          <w:i/>
          <w:sz w:val="24"/>
          <w:szCs w:val="24"/>
        </w:rPr>
        <w:t xml:space="preserve">On average, </w:t>
      </w:r>
      <w:r w:rsidR="00892EA2">
        <w:rPr>
          <w:rFonts w:ascii="Times New Roman" w:hAnsi="Times New Roman" w:cs="Times New Roman"/>
          <w:i/>
          <w:sz w:val="24"/>
          <w:szCs w:val="24"/>
        </w:rPr>
        <w:t xml:space="preserve">relatively </w:t>
      </w:r>
      <w:r>
        <w:rPr>
          <w:rFonts w:ascii="Times New Roman" w:hAnsi="Times New Roman" w:cs="Times New Roman"/>
          <w:i/>
          <w:sz w:val="24"/>
          <w:szCs w:val="24"/>
        </w:rPr>
        <w:t>l</w:t>
      </w:r>
      <w:r w:rsidR="00D103AA" w:rsidRPr="00E753CC">
        <w:rPr>
          <w:rFonts w:ascii="Times New Roman" w:hAnsi="Times New Roman" w:cs="Times New Roman"/>
          <w:i/>
          <w:sz w:val="24"/>
          <w:szCs w:val="24"/>
        </w:rPr>
        <w:t xml:space="preserve">ittle information was collected in the </w:t>
      </w:r>
      <w:r w:rsidR="009D193C">
        <w:rPr>
          <w:rFonts w:ascii="Times New Roman" w:hAnsi="Times New Roman" w:cs="Times New Roman"/>
          <w:i/>
          <w:sz w:val="24"/>
          <w:szCs w:val="24"/>
        </w:rPr>
        <w:t xml:space="preserve">FA </w:t>
      </w:r>
      <w:r w:rsidR="00D103AA" w:rsidRPr="00E753CC">
        <w:rPr>
          <w:rFonts w:ascii="Times New Roman" w:hAnsi="Times New Roman" w:cs="Times New Roman"/>
          <w:i/>
          <w:sz w:val="24"/>
          <w:szCs w:val="24"/>
        </w:rPr>
        <w:t>phas</w:t>
      </w:r>
      <w:r w:rsidR="00063BE1">
        <w:rPr>
          <w:rFonts w:ascii="Times New Roman" w:hAnsi="Times New Roman" w:cs="Times New Roman"/>
          <w:i/>
          <w:sz w:val="24"/>
          <w:szCs w:val="24"/>
        </w:rPr>
        <w:t>e</w:t>
      </w:r>
      <w:r w:rsidR="00892EA2">
        <w:rPr>
          <w:rFonts w:ascii="Times New Roman" w:hAnsi="Times New Roman" w:cs="Times New Roman"/>
          <w:i/>
          <w:sz w:val="24"/>
          <w:szCs w:val="24"/>
        </w:rPr>
        <w:t xml:space="preserve"> and</w:t>
      </w:r>
      <w:r w:rsidR="006E53F5" w:rsidRPr="00E753CC">
        <w:rPr>
          <w:rFonts w:ascii="Times New Roman" w:hAnsi="Times New Roman" w:cs="Times New Roman"/>
          <w:i/>
          <w:sz w:val="24"/>
          <w:szCs w:val="24"/>
        </w:rPr>
        <w:t xml:space="preserve"> </w:t>
      </w:r>
      <w:r w:rsidR="00AE03B5" w:rsidRPr="00E753CC">
        <w:rPr>
          <w:rFonts w:ascii="Times New Roman" w:hAnsi="Times New Roman" w:cs="Times New Roman"/>
          <w:i/>
          <w:sz w:val="24"/>
          <w:szCs w:val="24"/>
        </w:rPr>
        <w:t xml:space="preserve">far </w:t>
      </w:r>
      <w:r w:rsidR="00D103AA" w:rsidRPr="00E753CC">
        <w:rPr>
          <w:rFonts w:ascii="Times New Roman" w:hAnsi="Times New Roman" w:cs="Times New Roman"/>
          <w:i/>
          <w:sz w:val="24"/>
          <w:szCs w:val="24"/>
        </w:rPr>
        <w:t xml:space="preserve">more in the </w:t>
      </w:r>
      <w:r w:rsidR="00AE03B5" w:rsidRPr="00E753CC">
        <w:rPr>
          <w:rFonts w:ascii="Times New Roman" w:hAnsi="Times New Roman" w:cs="Times New Roman"/>
          <w:i/>
          <w:sz w:val="24"/>
          <w:szCs w:val="24"/>
        </w:rPr>
        <w:t xml:space="preserve">subsequent </w:t>
      </w:r>
      <w:r w:rsidR="00D103AA" w:rsidRPr="00E753CC">
        <w:rPr>
          <w:rFonts w:ascii="Times New Roman" w:hAnsi="Times New Roman" w:cs="Times New Roman"/>
          <w:i/>
          <w:sz w:val="24"/>
          <w:szCs w:val="24"/>
        </w:rPr>
        <w:t xml:space="preserve">gradual disclosure phase. </w:t>
      </w:r>
      <w:r w:rsidR="00892EA2">
        <w:rPr>
          <w:rFonts w:ascii="Times New Roman" w:hAnsi="Times New Roman" w:cs="Times New Roman"/>
          <w:i/>
          <w:sz w:val="24"/>
          <w:szCs w:val="24"/>
        </w:rPr>
        <w:t>However,</w:t>
      </w:r>
      <w:r w:rsidR="00063BE1">
        <w:rPr>
          <w:rFonts w:ascii="Times New Roman" w:hAnsi="Times New Roman" w:cs="Times New Roman"/>
          <w:i/>
          <w:sz w:val="24"/>
          <w:szCs w:val="24"/>
        </w:rPr>
        <w:t xml:space="preserve"> </w:t>
      </w:r>
      <w:r w:rsidR="00892EA2">
        <w:rPr>
          <w:rFonts w:ascii="Times New Roman" w:hAnsi="Times New Roman" w:cs="Times New Roman"/>
          <w:i/>
          <w:sz w:val="24"/>
          <w:szCs w:val="24"/>
        </w:rPr>
        <w:t>t</w:t>
      </w:r>
      <w:r w:rsidR="00D103AA" w:rsidRPr="00E753CC">
        <w:rPr>
          <w:rFonts w:ascii="Times New Roman" w:hAnsi="Times New Roman" w:cs="Times New Roman"/>
          <w:i/>
          <w:sz w:val="24"/>
          <w:szCs w:val="24"/>
        </w:rPr>
        <w:t xml:space="preserve">he </w:t>
      </w:r>
      <w:r w:rsidR="0006434B">
        <w:rPr>
          <w:rFonts w:ascii="Times New Roman" w:hAnsi="Times New Roman" w:cs="Times New Roman"/>
          <w:i/>
          <w:sz w:val="24"/>
          <w:szCs w:val="24"/>
        </w:rPr>
        <w:t>FA</w:t>
      </w:r>
      <w:r w:rsidR="009D193C">
        <w:rPr>
          <w:rFonts w:ascii="Times New Roman" w:hAnsi="Times New Roman" w:cs="Times New Roman"/>
          <w:i/>
          <w:sz w:val="24"/>
          <w:szCs w:val="24"/>
        </w:rPr>
        <w:t xml:space="preserve"> </w:t>
      </w:r>
      <w:r w:rsidR="00D103AA" w:rsidRPr="00E753CC">
        <w:rPr>
          <w:rFonts w:ascii="Times New Roman" w:hAnsi="Times New Roman" w:cs="Times New Roman"/>
          <w:i/>
          <w:sz w:val="24"/>
          <w:szCs w:val="24"/>
        </w:rPr>
        <w:t xml:space="preserve">condition yielded seven confessions, four of </w:t>
      </w:r>
      <w:r w:rsidR="006965CA">
        <w:rPr>
          <w:rFonts w:ascii="Times New Roman" w:hAnsi="Times New Roman" w:cs="Times New Roman"/>
          <w:i/>
          <w:sz w:val="24"/>
          <w:szCs w:val="24"/>
        </w:rPr>
        <w:t>which were</w:t>
      </w:r>
      <w:r w:rsidR="006965CA" w:rsidRPr="00E753CC">
        <w:rPr>
          <w:rFonts w:ascii="Times New Roman" w:hAnsi="Times New Roman" w:cs="Times New Roman"/>
          <w:i/>
          <w:sz w:val="24"/>
          <w:szCs w:val="24"/>
        </w:rPr>
        <w:t xml:space="preserve"> </w:t>
      </w:r>
      <w:r w:rsidR="006965CA">
        <w:rPr>
          <w:rFonts w:ascii="Times New Roman" w:hAnsi="Times New Roman" w:cs="Times New Roman"/>
          <w:i/>
          <w:sz w:val="24"/>
          <w:szCs w:val="24"/>
        </w:rPr>
        <w:t xml:space="preserve">given </w:t>
      </w:r>
      <w:r w:rsidR="00AE03B5" w:rsidRPr="00E753CC">
        <w:rPr>
          <w:rFonts w:ascii="Times New Roman" w:hAnsi="Times New Roman" w:cs="Times New Roman"/>
          <w:i/>
          <w:sz w:val="24"/>
          <w:szCs w:val="24"/>
        </w:rPr>
        <w:t>already</w:t>
      </w:r>
      <w:r w:rsidR="006965CA">
        <w:rPr>
          <w:rFonts w:ascii="Times New Roman" w:hAnsi="Times New Roman" w:cs="Times New Roman"/>
          <w:i/>
          <w:sz w:val="24"/>
          <w:szCs w:val="24"/>
        </w:rPr>
        <w:t xml:space="preserve"> </w:t>
      </w:r>
      <w:r w:rsidR="00D103AA" w:rsidRPr="00E753CC">
        <w:rPr>
          <w:rFonts w:ascii="Times New Roman" w:hAnsi="Times New Roman" w:cs="Times New Roman"/>
          <w:i/>
          <w:sz w:val="24"/>
          <w:szCs w:val="24"/>
        </w:rPr>
        <w:t xml:space="preserve">in the </w:t>
      </w:r>
      <w:r w:rsidR="009D193C">
        <w:rPr>
          <w:rFonts w:ascii="Times New Roman" w:hAnsi="Times New Roman" w:cs="Times New Roman"/>
          <w:i/>
          <w:sz w:val="24"/>
          <w:szCs w:val="24"/>
        </w:rPr>
        <w:t xml:space="preserve">FA </w:t>
      </w:r>
      <w:r w:rsidR="006F1E6F">
        <w:rPr>
          <w:rFonts w:ascii="Times New Roman" w:hAnsi="Times New Roman" w:cs="Times New Roman"/>
          <w:i/>
          <w:sz w:val="24"/>
          <w:szCs w:val="24"/>
        </w:rPr>
        <w:t>phase</w:t>
      </w:r>
      <w:r w:rsidR="00D103AA" w:rsidRPr="00E753CC">
        <w:rPr>
          <w:rFonts w:ascii="Times New Roman" w:hAnsi="Times New Roman" w:cs="Times New Roman"/>
          <w:i/>
          <w:sz w:val="24"/>
          <w:szCs w:val="24"/>
        </w:rPr>
        <w:t xml:space="preserve">. The </w:t>
      </w:r>
      <w:r w:rsidR="0006434B">
        <w:rPr>
          <w:rFonts w:ascii="Times New Roman" w:hAnsi="Times New Roman" w:cs="Times New Roman"/>
          <w:i/>
          <w:sz w:val="24"/>
          <w:szCs w:val="24"/>
        </w:rPr>
        <w:t>No FA</w:t>
      </w:r>
      <w:r w:rsidR="009D193C">
        <w:rPr>
          <w:rFonts w:ascii="Times New Roman" w:hAnsi="Times New Roman" w:cs="Times New Roman"/>
          <w:i/>
          <w:sz w:val="24"/>
          <w:szCs w:val="24"/>
        </w:rPr>
        <w:t xml:space="preserve"> </w:t>
      </w:r>
      <w:r w:rsidR="006F1E6F">
        <w:rPr>
          <w:rFonts w:ascii="Times New Roman" w:hAnsi="Times New Roman" w:cs="Times New Roman"/>
          <w:i/>
          <w:sz w:val="24"/>
          <w:szCs w:val="24"/>
        </w:rPr>
        <w:t xml:space="preserve">condition </w:t>
      </w:r>
      <w:r w:rsidR="00D103AA" w:rsidRPr="00E753CC">
        <w:rPr>
          <w:rFonts w:ascii="Times New Roman" w:hAnsi="Times New Roman" w:cs="Times New Roman"/>
          <w:i/>
          <w:sz w:val="24"/>
          <w:szCs w:val="24"/>
        </w:rPr>
        <w:t xml:space="preserve">yielded </w:t>
      </w:r>
      <w:r w:rsidR="00892EA2">
        <w:rPr>
          <w:rFonts w:ascii="Times New Roman" w:hAnsi="Times New Roman" w:cs="Times New Roman"/>
          <w:i/>
          <w:sz w:val="24"/>
          <w:szCs w:val="24"/>
        </w:rPr>
        <w:t xml:space="preserve">only </w:t>
      </w:r>
      <w:r w:rsidR="00D103AA" w:rsidRPr="00E753CC">
        <w:rPr>
          <w:rFonts w:ascii="Times New Roman" w:hAnsi="Times New Roman" w:cs="Times New Roman"/>
          <w:i/>
          <w:sz w:val="24"/>
          <w:szCs w:val="24"/>
        </w:rPr>
        <w:t xml:space="preserve">two confessions. Other differences in </w:t>
      </w:r>
      <w:r w:rsidR="00AE03B5" w:rsidRPr="00E753CC">
        <w:rPr>
          <w:rFonts w:ascii="Times New Roman" w:hAnsi="Times New Roman" w:cs="Times New Roman"/>
          <w:i/>
          <w:sz w:val="24"/>
          <w:szCs w:val="24"/>
        </w:rPr>
        <w:t>yield were not found</w:t>
      </w:r>
      <w:r w:rsidR="006E53F5" w:rsidRPr="00E753CC">
        <w:rPr>
          <w:rFonts w:ascii="Times New Roman" w:hAnsi="Times New Roman" w:cs="Times New Roman"/>
          <w:i/>
          <w:sz w:val="24"/>
          <w:szCs w:val="24"/>
        </w:rPr>
        <w:t xml:space="preserve">. </w:t>
      </w:r>
    </w:p>
    <w:p w14:paraId="5AEEDD42" w14:textId="29C26E68" w:rsidR="006B05F8" w:rsidRDefault="00D103AA" w:rsidP="00384C85">
      <w:pPr>
        <w:ind w:left="0" w:firstLine="567"/>
        <w:rPr>
          <w:rFonts w:ascii="Times New Roman" w:hAnsi="Times New Roman" w:cs="Times New Roman"/>
          <w:b/>
          <w:sz w:val="24"/>
          <w:szCs w:val="24"/>
        </w:rPr>
      </w:pPr>
      <w:r w:rsidRPr="00E753CC">
        <w:rPr>
          <w:rFonts w:ascii="Times New Roman" w:hAnsi="Times New Roman" w:cs="Times New Roman"/>
          <w:i/>
          <w:sz w:val="24"/>
          <w:szCs w:val="24"/>
        </w:rPr>
        <w:t xml:space="preserve">These </w:t>
      </w:r>
      <w:r w:rsidR="004A62A7" w:rsidRPr="00E753CC">
        <w:rPr>
          <w:rFonts w:ascii="Times New Roman" w:hAnsi="Times New Roman" w:cs="Times New Roman"/>
          <w:i/>
          <w:sz w:val="24"/>
          <w:szCs w:val="24"/>
        </w:rPr>
        <w:t>findings</w:t>
      </w:r>
      <w:r w:rsidRPr="00E753CC">
        <w:rPr>
          <w:rFonts w:ascii="Times New Roman" w:hAnsi="Times New Roman" w:cs="Times New Roman"/>
          <w:i/>
          <w:sz w:val="24"/>
          <w:szCs w:val="24"/>
        </w:rPr>
        <w:t xml:space="preserve"> indicate </w:t>
      </w:r>
      <w:r w:rsidR="00AE03B5" w:rsidRPr="00E753CC">
        <w:rPr>
          <w:rFonts w:ascii="Times New Roman" w:hAnsi="Times New Roman" w:cs="Times New Roman"/>
          <w:i/>
          <w:sz w:val="24"/>
          <w:szCs w:val="24"/>
        </w:rPr>
        <w:t>that</w:t>
      </w:r>
      <w:r w:rsidR="000336C6" w:rsidRPr="00E753CC">
        <w:rPr>
          <w:rFonts w:ascii="Times New Roman" w:hAnsi="Times New Roman" w:cs="Times New Roman"/>
          <w:i/>
          <w:sz w:val="24"/>
          <w:szCs w:val="24"/>
        </w:rPr>
        <w:t xml:space="preserve"> </w:t>
      </w:r>
      <w:r w:rsidR="009E1E0E">
        <w:rPr>
          <w:rFonts w:ascii="Times New Roman" w:hAnsi="Times New Roman" w:cs="Times New Roman"/>
          <w:i/>
          <w:sz w:val="24"/>
          <w:szCs w:val="24"/>
        </w:rPr>
        <w:t>a</w:t>
      </w:r>
      <w:r w:rsidR="00892EA2">
        <w:rPr>
          <w:rFonts w:ascii="Times New Roman" w:hAnsi="Times New Roman" w:cs="Times New Roman"/>
          <w:i/>
          <w:sz w:val="24"/>
          <w:szCs w:val="24"/>
        </w:rPr>
        <w:t>n</w:t>
      </w:r>
      <w:r w:rsidR="009E1E0E">
        <w:rPr>
          <w:rFonts w:ascii="Times New Roman" w:hAnsi="Times New Roman" w:cs="Times New Roman"/>
          <w:i/>
          <w:sz w:val="24"/>
          <w:szCs w:val="24"/>
        </w:rPr>
        <w:t xml:space="preserve"> </w:t>
      </w:r>
      <w:r w:rsidR="009D193C">
        <w:rPr>
          <w:rFonts w:ascii="Times New Roman" w:hAnsi="Times New Roman" w:cs="Times New Roman"/>
          <w:i/>
          <w:sz w:val="24"/>
          <w:szCs w:val="24"/>
        </w:rPr>
        <w:t xml:space="preserve">FA </w:t>
      </w:r>
      <w:r w:rsidR="009E1E0E">
        <w:rPr>
          <w:rFonts w:ascii="Times New Roman" w:hAnsi="Times New Roman" w:cs="Times New Roman"/>
          <w:i/>
          <w:sz w:val="24"/>
          <w:szCs w:val="24"/>
        </w:rPr>
        <w:t xml:space="preserve">invitation </w:t>
      </w:r>
      <w:r w:rsidR="00AE03B5" w:rsidRPr="00E753CC">
        <w:rPr>
          <w:rFonts w:ascii="Times New Roman" w:hAnsi="Times New Roman" w:cs="Times New Roman"/>
          <w:i/>
          <w:sz w:val="24"/>
          <w:szCs w:val="24"/>
        </w:rPr>
        <w:t xml:space="preserve">could lead to some </w:t>
      </w:r>
      <w:r w:rsidR="00892EA2">
        <w:rPr>
          <w:rFonts w:ascii="Times New Roman" w:hAnsi="Times New Roman" w:cs="Times New Roman"/>
          <w:i/>
          <w:sz w:val="24"/>
          <w:szCs w:val="24"/>
        </w:rPr>
        <w:t xml:space="preserve">relevant and important </w:t>
      </w:r>
      <w:r w:rsidR="00AE03B5" w:rsidRPr="00E753CC">
        <w:rPr>
          <w:rFonts w:ascii="Times New Roman" w:hAnsi="Times New Roman" w:cs="Times New Roman"/>
          <w:i/>
          <w:sz w:val="24"/>
          <w:szCs w:val="24"/>
        </w:rPr>
        <w:t>information</w:t>
      </w:r>
      <w:r w:rsidR="006965CA">
        <w:rPr>
          <w:rFonts w:ascii="Times New Roman" w:hAnsi="Times New Roman" w:cs="Times New Roman"/>
          <w:i/>
          <w:sz w:val="24"/>
          <w:szCs w:val="24"/>
        </w:rPr>
        <w:t>,</w:t>
      </w:r>
      <w:r w:rsidR="00892EA2">
        <w:rPr>
          <w:rFonts w:ascii="Times New Roman" w:hAnsi="Times New Roman" w:cs="Times New Roman"/>
          <w:i/>
          <w:sz w:val="24"/>
          <w:szCs w:val="24"/>
        </w:rPr>
        <w:t xml:space="preserve"> such as</w:t>
      </w:r>
      <w:r w:rsidR="00554995" w:rsidRPr="0048057C">
        <w:rPr>
          <w:rFonts w:ascii="Times New Roman" w:hAnsi="Times New Roman" w:cs="Times New Roman"/>
          <w:i/>
          <w:sz w:val="24"/>
          <w:szCs w:val="24"/>
        </w:rPr>
        <w:t xml:space="preserve"> </w:t>
      </w:r>
      <w:r w:rsidR="006965CA">
        <w:rPr>
          <w:rFonts w:ascii="Times New Roman" w:hAnsi="Times New Roman" w:cs="Times New Roman"/>
          <w:i/>
          <w:sz w:val="24"/>
          <w:szCs w:val="24"/>
        </w:rPr>
        <w:t xml:space="preserve">a </w:t>
      </w:r>
      <w:r w:rsidR="00554995" w:rsidRPr="0048057C">
        <w:rPr>
          <w:rFonts w:ascii="Times New Roman" w:hAnsi="Times New Roman" w:cs="Times New Roman"/>
          <w:i/>
          <w:sz w:val="24"/>
          <w:szCs w:val="24"/>
        </w:rPr>
        <w:t>confession</w:t>
      </w:r>
      <w:r w:rsidR="006965CA">
        <w:rPr>
          <w:rFonts w:ascii="Times New Roman" w:hAnsi="Times New Roman" w:cs="Times New Roman"/>
          <w:i/>
          <w:sz w:val="24"/>
          <w:szCs w:val="24"/>
        </w:rPr>
        <w:t>,</w:t>
      </w:r>
      <w:r w:rsidR="00554995">
        <w:rPr>
          <w:rFonts w:ascii="Times New Roman" w:hAnsi="Times New Roman" w:cs="Times New Roman"/>
          <w:i/>
          <w:sz w:val="24"/>
          <w:szCs w:val="24"/>
        </w:rPr>
        <w:t xml:space="preserve"> </w:t>
      </w:r>
      <w:r w:rsidR="006965CA">
        <w:rPr>
          <w:rFonts w:ascii="Times New Roman" w:hAnsi="Times New Roman" w:cs="Times New Roman"/>
          <w:i/>
          <w:sz w:val="24"/>
          <w:szCs w:val="24"/>
        </w:rPr>
        <w:t>being</w:t>
      </w:r>
      <w:r w:rsidR="000336C6" w:rsidRPr="00E753CC">
        <w:rPr>
          <w:rFonts w:ascii="Times New Roman" w:hAnsi="Times New Roman" w:cs="Times New Roman"/>
          <w:i/>
          <w:sz w:val="24"/>
          <w:szCs w:val="24"/>
        </w:rPr>
        <w:t xml:space="preserve"> </w:t>
      </w:r>
      <w:r w:rsidR="00AE03B5" w:rsidRPr="00E753CC">
        <w:rPr>
          <w:rFonts w:ascii="Times New Roman" w:hAnsi="Times New Roman" w:cs="Times New Roman"/>
          <w:i/>
          <w:sz w:val="24"/>
          <w:szCs w:val="24"/>
        </w:rPr>
        <w:t xml:space="preserve">gathered </w:t>
      </w:r>
      <w:r w:rsidR="00A31060">
        <w:rPr>
          <w:rFonts w:ascii="Times New Roman" w:hAnsi="Times New Roman" w:cs="Times New Roman"/>
          <w:i/>
          <w:sz w:val="24"/>
          <w:szCs w:val="24"/>
        </w:rPr>
        <w:t xml:space="preserve">already </w:t>
      </w:r>
      <w:r w:rsidR="006965CA">
        <w:rPr>
          <w:rFonts w:ascii="Times New Roman" w:hAnsi="Times New Roman" w:cs="Times New Roman"/>
          <w:i/>
          <w:sz w:val="24"/>
          <w:szCs w:val="24"/>
        </w:rPr>
        <w:t>at</w:t>
      </w:r>
      <w:r w:rsidR="006965CA" w:rsidRPr="00E753CC">
        <w:rPr>
          <w:rFonts w:ascii="Times New Roman" w:hAnsi="Times New Roman" w:cs="Times New Roman"/>
          <w:i/>
          <w:sz w:val="24"/>
          <w:szCs w:val="24"/>
        </w:rPr>
        <w:t xml:space="preserve"> </w:t>
      </w:r>
      <w:r w:rsidR="009E1E0E">
        <w:rPr>
          <w:rFonts w:ascii="Times New Roman" w:hAnsi="Times New Roman" w:cs="Times New Roman"/>
          <w:i/>
          <w:sz w:val="24"/>
          <w:szCs w:val="24"/>
        </w:rPr>
        <w:t>an</w:t>
      </w:r>
      <w:r w:rsidR="00AE03B5" w:rsidRPr="00E753CC">
        <w:rPr>
          <w:rFonts w:ascii="Times New Roman" w:hAnsi="Times New Roman" w:cs="Times New Roman"/>
          <w:i/>
          <w:sz w:val="24"/>
          <w:szCs w:val="24"/>
        </w:rPr>
        <w:t xml:space="preserve"> early stage</w:t>
      </w:r>
      <w:r w:rsidR="000336C6" w:rsidRPr="00E753CC">
        <w:rPr>
          <w:rFonts w:ascii="Times New Roman" w:hAnsi="Times New Roman" w:cs="Times New Roman"/>
          <w:i/>
          <w:sz w:val="24"/>
          <w:szCs w:val="24"/>
        </w:rPr>
        <w:t xml:space="preserve"> </w:t>
      </w:r>
      <w:r w:rsidR="00892EA2">
        <w:rPr>
          <w:rFonts w:ascii="Times New Roman" w:hAnsi="Times New Roman" w:cs="Times New Roman"/>
          <w:i/>
          <w:sz w:val="24"/>
          <w:szCs w:val="24"/>
        </w:rPr>
        <w:t xml:space="preserve">of </w:t>
      </w:r>
      <w:r w:rsidR="006965CA">
        <w:rPr>
          <w:rFonts w:ascii="Times New Roman" w:hAnsi="Times New Roman" w:cs="Times New Roman"/>
          <w:i/>
          <w:sz w:val="24"/>
          <w:szCs w:val="24"/>
        </w:rPr>
        <w:t xml:space="preserve">an </w:t>
      </w:r>
      <w:r w:rsidR="00892EA2">
        <w:rPr>
          <w:rFonts w:ascii="Times New Roman" w:hAnsi="Times New Roman" w:cs="Times New Roman"/>
          <w:i/>
          <w:sz w:val="24"/>
          <w:szCs w:val="24"/>
        </w:rPr>
        <w:t>interview</w:t>
      </w:r>
      <w:r w:rsidR="006965CA">
        <w:rPr>
          <w:rFonts w:ascii="Times New Roman" w:hAnsi="Times New Roman" w:cs="Times New Roman"/>
          <w:i/>
          <w:sz w:val="24"/>
          <w:szCs w:val="24"/>
        </w:rPr>
        <w:t>,</w:t>
      </w:r>
      <w:r w:rsidR="00892EA2">
        <w:rPr>
          <w:rFonts w:ascii="Times New Roman" w:hAnsi="Times New Roman" w:cs="Times New Roman"/>
          <w:i/>
          <w:sz w:val="24"/>
          <w:szCs w:val="24"/>
        </w:rPr>
        <w:t xml:space="preserve"> </w:t>
      </w:r>
      <w:r w:rsidR="00AE03B5" w:rsidRPr="00E753CC">
        <w:rPr>
          <w:rFonts w:ascii="Times New Roman" w:hAnsi="Times New Roman" w:cs="Times New Roman"/>
          <w:i/>
          <w:sz w:val="24"/>
          <w:szCs w:val="24"/>
        </w:rPr>
        <w:t xml:space="preserve">and that such an invitation does not hamper </w:t>
      </w:r>
      <w:r w:rsidR="000336C6" w:rsidRPr="00E753CC">
        <w:rPr>
          <w:rFonts w:ascii="Times New Roman" w:hAnsi="Times New Roman" w:cs="Times New Roman"/>
          <w:i/>
          <w:sz w:val="24"/>
          <w:szCs w:val="24"/>
        </w:rPr>
        <w:t xml:space="preserve">the </w:t>
      </w:r>
      <w:r w:rsidR="00AE03B5" w:rsidRPr="00E753CC">
        <w:rPr>
          <w:rFonts w:ascii="Times New Roman" w:hAnsi="Times New Roman" w:cs="Times New Roman"/>
          <w:i/>
          <w:sz w:val="24"/>
          <w:szCs w:val="24"/>
        </w:rPr>
        <w:t xml:space="preserve">gathering </w:t>
      </w:r>
      <w:r w:rsidR="000336C6" w:rsidRPr="00E753CC">
        <w:rPr>
          <w:rFonts w:ascii="Times New Roman" w:hAnsi="Times New Roman" w:cs="Times New Roman"/>
          <w:i/>
          <w:sz w:val="24"/>
          <w:szCs w:val="24"/>
        </w:rPr>
        <w:t xml:space="preserve">of further </w:t>
      </w:r>
      <w:r w:rsidR="00AE03B5" w:rsidRPr="00E753CC">
        <w:rPr>
          <w:rFonts w:ascii="Times New Roman" w:hAnsi="Times New Roman" w:cs="Times New Roman"/>
          <w:i/>
          <w:sz w:val="24"/>
          <w:szCs w:val="24"/>
        </w:rPr>
        <w:t xml:space="preserve">information </w:t>
      </w:r>
      <w:r w:rsidR="009E1E0E">
        <w:rPr>
          <w:rFonts w:ascii="Times New Roman" w:hAnsi="Times New Roman" w:cs="Times New Roman"/>
          <w:i/>
          <w:sz w:val="24"/>
          <w:szCs w:val="24"/>
        </w:rPr>
        <w:t xml:space="preserve">later </w:t>
      </w:r>
      <w:r w:rsidR="00892EA2">
        <w:rPr>
          <w:rFonts w:ascii="Times New Roman" w:hAnsi="Times New Roman" w:cs="Times New Roman"/>
          <w:i/>
          <w:sz w:val="24"/>
          <w:szCs w:val="24"/>
        </w:rPr>
        <w:t xml:space="preserve">in </w:t>
      </w:r>
      <w:r w:rsidR="006965CA">
        <w:rPr>
          <w:rFonts w:ascii="Times New Roman" w:hAnsi="Times New Roman" w:cs="Times New Roman"/>
          <w:i/>
          <w:sz w:val="24"/>
          <w:szCs w:val="24"/>
        </w:rPr>
        <w:t xml:space="preserve">the </w:t>
      </w:r>
      <w:r w:rsidR="00892EA2">
        <w:rPr>
          <w:rFonts w:ascii="Times New Roman" w:hAnsi="Times New Roman" w:cs="Times New Roman"/>
          <w:i/>
          <w:sz w:val="24"/>
          <w:szCs w:val="24"/>
        </w:rPr>
        <w:t>interview</w:t>
      </w:r>
      <w:r w:rsidR="009E1E0E">
        <w:rPr>
          <w:rFonts w:ascii="Times New Roman" w:hAnsi="Times New Roman" w:cs="Times New Roman"/>
          <w:i/>
          <w:sz w:val="24"/>
          <w:szCs w:val="24"/>
        </w:rPr>
        <w:t>.</w:t>
      </w:r>
    </w:p>
    <w:p w14:paraId="08BA018A" w14:textId="77777777" w:rsidR="00471C30" w:rsidRDefault="00471C30" w:rsidP="00402059">
      <w:pPr>
        <w:ind w:left="0" w:firstLine="0"/>
        <w:rPr>
          <w:rFonts w:ascii="Times New Roman" w:hAnsi="Times New Roman" w:cs="Times New Roman"/>
          <w:b/>
          <w:sz w:val="24"/>
          <w:szCs w:val="24"/>
        </w:rPr>
      </w:pPr>
    </w:p>
    <w:p w14:paraId="26C8413A" w14:textId="45491971" w:rsidR="00F81E4C" w:rsidRPr="00CC64A0" w:rsidRDefault="00D103AA" w:rsidP="00402059">
      <w:pPr>
        <w:ind w:left="0" w:firstLine="0"/>
        <w:rPr>
          <w:rFonts w:ascii="Times New Roman" w:hAnsi="Times New Roman" w:cs="Times New Roman"/>
          <w:sz w:val="24"/>
          <w:szCs w:val="24"/>
        </w:rPr>
      </w:pPr>
      <w:r w:rsidRPr="00CC64A0">
        <w:rPr>
          <w:rFonts w:ascii="Times New Roman" w:hAnsi="Times New Roman" w:cs="Times New Roman"/>
          <w:b/>
          <w:sz w:val="24"/>
          <w:szCs w:val="24"/>
        </w:rPr>
        <w:t xml:space="preserve">Keywords: </w:t>
      </w:r>
      <w:r w:rsidRPr="00CC64A0">
        <w:rPr>
          <w:rFonts w:ascii="Times New Roman" w:hAnsi="Times New Roman" w:cs="Times New Roman"/>
          <w:sz w:val="24"/>
          <w:szCs w:val="24"/>
        </w:rPr>
        <w:t xml:space="preserve">Suspect, </w:t>
      </w:r>
      <w:r w:rsidR="006B05F8" w:rsidRPr="00CC64A0">
        <w:rPr>
          <w:rFonts w:ascii="Times New Roman" w:hAnsi="Times New Roman" w:cs="Times New Roman"/>
          <w:sz w:val="24"/>
          <w:szCs w:val="24"/>
        </w:rPr>
        <w:t xml:space="preserve">investigative </w:t>
      </w:r>
      <w:r w:rsidRPr="00CC64A0">
        <w:rPr>
          <w:rFonts w:ascii="Times New Roman" w:hAnsi="Times New Roman" w:cs="Times New Roman"/>
          <w:sz w:val="24"/>
          <w:szCs w:val="24"/>
        </w:rPr>
        <w:t xml:space="preserve">interview, </w:t>
      </w:r>
      <w:r w:rsidR="006B05F8" w:rsidRPr="00CC64A0">
        <w:rPr>
          <w:rFonts w:ascii="Times New Roman" w:hAnsi="Times New Roman" w:cs="Times New Roman"/>
          <w:sz w:val="24"/>
          <w:szCs w:val="24"/>
        </w:rPr>
        <w:t xml:space="preserve">interrogation, </w:t>
      </w:r>
      <w:r w:rsidRPr="00CC64A0">
        <w:rPr>
          <w:rFonts w:ascii="Times New Roman" w:hAnsi="Times New Roman" w:cs="Times New Roman"/>
          <w:sz w:val="24"/>
          <w:szCs w:val="24"/>
        </w:rPr>
        <w:t xml:space="preserve">free </w:t>
      </w:r>
      <w:r w:rsidR="00861337" w:rsidRPr="00CC64A0">
        <w:rPr>
          <w:rFonts w:ascii="Times New Roman" w:hAnsi="Times New Roman" w:cs="Times New Roman"/>
          <w:sz w:val="24"/>
          <w:szCs w:val="24"/>
        </w:rPr>
        <w:t>account</w:t>
      </w:r>
      <w:r w:rsidRPr="00CC64A0">
        <w:rPr>
          <w:rFonts w:ascii="Times New Roman" w:hAnsi="Times New Roman" w:cs="Times New Roman"/>
          <w:sz w:val="24"/>
          <w:szCs w:val="24"/>
        </w:rPr>
        <w:t>, gradual discl</w:t>
      </w:r>
      <w:r w:rsidR="006B05F8" w:rsidRPr="00CC64A0">
        <w:rPr>
          <w:rFonts w:ascii="Times New Roman" w:hAnsi="Times New Roman" w:cs="Times New Roman"/>
          <w:sz w:val="24"/>
          <w:szCs w:val="24"/>
        </w:rPr>
        <w:t>osure of evidence</w:t>
      </w:r>
    </w:p>
    <w:p w14:paraId="5886C65B" w14:textId="6D7585BD" w:rsidR="00BE3530" w:rsidRPr="00CC64A0" w:rsidRDefault="00BE3530" w:rsidP="00402059">
      <w:pPr>
        <w:pStyle w:val="ListParagraph"/>
        <w:numPr>
          <w:ilvl w:val="0"/>
          <w:numId w:val="1"/>
        </w:numPr>
        <w:rPr>
          <w:rFonts w:ascii="Times New Roman" w:hAnsi="Times New Roman" w:cs="Times New Roman"/>
          <w:b/>
          <w:sz w:val="24"/>
          <w:szCs w:val="24"/>
        </w:rPr>
      </w:pPr>
      <w:r w:rsidRPr="00CC64A0">
        <w:rPr>
          <w:rFonts w:ascii="Times New Roman" w:hAnsi="Times New Roman" w:cs="Times New Roman"/>
          <w:b/>
          <w:sz w:val="24"/>
          <w:szCs w:val="24"/>
        </w:rPr>
        <w:lastRenderedPageBreak/>
        <w:t>Introduction</w:t>
      </w:r>
    </w:p>
    <w:p w14:paraId="0062FA21" w14:textId="23B2729F" w:rsidR="00220F91" w:rsidRDefault="004A1FEE" w:rsidP="00220F91">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Interviewing </w:t>
      </w:r>
      <w:r w:rsidR="00BE3530" w:rsidRPr="00CC64A0">
        <w:rPr>
          <w:rFonts w:ascii="Times New Roman" w:hAnsi="Times New Roman" w:cs="Times New Roman"/>
          <w:sz w:val="24"/>
          <w:szCs w:val="24"/>
          <w:lang w:val="en-US"/>
        </w:rPr>
        <w:t xml:space="preserve">suspects is </w:t>
      </w:r>
      <w:r w:rsidR="003F6E84" w:rsidRPr="00CC64A0">
        <w:rPr>
          <w:rFonts w:ascii="Times New Roman" w:hAnsi="Times New Roman" w:cs="Times New Roman"/>
          <w:sz w:val="24"/>
          <w:szCs w:val="24"/>
          <w:lang w:val="en-US"/>
        </w:rPr>
        <w:t>a</w:t>
      </w:r>
      <w:r>
        <w:rPr>
          <w:rFonts w:ascii="Times New Roman" w:hAnsi="Times New Roman" w:cs="Times New Roman"/>
          <w:sz w:val="24"/>
          <w:szCs w:val="24"/>
          <w:lang w:val="en-US"/>
        </w:rPr>
        <w:t xml:space="preserve">n </w:t>
      </w:r>
      <w:r w:rsidR="00BE3530" w:rsidRPr="00CC64A0">
        <w:rPr>
          <w:rFonts w:ascii="Times New Roman" w:hAnsi="Times New Roman" w:cs="Times New Roman"/>
          <w:sz w:val="24"/>
          <w:szCs w:val="24"/>
          <w:lang w:val="en-US"/>
        </w:rPr>
        <w:t>important</w:t>
      </w:r>
      <w:r w:rsidR="00850ED5" w:rsidRPr="00CC64A0">
        <w:rPr>
          <w:rFonts w:ascii="Times New Roman" w:hAnsi="Times New Roman" w:cs="Times New Roman"/>
          <w:sz w:val="24"/>
          <w:szCs w:val="24"/>
          <w:lang w:val="en-US"/>
        </w:rPr>
        <w:t xml:space="preserve"> </w:t>
      </w:r>
      <w:r w:rsidR="003F6E84" w:rsidRPr="00CC64A0">
        <w:rPr>
          <w:rFonts w:ascii="Times New Roman" w:hAnsi="Times New Roman" w:cs="Times New Roman"/>
          <w:sz w:val="24"/>
          <w:szCs w:val="24"/>
          <w:lang w:val="en-US"/>
        </w:rPr>
        <w:t xml:space="preserve">tool </w:t>
      </w:r>
      <w:r w:rsidR="00BE3530" w:rsidRPr="00CC64A0">
        <w:rPr>
          <w:rFonts w:ascii="Times New Roman" w:hAnsi="Times New Roman" w:cs="Times New Roman"/>
          <w:sz w:val="24"/>
          <w:szCs w:val="24"/>
          <w:lang w:val="en-US"/>
        </w:rPr>
        <w:t>in polic</w:t>
      </w:r>
      <w:r w:rsidR="00EA7DC6" w:rsidRPr="00CC64A0">
        <w:rPr>
          <w:rFonts w:ascii="Times New Roman" w:hAnsi="Times New Roman" w:cs="Times New Roman"/>
          <w:sz w:val="24"/>
          <w:szCs w:val="24"/>
          <w:lang w:val="en-US"/>
        </w:rPr>
        <w:t>ing</w:t>
      </w:r>
      <w:r w:rsidR="00BE3530" w:rsidRPr="00CC64A0">
        <w:rPr>
          <w:rFonts w:ascii="Times New Roman" w:hAnsi="Times New Roman" w:cs="Times New Roman"/>
          <w:sz w:val="24"/>
          <w:szCs w:val="24"/>
          <w:lang w:val="en-US"/>
        </w:rPr>
        <w:t xml:space="preserve"> (Boyle &amp; </w:t>
      </w:r>
      <w:proofErr w:type="spellStart"/>
      <w:r w:rsidR="00BE3530" w:rsidRPr="00CC64A0">
        <w:rPr>
          <w:rFonts w:ascii="Times New Roman" w:hAnsi="Times New Roman" w:cs="Times New Roman"/>
          <w:sz w:val="24"/>
          <w:szCs w:val="24"/>
          <w:lang w:val="en-US"/>
        </w:rPr>
        <w:t>Vullierme</w:t>
      </w:r>
      <w:proofErr w:type="spellEnd"/>
      <w:r w:rsidR="00BE3530" w:rsidRPr="00CC64A0">
        <w:rPr>
          <w:rFonts w:ascii="Times New Roman" w:hAnsi="Times New Roman" w:cs="Times New Roman"/>
          <w:sz w:val="24"/>
          <w:szCs w:val="24"/>
          <w:lang w:val="en-US"/>
        </w:rPr>
        <w:t xml:space="preserve">, 2018; Milne &amp; Powell, 2010). </w:t>
      </w:r>
      <w:r w:rsidR="00E0276D">
        <w:rPr>
          <w:rFonts w:ascii="Times New Roman" w:hAnsi="Times New Roman" w:cs="Times New Roman"/>
          <w:sz w:val="24"/>
          <w:szCs w:val="24"/>
          <w:lang w:val="en-US"/>
        </w:rPr>
        <w:t xml:space="preserve">Modern guidance </w:t>
      </w:r>
      <w:proofErr w:type="spellStart"/>
      <w:r w:rsidR="00FB5AFC">
        <w:rPr>
          <w:rFonts w:ascii="Times New Roman" w:hAnsi="Times New Roman" w:cs="Times New Roman"/>
          <w:sz w:val="24"/>
          <w:szCs w:val="24"/>
          <w:lang w:val="en-US"/>
        </w:rPr>
        <w:t>emphasises</w:t>
      </w:r>
      <w:proofErr w:type="spellEnd"/>
      <w:r w:rsidR="00E0276D">
        <w:rPr>
          <w:rFonts w:ascii="Times New Roman" w:hAnsi="Times New Roman" w:cs="Times New Roman"/>
          <w:sz w:val="24"/>
          <w:szCs w:val="24"/>
          <w:lang w:val="en-US"/>
        </w:rPr>
        <w:t xml:space="preserve"> that such interviewing should</w:t>
      </w:r>
      <w:r w:rsidR="00BE3530" w:rsidRPr="00CC64A0">
        <w:rPr>
          <w:rFonts w:ascii="Times New Roman" w:hAnsi="Times New Roman" w:cs="Times New Roman"/>
          <w:sz w:val="24"/>
          <w:szCs w:val="24"/>
          <w:lang w:val="en-US"/>
        </w:rPr>
        <w:t xml:space="preserve"> </w:t>
      </w:r>
      <w:r w:rsidR="007525F4" w:rsidRPr="00CC64A0">
        <w:rPr>
          <w:rFonts w:ascii="Times New Roman" w:hAnsi="Times New Roman" w:cs="Times New Roman"/>
          <w:sz w:val="24"/>
          <w:szCs w:val="24"/>
          <w:lang w:val="en-US"/>
        </w:rPr>
        <w:t>give</w:t>
      </w:r>
      <w:r w:rsidR="007525F4">
        <w:rPr>
          <w:rFonts w:ascii="Times New Roman" w:hAnsi="Times New Roman" w:cs="Times New Roman"/>
          <w:sz w:val="24"/>
          <w:szCs w:val="24"/>
          <w:lang w:val="en-US"/>
        </w:rPr>
        <w:t xml:space="preserve"> suspects</w:t>
      </w:r>
      <w:r>
        <w:rPr>
          <w:rFonts w:ascii="Times New Roman" w:hAnsi="Times New Roman" w:cs="Times New Roman"/>
          <w:sz w:val="24"/>
          <w:szCs w:val="24"/>
          <w:lang w:val="en-US"/>
        </w:rPr>
        <w:t xml:space="preserve"> </w:t>
      </w:r>
      <w:r w:rsidR="00EB6F20" w:rsidRPr="00CC64A0">
        <w:rPr>
          <w:rFonts w:ascii="Times New Roman" w:hAnsi="Times New Roman" w:cs="Times New Roman"/>
          <w:sz w:val="24"/>
          <w:szCs w:val="24"/>
          <w:lang w:val="en-US"/>
        </w:rPr>
        <w:t>a chance to explain their</w:t>
      </w:r>
      <w:r w:rsidR="00BE3530" w:rsidRPr="00CC64A0">
        <w:rPr>
          <w:rFonts w:ascii="Times New Roman" w:hAnsi="Times New Roman" w:cs="Times New Roman"/>
          <w:sz w:val="24"/>
          <w:szCs w:val="24"/>
          <w:lang w:val="en-US"/>
        </w:rPr>
        <w:t xml:space="preserve"> perspective on the allegation</w:t>
      </w:r>
      <w:r w:rsidR="004A62A7"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s</w:t>
      </w:r>
      <w:r w:rsidR="004A62A7"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and t</w:t>
      </w:r>
      <w:r>
        <w:rPr>
          <w:rFonts w:ascii="Times New Roman" w:hAnsi="Times New Roman" w:cs="Times New Roman"/>
          <w:sz w:val="24"/>
          <w:szCs w:val="24"/>
          <w:lang w:val="en-US"/>
        </w:rPr>
        <w:t xml:space="preserve">o put forward information they </w:t>
      </w:r>
      <w:r w:rsidR="00BE3530" w:rsidRPr="00CC64A0">
        <w:rPr>
          <w:rFonts w:ascii="Times New Roman" w:hAnsi="Times New Roman" w:cs="Times New Roman"/>
          <w:sz w:val="24"/>
          <w:szCs w:val="24"/>
          <w:lang w:val="en-US"/>
        </w:rPr>
        <w:t>consider relevant</w:t>
      </w:r>
      <w:r w:rsidR="00FB5AFC">
        <w:rPr>
          <w:rFonts w:ascii="Times New Roman" w:hAnsi="Times New Roman" w:cs="Times New Roman"/>
          <w:sz w:val="24"/>
          <w:szCs w:val="24"/>
          <w:lang w:val="en-US"/>
        </w:rPr>
        <w:t xml:space="preserve"> </w:t>
      </w:r>
      <w:r w:rsidR="00FB5AFC" w:rsidRPr="0003694F">
        <w:rPr>
          <w:rFonts w:ascii="Times New Roman" w:hAnsi="Times New Roman" w:cs="Times New Roman"/>
          <w:sz w:val="24"/>
          <w:szCs w:val="24"/>
          <w:lang w:val="en-US"/>
        </w:rPr>
        <w:t>(Méndez</w:t>
      </w:r>
      <w:r w:rsidR="0003694F" w:rsidRPr="0003694F">
        <w:rPr>
          <w:rFonts w:ascii="Times New Roman" w:hAnsi="Times New Roman" w:cs="Times New Roman"/>
          <w:sz w:val="24"/>
          <w:szCs w:val="24"/>
          <w:lang w:val="en-US"/>
        </w:rPr>
        <w:t xml:space="preserve"> et al.</w:t>
      </w:r>
      <w:r w:rsidR="00FB5AFC" w:rsidRPr="0003694F">
        <w:rPr>
          <w:rFonts w:ascii="Times New Roman" w:hAnsi="Times New Roman" w:cs="Times New Roman"/>
          <w:sz w:val="24"/>
          <w:szCs w:val="24"/>
          <w:lang w:val="en-US"/>
        </w:rPr>
        <w:t xml:space="preserve">, 2021; Bull &amp; </w:t>
      </w:r>
      <w:proofErr w:type="spellStart"/>
      <w:r w:rsidR="00FB5AFC" w:rsidRPr="0003694F">
        <w:rPr>
          <w:rFonts w:ascii="Times New Roman" w:hAnsi="Times New Roman" w:cs="Times New Roman"/>
          <w:sz w:val="24"/>
          <w:szCs w:val="24"/>
          <w:lang w:val="en-US"/>
        </w:rPr>
        <w:t>Rachlew</w:t>
      </w:r>
      <w:proofErr w:type="spellEnd"/>
      <w:r w:rsidR="00FB5AFC" w:rsidRPr="0003694F">
        <w:rPr>
          <w:rFonts w:ascii="Times New Roman" w:hAnsi="Times New Roman" w:cs="Times New Roman"/>
          <w:sz w:val="24"/>
          <w:szCs w:val="24"/>
          <w:lang w:val="en-US"/>
        </w:rPr>
        <w:t>, 2020)</w:t>
      </w:r>
      <w:r w:rsidR="00BE3530" w:rsidRPr="0003694F">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w:t>
      </w:r>
      <w:proofErr w:type="gramStart"/>
      <w:r w:rsidR="00BE3530" w:rsidRPr="00CC64A0">
        <w:rPr>
          <w:rFonts w:ascii="Times New Roman" w:hAnsi="Times New Roman" w:cs="Times New Roman"/>
          <w:sz w:val="24"/>
          <w:szCs w:val="24"/>
          <w:lang w:val="en-US"/>
        </w:rPr>
        <w:t>In order to</w:t>
      </w:r>
      <w:proofErr w:type="gramEnd"/>
      <w:r w:rsidR="00BE3530" w:rsidRPr="00CC64A0">
        <w:rPr>
          <w:rFonts w:ascii="Times New Roman" w:hAnsi="Times New Roman" w:cs="Times New Roman"/>
          <w:sz w:val="24"/>
          <w:szCs w:val="24"/>
          <w:lang w:val="en-US"/>
        </w:rPr>
        <w:t xml:space="preserve"> facilitate this</w:t>
      </w:r>
      <w:r w:rsidR="006F1E6F">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w:t>
      </w:r>
      <w:r w:rsidR="00C716EE" w:rsidRPr="00CC64A0">
        <w:rPr>
          <w:rFonts w:ascii="Times New Roman" w:hAnsi="Times New Roman" w:cs="Times New Roman"/>
          <w:sz w:val="24"/>
          <w:szCs w:val="24"/>
          <w:lang w:val="en-US"/>
        </w:rPr>
        <w:t>several</w:t>
      </w:r>
      <w:r w:rsidR="00BE3530" w:rsidRPr="00CC64A0">
        <w:rPr>
          <w:rFonts w:ascii="Times New Roman" w:hAnsi="Times New Roman" w:cs="Times New Roman"/>
          <w:sz w:val="24"/>
          <w:szCs w:val="24"/>
          <w:lang w:val="en-US"/>
        </w:rPr>
        <w:t xml:space="preserve"> </w:t>
      </w:r>
      <w:r w:rsidR="00743E21" w:rsidRPr="00CC64A0">
        <w:rPr>
          <w:rFonts w:ascii="Times New Roman" w:hAnsi="Times New Roman" w:cs="Times New Roman"/>
          <w:sz w:val="24"/>
          <w:szCs w:val="24"/>
          <w:lang w:val="en-US"/>
        </w:rPr>
        <w:t xml:space="preserve">modern </w:t>
      </w:r>
      <w:r w:rsidR="00BE3530" w:rsidRPr="00CC64A0">
        <w:rPr>
          <w:rFonts w:ascii="Times New Roman" w:hAnsi="Times New Roman" w:cs="Times New Roman"/>
          <w:sz w:val="24"/>
          <w:szCs w:val="24"/>
          <w:lang w:val="en-US"/>
        </w:rPr>
        <w:t xml:space="preserve">practitioners’ guides recommend </w:t>
      </w:r>
      <w:r w:rsidR="007525F4" w:rsidRPr="00CC64A0">
        <w:rPr>
          <w:rFonts w:ascii="Times New Roman" w:hAnsi="Times New Roman" w:cs="Times New Roman"/>
          <w:sz w:val="24"/>
          <w:szCs w:val="24"/>
          <w:lang w:val="en-US"/>
        </w:rPr>
        <w:t>begin</w:t>
      </w:r>
      <w:r w:rsidR="007525F4">
        <w:rPr>
          <w:rFonts w:ascii="Times New Roman" w:hAnsi="Times New Roman" w:cs="Times New Roman"/>
          <w:sz w:val="24"/>
          <w:szCs w:val="24"/>
          <w:lang w:val="en-US"/>
        </w:rPr>
        <w:t>ning</w:t>
      </w:r>
      <w:r w:rsidR="00F24C2B"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the interview with an invitation to the suspect to provide a detailed free account</w:t>
      </w:r>
      <w:r w:rsidR="006F1E6F">
        <w:rPr>
          <w:rFonts w:ascii="Times New Roman" w:hAnsi="Times New Roman" w:cs="Times New Roman"/>
          <w:sz w:val="24"/>
          <w:szCs w:val="24"/>
          <w:lang w:val="en-US"/>
        </w:rPr>
        <w:t xml:space="preserve"> (FA)</w:t>
      </w:r>
      <w:r w:rsidR="0063248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a statement</w:t>
      </w:r>
      <w:r w:rsidR="00791DFA">
        <w:rPr>
          <w:rFonts w:ascii="Times New Roman" w:hAnsi="Times New Roman" w:cs="Times New Roman"/>
          <w:sz w:val="24"/>
          <w:szCs w:val="24"/>
          <w:lang w:val="en-US"/>
        </w:rPr>
        <w:t xml:space="preserve"> that is not</w:t>
      </w:r>
      <w:r w:rsidR="00BE3530" w:rsidRPr="00CC64A0">
        <w:rPr>
          <w:rFonts w:ascii="Times New Roman" w:hAnsi="Times New Roman" w:cs="Times New Roman"/>
          <w:sz w:val="24"/>
          <w:szCs w:val="24"/>
          <w:lang w:val="en-US"/>
        </w:rPr>
        <w:t xml:space="preserve"> interrupted or shaped by police questioning (</w:t>
      </w:r>
      <w:r w:rsidR="00791DFA" w:rsidRPr="00FE5664">
        <w:rPr>
          <w:rStyle w:val="Hyperlink"/>
          <w:rFonts w:ascii="Times New Roman" w:hAnsi="Times New Roman" w:cs="Times New Roman"/>
          <w:color w:val="auto"/>
          <w:sz w:val="24"/>
          <w:szCs w:val="24"/>
          <w:u w:val="none"/>
          <w:lang w:val="en-US"/>
        </w:rPr>
        <w:t>https://www.app.college.police.uk/app-content/investigations/investigative-interviewing/#suspects-account</w:t>
      </w:r>
      <w:r w:rsidR="005C779A"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Boyle &amp; </w:t>
      </w:r>
      <w:proofErr w:type="spellStart"/>
      <w:r w:rsidR="00BE3530" w:rsidRPr="00CC64A0">
        <w:rPr>
          <w:rFonts w:ascii="Times New Roman" w:hAnsi="Times New Roman" w:cs="Times New Roman"/>
          <w:sz w:val="24"/>
          <w:szCs w:val="24"/>
          <w:lang w:val="en-US"/>
        </w:rPr>
        <w:t>Vullierme</w:t>
      </w:r>
      <w:proofErr w:type="spellEnd"/>
      <w:r w:rsidR="00BE3530" w:rsidRPr="00CC64A0">
        <w:rPr>
          <w:rFonts w:ascii="Times New Roman" w:hAnsi="Times New Roman" w:cs="Times New Roman"/>
          <w:sz w:val="24"/>
          <w:szCs w:val="24"/>
          <w:lang w:val="en-US"/>
        </w:rPr>
        <w:t>, 2018).</w:t>
      </w:r>
      <w:r w:rsidR="00220F91">
        <w:rPr>
          <w:rFonts w:ascii="Times New Roman" w:hAnsi="Times New Roman" w:cs="Times New Roman"/>
          <w:sz w:val="24"/>
          <w:szCs w:val="24"/>
          <w:lang w:val="en-US"/>
        </w:rPr>
        <w:t xml:space="preserve"> </w:t>
      </w:r>
      <w:r w:rsidR="00220F91" w:rsidRPr="00220F91">
        <w:rPr>
          <w:rFonts w:ascii="Times New Roman" w:hAnsi="Times New Roman" w:cs="Times New Roman"/>
          <w:sz w:val="24"/>
          <w:szCs w:val="24"/>
          <w:lang w:val="en-US"/>
        </w:rPr>
        <w:t xml:space="preserve">The notion that such a start is good procedure stems </w:t>
      </w:r>
      <w:r w:rsidR="009B3D6E">
        <w:rPr>
          <w:rFonts w:ascii="Times New Roman" w:hAnsi="Times New Roman" w:cs="Times New Roman"/>
          <w:sz w:val="24"/>
          <w:szCs w:val="24"/>
          <w:lang w:val="en-US"/>
        </w:rPr>
        <w:t xml:space="preserve">mainly </w:t>
      </w:r>
      <w:r w:rsidR="00220F91" w:rsidRPr="00220F91">
        <w:rPr>
          <w:rFonts w:ascii="Times New Roman" w:hAnsi="Times New Roman" w:cs="Times New Roman"/>
          <w:sz w:val="24"/>
          <w:szCs w:val="24"/>
          <w:lang w:val="en-US"/>
        </w:rPr>
        <w:t xml:space="preserve">from robust findings </w:t>
      </w:r>
      <w:proofErr w:type="gramStart"/>
      <w:r w:rsidR="00220F91" w:rsidRPr="00220F91">
        <w:rPr>
          <w:rFonts w:ascii="Times New Roman" w:hAnsi="Times New Roman" w:cs="Times New Roman"/>
          <w:sz w:val="24"/>
          <w:szCs w:val="24"/>
          <w:lang w:val="en-US"/>
        </w:rPr>
        <w:t>with regard to</w:t>
      </w:r>
      <w:proofErr w:type="gramEnd"/>
      <w:r w:rsidR="00220F91" w:rsidRPr="00220F91">
        <w:rPr>
          <w:rFonts w:ascii="Times New Roman" w:hAnsi="Times New Roman" w:cs="Times New Roman"/>
          <w:sz w:val="24"/>
          <w:szCs w:val="24"/>
          <w:lang w:val="en-US"/>
        </w:rPr>
        <w:t xml:space="preserve"> interviewing cooperative witnesses (Fisher &amp; </w:t>
      </w:r>
      <w:proofErr w:type="spellStart"/>
      <w:r w:rsidR="00220F91" w:rsidRPr="00220F91">
        <w:rPr>
          <w:rFonts w:ascii="Times New Roman" w:hAnsi="Times New Roman" w:cs="Times New Roman"/>
          <w:sz w:val="24"/>
          <w:szCs w:val="24"/>
          <w:lang w:val="en-US"/>
        </w:rPr>
        <w:t>Geiselman</w:t>
      </w:r>
      <w:proofErr w:type="spellEnd"/>
      <w:r w:rsidR="00220F91" w:rsidRPr="00220F91">
        <w:rPr>
          <w:rFonts w:ascii="Times New Roman" w:hAnsi="Times New Roman" w:cs="Times New Roman"/>
          <w:sz w:val="24"/>
          <w:szCs w:val="24"/>
          <w:lang w:val="en-US"/>
        </w:rPr>
        <w:t xml:space="preserve">, 2018; </w:t>
      </w:r>
      <w:proofErr w:type="spellStart"/>
      <w:r w:rsidR="00220F91" w:rsidRPr="00220F91">
        <w:rPr>
          <w:rFonts w:ascii="Times New Roman" w:hAnsi="Times New Roman" w:cs="Times New Roman"/>
          <w:sz w:val="24"/>
          <w:szCs w:val="24"/>
          <w:lang w:val="en-US"/>
        </w:rPr>
        <w:t>Köhnken</w:t>
      </w:r>
      <w:proofErr w:type="spellEnd"/>
      <w:r w:rsidR="00220F91" w:rsidRPr="00220F91">
        <w:rPr>
          <w:rFonts w:ascii="Times New Roman" w:hAnsi="Times New Roman" w:cs="Times New Roman"/>
          <w:sz w:val="24"/>
          <w:szCs w:val="24"/>
          <w:lang w:val="en-US"/>
        </w:rPr>
        <w:t xml:space="preserve"> et al., 1999). Inviting them to tell their story without any interruption, in their own words and in as much detail as possible, is helpful to the police because these invitations foster memory retrieval processes and thereby generate more and more accurate details (Memon et al., 2010; </w:t>
      </w:r>
      <w:proofErr w:type="spellStart"/>
      <w:r w:rsidR="00220F91" w:rsidRPr="00220F91">
        <w:rPr>
          <w:rFonts w:ascii="Times New Roman" w:hAnsi="Times New Roman" w:cs="Times New Roman"/>
          <w:sz w:val="24"/>
          <w:szCs w:val="24"/>
          <w:lang w:val="en-US"/>
        </w:rPr>
        <w:t>Köhnken</w:t>
      </w:r>
      <w:proofErr w:type="spellEnd"/>
      <w:r w:rsidR="00220F91" w:rsidRPr="00220F91">
        <w:rPr>
          <w:rFonts w:ascii="Times New Roman" w:hAnsi="Times New Roman" w:cs="Times New Roman"/>
          <w:sz w:val="24"/>
          <w:szCs w:val="24"/>
          <w:lang w:val="en-US"/>
        </w:rPr>
        <w:t xml:space="preserve"> et al., 1999).</w:t>
      </w:r>
      <w:r w:rsidR="00220F91" w:rsidRPr="00CC64A0">
        <w:rPr>
          <w:rFonts w:ascii="Times New Roman" w:hAnsi="Times New Roman" w:cs="Times New Roman"/>
          <w:sz w:val="24"/>
          <w:szCs w:val="24"/>
          <w:lang w:val="en-US"/>
        </w:rPr>
        <w:t xml:space="preserve"> </w:t>
      </w:r>
    </w:p>
    <w:p w14:paraId="062EC4D0" w14:textId="1673C90C" w:rsidR="00220F91" w:rsidRDefault="00220F91" w:rsidP="00220F91">
      <w:pPr>
        <w:ind w:left="0" w:firstLine="36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r w:rsidRPr="00CC64A0">
        <w:rPr>
          <w:rFonts w:ascii="Times New Roman" w:hAnsi="Times New Roman" w:cs="Times New Roman"/>
          <w:sz w:val="24"/>
          <w:szCs w:val="24"/>
          <w:lang w:val="en-US"/>
        </w:rPr>
        <w:t xml:space="preserve"> regard to</w:t>
      </w:r>
      <w:proofErr w:type="gramEnd"/>
      <w:r w:rsidRPr="00CC64A0">
        <w:rPr>
          <w:rFonts w:ascii="Times New Roman" w:hAnsi="Times New Roman" w:cs="Times New Roman"/>
          <w:sz w:val="24"/>
          <w:szCs w:val="24"/>
          <w:lang w:val="en-US"/>
        </w:rPr>
        <w:t xml:space="preserve"> interviews with suspects</w:t>
      </w:r>
      <w:r>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th</w:t>
      </w:r>
      <w:r>
        <w:rPr>
          <w:rFonts w:ascii="Times New Roman" w:hAnsi="Times New Roman" w:cs="Times New Roman"/>
          <w:sz w:val="24"/>
          <w:szCs w:val="24"/>
          <w:lang w:val="en-US"/>
        </w:rPr>
        <w:t>is</w:t>
      </w:r>
      <w:r w:rsidRPr="00CC64A0">
        <w:rPr>
          <w:rFonts w:ascii="Times New Roman" w:hAnsi="Times New Roman" w:cs="Times New Roman"/>
          <w:sz w:val="24"/>
          <w:szCs w:val="24"/>
          <w:lang w:val="en-US"/>
        </w:rPr>
        <w:t xml:space="preserve"> picture is</w:t>
      </w:r>
      <w:r>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less clear. Some studies suggest that </w:t>
      </w:r>
      <w:r>
        <w:rPr>
          <w:rFonts w:ascii="Times New Roman" w:hAnsi="Times New Roman" w:cs="Times New Roman"/>
          <w:sz w:val="24"/>
          <w:szCs w:val="24"/>
          <w:lang w:val="en-US"/>
        </w:rPr>
        <w:t>such</w:t>
      </w:r>
      <w:r w:rsidRPr="00CC64A0">
        <w:rPr>
          <w:rFonts w:ascii="Times New Roman" w:hAnsi="Times New Roman" w:cs="Times New Roman"/>
          <w:sz w:val="24"/>
          <w:szCs w:val="24"/>
          <w:lang w:val="en-US"/>
        </w:rPr>
        <w:t xml:space="preserve"> findings could be </w:t>
      </w:r>
      <w:proofErr w:type="spellStart"/>
      <w:r>
        <w:rPr>
          <w:rFonts w:ascii="Times New Roman" w:hAnsi="Times New Roman" w:cs="Times New Roman"/>
          <w:sz w:val="24"/>
          <w:szCs w:val="24"/>
          <w:lang w:val="en-US"/>
        </w:rPr>
        <w:t>generalis</w:t>
      </w:r>
      <w:r w:rsidRPr="00CC64A0">
        <w:rPr>
          <w:rFonts w:ascii="Times New Roman" w:hAnsi="Times New Roman" w:cs="Times New Roman"/>
          <w:sz w:val="24"/>
          <w:szCs w:val="24"/>
          <w:lang w:val="en-US"/>
        </w:rPr>
        <w:t>ed</w:t>
      </w:r>
      <w:proofErr w:type="spellEnd"/>
      <w:r w:rsidRPr="00CC64A0">
        <w:rPr>
          <w:rFonts w:ascii="Times New Roman" w:hAnsi="Times New Roman" w:cs="Times New Roman"/>
          <w:sz w:val="24"/>
          <w:szCs w:val="24"/>
          <w:lang w:val="en-US"/>
        </w:rPr>
        <w:t xml:space="preserve"> to suspect interviews (Fisher &amp; </w:t>
      </w:r>
      <w:proofErr w:type="spellStart"/>
      <w:r w:rsidRPr="00CC64A0">
        <w:rPr>
          <w:rFonts w:ascii="Times New Roman" w:hAnsi="Times New Roman" w:cs="Times New Roman"/>
          <w:sz w:val="24"/>
          <w:szCs w:val="24"/>
          <w:lang w:val="en-US"/>
        </w:rPr>
        <w:t>Geiselman</w:t>
      </w:r>
      <w:proofErr w:type="spellEnd"/>
      <w:r w:rsidRPr="00CC64A0">
        <w:rPr>
          <w:rFonts w:ascii="Times New Roman" w:hAnsi="Times New Roman" w:cs="Times New Roman"/>
          <w:sz w:val="24"/>
          <w:szCs w:val="24"/>
          <w:lang w:val="en-US"/>
        </w:rPr>
        <w:t>, 2018)</w:t>
      </w:r>
      <w:r>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 Cleary and Bull (2019) found that jail inmates strongly agreed that interrogators should give suspects the op</w:t>
      </w:r>
      <w:r>
        <w:rPr>
          <w:rFonts w:ascii="Times New Roman" w:hAnsi="Times New Roman" w:cs="Times New Roman"/>
          <w:sz w:val="24"/>
          <w:szCs w:val="24"/>
          <w:lang w:val="en-US"/>
        </w:rPr>
        <w:t xml:space="preserve">portunity to provide a free </w:t>
      </w:r>
      <w:r w:rsidRPr="00CC64A0">
        <w:rPr>
          <w:rFonts w:ascii="Times New Roman" w:hAnsi="Times New Roman" w:cs="Times New Roman"/>
          <w:sz w:val="24"/>
          <w:szCs w:val="24"/>
          <w:lang w:val="en-US"/>
        </w:rPr>
        <w:t>account.</w:t>
      </w:r>
      <w:r w:rsidR="009B3D6E">
        <w:rPr>
          <w:rFonts w:ascii="Times New Roman" w:hAnsi="Times New Roman" w:cs="Times New Roman"/>
          <w:sz w:val="24"/>
          <w:szCs w:val="24"/>
          <w:lang w:val="en-US"/>
        </w:rPr>
        <w:t xml:space="preserve"> </w:t>
      </w:r>
      <w:r w:rsidR="00E67D70">
        <w:rPr>
          <w:rFonts w:ascii="Times New Roman" w:hAnsi="Times New Roman" w:cs="Times New Roman"/>
          <w:sz w:val="24"/>
          <w:szCs w:val="24"/>
          <w:lang w:val="en-US"/>
        </w:rPr>
        <w:t>Evans et al. (2013) found suspects of a mock crime revealed more critical details when being interviewed with an information-gathering approach – that started with an FA invitation – compared to an accusatory approach</w:t>
      </w:r>
      <w:r w:rsidR="00301CE4">
        <w:rPr>
          <w:rFonts w:ascii="Times New Roman" w:hAnsi="Times New Roman" w:cs="Times New Roman"/>
          <w:sz w:val="24"/>
          <w:szCs w:val="24"/>
          <w:lang w:val="en-US"/>
        </w:rPr>
        <w:t xml:space="preserve">, and in their meta-analysis Meissner et al. (2014) found information gathering approaches, including those that started with an FA invitation, resulted in less false </w:t>
      </w:r>
      <w:r w:rsidR="00301CE4">
        <w:rPr>
          <w:rFonts w:ascii="Times New Roman" w:hAnsi="Times New Roman" w:cs="Times New Roman"/>
          <w:sz w:val="24"/>
          <w:szCs w:val="24"/>
          <w:lang w:val="en-US"/>
        </w:rPr>
        <w:lastRenderedPageBreak/>
        <w:t xml:space="preserve">confessions in experimental studies, and without a reduction of true confessions. </w:t>
      </w:r>
      <w:r w:rsidR="009B3D6E" w:rsidRPr="00CD6A33">
        <w:rPr>
          <w:rFonts w:ascii="Times New Roman" w:hAnsi="Times New Roman" w:cs="Times New Roman"/>
          <w:sz w:val="24"/>
          <w:szCs w:val="24"/>
          <w:lang w:val="en-US"/>
        </w:rPr>
        <w:t>Others (</w:t>
      </w:r>
      <w:proofErr w:type="spellStart"/>
      <w:r w:rsidR="009B3D6E" w:rsidRPr="00CD6A33">
        <w:rPr>
          <w:rFonts w:ascii="Times New Roman" w:hAnsi="Times New Roman" w:cs="Times New Roman"/>
          <w:sz w:val="24"/>
          <w:szCs w:val="24"/>
          <w:lang w:val="en-US"/>
        </w:rPr>
        <w:t>Granhag</w:t>
      </w:r>
      <w:proofErr w:type="spellEnd"/>
      <w:r w:rsidR="009B3D6E" w:rsidRPr="00CD6A33">
        <w:rPr>
          <w:rFonts w:ascii="Times New Roman" w:hAnsi="Times New Roman" w:cs="Times New Roman"/>
          <w:sz w:val="24"/>
          <w:szCs w:val="24"/>
          <w:lang w:val="en-US"/>
        </w:rPr>
        <w:t xml:space="preserve"> &amp; Hartwig, 2015; Hartwig et al, 2014) argue that starting with an FA invitation is beneficial for bringing to light differences between liars (compare: guilty suspects) and truth tellers (compare: innocent suspects), as liars tend to share less information when being asked for a free account (more omissions).</w:t>
      </w:r>
      <w:r w:rsidR="009B3D6E">
        <w:rPr>
          <w:rFonts w:ascii="Times New Roman" w:hAnsi="Times New Roman" w:cs="Times New Roman"/>
          <w:sz w:val="24"/>
          <w:szCs w:val="24"/>
          <w:lang w:val="en-US"/>
        </w:rPr>
        <w:t xml:space="preserve"> Only when being challenged with contrasting evidence or other inconsistencies, </w:t>
      </w:r>
      <w:proofErr w:type="gramStart"/>
      <w:r w:rsidR="009B3D6E">
        <w:rPr>
          <w:rFonts w:ascii="Times New Roman" w:hAnsi="Times New Roman" w:cs="Times New Roman"/>
          <w:sz w:val="24"/>
          <w:szCs w:val="24"/>
          <w:lang w:val="en-US"/>
        </w:rPr>
        <w:t>later on</w:t>
      </w:r>
      <w:proofErr w:type="gramEnd"/>
      <w:r w:rsidR="009B3D6E">
        <w:rPr>
          <w:rFonts w:ascii="Times New Roman" w:hAnsi="Times New Roman" w:cs="Times New Roman"/>
          <w:sz w:val="24"/>
          <w:szCs w:val="24"/>
          <w:lang w:val="en-US"/>
        </w:rPr>
        <w:t xml:space="preserve"> in the interview, liars might be willing to share more information. H</w:t>
      </w:r>
      <w:r w:rsidRPr="00CC64A0">
        <w:rPr>
          <w:rFonts w:ascii="Times New Roman" w:hAnsi="Times New Roman" w:cs="Times New Roman"/>
          <w:sz w:val="24"/>
          <w:szCs w:val="24"/>
          <w:lang w:val="en-US"/>
        </w:rPr>
        <w:t xml:space="preserve">owever, other studies have different outcomes. Colwell et al. (2018) demonstrated that under certain conditions </w:t>
      </w:r>
      <w:r w:rsidR="009B3D6E">
        <w:rPr>
          <w:rFonts w:ascii="Times New Roman" w:hAnsi="Times New Roman" w:cs="Times New Roman"/>
          <w:sz w:val="24"/>
          <w:szCs w:val="24"/>
          <w:lang w:val="en-US"/>
        </w:rPr>
        <w:t xml:space="preserve">also </w:t>
      </w:r>
      <w:r w:rsidRPr="00CC64A0">
        <w:rPr>
          <w:rFonts w:ascii="Times New Roman" w:hAnsi="Times New Roman" w:cs="Times New Roman"/>
          <w:sz w:val="24"/>
          <w:szCs w:val="24"/>
          <w:lang w:val="en-US"/>
        </w:rPr>
        <w:t xml:space="preserve">innocent suspects </w:t>
      </w:r>
      <w:r>
        <w:rPr>
          <w:rFonts w:ascii="Times New Roman" w:hAnsi="Times New Roman" w:cs="Times New Roman"/>
          <w:sz w:val="24"/>
          <w:szCs w:val="24"/>
          <w:lang w:val="en-US"/>
        </w:rPr>
        <w:t>might</w:t>
      </w:r>
      <w:r w:rsidRPr="00CC64A0">
        <w:rPr>
          <w:rFonts w:ascii="Times New Roman" w:hAnsi="Times New Roman" w:cs="Times New Roman"/>
          <w:sz w:val="24"/>
          <w:szCs w:val="24"/>
          <w:lang w:val="en-US"/>
        </w:rPr>
        <w:t xml:space="preserve"> withhold information in the first phase of an interview</w:t>
      </w:r>
      <w:r>
        <w:rPr>
          <w:rFonts w:ascii="Times New Roman" w:hAnsi="Times New Roman" w:cs="Times New Roman"/>
          <w:sz w:val="24"/>
          <w:szCs w:val="24"/>
          <w:lang w:val="en-US"/>
        </w:rPr>
        <w:t>, even to an extent that</w:t>
      </w:r>
      <w:r w:rsidRPr="00CC64A0">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CC64A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jeopardis</w:t>
      </w:r>
      <w:r w:rsidRPr="00CC64A0">
        <w:rPr>
          <w:rFonts w:ascii="Times New Roman" w:hAnsi="Times New Roman" w:cs="Times New Roman"/>
          <w:sz w:val="24"/>
          <w:szCs w:val="24"/>
          <w:lang w:val="en-US"/>
        </w:rPr>
        <w:t>ed</w:t>
      </w:r>
      <w:proofErr w:type="spellEnd"/>
      <w:r w:rsidRPr="00CC64A0">
        <w:rPr>
          <w:rFonts w:ascii="Times New Roman" w:hAnsi="Times New Roman" w:cs="Times New Roman"/>
          <w:sz w:val="24"/>
          <w:szCs w:val="24"/>
          <w:lang w:val="en-US"/>
        </w:rPr>
        <w:t xml:space="preserve"> their credibility</w:t>
      </w:r>
      <w:r>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xml:space="preserve">In their study the participants in the guilty condition had to steal a wallet from an office, whereas the participants in the innocent condition were instructed to take another item out of the office (an envelope), which was considered not to be a crime, but a social transgression. When being accused of having stolen the wallet, </w:t>
      </w:r>
      <w:proofErr w:type="gramStart"/>
      <w:r w:rsidRPr="00CD6A33">
        <w:rPr>
          <w:rFonts w:ascii="Times New Roman" w:hAnsi="Times New Roman" w:cs="Times New Roman"/>
          <w:sz w:val="24"/>
          <w:szCs w:val="24"/>
          <w:lang w:val="en-US"/>
        </w:rPr>
        <w:t>later on</w:t>
      </w:r>
      <w:proofErr w:type="gramEnd"/>
      <w:r w:rsidRPr="00CD6A33">
        <w:rPr>
          <w:rFonts w:ascii="Times New Roman" w:hAnsi="Times New Roman" w:cs="Times New Roman"/>
          <w:sz w:val="24"/>
          <w:szCs w:val="24"/>
          <w:lang w:val="en-US"/>
        </w:rPr>
        <w:t xml:space="preserve"> in the interviews, seven of the thirty innocent participants did not mention taking away the envelope in their initial account when trying to explain their innocence. In</w:t>
      </w:r>
      <w:r>
        <w:rPr>
          <w:rFonts w:ascii="Times New Roman" w:hAnsi="Times New Roman" w:cs="Times New Roman"/>
          <w:sz w:val="24"/>
          <w:szCs w:val="24"/>
          <w:lang w:val="en-US"/>
        </w:rPr>
        <w:t xml:space="preserve"> a similar vein, </w:t>
      </w:r>
      <w:r w:rsidRPr="00CC64A0">
        <w:rPr>
          <w:rFonts w:ascii="Times New Roman" w:hAnsi="Times New Roman" w:cs="Times New Roman"/>
          <w:sz w:val="24"/>
          <w:szCs w:val="24"/>
          <w:lang w:val="en-US"/>
        </w:rPr>
        <w:t xml:space="preserve">Hartwig et al. (2011) found that </w:t>
      </w:r>
      <w:r>
        <w:rPr>
          <w:rFonts w:ascii="Times New Roman" w:hAnsi="Times New Roman" w:cs="Times New Roman"/>
          <w:sz w:val="24"/>
          <w:szCs w:val="24"/>
          <w:lang w:val="en-US"/>
        </w:rPr>
        <w:t xml:space="preserve">a </w:t>
      </w:r>
      <w:r w:rsidRPr="00CC64A0">
        <w:rPr>
          <w:rFonts w:ascii="Times New Roman" w:hAnsi="Times New Roman" w:cs="Times New Roman"/>
          <w:sz w:val="24"/>
          <w:szCs w:val="24"/>
          <w:lang w:val="en-US"/>
        </w:rPr>
        <w:t xml:space="preserve">probing questions </w:t>
      </w:r>
      <w:r>
        <w:rPr>
          <w:rFonts w:ascii="Times New Roman" w:hAnsi="Times New Roman" w:cs="Times New Roman"/>
          <w:sz w:val="24"/>
          <w:szCs w:val="24"/>
          <w:lang w:val="en-US"/>
        </w:rPr>
        <w:t xml:space="preserve">protocol </w:t>
      </w:r>
      <w:r w:rsidRPr="00CC64A0">
        <w:rPr>
          <w:rFonts w:ascii="Times New Roman" w:hAnsi="Times New Roman" w:cs="Times New Roman"/>
          <w:sz w:val="24"/>
          <w:szCs w:val="24"/>
          <w:lang w:val="en-US"/>
        </w:rPr>
        <w:t>led to a better discrimination between guilty and innocent suspects than</w:t>
      </w:r>
      <w:r>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a protocol where </w:t>
      </w:r>
      <w:r>
        <w:rPr>
          <w:rFonts w:ascii="Times New Roman" w:hAnsi="Times New Roman" w:cs="Times New Roman"/>
          <w:sz w:val="24"/>
          <w:szCs w:val="24"/>
          <w:lang w:val="en-US"/>
        </w:rPr>
        <w:t xml:space="preserve">the </w:t>
      </w:r>
      <w:r w:rsidRPr="00CC64A0">
        <w:rPr>
          <w:rFonts w:ascii="Times New Roman" w:hAnsi="Times New Roman" w:cs="Times New Roman"/>
          <w:sz w:val="24"/>
          <w:szCs w:val="24"/>
          <w:lang w:val="en-US"/>
        </w:rPr>
        <w:t xml:space="preserve">probing phase </w:t>
      </w:r>
      <w:r>
        <w:rPr>
          <w:rFonts w:ascii="Times New Roman" w:hAnsi="Times New Roman" w:cs="Times New Roman"/>
          <w:sz w:val="24"/>
          <w:szCs w:val="24"/>
          <w:lang w:val="en-US"/>
        </w:rPr>
        <w:t xml:space="preserve">was preceded by </w:t>
      </w:r>
      <w:r w:rsidRPr="00CC64A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invitation</w:t>
      </w:r>
      <w:r>
        <w:rPr>
          <w:rFonts w:ascii="Times New Roman" w:hAnsi="Times New Roman" w:cs="Times New Roman"/>
          <w:sz w:val="24"/>
          <w:szCs w:val="24"/>
          <w:lang w:val="en-US"/>
        </w:rPr>
        <w:t>, or a protocol which consisted only of an FA</w:t>
      </w:r>
      <w:r w:rsidR="00385945">
        <w:rPr>
          <w:rFonts w:ascii="Times New Roman" w:hAnsi="Times New Roman" w:cs="Times New Roman"/>
          <w:sz w:val="24"/>
          <w:szCs w:val="24"/>
          <w:lang w:val="en-US"/>
        </w:rPr>
        <w:t xml:space="preserve"> invitation</w:t>
      </w:r>
      <w:r w:rsidRPr="00CC64A0">
        <w:rPr>
          <w:rFonts w:ascii="Times New Roman" w:hAnsi="Times New Roman" w:cs="Times New Roman"/>
          <w:sz w:val="24"/>
          <w:szCs w:val="24"/>
          <w:lang w:val="en-US"/>
        </w:rPr>
        <w:t>.</w:t>
      </w:r>
    </w:p>
    <w:p w14:paraId="4BE0D5E7" w14:textId="77777777" w:rsidR="009C2295" w:rsidRDefault="009C2295" w:rsidP="00220F91">
      <w:pPr>
        <w:ind w:left="0" w:firstLine="360"/>
        <w:rPr>
          <w:rFonts w:ascii="Times New Roman" w:hAnsi="Times New Roman" w:cs="Times New Roman"/>
          <w:sz w:val="24"/>
          <w:szCs w:val="24"/>
          <w:lang w:val="en-US"/>
        </w:rPr>
      </w:pPr>
    </w:p>
    <w:p w14:paraId="0B7AEA72" w14:textId="0580BDA2" w:rsidR="009C2295" w:rsidRPr="009C2295" w:rsidRDefault="009C2295" w:rsidP="00220F91">
      <w:pPr>
        <w:ind w:left="0" w:firstLine="360"/>
        <w:rPr>
          <w:rFonts w:ascii="Times New Roman" w:hAnsi="Times New Roman" w:cs="Times New Roman"/>
          <w:i/>
          <w:sz w:val="24"/>
          <w:szCs w:val="24"/>
          <w:lang w:val="en-US"/>
        </w:rPr>
      </w:pPr>
      <w:r w:rsidRPr="00CD6A33">
        <w:rPr>
          <w:rFonts w:ascii="Times New Roman" w:hAnsi="Times New Roman" w:cs="Times New Roman"/>
          <w:i/>
          <w:sz w:val="24"/>
          <w:szCs w:val="24"/>
          <w:lang w:val="en-US"/>
        </w:rPr>
        <w:t>The field</w:t>
      </w:r>
    </w:p>
    <w:p w14:paraId="5E5A54A5" w14:textId="2DAEB55F" w:rsidR="00DF5134" w:rsidRPr="00CC64A0" w:rsidRDefault="00220F91" w:rsidP="000F7628">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From</w:t>
      </w:r>
      <w:r w:rsidR="001F1869" w:rsidRPr="0048057C">
        <w:rPr>
          <w:rFonts w:ascii="Times New Roman" w:hAnsi="Times New Roman" w:cs="Times New Roman"/>
          <w:sz w:val="24"/>
          <w:szCs w:val="24"/>
          <w:lang w:val="en-US"/>
        </w:rPr>
        <w:t xml:space="preserve"> our communications with interview trainers and police interviewers we have</w:t>
      </w:r>
      <w:r>
        <w:rPr>
          <w:rFonts w:ascii="Times New Roman" w:hAnsi="Times New Roman" w:cs="Times New Roman"/>
          <w:sz w:val="24"/>
          <w:szCs w:val="24"/>
          <w:lang w:val="en-US"/>
        </w:rPr>
        <w:t xml:space="preserve"> also</w:t>
      </w:r>
      <w:r w:rsidR="001F1869" w:rsidRPr="0048057C">
        <w:rPr>
          <w:rFonts w:ascii="Times New Roman" w:hAnsi="Times New Roman" w:cs="Times New Roman"/>
          <w:sz w:val="24"/>
          <w:szCs w:val="24"/>
          <w:lang w:val="en-US"/>
        </w:rPr>
        <w:t xml:space="preserve"> learned that there appears to be some </w:t>
      </w:r>
      <w:r w:rsidR="0048057C">
        <w:rPr>
          <w:rFonts w:ascii="Times New Roman" w:hAnsi="Times New Roman" w:cs="Times New Roman"/>
          <w:sz w:val="24"/>
          <w:szCs w:val="24"/>
          <w:lang w:val="en-US"/>
        </w:rPr>
        <w:t xml:space="preserve">hesitance </w:t>
      </w:r>
      <w:r w:rsidR="001F1869" w:rsidRPr="0048057C">
        <w:rPr>
          <w:rFonts w:ascii="Times New Roman" w:hAnsi="Times New Roman" w:cs="Times New Roman"/>
          <w:sz w:val="24"/>
          <w:szCs w:val="24"/>
          <w:lang w:val="en-US"/>
        </w:rPr>
        <w:t>in</w:t>
      </w:r>
      <w:r w:rsidR="00ED4F38" w:rsidRPr="0048057C">
        <w:rPr>
          <w:rFonts w:ascii="Times New Roman" w:hAnsi="Times New Roman" w:cs="Times New Roman"/>
          <w:sz w:val="24"/>
          <w:szCs w:val="24"/>
          <w:lang w:val="en-US"/>
        </w:rPr>
        <w:t xml:space="preserve"> the field regarding</w:t>
      </w:r>
      <w:r w:rsidR="001F1869" w:rsidRPr="0048057C">
        <w:rPr>
          <w:rFonts w:ascii="Times New Roman" w:hAnsi="Times New Roman" w:cs="Times New Roman"/>
          <w:sz w:val="24"/>
          <w:szCs w:val="24"/>
          <w:lang w:val="en-US"/>
        </w:rPr>
        <w:t xml:space="preserve"> ‘handing over control’ </w:t>
      </w:r>
      <w:r w:rsidR="001F1869" w:rsidRPr="0048057C">
        <w:rPr>
          <w:rFonts w:ascii="Times New Roman" w:hAnsi="Times New Roman" w:cs="Times New Roman"/>
          <w:sz w:val="24"/>
          <w:szCs w:val="24"/>
          <w:lang w:val="en-US"/>
        </w:rPr>
        <w:lastRenderedPageBreak/>
        <w:t>to the suspect</w:t>
      </w:r>
      <w:r w:rsidR="00ED4F38" w:rsidRPr="0048057C">
        <w:rPr>
          <w:rFonts w:ascii="Times New Roman" w:hAnsi="Times New Roman" w:cs="Times New Roman"/>
          <w:sz w:val="24"/>
          <w:szCs w:val="24"/>
          <w:lang w:val="en-US"/>
        </w:rPr>
        <w:t xml:space="preserve"> </w:t>
      </w:r>
      <w:r w:rsidR="00791DFA">
        <w:rPr>
          <w:rFonts w:ascii="Times New Roman" w:hAnsi="Times New Roman" w:cs="Times New Roman"/>
          <w:sz w:val="24"/>
          <w:szCs w:val="24"/>
          <w:lang w:val="en-US"/>
        </w:rPr>
        <w:t>at</w:t>
      </w:r>
      <w:r w:rsidR="00791DFA" w:rsidRPr="0048057C">
        <w:rPr>
          <w:rFonts w:ascii="Times New Roman" w:hAnsi="Times New Roman" w:cs="Times New Roman"/>
          <w:sz w:val="24"/>
          <w:szCs w:val="24"/>
          <w:lang w:val="en-US"/>
        </w:rPr>
        <w:t xml:space="preserve"> </w:t>
      </w:r>
      <w:r w:rsidR="00ED4F38" w:rsidRPr="0048057C">
        <w:rPr>
          <w:rFonts w:ascii="Times New Roman" w:hAnsi="Times New Roman" w:cs="Times New Roman"/>
          <w:sz w:val="24"/>
          <w:szCs w:val="24"/>
          <w:lang w:val="en-US"/>
        </w:rPr>
        <w:t>such an early stage of the interview</w:t>
      </w:r>
      <w:r w:rsidR="001F1869" w:rsidRPr="0048057C">
        <w:rPr>
          <w:rFonts w:ascii="Times New Roman" w:hAnsi="Times New Roman" w:cs="Times New Roman"/>
          <w:sz w:val="24"/>
          <w:szCs w:val="24"/>
          <w:lang w:val="en-US"/>
        </w:rPr>
        <w:t xml:space="preserve">: inviting suspects to provide </w:t>
      </w:r>
      <w:r w:rsidR="007525F4">
        <w:rPr>
          <w:rFonts w:ascii="Times New Roman" w:hAnsi="Times New Roman" w:cs="Times New Roman"/>
          <w:sz w:val="24"/>
          <w:szCs w:val="24"/>
          <w:lang w:val="en-US"/>
        </w:rPr>
        <w:t>an FA</w:t>
      </w:r>
      <w:r w:rsidR="001F1869" w:rsidRPr="0048057C">
        <w:rPr>
          <w:rFonts w:ascii="Times New Roman" w:hAnsi="Times New Roman" w:cs="Times New Roman"/>
          <w:sz w:val="24"/>
          <w:szCs w:val="24"/>
          <w:lang w:val="en-US"/>
        </w:rPr>
        <w:t xml:space="preserve"> may</w:t>
      </w:r>
      <w:r w:rsidR="00791DFA">
        <w:rPr>
          <w:rFonts w:ascii="Times New Roman" w:hAnsi="Times New Roman" w:cs="Times New Roman"/>
          <w:sz w:val="24"/>
          <w:szCs w:val="24"/>
          <w:lang w:val="en-US"/>
        </w:rPr>
        <w:t>,</w:t>
      </w:r>
      <w:r w:rsidR="001F1869" w:rsidRPr="0048057C">
        <w:rPr>
          <w:rFonts w:ascii="Times New Roman" w:hAnsi="Times New Roman" w:cs="Times New Roman"/>
          <w:sz w:val="24"/>
          <w:szCs w:val="24"/>
          <w:lang w:val="en-US"/>
        </w:rPr>
        <w:t xml:space="preserve"> in the</w:t>
      </w:r>
      <w:r w:rsidR="007176D2">
        <w:rPr>
          <w:rFonts w:ascii="Times New Roman" w:hAnsi="Times New Roman" w:cs="Times New Roman"/>
          <w:sz w:val="24"/>
          <w:szCs w:val="24"/>
          <w:lang w:val="en-US"/>
        </w:rPr>
        <w:t xml:space="preserve">se </w:t>
      </w:r>
      <w:r w:rsidR="007525F4">
        <w:rPr>
          <w:rFonts w:ascii="Times New Roman" w:hAnsi="Times New Roman" w:cs="Times New Roman"/>
          <w:sz w:val="24"/>
          <w:szCs w:val="24"/>
          <w:lang w:val="en-US"/>
        </w:rPr>
        <w:t>professionals’ opinion</w:t>
      </w:r>
      <w:r w:rsidR="00791DFA">
        <w:rPr>
          <w:rFonts w:ascii="Times New Roman" w:hAnsi="Times New Roman" w:cs="Times New Roman"/>
          <w:sz w:val="24"/>
          <w:szCs w:val="24"/>
          <w:lang w:val="en-US"/>
        </w:rPr>
        <w:t>,</w:t>
      </w:r>
      <w:r w:rsidR="001F1869" w:rsidRPr="0048057C">
        <w:rPr>
          <w:rFonts w:ascii="Times New Roman" w:hAnsi="Times New Roman" w:cs="Times New Roman"/>
          <w:sz w:val="24"/>
          <w:szCs w:val="24"/>
          <w:lang w:val="en-US"/>
        </w:rPr>
        <w:t xml:space="preserve"> </w:t>
      </w:r>
      <w:r w:rsidR="00ED4F38" w:rsidRPr="0048057C">
        <w:rPr>
          <w:rFonts w:ascii="Times New Roman" w:hAnsi="Times New Roman" w:cs="Times New Roman"/>
          <w:sz w:val="24"/>
          <w:szCs w:val="24"/>
          <w:lang w:val="en-US"/>
        </w:rPr>
        <w:t>result in obtaining ‘</w:t>
      </w:r>
      <w:r w:rsidR="00A31060">
        <w:rPr>
          <w:rFonts w:ascii="Times New Roman" w:hAnsi="Times New Roman" w:cs="Times New Roman"/>
          <w:sz w:val="24"/>
          <w:szCs w:val="24"/>
          <w:lang w:val="en-US"/>
        </w:rPr>
        <w:t>merely</w:t>
      </w:r>
      <w:r w:rsidR="00ED4F38" w:rsidRPr="0048057C">
        <w:rPr>
          <w:rFonts w:ascii="Times New Roman" w:hAnsi="Times New Roman" w:cs="Times New Roman"/>
          <w:sz w:val="24"/>
          <w:szCs w:val="24"/>
          <w:lang w:val="en-US"/>
        </w:rPr>
        <w:t xml:space="preserve"> </w:t>
      </w:r>
      <w:r w:rsidR="001F1869" w:rsidRPr="0048057C">
        <w:rPr>
          <w:rFonts w:ascii="Times New Roman" w:hAnsi="Times New Roman" w:cs="Times New Roman"/>
          <w:sz w:val="24"/>
          <w:szCs w:val="24"/>
          <w:lang w:val="en-US"/>
        </w:rPr>
        <w:t>a shallow story’</w:t>
      </w:r>
      <w:r w:rsidR="00791DFA">
        <w:rPr>
          <w:rFonts w:ascii="Times New Roman" w:hAnsi="Times New Roman" w:cs="Times New Roman"/>
          <w:sz w:val="24"/>
          <w:szCs w:val="24"/>
          <w:lang w:val="en-US"/>
        </w:rPr>
        <w:t>;</w:t>
      </w:r>
      <w:r w:rsidR="001F1869" w:rsidRPr="0048057C">
        <w:rPr>
          <w:rFonts w:ascii="Times New Roman" w:hAnsi="Times New Roman" w:cs="Times New Roman"/>
          <w:sz w:val="24"/>
          <w:szCs w:val="24"/>
          <w:lang w:val="en-US"/>
        </w:rPr>
        <w:t xml:space="preserve"> subsequent attempts to obtain more detailed and specific information</w:t>
      </w:r>
      <w:r w:rsidR="00632480">
        <w:rPr>
          <w:rFonts w:ascii="Times New Roman" w:hAnsi="Times New Roman" w:cs="Times New Roman"/>
          <w:sz w:val="24"/>
          <w:szCs w:val="24"/>
          <w:lang w:val="en-US"/>
        </w:rPr>
        <w:t>,</w:t>
      </w:r>
      <w:r w:rsidR="001F1869" w:rsidRPr="0048057C">
        <w:rPr>
          <w:rFonts w:ascii="Times New Roman" w:hAnsi="Times New Roman" w:cs="Times New Roman"/>
          <w:sz w:val="24"/>
          <w:szCs w:val="24"/>
          <w:lang w:val="en-US"/>
        </w:rPr>
        <w:t xml:space="preserve"> </w:t>
      </w:r>
      <w:r w:rsidR="006D09E6">
        <w:rPr>
          <w:rFonts w:ascii="Times New Roman" w:hAnsi="Times New Roman" w:cs="Times New Roman"/>
          <w:sz w:val="24"/>
          <w:szCs w:val="24"/>
          <w:lang w:val="en-US"/>
        </w:rPr>
        <w:t>which</w:t>
      </w:r>
      <w:r w:rsidR="001F1869" w:rsidRPr="0048057C">
        <w:rPr>
          <w:rFonts w:ascii="Times New Roman" w:hAnsi="Times New Roman" w:cs="Times New Roman"/>
          <w:sz w:val="24"/>
          <w:szCs w:val="24"/>
          <w:lang w:val="en-US"/>
        </w:rPr>
        <w:t xml:space="preserve"> is </w:t>
      </w:r>
      <w:r w:rsidR="006D09E6">
        <w:rPr>
          <w:rFonts w:ascii="Times New Roman" w:hAnsi="Times New Roman" w:cs="Times New Roman"/>
          <w:sz w:val="24"/>
          <w:szCs w:val="24"/>
          <w:lang w:val="en-US"/>
        </w:rPr>
        <w:t xml:space="preserve">often </w:t>
      </w:r>
      <w:r w:rsidR="001F1869" w:rsidRPr="0048057C">
        <w:rPr>
          <w:rFonts w:ascii="Times New Roman" w:hAnsi="Times New Roman" w:cs="Times New Roman"/>
          <w:sz w:val="24"/>
          <w:szCs w:val="24"/>
          <w:lang w:val="en-US"/>
        </w:rPr>
        <w:t>required in criminal investigations</w:t>
      </w:r>
      <w:r w:rsidR="00632480">
        <w:rPr>
          <w:rFonts w:ascii="Times New Roman" w:hAnsi="Times New Roman" w:cs="Times New Roman"/>
          <w:sz w:val="24"/>
          <w:szCs w:val="24"/>
          <w:lang w:val="en-US"/>
        </w:rPr>
        <w:t>,</w:t>
      </w:r>
      <w:r w:rsidR="001F1869" w:rsidRPr="0048057C">
        <w:rPr>
          <w:rFonts w:ascii="Times New Roman" w:hAnsi="Times New Roman" w:cs="Times New Roman"/>
          <w:sz w:val="24"/>
          <w:szCs w:val="24"/>
          <w:lang w:val="en-US"/>
        </w:rPr>
        <w:t xml:space="preserve"> may then result in suspects only ‘refe</w:t>
      </w:r>
      <w:r w:rsidR="006D09E6">
        <w:rPr>
          <w:rFonts w:ascii="Times New Roman" w:hAnsi="Times New Roman" w:cs="Times New Roman"/>
          <w:sz w:val="24"/>
          <w:szCs w:val="24"/>
          <w:lang w:val="en-US"/>
        </w:rPr>
        <w:t>r</w:t>
      </w:r>
      <w:r w:rsidR="001F1869" w:rsidRPr="0048057C">
        <w:rPr>
          <w:rFonts w:ascii="Times New Roman" w:hAnsi="Times New Roman" w:cs="Times New Roman"/>
          <w:sz w:val="24"/>
          <w:szCs w:val="24"/>
          <w:lang w:val="en-US"/>
        </w:rPr>
        <w:t>ring back’ to th</w:t>
      </w:r>
      <w:r w:rsidR="00ED4F38" w:rsidRPr="0048057C">
        <w:rPr>
          <w:rFonts w:ascii="Times New Roman" w:hAnsi="Times New Roman" w:cs="Times New Roman"/>
          <w:sz w:val="24"/>
          <w:szCs w:val="24"/>
          <w:lang w:val="en-US"/>
        </w:rPr>
        <w:t xml:space="preserve">eir initial </w:t>
      </w:r>
      <w:r w:rsidR="007176D2">
        <w:rPr>
          <w:rFonts w:ascii="Times New Roman" w:hAnsi="Times New Roman" w:cs="Times New Roman"/>
          <w:sz w:val="24"/>
          <w:szCs w:val="24"/>
          <w:lang w:val="en-US"/>
        </w:rPr>
        <w:t xml:space="preserve">‘shallow’ </w:t>
      </w:r>
      <w:r w:rsidR="00ED4F38" w:rsidRPr="0048057C">
        <w:rPr>
          <w:rFonts w:ascii="Times New Roman" w:hAnsi="Times New Roman" w:cs="Times New Roman"/>
          <w:sz w:val="24"/>
          <w:szCs w:val="24"/>
          <w:lang w:val="en-US"/>
        </w:rPr>
        <w:t xml:space="preserve">account, instead of elaborating </w:t>
      </w:r>
      <w:r w:rsidR="001F1869" w:rsidRPr="0048057C">
        <w:rPr>
          <w:rFonts w:ascii="Times New Roman" w:hAnsi="Times New Roman" w:cs="Times New Roman"/>
          <w:sz w:val="24"/>
          <w:szCs w:val="24"/>
          <w:lang w:val="en-US"/>
        </w:rPr>
        <w:t>on</w:t>
      </w:r>
      <w:r w:rsidR="00632480">
        <w:rPr>
          <w:rFonts w:ascii="Times New Roman" w:hAnsi="Times New Roman" w:cs="Times New Roman"/>
          <w:sz w:val="24"/>
          <w:szCs w:val="24"/>
          <w:lang w:val="en-US"/>
        </w:rPr>
        <w:t xml:space="preserve"> it. </w:t>
      </w:r>
      <w:r w:rsidR="000F7628" w:rsidRPr="0048057C">
        <w:rPr>
          <w:rFonts w:ascii="Times New Roman" w:hAnsi="Times New Roman" w:cs="Times New Roman"/>
          <w:sz w:val="24"/>
          <w:szCs w:val="24"/>
          <w:lang w:val="en-US"/>
        </w:rPr>
        <w:t xml:space="preserve">Meissner et al. (2017) report that among practitioners </w:t>
      </w:r>
      <w:r w:rsidR="00744CC8" w:rsidRPr="0048057C">
        <w:rPr>
          <w:rFonts w:ascii="Times New Roman" w:hAnsi="Times New Roman" w:cs="Times New Roman"/>
          <w:sz w:val="24"/>
          <w:szCs w:val="24"/>
          <w:lang w:val="en-US"/>
        </w:rPr>
        <w:t xml:space="preserve">in North America </w:t>
      </w:r>
      <w:r w:rsidR="006D09E6">
        <w:rPr>
          <w:rFonts w:ascii="Times New Roman" w:hAnsi="Times New Roman" w:cs="Times New Roman"/>
          <w:sz w:val="24"/>
          <w:szCs w:val="24"/>
          <w:lang w:val="en-US"/>
        </w:rPr>
        <w:t xml:space="preserve">there is </w:t>
      </w:r>
      <w:r w:rsidR="000F7628" w:rsidRPr="0048057C">
        <w:rPr>
          <w:rFonts w:ascii="Times New Roman" w:hAnsi="Times New Roman" w:cs="Times New Roman"/>
          <w:sz w:val="24"/>
          <w:szCs w:val="24"/>
          <w:lang w:val="en-US"/>
        </w:rPr>
        <w:t xml:space="preserve">a popular belief that exerting more control facilitates </w:t>
      </w:r>
      <w:r w:rsidR="006D09E6">
        <w:rPr>
          <w:rFonts w:ascii="Times New Roman" w:hAnsi="Times New Roman" w:cs="Times New Roman"/>
          <w:sz w:val="24"/>
          <w:szCs w:val="24"/>
          <w:lang w:val="en-US"/>
        </w:rPr>
        <w:t xml:space="preserve">the </w:t>
      </w:r>
      <w:r w:rsidR="000F7628" w:rsidRPr="0048057C">
        <w:rPr>
          <w:rFonts w:ascii="Times New Roman" w:hAnsi="Times New Roman" w:cs="Times New Roman"/>
          <w:sz w:val="24"/>
          <w:szCs w:val="24"/>
          <w:lang w:val="en-US"/>
        </w:rPr>
        <w:t xml:space="preserve">obtaining </w:t>
      </w:r>
      <w:r w:rsidR="006D09E6">
        <w:rPr>
          <w:rFonts w:ascii="Times New Roman" w:hAnsi="Times New Roman" w:cs="Times New Roman"/>
          <w:sz w:val="24"/>
          <w:szCs w:val="24"/>
          <w:lang w:val="en-US"/>
        </w:rPr>
        <w:t xml:space="preserve">of </w:t>
      </w:r>
      <w:r w:rsidR="000F7628" w:rsidRPr="0048057C">
        <w:rPr>
          <w:rFonts w:ascii="Times New Roman" w:hAnsi="Times New Roman" w:cs="Times New Roman"/>
          <w:sz w:val="24"/>
          <w:szCs w:val="24"/>
          <w:lang w:val="en-US"/>
        </w:rPr>
        <w:t>self-incriminating information</w:t>
      </w:r>
      <w:r w:rsidR="006D09E6">
        <w:rPr>
          <w:rFonts w:ascii="Times New Roman" w:hAnsi="Times New Roman" w:cs="Times New Roman"/>
          <w:sz w:val="24"/>
          <w:szCs w:val="24"/>
          <w:lang w:val="en-US"/>
        </w:rPr>
        <w:t xml:space="preserve"> from suspects</w:t>
      </w:r>
      <w:r w:rsidR="000F7628" w:rsidRPr="0048057C">
        <w:rPr>
          <w:rFonts w:ascii="Times New Roman" w:hAnsi="Times New Roman" w:cs="Times New Roman"/>
          <w:sz w:val="24"/>
          <w:szCs w:val="24"/>
          <w:lang w:val="en-US"/>
        </w:rPr>
        <w:t xml:space="preserve">, such as confessions. </w:t>
      </w:r>
      <w:r w:rsidR="007176D2">
        <w:rPr>
          <w:rFonts w:ascii="Times New Roman" w:hAnsi="Times New Roman" w:cs="Times New Roman"/>
          <w:sz w:val="24"/>
          <w:szCs w:val="24"/>
          <w:lang w:val="en-US"/>
        </w:rPr>
        <w:t>Therefore</w:t>
      </w:r>
      <w:r w:rsidR="000F7628" w:rsidRPr="0048057C">
        <w:rPr>
          <w:rFonts w:ascii="Times New Roman" w:hAnsi="Times New Roman" w:cs="Times New Roman"/>
          <w:sz w:val="24"/>
          <w:szCs w:val="24"/>
          <w:lang w:val="en-US"/>
        </w:rPr>
        <w:t xml:space="preserve">, it </w:t>
      </w:r>
      <w:r w:rsidR="007176D2">
        <w:rPr>
          <w:rFonts w:ascii="Times New Roman" w:hAnsi="Times New Roman" w:cs="Times New Roman"/>
          <w:sz w:val="24"/>
          <w:szCs w:val="24"/>
          <w:lang w:val="en-US"/>
        </w:rPr>
        <w:t xml:space="preserve">is </w:t>
      </w:r>
      <w:r w:rsidR="000F7628" w:rsidRPr="0048057C">
        <w:rPr>
          <w:rFonts w:ascii="Times New Roman" w:hAnsi="Times New Roman" w:cs="Times New Roman"/>
          <w:sz w:val="24"/>
          <w:szCs w:val="24"/>
          <w:lang w:val="en-US"/>
        </w:rPr>
        <w:t>not surpris</w:t>
      </w:r>
      <w:r w:rsidR="007176D2">
        <w:rPr>
          <w:rFonts w:ascii="Times New Roman" w:hAnsi="Times New Roman" w:cs="Times New Roman"/>
          <w:sz w:val="24"/>
          <w:szCs w:val="24"/>
          <w:lang w:val="en-US"/>
        </w:rPr>
        <w:t>ing</w:t>
      </w:r>
      <w:r w:rsidR="000F7628" w:rsidRPr="0048057C">
        <w:rPr>
          <w:rFonts w:ascii="Times New Roman" w:hAnsi="Times New Roman" w:cs="Times New Roman"/>
          <w:sz w:val="24"/>
          <w:szCs w:val="24"/>
          <w:lang w:val="en-US"/>
        </w:rPr>
        <w:t xml:space="preserve"> that</w:t>
      </w:r>
      <w:r w:rsidR="00744CC8" w:rsidRPr="0048057C">
        <w:rPr>
          <w:rFonts w:ascii="Times New Roman" w:hAnsi="Times New Roman" w:cs="Times New Roman"/>
          <w:sz w:val="24"/>
          <w:szCs w:val="24"/>
          <w:lang w:val="en-US"/>
        </w:rPr>
        <w:t xml:space="preserve"> </w:t>
      </w:r>
      <w:r w:rsidR="006D09E6">
        <w:rPr>
          <w:rFonts w:ascii="Times New Roman" w:hAnsi="Times New Roman" w:cs="Times New Roman"/>
          <w:sz w:val="24"/>
          <w:szCs w:val="24"/>
          <w:lang w:val="en-US"/>
        </w:rPr>
        <w:t>alongside the</w:t>
      </w:r>
      <w:r w:rsidR="00ED4F38" w:rsidRPr="0048057C">
        <w:rPr>
          <w:rFonts w:ascii="Times New Roman" w:hAnsi="Times New Roman" w:cs="Times New Roman"/>
          <w:sz w:val="24"/>
          <w:szCs w:val="24"/>
          <w:lang w:val="en-US"/>
        </w:rPr>
        <w:t xml:space="preserve"> </w:t>
      </w:r>
      <w:r w:rsidR="007176D2">
        <w:rPr>
          <w:rFonts w:ascii="Times New Roman" w:hAnsi="Times New Roman" w:cs="Times New Roman"/>
          <w:sz w:val="24"/>
          <w:szCs w:val="24"/>
          <w:lang w:val="en-US"/>
        </w:rPr>
        <w:t>guidance</w:t>
      </w:r>
      <w:r w:rsidR="00ED4F38" w:rsidRPr="0048057C">
        <w:rPr>
          <w:rFonts w:ascii="Times New Roman" w:hAnsi="Times New Roman" w:cs="Times New Roman"/>
          <w:sz w:val="24"/>
          <w:szCs w:val="24"/>
          <w:lang w:val="en-US"/>
        </w:rPr>
        <w:t xml:space="preserve"> that recommend</w:t>
      </w:r>
      <w:r w:rsidR="006D09E6">
        <w:rPr>
          <w:rFonts w:ascii="Times New Roman" w:hAnsi="Times New Roman" w:cs="Times New Roman"/>
          <w:sz w:val="24"/>
          <w:szCs w:val="24"/>
          <w:lang w:val="en-US"/>
        </w:rPr>
        <w:t>s</w:t>
      </w:r>
      <w:r w:rsidR="00ED4F38" w:rsidRPr="0048057C">
        <w:rPr>
          <w:rFonts w:ascii="Times New Roman" w:hAnsi="Times New Roman" w:cs="Times New Roman"/>
          <w:sz w:val="24"/>
          <w:szCs w:val="24"/>
          <w:lang w:val="en-US"/>
        </w:rPr>
        <w:t xml:space="preserve"> starting with an</w:t>
      </w:r>
      <w:r w:rsidR="00AB754D" w:rsidRPr="0048057C">
        <w:rPr>
          <w:rFonts w:ascii="Times New Roman" w:hAnsi="Times New Roman" w:cs="Times New Roman"/>
          <w:sz w:val="24"/>
          <w:szCs w:val="24"/>
          <w:lang w:val="en-US"/>
        </w:rPr>
        <w:t xml:space="preserve"> </w:t>
      </w:r>
      <w:r w:rsidR="009D193C">
        <w:rPr>
          <w:rFonts w:ascii="Times New Roman" w:hAnsi="Times New Roman" w:cs="Times New Roman"/>
          <w:sz w:val="24"/>
          <w:szCs w:val="24"/>
          <w:lang w:val="en-US"/>
        </w:rPr>
        <w:t xml:space="preserve">FA </w:t>
      </w:r>
      <w:r w:rsidR="00ED4F38" w:rsidRPr="0048057C">
        <w:rPr>
          <w:rFonts w:ascii="Times New Roman" w:hAnsi="Times New Roman" w:cs="Times New Roman"/>
          <w:sz w:val="24"/>
          <w:szCs w:val="24"/>
          <w:lang w:val="en-US"/>
        </w:rPr>
        <w:t xml:space="preserve">invitation, </w:t>
      </w:r>
      <w:r w:rsidR="006D09E6">
        <w:rPr>
          <w:rFonts w:ascii="Times New Roman" w:hAnsi="Times New Roman" w:cs="Times New Roman"/>
          <w:sz w:val="24"/>
          <w:szCs w:val="24"/>
          <w:lang w:val="en-US"/>
        </w:rPr>
        <w:t>there are other approaches that</w:t>
      </w:r>
      <w:r w:rsidR="006D09E6" w:rsidRPr="0048057C">
        <w:rPr>
          <w:rFonts w:ascii="Times New Roman" w:hAnsi="Times New Roman" w:cs="Times New Roman"/>
          <w:sz w:val="24"/>
          <w:szCs w:val="24"/>
          <w:lang w:val="en-US"/>
        </w:rPr>
        <w:t xml:space="preserve"> </w:t>
      </w:r>
      <w:r w:rsidR="00ED4F38" w:rsidRPr="0048057C">
        <w:rPr>
          <w:rFonts w:ascii="Times New Roman" w:hAnsi="Times New Roman" w:cs="Times New Roman"/>
          <w:sz w:val="24"/>
          <w:szCs w:val="24"/>
          <w:lang w:val="en-US"/>
        </w:rPr>
        <w:t xml:space="preserve">do </w:t>
      </w:r>
      <w:r w:rsidR="00ED4F38" w:rsidRPr="0048057C">
        <w:rPr>
          <w:rFonts w:ascii="Times New Roman" w:hAnsi="Times New Roman" w:cs="Times New Roman"/>
          <w:i/>
          <w:sz w:val="24"/>
          <w:szCs w:val="24"/>
          <w:lang w:val="en-US"/>
        </w:rPr>
        <w:t>not</w:t>
      </w:r>
      <w:r w:rsidR="00ED4F38" w:rsidRPr="0048057C">
        <w:rPr>
          <w:rFonts w:ascii="Times New Roman" w:hAnsi="Times New Roman" w:cs="Times New Roman"/>
          <w:sz w:val="24"/>
          <w:szCs w:val="24"/>
          <w:lang w:val="en-US"/>
        </w:rPr>
        <w:t xml:space="preserve"> mention such a start.</w:t>
      </w:r>
      <w:r w:rsidR="00ED4F38">
        <w:rPr>
          <w:rFonts w:ascii="Times New Roman" w:hAnsi="Times New Roman" w:cs="Times New Roman"/>
          <w:sz w:val="24"/>
          <w:szCs w:val="24"/>
          <w:lang w:val="en-US"/>
        </w:rPr>
        <w:t xml:space="preserve"> T</w:t>
      </w:r>
      <w:r w:rsidR="00C716EE" w:rsidRPr="00CC64A0">
        <w:rPr>
          <w:rFonts w:ascii="Times New Roman" w:hAnsi="Times New Roman" w:cs="Times New Roman"/>
          <w:sz w:val="24"/>
          <w:szCs w:val="24"/>
          <w:lang w:val="en-US"/>
        </w:rPr>
        <w:t>he Reid</w:t>
      </w:r>
      <w:r w:rsidR="00C411EE">
        <w:rPr>
          <w:rFonts w:ascii="Times New Roman" w:hAnsi="Times New Roman" w:cs="Times New Roman"/>
          <w:sz w:val="24"/>
          <w:szCs w:val="24"/>
          <w:lang w:val="en-US"/>
        </w:rPr>
        <w:t xml:space="preserve"> </w:t>
      </w:r>
      <w:r w:rsidR="00C716EE" w:rsidRPr="00CC64A0">
        <w:rPr>
          <w:rFonts w:ascii="Times New Roman" w:hAnsi="Times New Roman" w:cs="Times New Roman"/>
          <w:sz w:val="24"/>
          <w:szCs w:val="24"/>
          <w:lang w:val="en-US"/>
        </w:rPr>
        <w:t>method for example</w:t>
      </w:r>
      <w:r w:rsidR="00520D0B" w:rsidRPr="00CC64A0">
        <w:rPr>
          <w:rFonts w:ascii="Times New Roman" w:hAnsi="Times New Roman" w:cs="Times New Roman"/>
          <w:sz w:val="24"/>
          <w:szCs w:val="24"/>
          <w:lang w:val="en-US"/>
        </w:rPr>
        <w:t xml:space="preserve">, a well-known </w:t>
      </w:r>
      <w:r w:rsidR="00C411EE">
        <w:rPr>
          <w:rFonts w:ascii="Times New Roman" w:hAnsi="Times New Roman" w:cs="Times New Roman"/>
          <w:sz w:val="24"/>
          <w:szCs w:val="24"/>
          <w:lang w:val="en-US"/>
        </w:rPr>
        <w:t>model which is</w:t>
      </w:r>
      <w:r w:rsidR="00C411EE" w:rsidRPr="00CC64A0">
        <w:rPr>
          <w:rFonts w:ascii="Times New Roman" w:hAnsi="Times New Roman" w:cs="Times New Roman"/>
          <w:sz w:val="24"/>
          <w:szCs w:val="24"/>
          <w:lang w:val="en-US"/>
        </w:rPr>
        <w:t xml:space="preserve"> </w:t>
      </w:r>
      <w:r w:rsidR="00520D0B" w:rsidRPr="00CC64A0">
        <w:rPr>
          <w:rFonts w:ascii="Times New Roman" w:hAnsi="Times New Roman" w:cs="Times New Roman"/>
          <w:sz w:val="24"/>
          <w:szCs w:val="24"/>
          <w:lang w:val="en-US"/>
        </w:rPr>
        <w:t xml:space="preserve">widely used in </w:t>
      </w:r>
      <w:r w:rsidR="004A1FEE">
        <w:rPr>
          <w:rFonts w:ascii="Times New Roman" w:hAnsi="Times New Roman" w:cs="Times New Roman"/>
          <w:sz w:val="24"/>
          <w:szCs w:val="24"/>
          <w:lang w:val="en-US"/>
        </w:rPr>
        <w:t xml:space="preserve">North America </w:t>
      </w:r>
      <w:r w:rsidR="00006D7C" w:rsidRPr="00CC64A0">
        <w:rPr>
          <w:rFonts w:ascii="Times New Roman" w:hAnsi="Times New Roman" w:cs="Times New Roman"/>
          <w:sz w:val="24"/>
          <w:szCs w:val="24"/>
          <w:lang w:val="en-US"/>
        </w:rPr>
        <w:t>(</w:t>
      </w:r>
      <w:r w:rsidR="00400FA3">
        <w:rPr>
          <w:rFonts w:ascii="Times New Roman" w:hAnsi="Times New Roman" w:cs="Times New Roman"/>
          <w:sz w:val="24"/>
          <w:szCs w:val="24"/>
          <w:lang w:val="en-US"/>
        </w:rPr>
        <w:t xml:space="preserve">see </w:t>
      </w:r>
      <w:r w:rsidR="00006D7C" w:rsidRPr="00CC64A0">
        <w:rPr>
          <w:rFonts w:ascii="Times New Roman" w:hAnsi="Times New Roman" w:cs="Times New Roman"/>
          <w:sz w:val="24"/>
          <w:szCs w:val="24"/>
          <w:lang w:val="en-US"/>
        </w:rPr>
        <w:t>Snook et al., 2021</w:t>
      </w:r>
      <w:r w:rsidR="00520D0B" w:rsidRPr="00CC64A0">
        <w:rPr>
          <w:rFonts w:ascii="Times New Roman" w:hAnsi="Times New Roman" w:cs="Times New Roman"/>
          <w:sz w:val="24"/>
          <w:szCs w:val="24"/>
          <w:lang w:val="en-US"/>
        </w:rPr>
        <w:t xml:space="preserve">), </w:t>
      </w:r>
      <w:r w:rsidR="00B860CE" w:rsidRPr="00CC64A0">
        <w:rPr>
          <w:rFonts w:ascii="Times New Roman" w:hAnsi="Times New Roman" w:cs="Times New Roman"/>
          <w:sz w:val="24"/>
          <w:szCs w:val="24"/>
          <w:lang w:val="en-US"/>
        </w:rPr>
        <w:t>makes a distinction between an ‘interview’ and an ‘interrogation’ (</w:t>
      </w:r>
      <w:proofErr w:type="spellStart"/>
      <w:r w:rsidR="00B860CE" w:rsidRPr="00CC64A0">
        <w:rPr>
          <w:rFonts w:ascii="Times New Roman" w:hAnsi="Times New Roman" w:cs="Times New Roman"/>
          <w:sz w:val="24"/>
          <w:szCs w:val="24"/>
          <w:lang w:val="en-US"/>
        </w:rPr>
        <w:t>Inbau</w:t>
      </w:r>
      <w:proofErr w:type="spellEnd"/>
      <w:r w:rsidR="00B860CE" w:rsidRPr="00CC64A0">
        <w:rPr>
          <w:rFonts w:ascii="Times New Roman" w:hAnsi="Times New Roman" w:cs="Times New Roman"/>
          <w:sz w:val="24"/>
          <w:szCs w:val="24"/>
          <w:lang w:val="en-US"/>
        </w:rPr>
        <w:t xml:space="preserve"> et al., 2013)</w:t>
      </w:r>
      <w:r w:rsidR="00C411EE">
        <w:rPr>
          <w:rFonts w:ascii="Times New Roman" w:hAnsi="Times New Roman" w:cs="Times New Roman"/>
          <w:sz w:val="24"/>
          <w:szCs w:val="24"/>
          <w:lang w:val="en-US"/>
        </w:rPr>
        <w:t xml:space="preserve">, but does not incorporate an </w:t>
      </w:r>
      <w:r w:rsidR="009D193C">
        <w:rPr>
          <w:rFonts w:ascii="Times New Roman" w:hAnsi="Times New Roman" w:cs="Times New Roman"/>
          <w:sz w:val="24"/>
          <w:szCs w:val="24"/>
          <w:lang w:val="en-US"/>
        </w:rPr>
        <w:t xml:space="preserve">FA </w:t>
      </w:r>
      <w:r w:rsidR="00C411EE">
        <w:rPr>
          <w:rFonts w:ascii="Times New Roman" w:hAnsi="Times New Roman" w:cs="Times New Roman"/>
          <w:sz w:val="24"/>
          <w:szCs w:val="24"/>
          <w:lang w:val="en-US"/>
        </w:rPr>
        <w:t>invitation at</w:t>
      </w:r>
      <w:r w:rsidR="007176D2">
        <w:rPr>
          <w:rFonts w:ascii="Times New Roman" w:hAnsi="Times New Roman" w:cs="Times New Roman"/>
          <w:sz w:val="24"/>
          <w:szCs w:val="24"/>
          <w:lang w:val="en-US"/>
        </w:rPr>
        <w:t xml:space="preserve"> </w:t>
      </w:r>
      <w:r w:rsidR="00B860CE" w:rsidRPr="00CC64A0">
        <w:rPr>
          <w:rFonts w:ascii="Times New Roman" w:hAnsi="Times New Roman" w:cs="Times New Roman"/>
          <w:sz w:val="24"/>
          <w:szCs w:val="24"/>
          <w:lang w:val="en-US"/>
        </w:rPr>
        <w:t xml:space="preserve">the start of </w:t>
      </w:r>
      <w:r w:rsidR="00C411EE">
        <w:rPr>
          <w:rFonts w:ascii="Times New Roman" w:hAnsi="Times New Roman" w:cs="Times New Roman"/>
          <w:sz w:val="24"/>
          <w:szCs w:val="24"/>
          <w:lang w:val="en-US"/>
        </w:rPr>
        <w:t>either an</w:t>
      </w:r>
      <w:r w:rsidR="00C411EE" w:rsidRPr="00CC64A0">
        <w:rPr>
          <w:rFonts w:ascii="Times New Roman" w:hAnsi="Times New Roman" w:cs="Times New Roman"/>
          <w:sz w:val="24"/>
          <w:szCs w:val="24"/>
          <w:lang w:val="en-US"/>
        </w:rPr>
        <w:t xml:space="preserve"> </w:t>
      </w:r>
      <w:r w:rsidR="00B860CE" w:rsidRPr="00CC64A0">
        <w:rPr>
          <w:rFonts w:ascii="Times New Roman" w:hAnsi="Times New Roman" w:cs="Times New Roman"/>
          <w:sz w:val="24"/>
          <w:szCs w:val="24"/>
          <w:lang w:val="en-US"/>
        </w:rPr>
        <w:t>interview</w:t>
      </w:r>
      <w:r w:rsidR="00C411EE">
        <w:rPr>
          <w:rFonts w:ascii="Times New Roman" w:hAnsi="Times New Roman" w:cs="Times New Roman"/>
          <w:sz w:val="24"/>
          <w:szCs w:val="24"/>
          <w:lang w:val="en-US"/>
        </w:rPr>
        <w:t xml:space="preserve"> </w:t>
      </w:r>
      <w:r w:rsidR="00B860CE" w:rsidRPr="00CC64A0">
        <w:rPr>
          <w:rFonts w:ascii="Times New Roman" w:hAnsi="Times New Roman" w:cs="Times New Roman"/>
          <w:sz w:val="24"/>
          <w:szCs w:val="24"/>
          <w:lang w:val="en-US"/>
        </w:rPr>
        <w:t xml:space="preserve">or </w:t>
      </w:r>
      <w:r w:rsidR="00C411EE">
        <w:rPr>
          <w:rFonts w:ascii="Times New Roman" w:hAnsi="Times New Roman" w:cs="Times New Roman"/>
          <w:sz w:val="24"/>
          <w:szCs w:val="24"/>
          <w:lang w:val="en-US"/>
        </w:rPr>
        <w:t>an</w:t>
      </w:r>
      <w:r w:rsidR="00C411EE" w:rsidRPr="00CC64A0">
        <w:rPr>
          <w:rFonts w:ascii="Times New Roman" w:hAnsi="Times New Roman" w:cs="Times New Roman"/>
          <w:sz w:val="24"/>
          <w:szCs w:val="24"/>
          <w:lang w:val="en-US"/>
        </w:rPr>
        <w:t xml:space="preserve"> </w:t>
      </w:r>
      <w:r w:rsidR="00B860CE" w:rsidRPr="00CC64A0">
        <w:rPr>
          <w:rFonts w:ascii="Times New Roman" w:hAnsi="Times New Roman" w:cs="Times New Roman"/>
          <w:sz w:val="24"/>
          <w:szCs w:val="24"/>
          <w:lang w:val="en-US"/>
        </w:rPr>
        <w:t xml:space="preserve">interrogation. </w:t>
      </w:r>
    </w:p>
    <w:p w14:paraId="24B2E8E3" w14:textId="1264F5AF" w:rsidR="00FA089E" w:rsidRPr="00CC64A0" w:rsidRDefault="004944CD" w:rsidP="00402059">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S</w:t>
      </w:r>
      <w:r w:rsidR="00DF5134" w:rsidRPr="00CC64A0">
        <w:rPr>
          <w:rFonts w:ascii="Times New Roman" w:hAnsi="Times New Roman" w:cs="Times New Roman"/>
          <w:sz w:val="24"/>
          <w:szCs w:val="24"/>
          <w:lang w:val="en-US"/>
        </w:rPr>
        <w:t xml:space="preserve">imilar </w:t>
      </w:r>
      <w:r>
        <w:rPr>
          <w:rFonts w:ascii="Times New Roman" w:hAnsi="Times New Roman" w:cs="Times New Roman"/>
          <w:sz w:val="24"/>
          <w:szCs w:val="24"/>
          <w:lang w:val="en-US"/>
        </w:rPr>
        <w:t>differences in approach</w:t>
      </w:r>
      <w:r w:rsidR="007176D2">
        <w:rPr>
          <w:rFonts w:ascii="Times New Roman" w:hAnsi="Times New Roman" w:cs="Times New Roman"/>
          <w:sz w:val="24"/>
          <w:szCs w:val="24"/>
          <w:lang w:val="en-US"/>
        </w:rPr>
        <w:t xml:space="preserve"> have been noted</w:t>
      </w:r>
      <w:r>
        <w:rPr>
          <w:rFonts w:ascii="Times New Roman" w:hAnsi="Times New Roman" w:cs="Times New Roman"/>
          <w:sz w:val="24"/>
          <w:szCs w:val="24"/>
          <w:lang w:val="en-US"/>
        </w:rPr>
        <w:t xml:space="preserve"> in other countries</w:t>
      </w:r>
      <w:r w:rsidR="00DF5134" w:rsidRPr="00CC64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Malaysia, for example, </w:t>
      </w:r>
      <w:r w:rsidR="00520D0B" w:rsidRPr="00CC64A0">
        <w:rPr>
          <w:rFonts w:ascii="Times New Roman" w:hAnsi="Times New Roman" w:cs="Times New Roman"/>
          <w:sz w:val="24"/>
          <w:szCs w:val="24"/>
          <w:lang w:val="en-US"/>
        </w:rPr>
        <w:t>Chung</w:t>
      </w:r>
      <w:r w:rsidR="00CE0C91">
        <w:rPr>
          <w:rFonts w:ascii="Times New Roman" w:hAnsi="Times New Roman" w:cs="Times New Roman"/>
          <w:sz w:val="24"/>
          <w:szCs w:val="24"/>
          <w:lang w:val="en-US"/>
        </w:rPr>
        <w:t xml:space="preserve"> et al. </w:t>
      </w:r>
      <w:r w:rsidR="00520D0B" w:rsidRPr="00CC64A0">
        <w:rPr>
          <w:rFonts w:ascii="Times New Roman" w:hAnsi="Times New Roman" w:cs="Times New Roman"/>
          <w:sz w:val="24"/>
          <w:szCs w:val="24"/>
          <w:lang w:val="en-US"/>
        </w:rPr>
        <w:t>(202</w:t>
      </w:r>
      <w:r w:rsidR="00C0100E" w:rsidRPr="00CC64A0">
        <w:rPr>
          <w:rFonts w:ascii="Times New Roman" w:hAnsi="Times New Roman" w:cs="Times New Roman"/>
          <w:sz w:val="24"/>
          <w:szCs w:val="24"/>
          <w:lang w:val="en-US"/>
        </w:rPr>
        <w:t>1</w:t>
      </w:r>
      <w:r w:rsidR="00520D0B" w:rsidRPr="00CC64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20D0B" w:rsidRPr="00CC64A0">
        <w:rPr>
          <w:rFonts w:ascii="Times New Roman" w:hAnsi="Times New Roman" w:cs="Times New Roman"/>
          <w:sz w:val="24"/>
          <w:szCs w:val="24"/>
          <w:lang w:val="en-US"/>
        </w:rPr>
        <w:t xml:space="preserve">found </w:t>
      </w:r>
      <w:r>
        <w:rPr>
          <w:rFonts w:ascii="Times New Roman" w:hAnsi="Times New Roman" w:cs="Times New Roman"/>
          <w:sz w:val="24"/>
          <w:szCs w:val="24"/>
          <w:lang w:val="en-US"/>
        </w:rPr>
        <w:t>that</w:t>
      </w:r>
      <w:r w:rsidRPr="004944CD">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Pr="00CC64A0">
        <w:rPr>
          <w:rFonts w:ascii="Times New Roman" w:hAnsi="Times New Roman" w:cs="Times New Roman"/>
          <w:sz w:val="24"/>
          <w:szCs w:val="24"/>
          <w:lang w:val="en-US"/>
        </w:rPr>
        <w:t>44 Malaysian police interviewers</w:t>
      </w:r>
      <w:r>
        <w:rPr>
          <w:rFonts w:ascii="Times New Roman" w:hAnsi="Times New Roman" w:cs="Times New Roman"/>
          <w:sz w:val="24"/>
          <w:szCs w:val="24"/>
          <w:lang w:val="en-US"/>
        </w:rPr>
        <w:t xml:space="preserve"> surveyed, 27 percent</w:t>
      </w:r>
      <w:r w:rsidR="00520D0B" w:rsidRPr="00CC64A0">
        <w:rPr>
          <w:rFonts w:ascii="Times New Roman" w:hAnsi="Times New Roman" w:cs="Times New Roman"/>
          <w:sz w:val="24"/>
          <w:szCs w:val="24"/>
          <w:lang w:val="en-US"/>
        </w:rPr>
        <w:t xml:space="preserve"> </w:t>
      </w:r>
      <w:r w:rsidR="007003F7" w:rsidRPr="00CC64A0">
        <w:rPr>
          <w:rFonts w:ascii="Times New Roman" w:hAnsi="Times New Roman" w:cs="Times New Roman"/>
          <w:sz w:val="24"/>
          <w:szCs w:val="24"/>
          <w:lang w:val="en-US"/>
        </w:rPr>
        <w:t xml:space="preserve">stated </w:t>
      </w:r>
      <w:r>
        <w:rPr>
          <w:rFonts w:ascii="Times New Roman" w:hAnsi="Times New Roman" w:cs="Times New Roman"/>
          <w:sz w:val="24"/>
          <w:szCs w:val="24"/>
          <w:lang w:val="en-US"/>
        </w:rPr>
        <w:t xml:space="preserve">that </w:t>
      </w:r>
      <w:r w:rsidR="007003F7" w:rsidRPr="00CC64A0">
        <w:rPr>
          <w:rFonts w:ascii="Times New Roman" w:hAnsi="Times New Roman" w:cs="Times New Roman"/>
          <w:sz w:val="24"/>
          <w:szCs w:val="24"/>
          <w:lang w:val="en-US"/>
        </w:rPr>
        <w:t xml:space="preserve">they </w:t>
      </w:r>
      <w:r w:rsidR="00FC545D" w:rsidRPr="00CC64A0">
        <w:rPr>
          <w:rFonts w:ascii="Times New Roman" w:hAnsi="Times New Roman" w:cs="Times New Roman"/>
          <w:sz w:val="24"/>
          <w:szCs w:val="24"/>
          <w:lang w:val="en-US"/>
        </w:rPr>
        <w:t xml:space="preserve">never or only rarely </w:t>
      </w:r>
      <w:r w:rsidR="007003F7" w:rsidRPr="00CC64A0">
        <w:rPr>
          <w:rFonts w:ascii="Times New Roman" w:hAnsi="Times New Roman" w:cs="Times New Roman"/>
          <w:sz w:val="24"/>
          <w:szCs w:val="24"/>
          <w:lang w:val="en-US"/>
        </w:rPr>
        <w:t>attemp</w:t>
      </w:r>
      <w:r>
        <w:rPr>
          <w:rFonts w:ascii="Times New Roman" w:hAnsi="Times New Roman" w:cs="Times New Roman"/>
          <w:sz w:val="24"/>
          <w:szCs w:val="24"/>
          <w:lang w:val="en-US"/>
        </w:rPr>
        <w:t>ted</w:t>
      </w:r>
      <w:r w:rsidR="00FC545D" w:rsidRPr="00CC64A0">
        <w:rPr>
          <w:rFonts w:ascii="Times New Roman" w:hAnsi="Times New Roman" w:cs="Times New Roman"/>
          <w:sz w:val="24"/>
          <w:szCs w:val="24"/>
          <w:lang w:val="en-US"/>
        </w:rPr>
        <w:t xml:space="preserve"> to </w:t>
      </w:r>
      <w:r>
        <w:rPr>
          <w:rFonts w:ascii="Times New Roman" w:hAnsi="Times New Roman" w:cs="Times New Roman"/>
          <w:sz w:val="24"/>
          <w:szCs w:val="24"/>
          <w:lang w:val="en-US"/>
        </w:rPr>
        <w:t>engage</w:t>
      </w:r>
      <w:r w:rsidRPr="00CC64A0">
        <w:rPr>
          <w:rFonts w:ascii="Times New Roman" w:hAnsi="Times New Roman" w:cs="Times New Roman"/>
          <w:sz w:val="24"/>
          <w:szCs w:val="24"/>
          <w:lang w:val="en-US"/>
        </w:rPr>
        <w:t xml:space="preserve"> </w:t>
      </w:r>
      <w:r w:rsidR="00FC545D" w:rsidRPr="00CC64A0">
        <w:rPr>
          <w:rFonts w:ascii="Times New Roman" w:hAnsi="Times New Roman" w:cs="Times New Roman"/>
          <w:sz w:val="24"/>
          <w:szCs w:val="24"/>
          <w:lang w:val="en-US"/>
        </w:rPr>
        <w:t>the suspect</w:t>
      </w:r>
      <w:r w:rsidR="00743E21" w:rsidRPr="00CC64A0">
        <w:rPr>
          <w:rFonts w:ascii="Times New Roman" w:hAnsi="Times New Roman" w:cs="Times New Roman"/>
          <w:sz w:val="24"/>
          <w:szCs w:val="24"/>
          <w:lang w:val="en-US"/>
        </w:rPr>
        <w:t xml:space="preserve"> </w:t>
      </w:r>
      <w:r w:rsidR="00FC545D" w:rsidRPr="00CC64A0">
        <w:rPr>
          <w:rFonts w:ascii="Times New Roman" w:hAnsi="Times New Roman" w:cs="Times New Roman"/>
          <w:sz w:val="24"/>
          <w:szCs w:val="24"/>
          <w:lang w:val="en-US"/>
        </w:rPr>
        <w:t>in providing a full account</w:t>
      </w:r>
      <w:r w:rsidR="00B860CE" w:rsidRPr="00CC64A0">
        <w:rPr>
          <w:rFonts w:ascii="Times New Roman" w:hAnsi="Times New Roman" w:cs="Times New Roman"/>
          <w:sz w:val="24"/>
          <w:szCs w:val="24"/>
          <w:lang w:val="en-US"/>
        </w:rPr>
        <w:t>. I</w:t>
      </w:r>
      <w:r w:rsidR="007003F7" w:rsidRPr="00CC64A0">
        <w:rPr>
          <w:rFonts w:ascii="Times New Roman" w:hAnsi="Times New Roman" w:cs="Times New Roman"/>
          <w:sz w:val="24"/>
          <w:szCs w:val="24"/>
          <w:lang w:val="en-US"/>
        </w:rPr>
        <w:t>n</w:t>
      </w:r>
      <w:r w:rsidR="00EA0186" w:rsidRPr="00CC64A0">
        <w:rPr>
          <w:rFonts w:ascii="Times New Roman" w:hAnsi="Times New Roman" w:cs="Times New Roman"/>
          <w:sz w:val="24"/>
          <w:szCs w:val="24"/>
          <w:lang w:val="en-US"/>
        </w:rPr>
        <w:t xml:space="preserve"> Slovenia</w:t>
      </w:r>
      <w:r>
        <w:rPr>
          <w:rFonts w:ascii="Times New Roman" w:hAnsi="Times New Roman" w:cs="Times New Roman"/>
          <w:sz w:val="24"/>
          <w:szCs w:val="24"/>
          <w:lang w:val="en-US"/>
        </w:rPr>
        <w:t>,</w:t>
      </w:r>
      <w:r w:rsidR="00EA0186" w:rsidRPr="00CC64A0">
        <w:rPr>
          <w:rFonts w:ascii="Times New Roman" w:hAnsi="Times New Roman" w:cs="Times New Roman"/>
          <w:sz w:val="24"/>
          <w:szCs w:val="24"/>
          <w:lang w:val="en-US"/>
        </w:rPr>
        <w:t xml:space="preserve"> the most widely used interview</w:t>
      </w:r>
      <w:r w:rsidR="00B8723A">
        <w:rPr>
          <w:rFonts w:ascii="Times New Roman" w:hAnsi="Times New Roman" w:cs="Times New Roman"/>
          <w:sz w:val="24"/>
          <w:szCs w:val="24"/>
          <w:lang w:val="en-US"/>
        </w:rPr>
        <w:t>ing</w:t>
      </w:r>
      <w:r w:rsidR="00EA0186" w:rsidRPr="00CC64A0">
        <w:rPr>
          <w:rFonts w:ascii="Times New Roman" w:hAnsi="Times New Roman" w:cs="Times New Roman"/>
          <w:sz w:val="24"/>
          <w:szCs w:val="24"/>
          <w:lang w:val="en-US"/>
        </w:rPr>
        <w:t xml:space="preserve"> techniques are of a coerci</w:t>
      </w:r>
      <w:r w:rsidR="003F6E84" w:rsidRPr="00CC64A0">
        <w:rPr>
          <w:rFonts w:ascii="Times New Roman" w:hAnsi="Times New Roman" w:cs="Times New Roman"/>
          <w:sz w:val="24"/>
          <w:szCs w:val="24"/>
          <w:lang w:val="en-US"/>
        </w:rPr>
        <w:t>ve nature (</w:t>
      </w:r>
      <w:proofErr w:type="spellStart"/>
      <w:r w:rsidR="003F6E84" w:rsidRPr="00CC64A0">
        <w:rPr>
          <w:rFonts w:ascii="Times New Roman" w:hAnsi="Times New Roman" w:cs="Times New Roman"/>
          <w:sz w:val="24"/>
          <w:szCs w:val="24"/>
          <w:lang w:val="en-US"/>
        </w:rPr>
        <w:t>Areh</w:t>
      </w:r>
      <w:proofErr w:type="spellEnd"/>
      <w:r w:rsidR="003F6E84" w:rsidRPr="00CC64A0">
        <w:rPr>
          <w:rFonts w:ascii="Times New Roman" w:hAnsi="Times New Roman" w:cs="Times New Roman"/>
          <w:sz w:val="24"/>
          <w:szCs w:val="24"/>
          <w:lang w:val="en-US"/>
        </w:rPr>
        <w:t xml:space="preserve">, 2016), </w:t>
      </w:r>
      <w:r>
        <w:rPr>
          <w:rFonts w:ascii="Times New Roman" w:hAnsi="Times New Roman" w:cs="Times New Roman"/>
          <w:sz w:val="24"/>
          <w:szCs w:val="24"/>
          <w:lang w:val="en-US"/>
        </w:rPr>
        <w:t>which</w:t>
      </w:r>
      <w:r w:rsidRPr="00CC64A0">
        <w:rPr>
          <w:rFonts w:ascii="Times New Roman" w:hAnsi="Times New Roman" w:cs="Times New Roman"/>
          <w:sz w:val="24"/>
          <w:szCs w:val="24"/>
          <w:lang w:val="en-US"/>
        </w:rPr>
        <w:t xml:space="preserve"> reduc</w:t>
      </w:r>
      <w:r>
        <w:rPr>
          <w:rFonts w:ascii="Times New Roman" w:hAnsi="Times New Roman" w:cs="Times New Roman"/>
          <w:sz w:val="24"/>
          <w:szCs w:val="24"/>
          <w:lang w:val="en-US"/>
        </w:rPr>
        <w:t>es</w:t>
      </w:r>
      <w:r w:rsidRPr="00CC64A0">
        <w:rPr>
          <w:rFonts w:ascii="Times New Roman" w:hAnsi="Times New Roman" w:cs="Times New Roman"/>
          <w:sz w:val="24"/>
          <w:szCs w:val="24"/>
          <w:lang w:val="en-US"/>
        </w:rPr>
        <w:t xml:space="preserve"> </w:t>
      </w:r>
      <w:r w:rsidR="003F6E84" w:rsidRPr="00CC64A0">
        <w:rPr>
          <w:rFonts w:ascii="Times New Roman" w:hAnsi="Times New Roman" w:cs="Times New Roman"/>
          <w:sz w:val="24"/>
          <w:szCs w:val="24"/>
          <w:lang w:val="en-US"/>
        </w:rPr>
        <w:t xml:space="preserve">the chance </w:t>
      </w:r>
      <w:r>
        <w:rPr>
          <w:rFonts w:ascii="Times New Roman" w:hAnsi="Times New Roman" w:cs="Times New Roman"/>
          <w:sz w:val="24"/>
          <w:szCs w:val="24"/>
          <w:lang w:val="en-US"/>
        </w:rPr>
        <w:t>of</w:t>
      </w:r>
      <w:r w:rsidRPr="00CC64A0">
        <w:rPr>
          <w:rFonts w:ascii="Times New Roman" w:hAnsi="Times New Roman" w:cs="Times New Roman"/>
          <w:sz w:val="24"/>
          <w:szCs w:val="24"/>
          <w:lang w:val="en-US"/>
        </w:rPr>
        <w:t xml:space="preserve"> </w:t>
      </w:r>
      <w:r w:rsidR="003F6E84" w:rsidRPr="00CC64A0">
        <w:rPr>
          <w:rFonts w:ascii="Times New Roman" w:hAnsi="Times New Roman" w:cs="Times New Roman"/>
          <w:sz w:val="24"/>
          <w:szCs w:val="24"/>
          <w:lang w:val="en-US"/>
        </w:rPr>
        <w:t xml:space="preserve">the suspect </w:t>
      </w:r>
      <w:r>
        <w:rPr>
          <w:rFonts w:ascii="Times New Roman" w:hAnsi="Times New Roman" w:cs="Times New Roman"/>
          <w:sz w:val="24"/>
          <w:szCs w:val="24"/>
          <w:lang w:val="en-US"/>
        </w:rPr>
        <w:t>being</w:t>
      </w:r>
      <w:r w:rsidR="003F6E84" w:rsidRPr="00CC64A0">
        <w:rPr>
          <w:rFonts w:ascii="Times New Roman" w:hAnsi="Times New Roman" w:cs="Times New Roman"/>
          <w:sz w:val="24"/>
          <w:szCs w:val="24"/>
          <w:lang w:val="en-US"/>
        </w:rPr>
        <w:t xml:space="preserve"> given a</w:t>
      </w:r>
      <w:r w:rsidR="007176D2">
        <w:rPr>
          <w:rFonts w:ascii="Times New Roman" w:hAnsi="Times New Roman" w:cs="Times New Roman"/>
          <w:sz w:val="24"/>
          <w:szCs w:val="24"/>
          <w:lang w:val="en-US"/>
        </w:rPr>
        <w:t>n</w:t>
      </w:r>
      <w:r w:rsidR="00C86388">
        <w:rPr>
          <w:rFonts w:ascii="Times New Roman" w:hAnsi="Times New Roman" w:cs="Times New Roman"/>
          <w:sz w:val="24"/>
          <w:szCs w:val="24"/>
          <w:lang w:val="en-US"/>
        </w:rPr>
        <w:t xml:space="preserve"> </w:t>
      </w:r>
      <w:r w:rsidR="009D193C">
        <w:rPr>
          <w:rFonts w:ascii="Times New Roman" w:hAnsi="Times New Roman" w:cs="Times New Roman"/>
          <w:sz w:val="24"/>
          <w:szCs w:val="24"/>
          <w:lang w:val="en-US"/>
        </w:rPr>
        <w:t xml:space="preserve">FA </w:t>
      </w:r>
      <w:r w:rsidR="003F6E84" w:rsidRPr="00CC64A0">
        <w:rPr>
          <w:rFonts w:ascii="Times New Roman" w:hAnsi="Times New Roman" w:cs="Times New Roman"/>
          <w:sz w:val="24"/>
          <w:szCs w:val="24"/>
          <w:lang w:val="en-US"/>
        </w:rPr>
        <w:t>invitation</w:t>
      </w:r>
      <w:r w:rsidR="00C86388">
        <w:rPr>
          <w:rFonts w:ascii="Times New Roman" w:hAnsi="Times New Roman" w:cs="Times New Roman"/>
          <w:sz w:val="24"/>
          <w:szCs w:val="24"/>
          <w:lang w:val="en-US"/>
        </w:rPr>
        <w:t xml:space="preserve">. </w:t>
      </w:r>
      <w:r>
        <w:rPr>
          <w:rFonts w:ascii="Times New Roman" w:hAnsi="Times New Roman" w:cs="Times New Roman"/>
          <w:sz w:val="24"/>
          <w:szCs w:val="24"/>
          <w:lang w:val="en-US"/>
        </w:rPr>
        <w:t>A study of interviewing methods used in Ger</w:t>
      </w:r>
      <w:r w:rsidR="001677C6">
        <w:rPr>
          <w:rFonts w:ascii="Times New Roman" w:hAnsi="Times New Roman" w:cs="Times New Roman"/>
          <w:sz w:val="24"/>
          <w:szCs w:val="24"/>
          <w:lang w:val="en-US"/>
        </w:rPr>
        <w:t>many</w:t>
      </w:r>
      <w:r w:rsidR="00913118">
        <w:rPr>
          <w:rFonts w:ascii="Times New Roman" w:hAnsi="Times New Roman" w:cs="Times New Roman"/>
          <w:sz w:val="24"/>
          <w:szCs w:val="24"/>
          <w:lang w:val="en-US"/>
        </w:rPr>
        <w:t xml:space="preserve"> </w:t>
      </w:r>
      <w:r w:rsidR="00571913" w:rsidRPr="00CC64A0">
        <w:rPr>
          <w:rFonts w:ascii="Times New Roman" w:hAnsi="Times New Roman" w:cs="Times New Roman"/>
          <w:sz w:val="24"/>
          <w:szCs w:val="24"/>
          <w:lang w:val="en-US"/>
        </w:rPr>
        <w:t>describe</w:t>
      </w:r>
      <w:r w:rsidR="001677C6">
        <w:rPr>
          <w:rFonts w:ascii="Times New Roman" w:hAnsi="Times New Roman" w:cs="Times New Roman"/>
          <w:sz w:val="24"/>
          <w:szCs w:val="24"/>
          <w:lang w:val="en-US"/>
        </w:rPr>
        <w:t>s</w:t>
      </w:r>
      <w:r w:rsidR="00571913" w:rsidRPr="00CC64A0">
        <w:rPr>
          <w:rFonts w:ascii="Times New Roman" w:hAnsi="Times New Roman" w:cs="Times New Roman"/>
          <w:sz w:val="24"/>
          <w:szCs w:val="24"/>
          <w:lang w:val="en-US"/>
        </w:rPr>
        <w:t xml:space="preserve"> six methods used in </w:t>
      </w:r>
      <w:r w:rsidR="001677C6">
        <w:rPr>
          <w:rFonts w:ascii="Times New Roman" w:hAnsi="Times New Roman" w:cs="Times New Roman"/>
          <w:sz w:val="24"/>
          <w:szCs w:val="24"/>
          <w:lang w:val="en-US"/>
        </w:rPr>
        <w:t>t</w:t>
      </w:r>
      <w:r w:rsidR="002041A1">
        <w:rPr>
          <w:rFonts w:ascii="Times New Roman" w:hAnsi="Times New Roman" w:cs="Times New Roman"/>
          <w:sz w:val="24"/>
          <w:szCs w:val="24"/>
          <w:lang w:val="en-US"/>
        </w:rPr>
        <w:t>hat country,</w:t>
      </w:r>
      <w:r w:rsidR="001677C6">
        <w:rPr>
          <w:rFonts w:ascii="Times New Roman" w:hAnsi="Times New Roman" w:cs="Times New Roman"/>
          <w:sz w:val="24"/>
          <w:szCs w:val="24"/>
          <w:lang w:val="en-US"/>
        </w:rPr>
        <w:t xml:space="preserve"> </w:t>
      </w:r>
      <w:r w:rsidR="007176D2">
        <w:rPr>
          <w:rFonts w:ascii="Times New Roman" w:hAnsi="Times New Roman" w:cs="Times New Roman"/>
          <w:sz w:val="24"/>
          <w:szCs w:val="24"/>
          <w:lang w:val="en-US"/>
        </w:rPr>
        <w:t>t</w:t>
      </w:r>
      <w:r w:rsidR="00571913" w:rsidRPr="00CC64A0">
        <w:rPr>
          <w:rFonts w:ascii="Times New Roman" w:hAnsi="Times New Roman" w:cs="Times New Roman"/>
          <w:sz w:val="24"/>
          <w:szCs w:val="24"/>
          <w:lang w:val="en-US"/>
        </w:rPr>
        <w:t xml:space="preserve">wo of </w:t>
      </w:r>
      <w:r w:rsidR="002041A1">
        <w:rPr>
          <w:rFonts w:ascii="Times New Roman" w:hAnsi="Times New Roman" w:cs="Times New Roman"/>
          <w:sz w:val="24"/>
          <w:szCs w:val="24"/>
          <w:lang w:val="en-US"/>
        </w:rPr>
        <w:t>which</w:t>
      </w:r>
      <w:r w:rsidR="001677C6">
        <w:rPr>
          <w:rFonts w:ascii="Times New Roman" w:hAnsi="Times New Roman" w:cs="Times New Roman"/>
          <w:sz w:val="24"/>
          <w:szCs w:val="24"/>
          <w:lang w:val="en-US"/>
        </w:rPr>
        <w:t xml:space="preserve"> </w:t>
      </w:r>
      <w:r w:rsidR="00571913" w:rsidRPr="00CC64A0">
        <w:rPr>
          <w:rFonts w:ascii="Times New Roman" w:hAnsi="Times New Roman" w:cs="Times New Roman"/>
          <w:sz w:val="24"/>
          <w:szCs w:val="24"/>
          <w:lang w:val="en-US"/>
        </w:rPr>
        <w:t>start with a</w:t>
      </w:r>
      <w:r w:rsidR="007525F4">
        <w:rPr>
          <w:rFonts w:ascii="Times New Roman" w:hAnsi="Times New Roman" w:cs="Times New Roman"/>
          <w:sz w:val="24"/>
          <w:szCs w:val="24"/>
          <w:lang w:val="en-US"/>
        </w:rPr>
        <w:t>n</w:t>
      </w:r>
      <w:r w:rsidR="00C86388">
        <w:rPr>
          <w:rFonts w:ascii="Times New Roman" w:hAnsi="Times New Roman" w:cs="Times New Roman"/>
          <w:sz w:val="24"/>
          <w:szCs w:val="24"/>
          <w:lang w:val="en-US"/>
        </w:rPr>
        <w:t xml:space="preserve"> </w:t>
      </w:r>
      <w:r w:rsidR="009D193C">
        <w:rPr>
          <w:rFonts w:ascii="Times New Roman" w:hAnsi="Times New Roman" w:cs="Times New Roman"/>
          <w:sz w:val="24"/>
          <w:szCs w:val="24"/>
          <w:lang w:val="en-US"/>
        </w:rPr>
        <w:t xml:space="preserve">FA </w:t>
      </w:r>
      <w:r w:rsidR="00C86388">
        <w:rPr>
          <w:rFonts w:ascii="Times New Roman" w:hAnsi="Times New Roman" w:cs="Times New Roman"/>
          <w:sz w:val="24"/>
          <w:szCs w:val="24"/>
          <w:lang w:val="en-US"/>
        </w:rPr>
        <w:t>i</w:t>
      </w:r>
      <w:r w:rsidR="00571913" w:rsidRPr="00CC64A0">
        <w:rPr>
          <w:rFonts w:ascii="Times New Roman" w:hAnsi="Times New Roman" w:cs="Times New Roman"/>
          <w:sz w:val="24"/>
          <w:szCs w:val="24"/>
          <w:lang w:val="en-US"/>
        </w:rPr>
        <w:t>nvitation</w:t>
      </w:r>
      <w:r w:rsidR="00C86388">
        <w:rPr>
          <w:rFonts w:ascii="Times New Roman" w:hAnsi="Times New Roman" w:cs="Times New Roman"/>
          <w:sz w:val="24"/>
          <w:szCs w:val="24"/>
          <w:lang w:val="en-US"/>
        </w:rPr>
        <w:t>,</w:t>
      </w:r>
      <w:r w:rsidR="001677C6">
        <w:rPr>
          <w:rFonts w:ascii="Times New Roman" w:hAnsi="Times New Roman" w:cs="Times New Roman"/>
          <w:sz w:val="24"/>
          <w:szCs w:val="24"/>
          <w:lang w:val="en-US"/>
        </w:rPr>
        <w:t xml:space="preserve"> whereas</w:t>
      </w:r>
      <w:r w:rsidR="00C86388">
        <w:rPr>
          <w:rFonts w:ascii="Times New Roman" w:hAnsi="Times New Roman" w:cs="Times New Roman"/>
          <w:sz w:val="24"/>
          <w:szCs w:val="24"/>
          <w:lang w:val="en-US"/>
        </w:rPr>
        <w:t xml:space="preserve"> </w:t>
      </w:r>
      <w:r w:rsidR="00571913" w:rsidRPr="00CC64A0">
        <w:rPr>
          <w:rFonts w:ascii="Times New Roman" w:hAnsi="Times New Roman" w:cs="Times New Roman"/>
          <w:sz w:val="24"/>
          <w:szCs w:val="24"/>
          <w:lang w:val="en-US"/>
        </w:rPr>
        <w:t>the other four do</w:t>
      </w:r>
      <w:r w:rsidR="001B3B84" w:rsidRPr="00CC64A0">
        <w:rPr>
          <w:rFonts w:ascii="Times New Roman" w:hAnsi="Times New Roman" w:cs="Times New Roman"/>
          <w:sz w:val="24"/>
          <w:szCs w:val="24"/>
          <w:lang w:val="en-US"/>
        </w:rPr>
        <w:t xml:space="preserve"> </w:t>
      </w:r>
      <w:r w:rsidR="00571913" w:rsidRPr="00CC64A0">
        <w:rPr>
          <w:rFonts w:ascii="Times New Roman" w:hAnsi="Times New Roman" w:cs="Times New Roman"/>
          <w:sz w:val="24"/>
          <w:szCs w:val="24"/>
          <w:lang w:val="en-US"/>
        </w:rPr>
        <w:t>n</w:t>
      </w:r>
      <w:r w:rsidR="001B3B84" w:rsidRPr="00CC64A0">
        <w:rPr>
          <w:rFonts w:ascii="Times New Roman" w:hAnsi="Times New Roman" w:cs="Times New Roman"/>
          <w:sz w:val="24"/>
          <w:szCs w:val="24"/>
          <w:lang w:val="en-US"/>
        </w:rPr>
        <w:t>o</w:t>
      </w:r>
      <w:r w:rsidR="00571913" w:rsidRPr="00CC64A0">
        <w:rPr>
          <w:rFonts w:ascii="Times New Roman" w:hAnsi="Times New Roman" w:cs="Times New Roman"/>
          <w:sz w:val="24"/>
          <w:szCs w:val="24"/>
          <w:lang w:val="en-US"/>
        </w:rPr>
        <w:t>t</w:t>
      </w:r>
      <w:r w:rsidR="00913118">
        <w:rPr>
          <w:rFonts w:ascii="Times New Roman" w:hAnsi="Times New Roman" w:cs="Times New Roman"/>
          <w:sz w:val="24"/>
          <w:szCs w:val="24"/>
          <w:lang w:val="en-US"/>
        </w:rPr>
        <w:t xml:space="preserve"> (</w:t>
      </w:r>
      <w:r w:rsidR="00913118" w:rsidRPr="00CC64A0">
        <w:rPr>
          <w:rFonts w:ascii="Times New Roman" w:hAnsi="Times New Roman" w:cs="Times New Roman"/>
          <w:sz w:val="24"/>
          <w:szCs w:val="24"/>
          <w:lang w:val="en-US"/>
        </w:rPr>
        <w:t>Clemens</w:t>
      </w:r>
      <w:r w:rsidR="00913118">
        <w:rPr>
          <w:rFonts w:ascii="Times New Roman" w:hAnsi="Times New Roman" w:cs="Times New Roman"/>
          <w:sz w:val="24"/>
          <w:szCs w:val="24"/>
          <w:lang w:val="en-US"/>
        </w:rPr>
        <w:t xml:space="preserve"> et al.</w:t>
      </w:r>
      <w:r w:rsidR="00913118" w:rsidRPr="00CC64A0">
        <w:rPr>
          <w:rFonts w:ascii="Times New Roman" w:hAnsi="Times New Roman" w:cs="Times New Roman"/>
          <w:sz w:val="24"/>
          <w:szCs w:val="24"/>
          <w:lang w:val="en-US"/>
        </w:rPr>
        <w:t>,</w:t>
      </w:r>
      <w:r w:rsidR="00913118">
        <w:rPr>
          <w:rFonts w:ascii="Times New Roman" w:hAnsi="Times New Roman" w:cs="Times New Roman"/>
          <w:sz w:val="24"/>
          <w:szCs w:val="24"/>
          <w:lang w:val="en-US"/>
        </w:rPr>
        <w:t xml:space="preserve"> 2020)</w:t>
      </w:r>
      <w:r w:rsidR="00571913" w:rsidRPr="00CC64A0">
        <w:rPr>
          <w:rFonts w:ascii="Times New Roman" w:hAnsi="Times New Roman" w:cs="Times New Roman"/>
          <w:sz w:val="24"/>
          <w:szCs w:val="24"/>
          <w:lang w:val="en-US"/>
        </w:rPr>
        <w:t>.</w:t>
      </w:r>
      <w:r w:rsidR="00743E21" w:rsidRPr="00CC64A0">
        <w:rPr>
          <w:rFonts w:ascii="Times New Roman" w:hAnsi="Times New Roman" w:cs="Times New Roman"/>
          <w:sz w:val="24"/>
          <w:szCs w:val="24"/>
          <w:lang w:val="en-US"/>
        </w:rPr>
        <w:t xml:space="preserve"> The Dutch interviewing manual (Van </w:t>
      </w:r>
      <w:proofErr w:type="spellStart"/>
      <w:r w:rsidR="00743E21" w:rsidRPr="00CC64A0">
        <w:rPr>
          <w:rFonts w:ascii="Times New Roman" w:hAnsi="Times New Roman" w:cs="Times New Roman"/>
          <w:sz w:val="24"/>
          <w:szCs w:val="24"/>
          <w:lang w:val="en-US"/>
        </w:rPr>
        <w:t>Amelsvoort</w:t>
      </w:r>
      <w:proofErr w:type="spellEnd"/>
      <w:r w:rsidR="00743E21" w:rsidRPr="00CC64A0">
        <w:rPr>
          <w:rFonts w:ascii="Times New Roman" w:hAnsi="Times New Roman" w:cs="Times New Roman"/>
          <w:sz w:val="24"/>
          <w:szCs w:val="24"/>
          <w:lang w:val="en-US"/>
        </w:rPr>
        <w:t xml:space="preserve"> &amp; </w:t>
      </w:r>
      <w:proofErr w:type="spellStart"/>
      <w:r w:rsidR="00743E21" w:rsidRPr="00CC64A0">
        <w:rPr>
          <w:rFonts w:ascii="Times New Roman" w:hAnsi="Times New Roman" w:cs="Times New Roman"/>
          <w:sz w:val="24"/>
          <w:szCs w:val="24"/>
          <w:lang w:val="en-US"/>
        </w:rPr>
        <w:t>Rispens</w:t>
      </w:r>
      <w:proofErr w:type="spellEnd"/>
      <w:r w:rsidR="00743E21" w:rsidRPr="00CC64A0">
        <w:rPr>
          <w:rFonts w:ascii="Times New Roman" w:hAnsi="Times New Roman" w:cs="Times New Roman"/>
          <w:sz w:val="24"/>
          <w:szCs w:val="24"/>
          <w:lang w:val="en-US"/>
        </w:rPr>
        <w:t>, 20</w:t>
      </w:r>
      <w:r w:rsidR="009C2295">
        <w:rPr>
          <w:rFonts w:ascii="Times New Roman" w:hAnsi="Times New Roman" w:cs="Times New Roman"/>
          <w:sz w:val="24"/>
          <w:szCs w:val="24"/>
          <w:lang w:val="en-US"/>
        </w:rPr>
        <w:t>21</w:t>
      </w:r>
      <w:r w:rsidR="00743E21" w:rsidRPr="00CC64A0">
        <w:rPr>
          <w:rFonts w:ascii="Times New Roman" w:hAnsi="Times New Roman" w:cs="Times New Roman"/>
          <w:sz w:val="24"/>
          <w:szCs w:val="24"/>
          <w:lang w:val="en-US"/>
        </w:rPr>
        <w:t xml:space="preserve">) </w:t>
      </w:r>
      <w:r w:rsidR="002041A1">
        <w:rPr>
          <w:rFonts w:ascii="Times New Roman" w:hAnsi="Times New Roman" w:cs="Times New Roman"/>
          <w:sz w:val="24"/>
          <w:szCs w:val="24"/>
          <w:lang w:val="en-US"/>
        </w:rPr>
        <w:t>outline</w:t>
      </w:r>
      <w:r w:rsidR="002041A1" w:rsidRPr="00CC64A0">
        <w:rPr>
          <w:rFonts w:ascii="Times New Roman" w:hAnsi="Times New Roman" w:cs="Times New Roman"/>
          <w:sz w:val="24"/>
          <w:szCs w:val="24"/>
          <w:lang w:val="en-US"/>
        </w:rPr>
        <w:t xml:space="preserve">s </w:t>
      </w:r>
      <w:r w:rsidR="00FA089E" w:rsidRPr="00CC64A0">
        <w:rPr>
          <w:rFonts w:ascii="Times New Roman" w:hAnsi="Times New Roman" w:cs="Times New Roman"/>
          <w:sz w:val="24"/>
          <w:szCs w:val="24"/>
          <w:lang w:val="en-US"/>
        </w:rPr>
        <w:t>four interview</w:t>
      </w:r>
      <w:r w:rsidR="00B8723A">
        <w:rPr>
          <w:rFonts w:ascii="Times New Roman" w:hAnsi="Times New Roman" w:cs="Times New Roman"/>
          <w:sz w:val="24"/>
          <w:szCs w:val="24"/>
          <w:lang w:val="en-US"/>
        </w:rPr>
        <w:t>ing</w:t>
      </w:r>
      <w:r w:rsidR="00FA089E" w:rsidRPr="00CC64A0">
        <w:rPr>
          <w:rFonts w:ascii="Times New Roman" w:hAnsi="Times New Roman" w:cs="Times New Roman"/>
          <w:sz w:val="24"/>
          <w:szCs w:val="24"/>
          <w:lang w:val="en-US"/>
        </w:rPr>
        <w:t xml:space="preserve"> methods</w:t>
      </w:r>
      <w:r w:rsidR="00643084">
        <w:rPr>
          <w:rFonts w:ascii="Times New Roman" w:hAnsi="Times New Roman" w:cs="Times New Roman"/>
          <w:sz w:val="24"/>
          <w:szCs w:val="24"/>
          <w:lang w:val="en-US"/>
        </w:rPr>
        <w:t>. The first one is:</w:t>
      </w:r>
      <w:r w:rsidR="002041A1">
        <w:rPr>
          <w:rFonts w:ascii="Times New Roman" w:hAnsi="Times New Roman" w:cs="Times New Roman"/>
          <w:sz w:val="24"/>
          <w:szCs w:val="24"/>
          <w:lang w:val="en-US"/>
        </w:rPr>
        <w:t xml:space="preserve"> inviting</w:t>
      </w:r>
      <w:r w:rsidR="000C0DDE" w:rsidRPr="00CC64A0">
        <w:rPr>
          <w:rFonts w:ascii="Times New Roman" w:hAnsi="Times New Roman" w:cs="Times New Roman"/>
          <w:sz w:val="24"/>
          <w:szCs w:val="24"/>
          <w:lang w:val="en-US"/>
        </w:rPr>
        <w:t xml:space="preserve"> the suspect to provide a free account</w:t>
      </w:r>
      <w:r w:rsidR="002041A1">
        <w:rPr>
          <w:rFonts w:ascii="Times New Roman" w:hAnsi="Times New Roman" w:cs="Times New Roman"/>
          <w:sz w:val="24"/>
          <w:szCs w:val="24"/>
          <w:lang w:val="en-US"/>
        </w:rPr>
        <w:t>;</w:t>
      </w:r>
      <w:r w:rsidR="000C0DDE" w:rsidRPr="00CC64A0">
        <w:rPr>
          <w:rFonts w:ascii="Times New Roman" w:hAnsi="Times New Roman" w:cs="Times New Roman"/>
          <w:sz w:val="24"/>
          <w:szCs w:val="24"/>
          <w:lang w:val="en-US"/>
        </w:rPr>
        <w:t xml:space="preserve"> </w:t>
      </w:r>
      <w:r w:rsidR="002041A1">
        <w:rPr>
          <w:rFonts w:ascii="Times New Roman" w:hAnsi="Times New Roman" w:cs="Times New Roman"/>
          <w:sz w:val="24"/>
          <w:szCs w:val="24"/>
          <w:lang w:val="en-US"/>
        </w:rPr>
        <w:t>the second</w:t>
      </w:r>
      <w:r w:rsidR="000C0DDE" w:rsidRPr="00CC64A0">
        <w:rPr>
          <w:rFonts w:ascii="Times New Roman" w:hAnsi="Times New Roman" w:cs="Times New Roman"/>
          <w:sz w:val="24"/>
          <w:szCs w:val="24"/>
          <w:lang w:val="en-US"/>
        </w:rPr>
        <w:t xml:space="preserve"> </w:t>
      </w:r>
      <w:r w:rsidR="00D20CF8" w:rsidRPr="00CC64A0">
        <w:rPr>
          <w:rFonts w:ascii="Times New Roman" w:hAnsi="Times New Roman" w:cs="Times New Roman"/>
          <w:sz w:val="24"/>
          <w:szCs w:val="24"/>
          <w:lang w:val="en-US"/>
        </w:rPr>
        <w:t xml:space="preserve">does not contain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D20CF8" w:rsidRPr="00CC64A0">
        <w:rPr>
          <w:rFonts w:ascii="Times New Roman" w:hAnsi="Times New Roman" w:cs="Times New Roman"/>
          <w:sz w:val="24"/>
          <w:szCs w:val="24"/>
          <w:lang w:val="en-US"/>
        </w:rPr>
        <w:t>invitation</w:t>
      </w:r>
      <w:r w:rsidR="002041A1">
        <w:rPr>
          <w:rFonts w:ascii="Times New Roman" w:hAnsi="Times New Roman" w:cs="Times New Roman"/>
          <w:sz w:val="24"/>
          <w:szCs w:val="24"/>
          <w:lang w:val="en-US"/>
        </w:rPr>
        <w:t>;</w:t>
      </w:r>
      <w:r w:rsidR="00471C30">
        <w:rPr>
          <w:rFonts w:ascii="Times New Roman" w:hAnsi="Times New Roman" w:cs="Times New Roman"/>
          <w:sz w:val="24"/>
          <w:szCs w:val="24"/>
          <w:lang w:val="en-US"/>
        </w:rPr>
        <w:t xml:space="preserve"> and </w:t>
      </w:r>
      <w:r w:rsidR="002041A1">
        <w:rPr>
          <w:rFonts w:ascii="Times New Roman" w:hAnsi="Times New Roman" w:cs="Times New Roman"/>
          <w:sz w:val="24"/>
          <w:szCs w:val="24"/>
          <w:lang w:val="en-US"/>
        </w:rPr>
        <w:t xml:space="preserve">in the case of </w:t>
      </w:r>
      <w:r w:rsidR="00D20CF8" w:rsidRPr="00CC64A0">
        <w:rPr>
          <w:rFonts w:ascii="Times New Roman" w:hAnsi="Times New Roman" w:cs="Times New Roman"/>
          <w:sz w:val="24"/>
          <w:szCs w:val="24"/>
          <w:lang w:val="en-US"/>
        </w:rPr>
        <w:t xml:space="preserve">the </w:t>
      </w:r>
      <w:r w:rsidR="002041A1">
        <w:rPr>
          <w:rFonts w:ascii="Times New Roman" w:hAnsi="Times New Roman" w:cs="Times New Roman"/>
          <w:sz w:val="24"/>
          <w:szCs w:val="24"/>
          <w:lang w:val="en-US"/>
        </w:rPr>
        <w:t>remaining two</w:t>
      </w:r>
      <w:r w:rsidR="00D20CF8" w:rsidRPr="00CC64A0">
        <w:rPr>
          <w:rFonts w:ascii="Times New Roman" w:hAnsi="Times New Roman" w:cs="Times New Roman"/>
          <w:sz w:val="24"/>
          <w:szCs w:val="24"/>
          <w:lang w:val="en-US"/>
        </w:rPr>
        <w:t xml:space="preserve"> methods</w:t>
      </w:r>
      <w:r w:rsidR="00F314E6">
        <w:rPr>
          <w:rFonts w:ascii="Times New Roman" w:hAnsi="Times New Roman" w:cs="Times New Roman"/>
          <w:sz w:val="24"/>
          <w:szCs w:val="24"/>
          <w:lang w:val="en-US"/>
        </w:rPr>
        <w:t>,</w:t>
      </w:r>
      <w:r w:rsidR="00D20CF8" w:rsidRPr="00CC64A0">
        <w:rPr>
          <w:rFonts w:ascii="Times New Roman" w:hAnsi="Times New Roman" w:cs="Times New Roman"/>
          <w:sz w:val="24"/>
          <w:szCs w:val="24"/>
          <w:lang w:val="en-US"/>
        </w:rPr>
        <w:t xml:space="preserve"> </w:t>
      </w:r>
      <w:r w:rsidR="00C86388">
        <w:rPr>
          <w:rFonts w:ascii="Times New Roman" w:hAnsi="Times New Roman" w:cs="Times New Roman"/>
          <w:sz w:val="24"/>
          <w:szCs w:val="24"/>
          <w:lang w:val="en-US"/>
        </w:rPr>
        <w:t>i</w:t>
      </w:r>
      <w:r w:rsidR="00D20CF8" w:rsidRPr="00CC64A0">
        <w:rPr>
          <w:rFonts w:ascii="Times New Roman" w:hAnsi="Times New Roman" w:cs="Times New Roman"/>
          <w:sz w:val="24"/>
          <w:szCs w:val="24"/>
          <w:lang w:val="en-US"/>
        </w:rPr>
        <w:t xml:space="preserve">t can be inferred that these </w:t>
      </w:r>
      <w:r w:rsidR="00D20CF8" w:rsidRPr="00CC64A0">
        <w:rPr>
          <w:rFonts w:ascii="Times New Roman" w:hAnsi="Times New Roman" w:cs="Times New Roman"/>
          <w:i/>
          <w:sz w:val="24"/>
          <w:szCs w:val="24"/>
          <w:lang w:val="en-US"/>
        </w:rPr>
        <w:t>could</w:t>
      </w:r>
      <w:r w:rsidR="00D20CF8" w:rsidRPr="00CC64A0">
        <w:rPr>
          <w:rFonts w:ascii="Times New Roman" w:hAnsi="Times New Roman" w:cs="Times New Roman"/>
          <w:sz w:val="24"/>
          <w:szCs w:val="24"/>
          <w:lang w:val="en-US"/>
        </w:rPr>
        <w:t xml:space="preserve"> be preceded by an </w:t>
      </w:r>
      <w:r w:rsidR="009D193C">
        <w:rPr>
          <w:rFonts w:ascii="Times New Roman" w:hAnsi="Times New Roman" w:cs="Times New Roman"/>
          <w:sz w:val="24"/>
          <w:szCs w:val="24"/>
          <w:lang w:val="en-US"/>
        </w:rPr>
        <w:t xml:space="preserve">FA </w:t>
      </w:r>
      <w:r w:rsidR="00D20CF8" w:rsidRPr="00CC64A0">
        <w:rPr>
          <w:rFonts w:ascii="Times New Roman" w:hAnsi="Times New Roman" w:cs="Times New Roman"/>
          <w:sz w:val="24"/>
          <w:szCs w:val="24"/>
          <w:lang w:val="en-US"/>
        </w:rPr>
        <w:t>invitation</w:t>
      </w:r>
      <w:r w:rsidR="004A1FEE">
        <w:rPr>
          <w:rFonts w:ascii="Times New Roman" w:hAnsi="Times New Roman" w:cs="Times New Roman"/>
          <w:sz w:val="24"/>
          <w:szCs w:val="24"/>
          <w:lang w:val="en-US"/>
        </w:rPr>
        <w:t xml:space="preserve">, </w:t>
      </w:r>
      <w:r w:rsidR="002041A1">
        <w:rPr>
          <w:rFonts w:ascii="Times New Roman" w:hAnsi="Times New Roman" w:cs="Times New Roman"/>
          <w:sz w:val="24"/>
          <w:szCs w:val="24"/>
          <w:lang w:val="en-US"/>
        </w:rPr>
        <w:t>but</w:t>
      </w:r>
      <w:r w:rsidR="002041A1" w:rsidRPr="00CC64A0">
        <w:rPr>
          <w:rFonts w:ascii="Times New Roman" w:hAnsi="Times New Roman" w:cs="Times New Roman"/>
          <w:sz w:val="24"/>
          <w:szCs w:val="24"/>
          <w:lang w:val="en-US"/>
        </w:rPr>
        <w:t xml:space="preserve"> </w:t>
      </w:r>
      <w:r w:rsidR="00D20CF8" w:rsidRPr="00CC64A0">
        <w:rPr>
          <w:rFonts w:ascii="Times New Roman" w:hAnsi="Times New Roman" w:cs="Times New Roman"/>
          <w:sz w:val="24"/>
          <w:szCs w:val="24"/>
          <w:lang w:val="en-US"/>
        </w:rPr>
        <w:t>this is not made explicit</w:t>
      </w:r>
      <w:r w:rsidR="00643084">
        <w:rPr>
          <w:rFonts w:ascii="Times New Roman" w:hAnsi="Times New Roman" w:cs="Times New Roman"/>
          <w:sz w:val="24"/>
          <w:szCs w:val="24"/>
          <w:lang w:val="en-US"/>
        </w:rPr>
        <w:t xml:space="preserve"> </w:t>
      </w:r>
      <w:r w:rsidR="00643084">
        <w:rPr>
          <w:rFonts w:ascii="Times New Roman" w:hAnsi="Times New Roman" w:cs="Times New Roman"/>
          <w:sz w:val="24"/>
          <w:szCs w:val="24"/>
          <w:lang w:val="en-US"/>
        </w:rPr>
        <w:lastRenderedPageBreak/>
        <w:t>(o</w:t>
      </w:r>
      <w:r w:rsidR="000C0DDE" w:rsidRPr="00CC64A0">
        <w:rPr>
          <w:rFonts w:ascii="Times New Roman" w:hAnsi="Times New Roman" w:cs="Times New Roman"/>
          <w:sz w:val="24"/>
          <w:szCs w:val="24"/>
          <w:lang w:val="en-US"/>
        </w:rPr>
        <w:t>ne of the</w:t>
      </w:r>
      <w:r w:rsidR="002041A1">
        <w:rPr>
          <w:rFonts w:ascii="Times New Roman" w:hAnsi="Times New Roman" w:cs="Times New Roman"/>
          <w:sz w:val="24"/>
          <w:szCs w:val="24"/>
          <w:lang w:val="en-US"/>
        </w:rPr>
        <w:t xml:space="preserve"> latter two methods</w:t>
      </w:r>
      <w:r w:rsidR="000C0DDE" w:rsidRPr="00CC64A0">
        <w:rPr>
          <w:rFonts w:ascii="Times New Roman" w:hAnsi="Times New Roman" w:cs="Times New Roman"/>
          <w:sz w:val="24"/>
          <w:szCs w:val="24"/>
          <w:lang w:val="en-US"/>
        </w:rPr>
        <w:t xml:space="preserve"> is the</w:t>
      </w:r>
      <w:r w:rsidR="00220F91">
        <w:rPr>
          <w:rFonts w:ascii="Times New Roman" w:hAnsi="Times New Roman" w:cs="Times New Roman"/>
          <w:sz w:val="24"/>
          <w:szCs w:val="24"/>
          <w:lang w:val="en-US"/>
        </w:rPr>
        <w:t xml:space="preserve"> </w:t>
      </w:r>
      <w:r w:rsidR="00220F91" w:rsidRPr="00CD6A33">
        <w:rPr>
          <w:rFonts w:ascii="Times New Roman" w:hAnsi="Times New Roman" w:cs="Times New Roman"/>
          <w:i/>
          <w:sz w:val="24"/>
          <w:szCs w:val="24"/>
          <w:lang w:val="en-US"/>
        </w:rPr>
        <w:t xml:space="preserve">Scenario’s </w:t>
      </w:r>
      <w:proofErr w:type="spellStart"/>
      <w:r w:rsidR="00220F91" w:rsidRPr="00CD6A33">
        <w:rPr>
          <w:rFonts w:ascii="Times New Roman" w:hAnsi="Times New Roman" w:cs="Times New Roman"/>
          <w:i/>
          <w:sz w:val="24"/>
          <w:szCs w:val="24"/>
          <w:lang w:val="en-US"/>
        </w:rPr>
        <w:t>Onderzoekende</w:t>
      </w:r>
      <w:proofErr w:type="spellEnd"/>
      <w:r w:rsidR="00220F91" w:rsidRPr="00CD6A33">
        <w:rPr>
          <w:rFonts w:ascii="Times New Roman" w:hAnsi="Times New Roman" w:cs="Times New Roman"/>
          <w:i/>
          <w:sz w:val="24"/>
          <w:szCs w:val="24"/>
          <w:lang w:val="en-US"/>
        </w:rPr>
        <w:t xml:space="preserve"> </w:t>
      </w:r>
      <w:proofErr w:type="spellStart"/>
      <w:r w:rsidR="00220F91" w:rsidRPr="00CD6A33">
        <w:rPr>
          <w:rFonts w:ascii="Times New Roman" w:hAnsi="Times New Roman" w:cs="Times New Roman"/>
          <w:i/>
          <w:sz w:val="24"/>
          <w:szCs w:val="24"/>
          <w:lang w:val="en-US"/>
        </w:rPr>
        <w:t>Methode</w:t>
      </w:r>
      <w:proofErr w:type="spellEnd"/>
      <w:r w:rsidR="00E83384" w:rsidRPr="00CD6A33">
        <w:rPr>
          <w:rStyle w:val="EndnoteReference"/>
          <w:rFonts w:ascii="Times New Roman" w:hAnsi="Times New Roman" w:cs="Times New Roman"/>
          <w:i/>
          <w:sz w:val="24"/>
          <w:szCs w:val="24"/>
          <w:lang w:val="en-US"/>
        </w:rPr>
        <w:endnoteReference w:id="1"/>
      </w:r>
      <w:r w:rsidR="00385945">
        <w:rPr>
          <w:rFonts w:ascii="Times New Roman" w:hAnsi="Times New Roman" w:cs="Times New Roman"/>
          <w:sz w:val="24"/>
          <w:szCs w:val="24"/>
          <w:lang w:val="en-US"/>
        </w:rPr>
        <w:t>, SOM</w:t>
      </w:r>
      <w:r w:rsidR="00220F91" w:rsidRPr="00CD6A33">
        <w:rPr>
          <w:rFonts w:ascii="Times New Roman" w:hAnsi="Times New Roman" w:cs="Times New Roman"/>
          <w:sz w:val="24"/>
          <w:szCs w:val="24"/>
          <w:lang w:val="en-US"/>
        </w:rPr>
        <w:t>,</w:t>
      </w:r>
      <w:r w:rsidR="000C0DDE" w:rsidRPr="00CD6A33">
        <w:rPr>
          <w:rFonts w:ascii="Times New Roman" w:hAnsi="Times New Roman" w:cs="Times New Roman"/>
          <w:sz w:val="24"/>
          <w:szCs w:val="24"/>
          <w:lang w:val="en-US"/>
        </w:rPr>
        <w:t xml:space="preserve"> </w:t>
      </w:r>
      <w:r w:rsidR="00220F91" w:rsidRPr="00CD6A33">
        <w:rPr>
          <w:rFonts w:ascii="Times New Roman" w:hAnsi="Times New Roman" w:cs="Times New Roman"/>
          <w:sz w:val="24"/>
          <w:szCs w:val="24"/>
          <w:lang w:val="en-US"/>
        </w:rPr>
        <w:t>t</w:t>
      </w:r>
      <w:r w:rsidR="000C0DDE" w:rsidRPr="00CD6A33">
        <w:rPr>
          <w:rFonts w:ascii="Times New Roman" w:hAnsi="Times New Roman" w:cs="Times New Roman"/>
          <w:sz w:val="24"/>
          <w:szCs w:val="24"/>
          <w:lang w:val="en-US"/>
        </w:rPr>
        <w:t>o</w:t>
      </w:r>
      <w:r w:rsidR="000C0DDE" w:rsidRPr="00CC64A0">
        <w:rPr>
          <w:rFonts w:ascii="Times New Roman" w:hAnsi="Times New Roman" w:cs="Times New Roman"/>
          <w:sz w:val="24"/>
          <w:szCs w:val="24"/>
          <w:lang w:val="en-US"/>
        </w:rPr>
        <w:t xml:space="preserve"> be</w:t>
      </w:r>
      <w:r w:rsidR="00035305" w:rsidRPr="00CC64A0">
        <w:rPr>
          <w:rFonts w:ascii="Times New Roman" w:hAnsi="Times New Roman" w:cs="Times New Roman"/>
          <w:sz w:val="24"/>
          <w:szCs w:val="24"/>
          <w:lang w:val="en-US"/>
        </w:rPr>
        <w:t xml:space="preserve"> discussed in more detail </w:t>
      </w:r>
      <w:r w:rsidR="001B3B84" w:rsidRPr="00CC64A0">
        <w:rPr>
          <w:rFonts w:ascii="Times New Roman" w:hAnsi="Times New Roman" w:cs="Times New Roman"/>
          <w:sz w:val="24"/>
          <w:szCs w:val="24"/>
          <w:lang w:val="en-US"/>
        </w:rPr>
        <w:t>below</w:t>
      </w:r>
      <w:r w:rsidR="00643084">
        <w:rPr>
          <w:rFonts w:ascii="Times New Roman" w:hAnsi="Times New Roman" w:cs="Times New Roman"/>
          <w:sz w:val="24"/>
          <w:szCs w:val="24"/>
          <w:lang w:val="en-US"/>
        </w:rPr>
        <w:t>)</w:t>
      </w:r>
      <w:r w:rsidR="0035387B">
        <w:rPr>
          <w:rFonts w:ascii="Times New Roman" w:hAnsi="Times New Roman" w:cs="Times New Roman"/>
          <w:sz w:val="24"/>
          <w:szCs w:val="24"/>
          <w:lang w:val="en-US"/>
        </w:rPr>
        <w:t>.</w:t>
      </w:r>
      <w:r w:rsidR="00AB754D">
        <w:rPr>
          <w:rFonts w:ascii="Times New Roman" w:hAnsi="Times New Roman" w:cs="Times New Roman"/>
          <w:sz w:val="24"/>
          <w:szCs w:val="24"/>
          <w:lang w:val="en-US"/>
        </w:rPr>
        <w:t xml:space="preserve"> </w:t>
      </w:r>
      <w:r w:rsidR="00F91244">
        <w:rPr>
          <w:rFonts w:ascii="Times New Roman" w:hAnsi="Times New Roman" w:cs="Times New Roman"/>
          <w:sz w:val="24"/>
          <w:szCs w:val="24"/>
          <w:lang w:val="en-US"/>
        </w:rPr>
        <w:t xml:space="preserve">All </w:t>
      </w:r>
      <w:r w:rsidR="00CB07BF">
        <w:rPr>
          <w:rFonts w:ascii="Times New Roman" w:hAnsi="Times New Roman" w:cs="Times New Roman"/>
          <w:sz w:val="24"/>
          <w:szCs w:val="24"/>
          <w:lang w:val="en-US"/>
        </w:rPr>
        <w:t xml:space="preserve">in all, </w:t>
      </w:r>
      <w:r w:rsidR="007176D2">
        <w:rPr>
          <w:rFonts w:ascii="Times New Roman" w:hAnsi="Times New Roman" w:cs="Times New Roman"/>
          <w:sz w:val="24"/>
          <w:szCs w:val="24"/>
          <w:lang w:val="en-US"/>
        </w:rPr>
        <w:t>such</w:t>
      </w:r>
      <w:r w:rsidR="00AB754D" w:rsidRPr="0048057C">
        <w:rPr>
          <w:rFonts w:ascii="Times New Roman" w:hAnsi="Times New Roman" w:cs="Times New Roman"/>
          <w:sz w:val="24"/>
          <w:szCs w:val="24"/>
          <w:lang w:val="en-US"/>
        </w:rPr>
        <w:t xml:space="preserve"> findings indicate that starting int</w:t>
      </w:r>
      <w:r w:rsidR="00C86388">
        <w:rPr>
          <w:rFonts w:ascii="Times New Roman" w:hAnsi="Times New Roman" w:cs="Times New Roman"/>
          <w:sz w:val="24"/>
          <w:szCs w:val="24"/>
          <w:lang w:val="en-US"/>
        </w:rPr>
        <w:t>erviews with suspects with a</w:t>
      </w:r>
      <w:r w:rsidR="007176D2">
        <w:rPr>
          <w:rFonts w:ascii="Times New Roman" w:hAnsi="Times New Roman" w:cs="Times New Roman"/>
          <w:sz w:val="24"/>
          <w:szCs w:val="24"/>
          <w:lang w:val="en-US"/>
        </w:rPr>
        <w:t>n</w:t>
      </w:r>
      <w:r w:rsidR="00C86388">
        <w:rPr>
          <w:rFonts w:ascii="Times New Roman" w:hAnsi="Times New Roman" w:cs="Times New Roman"/>
          <w:sz w:val="24"/>
          <w:szCs w:val="24"/>
          <w:lang w:val="en-US"/>
        </w:rPr>
        <w:t xml:space="preserve"> </w:t>
      </w:r>
      <w:r w:rsidR="009D193C">
        <w:rPr>
          <w:rFonts w:ascii="Times New Roman" w:hAnsi="Times New Roman" w:cs="Times New Roman"/>
          <w:sz w:val="24"/>
          <w:szCs w:val="24"/>
          <w:lang w:val="en-US"/>
        </w:rPr>
        <w:t xml:space="preserve">FA </w:t>
      </w:r>
      <w:r w:rsidR="00AB754D" w:rsidRPr="0048057C">
        <w:rPr>
          <w:rFonts w:ascii="Times New Roman" w:hAnsi="Times New Roman" w:cs="Times New Roman"/>
          <w:sz w:val="24"/>
          <w:szCs w:val="24"/>
          <w:lang w:val="en-US"/>
        </w:rPr>
        <w:t xml:space="preserve">invitation is not </w:t>
      </w:r>
      <w:r w:rsidR="00CB07BF">
        <w:rPr>
          <w:rFonts w:ascii="Times New Roman" w:hAnsi="Times New Roman" w:cs="Times New Roman"/>
          <w:sz w:val="24"/>
          <w:szCs w:val="24"/>
          <w:lang w:val="en-US"/>
        </w:rPr>
        <w:t xml:space="preserve">yet </w:t>
      </w:r>
      <w:r w:rsidR="00385945">
        <w:rPr>
          <w:rFonts w:ascii="Times New Roman" w:hAnsi="Times New Roman" w:cs="Times New Roman"/>
          <w:sz w:val="24"/>
          <w:szCs w:val="24"/>
          <w:lang w:val="en-US"/>
        </w:rPr>
        <w:t>commonplace in the field.</w:t>
      </w:r>
    </w:p>
    <w:p w14:paraId="7B9284A1" w14:textId="087999A6" w:rsidR="003E789D" w:rsidRPr="00CC64A0" w:rsidRDefault="009861D6"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idea that an interview with a suspect should </w:t>
      </w:r>
      <w:r w:rsidRPr="00CC64A0">
        <w:rPr>
          <w:rFonts w:ascii="Times New Roman" w:hAnsi="Times New Roman" w:cs="Times New Roman"/>
          <w:i/>
          <w:sz w:val="24"/>
          <w:szCs w:val="24"/>
          <w:lang w:val="en-US"/>
        </w:rPr>
        <w:t>not</w:t>
      </w:r>
      <w:r w:rsidRPr="00CC64A0">
        <w:rPr>
          <w:rFonts w:ascii="Times New Roman" w:hAnsi="Times New Roman" w:cs="Times New Roman"/>
          <w:sz w:val="24"/>
          <w:szCs w:val="24"/>
          <w:lang w:val="en-US"/>
        </w:rPr>
        <w:t xml:space="preserve"> begin with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6F1E6F">
        <w:rPr>
          <w:rFonts w:ascii="Times New Roman" w:hAnsi="Times New Roman" w:cs="Times New Roman"/>
          <w:sz w:val="24"/>
          <w:szCs w:val="24"/>
          <w:lang w:val="en-US"/>
        </w:rPr>
        <w:t xml:space="preserve">invitation </w:t>
      </w:r>
      <w:r w:rsidR="0038759F" w:rsidRPr="00CC64A0">
        <w:rPr>
          <w:rFonts w:ascii="Times New Roman" w:hAnsi="Times New Roman" w:cs="Times New Roman"/>
          <w:sz w:val="24"/>
          <w:szCs w:val="24"/>
          <w:lang w:val="en-US"/>
        </w:rPr>
        <w:t xml:space="preserve">seems to stem from </w:t>
      </w:r>
      <w:r w:rsidR="000F7628">
        <w:rPr>
          <w:rFonts w:ascii="Times New Roman" w:hAnsi="Times New Roman" w:cs="Times New Roman"/>
          <w:sz w:val="24"/>
          <w:szCs w:val="24"/>
          <w:lang w:val="en-US"/>
        </w:rPr>
        <w:t xml:space="preserve">the </w:t>
      </w:r>
      <w:r w:rsidR="0038759F" w:rsidRPr="00CC64A0">
        <w:rPr>
          <w:rFonts w:ascii="Times New Roman" w:hAnsi="Times New Roman" w:cs="Times New Roman"/>
          <w:sz w:val="24"/>
          <w:szCs w:val="24"/>
          <w:lang w:val="en-US"/>
        </w:rPr>
        <w:t xml:space="preserve">popular beliefs </w:t>
      </w:r>
      <w:r w:rsidR="000F7628">
        <w:rPr>
          <w:rFonts w:ascii="Times New Roman" w:hAnsi="Times New Roman" w:cs="Times New Roman"/>
          <w:sz w:val="24"/>
          <w:szCs w:val="24"/>
          <w:lang w:val="en-US"/>
        </w:rPr>
        <w:t xml:space="preserve">mentioned above: </w:t>
      </w:r>
      <w:r w:rsidR="0038759F" w:rsidRPr="00CC64A0">
        <w:rPr>
          <w:rFonts w:ascii="Times New Roman" w:hAnsi="Times New Roman" w:cs="Times New Roman"/>
          <w:sz w:val="24"/>
          <w:szCs w:val="24"/>
          <w:lang w:val="en-US"/>
        </w:rPr>
        <w:t xml:space="preserve">self-incriminating information from suspects, </w:t>
      </w:r>
      <w:r w:rsidR="0033663E" w:rsidRPr="00CC64A0">
        <w:rPr>
          <w:rFonts w:ascii="Times New Roman" w:hAnsi="Times New Roman" w:cs="Times New Roman"/>
          <w:sz w:val="24"/>
          <w:szCs w:val="24"/>
          <w:lang w:val="en-US"/>
        </w:rPr>
        <w:t xml:space="preserve">such as </w:t>
      </w:r>
      <w:r w:rsidR="0038759F" w:rsidRPr="00CC64A0">
        <w:rPr>
          <w:rFonts w:ascii="Times New Roman" w:hAnsi="Times New Roman" w:cs="Times New Roman"/>
          <w:sz w:val="24"/>
          <w:szCs w:val="24"/>
          <w:lang w:val="en-US"/>
        </w:rPr>
        <w:t>confessions</w:t>
      </w:r>
      <w:r w:rsidR="0033663E" w:rsidRPr="00CC64A0">
        <w:rPr>
          <w:rFonts w:ascii="Times New Roman" w:hAnsi="Times New Roman" w:cs="Times New Roman"/>
          <w:sz w:val="24"/>
          <w:szCs w:val="24"/>
          <w:lang w:val="en-US"/>
        </w:rPr>
        <w:t>,</w:t>
      </w:r>
      <w:r w:rsidR="0038759F" w:rsidRPr="00CC64A0">
        <w:rPr>
          <w:rFonts w:ascii="Times New Roman" w:hAnsi="Times New Roman" w:cs="Times New Roman"/>
          <w:sz w:val="24"/>
          <w:szCs w:val="24"/>
          <w:lang w:val="en-US"/>
        </w:rPr>
        <w:t xml:space="preserve"> </w:t>
      </w:r>
      <w:r w:rsidR="003A70B3" w:rsidRPr="00CC64A0">
        <w:rPr>
          <w:rFonts w:ascii="Times New Roman" w:hAnsi="Times New Roman" w:cs="Times New Roman"/>
          <w:sz w:val="24"/>
          <w:szCs w:val="24"/>
          <w:lang w:val="en-US"/>
        </w:rPr>
        <w:t>c</w:t>
      </w:r>
      <w:r w:rsidR="003A70B3">
        <w:rPr>
          <w:rFonts w:ascii="Times New Roman" w:hAnsi="Times New Roman" w:cs="Times New Roman"/>
          <w:sz w:val="24"/>
          <w:szCs w:val="24"/>
          <w:lang w:val="en-US"/>
        </w:rPr>
        <w:t>an</w:t>
      </w:r>
      <w:r w:rsidR="003A70B3" w:rsidRPr="00CC64A0">
        <w:rPr>
          <w:rFonts w:ascii="Times New Roman" w:hAnsi="Times New Roman" w:cs="Times New Roman"/>
          <w:sz w:val="24"/>
          <w:szCs w:val="24"/>
          <w:lang w:val="en-US"/>
        </w:rPr>
        <w:t xml:space="preserve"> </w:t>
      </w:r>
      <w:r w:rsidR="00B35AB5" w:rsidRPr="00CC64A0">
        <w:rPr>
          <w:rFonts w:ascii="Times New Roman" w:hAnsi="Times New Roman" w:cs="Times New Roman"/>
          <w:sz w:val="24"/>
          <w:szCs w:val="24"/>
          <w:lang w:val="en-US"/>
        </w:rPr>
        <w:t xml:space="preserve">more easily </w:t>
      </w:r>
      <w:r w:rsidR="0038759F" w:rsidRPr="00CC64A0">
        <w:rPr>
          <w:rFonts w:ascii="Times New Roman" w:hAnsi="Times New Roman" w:cs="Times New Roman"/>
          <w:sz w:val="24"/>
          <w:szCs w:val="24"/>
          <w:lang w:val="en-US"/>
        </w:rPr>
        <w:t xml:space="preserve">be </w:t>
      </w:r>
      <w:r w:rsidR="0033663E" w:rsidRPr="00CC64A0">
        <w:rPr>
          <w:rFonts w:ascii="Times New Roman" w:hAnsi="Times New Roman" w:cs="Times New Roman"/>
          <w:sz w:val="24"/>
          <w:szCs w:val="24"/>
          <w:lang w:val="en-US"/>
        </w:rPr>
        <w:t>obtained</w:t>
      </w:r>
      <w:r w:rsidR="0038759F" w:rsidRPr="00CC64A0">
        <w:rPr>
          <w:rFonts w:ascii="Times New Roman" w:hAnsi="Times New Roman" w:cs="Times New Roman"/>
          <w:sz w:val="24"/>
          <w:szCs w:val="24"/>
          <w:lang w:val="en-US"/>
        </w:rPr>
        <w:t xml:space="preserve"> </w:t>
      </w:r>
      <w:r w:rsidR="003A70B3">
        <w:rPr>
          <w:rFonts w:ascii="Times New Roman" w:hAnsi="Times New Roman" w:cs="Times New Roman"/>
          <w:sz w:val="24"/>
          <w:szCs w:val="24"/>
          <w:lang w:val="en-US"/>
        </w:rPr>
        <w:t>if</w:t>
      </w:r>
      <w:r w:rsidR="003A70B3" w:rsidRPr="00CC64A0">
        <w:rPr>
          <w:rFonts w:ascii="Times New Roman" w:hAnsi="Times New Roman" w:cs="Times New Roman"/>
          <w:sz w:val="24"/>
          <w:szCs w:val="24"/>
          <w:lang w:val="en-US"/>
        </w:rPr>
        <w:t xml:space="preserve"> </w:t>
      </w:r>
      <w:r w:rsidR="0038759F" w:rsidRPr="00CC64A0">
        <w:rPr>
          <w:rFonts w:ascii="Times New Roman" w:hAnsi="Times New Roman" w:cs="Times New Roman"/>
          <w:sz w:val="24"/>
          <w:szCs w:val="24"/>
          <w:lang w:val="en-US"/>
        </w:rPr>
        <w:t>the interviewer exerts more control (Meissner</w:t>
      </w:r>
      <w:r w:rsidR="00CA5283" w:rsidRPr="00CC64A0">
        <w:rPr>
          <w:rFonts w:ascii="Times New Roman" w:hAnsi="Times New Roman" w:cs="Times New Roman"/>
          <w:sz w:val="24"/>
          <w:szCs w:val="24"/>
          <w:lang w:val="en-US"/>
        </w:rPr>
        <w:t xml:space="preserve"> et al., 2017</w:t>
      </w:r>
      <w:r w:rsidR="0038759F" w:rsidRPr="00CC64A0">
        <w:rPr>
          <w:rFonts w:ascii="Times New Roman" w:hAnsi="Times New Roman" w:cs="Times New Roman"/>
          <w:sz w:val="24"/>
          <w:szCs w:val="24"/>
          <w:lang w:val="en-US"/>
        </w:rPr>
        <w:t xml:space="preserve">). </w:t>
      </w:r>
      <w:r w:rsidR="0033663E" w:rsidRPr="00CC64A0">
        <w:rPr>
          <w:rFonts w:ascii="Times New Roman" w:hAnsi="Times New Roman" w:cs="Times New Roman"/>
          <w:sz w:val="24"/>
          <w:szCs w:val="24"/>
          <w:lang w:val="en-US"/>
        </w:rPr>
        <w:t>Some f</w:t>
      </w:r>
      <w:r w:rsidR="0038759F" w:rsidRPr="00CC64A0">
        <w:rPr>
          <w:rFonts w:ascii="Times New Roman" w:hAnsi="Times New Roman" w:cs="Times New Roman"/>
          <w:sz w:val="24"/>
          <w:szCs w:val="24"/>
          <w:lang w:val="en-US"/>
        </w:rPr>
        <w:t xml:space="preserve">ield studies </w:t>
      </w:r>
      <w:r w:rsidR="0033663E" w:rsidRPr="00CC64A0">
        <w:rPr>
          <w:rFonts w:ascii="Times New Roman" w:hAnsi="Times New Roman" w:cs="Times New Roman"/>
          <w:sz w:val="24"/>
          <w:szCs w:val="24"/>
          <w:lang w:val="en-US"/>
        </w:rPr>
        <w:t>do</w:t>
      </w:r>
      <w:r w:rsidR="0038759F" w:rsidRPr="00CC64A0">
        <w:rPr>
          <w:rFonts w:ascii="Times New Roman" w:hAnsi="Times New Roman" w:cs="Times New Roman"/>
          <w:sz w:val="24"/>
          <w:szCs w:val="24"/>
          <w:lang w:val="en-US"/>
        </w:rPr>
        <w:t xml:space="preserve"> </w:t>
      </w:r>
      <w:r w:rsidR="00B35AB5" w:rsidRPr="00CC64A0">
        <w:rPr>
          <w:rFonts w:ascii="Times New Roman" w:hAnsi="Times New Roman" w:cs="Times New Roman"/>
          <w:sz w:val="24"/>
          <w:szCs w:val="24"/>
          <w:lang w:val="en-US"/>
        </w:rPr>
        <w:t>indicate</w:t>
      </w:r>
      <w:r w:rsidR="0033663E" w:rsidRPr="00CC64A0">
        <w:rPr>
          <w:rFonts w:ascii="Times New Roman" w:hAnsi="Times New Roman" w:cs="Times New Roman"/>
          <w:sz w:val="24"/>
          <w:szCs w:val="24"/>
          <w:lang w:val="en-US"/>
        </w:rPr>
        <w:t xml:space="preserve"> that</w:t>
      </w:r>
      <w:r w:rsidR="00B35AB5" w:rsidRPr="00CC64A0">
        <w:rPr>
          <w:rFonts w:ascii="Times New Roman" w:hAnsi="Times New Roman" w:cs="Times New Roman"/>
          <w:sz w:val="24"/>
          <w:szCs w:val="24"/>
          <w:lang w:val="en-US"/>
        </w:rPr>
        <w:t xml:space="preserve"> this </w:t>
      </w:r>
      <w:r w:rsidR="003A70B3" w:rsidRPr="00CC64A0">
        <w:rPr>
          <w:rFonts w:ascii="Times New Roman" w:hAnsi="Times New Roman" w:cs="Times New Roman"/>
          <w:sz w:val="24"/>
          <w:szCs w:val="24"/>
          <w:lang w:val="en-US"/>
        </w:rPr>
        <w:t>m</w:t>
      </w:r>
      <w:r w:rsidR="003A70B3">
        <w:rPr>
          <w:rFonts w:ascii="Times New Roman" w:hAnsi="Times New Roman" w:cs="Times New Roman"/>
          <w:sz w:val="24"/>
          <w:szCs w:val="24"/>
          <w:lang w:val="en-US"/>
        </w:rPr>
        <w:t xml:space="preserve">ay </w:t>
      </w:r>
      <w:r w:rsidR="000F7628">
        <w:rPr>
          <w:rFonts w:ascii="Times New Roman" w:hAnsi="Times New Roman" w:cs="Times New Roman"/>
          <w:sz w:val="24"/>
          <w:szCs w:val="24"/>
          <w:lang w:val="en-US"/>
        </w:rPr>
        <w:t>indeed</w:t>
      </w:r>
      <w:r w:rsidR="00B35AB5" w:rsidRPr="00CC64A0">
        <w:rPr>
          <w:rFonts w:ascii="Times New Roman" w:hAnsi="Times New Roman" w:cs="Times New Roman"/>
          <w:sz w:val="24"/>
          <w:szCs w:val="24"/>
          <w:lang w:val="en-US"/>
        </w:rPr>
        <w:t xml:space="preserve"> be </w:t>
      </w:r>
      <w:r w:rsidR="0033663E" w:rsidRPr="00CC64A0">
        <w:rPr>
          <w:rFonts w:ascii="Times New Roman" w:hAnsi="Times New Roman" w:cs="Times New Roman"/>
          <w:sz w:val="24"/>
          <w:szCs w:val="24"/>
          <w:lang w:val="en-US"/>
        </w:rPr>
        <w:t>the case</w:t>
      </w:r>
      <w:r w:rsidR="0038759F" w:rsidRPr="00CC64A0">
        <w:rPr>
          <w:rFonts w:ascii="Times New Roman" w:hAnsi="Times New Roman" w:cs="Times New Roman"/>
          <w:sz w:val="24"/>
          <w:szCs w:val="24"/>
          <w:lang w:val="en-US"/>
        </w:rPr>
        <w:t xml:space="preserve"> (Meissner et al</w:t>
      </w:r>
      <w:r w:rsidR="003A70B3">
        <w:rPr>
          <w:rFonts w:ascii="Times New Roman" w:hAnsi="Times New Roman" w:cs="Times New Roman"/>
          <w:sz w:val="24"/>
          <w:szCs w:val="24"/>
          <w:lang w:val="en-US"/>
        </w:rPr>
        <w:t>.</w:t>
      </w:r>
      <w:r w:rsidR="0038759F" w:rsidRPr="00CC64A0">
        <w:rPr>
          <w:rFonts w:ascii="Times New Roman" w:hAnsi="Times New Roman" w:cs="Times New Roman"/>
          <w:sz w:val="24"/>
          <w:szCs w:val="24"/>
          <w:lang w:val="en-US"/>
        </w:rPr>
        <w:t xml:space="preserve">, 2014), </w:t>
      </w:r>
      <w:r w:rsidR="003A70B3">
        <w:rPr>
          <w:rFonts w:ascii="Times New Roman" w:hAnsi="Times New Roman" w:cs="Times New Roman"/>
          <w:sz w:val="24"/>
          <w:szCs w:val="24"/>
          <w:lang w:val="en-US"/>
        </w:rPr>
        <w:t>but</w:t>
      </w:r>
      <w:r w:rsidR="003A70B3" w:rsidRPr="00CC64A0">
        <w:rPr>
          <w:rFonts w:ascii="Times New Roman" w:hAnsi="Times New Roman" w:cs="Times New Roman"/>
          <w:sz w:val="24"/>
          <w:szCs w:val="24"/>
          <w:lang w:val="en-US"/>
        </w:rPr>
        <w:t xml:space="preserve"> </w:t>
      </w:r>
      <w:r w:rsidR="0038759F" w:rsidRPr="00CC64A0">
        <w:rPr>
          <w:rFonts w:ascii="Times New Roman" w:hAnsi="Times New Roman" w:cs="Times New Roman"/>
          <w:sz w:val="24"/>
          <w:szCs w:val="24"/>
          <w:lang w:val="en-US"/>
        </w:rPr>
        <w:t xml:space="preserve">at the cost of obtaining </w:t>
      </w:r>
      <w:r w:rsidR="003A70B3" w:rsidRPr="00CC64A0">
        <w:rPr>
          <w:rFonts w:ascii="Times New Roman" w:hAnsi="Times New Roman" w:cs="Times New Roman"/>
          <w:sz w:val="24"/>
          <w:szCs w:val="24"/>
          <w:lang w:val="en-US"/>
        </w:rPr>
        <w:t xml:space="preserve">not only </w:t>
      </w:r>
      <w:r w:rsidR="0038759F" w:rsidRPr="00CC64A0">
        <w:rPr>
          <w:rFonts w:ascii="Times New Roman" w:hAnsi="Times New Roman" w:cs="Times New Roman"/>
          <w:sz w:val="24"/>
          <w:szCs w:val="24"/>
          <w:lang w:val="en-US"/>
        </w:rPr>
        <w:t>true confessions</w:t>
      </w:r>
      <w:r w:rsidR="003A70B3">
        <w:rPr>
          <w:rFonts w:ascii="Times New Roman" w:hAnsi="Times New Roman" w:cs="Times New Roman"/>
          <w:sz w:val="24"/>
          <w:szCs w:val="24"/>
          <w:lang w:val="en-US"/>
        </w:rPr>
        <w:t>,</w:t>
      </w:r>
      <w:r w:rsidR="0038759F" w:rsidRPr="00CC64A0">
        <w:rPr>
          <w:rFonts w:ascii="Times New Roman" w:hAnsi="Times New Roman" w:cs="Times New Roman"/>
          <w:sz w:val="24"/>
          <w:szCs w:val="24"/>
          <w:lang w:val="en-US"/>
        </w:rPr>
        <w:t xml:space="preserve"> but also</w:t>
      </w:r>
      <w:r w:rsidR="003A70B3">
        <w:rPr>
          <w:rFonts w:ascii="Times New Roman" w:hAnsi="Times New Roman" w:cs="Times New Roman"/>
          <w:sz w:val="24"/>
          <w:szCs w:val="24"/>
          <w:lang w:val="en-US"/>
        </w:rPr>
        <w:t xml:space="preserve"> false confessions or</w:t>
      </w:r>
      <w:r w:rsidR="0038759F" w:rsidRPr="00CC64A0">
        <w:rPr>
          <w:rFonts w:ascii="Times New Roman" w:hAnsi="Times New Roman" w:cs="Times New Roman"/>
          <w:sz w:val="24"/>
          <w:szCs w:val="24"/>
          <w:lang w:val="en-US"/>
        </w:rPr>
        <w:t xml:space="preserve"> confessions of poor diagnostic value (</w:t>
      </w:r>
      <w:r w:rsidR="00B35AB5" w:rsidRPr="00CC64A0">
        <w:rPr>
          <w:rFonts w:ascii="Times New Roman" w:hAnsi="Times New Roman" w:cs="Times New Roman"/>
          <w:sz w:val="24"/>
          <w:szCs w:val="24"/>
          <w:lang w:val="en-US"/>
        </w:rPr>
        <w:t>Meissner et al., 20</w:t>
      </w:r>
      <w:r w:rsidR="00035305" w:rsidRPr="00CC64A0">
        <w:rPr>
          <w:rFonts w:ascii="Times New Roman" w:hAnsi="Times New Roman" w:cs="Times New Roman"/>
          <w:sz w:val="24"/>
          <w:szCs w:val="24"/>
          <w:lang w:val="en-US"/>
        </w:rPr>
        <w:t>17</w:t>
      </w:r>
      <w:r w:rsidR="00B35AB5" w:rsidRPr="00CC64A0">
        <w:rPr>
          <w:rFonts w:ascii="Times New Roman" w:hAnsi="Times New Roman" w:cs="Times New Roman"/>
          <w:sz w:val="24"/>
          <w:szCs w:val="24"/>
          <w:lang w:val="en-US"/>
        </w:rPr>
        <w:t>).</w:t>
      </w:r>
      <w:r w:rsidR="0038759F" w:rsidRPr="00CC64A0">
        <w:rPr>
          <w:rFonts w:ascii="Times New Roman" w:hAnsi="Times New Roman" w:cs="Times New Roman"/>
          <w:sz w:val="24"/>
          <w:szCs w:val="24"/>
          <w:lang w:val="en-US"/>
        </w:rPr>
        <w:t xml:space="preserve"> </w:t>
      </w:r>
    </w:p>
    <w:p w14:paraId="7B33A86F" w14:textId="3E0707BA" w:rsidR="00C86388" w:rsidRDefault="001F7A67" w:rsidP="00C86388">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G</w:t>
      </w:r>
      <w:r w:rsidR="00725FBC" w:rsidRPr="00CC64A0">
        <w:rPr>
          <w:rFonts w:ascii="Times New Roman" w:hAnsi="Times New Roman" w:cs="Times New Roman"/>
          <w:sz w:val="24"/>
          <w:szCs w:val="24"/>
          <w:lang w:val="en-US"/>
        </w:rPr>
        <w:t xml:space="preserve">iven the mixed </w:t>
      </w:r>
      <w:r w:rsidR="000F7628" w:rsidRPr="0048057C">
        <w:rPr>
          <w:rFonts w:ascii="Times New Roman" w:hAnsi="Times New Roman" w:cs="Times New Roman"/>
          <w:sz w:val="24"/>
          <w:szCs w:val="24"/>
          <w:lang w:val="en-US"/>
        </w:rPr>
        <w:t xml:space="preserve">research </w:t>
      </w:r>
      <w:r w:rsidR="00725FBC" w:rsidRPr="0048057C">
        <w:rPr>
          <w:rFonts w:ascii="Times New Roman" w:hAnsi="Times New Roman" w:cs="Times New Roman"/>
          <w:sz w:val="24"/>
          <w:szCs w:val="24"/>
          <w:lang w:val="en-US"/>
        </w:rPr>
        <w:t xml:space="preserve">findings </w:t>
      </w:r>
      <w:r w:rsidR="00B94E41" w:rsidRPr="0048057C">
        <w:rPr>
          <w:rFonts w:ascii="Times New Roman" w:hAnsi="Times New Roman" w:cs="Times New Roman"/>
          <w:sz w:val="24"/>
          <w:szCs w:val="24"/>
          <w:lang w:val="en-US"/>
        </w:rPr>
        <w:t>regarding</w:t>
      </w:r>
      <w:r w:rsidR="003A70B3">
        <w:rPr>
          <w:rFonts w:ascii="Times New Roman" w:hAnsi="Times New Roman" w:cs="Times New Roman"/>
          <w:sz w:val="24"/>
          <w:szCs w:val="24"/>
          <w:lang w:val="en-US"/>
        </w:rPr>
        <w:t xml:space="preserve"> the effects of</w:t>
      </w:r>
      <w:r w:rsidR="00B94E41" w:rsidRPr="0048057C">
        <w:rPr>
          <w:rFonts w:ascii="Times New Roman" w:hAnsi="Times New Roman" w:cs="Times New Roman"/>
          <w:sz w:val="24"/>
          <w:szCs w:val="24"/>
          <w:lang w:val="en-US"/>
        </w:rPr>
        <w:t xml:space="preserve"> </w:t>
      </w:r>
      <w:r w:rsidR="00C86388">
        <w:rPr>
          <w:rFonts w:ascii="Times New Roman" w:hAnsi="Times New Roman" w:cs="Times New Roman"/>
          <w:sz w:val="24"/>
          <w:szCs w:val="24"/>
          <w:lang w:val="en-US"/>
        </w:rPr>
        <w:t>FA</w:t>
      </w:r>
      <w:r w:rsidR="00B94E41" w:rsidRPr="0048057C">
        <w:rPr>
          <w:rFonts w:ascii="Times New Roman" w:hAnsi="Times New Roman" w:cs="Times New Roman"/>
          <w:sz w:val="24"/>
          <w:szCs w:val="24"/>
          <w:lang w:val="en-US"/>
        </w:rPr>
        <w:t xml:space="preserve"> </w:t>
      </w:r>
      <w:r w:rsidR="000F7628" w:rsidRPr="0048057C">
        <w:rPr>
          <w:rFonts w:ascii="Times New Roman" w:hAnsi="Times New Roman" w:cs="Times New Roman"/>
          <w:sz w:val="24"/>
          <w:szCs w:val="24"/>
          <w:lang w:val="en-US"/>
        </w:rPr>
        <w:t>in interviews with suspects</w:t>
      </w:r>
      <w:r w:rsidR="00B94E41" w:rsidRPr="0048057C">
        <w:rPr>
          <w:rFonts w:ascii="Times New Roman" w:hAnsi="Times New Roman" w:cs="Times New Roman"/>
          <w:sz w:val="24"/>
          <w:szCs w:val="24"/>
          <w:lang w:val="en-US"/>
        </w:rPr>
        <w:t xml:space="preserve">, </w:t>
      </w:r>
      <w:r w:rsidR="004F7216" w:rsidRPr="0048057C">
        <w:rPr>
          <w:rFonts w:ascii="Times New Roman" w:hAnsi="Times New Roman" w:cs="Times New Roman"/>
          <w:sz w:val="24"/>
          <w:szCs w:val="24"/>
          <w:lang w:val="en-US"/>
        </w:rPr>
        <w:t xml:space="preserve">it </w:t>
      </w:r>
      <w:r w:rsidR="003A70B3">
        <w:rPr>
          <w:rFonts w:ascii="Times New Roman" w:hAnsi="Times New Roman" w:cs="Times New Roman"/>
          <w:sz w:val="24"/>
          <w:szCs w:val="24"/>
          <w:lang w:val="en-US"/>
        </w:rPr>
        <w:t>is</w:t>
      </w:r>
      <w:r w:rsidR="004F7216" w:rsidRPr="0048057C">
        <w:rPr>
          <w:rFonts w:ascii="Times New Roman" w:hAnsi="Times New Roman" w:cs="Times New Roman"/>
          <w:sz w:val="24"/>
          <w:szCs w:val="24"/>
          <w:lang w:val="en-US"/>
        </w:rPr>
        <w:t xml:space="preserve"> </w:t>
      </w:r>
      <w:r w:rsidR="003A70B3" w:rsidRPr="0048057C">
        <w:rPr>
          <w:rFonts w:ascii="Times New Roman" w:hAnsi="Times New Roman" w:cs="Times New Roman"/>
          <w:sz w:val="24"/>
          <w:szCs w:val="24"/>
          <w:lang w:val="en-US"/>
        </w:rPr>
        <w:t>underst</w:t>
      </w:r>
      <w:r w:rsidR="003A70B3">
        <w:rPr>
          <w:rFonts w:ascii="Times New Roman" w:hAnsi="Times New Roman" w:cs="Times New Roman"/>
          <w:sz w:val="24"/>
          <w:szCs w:val="24"/>
          <w:lang w:val="en-US"/>
        </w:rPr>
        <w:t>andable</w:t>
      </w:r>
      <w:r w:rsidR="003A70B3" w:rsidRPr="0048057C">
        <w:rPr>
          <w:rFonts w:ascii="Times New Roman" w:hAnsi="Times New Roman" w:cs="Times New Roman"/>
          <w:sz w:val="24"/>
          <w:szCs w:val="24"/>
          <w:lang w:val="en-US"/>
        </w:rPr>
        <w:t xml:space="preserve"> </w:t>
      </w:r>
      <w:r w:rsidR="004F7216" w:rsidRPr="0048057C">
        <w:rPr>
          <w:rFonts w:ascii="Times New Roman" w:hAnsi="Times New Roman" w:cs="Times New Roman"/>
          <w:sz w:val="24"/>
          <w:szCs w:val="24"/>
          <w:lang w:val="en-US"/>
        </w:rPr>
        <w:t xml:space="preserve">that </w:t>
      </w:r>
      <w:r w:rsidR="00215013" w:rsidRPr="00CC64A0">
        <w:rPr>
          <w:rFonts w:ascii="Times New Roman" w:hAnsi="Times New Roman" w:cs="Times New Roman"/>
          <w:sz w:val="24"/>
          <w:szCs w:val="24"/>
          <w:lang w:val="en-US"/>
        </w:rPr>
        <w:t xml:space="preserve">practitioners </w:t>
      </w:r>
      <w:r w:rsidR="004F7216">
        <w:rPr>
          <w:rFonts w:ascii="Times New Roman" w:hAnsi="Times New Roman" w:cs="Times New Roman"/>
          <w:sz w:val="24"/>
          <w:szCs w:val="24"/>
          <w:lang w:val="en-US"/>
        </w:rPr>
        <w:t xml:space="preserve">may think </w:t>
      </w:r>
      <w:r w:rsidR="00834C70" w:rsidRPr="00CC64A0">
        <w:rPr>
          <w:rFonts w:ascii="Times New Roman" w:hAnsi="Times New Roman" w:cs="Times New Roman"/>
          <w:sz w:val="24"/>
          <w:szCs w:val="24"/>
          <w:lang w:val="en-US"/>
        </w:rPr>
        <w:t xml:space="preserve">that </w:t>
      </w:r>
      <w:r w:rsidR="00B94E41" w:rsidRPr="00CC64A0">
        <w:rPr>
          <w:rFonts w:ascii="Times New Roman" w:hAnsi="Times New Roman" w:cs="Times New Roman"/>
          <w:sz w:val="24"/>
          <w:szCs w:val="24"/>
          <w:lang w:val="en-US"/>
        </w:rPr>
        <w:t>an</w:t>
      </w:r>
      <w:r w:rsidR="004F7216">
        <w:rPr>
          <w:rFonts w:ascii="Times New Roman" w:hAnsi="Times New Roman" w:cs="Times New Roman"/>
          <w:sz w:val="24"/>
          <w:szCs w:val="24"/>
          <w:lang w:val="en-US"/>
        </w:rPr>
        <w:t xml:space="preserve"> </w:t>
      </w:r>
      <w:r w:rsidR="009D193C">
        <w:rPr>
          <w:rFonts w:ascii="Times New Roman" w:hAnsi="Times New Roman" w:cs="Times New Roman"/>
          <w:sz w:val="24"/>
          <w:szCs w:val="24"/>
          <w:lang w:val="en-US"/>
        </w:rPr>
        <w:t xml:space="preserve">FA </w:t>
      </w:r>
      <w:r w:rsidR="00B94E41" w:rsidRPr="00CC64A0">
        <w:rPr>
          <w:rFonts w:ascii="Times New Roman" w:hAnsi="Times New Roman" w:cs="Times New Roman"/>
          <w:sz w:val="24"/>
          <w:szCs w:val="24"/>
          <w:lang w:val="en-US"/>
        </w:rPr>
        <w:t>invitation</w:t>
      </w:r>
      <w:r w:rsidR="00215013" w:rsidRPr="00CC64A0">
        <w:rPr>
          <w:rFonts w:ascii="Times New Roman" w:hAnsi="Times New Roman" w:cs="Times New Roman"/>
          <w:sz w:val="24"/>
          <w:szCs w:val="24"/>
          <w:lang w:val="en-US"/>
        </w:rPr>
        <w:t xml:space="preserve"> in </w:t>
      </w:r>
      <w:r w:rsidR="003A70B3">
        <w:rPr>
          <w:rFonts w:ascii="Times New Roman" w:hAnsi="Times New Roman" w:cs="Times New Roman"/>
          <w:sz w:val="24"/>
          <w:szCs w:val="24"/>
          <w:lang w:val="en-US"/>
        </w:rPr>
        <w:t xml:space="preserve">an </w:t>
      </w:r>
      <w:r w:rsidR="00215013" w:rsidRPr="00CC64A0">
        <w:rPr>
          <w:rFonts w:ascii="Times New Roman" w:hAnsi="Times New Roman" w:cs="Times New Roman"/>
          <w:sz w:val="24"/>
          <w:szCs w:val="24"/>
          <w:lang w:val="en-US"/>
        </w:rPr>
        <w:t xml:space="preserve">interview with </w:t>
      </w:r>
      <w:r w:rsidR="003A70B3">
        <w:rPr>
          <w:rFonts w:ascii="Times New Roman" w:hAnsi="Times New Roman" w:cs="Times New Roman"/>
          <w:sz w:val="24"/>
          <w:szCs w:val="24"/>
          <w:lang w:val="en-US"/>
        </w:rPr>
        <w:t xml:space="preserve">a </w:t>
      </w:r>
      <w:r w:rsidR="00215013" w:rsidRPr="00CC64A0">
        <w:rPr>
          <w:rFonts w:ascii="Times New Roman" w:hAnsi="Times New Roman" w:cs="Times New Roman"/>
          <w:sz w:val="24"/>
          <w:szCs w:val="24"/>
          <w:lang w:val="en-US"/>
        </w:rPr>
        <w:t xml:space="preserve">suspect </w:t>
      </w:r>
      <w:r w:rsidR="00471C30">
        <w:rPr>
          <w:rFonts w:ascii="Times New Roman" w:hAnsi="Times New Roman" w:cs="Times New Roman"/>
          <w:sz w:val="24"/>
          <w:szCs w:val="24"/>
          <w:lang w:val="en-US"/>
        </w:rPr>
        <w:t>is</w:t>
      </w:r>
      <w:r w:rsidR="00471C30" w:rsidRPr="00CC64A0">
        <w:rPr>
          <w:rFonts w:ascii="Times New Roman" w:hAnsi="Times New Roman" w:cs="Times New Roman"/>
          <w:sz w:val="24"/>
          <w:szCs w:val="24"/>
          <w:lang w:val="en-US"/>
        </w:rPr>
        <w:t xml:space="preserve"> unnecessary</w:t>
      </w:r>
      <w:r w:rsidR="00215013" w:rsidRPr="00CC64A0">
        <w:rPr>
          <w:rFonts w:ascii="Times New Roman" w:hAnsi="Times New Roman" w:cs="Times New Roman"/>
          <w:sz w:val="24"/>
          <w:szCs w:val="24"/>
          <w:lang w:val="en-US"/>
        </w:rPr>
        <w:t xml:space="preserve">, </w:t>
      </w:r>
      <w:r w:rsidR="00B35AB5" w:rsidRPr="00CC64A0">
        <w:rPr>
          <w:rFonts w:ascii="Times New Roman" w:hAnsi="Times New Roman" w:cs="Times New Roman"/>
          <w:sz w:val="24"/>
          <w:szCs w:val="24"/>
          <w:lang w:val="en-US"/>
        </w:rPr>
        <w:t>superfluous</w:t>
      </w:r>
      <w:r w:rsidR="003A70B3">
        <w:rPr>
          <w:rFonts w:ascii="Times New Roman" w:hAnsi="Times New Roman" w:cs="Times New Roman"/>
          <w:sz w:val="24"/>
          <w:szCs w:val="24"/>
          <w:lang w:val="en-US"/>
        </w:rPr>
        <w:t>,</w:t>
      </w:r>
      <w:r w:rsidR="00B35AB5" w:rsidRPr="00CC64A0">
        <w:rPr>
          <w:rFonts w:ascii="Times New Roman" w:hAnsi="Times New Roman" w:cs="Times New Roman"/>
          <w:sz w:val="24"/>
          <w:szCs w:val="24"/>
          <w:lang w:val="en-US"/>
        </w:rPr>
        <w:t xml:space="preserve"> </w:t>
      </w:r>
      <w:r w:rsidR="00215013" w:rsidRPr="00CC64A0">
        <w:rPr>
          <w:rFonts w:ascii="Times New Roman" w:hAnsi="Times New Roman" w:cs="Times New Roman"/>
          <w:sz w:val="24"/>
          <w:szCs w:val="24"/>
          <w:lang w:val="en-US"/>
        </w:rPr>
        <w:t>or counterproductive</w:t>
      </w:r>
      <w:r w:rsidR="00C86388">
        <w:rPr>
          <w:rFonts w:ascii="Times New Roman" w:hAnsi="Times New Roman" w:cs="Times New Roman"/>
          <w:sz w:val="24"/>
          <w:szCs w:val="24"/>
          <w:lang w:val="en-US"/>
        </w:rPr>
        <w:t>.</w:t>
      </w:r>
      <w:r w:rsidR="007525F4">
        <w:rPr>
          <w:rFonts w:ascii="Times New Roman" w:hAnsi="Times New Roman" w:cs="Times New Roman"/>
          <w:sz w:val="24"/>
          <w:szCs w:val="24"/>
          <w:lang w:val="en-US"/>
        </w:rPr>
        <w:t xml:space="preserve"> </w:t>
      </w:r>
      <w:r w:rsidR="004F7216">
        <w:rPr>
          <w:rFonts w:ascii="Times New Roman" w:hAnsi="Times New Roman" w:cs="Times New Roman"/>
          <w:sz w:val="24"/>
          <w:szCs w:val="24"/>
          <w:lang w:val="en-US"/>
        </w:rPr>
        <w:t xml:space="preserve">Furthermore, many </w:t>
      </w:r>
      <w:r w:rsidR="00BE3530" w:rsidRPr="00CC64A0">
        <w:rPr>
          <w:rFonts w:ascii="Times New Roman" w:hAnsi="Times New Roman" w:cs="Times New Roman"/>
          <w:sz w:val="24"/>
          <w:szCs w:val="24"/>
          <w:lang w:val="en-US"/>
        </w:rPr>
        <w:t xml:space="preserve">studies </w:t>
      </w:r>
      <w:r w:rsidR="003A70B3">
        <w:rPr>
          <w:rFonts w:ascii="Times New Roman" w:hAnsi="Times New Roman" w:cs="Times New Roman"/>
          <w:sz w:val="24"/>
          <w:szCs w:val="24"/>
          <w:lang w:val="en-US"/>
        </w:rPr>
        <w:t>on</w:t>
      </w:r>
      <w:r w:rsidR="00C86388">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interviewing suspects have limited ecological validity (</w:t>
      </w:r>
      <w:proofErr w:type="spellStart"/>
      <w:r w:rsidR="00BE3530" w:rsidRPr="00CC64A0">
        <w:rPr>
          <w:rFonts w:ascii="Times New Roman" w:hAnsi="Times New Roman" w:cs="Times New Roman"/>
          <w:sz w:val="24"/>
          <w:szCs w:val="24"/>
          <w:lang w:val="en-US"/>
        </w:rPr>
        <w:t>Gran</w:t>
      </w:r>
      <w:r w:rsidR="00EF4057" w:rsidRPr="00CC64A0">
        <w:rPr>
          <w:rFonts w:ascii="Times New Roman" w:hAnsi="Times New Roman" w:cs="Times New Roman"/>
          <w:sz w:val="24"/>
          <w:szCs w:val="24"/>
          <w:lang w:val="en-US"/>
        </w:rPr>
        <w:t>hag</w:t>
      </w:r>
      <w:proofErr w:type="spellEnd"/>
      <w:r w:rsidR="00EF4057" w:rsidRPr="00CC64A0">
        <w:rPr>
          <w:rFonts w:ascii="Times New Roman" w:hAnsi="Times New Roman" w:cs="Times New Roman"/>
          <w:sz w:val="24"/>
          <w:szCs w:val="24"/>
          <w:lang w:val="en-US"/>
        </w:rPr>
        <w:t xml:space="preserve"> &amp; Hartwig, 2015; </w:t>
      </w:r>
      <w:proofErr w:type="spellStart"/>
      <w:r w:rsidR="00EF4057" w:rsidRPr="00CC64A0">
        <w:rPr>
          <w:rFonts w:ascii="Times New Roman" w:hAnsi="Times New Roman" w:cs="Times New Roman"/>
          <w:sz w:val="24"/>
          <w:szCs w:val="24"/>
          <w:lang w:val="en-US"/>
        </w:rPr>
        <w:t>Vredeveldt</w:t>
      </w:r>
      <w:proofErr w:type="spellEnd"/>
      <w:r w:rsidR="00CE0C91">
        <w:rPr>
          <w:rFonts w:ascii="Times New Roman" w:hAnsi="Times New Roman" w:cs="Times New Roman"/>
          <w:sz w:val="24"/>
          <w:szCs w:val="24"/>
          <w:lang w:val="en-US"/>
        </w:rPr>
        <w:t xml:space="preserve"> et al.</w:t>
      </w:r>
      <w:r w:rsidR="00C86388">
        <w:rPr>
          <w:rFonts w:ascii="Times New Roman" w:hAnsi="Times New Roman" w:cs="Times New Roman"/>
          <w:sz w:val="24"/>
          <w:szCs w:val="24"/>
          <w:lang w:val="en-US"/>
        </w:rPr>
        <w:t xml:space="preserve">, 2014; </w:t>
      </w:r>
      <w:r w:rsidR="002143E3" w:rsidRPr="00CC64A0">
        <w:rPr>
          <w:rFonts w:ascii="Times New Roman" w:hAnsi="Times New Roman" w:cs="Times New Roman"/>
          <w:sz w:val="24"/>
          <w:szCs w:val="24"/>
          <w:lang w:val="en-US"/>
        </w:rPr>
        <w:t xml:space="preserve">High-Value Detainee Interrogation Group, 2016; </w:t>
      </w:r>
      <w:proofErr w:type="spellStart"/>
      <w:r w:rsidR="002143E3" w:rsidRPr="00CC64A0">
        <w:rPr>
          <w:rFonts w:ascii="Times New Roman" w:hAnsi="Times New Roman" w:cs="Times New Roman"/>
          <w:sz w:val="24"/>
          <w:szCs w:val="24"/>
          <w:lang w:val="en-US"/>
        </w:rPr>
        <w:t>Russano</w:t>
      </w:r>
      <w:proofErr w:type="spellEnd"/>
      <w:r w:rsidR="00CE0C91">
        <w:rPr>
          <w:rFonts w:ascii="Times New Roman" w:hAnsi="Times New Roman" w:cs="Times New Roman"/>
          <w:sz w:val="24"/>
          <w:szCs w:val="24"/>
          <w:lang w:val="en-US"/>
        </w:rPr>
        <w:t xml:space="preserve"> et al., </w:t>
      </w:r>
      <w:r w:rsidR="002143E3" w:rsidRPr="00CC64A0">
        <w:rPr>
          <w:rFonts w:ascii="Times New Roman" w:hAnsi="Times New Roman" w:cs="Times New Roman"/>
          <w:sz w:val="24"/>
          <w:szCs w:val="24"/>
          <w:lang w:val="en-US"/>
        </w:rPr>
        <w:t>2019</w:t>
      </w:r>
      <w:r w:rsidR="00BE3530" w:rsidRPr="00CC64A0">
        <w:rPr>
          <w:rFonts w:ascii="Times New Roman" w:hAnsi="Times New Roman" w:cs="Times New Roman"/>
          <w:sz w:val="24"/>
          <w:szCs w:val="24"/>
          <w:lang w:val="en-US"/>
        </w:rPr>
        <w:t>)</w:t>
      </w:r>
      <w:r w:rsidR="0031767D">
        <w:rPr>
          <w:rFonts w:ascii="Times New Roman" w:hAnsi="Times New Roman" w:cs="Times New Roman"/>
          <w:sz w:val="24"/>
          <w:szCs w:val="24"/>
          <w:lang w:val="en-US"/>
        </w:rPr>
        <w:t>.</w:t>
      </w:r>
      <w:r w:rsidR="002143E3" w:rsidRPr="00CC64A0">
        <w:rPr>
          <w:rFonts w:ascii="Times New Roman" w:hAnsi="Times New Roman" w:cs="Times New Roman"/>
          <w:sz w:val="24"/>
          <w:szCs w:val="24"/>
          <w:lang w:val="en-US"/>
        </w:rPr>
        <w:t xml:space="preserve"> </w:t>
      </w:r>
      <w:r w:rsidR="00270691" w:rsidRPr="00CC64A0">
        <w:rPr>
          <w:rFonts w:ascii="Times New Roman" w:hAnsi="Times New Roman" w:cs="Times New Roman"/>
          <w:sz w:val="24"/>
          <w:szCs w:val="24"/>
          <w:lang w:val="en-US"/>
        </w:rPr>
        <w:t xml:space="preserve">Although some recent research does contain more ecologically valid elements </w:t>
      </w:r>
      <w:r w:rsidR="0033663E" w:rsidRPr="00CC64A0">
        <w:rPr>
          <w:rFonts w:ascii="Times New Roman" w:hAnsi="Times New Roman" w:cs="Times New Roman"/>
          <w:sz w:val="24"/>
          <w:szCs w:val="24"/>
          <w:lang w:val="en-US"/>
        </w:rPr>
        <w:t>(</w:t>
      </w:r>
      <w:r w:rsidR="003E789D" w:rsidRPr="00CC64A0">
        <w:rPr>
          <w:rFonts w:ascii="Times New Roman" w:hAnsi="Times New Roman" w:cs="Times New Roman"/>
          <w:sz w:val="24"/>
          <w:szCs w:val="24"/>
          <w:lang w:val="en-US"/>
        </w:rPr>
        <w:t xml:space="preserve">see </w:t>
      </w:r>
      <w:r w:rsidR="0033663E" w:rsidRPr="00CC64A0">
        <w:rPr>
          <w:rFonts w:ascii="Times New Roman" w:hAnsi="Times New Roman" w:cs="Times New Roman"/>
          <w:sz w:val="24"/>
          <w:szCs w:val="24"/>
          <w:lang w:val="en-US"/>
        </w:rPr>
        <w:t>for example</w:t>
      </w:r>
      <w:r w:rsidR="003E789D" w:rsidRPr="00CC64A0">
        <w:rPr>
          <w:rFonts w:ascii="Times New Roman" w:hAnsi="Times New Roman" w:cs="Times New Roman"/>
          <w:sz w:val="24"/>
          <w:szCs w:val="24"/>
          <w:lang w:val="en-US"/>
        </w:rPr>
        <w:t xml:space="preserve"> </w:t>
      </w:r>
      <w:proofErr w:type="spellStart"/>
      <w:r w:rsidR="00EF4057" w:rsidRPr="00CC64A0">
        <w:rPr>
          <w:rFonts w:ascii="Times New Roman" w:hAnsi="Times New Roman" w:cs="Times New Roman"/>
          <w:sz w:val="24"/>
          <w:szCs w:val="24"/>
          <w:lang w:val="en-US"/>
        </w:rPr>
        <w:t>Wachi</w:t>
      </w:r>
      <w:proofErr w:type="spellEnd"/>
      <w:r w:rsidR="00EF4057" w:rsidRPr="00CC64A0">
        <w:rPr>
          <w:rFonts w:ascii="Times New Roman" w:hAnsi="Times New Roman" w:cs="Times New Roman"/>
          <w:sz w:val="24"/>
          <w:szCs w:val="24"/>
          <w:lang w:val="en-US"/>
        </w:rPr>
        <w:t xml:space="preserve"> et al., </w:t>
      </w:r>
      <w:r w:rsidR="00270691" w:rsidRPr="00CC64A0">
        <w:rPr>
          <w:rFonts w:ascii="Times New Roman" w:hAnsi="Times New Roman" w:cs="Times New Roman"/>
          <w:sz w:val="24"/>
          <w:szCs w:val="24"/>
          <w:lang w:val="en-US"/>
        </w:rPr>
        <w:t>2018</w:t>
      </w:r>
      <w:r w:rsidR="003E789D" w:rsidRPr="00CC64A0">
        <w:rPr>
          <w:rFonts w:ascii="Times New Roman" w:hAnsi="Times New Roman" w:cs="Times New Roman"/>
          <w:sz w:val="24"/>
          <w:szCs w:val="24"/>
          <w:lang w:val="en-US"/>
        </w:rPr>
        <w:t>, who</w:t>
      </w:r>
      <w:r w:rsidR="003A70B3">
        <w:rPr>
          <w:rFonts w:ascii="Times New Roman" w:hAnsi="Times New Roman" w:cs="Times New Roman"/>
          <w:sz w:val="24"/>
          <w:szCs w:val="24"/>
          <w:lang w:val="en-US"/>
        </w:rPr>
        <w:t>se</w:t>
      </w:r>
      <w:r w:rsidR="003E789D" w:rsidRPr="00CC64A0">
        <w:rPr>
          <w:rFonts w:ascii="Times New Roman" w:hAnsi="Times New Roman" w:cs="Times New Roman"/>
          <w:sz w:val="24"/>
          <w:szCs w:val="24"/>
          <w:lang w:val="en-US"/>
        </w:rPr>
        <w:t xml:space="preserve"> </w:t>
      </w:r>
      <w:r w:rsidR="00270691" w:rsidRPr="00CC64A0">
        <w:rPr>
          <w:rFonts w:ascii="Times New Roman" w:hAnsi="Times New Roman" w:cs="Times New Roman"/>
          <w:sz w:val="24"/>
          <w:szCs w:val="24"/>
          <w:lang w:val="en-US"/>
        </w:rPr>
        <w:t>design incorporated a real transgression o</w:t>
      </w:r>
      <w:r w:rsidR="00270691" w:rsidRPr="004D0F48">
        <w:rPr>
          <w:rFonts w:ascii="Times New Roman" w:hAnsi="Times New Roman" w:cs="Times New Roman"/>
          <w:sz w:val="24"/>
          <w:szCs w:val="24"/>
          <w:lang w:val="en-US"/>
        </w:rPr>
        <w:t xml:space="preserve">f rules and </w:t>
      </w:r>
      <w:r w:rsidR="00871F57">
        <w:rPr>
          <w:rFonts w:ascii="Times New Roman" w:hAnsi="Times New Roman" w:cs="Times New Roman"/>
          <w:sz w:val="24"/>
          <w:szCs w:val="24"/>
          <w:lang w:val="en-US"/>
        </w:rPr>
        <w:t xml:space="preserve">used </w:t>
      </w:r>
      <w:r w:rsidR="00270691" w:rsidRPr="004D0F48">
        <w:rPr>
          <w:rFonts w:ascii="Times New Roman" w:hAnsi="Times New Roman" w:cs="Times New Roman"/>
          <w:sz w:val="24"/>
          <w:szCs w:val="24"/>
          <w:lang w:val="en-US"/>
        </w:rPr>
        <w:t xml:space="preserve">police officers </w:t>
      </w:r>
      <w:r w:rsidR="00871F57">
        <w:rPr>
          <w:rFonts w:ascii="Times New Roman" w:hAnsi="Times New Roman" w:cs="Times New Roman"/>
          <w:sz w:val="24"/>
          <w:szCs w:val="24"/>
          <w:lang w:val="en-US"/>
        </w:rPr>
        <w:t>as</w:t>
      </w:r>
      <w:r w:rsidR="00270691" w:rsidRPr="004D0F48">
        <w:rPr>
          <w:rFonts w:ascii="Times New Roman" w:hAnsi="Times New Roman" w:cs="Times New Roman"/>
          <w:sz w:val="24"/>
          <w:szCs w:val="24"/>
          <w:lang w:val="en-US"/>
        </w:rPr>
        <w:t xml:space="preserve"> interviewers</w:t>
      </w:r>
      <w:r w:rsidR="006908FE">
        <w:rPr>
          <w:rFonts w:ascii="Times New Roman" w:hAnsi="Times New Roman" w:cs="Times New Roman"/>
          <w:sz w:val="24"/>
          <w:szCs w:val="24"/>
          <w:lang w:val="en-US"/>
        </w:rPr>
        <w:t>)</w:t>
      </w:r>
      <w:r w:rsidR="004D0F48">
        <w:rPr>
          <w:rFonts w:ascii="Times New Roman" w:hAnsi="Times New Roman" w:cs="Times New Roman"/>
          <w:sz w:val="24"/>
          <w:szCs w:val="24"/>
          <w:lang w:val="en-US"/>
        </w:rPr>
        <w:t>,</w:t>
      </w:r>
      <w:r w:rsidR="00270691" w:rsidRPr="00CC64A0">
        <w:rPr>
          <w:rFonts w:ascii="Times New Roman" w:hAnsi="Times New Roman" w:cs="Times New Roman"/>
          <w:sz w:val="24"/>
          <w:szCs w:val="24"/>
          <w:lang w:val="en-US"/>
        </w:rPr>
        <w:t xml:space="preserve"> we are not aware of </w:t>
      </w:r>
      <w:r w:rsidR="003E789D" w:rsidRPr="00CC64A0">
        <w:rPr>
          <w:rFonts w:ascii="Times New Roman" w:hAnsi="Times New Roman" w:cs="Times New Roman"/>
          <w:sz w:val="24"/>
          <w:szCs w:val="24"/>
          <w:lang w:val="en-US"/>
        </w:rPr>
        <w:t xml:space="preserve">any </w:t>
      </w:r>
      <w:r w:rsidR="00270691" w:rsidRPr="00CC64A0">
        <w:rPr>
          <w:rFonts w:ascii="Times New Roman" w:hAnsi="Times New Roman" w:cs="Times New Roman"/>
          <w:sz w:val="24"/>
          <w:szCs w:val="24"/>
          <w:lang w:val="en-US"/>
        </w:rPr>
        <w:t xml:space="preserve">naturalistic studies </w:t>
      </w:r>
      <w:r w:rsidR="003E789D" w:rsidRPr="00CC64A0">
        <w:rPr>
          <w:rFonts w:ascii="Times New Roman" w:hAnsi="Times New Roman" w:cs="Times New Roman"/>
          <w:sz w:val="24"/>
          <w:szCs w:val="24"/>
          <w:lang w:val="en-US"/>
        </w:rPr>
        <w:t xml:space="preserve">that </w:t>
      </w:r>
      <w:r w:rsidR="00871F57">
        <w:rPr>
          <w:rFonts w:ascii="Times New Roman" w:hAnsi="Times New Roman" w:cs="Times New Roman"/>
          <w:sz w:val="24"/>
          <w:szCs w:val="24"/>
          <w:lang w:val="en-US"/>
        </w:rPr>
        <w:t xml:space="preserve">have </w:t>
      </w:r>
      <w:r w:rsidR="00270691" w:rsidRPr="00CC64A0">
        <w:rPr>
          <w:rFonts w:ascii="Times New Roman" w:hAnsi="Times New Roman" w:cs="Times New Roman"/>
          <w:sz w:val="24"/>
          <w:szCs w:val="24"/>
          <w:lang w:val="en-US"/>
        </w:rPr>
        <w:t>examin</w:t>
      </w:r>
      <w:r w:rsidR="003E789D" w:rsidRPr="00CC64A0">
        <w:rPr>
          <w:rFonts w:ascii="Times New Roman" w:hAnsi="Times New Roman" w:cs="Times New Roman"/>
          <w:sz w:val="24"/>
          <w:szCs w:val="24"/>
          <w:lang w:val="en-US"/>
        </w:rPr>
        <w:t>e</w:t>
      </w:r>
      <w:r w:rsidR="00B94E41" w:rsidRPr="00CC64A0">
        <w:rPr>
          <w:rFonts w:ascii="Times New Roman" w:hAnsi="Times New Roman" w:cs="Times New Roman"/>
          <w:sz w:val="24"/>
          <w:szCs w:val="24"/>
          <w:lang w:val="en-US"/>
        </w:rPr>
        <w:t>d</w:t>
      </w:r>
      <w:r w:rsidR="003E789D" w:rsidRPr="00CC64A0">
        <w:rPr>
          <w:rFonts w:ascii="Times New Roman" w:hAnsi="Times New Roman" w:cs="Times New Roman"/>
          <w:sz w:val="24"/>
          <w:szCs w:val="24"/>
          <w:lang w:val="en-US"/>
        </w:rPr>
        <w:t xml:space="preserve"> </w:t>
      </w:r>
      <w:r w:rsidR="0031767D">
        <w:rPr>
          <w:rFonts w:ascii="Times New Roman" w:hAnsi="Times New Roman" w:cs="Times New Roman"/>
          <w:sz w:val="24"/>
          <w:szCs w:val="24"/>
          <w:lang w:val="en-US"/>
        </w:rPr>
        <w:t>th</w:t>
      </w:r>
      <w:r w:rsidR="00C86388">
        <w:rPr>
          <w:rFonts w:ascii="Times New Roman" w:hAnsi="Times New Roman" w:cs="Times New Roman"/>
          <w:sz w:val="24"/>
          <w:szCs w:val="24"/>
          <w:lang w:val="en-US"/>
        </w:rPr>
        <w:t xml:space="preserve">e effects of starting </w:t>
      </w:r>
      <w:r w:rsidR="00871F57" w:rsidRPr="00CC64A0">
        <w:rPr>
          <w:rFonts w:ascii="Times New Roman" w:hAnsi="Times New Roman" w:cs="Times New Roman"/>
          <w:sz w:val="24"/>
          <w:szCs w:val="24"/>
          <w:lang w:val="en-US"/>
        </w:rPr>
        <w:t>interviews with suspects</w:t>
      </w:r>
      <w:r w:rsidR="00871F57">
        <w:rPr>
          <w:rFonts w:ascii="Times New Roman" w:hAnsi="Times New Roman" w:cs="Times New Roman"/>
          <w:sz w:val="24"/>
          <w:szCs w:val="24"/>
          <w:lang w:val="en-US"/>
        </w:rPr>
        <w:t xml:space="preserve"> </w:t>
      </w:r>
      <w:r w:rsidR="00C86388">
        <w:rPr>
          <w:rFonts w:ascii="Times New Roman" w:hAnsi="Times New Roman" w:cs="Times New Roman"/>
          <w:sz w:val="24"/>
          <w:szCs w:val="24"/>
          <w:lang w:val="en-US"/>
        </w:rPr>
        <w:t xml:space="preserve">with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270691" w:rsidRPr="00CC64A0">
        <w:rPr>
          <w:rFonts w:ascii="Times New Roman" w:hAnsi="Times New Roman" w:cs="Times New Roman"/>
          <w:sz w:val="24"/>
          <w:szCs w:val="24"/>
          <w:lang w:val="en-US"/>
        </w:rPr>
        <w:t>invitation.</w:t>
      </w:r>
      <w:r w:rsidR="0031767D">
        <w:rPr>
          <w:rFonts w:ascii="Times New Roman" w:hAnsi="Times New Roman" w:cs="Times New Roman"/>
          <w:sz w:val="24"/>
          <w:szCs w:val="24"/>
          <w:lang w:val="en-US"/>
        </w:rPr>
        <w:t xml:space="preserve"> </w:t>
      </w:r>
    </w:p>
    <w:p w14:paraId="532AF73E" w14:textId="77777777" w:rsidR="009C2295" w:rsidRDefault="009C2295" w:rsidP="00C86388">
      <w:pPr>
        <w:ind w:left="0" w:firstLine="360"/>
        <w:rPr>
          <w:rFonts w:ascii="Times New Roman" w:hAnsi="Times New Roman" w:cs="Times New Roman"/>
          <w:sz w:val="24"/>
          <w:szCs w:val="24"/>
          <w:lang w:val="en-US"/>
        </w:rPr>
      </w:pPr>
    </w:p>
    <w:p w14:paraId="325BDE2A" w14:textId="1C469EB9" w:rsidR="009C2295" w:rsidRPr="009C2295" w:rsidRDefault="009C2295" w:rsidP="00C86388">
      <w:pPr>
        <w:ind w:left="0" w:firstLine="360"/>
        <w:rPr>
          <w:rFonts w:ascii="Times New Roman" w:hAnsi="Times New Roman" w:cs="Times New Roman"/>
          <w:i/>
          <w:sz w:val="24"/>
          <w:szCs w:val="24"/>
          <w:lang w:val="en-US"/>
        </w:rPr>
      </w:pPr>
      <w:r w:rsidRPr="00CD6A33">
        <w:rPr>
          <w:rFonts w:ascii="Times New Roman" w:hAnsi="Times New Roman" w:cs="Times New Roman"/>
          <w:i/>
          <w:sz w:val="24"/>
          <w:szCs w:val="24"/>
          <w:lang w:val="en-US"/>
        </w:rPr>
        <w:t>Naturalistic conditions</w:t>
      </w:r>
    </w:p>
    <w:p w14:paraId="11077893" w14:textId="52717FD9" w:rsidR="00310065" w:rsidRPr="000E0CC5" w:rsidRDefault="00672548" w:rsidP="00C86388">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It is important to ensure</w:t>
      </w:r>
      <w:r w:rsidR="0031767D" w:rsidRPr="0048057C">
        <w:rPr>
          <w:rFonts w:ascii="Times New Roman" w:hAnsi="Times New Roman" w:cs="Times New Roman"/>
          <w:sz w:val="24"/>
          <w:szCs w:val="24"/>
          <w:lang w:val="en-US"/>
        </w:rPr>
        <w:t xml:space="preserve"> naturalistic conditions</w:t>
      </w:r>
      <w:r w:rsidR="00255FD1">
        <w:rPr>
          <w:rFonts w:ascii="Times New Roman" w:hAnsi="Times New Roman" w:cs="Times New Roman"/>
          <w:sz w:val="24"/>
          <w:szCs w:val="24"/>
          <w:lang w:val="en-US"/>
        </w:rPr>
        <w:t xml:space="preserve">: </w:t>
      </w:r>
      <w:r w:rsidR="006E74CD">
        <w:rPr>
          <w:rFonts w:ascii="Times New Roman" w:hAnsi="Times New Roman" w:cs="Times New Roman"/>
          <w:sz w:val="24"/>
          <w:szCs w:val="24"/>
          <w:lang w:val="en-US"/>
        </w:rPr>
        <w:t xml:space="preserve">this approach </w:t>
      </w:r>
      <w:r w:rsidR="006908FE">
        <w:rPr>
          <w:rFonts w:ascii="Times New Roman" w:hAnsi="Times New Roman" w:cs="Times New Roman"/>
          <w:sz w:val="24"/>
          <w:szCs w:val="24"/>
          <w:lang w:val="en-US"/>
        </w:rPr>
        <w:t xml:space="preserve">may </w:t>
      </w:r>
      <w:r w:rsidR="0031767D" w:rsidRPr="0048057C">
        <w:rPr>
          <w:rFonts w:ascii="Times New Roman" w:hAnsi="Times New Roman" w:cs="Times New Roman"/>
          <w:sz w:val="24"/>
          <w:szCs w:val="24"/>
          <w:lang w:val="en-US"/>
        </w:rPr>
        <w:t>provide</w:t>
      </w:r>
      <w:r w:rsidR="00BF3748" w:rsidRPr="0048057C">
        <w:rPr>
          <w:rFonts w:ascii="Times New Roman" w:hAnsi="Times New Roman" w:cs="Times New Roman"/>
          <w:sz w:val="24"/>
          <w:szCs w:val="24"/>
          <w:lang w:val="en-US"/>
        </w:rPr>
        <w:t xml:space="preserve"> academics </w:t>
      </w:r>
      <w:r w:rsidR="001F7A67">
        <w:rPr>
          <w:rFonts w:ascii="Times New Roman" w:hAnsi="Times New Roman" w:cs="Times New Roman"/>
          <w:sz w:val="24"/>
          <w:szCs w:val="24"/>
          <w:lang w:val="en-US"/>
        </w:rPr>
        <w:t xml:space="preserve">with </w:t>
      </w:r>
      <w:r w:rsidR="00BF3748" w:rsidRPr="0048057C">
        <w:rPr>
          <w:rFonts w:ascii="Times New Roman" w:hAnsi="Times New Roman" w:cs="Times New Roman"/>
          <w:sz w:val="24"/>
          <w:szCs w:val="24"/>
          <w:lang w:val="en-US"/>
        </w:rPr>
        <w:t>new insights regarding real-life issues</w:t>
      </w:r>
      <w:r w:rsidR="00255FD1">
        <w:rPr>
          <w:rFonts w:ascii="Times New Roman" w:hAnsi="Times New Roman" w:cs="Times New Roman"/>
          <w:sz w:val="24"/>
          <w:szCs w:val="24"/>
          <w:lang w:val="en-US"/>
        </w:rPr>
        <w:t xml:space="preserve"> and </w:t>
      </w:r>
      <w:r w:rsidR="00BF3748" w:rsidRPr="0048057C">
        <w:rPr>
          <w:rFonts w:ascii="Times New Roman" w:hAnsi="Times New Roman" w:cs="Times New Roman"/>
          <w:sz w:val="24"/>
          <w:szCs w:val="24"/>
          <w:lang w:val="en-US"/>
        </w:rPr>
        <w:t>foster the transfer of knowledge to the field</w:t>
      </w:r>
      <w:r w:rsidR="00385945">
        <w:rPr>
          <w:rFonts w:ascii="Times New Roman" w:hAnsi="Times New Roman" w:cs="Times New Roman"/>
          <w:sz w:val="24"/>
          <w:szCs w:val="24"/>
          <w:lang w:val="en-US"/>
        </w:rPr>
        <w:t>. T</w:t>
      </w:r>
      <w:r w:rsidR="00BF3748" w:rsidRPr="0048057C">
        <w:rPr>
          <w:rFonts w:ascii="Times New Roman" w:hAnsi="Times New Roman" w:cs="Times New Roman"/>
          <w:sz w:val="24"/>
          <w:szCs w:val="24"/>
          <w:lang w:val="en-US"/>
        </w:rPr>
        <w:t>he more naturalistic</w:t>
      </w:r>
      <w:r w:rsidR="00871F57">
        <w:rPr>
          <w:rFonts w:ascii="Times New Roman" w:hAnsi="Times New Roman" w:cs="Times New Roman"/>
          <w:sz w:val="24"/>
          <w:szCs w:val="24"/>
          <w:lang w:val="en-US"/>
        </w:rPr>
        <w:t xml:space="preserve"> a</w:t>
      </w:r>
      <w:r w:rsidR="00871F57" w:rsidRPr="0048057C">
        <w:rPr>
          <w:rFonts w:ascii="Times New Roman" w:hAnsi="Times New Roman" w:cs="Times New Roman"/>
          <w:sz w:val="24"/>
          <w:szCs w:val="24"/>
          <w:lang w:val="en-US"/>
        </w:rPr>
        <w:t xml:space="preserve"> </w:t>
      </w:r>
      <w:r w:rsidR="00BF3748" w:rsidRPr="0048057C">
        <w:rPr>
          <w:rFonts w:ascii="Times New Roman" w:hAnsi="Times New Roman" w:cs="Times New Roman"/>
          <w:sz w:val="24"/>
          <w:szCs w:val="24"/>
          <w:lang w:val="en-US"/>
        </w:rPr>
        <w:t xml:space="preserve">study is, the more likely it is </w:t>
      </w:r>
      <w:r w:rsidR="006E74CD">
        <w:rPr>
          <w:rFonts w:ascii="Times New Roman" w:hAnsi="Times New Roman" w:cs="Times New Roman"/>
          <w:sz w:val="24"/>
          <w:szCs w:val="24"/>
          <w:lang w:val="en-US"/>
        </w:rPr>
        <w:t xml:space="preserve">that </w:t>
      </w:r>
      <w:r w:rsidR="00BF3748" w:rsidRPr="0048057C">
        <w:rPr>
          <w:rFonts w:ascii="Times New Roman" w:hAnsi="Times New Roman" w:cs="Times New Roman"/>
          <w:sz w:val="24"/>
          <w:szCs w:val="24"/>
          <w:lang w:val="en-US"/>
        </w:rPr>
        <w:t>practitioners</w:t>
      </w:r>
      <w:r w:rsidR="001F7A67">
        <w:rPr>
          <w:rFonts w:ascii="Times New Roman" w:hAnsi="Times New Roman" w:cs="Times New Roman"/>
          <w:sz w:val="24"/>
          <w:szCs w:val="24"/>
          <w:lang w:val="en-US"/>
        </w:rPr>
        <w:t xml:space="preserve"> </w:t>
      </w:r>
      <w:r w:rsidR="006E74CD">
        <w:rPr>
          <w:rFonts w:ascii="Times New Roman" w:hAnsi="Times New Roman" w:cs="Times New Roman"/>
          <w:sz w:val="24"/>
          <w:szCs w:val="24"/>
          <w:lang w:val="en-US"/>
        </w:rPr>
        <w:t xml:space="preserve">will </w:t>
      </w:r>
      <w:proofErr w:type="spellStart"/>
      <w:r w:rsidR="0048057C">
        <w:rPr>
          <w:rFonts w:ascii="Times New Roman" w:hAnsi="Times New Roman" w:cs="Times New Roman"/>
          <w:sz w:val="24"/>
          <w:szCs w:val="24"/>
          <w:lang w:val="en-US"/>
        </w:rPr>
        <w:t>recognis</w:t>
      </w:r>
      <w:r w:rsidR="00BF3748" w:rsidRPr="0048057C">
        <w:rPr>
          <w:rFonts w:ascii="Times New Roman" w:hAnsi="Times New Roman" w:cs="Times New Roman"/>
          <w:sz w:val="24"/>
          <w:szCs w:val="24"/>
          <w:lang w:val="en-US"/>
        </w:rPr>
        <w:t>e</w:t>
      </w:r>
      <w:proofErr w:type="spellEnd"/>
      <w:r w:rsidR="00BF3748" w:rsidRPr="0048057C">
        <w:rPr>
          <w:rFonts w:ascii="Times New Roman" w:hAnsi="Times New Roman" w:cs="Times New Roman"/>
          <w:sz w:val="24"/>
          <w:szCs w:val="24"/>
          <w:lang w:val="en-US"/>
        </w:rPr>
        <w:t xml:space="preserve"> themselves in th</w:t>
      </w:r>
      <w:r w:rsidR="006E74CD">
        <w:rPr>
          <w:rFonts w:ascii="Times New Roman" w:hAnsi="Times New Roman" w:cs="Times New Roman"/>
          <w:sz w:val="24"/>
          <w:szCs w:val="24"/>
          <w:lang w:val="en-US"/>
        </w:rPr>
        <w:t>e</w:t>
      </w:r>
      <w:r w:rsidR="00BF3748" w:rsidRPr="0048057C">
        <w:rPr>
          <w:rFonts w:ascii="Times New Roman" w:hAnsi="Times New Roman" w:cs="Times New Roman"/>
          <w:sz w:val="24"/>
          <w:szCs w:val="24"/>
          <w:lang w:val="en-US"/>
        </w:rPr>
        <w:t xml:space="preserve"> </w:t>
      </w:r>
      <w:r w:rsidR="001F7A67">
        <w:rPr>
          <w:rFonts w:ascii="Times New Roman" w:hAnsi="Times New Roman" w:cs="Times New Roman"/>
          <w:sz w:val="24"/>
          <w:szCs w:val="24"/>
          <w:lang w:val="en-US"/>
        </w:rPr>
        <w:t>study</w:t>
      </w:r>
      <w:r w:rsidR="00BF3748" w:rsidRPr="0048057C">
        <w:rPr>
          <w:rFonts w:ascii="Times New Roman" w:hAnsi="Times New Roman" w:cs="Times New Roman"/>
          <w:sz w:val="24"/>
          <w:szCs w:val="24"/>
          <w:lang w:val="en-US"/>
        </w:rPr>
        <w:t xml:space="preserve"> and </w:t>
      </w:r>
      <w:r w:rsidR="00710A20">
        <w:rPr>
          <w:rFonts w:ascii="Times New Roman" w:hAnsi="Times New Roman" w:cs="Times New Roman"/>
          <w:sz w:val="24"/>
          <w:szCs w:val="24"/>
          <w:lang w:val="en-US"/>
        </w:rPr>
        <w:t>the</w:t>
      </w:r>
      <w:r w:rsidR="00BF3748" w:rsidRPr="0048057C">
        <w:rPr>
          <w:rFonts w:ascii="Times New Roman" w:hAnsi="Times New Roman" w:cs="Times New Roman"/>
          <w:sz w:val="24"/>
          <w:szCs w:val="24"/>
          <w:lang w:val="en-US"/>
        </w:rPr>
        <w:t xml:space="preserve"> </w:t>
      </w:r>
      <w:r w:rsidR="00DF7D15" w:rsidRPr="0048057C">
        <w:rPr>
          <w:rFonts w:ascii="Times New Roman" w:hAnsi="Times New Roman" w:cs="Times New Roman"/>
          <w:sz w:val="24"/>
          <w:szCs w:val="24"/>
          <w:lang w:val="en-US"/>
        </w:rPr>
        <w:t xml:space="preserve">more easily </w:t>
      </w:r>
      <w:r w:rsidR="00710A20">
        <w:rPr>
          <w:rFonts w:ascii="Times New Roman" w:hAnsi="Times New Roman" w:cs="Times New Roman"/>
          <w:sz w:val="24"/>
          <w:szCs w:val="24"/>
          <w:lang w:val="en-US"/>
        </w:rPr>
        <w:t xml:space="preserve">they will adhere </w:t>
      </w:r>
      <w:r w:rsidR="00BF3748" w:rsidRPr="0048057C">
        <w:rPr>
          <w:rFonts w:ascii="Times New Roman" w:hAnsi="Times New Roman" w:cs="Times New Roman"/>
          <w:sz w:val="24"/>
          <w:szCs w:val="24"/>
          <w:lang w:val="en-US"/>
        </w:rPr>
        <w:t xml:space="preserve">to </w:t>
      </w:r>
      <w:r w:rsidR="007525F4">
        <w:rPr>
          <w:rFonts w:ascii="Times New Roman" w:hAnsi="Times New Roman" w:cs="Times New Roman"/>
          <w:sz w:val="24"/>
          <w:szCs w:val="24"/>
          <w:lang w:val="en-US"/>
        </w:rPr>
        <w:t xml:space="preserve">its </w:t>
      </w:r>
      <w:r w:rsidR="001F7A67">
        <w:rPr>
          <w:rFonts w:ascii="Times New Roman" w:hAnsi="Times New Roman" w:cs="Times New Roman"/>
          <w:sz w:val="24"/>
          <w:szCs w:val="24"/>
          <w:lang w:val="en-US"/>
        </w:rPr>
        <w:t>recommendations</w:t>
      </w:r>
      <w:r w:rsidR="00BF3748" w:rsidRPr="0048057C">
        <w:rPr>
          <w:rFonts w:ascii="Times New Roman" w:hAnsi="Times New Roman" w:cs="Times New Roman"/>
          <w:sz w:val="24"/>
          <w:szCs w:val="24"/>
          <w:lang w:val="en-US"/>
        </w:rPr>
        <w:t>.</w:t>
      </w:r>
      <w:r w:rsidR="00B85F0B">
        <w:rPr>
          <w:rFonts w:ascii="Times New Roman" w:hAnsi="Times New Roman" w:cs="Times New Roman"/>
          <w:sz w:val="24"/>
          <w:szCs w:val="24"/>
          <w:lang w:val="en-US"/>
        </w:rPr>
        <w:t xml:space="preserve"> </w:t>
      </w:r>
      <w:r w:rsidR="00710A20">
        <w:rPr>
          <w:rFonts w:ascii="Times New Roman" w:hAnsi="Times New Roman" w:cs="Times New Roman"/>
          <w:sz w:val="24"/>
          <w:szCs w:val="24"/>
          <w:lang w:val="en-US"/>
        </w:rPr>
        <w:t>In some cases</w:t>
      </w:r>
      <w:r w:rsidR="00E54EF2">
        <w:rPr>
          <w:rFonts w:ascii="Times New Roman" w:hAnsi="Times New Roman" w:cs="Times New Roman"/>
          <w:sz w:val="24"/>
          <w:szCs w:val="24"/>
          <w:lang w:val="en-US"/>
        </w:rPr>
        <w:t>,</w:t>
      </w:r>
      <w:r w:rsidR="00710A20">
        <w:rPr>
          <w:rFonts w:ascii="Times New Roman" w:hAnsi="Times New Roman" w:cs="Times New Roman"/>
          <w:sz w:val="24"/>
          <w:szCs w:val="24"/>
          <w:lang w:val="en-US"/>
        </w:rPr>
        <w:t xml:space="preserve"> </w:t>
      </w:r>
      <w:r w:rsidR="001F60D2">
        <w:rPr>
          <w:rFonts w:ascii="Times New Roman" w:hAnsi="Times New Roman" w:cs="Times New Roman"/>
          <w:sz w:val="24"/>
          <w:szCs w:val="24"/>
          <w:lang w:val="en-US"/>
        </w:rPr>
        <w:t xml:space="preserve">the lack of a naturalistic design has even led practitioners to reject research findings. In the court case </w:t>
      </w:r>
      <w:r w:rsidR="001F60D2">
        <w:rPr>
          <w:rFonts w:ascii="Times New Roman" w:hAnsi="Times New Roman" w:cs="Times New Roman"/>
          <w:i/>
          <w:sz w:val="24"/>
          <w:szCs w:val="24"/>
          <w:lang w:val="en-US"/>
        </w:rPr>
        <w:t xml:space="preserve">US v. Jacques, </w:t>
      </w:r>
      <w:r w:rsidR="001F60D2">
        <w:rPr>
          <w:rFonts w:ascii="Times New Roman" w:hAnsi="Times New Roman" w:cs="Times New Roman"/>
          <w:sz w:val="24"/>
          <w:szCs w:val="24"/>
          <w:lang w:val="en-US"/>
        </w:rPr>
        <w:t>for exampl</w:t>
      </w:r>
      <w:r w:rsidR="00B85F0B">
        <w:rPr>
          <w:rFonts w:ascii="Times New Roman" w:hAnsi="Times New Roman" w:cs="Times New Roman"/>
          <w:sz w:val="24"/>
          <w:szCs w:val="24"/>
          <w:lang w:val="en-US"/>
        </w:rPr>
        <w:t>e</w:t>
      </w:r>
      <w:r w:rsidR="001F60D2">
        <w:rPr>
          <w:rFonts w:ascii="Times New Roman" w:hAnsi="Times New Roman" w:cs="Times New Roman"/>
          <w:sz w:val="24"/>
          <w:szCs w:val="24"/>
          <w:lang w:val="en-US"/>
        </w:rPr>
        <w:t>,</w:t>
      </w:r>
      <w:r w:rsidR="00B85F0B">
        <w:rPr>
          <w:rFonts w:ascii="Times New Roman" w:hAnsi="Times New Roman" w:cs="Times New Roman"/>
          <w:sz w:val="24"/>
          <w:szCs w:val="24"/>
          <w:lang w:val="en-US"/>
        </w:rPr>
        <w:t xml:space="preserve"> </w:t>
      </w:r>
      <w:r w:rsidR="001F60D2">
        <w:rPr>
          <w:rFonts w:ascii="Times New Roman" w:hAnsi="Times New Roman" w:cs="Times New Roman"/>
          <w:sz w:val="24"/>
          <w:szCs w:val="24"/>
          <w:lang w:val="en-US"/>
        </w:rPr>
        <w:t xml:space="preserve">the </w:t>
      </w:r>
      <w:r w:rsidR="00B85F0B">
        <w:rPr>
          <w:rFonts w:ascii="Times New Roman" w:hAnsi="Times New Roman" w:cs="Times New Roman"/>
          <w:sz w:val="24"/>
          <w:szCs w:val="24"/>
          <w:lang w:val="en-US"/>
        </w:rPr>
        <w:t xml:space="preserve">United States district court of Massachusetts </w:t>
      </w:r>
      <w:r w:rsidR="00310065">
        <w:rPr>
          <w:rFonts w:ascii="Times New Roman" w:hAnsi="Times New Roman" w:cs="Times New Roman"/>
          <w:sz w:val="24"/>
          <w:szCs w:val="24"/>
          <w:lang w:val="en-US"/>
        </w:rPr>
        <w:t>excluded the testimony of a law professor</w:t>
      </w:r>
      <w:r w:rsidR="001F60D2">
        <w:rPr>
          <w:rFonts w:ascii="Times New Roman" w:hAnsi="Times New Roman" w:cs="Times New Roman"/>
          <w:sz w:val="24"/>
          <w:szCs w:val="24"/>
          <w:lang w:val="en-US"/>
        </w:rPr>
        <w:t>,</w:t>
      </w:r>
      <w:r w:rsidR="00310065">
        <w:rPr>
          <w:rFonts w:ascii="Times New Roman" w:hAnsi="Times New Roman" w:cs="Times New Roman"/>
          <w:sz w:val="24"/>
          <w:szCs w:val="24"/>
          <w:lang w:val="en-US"/>
        </w:rPr>
        <w:t xml:space="preserve"> one of the reasons </w:t>
      </w:r>
      <w:r w:rsidR="001F60D2">
        <w:rPr>
          <w:rFonts w:ascii="Times New Roman" w:hAnsi="Times New Roman" w:cs="Times New Roman"/>
          <w:sz w:val="24"/>
          <w:szCs w:val="24"/>
          <w:lang w:val="en-US"/>
        </w:rPr>
        <w:t xml:space="preserve">cited </w:t>
      </w:r>
      <w:r w:rsidR="00310065">
        <w:rPr>
          <w:rFonts w:ascii="Times New Roman" w:hAnsi="Times New Roman" w:cs="Times New Roman"/>
          <w:sz w:val="24"/>
          <w:szCs w:val="24"/>
          <w:lang w:val="en-US"/>
        </w:rPr>
        <w:t xml:space="preserve">being </w:t>
      </w:r>
      <w:r w:rsidR="00F52148">
        <w:rPr>
          <w:rFonts w:ascii="Times New Roman" w:hAnsi="Times New Roman" w:cs="Times New Roman"/>
          <w:sz w:val="24"/>
          <w:szCs w:val="24"/>
          <w:lang w:val="en-US"/>
        </w:rPr>
        <w:t xml:space="preserve">that the studies he referred to – </w:t>
      </w:r>
      <w:r w:rsidR="00184054" w:rsidRPr="00CD6A33">
        <w:rPr>
          <w:rFonts w:ascii="Times New Roman" w:hAnsi="Times New Roman" w:cs="Times New Roman"/>
          <w:sz w:val="24"/>
          <w:szCs w:val="24"/>
          <w:lang w:val="en-US"/>
        </w:rPr>
        <w:t>i.e.</w:t>
      </w:r>
      <w:r w:rsidR="00E54EF2" w:rsidRPr="00CD6A33">
        <w:rPr>
          <w:rFonts w:ascii="Times New Roman" w:hAnsi="Times New Roman" w:cs="Times New Roman"/>
          <w:sz w:val="24"/>
          <w:szCs w:val="24"/>
          <w:lang w:val="en-US"/>
        </w:rPr>
        <w:t>,</w:t>
      </w:r>
      <w:r w:rsidR="00184054" w:rsidRPr="00CD6A33">
        <w:rPr>
          <w:rFonts w:ascii="Times New Roman" w:hAnsi="Times New Roman" w:cs="Times New Roman"/>
          <w:sz w:val="24"/>
          <w:szCs w:val="24"/>
          <w:lang w:val="en-US"/>
        </w:rPr>
        <w:t xml:space="preserve"> studies </w:t>
      </w:r>
      <w:r w:rsidR="00F700E2" w:rsidRPr="00CD6A33">
        <w:rPr>
          <w:rFonts w:ascii="Times New Roman" w:hAnsi="Times New Roman" w:cs="Times New Roman"/>
          <w:sz w:val="24"/>
          <w:szCs w:val="24"/>
          <w:lang w:val="en-US"/>
        </w:rPr>
        <w:t>that use the ‘a</w:t>
      </w:r>
      <w:r w:rsidR="00184054" w:rsidRPr="00CD6A33">
        <w:rPr>
          <w:rFonts w:ascii="Times New Roman" w:hAnsi="Times New Roman" w:cs="Times New Roman"/>
          <w:sz w:val="24"/>
          <w:szCs w:val="24"/>
          <w:lang w:val="en-US"/>
        </w:rPr>
        <w:t>lt-key’ paradigm</w:t>
      </w:r>
      <w:r w:rsidR="00F52148" w:rsidRPr="00CD6A33">
        <w:rPr>
          <w:rFonts w:ascii="Times New Roman" w:hAnsi="Times New Roman" w:cs="Times New Roman"/>
          <w:sz w:val="24"/>
          <w:szCs w:val="24"/>
          <w:lang w:val="en-US"/>
        </w:rPr>
        <w:t xml:space="preserve"> of </w:t>
      </w:r>
      <w:proofErr w:type="spellStart"/>
      <w:r w:rsidR="00F52148" w:rsidRPr="00CD6A33">
        <w:rPr>
          <w:rFonts w:ascii="Times New Roman" w:hAnsi="Times New Roman" w:cs="Times New Roman"/>
          <w:sz w:val="24"/>
          <w:szCs w:val="24"/>
          <w:lang w:val="en-US"/>
        </w:rPr>
        <w:t>Kassin</w:t>
      </w:r>
      <w:proofErr w:type="spellEnd"/>
      <w:r w:rsidR="00F52148" w:rsidRPr="00CD6A33">
        <w:rPr>
          <w:rFonts w:ascii="Times New Roman" w:hAnsi="Times New Roman" w:cs="Times New Roman"/>
          <w:sz w:val="24"/>
          <w:szCs w:val="24"/>
          <w:lang w:val="en-US"/>
        </w:rPr>
        <w:t xml:space="preserve"> and </w:t>
      </w:r>
      <w:proofErr w:type="spellStart"/>
      <w:r w:rsidR="00F52148" w:rsidRPr="00CD6A33">
        <w:rPr>
          <w:rFonts w:ascii="Times New Roman" w:hAnsi="Times New Roman" w:cs="Times New Roman"/>
          <w:sz w:val="24"/>
          <w:szCs w:val="24"/>
          <w:lang w:val="en-US"/>
        </w:rPr>
        <w:t>Kiechel</w:t>
      </w:r>
      <w:proofErr w:type="spellEnd"/>
      <w:r w:rsidR="00F52148" w:rsidRPr="00CD6A33">
        <w:rPr>
          <w:rFonts w:ascii="Times New Roman" w:hAnsi="Times New Roman" w:cs="Times New Roman"/>
          <w:sz w:val="24"/>
          <w:szCs w:val="24"/>
          <w:lang w:val="en-US"/>
        </w:rPr>
        <w:t xml:space="preserve"> (</w:t>
      </w:r>
      <w:r w:rsidR="00F700E2" w:rsidRPr="00CD6A33">
        <w:rPr>
          <w:rFonts w:ascii="Times New Roman" w:hAnsi="Times New Roman" w:cs="Times New Roman"/>
          <w:sz w:val="24"/>
          <w:szCs w:val="24"/>
          <w:lang w:val="en-US"/>
        </w:rPr>
        <w:t>1996</w:t>
      </w:r>
      <w:r w:rsidR="00F52148" w:rsidRPr="00CD6A33">
        <w:rPr>
          <w:rFonts w:ascii="Times New Roman" w:hAnsi="Times New Roman" w:cs="Times New Roman"/>
          <w:sz w:val="24"/>
          <w:szCs w:val="24"/>
          <w:lang w:val="en-US"/>
        </w:rPr>
        <w:t>)</w:t>
      </w:r>
      <w:r w:rsidR="00F700E2" w:rsidRPr="00CD6A33">
        <w:rPr>
          <w:rFonts w:ascii="Times New Roman" w:hAnsi="Times New Roman" w:cs="Times New Roman"/>
          <w:sz w:val="24"/>
          <w:szCs w:val="24"/>
          <w:lang w:val="en-US"/>
        </w:rPr>
        <w:t xml:space="preserve">, </w:t>
      </w:r>
      <w:r w:rsidR="00184054" w:rsidRPr="00CD6A33">
        <w:rPr>
          <w:rFonts w:ascii="Times New Roman" w:hAnsi="Times New Roman" w:cs="Times New Roman"/>
          <w:sz w:val="24"/>
          <w:szCs w:val="24"/>
          <w:lang w:val="en-US"/>
        </w:rPr>
        <w:t xml:space="preserve">wherein participants are falsely accused of having touched the alt-key, which </w:t>
      </w:r>
      <w:r w:rsidR="00F700E2" w:rsidRPr="00CD6A33">
        <w:rPr>
          <w:rFonts w:ascii="Times New Roman" w:hAnsi="Times New Roman" w:cs="Times New Roman"/>
          <w:sz w:val="24"/>
          <w:szCs w:val="24"/>
          <w:lang w:val="en-US"/>
        </w:rPr>
        <w:t xml:space="preserve">then had </w:t>
      </w:r>
      <w:r w:rsidR="00184054" w:rsidRPr="00CD6A33">
        <w:rPr>
          <w:rFonts w:ascii="Times New Roman" w:hAnsi="Times New Roman" w:cs="Times New Roman"/>
          <w:sz w:val="24"/>
          <w:szCs w:val="24"/>
          <w:lang w:val="en-US"/>
        </w:rPr>
        <w:t>forced the computer to crash</w:t>
      </w:r>
      <w:r w:rsidR="00F52148">
        <w:rPr>
          <w:rFonts w:ascii="Times New Roman" w:hAnsi="Times New Roman" w:cs="Times New Roman"/>
          <w:sz w:val="24"/>
          <w:szCs w:val="24"/>
          <w:lang w:val="en-US"/>
        </w:rPr>
        <w:t xml:space="preserve"> –</w:t>
      </w:r>
      <w:r w:rsidR="00184054">
        <w:rPr>
          <w:rFonts w:ascii="Times New Roman" w:hAnsi="Times New Roman" w:cs="Times New Roman"/>
          <w:sz w:val="24"/>
          <w:szCs w:val="24"/>
          <w:lang w:val="en-US"/>
        </w:rPr>
        <w:t xml:space="preserve"> </w:t>
      </w:r>
      <w:r w:rsidR="00310065">
        <w:rPr>
          <w:rFonts w:ascii="Times New Roman" w:hAnsi="Times New Roman" w:cs="Times New Roman"/>
          <w:sz w:val="24"/>
          <w:szCs w:val="24"/>
          <w:lang w:val="en-US"/>
        </w:rPr>
        <w:t>lack</w:t>
      </w:r>
      <w:r w:rsidR="001F60D2">
        <w:rPr>
          <w:rFonts w:ascii="Times New Roman" w:hAnsi="Times New Roman" w:cs="Times New Roman"/>
          <w:sz w:val="24"/>
          <w:szCs w:val="24"/>
          <w:lang w:val="en-US"/>
        </w:rPr>
        <w:t>ed</w:t>
      </w:r>
      <w:r w:rsidR="00310065">
        <w:rPr>
          <w:rFonts w:ascii="Times New Roman" w:hAnsi="Times New Roman" w:cs="Times New Roman"/>
          <w:sz w:val="24"/>
          <w:szCs w:val="24"/>
          <w:lang w:val="en-US"/>
        </w:rPr>
        <w:t xml:space="preserve"> real-life relevance</w:t>
      </w:r>
      <w:r w:rsidR="000E0CC5">
        <w:rPr>
          <w:rFonts w:ascii="Times New Roman" w:hAnsi="Times New Roman" w:cs="Times New Roman"/>
          <w:sz w:val="24"/>
          <w:szCs w:val="24"/>
          <w:lang w:val="en-US"/>
        </w:rPr>
        <w:t xml:space="preserve"> (</w:t>
      </w:r>
      <w:r w:rsidR="00D4198E" w:rsidRPr="00AE748D">
        <w:rPr>
          <w:rStyle w:val="Hyperlink"/>
          <w:rFonts w:ascii="Times New Roman" w:hAnsi="Times New Roman" w:cs="Times New Roman"/>
          <w:color w:val="auto"/>
          <w:sz w:val="24"/>
          <w:szCs w:val="24"/>
          <w:u w:val="none"/>
          <w:lang w:val="en-US"/>
        </w:rPr>
        <w:t>United States distr</w:t>
      </w:r>
      <w:r w:rsidR="00D4198E">
        <w:rPr>
          <w:rStyle w:val="Hyperlink"/>
          <w:rFonts w:ascii="Times New Roman" w:hAnsi="Times New Roman" w:cs="Times New Roman"/>
          <w:color w:val="auto"/>
          <w:sz w:val="24"/>
          <w:szCs w:val="24"/>
          <w:u w:val="none"/>
          <w:lang w:val="en-US"/>
        </w:rPr>
        <w:t xml:space="preserve">ict court of Massachusetts, </w:t>
      </w:r>
      <w:r w:rsidR="00D4198E" w:rsidRPr="00AE748D">
        <w:rPr>
          <w:rStyle w:val="Hyperlink"/>
          <w:rFonts w:ascii="Times New Roman" w:hAnsi="Times New Roman" w:cs="Times New Roman"/>
          <w:color w:val="auto"/>
          <w:sz w:val="24"/>
          <w:szCs w:val="24"/>
          <w:u w:val="none"/>
          <w:lang w:val="en-US"/>
        </w:rPr>
        <w:t>2011</w:t>
      </w:r>
      <w:r w:rsidR="000E0CC5">
        <w:rPr>
          <w:rFonts w:ascii="Times New Roman" w:hAnsi="Times New Roman" w:cs="Times New Roman"/>
          <w:sz w:val="24"/>
          <w:szCs w:val="24"/>
          <w:lang w:val="en-US"/>
        </w:rPr>
        <w:t>, p. 7)</w:t>
      </w:r>
      <w:r w:rsidR="00310065">
        <w:rPr>
          <w:rFonts w:ascii="Times New Roman" w:hAnsi="Times New Roman" w:cs="Times New Roman"/>
          <w:sz w:val="24"/>
          <w:szCs w:val="24"/>
          <w:lang w:val="en-US"/>
        </w:rPr>
        <w:t xml:space="preserve">: </w:t>
      </w:r>
      <w:r w:rsidR="00710A20">
        <w:rPr>
          <w:rFonts w:ascii="Times New Roman" w:hAnsi="Times New Roman" w:cs="Times New Roman"/>
          <w:sz w:val="24"/>
          <w:szCs w:val="24"/>
          <w:lang w:val="en-US"/>
        </w:rPr>
        <w:t>‘</w:t>
      </w:r>
      <w:r w:rsidR="00310065" w:rsidRPr="00310065">
        <w:rPr>
          <w:rFonts w:ascii="Times New Roman" w:hAnsi="Times New Roman" w:cs="Times New Roman"/>
          <w:sz w:val="24"/>
          <w:szCs w:val="24"/>
          <w:lang w:val="en-US"/>
        </w:rPr>
        <w:t xml:space="preserve">Obviously, </w:t>
      </w:r>
      <w:r w:rsidR="00310065" w:rsidRPr="00310065">
        <w:rPr>
          <w:rFonts w:ascii="Times New Roman" w:hAnsi="Times New Roman" w:cs="Times New Roman"/>
          <w:sz w:val="24"/>
          <w:szCs w:val="24"/>
        </w:rPr>
        <w:t xml:space="preserve">these </w:t>
      </w:r>
      <w:r w:rsidR="00E54EF2">
        <w:rPr>
          <w:rFonts w:ascii="Times New Roman" w:hAnsi="Times New Roman" w:cs="Times New Roman"/>
          <w:sz w:val="24"/>
          <w:szCs w:val="24"/>
        </w:rPr>
        <w:t>’</w:t>
      </w:r>
      <w:r w:rsidR="00310065" w:rsidRPr="00310065">
        <w:rPr>
          <w:rFonts w:ascii="Times New Roman" w:hAnsi="Times New Roman" w:cs="Times New Roman"/>
          <w:sz w:val="24"/>
          <w:szCs w:val="24"/>
        </w:rPr>
        <w:t>interrogations</w:t>
      </w:r>
      <w:r w:rsidR="00E54EF2">
        <w:rPr>
          <w:rFonts w:ascii="Times New Roman" w:hAnsi="Times New Roman" w:cs="Times New Roman"/>
          <w:sz w:val="24"/>
          <w:szCs w:val="24"/>
        </w:rPr>
        <w:t>’</w:t>
      </w:r>
      <w:r w:rsidR="00310065" w:rsidRPr="00310065">
        <w:rPr>
          <w:rFonts w:ascii="Times New Roman" w:hAnsi="Times New Roman" w:cs="Times New Roman"/>
          <w:sz w:val="24"/>
          <w:szCs w:val="24"/>
        </w:rPr>
        <w:t xml:space="preserve"> were not conducted by law enforcement, were not part of a criminal investigation, did not involve actual suspects, and did not present the students with a serious penalty</w:t>
      </w:r>
      <w:r w:rsidR="00310065">
        <w:rPr>
          <w:rFonts w:ascii="Times New Roman" w:hAnsi="Times New Roman" w:cs="Times New Roman"/>
          <w:sz w:val="24"/>
          <w:szCs w:val="24"/>
        </w:rPr>
        <w:t>.</w:t>
      </w:r>
      <w:r w:rsidR="00710A20">
        <w:rPr>
          <w:rFonts w:ascii="Times New Roman" w:hAnsi="Times New Roman" w:cs="Times New Roman"/>
          <w:sz w:val="24"/>
          <w:szCs w:val="24"/>
        </w:rPr>
        <w:t>’</w:t>
      </w:r>
      <w:r w:rsidR="00310065">
        <w:rPr>
          <w:rFonts w:ascii="Times New Roman" w:hAnsi="Times New Roman" w:cs="Times New Roman"/>
          <w:sz w:val="24"/>
          <w:szCs w:val="24"/>
        </w:rPr>
        <w:t xml:space="preserve"> Reid and associates </w:t>
      </w:r>
      <w:r w:rsidR="000E0CC5">
        <w:rPr>
          <w:rFonts w:ascii="Times New Roman" w:hAnsi="Times New Roman" w:cs="Times New Roman"/>
          <w:sz w:val="24"/>
          <w:szCs w:val="24"/>
        </w:rPr>
        <w:t xml:space="preserve">follow a </w:t>
      </w:r>
      <w:r w:rsidR="001F60D2">
        <w:rPr>
          <w:rFonts w:ascii="Times New Roman" w:hAnsi="Times New Roman" w:cs="Times New Roman"/>
          <w:sz w:val="24"/>
          <w:szCs w:val="24"/>
        </w:rPr>
        <w:t xml:space="preserve">similar </w:t>
      </w:r>
      <w:r w:rsidR="000E0CC5">
        <w:rPr>
          <w:rFonts w:ascii="Times New Roman" w:hAnsi="Times New Roman" w:cs="Times New Roman"/>
          <w:sz w:val="24"/>
          <w:szCs w:val="24"/>
        </w:rPr>
        <w:t xml:space="preserve">line of reasoning in their position paper (2015, p. 7): </w:t>
      </w:r>
      <w:r w:rsidR="00385945">
        <w:rPr>
          <w:rFonts w:ascii="Times New Roman" w:hAnsi="Times New Roman" w:cs="Times New Roman"/>
          <w:sz w:val="24"/>
          <w:szCs w:val="24"/>
        </w:rPr>
        <w:t>’</w:t>
      </w:r>
      <w:r w:rsidR="000E0CC5" w:rsidRPr="000E0CC5">
        <w:rPr>
          <w:rFonts w:ascii="Times New Roman" w:hAnsi="Times New Roman" w:cs="Times New Roman"/>
          <w:sz w:val="24"/>
          <w:szCs w:val="24"/>
          <w:lang w:val="en-US"/>
        </w:rPr>
        <w:t>There are a number of reasons that laboratory</w:t>
      </w:r>
      <w:r w:rsidR="000E0CC5">
        <w:rPr>
          <w:rFonts w:ascii="Times New Roman" w:hAnsi="Times New Roman" w:cs="Times New Roman"/>
          <w:sz w:val="24"/>
          <w:szCs w:val="24"/>
          <w:lang w:val="en-US"/>
        </w:rPr>
        <w:t xml:space="preserve"> </w:t>
      </w:r>
      <w:r w:rsidR="000E0CC5" w:rsidRPr="000E0CC5">
        <w:rPr>
          <w:rFonts w:ascii="Times New Roman" w:hAnsi="Times New Roman" w:cs="Times New Roman"/>
          <w:sz w:val="24"/>
          <w:szCs w:val="24"/>
          <w:lang w:val="en-US"/>
        </w:rPr>
        <w:t>studies are generally not applicable to reel life</w:t>
      </w:r>
      <w:r w:rsidR="000E0CC5">
        <w:rPr>
          <w:rFonts w:ascii="Times New Roman" w:hAnsi="Times New Roman" w:cs="Times New Roman"/>
          <w:sz w:val="24"/>
          <w:szCs w:val="24"/>
          <w:lang w:val="en-US"/>
        </w:rPr>
        <w:t xml:space="preserve"> [sic] sit</w:t>
      </w:r>
      <w:r w:rsidR="000E0CC5" w:rsidRPr="000E0CC5">
        <w:rPr>
          <w:rFonts w:ascii="Times New Roman" w:hAnsi="Times New Roman" w:cs="Times New Roman"/>
          <w:sz w:val="24"/>
          <w:szCs w:val="24"/>
          <w:lang w:val="en-US"/>
        </w:rPr>
        <w:t>uations:</w:t>
      </w:r>
      <w:r w:rsidR="000E0CC5">
        <w:rPr>
          <w:rFonts w:ascii="Times New Roman" w:hAnsi="Times New Roman" w:cs="Times New Roman"/>
          <w:sz w:val="24"/>
          <w:szCs w:val="24"/>
          <w:lang w:val="en-US"/>
        </w:rPr>
        <w:t xml:space="preserve"> t</w:t>
      </w:r>
      <w:r w:rsidR="000E0CC5" w:rsidRPr="000E0CC5">
        <w:rPr>
          <w:rFonts w:ascii="Times New Roman" w:hAnsi="Times New Roman" w:cs="Times New Roman"/>
          <w:sz w:val="24"/>
          <w:szCs w:val="24"/>
          <w:lang w:val="en-US"/>
        </w:rPr>
        <w:t>he subjects (students) had low levels of motivation to be believed (in the case of</w:t>
      </w:r>
      <w:r w:rsidR="000E0CC5">
        <w:rPr>
          <w:rFonts w:ascii="Times New Roman" w:hAnsi="Times New Roman" w:cs="Times New Roman"/>
          <w:sz w:val="24"/>
          <w:szCs w:val="24"/>
          <w:lang w:val="en-US"/>
        </w:rPr>
        <w:t xml:space="preserve"> </w:t>
      </w:r>
      <w:r w:rsidR="000E0CC5" w:rsidRPr="000E0CC5">
        <w:rPr>
          <w:rFonts w:ascii="Times New Roman" w:hAnsi="Times New Roman" w:cs="Times New Roman"/>
          <w:sz w:val="24"/>
          <w:szCs w:val="24"/>
          <w:lang w:val="en-US"/>
        </w:rPr>
        <w:t>innocent subjects) or to avoid detection (in the case of guilty subjects)</w:t>
      </w:r>
      <w:r w:rsidR="000E0CC5">
        <w:rPr>
          <w:rFonts w:ascii="Times New Roman" w:hAnsi="Times New Roman" w:cs="Times New Roman"/>
          <w:sz w:val="24"/>
          <w:szCs w:val="24"/>
          <w:lang w:val="en-US"/>
        </w:rPr>
        <w:t>, t</w:t>
      </w:r>
      <w:r w:rsidR="000E0CC5" w:rsidRPr="000E0CC5">
        <w:rPr>
          <w:rFonts w:ascii="Times New Roman" w:hAnsi="Times New Roman" w:cs="Times New Roman"/>
          <w:sz w:val="24"/>
          <w:szCs w:val="24"/>
          <w:lang w:val="en-US"/>
        </w:rPr>
        <w:t>he interviews of the subjects were not conducted by investigators trained in</w:t>
      </w:r>
      <w:r w:rsidR="000E0CC5">
        <w:rPr>
          <w:rFonts w:ascii="Times New Roman" w:hAnsi="Times New Roman" w:cs="Times New Roman"/>
          <w:sz w:val="24"/>
          <w:szCs w:val="24"/>
          <w:lang w:val="en-US"/>
        </w:rPr>
        <w:t xml:space="preserve"> </w:t>
      </w:r>
      <w:r w:rsidR="000E0CC5" w:rsidRPr="000E0CC5">
        <w:rPr>
          <w:rFonts w:ascii="Times New Roman" w:hAnsi="Times New Roman" w:cs="Times New Roman"/>
          <w:sz w:val="24"/>
          <w:szCs w:val="24"/>
          <w:lang w:val="en-US"/>
        </w:rPr>
        <w:t>interviewing criminal subjects</w:t>
      </w:r>
      <w:r w:rsidR="000E0CC5">
        <w:rPr>
          <w:rFonts w:ascii="Times New Roman" w:hAnsi="Times New Roman" w:cs="Times New Roman"/>
          <w:sz w:val="24"/>
          <w:szCs w:val="24"/>
          <w:lang w:val="en-US"/>
        </w:rPr>
        <w:t>, t</w:t>
      </w:r>
      <w:r w:rsidR="000E0CC5" w:rsidRPr="000E0CC5">
        <w:rPr>
          <w:rFonts w:ascii="Times New Roman" w:hAnsi="Times New Roman" w:cs="Times New Roman"/>
          <w:sz w:val="24"/>
          <w:szCs w:val="24"/>
          <w:lang w:val="en-US"/>
        </w:rPr>
        <w:t>he studies did not employ the type of structured interview process that is commonly</w:t>
      </w:r>
      <w:r w:rsidR="000E0CC5">
        <w:rPr>
          <w:rFonts w:ascii="Times New Roman" w:hAnsi="Times New Roman" w:cs="Times New Roman"/>
          <w:sz w:val="24"/>
          <w:szCs w:val="24"/>
          <w:lang w:val="en-US"/>
        </w:rPr>
        <w:t xml:space="preserve"> </w:t>
      </w:r>
      <w:r w:rsidR="00E77595">
        <w:rPr>
          <w:rFonts w:ascii="Times New Roman" w:hAnsi="Times New Roman" w:cs="Times New Roman"/>
          <w:sz w:val="24"/>
          <w:szCs w:val="24"/>
          <w:lang w:val="en-US"/>
        </w:rPr>
        <w:t>utili</w:t>
      </w:r>
      <w:r w:rsidR="00385945">
        <w:rPr>
          <w:rFonts w:ascii="Times New Roman" w:hAnsi="Times New Roman" w:cs="Times New Roman"/>
          <w:sz w:val="24"/>
          <w:szCs w:val="24"/>
          <w:lang w:val="en-US"/>
        </w:rPr>
        <w:t>z</w:t>
      </w:r>
      <w:r w:rsidR="000E0CC5" w:rsidRPr="000E0CC5">
        <w:rPr>
          <w:rFonts w:ascii="Times New Roman" w:hAnsi="Times New Roman" w:cs="Times New Roman"/>
          <w:sz w:val="24"/>
          <w:szCs w:val="24"/>
          <w:lang w:val="en-US"/>
        </w:rPr>
        <w:t>ed by investigators in the field</w:t>
      </w:r>
      <w:r w:rsidR="00385945">
        <w:rPr>
          <w:rFonts w:ascii="Times New Roman" w:hAnsi="Times New Roman" w:cs="Times New Roman"/>
          <w:sz w:val="24"/>
          <w:szCs w:val="24"/>
          <w:lang w:val="en-US"/>
        </w:rPr>
        <w:t>’</w:t>
      </w:r>
      <w:r w:rsidR="000E0CC5" w:rsidRPr="000E0CC5">
        <w:rPr>
          <w:rFonts w:ascii="Times New Roman" w:hAnsi="Times New Roman" w:cs="Times New Roman"/>
          <w:sz w:val="24"/>
          <w:szCs w:val="24"/>
          <w:lang w:val="en-US"/>
        </w:rPr>
        <w:t>.</w:t>
      </w:r>
    </w:p>
    <w:p w14:paraId="517C9649" w14:textId="77777777" w:rsidR="004C6E6A" w:rsidRPr="00CD6A33" w:rsidRDefault="00822807" w:rsidP="001F27AA">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In the present study, t</w:t>
      </w:r>
      <w:r w:rsidRPr="0048057C">
        <w:rPr>
          <w:rFonts w:ascii="Times New Roman" w:hAnsi="Times New Roman" w:cs="Times New Roman"/>
          <w:sz w:val="24"/>
          <w:szCs w:val="24"/>
          <w:lang w:val="en-US"/>
        </w:rPr>
        <w:t>herefore</w:t>
      </w:r>
      <w:r w:rsidR="001F7A67">
        <w:rPr>
          <w:rFonts w:ascii="Times New Roman" w:hAnsi="Times New Roman" w:cs="Times New Roman"/>
          <w:sz w:val="24"/>
          <w:szCs w:val="24"/>
          <w:lang w:val="en-US"/>
        </w:rPr>
        <w:t>,</w:t>
      </w:r>
      <w:r w:rsidR="00255FD1">
        <w:rPr>
          <w:rFonts w:ascii="Times New Roman" w:hAnsi="Times New Roman" w:cs="Times New Roman"/>
          <w:sz w:val="24"/>
          <w:szCs w:val="24"/>
          <w:lang w:val="en-US"/>
        </w:rPr>
        <w:t xml:space="preserve"> we </w:t>
      </w:r>
      <w:r>
        <w:rPr>
          <w:rFonts w:ascii="Times New Roman" w:hAnsi="Times New Roman" w:cs="Times New Roman"/>
          <w:sz w:val="24"/>
          <w:szCs w:val="24"/>
          <w:lang w:val="en-US"/>
        </w:rPr>
        <w:t xml:space="preserve">ensured </w:t>
      </w:r>
      <w:r w:rsidR="00E77595" w:rsidRPr="00CD6A33">
        <w:rPr>
          <w:rFonts w:ascii="Times New Roman" w:hAnsi="Times New Roman" w:cs="Times New Roman"/>
          <w:sz w:val="24"/>
          <w:szCs w:val="24"/>
          <w:lang w:val="en-US"/>
        </w:rPr>
        <w:t>several</w:t>
      </w:r>
      <w:r w:rsidR="00E77595">
        <w:rPr>
          <w:rFonts w:ascii="Times New Roman" w:hAnsi="Times New Roman" w:cs="Times New Roman"/>
          <w:sz w:val="24"/>
          <w:szCs w:val="24"/>
          <w:lang w:val="en-US"/>
        </w:rPr>
        <w:t xml:space="preserve"> </w:t>
      </w:r>
      <w:r w:rsidR="00783472" w:rsidRPr="0048057C">
        <w:rPr>
          <w:rFonts w:ascii="Times New Roman" w:hAnsi="Times New Roman" w:cs="Times New Roman"/>
          <w:sz w:val="24"/>
          <w:szCs w:val="24"/>
          <w:lang w:val="en-US"/>
        </w:rPr>
        <w:t>naturalistic</w:t>
      </w:r>
      <w:r>
        <w:rPr>
          <w:rFonts w:ascii="Times New Roman" w:hAnsi="Times New Roman" w:cs="Times New Roman"/>
          <w:sz w:val="24"/>
          <w:szCs w:val="24"/>
          <w:lang w:val="en-US"/>
        </w:rPr>
        <w:t xml:space="preserve"> </w:t>
      </w:r>
      <w:r w:rsidR="00783472" w:rsidRPr="0048057C">
        <w:rPr>
          <w:rFonts w:ascii="Times New Roman" w:hAnsi="Times New Roman" w:cs="Times New Roman"/>
          <w:sz w:val="24"/>
          <w:szCs w:val="24"/>
          <w:lang w:val="en-US"/>
        </w:rPr>
        <w:t>conditions</w:t>
      </w:r>
      <w:r w:rsidR="00255FD1">
        <w:rPr>
          <w:rFonts w:ascii="Times New Roman" w:hAnsi="Times New Roman" w:cs="Times New Roman"/>
          <w:sz w:val="24"/>
          <w:szCs w:val="24"/>
          <w:lang w:val="en-US"/>
        </w:rPr>
        <w:t>. T</w:t>
      </w:r>
      <w:r w:rsidR="00DF7D15" w:rsidRPr="0048057C">
        <w:rPr>
          <w:rFonts w:ascii="Times New Roman" w:hAnsi="Times New Roman" w:cs="Times New Roman"/>
          <w:sz w:val="24"/>
          <w:szCs w:val="24"/>
          <w:lang w:val="en-US"/>
        </w:rPr>
        <w:t>he ‘suspects’</w:t>
      </w:r>
      <w:r w:rsidR="003318E0" w:rsidRPr="0048057C">
        <w:rPr>
          <w:rFonts w:ascii="Times New Roman" w:hAnsi="Times New Roman" w:cs="Times New Roman"/>
          <w:sz w:val="24"/>
          <w:szCs w:val="24"/>
          <w:lang w:val="en-US"/>
        </w:rPr>
        <w:t xml:space="preserve"> </w:t>
      </w:r>
      <w:r w:rsidR="00DF7D15" w:rsidRPr="0048057C">
        <w:rPr>
          <w:rFonts w:ascii="Times New Roman" w:hAnsi="Times New Roman" w:cs="Times New Roman"/>
          <w:sz w:val="24"/>
          <w:szCs w:val="24"/>
          <w:lang w:val="en-US"/>
        </w:rPr>
        <w:t xml:space="preserve">were not university students, but vocational training students following a course in safety and security. </w:t>
      </w:r>
      <w:r>
        <w:rPr>
          <w:rFonts w:ascii="Times New Roman" w:hAnsi="Times New Roman" w:cs="Times New Roman"/>
          <w:sz w:val="24"/>
          <w:szCs w:val="24"/>
          <w:lang w:val="en-US"/>
        </w:rPr>
        <w:t>On p</w:t>
      </w:r>
      <w:r w:rsidR="00DF7D15" w:rsidRPr="0048057C">
        <w:rPr>
          <w:rFonts w:ascii="Times New Roman" w:hAnsi="Times New Roman" w:cs="Times New Roman"/>
          <w:sz w:val="24"/>
          <w:szCs w:val="24"/>
          <w:lang w:val="en-US"/>
        </w:rPr>
        <w:t>assing their exams</w:t>
      </w:r>
      <w:r>
        <w:rPr>
          <w:rFonts w:ascii="Times New Roman" w:hAnsi="Times New Roman" w:cs="Times New Roman"/>
          <w:sz w:val="24"/>
          <w:szCs w:val="24"/>
          <w:lang w:val="en-US"/>
        </w:rPr>
        <w:t>, they</w:t>
      </w:r>
      <w:r w:rsidR="00DF7D15" w:rsidRPr="0048057C">
        <w:rPr>
          <w:rFonts w:ascii="Times New Roman" w:hAnsi="Times New Roman" w:cs="Times New Roman"/>
          <w:sz w:val="24"/>
          <w:szCs w:val="24"/>
          <w:lang w:val="en-US"/>
        </w:rPr>
        <w:t xml:space="preserve"> would automatically apply for a job with the police. </w:t>
      </w:r>
      <w:r w:rsidR="00DF7D15" w:rsidRPr="00CD6A33">
        <w:rPr>
          <w:rFonts w:ascii="Times New Roman" w:hAnsi="Times New Roman" w:cs="Times New Roman"/>
          <w:sz w:val="24"/>
          <w:szCs w:val="24"/>
          <w:lang w:val="en-US"/>
        </w:rPr>
        <w:lastRenderedPageBreak/>
        <w:t>Bein</w:t>
      </w:r>
      <w:r w:rsidR="003318E0" w:rsidRPr="00CD6A33">
        <w:rPr>
          <w:rFonts w:ascii="Times New Roman" w:hAnsi="Times New Roman" w:cs="Times New Roman"/>
          <w:sz w:val="24"/>
          <w:szCs w:val="24"/>
          <w:lang w:val="en-US"/>
        </w:rPr>
        <w:t>g suspected of a</w:t>
      </w:r>
      <w:r w:rsidR="00744CC8" w:rsidRPr="00CD6A33">
        <w:rPr>
          <w:rFonts w:ascii="Times New Roman" w:hAnsi="Times New Roman" w:cs="Times New Roman"/>
          <w:sz w:val="24"/>
          <w:szCs w:val="24"/>
          <w:lang w:val="en-US"/>
        </w:rPr>
        <w:t xml:space="preserve"> </w:t>
      </w:r>
      <w:r w:rsidR="003318E0" w:rsidRPr="00CD6A33">
        <w:rPr>
          <w:rFonts w:ascii="Times New Roman" w:hAnsi="Times New Roman" w:cs="Times New Roman"/>
          <w:sz w:val="24"/>
          <w:szCs w:val="24"/>
          <w:lang w:val="en-US"/>
        </w:rPr>
        <w:t xml:space="preserve">crime would thus </w:t>
      </w:r>
      <w:r w:rsidR="00DF7D15" w:rsidRPr="00CD6A33">
        <w:rPr>
          <w:rFonts w:ascii="Times New Roman" w:hAnsi="Times New Roman" w:cs="Times New Roman"/>
          <w:sz w:val="24"/>
          <w:szCs w:val="24"/>
          <w:lang w:val="en-US"/>
        </w:rPr>
        <w:t xml:space="preserve">in reality mean their professional future </w:t>
      </w:r>
      <w:r w:rsidR="00744CC8" w:rsidRPr="00CD6A33">
        <w:rPr>
          <w:rFonts w:ascii="Times New Roman" w:hAnsi="Times New Roman" w:cs="Times New Roman"/>
          <w:sz w:val="24"/>
          <w:szCs w:val="24"/>
          <w:lang w:val="en-US"/>
        </w:rPr>
        <w:t>would be</w:t>
      </w:r>
      <w:r w:rsidR="00DF7D15" w:rsidRPr="00CD6A33">
        <w:rPr>
          <w:rFonts w:ascii="Times New Roman" w:hAnsi="Times New Roman" w:cs="Times New Roman"/>
          <w:sz w:val="24"/>
          <w:szCs w:val="24"/>
          <w:lang w:val="en-US"/>
        </w:rPr>
        <w:t xml:space="preserve"> </w:t>
      </w:r>
      <w:r w:rsidR="004C6E6A" w:rsidRPr="00CD6A33">
        <w:rPr>
          <w:rFonts w:ascii="Times New Roman" w:hAnsi="Times New Roman" w:cs="Times New Roman"/>
          <w:sz w:val="24"/>
          <w:szCs w:val="24"/>
          <w:lang w:val="en-US"/>
        </w:rPr>
        <w:t xml:space="preserve">seriously </w:t>
      </w:r>
      <w:r w:rsidR="006908FE" w:rsidRPr="00CD6A33">
        <w:rPr>
          <w:rFonts w:ascii="Times New Roman" w:hAnsi="Times New Roman" w:cs="Times New Roman"/>
          <w:sz w:val="24"/>
          <w:szCs w:val="24"/>
          <w:lang w:val="en-US"/>
        </w:rPr>
        <w:t>a</w:t>
      </w:r>
      <w:r w:rsidR="00DF7D15" w:rsidRPr="00CD6A33">
        <w:rPr>
          <w:rFonts w:ascii="Times New Roman" w:hAnsi="Times New Roman" w:cs="Times New Roman"/>
          <w:sz w:val="24"/>
          <w:szCs w:val="24"/>
          <w:lang w:val="en-US"/>
        </w:rPr>
        <w:t>t stake.</w:t>
      </w:r>
      <w:r w:rsidR="00220F91" w:rsidRPr="00CD6A33">
        <w:rPr>
          <w:rFonts w:ascii="Times New Roman" w:hAnsi="Times New Roman" w:cs="Times New Roman"/>
          <w:sz w:val="24"/>
          <w:szCs w:val="24"/>
          <w:lang w:val="en-US"/>
        </w:rPr>
        <w:t xml:space="preserve"> We</w:t>
      </w:r>
      <w:r w:rsidR="004C6E6A" w:rsidRPr="00CD6A33">
        <w:rPr>
          <w:rFonts w:ascii="Times New Roman" w:hAnsi="Times New Roman" w:cs="Times New Roman"/>
          <w:sz w:val="24"/>
          <w:szCs w:val="24"/>
          <w:lang w:val="en-US"/>
        </w:rPr>
        <w:t xml:space="preserve"> used this element to ask them to imagine how this would feel were the situation real; this </w:t>
      </w:r>
      <w:proofErr w:type="gramStart"/>
      <w:r w:rsidR="004C6E6A" w:rsidRPr="00CD6A33">
        <w:rPr>
          <w:rFonts w:ascii="Times New Roman" w:hAnsi="Times New Roman" w:cs="Times New Roman"/>
          <w:sz w:val="24"/>
          <w:szCs w:val="24"/>
          <w:lang w:val="en-US"/>
        </w:rPr>
        <w:t>in order to</w:t>
      </w:r>
      <w:proofErr w:type="gramEnd"/>
      <w:r w:rsidR="004C6E6A" w:rsidRPr="00CD6A33">
        <w:rPr>
          <w:rFonts w:ascii="Times New Roman" w:hAnsi="Times New Roman" w:cs="Times New Roman"/>
          <w:sz w:val="24"/>
          <w:szCs w:val="24"/>
          <w:lang w:val="en-US"/>
        </w:rPr>
        <w:t xml:space="preserve"> create a more meaningful interview situation. </w:t>
      </w:r>
    </w:p>
    <w:p w14:paraId="768623D3" w14:textId="5C43DB99" w:rsidR="006908FE" w:rsidRPr="00CD6A33" w:rsidRDefault="00DF7D15" w:rsidP="001F27AA">
      <w:pPr>
        <w:ind w:left="0" w:firstLine="360"/>
        <w:rPr>
          <w:rFonts w:ascii="Times New Roman" w:hAnsi="Times New Roman" w:cs="Times New Roman"/>
          <w:sz w:val="24"/>
          <w:szCs w:val="24"/>
          <w:lang w:val="en-US"/>
        </w:rPr>
      </w:pPr>
      <w:r w:rsidRPr="00CD6A33">
        <w:rPr>
          <w:rFonts w:ascii="Times New Roman" w:hAnsi="Times New Roman" w:cs="Times New Roman"/>
          <w:sz w:val="24"/>
          <w:szCs w:val="24"/>
          <w:lang w:val="en-US"/>
        </w:rPr>
        <w:t xml:space="preserve">Furthermore, </w:t>
      </w:r>
      <w:r w:rsidR="00822807" w:rsidRPr="00CD6A33">
        <w:rPr>
          <w:rFonts w:ascii="Times New Roman" w:hAnsi="Times New Roman" w:cs="Times New Roman"/>
          <w:sz w:val="24"/>
          <w:szCs w:val="24"/>
          <w:lang w:val="en-US"/>
        </w:rPr>
        <w:t xml:space="preserve">the interviews were conducted by </w:t>
      </w:r>
      <w:r w:rsidRPr="00CD6A33">
        <w:rPr>
          <w:rFonts w:ascii="Times New Roman" w:hAnsi="Times New Roman" w:cs="Times New Roman"/>
          <w:sz w:val="24"/>
          <w:szCs w:val="24"/>
          <w:lang w:val="en-US"/>
        </w:rPr>
        <w:t>p</w:t>
      </w:r>
      <w:r w:rsidR="00AB4B42" w:rsidRPr="00CD6A33">
        <w:rPr>
          <w:rFonts w:ascii="Times New Roman" w:hAnsi="Times New Roman" w:cs="Times New Roman"/>
          <w:sz w:val="24"/>
          <w:szCs w:val="24"/>
          <w:lang w:val="en-US"/>
        </w:rPr>
        <w:t>olice detectives</w:t>
      </w:r>
      <w:r w:rsidR="0045739E"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trained in investigative interviewing</w:t>
      </w:r>
      <w:r w:rsidR="00822807" w:rsidRPr="00CD6A33">
        <w:rPr>
          <w:rFonts w:ascii="Times New Roman" w:hAnsi="Times New Roman" w:cs="Times New Roman"/>
          <w:sz w:val="24"/>
          <w:szCs w:val="24"/>
          <w:lang w:val="en-US"/>
        </w:rPr>
        <w:t>,</w:t>
      </w:r>
      <w:r w:rsidR="00215013" w:rsidRPr="00CD6A33">
        <w:rPr>
          <w:rFonts w:ascii="Times New Roman" w:hAnsi="Times New Roman" w:cs="Times New Roman"/>
          <w:sz w:val="24"/>
          <w:szCs w:val="24"/>
          <w:lang w:val="en-US"/>
        </w:rPr>
        <w:t xml:space="preserve"> took place </w:t>
      </w:r>
      <w:r w:rsidR="004C6E6A" w:rsidRPr="00CD6A33">
        <w:rPr>
          <w:rFonts w:ascii="Times New Roman" w:hAnsi="Times New Roman" w:cs="Times New Roman"/>
          <w:sz w:val="24"/>
          <w:szCs w:val="24"/>
          <w:lang w:val="en-US"/>
        </w:rPr>
        <w:t xml:space="preserve">in real interview rooms </w:t>
      </w:r>
      <w:r w:rsidR="00215013" w:rsidRPr="00CD6A33">
        <w:rPr>
          <w:rFonts w:ascii="Times New Roman" w:hAnsi="Times New Roman" w:cs="Times New Roman"/>
          <w:sz w:val="24"/>
          <w:szCs w:val="24"/>
          <w:lang w:val="en-US"/>
        </w:rPr>
        <w:t>at police stations</w:t>
      </w:r>
      <w:r w:rsidR="00822807" w:rsidRPr="00CD6A33">
        <w:rPr>
          <w:rFonts w:ascii="Times New Roman" w:hAnsi="Times New Roman" w:cs="Times New Roman"/>
          <w:sz w:val="24"/>
          <w:szCs w:val="24"/>
          <w:lang w:val="en-US"/>
        </w:rPr>
        <w:t>,</w:t>
      </w:r>
      <w:r w:rsidR="009861D6" w:rsidRPr="00CD6A33">
        <w:rPr>
          <w:rFonts w:ascii="Times New Roman" w:hAnsi="Times New Roman" w:cs="Times New Roman"/>
          <w:sz w:val="24"/>
          <w:szCs w:val="24"/>
          <w:lang w:val="en-US"/>
        </w:rPr>
        <w:t xml:space="preserve"> and </w:t>
      </w:r>
      <w:r w:rsidR="00822807" w:rsidRPr="00CD6A33">
        <w:rPr>
          <w:rFonts w:ascii="Times New Roman" w:hAnsi="Times New Roman" w:cs="Times New Roman"/>
          <w:sz w:val="24"/>
          <w:szCs w:val="24"/>
          <w:lang w:val="en-US"/>
        </w:rPr>
        <w:t xml:space="preserve">made use of </w:t>
      </w:r>
      <w:r w:rsidR="009861D6" w:rsidRPr="00CD6A33">
        <w:rPr>
          <w:rFonts w:ascii="Times New Roman" w:hAnsi="Times New Roman" w:cs="Times New Roman"/>
          <w:sz w:val="24"/>
          <w:szCs w:val="24"/>
          <w:lang w:val="en-US"/>
        </w:rPr>
        <w:t>a realistic</w:t>
      </w:r>
      <w:r w:rsidR="00822807" w:rsidRPr="00CD6A33">
        <w:rPr>
          <w:rFonts w:ascii="Times New Roman" w:hAnsi="Times New Roman" w:cs="Times New Roman"/>
          <w:sz w:val="24"/>
          <w:szCs w:val="24"/>
          <w:lang w:val="en-US"/>
        </w:rPr>
        <w:t xml:space="preserve"> (though scripted) </w:t>
      </w:r>
      <w:r w:rsidR="009861D6" w:rsidRPr="00CD6A33">
        <w:rPr>
          <w:rFonts w:ascii="Times New Roman" w:hAnsi="Times New Roman" w:cs="Times New Roman"/>
          <w:sz w:val="24"/>
          <w:szCs w:val="24"/>
          <w:lang w:val="en-US"/>
        </w:rPr>
        <w:t>crime narrative.</w:t>
      </w:r>
      <w:r w:rsidRPr="00CD6A33">
        <w:rPr>
          <w:rFonts w:ascii="Times New Roman" w:hAnsi="Times New Roman" w:cs="Times New Roman"/>
          <w:sz w:val="24"/>
          <w:szCs w:val="24"/>
          <w:lang w:val="en-US"/>
        </w:rPr>
        <w:t xml:space="preserve"> The interview</w:t>
      </w:r>
      <w:r w:rsidR="00B8723A" w:rsidRPr="00CD6A33">
        <w:rPr>
          <w:rFonts w:ascii="Times New Roman" w:hAnsi="Times New Roman" w:cs="Times New Roman"/>
          <w:sz w:val="24"/>
          <w:szCs w:val="24"/>
          <w:lang w:val="en-US"/>
        </w:rPr>
        <w:t xml:space="preserve">ing method </w:t>
      </w:r>
      <w:r w:rsidRPr="00CD6A33">
        <w:rPr>
          <w:rFonts w:ascii="Times New Roman" w:hAnsi="Times New Roman" w:cs="Times New Roman"/>
          <w:sz w:val="24"/>
          <w:szCs w:val="24"/>
          <w:lang w:val="en-US"/>
        </w:rPr>
        <w:t xml:space="preserve">used </w:t>
      </w:r>
      <w:r w:rsidR="00DE0CD2" w:rsidRPr="00CD6A33">
        <w:rPr>
          <w:rFonts w:ascii="Times New Roman" w:hAnsi="Times New Roman" w:cs="Times New Roman"/>
          <w:sz w:val="24"/>
          <w:szCs w:val="24"/>
          <w:lang w:val="en-US"/>
        </w:rPr>
        <w:t xml:space="preserve">was the </w:t>
      </w:r>
      <w:r w:rsidR="004C6E6A" w:rsidRPr="00CD6A33">
        <w:rPr>
          <w:rFonts w:ascii="Times New Roman" w:hAnsi="Times New Roman" w:cs="Times New Roman"/>
          <w:sz w:val="24"/>
          <w:szCs w:val="24"/>
          <w:lang w:val="en-US"/>
        </w:rPr>
        <w:t xml:space="preserve">abovementioned SOM, which is </w:t>
      </w:r>
      <w:r w:rsidR="00822807" w:rsidRPr="00CD6A33">
        <w:rPr>
          <w:rFonts w:ascii="Times New Roman" w:hAnsi="Times New Roman" w:cs="Times New Roman"/>
          <w:sz w:val="24"/>
          <w:szCs w:val="24"/>
          <w:lang w:val="en-US"/>
        </w:rPr>
        <w:t>currently</w:t>
      </w:r>
      <w:r w:rsidR="00DE0CD2"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xml:space="preserve">taught to detectives </w:t>
      </w:r>
      <w:r w:rsidR="00822807" w:rsidRPr="00CD6A33">
        <w:rPr>
          <w:rFonts w:ascii="Times New Roman" w:hAnsi="Times New Roman" w:cs="Times New Roman"/>
          <w:sz w:val="24"/>
          <w:szCs w:val="24"/>
          <w:lang w:val="en-US"/>
        </w:rPr>
        <w:t>at the</w:t>
      </w:r>
      <w:r w:rsidR="00220F91" w:rsidRPr="00CD6A33">
        <w:rPr>
          <w:rFonts w:ascii="Times New Roman" w:hAnsi="Times New Roman" w:cs="Times New Roman"/>
          <w:sz w:val="24"/>
          <w:szCs w:val="24"/>
          <w:lang w:val="en-US"/>
        </w:rPr>
        <w:t xml:space="preserve"> Netherlands </w:t>
      </w:r>
      <w:r w:rsidRPr="00CD6A33">
        <w:rPr>
          <w:rFonts w:ascii="Times New Roman" w:hAnsi="Times New Roman" w:cs="Times New Roman"/>
          <w:sz w:val="24"/>
          <w:szCs w:val="24"/>
          <w:lang w:val="en-US"/>
        </w:rPr>
        <w:t>Police Academy</w:t>
      </w:r>
      <w:r w:rsidR="004C6E6A" w:rsidRPr="00CD6A33">
        <w:rPr>
          <w:rFonts w:ascii="Times New Roman" w:hAnsi="Times New Roman" w:cs="Times New Roman"/>
          <w:sz w:val="24"/>
          <w:szCs w:val="24"/>
          <w:lang w:val="en-US"/>
        </w:rPr>
        <w:t xml:space="preserve"> and </w:t>
      </w:r>
      <w:r w:rsidR="008D7A4E" w:rsidRPr="00CD6A33">
        <w:rPr>
          <w:rFonts w:ascii="Times New Roman" w:hAnsi="Times New Roman" w:cs="Times New Roman"/>
          <w:sz w:val="24"/>
          <w:szCs w:val="24"/>
          <w:lang w:val="en-US"/>
        </w:rPr>
        <w:t>recommended for use in</w:t>
      </w:r>
      <w:r w:rsidR="004C6E6A" w:rsidRPr="00CD6A33">
        <w:rPr>
          <w:rFonts w:ascii="Times New Roman" w:hAnsi="Times New Roman" w:cs="Times New Roman"/>
          <w:sz w:val="24"/>
          <w:szCs w:val="24"/>
          <w:lang w:val="en-US"/>
        </w:rPr>
        <w:t xml:space="preserve"> the field in this country</w:t>
      </w:r>
      <w:r w:rsidR="009C2295" w:rsidRPr="00CD6A33">
        <w:rPr>
          <w:rFonts w:ascii="Times New Roman" w:hAnsi="Times New Roman" w:cs="Times New Roman"/>
          <w:sz w:val="24"/>
          <w:szCs w:val="24"/>
          <w:lang w:val="en-US"/>
        </w:rPr>
        <w:t xml:space="preserve"> (Van </w:t>
      </w:r>
      <w:proofErr w:type="spellStart"/>
      <w:r w:rsidR="009C2295" w:rsidRPr="00CD6A33">
        <w:rPr>
          <w:rFonts w:ascii="Times New Roman" w:hAnsi="Times New Roman" w:cs="Times New Roman"/>
          <w:sz w:val="24"/>
          <w:szCs w:val="24"/>
          <w:lang w:val="en-US"/>
        </w:rPr>
        <w:t>Amelsvoort</w:t>
      </w:r>
      <w:proofErr w:type="spellEnd"/>
      <w:r w:rsidR="009C2295" w:rsidRPr="00CD6A33">
        <w:rPr>
          <w:rFonts w:ascii="Times New Roman" w:hAnsi="Times New Roman" w:cs="Times New Roman"/>
          <w:sz w:val="24"/>
          <w:szCs w:val="24"/>
          <w:lang w:val="en-US"/>
        </w:rPr>
        <w:t xml:space="preserve"> &amp; </w:t>
      </w:r>
      <w:proofErr w:type="spellStart"/>
      <w:r w:rsidR="009C2295" w:rsidRPr="00CD6A33">
        <w:rPr>
          <w:rFonts w:ascii="Times New Roman" w:hAnsi="Times New Roman" w:cs="Times New Roman"/>
          <w:sz w:val="24"/>
          <w:szCs w:val="24"/>
          <w:lang w:val="en-US"/>
        </w:rPr>
        <w:t>Rispens</w:t>
      </w:r>
      <w:proofErr w:type="spellEnd"/>
      <w:r w:rsidR="009C2295" w:rsidRPr="00CD6A33">
        <w:rPr>
          <w:rFonts w:ascii="Times New Roman" w:hAnsi="Times New Roman" w:cs="Times New Roman"/>
          <w:sz w:val="24"/>
          <w:szCs w:val="24"/>
          <w:lang w:val="en-US"/>
        </w:rPr>
        <w:t>, 2021)</w:t>
      </w:r>
      <w:r w:rsidR="004C6E6A" w:rsidRPr="00CD6A33">
        <w:rPr>
          <w:rFonts w:ascii="Times New Roman" w:hAnsi="Times New Roman" w:cs="Times New Roman"/>
          <w:sz w:val="24"/>
          <w:szCs w:val="24"/>
          <w:lang w:val="en-US"/>
        </w:rPr>
        <w:t>.</w:t>
      </w:r>
    </w:p>
    <w:p w14:paraId="0CCAEBB6" w14:textId="77777777" w:rsidR="004C6E6A" w:rsidRPr="00CD6A33" w:rsidRDefault="004C6E6A" w:rsidP="001F27AA">
      <w:pPr>
        <w:ind w:left="0" w:firstLine="360"/>
        <w:rPr>
          <w:rFonts w:ascii="Times New Roman" w:hAnsi="Times New Roman" w:cs="Times New Roman"/>
          <w:sz w:val="24"/>
          <w:szCs w:val="24"/>
          <w:lang w:val="en-US"/>
        </w:rPr>
      </w:pPr>
    </w:p>
    <w:p w14:paraId="5FC15FB6" w14:textId="1881A49B" w:rsidR="004C6E6A" w:rsidRPr="00CD6A33" w:rsidRDefault="004C6E6A" w:rsidP="001F27AA">
      <w:pPr>
        <w:ind w:left="0" w:firstLine="360"/>
        <w:rPr>
          <w:rFonts w:ascii="Times New Roman" w:hAnsi="Times New Roman" w:cs="Times New Roman"/>
          <w:i/>
          <w:sz w:val="24"/>
          <w:szCs w:val="24"/>
          <w:lang w:val="en-US"/>
        </w:rPr>
      </w:pPr>
      <w:r w:rsidRPr="00CD6A33">
        <w:rPr>
          <w:rFonts w:ascii="Times New Roman" w:hAnsi="Times New Roman" w:cs="Times New Roman"/>
          <w:i/>
          <w:sz w:val="24"/>
          <w:szCs w:val="24"/>
          <w:lang w:val="en-US"/>
        </w:rPr>
        <w:t>SOM</w:t>
      </w:r>
    </w:p>
    <w:p w14:paraId="45C8D8EA" w14:textId="31254E62" w:rsidR="00EB03E0" w:rsidRPr="00CC64A0" w:rsidRDefault="00C6137C" w:rsidP="00402059">
      <w:pPr>
        <w:ind w:left="0" w:firstLine="360"/>
        <w:rPr>
          <w:rFonts w:ascii="Times New Roman" w:hAnsi="Times New Roman" w:cs="Times New Roman"/>
          <w:sz w:val="24"/>
          <w:szCs w:val="24"/>
          <w:lang w:val="en-US"/>
        </w:rPr>
      </w:pPr>
      <w:r w:rsidRPr="00CD6A33">
        <w:rPr>
          <w:rFonts w:ascii="Times New Roman" w:hAnsi="Times New Roman" w:cs="Times New Roman"/>
          <w:sz w:val="24"/>
          <w:szCs w:val="24"/>
          <w:lang w:val="en-US"/>
        </w:rPr>
        <w:t>Guideline</w:t>
      </w:r>
      <w:r w:rsidR="00BB4DD9" w:rsidRPr="00CD6A33">
        <w:rPr>
          <w:rFonts w:ascii="Times New Roman" w:hAnsi="Times New Roman" w:cs="Times New Roman"/>
          <w:sz w:val="24"/>
          <w:szCs w:val="24"/>
          <w:lang w:val="en-US"/>
        </w:rPr>
        <w:t xml:space="preserve">s </w:t>
      </w:r>
      <w:r w:rsidR="0010189A" w:rsidRPr="00CD6A33">
        <w:rPr>
          <w:rFonts w:ascii="Times New Roman" w:hAnsi="Times New Roman" w:cs="Times New Roman"/>
          <w:sz w:val="24"/>
          <w:szCs w:val="24"/>
          <w:lang w:val="en-US"/>
        </w:rPr>
        <w:t>that advocate</w:t>
      </w:r>
      <w:r w:rsidR="00BB4DD9"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starting</w:t>
      </w:r>
      <w:r w:rsidR="00BB4DD9" w:rsidRPr="00CD6A33">
        <w:rPr>
          <w:rFonts w:ascii="Times New Roman" w:hAnsi="Times New Roman" w:cs="Times New Roman"/>
          <w:sz w:val="24"/>
          <w:szCs w:val="24"/>
          <w:lang w:val="en-US"/>
        </w:rPr>
        <w:t xml:space="preserve"> the interview </w:t>
      </w:r>
      <w:r w:rsidR="002B7F8F" w:rsidRPr="00CD6A33">
        <w:rPr>
          <w:rFonts w:ascii="Times New Roman" w:hAnsi="Times New Roman" w:cs="Times New Roman"/>
          <w:sz w:val="24"/>
          <w:szCs w:val="24"/>
          <w:lang w:val="en-US"/>
        </w:rPr>
        <w:t xml:space="preserve">with a suspect with an </w:t>
      </w:r>
      <w:r w:rsidR="009D193C" w:rsidRPr="00CD6A33">
        <w:rPr>
          <w:rFonts w:ascii="Times New Roman" w:hAnsi="Times New Roman" w:cs="Times New Roman"/>
          <w:sz w:val="24"/>
          <w:szCs w:val="24"/>
          <w:lang w:val="en-US"/>
        </w:rPr>
        <w:t xml:space="preserve">FA </w:t>
      </w:r>
      <w:r w:rsidR="002B7F8F" w:rsidRPr="00CD6A33">
        <w:rPr>
          <w:rFonts w:ascii="Times New Roman" w:hAnsi="Times New Roman" w:cs="Times New Roman"/>
          <w:sz w:val="24"/>
          <w:szCs w:val="24"/>
          <w:lang w:val="en-US"/>
        </w:rPr>
        <w:t xml:space="preserve">invitation </w:t>
      </w:r>
      <w:r w:rsidR="00EB03E0" w:rsidRPr="00CD6A33">
        <w:rPr>
          <w:rFonts w:ascii="Times New Roman" w:hAnsi="Times New Roman" w:cs="Times New Roman"/>
          <w:sz w:val="24"/>
          <w:szCs w:val="24"/>
          <w:lang w:val="en-US"/>
        </w:rPr>
        <w:t>generally</w:t>
      </w:r>
      <w:r w:rsidR="002B7F8F" w:rsidRPr="00CD6A33">
        <w:rPr>
          <w:rFonts w:ascii="Times New Roman" w:hAnsi="Times New Roman" w:cs="Times New Roman"/>
          <w:sz w:val="24"/>
          <w:szCs w:val="24"/>
          <w:lang w:val="en-US"/>
        </w:rPr>
        <w:t xml:space="preserve"> </w:t>
      </w:r>
      <w:r w:rsidR="00EB03E0" w:rsidRPr="00CD6A33">
        <w:rPr>
          <w:rFonts w:ascii="Times New Roman" w:hAnsi="Times New Roman" w:cs="Times New Roman"/>
          <w:sz w:val="24"/>
          <w:szCs w:val="24"/>
          <w:lang w:val="en-US"/>
        </w:rPr>
        <w:t xml:space="preserve">advise the interviewer to continue </w:t>
      </w:r>
      <w:r w:rsidR="002B7F8F" w:rsidRPr="00CD6A33">
        <w:rPr>
          <w:rFonts w:ascii="Times New Roman" w:hAnsi="Times New Roman" w:cs="Times New Roman"/>
          <w:sz w:val="24"/>
          <w:szCs w:val="24"/>
          <w:lang w:val="en-US"/>
        </w:rPr>
        <w:t xml:space="preserve">after the FA </w:t>
      </w:r>
      <w:r w:rsidR="00BB4DD9" w:rsidRPr="00CD6A33">
        <w:rPr>
          <w:rFonts w:ascii="Times New Roman" w:hAnsi="Times New Roman" w:cs="Times New Roman"/>
          <w:sz w:val="24"/>
          <w:szCs w:val="24"/>
          <w:lang w:val="en-US"/>
        </w:rPr>
        <w:t>w</w:t>
      </w:r>
      <w:r w:rsidR="00EB03E0" w:rsidRPr="00CD6A33">
        <w:rPr>
          <w:rFonts w:ascii="Times New Roman" w:hAnsi="Times New Roman" w:cs="Times New Roman"/>
          <w:sz w:val="24"/>
          <w:szCs w:val="24"/>
          <w:lang w:val="en-US"/>
        </w:rPr>
        <w:t xml:space="preserve">ith probing and questioning (Boyle &amp; </w:t>
      </w:r>
      <w:proofErr w:type="spellStart"/>
      <w:r w:rsidR="00EB03E0" w:rsidRPr="00CD6A33">
        <w:rPr>
          <w:rFonts w:ascii="Times New Roman" w:hAnsi="Times New Roman" w:cs="Times New Roman"/>
          <w:sz w:val="24"/>
          <w:szCs w:val="24"/>
          <w:lang w:val="en-US"/>
        </w:rPr>
        <w:t>Vullierme</w:t>
      </w:r>
      <w:proofErr w:type="spellEnd"/>
      <w:r w:rsidR="00EB03E0" w:rsidRPr="00CD6A33">
        <w:rPr>
          <w:rFonts w:ascii="Times New Roman" w:hAnsi="Times New Roman" w:cs="Times New Roman"/>
          <w:sz w:val="24"/>
          <w:szCs w:val="24"/>
          <w:lang w:val="en-US"/>
        </w:rPr>
        <w:t>, 2018</w:t>
      </w:r>
      <w:r w:rsidR="00643084" w:rsidRPr="00CD6A33">
        <w:rPr>
          <w:rFonts w:ascii="Times New Roman" w:hAnsi="Times New Roman" w:cs="Times New Roman"/>
          <w:sz w:val="24"/>
          <w:szCs w:val="24"/>
          <w:lang w:val="en-US"/>
        </w:rPr>
        <w:t xml:space="preserve">; </w:t>
      </w:r>
      <w:proofErr w:type="spellStart"/>
      <w:r w:rsidR="00643084" w:rsidRPr="00CD6A33">
        <w:rPr>
          <w:rFonts w:ascii="Times New Roman" w:hAnsi="Times New Roman" w:cs="Times New Roman"/>
          <w:sz w:val="24"/>
          <w:szCs w:val="24"/>
          <w:lang w:val="en-US"/>
        </w:rPr>
        <w:t>Granhag</w:t>
      </w:r>
      <w:proofErr w:type="spellEnd"/>
      <w:r w:rsidR="00643084" w:rsidRPr="00CD6A33">
        <w:rPr>
          <w:rFonts w:ascii="Times New Roman" w:hAnsi="Times New Roman" w:cs="Times New Roman"/>
          <w:sz w:val="24"/>
          <w:szCs w:val="24"/>
          <w:lang w:val="en-US"/>
        </w:rPr>
        <w:t xml:space="preserve"> &amp; Hartwig, 2015</w:t>
      </w:r>
      <w:r w:rsidR="00EB03E0" w:rsidRPr="00CD6A33">
        <w:rPr>
          <w:rFonts w:ascii="Times New Roman" w:hAnsi="Times New Roman" w:cs="Times New Roman"/>
          <w:sz w:val="24"/>
          <w:szCs w:val="24"/>
          <w:lang w:val="en-US"/>
        </w:rPr>
        <w:t>).</w:t>
      </w:r>
      <w:r w:rsidR="00EB03E0" w:rsidRPr="00CC64A0">
        <w:rPr>
          <w:rFonts w:ascii="Times New Roman" w:hAnsi="Times New Roman" w:cs="Times New Roman"/>
          <w:sz w:val="24"/>
          <w:szCs w:val="24"/>
          <w:lang w:val="en-US"/>
        </w:rPr>
        <w:t xml:space="preserve"> </w:t>
      </w:r>
      <w:r w:rsidR="003D3A09" w:rsidRPr="00CC64A0">
        <w:rPr>
          <w:rFonts w:ascii="Times New Roman" w:hAnsi="Times New Roman" w:cs="Times New Roman"/>
          <w:sz w:val="24"/>
          <w:szCs w:val="24"/>
          <w:lang w:val="en-US"/>
        </w:rPr>
        <w:t>In</w:t>
      </w:r>
      <w:r w:rsidR="00BB4DD9">
        <w:rPr>
          <w:rFonts w:ascii="Times New Roman" w:hAnsi="Times New Roman" w:cs="Times New Roman"/>
          <w:sz w:val="24"/>
          <w:szCs w:val="24"/>
          <w:lang w:val="en-US"/>
        </w:rPr>
        <w:t xml:space="preserve"> </w:t>
      </w:r>
      <w:r w:rsidR="003D3A09" w:rsidRPr="00CC64A0">
        <w:rPr>
          <w:rFonts w:ascii="Times New Roman" w:hAnsi="Times New Roman" w:cs="Times New Roman"/>
          <w:sz w:val="24"/>
          <w:szCs w:val="24"/>
          <w:lang w:val="en-US"/>
        </w:rPr>
        <w:t>the PEACE</w:t>
      </w:r>
      <w:r w:rsidR="002B7F8F">
        <w:rPr>
          <w:rFonts w:ascii="Times New Roman" w:hAnsi="Times New Roman" w:cs="Times New Roman"/>
          <w:sz w:val="24"/>
          <w:szCs w:val="24"/>
          <w:lang w:val="en-US"/>
        </w:rPr>
        <w:t xml:space="preserve"> </w:t>
      </w:r>
      <w:r w:rsidR="003D3A09" w:rsidRPr="00CC64A0">
        <w:rPr>
          <w:rFonts w:ascii="Times New Roman" w:hAnsi="Times New Roman" w:cs="Times New Roman"/>
          <w:sz w:val="24"/>
          <w:szCs w:val="24"/>
          <w:lang w:val="en-US"/>
        </w:rPr>
        <w:t>framework</w:t>
      </w:r>
      <w:r w:rsidR="002B7F8F">
        <w:rPr>
          <w:rFonts w:ascii="Times New Roman" w:hAnsi="Times New Roman" w:cs="Times New Roman"/>
          <w:sz w:val="24"/>
          <w:szCs w:val="24"/>
          <w:lang w:val="en-US"/>
        </w:rPr>
        <w:t>, for example,</w:t>
      </w:r>
      <w:r w:rsidR="003D3A09" w:rsidRPr="00CC64A0">
        <w:rPr>
          <w:rFonts w:ascii="Times New Roman" w:hAnsi="Times New Roman" w:cs="Times New Roman"/>
          <w:sz w:val="24"/>
          <w:szCs w:val="24"/>
          <w:lang w:val="en-US"/>
        </w:rPr>
        <w:t xml:space="preserve"> interviewers are encouraged to expand the </w:t>
      </w:r>
      <w:r w:rsidR="00BB4DD9">
        <w:rPr>
          <w:rFonts w:ascii="Times New Roman" w:hAnsi="Times New Roman" w:cs="Times New Roman"/>
          <w:sz w:val="24"/>
          <w:szCs w:val="24"/>
          <w:lang w:val="en-US"/>
        </w:rPr>
        <w:t xml:space="preserve">FA </w:t>
      </w:r>
      <w:r w:rsidR="003D3A09" w:rsidRPr="00CC64A0">
        <w:rPr>
          <w:rFonts w:ascii="Times New Roman" w:hAnsi="Times New Roman" w:cs="Times New Roman"/>
          <w:sz w:val="24"/>
          <w:szCs w:val="24"/>
          <w:lang w:val="en-US"/>
        </w:rPr>
        <w:t xml:space="preserve">by asking appropriate questions </w:t>
      </w:r>
      <w:proofErr w:type="gramStart"/>
      <w:r w:rsidR="00EB03E0" w:rsidRPr="00CC64A0">
        <w:rPr>
          <w:rFonts w:ascii="Times New Roman" w:hAnsi="Times New Roman" w:cs="Times New Roman"/>
          <w:sz w:val="24"/>
          <w:szCs w:val="24"/>
          <w:lang w:val="en-US"/>
        </w:rPr>
        <w:t>in order to</w:t>
      </w:r>
      <w:proofErr w:type="gramEnd"/>
      <w:r w:rsidR="00EB03E0" w:rsidRPr="00CC64A0">
        <w:rPr>
          <w:rFonts w:ascii="Times New Roman" w:hAnsi="Times New Roman" w:cs="Times New Roman"/>
          <w:sz w:val="24"/>
          <w:szCs w:val="24"/>
          <w:lang w:val="en-US"/>
        </w:rPr>
        <w:t xml:space="preserve"> obtain more fine-grained details</w:t>
      </w:r>
      <w:r w:rsidR="003D3A09" w:rsidRPr="00CC64A0">
        <w:rPr>
          <w:rFonts w:ascii="Times New Roman" w:hAnsi="Times New Roman" w:cs="Times New Roman"/>
          <w:sz w:val="24"/>
          <w:szCs w:val="24"/>
          <w:lang w:val="en-US"/>
        </w:rPr>
        <w:t xml:space="preserve"> (</w:t>
      </w:r>
      <w:r w:rsidR="003D3A09" w:rsidRPr="00CC64A0">
        <w:rPr>
          <w:rStyle w:val="Hyperlink"/>
          <w:rFonts w:ascii="Times New Roman" w:hAnsi="Times New Roman" w:cs="Times New Roman"/>
          <w:color w:val="auto"/>
          <w:sz w:val="24"/>
          <w:szCs w:val="24"/>
          <w:u w:val="none"/>
          <w:lang w:val="en-US"/>
        </w:rPr>
        <w:t>https://www.app.college.police.uk/app-content/investigations/investigative-interviewing</w:t>
      </w:r>
      <w:r w:rsidR="003D3A09" w:rsidRPr="00CC64A0">
        <w:rPr>
          <w:rFonts w:ascii="Times New Roman" w:hAnsi="Times New Roman" w:cs="Times New Roman"/>
          <w:sz w:val="24"/>
          <w:szCs w:val="24"/>
          <w:lang w:val="en-US"/>
        </w:rPr>
        <w:t xml:space="preserve">). Any inconsistencies or </w:t>
      </w:r>
      <w:r w:rsidR="002B7F8F">
        <w:rPr>
          <w:rFonts w:ascii="Times New Roman" w:hAnsi="Times New Roman" w:cs="Times New Roman"/>
          <w:sz w:val="24"/>
          <w:szCs w:val="24"/>
          <w:lang w:val="en-US"/>
        </w:rPr>
        <w:t>possible</w:t>
      </w:r>
      <w:r w:rsidR="003D3A09" w:rsidRPr="00CC64A0">
        <w:rPr>
          <w:rFonts w:ascii="Times New Roman" w:hAnsi="Times New Roman" w:cs="Times New Roman"/>
          <w:sz w:val="24"/>
          <w:szCs w:val="24"/>
          <w:lang w:val="en-US"/>
        </w:rPr>
        <w:t xml:space="preserve"> false accounts may be challenged (with</w:t>
      </w:r>
      <w:r w:rsidR="00EB03E0" w:rsidRPr="00CC64A0">
        <w:rPr>
          <w:rFonts w:ascii="Times New Roman" w:hAnsi="Times New Roman" w:cs="Times New Roman"/>
          <w:sz w:val="24"/>
          <w:szCs w:val="24"/>
          <w:lang w:val="en-US"/>
        </w:rPr>
        <w:t xml:space="preserve"> contrasting pieces of information)</w:t>
      </w:r>
      <w:r w:rsidR="002B7F8F">
        <w:rPr>
          <w:rFonts w:ascii="Times New Roman" w:hAnsi="Times New Roman" w:cs="Times New Roman"/>
          <w:sz w:val="24"/>
          <w:szCs w:val="24"/>
          <w:lang w:val="en-US"/>
        </w:rPr>
        <w:t>,</w:t>
      </w:r>
      <w:r w:rsidR="00EB03E0" w:rsidRPr="00CC64A0">
        <w:rPr>
          <w:rFonts w:ascii="Times New Roman" w:hAnsi="Times New Roman" w:cs="Times New Roman"/>
          <w:sz w:val="24"/>
          <w:szCs w:val="24"/>
          <w:lang w:val="en-US"/>
        </w:rPr>
        <w:t xml:space="preserve"> and this iterative process of probing and challenging is to be continued until </w:t>
      </w:r>
      <w:r w:rsidR="0010189A" w:rsidRPr="00CC64A0">
        <w:rPr>
          <w:rFonts w:ascii="Times New Roman" w:hAnsi="Times New Roman" w:cs="Times New Roman"/>
          <w:sz w:val="24"/>
          <w:szCs w:val="24"/>
          <w:lang w:val="en-US"/>
        </w:rPr>
        <w:t xml:space="preserve">the interviewer decides that </w:t>
      </w:r>
      <w:r w:rsidR="00EB03E0" w:rsidRPr="00CC64A0">
        <w:rPr>
          <w:rFonts w:ascii="Times New Roman" w:hAnsi="Times New Roman" w:cs="Times New Roman"/>
          <w:sz w:val="24"/>
          <w:szCs w:val="24"/>
          <w:lang w:val="en-US"/>
        </w:rPr>
        <w:t xml:space="preserve">all </w:t>
      </w:r>
      <w:r w:rsidR="0010189A" w:rsidRPr="00CC64A0">
        <w:rPr>
          <w:rFonts w:ascii="Times New Roman" w:hAnsi="Times New Roman" w:cs="Times New Roman"/>
          <w:sz w:val="24"/>
          <w:szCs w:val="24"/>
          <w:lang w:val="en-US"/>
        </w:rPr>
        <w:t xml:space="preserve">relevant </w:t>
      </w:r>
      <w:r w:rsidR="00EB03E0" w:rsidRPr="00CC64A0">
        <w:rPr>
          <w:rFonts w:ascii="Times New Roman" w:hAnsi="Times New Roman" w:cs="Times New Roman"/>
          <w:sz w:val="24"/>
          <w:szCs w:val="24"/>
          <w:lang w:val="en-US"/>
        </w:rPr>
        <w:t xml:space="preserve">topics </w:t>
      </w:r>
      <w:r w:rsidR="000A1D77" w:rsidRPr="00CC64A0">
        <w:rPr>
          <w:rFonts w:ascii="Times New Roman" w:hAnsi="Times New Roman" w:cs="Times New Roman"/>
          <w:sz w:val="24"/>
          <w:szCs w:val="24"/>
          <w:lang w:val="en-US"/>
        </w:rPr>
        <w:t>have been dealt with</w:t>
      </w:r>
      <w:r w:rsidR="00EB03E0" w:rsidRPr="00CC64A0">
        <w:rPr>
          <w:rFonts w:ascii="Times New Roman" w:hAnsi="Times New Roman" w:cs="Times New Roman"/>
          <w:sz w:val="24"/>
          <w:szCs w:val="24"/>
          <w:lang w:val="en-US"/>
        </w:rPr>
        <w:t>.</w:t>
      </w:r>
    </w:p>
    <w:p w14:paraId="06F17F1E" w14:textId="7F3CC909" w:rsidR="00FF7F8C" w:rsidRPr="00CC64A0" w:rsidRDefault="00B232C8" w:rsidP="00402059">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In the present study, for</w:t>
      </w:r>
      <w:r w:rsidRPr="00CC64A0">
        <w:rPr>
          <w:rFonts w:ascii="Times New Roman" w:hAnsi="Times New Roman" w:cs="Times New Roman"/>
          <w:sz w:val="24"/>
          <w:szCs w:val="24"/>
          <w:lang w:val="en-US"/>
        </w:rPr>
        <w:t xml:space="preserve"> </w:t>
      </w:r>
      <w:r w:rsidR="00EB03E0" w:rsidRPr="00CC64A0">
        <w:rPr>
          <w:rFonts w:ascii="Times New Roman" w:hAnsi="Times New Roman" w:cs="Times New Roman"/>
          <w:sz w:val="24"/>
          <w:szCs w:val="24"/>
          <w:lang w:val="en-US"/>
        </w:rPr>
        <w:t>this</w:t>
      </w:r>
      <w:r w:rsidR="00EB03E0" w:rsidRPr="00CC64A0">
        <w:rPr>
          <w:rFonts w:ascii="Times New Roman" w:hAnsi="Times New Roman" w:cs="Times New Roman"/>
          <w:i/>
          <w:sz w:val="24"/>
          <w:szCs w:val="24"/>
          <w:lang w:val="en-US"/>
        </w:rPr>
        <w:t xml:space="preserve"> probing phase</w:t>
      </w:r>
      <w:r>
        <w:rPr>
          <w:rFonts w:ascii="Times New Roman" w:hAnsi="Times New Roman" w:cs="Times New Roman"/>
          <w:i/>
          <w:sz w:val="24"/>
          <w:szCs w:val="24"/>
          <w:lang w:val="en-US"/>
        </w:rPr>
        <w:t xml:space="preserve"> </w:t>
      </w:r>
      <w:r w:rsidR="00EB03E0" w:rsidRPr="00CC64A0">
        <w:rPr>
          <w:rFonts w:ascii="Times New Roman" w:hAnsi="Times New Roman" w:cs="Times New Roman"/>
          <w:sz w:val="24"/>
          <w:szCs w:val="24"/>
          <w:lang w:val="en-US"/>
        </w:rPr>
        <w:t xml:space="preserve">an interview plan was used that was </w:t>
      </w:r>
      <w:r>
        <w:rPr>
          <w:rFonts w:ascii="Times New Roman" w:hAnsi="Times New Roman" w:cs="Times New Roman"/>
          <w:sz w:val="24"/>
          <w:szCs w:val="24"/>
          <w:lang w:val="en-US"/>
        </w:rPr>
        <w:t>formulated</w:t>
      </w:r>
      <w:r w:rsidRPr="00CC64A0">
        <w:rPr>
          <w:rFonts w:ascii="Times New Roman" w:hAnsi="Times New Roman" w:cs="Times New Roman"/>
          <w:sz w:val="24"/>
          <w:szCs w:val="24"/>
          <w:lang w:val="en-US"/>
        </w:rPr>
        <w:t xml:space="preserve"> </w:t>
      </w:r>
      <w:r w:rsidR="00EB03E0" w:rsidRPr="00CC64A0">
        <w:rPr>
          <w:rFonts w:ascii="Times New Roman" w:hAnsi="Times New Roman" w:cs="Times New Roman"/>
          <w:sz w:val="24"/>
          <w:szCs w:val="24"/>
          <w:lang w:val="en-US"/>
        </w:rPr>
        <w:t xml:space="preserve">according to the </w:t>
      </w:r>
      <w:r w:rsidR="00063077" w:rsidRPr="00CC64A0">
        <w:rPr>
          <w:rFonts w:ascii="Times New Roman" w:hAnsi="Times New Roman" w:cs="Times New Roman"/>
          <w:sz w:val="24"/>
          <w:szCs w:val="24"/>
          <w:lang w:val="en-US"/>
        </w:rPr>
        <w:t>principles of</w:t>
      </w:r>
      <w:r w:rsidR="004C6E6A">
        <w:rPr>
          <w:rFonts w:ascii="Times New Roman" w:hAnsi="Times New Roman" w:cs="Times New Roman"/>
          <w:sz w:val="24"/>
          <w:szCs w:val="24"/>
          <w:lang w:val="en-US"/>
        </w:rPr>
        <w:t xml:space="preserve"> the SOM</w:t>
      </w:r>
      <w:r w:rsidR="004C6E6A" w:rsidRPr="00301FC0">
        <w:rPr>
          <w:rFonts w:ascii="Times New Roman" w:hAnsi="Times New Roman" w:cs="Times New Roman"/>
          <w:sz w:val="24"/>
          <w:szCs w:val="24"/>
          <w:lang w:val="en-US"/>
        </w:rPr>
        <w:t xml:space="preserve">. </w:t>
      </w:r>
      <w:r w:rsidR="00063077" w:rsidRPr="00301FC0">
        <w:rPr>
          <w:rFonts w:ascii="Times New Roman" w:hAnsi="Times New Roman" w:cs="Times New Roman"/>
          <w:sz w:val="24"/>
          <w:szCs w:val="24"/>
          <w:lang w:val="en-US"/>
        </w:rPr>
        <w:t>This model</w:t>
      </w:r>
      <w:r w:rsidR="00063077" w:rsidRPr="00CC64A0">
        <w:rPr>
          <w:rFonts w:ascii="Times New Roman" w:hAnsi="Times New Roman" w:cs="Times New Roman"/>
          <w:sz w:val="24"/>
          <w:szCs w:val="24"/>
          <w:lang w:val="en-US"/>
        </w:rPr>
        <w:t xml:space="preserve"> was chosen because </w:t>
      </w:r>
      <w:r>
        <w:rPr>
          <w:rFonts w:ascii="Times New Roman" w:hAnsi="Times New Roman" w:cs="Times New Roman"/>
          <w:sz w:val="24"/>
          <w:szCs w:val="24"/>
          <w:lang w:val="en-US"/>
        </w:rPr>
        <w:t xml:space="preserve">it was </w:t>
      </w:r>
      <w:r>
        <w:rPr>
          <w:rFonts w:ascii="Times New Roman" w:hAnsi="Times New Roman" w:cs="Times New Roman"/>
          <w:sz w:val="24"/>
          <w:szCs w:val="24"/>
          <w:lang w:val="en-US"/>
        </w:rPr>
        <w:lastRenderedPageBreak/>
        <w:t xml:space="preserve">already familiar to </w:t>
      </w:r>
      <w:r w:rsidR="00063077" w:rsidRPr="00CC64A0">
        <w:rPr>
          <w:rFonts w:ascii="Times New Roman" w:hAnsi="Times New Roman" w:cs="Times New Roman"/>
          <w:sz w:val="24"/>
          <w:szCs w:val="24"/>
          <w:lang w:val="en-US"/>
        </w:rPr>
        <w:t xml:space="preserve">the </w:t>
      </w:r>
      <w:r w:rsidR="001F7A67">
        <w:rPr>
          <w:rFonts w:ascii="Times New Roman" w:hAnsi="Times New Roman" w:cs="Times New Roman"/>
          <w:sz w:val="24"/>
          <w:szCs w:val="24"/>
          <w:lang w:val="en-US"/>
        </w:rPr>
        <w:t>interviewing</w:t>
      </w:r>
      <w:r w:rsidR="00063077" w:rsidRPr="00CC64A0">
        <w:rPr>
          <w:rFonts w:ascii="Times New Roman" w:hAnsi="Times New Roman" w:cs="Times New Roman"/>
          <w:sz w:val="24"/>
          <w:szCs w:val="24"/>
          <w:lang w:val="en-US"/>
        </w:rPr>
        <w:t xml:space="preserve"> detectives.</w:t>
      </w:r>
      <w:r w:rsidR="00FF7F8C" w:rsidRPr="00CC64A0">
        <w:rPr>
          <w:rFonts w:ascii="Times New Roman" w:hAnsi="Times New Roman" w:cs="Times New Roman"/>
          <w:sz w:val="24"/>
          <w:szCs w:val="24"/>
          <w:lang w:val="en-US"/>
        </w:rPr>
        <w:t xml:space="preserve"> The </w:t>
      </w:r>
      <w:r w:rsidR="00913118">
        <w:rPr>
          <w:rFonts w:ascii="Times New Roman" w:hAnsi="Times New Roman" w:cs="Times New Roman"/>
          <w:sz w:val="24"/>
          <w:szCs w:val="24"/>
          <w:lang w:val="en-US"/>
        </w:rPr>
        <w:t>SOM</w:t>
      </w:r>
      <w:r w:rsidR="00FF7F8C" w:rsidRPr="00CC64A0">
        <w:rPr>
          <w:rFonts w:ascii="Times New Roman" w:hAnsi="Times New Roman" w:cs="Times New Roman"/>
          <w:sz w:val="24"/>
          <w:szCs w:val="24"/>
          <w:lang w:val="en-US"/>
        </w:rPr>
        <w:t xml:space="preserve"> </w:t>
      </w:r>
      <w:r>
        <w:rPr>
          <w:rFonts w:ascii="Times New Roman" w:hAnsi="Times New Roman" w:cs="Times New Roman"/>
          <w:sz w:val="24"/>
          <w:szCs w:val="24"/>
          <w:lang w:val="en-US"/>
        </w:rPr>
        <w:t>provides</w:t>
      </w:r>
      <w:r w:rsidRPr="00CC64A0">
        <w:rPr>
          <w:rFonts w:ascii="Times New Roman" w:hAnsi="Times New Roman" w:cs="Times New Roman"/>
          <w:sz w:val="24"/>
          <w:szCs w:val="24"/>
          <w:lang w:val="en-US"/>
        </w:rPr>
        <w:t xml:space="preserve"> </w:t>
      </w:r>
      <w:r w:rsidR="00FF7F8C" w:rsidRPr="00CC64A0">
        <w:rPr>
          <w:rFonts w:ascii="Times New Roman" w:hAnsi="Times New Roman" w:cs="Times New Roman"/>
          <w:sz w:val="24"/>
          <w:szCs w:val="24"/>
          <w:lang w:val="en-US"/>
        </w:rPr>
        <w:t xml:space="preserve">police interviewers </w:t>
      </w:r>
      <w:r>
        <w:rPr>
          <w:rFonts w:ascii="Times New Roman" w:hAnsi="Times New Roman" w:cs="Times New Roman"/>
          <w:sz w:val="24"/>
          <w:szCs w:val="24"/>
          <w:lang w:val="en-US"/>
        </w:rPr>
        <w:t xml:space="preserve">with </w:t>
      </w:r>
      <w:r w:rsidR="00FF7F8C" w:rsidRPr="00CC64A0">
        <w:rPr>
          <w:rFonts w:ascii="Times New Roman" w:hAnsi="Times New Roman" w:cs="Times New Roman"/>
          <w:sz w:val="24"/>
          <w:szCs w:val="24"/>
          <w:lang w:val="en-US"/>
        </w:rPr>
        <w:t>a framework for preparing</w:t>
      </w:r>
      <w:r w:rsidR="006908FE">
        <w:rPr>
          <w:rFonts w:ascii="Times New Roman" w:hAnsi="Times New Roman" w:cs="Times New Roman"/>
          <w:sz w:val="24"/>
          <w:szCs w:val="24"/>
          <w:lang w:val="en-US"/>
        </w:rPr>
        <w:t xml:space="preserve"> </w:t>
      </w:r>
      <w:r w:rsidR="00301FC0">
        <w:rPr>
          <w:rFonts w:ascii="Times New Roman" w:hAnsi="Times New Roman" w:cs="Times New Roman"/>
          <w:sz w:val="24"/>
          <w:szCs w:val="24"/>
          <w:lang w:val="en-US"/>
        </w:rPr>
        <w:t xml:space="preserve">an </w:t>
      </w:r>
      <w:r w:rsidR="00301FC0" w:rsidRPr="00CD6A33">
        <w:rPr>
          <w:rFonts w:ascii="Times New Roman" w:hAnsi="Times New Roman" w:cs="Times New Roman"/>
          <w:sz w:val="24"/>
          <w:szCs w:val="24"/>
          <w:lang w:val="en-US"/>
        </w:rPr>
        <w:t xml:space="preserve">interview with a suspect </w:t>
      </w:r>
      <w:r w:rsidR="00255FD1" w:rsidRPr="00CD6A33">
        <w:rPr>
          <w:rFonts w:ascii="Times New Roman" w:hAnsi="Times New Roman" w:cs="Times New Roman"/>
          <w:sz w:val="24"/>
          <w:szCs w:val="24"/>
          <w:lang w:val="en-US"/>
        </w:rPr>
        <w:t xml:space="preserve">and </w:t>
      </w:r>
      <w:r w:rsidR="00301FC0" w:rsidRPr="00CD6A33">
        <w:rPr>
          <w:rFonts w:ascii="Times New Roman" w:hAnsi="Times New Roman" w:cs="Times New Roman"/>
          <w:sz w:val="24"/>
          <w:szCs w:val="24"/>
          <w:lang w:val="en-US"/>
        </w:rPr>
        <w:t xml:space="preserve">for </w:t>
      </w:r>
      <w:r w:rsidR="00255FD1" w:rsidRPr="00CD6A33">
        <w:rPr>
          <w:rFonts w:ascii="Times New Roman" w:hAnsi="Times New Roman" w:cs="Times New Roman"/>
          <w:sz w:val="24"/>
          <w:szCs w:val="24"/>
          <w:lang w:val="en-US"/>
        </w:rPr>
        <w:t xml:space="preserve">conducting </w:t>
      </w:r>
      <w:r w:rsidR="00301FC0" w:rsidRPr="00CD6A33">
        <w:rPr>
          <w:rFonts w:ascii="Times New Roman" w:hAnsi="Times New Roman" w:cs="Times New Roman"/>
          <w:sz w:val="24"/>
          <w:szCs w:val="24"/>
          <w:lang w:val="en-US"/>
        </w:rPr>
        <w:t xml:space="preserve">the probing and disclosure phase of such </w:t>
      </w:r>
      <w:r w:rsidR="006908FE" w:rsidRPr="00CD6A33">
        <w:rPr>
          <w:rFonts w:ascii="Times New Roman" w:hAnsi="Times New Roman" w:cs="Times New Roman"/>
          <w:sz w:val="24"/>
          <w:szCs w:val="24"/>
          <w:lang w:val="en-US"/>
        </w:rPr>
        <w:t>an interview</w:t>
      </w:r>
      <w:r w:rsidR="00255FD1" w:rsidRPr="00CD6A33">
        <w:rPr>
          <w:rFonts w:ascii="Times New Roman" w:hAnsi="Times New Roman" w:cs="Times New Roman"/>
          <w:sz w:val="24"/>
          <w:szCs w:val="24"/>
          <w:lang w:val="en-US"/>
        </w:rPr>
        <w:t>.</w:t>
      </w:r>
      <w:r w:rsidR="00FF7F8C" w:rsidRPr="00CC64A0">
        <w:rPr>
          <w:rFonts w:ascii="Times New Roman" w:hAnsi="Times New Roman" w:cs="Times New Roman"/>
          <w:sz w:val="24"/>
          <w:szCs w:val="24"/>
          <w:lang w:val="en-US"/>
        </w:rPr>
        <w:t xml:space="preserve"> </w:t>
      </w:r>
    </w:p>
    <w:p w14:paraId="57B456CE" w14:textId="2EAFCDD3" w:rsidR="00762AC3" w:rsidRPr="00CC64A0" w:rsidRDefault="00FF7F8C" w:rsidP="00255FD1">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A key element </w:t>
      </w:r>
      <w:r w:rsidR="005027BC">
        <w:rPr>
          <w:rFonts w:ascii="Times New Roman" w:hAnsi="Times New Roman" w:cs="Times New Roman"/>
          <w:sz w:val="24"/>
          <w:szCs w:val="24"/>
          <w:lang w:val="en-US"/>
        </w:rPr>
        <w:t xml:space="preserve">of the </w:t>
      </w:r>
      <w:r w:rsidR="00913118">
        <w:rPr>
          <w:rFonts w:ascii="Times New Roman" w:hAnsi="Times New Roman" w:cs="Times New Roman"/>
          <w:sz w:val="24"/>
          <w:szCs w:val="24"/>
          <w:lang w:val="en-US"/>
        </w:rPr>
        <w:t>SOM</w:t>
      </w:r>
      <w:r w:rsidR="005027B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is that the</w:t>
      </w:r>
      <w:r w:rsidR="005027BC">
        <w:rPr>
          <w:rFonts w:ascii="Times New Roman" w:hAnsi="Times New Roman" w:cs="Times New Roman"/>
          <w:sz w:val="24"/>
          <w:szCs w:val="24"/>
          <w:lang w:val="en-US"/>
        </w:rPr>
        <w:t xml:space="preserve">re are </w:t>
      </w:r>
      <w:r w:rsidR="005027BC" w:rsidRPr="00CC64A0">
        <w:rPr>
          <w:rFonts w:ascii="Times New Roman" w:hAnsi="Times New Roman" w:cs="Times New Roman"/>
          <w:sz w:val="24"/>
          <w:szCs w:val="24"/>
          <w:lang w:val="en-US"/>
        </w:rPr>
        <w:t>a variety of scenarios</w:t>
      </w:r>
      <w:r w:rsidR="005027BC">
        <w:rPr>
          <w:rFonts w:ascii="Times New Roman" w:hAnsi="Times New Roman" w:cs="Times New Roman"/>
          <w:sz w:val="24"/>
          <w:szCs w:val="24"/>
          <w:lang w:val="en-US"/>
        </w:rPr>
        <w:t xml:space="preserve"> – either</w:t>
      </w:r>
      <w:r w:rsidR="005027BC" w:rsidRPr="00CC64A0">
        <w:rPr>
          <w:rFonts w:ascii="Times New Roman" w:hAnsi="Times New Roman" w:cs="Times New Roman"/>
          <w:sz w:val="24"/>
          <w:szCs w:val="24"/>
          <w:lang w:val="en-US"/>
        </w:rPr>
        <w:t xml:space="preserve"> of an incriminating or </w:t>
      </w:r>
      <w:r w:rsidR="005027BC">
        <w:rPr>
          <w:rFonts w:ascii="Times New Roman" w:hAnsi="Times New Roman" w:cs="Times New Roman"/>
          <w:sz w:val="24"/>
          <w:szCs w:val="24"/>
          <w:lang w:val="en-US"/>
        </w:rPr>
        <w:t xml:space="preserve">an </w:t>
      </w:r>
      <w:r w:rsidR="005027BC" w:rsidRPr="00CC64A0">
        <w:rPr>
          <w:rFonts w:ascii="Times New Roman" w:hAnsi="Times New Roman" w:cs="Times New Roman"/>
          <w:sz w:val="24"/>
          <w:szCs w:val="24"/>
          <w:lang w:val="en-US"/>
        </w:rPr>
        <w:t>exonerating nature</w:t>
      </w:r>
      <w:r w:rsidR="005027B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 </w:t>
      </w:r>
      <w:r w:rsidR="005027BC">
        <w:rPr>
          <w:rFonts w:ascii="Times New Roman" w:hAnsi="Times New Roman" w:cs="Times New Roman"/>
          <w:sz w:val="24"/>
          <w:szCs w:val="24"/>
          <w:lang w:val="en-US"/>
        </w:rPr>
        <w:t xml:space="preserve">that could explain the </w:t>
      </w:r>
      <w:r w:rsidRPr="00CC64A0">
        <w:rPr>
          <w:rFonts w:ascii="Times New Roman" w:hAnsi="Times New Roman" w:cs="Times New Roman"/>
          <w:sz w:val="24"/>
          <w:szCs w:val="24"/>
          <w:lang w:val="en-US"/>
        </w:rPr>
        <w:t>potential evidence at hand (the information already known to the interviewer prior to the interview)</w:t>
      </w:r>
      <w:r w:rsidR="00F24FA5">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 </w:t>
      </w:r>
      <w:r w:rsidR="00F24FA5">
        <w:rPr>
          <w:rFonts w:ascii="Times New Roman" w:hAnsi="Times New Roman" w:cs="Times New Roman"/>
          <w:sz w:val="24"/>
          <w:szCs w:val="24"/>
          <w:lang w:val="en-US"/>
        </w:rPr>
        <w:t>that none</w:t>
      </w:r>
      <w:r w:rsidR="00F24FA5"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of these alternatives should </w:t>
      </w:r>
      <w:r w:rsidR="00F24FA5">
        <w:rPr>
          <w:rFonts w:ascii="Times New Roman" w:hAnsi="Times New Roman" w:cs="Times New Roman"/>
          <w:sz w:val="24"/>
          <w:szCs w:val="24"/>
          <w:lang w:val="en-US"/>
        </w:rPr>
        <w:t>be</w:t>
      </w:r>
      <w:r w:rsidR="00F24FA5"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summarily ignored or dismissed</w:t>
      </w:r>
      <w:r w:rsidR="00F24FA5">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r w:rsidR="00F24FA5">
        <w:rPr>
          <w:rFonts w:ascii="Times New Roman" w:hAnsi="Times New Roman" w:cs="Times New Roman"/>
          <w:sz w:val="24"/>
          <w:szCs w:val="24"/>
          <w:lang w:val="en-US"/>
        </w:rPr>
        <w:t>they</w:t>
      </w:r>
      <w:r w:rsidR="00F24FA5"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should </w:t>
      </w:r>
      <w:r w:rsidR="00F24FA5">
        <w:rPr>
          <w:rFonts w:ascii="Times New Roman" w:hAnsi="Times New Roman" w:cs="Times New Roman"/>
          <w:sz w:val="24"/>
          <w:szCs w:val="24"/>
          <w:lang w:val="en-US"/>
        </w:rPr>
        <w:t xml:space="preserve">all </w:t>
      </w:r>
      <w:r w:rsidRPr="00CC64A0">
        <w:rPr>
          <w:rFonts w:ascii="Times New Roman" w:hAnsi="Times New Roman" w:cs="Times New Roman"/>
          <w:sz w:val="24"/>
          <w:szCs w:val="24"/>
          <w:lang w:val="en-US"/>
        </w:rPr>
        <w:t>be explored</w:t>
      </w:r>
      <w:r w:rsidR="00F91244">
        <w:rPr>
          <w:rFonts w:ascii="Times New Roman" w:hAnsi="Times New Roman" w:cs="Times New Roman"/>
          <w:sz w:val="24"/>
          <w:szCs w:val="24"/>
          <w:lang w:val="en-US"/>
        </w:rPr>
        <w:t xml:space="preserve"> in the probing phase</w:t>
      </w:r>
      <w:r w:rsidRPr="00CC64A0">
        <w:rPr>
          <w:rFonts w:ascii="Times New Roman" w:hAnsi="Times New Roman" w:cs="Times New Roman"/>
          <w:sz w:val="24"/>
          <w:szCs w:val="24"/>
          <w:lang w:val="en-US"/>
        </w:rPr>
        <w:t xml:space="preserve">. </w:t>
      </w:r>
      <w:r w:rsidR="00401E0E">
        <w:rPr>
          <w:rFonts w:ascii="Times New Roman" w:hAnsi="Times New Roman" w:cs="Times New Roman"/>
          <w:sz w:val="24"/>
          <w:szCs w:val="24"/>
          <w:lang w:val="en-US"/>
        </w:rPr>
        <w:t>T</w:t>
      </w:r>
      <w:r w:rsidRPr="00CC64A0">
        <w:rPr>
          <w:rFonts w:ascii="Times New Roman" w:hAnsi="Times New Roman" w:cs="Times New Roman"/>
          <w:sz w:val="24"/>
          <w:szCs w:val="24"/>
          <w:lang w:val="en-US"/>
        </w:rPr>
        <w:t xml:space="preserve">he interviewer </w:t>
      </w:r>
      <w:r w:rsidR="009C1BE8" w:rsidRPr="00CC64A0">
        <w:rPr>
          <w:rFonts w:ascii="Times New Roman" w:hAnsi="Times New Roman" w:cs="Times New Roman"/>
          <w:sz w:val="24"/>
          <w:szCs w:val="24"/>
          <w:lang w:val="en-US"/>
        </w:rPr>
        <w:t xml:space="preserve">therefore </w:t>
      </w:r>
      <w:r w:rsidRPr="00CC64A0">
        <w:rPr>
          <w:rFonts w:ascii="Times New Roman" w:hAnsi="Times New Roman" w:cs="Times New Roman"/>
          <w:sz w:val="24"/>
          <w:szCs w:val="24"/>
          <w:lang w:val="en-US"/>
        </w:rPr>
        <w:t>prepares the interview by (</w:t>
      </w:r>
      <w:proofErr w:type="spellStart"/>
      <w:r w:rsidRPr="00CC64A0">
        <w:rPr>
          <w:rFonts w:ascii="Times New Roman" w:hAnsi="Times New Roman" w:cs="Times New Roman"/>
          <w:sz w:val="24"/>
          <w:szCs w:val="24"/>
          <w:lang w:val="en-US"/>
        </w:rPr>
        <w:t>i</w:t>
      </w:r>
      <w:proofErr w:type="spellEnd"/>
      <w:r w:rsidRPr="00CC64A0">
        <w:rPr>
          <w:rFonts w:ascii="Times New Roman" w:hAnsi="Times New Roman" w:cs="Times New Roman"/>
          <w:sz w:val="24"/>
          <w:szCs w:val="24"/>
          <w:lang w:val="en-US"/>
        </w:rPr>
        <w:t>) identifying all the available pieces of information,</w:t>
      </w:r>
      <w:r w:rsidR="009C1BE8" w:rsidRPr="00CC64A0">
        <w:rPr>
          <w:rFonts w:ascii="Times New Roman" w:hAnsi="Times New Roman" w:cs="Times New Roman"/>
          <w:sz w:val="24"/>
          <w:szCs w:val="24"/>
          <w:lang w:val="en-US"/>
        </w:rPr>
        <w:t xml:space="preserve"> (ii) formulating objectives to test </w:t>
      </w:r>
      <w:r w:rsidR="00D3074D" w:rsidRPr="00CC64A0">
        <w:rPr>
          <w:rFonts w:ascii="Times New Roman" w:hAnsi="Times New Roman" w:cs="Times New Roman"/>
          <w:sz w:val="24"/>
          <w:szCs w:val="24"/>
          <w:lang w:val="en-US"/>
        </w:rPr>
        <w:t xml:space="preserve">the scenarios </w:t>
      </w:r>
      <w:r w:rsidR="009C1BE8" w:rsidRPr="00CC64A0">
        <w:rPr>
          <w:rFonts w:ascii="Times New Roman" w:hAnsi="Times New Roman" w:cs="Times New Roman"/>
          <w:sz w:val="24"/>
          <w:szCs w:val="24"/>
          <w:lang w:val="en-US"/>
        </w:rPr>
        <w:t xml:space="preserve">that could apply to each piece of information, (iii) formulating questions in relation to these objectives, </w:t>
      </w:r>
      <w:r w:rsidR="00F91244">
        <w:rPr>
          <w:rFonts w:ascii="Times New Roman" w:hAnsi="Times New Roman" w:cs="Times New Roman"/>
          <w:sz w:val="24"/>
          <w:szCs w:val="24"/>
          <w:lang w:val="en-US"/>
        </w:rPr>
        <w:t>and (</w:t>
      </w:r>
      <w:r w:rsidR="009C1BE8" w:rsidRPr="00CC64A0">
        <w:rPr>
          <w:rFonts w:ascii="Times New Roman" w:hAnsi="Times New Roman" w:cs="Times New Roman"/>
          <w:sz w:val="24"/>
          <w:szCs w:val="24"/>
          <w:lang w:val="en-US"/>
        </w:rPr>
        <w:t xml:space="preserve">iv) </w:t>
      </w:r>
      <w:r w:rsidR="00F24FA5">
        <w:rPr>
          <w:rFonts w:ascii="Times New Roman" w:hAnsi="Times New Roman" w:cs="Times New Roman"/>
          <w:sz w:val="24"/>
          <w:szCs w:val="24"/>
          <w:lang w:val="en-US"/>
        </w:rPr>
        <w:t>order</w:t>
      </w:r>
      <w:r w:rsidR="00F24FA5" w:rsidRPr="00CC64A0">
        <w:rPr>
          <w:rFonts w:ascii="Times New Roman" w:hAnsi="Times New Roman" w:cs="Times New Roman"/>
          <w:sz w:val="24"/>
          <w:szCs w:val="24"/>
          <w:lang w:val="en-US"/>
        </w:rPr>
        <w:t>ing</w:t>
      </w:r>
      <w:r w:rsidR="00F24FA5">
        <w:rPr>
          <w:rFonts w:ascii="Times New Roman" w:hAnsi="Times New Roman" w:cs="Times New Roman"/>
          <w:sz w:val="24"/>
          <w:szCs w:val="24"/>
          <w:lang w:val="en-US"/>
        </w:rPr>
        <w:t xml:space="preserve"> </w:t>
      </w:r>
      <w:r w:rsidR="00401E0E">
        <w:rPr>
          <w:rFonts w:ascii="Times New Roman" w:hAnsi="Times New Roman" w:cs="Times New Roman"/>
          <w:sz w:val="24"/>
          <w:szCs w:val="24"/>
          <w:lang w:val="en-US"/>
        </w:rPr>
        <w:t>th</w:t>
      </w:r>
      <w:r w:rsidR="00F91244">
        <w:rPr>
          <w:rFonts w:ascii="Times New Roman" w:hAnsi="Times New Roman" w:cs="Times New Roman"/>
          <w:sz w:val="24"/>
          <w:szCs w:val="24"/>
          <w:lang w:val="en-US"/>
        </w:rPr>
        <w:t>e topics to be discussed</w:t>
      </w:r>
      <w:r w:rsidR="00E909E0">
        <w:rPr>
          <w:rFonts w:ascii="Times New Roman" w:hAnsi="Times New Roman" w:cs="Times New Roman"/>
          <w:sz w:val="24"/>
          <w:szCs w:val="24"/>
          <w:lang w:val="en-US"/>
        </w:rPr>
        <w:t>, starting</w:t>
      </w:r>
      <w:r w:rsidR="00F91244">
        <w:rPr>
          <w:rFonts w:ascii="Times New Roman" w:hAnsi="Times New Roman" w:cs="Times New Roman"/>
          <w:sz w:val="24"/>
          <w:szCs w:val="24"/>
          <w:lang w:val="en-US"/>
        </w:rPr>
        <w:t xml:space="preserve"> </w:t>
      </w:r>
      <w:r w:rsidR="00E909E0">
        <w:rPr>
          <w:rFonts w:ascii="Times New Roman" w:hAnsi="Times New Roman" w:cs="Times New Roman"/>
          <w:sz w:val="24"/>
          <w:szCs w:val="24"/>
          <w:lang w:val="en-US"/>
        </w:rPr>
        <w:t>with</w:t>
      </w:r>
      <w:r w:rsidR="009C1BE8" w:rsidRPr="00CC64A0">
        <w:rPr>
          <w:rFonts w:ascii="Times New Roman" w:hAnsi="Times New Roman" w:cs="Times New Roman"/>
          <w:sz w:val="24"/>
          <w:szCs w:val="24"/>
          <w:lang w:val="en-US"/>
        </w:rPr>
        <w:t xml:space="preserve"> neutral</w:t>
      </w:r>
      <w:r w:rsidR="00E909E0">
        <w:rPr>
          <w:rFonts w:ascii="Times New Roman" w:hAnsi="Times New Roman" w:cs="Times New Roman"/>
          <w:sz w:val="24"/>
          <w:szCs w:val="24"/>
          <w:lang w:val="en-US"/>
        </w:rPr>
        <w:t xml:space="preserve"> topics and building up</w:t>
      </w:r>
      <w:r w:rsidR="009C1BE8" w:rsidRPr="00CC64A0">
        <w:rPr>
          <w:rFonts w:ascii="Times New Roman" w:hAnsi="Times New Roman" w:cs="Times New Roman"/>
          <w:sz w:val="24"/>
          <w:szCs w:val="24"/>
          <w:lang w:val="en-US"/>
        </w:rPr>
        <w:t xml:space="preserve"> to </w:t>
      </w:r>
      <w:r w:rsidR="00E909E0">
        <w:rPr>
          <w:rFonts w:ascii="Times New Roman" w:hAnsi="Times New Roman" w:cs="Times New Roman"/>
          <w:sz w:val="24"/>
          <w:szCs w:val="24"/>
          <w:lang w:val="en-US"/>
        </w:rPr>
        <w:t xml:space="preserve">ones that are </w:t>
      </w:r>
      <w:r w:rsidR="009C1BE8" w:rsidRPr="00CC64A0">
        <w:rPr>
          <w:rFonts w:ascii="Times New Roman" w:hAnsi="Times New Roman" w:cs="Times New Roman"/>
          <w:sz w:val="24"/>
          <w:szCs w:val="24"/>
          <w:lang w:val="en-US"/>
        </w:rPr>
        <w:t xml:space="preserve">potentially more incriminating </w:t>
      </w:r>
      <w:r w:rsidR="006908FE">
        <w:rPr>
          <w:rFonts w:ascii="Times New Roman" w:hAnsi="Times New Roman" w:cs="Times New Roman"/>
          <w:sz w:val="24"/>
          <w:szCs w:val="24"/>
          <w:lang w:val="en-US"/>
        </w:rPr>
        <w:t xml:space="preserve">for the suspect </w:t>
      </w:r>
      <w:r w:rsidR="00401E0E" w:rsidRPr="00CC64A0">
        <w:rPr>
          <w:rFonts w:ascii="Times New Roman" w:hAnsi="Times New Roman" w:cs="Times New Roman"/>
          <w:sz w:val="24"/>
          <w:szCs w:val="24"/>
          <w:lang w:val="en-US"/>
        </w:rPr>
        <w:t>(</w:t>
      </w:r>
      <w:r w:rsidR="00E909E0">
        <w:rPr>
          <w:rFonts w:ascii="Times New Roman" w:hAnsi="Times New Roman" w:cs="Times New Roman"/>
          <w:sz w:val="24"/>
          <w:szCs w:val="24"/>
          <w:lang w:val="en-US"/>
        </w:rPr>
        <w:t xml:space="preserve">where </w:t>
      </w:r>
      <w:r w:rsidR="00401E0E" w:rsidRPr="00CC64A0">
        <w:rPr>
          <w:rFonts w:ascii="Times New Roman" w:hAnsi="Times New Roman" w:cs="Times New Roman"/>
          <w:sz w:val="24"/>
          <w:szCs w:val="24"/>
          <w:lang w:val="en-US"/>
        </w:rPr>
        <w:t xml:space="preserve">a </w:t>
      </w:r>
      <w:r w:rsidR="00E909E0">
        <w:rPr>
          <w:rFonts w:ascii="Times New Roman" w:hAnsi="Times New Roman" w:cs="Times New Roman"/>
          <w:sz w:val="24"/>
          <w:szCs w:val="24"/>
          <w:lang w:val="en-US"/>
        </w:rPr>
        <w:t>‘</w:t>
      </w:r>
      <w:r w:rsidR="00401E0E" w:rsidRPr="00CC64A0">
        <w:rPr>
          <w:rFonts w:ascii="Times New Roman" w:hAnsi="Times New Roman" w:cs="Times New Roman"/>
          <w:sz w:val="24"/>
          <w:szCs w:val="24"/>
          <w:lang w:val="en-US"/>
        </w:rPr>
        <w:t>topic</w:t>
      </w:r>
      <w:r w:rsidR="00E909E0">
        <w:rPr>
          <w:rFonts w:ascii="Times New Roman" w:hAnsi="Times New Roman" w:cs="Times New Roman"/>
          <w:sz w:val="24"/>
          <w:szCs w:val="24"/>
          <w:lang w:val="en-US"/>
        </w:rPr>
        <w:t>’</w:t>
      </w:r>
      <w:r w:rsidR="00401E0E" w:rsidRPr="00CC64A0">
        <w:rPr>
          <w:rFonts w:ascii="Times New Roman" w:hAnsi="Times New Roman" w:cs="Times New Roman"/>
          <w:sz w:val="24"/>
          <w:szCs w:val="24"/>
          <w:lang w:val="en-US"/>
        </w:rPr>
        <w:t xml:space="preserve"> </w:t>
      </w:r>
      <w:r w:rsidR="00E909E0">
        <w:rPr>
          <w:rFonts w:ascii="Times New Roman" w:hAnsi="Times New Roman" w:cs="Times New Roman"/>
          <w:sz w:val="24"/>
          <w:szCs w:val="24"/>
          <w:lang w:val="en-US"/>
        </w:rPr>
        <w:t>consists</w:t>
      </w:r>
      <w:r w:rsidR="00401E0E" w:rsidRPr="00CC64A0">
        <w:rPr>
          <w:rFonts w:ascii="Times New Roman" w:hAnsi="Times New Roman" w:cs="Times New Roman"/>
          <w:sz w:val="24"/>
          <w:szCs w:val="24"/>
          <w:lang w:val="en-US"/>
        </w:rPr>
        <w:t xml:space="preserve"> of an objective, </w:t>
      </w:r>
      <w:r w:rsidR="00E909E0">
        <w:rPr>
          <w:rFonts w:ascii="Times New Roman" w:hAnsi="Times New Roman" w:cs="Times New Roman"/>
          <w:sz w:val="24"/>
          <w:szCs w:val="24"/>
          <w:lang w:val="en-US"/>
        </w:rPr>
        <w:t>the</w:t>
      </w:r>
      <w:r w:rsidR="00E909E0" w:rsidRPr="00CC64A0">
        <w:rPr>
          <w:rFonts w:ascii="Times New Roman" w:hAnsi="Times New Roman" w:cs="Times New Roman"/>
          <w:sz w:val="24"/>
          <w:szCs w:val="24"/>
          <w:lang w:val="en-US"/>
        </w:rPr>
        <w:t xml:space="preserve"> </w:t>
      </w:r>
      <w:r w:rsidR="00401E0E" w:rsidRPr="00CC64A0">
        <w:rPr>
          <w:rFonts w:ascii="Times New Roman" w:hAnsi="Times New Roman" w:cs="Times New Roman"/>
          <w:sz w:val="24"/>
          <w:szCs w:val="24"/>
          <w:lang w:val="en-US"/>
        </w:rPr>
        <w:t>corresponding piece(s) of information</w:t>
      </w:r>
      <w:r w:rsidR="00E909E0">
        <w:rPr>
          <w:rFonts w:ascii="Times New Roman" w:hAnsi="Times New Roman" w:cs="Times New Roman"/>
          <w:sz w:val="24"/>
          <w:szCs w:val="24"/>
          <w:lang w:val="en-US"/>
        </w:rPr>
        <w:t>,</w:t>
      </w:r>
      <w:r w:rsidR="00401E0E" w:rsidRPr="00CC64A0">
        <w:rPr>
          <w:rFonts w:ascii="Times New Roman" w:hAnsi="Times New Roman" w:cs="Times New Roman"/>
          <w:sz w:val="24"/>
          <w:szCs w:val="24"/>
          <w:lang w:val="en-US"/>
        </w:rPr>
        <w:t xml:space="preserve"> and </w:t>
      </w:r>
      <w:r w:rsidR="00E909E0">
        <w:rPr>
          <w:rFonts w:ascii="Times New Roman" w:hAnsi="Times New Roman" w:cs="Times New Roman"/>
          <w:sz w:val="24"/>
          <w:szCs w:val="24"/>
          <w:lang w:val="en-US"/>
        </w:rPr>
        <w:t>the</w:t>
      </w:r>
      <w:r w:rsidR="00E909E0" w:rsidRPr="00CC64A0">
        <w:rPr>
          <w:rFonts w:ascii="Times New Roman" w:hAnsi="Times New Roman" w:cs="Times New Roman"/>
          <w:sz w:val="24"/>
          <w:szCs w:val="24"/>
          <w:lang w:val="en-US"/>
        </w:rPr>
        <w:t xml:space="preserve"> </w:t>
      </w:r>
      <w:r w:rsidR="00401E0E" w:rsidRPr="00CC64A0">
        <w:rPr>
          <w:rFonts w:ascii="Times New Roman" w:hAnsi="Times New Roman" w:cs="Times New Roman"/>
          <w:sz w:val="24"/>
          <w:szCs w:val="24"/>
          <w:lang w:val="en-US"/>
        </w:rPr>
        <w:t>corresponding questions)</w:t>
      </w:r>
      <w:r w:rsidR="009C1BE8" w:rsidRPr="00CC64A0">
        <w:rPr>
          <w:rFonts w:ascii="Times New Roman" w:hAnsi="Times New Roman" w:cs="Times New Roman"/>
          <w:sz w:val="24"/>
          <w:szCs w:val="24"/>
          <w:lang w:val="en-US"/>
        </w:rPr>
        <w:t xml:space="preserve">. </w:t>
      </w:r>
      <w:r w:rsidR="00E909E0">
        <w:rPr>
          <w:rFonts w:ascii="Times New Roman" w:hAnsi="Times New Roman" w:cs="Times New Roman"/>
          <w:sz w:val="24"/>
          <w:szCs w:val="24"/>
          <w:lang w:val="en-US"/>
        </w:rPr>
        <w:t>I</w:t>
      </w:r>
      <w:r w:rsidR="00E909E0" w:rsidRPr="00CC64A0">
        <w:rPr>
          <w:rFonts w:ascii="Times New Roman" w:hAnsi="Times New Roman" w:cs="Times New Roman"/>
          <w:sz w:val="24"/>
          <w:szCs w:val="24"/>
          <w:lang w:val="en-US"/>
        </w:rPr>
        <w:t xml:space="preserve">n </w:t>
      </w:r>
      <w:r w:rsidR="009C1BE8" w:rsidRPr="00CC64A0">
        <w:rPr>
          <w:rFonts w:ascii="Times New Roman" w:hAnsi="Times New Roman" w:cs="Times New Roman"/>
          <w:sz w:val="24"/>
          <w:szCs w:val="24"/>
          <w:lang w:val="en-US"/>
        </w:rPr>
        <w:t>the probing phase</w:t>
      </w:r>
      <w:r w:rsidR="00E909E0">
        <w:rPr>
          <w:rFonts w:ascii="Times New Roman" w:hAnsi="Times New Roman" w:cs="Times New Roman"/>
          <w:sz w:val="24"/>
          <w:szCs w:val="24"/>
          <w:lang w:val="en-US"/>
        </w:rPr>
        <w:t>,</w:t>
      </w:r>
      <w:r w:rsidR="009C1BE8" w:rsidRPr="00CC64A0">
        <w:rPr>
          <w:rFonts w:ascii="Times New Roman" w:hAnsi="Times New Roman" w:cs="Times New Roman"/>
          <w:sz w:val="24"/>
          <w:szCs w:val="24"/>
          <w:lang w:val="en-US"/>
        </w:rPr>
        <w:t xml:space="preserve"> the interviewer then discusses each topic with the suspect. </w:t>
      </w:r>
      <w:r w:rsidR="00E909E0">
        <w:rPr>
          <w:rFonts w:ascii="Times New Roman" w:hAnsi="Times New Roman" w:cs="Times New Roman"/>
          <w:sz w:val="24"/>
          <w:szCs w:val="24"/>
          <w:lang w:val="en-US"/>
        </w:rPr>
        <w:t>Having heard</w:t>
      </w:r>
      <w:r w:rsidR="009C1BE8" w:rsidRPr="00CC64A0">
        <w:rPr>
          <w:rFonts w:ascii="Times New Roman" w:hAnsi="Times New Roman" w:cs="Times New Roman"/>
          <w:sz w:val="24"/>
          <w:szCs w:val="24"/>
          <w:lang w:val="en-US"/>
        </w:rPr>
        <w:t xml:space="preserve"> the </w:t>
      </w:r>
      <w:r w:rsidR="00E909E0">
        <w:rPr>
          <w:rFonts w:ascii="Times New Roman" w:hAnsi="Times New Roman" w:cs="Times New Roman"/>
          <w:sz w:val="24"/>
          <w:szCs w:val="24"/>
          <w:lang w:val="en-US"/>
        </w:rPr>
        <w:t xml:space="preserve">suspect’s </w:t>
      </w:r>
      <w:r w:rsidR="009C1BE8" w:rsidRPr="00CC64A0">
        <w:rPr>
          <w:rFonts w:ascii="Times New Roman" w:hAnsi="Times New Roman" w:cs="Times New Roman"/>
          <w:sz w:val="24"/>
          <w:szCs w:val="24"/>
          <w:lang w:val="en-US"/>
        </w:rPr>
        <w:t xml:space="preserve">response, the interviewer </w:t>
      </w:r>
      <w:proofErr w:type="spellStart"/>
      <w:r w:rsidR="001F27AA">
        <w:rPr>
          <w:rFonts w:ascii="Times New Roman" w:hAnsi="Times New Roman" w:cs="Times New Roman"/>
          <w:sz w:val="24"/>
          <w:szCs w:val="24"/>
          <w:lang w:val="en-US"/>
        </w:rPr>
        <w:t>summarise</w:t>
      </w:r>
      <w:r w:rsidR="00E909E0">
        <w:rPr>
          <w:rFonts w:ascii="Times New Roman" w:hAnsi="Times New Roman" w:cs="Times New Roman"/>
          <w:sz w:val="24"/>
          <w:szCs w:val="24"/>
          <w:lang w:val="en-US"/>
        </w:rPr>
        <w:t>s</w:t>
      </w:r>
      <w:proofErr w:type="spellEnd"/>
      <w:r w:rsidR="001F27AA">
        <w:rPr>
          <w:rFonts w:ascii="Times New Roman" w:hAnsi="Times New Roman" w:cs="Times New Roman"/>
          <w:sz w:val="24"/>
          <w:szCs w:val="24"/>
          <w:lang w:val="en-US"/>
        </w:rPr>
        <w:t xml:space="preserve"> </w:t>
      </w:r>
      <w:r w:rsidR="00DC7FAB">
        <w:rPr>
          <w:rFonts w:ascii="Times New Roman" w:hAnsi="Times New Roman" w:cs="Times New Roman"/>
          <w:sz w:val="24"/>
          <w:szCs w:val="24"/>
          <w:lang w:val="en-US"/>
        </w:rPr>
        <w:t xml:space="preserve">this response </w:t>
      </w:r>
      <w:r w:rsidR="001F27AA">
        <w:rPr>
          <w:rFonts w:ascii="Times New Roman" w:hAnsi="Times New Roman" w:cs="Times New Roman"/>
          <w:sz w:val="24"/>
          <w:szCs w:val="24"/>
          <w:lang w:val="en-US"/>
        </w:rPr>
        <w:t xml:space="preserve">and </w:t>
      </w:r>
      <w:r w:rsidR="00AB42AA" w:rsidRPr="00CC64A0">
        <w:rPr>
          <w:rFonts w:ascii="Times New Roman" w:hAnsi="Times New Roman" w:cs="Times New Roman"/>
          <w:sz w:val="24"/>
          <w:szCs w:val="24"/>
          <w:lang w:val="en-US"/>
        </w:rPr>
        <w:t xml:space="preserve">then </w:t>
      </w:r>
      <w:r w:rsidR="00E909E0">
        <w:rPr>
          <w:rFonts w:ascii="Times New Roman" w:hAnsi="Times New Roman" w:cs="Times New Roman"/>
          <w:sz w:val="24"/>
          <w:szCs w:val="24"/>
          <w:lang w:val="en-US"/>
        </w:rPr>
        <w:t>moves to</w:t>
      </w:r>
      <w:r w:rsidR="009C1BE8" w:rsidRPr="00CC64A0">
        <w:rPr>
          <w:rFonts w:ascii="Times New Roman" w:hAnsi="Times New Roman" w:cs="Times New Roman"/>
          <w:sz w:val="24"/>
          <w:szCs w:val="24"/>
          <w:lang w:val="en-US"/>
        </w:rPr>
        <w:t xml:space="preserve"> the next topic. By progressing in this way</w:t>
      </w:r>
      <w:r w:rsidR="00E909E0">
        <w:rPr>
          <w:rFonts w:ascii="Times New Roman" w:hAnsi="Times New Roman" w:cs="Times New Roman"/>
          <w:sz w:val="24"/>
          <w:szCs w:val="24"/>
          <w:lang w:val="en-US"/>
        </w:rPr>
        <w:t>,</w:t>
      </w:r>
      <w:r w:rsidR="009C1BE8" w:rsidRPr="00CC64A0">
        <w:rPr>
          <w:rFonts w:ascii="Times New Roman" w:hAnsi="Times New Roman" w:cs="Times New Roman"/>
          <w:sz w:val="24"/>
          <w:szCs w:val="24"/>
          <w:lang w:val="en-US"/>
        </w:rPr>
        <w:t xml:space="preserve"> the </w:t>
      </w:r>
      <w:r w:rsidR="00E909E0">
        <w:rPr>
          <w:rFonts w:ascii="Times New Roman" w:hAnsi="Times New Roman" w:cs="Times New Roman"/>
          <w:sz w:val="24"/>
          <w:szCs w:val="24"/>
          <w:lang w:val="en-US"/>
        </w:rPr>
        <w:t xml:space="preserve">interviewer discloses the </w:t>
      </w:r>
      <w:r w:rsidR="009C1BE8" w:rsidRPr="00CC64A0">
        <w:rPr>
          <w:rFonts w:ascii="Times New Roman" w:hAnsi="Times New Roman" w:cs="Times New Roman"/>
          <w:sz w:val="24"/>
          <w:szCs w:val="24"/>
          <w:lang w:val="en-US"/>
        </w:rPr>
        <w:t xml:space="preserve">information </w:t>
      </w:r>
      <w:r w:rsidR="00E909E0">
        <w:rPr>
          <w:rFonts w:ascii="Times New Roman" w:hAnsi="Times New Roman" w:cs="Times New Roman"/>
          <w:sz w:val="24"/>
          <w:szCs w:val="24"/>
          <w:lang w:val="en-US"/>
        </w:rPr>
        <w:t xml:space="preserve">they possess </w:t>
      </w:r>
      <w:r w:rsidR="009C1BE8" w:rsidRPr="00CC64A0">
        <w:rPr>
          <w:rFonts w:ascii="Times New Roman" w:hAnsi="Times New Roman" w:cs="Times New Roman"/>
          <w:sz w:val="24"/>
          <w:szCs w:val="24"/>
          <w:lang w:val="en-US"/>
        </w:rPr>
        <w:t xml:space="preserve">to the suspect in a </w:t>
      </w:r>
      <w:r w:rsidR="00255FD1">
        <w:rPr>
          <w:rFonts w:ascii="Times New Roman" w:hAnsi="Times New Roman" w:cs="Times New Roman"/>
          <w:sz w:val="24"/>
          <w:szCs w:val="24"/>
          <w:lang w:val="en-US"/>
        </w:rPr>
        <w:t xml:space="preserve">structured and </w:t>
      </w:r>
      <w:r w:rsidR="009C1BE8" w:rsidRPr="00CC64A0">
        <w:rPr>
          <w:rFonts w:ascii="Times New Roman" w:hAnsi="Times New Roman" w:cs="Times New Roman"/>
          <w:sz w:val="24"/>
          <w:szCs w:val="24"/>
          <w:lang w:val="en-US"/>
        </w:rPr>
        <w:t>gradual manner</w:t>
      </w:r>
      <w:r w:rsidR="00417D0C">
        <w:rPr>
          <w:rFonts w:ascii="Times New Roman" w:hAnsi="Times New Roman" w:cs="Times New Roman"/>
          <w:sz w:val="24"/>
          <w:szCs w:val="24"/>
          <w:lang w:val="en-US"/>
        </w:rPr>
        <w:t xml:space="preserve"> (such as in Dando &amp; Bull, 2011,</w:t>
      </w:r>
      <w:r w:rsidR="001F7A67">
        <w:rPr>
          <w:rFonts w:ascii="Times New Roman" w:hAnsi="Times New Roman" w:cs="Times New Roman"/>
          <w:sz w:val="24"/>
          <w:szCs w:val="24"/>
          <w:lang w:val="en-US"/>
        </w:rPr>
        <w:t xml:space="preserve"> Dando</w:t>
      </w:r>
      <w:r w:rsidR="00CE0C91">
        <w:rPr>
          <w:rFonts w:ascii="Times New Roman" w:hAnsi="Times New Roman" w:cs="Times New Roman"/>
          <w:sz w:val="24"/>
          <w:szCs w:val="24"/>
          <w:lang w:val="en-US"/>
        </w:rPr>
        <w:t xml:space="preserve"> et al., </w:t>
      </w:r>
      <w:r w:rsidR="001F7A67">
        <w:rPr>
          <w:rFonts w:ascii="Times New Roman" w:hAnsi="Times New Roman" w:cs="Times New Roman"/>
          <w:sz w:val="24"/>
          <w:szCs w:val="24"/>
          <w:lang w:val="en-US"/>
        </w:rPr>
        <w:t>2015</w:t>
      </w:r>
      <w:r w:rsidR="00417D0C">
        <w:rPr>
          <w:rFonts w:ascii="Times New Roman" w:hAnsi="Times New Roman" w:cs="Times New Roman"/>
          <w:sz w:val="24"/>
          <w:szCs w:val="24"/>
          <w:lang w:val="en-US"/>
        </w:rPr>
        <w:t xml:space="preserve">, and </w:t>
      </w:r>
      <w:r w:rsidR="00E54EF2">
        <w:rPr>
          <w:rFonts w:ascii="Times New Roman" w:hAnsi="Times New Roman" w:cs="Times New Roman"/>
          <w:sz w:val="24"/>
          <w:szCs w:val="24"/>
          <w:lang w:val="en-US"/>
        </w:rPr>
        <w:t>Sandham et al., 202</w:t>
      </w:r>
      <w:r w:rsidR="0031011E">
        <w:rPr>
          <w:rFonts w:ascii="Times New Roman" w:hAnsi="Times New Roman" w:cs="Times New Roman"/>
          <w:sz w:val="24"/>
          <w:szCs w:val="24"/>
          <w:lang w:val="en-US"/>
        </w:rPr>
        <w:t>0</w:t>
      </w:r>
      <w:r w:rsidR="001F7A67">
        <w:rPr>
          <w:rFonts w:ascii="Times New Roman" w:hAnsi="Times New Roman" w:cs="Times New Roman"/>
          <w:sz w:val="24"/>
          <w:szCs w:val="24"/>
          <w:lang w:val="en-US"/>
        </w:rPr>
        <w:t>)</w:t>
      </w:r>
      <w:r w:rsidR="009C1BE8" w:rsidRPr="00CC64A0">
        <w:rPr>
          <w:rFonts w:ascii="Times New Roman" w:hAnsi="Times New Roman" w:cs="Times New Roman"/>
          <w:sz w:val="24"/>
          <w:szCs w:val="24"/>
          <w:lang w:val="en-US"/>
        </w:rPr>
        <w:t xml:space="preserve">. </w:t>
      </w:r>
    </w:p>
    <w:p w14:paraId="483D5B85" w14:textId="6B541423" w:rsidR="00BE3530" w:rsidRPr="00CC64A0" w:rsidRDefault="005D5577" w:rsidP="00402059">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13118">
        <w:rPr>
          <w:rFonts w:ascii="Times New Roman" w:hAnsi="Times New Roman" w:cs="Times New Roman"/>
          <w:sz w:val="24"/>
          <w:szCs w:val="24"/>
          <w:lang w:val="en-US"/>
        </w:rPr>
        <w:t>SOM</w:t>
      </w:r>
      <w:r>
        <w:rPr>
          <w:rFonts w:ascii="Times New Roman" w:hAnsi="Times New Roman" w:cs="Times New Roman"/>
          <w:sz w:val="24"/>
          <w:szCs w:val="24"/>
          <w:lang w:val="en-US"/>
        </w:rPr>
        <w:t xml:space="preserve"> </w:t>
      </w:r>
      <w:r w:rsidR="0067237D" w:rsidRPr="00CC64A0">
        <w:rPr>
          <w:rFonts w:ascii="Times New Roman" w:hAnsi="Times New Roman" w:cs="Times New Roman"/>
          <w:sz w:val="24"/>
          <w:szCs w:val="24"/>
          <w:lang w:val="en-US"/>
        </w:rPr>
        <w:t>c</w:t>
      </w:r>
      <w:r w:rsidR="00DC7FAB">
        <w:rPr>
          <w:rFonts w:ascii="Times New Roman" w:hAnsi="Times New Roman" w:cs="Times New Roman"/>
          <w:sz w:val="24"/>
          <w:szCs w:val="24"/>
          <w:lang w:val="en-US"/>
        </w:rPr>
        <w:t>an</w:t>
      </w:r>
      <w:r w:rsidR="0067237D" w:rsidRPr="00CC64A0">
        <w:rPr>
          <w:rFonts w:ascii="Times New Roman" w:hAnsi="Times New Roman" w:cs="Times New Roman"/>
          <w:sz w:val="24"/>
          <w:szCs w:val="24"/>
          <w:lang w:val="en-US"/>
        </w:rPr>
        <w:t xml:space="preserve"> be classified </w:t>
      </w:r>
      <w:r w:rsidR="00E909E0">
        <w:rPr>
          <w:rFonts w:ascii="Times New Roman" w:hAnsi="Times New Roman" w:cs="Times New Roman"/>
          <w:sz w:val="24"/>
          <w:szCs w:val="24"/>
          <w:lang w:val="en-US"/>
        </w:rPr>
        <w:t>among</w:t>
      </w:r>
      <w:r w:rsidR="00E909E0" w:rsidRPr="00CC64A0">
        <w:rPr>
          <w:rFonts w:ascii="Times New Roman" w:hAnsi="Times New Roman" w:cs="Times New Roman"/>
          <w:sz w:val="24"/>
          <w:szCs w:val="24"/>
          <w:lang w:val="en-US"/>
        </w:rPr>
        <w:t xml:space="preserve"> </w:t>
      </w:r>
      <w:r w:rsidR="0067237D" w:rsidRPr="00CC64A0">
        <w:rPr>
          <w:rFonts w:ascii="Times New Roman" w:hAnsi="Times New Roman" w:cs="Times New Roman"/>
          <w:sz w:val="24"/>
          <w:szCs w:val="24"/>
          <w:lang w:val="en-US"/>
        </w:rPr>
        <w:t>what Hartwig</w:t>
      </w:r>
      <w:r w:rsidR="00CE0C91">
        <w:rPr>
          <w:rFonts w:ascii="Times New Roman" w:hAnsi="Times New Roman" w:cs="Times New Roman"/>
          <w:sz w:val="24"/>
          <w:szCs w:val="24"/>
          <w:lang w:val="en-US"/>
        </w:rPr>
        <w:t xml:space="preserve"> et al. </w:t>
      </w:r>
      <w:r w:rsidR="0067237D" w:rsidRPr="00CC64A0">
        <w:rPr>
          <w:rFonts w:ascii="Times New Roman" w:hAnsi="Times New Roman" w:cs="Times New Roman"/>
          <w:sz w:val="24"/>
          <w:szCs w:val="24"/>
          <w:lang w:val="en-US"/>
        </w:rPr>
        <w:t xml:space="preserve">(2016) have identified as </w:t>
      </w:r>
      <w:r w:rsidR="0067237D" w:rsidRPr="00CC64A0">
        <w:rPr>
          <w:rFonts w:ascii="Times New Roman" w:hAnsi="Times New Roman" w:cs="Times New Roman"/>
          <w:i/>
          <w:sz w:val="24"/>
          <w:szCs w:val="24"/>
          <w:lang w:val="en-US"/>
        </w:rPr>
        <w:t>third</w:t>
      </w:r>
      <w:r w:rsidR="00E909E0">
        <w:rPr>
          <w:rFonts w:ascii="Times New Roman" w:hAnsi="Times New Roman" w:cs="Times New Roman"/>
          <w:i/>
          <w:sz w:val="24"/>
          <w:szCs w:val="24"/>
          <w:lang w:val="en-US"/>
        </w:rPr>
        <w:t>-</w:t>
      </w:r>
      <w:r w:rsidR="0067237D" w:rsidRPr="00CC64A0">
        <w:rPr>
          <w:rFonts w:ascii="Times New Roman" w:hAnsi="Times New Roman" w:cs="Times New Roman"/>
          <w:i/>
          <w:sz w:val="24"/>
          <w:szCs w:val="24"/>
          <w:lang w:val="en-US"/>
        </w:rPr>
        <w:t>school</w:t>
      </w:r>
      <w:r w:rsidR="00DC7FAB">
        <w:rPr>
          <w:rFonts w:ascii="Times New Roman" w:hAnsi="Times New Roman" w:cs="Times New Roman"/>
          <w:i/>
          <w:sz w:val="24"/>
          <w:szCs w:val="24"/>
          <w:lang w:val="en-US"/>
        </w:rPr>
        <w:t xml:space="preserve"> suspect interview</w:t>
      </w:r>
      <w:r w:rsidR="0067237D" w:rsidRPr="00CC64A0">
        <w:rPr>
          <w:rFonts w:ascii="Times New Roman" w:hAnsi="Times New Roman" w:cs="Times New Roman"/>
          <w:i/>
          <w:sz w:val="24"/>
          <w:szCs w:val="24"/>
          <w:lang w:val="en-US"/>
        </w:rPr>
        <w:t xml:space="preserve"> </w:t>
      </w:r>
      <w:r w:rsidR="00471C30" w:rsidRPr="00CC64A0">
        <w:rPr>
          <w:rFonts w:ascii="Times New Roman" w:hAnsi="Times New Roman" w:cs="Times New Roman"/>
          <w:i/>
          <w:sz w:val="24"/>
          <w:szCs w:val="24"/>
          <w:lang w:val="en-US"/>
        </w:rPr>
        <w:t>techniques</w:t>
      </w:r>
      <w:r w:rsidR="00471C30">
        <w:rPr>
          <w:rFonts w:ascii="Times New Roman" w:hAnsi="Times New Roman" w:cs="Times New Roman"/>
          <w:i/>
          <w:sz w:val="24"/>
          <w:szCs w:val="24"/>
          <w:lang w:val="en-US"/>
        </w:rPr>
        <w:t>.</w:t>
      </w:r>
      <w:r w:rsidR="00471C30" w:rsidRPr="00CC64A0">
        <w:rPr>
          <w:rFonts w:ascii="Times New Roman" w:hAnsi="Times New Roman" w:cs="Times New Roman"/>
          <w:i/>
          <w:sz w:val="24"/>
          <w:szCs w:val="24"/>
          <w:lang w:val="en-US"/>
        </w:rPr>
        <w:t xml:space="preserve"> </w:t>
      </w:r>
      <w:r w:rsidR="00A56563">
        <w:rPr>
          <w:rFonts w:ascii="Times New Roman" w:hAnsi="Times New Roman" w:cs="Times New Roman"/>
          <w:sz w:val="24"/>
          <w:szCs w:val="24"/>
          <w:lang w:val="en-US"/>
        </w:rPr>
        <w:t>In this typology,</w:t>
      </w:r>
      <w:r w:rsidR="00A56563" w:rsidRPr="00CC64A0">
        <w:rPr>
          <w:rFonts w:ascii="Times New Roman" w:hAnsi="Times New Roman" w:cs="Times New Roman"/>
          <w:sz w:val="24"/>
          <w:szCs w:val="24"/>
          <w:lang w:val="en-US"/>
        </w:rPr>
        <w:t xml:space="preserve"> </w:t>
      </w:r>
      <w:r w:rsidR="0067237D" w:rsidRPr="00CC64A0">
        <w:rPr>
          <w:rFonts w:ascii="Times New Roman" w:hAnsi="Times New Roman" w:cs="Times New Roman"/>
          <w:sz w:val="24"/>
          <w:szCs w:val="24"/>
          <w:lang w:val="en-US"/>
        </w:rPr>
        <w:t>first</w:t>
      </w:r>
      <w:r w:rsidR="00E909E0">
        <w:rPr>
          <w:rFonts w:ascii="Times New Roman" w:hAnsi="Times New Roman" w:cs="Times New Roman"/>
          <w:sz w:val="24"/>
          <w:szCs w:val="24"/>
          <w:lang w:val="en-US"/>
        </w:rPr>
        <w:t>-</w:t>
      </w:r>
      <w:r w:rsidR="0067237D" w:rsidRPr="00CC64A0">
        <w:rPr>
          <w:rFonts w:ascii="Times New Roman" w:hAnsi="Times New Roman" w:cs="Times New Roman"/>
          <w:sz w:val="24"/>
          <w:szCs w:val="24"/>
          <w:lang w:val="en-US"/>
        </w:rPr>
        <w:t xml:space="preserve">school </w:t>
      </w:r>
      <w:r w:rsidR="002B7703" w:rsidRPr="00CC64A0">
        <w:rPr>
          <w:rFonts w:ascii="Times New Roman" w:hAnsi="Times New Roman" w:cs="Times New Roman"/>
          <w:sz w:val="24"/>
          <w:szCs w:val="24"/>
          <w:lang w:val="en-US"/>
        </w:rPr>
        <w:t>techniques</w:t>
      </w:r>
      <w:r w:rsidR="0067237D" w:rsidRPr="00CC64A0">
        <w:rPr>
          <w:rFonts w:ascii="Times New Roman" w:hAnsi="Times New Roman" w:cs="Times New Roman"/>
          <w:sz w:val="24"/>
          <w:szCs w:val="24"/>
          <w:lang w:val="en-US"/>
        </w:rPr>
        <w:t xml:space="preserve"> are </w:t>
      </w:r>
      <w:r w:rsidR="004118AE">
        <w:rPr>
          <w:rFonts w:ascii="Times New Roman" w:hAnsi="Times New Roman" w:cs="Times New Roman"/>
          <w:sz w:val="24"/>
          <w:szCs w:val="24"/>
          <w:lang w:val="en-US"/>
        </w:rPr>
        <w:t xml:space="preserve">those that are </w:t>
      </w:r>
      <w:r w:rsidR="0067237D" w:rsidRPr="00CC64A0">
        <w:rPr>
          <w:rFonts w:ascii="Times New Roman" w:hAnsi="Times New Roman" w:cs="Times New Roman"/>
          <w:sz w:val="24"/>
          <w:szCs w:val="24"/>
          <w:lang w:val="en-US"/>
        </w:rPr>
        <w:t>confession-oriented</w:t>
      </w:r>
      <w:r w:rsidR="002B7703" w:rsidRPr="00CC64A0">
        <w:rPr>
          <w:rFonts w:ascii="Times New Roman" w:hAnsi="Times New Roman" w:cs="Times New Roman"/>
          <w:sz w:val="24"/>
          <w:szCs w:val="24"/>
          <w:lang w:val="en-US"/>
        </w:rPr>
        <w:t xml:space="preserve"> and coercive</w:t>
      </w:r>
      <w:r w:rsidR="00A56563">
        <w:rPr>
          <w:rFonts w:ascii="Times New Roman" w:hAnsi="Times New Roman" w:cs="Times New Roman"/>
          <w:sz w:val="24"/>
          <w:szCs w:val="24"/>
          <w:lang w:val="en-US"/>
        </w:rPr>
        <w:t xml:space="preserve">; </w:t>
      </w:r>
      <w:r w:rsidR="002B7703" w:rsidRPr="00CC64A0">
        <w:rPr>
          <w:rFonts w:ascii="Times New Roman" w:hAnsi="Times New Roman" w:cs="Times New Roman"/>
          <w:sz w:val="24"/>
          <w:szCs w:val="24"/>
          <w:lang w:val="en-US"/>
        </w:rPr>
        <w:t>second</w:t>
      </w:r>
      <w:r w:rsidR="00A56563">
        <w:rPr>
          <w:rFonts w:ascii="Times New Roman" w:hAnsi="Times New Roman" w:cs="Times New Roman"/>
          <w:sz w:val="24"/>
          <w:szCs w:val="24"/>
          <w:lang w:val="en-US"/>
        </w:rPr>
        <w:t>-</w:t>
      </w:r>
      <w:r w:rsidR="002B7703" w:rsidRPr="00CC64A0">
        <w:rPr>
          <w:rFonts w:ascii="Times New Roman" w:hAnsi="Times New Roman" w:cs="Times New Roman"/>
          <w:sz w:val="24"/>
          <w:szCs w:val="24"/>
          <w:lang w:val="en-US"/>
        </w:rPr>
        <w:t>school techniques</w:t>
      </w:r>
      <w:r w:rsidR="00A56563">
        <w:rPr>
          <w:rFonts w:ascii="Times New Roman" w:hAnsi="Times New Roman" w:cs="Times New Roman"/>
          <w:sz w:val="24"/>
          <w:szCs w:val="24"/>
          <w:lang w:val="en-US"/>
        </w:rPr>
        <w:t>, on the other hand,</w:t>
      </w:r>
      <w:r w:rsidR="002B7703" w:rsidRPr="00CC64A0">
        <w:rPr>
          <w:rFonts w:ascii="Times New Roman" w:hAnsi="Times New Roman" w:cs="Times New Roman"/>
          <w:sz w:val="24"/>
          <w:szCs w:val="24"/>
          <w:lang w:val="en-US"/>
        </w:rPr>
        <w:t xml:space="preserve"> are</w:t>
      </w:r>
      <w:r w:rsidR="00A56563">
        <w:rPr>
          <w:rFonts w:ascii="Times New Roman" w:hAnsi="Times New Roman" w:cs="Times New Roman"/>
          <w:sz w:val="24"/>
          <w:szCs w:val="24"/>
          <w:lang w:val="en-US"/>
        </w:rPr>
        <w:t xml:space="preserve"> oriented towards</w:t>
      </w:r>
      <w:r w:rsidR="002B7703" w:rsidRPr="00CC64A0">
        <w:rPr>
          <w:rFonts w:ascii="Times New Roman" w:hAnsi="Times New Roman" w:cs="Times New Roman"/>
          <w:sz w:val="24"/>
          <w:szCs w:val="24"/>
          <w:lang w:val="en-US"/>
        </w:rPr>
        <w:t xml:space="preserve"> information-gathering and grounded in theories of human communication and the psychology of memory, </w:t>
      </w:r>
      <w:r w:rsidR="00A56563">
        <w:rPr>
          <w:rFonts w:ascii="Times New Roman" w:hAnsi="Times New Roman" w:cs="Times New Roman"/>
          <w:sz w:val="24"/>
          <w:szCs w:val="24"/>
          <w:lang w:val="en-US"/>
        </w:rPr>
        <w:t>but</w:t>
      </w:r>
      <w:r w:rsidR="00A56563" w:rsidRPr="00CC64A0">
        <w:rPr>
          <w:rFonts w:ascii="Times New Roman" w:hAnsi="Times New Roman" w:cs="Times New Roman"/>
          <w:sz w:val="24"/>
          <w:szCs w:val="24"/>
          <w:lang w:val="en-US"/>
        </w:rPr>
        <w:t xml:space="preserve"> </w:t>
      </w:r>
      <w:r w:rsidR="002B7703" w:rsidRPr="00CC64A0">
        <w:rPr>
          <w:rFonts w:ascii="Times New Roman" w:hAnsi="Times New Roman" w:cs="Times New Roman"/>
          <w:sz w:val="24"/>
          <w:szCs w:val="24"/>
          <w:lang w:val="en-US"/>
        </w:rPr>
        <w:t xml:space="preserve">without making much distinction between witnesses and </w:t>
      </w:r>
      <w:r w:rsidR="002B7703" w:rsidRPr="00CC64A0">
        <w:rPr>
          <w:rFonts w:ascii="Times New Roman" w:hAnsi="Times New Roman" w:cs="Times New Roman"/>
          <w:sz w:val="24"/>
          <w:szCs w:val="24"/>
          <w:lang w:val="en-US"/>
        </w:rPr>
        <w:lastRenderedPageBreak/>
        <w:t xml:space="preserve">suspects. The third school elaborates on the second school and </w:t>
      </w:r>
      <w:r w:rsidR="00A56563">
        <w:rPr>
          <w:rFonts w:ascii="Times New Roman" w:hAnsi="Times New Roman" w:cs="Times New Roman"/>
          <w:sz w:val="24"/>
          <w:szCs w:val="24"/>
          <w:lang w:val="en-US"/>
        </w:rPr>
        <w:t>formulates</w:t>
      </w:r>
      <w:r w:rsidR="00A56563" w:rsidRPr="00CC64A0">
        <w:rPr>
          <w:rFonts w:ascii="Times New Roman" w:hAnsi="Times New Roman" w:cs="Times New Roman"/>
          <w:sz w:val="24"/>
          <w:szCs w:val="24"/>
          <w:lang w:val="en-US"/>
        </w:rPr>
        <w:t xml:space="preserve"> </w:t>
      </w:r>
      <w:r w:rsidR="002B7703" w:rsidRPr="00CC64A0">
        <w:rPr>
          <w:rFonts w:ascii="Times New Roman" w:hAnsi="Times New Roman" w:cs="Times New Roman"/>
          <w:sz w:val="24"/>
          <w:szCs w:val="24"/>
          <w:lang w:val="en-US"/>
        </w:rPr>
        <w:t>strategic interview</w:t>
      </w:r>
      <w:r w:rsidR="00B8723A">
        <w:rPr>
          <w:rFonts w:ascii="Times New Roman" w:hAnsi="Times New Roman" w:cs="Times New Roman"/>
          <w:sz w:val="24"/>
          <w:szCs w:val="24"/>
          <w:lang w:val="en-US"/>
        </w:rPr>
        <w:t>ing</w:t>
      </w:r>
      <w:r w:rsidR="002B7703" w:rsidRPr="00CC64A0">
        <w:rPr>
          <w:rFonts w:ascii="Times New Roman" w:hAnsi="Times New Roman" w:cs="Times New Roman"/>
          <w:sz w:val="24"/>
          <w:szCs w:val="24"/>
          <w:lang w:val="en-US"/>
        </w:rPr>
        <w:t xml:space="preserve"> techniques that are based on principles of social and cognitive psychology and are designed to induce </w:t>
      </w:r>
      <w:r w:rsidR="00A56563">
        <w:rPr>
          <w:rFonts w:ascii="Times New Roman" w:hAnsi="Times New Roman" w:cs="Times New Roman"/>
          <w:sz w:val="24"/>
          <w:szCs w:val="24"/>
          <w:lang w:val="en-US"/>
        </w:rPr>
        <w:t>suspects to disclose</w:t>
      </w:r>
      <w:r w:rsidR="002B7703" w:rsidRPr="00CC64A0">
        <w:rPr>
          <w:rFonts w:ascii="Times New Roman" w:hAnsi="Times New Roman" w:cs="Times New Roman"/>
          <w:sz w:val="24"/>
          <w:szCs w:val="24"/>
          <w:lang w:val="en-US"/>
        </w:rPr>
        <w:t xml:space="preserve"> information.</w:t>
      </w:r>
      <w:r w:rsidR="00DC7FAB">
        <w:rPr>
          <w:rFonts w:ascii="Times New Roman" w:hAnsi="Times New Roman" w:cs="Times New Roman"/>
          <w:sz w:val="24"/>
          <w:szCs w:val="24"/>
          <w:lang w:val="en-US"/>
        </w:rPr>
        <w:t xml:space="preserve"> </w:t>
      </w:r>
      <w:r w:rsidR="0067237D" w:rsidRPr="00CC64A0">
        <w:rPr>
          <w:rFonts w:ascii="Times New Roman" w:hAnsi="Times New Roman" w:cs="Times New Roman"/>
          <w:sz w:val="24"/>
          <w:szCs w:val="24"/>
          <w:lang w:val="en-US"/>
        </w:rPr>
        <w:t xml:space="preserve">An English translation of the </w:t>
      </w:r>
      <w:r w:rsidR="00913118">
        <w:rPr>
          <w:rFonts w:ascii="Times New Roman" w:hAnsi="Times New Roman" w:cs="Times New Roman"/>
          <w:sz w:val="24"/>
          <w:szCs w:val="24"/>
          <w:lang w:val="en-US"/>
        </w:rPr>
        <w:t>SOM</w:t>
      </w:r>
      <w:r w:rsidR="00761AF2" w:rsidRPr="00CC64A0">
        <w:rPr>
          <w:rFonts w:ascii="Times New Roman" w:hAnsi="Times New Roman" w:cs="Times New Roman"/>
          <w:sz w:val="24"/>
          <w:szCs w:val="24"/>
          <w:lang w:val="en-US"/>
        </w:rPr>
        <w:t xml:space="preserve"> interview plan used in th</w:t>
      </w:r>
      <w:r w:rsidR="0030736B" w:rsidRPr="00CC64A0">
        <w:rPr>
          <w:rFonts w:ascii="Times New Roman" w:hAnsi="Times New Roman" w:cs="Times New Roman"/>
          <w:sz w:val="24"/>
          <w:szCs w:val="24"/>
          <w:lang w:val="en-US"/>
        </w:rPr>
        <w:t>e present</w:t>
      </w:r>
      <w:r w:rsidR="00761AF2" w:rsidRPr="00CC64A0">
        <w:rPr>
          <w:rFonts w:ascii="Times New Roman" w:hAnsi="Times New Roman" w:cs="Times New Roman"/>
          <w:sz w:val="24"/>
          <w:szCs w:val="24"/>
          <w:lang w:val="en-US"/>
        </w:rPr>
        <w:t xml:space="preserve"> study</w:t>
      </w:r>
      <w:r w:rsidR="00A51F78" w:rsidRPr="00CC64A0">
        <w:rPr>
          <w:rFonts w:ascii="Times New Roman" w:hAnsi="Times New Roman" w:cs="Times New Roman"/>
          <w:sz w:val="24"/>
          <w:szCs w:val="24"/>
          <w:lang w:val="en-US"/>
        </w:rPr>
        <w:t xml:space="preserve"> </w:t>
      </w:r>
      <w:r w:rsidR="0067237D" w:rsidRPr="00CC64A0">
        <w:rPr>
          <w:rFonts w:ascii="Times New Roman" w:hAnsi="Times New Roman" w:cs="Times New Roman"/>
          <w:sz w:val="24"/>
          <w:szCs w:val="24"/>
          <w:lang w:val="en-US"/>
        </w:rPr>
        <w:t>can be found in Appendix I (</w:t>
      </w:r>
      <w:r w:rsidR="00A51F78" w:rsidRPr="00CC64A0">
        <w:rPr>
          <w:rFonts w:ascii="Times New Roman" w:hAnsi="Times New Roman" w:cs="Times New Roman"/>
          <w:sz w:val="24"/>
          <w:szCs w:val="24"/>
          <w:lang w:val="en-US"/>
        </w:rPr>
        <w:t xml:space="preserve">and see Figure </w:t>
      </w:r>
      <w:r w:rsidR="008E7D8B">
        <w:rPr>
          <w:rFonts w:ascii="Times New Roman" w:hAnsi="Times New Roman" w:cs="Times New Roman"/>
          <w:sz w:val="24"/>
          <w:szCs w:val="24"/>
          <w:lang w:val="en-US"/>
        </w:rPr>
        <w:t>1</w:t>
      </w:r>
      <w:r w:rsidR="00A51F78" w:rsidRPr="00CC64A0">
        <w:rPr>
          <w:rFonts w:ascii="Times New Roman" w:hAnsi="Times New Roman" w:cs="Times New Roman"/>
          <w:sz w:val="24"/>
          <w:szCs w:val="24"/>
          <w:lang w:val="en-US"/>
        </w:rPr>
        <w:t xml:space="preserve"> for a schematic overview of the interview</w:t>
      </w:r>
      <w:r w:rsidR="00B8723A">
        <w:rPr>
          <w:rFonts w:ascii="Times New Roman" w:hAnsi="Times New Roman" w:cs="Times New Roman"/>
          <w:sz w:val="24"/>
          <w:szCs w:val="24"/>
          <w:lang w:val="en-US"/>
        </w:rPr>
        <w:t>ing</w:t>
      </w:r>
      <w:r w:rsidR="00A51F78" w:rsidRPr="00CC64A0">
        <w:rPr>
          <w:rFonts w:ascii="Times New Roman" w:hAnsi="Times New Roman" w:cs="Times New Roman"/>
          <w:sz w:val="24"/>
          <w:szCs w:val="24"/>
          <w:lang w:val="en-US"/>
        </w:rPr>
        <w:t xml:space="preserve"> procedure</w:t>
      </w:r>
      <w:r w:rsidR="0067237D" w:rsidRPr="00CC64A0">
        <w:rPr>
          <w:rFonts w:ascii="Times New Roman" w:hAnsi="Times New Roman" w:cs="Times New Roman"/>
          <w:sz w:val="24"/>
          <w:szCs w:val="24"/>
          <w:lang w:val="en-US"/>
        </w:rPr>
        <w:t>)</w:t>
      </w:r>
      <w:r w:rsidR="00761AF2" w:rsidRPr="00CC64A0">
        <w:rPr>
          <w:rFonts w:ascii="Times New Roman" w:hAnsi="Times New Roman" w:cs="Times New Roman"/>
          <w:sz w:val="24"/>
          <w:szCs w:val="24"/>
          <w:lang w:val="en-US"/>
        </w:rPr>
        <w:t>.</w:t>
      </w:r>
    </w:p>
    <w:p w14:paraId="52075EE6" w14:textId="77777777" w:rsidR="004C6E6A" w:rsidRDefault="004C6E6A" w:rsidP="00471C30">
      <w:pPr>
        <w:ind w:left="0" w:firstLine="360"/>
        <w:rPr>
          <w:rFonts w:ascii="Times New Roman" w:hAnsi="Times New Roman" w:cs="Times New Roman"/>
          <w:sz w:val="24"/>
          <w:szCs w:val="24"/>
          <w:lang w:val="en-US"/>
        </w:rPr>
      </w:pPr>
    </w:p>
    <w:p w14:paraId="7FD07E6F" w14:textId="7C8F6334" w:rsidR="004C6E6A" w:rsidRPr="004C6E6A" w:rsidRDefault="004C6E6A" w:rsidP="00471C30">
      <w:pPr>
        <w:ind w:left="0" w:firstLine="360"/>
        <w:rPr>
          <w:rFonts w:ascii="Times New Roman" w:hAnsi="Times New Roman" w:cs="Times New Roman"/>
          <w:i/>
          <w:sz w:val="24"/>
          <w:szCs w:val="24"/>
          <w:lang w:val="en-US"/>
        </w:rPr>
      </w:pPr>
      <w:r w:rsidRPr="00CD6A33">
        <w:rPr>
          <w:rFonts w:ascii="Times New Roman" w:hAnsi="Times New Roman" w:cs="Times New Roman"/>
          <w:i/>
          <w:sz w:val="24"/>
          <w:szCs w:val="24"/>
          <w:lang w:val="en-US"/>
        </w:rPr>
        <w:t>Aim of the study</w:t>
      </w:r>
    </w:p>
    <w:p w14:paraId="2E028365" w14:textId="7CF2140C" w:rsidR="008D7A4E" w:rsidRPr="008D7A4E" w:rsidRDefault="008D7A4E" w:rsidP="00471C30">
      <w:pPr>
        <w:ind w:left="0" w:firstLine="360"/>
        <w:rPr>
          <w:rFonts w:ascii="Times New Roman" w:hAnsi="Times New Roman" w:cs="Times New Roman"/>
          <w:sz w:val="24"/>
          <w:szCs w:val="24"/>
          <w:lang w:val="en-US"/>
        </w:rPr>
      </w:pPr>
      <w:r w:rsidRPr="0048057C">
        <w:rPr>
          <w:rFonts w:ascii="Times New Roman" w:hAnsi="Times New Roman" w:cs="Times New Roman"/>
          <w:sz w:val="24"/>
          <w:szCs w:val="24"/>
          <w:lang w:val="en-US"/>
        </w:rPr>
        <w:t>Given the exploratory nature of th</w:t>
      </w:r>
      <w:r w:rsidR="00680155">
        <w:rPr>
          <w:rFonts w:ascii="Times New Roman" w:hAnsi="Times New Roman" w:cs="Times New Roman"/>
          <w:sz w:val="24"/>
          <w:szCs w:val="24"/>
          <w:lang w:val="en-US"/>
        </w:rPr>
        <w:t>e</w:t>
      </w:r>
      <w:r w:rsidRPr="0048057C">
        <w:rPr>
          <w:rFonts w:ascii="Times New Roman" w:hAnsi="Times New Roman" w:cs="Times New Roman"/>
          <w:sz w:val="24"/>
          <w:szCs w:val="24"/>
          <w:lang w:val="en-US"/>
        </w:rPr>
        <w:t xml:space="preserve"> present study</w:t>
      </w:r>
      <w:r w:rsidR="00680155">
        <w:rPr>
          <w:rFonts w:ascii="Times New Roman" w:hAnsi="Times New Roman" w:cs="Times New Roman"/>
          <w:sz w:val="24"/>
          <w:szCs w:val="24"/>
          <w:lang w:val="en-US"/>
        </w:rPr>
        <w:t>,</w:t>
      </w:r>
      <w:r w:rsidRPr="0048057C">
        <w:rPr>
          <w:rFonts w:ascii="Times New Roman" w:hAnsi="Times New Roman" w:cs="Times New Roman"/>
          <w:sz w:val="24"/>
          <w:szCs w:val="24"/>
          <w:lang w:val="en-US"/>
        </w:rPr>
        <w:t xml:space="preserve"> and the mixed </w:t>
      </w:r>
      <w:r w:rsidR="00744CC8" w:rsidRPr="0048057C">
        <w:rPr>
          <w:rFonts w:ascii="Times New Roman" w:hAnsi="Times New Roman" w:cs="Times New Roman"/>
          <w:sz w:val="24"/>
          <w:szCs w:val="24"/>
          <w:lang w:val="en-US"/>
        </w:rPr>
        <w:t>prior recommendations</w:t>
      </w:r>
      <w:r w:rsidRPr="0048057C">
        <w:rPr>
          <w:rFonts w:ascii="Times New Roman" w:hAnsi="Times New Roman" w:cs="Times New Roman"/>
          <w:sz w:val="24"/>
          <w:szCs w:val="24"/>
          <w:lang w:val="en-US"/>
        </w:rPr>
        <w:t xml:space="preserve"> thus far </w:t>
      </w:r>
      <w:r w:rsidR="004118AE">
        <w:rPr>
          <w:rFonts w:ascii="Times New Roman" w:hAnsi="Times New Roman" w:cs="Times New Roman"/>
          <w:sz w:val="24"/>
          <w:szCs w:val="24"/>
          <w:lang w:val="en-US"/>
        </w:rPr>
        <w:t xml:space="preserve">regarding </w:t>
      </w:r>
      <w:r w:rsidRPr="0048057C">
        <w:rPr>
          <w:rFonts w:ascii="Times New Roman" w:hAnsi="Times New Roman" w:cs="Times New Roman"/>
          <w:sz w:val="24"/>
          <w:szCs w:val="24"/>
          <w:lang w:val="en-US"/>
        </w:rPr>
        <w:t xml:space="preserve">the effects of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Pr="0048057C">
        <w:rPr>
          <w:rFonts w:ascii="Times New Roman" w:hAnsi="Times New Roman" w:cs="Times New Roman"/>
          <w:sz w:val="24"/>
          <w:szCs w:val="24"/>
          <w:lang w:val="en-US"/>
        </w:rPr>
        <w:t xml:space="preserve">invitation in </w:t>
      </w:r>
      <w:r w:rsidR="00C13F8B">
        <w:rPr>
          <w:rFonts w:ascii="Times New Roman" w:hAnsi="Times New Roman" w:cs="Times New Roman"/>
          <w:sz w:val="24"/>
          <w:szCs w:val="24"/>
          <w:lang w:val="en-US"/>
        </w:rPr>
        <w:t>suspect i</w:t>
      </w:r>
      <w:r w:rsidR="00C13F8B" w:rsidRPr="0048057C">
        <w:rPr>
          <w:rFonts w:ascii="Times New Roman" w:hAnsi="Times New Roman" w:cs="Times New Roman"/>
          <w:sz w:val="24"/>
          <w:szCs w:val="24"/>
          <w:lang w:val="en-US"/>
        </w:rPr>
        <w:t>nterviews</w:t>
      </w:r>
      <w:r w:rsidRPr="0048057C">
        <w:rPr>
          <w:rFonts w:ascii="Times New Roman" w:hAnsi="Times New Roman" w:cs="Times New Roman"/>
          <w:sz w:val="24"/>
          <w:szCs w:val="24"/>
          <w:lang w:val="en-US"/>
        </w:rPr>
        <w:t xml:space="preserve">, we did not </w:t>
      </w:r>
      <w:r w:rsidR="004118AE">
        <w:rPr>
          <w:rFonts w:ascii="Times New Roman" w:hAnsi="Times New Roman" w:cs="Times New Roman"/>
          <w:sz w:val="24"/>
          <w:szCs w:val="24"/>
          <w:lang w:val="en-US"/>
        </w:rPr>
        <w:t>formulate</w:t>
      </w:r>
      <w:r w:rsidR="004118AE" w:rsidRPr="0048057C">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 xml:space="preserve">a hypothesis. The aim </w:t>
      </w:r>
      <w:r w:rsidR="00CE18BE" w:rsidRPr="0048057C">
        <w:rPr>
          <w:rFonts w:ascii="Times New Roman" w:hAnsi="Times New Roman" w:cs="Times New Roman"/>
          <w:sz w:val="24"/>
          <w:szCs w:val="24"/>
          <w:lang w:val="en-US"/>
        </w:rPr>
        <w:t>wa</w:t>
      </w:r>
      <w:r w:rsidRPr="0048057C">
        <w:rPr>
          <w:rFonts w:ascii="Times New Roman" w:hAnsi="Times New Roman" w:cs="Times New Roman"/>
          <w:sz w:val="24"/>
          <w:szCs w:val="24"/>
          <w:lang w:val="en-US"/>
        </w:rPr>
        <w:t xml:space="preserve">s to </w:t>
      </w:r>
      <w:r w:rsidR="004118AE">
        <w:rPr>
          <w:rFonts w:ascii="Times New Roman" w:hAnsi="Times New Roman" w:cs="Times New Roman"/>
          <w:sz w:val="24"/>
          <w:szCs w:val="24"/>
          <w:lang w:val="en-US"/>
        </w:rPr>
        <w:t>perform</w:t>
      </w:r>
      <w:r w:rsidR="004118AE" w:rsidRPr="0048057C">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a descriptive, quantitative analysis of</w:t>
      </w:r>
      <w:r w:rsidR="00DC7FAB">
        <w:rPr>
          <w:rFonts w:ascii="Times New Roman" w:hAnsi="Times New Roman" w:cs="Times New Roman"/>
          <w:sz w:val="24"/>
          <w:szCs w:val="24"/>
          <w:lang w:val="en-US"/>
        </w:rPr>
        <w:t xml:space="preserve"> the interview yield, that is:</w:t>
      </w:r>
      <w:r w:rsidR="00CE18BE" w:rsidRPr="0048057C">
        <w:rPr>
          <w:rFonts w:ascii="Times New Roman" w:hAnsi="Times New Roman" w:cs="Times New Roman"/>
          <w:sz w:val="24"/>
          <w:szCs w:val="24"/>
          <w:lang w:val="en-US"/>
        </w:rPr>
        <w:t xml:space="preserve"> (</w:t>
      </w:r>
      <w:proofErr w:type="spellStart"/>
      <w:r w:rsidR="00CE18BE" w:rsidRPr="0048057C">
        <w:rPr>
          <w:rFonts w:ascii="Times New Roman" w:hAnsi="Times New Roman" w:cs="Times New Roman"/>
          <w:sz w:val="24"/>
          <w:szCs w:val="24"/>
          <w:lang w:val="en-US"/>
        </w:rPr>
        <w:t>i</w:t>
      </w:r>
      <w:proofErr w:type="spellEnd"/>
      <w:r w:rsidR="00CE18BE" w:rsidRPr="0048057C">
        <w:rPr>
          <w:rFonts w:ascii="Times New Roman" w:hAnsi="Times New Roman" w:cs="Times New Roman"/>
          <w:sz w:val="24"/>
          <w:szCs w:val="24"/>
          <w:lang w:val="en-US"/>
        </w:rPr>
        <w:t>)</w:t>
      </w:r>
      <w:r w:rsidRPr="0048057C">
        <w:rPr>
          <w:rFonts w:ascii="Times New Roman" w:hAnsi="Times New Roman" w:cs="Times New Roman"/>
          <w:sz w:val="24"/>
          <w:szCs w:val="24"/>
          <w:lang w:val="en-US"/>
        </w:rPr>
        <w:t xml:space="preserve"> the type and amount of information</w:t>
      </w:r>
      <w:r w:rsidR="00CE18BE" w:rsidRPr="0048057C">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 xml:space="preserve">collected in the </w:t>
      </w:r>
      <w:r w:rsidR="009D193C">
        <w:rPr>
          <w:rFonts w:ascii="Times New Roman" w:hAnsi="Times New Roman" w:cs="Times New Roman"/>
          <w:sz w:val="24"/>
          <w:szCs w:val="24"/>
          <w:lang w:val="en-US"/>
        </w:rPr>
        <w:t xml:space="preserve">FA </w:t>
      </w:r>
      <w:r w:rsidRPr="0048057C">
        <w:rPr>
          <w:rFonts w:ascii="Times New Roman" w:hAnsi="Times New Roman" w:cs="Times New Roman"/>
          <w:sz w:val="24"/>
          <w:szCs w:val="24"/>
          <w:lang w:val="en-US"/>
        </w:rPr>
        <w:t>phase (in the relevant condition)</w:t>
      </w:r>
      <w:r w:rsidR="00CE18BE" w:rsidRPr="0048057C">
        <w:rPr>
          <w:rFonts w:ascii="Times New Roman" w:hAnsi="Times New Roman" w:cs="Times New Roman"/>
          <w:sz w:val="24"/>
          <w:szCs w:val="24"/>
          <w:lang w:val="en-US"/>
        </w:rPr>
        <w:t xml:space="preserve">, (ii) the type and amount of information collected in the probing phase, and (iii) the type and amount of information collected overall. Furthermore, we aimed to explore </w:t>
      </w:r>
      <w:r w:rsidR="00DC7FAB">
        <w:rPr>
          <w:rFonts w:ascii="Times New Roman" w:hAnsi="Times New Roman" w:cs="Times New Roman"/>
          <w:sz w:val="24"/>
          <w:szCs w:val="24"/>
          <w:lang w:val="en-US"/>
        </w:rPr>
        <w:t xml:space="preserve">(iv) </w:t>
      </w:r>
      <w:r w:rsidR="00CE18BE" w:rsidRPr="0048057C">
        <w:rPr>
          <w:rFonts w:ascii="Times New Roman" w:hAnsi="Times New Roman" w:cs="Times New Roman"/>
          <w:sz w:val="24"/>
          <w:szCs w:val="24"/>
          <w:lang w:val="en-US"/>
        </w:rPr>
        <w:t xml:space="preserve">any </w:t>
      </w:r>
      <w:r w:rsidR="00DC7FAB">
        <w:rPr>
          <w:rFonts w:ascii="Times New Roman" w:hAnsi="Times New Roman" w:cs="Times New Roman"/>
          <w:sz w:val="24"/>
          <w:szCs w:val="24"/>
          <w:lang w:val="en-US"/>
        </w:rPr>
        <w:t xml:space="preserve">other </w:t>
      </w:r>
      <w:r w:rsidR="00CE18BE" w:rsidRPr="0048057C">
        <w:rPr>
          <w:rFonts w:ascii="Times New Roman" w:hAnsi="Times New Roman" w:cs="Times New Roman"/>
          <w:sz w:val="24"/>
          <w:szCs w:val="24"/>
          <w:lang w:val="en-US"/>
        </w:rPr>
        <w:t xml:space="preserve">potential differences in interview </w:t>
      </w:r>
      <w:proofErr w:type="spellStart"/>
      <w:r w:rsidR="00CE18BE" w:rsidRPr="0048057C">
        <w:rPr>
          <w:rFonts w:ascii="Times New Roman" w:hAnsi="Times New Roman" w:cs="Times New Roman"/>
          <w:sz w:val="24"/>
          <w:szCs w:val="24"/>
          <w:lang w:val="en-US"/>
        </w:rPr>
        <w:t>behaviour</w:t>
      </w:r>
      <w:proofErr w:type="spellEnd"/>
      <w:r w:rsidR="00CE18BE" w:rsidRPr="0048057C">
        <w:rPr>
          <w:rFonts w:ascii="Times New Roman" w:hAnsi="Times New Roman" w:cs="Times New Roman"/>
          <w:sz w:val="24"/>
          <w:szCs w:val="24"/>
          <w:lang w:val="en-US"/>
        </w:rPr>
        <w:t xml:space="preserve"> of suspects </w:t>
      </w:r>
      <w:r w:rsidR="004118AE">
        <w:rPr>
          <w:rFonts w:ascii="Times New Roman" w:hAnsi="Times New Roman" w:cs="Times New Roman"/>
          <w:sz w:val="24"/>
          <w:szCs w:val="24"/>
          <w:lang w:val="en-US"/>
        </w:rPr>
        <w:t>when</w:t>
      </w:r>
      <w:r w:rsidR="004118AE" w:rsidRPr="0048057C">
        <w:rPr>
          <w:rFonts w:ascii="Times New Roman" w:hAnsi="Times New Roman" w:cs="Times New Roman"/>
          <w:sz w:val="24"/>
          <w:szCs w:val="24"/>
          <w:lang w:val="en-US"/>
        </w:rPr>
        <w:t xml:space="preserve"> </w:t>
      </w:r>
      <w:r w:rsidR="00CE18BE" w:rsidRPr="0048057C">
        <w:rPr>
          <w:rFonts w:ascii="Times New Roman" w:hAnsi="Times New Roman" w:cs="Times New Roman"/>
          <w:sz w:val="24"/>
          <w:szCs w:val="24"/>
          <w:lang w:val="en-US"/>
        </w:rPr>
        <w:t xml:space="preserve">interviewed with or without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CE18BE" w:rsidRPr="0048057C">
        <w:rPr>
          <w:rFonts w:ascii="Times New Roman" w:hAnsi="Times New Roman" w:cs="Times New Roman"/>
          <w:sz w:val="24"/>
          <w:szCs w:val="24"/>
          <w:lang w:val="en-US"/>
        </w:rPr>
        <w:t>invitation</w:t>
      </w:r>
      <w:r w:rsidR="004C6E6A">
        <w:rPr>
          <w:rFonts w:ascii="Times New Roman" w:hAnsi="Times New Roman" w:cs="Times New Roman"/>
          <w:sz w:val="24"/>
          <w:szCs w:val="24"/>
          <w:lang w:val="en-US"/>
        </w:rPr>
        <w:t xml:space="preserve"> </w:t>
      </w:r>
      <w:r w:rsidR="004C6E6A" w:rsidRPr="00CD6A33">
        <w:rPr>
          <w:rFonts w:ascii="Times New Roman" w:hAnsi="Times New Roman" w:cs="Times New Roman"/>
          <w:sz w:val="24"/>
          <w:szCs w:val="24"/>
          <w:lang w:val="en-US"/>
        </w:rPr>
        <w:t xml:space="preserve">before </w:t>
      </w:r>
      <w:r w:rsidR="00643084" w:rsidRPr="00CD6A33">
        <w:rPr>
          <w:rFonts w:ascii="Times New Roman" w:hAnsi="Times New Roman" w:cs="Times New Roman"/>
          <w:sz w:val="24"/>
          <w:szCs w:val="24"/>
          <w:lang w:val="en-US"/>
        </w:rPr>
        <w:t>(</w:t>
      </w:r>
      <w:r w:rsidR="004C6E6A" w:rsidRPr="00CD6A33">
        <w:rPr>
          <w:rFonts w:ascii="Times New Roman" w:hAnsi="Times New Roman" w:cs="Times New Roman"/>
          <w:sz w:val="24"/>
          <w:szCs w:val="24"/>
          <w:lang w:val="en-US"/>
        </w:rPr>
        <w:t>further</w:t>
      </w:r>
      <w:r w:rsidR="00643084" w:rsidRPr="00CD6A33">
        <w:rPr>
          <w:rFonts w:ascii="Times New Roman" w:hAnsi="Times New Roman" w:cs="Times New Roman"/>
          <w:sz w:val="24"/>
          <w:szCs w:val="24"/>
          <w:lang w:val="en-US"/>
        </w:rPr>
        <w:t xml:space="preserve"> and more specific)</w:t>
      </w:r>
      <w:r w:rsidR="004C6E6A" w:rsidRPr="00CD6A33">
        <w:rPr>
          <w:rFonts w:ascii="Times New Roman" w:hAnsi="Times New Roman" w:cs="Times New Roman"/>
          <w:sz w:val="24"/>
          <w:szCs w:val="24"/>
          <w:lang w:val="en-US"/>
        </w:rPr>
        <w:t xml:space="preserve"> probing takes place</w:t>
      </w:r>
      <w:r w:rsidR="00CE18BE" w:rsidRPr="00CD6A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251FA77" w14:textId="77777777" w:rsidR="008D7A4E" w:rsidRPr="008D7A4E" w:rsidRDefault="008D7A4E" w:rsidP="00402059">
      <w:pPr>
        <w:ind w:left="0" w:firstLine="360"/>
        <w:rPr>
          <w:rFonts w:ascii="Times New Roman" w:hAnsi="Times New Roman" w:cs="Times New Roman"/>
          <w:b/>
          <w:sz w:val="24"/>
          <w:szCs w:val="24"/>
          <w:lang w:val="en-US"/>
        </w:rPr>
      </w:pPr>
    </w:p>
    <w:p w14:paraId="791AA53F" w14:textId="77777777" w:rsidR="005C779A" w:rsidRPr="00CC64A0" w:rsidRDefault="005C779A" w:rsidP="00402059">
      <w:pPr>
        <w:spacing w:after="160" w:afterAutospacing="0" w:line="259" w:lineRule="auto"/>
        <w:ind w:left="0" w:firstLine="0"/>
        <w:rPr>
          <w:rFonts w:ascii="Times New Roman" w:hAnsi="Times New Roman" w:cs="Times New Roman"/>
          <w:b/>
          <w:sz w:val="24"/>
          <w:szCs w:val="24"/>
          <w:lang w:val="en-US"/>
        </w:rPr>
      </w:pPr>
      <w:r w:rsidRPr="00CC64A0">
        <w:rPr>
          <w:rFonts w:ascii="Times New Roman" w:hAnsi="Times New Roman" w:cs="Times New Roman"/>
          <w:b/>
          <w:sz w:val="24"/>
          <w:szCs w:val="24"/>
          <w:lang w:val="en-US"/>
        </w:rPr>
        <w:br w:type="page"/>
      </w:r>
    </w:p>
    <w:p w14:paraId="60380C0D" w14:textId="50877EDC" w:rsidR="00BE3530" w:rsidRPr="00CC64A0" w:rsidRDefault="00BE3530" w:rsidP="00402059">
      <w:pPr>
        <w:pStyle w:val="ListParagraph"/>
        <w:numPr>
          <w:ilvl w:val="0"/>
          <w:numId w:val="1"/>
        </w:numPr>
        <w:rPr>
          <w:rFonts w:ascii="Times New Roman" w:hAnsi="Times New Roman" w:cs="Times New Roman"/>
          <w:b/>
          <w:sz w:val="24"/>
          <w:szCs w:val="24"/>
          <w:lang w:val="en-US"/>
        </w:rPr>
      </w:pPr>
      <w:r w:rsidRPr="00CC64A0">
        <w:rPr>
          <w:rFonts w:ascii="Times New Roman" w:hAnsi="Times New Roman" w:cs="Times New Roman"/>
          <w:b/>
          <w:sz w:val="24"/>
          <w:szCs w:val="24"/>
          <w:lang w:val="en-US"/>
        </w:rPr>
        <w:lastRenderedPageBreak/>
        <w:t>Method</w:t>
      </w:r>
    </w:p>
    <w:p w14:paraId="61333D3E" w14:textId="3E404AB6" w:rsidR="00BE3530" w:rsidRPr="001134A9" w:rsidRDefault="00BE3530" w:rsidP="00402059">
      <w:pPr>
        <w:ind w:left="0" w:firstLine="360"/>
        <w:rPr>
          <w:rFonts w:ascii="Times New Roman" w:hAnsi="Times New Roman" w:cs="Times New Roman"/>
          <w:i/>
          <w:sz w:val="24"/>
          <w:szCs w:val="24"/>
          <w:lang w:val="en-US"/>
        </w:rPr>
      </w:pPr>
      <w:r w:rsidRPr="001134A9">
        <w:rPr>
          <w:rFonts w:ascii="Times New Roman" w:hAnsi="Times New Roman" w:cs="Times New Roman"/>
          <w:i/>
          <w:sz w:val="24"/>
          <w:szCs w:val="24"/>
          <w:lang w:val="en-US"/>
        </w:rPr>
        <w:t xml:space="preserve">Participants </w:t>
      </w:r>
    </w:p>
    <w:p w14:paraId="66BE580E" w14:textId="242A2B45" w:rsidR="00BE3530" w:rsidRPr="00CC64A0" w:rsidRDefault="00BE3530" w:rsidP="00402059">
      <w:pPr>
        <w:ind w:left="0" w:firstLine="360"/>
        <w:rPr>
          <w:rFonts w:ascii="Times New Roman" w:hAnsi="Times New Roman" w:cs="Times New Roman"/>
          <w:sz w:val="24"/>
          <w:szCs w:val="24"/>
        </w:rPr>
      </w:pPr>
      <w:r w:rsidRPr="00CC64A0">
        <w:rPr>
          <w:rFonts w:ascii="Times New Roman" w:hAnsi="Times New Roman" w:cs="Times New Roman"/>
          <w:sz w:val="24"/>
          <w:szCs w:val="24"/>
          <w:lang w:val="en-US"/>
        </w:rPr>
        <w:t xml:space="preserve">37 </w:t>
      </w:r>
      <w:r w:rsidR="000F5A42">
        <w:rPr>
          <w:rFonts w:ascii="Times New Roman" w:hAnsi="Times New Roman" w:cs="Times New Roman"/>
          <w:sz w:val="24"/>
          <w:szCs w:val="24"/>
          <w:lang w:val="en-US"/>
        </w:rPr>
        <w:t xml:space="preserve">post-secondary </w:t>
      </w:r>
      <w:r w:rsidRPr="00CC64A0">
        <w:rPr>
          <w:rFonts w:ascii="Times New Roman" w:hAnsi="Times New Roman" w:cs="Times New Roman"/>
          <w:sz w:val="24"/>
          <w:szCs w:val="24"/>
          <w:lang w:val="en-US"/>
        </w:rPr>
        <w:t>students</w:t>
      </w:r>
      <w:r w:rsidR="006908FE">
        <w:rPr>
          <w:rFonts w:ascii="Times New Roman" w:hAnsi="Times New Roman" w:cs="Times New Roman"/>
          <w:sz w:val="24"/>
          <w:szCs w:val="24"/>
          <w:lang w:val="en-US"/>
        </w:rPr>
        <w:t xml:space="preserve"> participated as </w:t>
      </w:r>
      <w:r w:rsidRPr="00CC64A0">
        <w:rPr>
          <w:rFonts w:ascii="Times New Roman" w:hAnsi="Times New Roman" w:cs="Times New Roman"/>
          <w:sz w:val="24"/>
          <w:szCs w:val="24"/>
          <w:lang w:val="en-US"/>
        </w:rPr>
        <w:t>suspect</w:t>
      </w:r>
      <w:r w:rsidR="006908FE">
        <w:rPr>
          <w:rFonts w:ascii="Times New Roman" w:hAnsi="Times New Roman" w:cs="Times New Roman"/>
          <w:sz w:val="24"/>
          <w:szCs w:val="24"/>
          <w:lang w:val="en-US"/>
        </w:rPr>
        <w:t>s</w:t>
      </w:r>
      <w:r w:rsidR="00830826">
        <w:rPr>
          <w:rFonts w:ascii="Times New Roman" w:hAnsi="Times New Roman" w:cs="Times New Roman"/>
          <w:sz w:val="24"/>
          <w:szCs w:val="24"/>
          <w:lang w:val="en-US"/>
        </w:rPr>
        <w:t>. The</w:t>
      </w:r>
      <w:r w:rsidR="006908FE">
        <w:rPr>
          <w:rFonts w:ascii="Times New Roman" w:hAnsi="Times New Roman" w:cs="Times New Roman"/>
          <w:sz w:val="24"/>
          <w:szCs w:val="24"/>
          <w:lang w:val="en-US"/>
        </w:rPr>
        <w:t xml:space="preserve">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group: </w:t>
      </w:r>
      <w:r w:rsidR="00CE0C91">
        <w:rPr>
          <w:rFonts w:ascii="Times New Roman" w:hAnsi="Times New Roman" w:cs="Times New Roman"/>
          <w:sz w:val="24"/>
          <w:szCs w:val="24"/>
          <w:lang w:val="en-US"/>
        </w:rPr>
        <w:t>n</w:t>
      </w:r>
      <w:r w:rsidR="00F700E2">
        <w:rPr>
          <w:rFonts w:ascii="Times New Roman" w:hAnsi="Times New Roman" w:cs="Times New Roman"/>
          <w:sz w:val="24"/>
          <w:szCs w:val="24"/>
          <w:lang w:val="en-US"/>
        </w:rPr>
        <w:t xml:space="preserve"> = 17</w:t>
      </w:r>
      <w:r w:rsidR="00E4494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mean</w:t>
      </w:r>
      <w:r w:rsidR="005C3F80" w:rsidRPr="00CC64A0">
        <w:rPr>
          <w:rFonts w:ascii="Times New Roman" w:hAnsi="Times New Roman" w:cs="Times New Roman"/>
          <w:sz w:val="24"/>
          <w:szCs w:val="24"/>
          <w:lang w:val="en-US"/>
        </w:rPr>
        <w:t xml:space="preserve"> </w:t>
      </w:r>
      <w:r w:rsidR="00DC7FAB">
        <w:rPr>
          <w:rFonts w:ascii="Times New Roman" w:hAnsi="Times New Roman" w:cs="Times New Roman"/>
          <w:sz w:val="24"/>
          <w:szCs w:val="24"/>
          <w:lang w:val="en-US"/>
        </w:rPr>
        <w:t xml:space="preserve">age </w:t>
      </w:r>
      <w:r w:rsidRPr="00CC64A0">
        <w:rPr>
          <w:rFonts w:ascii="Times New Roman" w:hAnsi="Times New Roman" w:cs="Times New Roman"/>
          <w:sz w:val="24"/>
          <w:szCs w:val="24"/>
          <w:lang w:val="en-US"/>
        </w:rPr>
        <w:t>= 18.94</w:t>
      </w:r>
      <w:r w:rsidR="006908FE">
        <w:rPr>
          <w:rFonts w:ascii="Times New Roman" w:hAnsi="Times New Roman" w:cs="Times New Roman"/>
          <w:sz w:val="24"/>
          <w:szCs w:val="24"/>
          <w:lang w:val="en-US"/>
        </w:rPr>
        <w:t xml:space="preserve"> years</w:t>
      </w:r>
      <w:r w:rsidRPr="00CC64A0">
        <w:rPr>
          <w:rFonts w:ascii="Times New Roman" w:hAnsi="Times New Roman" w:cs="Times New Roman"/>
          <w:sz w:val="24"/>
          <w:szCs w:val="24"/>
          <w:lang w:val="en-US"/>
        </w:rPr>
        <w:t>, SD</w:t>
      </w:r>
      <w:r w:rsidR="005C3F80"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1.6</w:t>
      </w:r>
      <w:r w:rsidR="005C3F80" w:rsidRPr="00CD6A33">
        <w:rPr>
          <w:rFonts w:ascii="Times New Roman" w:hAnsi="Times New Roman" w:cs="Times New Roman"/>
          <w:sz w:val="24"/>
          <w:szCs w:val="24"/>
          <w:lang w:val="en-US"/>
        </w:rPr>
        <w:t>8</w:t>
      </w:r>
      <w:r w:rsidR="00F7116A" w:rsidRPr="00CD6A33">
        <w:rPr>
          <w:rFonts w:ascii="Times New Roman" w:hAnsi="Times New Roman" w:cs="Times New Roman"/>
          <w:sz w:val="24"/>
          <w:szCs w:val="24"/>
          <w:lang w:val="en-US"/>
        </w:rPr>
        <w:t>, 11 males and 6 females</w:t>
      </w:r>
      <w:r w:rsidR="00830826" w:rsidRPr="00CD6A33">
        <w:rPr>
          <w:rFonts w:ascii="Times New Roman" w:hAnsi="Times New Roman" w:cs="Times New Roman"/>
          <w:sz w:val="24"/>
          <w:szCs w:val="24"/>
          <w:lang w:val="en-US"/>
        </w:rPr>
        <w:t>.</w:t>
      </w:r>
      <w:r w:rsidR="00CD6A33" w:rsidRPr="00CD6A33">
        <w:rPr>
          <w:rFonts w:ascii="Times New Roman" w:hAnsi="Times New Roman" w:cs="Times New Roman"/>
          <w:sz w:val="24"/>
          <w:szCs w:val="24"/>
          <w:lang w:val="en-US"/>
        </w:rPr>
        <w:t xml:space="preserve"> </w:t>
      </w:r>
      <w:r w:rsidR="00830826" w:rsidRPr="00CD6A33">
        <w:rPr>
          <w:rFonts w:ascii="Times New Roman" w:hAnsi="Times New Roman" w:cs="Times New Roman"/>
          <w:sz w:val="24"/>
          <w:szCs w:val="24"/>
          <w:lang w:val="en-US"/>
        </w:rPr>
        <w:t xml:space="preserve">15 </w:t>
      </w:r>
      <w:r w:rsidR="00F7116A" w:rsidRPr="00CD6A33">
        <w:rPr>
          <w:rFonts w:ascii="Times New Roman" w:hAnsi="Times New Roman" w:cs="Times New Roman"/>
          <w:sz w:val="24"/>
          <w:szCs w:val="24"/>
          <w:lang w:val="en-US"/>
        </w:rPr>
        <w:t>participants identified themselves as having a Dutch background and 2 as having another, non-western background</w:t>
      </w:r>
      <w:r w:rsidR="00830826" w:rsidRPr="00CD6A33">
        <w:rPr>
          <w:rFonts w:ascii="Times New Roman" w:hAnsi="Times New Roman" w:cs="Times New Roman"/>
          <w:sz w:val="24"/>
          <w:szCs w:val="24"/>
          <w:lang w:val="en-US"/>
        </w:rPr>
        <w:t>.</w:t>
      </w:r>
      <w:r w:rsidR="00F7116A" w:rsidRPr="00CD6A33">
        <w:rPr>
          <w:rFonts w:ascii="Times New Roman" w:hAnsi="Times New Roman" w:cs="Times New Roman"/>
          <w:sz w:val="24"/>
          <w:szCs w:val="24"/>
          <w:lang w:val="en-US"/>
        </w:rPr>
        <w:t xml:space="preserve"> </w:t>
      </w:r>
      <w:r w:rsidR="00830826" w:rsidRPr="00CD6A33">
        <w:rPr>
          <w:rFonts w:ascii="Times New Roman" w:hAnsi="Times New Roman" w:cs="Times New Roman"/>
          <w:sz w:val="24"/>
          <w:szCs w:val="24"/>
          <w:lang w:val="en-US"/>
        </w:rPr>
        <w:t xml:space="preserve">The </w:t>
      </w:r>
      <w:r w:rsidR="0006434B">
        <w:rPr>
          <w:rFonts w:ascii="Times New Roman" w:hAnsi="Times New Roman" w:cs="Times New Roman"/>
          <w:sz w:val="24"/>
          <w:szCs w:val="24"/>
          <w:lang w:val="en-US"/>
        </w:rPr>
        <w:t>FA</w:t>
      </w:r>
      <w:r w:rsidR="009D193C"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xml:space="preserve">group: </w:t>
      </w:r>
      <w:r w:rsidR="00CE0C91" w:rsidRPr="00CD6A33">
        <w:rPr>
          <w:rFonts w:ascii="Times New Roman" w:hAnsi="Times New Roman" w:cs="Times New Roman"/>
          <w:sz w:val="24"/>
          <w:szCs w:val="24"/>
          <w:lang w:val="en-US"/>
        </w:rPr>
        <w:t>n</w:t>
      </w:r>
      <w:r w:rsidR="00F700E2" w:rsidRPr="00CD6A33">
        <w:rPr>
          <w:rFonts w:ascii="Times New Roman" w:hAnsi="Times New Roman" w:cs="Times New Roman"/>
          <w:sz w:val="24"/>
          <w:szCs w:val="24"/>
          <w:lang w:val="en-US"/>
        </w:rPr>
        <w:t xml:space="preserve"> = 20, </w:t>
      </w:r>
      <w:r w:rsidRPr="00CD6A33">
        <w:rPr>
          <w:rFonts w:ascii="Times New Roman" w:hAnsi="Times New Roman" w:cs="Times New Roman"/>
          <w:sz w:val="24"/>
          <w:szCs w:val="24"/>
          <w:lang w:val="en-US"/>
        </w:rPr>
        <w:t>mean</w:t>
      </w:r>
      <w:r w:rsidR="00DC7FAB" w:rsidRPr="00CD6A33">
        <w:rPr>
          <w:rFonts w:ascii="Times New Roman" w:hAnsi="Times New Roman" w:cs="Times New Roman"/>
          <w:sz w:val="24"/>
          <w:szCs w:val="24"/>
          <w:lang w:val="en-US"/>
        </w:rPr>
        <w:t xml:space="preserve"> age</w:t>
      </w:r>
      <w:r w:rsidR="005C3F80"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18.45 years, SD</w:t>
      </w:r>
      <w:r w:rsidR="00402059"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1.</w:t>
      </w:r>
      <w:r w:rsidR="005C3F80" w:rsidRPr="00CD6A33">
        <w:rPr>
          <w:rFonts w:ascii="Times New Roman" w:hAnsi="Times New Roman" w:cs="Times New Roman"/>
          <w:sz w:val="24"/>
          <w:szCs w:val="24"/>
          <w:lang w:val="en-US"/>
        </w:rPr>
        <w:t>10</w:t>
      </w:r>
      <w:r w:rsidR="00F7116A" w:rsidRPr="00CD6A33">
        <w:rPr>
          <w:rFonts w:ascii="Times New Roman" w:hAnsi="Times New Roman" w:cs="Times New Roman"/>
          <w:sz w:val="24"/>
          <w:szCs w:val="24"/>
          <w:lang w:val="en-US"/>
        </w:rPr>
        <w:t xml:space="preserve">, 8 </w:t>
      </w:r>
      <w:r w:rsidR="00417D0C">
        <w:rPr>
          <w:rFonts w:ascii="Times New Roman" w:hAnsi="Times New Roman" w:cs="Times New Roman"/>
          <w:sz w:val="24"/>
          <w:szCs w:val="24"/>
          <w:lang w:val="en-US"/>
        </w:rPr>
        <w:t>males, 11 females and 1 unknown.</w:t>
      </w:r>
      <w:r w:rsidR="00F7116A" w:rsidRPr="00CD6A33">
        <w:rPr>
          <w:rFonts w:ascii="Times New Roman" w:hAnsi="Times New Roman" w:cs="Times New Roman"/>
          <w:sz w:val="24"/>
          <w:szCs w:val="24"/>
          <w:lang w:val="en-US"/>
        </w:rPr>
        <w:t xml:space="preserve"> 17 participants identified themselves as having a Dutch background and 3 as having another, however western background</w:t>
      </w:r>
      <w:r w:rsidR="005C3F80" w:rsidRPr="00CD6A33">
        <w:rPr>
          <w:rFonts w:ascii="Times New Roman" w:hAnsi="Times New Roman" w:cs="Times New Roman"/>
          <w:sz w:val="24"/>
          <w:szCs w:val="24"/>
          <w:lang w:val="en-US"/>
        </w:rPr>
        <w:t>.</w:t>
      </w:r>
      <w:r w:rsidR="006908FE">
        <w:rPr>
          <w:rFonts w:ascii="Times New Roman" w:hAnsi="Times New Roman" w:cs="Times New Roman"/>
          <w:sz w:val="24"/>
          <w:szCs w:val="24"/>
          <w:lang w:val="en-US"/>
        </w:rPr>
        <w:t xml:space="preserve"> </w:t>
      </w:r>
      <w:r w:rsidR="00C2039D" w:rsidRPr="00CC64A0">
        <w:rPr>
          <w:rFonts w:ascii="Times New Roman" w:hAnsi="Times New Roman" w:cs="Times New Roman"/>
          <w:sz w:val="24"/>
          <w:szCs w:val="24"/>
          <w:lang w:val="en-US"/>
        </w:rPr>
        <w:t>The</w:t>
      </w:r>
      <w:r w:rsidR="004118AE">
        <w:rPr>
          <w:rFonts w:ascii="Times New Roman" w:hAnsi="Times New Roman" w:cs="Times New Roman"/>
          <w:sz w:val="24"/>
          <w:szCs w:val="24"/>
          <w:lang w:val="en-US"/>
        </w:rPr>
        <w:t xml:space="preserve"> participants’</w:t>
      </w:r>
      <w:r w:rsidR="00C2039D" w:rsidRPr="00CC64A0">
        <w:rPr>
          <w:rFonts w:ascii="Times New Roman" w:hAnsi="Times New Roman" w:cs="Times New Roman"/>
          <w:sz w:val="24"/>
          <w:szCs w:val="24"/>
          <w:lang w:val="en-US"/>
        </w:rPr>
        <w:t xml:space="preserve"> age correspond</w:t>
      </w:r>
      <w:r w:rsidR="00827F86">
        <w:rPr>
          <w:rFonts w:ascii="Times New Roman" w:hAnsi="Times New Roman" w:cs="Times New Roman"/>
          <w:sz w:val="24"/>
          <w:szCs w:val="24"/>
          <w:lang w:val="en-US"/>
        </w:rPr>
        <w:t>s</w:t>
      </w:r>
      <w:r w:rsidR="00C2039D" w:rsidRPr="00CC64A0">
        <w:rPr>
          <w:rFonts w:ascii="Times New Roman" w:hAnsi="Times New Roman" w:cs="Times New Roman"/>
          <w:sz w:val="24"/>
          <w:szCs w:val="24"/>
          <w:lang w:val="en-US"/>
        </w:rPr>
        <w:t xml:space="preserve"> with the peak in the age crime curve (Hirschi &amp; Gottfredson, 1983)</w:t>
      </w:r>
      <w:r w:rsidR="000F5A42">
        <w:rPr>
          <w:rFonts w:ascii="Times New Roman" w:hAnsi="Times New Roman" w:cs="Times New Roman"/>
          <w:sz w:val="24"/>
          <w:szCs w:val="24"/>
          <w:lang w:val="en-US"/>
        </w:rPr>
        <w:t>.</w:t>
      </w:r>
      <w:r w:rsidR="00827F86">
        <w:rPr>
          <w:rFonts w:ascii="Times New Roman" w:hAnsi="Times New Roman" w:cs="Times New Roman"/>
          <w:sz w:val="24"/>
          <w:szCs w:val="24"/>
          <w:lang w:val="en-US"/>
        </w:rPr>
        <w:t xml:space="preserve"> </w:t>
      </w:r>
      <w:r w:rsidR="000F5A42">
        <w:rPr>
          <w:rFonts w:ascii="Times New Roman" w:hAnsi="Times New Roman" w:cs="Times New Roman"/>
          <w:sz w:val="24"/>
          <w:szCs w:val="24"/>
          <w:lang w:val="en-US"/>
        </w:rPr>
        <w:t xml:space="preserve">The participants’ </w:t>
      </w:r>
      <w:r w:rsidR="005C3F80" w:rsidRPr="00CC64A0">
        <w:rPr>
          <w:rFonts w:ascii="Times New Roman" w:hAnsi="Times New Roman" w:cs="Times New Roman"/>
          <w:sz w:val="24"/>
          <w:szCs w:val="24"/>
          <w:lang w:val="en-US"/>
        </w:rPr>
        <w:t>educational level</w:t>
      </w:r>
      <w:r w:rsidR="005171AD" w:rsidRPr="00CC64A0">
        <w:rPr>
          <w:rFonts w:ascii="Times New Roman" w:hAnsi="Times New Roman" w:cs="Times New Roman"/>
          <w:sz w:val="24"/>
          <w:szCs w:val="24"/>
          <w:lang w:val="en-US"/>
        </w:rPr>
        <w:t xml:space="preserve"> </w:t>
      </w:r>
      <w:r w:rsidR="000F5A42">
        <w:rPr>
          <w:rFonts w:ascii="Times New Roman" w:hAnsi="Times New Roman" w:cs="Times New Roman"/>
          <w:sz w:val="24"/>
          <w:szCs w:val="24"/>
          <w:lang w:val="en-US"/>
        </w:rPr>
        <w:t>(</w:t>
      </w:r>
      <w:r w:rsidR="000F5A42" w:rsidRPr="00CC64A0">
        <w:rPr>
          <w:rFonts w:ascii="Times New Roman" w:hAnsi="Times New Roman" w:cs="Times New Roman"/>
          <w:sz w:val="24"/>
          <w:szCs w:val="24"/>
          <w:lang w:val="en-US"/>
        </w:rPr>
        <w:t>level 2 or 3 of the European Qualifications Framework</w:t>
      </w:r>
      <w:r w:rsidR="000F5A42">
        <w:rPr>
          <w:rFonts w:ascii="Times New Roman" w:hAnsi="Times New Roman" w:cs="Times New Roman"/>
          <w:sz w:val="24"/>
          <w:szCs w:val="24"/>
          <w:lang w:val="en-US"/>
        </w:rPr>
        <w:t>)</w:t>
      </w:r>
      <w:r w:rsidR="000F5A42" w:rsidRPr="00CC64A0" w:rsidDel="000F5A42">
        <w:rPr>
          <w:rFonts w:ascii="Times New Roman" w:hAnsi="Times New Roman" w:cs="Times New Roman"/>
          <w:sz w:val="24"/>
          <w:szCs w:val="24"/>
          <w:lang w:val="en-US"/>
        </w:rPr>
        <w:t xml:space="preserve"> </w:t>
      </w:r>
      <w:r w:rsidR="000F5A42">
        <w:rPr>
          <w:rFonts w:ascii="Times New Roman" w:hAnsi="Times New Roman" w:cs="Times New Roman"/>
          <w:sz w:val="24"/>
          <w:szCs w:val="24"/>
          <w:lang w:val="en-US"/>
        </w:rPr>
        <w:t xml:space="preserve">roughly </w:t>
      </w:r>
      <w:r w:rsidR="00FA0001" w:rsidRPr="00CC64A0">
        <w:rPr>
          <w:rFonts w:ascii="Times New Roman" w:hAnsi="Times New Roman" w:cs="Times New Roman"/>
          <w:sz w:val="24"/>
          <w:szCs w:val="24"/>
          <w:lang w:val="en-US"/>
        </w:rPr>
        <w:t>correspond</w:t>
      </w:r>
      <w:r w:rsidR="005C3F80" w:rsidRPr="00CC64A0">
        <w:rPr>
          <w:rFonts w:ascii="Times New Roman" w:hAnsi="Times New Roman" w:cs="Times New Roman"/>
          <w:sz w:val="24"/>
          <w:szCs w:val="24"/>
          <w:lang w:val="en-US"/>
        </w:rPr>
        <w:t>s</w:t>
      </w:r>
      <w:r w:rsidR="00FA0001" w:rsidRPr="00CC64A0">
        <w:rPr>
          <w:rFonts w:ascii="Times New Roman" w:hAnsi="Times New Roman" w:cs="Times New Roman"/>
          <w:sz w:val="24"/>
          <w:szCs w:val="24"/>
          <w:lang w:val="en-US"/>
        </w:rPr>
        <w:t xml:space="preserve"> </w:t>
      </w:r>
      <w:r w:rsidR="005171AD" w:rsidRPr="00CC64A0">
        <w:rPr>
          <w:rFonts w:ascii="Times New Roman" w:hAnsi="Times New Roman" w:cs="Times New Roman"/>
          <w:sz w:val="24"/>
          <w:szCs w:val="24"/>
          <w:lang w:val="en-US"/>
        </w:rPr>
        <w:t xml:space="preserve">with </w:t>
      </w:r>
      <w:r w:rsidR="000F5A42">
        <w:rPr>
          <w:rFonts w:ascii="Times New Roman" w:hAnsi="Times New Roman" w:cs="Times New Roman"/>
          <w:sz w:val="24"/>
          <w:szCs w:val="24"/>
          <w:lang w:val="en-US"/>
        </w:rPr>
        <w:t>that</w:t>
      </w:r>
      <w:r w:rsidR="005171AD" w:rsidRPr="00CC64A0">
        <w:rPr>
          <w:rFonts w:ascii="Times New Roman" w:hAnsi="Times New Roman" w:cs="Times New Roman"/>
          <w:sz w:val="24"/>
          <w:szCs w:val="24"/>
          <w:lang w:val="en-US"/>
        </w:rPr>
        <w:t xml:space="preserve"> of </w:t>
      </w:r>
      <w:proofErr w:type="gramStart"/>
      <w:r w:rsidR="000F5A42">
        <w:rPr>
          <w:rFonts w:ascii="Times New Roman" w:hAnsi="Times New Roman" w:cs="Times New Roman"/>
          <w:sz w:val="24"/>
          <w:szCs w:val="24"/>
          <w:lang w:val="en-US"/>
        </w:rPr>
        <w:t>the</w:t>
      </w:r>
      <w:r w:rsidR="000F5A42" w:rsidRPr="00CC64A0">
        <w:rPr>
          <w:rFonts w:ascii="Times New Roman" w:hAnsi="Times New Roman" w:cs="Times New Roman"/>
          <w:sz w:val="24"/>
          <w:szCs w:val="24"/>
          <w:lang w:val="en-US"/>
        </w:rPr>
        <w:t xml:space="preserve"> </w:t>
      </w:r>
      <w:r w:rsidR="005171AD" w:rsidRPr="00CC64A0">
        <w:rPr>
          <w:rFonts w:ascii="Times New Roman" w:hAnsi="Times New Roman" w:cs="Times New Roman"/>
          <w:sz w:val="24"/>
          <w:szCs w:val="24"/>
          <w:lang w:val="en-US"/>
        </w:rPr>
        <w:t>majority of</w:t>
      </w:r>
      <w:proofErr w:type="gramEnd"/>
      <w:r w:rsidR="005171AD" w:rsidRPr="00CC64A0">
        <w:rPr>
          <w:rFonts w:ascii="Times New Roman" w:hAnsi="Times New Roman" w:cs="Times New Roman"/>
          <w:sz w:val="24"/>
          <w:szCs w:val="24"/>
          <w:lang w:val="en-US"/>
        </w:rPr>
        <w:t xml:space="preserve"> the </w:t>
      </w:r>
      <w:r w:rsidR="005C3F80" w:rsidRPr="00CC64A0">
        <w:rPr>
          <w:rFonts w:ascii="Times New Roman" w:hAnsi="Times New Roman" w:cs="Times New Roman"/>
          <w:sz w:val="24"/>
          <w:szCs w:val="24"/>
          <w:lang w:val="en-US"/>
        </w:rPr>
        <w:t>general p</w:t>
      </w:r>
      <w:r w:rsidR="005171AD" w:rsidRPr="00CC64A0">
        <w:rPr>
          <w:rFonts w:ascii="Times New Roman" w:hAnsi="Times New Roman" w:cs="Times New Roman"/>
          <w:sz w:val="24"/>
          <w:szCs w:val="24"/>
          <w:lang w:val="en-US"/>
        </w:rPr>
        <w:t>opulation (for example: e</w:t>
      </w:r>
      <w:r w:rsidR="004C4FF0" w:rsidRPr="00CC64A0">
        <w:rPr>
          <w:rFonts w:ascii="Times New Roman" w:hAnsi="Times New Roman" w:cs="Times New Roman"/>
          <w:sz w:val="24"/>
          <w:szCs w:val="24"/>
          <w:lang w:val="en-US"/>
        </w:rPr>
        <w:t xml:space="preserve">stimated </w:t>
      </w:r>
      <w:r w:rsidRPr="00CC64A0">
        <w:rPr>
          <w:rFonts w:ascii="Times New Roman" w:hAnsi="Times New Roman" w:cs="Times New Roman"/>
          <w:sz w:val="24"/>
          <w:szCs w:val="24"/>
          <w:lang w:val="en-US"/>
        </w:rPr>
        <w:t>IQ</w:t>
      </w:r>
      <w:r w:rsidR="00DC7FAB">
        <w:rPr>
          <w:rFonts w:ascii="Times New Roman" w:hAnsi="Times New Roman" w:cs="Times New Roman"/>
          <w:sz w:val="24"/>
          <w:szCs w:val="24"/>
          <w:lang w:val="en-US"/>
        </w:rPr>
        <w:t>-</w:t>
      </w:r>
      <w:r w:rsidRPr="00CC64A0">
        <w:rPr>
          <w:rFonts w:ascii="Times New Roman" w:hAnsi="Times New Roman" w:cs="Times New Roman"/>
          <w:sz w:val="24"/>
          <w:szCs w:val="24"/>
          <w:lang w:val="en-US"/>
        </w:rPr>
        <w:t>scores</w:t>
      </w:r>
      <w:r w:rsidR="005171AD" w:rsidRPr="00CC64A0">
        <w:rPr>
          <w:rFonts w:ascii="Times New Roman" w:hAnsi="Times New Roman" w:cs="Times New Roman"/>
          <w:sz w:val="24"/>
          <w:szCs w:val="24"/>
          <w:lang w:val="en-US"/>
        </w:rPr>
        <w:t xml:space="preserve"> corresponding with these levels of education are </w:t>
      </w:r>
      <w:r w:rsidR="004C4FF0" w:rsidRPr="00CC64A0">
        <w:rPr>
          <w:rFonts w:ascii="Times New Roman" w:hAnsi="Times New Roman" w:cs="Times New Roman"/>
          <w:sz w:val="24"/>
          <w:szCs w:val="24"/>
          <w:lang w:val="en-US"/>
        </w:rPr>
        <w:t xml:space="preserve">being </w:t>
      </w:r>
      <w:r w:rsidRPr="00CC64A0">
        <w:rPr>
          <w:rFonts w:ascii="Times New Roman" w:hAnsi="Times New Roman" w:cs="Times New Roman"/>
          <w:sz w:val="24"/>
          <w:szCs w:val="24"/>
          <w:lang w:val="en-US"/>
        </w:rPr>
        <w:t>around 100</w:t>
      </w:r>
      <w:r w:rsidR="005C3F80" w:rsidRPr="00CC64A0">
        <w:rPr>
          <w:rFonts w:ascii="Times New Roman" w:hAnsi="Times New Roman" w:cs="Times New Roman"/>
          <w:sz w:val="24"/>
          <w:szCs w:val="24"/>
          <w:lang w:val="en-US"/>
        </w:rPr>
        <w:t xml:space="preserve">; see </w:t>
      </w:r>
      <w:r w:rsidR="00132594" w:rsidRPr="00CC64A0">
        <w:rPr>
          <w:rStyle w:val="Hyperlink"/>
          <w:rFonts w:ascii="Times New Roman" w:hAnsi="Times New Roman" w:cs="Times New Roman"/>
          <w:color w:val="auto"/>
          <w:sz w:val="24"/>
          <w:szCs w:val="24"/>
          <w:u w:val="none"/>
          <w:lang w:val="en-US"/>
        </w:rPr>
        <w:t>https://doelgroepenmodel.lecso.nl/</w:t>
      </w:r>
      <w:r w:rsidR="00132594" w:rsidRPr="00CC64A0">
        <w:rPr>
          <w:rFonts w:ascii="Times New Roman" w:hAnsi="Times New Roman" w:cs="Times New Roman"/>
          <w:sz w:val="24"/>
          <w:szCs w:val="24"/>
          <w:lang w:val="en-US"/>
        </w:rPr>
        <w:t>; Wechsler, 2005)</w:t>
      </w:r>
      <w:r w:rsidRPr="00CC64A0">
        <w:rPr>
          <w:rFonts w:ascii="Times New Roman" w:hAnsi="Times New Roman" w:cs="Times New Roman"/>
          <w:sz w:val="24"/>
          <w:szCs w:val="24"/>
          <w:lang w:val="en-US"/>
        </w:rPr>
        <w:t>.</w:t>
      </w:r>
      <w:r w:rsidR="000F5A42">
        <w:rPr>
          <w:rFonts w:ascii="Times New Roman" w:hAnsi="Times New Roman" w:cs="Times New Roman"/>
          <w:sz w:val="24"/>
          <w:szCs w:val="24"/>
          <w:lang w:val="en-US"/>
        </w:rPr>
        <w:t xml:space="preserve"> This was the reason for choosing p</w:t>
      </w:r>
      <w:r w:rsidR="000F5A42" w:rsidRPr="00CC64A0">
        <w:rPr>
          <w:rFonts w:ascii="Times New Roman" w:hAnsi="Times New Roman" w:cs="Times New Roman"/>
          <w:sz w:val="24"/>
          <w:szCs w:val="24"/>
          <w:lang w:val="en-US"/>
        </w:rPr>
        <w:t>ost-secondary students rather than university students</w:t>
      </w:r>
      <w:r w:rsidR="000F5A42">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p>
    <w:p w14:paraId="0456BC5B" w14:textId="66DC2357" w:rsidR="00BE3530" w:rsidRPr="00CC64A0" w:rsidRDefault="00E7152D"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A</w:t>
      </w:r>
      <w:r w:rsidR="00BE3530" w:rsidRPr="00CC64A0">
        <w:rPr>
          <w:rFonts w:ascii="Times New Roman" w:hAnsi="Times New Roman" w:cs="Times New Roman"/>
          <w:sz w:val="24"/>
          <w:szCs w:val="24"/>
          <w:lang w:val="en-US"/>
        </w:rPr>
        <w:t xml:space="preserve">ll </w:t>
      </w:r>
      <w:r w:rsidR="00DC7FAB">
        <w:rPr>
          <w:rFonts w:ascii="Times New Roman" w:hAnsi="Times New Roman" w:cs="Times New Roman"/>
          <w:sz w:val="24"/>
          <w:szCs w:val="24"/>
          <w:lang w:val="en-US"/>
        </w:rPr>
        <w:t>students</w:t>
      </w:r>
      <w:r w:rsidR="00DC7FAB"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were </w:t>
      </w:r>
      <w:r w:rsidR="000F5A42">
        <w:rPr>
          <w:rFonts w:ascii="Times New Roman" w:hAnsi="Times New Roman" w:cs="Times New Roman"/>
          <w:sz w:val="24"/>
          <w:szCs w:val="24"/>
          <w:lang w:val="en-US"/>
        </w:rPr>
        <w:t>tak</w:t>
      </w:r>
      <w:r w:rsidR="000F5A42" w:rsidRPr="00CC64A0">
        <w:rPr>
          <w:rFonts w:ascii="Times New Roman" w:hAnsi="Times New Roman" w:cs="Times New Roman"/>
          <w:sz w:val="24"/>
          <w:szCs w:val="24"/>
          <w:lang w:val="en-US"/>
        </w:rPr>
        <w:t xml:space="preserve">ing </w:t>
      </w:r>
      <w:r w:rsidR="00BE3530" w:rsidRPr="00CC64A0">
        <w:rPr>
          <w:rFonts w:ascii="Times New Roman" w:hAnsi="Times New Roman" w:cs="Times New Roman"/>
          <w:sz w:val="24"/>
          <w:szCs w:val="24"/>
          <w:lang w:val="en-US"/>
        </w:rPr>
        <w:t xml:space="preserve">a </w:t>
      </w:r>
      <w:proofErr w:type="spellStart"/>
      <w:r w:rsidR="00340825">
        <w:rPr>
          <w:rFonts w:ascii="Times New Roman" w:hAnsi="Times New Roman" w:cs="Times New Roman"/>
          <w:sz w:val="24"/>
          <w:szCs w:val="24"/>
          <w:lang w:val="en-US"/>
        </w:rPr>
        <w:t>programme</w:t>
      </w:r>
      <w:proofErr w:type="spellEnd"/>
      <w:r w:rsidR="00830826">
        <w:rPr>
          <w:rFonts w:ascii="Times New Roman" w:hAnsi="Times New Roman" w:cs="Times New Roman"/>
          <w:sz w:val="24"/>
          <w:szCs w:val="24"/>
          <w:lang w:val="en-US"/>
        </w:rPr>
        <w:t>/course</w:t>
      </w:r>
      <w:r w:rsidR="00BE3530" w:rsidRPr="00CC64A0">
        <w:rPr>
          <w:rFonts w:ascii="Times New Roman" w:hAnsi="Times New Roman" w:cs="Times New Roman"/>
          <w:sz w:val="24"/>
          <w:szCs w:val="24"/>
          <w:lang w:val="en-US"/>
        </w:rPr>
        <w:t xml:space="preserve"> in </w:t>
      </w:r>
      <w:r w:rsidR="00417D0C">
        <w:rPr>
          <w:rFonts w:ascii="Times New Roman" w:hAnsi="Times New Roman" w:cs="Times New Roman"/>
          <w:sz w:val="24"/>
          <w:szCs w:val="24"/>
          <w:lang w:val="en-US"/>
        </w:rPr>
        <w:t>‘s</w:t>
      </w:r>
      <w:r w:rsidR="00BE3530" w:rsidRPr="00CC64A0">
        <w:rPr>
          <w:rFonts w:ascii="Times New Roman" w:hAnsi="Times New Roman" w:cs="Times New Roman"/>
          <w:sz w:val="24"/>
          <w:szCs w:val="24"/>
          <w:lang w:val="en-US"/>
        </w:rPr>
        <w:t>afety and security</w:t>
      </w:r>
      <w:r w:rsidR="00417D0C">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at training </w:t>
      </w:r>
      <w:proofErr w:type="spellStart"/>
      <w:r w:rsidR="00B13C7A" w:rsidRPr="00CC64A0">
        <w:rPr>
          <w:rFonts w:ascii="Times New Roman" w:hAnsi="Times New Roman" w:cs="Times New Roman"/>
          <w:sz w:val="24"/>
          <w:szCs w:val="24"/>
          <w:lang w:val="en-US"/>
        </w:rPr>
        <w:t>centr</w:t>
      </w:r>
      <w:r w:rsidR="000F5A42">
        <w:rPr>
          <w:rFonts w:ascii="Times New Roman" w:hAnsi="Times New Roman" w:cs="Times New Roman"/>
          <w:sz w:val="24"/>
          <w:szCs w:val="24"/>
          <w:lang w:val="en-US"/>
        </w:rPr>
        <w:t>e</w:t>
      </w:r>
      <w:r w:rsidR="00B13C7A" w:rsidRPr="00CC64A0">
        <w:rPr>
          <w:rFonts w:ascii="Times New Roman" w:hAnsi="Times New Roman" w:cs="Times New Roman"/>
          <w:sz w:val="24"/>
          <w:szCs w:val="24"/>
          <w:lang w:val="en-US"/>
        </w:rPr>
        <w:t>s</w:t>
      </w:r>
      <w:proofErr w:type="spellEnd"/>
      <w:r w:rsidR="00BE3530" w:rsidRPr="00CC64A0">
        <w:rPr>
          <w:rFonts w:ascii="Times New Roman" w:hAnsi="Times New Roman" w:cs="Times New Roman"/>
          <w:sz w:val="24"/>
          <w:szCs w:val="24"/>
          <w:lang w:val="en-US"/>
        </w:rPr>
        <w:t xml:space="preserve"> that have a covenant with the </w:t>
      </w:r>
      <w:r w:rsidR="00643084">
        <w:rPr>
          <w:rFonts w:ascii="Times New Roman" w:hAnsi="Times New Roman" w:cs="Times New Roman"/>
          <w:sz w:val="24"/>
          <w:szCs w:val="24"/>
          <w:lang w:val="en-US"/>
        </w:rPr>
        <w:t>Netherlands</w:t>
      </w:r>
      <w:r w:rsidR="00F32400"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Police Academy</w:t>
      </w:r>
      <w:r w:rsidR="00F32400" w:rsidRPr="00CC64A0">
        <w:rPr>
          <w:rFonts w:ascii="Times New Roman" w:hAnsi="Times New Roman" w:cs="Times New Roman"/>
          <w:sz w:val="24"/>
          <w:szCs w:val="24"/>
          <w:lang w:val="en-US"/>
        </w:rPr>
        <w:t>.</w:t>
      </w:r>
      <w:r w:rsidR="00B13C7A" w:rsidRPr="00CC64A0">
        <w:rPr>
          <w:rFonts w:ascii="Times New Roman" w:hAnsi="Times New Roman" w:cs="Times New Roman"/>
          <w:sz w:val="24"/>
          <w:szCs w:val="24"/>
          <w:lang w:val="en-US"/>
        </w:rPr>
        <w:t xml:space="preserve"> Passing this </w:t>
      </w:r>
      <w:proofErr w:type="spellStart"/>
      <w:r w:rsidR="00340825">
        <w:rPr>
          <w:rFonts w:ascii="Times New Roman" w:hAnsi="Times New Roman" w:cs="Times New Roman"/>
          <w:sz w:val="24"/>
          <w:szCs w:val="24"/>
          <w:lang w:val="en-US"/>
        </w:rPr>
        <w:t>programme</w:t>
      </w:r>
      <w:proofErr w:type="spellEnd"/>
      <w:r w:rsidR="00830826">
        <w:rPr>
          <w:rFonts w:ascii="Times New Roman" w:hAnsi="Times New Roman" w:cs="Times New Roman"/>
          <w:sz w:val="24"/>
          <w:szCs w:val="24"/>
          <w:lang w:val="en-US"/>
        </w:rPr>
        <w:t xml:space="preserve">/course </w:t>
      </w:r>
      <w:r w:rsidR="00F0012C">
        <w:rPr>
          <w:rFonts w:ascii="Times New Roman" w:hAnsi="Times New Roman" w:cs="Times New Roman"/>
          <w:sz w:val="24"/>
          <w:szCs w:val="24"/>
          <w:lang w:val="en-US"/>
        </w:rPr>
        <w:t>automatically qualifies</w:t>
      </w:r>
      <w:r w:rsidR="00F0012C"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them</w:t>
      </w:r>
      <w:r w:rsidR="00F0012C">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to apply for a </w:t>
      </w:r>
      <w:r w:rsidRPr="00CC64A0">
        <w:rPr>
          <w:rFonts w:ascii="Times New Roman" w:hAnsi="Times New Roman" w:cs="Times New Roman"/>
          <w:sz w:val="24"/>
          <w:szCs w:val="24"/>
          <w:lang w:val="en-US"/>
        </w:rPr>
        <w:t xml:space="preserve">police </w:t>
      </w:r>
      <w:r w:rsidR="00BE3530" w:rsidRPr="00CC64A0">
        <w:rPr>
          <w:rFonts w:ascii="Times New Roman" w:hAnsi="Times New Roman" w:cs="Times New Roman"/>
          <w:sz w:val="24"/>
          <w:szCs w:val="24"/>
          <w:lang w:val="en-US"/>
        </w:rPr>
        <w:t>job</w:t>
      </w:r>
      <w:r w:rsidR="00F0012C">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r w:rsidR="00F0012C">
        <w:rPr>
          <w:rFonts w:ascii="Times New Roman" w:hAnsi="Times New Roman" w:cs="Times New Roman"/>
          <w:sz w:val="24"/>
          <w:szCs w:val="24"/>
          <w:lang w:val="en-US"/>
        </w:rPr>
        <w:t>if</w:t>
      </w:r>
      <w:r w:rsidRPr="00CC64A0">
        <w:rPr>
          <w:rFonts w:ascii="Times New Roman" w:hAnsi="Times New Roman" w:cs="Times New Roman"/>
          <w:sz w:val="24"/>
          <w:szCs w:val="24"/>
          <w:lang w:val="en-US"/>
        </w:rPr>
        <w:t xml:space="preserve"> accepted, they receive </w:t>
      </w:r>
      <w:r w:rsidR="00F0012C">
        <w:rPr>
          <w:rFonts w:ascii="Times New Roman" w:hAnsi="Times New Roman" w:cs="Times New Roman"/>
          <w:sz w:val="24"/>
          <w:szCs w:val="24"/>
          <w:lang w:val="en-US"/>
        </w:rPr>
        <w:t xml:space="preserve">an </w:t>
      </w:r>
      <w:r w:rsidRPr="00CC64A0">
        <w:rPr>
          <w:rFonts w:ascii="Times New Roman" w:hAnsi="Times New Roman" w:cs="Times New Roman"/>
          <w:sz w:val="24"/>
          <w:szCs w:val="24"/>
          <w:lang w:val="en-US"/>
        </w:rPr>
        <w:t xml:space="preserve">accelerated police </w:t>
      </w:r>
      <w:r w:rsidR="00BE3530" w:rsidRPr="00CC64A0">
        <w:rPr>
          <w:rFonts w:ascii="Times New Roman" w:hAnsi="Times New Roman" w:cs="Times New Roman"/>
          <w:sz w:val="24"/>
          <w:szCs w:val="24"/>
          <w:lang w:val="en-US"/>
        </w:rPr>
        <w:t>training</w:t>
      </w:r>
      <w:r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w:t>
      </w:r>
    </w:p>
    <w:p w14:paraId="73094AA4" w14:textId="595BC417" w:rsidR="00EF13D0" w:rsidRPr="00CD6A33" w:rsidRDefault="00BE3530" w:rsidP="00EF13D0">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The interviews were conducted by</w:t>
      </w:r>
      <w:r w:rsidR="00DF4783">
        <w:rPr>
          <w:rFonts w:ascii="Times New Roman" w:hAnsi="Times New Roman" w:cs="Times New Roman"/>
          <w:sz w:val="24"/>
          <w:szCs w:val="24"/>
          <w:lang w:val="en-US"/>
        </w:rPr>
        <w:t xml:space="preserve"> 14 </w:t>
      </w:r>
      <w:r w:rsidRPr="00CC64A0">
        <w:rPr>
          <w:rFonts w:ascii="Times New Roman" w:hAnsi="Times New Roman" w:cs="Times New Roman"/>
          <w:sz w:val="24"/>
          <w:szCs w:val="24"/>
          <w:lang w:val="en-US"/>
        </w:rPr>
        <w:t xml:space="preserve">male and </w:t>
      </w:r>
      <w:r w:rsidR="005E5AF8">
        <w:rPr>
          <w:rFonts w:ascii="Times New Roman" w:hAnsi="Times New Roman" w:cs="Times New Roman"/>
          <w:sz w:val="24"/>
          <w:szCs w:val="24"/>
          <w:lang w:val="en-US"/>
        </w:rPr>
        <w:t xml:space="preserve">15 </w:t>
      </w:r>
      <w:r w:rsidRPr="00CC64A0">
        <w:rPr>
          <w:rFonts w:ascii="Times New Roman" w:hAnsi="Times New Roman" w:cs="Times New Roman"/>
          <w:sz w:val="24"/>
          <w:szCs w:val="24"/>
          <w:lang w:val="en-US"/>
        </w:rPr>
        <w:t>female police interviewers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group: </w:t>
      </w:r>
      <w:r w:rsidR="00827F86">
        <w:rPr>
          <w:rFonts w:ascii="Times New Roman" w:hAnsi="Times New Roman" w:cs="Times New Roman"/>
          <w:sz w:val="24"/>
          <w:szCs w:val="24"/>
          <w:lang w:val="en-US"/>
        </w:rPr>
        <w:t>m</w:t>
      </w:r>
      <w:r w:rsidRPr="00CC64A0">
        <w:rPr>
          <w:rFonts w:ascii="Times New Roman" w:hAnsi="Times New Roman" w:cs="Times New Roman"/>
          <w:sz w:val="24"/>
          <w:szCs w:val="24"/>
          <w:lang w:val="en-US"/>
        </w:rPr>
        <w:t>ean</w:t>
      </w:r>
      <w:r w:rsidR="004C4FF0" w:rsidRPr="00CC64A0">
        <w:rPr>
          <w:rFonts w:ascii="Times New Roman" w:hAnsi="Times New Roman" w:cs="Times New Roman"/>
          <w:sz w:val="24"/>
          <w:szCs w:val="24"/>
          <w:lang w:val="en-US"/>
        </w:rPr>
        <w:t xml:space="preserve"> </w:t>
      </w:r>
      <w:r w:rsidR="008C3CA9">
        <w:rPr>
          <w:rFonts w:ascii="Times New Roman" w:hAnsi="Times New Roman" w:cs="Times New Roman"/>
          <w:sz w:val="24"/>
          <w:szCs w:val="24"/>
          <w:lang w:val="en-US"/>
        </w:rPr>
        <w:t xml:space="preserve">age </w:t>
      </w:r>
      <w:r w:rsidRPr="00CC64A0">
        <w:rPr>
          <w:rFonts w:ascii="Times New Roman" w:hAnsi="Times New Roman" w:cs="Times New Roman"/>
          <w:sz w:val="24"/>
          <w:szCs w:val="24"/>
          <w:lang w:val="en-US"/>
        </w:rPr>
        <w:t>= 4</w:t>
      </w:r>
      <w:r w:rsidR="00C72946" w:rsidRPr="00CC64A0">
        <w:rPr>
          <w:rFonts w:ascii="Times New Roman" w:hAnsi="Times New Roman" w:cs="Times New Roman"/>
          <w:sz w:val="24"/>
          <w:szCs w:val="24"/>
          <w:lang w:val="en-US"/>
        </w:rPr>
        <w:t>4.83</w:t>
      </w:r>
      <w:r w:rsidRPr="00CC64A0">
        <w:rPr>
          <w:rFonts w:ascii="Times New Roman" w:hAnsi="Times New Roman" w:cs="Times New Roman"/>
          <w:sz w:val="24"/>
          <w:szCs w:val="24"/>
          <w:lang w:val="en-US"/>
        </w:rPr>
        <w:t xml:space="preserve"> years, SD</w:t>
      </w:r>
      <w:r w:rsidR="004C4FF0"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w:t>
      </w:r>
      <w:r w:rsidR="00DF4783">
        <w:rPr>
          <w:rFonts w:ascii="Times New Roman" w:hAnsi="Times New Roman" w:cs="Times New Roman"/>
          <w:sz w:val="24"/>
          <w:szCs w:val="24"/>
          <w:lang w:val="en-US"/>
        </w:rPr>
        <w:t xml:space="preserve"> </w:t>
      </w:r>
      <w:r w:rsidR="00D213B1" w:rsidRPr="00CC64A0">
        <w:rPr>
          <w:rFonts w:ascii="Times New Roman" w:hAnsi="Times New Roman" w:cs="Times New Roman"/>
          <w:sz w:val="24"/>
          <w:szCs w:val="24"/>
          <w:lang w:val="en-US"/>
        </w:rPr>
        <w:t>8.94</w:t>
      </w:r>
      <w:r w:rsidRPr="00CC64A0">
        <w:rPr>
          <w:rFonts w:ascii="Times New Roman" w:hAnsi="Times New Roman" w:cs="Times New Roman"/>
          <w:sz w:val="24"/>
          <w:szCs w:val="24"/>
          <w:lang w:val="en-US"/>
        </w:rPr>
        <w:t xml:space="preserve">; </w:t>
      </w:r>
      <w:r w:rsidR="0006434B">
        <w:rPr>
          <w:rFonts w:ascii="Times New Roman" w:hAnsi="Times New Roman" w:cs="Times New Roman"/>
          <w:sz w:val="24"/>
          <w:szCs w:val="24"/>
          <w:lang w:val="en-US"/>
        </w:rPr>
        <w:t>FA</w:t>
      </w:r>
      <w:r w:rsidR="009D193C">
        <w:rPr>
          <w:rFonts w:ascii="Times New Roman" w:hAnsi="Times New Roman" w:cs="Times New Roman"/>
          <w:sz w:val="24"/>
          <w:szCs w:val="24"/>
          <w:lang w:val="en-US"/>
        </w:rPr>
        <w:t xml:space="preserve"> </w:t>
      </w:r>
      <w:r w:rsidR="00827F86">
        <w:rPr>
          <w:rFonts w:ascii="Times New Roman" w:hAnsi="Times New Roman" w:cs="Times New Roman"/>
          <w:sz w:val="24"/>
          <w:szCs w:val="24"/>
          <w:lang w:val="en-US"/>
        </w:rPr>
        <w:t>gr</w:t>
      </w:r>
      <w:r w:rsidRPr="00CC64A0">
        <w:rPr>
          <w:rFonts w:ascii="Times New Roman" w:hAnsi="Times New Roman" w:cs="Times New Roman"/>
          <w:sz w:val="24"/>
          <w:szCs w:val="24"/>
          <w:lang w:val="en-US"/>
        </w:rPr>
        <w:t xml:space="preserve">oup: </w:t>
      </w:r>
      <w:r w:rsidR="00827F86">
        <w:rPr>
          <w:rFonts w:ascii="Times New Roman" w:hAnsi="Times New Roman" w:cs="Times New Roman"/>
          <w:sz w:val="24"/>
          <w:szCs w:val="24"/>
          <w:lang w:val="en-US"/>
        </w:rPr>
        <w:t>m</w:t>
      </w:r>
      <w:r w:rsidRPr="00CC64A0">
        <w:rPr>
          <w:rFonts w:ascii="Times New Roman" w:hAnsi="Times New Roman" w:cs="Times New Roman"/>
          <w:sz w:val="24"/>
          <w:szCs w:val="24"/>
          <w:lang w:val="en-US"/>
        </w:rPr>
        <w:t>ean</w:t>
      </w:r>
      <w:r w:rsidR="008C3CA9">
        <w:rPr>
          <w:rFonts w:ascii="Times New Roman" w:hAnsi="Times New Roman" w:cs="Times New Roman"/>
          <w:sz w:val="24"/>
          <w:szCs w:val="24"/>
          <w:lang w:val="en-US"/>
        </w:rPr>
        <w:t xml:space="preserve"> age</w:t>
      </w:r>
      <w:r w:rsidR="004C4FF0"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42.</w:t>
      </w:r>
      <w:r w:rsidR="00C72946" w:rsidRPr="00CC64A0">
        <w:rPr>
          <w:rFonts w:ascii="Times New Roman" w:hAnsi="Times New Roman" w:cs="Times New Roman"/>
          <w:sz w:val="24"/>
          <w:szCs w:val="24"/>
          <w:lang w:val="en-US"/>
        </w:rPr>
        <w:t>31</w:t>
      </w:r>
      <w:r w:rsidRPr="00CC64A0">
        <w:rPr>
          <w:rFonts w:ascii="Times New Roman" w:hAnsi="Times New Roman" w:cs="Times New Roman"/>
          <w:sz w:val="24"/>
          <w:szCs w:val="24"/>
          <w:lang w:val="en-US"/>
        </w:rPr>
        <w:t xml:space="preserve"> years, SD</w:t>
      </w:r>
      <w:r w:rsidR="00DF4783">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w:t>
      </w:r>
      <w:r w:rsidR="00D213B1" w:rsidRPr="00CC64A0">
        <w:rPr>
          <w:rFonts w:ascii="Times New Roman" w:hAnsi="Times New Roman" w:cs="Times New Roman"/>
          <w:sz w:val="24"/>
          <w:szCs w:val="24"/>
          <w:lang w:val="en-US"/>
        </w:rPr>
        <w:t xml:space="preserve"> 8.36</w:t>
      </w:r>
      <w:r w:rsidR="00643084">
        <w:rPr>
          <w:rFonts w:ascii="Times New Roman" w:hAnsi="Times New Roman" w:cs="Times New Roman"/>
          <w:sz w:val="24"/>
          <w:szCs w:val="24"/>
          <w:lang w:val="en-US"/>
        </w:rPr>
        <w:t>;</w:t>
      </w:r>
      <w:r w:rsidR="00827F86">
        <w:rPr>
          <w:rFonts w:ascii="Times New Roman" w:hAnsi="Times New Roman" w:cs="Times New Roman"/>
          <w:sz w:val="24"/>
          <w:szCs w:val="24"/>
          <w:lang w:val="en-US"/>
        </w:rPr>
        <w:t xml:space="preserve"> range = 30 to 63 years</w:t>
      </w:r>
      <w:r w:rsidRPr="00CC64A0">
        <w:rPr>
          <w:rFonts w:ascii="Times New Roman" w:hAnsi="Times New Roman" w:cs="Times New Roman"/>
          <w:sz w:val="24"/>
          <w:szCs w:val="24"/>
          <w:lang w:val="en-US"/>
        </w:rPr>
        <w:t>). Their interview</w:t>
      </w:r>
      <w:r w:rsidR="00B8723A">
        <w:rPr>
          <w:rFonts w:ascii="Times New Roman" w:hAnsi="Times New Roman" w:cs="Times New Roman"/>
          <w:sz w:val="24"/>
          <w:szCs w:val="24"/>
          <w:lang w:val="en-US"/>
        </w:rPr>
        <w:t>ing</w:t>
      </w:r>
      <w:r w:rsidRPr="00CC64A0">
        <w:rPr>
          <w:rFonts w:ascii="Times New Roman" w:hAnsi="Times New Roman" w:cs="Times New Roman"/>
          <w:sz w:val="24"/>
          <w:szCs w:val="24"/>
          <w:lang w:val="en-US"/>
        </w:rPr>
        <w:t xml:space="preserve"> experience ranged from 2 to 35 years</w:t>
      </w:r>
      <w:r w:rsidR="00F0012C">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 all of them </w:t>
      </w:r>
      <w:r w:rsidR="00E54DFB" w:rsidRPr="00CC64A0">
        <w:rPr>
          <w:rFonts w:ascii="Times New Roman" w:hAnsi="Times New Roman" w:cs="Times New Roman"/>
          <w:sz w:val="24"/>
          <w:szCs w:val="24"/>
          <w:lang w:val="en-US"/>
        </w:rPr>
        <w:t>had received, or w</w:t>
      </w:r>
      <w:r w:rsidRPr="00CC64A0">
        <w:rPr>
          <w:rFonts w:ascii="Times New Roman" w:hAnsi="Times New Roman" w:cs="Times New Roman"/>
          <w:sz w:val="24"/>
          <w:szCs w:val="24"/>
          <w:lang w:val="en-US"/>
        </w:rPr>
        <w:t xml:space="preserve">ere following, the </w:t>
      </w:r>
      <w:r w:rsidR="0090649F">
        <w:rPr>
          <w:rFonts w:ascii="Times New Roman" w:hAnsi="Times New Roman" w:cs="Times New Roman"/>
          <w:sz w:val="24"/>
          <w:szCs w:val="24"/>
          <w:lang w:val="en-US"/>
        </w:rPr>
        <w:t xml:space="preserve">Netherlands Police Academy’s </w:t>
      </w:r>
      <w:r w:rsidRPr="00CC64A0">
        <w:rPr>
          <w:rFonts w:ascii="Times New Roman" w:hAnsi="Times New Roman" w:cs="Times New Roman"/>
          <w:sz w:val="24"/>
          <w:szCs w:val="24"/>
          <w:lang w:val="en-US"/>
        </w:rPr>
        <w:t xml:space="preserve">professional interview training </w:t>
      </w:r>
      <w:r w:rsidR="00CE18BE" w:rsidRPr="00A03425">
        <w:rPr>
          <w:rFonts w:ascii="Times New Roman" w:hAnsi="Times New Roman" w:cs="Times New Roman"/>
          <w:sz w:val="24"/>
          <w:szCs w:val="24"/>
          <w:lang w:val="en-US"/>
        </w:rPr>
        <w:t>(</w:t>
      </w:r>
      <w:r w:rsidR="00D827DA">
        <w:rPr>
          <w:rFonts w:ascii="Times New Roman" w:hAnsi="Times New Roman" w:cs="Times New Roman"/>
          <w:sz w:val="24"/>
          <w:szCs w:val="24"/>
          <w:lang w:val="en-US"/>
        </w:rPr>
        <w:t xml:space="preserve">PTI; </w:t>
      </w:r>
      <w:r w:rsidR="00CE18BE" w:rsidRPr="00A03425">
        <w:rPr>
          <w:rFonts w:ascii="Times New Roman" w:hAnsi="Times New Roman" w:cs="Times New Roman"/>
          <w:sz w:val="24"/>
          <w:szCs w:val="24"/>
          <w:lang w:val="en-US"/>
        </w:rPr>
        <w:t xml:space="preserve">see Van Beek &amp; </w:t>
      </w:r>
      <w:proofErr w:type="spellStart"/>
      <w:r w:rsidR="00CE18BE" w:rsidRPr="00A03425">
        <w:rPr>
          <w:rFonts w:ascii="Times New Roman" w:hAnsi="Times New Roman" w:cs="Times New Roman"/>
          <w:sz w:val="24"/>
          <w:szCs w:val="24"/>
          <w:lang w:val="en-US"/>
        </w:rPr>
        <w:t>Hoekendijk</w:t>
      </w:r>
      <w:proofErr w:type="spellEnd"/>
      <w:r w:rsidR="00CE18BE" w:rsidRPr="00A03425">
        <w:rPr>
          <w:rFonts w:ascii="Times New Roman" w:hAnsi="Times New Roman" w:cs="Times New Roman"/>
          <w:sz w:val="24"/>
          <w:szCs w:val="24"/>
          <w:lang w:val="en-US"/>
        </w:rPr>
        <w:t>, 201</w:t>
      </w:r>
      <w:r w:rsidR="00A101A9">
        <w:rPr>
          <w:rFonts w:ascii="Times New Roman" w:hAnsi="Times New Roman" w:cs="Times New Roman"/>
          <w:sz w:val="24"/>
          <w:szCs w:val="24"/>
          <w:lang w:val="en-US"/>
        </w:rPr>
        <w:t>6</w:t>
      </w:r>
      <w:r w:rsidR="00D827DA">
        <w:rPr>
          <w:rFonts w:ascii="Times New Roman" w:hAnsi="Times New Roman" w:cs="Times New Roman"/>
          <w:sz w:val="24"/>
          <w:szCs w:val="24"/>
          <w:lang w:val="en-US"/>
        </w:rPr>
        <w:t xml:space="preserve">, for further detail </w:t>
      </w:r>
      <w:proofErr w:type="gramStart"/>
      <w:r w:rsidR="00D827DA">
        <w:rPr>
          <w:rFonts w:ascii="Times New Roman" w:hAnsi="Times New Roman" w:cs="Times New Roman"/>
          <w:sz w:val="24"/>
          <w:szCs w:val="24"/>
          <w:lang w:val="en-US"/>
        </w:rPr>
        <w:t>with regard to</w:t>
      </w:r>
      <w:proofErr w:type="gramEnd"/>
      <w:r w:rsidR="00D827DA">
        <w:rPr>
          <w:rFonts w:ascii="Times New Roman" w:hAnsi="Times New Roman" w:cs="Times New Roman"/>
          <w:sz w:val="24"/>
          <w:szCs w:val="24"/>
          <w:lang w:val="en-US"/>
        </w:rPr>
        <w:t xml:space="preserve"> </w:t>
      </w:r>
      <w:r w:rsidR="00D827DA">
        <w:rPr>
          <w:rFonts w:ascii="Times New Roman" w:hAnsi="Times New Roman" w:cs="Times New Roman"/>
          <w:sz w:val="24"/>
          <w:szCs w:val="24"/>
          <w:lang w:val="en-US"/>
        </w:rPr>
        <w:lastRenderedPageBreak/>
        <w:t>this training</w:t>
      </w:r>
      <w:r w:rsidR="00A03425" w:rsidRPr="00A03425">
        <w:rPr>
          <w:rFonts w:ascii="Times New Roman" w:hAnsi="Times New Roman" w:cs="Times New Roman"/>
          <w:sz w:val="24"/>
          <w:szCs w:val="24"/>
          <w:lang w:val="en-US"/>
        </w:rPr>
        <w:t>).</w:t>
      </w:r>
      <w:r w:rsidR="001417DA" w:rsidRPr="00CC64A0">
        <w:rPr>
          <w:rFonts w:ascii="Times New Roman" w:hAnsi="Times New Roman" w:cs="Times New Roman"/>
          <w:sz w:val="24"/>
          <w:szCs w:val="24"/>
          <w:lang w:val="en-US"/>
        </w:rPr>
        <w:t xml:space="preserve"> </w:t>
      </w:r>
      <w:r w:rsidR="00C72946" w:rsidRPr="00CC64A0">
        <w:rPr>
          <w:rFonts w:ascii="Times New Roman" w:hAnsi="Times New Roman" w:cs="Times New Roman"/>
          <w:sz w:val="24"/>
          <w:szCs w:val="24"/>
          <w:lang w:val="en-US"/>
        </w:rPr>
        <w:t xml:space="preserve">Eight interviewers conducted two </w:t>
      </w:r>
      <w:proofErr w:type="gramStart"/>
      <w:r w:rsidR="00C72946" w:rsidRPr="00CC64A0">
        <w:rPr>
          <w:rFonts w:ascii="Times New Roman" w:hAnsi="Times New Roman" w:cs="Times New Roman"/>
          <w:sz w:val="24"/>
          <w:szCs w:val="24"/>
          <w:lang w:val="en-US"/>
        </w:rPr>
        <w:t>interviews</w:t>
      </w:r>
      <w:r w:rsidR="0090649F">
        <w:rPr>
          <w:rFonts w:ascii="Times New Roman" w:hAnsi="Times New Roman" w:cs="Times New Roman"/>
          <w:sz w:val="24"/>
          <w:szCs w:val="24"/>
          <w:lang w:val="en-US"/>
        </w:rPr>
        <w:t>, since</w:t>
      </w:r>
      <w:proofErr w:type="gramEnd"/>
      <w:r w:rsidR="0090649F">
        <w:rPr>
          <w:rFonts w:ascii="Times New Roman" w:hAnsi="Times New Roman" w:cs="Times New Roman"/>
          <w:sz w:val="24"/>
          <w:szCs w:val="24"/>
          <w:lang w:val="en-US"/>
        </w:rPr>
        <w:t xml:space="preserve"> it proved impossible to </w:t>
      </w:r>
      <w:r w:rsidR="00680155">
        <w:rPr>
          <w:rFonts w:ascii="Times New Roman" w:hAnsi="Times New Roman" w:cs="Times New Roman"/>
          <w:sz w:val="24"/>
          <w:szCs w:val="24"/>
          <w:lang w:val="en-US"/>
        </w:rPr>
        <w:t>h</w:t>
      </w:r>
      <w:r w:rsidR="00C72946" w:rsidRPr="00CC64A0">
        <w:rPr>
          <w:rFonts w:ascii="Times New Roman" w:hAnsi="Times New Roman" w:cs="Times New Roman"/>
          <w:sz w:val="24"/>
          <w:szCs w:val="24"/>
          <w:lang w:val="en-US"/>
        </w:rPr>
        <w:t>av</w:t>
      </w:r>
      <w:r w:rsidR="0090649F">
        <w:rPr>
          <w:rFonts w:ascii="Times New Roman" w:hAnsi="Times New Roman" w:cs="Times New Roman"/>
          <w:sz w:val="24"/>
          <w:szCs w:val="24"/>
          <w:lang w:val="en-US"/>
        </w:rPr>
        <w:t>e</w:t>
      </w:r>
      <w:r w:rsidR="00C72946" w:rsidRPr="00CC64A0">
        <w:rPr>
          <w:rFonts w:ascii="Times New Roman" w:hAnsi="Times New Roman" w:cs="Times New Roman"/>
          <w:sz w:val="24"/>
          <w:szCs w:val="24"/>
          <w:lang w:val="en-US"/>
        </w:rPr>
        <w:t xml:space="preserve"> a unique interviewer for each interview</w:t>
      </w:r>
      <w:r w:rsidR="00C13F8B" w:rsidRPr="00CD6A33">
        <w:rPr>
          <w:rFonts w:ascii="Times New Roman" w:hAnsi="Times New Roman" w:cs="Times New Roman"/>
          <w:sz w:val="24"/>
          <w:szCs w:val="24"/>
          <w:lang w:val="en-US"/>
        </w:rPr>
        <w:t>.</w:t>
      </w:r>
      <w:r w:rsidR="00EF13D0" w:rsidRPr="00CD6A33">
        <w:rPr>
          <w:rFonts w:ascii="Times New Roman" w:hAnsi="Times New Roman" w:cs="Times New Roman"/>
          <w:sz w:val="24"/>
          <w:szCs w:val="24"/>
          <w:lang w:val="en-US"/>
        </w:rPr>
        <w:t xml:space="preserve"> One of them did two interviews in the </w:t>
      </w:r>
      <w:r w:rsidR="0006434B">
        <w:rPr>
          <w:rFonts w:ascii="Times New Roman" w:hAnsi="Times New Roman" w:cs="Times New Roman"/>
          <w:sz w:val="24"/>
          <w:szCs w:val="24"/>
          <w:lang w:val="en-US"/>
        </w:rPr>
        <w:t>No FA</w:t>
      </w:r>
      <w:r w:rsidR="00EF13D0" w:rsidRPr="00CD6A33">
        <w:rPr>
          <w:rFonts w:ascii="Times New Roman" w:hAnsi="Times New Roman" w:cs="Times New Roman"/>
          <w:sz w:val="24"/>
          <w:szCs w:val="24"/>
          <w:lang w:val="en-US"/>
        </w:rPr>
        <w:t xml:space="preserve"> condition, two interviewers did two interviews in the </w:t>
      </w:r>
      <w:r w:rsidR="0006434B">
        <w:rPr>
          <w:rFonts w:ascii="Times New Roman" w:hAnsi="Times New Roman" w:cs="Times New Roman"/>
          <w:sz w:val="24"/>
          <w:szCs w:val="24"/>
          <w:lang w:val="en-US"/>
        </w:rPr>
        <w:t>FA</w:t>
      </w:r>
      <w:r w:rsidR="00EF13D0" w:rsidRPr="00CD6A33">
        <w:rPr>
          <w:rFonts w:ascii="Times New Roman" w:hAnsi="Times New Roman" w:cs="Times New Roman"/>
          <w:sz w:val="24"/>
          <w:szCs w:val="24"/>
          <w:lang w:val="en-US"/>
        </w:rPr>
        <w:t xml:space="preserve"> condition and the other five did one interview in each condition.</w:t>
      </w:r>
    </w:p>
    <w:p w14:paraId="5CDCC3E4" w14:textId="6CA5553C" w:rsidR="00E44940" w:rsidRDefault="00E44940" w:rsidP="0019309C">
      <w:pPr>
        <w:ind w:left="0" w:firstLine="360"/>
        <w:rPr>
          <w:rFonts w:ascii="Times New Roman" w:hAnsi="Times New Roman" w:cs="Times New Roman"/>
          <w:sz w:val="24"/>
          <w:szCs w:val="24"/>
          <w:lang w:val="en-US"/>
        </w:rPr>
      </w:pPr>
      <w:r w:rsidRPr="00CD6A33">
        <w:rPr>
          <w:rFonts w:ascii="Times New Roman" w:hAnsi="Times New Roman" w:cs="Times New Roman"/>
          <w:sz w:val="24"/>
          <w:szCs w:val="24"/>
          <w:lang w:val="en-US"/>
        </w:rPr>
        <w:t xml:space="preserve">Interviewees and interviewers were allowed to participate within their </w:t>
      </w:r>
      <w:r w:rsidR="00CD6A33" w:rsidRPr="00CD6A33">
        <w:rPr>
          <w:rFonts w:ascii="Times New Roman" w:hAnsi="Times New Roman" w:cs="Times New Roman"/>
          <w:sz w:val="24"/>
          <w:szCs w:val="24"/>
          <w:lang w:val="en-US"/>
        </w:rPr>
        <w:t xml:space="preserve">college </w:t>
      </w:r>
      <w:r w:rsidR="00643084" w:rsidRPr="00CD6A33">
        <w:rPr>
          <w:rFonts w:ascii="Times New Roman" w:hAnsi="Times New Roman" w:cs="Times New Roman"/>
          <w:sz w:val="24"/>
          <w:szCs w:val="24"/>
          <w:lang w:val="en-US"/>
        </w:rPr>
        <w:t xml:space="preserve">time </w:t>
      </w:r>
      <w:r w:rsidRPr="00CD6A33">
        <w:rPr>
          <w:rFonts w:ascii="Times New Roman" w:hAnsi="Times New Roman" w:cs="Times New Roman"/>
          <w:sz w:val="24"/>
          <w:szCs w:val="24"/>
          <w:lang w:val="en-US"/>
        </w:rPr>
        <w:t>(interviewees) or working time (interviewers</w:t>
      </w:r>
      <w:proofErr w:type="gramStart"/>
      <w:r w:rsidRPr="00CD6A33">
        <w:rPr>
          <w:rFonts w:ascii="Times New Roman" w:hAnsi="Times New Roman" w:cs="Times New Roman"/>
          <w:sz w:val="24"/>
          <w:szCs w:val="24"/>
          <w:lang w:val="en-US"/>
        </w:rPr>
        <w:t>), but</w:t>
      </w:r>
      <w:proofErr w:type="gramEnd"/>
      <w:r w:rsidRPr="00CD6A33">
        <w:rPr>
          <w:rFonts w:ascii="Times New Roman" w:hAnsi="Times New Roman" w:cs="Times New Roman"/>
          <w:sz w:val="24"/>
          <w:szCs w:val="24"/>
          <w:lang w:val="en-US"/>
        </w:rPr>
        <w:t xml:space="preserve"> received no further incentives for participating.</w:t>
      </w:r>
      <w:r>
        <w:rPr>
          <w:rFonts w:ascii="Times New Roman" w:hAnsi="Times New Roman" w:cs="Times New Roman"/>
          <w:sz w:val="24"/>
          <w:szCs w:val="24"/>
          <w:lang w:val="en-US"/>
        </w:rPr>
        <w:t xml:space="preserve"> E</w:t>
      </w:r>
      <w:r w:rsidRPr="00CC64A0">
        <w:rPr>
          <w:rFonts w:ascii="Times New Roman" w:hAnsi="Times New Roman" w:cs="Times New Roman"/>
          <w:sz w:val="24"/>
          <w:szCs w:val="24"/>
          <w:lang w:val="en-US"/>
        </w:rPr>
        <w:t xml:space="preserve">thical approval was obtained from the Ethics Committee of the </w:t>
      </w:r>
      <w:r>
        <w:rPr>
          <w:rFonts w:ascii="Times New Roman" w:hAnsi="Times New Roman" w:cs="Times New Roman"/>
          <w:sz w:val="24"/>
          <w:szCs w:val="24"/>
          <w:lang w:val="en-US"/>
        </w:rPr>
        <w:t>University of Derby</w:t>
      </w:r>
      <w:r w:rsidRPr="00CC64A0">
        <w:rPr>
          <w:rFonts w:ascii="Times New Roman" w:hAnsi="Times New Roman" w:cs="Times New Roman"/>
          <w:sz w:val="24"/>
          <w:szCs w:val="24"/>
          <w:lang w:val="en-US"/>
        </w:rPr>
        <w:t xml:space="preserve"> (code ETH1819-0048).</w:t>
      </w:r>
    </w:p>
    <w:p w14:paraId="2C0CFDF7" w14:textId="77777777" w:rsidR="00E44940" w:rsidRDefault="00E44940" w:rsidP="0019309C">
      <w:pPr>
        <w:ind w:left="0" w:firstLine="360"/>
        <w:rPr>
          <w:rFonts w:ascii="Times New Roman" w:hAnsi="Times New Roman" w:cs="Times New Roman"/>
          <w:sz w:val="24"/>
          <w:szCs w:val="24"/>
          <w:lang w:val="en-US"/>
        </w:rPr>
      </w:pPr>
    </w:p>
    <w:p w14:paraId="0977C261" w14:textId="140015A2" w:rsidR="00E44940" w:rsidRPr="001134A9" w:rsidRDefault="00E44940" w:rsidP="0019309C">
      <w:pPr>
        <w:ind w:left="0" w:firstLine="360"/>
        <w:rPr>
          <w:rFonts w:ascii="Times New Roman" w:hAnsi="Times New Roman" w:cs="Times New Roman"/>
          <w:i/>
          <w:sz w:val="24"/>
          <w:szCs w:val="24"/>
          <w:lang w:val="en-US"/>
        </w:rPr>
      </w:pPr>
      <w:r w:rsidRPr="001134A9">
        <w:rPr>
          <w:rFonts w:ascii="Times New Roman" w:hAnsi="Times New Roman" w:cs="Times New Roman"/>
          <w:i/>
          <w:sz w:val="24"/>
          <w:szCs w:val="24"/>
          <w:lang w:val="en-US"/>
        </w:rPr>
        <w:t>Procedure</w:t>
      </w:r>
    </w:p>
    <w:p w14:paraId="3BECD263" w14:textId="7B5DB6A0" w:rsidR="001134A9" w:rsidRPr="00CC64A0" w:rsidRDefault="001134A9" w:rsidP="001134A9">
      <w:pPr>
        <w:ind w:left="0" w:firstLine="567"/>
        <w:rPr>
          <w:rFonts w:ascii="Times New Roman" w:hAnsi="Times New Roman" w:cs="Times New Roman"/>
          <w:sz w:val="24"/>
          <w:szCs w:val="24"/>
          <w:lang w:val="en-US"/>
        </w:rPr>
      </w:pPr>
      <w:proofErr w:type="gramStart"/>
      <w:r w:rsidRPr="00CC64A0">
        <w:rPr>
          <w:rFonts w:ascii="Times New Roman" w:hAnsi="Times New Roman" w:cs="Times New Roman"/>
          <w:sz w:val="24"/>
          <w:szCs w:val="24"/>
          <w:lang w:val="en-US"/>
        </w:rPr>
        <w:t>In order to</w:t>
      </w:r>
      <w:proofErr w:type="gramEnd"/>
      <w:r w:rsidRPr="00CC64A0">
        <w:rPr>
          <w:rFonts w:ascii="Times New Roman" w:hAnsi="Times New Roman" w:cs="Times New Roman"/>
          <w:sz w:val="24"/>
          <w:szCs w:val="24"/>
          <w:lang w:val="en-US"/>
        </w:rPr>
        <w:t xml:space="preserve"> create a naturalistic situation, the </w:t>
      </w:r>
      <w:r>
        <w:rPr>
          <w:rFonts w:ascii="Times New Roman" w:hAnsi="Times New Roman" w:cs="Times New Roman"/>
          <w:sz w:val="24"/>
          <w:szCs w:val="24"/>
          <w:lang w:val="en-US"/>
        </w:rPr>
        <w:t>participating students</w:t>
      </w:r>
      <w:r w:rsidRPr="00CC64A0">
        <w:rPr>
          <w:rFonts w:ascii="Times New Roman" w:hAnsi="Times New Roman" w:cs="Times New Roman"/>
          <w:sz w:val="24"/>
          <w:szCs w:val="24"/>
          <w:lang w:val="en-US"/>
        </w:rPr>
        <w:t xml:space="preserve"> were </w:t>
      </w:r>
      <w:r>
        <w:rPr>
          <w:rFonts w:ascii="Times New Roman" w:hAnsi="Times New Roman" w:cs="Times New Roman"/>
          <w:sz w:val="24"/>
          <w:szCs w:val="24"/>
          <w:lang w:val="en-US"/>
        </w:rPr>
        <w:t>instruct</w:t>
      </w:r>
      <w:r w:rsidRPr="00CC64A0">
        <w:rPr>
          <w:rFonts w:ascii="Times New Roman" w:hAnsi="Times New Roman" w:cs="Times New Roman"/>
          <w:sz w:val="24"/>
          <w:szCs w:val="24"/>
          <w:lang w:val="en-US"/>
        </w:rPr>
        <w:t xml:space="preserve">ed to </w:t>
      </w:r>
      <w:r>
        <w:rPr>
          <w:rFonts w:ascii="Times New Roman" w:hAnsi="Times New Roman" w:cs="Times New Roman"/>
          <w:sz w:val="24"/>
          <w:szCs w:val="24"/>
          <w:lang w:val="en-US"/>
        </w:rPr>
        <w:t>steal</w:t>
      </w:r>
      <w:r w:rsidRPr="00CC64A0">
        <w:rPr>
          <w:rFonts w:ascii="Times New Roman" w:hAnsi="Times New Roman" w:cs="Times New Roman"/>
          <w:sz w:val="24"/>
          <w:szCs w:val="24"/>
          <w:lang w:val="en-US"/>
        </w:rPr>
        <w:t xml:space="preserve"> their teacher’s smart phone. The teache</w:t>
      </w:r>
      <w:r>
        <w:rPr>
          <w:rFonts w:ascii="Times New Roman" w:hAnsi="Times New Roman" w:cs="Times New Roman"/>
          <w:sz w:val="24"/>
          <w:szCs w:val="24"/>
          <w:lang w:val="en-US"/>
        </w:rPr>
        <w:t xml:space="preserve">r was their actual teacher, who </w:t>
      </w:r>
      <w:r w:rsidRPr="00CC64A0">
        <w:rPr>
          <w:rFonts w:ascii="Times New Roman" w:hAnsi="Times New Roman" w:cs="Times New Roman"/>
          <w:sz w:val="24"/>
          <w:szCs w:val="24"/>
          <w:lang w:val="en-US"/>
        </w:rPr>
        <w:t xml:space="preserve">acted as a confederate in the study. The students were instructed to follow a script </w:t>
      </w:r>
      <w:r>
        <w:rPr>
          <w:rFonts w:ascii="Times New Roman" w:hAnsi="Times New Roman" w:cs="Times New Roman"/>
          <w:sz w:val="24"/>
          <w:szCs w:val="24"/>
          <w:lang w:val="en-US"/>
        </w:rPr>
        <w:t>in which</w:t>
      </w:r>
      <w:r w:rsidRPr="00CC64A0">
        <w:rPr>
          <w:rFonts w:ascii="Times New Roman" w:hAnsi="Times New Roman" w:cs="Times New Roman"/>
          <w:sz w:val="24"/>
          <w:szCs w:val="24"/>
          <w:lang w:val="en-US"/>
        </w:rPr>
        <w:t xml:space="preserve"> they (1) passed their teacher in the </w:t>
      </w:r>
      <w:r>
        <w:rPr>
          <w:rFonts w:ascii="Times New Roman" w:hAnsi="Times New Roman" w:cs="Times New Roman"/>
          <w:sz w:val="24"/>
          <w:szCs w:val="24"/>
          <w:lang w:val="en-US"/>
        </w:rPr>
        <w:t>corridor and</w:t>
      </w:r>
      <w:r w:rsidRPr="00CC64A0">
        <w:rPr>
          <w:rFonts w:ascii="Times New Roman" w:hAnsi="Times New Roman" w:cs="Times New Roman"/>
          <w:sz w:val="24"/>
          <w:szCs w:val="24"/>
          <w:lang w:val="en-US"/>
        </w:rPr>
        <w:t xml:space="preserve"> compli</w:t>
      </w:r>
      <w:r>
        <w:rPr>
          <w:rFonts w:ascii="Times New Roman" w:hAnsi="Times New Roman" w:cs="Times New Roman"/>
          <w:sz w:val="24"/>
          <w:szCs w:val="24"/>
          <w:lang w:val="en-US"/>
        </w:rPr>
        <w:t xml:space="preserve">mented </w:t>
      </w:r>
      <w:r w:rsidR="005C7D1E">
        <w:rPr>
          <w:rFonts w:ascii="Times New Roman" w:hAnsi="Times New Roman" w:cs="Times New Roman"/>
          <w:sz w:val="24"/>
          <w:szCs w:val="24"/>
          <w:lang w:val="en-US"/>
        </w:rPr>
        <w:t>him</w:t>
      </w:r>
      <w:r>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on </w:t>
      </w:r>
      <w:r w:rsidR="005C7D1E">
        <w:rPr>
          <w:rFonts w:ascii="Times New Roman" w:hAnsi="Times New Roman" w:cs="Times New Roman"/>
          <w:sz w:val="24"/>
          <w:szCs w:val="24"/>
          <w:lang w:val="en-US"/>
        </w:rPr>
        <w:t>his</w:t>
      </w:r>
      <w:r>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new smart phone</w:t>
      </w:r>
      <w:r>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(2) </w:t>
      </w:r>
      <w:r>
        <w:rPr>
          <w:rFonts w:ascii="Times New Roman" w:hAnsi="Times New Roman" w:cs="Times New Roman"/>
          <w:sz w:val="24"/>
          <w:szCs w:val="24"/>
          <w:lang w:val="en-US"/>
        </w:rPr>
        <w:t>went to</w:t>
      </w:r>
      <w:r w:rsidRPr="00CC64A0">
        <w:rPr>
          <w:rFonts w:ascii="Times New Roman" w:hAnsi="Times New Roman" w:cs="Times New Roman"/>
          <w:sz w:val="24"/>
          <w:szCs w:val="24"/>
          <w:lang w:val="en-US"/>
        </w:rPr>
        <w:t xml:space="preserve"> the teacher’s office </w:t>
      </w:r>
      <w:r>
        <w:rPr>
          <w:rFonts w:ascii="Times New Roman" w:hAnsi="Times New Roman" w:cs="Times New Roman"/>
          <w:sz w:val="24"/>
          <w:szCs w:val="24"/>
          <w:lang w:val="en-US"/>
        </w:rPr>
        <w:t>later, when it was empty, and took</w:t>
      </w:r>
      <w:r w:rsidRPr="00CC64A0">
        <w:rPr>
          <w:rFonts w:ascii="Times New Roman" w:hAnsi="Times New Roman" w:cs="Times New Roman"/>
          <w:sz w:val="24"/>
          <w:szCs w:val="24"/>
          <w:lang w:val="en-US"/>
        </w:rPr>
        <w:t xml:space="preserve"> the phone</w:t>
      </w:r>
      <w:r>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(3) went to the computer room to Google the price o</w:t>
      </w:r>
      <w:r>
        <w:rPr>
          <w:rFonts w:ascii="Times New Roman" w:hAnsi="Times New Roman" w:cs="Times New Roman"/>
          <w:sz w:val="24"/>
          <w:szCs w:val="24"/>
          <w:lang w:val="en-US"/>
        </w:rPr>
        <w:t xml:space="preserve">f this particular </w:t>
      </w:r>
      <w:r w:rsidRPr="00CC64A0">
        <w:rPr>
          <w:rFonts w:ascii="Times New Roman" w:hAnsi="Times New Roman" w:cs="Times New Roman"/>
          <w:sz w:val="24"/>
          <w:szCs w:val="24"/>
          <w:lang w:val="en-US"/>
        </w:rPr>
        <w:t xml:space="preserve">phone and </w:t>
      </w:r>
      <w:r>
        <w:rPr>
          <w:rFonts w:ascii="Times New Roman" w:hAnsi="Times New Roman" w:cs="Times New Roman"/>
          <w:sz w:val="24"/>
          <w:szCs w:val="24"/>
          <w:lang w:val="en-US"/>
        </w:rPr>
        <w:t>set up</w:t>
      </w:r>
      <w:r w:rsidRPr="00CC64A0">
        <w:rPr>
          <w:rFonts w:ascii="Times New Roman" w:hAnsi="Times New Roman" w:cs="Times New Roman"/>
          <w:sz w:val="24"/>
          <w:szCs w:val="24"/>
          <w:lang w:val="en-US"/>
        </w:rPr>
        <w:t xml:space="preserve"> an E-bay account</w:t>
      </w:r>
      <w:r>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(4) met </w:t>
      </w:r>
      <w:r>
        <w:rPr>
          <w:rFonts w:ascii="Times New Roman" w:hAnsi="Times New Roman" w:cs="Times New Roman"/>
          <w:sz w:val="24"/>
          <w:szCs w:val="24"/>
          <w:lang w:val="en-US"/>
        </w:rPr>
        <w:t xml:space="preserve">up with </w:t>
      </w:r>
      <w:r w:rsidRPr="00CC64A0">
        <w:rPr>
          <w:rFonts w:ascii="Times New Roman" w:hAnsi="Times New Roman" w:cs="Times New Roman"/>
          <w:sz w:val="24"/>
          <w:szCs w:val="24"/>
          <w:lang w:val="en-US"/>
        </w:rPr>
        <w:t xml:space="preserve">a classmate </w:t>
      </w:r>
      <w:r>
        <w:rPr>
          <w:rFonts w:ascii="Times New Roman" w:hAnsi="Times New Roman" w:cs="Times New Roman"/>
          <w:sz w:val="24"/>
          <w:szCs w:val="24"/>
          <w:lang w:val="en-US"/>
        </w:rPr>
        <w:t>and left</w:t>
      </w:r>
      <w:r w:rsidRPr="00CC64A0">
        <w:rPr>
          <w:rFonts w:ascii="Times New Roman" w:hAnsi="Times New Roman" w:cs="Times New Roman"/>
          <w:sz w:val="24"/>
          <w:szCs w:val="24"/>
          <w:lang w:val="en-US"/>
        </w:rPr>
        <w:t xml:space="preserve"> school </w:t>
      </w:r>
      <w:r>
        <w:rPr>
          <w:rFonts w:ascii="Times New Roman" w:hAnsi="Times New Roman" w:cs="Times New Roman"/>
          <w:sz w:val="24"/>
          <w:szCs w:val="24"/>
          <w:lang w:val="en-US"/>
        </w:rPr>
        <w:t>with them;</w:t>
      </w:r>
      <w:r w:rsidRPr="00CC64A0">
        <w:rPr>
          <w:rFonts w:ascii="Times New Roman" w:hAnsi="Times New Roman" w:cs="Times New Roman"/>
          <w:sz w:val="24"/>
          <w:szCs w:val="24"/>
          <w:lang w:val="en-US"/>
        </w:rPr>
        <w:t xml:space="preserve"> and (5) dropped the phone in a dustbin </w:t>
      </w:r>
      <w:r>
        <w:rPr>
          <w:rFonts w:ascii="Times New Roman" w:hAnsi="Times New Roman" w:cs="Times New Roman"/>
          <w:sz w:val="24"/>
          <w:szCs w:val="24"/>
          <w:lang w:val="en-US"/>
        </w:rPr>
        <w:t>in</w:t>
      </w:r>
      <w:r w:rsidRPr="00CC64A0">
        <w:rPr>
          <w:rFonts w:ascii="Times New Roman" w:hAnsi="Times New Roman" w:cs="Times New Roman"/>
          <w:sz w:val="24"/>
          <w:szCs w:val="24"/>
          <w:lang w:val="en-US"/>
        </w:rPr>
        <w:t xml:space="preserve"> the school yard. The friend was a</w:t>
      </w:r>
      <w:r>
        <w:rPr>
          <w:rFonts w:ascii="Times New Roman" w:hAnsi="Times New Roman" w:cs="Times New Roman"/>
          <w:sz w:val="24"/>
          <w:szCs w:val="24"/>
          <w:lang w:val="en-US"/>
        </w:rPr>
        <w:t xml:space="preserve">n actual </w:t>
      </w:r>
      <w:r w:rsidRPr="00CC64A0">
        <w:rPr>
          <w:rFonts w:ascii="Times New Roman" w:hAnsi="Times New Roman" w:cs="Times New Roman"/>
          <w:sz w:val="24"/>
          <w:szCs w:val="24"/>
          <w:lang w:val="en-US"/>
        </w:rPr>
        <w:t>classmate of the participant</w:t>
      </w:r>
      <w:r>
        <w:rPr>
          <w:rFonts w:ascii="Times New Roman" w:hAnsi="Times New Roman" w:cs="Times New Roman"/>
          <w:sz w:val="24"/>
          <w:szCs w:val="24"/>
          <w:lang w:val="en-US"/>
        </w:rPr>
        <w:t>, who also</w:t>
      </w:r>
      <w:r w:rsidRPr="00CC64A0">
        <w:rPr>
          <w:rFonts w:ascii="Times New Roman" w:hAnsi="Times New Roman" w:cs="Times New Roman"/>
          <w:sz w:val="24"/>
          <w:szCs w:val="24"/>
          <w:lang w:val="en-US"/>
        </w:rPr>
        <w:t xml:space="preserve"> acted as a confederate in the study. </w:t>
      </w:r>
    </w:p>
    <w:p w14:paraId="074FF430" w14:textId="4C64EB5E" w:rsidR="001134A9" w:rsidRDefault="001134A9" w:rsidP="001134A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Shortly after th</w:t>
      </w:r>
      <w:r>
        <w:rPr>
          <w:rFonts w:ascii="Times New Roman" w:hAnsi="Times New Roman" w:cs="Times New Roman"/>
          <w:sz w:val="24"/>
          <w:szCs w:val="24"/>
          <w:lang w:val="en-US"/>
        </w:rPr>
        <w:t>is</w:t>
      </w:r>
      <w:r w:rsidRPr="00CC64A0">
        <w:rPr>
          <w:rFonts w:ascii="Times New Roman" w:hAnsi="Times New Roman" w:cs="Times New Roman"/>
          <w:sz w:val="24"/>
          <w:szCs w:val="24"/>
          <w:lang w:val="en-US"/>
        </w:rPr>
        <w:t xml:space="preserve"> ‘crime’ the participants received a letter </w:t>
      </w:r>
      <w:r>
        <w:rPr>
          <w:rFonts w:ascii="Times New Roman" w:hAnsi="Times New Roman" w:cs="Times New Roman"/>
          <w:sz w:val="24"/>
          <w:szCs w:val="24"/>
          <w:lang w:val="en-US"/>
        </w:rPr>
        <w:t>requesting</w:t>
      </w:r>
      <w:r w:rsidRPr="00CC64A0">
        <w:rPr>
          <w:rFonts w:ascii="Times New Roman" w:hAnsi="Times New Roman" w:cs="Times New Roman"/>
          <w:sz w:val="24"/>
          <w:szCs w:val="24"/>
          <w:lang w:val="en-US"/>
        </w:rPr>
        <w:t xml:space="preserve"> them to come to the local police station</w:t>
      </w:r>
      <w:r>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 xml:space="preserve">as a </w:t>
      </w:r>
      <w:r>
        <w:rPr>
          <w:rFonts w:ascii="Times New Roman" w:hAnsi="Times New Roman" w:cs="Times New Roman"/>
          <w:sz w:val="24"/>
          <w:szCs w:val="24"/>
          <w:lang w:val="en-US"/>
        </w:rPr>
        <w:t xml:space="preserve">crime </w:t>
      </w:r>
      <w:r w:rsidRPr="0048057C">
        <w:rPr>
          <w:rFonts w:ascii="Times New Roman" w:hAnsi="Times New Roman" w:cs="Times New Roman"/>
          <w:sz w:val="24"/>
          <w:szCs w:val="24"/>
          <w:lang w:val="en-US"/>
        </w:rPr>
        <w:t>suspect.</w:t>
      </w:r>
      <w:r w:rsidRPr="00CC64A0">
        <w:rPr>
          <w:rFonts w:ascii="Times New Roman" w:hAnsi="Times New Roman" w:cs="Times New Roman"/>
          <w:sz w:val="24"/>
          <w:szCs w:val="24"/>
          <w:lang w:val="en-US"/>
        </w:rPr>
        <w:t xml:space="preserve"> </w:t>
      </w:r>
      <w:r>
        <w:rPr>
          <w:rFonts w:ascii="Times New Roman" w:hAnsi="Times New Roman" w:cs="Times New Roman"/>
          <w:sz w:val="24"/>
          <w:szCs w:val="24"/>
          <w:lang w:val="en-US"/>
        </w:rPr>
        <w:t>In a period r</w:t>
      </w:r>
      <w:r w:rsidRPr="00CC64A0">
        <w:rPr>
          <w:rFonts w:ascii="Times New Roman" w:hAnsi="Times New Roman" w:cs="Times New Roman"/>
          <w:sz w:val="24"/>
          <w:szCs w:val="24"/>
          <w:lang w:val="en-US"/>
        </w:rPr>
        <w:t xml:space="preserve">anging from a day to a week after the alleged theft, they were then interviewed by a detective. </w:t>
      </w:r>
    </w:p>
    <w:p w14:paraId="21578F36" w14:textId="2644B8CB" w:rsidR="001134A9" w:rsidRPr="00CD6A33" w:rsidRDefault="001134A9" w:rsidP="001134A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interviewees were free to decide what strategy to </w:t>
      </w:r>
      <w:r>
        <w:rPr>
          <w:rFonts w:ascii="Times New Roman" w:hAnsi="Times New Roman" w:cs="Times New Roman"/>
          <w:sz w:val="24"/>
          <w:szCs w:val="24"/>
          <w:lang w:val="en-US"/>
        </w:rPr>
        <w:t xml:space="preserve">employ </w:t>
      </w:r>
      <w:r w:rsidRPr="00CD6A33">
        <w:rPr>
          <w:rFonts w:ascii="Times New Roman" w:hAnsi="Times New Roman" w:cs="Times New Roman"/>
          <w:sz w:val="24"/>
          <w:szCs w:val="24"/>
          <w:lang w:val="en-US"/>
        </w:rPr>
        <w:t>during the interview. However, their choice of study (</w:t>
      </w:r>
      <w:proofErr w:type="gramStart"/>
      <w:r w:rsidRPr="00CD6A33">
        <w:rPr>
          <w:rFonts w:ascii="Times New Roman" w:hAnsi="Times New Roman" w:cs="Times New Roman"/>
          <w:sz w:val="24"/>
          <w:szCs w:val="24"/>
          <w:lang w:val="en-US"/>
        </w:rPr>
        <w:t>being:</w:t>
      </w:r>
      <w:proofErr w:type="gramEnd"/>
      <w:r w:rsidRPr="00CD6A33">
        <w:rPr>
          <w:rFonts w:ascii="Times New Roman" w:hAnsi="Times New Roman" w:cs="Times New Roman"/>
          <w:sz w:val="24"/>
          <w:szCs w:val="24"/>
          <w:lang w:val="en-US"/>
        </w:rPr>
        <w:t xml:space="preserve"> safety and security) allowed for instructing them to imagine how their future professional aims would be seriously </w:t>
      </w:r>
      <w:proofErr w:type="spellStart"/>
      <w:r w:rsidRPr="00CD6A33">
        <w:rPr>
          <w:rFonts w:ascii="Times New Roman" w:hAnsi="Times New Roman" w:cs="Times New Roman"/>
          <w:sz w:val="24"/>
          <w:szCs w:val="24"/>
          <w:lang w:val="en-US"/>
        </w:rPr>
        <w:t>je</w:t>
      </w:r>
      <w:r>
        <w:rPr>
          <w:rFonts w:ascii="Times New Roman" w:hAnsi="Times New Roman" w:cs="Times New Roman"/>
          <w:sz w:val="24"/>
          <w:szCs w:val="24"/>
          <w:lang w:val="en-US"/>
        </w:rPr>
        <w:t>opardis</w:t>
      </w:r>
      <w:r w:rsidRPr="00CC64A0">
        <w:rPr>
          <w:rFonts w:ascii="Times New Roman" w:hAnsi="Times New Roman" w:cs="Times New Roman"/>
          <w:sz w:val="24"/>
          <w:szCs w:val="24"/>
          <w:lang w:val="en-US"/>
        </w:rPr>
        <w:t>ed</w:t>
      </w:r>
      <w:proofErr w:type="spellEnd"/>
      <w:r w:rsidRPr="00CC64A0">
        <w:rPr>
          <w:rFonts w:ascii="Times New Roman" w:hAnsi="Times New Roman" w:cs="Times New Roman"/>
          <w:sz w:val="24"/>
          <w:szCs w:val="24"/>
          <w:lang w:val="en-US"/>
        </w:rPr>
        <w:t xml:space="preserve"> if they </w:t>
      </w:r>
      <w:r>
        <w:rPr>
          <w:rFonts w:ascii="Times New Roman" w:hAnsi="Times New Roman" w:cs="Times New Roman"/>
          <w:sz w:val="24"/>
          <w:szCs w:val="24"/>
          <w:lang w:val="en-US"/>
        </w:rPr>
        <w:t xml:space="preserve">were </w:t>
      </w:r>
      <w:r w:rsidRPr="00CC64A0">
        <w:rPr>
          <w:rFonts w:ascii="Times New Roman" w:hAnsi="Times New Roman" w:cs="Times New Roman"/>
          <w:sz w:val="24"/>
          <w:szCs w:val="24"/>
          <w:lang w:val="en-US"/>
        </w:rPr>
        <w:t>really</w:t>
      </w:r>
      <w:r>
        <w:rPr>
          <w:rFonts w:ascii="Times New Roman" w:hAnsi="Times New Roman" w:cs="Times New Roman"/>
          <w:sz w:val="24"/>
          <w:szCs w:val="24"/>
          <w:lang w:val="en-US"/>
        </w:rPr>
        <w:t xml:space="preserve"> suspected of</w:t>
      </w:r>
      <w:r w:rsidRPr="00CC64A0">
        <w:rPr>
          <w:rFonts w:ascii="Times New Roman" w:hAnsi="Times New Roman" w:cs="Times New Roman"/>
          <w:sz w:val="24"/>
          <w:szCs w:val="24"/>
          <w:lang w:val="en-US"/>
        </w:rPr>
        <w:t xml:space="preserve"> a crime, since this w</w:t>
      </w:r>
      <w:r>
        <w:rPr>
          <w:rFonts w:ascii="Times New Roman" w:hAnsi="Times New Roman" w:cs="Times New Roman"/>
          <w:sz w:val="24"/>
          <w:szCs w:val="24"/>
          <w:lang w:val="en-US"/>
        </w:rPr>
        <w:t>ould</w:t>
      </w:r>
      <w:r w:rsidRPr="00CC64A0">
        <w:rPr>
          <w:rFonts w:ascii="Times New Roman" w:hAnsi="Times New Roman" w:cs="Times New Roman"/>
          <w:sz w:val="24"/>
          <w:szCs w:val="24"/>
          <w:lang w:val="en-US"/>
        </w:rPr>
        <w:t xml:space="preserve"> mean their application to the police w</w:t>
      </w:r>
      <w:r>
        <w:rPr>
          <w:rFonts w:ascii="Times New Roman" w:hAnsi="Times New Roman" w:cs="Times New Roman"/>
          <w:sz w:val="24"/>
          <w:szCs w:val="24"/>
          <w:lang w:val="en-US"/>
        </w:rPr>
        <w:t>ould</w:t>
      </w:r>
      <w:r w:rsidRPr="00CC64A0">
        <w:rPr>
          <w:rFonts w:ascii="Times New Roman" w:hAnsi="Times New Roman" w:cs="Times New Roman"/>
          <w:sz w:val="24"/>
          <w:szCs w:val="24"/>
          <w:lang w:val="en-US"/>
        </w:rPr>
        <w:t xml:space="preserve"> very </w:t>
      </w:r>
      <w:r>
        <w:rPr>
          <w:rFonts w:ascii="Times New Roman" w:hAnsi="Times New Roman" w:cs="Times New Roman"/>
          <w:sz w:val="24"/>
          <w:szCs w:val="24"/>
          <w:lang w:val="en-US"/>
        </w:rPr>
        <w:t>probab</w:t>
      </w:r>
      <w:r w:rsidRPr="00CC64A0">
        <w:rPr>
          <w:rFonts w:ascii="Times New Roman" w:hAnsi="Times New Roman" w:cs="Times New Roman"/>
          <w:sz w:val="24"/>
          <w:szCs w:val="24"/>
          <w:lang w:val="en-US"/>
        </w:rPr>
        <w:t xml:space="preserve">ly be </w:t>
      </w:r>
      <w:r>
        <w:rPr>
          <w:rFonts w:ascii="Times New Roman" w:hAnsi="Times New Roman" w:cs="Times New Roman"/>
          <w:sz w:val="24"/>
          <w:szCs w:val="24"/>
          <w:lang w:val="en-US"/>
        </w:rPr>
        <w:t>reject</w:t>
      </w:r>
      <w:r w:rsidRPr="00CC64A0">
        <w:rPr>
          <w:rFonts w:ascii="Times New Roman" w:hAnsi="Times New Roman" w:cs="Times New Roman"/>
          <w:sz w:val="24"/>
          <w:szCs w:val="24"/>
          <w:lang w:val="en-US"/>
        </w:rPr>
        <w:t>ed</w:t>
      </w:r>
      <w:r>
        <w:rPr>
          <w:rFonts w:ascii="Times New Roman" w:hAnsi="Times New Roman" w:cs="Times New Roman"/>
          <w:sz w:val="24"/>
          <w:szCs w:val="24"/>
          <w:lang w:val="en-US"/>
        </w:rPr>
        <w:t>. T</w:t>
      </w:r>
      <w:r w:rsidRPr="0048057C">
        <w:rPr>
          <w:rFonts w:ascii="Times New Roman" w:hAnsi="Times New Roman" w:cs="Times New Roman"/>
          <w:sz w:val="24"/>
          <w:szCs w:val="24"/>
          <w:lang w:val="en-US"/>
        </w:rPr>
        <w:t>h</w:t>
      </w:r>
      <w:r>
        <w:rPr>
          <w:rFonts w:ascii="Times New Roman" w:hAnsi="Times New Roman" w:cs="Times New Roman"/>
          <w:sz w:val="24"/>
          <w:szCs w:val="24"/>
          <w:lang w:val="en-US"/>
        </w:rPr>
        <w:t>is element made it easy for them to</w:t>
      </w:r>
      <w:r w:rsidRPr="0048057C">
        <w:rPr>
          <w:rFonts w:ascii="Times New Roman" w:hAnsi="Times New Roman" w:cs="Times New Roman"/>
          <w:sz w:val="24"/>
          <w:szCs w:val="24"/>
          <w:lang w:val="en-US"/>
        </w:rPr>
        <w:t xml:space="preserve"> place themselves in a role where something important to them was at stake</w:t>
      </w:r>
      <w:r>
        <w:rPr>
          <w:rFonts w:ascii="Times New Roman" w:hAnsi="Times New Roman" w:cs="Times New Roman"/>
          <w:sz w:val="24"/>
          <w:szCs w:val="24"/>
          <w:lang w:val="en-US"/>
        </w:rPr>
        <w:t>, thus creating</w:t>
      </w:r>
      <w:r w:rsidRPr="00CC64A0">
        <w:rPr>
          <w:rFonts w:ascii="Times New Roman" w:hAnsi="Times New Roman" w:cs="Times New Roman"/>
          <w:sz w:val="24"/>
          <w:szCs w:val="24"/>
          <w:lang w:val="en-US"/>
        </w:rPr>
        <w:t xml:space="preserve"> a degree of realism </w:t>
      </w:r>
      <w:r>
        <w:rPr>
          <w:rFonts w:ascii="Times New Roman" w:hAnsi="Times New Roman" w:cs="Times New Roman"/>
          <w:sz w:val="24"/>
          <w:szCs w:val="24"/>
          <w:lang w:val="en-US"/>
        </w:rPr>
        <w:t>w</w:t>
      </w:r>
      <w:r w:rsidR="00417D0C">
        <w:rPr>
          <w:rFonts w:ascii="Times New Roman" w:hAnsi="Times New Roman" w:cs="Times New Roman"/>
          <w:sz w:val="24"/>
          <w:szCs w:val="24"/>
          <w:lang w:val="en-US"/>
        </w:rPr>
        <w:t>ithin the interviews w</w:t>
      </w:r>
      <w:r>
        <w:rPr>
          <w:rFonts w:ascii="Times New Roman" w:hAnsi="Times New Roman" w:cs="Times New Roman"/>
          <w:sz w:val="24"/>
          <w:szCs w:val="24"/>
          <w:lang w:val="en-US"/>
        </w:rPr>
        <w:t xml:space="preserve">ithout being unethical. </w:t>
      </w:r>
      <w:r w:rsidRPr="00CD6A33">
        <w:rPr>
          <w:rFonts w:ascii="Times New Roman" w:hAnsi="Times New Roman" w:cs="Times New Roman"/>
          <w:sz w:val="24"/>
          <w:szCs w:val="24"/>
          <w:lang w:val="en-US"/>
        </w:rPr>
        <w:t xml:space="preserve">We instructed them to think about such potential consequences for their professional ambitions </w:t>
      </w:r>
      <w:r w:rsidR="00D827DA" w:rsidRPr="00CD6A33">
        <w:rPr>
          <w:rFonts w:ascii="Times New Roman" w:hAnsi="Times New Roman" w:cs="Times New Roman"/>
          <w:sz w:val="24"/>
          <w:szCs w:val="24"/>
          <w:lang w:val="en-US"/>
        </w:rPr>
        <w:t xml:space="preserve">and how this would have an impact upon their </w:t>
      </w:r>
      <w:proofErr w:type="spellStart"/>
      <w:r w:rsidR="00D827DA" w:rsidRPr="00CD6A33">
        <w:rPr>
          <w:rFonts w:ascii="Times New Roman" w:hAnsi="Times New Roman" w:cs="Times New Roman"/>
          <w:sz w:val="24"/>
          <w:szCs w:val="24"/>
          <w:lang w:val="en-US"/>
        </w:rPr>
        <w:t>behaviour</w:t>
      </w:r>
      <w:proofErr w:type="spellEnd"/>
      <w:r w:rsidR="00D827DA" w:rsidRPr="00CD6A33">
        <w:rPr>
          <w:rFonts w:ascii="Times New Roman" w:hAnsi="Times New Roman" w:cs="Times New Roman"/>
          <w:sz w:val="24"/>
          <w:szCs w:val="24"/>
          <w:lang w:val="en-US"/>
        </w:rPr>
        <w:t xml:space="preserve"> and responses in the interview; this instruction was given both for </w:t>
      </w:r>
      <w:r w:rsidRPr="00CD6A33">
        <w:rPr>
          <w:rFonts w:ascii="Times New Roman" w:hAnsi="Times New Roman" w:cs="Times New Roman"/>
          <w:sz w:val="24"/>
          <w:szCs w:val="24"/>
          <w:lang w:val="en-US"/>
        </w:rPr>
        <w:t>preparing for the interview</w:t>
      </w:r>
      <w:r w:rsidR="00D827DA" w:rsidRPr="00CD6A33">
        <w:rPr>
          <w:rFonts w:ascii="Times New Roman" w:hAnsi="Times New Roman" w:cs="Times New Roman"/>
          <w:sz w:val="24"/>
          <w:szCs w:val="24"/>
          <w:lang w:val="en-US"/>
        </w:rPr>
        <w:t xml:space="preserve"> and for the interview itself.</w:t>
      </w:r>
    </w:p>
    <w:p w14:paraId="371DBFD1" w14:textId="1FA5AE6E" w:rsidR="001134A9" w:rsidRDefault="001134A9" w:rsidP="001134A9">
      <w:pPr>
        <w:ind w:left="0" w:firstLine="567"/>
        <w:rPr>
          <w:rFonts w:ascii="Times New Roman" w:hAnsi="Times New Roman" w:cs="Times New Roman"/>
          <w:sz w:val="24"/>
          <w:szCs w:val="24"/>
          <w:lang w:val="en-US"/>
        </w:rPr>
      </w:pPr>
      <w:r w:rsidRPr="00CD6A33">
        <w:rPr>
          <w:rFonts w:ascii="Times New Roman" w:hAnsi="Times New Roman" w:cs="Times New Roman"/>
          <w:sz w:val="24"/>
          <w:szCs w:val="24"/>
          <w:lang w:val="en-US"/>
        </w:rPr>
        <w:t>Before the actual interviews took place, the interviewers received a presentation with instructions from the first or third author. They also received a printed version of these instructions and were given 30 minutes to prepare themselves for the interview, e.g.</w:t>
      </w:r>
      <w:r w:rsidR="005C7D1E" w:rsidRPr="00CD6A33">
        <w:rPr>
          <w:rFonts w:ascii="Times New Roman" w:hAnsi="Times New Roman" w:cs="Times New Roman"/>
          <w:sz w:val="24"/>
          <w:szCs w:val="24"/>
          <w:lang w:val="en-US"/>
        </w:rPr>
        <w:t>,</w:t>
      </w:r>
      <w:r w:rsidRPr="00CD6A33">
        <w:rPr>
          <w:rFonts w:ascii="Times New Roman" w:hAnsi="Times New Roman" w:cs="Times New Roman"/>
          <w:sz w:val="24"/>
          <w:szCs w:val="24"/>
          <w:lang w:val="en-US"/>
        </w:rPr>
        <w:t xml:space="preserve"> by getting </w:t>
      </w:r>
      <w:proofErr w:type="spellStart"/>
      <w:r w:rsidRPr="00CD6A33">
        <w:rPr>
          <w:rFonts w:ascii="Times New Roman" w:hAnsi="Times New Roman" w:cs="Times New Roman"/>
          <w:sz w:val="24"/>
          <w:szCs w:val="24"/>
          <w:lang w:val="en-US"/>
        </w:rPr>
        <w:t>familiarised</w:t>
      </w:r>
      <w:proofErr w:type="spellEnd"/>
      <w:r w:rsidRPr="00CD6A33">
        <w:rPr>
          <w:rFonts w:ascii="Times New Roman" w:hAnsi="Times New Roman" w:cs="Times New Roman"/>
          <w:sz w:val="24"/>
          <w:szCs w:val="24"/>
          <w:lang w:val="en-US"/>
        </w:rPr>
        <w:t xml:space="preserve"> with the interview plan and the information it contained </w:t>
      </w:r>
      <w:proofErr w:type="gramStart"/>
      <w:r w:rsidRPr="00CD6A33">
        <w:rPr>
          <w:rFonts w:ascii="Times New Roman" w:hAnsi="Times New Roman" w:cs="Times New Roman"/>
          <w:sz w:val="24"/>
          <w:szCs w:val="24"/>
          <w:lang w:val="en-US"/>
        </w:rPr>
        <w:t>with regard to</w:t>
      </w:r>
      <w:proofErr w:type="gramEnd"/>
      <w:r w:rsidRPr="00CD6A33">
        <w:rPr>
          <w:rFonts w:ascii="Times New Roman" w:hAnsi="Times New Roman" w:cs="Times New Roman"/>
          <w:sz w:val="24"/>
          <w:szCs w:val="24"/>
          <w:lang w:val="en-US"/>
        </w:rPr>
        <w:t xml:space="preserve"> the ‘case’.</w:t>
      </w:r>
      <w:r>
        <w:rPr>
          <w:rFonts w:ascii="Times New Roman" w:hAnsi="Times New Roman" w:cs="Times New Roman"/>
          <w:sz w:val="24"/>
          <w:szCs w:val="24"/>
          <w:lang w:val="en-US"/>
        </w:rPr>
        <w:t xml:space="preserve"> They </w:t>
      </w:r>
      <w:r w:rsidRPr="00CC64A0">
        <w:rPr>
          <w:rFonts w:ascii="Times New Roman" w:hAnsi="Times New Roman" w:cs="Times New Roman"/>
          <w:sz w:val="24"/>
          <w:szCs w:val="24"/>
          <w:lang w:val="en-US"/>
        </w:rPr>
        <w:t xml:space="preserve">were instructed to conduct the </w:t>
      </w:r>
      <w:r w:rsidRPr="0048057C">
        <w:rPr>
          <w:rFonts w:ascii="Times New Roman" w:hAnsi="Times New Roman" w:cs="Times New Roman"/>
          <w:sz w:val="24"/>
          <w:szCs w:val="24"/>
          <w:lang w:val="en-US"/>
        </w:rPr>
        <w:t>interview in a natural</w:t>
      </w:r>
      <w:r>
        <w:rPr>
          <w:rFonts w:ascii="Times New Roman" w:hAnsi="Times New Roman" w:cs="Times New Roman"/>
          <w:sz w:val="24"/>
          <w:szCs w:val="24"/>
          <w:lang w:val="en-US"/>
        </w:rPr>
        <w:t>, fluent</w:t>
      </w:r>
      <w:r w:rsidRPr="0048057C">
        <w:rPr>
          <w:rFonts w:ascii="Times New Roman" w:hAnsi="Times New Roman" w:cs="Times New Roman"/>
          <w:sz w:val="24"/>
          <w:szCs w:val="24"/>
          <w:lang w:val="en-US"/>
        </w:rPr>
        <w:t xml:space="preserve"> way</w:t>
      </w:r>
      <w:r w:rsidRPr="00CC64A0">
        <w:rPr>
          <w:rFonts w:ascii="Times New Roman" w:hAnsi="Times New Roman" w:cs="Times New Roman"/>
          <w:sz w:val="24"/>
          <w:szCs w:val="24"/>
          <w:lang w:val="en-US"/>
        </w:rPr>
        <w:t xml:space="preserve"> and to maintain rapport </w:t>
      </w:r>
      <w:r>
        <w:rPr>
          <w:rFonts w:ascii="Times New Roman" w:hAnsi="Times New Roman" w:cs="Times New Roman"/>
          <w:sz w:val="24"/>
          <w:szCs w:val="24"/>
          <w:lang w:val="en-US"/>
        </w:rPr>
        <w:t xml:space="preserve">by demonstrating a professional and </w:t>
      </w:r>
      <w:r w:rsidRPr="00CC64A0">
        <w:rPr>
          <w:rFonts w:ascii="Times New Roman" w:hAnsi="Times New Roman" w:cs="Times New Roman"/>
          <w:sz w:val="24"/>
          <w:szCs w:val="24"/>
          <w:lang w:val="en-US"/>
        </w:rPr>
        <w:t>friendly attitude.</w:t>
      </w:r>
      <w:r>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 xml:space="preserve">They were allowed to pose follow-up questions within a topic </w:t>
      </w:r>
      <w:r>
        <w:rPr>
          <w:rFonts w:ascii="Times New Roman" w:hAnsi="Times New Roman" w:cs="Times New Roman"/>
          <w:sz w:val="24"/>
          <w:szCs w:val="24"/>
          <w:lang w:val="en-US"/>
        </w:rPr>
        <w:t>if</w:t>
      </w:r>
      <w:r w:rsidRPr="0048057C">
        <w:rPr>
          <w:rFonts w:ascii="Times New Roman" w:hAnsi="Times New Roman" w:cs="Times New Roman"/>
          <w:sz w:val="24"/>
          <w:szCs w:val="24"/>
          <w:lang w:val="en-US"/>
        </w:rPr>
        <w:t xml:space="preserve"> further clarity was needed</w:t>
      </w:r>
      <w:r>
        <w:rPr>
          <w:rFonts w:ascii="Times New Roman" w:hAnsi="Times New Roman" w:cs="Times New Roman"/>
          <w:sz w:val="24"/>
          <w:szCs w:val="24"/>
          <w:lang w:val="en-US"/>
        </w:rPr>
        <w:t>,</w:t>
      </w:r>
      <w:r w:rsidRPr="0048057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 long as</w:t>
      </w:r>
      <w:proofErr w:type="gramEnd"/>
      <w:r>
        <w:rPr>
          <w:rFonts w:ascii="Times New Roman" w:hAnsi="Times New Roman" w:cs="Times New Roman"/>
          <w:sz w:val="24"/>
          <w:szCs w:val="24"/>
          <w:lang w:val="en-US"/>
        </w:rPr>
        <w:t xml:space="preserve"> they </w:t>
      </w:r>
      <w:r w:rsidRPr="0048057C">
        <w:rPr>
          <w:rFonts w:ascii="Times New Roman" w:hAnsi="Times New Roman" w:cs="Times New Roman"/>
          <w:sz w:val="24"/>
          <w:szCs w:val="24"/>
          <w:lang w:val="en-US"/>
        </w:rPr>
        <w:t>focus</w:t>
      </w:r>
      <w:r>
        <w:rPr>
          <w:rFonts w:ascii="Times New Roman" w:hAnsi="Times New Roman" w:cs="Times New Roman"/>
          <w:sz w:val="24"/>
          <w:szCs w:val="24"/>
          <w:lang w:val="en-US"/>
        </w:rPr>
        <w:t>ed</w:t>
      </w:r>
      <w:r w:rsidRPr="0048057C">
        <w:rPr>
          <w:rFonts w:ascii="Times New Roman" w:hAnsi="Times New Roman" w:cs="Times New Roman"/>
          <w:sz w:val="24"/>
          <w:szCs w:val="24"/>
          <w:lang w:val="en-US"/>
        </w:rPr>
        <w:t xml:space="preserve"> on keeping track of the</w:t>
      </w:r>
      <w:r>
        <w:rPr>
          <w:rFonts w:ascii="Times New Roman" w:hAnsi="Times New Roman" w:cs="Times New Roman"/>
          <w:sz w:val="24"/>
          <w:szCs w:val="24"/>
          <w:lang w:val="en-US"/>
        </w:rPr>
        <w:t xml:space="preserve"> </w:t>
      </w:r>
      <w:r w:rsidRPr="0048057C">
        <w:rPr>
          <w:rFonts w:ascii="Times New Roman" w:hAnsi="Times New Roman" w:cs="Times New Roman"/>
          <w:sz w:val="24"/>
          <w:szCs w:val="24"/>
          <w:lang w:val="en-US"/>
        </w:rPr>
        <w:t>interview plan</w:t>
      </w:r>
      <w:r w:rsidRPr="00DA7D4D">
        <w:rPr>
          <w:rFonts w:ascii="Times New Roman" w:hAnsi="Times New Roman" w:cs="Times New Roman"/>
          <w:sz w:val="24"/>
          <w:szCs w:val="24"/>
          <w:lang w:val="en-US"/>
        </w:rPr>
        <w:t xml:space="preserve"> </w:t>
      </w:r>
      <w:r>
        <w:rPr>
          <w:rFonts w:ascii="Times New Roman" w:hAnsi="Times New Roman" w:cs="Times New Roman"/>
          <w:sz w:val="24"/>
          <w:szCs w:val="24"/>
          <w:lang w:val="en-US"/>
        </w:rPr>
        <w:t>provided and would ask all relevant questions mentioned in the plan</w:t>
      </w:r>
      <w:r w:rsidRPr="0048057C">
        <w:rPr>
          <w:rFonts w:ascii="Times New Roman" w:hAnsi="Times New Roman" w:cs="Times New Roman"/>
          <w:sz w:val="24"/>
          <w:szCs w:val="24"/>
          <w:lang w:val="en-US"/>
        </w:rPr>
        <w:t>.</w:t>
      </w:r>
    </w:p>
    <w:p w14:paraId="0B72DB1A" w14:textId="77777777" w:rsidR="00643084" w:rsidRDefault="0090649F" w:rsidP="00BB6157">
      <w:pPr>
        <w:ind w:left="0"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The interview plan was formulated by a</w:t>
      </w:r>
      <w:r w:rsidRPr="00CC64A0">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senior interview trainer of the </w:t>
      </w:r>
      <w:r>
        <w:rPr>
          <w:rFonts w:ascii="Times New Roman" w:hAnsi="Times New Roman" w:cs="Times New Roman"/>
          <w:sz w:val="24"/>
          <w:szCs w:val="24"/>
          <w:lang w:val="en-US"/>
        </w:rPr>
        <w:t xml:space="preserve">Netherlands </w:t>
      </w:r>
      <w:r w:rsidR="00BB6157" w:rsidRPr="00CC64A0">
        <w:rPr>
          <w:rFonts w:ascii="Times New Roman" w:hAnsi="Times New Roman" w:cs="Times New Roman"/>
          <w:sz w:val="24"/>
          <w:szCs w:val="24"/>
          <w:lang w:val="en-US"/>
        </w:rPr>
        <w:t>Police Academy. For this task he received scripted police files</w:t>
      </w:r>
      <w:r w:rsidR="00BB6157">
        <w:rPr>
          <w:rFonts w:ascii="Times New Roman" w:hAnsi="Times New Roman" w:cs="Times New Roman"/>
          <w:sz w:val="24"/>
          <w:szCs w:val="24"/>
          <w:lang w:val="en-US"/>
        </w:rPr>
        <w:t>,</w:t>
      </w:r>
      <w:r w:rsidR="00BB6157" w:rsidRPr="00CC64A0">
        <w:rPr>
          <w:rFonts w:ascii="Times New Roman" w:hAnsi="Times New Roman" w:cs="Times New Roman"/>
          <w:sz w:val="24"/>
          <w:szCs w:val="24"/>
          <w:lang w:val="en-US"/>
        </w:rPr>
        <w:t xml:space="preserve"> </w:t>
      </w:r>
      <w:r w:rsidR="00BB6157">
        <w:rPr>
          <w:rFonts w:ascii="Times New Roman" w:hAnsi="Times New Roman" w:cs="Times New Roman"/>
          <w:sz w:val="24"/>
          <w:szCs w:val="24"/>
          <w:lang w:val="en-US"/>
        </w:rPr>
        <w:t xml:space="preserve">containing </w:t>
      </w:r>
      <w:r w:rsidR="001134A9">
        <w:rPr>
          <w:rFonts w:ascii="Times New Roman" w:hAnsi="Times New Roman" w:cs="Times New Roman"/>
          <w:sz w:val="24"/>
          <w:szCs w:val="24"/>
          <w:lang w:val="en-US"/>
        </w:rPr>
        <w:t xml:space="preserve">statements of </w:t>
      </w:r>
      <w:r w:rsidR="00BB6157" w:rsidRPr="00CC64A0">
        <w:rPr>
          <w:rFonts w:ascii="Times New Roman" w:hAnsi="Times New Roman" w:cs="Times New Roman"/>
          <w:sz w:val="24"/>
          <w:szCs w:val="24"/>
          <w:lang w:val="en-US"/>
        </w:rPr>
        <w:t>witnesses</w:t>
      </w:r>
      <w:r w:rsidR="001134A9">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video surveillance </w:t>
      </w:r>
      <w:r w:rsidR="001134A9">
        <w:rPr>
          <w:rFonts w:ascii="Times New Roman" w:hAnsi="Times New Roman" w:cs="Times New Roman"/>
          <w:sz w:val="24"/>
          <w:szCs w:val="24"/>
          <w:lang w:val="en-US"/>
        </w:rPr>
        <w:t xml:space="preserve">footage </w:t>
      </w:r>
      <w:r w:rsidR="00BB6157" w:rsidRPr="00CC64A0">
        <w:rPr>
          <w:rFonts w:ascii="Times New Roman" w:hAnsi="Times New Roman" w:cs="Times New Roman"/>
          <w:sz w:val="24"/>
          <w:szCs w:val="24"/>
          <w:lang w:val="en-US"/>
        </w:rPr>
        <w:t>and ICT</w:t>
      </w:r>
      <w:r w:rsidR="001134A9">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information </w:t>
      </w:r>
      <w:r w:rsidR="001134A9">
        <w:rPr>
          <w:rFonts w:ascii="Times New Roman" w:hAnsi="Times New Roman" w:cs="Times New Roman"/>
          <w:sz w:val="24"/>
          <w:szCs w:val="24"/>
          <w:lang w:val="en-US"/>
        </w:rPr>
        <w:t xml:space="preserve">relating to the crime. </w:t>
      </w:r>
      <w:r w:rsidR="00BB6157" w:rsidRPr="00CC64A0">
        <w:rPr>
          <w:rFonts w:ascii="Times New Roman" w:hAnsi="Times New Roman" w:cs="Times New Roman"/>
          <w:sz w:val="24"/>
          <w:szCs w:val="24"/>
          <w:lang w:val="en-US"/>
        </w:rPr>
        <w:t>The interview plan was written according</w:t>
      </w:r>
      <w:r w:rsidR="0030405E">
        <w:rPr>
          <w:rFonts w:ascii="Times New Roman" w:hAnsi="Times New Roman" w:cs="Times New Roman"/>
          <w:sz w:val="24"/>
          <w:szCs w:val="24"/>
          <w:lang w:val="en-US"/>
        </w:rPr>
        <w:t xml:space="preserve"> to the principles of</w:t>
      </w:r>
      <w:r w:rsidR="00BB6157" w:rsidRPr="00CC64A0">
        <w:rPr>
          <w:rFonts w:ascii="Times New Roman" w:hAnsi="Times New Roman" w:cs="Times New Roman"/>
          <w:sz w:val="24"/>
          <w:szCs w:val="24"/>
          <w:lang w:val="en-US"/>
        </w:rPr>
        <w:t xml:space="preserve"> </w:t>
      </w:r>
      <w:r w:rsidR="00913118">
        <w:rPr>
          <w:rFonts w:ascii="Times New Roman" w:hAnsi="Times New Roman" w:cs="Times New Roman"/>
          <w:sz w:val="24"/>
          <w:szCs w:val="24"/>
          <w:lang w:val="en-US"/>
        </w:rPr>
        <w:t>SOM</w:t>
      </w:r>
      <w:r w:rsidR="00BB6157" w:rsidRPr="00CC64A0">
        <w:rPr>
          <w:rFonts w:ascii="Times New Roman" w:hAnsi="Times New Roman" w:cs="Times New Roman"/>
          <w:sz w:val="24"/>
          <w:szCs w:val="24"/>
          <w:lang w:val="en-US"/>
        </w:rPr>
        <w:t xml:space="preserve">. The full interview plan </w:t>
      </w:r>
      <w:r w:rsidR="00BB6157">
        <w:rPr>
          <w:rFonts w:ascii="Times New Roman" w:hAnsi="Times New Roman" w:cs="Times New Roman"/>
          <w:sz w:val="24"/>
          <w:szCs w:val="24"/>
          <w:lang w:val="en-US"/>
        </w:rPr>
        <w:t>c</w:t>
      </w:r>
      <w:r w:rsidR="00BB6157" w:rsidRPr="00CC64A0">
        <w:rPr>
          <w:rFonts w:ascii="Times New Roman" w:hAnsi="Times New Roman" w:cs="Times New Roman"/>
          <w:sz w:val="24"/>
          <w:szCs w:val="24"/>
          <w:lang w:val="en-US"/>
        </w:rPr>
        <w:t xml:space="preserve">an be found in Appendix I. </w:t>
      </w:r>
    </w:p>
    <w:p w14:paraId="34EF2D5A" w14:textId="015EE073" w:rsidR="00BB6157" w:rsidRPr="00CC64A0" w:rsidRDefault="00643084" w:rsidP="00BB6157">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 xml:space="preserve">invitation </w:t>
      </w:r>
      <w:r>
        <w:rPr>
          <w:rFonts w:ascii="Times New Roman" w:hAnsi="Times New Roman" w:cs="Times New Roman"/>
          <w:sz w:val="24"/>
          <w:szCs w:val="24"/>
          <w:lang w:val="en-US"/>
        </w:rPr>
        <w:t xml:space="preserve">in the plan (only for the </w:t>
      </w:r>
      <w:r w:rsidR="0006434B">
        <w:rPr>
          <w:rFonts w:ascii="Times New Roman" w:hAnsi="Times New Roman" w:cs="Times New Roman"/>
          <w:sz w:val="24"/>
          <w:szCs w:val="24"/>
          <w:lang w:val="en-US"/>
        </w:rPr>
        <w:t>FA</w:t>
      </w:r>
      <w:r>
        <w:rPr>
          <w:rFonts w:ascii="Times New Roman" w:hAnsi="Times New Roman" w:cs="Times New Roman"/>
          <w:sz w:val="24"/>
          <w:szCs w:val="24"/>
          <w:lang w:val="en-US"/>
        </w:rPr>
        <w:t xml:space="preserve"> condition) </w:t>
      </w:r>
      <w:r w:rsidRPr="00CC64A0">
        <w:rPr>
          <w:rFonts w:ascii="Times New Roman" w:hAnsi="Times New Roman" w:cs="Times New Roman"/>
          <w:sz w:val="24"/>
          <w:szCs w:val="24"/>
          <w:lang w:val="en-US"/>
        </w:rPr>
        <w:t xml:space="preserve">consisted of </w:t>
      </w:r>
      <w:r>
        <w:rPr>
          <w:rFonts w:ascii="Times New Roman" w:hAnsi="Times New Roman" w:cs="Times New Roman"/>
          <w:sz w:val="24"/>
          <w:szCs w:val="24"/>
          <w:lang w:val="en-US"/>
        </w:rPr>
        <w:t>an</w:t>
      </w:r>
      <w:r w:rsidRPr="00CC64A0">
        <w:rPr>
          <w:rFonts w:ascii="Times New Roman" w:hAnsi="Times New Roman" w:cs="Times New Roman"/>
          <w:sz w:val="24"/>
          <w:szCs w:val="24"/>
          <w:lang w:val="en-US"/>
        </w:rPr>
        <w:t xml:space="preserve"> open question to the suspect to </w:t>
      </w:r>
      <w:r>
        <w:rPr>
          <w:rFonts w:ascii="Times New Roman" w:hAnsi="Times New Roman" w:cs="Times New Roman"/>
          <w:sz w:val="24"/>
          <w:szCs w:val="24"/>
          <w:lang w:val="en-US"/>
        </w:rPr>
        <w:t xml:space="preserve">(1) </w:t>
      </w:r>
      <w:r w:rsidRPr="00CC64A0">
        <w:rPr>
          <w:rFonts w:ascii="Times New Roman" w:hAnsi="Times New Roman" w:cs="Times New Roman"/>
          <w:sz w:val="24"/>
          <w:szCs w:val="24"/>
          <w:lang w:val="en-US"/>
        </w:rPr>
        <w:t xml:space="preserve">respond </w:t>
      </w:r>
      <w:r>
        <w:rPr>
          <w:rFonts w:ascii="Times New Roman" w:hAnsi="Times New Roman" w:cs="Times New Roman"/>
          <w:sz w:val="24"/>
          <w:szCs w:val="24"/>
          <w:lang w:val="en-US"/>
        </w:rPr>
        <w:t xml:space="preserve">to the accusation </w:t>
      </w:r>
      <w:r w:rsidRPr="00CC64A0">
        <w:rPr>
          <w:rFonts w:ascii="Times New Roman" w:hAnsi="Times New Roman" w:cs="Times New Roman"/>
          <w:sz w:val="24"/>
          <w:szCs w:val="24"/>
          <w:lang w:val="en-US"/>
        </w:rPr>
        <w:t>in as much detail as pos</w:t>
      </w:r>
      <w:r>
        <w:rPr>
          <w:rFonts w:ascii="Times New Roman" w:hAnsi="Times New Roman" w:cs="Times New Roman"/>
          <w:sz w:val="24"/>
          <w:szCs w:val="24"/>
          <w:lang w:val="en-US"/>
        </w:rPr>
        <w:t>sible and (2)</w:t>
      </w:r>
      <w:r w:rsidRPr="00CC64A0">
        <w:rPr>
          <w:rFonts w:ascii="Times New Roman" w:hAnsi="Times New Roman" w:cs="Times New Roman"/>
          <w:sz w:val="24"/>
          <w:szCs w:val="24"/>
          <w:lang w:val="en-US"/>
        </w:rPr>
        <w:t xml:space="preserve"> explain</w:t>
      </w:r>
      <w:r>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their activities and whereabouts on the day of the crime, again in as</w:t>
      </w:r>
      <w:r>
        <w:rPr>
          <w:rFonts w:ascii="Times New Roman" w:hAnsi="Times New Roman" w:cs="Times New Roman"/>
          <w:sz w:val="24"/>
          <w:szCs w:val="24"/>
          <w:lang w:val="en-US"/>
        </w:rPr>
        <w:t xml:space="preserve"> much detail as possible</w:t>
      </w:r>
      <w:r w:rsidRPr="00CC64A0">
        <w:rPr>
          <w:rFonts w:ascii="Times New Roman" w:hAnsi="Times New Roman" w:cs="Times New Roman"/>
          <w:sz w:val="24"/>
          <w:szCs w:val="24"/>
          <w:lang w:val="en-US"/>
        </w:rPr>
        <w:t>.</w:t>
      </w:r>
      <w:r w:rsidR="00E83384">
        <w:rPr>
          <w:rFonts w:ascii="Times New Roman" w:hAnsi="Times New Roman" w:cs="Times New Roman"/>
          <w:sz w:val="24"/>
          <w:szCs w:val="24"/>
          <w:lang w:val="en-US"/>
        </w:rPr>
        <w:t xml:space="preserve"> </w:t>
      </w:r>
      <w:proofErr w:type="gramStart"/>
      <w:r w:rsidR="00E83384">
        <w:rPr>
          <w:rFonts w:ascii="Times New Roman" w:hAnsi="Times New Roman" w:cs="Times New Roman"/>
          <w:sz w:val="24"/>
          <w:szCs w:val="24"/>
          <w:lang w:val="en-US"/>
        </w:rPr>
        <w:t>With regard to</w:t>
      </w:r>
      <w:proofErr w:type="gramEnd"/>
      <w:r w:rsidR="00E83384">
        <w:rPr>
          <w:rFonts w:ascii="Times New Roman" w:hAnsi="Times New Roman" w:cs="Times New Roman"/>
          <w:sz w:val="24"/>
          <w:szCs w:val="24"/>
          <w:lang w:val="en-US"/>
        </w:rPr>
        <w:t xml:space="preserve"> the probing part of the plan, the interview trainer had, b</w:t>
      </w:r>
      <w:r w:rsidR="00BB6157" w:rsidRPr="00CC64A0">
        <w:rPr>
          <w:rFonts w:ascii="Times New Roman" w:hAnsi="Times New Roman" w:cs="Times New Roman"/>
          <w:sz w:val="24"/>
          <w:szCs w:val="24"/>
          <w:lang w:val="en-US"/>
        </w:rPr>
        <w:t>ased upon the information provided</w:t>
      </w:r>
      <w:r w:rsidR="00BB6157">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identified</w:t>
      </w:r>
      <w:r w:rsidR="00BB6157">
        <w:rPr>
          <w:rFonts w:ascii="Times New Roman" w:hAnsi="Times New Roman" w:cs="Times New Roman"/>
          <w:sz w:val="24"/>
          <w:szCs w:val="24"/>
          <w:lang w:val="en-US"/>
        </w:rPr>
        <w:t xml:space="preserve"> 15 </w:t>
      </w:r>
      <w:r w:rsidR="00BB6157" w:rsidRPr="00CC64A0">
        <w:rPr>
          <w:rFonts w:ascii="Times New Roman" w:hAnsi="Times New Roman" w:cs="Times New Roman"/>
          <w:sz w:val="24"/>
          <w:szCs w:val="24"/>
          <w:lang w:val="en-US"/>
        </w:rPr>
        <w:t>topics</w:t>
      </w:r>
      <w:r w:rsidR="0030405E">
        <w:rPr>
          <w:rFonts w:ascii="Times New Roman" w:hAnsi="Times New Roman" w:cs="Times New Roman"/>
          <w:sz w:val="24"/>
          <w:szCs w:val="24"/>
          <w:lang w:val="en-US"/>
        </w:rPr>
        <w:t>,</w:t>
      </w:r>
      <w:r w:rsidR="00BB6157" w:rsidRPr="00CC64A0">
        <w:rPr>
          <w:rFonts w:ascii="Times New Roman" w:hAnsi="Times New Roman" w:cs="Times New Roman"/>
          <w:sz w:val="24"/>
          <w:szCs w:val="24"/>
          <w:lang w:val="en-US"/>
        </w:rPr>
        <w:t xml:space="preserve"> </w:t>
      </w:r>
      <w:r w:rsidR="00BB6157">
        <w:rPr>
          <w:rFonts w:ascii="Times New Roman" w:hAnsi="Times New Roman" w:cs="Times New Roman"/>
          <w:sz w:val="24"/>
          <w:szCs w:val="24"/>
          <w:lang w:val="en-US"/>
        </w:rPr>
        <w:t xml:space="preserve">and 11 </w:t>
      </w:r>
      <w:r w:rsidR="00BB6157" w:rsidRPr="00CC64A0">
        <w:rPr>
          <w:rFonts w:ascii="Times New Roman" w:hAnsi="Times New Roman" w:cs="Times New Roman"/>
          <w:sz w:val="24"/>
          <w:szCs w:val="24"/>
          <w:lang w:val="en-US"/>
        </w:rPr>
        <w:t>pieces of infor</w:t>
      </w:r>
      <w:r w:rsidR="00BB6157">
        <w:rPr>
          <w:rFonts w:ascii="Times New Roman" w:hAnsi="Times New Roman" w:cs="Times New Roman"/>
          <w:sz w:val="24"/>
          <w:szCs w:val="24"/>
          <w:lang w:val="en-US"/>
        </w:rPr>
        <w:t>mation that corresponded with 11</w:t>
      </w:r>
      <w:r w:rsidR="00BB6157" w:rsidRPr="00CC64A0">
        <w:rPr>
          <w:rFonts w:ascii="Times New Roman" w:hAnsi="Times New Roman" w:cs="Times New Roman"/>
          <w:sz w:val="24"/>
          <w:szCs w:val="24"/>
          <w:lang w:val="en-US"/>
        </w:rPr>
        <w:t xml:space="preserve"> of these topics. This meant the interviewers had to discuss </w:t>
      </w:r>
      <w:r w:rsidR="00BB6157">
        <w:rPr>
          <w:rFonts w:ascii="Times New Roman" w:hAnsi="Times New Roman" w:cs="Times New Roman"/>
          <w:sz w:val="24"/>
          <w:szCs w:val="24"/>
          <w:lang w:val="en-US"/>
        </w:rPr>
        <w:t xml:space="preserve">15 </w:t>
      </w:r>
      <w:r w:rsidR="00BB6157" w:rsidRPr="00CC64A0">
        <w:rPr>
          <w:rFonts w:ascii="Times New Roman" w:hAnsi="Times New Roman" w:cs="Times New Roman"/>
          <w:sz w:val="24"/>
          <w:szCs w:val="24"/>
          <w:lang w:val="en-US"/>
        </w:rPr>
        <w:t xml:space="preserve">topics with their </w:t>
      </w:r>
      <w:r w:rsidR="00BB6157">
        <w:rPr>
          <w:rFonts w:ascii="Times New Roman" w:hAnsi="Times New Roman" w:cs="Times New Roman"/>
          <w:sz w:val="24"/>
          <w:szCs w:val="24"/>
          <w:lang w:val="en-US"/>
        </w:rPr>
        <w:t>interviewee</w:t>
      </w:r>
      <w:r w:rsidR="0030405E">
        <w:rPr>
          <w:rFonts w:ascii="Times New Roman" w:hAnsi="Times New Roman" w:cs="Times New Roman"/>
          <w:sz w:val="24"/>
          <w:szCs w:val="24"/>
          <w:lang w:val="en-US"/>
        </w:rPr>
        <w:t>,</w:t>
      </w:r>
      <w:r w:rsidR="00BB6157" w:rsidRPr="00CC64A0">
        <w:rPr>
          <w:rFonts w:ascii="Times New Roman" w:hAnsi="Times New Roman" w:cs="Times New Roman"/>
          <w:sz w:val="24"/>
          <w:szCs w:val="24"/>
          <w:lang w:val="en-US"/>
        </w:rPr>
        <w:t xml:space="preserve"> and in </w:t>
      </w:r>
      <w:r w:rsidR="00BB6157">
        <w:rPr>
          <w:rFonts w:ascii="Times New Roman" w:hAnsi="Times New Roman" w:cs="Times New Roman"/>
          <w:sz w:val="24"/>
          <w:szCs w:val="24"/>
          <w:lang w:val="en-US"/>
        </w:rPr>
        <w:t xml:space="preserve">11 of these 15 </w:t>
      </w:r>
      <w:r w:rsidR="00BB6157" w:rsidRPr="00CC64A0">
        <w:rPr>
          <w:rFonts w:ascii="Times New Roman" w:hAnsi="Times New Roman" w:cs="Times New Roman"/>
          <w:sz w:val="24"/>
          <w:szCs w:val="24"/>
          <w:lang w:val="en-US"/>
        </w:rPr>
        <w:t>topics</w:t>
      </w:r>
      <w:r w:rsidR="0030405E" w:rsidRPr="0030405E">
        <w:rPr>
          <w:rFonts w:ascii="Times New Roman" w:hAnsi="Times New Roman" w:cs="Times New Roman"/>
          <w:sz w:val="24"/>
          <w:szCs w:val="24"/>
          <w:lang w:val="en-US"/>
        </w:rPr>
        <w:t xml:space="preserve"> </w:t>
      </w:r>
      <w:r w:rsidR="001134A9">
        <w:rPr>
          <w:rFonts w:ascii="Times New Roman" w:hAnsi="Times New Roman" w:cs="Times New Roman"/>
          <w:sz w:val="24"/>
          <w:szCs w:val="24"/>
          <w:lang w:val="en-US"/>
        </w:rPr>
        <w:t xml:space="preserve">they </w:t>
      </w:r>
      <w:r w:rsidR="0030405E" w:rsidRPr="00CC64A0">
        <w:rPr>
          <w:rFonts w:ascii="Times New Roman" w:hAnsi="Times New Roman" w:cs="Times New Roman"/>
          <w:sz w:val="24"/>
          <w:szCs w:val="24"/>
          <w:lang w:val="en-US"/>
        </w:rPr>
        <w:t xml:space="preserve">were able to challenge </w:t>
      </w:r>
      <w:r w:rsidR="0030405E">
        <w:rPr>
          <w:rFonts w:ascii="Times New Roman" w:hAnsi="Times New Roman" w:cs="Times New Roman"/>
          <w:sz w:val="24"/>
          <w:szCs w:val="24"/>
          <w:lang w:val="en-US"/>
        </w:rPr>
        <w:t>the interviewee</w:t>
      </w:r>
      <w:r w:rsidR="00BB6157" w:rsidRPr="00CC64A0">
        <w:rPr>
          <w:rFonts w:ascii="Times New Roman" w:hAnsi="Times New Roman" w:cs="Times New Roman"/>
          <w:sz w:val="24"/>
          <w:szCs w:val="24"/>
          <w:lang w:val="en-US"/>
        </w:rPr>
        <w:t xml:space="preserve"> if the</w:t>
      </w:r>
      <w:r w:rsidR="00BB6157">
        <w:rPr>
          <w:rFonts w:ascii="Times New Roman" w:hAnsi="Times New Roman" w:cs="Times New Roman"/>
          <w:sz w:val="24"/>
          <w:szCs w:val="24"/>
          <w:lang w:val="en-US"/>
        </w:rPr>
        <w:t>ir</w:t>
      </w:r>
      <w:r w:rsidR="00BB6157" w:rsidRPr="00CC64A0">
        <w:rPr>
          <w:rFonts w:ascii="Times New Roman" w:hAnsi="Times New Roman" w:cs="Times New Roman"/>
          <w:sz w:val="24"/>
          <w:szCs w:val="24"/>
          <w:lang w:val="en-US"/>
        </w:rPr>
        <w:t xml:space="preserve"> response w</w:t>
      </w:r>
      <w:r w:rsidR="00BB6157">
        <w:rPr>
          <w:rFonts w:ascii="Times New Roman" w:hAnsi="Times New Roman" w:cs="Times New Roman"/>
          <w:sz w:val="24"/>
          <w:szCs w:val="24"/>
          <w:lang w:val="en-US"/>
        </w:rPr>
        <w:t>as</w:t>
      </w:r>
      <w:r w:rsidR="00BB6157" w:rsidRPr="00CC64A0">
        <w:rPr>
          <w:rFonts w:ascii="Times New Roman" w:hAnsi="Times New Roman" w:cs="Times New Roman"/>
          <w:sz w:val="24"/>
          <w:szCs w:val="24"/>
          <w:lang w:val="en-US"/>
        </w:rPr>
        <w:t xml:space="preserve"> inconsistent with the information known to the interviewer. </w:t>
      </w:r>
      <w:r w:rsidR="0030405E">
        <w:rPr>
          <w:rFonts w:ascii="Times New Roman" w:hAnsi="Times New Roman" w:cs="Times New Roman"/>
          <w:sz w:val="24"/>
          <w:szCs w:val="24"/>
          <w:lang w:val="en-US"/>
        </w:rPr>
        <w:t>In all</w:t>
      </w:r>
      <w:r w:rsidR="00BB6157" w:rsidRPr="00CC64A0">
        <w:rPr>
          <w:rFonts w:ascii="Times New Roman" w:hAnsi="Times New Roman" w:cs="Times New Roman"/>
          <w:sz w:val="24"/>
          <w:szCs w:val="24"/>
          <w:lang w:val="en-US"/>
        </w:rPr>
        <w:t xml:space="preserve">, an interview within the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condition consisted of 28 steps: </w:t>
      </w:r>
      <w:r w:rsidR="00BB6157">
        <w:rPr>
          <w:rFonts w:ascii="Times New Roman" w:hAnsi="Times New Roman" w:cs="Times New Roman"/>
          <w:sz w:val="24"/>
          <w:szCs w:val="24"/>
          <w:lang w:val="en-US"/>
        </w:rPr>
        <w:t xml:space="preserve">15 topics, 11 potential challenges, </w:t>
      </w:r>
      <w:r w:rsidR="0030405E">
        <w:rPr>
          <w:rFonts w:ascii="Times New Roman" w:hAnsi="Times New Roman" w:cs="Times New Roman"/>
          <w:sz w:val="24"/>
          <w:szCs w:val="24"/>
          <w:lang w:val="en-US"/>
        </w:rPr>
        <w:t xml:space="preserve">one </w:t>
      </w:r>
      <w:r w:rsidR="00BB6157">
        <w:rPr>
          <w:rFonts w:ascii="Times New Roman" w:hAnsi="Times New Roman" w:cs="Times New Roman"/>
          <w:sz w:val="24"/>
          <w:szCs w:val="24"/>
          <w:lang w:val="en-US"/>
        </w:rPr>
        <w:t>extra challenge with all information taken together</w:t>
      </w:r>
      <w:r w:rsidR="0030405E">
        <w:rPr>
          <w:rFonts w:ascii="Times New Roman" w:hAnsi="Times New Roman" w:cs="Times New Roman"/>
          <w:sz w:val="24"/>
          <w:szCs w:val="24"/>
          <w:lang w:val="en-US"/>
        </w:rPr>
        <w:t>,</w:t>
      </w:r>
      <w:r w:rsidR="00BB6157">
        <w:rPr>
          <w:rFonts w:ascii="Times New Roman" w:hAnsi="Times New Roman" w:cs="Times New Roman"/>
          <w:sz w:val="24"/>
          <w:szCs w:val="24"/>
          <w:lang w:val="en-US"/>
        </w:rPr>
        <w:t xml:space="preserve"> and </w:t>
      </w:r>
      <w:r w:rsidR="0030405E">
        <w:rPr>
          <w:rFonts w:ascii="Times New Roman" w:hAnsi="Times New Roman" w:cs="Times New Roman"/>
          <w:sz w:val="24"/>
          <w:szCs w:val="24"/>
          <w:lang w:val="en-US"/>
        </w:rPr>
        <w:t>one</w:t>
      </w:r>
      <w:r w:rsidR="00BB6157">
        <w:rPr>
          <w:rFonts w:ascii="Times New Roman" w:hAnsi="Times New Roman" w:cs="Times New Roman"/>
          <w:sz w:val="24"/>
          <w:szCs w:val="24"/>
          <w:lang w:val="en-US"/>
        </w:rPr>
        <w:t xml:space="preserve"> final summary. </w:t>
      </w:r>
      <w:r w:rsidR="00BB6157" w:rsidRPr="00CC64A0">
        <w:rPr>
          <w:rFonts w:ascii="Times New Roman" w:hAnsi="Times New Roman" w:cs="Times New Roman"/>
          <w:sz w:val="24"/>
          <w:szCs w:val="24"/>
          <w:lang w:val="en-US"/>
        </w:rPr>
        <w:t xml:space="preserve">In the </w:t>
      </w:r>
      <w:r w:rsidR="0006434B">
        <w:rPr>
          <w:rFonts w:ascii="Times New Roman" w:hAnsi="Times New Roman" w:cs="Times New Roman"/>
          <w:sz w:val="24"/>
          <w:szCs w:val="24"/>
          <w:lang w:val="en-US"/>
        </w:rPr>
        <w:t>FA</w:t>
      </w:r>
      <w:r w:rsidR="0030405E">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condition interviews consisted of 29 steps: </w:t>
      </w:r>
      <w:r w:rsidR="00BB6157">
        <w:rPr>
          <w:rFonts w:ascii="Times New Roman" w:hAnsi="Times New Roman" w:cs="Times New Roman"/>
          <w:sz w:val="24"/>
          <w:szCs w:val="24"/>
          <w:lang w:val="en-US"/>
        </w:rPr>
        <w:t xml:space="preserve">the same 28 steps, preceded by </w:t>
      </w:r>
      <w:r w:rsidR="0030405E">
        <w:rPr>
          <w:rFonts w:ascii="Times New Roman" w:hAnsi="Times New Roman" w:cs="Times New Roman"/>
          <w:sz w:val="24"/>
          <w:szCs w:val="24"/>
          <w:lang w:val="en-US"/>
        </w:rPr>
        <w:t xml:space="preserve">one </w:t>
      </w:r>
      <w:r w:rsidR="00BB6157" w:rsidRPr="00CC64A0">
        <w:rPr>
          <w:rFonts w:ascii="Times New Roman" w:hAnsi="Times New Roman" w:cs="Times New Roman"/>
          <w:sz w:val="24"/>
          <w:szCs w:val="24"/>
          <w:lang w:val="en-US"/>
        </w:rPr>
        <w:t xml:space="preserve">response to the </w:t>
      </w:r>
      <w:r w:rsidR="00BB6157">
        <w:rPr>
          <w:rFonts w:ascii="Times New Roman" w:hAnsi="Times New Roman" w:cs="Times New Roman"/>
          <w:sz w:val="24"/>
          <w:szCs w:val="24"/>
          <w:lang w:val="en-US"/>
        </w:rPr>
        <w:t>FA</w:t>
      </w:r>
      <w:r w:rsidR="0030405E">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invitation</w:t>
      </w:r>
      <w:r w:rsidR="00BB6157">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which was numbered </w:t>
      </w:r>
      <w:r w:rsidR="00BB6157">
        <w:rPr>
          <w:rFonts w:ascii="Times New Roman" w:hAnsi="Times New Roman" w:cs="Times New Roman"/>
          <w:sz w:val="24"/>
          <w:szCs w:val="24"/>
          <w:lang w:val="en-US"/>
        </w:rPr>
        <w:t>in the coding procedure</w:t>
      </w:r>
      <w:r w:rsidR="0030405E" w:rsidRPr="0030405E">
        <w:rPr>
          <w:rFonts w:ascii="Times New Roman" w:hAnsi="Times New Roman" w:cs="Times New Roman"/>
          <w:sz w:val="24"/>
          <w:szCs w:val="24"/>
          <w:lang w:val="en-US"/>
        </w:rPr>
        <w:t xml:space="preserve"> </w:t>
      </w:r>
      <w:r w:rsidR="0030405E">
        <w:rPr>
          <w:rFonts w:ascii="Times New Roman" w:hAnsi="Times New Roman" w:cs="Times New Roman"/>
          <w:sz w:val="24"/>
          <w:szCs w:val="24"/>
          <w:lang w:val="en-US"/>
        </w:rPr>
        <w:t>as ‘S</w:t>
      </w:r>
      <w:r w:rsidR="0030405E" w:rsidRPr="00CC64A0">
        <w:rPr>
          <w:rFonts w:ascii="Times New Roman" w:hAnsi="Times New Roman" w:cs="Times New Roman"/>
          <w:sz w:val="24"/>
          <w:szCs w:val="24"/>
          <w:lang w:val="en-US"/>
        </w:rPr>
        <w:t>tep 0</w:t>
      </w:r>
      <w:r w:rsidR="0030405E">
        <w:rPr>
          <w:rFonts w:ascii="Times New Roman" w:hAnsi="Times New Roman" w:cs="Times New Roman"/>
          <w:sz w:val="24"/>
          <w:szCs w:val="24"/>
          <w:lang w:val="en-US"/>
        </w:rPr>
        <w:t>’</w:t>
      </w:r>
      <w:r w:rsidR="00BB6157">
        <w:rPr>
          <w:rFonts w:ascii="Times New Roman" w:hAnsi="Times New Roman" w:cs="Times New Roman"/>
          <w:sz w:val="24"/>
          <w:szCs w:val="24"/>
          <w:lang w:val="en-US"/>
        </w:rPr>
        <w:t>).</w:t>
      </w:r>
      <w:r w:rsidR="00BB6157" w:rsidRPr="00CC64A0">
        <w:rPr>
          <w:rFonts w:ascii="Times New Roman" w:hAnsi="Times New Roman" w:cs="Times New Roman"/>
          <w:sz w:val="24"/>
          <w:szCs w:val="24"/>
          <w:lang w:val="en-US"/>
        </w:rPr>
        <w:t xml:space="preserve"> </w:t>
      </w:r>
      <w:r w:rsidR="00BB6157">
        <w:rPr>
          <w:rFonts w:ascii="Times New Roman" w:hAnsi="Times New Roman" w:cs="Times New Roman"/>
          <w:sz w:val="24"/>
          <w:szCs w:val="24"/>
          <w:lang w:val="en-US"/>
        </w:rPr>
        <w:t xml:space="preserve"> </w:t>
      </w:r>
      <w:r w:rsidR="00BB6157" w:rsidRPr="00CC64A0">
        <w:rPr>
          <w:rFonts w:ascii="Times New Roman" w:hAnsi="Times New Roman" w:cs="Times New Roman"/>
          <w:sz w:val="24"/>
          <w:szCs w:val="24"/>
          <w:lang w:val="en-US"/>
        </w:rPr>
        <w:t xml:space="preserve">  </w:t>
      </w:r>
    </w:p>
    <w:p w14:paraId="1F9BF11F" w14:textId="219CBA77" w:rsidR="00D827DA" w:rsidRPr="00CC64A0" w:rsidRDefault="00BE3530" w:rsidP="00D827DA">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w:t>
      </w:r>
      <w:r w:rsidR="00480820" w:rsidRPr="00CC64A0">
        <w:rPr>
          <w:rFonts w:ascii="Times New Roman" w:hAnsi="Times New Roman" w:cs="Times New Roman"/>
          <w:sz w:val="24"/>
          <w:szCs w:val="24"/>
          <w:lang w:val="en-US"/>
        </w:rPr>
        <w:t>participa</w:t>
      </w:r>
      <w:r w:rsidR="008C3CA9">
        <w:rPr>
          <w:rFonts w:ascii="Times New Roman" w:hAnsi="Times New Roman" w:cs="Times New Roman"/>
          <w:sz w:val="24"/>
          <w:szCs w:val="24"/>
          <w:lang w:val="en-US"/>
        </w:rPr>
        <w:t>nts</w:t>
      </w:r>
      <w:r w:rsidR="00A202D2">
        <w:rPr>
          <w:rFonts w:ascii="Times New Roman" w:hAnsi="Times New Roman" w:cs="Times New Roman"/>
          <w:sz w:val="24"/>
          <w:szCs w:val="24"/>
          <w:lang w:val="en-US"/>
        </w:rPr>
        <w:t xml:space="preserve">, both the interviewees and the interviewers, </w:t>
      </w:r>
      <w:r w:rsidRPr="00CC64A0">
        <w:rPr>
          <w:rFonts w:ascii="Times New Roman" w:hAnsi="Times New Roman" w:cs="Times New Roman"/>
          <w:sz w:val="24"/>
          <w:szCs w:val="24"/>
          <w:lang w:val="en-US"/>
        </w:rPr>
        <w:t>were randomly allocated to the interview conditions</w:t>
      </w:r>
      <w:r w:rsidR="00BB6157">
        <w:rPr>
          <w:rFonts w:ascii="Times New Roman" w:hAnsi="Times New Roman" w:cs="Times New Roman"/>
          <w:sz w:val="24"/>
          <w:szCs w:val="24"/>
          <w:lang w:val="en-US"/>
        </w:rPr>
        <w:t xml:space="preserve"> ‘FA’ or </w:t>
      </w:r>
      <w:r w:rsidR="0006434B">
        <w:rPr>
          <w:rFonts w:ascii="Times New Roman" w:hAnsi="Times New Roman" w:cs="Times New Roman"/>
          <w:sz w:val="24"/>
          <w:szCs w:val="24"/>
          <w:lang w:val="en-US"/>
        </w:rPr>
        <w:t>‘No FA’</w:t>
      </w:r>
      <w:r w:rsidR="00DF613E">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r w:rsidR="00C13F8B">
        <w:rPr>
          <w:rFonts w:ascii="Times New Roman" w:hAnsi="Times New Roman" w:cs="Times New Roman"/>
          <w:sz w:val="24"/>
          <w:szCs w:val="24"/>
          <w:lang w:val="en-US"/>
        </w:rPr>
        <w:t xml:space="preserve">They </w:t>
      </w:r>
      <w:r w:rsidRPr="00CC64A0">
        <w:rPr>
          <w:rFonts w:ascii="Times New Roman" w:hAnsi="Times New Roman" w:cs="Times New Roman"/>
          <w:sz w:val="24"/>
          <w:szCs w:val="24"/>
          <w:lang w:val="en-US"/>
        </w:rPr>
        <w:t>were unaware of the research question</w:t>
      </w:r>
      <w:r w:rsidR="00C13F8B">
        <w:rPr>
          <w:rFonts w:ascii="Times New Roman" w:hAnsi="Times New Roman" w:cs="Times New Roman"/>
          <w:sz w:val="24"/>
          <w:szCs w:val="24"/>
          <w:lang w:val="en-US"/>
        </w:rPr>
        <w:t xml:space="preserve"> and </w:t>
      </w:r>
      <w:r w:rsidR="0030405E">
        <w:rPr>
          <w:rFonts w:ascii="Times New Roman" w:hAnsi="Times New Roman" w:cs="Times New Roman"/>
          <w:sz w:val="24"/>
          <w:szCs w:val="24"/>
          <w:lang w:val="en-US"/>
        </w:rPr>
        <w:t xml:space="preserve">were </w:t>
      </w:r>
      <w:r w:rsidRPr="00CC64A0">
        <w:rPr>
          <w:rFonts w:ascii="Times New Roman" w:hAnsi="Times New Roman" w:cs="Times New Roman"/>
          <w:sz w:val="24"/>
          <w:szCs w:val="24"/>
          <w:lang w:val="en-US"/>
        </w:rPr>
        <w:t xml:space="preserve">informed </w:t>
      </w:r>
      <w:r w:rsidR="0070471E" w:rsidRPr="00CC64A0">
        <w:rPr>
          <w:rFonts w:ascii="Times New Roman" w:hAnsi="Times New Roman" w:cs="Times New Roman"/>
          <w:sz w:val="24"/>
          <w:szCs w:val="24"/>
          <w:lang w:val="en-US"/>
        </w:rPr>
        <w:t xml:space="preserve">that </w:t>
      </w:r>
      <w:r w:rsidRPr="00CC64A0">
        <w:rPr>
          <w:rFonts w:ascii="Times New Roman" w:hAnsi="Times New Roman" w:cs="Times New Roman"/>
          <w:sz w:val="24"/>
          <w:szCs w:val="24"/>
          <w:lang w:val="en-US"/>
        </w:rPr>
        <w:t xml:space="preserve">they </w:t>
      </w:r>
      <w:r w:rsidR="0070471E" w:rsidRPr="00CC64A0">
        <w:rPr>
          <w:rFonts w:ascii="Times New Roman" w:hAnsi="Times New Roman" w:cs="Times New Roman"/>
          <w:sz w:val="24"/>
          <w:szCs w:val="24"/>
          <w:lang w:val="en-US"/>
        </w:rPr>
        <w:t xml:space="preserve">would be </w:t>
      </w:r>
      <w:r w:rsidRPr="00CC64A0">
        <w:rPr>
          <w:rFonts w:ascii="Times New Roman" w:hAnsi="Times New Roman" w:cs="Times New Roman"/>
          <w:sz w:val="24"/>
          <w:szCs w:val="24"/>
          <w:lang w:val="en-US"/>
        </w:rPr>
        <w:t>participat</w:t>
      </w:r>
      <w:r w:rsidR="0070471E" w:rsidRPr="00CC64A0">
        <w:rPr>
          <w:rFonts w:ascii="Times New Roman" w:hAnsi="Times New Roman" w:cs="Times New Roman"/>
          <w:sz w:val="24"/>
          <w:szCs w:val="24"/>
          <w:lang w:val="en-US"/>
        </w:rPr>
        <w:t>ing</w:t>
      </w:r>
      <w:r w:rsidRPr="00CC64A0">
        <w:rPr>
          <w:rFonts w:ascii="Times New Roman" w:hAnsi="Times New Roman" w:cs="Times New Roman"/>
          <w:sz w:val="24"/>
          <w:szCs w:val="24"/>
          <w:lang w:val="en-US"/>
        </w:rPr>
        <w:t xml:space="preserve"> in a study explor</w:t>
      </w:r>
      <w:r w:rsidR="00E11B5C" w:rsidRPr="00CC64A0">
        <w:rPr>
          <w:rFonts w:ascii="Times New Roman" w:hAnsi="Times New Roman" w:cs="Times New Roman"/>
          <w:sz w:val="24"/>
          <w:szCs w:val="24"/>
          <w:lang w:val="en-US"/>
        </w:rPr>
        <w:t>ing</w:t>
      </w:r>
      <w:r w:rsidRPr="00CC64A0">
        <w:rPr>
          <w:rFonts w:ascii="Times New Roman" w:hAnsi="Times New Roman" w:cs="Times New Roman"/>
          <w:sz w:val="24"/>
          <w:szCs w:val="24"/>
          <w:lang w:val="en-US"/>
        </w:rPr>
        <w:t xml:space="preserve"> interview</w:t>
      </w:r>
      <w:r w:rsidR="00B8723A">
        <w:rPr>
          <w:rFonts w:ascii="Times New Roman" w:hAnsi="Times New Roman" w:cs="Times New Roman"/>
          <w:sz w:val="24"/>
          <w:szCs w:val="24"/>
          <w:lang w:val="en-US"/>
        </w:rPr>
        <w:t>ing</w:t>
      </w:r>
      <w:r w:rsidRPr="00CC64A0">
        <w:rPr>
          <w:rFonts w:ascii="Times New Roman" w:hAnsi="Times New Roman" w:cs="Times New Roman"/>
          <w:sz w:val="24"/>
          <w:szCs w:val="24"/>
          <w:lang w:val="en-US"/>
        </w:rPr>
        <w:t xml:space="preserve"> strategies. The interviewers were unaware, as in real</w:t>
      </w:r>
      <w:r w:rsidR="00DF613E">
        <w:rPr>
          <w:rFonts w:ascii="Times New Roman" w:hAnsi="Times New Roman" w:cs="Times New Roman"/>
          <w:sz w:val="24"/>
          <w:szCs w:val="24"/>
          <w:lang w:val="en-US"/>
        </w:rPr>
        <w:t>-</w:t>
      </w:r>
      <w:r w:rsidRPr="00CC64A0">
        <w:rPr>
          <w:rFonts w:ascii="Times New Roman" w:hAnsi="Times New Roman" w:cs="Times New Roman"/>
          <w:sz w:val="24"/>
          <w:szCs w:val="24"/>
          <w:lang w:val="en-US"/>
        </w:rPr>
        <w:t>life, of whether the interviewees were guilty or innocent.</w:t>
      </w:r>
      <w:r w:rsidR="00D827DA">
        <w:rPr>
          <w:rFonts w:ascii="Times New Roman" w:hAnsi="Times New Roman" w:cs="Times New Roman"/>
          <w:sz w:val="24"/>
          <w:szCs w:val="24"/>
          <w:lang w:val="en-US"/>
        </w:rPr>
        <w:t xml:space="preserve"> </w:t>
      </w:r>
      <w:r w:rsidR="00D827DA" w:rsidRPr="00CC64A0">
        <w:rPr>
          <w:rFonts w:ascii="Times New Roman" w:hAnsi="Times New Roman" w:cs="Times New Roman"/>
          <w:sz w:val="24"/>
          <w:szCs w:val="24"/>
          <w:lang w:val="en-US"/>
        </w:rPr>
        <w:t xml:space="preserve">The interviewees were asked to fill in a questionnaire after the crime task and after the interview. The interviewers were asked to fill in a </w:t>
      </w:r>
      <w:r w:rsidR="00D827DA">
        <w:rPr>
          <w:rFonts w:ascii="Times New Roman" w:hAnsi="Times New Roman" w:cs="Times New Roman"/>
          <w:sz w:val="24"/>
          <w:szCs w:val="24"/>
          <w:lang w:val="en-US"/>
        </w:rPr>
        <w:t xml:space="preserve">post-interview </w:t>
      </w:r>
      <w:r w:rsidR="00D827DA" w:rsidRPr="00CC64A0">
        <w:rPr>
          <w:rFonts w:ascii="Times New Roman" w:hAnsi="Times New Roman" w:cs="Times New Roman"/>
          <w:sz w:val="24"/>
          <w:szCs w:val="24"/>
          <w:lang w:val="en-US"/>
        </w:rPr>
        <w:t>questionnaire</w:t>
      </w:r>
      <w:r w:rsidR="00D827DA">
        <w:rPr>
          <w:rFonts w:ascii="Times New Roman" w:hAnsi="Times New Roman" w:cs="Times New Roman"/>
          <w:sz w:val="24"/>
          <w:szCs w:val="24"/>
          <w:lang w:val="en-US"/>
        </w:rPr>
        <w:t>.</w:t>
      </w:r>
      <w:r w:rsidR="00D827DA" w:rsidRPr="00CC64A0">
        <w:rPr>
          <w:rFonts w:ascii="Times New Roman" w:hAnsi="Times New Roman" w:cs="Times New Roman"/>
          <w:sz w:val="24"/>
          <w:szCs w:val="24"/>
          <w:lang w:val="en-US"/>
        </w:rPr>
        <w:t xml:space="preserve"> </w:t>
      </w:r>
    </w:p>
    <w:p w14:paraId="0962D23B" w14:textId="77777777" w:rsidR="001134A9" w:rsidRDefault="00BE3530" w:rsidP="001134A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 xml:space="preserve">The dependent variables were </w:t>
      </w:r>
      <w:r w:rsidR="000F14EC" w:rsidRPr="00CC64A0">
        <w:rPr>
          <w:rFonts w:ascii="Times New Roman" w:hAnsi="Times New Roman" w:cs="Times New Roman"/>
          <w:sz w:val="24"/>
          <w:szCs w:val="24"/>
          <w:lang w:val="en-US"/>
        </w:rPr>
        <w:t>(</w:t>
      </w:r>
      <w:proofErr w:type="spellStart"/>
      <w:r w:rsidR="000F14EC" w:rsidRPr="00CC64A0">
        <w:rPr>
          <w:rFonts w:ascii="Times New Roman" w:hAnsi="Times New Roman" w:cs="Times New Roman"/>
          <w:sz w:val="24"/>
          <w:szCs w:val="24"/>
          <w:lang w:val="en-US"/>
        </w:rPr>
        <w:t>i</w:t>
      </w:r>
      <w:proofErr w:type="spellEnd"/>
      <w:r w:rsidR="000F14EC"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the </w:t>
      </w:r>
      <w:r w:rsidR="008C3CA9">
        <w:rPr>
          <w:rFonts w:ascii="Times New Roman" w:hAnsi="Times New Roman" w:cs="Times New Roman"/>
          <w:sz w:val="24"/>
          <w:szCs w:val="24"/>
          <w:lang w:val="en-US"/>
        </w:rPr>
        <w:t>interviewees</w:t>
      </w:r>
      <w:r w:rsidRPr="00CC64A0">
        <w:rPr>
          <w:rFonts w:ascii="Times New Roman" w:hAnsi="Times New Roman" w:cs="Times New Roman"/>
          <w:sz w:val="24"/>
          <w:szCs w:val="24"/>
          <w:lang w:val="en-US"/>
        </w:rPr>
        <w:t>’ responses</w:t>
      </w:r>
      <w:r w:rsidR="00582424">
        <w:rPr>
          <w:rFonts w:ascii="Times New Roman" w:hAnsi="Times New Roman" w:cs="Times New Roman"/>
          <w:sz w:val="24"/>
          <w:szCs w:val="24"/>
          <w:lang w:val="en-US"/>
        </w:rPr>
        <w:t xml:space="preserve"> </w:t>
      </w:r>
      <w:r w:rsidR="00582424" w:rsidRPr="0048057C">
        <w:rPr>
          <w:rFonts w:ascii="Times New Roman" w:hAnsi="Times New Roman" w:cs="Times New Roman"/>
          <w:sz w:val="24"/>
          <w:szCs w:val="24"/>
          <w:lang w:val="en-US"/>
        </w:rPr>
        <w:t xml:space="preserve">regarding each </w:t>
      </w:r>
      <w:r w:rsidR="00680155">
        <w:rPr>
          <w:rFonts w:ascii="Times New Roman" w:hAnsi="Times New Roman" w:cs="Times New Roman"/>
          <w:sz w:val="24"/>
          <w:szCs w:val="24"/>
          <w:lang w:val="en-US"/>
        </w:rPr>
        <w:t xml:space="preserve">interview </w:t>
      </w:r>
      <w:r w:rsidR="00582424" w:rsidRPr="0048057C">
        <w:rPr>
          <w:rFonts w:ascii="Times New Roman" w:hAnsi="Times New Roman" w:cs="Times New Roman"/>
          <w:sz w:val="24"/>
          <w:szCs w:val="24"/>
          <w:lang w:val="en-US"/>
        </w:rPr>
        <w:t>topic</w:t>
      </w:r>
      <w:r w:rsidR="004C4FF0" w:rsidRPr="00CC64A0">
        <w:rPr>
          <w:rFonts w:ascii="Times New Roman" w:hAnsi="Times New Roman" w:cs="Times New Roman"/>
          <w:sz w:val="24"/>
          <w:szCs w:val="24"/>
          <w:lang w:val="en-US"/>
        </w:rPr>
        <w:t xml:space="preserve">, </w:t>
      </w:r>
      <w:r w:rsidR="000F14EC" w:rsidRPr="00CC64A0">
        <w:rPr>
          <w:rFonts w:ascii="Times New Roman" w:hAnsi="Times New Roman" w:cs="Times New Roman"/>
          <w:sz w:val="24"/>
          <w:szCs w:val="24"/>
          <w:lang w:val="en-US"/>
        </w:rPr>
        <w:t xml:space="preserve">(ii) </w:t>
      </w:r>
      <w:r w:rsidR="004C4FF0" w:rsidRPr="00CC64A0">
        <w:rPr>
          <w:rFonts w:ascii="Times New Roman" w:hAnsi="Times New Roman" w:cs="Times New Roman"/>
          <w:sz w:val="24"/>
          <w:szCs w:val="24"/>
          <w:lang w:val="en-US"/>
        </w:rPr>
        <w:t>the number of times a piece of information had to be disclosed to the</w:t>
      </w:r>
      <w:r w:rsidR="008C3CA9">
        <w:rPr>
          <w:rFonts w:ascii="Times New Roman" w:hAnsi="Times New Roman" w:cs="Times New Roman"/>
          <w:sz w:val="24"/>
          <w:szCs w:val="24"/>
          <w:lang w:val="en-US"/>
        </w:rPr>
        <w:t>m</w:t>
      </w:r>
      <w:r w:rsidR="004C4FF0" w:rsidRPr="00CC64A0">
        <w:rPr>
          <w:rFonts w:ascii="Times New Roman" w:hAnsi="Times New Roman" w:cs="Times New Roman"/>
          <w:sz w:val="24"/>
          <w:szCs w:val="24"/>
          <w:lang w:val="en-US"/>
        </w:rPr>
        <w:t xml:space="preserve"> </w:t>
      </w:r>
      <w:r w:rsidR="00582424" w:rsidRPr="0048057C">
        <w:rPr>
          <w:rFonts w:ascii="Times New Roman" w:hAnsi="Times New Roman" w:cs="Times New Roman"/>
          <w:sz w:val="24"/>
          <w:szCs w:val="24"/>
          <w:lang w:val="en-US"/>
        </w:rPr>
        <w:t xml:space="preserve">(because </w:t>
      </w:r>
      <w:r w:rsidR="00C85A1A">
        <w:rPr>
          <w:rFonts w:ascii="Times New Roman" w:hAnsi="Times New Roman" w:cs="Times New Roman"/>
          <w:sz w:val="24"/>
          <w:szCs w:val="24"/>
          <w:lang w:val="en-US"/>
        </w:rPr>
        <w:t xml:space="preserve">their </w:t>
      </w:r>
      <w:r w:rsidR="00582424" w:rsidRPr="0048057C">
        <w:rPr>
          <w:rFonts w:ascii="Times New Roman" w:hAnsi="Times New Roman" w:cs="Times New Roman"/>
          <w:sz w:val="24"/>
          <w:szCs w:val="24"/>
          <w:lang w:val="en-US"/>
        </w:rPr>
        <w:t>initial answer</w:t>
      </w:r>
      <w:r w:rsidR="008C3CA9">
        <w:rPr>
          <w:rFonts w:ascii="Times New Roman" w:hAnsi="Times New Roman" w:cs="Times New Roman"/>
          <w:sz w:val="24"/>
          <w:szCs w:val="24"/>
          <w:lang w:val="en-US"/>
        </w:rPr>
        <w:t>s</w:t>
      </w:r>
      <w:r w:rsidR="00582424" w:rsidRPr="0048057C">
        <w:rPr>
          <w:rFonts w:ascii="Times New Roman" w:hAnsi="Times New Roman" w:cs="Times New Roman"/>
          <w:sz w:val="24"/>
          <w:szCs w:val="24"/>
          <w:lang w:val="en-US"/>
        </w:rPr>
        <w:t xml:space="preserve"> </w:t>
      </w:r>
      <w:r w:rsidR="008C3CA9">
        <w:rPr>
          <w:rFonts w:ascii="Times New Roman" w:hAnsi="Times New Roman" w:cs="Times New Roman"/>
          <w:sz w:val="24"/>
          <w:szCs w:val="24"/>
          <w:lang w:val="en-US"/>
        </w:rPr>
        <w:t xml:space="preserve">were </w:t>
      </w:r>
      <w:r w:rsidR="00582424" w:rsidRPr="0048057C">
        <w:rPr>
          <w:rFonts w:ascii="Times New Roman" w:hAnsi="Times New Roman" w:cs="Times New Roman"/>
          <w:sz w:val="24"/>
          <w:szCs w:val="24"/>
          <w:lang w:val="en-US"/>
        </w:rPr>
        <w:t>inconsistent with the information held by the interviewer)</w:t>
      </w:r>
      <w:r w:rsidR="00BB6157">
        <w:rPr>
          <w:rFonts w:ascii="Times New Roman" w:hAnsi="Times New Roman" w:cs="Times New Roman"/>
          <w:sz w:val="24"/>
          <w:szCs w:val="24"/>
          <w:lang w:val="en-US"/>
        </w:rPr>
        <w:t>,</w:t>
      </w:r>
      <w:r w:rsidR="004C4FF0" w:rsidRPr="00CC64A0">
        <w:rPr>
          <w:rFonts w:ascii="Times New Roman" w:hAnsi="Times New Roman" w:cs="Times New Roman"/>
          <w:sz w:val="24"/>
          <w:szCs w:val="24"/>
          <w:lang w:val="en-US"/>
        </w:rPr>
        <w:t xml:space="preserve"> </w:t>
      </w:r>
      <w:r w:rsidR="000F14EC" w:rsidRPr="00CC64A0">
        <w:rPr>
          <w:rFonts w:ascii="Times New Roman" w:hAnsi="Times New Roman" w:cs="Times New Roman"/>
          <w:sz w:val="24"/>
          <w:szCs w:val="24"/>
          <w:lang w:val="en-US"/>
        </w:rPr>
        <w:t xml:space="preserve">(iii) </w:t>
      </w:r>
      <w:r w:rsidR="004C4FF0" w:rsidRPr="00CC64A0">
        <w:rPr>
          <w:rFonts w:ascii="Times New Roman" w:hAnsi="Times New Roman" w:cs="Times New Roman"/>
          <w:sz w:val="24"/>
          <w:szCs w:val="24"/>
          <w:lang w:val="en-US"/>
        </w:rPr>
        <w:t xml:space="preserve">the </w:t>
      </w:r>
      <w:r w:rsidR="008C3CA9">
        <w:rPr>
          <w:rFonts w:ascii="Times New Roman" w:hAnsi="Times New Roman" w:cs="Times New Roman"/>
          <w:sz w:val="24"/>
          <w:szCs w:val="24"/>
          <w:lang w:val="en-US"/>
        </w:rPr>
        <w:t>interviewees</w:t>
      </w:r>
      <w:r w:rsidR="004C4FF0" w:rsidRPr="00CC64A0">
        <w:rPr>
          <w:rFonts w:ascii="Times New Roman" w:hAnsi="Times New Roman" w:cs="Times New Roman"/>
          <w:sz w:val="24"/>
          <w:szCs w:val="24"/>
          <w:lang w:val="en-US"/>
        </w:rPr>
        <w:t>’ responses after being challenged with a piece of information</w:t>
      </w:r>
      <w:r w:rsidR="00BB6157">
        <w:rPr>
          <w:rFonts w:ascii="Times New Roman" w:hAnsi="Times New Roman" w:cs="Times New Roman"/>
          <w:sz w:val="24"/>
          <w:szCs w:val="24"/>
          <w:lang w:val="en-US"/>
        </w:rPr>
        <w:t xml:space="preserve">, and </w:t>
      </w:r>
      <w:r w:rsidR="00D12B03" w:rsidRPr="00157352">
        <w:rPr>
          <w:rFonts w:ascii="Times New Roman" w:hAnsi="Times New Roman" w:cs="Times New Roman"/>
          <w:sz w:val="24"/>
          <w:szCs w:val="24"/>
          <w:lang w:val="en-US"/>
        </w:rPr>
        <w:t>(iv) whether the interviewees confessed – and if so</w:t>
      </w:r>
      <w:r w:rsidR="00C85A1A" w:rsidRPr="00157352">
        <w:rPr>
          <w:rFonts w:ascii="Times New Roman" w:hAnsi="Times New Roman" w:cs="Times New Roman"/>
          <w:sz w:val="24"/>
          <w:szCs w:val="24"/>
          <w:lang w:val="en-US"/>
        </w:rPr>
        <w:t>,</w:t>
      </w:r>
      <w:r w:rsidR="00D12B03" w:rsidRPr="00157352">
        <w:rPr>
          <w:rFonts w:ascii="Times New Roman" w:hAnsi="Times New Roman" w:cs="Times New Roman"/>
          <w:sz w:val="24"/>
          <w:szCs w:val="24"/>
          <w:lang w:val="en-US"/>
        </w:rPr>
        <w:t xml:space="preserve"> at what </w:t>
      </w:r>
      <w:r w:rsidR="00C85A1A" w:rsidRPr="00157352">
        <w:rPr>
          <w:rFonts w:ascii="Times New Roman" w:hAnsi="Times New Roman" w:cs="Times New Roman"/>
          <w:sz w:val="24"/>
          <w:szCs w:val="24"/>
          <w:lang w:val="en-US"/>
        </w:rPr>
        <w:t xml:space="preserve">point </w:t>
      </w:r>
      <w:r w:rsidR="00D12B03" w:rsidRPr="00157352">
        <w:rPr>
          <w:rFonts w:ascii="Times New Roman" w:hAnsi="Times New Roman" w:cs="Times New Roman"/>
          <w:sz w:val="24"/>
          <w:szCs w:val="24"/>
          <w:lang w:val="en-US"/>
        </w:rPr>
        <w:t>in the interview</w:t>
      </w:r>
      <w:r w:rsidR="00C85A1A" w:rsidRPr="00157352">
        <w:rPr>
          <w:rFonts w:ascii="Times New Roman" w:hAnsi="Times New Roman" w:cs="Times New Roman"/>
          <w:sz w:val="24"/>
          <w:szCs w:val="24"/>
          <w:lang w:val="en-US"/>
        </w:rPr>
        <w:t>.</w:t>
      </w:r>
      <w:r w:rsidR="00D12B03">
        <w:rPr>
          <w:rFonts w:ascii="Times New Roman" w:hAnsi="Times New Roman" w:cs="Times New Roman"/>
          <w:sz w:val="24"/>
          <w:szCs w:val="24"/>
          <w:lang w:val="en-US"/>
        </w:rPr>
        <w:t xml:space="preserve"> </w:t>
      </w:r>
      <w:r w:rsidR="00615321" w:rsidRPr="00CC64A0">
        <w:rPr>
          <w:rFonts w:ascii="Times New Roman" w:hAnsi="Times New Roman" w:cs="Times New Roman"/>
          <w:sz w:val="24"/>
          <w:szCs w:val="24"/>
          <w:lang w:val="en-US"/>
        </w:rPr>
        <w:t xml:space="preserve">See </w:t>
      </w:r>
      <w:r w:rsidR="007F37A2">
        <w:rPr>
          <w:rFonts w:ascii="Times New Roman" w:hAnsi="Times New Roman" w:cs="Times New Roman"/>
          <w:sz w:val="24"/>
          <w:szCs w:val="24"/>
          <w:lang w:val="en-US"/>
        </w:rPr>
        <w:t xml:space="preserve">the section ‘coding’ below for further detail and </w:t>
      </w:r>
      <w:r w:rsidR="00615321" w:rsidRPr="00CC64A0">
        <w:rPr>
          <w:rFonts w:ascii="Times New Roman" w:hAnsi="Times New Roman" w:cs="Times New Roman"/>
          <w:sz w:val="24"/>
          <w:szCs w:val="24"/>
          <w:lang w:val="en-US"/>
        </w:rPr>
        <w:t>Table</w:t>
      </w:r>
      <w:r w:rsidR="007F37A2">
        <w:rPr>
          <w:rFonts w:ascii="Times New Roman" w:hAnsi="Times New Roman" w:cs="Times New Roman"/>
          <w:sz w:val="24"/>
          <w:szCs w:val="24"/>
          <w:lang w:val="en-US"/>
        </w:rPr>
        <w:t xml:space="preserve"> </w:t>
      </w:r>
      <w:r w:rsidR="00615321" w:rsidRPr="00CC64A0">
        <w:rPr>
          <w:rFonts w:ascii="Times New Roman" w:hAnsi="Times New Roman" w:cs="Times New Roman"/>
          <w:sz w:val="24"/>
          <w:szCs w:val="24"/>
          <w:lang w:val="en-US"/>
        </w:rPr>
        <w:t xml:space="preserve">1 </w:t>
      </w:r>
      <w:r w:rsidR="00F71F94" w:rsidRPr="00CC64A0">
        <w:rPr>
          <w:rFonts w:ascii="Times New Roman" w:hAnsi="Times New Roman" w:cs="Times New Roman"/>
          <w:sz w:val="24"/>
          <w:szCs w:val="24"/>
          <w:lang w:val="en-US"/>
        </w:rPr>
        <w:t>f</w:t>
      </w:r>
      <w:r w:rsidR="00615321" w:rsidRPr="00CC64A0">
        <w:rPr>
          <w:rFonts w:ascii="Times New Roman" w:hAnsi="Times New Roman" w:cs="Times New Roman"/>
          <w:sz w:val="24"/>
          <w:szCs w:val="24"/>
          <w:lang w:val="en-US"/>
        </w:rPr>
        <w:t>or an example of how the</w:t>
      </w:r>
      <w:r w:rsidR="008C3CA9">
        <w:rPr>
          <w:rFonts w:ascii="Times New Roman" w:hAnsi="Times New Roman" w:cs="Times New Roman"/>
          <w:sz w:val="24"/>
          <w:szCs w:val="24"/>
          <w:lang w:val="en-US"/>
        </w:rPr>
        <w:t xml:space="preserve"> </w:t>
      </w:r>
      <w:r w:rsidR="00615321" w:rsidRPr="00CC64A0">
        <w:rPr>
          <w:rFonts w:ascii="Times New Roman" w:hAnsi="Times New Roman" w:cs="Times New Roman"/>
          <w:sz w:val="24"/>
          <w:szCs w:val="24"/>
          <w:lang w:val="en-US"/>
        </w:rPr>
        <w:t>responses were coded.</w:t>
      </w:r>
    </w:p>
    <w:p w14:paraId="58175D5A" w14:textId="77777777" w:rsidR="001134A9" w:rsidRDefault="001134A9" w:rsidP="001134A9">
      <w:pPr>
        <w:ind w:left="0" w:firstLine="0"/>
        <w:rPr>
          <w:rFonts w:ascii="Times New Roman" w:hAnsi="Times New Roman" w:cs="Times New Roman"/>
          <w:sz w:val="24"/>
          <w:szCs w:val="24"/>
          <w:lang w:val="en-US"/>
        </w:rPr>
      </w:pPr>
    </w:p>
    <w:p w14:paraId="7BE16AE6" w14:textId="2F27E23F" w:rsidR="00BE3530" w:rsidRPr="001134A9" w:rsidRDefault="00BE3530" w:rsidP="001134A9">
      <w:pPr>
        <w:ind w:left="0" w:firstLine="567"/>
        <w:rPr>
          <w:rFonts w:ascii="Times New Roman" w:hAnsi="Times New Roman" w:cs="Times New Roman"/>
          <w:i/>
          <w:sz w:val="24"/>
          <w:szCs w:val="24"/>
          <w:lang w:val="en-US"/>
        </w:rPr>
      </w:pPr>
      <w:r w:rsidRPr="001134A9">
        <w:rPr>
          <w:rFonts w:ascii="Times New Roman" w:hAnsi="Times New Roman" w:cs="Times New Roman"/>
          <w:i/>
          <w:sz w:val="24"/>
          <w:szCs w:val="24"/>
          <w:lang w:val="en-US"/>
        </w:rPr>
        <w:t>Coding</w:t>
      </w:r>
    </w:p>
    <w:p w14:paraId="11CEFFAE" w14:textId="56A64339" w:rsidR="00BE3530" w:rsidRPr="00CC64A0" w:rsidRDefault="00BE3530" w:rsidP="0040205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Verhoeven and </w:t>
      </w:r>
      <w:proofErr w:type="spellStart"/>
      <w:r w:rsidRPr="00CC64A0">
        <w:rPr>
          <w:rFonts w:ascii="Times New Roman" w:hAnsi="Times New Roman" w:cs="Times New Roman"/>
          <w:sz w:val="24"/>
          <w:szCs w:val="24"/>
          <w:lang w:val="en-US"/>
        </w:rPr>
        <w:t>Duinhof</w:t>
      </w:r>
      <w:proofErr w:type="spellEnd"/>
      <w:r w:rsidRPr="00CC64A0">
        <w:rPr>
          <w:rFonts w:ascii="Times New Roman" w:hAnsi="Times New Roman" w:cs="Times New Roman"/>
          <w:sz w:val="24"/>
          <w:szCs w:val="24"/>
          <w:lang w:val="en-US"/>
        </w:rPr>
        <w:t xml:space="preserve"> (2017) </w:t>
      </w:r>
      <w:r w:rsidR="007F52C2">
        <w:rPr>
          <w:rFonts w:ascii="Times New Roman" w:hAnsi="Times New Roman" w:cs="Times New Roman"/>
          <w:sz w:val="24"/>
          <w:szCs w:val="24"/>
          <w:lang w:val="en-US"/>
        </w:rPr>
        <w:t xml:space="preserve">found that real-life </w:t>
      </w:r>
      <w:r w:rsidR="002B2BDF" w:rsidRPr="00CC64A0">
        <w:rPr>
          <w:rFonts w:ascii="Times New Roman" w:hAnsi="Times New Roman" w:cs="Times New Roman"/>
          <w:sz w:val="24"/>
          <w:szCs w:val="24"/>
          <w:lang w:val="en-US"/>
        </w:rPr>
        <w:t xml:space="preserve">suspects </w:t>
      </w:r>
      <w:r w:rsidR="00F6151A" w:rsidRPr="00CC64A0">
        <w:rPr>
          <w:rFonts w:ascii="Times New Roman" w:hAnsi="Times New Roman" w:cs="Times New Roman"/>
          <w:sz w:val="24"/>
          <w:szCs w:val="24"/>
          <w:lang w:val="en-US"/>
        </w:rPr>
        <w:t xml:space="preserve">employed </w:t>
      </w:r>
      <w:r w:rsidR="005E5AF8">
        <w:rPr>
          <w:rFonts w:ascii="Times New Roman" w:hAnsi="Times New Roman" w:cs="Times New Roman"/>
          <w:sz w:val="24"/>
          <w:szCs w:val="24"/>
          <w:lang w:val="en-US"/>
        </w:rPr>
        <w:t xml:space="preserve">ten </w:t>
      </w:r>
      <w:r w:rsidRPr="00CC64A0">
        <w:rPr>
          <w:rFonts w:ascii="Times New Roman" w:hAnsi="Times New Roman" w:cs="Times New Roman"/>
          <w:sz w:val="24"/>
          <w:szCs w:val="24"/>
          <w:lang w:val="en-US"/>
        </w:rPr>
        <w:t>different</w:t>
      </w:r>
      <w:r w:rsidR="004E00E6" w:rsidRPr="00CC64A0">
        <w:rPr>
          <w:rFonts w:ascii="Times New Roman" w:hAnsi="Times New Roman" w:cs="Times New Roman"/>
          <w:sz w:val="24"/>
          <w:szCs w:val="24"/>
          <w:lang w:val="en-US"/>
        </w:rPr>
        <w:t xml:space="preserve"> response</w:t>
      </w:r>
      <w:r w:rsidRPr="00CC64A0">
        <w:rPr>
          <w:rFonts w:ascii="Times New Roman" w:hAnsi="Times New Roman" w:cs="Times New Roman"/>
          <w:sz w:val="24"/>
          <w:szCs w:val="24"/>
          <w:lang w:val="en-US"/>
        </w:rPr>
        <w:t xml:space="preserve"> strategies. Based </w:t>
      </w:r>
      <w:r w:rsidR="00F6151A" w:rsidRPr="00CC64A0">
        <w:rPr>
          <w:rFonts w:ascii="Times New Roman" w:hAnsi="Times New Roman" w:cs="Times New Roman"/>
          <w:sz w:val="24"/>
          <w:szCs w:val="24"/>
          <w:lang w:val="en-US"/>
        </w:rPr>
        <w:t>up</w:t>
      </w:r>
      <w:r w:rsidRPr="00CC64A0">
        <w:rPr>
          <w:rFonts w:ascii="Times New Roman" w:hAnsi="Times New Roman" w:cs="Times New Roman"/>
          <w:sz w:val="24"/>
          <w:szCs w:val="24"/>
          <w:lang w:val="en-US"/>
        </w:rPr>
        <w:t>on th</w:t>
      </w:r>
      <w:r w:rsidR="005C7D1E">
        <w:rPr>
          <w:rFonts w:ascii="Times New Roman" w:hAnsi="Times New Roman" w:cs="Times New Roman"/>
          <w:sz w:val="24"/>
          <w:szCs w:val="24"/>
          <w:lang w:val="en-US"/>
        </w:rPr>
        <w:t>eir</w:t>
      </w:r>
      <w:r w:rsidRPr="00CC64A0">
        <w:rPr>
          <w:rFonts w:ascii="Times New Roman" w:hAnsi="Times New Roman" w:cs="Times New Roman"/>
          <w:sz w:val="24"/>
          <w:szCs w:val="24"/>
          <w:lang w:val="en-US"/>
        </w:rPr>
        <w:t xml:space="preserve"> finding</w:t>
      </w:r>
      <w:r w:rsidR="00680155">
        <w:rPr>
          <w:rFonts w:ascii="Times New Roman" w:hAnsi="Times New Roman" w:cs="Times New Roman"/>
          <w:sz w:val="24"/>
          <w:szCs w:val="24"/>
          <w:lang w:val="en-US"/>
        </w:rPr>
        <w:t>,</w:t>
      </w:r>
      <w:r w:rsidR="006F6193">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seven </w:t>
      </w:r>
      <w:r w:rsidR="00FA6582" w:rsidRPr="00CC64A0">
        <w:rPr>
          <w:rFonts w:ascii="Times New Roman" w:hAnsi="Times New Roman" w:cs="Times New Roman"/>
          <w:sz w:val="24"/>
          <w:szCs w:val="24"/>
          <w:lang w:val="en-US"/>
        </w:rPr>
        <w:t xml:space="preserve">nominal </w:t>
      </w:r>
      <w:r w:rsidR="00BF086B" w:rsidRPr="00CC64A0">
        <w:rPr>
          <w:rFonts w:ascii="Times New Roman" w:hAnsi="Times New Roman" w:cs="Times New Roman"/>
          <w:sz w:val="24"/>
          <w:szCs w:val="24"/>
          <w:lang w:val="en-US"/>
        </w:rPr>
        <w:t>categories</w:t>
      </w:r>
      <w:r w:rsidRPr="00CC64A0">
        <w:rPr>
          <w:rFonts w:ascii="Times New Roman" w:hAnsi="Times New Roman" w:cs="Times New Roman"/>
          <w:sz w:val="24"/>
          <w:szCs w:val="24"/>
          <w:lang w:val="en-US"/>
        </w:rPr>
        <w:t xml:space="preserve"> were created to code the</w:t>
      </w:r>
      <w:r w:rsidR="006F6193">
        <w:rPr>
          <w:rFonts w:ascii="Times New Roman" w:hAnsi="Times New Roman" w:cs="Times New Roman"/>
          <w:sz w:val="24"/>
          <w:szCs w:val="24"/>
          <w:lang w:val="en-US"/>
        </w:rPr>
        <w:t xml:space="preserve"> </w:t>
      </w:r>
      <w:r w:rsidR="00733405">
        <w:rPr>
          <w:rFonts w:ascii="Times New Roman" w:hAnsi="Times New Roman" w:cs="Times New Roman"/>
          <w:sz w:val="24"/>
          <w:szCs w:val="24"/>
          <w:lang w:val="en-US"/>
        </w:rPr>
        <w:t>interviewees</w:t>
      </w:r>
      <w:r w:rsidR="00680155">
        <w:rPr>
          <w:rFonts w:ascii="Times New Roman" w:hAnsi="Times New Roman" w:cs="Times New Roman"/>
          <w:sz w:val="24"/>
          <w:szCs w:val="24"/>
          <w:lang w:val="en-US"/>
        </w:rPr>
        <w:t>’</w:t>
      </w:r>
      <w:r w:rsidR="00733405">
        <w:rPr>
          <w:rFonts w:ascii="Times New Roman" w:hAnsi="Times New Roman" w:cs="Times New Roman"/>
          <w:sz w:val="24"/>
          <w:szCs w:val="24"/>
          <w:lang w:val="en-US"/>
        </w:rPr>
        <w:t xml:space="preserve"> </w:t>
      </w:r>
      <w:r w:rsidR="00BE6733">
        <w:rPr>
          <w:rFonts w:ascii="Times New Roman" w:hAnsi="Times New Roman" w:cs="Times New Roman"/>
          <w:sz w:val="24"/>
          <w:szCs w:val="24"/>
          <w:lang w:val="en-US"/>
        </w:rPr>
        <w:t>responses</w:t>
      </w:r>
      <w:r w:rsidR="004A0600">
        <w:rPr>
          <w:rFonts w:ascii="Times New Roman" w:hAnsi="Times New Roman" w:cs="Times New Roman"/>
          <w:sz w:val="24"/>
          <w:szCs w:val="24"/>
          <w:lang w:val="en-US"/>
        </w:rPr>
        <w:t xml:space="preserve">, </w:t>
      </w:r>
      <w:proofErr w:type="gramStart"/>
      <w:r w:rsidR="004A0600">
        <w:rPr>
          <w:rFonts w:ascii="Times New Roman" w:hAnsi="Times New Roman" w:cs="Times New Roman"/>
          <w:sz w:val="24"/>
          <w:szCs w:val="24"/>
          <w:lang w:val="en-US"/>
        </w:rPr>
        <w:t>in order to</w:t>
      </w:r>
      <w:proofErr w:type="gramEnd"/>
      <w:r w:rsidR="004A0600">
        <w:rPr>
          <w:rFonts w:ascii="Times New Roman" w:hAnsi="Times New Roman" w:cs="Times New Roman"/>
          <w:sz w:val="24"/>
          <w:szCs w:val="24"/>
          <w:lang w:val="en-US"/>
        </w:rPr>
        <w:t xml:space="preserve"> measure interview yield</w:t>
      </w:r>
      <w:r w:rsidR="00733405">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p>
    <w:p w14:paraId="4D336F15" w14:textId="22DABADE"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Confession: the interviewee </w:t>
      </w:r>
      <w:r w:rsidR="00E636F2" w:rsidRPr="00CC64A0">
        <w:rPr>
          <w:rFonts w:ascii="Times New Roman" w:hAnsi="Times New Roman" w:cs="Times New Roman"/>
          <w:sz w:val="24"/>
          <w:szCs w:val="24"/>
          <w:lang w:val="en-US"/>
        </w:rPr>
        <w:t>confesses t</w:t>
      </w:r>
      <w:r w:rsidRPr="00CC64A0">
        <w:rPr>
          <w:rFonts w:ascii="Times New Roman" w:hAnsi="Times New Roman" w:cs="Times New Roman"/>
          <w:sz w:val="24"/>
          <w:szCs w:val="24"/>
          <w:lang w:val="en-US"/>
        </w:rPr>
        <w:t>he crime.</w:t>
      </w:r>
    </w:p>
    <w:p w14:paraId="49394D4C" w14:textId="35C75DAD"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Admission: the interviewee provides information </w:t>
      </w:r>
      <w:r w:rsidR="006F5DDF" w:rsidRPr="00CC64A0">
        <w:rPr>
          <w:rFonts w:ascii="Times New Roman" w:hAnsi="Times New Roman" w:cs="Times New Roman"/>
          <w:sz w:val="24"/>
          <w:szCs w:val="24"/>
          <w:lang w:val="en-US"/>
        </w:rPr>
        <w:t xml:space="preserve">that corresponds </w:t>
      </w:r>
      <w:r w:rsidRPr="00CC64A0">
        <w:rPr>
          <w:rFonts w:ascii="Times New Roman" w:hAnsi="Times New Roman" w:cs="Times New Roman"/>
          <w:sz w:val="24"/>
          <w:szCs w:val="24"/>
          <w:lang w:val="en-US"/>
        </w:rPr>
        <w:t>with the ground tr</w:t>
      </w:r>
      <w:r w:rsidR="006F5DDF" w:rsidRPr="00CC64A0">
        <w:rPr>
          <w:rFonts w:ascii="Times New Roman" w:hAnsi="Times New Roman" w:cs="Times New Roman"/>
          <w:sz w:val="24"/>
          <w:szCs w:val="24"/>
          <w:lang w:val="en-US"/>
        </w:rPr>
        <w:t xml:space="preserve">uth </w:t>
      </w:r>
      <w:proofErr w:type="gramStart"/>
      <w:r w:rsidR="002B3E75">
        <w:rPr>
          <w:rFonts w:ascii="Times New Roman" w:hAnsi="Times New Roman" w:cs="Times New Roman"/>
          <w:sz w:val="24"/>
          <w:szCs w:val="24"/>
          <w:lang w:val="en-US"/>
        </w:rPr>
        <w:t>with</w:t>
      </w:r>
      <w:r w:rsidR="002B3E75" w:rsidRPr="00CC64A0">
        <w:rPr>
          <w:rFonts w:ascii="Times New Roman" w:hAnsi="Times New Roman" w:cs="Times New Roman"/>
          <w:sz w:val="24"/>
          <w:szCs w:val="24"/>
          <w:lang w:val="en-US"/>
        </w:rPr>
        <w:t xml:space="preserve"> </w:t>
      </w:r>
      <w:r w:rsidR="006F5DDF" w:rsidRPr="00CC64A0">
        <w:rPr>
          <w:rFonts w:ascii="Times New Roman" w:hAnsi="Times New Roman" w:cs="Times New Roman"/>
          <w:sz w:val="24"/>
          <w:szCs w:val="24"/>
          <w:lang w:val="en-US"/>
        </w:rPr>
        <w:t xml:space="preserve">regard </w:t>
      </w:r>
      <w:r w:rsidR="00B8723A">
        <w:rPr>
          <w:rFonts w:ascii="Times New Roman" w:hAnsi="Times New Roman" w:cs="Times New Roman"/>
          <w:sz w:val="24"/>
          <w:szCs w:val="24"/>
          <w:lang w:val="en-US"/>
        </w:rPr>
        <w:t>to</w:t>
      </w:r>
      <w:proofErr w:type="gramEnd"/>
      <w:r w:rsidR="006F5DDF" w:rsidRPr="00CC64A0">
        <w:rPr>
          <w:rFonts w:ascii="Times New Roman" w:hAnsi="Times New Roman" w:cs="Times New Roman"/>
          <w:sz w:val="24"/>
          <w:szCs w:val="24"/>
          <w:lang w:val="en-US"/>
        </w:rPr>
        <w:t xml:space="preserve"> </w:t>
      </w:r>
      <w:r w:rsidR="003777D1">
        <w:rPr>
          <w:rFonts w:ascii="Times New Roman" w:hAnsi="Times New Roman" w:cs="Times New Roman"/>
          <w:sz w:val="24"/>
          <w:szCs w:val="24"/>
          <w:lang w:val="en-US"/>
        </w:rPr>
        <w:t>a particular topic</w:t>
      </w:r>
      <w:r w:rsidR="00E636F2" w:rsidRPr="00CC64A0">
        <w:rPr>
          <w:rFonts w:ascii="Times New Roman" w:hAnsi="Times New Roman" w:cs="Times New Roman"/>
          <w:sz w:val="24"/>
          <w:szCs w:val="24"/>
          <w:lang w:val="en-US"/>
        </w:rPr>
        <w:t xml:space="preserve">. </w:t>
      </w:r>
      <w:r w:rsidR="001C5571"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In Verhoeven and </w:t>
      </w:r>
      <w:proofErr w:type="spellStart"/>
      <w:r w:rsidRPr="00CC64A0">
        <w:rPr>
          <w:rFonts w:ascii="Times New Roman" w:hAnsi="Times New Roman" w:cs="Times New Roman"/>
          <w:sz w:val="24"/>
          <w:szCs w:val="24"/>
          <w:lang w:val="en-US"/>
        </w:rPr>
        <w:t>Duinhof</w:t>
      </w:r>
      <w:r w:rsidR="001C5571" w:rsidRPr="00CC64A0">
        <w:rPr>
          <w:rFonts w:ascii="Times New Roman" w:hAnsi="Times New Roman" w:cs="Times New Roman"/>
          <w:sz w:val="24"/>
          <w:szCs w:val="24"/>
          <w:lang w:val="en-US"/>
        </w:rPr>
        <w:t>’s</w:t>
      </w:r>
      <w:proofErr w:type="spellEnd"/>
      <w:r w:rsidR="001C5571" w:rsidRPr="00CC64A0">
        <w:rPr>
          <w:rFonts w:ascii="Times New Roman" w:hAnsi="Times New Roman" w:cs="Times New Roman"/>
          <w:sz w:val="24"/>
          <w:szCs w:val="24"/>
          <w:lang w:val="en-US"/>
        </w:rPr>
        <w:t xml:space="preserve"> study</w:t>
      </w:r>
      <w:r w:rsidRPr="00CC64A0">
        <w:rPr>
          <w:rFonts w:ascii="Times New Roman" w:hAnsi="Times New Roman" w:cs="Times New Roman"/>
          <w:sz w:val="24"/>
          <w:szCs w:val="24"/>
          <w:lang w:val="en-US"/>
        </w:rPr>
        <w:t xml:space="preserve">, where ground truth was not known, this </w:t>
      </w:r>
      <w:r w:rsidR="00BE6733">
        <w:rPr>
          <w:rFonts w:ascii="Times New Roman" w:hAnsi="Times New Roman" w:cs="Times New Roman"/>
          <w:sz w:val="24"/>
          <w:szCs w:val="24"/>
          <w:lang w:val="en-US"/>
        </w:rPr>
        <w:t>wa</w:t>
      </w:r>
      <w:r w:rsidRPr="00CC64A0">
        <w:rPr>
          <w:rFonts w:ascii="Times New Roman" w:hAnsi="Times New Roman" w:cs="Times New Roman"/>
          <w:sz w:val="24"/>
          <w:szCs w:val="24"/>
          <w:lang w:val="en-US"/>
        </w:rPr>
        <w:t>s ‘talking about case</w:t>
      </w:r>
      <w:r w:rsidR="00157352">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related information’.</w:t>
      </w:r>
      <w:r w:rsidR="001C5571" w:rsidRPr="00CC64A0">
        <w:rPr>
          <w:rFonts w:ascii="Times New Roman" w:hAnsi="Times New Roman" w:cs="Times New Roman"/>
          <w:sz w:val="24"/>
          <w:szCs w:val="24"/>
          <w:lang w:val="en-US"/>
        </w:rPr>
        <w:t>)</w:t>
      </w:r>
    </w:p>
    <w:p w14:paraId="36574031" w14:textId="324B06EF"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Don’t know: the interviewee </w:t>
      </w:r>
      <w:r w:rsidR="001C5571" w:rsidRPr="00CC64A0">
        <w:rPr>
          <w:rFonts w:ascii="Times New Roman" w:hAnsi="Times New Roman" w:cs="Times New Roman"/>
          <w:sz w:val="24"/>
          <w:szCs w:val="24"/>
          <w:lang w:val="en-US"/>
        </w:rPr>
        <w:t>says</w:t>
      </w:r>
      <w:r w:rsidR="00B25469" w:rsidRPr="00CC64A0">
        <w:rPr>
          <w:rFonts w:ascii="Times New Roman" w:hAnsi="Times New Roman" w:cs="Times New Roman"/>
          <w:sz w:val="24"/>
          <w:szCs w:val="24"/>
          <w:lang w:val="en-US"/>
        </w:rPr>
        <w:t xml:space="preserve"> that </w:t>
      </w:r>
      <w:r w:rsidR="002B3E75">
        <w:rPr>
          <w:rFonts w:ascii="Times New Roman" w:hAnsi="Times New Roman" w:cs="Times New Roman"/>
          <w:sz w:val="24"/>
          <w:szCs w:val="24"/>
          <w:lang w:val="en-US"/>
        </w:rPr>
        <w:t>they</w:t>
      </w:r>
      <w:r w:rsidRPr="00CC64A0">
        <w:rPr>
          <w:rFonts w:ascii="Times New Roman" w:hAnsi="Times New Roman" w:cs="Times New Roman"/>
          <w:sz w:val="24"/>
          <w:szCs w:val="24"/>
          <w:lang w:val="en-US"/>
        </w:rPr>
        <w:t xml:space="preserve"> do</w:t>
      </w:r>
      <w:r w:rsidR="006F5DDF" w:rsidRPr="00CC64A0">
        <w:rPr>
          <w:rFonts w:ascii="Times New Roman" w:hAnsi="Times New Roman" w:cs="Times New Roman"/>
          <w:sz w:val="24"/>
          <w:szCs w:val="24"/>
          <w:lang w:val="en-US"/>
        </w:rPr>
        <w:t xml:space="preserve"> not</w:t>
      </w:r>
      <w:r w:rsidRPr="00CC64A0">
        <w:rPr>
          <w:rFonts w:ascii="Times New Roman" w:hAnsi="Times New Roman" w:cs="Times New Roman"/>
          <w:sz w:val="24"/>
          <w:szCs w:val="24"/>
          <w:lang w:val="en-US"/>
        </w:rPr>
        <w:t xml:space="preserve"> know or can</w:t>
      </w:r>
      <w:r w:rsidR="006F5DDF" w:rsidRPr="00CC64A0">
        <w:rPr>
          <w:rFonts w:ascii="Times New Roman" w:hAnsi="Times New Roman" w:cs="Times New Roman"/>
          <w:sz w:val="24"/>
          <w:szCs w:val="24"/>
          <w:lang w:val="en-US"/>
        </w:rPr>
        <w:t>not</w:t>
      </w:r>
      <w:r w:rsidRPr="00CC64A0">
        <w:rPr>
          <w:rFonts w:ascii="Times New Roman" w:hAnsi="Times New Roman" w:cs="Times New Roman"/>
          <w:sz w:val="24"/>
          <w:szCs w:val="24"/>
          <w:lang w:val="en-US"/>
        </w:rPr>
        <w:t xml:space="preserve"> recall</w:t>
      </w:r>
      <w:r w:rsidR="006F5DDF" w:rsidRPr="00CC64A0">
        <w:rPr>
          <w:rFonts w:ascii="Times New Roman" w:hAnsi="Times New Roman" w:cs="Times New Roman"/>
          <w:sz w:val="24"/>
          <w:szCs w:val="24"/>
          <w:lang w:val="en-US"/>
        </w:rPr>
        <w:t xml:space="preserve"> the information</w:t>
      </w:r>
      <w:r w:rsidR="002B3E75">
        <w:rPr>
          <w:rFonts w:ascii="Times New Roman" w:hAnsi="Times New Roman" w:cs="Times New Roman"/>
          <w:sz w:val="24"/>
          <w:szCs w:val="24"/>
          <w:lang w:val="en-US"/>
        </w:rPr>
        <w:t xml:space="preserve"> requested</w:t>
      </w:r>
      <w:r w:rsidR="006F5DDF" w:rsidRPr="00CC64A0">
        <w:rPr>
          <w:rFonts w:ascii="Times New Roman" w:hAnsi="Times New Roman" w:cs="Times New Roman"/>
          <w:sz w:val="24"/>
          <w:szCs w:val="24"/>
          <w:lang w:val="en-US"/>
        </w:rPr>
        <w:t>.</w:t>
      </w:r>
    </w:p>
    <w:p w14:paraId="4C465AA3" w14:textId="02BF713C"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Vague</w:t>
      </w:r>
      <w:r w:rsidR="0071778A">
        <w:rPr>
          <w:rFonts w:ascii="Times New Roman" w:hAnsi="Times New Roman" w:cs="Times New Roman"/>
          <w:sz w:val="24"/>
          <w:szCs w:val="24"/>
          <w:lang w:val="en-US"/>
        </w:rPr>
        <w:t xml:space="preserve"> response</w:t>
      </w:r>
      <w:r w:rsidRPr="00CC64A0">
        <w:rPr>
          <w:rFonts w:ascii="Times New Roman" w:hAnsi="Times New Roman" w:cs="Times New Roman"/>
          <w:sz w:val="24"/>
          <w:szCs w:val="24"/>
          <w:lang w:val="en-US"/>
        </w:rPr>
        <w:t xml:space="preserve">: the interviewee </w:t>
      </w:r>
      <w:r w:rsidR="00B35D5A">
        <w:rPr>
          <w:rFonts w:ascii="Times New Roman" w:hAnsi="Times New Roman" w:cs="Times New Roman"/>
          <w:sz w:val="24"/>
          <w:szCs w:val="24"/>
          <w:lang w:val="en-US"/>
        </w:rPr>
        <w:t xml:space="preserve">only </w:t>
      </w:r>
      <w:r w:rsidRPr="00CC64A0">
        <w:rPr>
          <w:rFonts w:ascii="Times New Roman" w:hAnsi="Times New Roman" w:cs="Times New Roman"/>
          <w:sz w:val="24"/>
          <w:szCs w:val="24"/>
          <w:lang w:val="en-US"/>
        </w:rPr>
        <w:t xml:space="preserve">provides non-specific or general information. </w:t>
      </w:r>
      <w:r w:rsidR="001C5571" w:rsidRPr="00CD6A33">
        <w:rPr>
          <w:rFonts w:ascii="Times New Roman" w:hAnsi="Times New Roman" w:cs="Times New Roman"/>
          <w:sz w:val="24"/>
          <w:szCs w:val="24"/>
          <w:lang w:val="en-US"/>
        </w:rPr>
        <w:t>(</w:t>
      </w:r>
      <w:r w:rsidR="00813242" w:rsidRPr="00CD6A33">
        <w:rPr>
          <w:rFonts w:ascii="Times New Roman" w:hAnsi="Times New Roman" w:cs="Times New Roman"/>
          <w:sz w:val="24"/>
          <w:szCs w:val="24"/>
          <w:lang w:val="en-US"/>
        </w:rPr>
        <w:t>I</w:t>
      </w:r>
      <w:r w:rsidR="00733405" w:rsidRPr="00CD6A33">
        <w:rPr>
          <w:rFonts w:ascii="Times New Roman" w:hAnsi="Times New Roman" w:cs="Times New Roman"/>
          <w:sz w:val="24"/>
          <w:szCs w:val="24"/>
          <w:lang w:val="en-US"/>
        </w:rPr>
        <w:t>n</w:t>
      </w:r>
      <w:r w:rsidRPr="00CD6A33">
        <w:rPr>
          <w:rFonts w:ascii="Times New Roman" w:hAnsi="Times New Roman" w:cs="Times New Roman"/>
          <w:sz w:val="24"/>
          <w:szCs w:val="24"/>
          <w:lang w:val="en-US"/>
        </w:rPr>
        <w:t xml:space="preserve"> Verhoeven and </w:t>
      </w:r>
      <w:proofErr w:type="spellStart"/>
      <w:r w:rsidRPr="00CD6A33">
        <w:rPr>
          <w:rFonts w:ascii="Times New Roman" w:hAnsi="Times New Roman" w:cs="Times New Roman"/>
          <w:sz w:val="24"/>
          <w:szCs w:val="24"/>
          <w:lang w:val="en-US"/>
        </w:rPr>
        <w:t>Duinhof</w:t>
      </w:r>
      <w:proofErr w:type="spellEnd"/>
      <w:r w:rsidR="00813242" w:rsidRPr="00CD6A33">
        <w:rPr>
          <w:rFonts w:ascii="Times New Roman" w:hAnsi="Times New Roman" w:cs="Times New Roman"/>
          <w:sz w:val="24"/>
          <w:szCs w:val="24"/>
          <w:lang w:val="en-US"/>
        </w:rPr>
        <w:t xml:space="preserve"> this was subdivided into two separate strategies</w:t>
      </w:r>
      <w:r w:rsidR="00B35D5A" w:rsidRPr="00CD6A33">
        <w:rPr>
          <w:rFonts w:ascii="Times New Roman" w:hAnsi="Times New Roman" w:cs="Times New Roman"/>
          <w:sz w:val="24"/>
          <w:szCs w:val="24"/>
          <w:lang w:val="en-US"/>
        </w:rPr>
        <w:t>: ‘providing vague, non-specific information’ and ‘providing general information’</w:t>
      </w:r>
      <w:r w:rsidR="00733405" w:rsidRPr="00CD6A33">
        <w:rPr>
          <w:rFonts w:ascii="Times New Roman" w:hAnsi="Times New Roman" w:cs="Times New Roman"/>
          <w:sz w:val="24"/>
          <w:szCs w:val="24"/>
          <w:lang w:val="en-US"/>
        </w:rPr>
        <w:t>)</w:t>
      </w:r>
      <w:r w:rsidR="00B35D5A" w:rsidRPr="00CD6A33">
        <w:rPr>
          <w:rFonts w:ascii="Times New Roman" w:hAnsi="Times New Roman" w:cs="Times New Roman"/>
          <w:sz w:val="24"/>
          <w:szCs w:val="24"/>
          <w:lang w:val="en-US"/>
        </w:rPr>
        <w:t>.</w:t>
      </w:r>
    </w:p>
    <w:p w14:paraId="420FF9F4" w14:textId="0355CACE" w:rsidR="00BE3530" w:rsidRPr="00CC64A0" w:rsidRDefault="00E636F2"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Evasive</w:t>
      </w:r>
      <w:r w:rsidR="0071778A">
        <w:rPr>
          <w:rFonts w:ascii="Times New Roman" w:hAnsi="Times New Roman" w:cs="Times New Roman"/>
          <w:sz w:val="24"/>
          <w:szCs w:val="24"/>
          <w:lang w:val="en-US"/>
        </w:rPr>
        <w:t xml:space="preserve"> response</w:t>
      </w:r>
      <w:r w:rsidRPr="00CC64A0">
        <w:rPr>
          <w:rFonts w:ascii="Times New Roman" w:hAnsi="Times New Roman" w:cs="Times New Roman"/>
          <w:sz w:val="24"/>
          <w:szCs w:val="24"/>
          <w:lang w:val="en-US"/>
        </w:rPr>
        <w:t xml:space="preserve">: the interviewee </w:t>
      </w:r>
      <w:r w:rsidR="006F5DDF" w:rsidRPr="00CC64A0">
        <w:rPr>
          <w:rFonts w:ascii="Times New Roman" w:hAnsi="Times New Roman" w:cs="Times New Roman"/>
          <w:sz w:val="24"/>
          <w:szCs w:val="24"/>
          <w:lang w:val="en-US"/>
        </w:rPr>
        <w:t xml:space="preserve">does not answer the questions, but </w:t>
      </w:r>
      <w:r w:rsidR="00BE3530" w:rsidRPr="00CC64A0">
        <w:rPr>
          <w:rFonts w:ascii="Times New Roman" w:hAnsi="Times New Roman" w:cs="Times New Roman"/>
          <w:sz w:val="24"/>
          <w:szCs w:val="24"/>
          <w:lang w:val="en-US"/>
        </w:rPr>
        <w:t xml:space="preserve">complains about </w:t>
      </w:r>
      <w:r w:rsidRPr="00CC64A0">
        <w:rPr>
          <w:rFonts w:ascii="Times New Roman" w:hAnsi="Times New Roman" w:cs="Times New Roman"/>
          <w:sz w:val="24"/>
          <w:szCs w:val="24"/>
          <w:lang w:val="en-US"/>
        </w:rPr>
        <w:t xml:space="preserve">the </w:t>
      </w:r>
      <w:r w:rsidR="00BE3530" w:rsidRPr="00CC64A0">
        <w:rPr>
          <w:rFonts w:ascii="Times New Roman" w:hAnsi="Times New Roman" w:cs="Times New Roman"/>
          <w:sz w:val="24"/>
          <w:szCs w:val="24"/>
          <w:lang w:val="en-US"/>
        </w:rPr>
        <w:t>situation, tries to negotiate</w:t>
      </w:r>
      <w:r w:rsidR="0071778A">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or </w:t>
      </w:r>
      <w:r w:rsidRPr="00CC64A0">
        <w:rPr>
          <w:rFonts w:ascii="Times New Roman" w:hAnsi="Times New Roman" w:cs="Times New Roman"/>
          <w:sz w:val="24"/>
          <w:szCs w:val="24"/>
          <w:lang w:val="en-US"/>
        </w:rPr>
        <w:t xml:space="preserve">poses </w:t>
      </w:r>
      <w:r w:rsidR="00BE3530" w:rsidRPr="00CC64A0">
        <w:rPr>
          <w:rFonts w:ascii="Times New Roman" w:hAnsi="Times New Roman" w:cs="Times New Roman"/>
          <w:sz w:val="24"/>
          <w:szCs w:val="24"/>
          <w:lang w:val="en-US"/>
        </w:rPr>
        <w:t>counter-questions</w:t>
      </w:r>
      <w:r w:rsidRPr="00CC64A0">
        <w:rPr>
          <w:rFonts w:ascii="Times New Roman" w:hAnsi="Times New Roman" w:cs="Times New Roman"/>
          <w:sz w:val="24"/>
          <w:szCs w:val="24"/>
          <w:lang w:val="en-US"/>
        </w:rPr>
        <w:t xml:space="preserve">. </w:t>
      </w:r>
      <w:r w:rsidR="001C5571" w:rsidRPr="00CC64A0">
        <w:rPr>
          <w:rFonts w:ascii="Times New Roman" w:hAnsi="Times New Roman" w:cs="Times New Roman"/>
          <w:sz w:val="24"/>
          <w:szCs w:val="24"/>
          <w:lang w:val="en-US"/>
        </w:rPr>
        <w:t>(</w:t>
      </w:r>
      <w:r w:rsidR="00733405">
        <w:rPr>
          <w:rFonts w:ascii="Times New Roman" w:hAnsi="Times New Roman" w:cs="Times New Roman"/>
          <w:sz w:val="24"/>
          <w:szCs w:val="24"/>
          <w:lang w:val="en-US"/>
        </w:rPr>
        <w:t xml:space="preserve">Three </w:t>
      </w:r>
      <w:r w:rsidR="0071778A">
        <w:rPr>
          <w:rFonts w:ascii="Times New Roman" w:hAnsi="Times New Roman" w:cs="Times New Roman"/>
          <w:sz w:val="24"/>
          <w:szCs w:val="24"/>
          <w:lang w:val="en-US"/>
        </w:rPr>
        <w:t xml:space="preserve">separate </w:t>
      </w:r>
      <w:r w:rsidR="00733405">
        <w:rPr>
          <w:rFonts w:ascii="Times New Roman" w:hAnsi="Times New Roman" w:cs="Times New Roman"/>
          <w:sz w:val="24"/>
          <w:szCs w:val="24"/>
          <w:lang w:val="en-US"/>
        </w:rPr>
        <w:t xml:space="preserve">strategies in </w:t>
      </w:r>
      <w:r w:rsidR="00BE3530" w:rsidRPr="00CC64A0">
        <w:rPr>
          <w:rFonts w:ascii="Times New Roman" w:hAnsi="Times New Roman" w:cs="Times New Roman"/>
          <w:sz w:val="24"/>
          <w:szCs w:val="24"/>
          <w:lang w:val="en-US"/>
        </w:rPr>
        <w:t xml:space="preserve">Verhoeven and </w:t>
      </w:r>
      <w:proofErr w:type="spellStart"/>
      <w:r w:rsidR="00BE3530" w:rsidRPr="00CC64A0">
        <w:rPr>
          <w:rFonts w:ascii="Times New Roman" w:hAnsi="Times New Roman" w:cs="Times New Roman"/>
          <w:sz w:val="24"/>
          <w:szCs w:val="24"/>
          <w:lang w:val="en-US"/>
        </w:rPr>
        <w:t>Duinhof</w:t>
      </w:r>
      <w:r w:rsidR="0071778A">
        <w:rPr>
          <w:rFonts w:ascii="Times New Roman" w:hAnsi="Times New Roman" w:cs="Times New Roman"/>
          <w:sz w:val="24"/>
          <w:szCs w:val="24"/>
          <w:lang w:val="en-US"/>
        </w:rPr>
        <w:t>’s</w:t>
      </w:r>
      <w:proofErr w:type="spellEnd"/>
      <w:r w:rsidR="0071778A">
        <w:rPr>
          <w:rFonts w:ascii="Times New Roman" w:hAnsi="Times New Roman" w:cs="Times New Roman"/>
          <w:sz w:val="24"/>
          <w:szCs w:val="24"/>
          <w:lang w:val="en-US"/>
        </w:rPr>
        <w:t xml:space="preserve"> classification.</w:t>
      </w:r>
      <w:r w:rsidR="00733405">
        <w:rPr>
          <w:rFonts w:ascii="Times New Roman" w:hAnsi="Times New Roman" w:cs="Times New Roman"/>
          <w:sz w:val="24"/>
          <w:szCs w:val="24"/>
          <w:lang w:val="en-US"/>
        </w:rPr>
        <w:t>)</w:t>
      </w:r>
    </w:p>
    <w:p w14:paraId="79F4DE34" w14:textId="55927459"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Lie/</w:t>
      </w:r>
      <w:r w:rsidR="0071778A" w:rsidRPr="00CC64A0">
        <w:rPr>
          <w:rFonts w:ascii="Times New Roman" w:hAnsi="Times New Roman" w:cs="Times New Roman"/>
          <w:sz w:val="24"/>
          <w:szCs w:val="24"/>
          <w:lang w:val="en-US"/>
        </w:rPr>
        <w:t>Den</w:t>
      </w:r>
      <w:r w:rsidR="0071778A">
        <w:rPr>
          <w:rFonts w:ascii="Times New Roman" w:hAnsi="Times New Roman" w:cs="Times New Roman"/>
          <w:sz w:val="24"/>
          <w:szCs w:val="24"/>
          <w:lang w:val="en-US"/>
        </w:rPr>
        <w:t>ial</w:t>
      </w:r>
      <w:r w:rsidRPr="00CC64A0">
        <w:rPr>
          <w:rFonts w:ascii="Times New Roman" w:hAnsi="Times New Roman" w:cs="Times New Roman"/>
          <w:sz w:val="24"/>
          <w:szCs w:val="24"/>
          <w:lang w:val="en-US"/>
        </w:rPr>
        <w:t xml:space="preserve">: the interviewee provides an answer </w:t>
      </w:r>
      <w:r w:rsidR="006F5DDF" w:rsidRPr="00CC64A0">
        <w:rPr>
          <w:rFonts w:ascii="Times New Roman" w:hAnsi="Times New Roman" w:cs="Times New Roman"/>
          <w:sz w:val="24"/>
          <w:szCs w:val="24"/>
          <w:lang w:val="en-US"/>
        </w:rPr>
        <w:t xml:space="preserve">that is </w:t>
      </w:r>
      <w:r w:rsidRPr="00CC64A0">
        <w:rPr>
          <w:rFonts w:ascii="Times New Roman" w:hAnsi="Times New Roman" w:cs="Times New Roman"/>
          <w:sz w:val="24"/>
          <w:szCs w:val="24"/>
          <w:lang w:val="en-US"/>
        </w:rPr>
        <w:t xml:space="preserve">contrary to ground truth. </w:t>
      </w:r>
      <w:r w:rsidR="001C5571"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In Verhoeven and </w:t>
      </w:r>
      <w:proofErr w:type="spellStart"/>
      <w:r w:rsidRPr="00CC64A0">
        <w:rPr>
          <w:rFonts w:ascii="Times New Roman" w:hAnsi="Times New Roman" w:cs="Times New Roman"/>
          <w:sz w:val="24"/>
          <w:szCs w:val="24"/>
          <w:lang w:val="en-US"/>
        </w:rPr>
        <w:t>Duinhof</w:t>
      </w:r>
      <w:proofErr w:type="spellEnd"/>
      <w:r w:rsidRPr="00CC64A0">
        <w:rPr>
          <w:rFonts w:ascii="Times New Roman" w:hAnsi="Times New Roman" w:cs="Times New Roman"/>
          <w:sz w:val="24"/>
          <w:szCs w:val="24"/>
          <w:lang w:val="en-US"/>
        </w:rPr>
        <w:t xml:space="preserve"> this strategy only comprise</w:t>
      </w:r>
      <w:r w:rsidR="0071778A">
        <w:rPr>
          <w:rFonts w:ascii="Times New Roman" w:hAnsi="Times New Roman" w:cs="Times New Roman"/>
          <w:sz w:val="24"/>
          <w:szCs w:val="24"/>
          <w:lang w:val="en-US"/>
        </w:rPr>
        <w:t>s</w:t>
      </w:r>
      <w:r w:rsidRPr="00CC64A0">
        <w:rPr>
          <w:rFonts w:ascii="Times New Roman" w:hAnsi="Times New Roman" w:cs="Times New Roman"/>
          <w:sz w:val="24"/>
          <w:szCs w:val="24"/>
          <w:lang w:val="en-US"/>
        </w:rPr>
        <w:t xml:space="preserve"> denial.</w:t>
      </w:r>
      <w:r w:rsidR="001C5571" w:rsidRPr="00CC64A0">
        <w:rPr>
          <w:rFonts w:ascii="Times New Roman" w:hAnsi="Times New Roman" w:cs="Times New Roman"/>
          <w:sz w:val="24"/>
          <w:szCs w:val="24"/>
          <w:lang w:val="en-US"/>
        </w:rPr>
        <w:t>)</w:t>
      </w:r>
    </w:p>
    <w:p w14:paraId="41FD658E" w14:textId="1D24A695" w:rsidR="00BE3530" w:rsidRPr="00CC64A0" w:rsidRDefault="00BE3530" w:rsidP="00402059">
      <w:pPr>
        <w:pStyle w:val="ListParagraph"/>
        <w:numPr>
          <w:ilvl w:val="0"/>
          <w:numId w:val="2"/>
        </w:numPr>
        <w:rPr>
          <w:rFonts w:ascii="Times New Roman" w:hAnsi="Times New Roman" w:cs="Times New Roman"/>
          <w:sz w:val="24"/>
          <w:szCs w:val="24"/>
          <w:lang w:val="en-US"/>
        </w:rPr>
      </w:pPr>
      <w:r w:rsidRPr="00CC64A0">
        <w:rPr>
          <w:rFonts w:ascii="Times New Roman" w:hAnsi="Times New Roman" w:cs="Times New Roman"/>
          <w:sz w:val="24"/>
          <w:szCs w:val="24"/>
          <w:lang w:val="en-US"/>
        </w:rPr>
        <w:t>Remain silent: the interviewee exe</w:t>
      </w:r>
      <w:r w:rsidR="009D193C">
        <w:rPr>
          <w:rFonts w:ascii="Times New Roman" w:hAnsi="Times New Roman" w:cs="Times New Roman"/>
          <w:sz w:val="24"/>
          <w:szCs w:val="24"/>
          <w:lang w:val="en-US"/>
        </w:rPr>
        <w:t>rcise</w:t>
      </w:r>
      <w:r w:rsidRPr="00CC64A0">
        <w:rPr>
          <w:rFonts w:ascii="Times New Roman" w:hAnsi="Times New Roman" w:cs="Times New Roman"/>
          <w:sz w:val="24"/>
          <w:szCs w:val="24"/>
          <w:lang w:val="en-US"/>
        </w:rPr>
        <w:t xml:space="preserve">s </w:t>
      </w:r>
      <w:r w:rsidR="007C32A9" w:rsidRPr="00CC64A0">
        <w:rPr>
          <w:rFonts w:ascii="Times New Roman" w:hAnsi="Times New Roman" w:cs="Times New Roman"/>
          <w:sz w:val="24"/>
          <w:szCs w:val="24"/>
          <w:lang w:val="en-US"/>
        </w:rPr>
        <w:t>the</w:t>
      </w:r>
      <w:r w:rsidR="009D193C">
        <w:rPr>
          <w:rFonts w:ascii="Times New Roman" w:hAnsi="Times New Roman" w:cs="Times New Roman"/>
          <w:sz w:val="24"/>
          <w:szCs w:val="24"/>
          <w:lang w:val="en-US"/>
        </w:rPr>
        <w:t>ir</w:t>
      </w:r>
      <w:r w:rsidRPr="00CC64A0">
        <w:rPr>
          <w:rFonts w:ascii="Times New Roman" w:hAnsi="Times New Roman" w:cs="Times New Roman"/>
          <w:sz w:val="24"/>
          <w:szCs w:val="24"/>
          <w:lang w:val="en-US"/>
        </w:rPr>
        <w:t xml:space="preserve"> right to remain silent. </w:t>
      </w:r>
    </w:p>
    <w:p w14:paraId="301C87F6" w14:textId="7E303515" w:rsidR="00B25469" w:rsidRPr="00CC64A0" w:rsidRDefault="006F6193" w:rsidP="00402059">
      <w:pPr>
        <w:ind w:left="0" w:firstLine="567"/>
        <w:rPr>
          <w:rFonts w:ascii="Times New Roman" w:hAnsi="Times New Roman" w:cs="Times New Roman"/>
          <w:sz w:val="24"/>
          <w:szCs w:val="24"/>
          <w:lang w:val="en-US"/>
        </w:rPr>
      </w:pPr>
      <w:r>
        <w:rPr>
          <w:rFonts w:ascii="Times New Roman" w:hAnsi="Times New Roman" w:cs="Times New Roman"/>
          <w:sz w:val="24"/>
          <w:szCs w:val="24"/>
          <w:lang w:val="en-US"/>
        </w:rPr>
        <w:t>For the FA</w:t>
      </w:r>
      <w:r w:rsidR="009D193C">
        <w:rPr>
          <w:rFonts w:ascii="Times New Roman" w:hAnsi="Times New Roman" w:cs="Times New Roman"/>
          <w:sz w:val="24"/>
          <w:szCs w:val="24"/>
          <w:lang w:val="en-US"/>
        </w:rPr>
        <w:t xml:space="preserve"> </w:t>
      </w:r>
      <w:r w:rsidR="0051226E" w:rsidRPr="00CC64A0">
        <w:rPr>
          <w:rFonts w:ascii="Times New Roman" w:hAnsi="Times New Roman" w:cs="Times New Roman"/>
          <w:sz w:val="24"/>
          <w:szCs w:val="24"/>
          <w:lang w:val="en-US"/>
        </w:rPr>
        <w:t>phase each</w:t>
      </w:r>
      <w:r w:rsidR="00B25469" w:rsidRPr="00CC64A0">
        <w:rPr>
          <w:rFonts w:ascii="Times New Roman" w:hAnsi="Times New Roman" w:cs="Times New Roman"/>
          <w:sz w:val="24"/>
          <w:szCs w:val="24"/>
          <w:lang w:val="en-US"/>
        </w:rPr>
        <w:t xml:space="preserve"> piece of information given by the suspect that matched </w:t>
      </w:r>
      <w:r w:rsidR="006F5DDF" w:rsidRPr="00CC64A0">
        <w:rPr>
          <w:rFonts w:ascii="Times New Roman" w:hAnsi="Times New Roman" w:cs="Times New Roman"/>
          <w:sz w:val="24"/>
          <w:szCs w:val="24"/>
          <w:lang w:val="en-US"/>
        </w:rPr>
        <w:t xml:space="preserve">one of the </w:t>
      </w:r>
      <w:r w:rsidR="007F37A2">
        <w:rPr>
          <w:rFonts w:ascii="Times New Roman" w:hAnsi="Times New Roman" w:cs="Times New Roman"/>
          <w:sz w:val="24"/>
          <w:szCs w:val="24"/>
          <w:lang w:val="en-US"/>
        </w:rPr>
        <w:t xml:space="preserve">objectives of the </w:t>
      </w:r>
      <w:r w:rsidR="006F5DDF" w:rsidRPr="00CC64A0">
        <w:rPr>
          <w:rFonts w:ascii="Times New Roman" w:hAnsi="Times New Roman" w:cs="Times New Roman"/>
          <w:sz w:val="24"/>
          <w:szCs w:val="24"/>
          <w:lang w:val="en-US"/>
        </w:rPr>
        <w:t xml:space="preserve">police </w:t>
      </w:r>
      <w:r w:rsidR="00BF1895" w:rsidRPr="00CC64A0">
        <w:rPr>
          <w:rFonts w:ascii="Times New Roman" w:hAnsi="Times New Roman" w:cs="Times New Roman"/>
          <w:sz w:val="24"/>
          <w:szCs w:val="24"/>
          <w:lang w:val="en-US"/>
        </w:rPr>
        <w:t>topics</w:t>
      </w:r>
      <w:r w:rsidR="00B25469" w:rsidRPr="00CC64A0">
        <w:rPr>
          <w:rFonts w:ascii="Times New Roman" w:hAnsi="Times New Roman" w:cs="Times New Roman"/>
          <w:sz w:val="24"/>
          <w:szCs w:val="24"/>
          <w:lang w:val="en-US"/>
        </w:rPr>
        <w:t xml:space="preserve"> was scored as an admission. </w:t>
      </w:r>
      <w:r w:rsidR="002669FE">
        <w:rPr>
          <w:rFonts w:ascii="Times New Roman" w:hAnsi="Times New Roman" w:cs="Times New Roman"/>
          <w:sz w:val="24"/>
          <w:szCs w:val="24"/>
          <w:lang w:val="en-US"/>
        </w:rPr>
        <w:t>If</w:t>
      </w:r>
      <w:r w:rsidR="002669FE" w:rsidRPr="00CC64A0">
        <w:rPr>
          <w:rFonts w:ascii="Times New Roman" w:hAnsi="Times New Roman" w:cs="Times New Roman"/>
          <w:sz w:val="24"/>
          <w:szCs w:val="24"/>
          <w:lang w:val="en-US"/>
        </w:rPr>
        <w:t xml:space="preserve"> </w:t>
      </w:r>
      <w:r w:rsidR="00B25469" w:rsidRPr="00CC64A0">
        <w:rPr>
          <w:rFonts w:ascii="Times New Roman" w:hAnsi="Times New Roman" w:cs="Times New Roman"/>
          <w:sz w:val="24"/>
          <w:szCs w:val="24"/>
          <w:lang w:val="en-US"/>
        </w:rPr>
        <w:t xml:space="preserve">a confession was made within the </w:t>
      </w:r>
      <w:r>
        <w:rPr>
          <w:rFonts w:ascii="Times New Roman" w:hAnsi="Times New Roman" w:cs="Times New Roman"/>
          <w:sz w:val="24"/>
          <w:szCs w:val="24"/>
          <w:lang w:val="en-US"/>
        </w:rPr>
        <w:t>FA</w:t>
      </w:r>
      <w:r w:rsidR="002669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25469" w:rsidRPr="00CC64A0">
        <w:rPr>
          <w:rFonts w:ascii="Times New Roman" w:hAnsi="Times New Roman" w:cs="Times New Roman"/>
          <w:sz w:val="24"/>
          <w:szCs w:val="24"/>
          <w:lang w:val="en-US"/>
        </w:rPr>
        <w:t xml:space="preserve">this was scored as a confession </w:t>
      </w:r>
      <w:r w:rsidR="00BF1895" w:rsidRPr="00CC64A0">
        <w:rPr>
          <w:rFonts w:ascii="Times New Roman" w:hAnsi="Times New Roman" w:cs="Times New Roman"/>
          <w:sz w:val="24"/>
          <w:szCs w:val="24"/>
          <w:lang w:val="en-US"/>
        </w:rPr>
        <w:t xml:space="preserve">made </w:t>
      </w:r>
      <w:r w:rsidR="00B25469" w:rsidRPr="00CC64A0">
        <w:rPr>
          <w:rFonts w:ascii="Times New Roman" w:hAnsi="Times New Roman" w:cs="Times New Roman"/>
          <w:sz w:val="24"/>
          <w:szCs w:val="24"/>
          <w:lang w:val="en-US"/>
        </w:rPr>
        <w:t>at Step 0.</w:t>
      </w:r>
    </w:p>
    <w:p w14:paraId="7895C3B9" w14:textId="1A7CDB02" w:rsidR="00B25469" w:rsidRPr="00CC64A0" w:rsidRDefault="003777D1" w:rsidP="00402059">
      <w:p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w:t>
      </w:r>
      <w:r w:rsidR="00C008B6" w:rsidRPr="00CC64A0">
        <w:rPr>
          <w:rFonts w:ascii="Times New Roman" w:hAnsi="Times New Roman" w:cs="Times New Roman"/>
          <w:sz w:val="24"/>
          <w:szCs w:val="24"/>
          <w:lang w:val="en-US"/>
        </w:rPr>
        <w:t>hen an interviewee’s response was complex,</w:t>
      </w:r>
      <w:r w:rsidR="00B25469" w:rsidRPr="00CC64A0">
        <w:rPr>
          <w:rFonts w:ascii="Times New Roman" w:hAnsi="Times New Roman" w:cs="Times New Roman"/>
          <w:sz w:val="24"/>
          <w:szCs w:val="24"/>
          <w:lang w:val="en-US"/>
        </w:rPr>
        <w:t xml:space="preserve"> the</w:t>
      </w:r>
      <w:r w:rsidR="002B6061" w:rsidRPr="00CC64A0">
        <w:rPr>
          <w:rFonts w:ascii="Times New Roman" w:hAnsi="Times New Roman" w:cs="Times New Roman"/>
          <w:sz w:val="24"/>
          <w:szCs w:val="24"/>
          <w:lang w:val="en-US"/>
        </w:rPr>
        <w:t xml:space="preserve"> </w:t>
      </w:r>
      <w:r w:rsidR="008263FB">
        <w:rPr>
          <w:rFonts w:ascii="Times New Roman" w:hAnsi="Times New Roman" w:cs="Times New Roman"/>
          <w:sz w:val="24"/>
          <w:szCs w:val="24"/>
          <w:lang w:val="en-US"/>
        </w:rPr>
        <w:t>overarching</w:t>
      </w:r>
      <w:r w:rsidR="00EB4247" w:rsidRPr="00CC64A0">
        <w:rPr>
          <w:rFonts w:ascii="Times New Roman" w:hAnsi="Times New Roman" w:cs="Times New Roman"/>
          <w:sz w:val="24"/>
          <w:szCs w:val="24"/>
          <w:lang w:val="en-US"/>
        </w:rPr>
        <w:t xml:space="preserve"> </w:t>
      </w:r>
      <w:r w:rsidR="003709DB">
        <w:rPr>
          <w:rFonts w:ascii="Times New Roman" w:hAnsi="Times New Roman" w:cs="Times New Roman"/>
          <w:sz w:val="24"/>
          <w:szCs w:val="24"/>
          <w:lang w:val="en-US"/>
        </w:rPr>
        <w:t>category</w:t>
      </w:r>
      <w:r w:rsidR="00B25469" w:rsidRPr="00CC64A0">
        <w:rPr>
          <w:rFonts w:ascii="Times New Roman" w:hAnsi="Times New Roman" w:cs="Times New Roman"/>
          <w:sz w:val="24"/>
          <w:szCs w:val="24"/>
          <w:lang w:val="en-US"/>
        </w:rPr>
        <w:t xml:space="preserve"> was </w:t>
      </w:r>
      <w:r w:rsidR="005B16D3">
        <w:rPr>
          <w:rFonts w:ascii="Times New Roman" w:hAnsi="Times New Roman" w:cs="Times New Roman"/>
          <w:sz w:val="24"/>
          <w:szCs w:val="24"/>
          <w:lang w:val="en-US"/>
        </w:rPr>
        <w:t>scored</w:t>
      </w:r>
      <w:r w:rsidR="00B25469" w:rsidRPr="00CC64A0">
        <w:rPr>
          <w:rFonts w:ascii="Times New Roman" w:hAnsi="Times New Roman" w:cs="Times New Roman"/>
          <w:sz w:val="24"/>
          <w:szCs w:val="24"/>
          <w:lang w:val="en-US"/>
        </w:rPr>
        <w:t>. For example</w:t>
      </w:r>
      <w:r w:rsidR="00EB4247" w:rsidRPr="00CC64A0">
        <w:rPr>
          <w:rFonts w:ascii="Times New Roman" w:hAnsi="Times New Roman" w:cs="Times New Roman"/>
          <w:sz w:val="24"/>
          <w:szCs w:val="24"/>
          <w:lang w:val="en-US"/>
        </w:rPr>
        <w:t>,</w:t>
      </w:r>
      <w:r w:rsidR="00B25469" w:rsidRPr="00CC64A0">
        <w:rPr>
          <w:rFonts w:ascii="Times New Roman" w:hAnsi="Times New Roman" w:cs="Times New Roman"/>
          <w:sz w:val="24"/>
          <w:szCs w:val="24"/>
          <w:lang w:val="en-US"/>
        </w:rPr>
        <w:t xml:space="preserve"> </w:t>
      </w:r>
      <w:r w:rsidR="0066116D" w:rsidRPr="00CC64A0">
        <w:rPr>
          <w:rFonts w:ascii="Times New Roman" w:hAnsi="Times New Roman" w:cs="Times New Roman"/>
          <w:sz w:val="24"/>
          <w:szCs w:val="24"/>
          <w:lang w:val="en-US"/>
        </w:rPr>
        <w:t>a response</w:t>
      </w:r>
      <w:r w:rsidR="00EB4247" w:rsidRPr="00CC64A0">
        <w:rPr>
          <w:rFonts w:ascii="Times New Roman" w:hAnsi="Times New Roman" w:cs="Times New Roman"/>
          <w:sz w:val="24"/>
          <w:szCs w:val="24"/>
          <w:lang w:val="en-US"/>
        </w:rPr>
        <w:t xml:space="preserve"> to the question of “</w:t>
      </w:r>
      <w:r w:rsidR="002B6061" w:rsidRPr="00CC64A0">
        <w:rPr>
          <w:rFonts w:ascii="Times New Roman" w:hAnsi="Times New Roman" w:cs="Times New Roman"/>
          <w:sz w:val="24"/>
          <w:szCs w:val="24"/>
          <w:lang w:val="en-US"/>
        </w:rPr>
        <w:t xml:space="preserve">What coat </w:t>
      </w:r>
      <w:r w:rsidR="002669FE">
        <w:rPr>
          <w:rFonts w:ascii="Times New Roman" w:hAnsi="Times New Roman" w:cs="Times New Roman"/>
          <w:sz w:val="24"/>
          <w:szCs w:val="24"/>
          <w:lang w:val="en-US"/>
        </w:rPr>
        <w:t>were</w:t>
      </w:r>
      <w:r w:rsidR="002669FE" w:rsidRPr="00CC64A0">
        <w:rPr>
          <w:rFonts w:ascii="Times New Roman" w:hAnsi="Times New Roman" w:cs="Times New Roman"/>
          <w:sz w:val="24"/>
          <w:szCs w:val="24"/>
          <w:lang w:val="en-US"/>
        </w:rPr>
        <w:t xml:space="preserve"> </w:t>
      </w:r>
      <w:r w:rsidR="002B6061" w:rsidRPr="00CC64A0">
        <w:rPr>
          <w:rFonts w:ascii="Times New Roman" w:hAnsi="Times New Roman" w:cs="Times New Roman"/>
          <w:sz w:val="24"/>
          <w:szCs w:val="24"/>
          <w:lang w:val="en-US"/>
        </w:rPr>
        <w:t>you wear</w:t>
      </w:r>
      <w:r w:rsidR="002669FE">
        <w:rPr>
          <w:rFonts w:ascii="Times New Roman" w:hAnsi="Times New Roman" w:cs="Times New Roman"/>
          <w:sz w:val="24"/>
          <w:szCs w:val="24"/>
          <w:lang w:val="en-US"/>
        </w:rPr>
        <w:t>ing</w:t>
      </w:r>
      <w:r w:rsidR="002B6061" w:rsidRPr="00CC64A0">
        <w:rPr>
          <w:rFonts w:ascii="Times New Roman" w:hAnsi="Times New Roman" w:cs="Times New Roman"/>
          <w:sz w:val="24"/>
          <w:szCs w:val="24"/>
          <w:lang w:val="en-US"/>
        </w:rPr>
        <w:t>?</w:t>
      </w:r>
      <w:r w:rsidR="00EB4247" w:rsidRPr="00CC64A0">
        <w:rPr>
          <w:rFonts w:ascii="Times New Roman" w:hAnsi="Times New Roman" w:cs="Times New Roman"/>
          <w:sz w:val="24"/>
          <w:szCs w:val="24"/>
          <w:lang w:val="en-US"/>
        </w:rPr>
        <w:t>”</w:t>
      </w:r>
      <w:r w:rsidR="00B25469" w:rsidRPr="00CC64A0">
        <w:rPr>
          <w:rFonts w:ascii="Times New Roman" w:hAnsi="Times New Roman" w:cs="Times New Roman"/>
          <w:sz w:val="24"/>
          <w:szCs w:val="24"/>
          <w:lang w:val="en-US"/>
        </w:rPr>
        <w:t xml:space="preserve"> </w:t>
      </w:r>
      <w:r w:rsidR="006366C8" w:rsidRPr="00CC64A0">
        <w:rPr>
          <w:rFonts w:ascii="Times New Roman" w:hAnsi="Times New Roman" w:cs="Times New Roman"/>
          <w:sz w:val="24"/>
          <w:szCs w:val="24"/>
          <w:lang w:val="en-US"/>
        </w:rPr>
        <w:t>was “</w:t>
      </w:r>
      <w:r w:rsidR="00B25469" w:rsidRPr="00CC64A0">
        <w:rPr>
          <w:rFonts w:ascii="Times New Roman" w:hAnsi="Times New Roman" w:cs="Times New Roman"/>
          <w:sz w:val="24"/>
          <w:szCs w:val="24"/>
          <w:lang w:val="en-US"/>
        </w:rPr>
        <w:t>I don’t know, let me think about it, uhm, it was quite cold that day, oh y</w:t>
      </w:r>
      <w:r w:rsidR="006366C8" w:rsidRPr="00CC64A0">
        <w:rPr>
          <w:rFonts w:ascii="Times New Roman" w:hAnsi="Times New Roman" w:cs="Times New Roman"/>
          <w:sz w:val="24"/>
          <w:szCs w:val="24"/>
          <w:lang w:val="en-US"/>
        </w:rPr>
        <w:t xml:space="preserve">eah, I </w:t>
      </w:r>
      <w:r w:rsidR="002669FE">
        <w:rPr>
          <w:rFonts w:ascii="Times New Roman" w:hAnsi="Times New Roman" w:cs="Times New Roman"/>
          <w:sz w:val="24"/>
          <w:szCs w:val="24"/>
          <w:lang w:val="en-US"/>
        </w:rPr>
        <w:t>was wearing</w:t>
      </w:r>
      <w:r w:rsidR="002669FE" w:rsidRPr="00CC64A0">
        <w:rPr>
          <w:rFonts w:ascii="Times New Roman" w:hAnsi="Times New Roman" w:cs="Times New Roman"/>
          <w:sz w:val="24"/>
          <w:szCs w:val="24"/>
          <w:lang w:val="en-US"/>
        </w:rPr>
        <w:t xml:space="preserve"> </w:t>
      </w:r>
      <w:r w:rsidR="006366C8" w:rsidRPr="00CC64A0">
        <w:rPr>
          <w:rFonts w:ascii="Times New Roman" w:hAnsi="Times New Roman" w:cs="Times New Roman"/>
          <w:sz w:val="24"/>
          <w:szCs w:val="24"/>
          <w:lang w:val="en-US"/>
        </w:rPr>
        <w:t>a blue jacket”</w:t>
      </w:r>
      <w:r w:rsidR="007F52C2">
        <w:rPr>
          <w:rFonts w:ascii="Times New Roman" w:hAnsi="Times New Roman" w:cs="Times New Roman"/>
          <w:sz w:val="24"/>
          <w:szCs w:val="24"/>
          <w:lang w:val="en-US"/>
        </w:rPr>
        <w:t xml:space="preserve">; </w:t>
      </w:r>
      <w:r w:rsidR="0066116D" w:rsidRPr="00CC64A0">
        <w:rPr>
          <w:rFonts w:ascii="Times New Roman" w:hAnsi="Times New Roman" w:cs="Times New Roman"/>
          <w:sz w:val="24"/>
          <w:szCs w:val="24"/>
          <w:lang w:val="en-US"/>
        </w:rPr>
        <w:t>this</w:t>
      </w:r>
      <w:r w:rsidR="006366C8" w:rsidRPr="00CC64A0">
        <w:rPr>
          <w:rFonts w:ascii="Times New Roman" w:hAnsi="Times New Roman" w:cs="Times New Roman"/>
          <w:sz w:val="24"/>
          <w:szCs w:val="24"/>
          <w:lang w:val="en-US"/>
        </w:rPr>
        <w:t xml:space="preserve"> </w:t>
      </w:r>
      <w:r w:rsidR="00B25469" w:rsidRPr="00CC64A0">
        <w:rPr>
          <w:rFonts w:ascii="Times New Roman" w:hAnsi="Times New Roman" w:cs="Times New Roman"/>
          <w:sz w:val="24"/>
          <w:szCs w:val="24"/>
          <w:lang w:val="en-US"/>
        </w:rPr>
        <w:t xml:space="preserve">was </w:t>
      </w:r>
      <w:r w:rsidR="007F52C2">
        <w:rPr>
          <w:rFonts w:ascii="Times New Roman" w:hAnsi="Times New Roman" w:cs="Times New Roman"/>
          <w:sz w:val="24"/>
          <w:szCs w:val="24"/>
          <w:lang w:val="en-US"/>
        </w:rPr>
        <w:t xml:space="preserve">scored </w:t>
      </w:r>
      <w:r w:rsidR="00B25469" w:rsidRPr="00CC64A0">
        <w:rPr>
          <w:rFonts w:ascii="Times New Roman" w:hAnsi="Times New Roman" w:cs="Times New Roman"/>
          <w:sz w:val="24"/>
          <w:szCs w:val="24"/>
          <w:lang w:val="en-US"/>
        </w:rPr>
        <w:t>as</w:t>
      </w:r>
      <w:r w:rsidR="007F52C2">
        <w:rPr>
          <w:rFonts w:ascii="Times New Roman" w:hAnsi="Times New Roman" w:cs="Times New Roman"/>
          <w:sz w:val="24"/>
          <w:szCs w:val="24"/>
          <w:lang w:val="en-US"/>
        </w:rPr>
        <w:t xml:space="preserve"> </w:t>
      </w:r>
      <w:r w:rsidR="00B25469" w:rsidRPr="00CC64A0">
        <w:rPr>
          <w:rFonts w:ascii="Times New Roman" w:hAnsi="Times New Roman" w:cs="Times New Roman"/>
          <w:sz w:val="24"/>
          <w:szCs w:val="24"/>
          <w:lang w:val="en-US"/>
        </w:rPr>
        <w:t>‘Admission’</w:t>
      </w:r>
      <w:r w:rsidR="00BE6733">
        <w:rPr>
          <w:rFonts w:ascii="Times New Roman" w:hAnsi="Times New Roman" w:cs="Times New Roman"/>
          <w:sz w:val="24"/>
          <w:szCs w:val="24"/>
          <w:lang w:val="en-US"/>
        </w:rPr>
        <w:t>.</w:t>
      </w:r>
      <w:r w:rsidR="00B25469" w:rsidRPr="00CC64A0">
        <w:rPr>
          <w:rFonts w:ascii="Times New Roman" w:hAnsi="Times New Roman" w:cs="Times New Roman"/>
          <w:sz w:val="24"/>
          <w:szCs w:val="24"/>
          <w:lang w:val="en-US"/>
        </w:rPr>
        <w:t xml:space="preserve"> </w:t>
      </w:r>
    </w:p>
    <w:p w14:paraId="46FDC25D" w14:textId="3215D0A2" w:rsidR="00C1249D" w:rsidRPr="00CC64A0" w:rsidRDefault="00C1249D" w:rsidP="0040205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Admissions in the </w:t>
      </w:r>
      <w:r w:rsidR="009D193C">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 xml:space="preserve">phase and </w:t>
      </w:r>
      <w:r w:rsidR="006243C0" w:rsidRPr="00CC64A0">
        <w:rPr>
          <w:rFonts w:ascii="Times New Roman" w:hAnsi="Times New Roman" w:cs="Times New Roman"/>
          <w:sz w:val="24"/>
          <w:szCs w:val="24"/>
          <w:lang w:val="en-US"/>
        </w:rPr>
        <w:t>admissions in response to questions in</w:t>
      </w:r>
      <w:r w:rsidRPr="00CC64A0">
        <w:rPr>
          <w:rFonts w:ascii="Times New Roman" w:hAnsi="Times New Roman" w:cs="Times New Roman"/>
          <w:sz w:val="24"/>
          <w:szCs w:val="24"/>
          <w:lang w:val="en-US"/>
        </w:rPr>
        <w:t xml:space="preserve"> the probing phase were scored </w:t>
      </w:r>
      <w:r w:rsidR="006243C0" w:rsidRPr="00CC64A0">
        <w:rPr>
          <w:rFonts w:ascii="Times New Roman" w:hAnsi="Times New Roman" w:cs="Times New Roman"/>
          <w:sz w:val="24"/>
          <w:szCs w:val="24"/>
          <w:lang w:val="en-US"/>
        </w:rPr>
        <w:t xml:space="preserve">as </w:t>
      </w:r>
      <w:r w:rsidRPr="00CC64A0">
        <w:rPr>
          <w:rFonts w:ascii="Times New Roman" w:hAnsi="Times New Roman" w:cs="Times New Roman"/>
          <w:sz w:val="24"/>
          <w:szCs w:val="24"/>
          <w:lang w:val="en-US"/>
        </w:rPr>
        <w:t>‘spontaneous</w:t>
      </w:r>
      <w:r w:rsidR="006243C0" w:rsidRPr="00CC64A0">
        <w:rPr>
          <w:rFonts w:ascii="Times New Roman" w:hAnsi="Times New Roman" w:cs="Times New Roman"/>
          <w:sz w:val="24"/>
          <w:szCs w:val="24"/>
          <w:lang w:val="en-US"/>
        </w:rPr>
        <w:t xml:space="preserve"> admissions</w:t>
      </w:r>
      <w:r w:rsidRPr="00CC64A0">
        <w:rPr>
          <w:rFonts w:ascii="Times New Roman" w:hAnsi="Times New Roman" w:cs="Times New Roman"/>
          <w:sz w:val="24"/>
          <w:szCs w:val="24"/>
          <w:lang w:val="en-US"/>
        </w:rPr>
        <w:t>’</w:t>
      </w:r>
      <w:r w:rsidR="006F6193">
        <w:rPr>
          <w:rFonts w:ascii="Times New Roman" w:hAnsi="Times New Roman" w:cs="Times New Roman"/>
          <w:sz w:val="24"/>
          <w:szCs w:val="24"/>
          <w:lang w:val="en-US"/>
        </w:rPr>
        <w:t xml:space="preserve"> </w:t>
      </w:r>
      <w:r w:rsidR="006243C0" w:rsidRPr="00CC64A0">
        <w:rPr>
          <w:rFonts w:ascii="Times New Roman" w:hAnsi="Times New Roman" w:cs="Times New Roman"/>
          <w:sz w:val="24"/>
          <w:szCs w:val="24"/>
          <w:lang w:val="en-US"/>
        </w:rPr>
        <w:t>because these admissions were made by the interviewees without them being aware of the information already possessed by the interviewer</w:t>
      </w:r>
      <w:r w:rsidRPr="00CC64A0">
        <w:rPr>
          <w:rFonts w:ascii="Times New Roman" w:hAnsi="Times New Roman" w:cs="Times New Roman"/>
          <w:sz w:val="24"/>
          <w:szCs w:val="24"/>
          <w:lang w:val="en-US"/>
        </w:rPr>
        <w:t>.</w:t>
      </w:r>
    </w:p>
    <w:p w14:paraId="002C19DC" w14:textId="093F61FB" w:rsidR="0051226E" w:rsidRDefault="002669FE" w:rsidP="00402059">
      <w:p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C1249D" w:rsidRPr="00CC64A0">
        <w:rPr>
          <w:rFonts w:ascii="Times New Roman" w:hAnsi="Times New Roman" w:cs="Times New Roman"/>
          <w:sz w:val="24"/>
          <w:szCs w:val="24"/>
          <w:lang w:val="en-US"/>
        </w:rPr>
        <w:t xml:space="preserve">an answer in the probing phase could be challenged because it did not match </w:t>
      </w:r>
      <w:r w:rsidR="006F5DDF" w:rsidRPr="00CC64A0">
        <w:rPr>
          <w:rFonts w:ascii="Times New Roman" w:hAnsi="Times New Roman" w:cs="Times New Roman"/>
          <w:sz w:val="24"/>
          <w:szCs w:val="24"/>
          <w:lang w:val="en-US"/>
        </w:rPr>
        <w:t xml:space="preserve">with </w:t>
      </w:r>
      <w:r w:rsidR="00C1249D" w:rsidRPr="00CC64A0">
        <w:rPr>
          <w:rFonts w:ascii="Times New Roman" w:hAnsi="Times New Roman" w:cs="Times New Roman"/>
          <w:sz w:val="24"/>
          <w:szCs w:val="24"/>
          <w:lang w:val="en-US"/>
        </w:rPr>
        <w:t>the police information, the</w:t>
      </w:r>
      <w:r>
        <w:rPr>
          <w:rFonts w:ascii="Times New Roman" w:hAnsi="Times New Roman" w:cs="Times New Roman"/>
          <w:sz w:val="24"/>
          <w:szCs w:val="24"/>
          <w:lang w:val="en-US"/>
        </w:rPr>
        <w:t xml:space="preserve"> interviewer disclosed the</w:t>
      </w:r>
      <w:r w:rsidR="00C1249D" w:rsidRPr="00CC64A0">
        <w:rPr>
          <w:rFonts w:ascii="Times New Roman" w:hAnsi="Times New Roman" w:cs="Times New Roman"/>
          <w:sz w:val="24"/>
          <w:szCs w:val="24"/>
          <w:lang w:val="en-US"/>
        </w:rPr>
        <w:t xml:space="preserve"> police information</w:t>
      </w:r>
      <w:r w:rsidR="004A0600">
        <w:rPr>
          <w:rFonts w:ascii="Times New Roman" w:hAnsi="Times New Roman" w:cs="Times New Roman"/>
          <w:sz w:val="24"/>
          <w:szCs w:val="24"/>
          <w:lang w:val="en-US"/>
        </w:rPr>
        <w:t>.</w:t>
      </w:r>
      <w:r w:rsidR="00C1249D" w:rsidRPr="00CC64A0">
        <w:rPr>
          <w:rFonts w:ascii="Times New Roman" w:hAnsi="Times New Roman" w:cs="Times New Roman"/>
          <w:sz w:val="24"/>
          <w:szCs w:val="24"/>
          <w:lang w:val="en-US"/>
        </w:rPr>
        <w:t xml:space="preserve"> The response</w:t>
      </w:r>
      <w:r w:rsidR="004A0600">
        <w:rPr>
          <w:rFonts w:ascii="Times New Roman" w:hAnsi="Times New Roman" w:cs="Times New Roman"/>
          <w:sz w:val="24"/>
          <w:szCs w:val="24"/>
          <w:lang w:val="en-US"/>
        </w:rPr>
        <w:t>s</w:t>
      </w:r>
      <w:r w:rsidR="00C1249D" w:rsidRPr="00CC64A0">
        <w:rPr>
          <w:rFonts w:ascii="Times New Roman" w:hAnsi="Times New Roman" w:cs="Times New Roman"/>
          <w:sz w:val="24"/>
          <w:szCs w:val="24"/>
          <w:lang w:val="en-US"/>
        </w:rPr>
        <w:t xml:space="preserve"> to the</w:t>
      </w:r>
      <w:r w:rsidR="004A0600">
        <w:rPr>
          <w:rFonts w:ascii="Times New Roman" w:hAnsi="Times New Roman" w:cs="Times New Roman"/>
          <w:sz w:val="24"/>
          <w:szCs w:val="24"/>
          <w:lang w:val="en-US"/>
        </w:rPr>
        <w:t>se</w:t>
      </w:r>
      <w:r w:rsidR="00C1249D" w:rsidRPr="00CC64A0">
        <w:rPr>
          <w:rFonts w:ascii="Times New Roman" w:hAnsi="Times New Roman" w:cs="Times New Roman"/>
          <w:sz w:val="24"/>
          <w:szCs w:val="24"/>
          <w:lang w:val="en-US"/>
        </w:rPr>
        <w:t xml:space="preserve"> challenge</w:t>
      </w:r>
      <w:r w:rsidR="004A0600">
        <w:rPr>
          <w:rFonts w:ascii="Times New Roman" w:hAnsi="Times New Roman" w:cs="Times New Roman"/>
          <w:sz w:val="24"/>
          <w:szCs w:val="24"/>
          <w:lang w:val="en-US"/>
        </w:rPr>
        <w:t>s were</w:t>
      </w:r>
      <w:r w:rsidR="00C1249D" w:rsidRPr="00CC64A0">
        <w:rPr>
          <w:rFonts w:ascii="Times New Roman" w:hAnsi="Times New Roman" w:cs="Times New Roman"/>
          <w:sz w:val="24"/>
          <w:szCs w:val="24"/>
          <w:lang w:val="en-US"/>
        </w:rPr>
        <w:t xml:space="preserve"> </w:t>
      </w:r>
      <w:r w:rsidR="005B16D3">
        <w:rPr>
          <w:rFonts w:ascii="Times New Roman" w:hAnsi="Times New Roman" w:cs="Times New Roman"/>
          <w:sz w:val="24"/>
          <w:szCs w:val="24"/>
          <w:lang w:val="en-US"/>
        </w:rPr>
        <w:t>scored</w:t>
      </w:r>
      <w:r w:rsidR="00C1249D" w:rsidRPr="00CC64A0">
        <w:rPr>
          <w:rFonts w:ascii="Times New Roman" w:hAnsi="Times New Roman" w:cs="Times New Roman"/>
          <w:sz w:val="24"/>
          <w:szCs w:val="24"/>
          <w:lang w:val="en-US"/>
        </w:rPr>
        <w:t xml:space="preserve"> with the relevant label and the addition ‘after challenge’.</w:t>
      </w:r>
      <w:r w:rsidR="006243C0" w:rsidRPr="00CC64A0">
        <w:rPr>
          <w:rFonts w:ascii="Times New Roman" w:hAnsi="Times New Roman" w:cs="Times New Roman"/>
          <w:sz w:val="24"/>
          <w:szCs w:val="24"/>
          <w:lang w:val="en-US"/>
        </w:rPr>
        <w:t xml:space="preserve"> The distinction between ‘spontaneous admission’ and ‘admission after challenge’ was made to </w:t>
      </w:r>
      <w:r>
        <w:rPr>
          <w:rFonts w:ascii="Times New Roman" w:hAnsi="Times New Roman" w:cs="Times New Roman"/>
          <w:sz w:val="24"/>
          <w:szCs w:val="24"/>
          <w:lang w:val="en-US"/>
        </w:rPr>
        <w:t>distinguish</w:t>
      </w:r>
      <w:r w:rsidR="006243C0" w:rsidRPr="00CC64A0">
        <w:rPr>
          <w:rFonts w:ascii="Times New Roman" w:hAnsi="Times New Roman" w:cs="Times New Roman"/>
          <w:sz w:val="24"/>
          <w:szCs w:val="24"/>
          <w:lang w:val="en-US"/>
        </w:rPr>
        <w:t xml:space="preserve"> </w:t>
      </w:r>
      <w:proofErr w:type="gramStart"/>
      <w:r w:rsidR="006243C0" w:rsidRPr="00CC64A0">
        <w:rPr>
          <w:rFonts w:ascii="Times New Roman" w:hAnsi="Times New Roman" w:cs="Times New Roman"/>
          <w:sz w:val="24"/>
          <w:szCs w:val="24"/>
          <w:lang w:val="en-US"/>
        </w:rPr>
        <w:t>whether or not</w:t>
      </w:r>
      <w:proofErr w:type="gramEnd"/>
      <w:r w:rsidR="006243C0" w:rsidRPr="00CC64A0">
        <w:rPr>
          <w:rFonts w:ascii="Times New Roman" w:hAnsi="Times New Roman" w:cs="Times New Roman"/>
          <w:sz w:val="24"/>
          <w:szCs w:val="24"/>
          <w:lang w:val="en-US"/>
        </w:rPr>
        <w:t xml:space="preserve"> the interviewer</w:t>
      </w:r>
      <w:r>
        <w:rPr>
          <w:rFonts w:ascii="Times New Roman" w:hAnsi="Times New Roman" w:cs="Times New Roman"/>
          <w:sz w:val="24"/>
          <w:szCs w:val="24"/>
          <w:lang w:val="en-US"/>
        </w:rPr>
        <w:t xml:space="preserve"> had</w:t>
      </w:r>
      <w:r w:rsidR="006243C0" w:rsidRPr="00CC64A0">
        <w:rPr>
          <w:rFonts w:ascii="Times New Roman" w:hAnsi="Times New Roman" w:cs="Times New Roman"/>
          <w:sz w:val="24"/>
          <w:szCs w:val="24"/>
          <w:lang w:val="en-US"/>
        </w:rPr>
        <w:t xml:space="preserve"> already disclosed </w:t>
      </w:r>
      <w:r w:rsidR="007F37A2">
        <w:rPr>
          <w:rFonts w:ascii="Times New Roman" w:hAnsi="Times New Roman" w:cs="Times New Roman"/>
          <w:sz w:val="24"/>
          <w:szCs w:val="24"/>
          <w:lang w:val="en-US"/>
        </w:rPr>
        <w:t xml:space="preserve">the relevant </w:t>
      </w:r>
      <w:r w:rsidR="006243C0" w:rsidRPr="00CC64A0">
        <w:rPr>
          <w:rFonts w:ascii="Times New Roman" w:hAnsi="Times New Roman" w:cs="Times New Roman"/>
          <w:sz w:val="24"/>
          <w:szCs w:val="24"/>
          <w:lang w:val="en-US"/>
        </w:rPr>
        <w:t xml:space="preserve">piece of </w:t>
      </w:r>
      <w:r w:rsidR="006243C0" w:rsidRPr="00CC64A0">
        <w:rPr>
          <w:rFonts w:ascii="Times New Roman" w:hAnsi="Times New Roman" w:cs="Times New Roman"/>
          <w:sz w:val="24"/>
          <w:szCs w:val="24"/>
          <w:lang w:val="en-US"/>
        </w:rPr>
        <w:lastRenderedPageBreak/>
        <w:t xml:space="preserve">information to the interviewee. Withholding </w:t>
      </w:r>
      <w:r w:rsidR="00CD099E" w:rsidRPr="00CC64A0">
        <w:rPr>
          <w:rFonts w:ascii="Times New Roman" w:hAnsi="Times New Roman" w:cs="Times New Roman"/>
          <w:sz w:val="24"/>
          <w:szCs w:val="24"/>
          <w:lang w:val="en-US"/>
        </w:rPr>
        <w:t xml:space="preserve">this information and disclosing it gradually </w:t>
      </w:r>
      <w:r w:rsidR="006F6193">
        <w:rPr>
          <w:rFonts w:ascii="Times New Roman" w:hAnsi="Times New Roman" w:cs="Times New Roman"/>
          <w:sz w:val="24"/>
          <w:szCs w:val="24"/>
          <w:lang w:val="en-US"/>
        </w:rPr>
        <w:t xml:space="preserve">not only </w:t>
      </w:r>
      <w:r w:rsidR="00CD099E" w:rsidRPr="00CC64A0">
        <w:rPr>
          <w:rFonts w:ascii="Times New Roman" w:hAnsi="Times New Roman" w:cs="Times New Roman"/>
          <w:sz w:val="24"/>
          <w:szCs w:val="24"/>
          <w:lang w:val="en-US"/>
        </w:rPr>
        <w:t>improve</w:t>
      </w:r>
      <w:r w:rsidR="006F6193">
        <w:rPr>
          <w:rFonts w:ascii="Times New Roman" w:hAnsi="Times New Roman" w:cs="Times New Roman"/>
          <w:sz w:val="24"/>
          <w:szCs w:val="24"/>
          <w:lang w:val="en-US"/>
        </w:rPr>
        <w:t>s</w:t>
      </w:r>
      <w:r w:rsidR="00CD099E" w:rsidRPr="00CC64A0">
        <w:rPr>
          <w:rFonts w:ascii="Times New Roman" w:hAnsi="Times New Roman" w:cs="Times New Roman"/>
          <w:sz w:val="24"/>
          <w:szCs w:val="24"/>
          <w:lang w:val="en-US"/>
        </w:rPr>
        <w:t xml:space="preserve"> </w:t>
      </w:r>
      <w:r w:rsidR="0066116D" w:rsidRPr="00CC64A0">
        <w:rPr>
          <w:rFonts w:ascii="Times New Roman" w:hAnsi="Times New Roman" w:cs="Times New Roman"/>
          <w:sz w:val="24"/>
          <w:szCs w:val="24"/>
          <w:lang w:val="en-US"/>
        </w:rPr>
        <w:t>truth/</w:t>
      </w:r>
      <w:r w:rsidR="006243C0" w:rsidRPr="00CC64A0">
        <w:rPr>
          <w:rFonts w:ascii="Times New Roman" w:hAnsi="Times New Roman" w:cs="Times New Roman"/>
          <w:sz w:val="24"/>
          <w:szCs w:val="24"/>
          <w:lang w:val="en-US"/>
        </w:rPr>
        <w:t>lie detection and provide</w:t>
      </w:r>
      <w:r w:rsidR="00CD099E" w:rsidRPr="00CC64A0">
        <w:rPr>
          <w:rFonts w:ascii="Times New Roman" w:hAnsi="Times New Roman" w:cs="Times New Roman"/>
          <w:sz w:val="24"/>
          <w:szCs w:val="24"/>
          <w:lang w:val="en-US"/>
        </w:rPr>
        <w:t>s</w:t>
      </w:r>
      <w:r w:rsidR="006243C0" w:rsidRPr="00CC64A0">
        <w:rPr>
          <w:rFonts w:ascii="Times New Roman" w:hAnsi="Times New Roman" w:cs="Times New Roman"/>
          <w:sz w:val="24"/>
          <w:szCs w:val="24"/>
          <w:lang w:val="en-US"/>
        </w:rPr>
        <w:t xml:space="preserve"> innocent suspects a </w:t>
      </w:r>
      <w:r w:rsidR="00CD099E" w:rsidRPr="00CC64A0">
        <w:rPr>
          <w:rFonts w:ascii="Times New Roman" w:hAnsi="Times New Roman" w:cs="Times New Roman"/>
          <w:sz w:val="24"/>
          <w:szCs w:val="24"/>
          <w:lang w:val="en-US"/>
        </w:rPr>
        <w:t xml:space="preserve">greater </w:t>
      </w:r>
      <w:r w:rsidR="006243C0" w:rsidRPr="00CC64A0">
        <w:rPr>
          <w:rFonts w:ascii="Times New Roman" w:hAnsi="Times New Roman" w:cs="Times New Roman"/>
          <w:sz w:val="24"/>
          <w:szCs w:val="24"/>
          <w:lang w:val="en-US"/>
        </w:rPr>
        <w:t xml:space="preserve">chance to </w:t>
      </w:r>
      <w:r w:rsidR="00B725AA">
        <w:rPr>
          <w:rFonts w:ascii="Times New Roman" w:hAnsi="Times New Roman" w:cs="Times New Roman"/>
          <w:sz w:val="24"/>
          <w:szCs w:val="24"/>
          <w:lang w:val="en-US"/>
        </w:rPr>
        <w:t>demonstrate</w:t>
      </w:r>
      <w:r w:rsidR="006243C0" w:rsidRPr="00CC64A0">
        <w:rPr>
          <w:rFonts w:ascii="Times New Roman" w:hAnsi="Times New Roman" w:cs="Times New Roman"/>
          <w:sz w:val="24"/>
          <w:szCs w:val="24"/>
          <w:lang w:val="en-US"/>
        </w:rPr>
        <w:t xml:space="preserve"> their innocence (</w:t>
      </w:r>
      <w:r w:rsidR="00CD099E" w:rsidRPr="00CC64A0">
        <w:rPr>
          <w:rFonts w:ascii="Times New Roman" w:hAnsi="Times New Roman" w:cs="Times New Roman"/>
          <w:sz w:val="24"/>
          <w:szCs w:val="24"/>
          <w:lang w:val="en-US"/>
        </w:rPr>
        <w:t xml:space="preserve">Sandham et al., </w:t>
      </w:r>
      <w:r w:rsidR="005E724B" w:rsidRPr="00CC64A0">
        <w:rPr>
          <w:rFonts w:ascii="Times New Roman" w:hAnsi="Times New Roman" w:cs="Times New Roman"/>
          <w:sz w:val="24"/>
          <w:szCs w:val="24"/>
          <w:lang w:val="en-US"/>
        </w:rPr>
        <w:t>2020</w:t>
      </w:r>
      <w:r w:rsidR="00CD099E" w:rsidRPr="00CC64A0">
        <w:rPr>
          <w:rFonts w:ascii="Times New Roman" w:hAnsi="Times New Roman" w:cs="Times New Roman"/>
          <w:sz w:val="24"/>
          <w:szCs w:val="24"/>
          <w:lang w:val="en-US"/>
        </w:rPr>
        <w:t xml:space="preserve">; Bull et al., 2019; </w:t>
      </w:r>
      <w:r w:rsidR="003709DB">
        <w:rPr>
          <w:rFonts w:ascii="Times New Roman" w:hAnsi="Times New Roman" w:cs="Times New Roman"/>
          <w:sz w:val="24"/>
          <w:szCs w:val="24"/>
          <w:lang w:val="en-US"/>
        </w:rPr>
        <w:t xml:space="preserve">Bull &amp; </w:t>
      </w:r>
      <w:proofErr w:type="spellStart"/>
      <w:r w:rsidR="003709DB">
        <w:rPr>
          <w:rFonts w:ascii="Times New Roman" w:hAnsi="Times New Roman" w:cs="Times New Roman"/>
          <w:sz w:val="24"/>
          <w:szCs w:val="24"/>
          <w:lang w:val="en-US"/>
        </w:rPr>
        <w:t>Rachlew</w:t>
      </w:r>
      <w:proofErr w:type="spellEnd"/>
      <w:r w:rsidR="003709DB">
        <w:rPr>
          <w:rFonts w:ascii="Times New Roman" w:hAnsi="Times New Roman" w:cs="Times New Roman"/>
          <w:sz w:val="24"/>
          <w:szCs w:val="24"/>
          <w:lang w:val="en-US"/>
        </w:rPr>
        <w:t>, 20</w:t>
      </w:r>
      <w:r w:rsidR="00A3470B">
        <w:rPr>
          <w:rFonts w:ascii="Times New Roman" w:hAnsi="Times New Roman" w:cs="Times New Roman"/>
          <w:sz w:val="24"/>
          <w:szCs w:val="24"/>
          <w:lang w:val="en-US"/>
        </w:rPr>
        <w:t>20</w:t>
      </w:r>
      <w:r w:rsidR="003709DB">
        <w:rPr>
          <w:rFonts w:ascii="Times New Roman" w:hAnsi="Times New Roman" w:cs="Times New Roman"/>
          <w:sz w:val="24"/>
          <w:szCs w:val="24"/>
          <w:lang w:val="en-US"/>
        </w:rPr>
        <w:t xml:space="preserve">; </w:t>
      </w:r>
      <w:r w:rsidR="00CD099E" w:rsidRPr="00CC64A0">
        <w:rPr>
          <w:rFonts w:ascii="Times New Roman" w:hAnsi="Times New Roman" w:cs="Times New Roman"/>
          <w:sz w:val="24"/>
          <w:szCs w:val="24"/>
          <w:lang w:val="en-US"/>
        </w:rPr>
        <w:t>Dando et al., 2015; Dando &amp; Bull, 2011</w:t>
      </w:r>
      <w:r w:rsidR="006F5DDF" w:rsidRPr="00CC64A0">
        <w:rPr>
          <w:rFonts w:ascii="Times New Roman" w:hAnsi="Times New Roman" w:cs="Times New Roman"/>
          <w:sz w:val="24"/>
          <w:szCs w:val="24"/>
          <w:lang w:val="en-US"/>
        </w:rPr>
        <w:t>)</w:t>
      </w:r>
      <w:r w:rsidR="006F6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006F6193">
        <w:rPr>
          <w:rFonts w:ascii="Times New Roman" w:hAnsi="Times New Roman" w:cs="Times New Roman"/>
          <w:sz w:val="24"/>
          <w:szCs w:val="24"/>
          <w:lang w:val="en-US"/>
        </w:rPr>
        <w:t xml:space="preserve">is </w:t>
      </w:r>
      <w:r w:rsidR="002521C7" w:rsidRPr="00467AA1">
        <w:rPr>
          <w:rFonts w:ascii="Times New Roman" w:hAnsi="Times New Roman" w:cs="Times New Roman"/>
          <w:sz w:val="24"/>
          <w:szCs w:val="24"/>
          <w:lang w:val="en-US"/>
        </w:rPr>
        <w:t xml:space="preserve">also relevant </w:t>
      </w:r>
      <w:r>
        <w:rPr>
          <w:rFonts w:ascii="Times New Roman" w:hAnsi="Times New Roman" w:cs="Times New Roman"/>
          <w:sz w:val="24"/>
          <w:szCs w:val="24"/>
          <w:lang w:val="en-US"/>
        </w:rPr>
        <w:t>for</w:t>
      </w:r>
      <w:r w:rsidR="002521C7" w:rsidRPr="00467A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subsequent </w:t>
      </w:r>
      <w:r w:rsidR="002521C7" w:rsidRPr="00467AA1">
        <w:rPr>
          <w:rFonts w:ascii="Times New Roman" w:hAnsi="Times New Roman" w:cs="Times New Roman"/>
          <w:sz w:val="24"/>
          <w:szCs w:val="24"/>
          <w:lang w:val="en-US"/>
        </w:rPr>
        <w:t>test</w:t>
      </w:r>
      <w:r>
        <w:rPr>
          <w:rFonts w:ascii="Times New Roman" w:hAnsi="Times New Roman" w:cs="Times New Roman"/>
          <w:sz w:val="24"/>
          <w:szCs w:val="24"/>
          <w:lang w:val="en-US"/>
        </w:rPr>
        <w:t>ing</w:t>
      </w:r>
      <w:r w:rsidR="002521C7" w:rsidRPr="00467A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2521C7" w:rsidRPr="00467AA1">
        <w:rPr>
          <w:rFonts w:ascii="Times New Roman" w:hAnsi="Times New Roman" w:cs="Times New Roman"/>
          <w:sz w:val="24"/>
          <w:szCs w:val="24"/>
          <w:lang w:val="en-US"/>
        </w:rPr>
        <w:t>the reliability of suspects</w:t>
      </w:r>
      <w:r w:rsidR="003709DB">
        <w:rPr>
          <w:rFonts w:ascii="Times New Roman" w:hAnsi="Times New Roman" w:cs="Times New Roman"/>
          <w:sz w:val="24"/>
          <w:szCs w:val="24"/>
          <w:lang w:val="en-US"/>
        </w:rPr>
        <w:t>’</w:t>
      </w:r>
      <w:r w:rsidR="002521C7" w:rsidRPr="00467AA1">
        <w:rPr>
          <w:rFonts w:ascii="Times New Roman" w:hAnsi="Times New Roman" w:cs="Times New Roman"/>
          <w:sz w:val="24"/>
          <w:szCs w:val="24"/>
          <w:lang w:val="en-US"/>
        </w:rPr>
        <w:t xml:space="preserve"> statements. </w:t>
      </w:r>
    </w:p>
    <w:p w14:paraId="0377E001" w14:textId="0FB995F7" w:rsidR="00BE3530" w:rsidRPr="00CC64A0" w:rsidRDefault="002669FE" w:rsidP="00402059">
      <w:pPr>
        <w:ind w:left="0" w:firstLine="567"/>
        <w:rPr>
          <w:rFonts w:ascii="Times New Roman" w:hAnsi="Times New Roman" w:cs="Times New Roman"/>
          <w:sz w:val="24"/>
          <w:szCs w:val="24"/>
          <w:lang w:val="en-US"/>
        </w:rPr>
      </w:pPr>
      <w:r>
        <w:rPr>
          <w:rFonts w:ascii="Times New Roman" w:hAnsi="Times New Roman" w:cs="Times New Roman"/>
          <w:sz w:val="24"/>
          <w:szCs w:val="24"/>
          <w:lang w:val="en-US"/>
        </w:rPr>
        <w:t>If</w:t>
      </w:r>
      <w:r w:rsidRPr="00CC64A0">
        <w:rPr>
          <w:rFonts w:ascii="Times New Roman" w:hAnsi="Times New Roman" w:cs="Times New Roman"/>
          <w:sz w:val="24"/>
          <w:szCs w:val="24"/>
          <w:lang w:val="en-US"/>
        </w:rPr>
        <w:t xml:space="preserve"> </w:t>
      </w:r>
      <w:r w:rsidR="00C1249D" w:rsidRPr="00CC64A0">
        <w:rPr>
          <w:rFonts w:ascii="Times New Roman" w:hAnsi="Times New Roman" w:cs="Times New Roman"/>
          <w:sz w:val="24"/>
          <w:szCs w:val="24"/>
          <w:lang w:val="en-US"/>
        </w:rPr>
        <w:t>a participant confessed</w:t>
      </w:r>
      <w:r w:rsidR="00FA6582" w:rsidRPr="00CC64A0">
        <w:rPr>
          <w:rFonts w:ascii="Times New Roman" w:hAnsi="Times New Roman" w:cs="Times New Roman"/>
          <w:sz w:val="24"/>
          <w:szCs w:val="24"/>
          <w:lang w:val="en-US"/>
        </w:rPr>
        <w:t>,</w:t>
      </w:r>
      <w:r w:rsidR="00C1249D" w:rsidRPr="00CC64A0">
        <w:rPr>
          <w:rFonts w:ascii="Times New Roman" w:hAnsi="Times New Roman" w:cs="Times New Roman"/>
          <w:sz w:val="24"/>
          <w:szCs w:val="24"/>
          <w:lang w:val="en-US"/>
        </w:rPr>
        <w:t xml:space="preserve"> </w:t>
      </w:r>
      <w:r w:rsidR="005B16D3">
        <w:rPr>
          <w:rFonts w:ascii="Times New Roman" w:hAnsi="Times New Roman" w:cs="Times New Roman"/>
          <w:sz w:val="24"/>
          <w:szCs w:val="24"/>
          <w:lang w:val="en-US"/>
        </w:rPr>
        <w:t>this was scored</w:t>
      </w:r>
      <w:r w:rsidR="00FA6582" w:rsidRPr="00CC64A0">
        <w:rPr>
          <w:rFonts w:ascii="Times New Roman" w:hAnsi="Times New Roman" w:cs="Times New Roman"/>
          <w:sz w:val="24"/>
          <w:szCs w:val="24"/>
          <w:lang w:val="en-US"/>
        </w:rPr>
        <w:t xml:space="preserve"> as a confession in </w:t>
      </w:r>
      <w:r w:rsidR="00774BE2" w:rsidRPr="00CC64A0">
        <w:rPr>
          <w:rFonts w:ascii="Times New Roman" w:hAnsi="Times New Roman" w:cs="Times New Roman"/>
          <w:sz w:val="24"/>
          <w:szCs w:val="24"/>
          <w:lang w:val="en-US"/>
        </w:rPr>
        <w:t>the relevant</w:t>
      </w:r>
      <w:r w:rsidR="006F5DDF" w:rsidRPr="00CC64A0">
        <w:rPr>
          <w:rFonts w:ascii="Times New Roman" w:hAnsi="Times New Roman" w:cs="Times New Roman"/>
          <w:sz w:val="24"/>
          <w:szCs w:val="24"/>
          <w:lang w:val="en-US"/>
        </w:rPr>
        <w:t xml:space="preserve"> </w:t>
      </w:r>
      <w:r w:rsidR="005E724B" w:rsidRPr="00CC64A0">
        <w:rPr>
          <w:rFonts w:ascii="Times New Roman" w:hAnsi="Times New Roman" w:cs="Times New Roman"/>
          <w:sz w:val="24"/>
          <w:szCs w:val="24"/>
          <w:lang w:val="en-US"/>
        </w:rPr>
        <w:t xml:space="preserve">step </w:t>
      </w:r>
      <w:r w:rsidR="006F5DDF" w:rsidRPr="00CC64A0">
        <w:rPr>
          <w:rFonts w:ascii="Times New Roman" w:hAnsi="Times New Roman" w:cs="Times New Roman"/>
          <w:sz w:val="24"/>
          <w:szCs w:val="24"/>
          <w:lang w:val="en-US"/>
        </w:rPr>
        <w:t>of the interview</w:t>
      </w:r>
      <w:r w:rsidR="00FA6582" w:rsidRPr="00CC64A0">
        <w:rPr>
          <w:rFonts w:ascii="Times New Roman" w:hAnsi="Times New Roman" w:cs="Times New Roman"/>
          <w:sz w:val="24"/>
          <w:szCs w:val="24"/>
          <w:lang w:val="en-US"/>
        </w:rPr>
        <w:t xml:space="preserve">. </w:t>
      </w:r>
    </w:p>
    <w:p w14:paraId="469254E1" w14:textId="77777777" w:rsidR="00520129" w:rsidRPr="00CC64A0" w:rsidRDefault="00520129" w:rsidP="00402059">
      <w:pPr>
        <w:ind w:left="0" w:firstLine="567"/>
        <w:rPr>
          <w:rFonts w:ascii="Times New Roman" w:hAnsi="Times New Roman" w:cs="Times New Roman"/>
          <w:b/>
          <w:sz w:val="24"/>
          <w:szCs w:val="24"/>
          <w:lang w:val="en-US"/>
        </w:rPr>
      </w:pPr>
    </w:p>
    <w:p w14:paraId="28D93EC9" w14:textId="77777777" w:rsidR="00BE3530" w:rsidRPr="001134A9" w:rsidRDefault="00BE3530" w:rsidP="00402059">
      <w:pPr>
        <w:ind w:left="0" w:firstLine="567"/>
        <w:rPr>
          <w:rFonts w:ascii="Times New Roman" w:hAnsi="Times New Roman" w:cs="Times New Roman"/>
          <w:i/>
          <w:sz w:val="24"/>
          <w:szCs w:val="24"/>
          <w:lang w:val="en-US"/>
        </w:rPr>
      </w:pPr>
      <w:r w:rsidRPr="001134A9">
        <w:rPr>
          <w:rFonts w:ascii="Times New Roman" w:hAnsi="Times New Roman" w:cs="Times New Roman"/>
          <w:i/>
          <w:sz w:val="24"/>
          <w:szCs w:val="24"/>
          <w:lang w:val="en-US"/>
        </w:rPr>
        <w:t>Interrater reliability</w:t>
      </w:r>
    </w:p>
    <w:p w14:paraId="314A763E" w14:textId="65BE27C2" w:rsidR="00BE3530" w:rsidRPr="00CC64A0" w:rsidRDefault="00BE3530" w:rsidP="0040205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Three raters scored four test interviews </w:t>
      </w:r>
      <w:r w:rsidR="002669FE" w:rsidRPr="00CC64A0">
        <w:rPr>
          <w:rFonts w:ascii="Times New Roman" w:hAnsi="Times New Roman" w:cs="Times New Roman"/>
          <w:sz w:val="24"/>
          <w:szCs w:val="24"/>
          <w:lang w:val="en-US"/>
        </w:rPr>
        <w:t xml:space="preserve">together </w:t>
      </w:r>
      <w:proofErr w:type="gramStart"/>
      <w:r w:rsidRPr="00CC64A0">
        <w:rPr>
          <w:rFonts w:ascii="Times New Roman" w:hAnsi="Times New Roman" w:cs="Times New Roman"/>
          <w:sz w:val="24"/>
          <w:szCs w:val="24"/>
          <w:lang w:val="en-US"/>
        </w:rPr>
        <w:t>in order to</w:t>
      </w:r>
      <w:proofErr w:type="gramEnd"/>
      <w:r w:rsidR="000067FA" w:rsidRPr="00CC64A0">
        <w:rPr>
          <w:rFonts w:ascii="Times New Roman" w:hAnsi="Times New Roman" w:cs="Times New Roman"/>
          <w:sz w:val="24"/>
          <w:szCs w:val="24"/>
          <w:lang w:val="en-US"/>
        </w:rPr>
        <w:t xml:space="preserve"> </w:t>
      </w:r>
      <w:proofErr w:type="spellStart"/>
      <w:r w:rsidR="002669FE">
        <w:rPr>
          <w:rFonts w:ascii="Times New Roman" w:hAnsi="Times New Roman" w:cs="Times New Roman"/>
          <w:sz w:val="24"/>
          <w:szCs w:val="24"/>
          <w:lang w:val="en-US"/>
        </w:rPr>
        <w:t>familiari</w:t>
      </w:r>
      <w:r w:rsidR="00C02051">
        <w:rPr>
          <w:rFonts w:ascii="Times New Roman" w:hAnsi="Times New Roman" w:cs="Times New Roman"/>
          <w:sz w:val="24"/>
          <w:szCs w:val="24"/>
          <w:lang w:val="en-US"/>
        </w:rPr>
        <w:t>s</w:t>
      </w:r>
      <w:r w:rsidR="002669FE">
        <w:rPr>
          <w:rFonts w:ascii="Times New Roman" w:hAnsi="Times New Roman" w:cs="Times New Roman"/>
          <w:sz w:val="24"/>
          <w:szCs w:val="24"/>
          <w:lang w:val="en-US"/>
        </w:rPr>
        <w:t>e</w:t>
      </w:r>
      <w:proofErr w:type="spellEnd"/>
      <w:r w:rsidR="002669FE">
        <w:rPr>
          <w:rFonts w:ascii="Times New Roman" w:hAnsi="Times New Roman" w:cs="Times New Roman"/>
          <w:sz w:val="24"/>
          <w:szCs w:val="24"/>
          <w:lang w:val="en-US"/>
        </w:rPr>
        <w:t xml:space="preserve"> themselves with</w:t>
      </w:r>
      <w:r w:rsidRPr="00CC64A0">
        <w:rPr>
          <w:rFonts w:ascii="Times New Roman" w:hAnsi="Times New Roman" w:cs="Times New Roman"/>
          <w:sz w:val="24"/>
          <w:szCs w:val="24"/>
          <w:lang w:val="en-US"/>
        </w:rPr>
        <w:t xml:space="preserve"> the coding scheme and </w:t>
      </w:r>
      <w:r w:rsidR="002669FE">
        <w:rPr>
          <w:rFonts w:ascii="Times New Roman" w:hAnsi="Times New Roman" w:cs="Times New Roman"/>
          <w:sz w:val="24"/>
          <w:szCs w:val="24"/>
          <w:lang w:val="en-US"/>
        </w:rPr>
        <w:t>to</w:t>
      </w:r>
      <w:r w:rsidR="002669FE"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reach agreement</w:t>
      </w:r>
      <w:r w:rsidR="00E636F2"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These test interviews are not included in the sample</w:t>
      </w:r>
      <w:r w:rsidR="000067FA" w:rsidRPr="00CC64A0">
        <w:rPr>
          <w:rFonts w:ascii="Times New Roman" w:hAnsi="Times New Roman" w:cs="Times New Roman"/>
          <w:sz w:val="24"/>
          <w:szCs w:val="24"/>
          <w:lang w:val="en-US"/>
        </w:rPr>
        <w:t xml:space="preserve"> to be </w:t>
      </w:r>
      <w:proofErr w:type="spellStart"/>
      <w:r w:rsidR="00467AA1">
        <w:rPr>
          <w:rFonts w:ascii="Times New Roman" w:hAnsi="Times New Roman" w:cs="Times New Roman"/>
          <w:sz w:val="24"/>
          <w:szCs w:val="24"/>
          <w:lang w:val="en-US"/>
        </w:rPr>
        <w:t>analys</w:t>
      </w:r>
      <w:r w:rsidR="00B13C7A" w:rsidRPr="00CC64A0">
        <w:rPr>
          <w:rFonts w:ascii="Times New Roman" w:hAnsi="Times New Roman" w:cs="Times New Roman"/>
          <w:sz w:val="24"/>
          <w:szCs w:val="24"/>
          <w:lang w:val="en-US"/>
        </w:rPr>
        <w:t>ed</w:t>
      </w:r>
      <w:proofErr w:type="spellEnd"/>
      <w:r w:rsidRPr="00CC64A0">
        <w:rPr>
          <w:rFonts w:ascii="Times New Roman" w:hAnsi="Times New Roman" w:cs="Times New Roman"/>
          <w:sz w:val="24"/>
          <w:szCs w:val="24"/>
          <w:lang w:val="en-US"/>
        </w:rPr>
        <w:t xml:space="preserve">. </w:t>
      </w:r>
    </w:p>
    <w:p w14:paraId="7C484BE8" w14:textId="140F120B" w:rsidR="003E7729" w:rsidRDefault="00BE353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They then independently scored the sample.</w:t>
      </w:r>
      <w:r w:rsidR="00E636F2" w:rsidRPr="00CC64A0">
        <w:rPr>
          <w:rFonts w:ascii="Times New Roman" w:hAnsi="Times New Roman" w:cs="Times New Roman"/>
          <w:sz w:val="24"/>
          <w:szCs w:val="24"/>
          <w:lang w:val="en-US"/>
        </w:rPr>
        <w:t xml:space="preserve"> Rater 1 scored all interviews</w:t>
      </w:r>
      <w:r w:rsidR="002669FE">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Rater</w:t>
      </w:r>
      <w:r w:rsidR="002669FE">
        <w:rPr>
          <w:rFonts w:ascii="Times New Roman" w:hAnsi="Times New Roman" w:cs="Times New Roman"/>
          <w:sz w:val="24"/>
          <w:szCs w:val="24"/>
          <w:lang w:val="en-US"/>
        </w:rPr>
        <w:t>s</w:t>
      </w:r>
      <w:r w:rsidRPr="00CC64A0">
        <w:rPr>
          <w:rFonts w:ascii="Times New Roman" w:hAnsi="Times New Roman" w:cs="Times New Roman"/>
          <w:sz w:val="24"/>
          <w:szCs w:val="24"/>
          <w:lang w:val="en-US"/>
        </w:rPr>
        <w:t xml:space="preserve"> 2 and 3 divided the sample and scored</w:t>
      </w:r>
      <w:r w:rsidR="009009E0" w:rsidRPr="00CC64A0">
        <w:rPr>
          <w:rFonts w:ascii="Times New Roman" w:hAnsi="Times New Roman" w:cs="Times New Roman"/>
          <w:sz w:val="24"/>
          <w:szCs w:val="24"/>
          <w:lang w:val="en-US"/>
        </w:rPr>
        <w:t xml:space="preserve"> </w:t>
      </w:r>
      <w:r w:rsidR="0058609B" w:rsidRPr="00CC64A0">
        <w:rPr>
          <w:rFonts w:ascii="Times New Roman" w:hAnsi="Times New Roman" w:cs="Times New Roman"/>
          <w:sz w:val="24"/>
          <w:szCs w:val="24"/>
          <w:lang w:val="en-US"/>
        </w:rPr>
        <w:t>2</w:t>
      </w:r>
      <w:r w:rsidR="009009E0" w:rsidRPr="00CC64A0">
        <w:rPr>
          <w:rFonts w:ascii="Times New Roman" w:hAnsi="Times New Roman" w:cs="Times New Roman"/>
          <w:sz w:val="24"/>
          <w:szCs w:val="24"/>
          <w:lang w:val="en-US"/>
        </w:rPr>
        <w:t>1 and 1</w:t>
      </w:r>
      <w:r w:rsidR="0058609B" w:rsidRPr="00CC64A0">
        <w:rPr>
          <w:rFonts w:ascii="Times New Roman" w:hAnsi="Times New Roman" w:cs="Times New Roman"/>
          <w:sz w:val="24"/>
          <w:szCs w:val="24"/>
          <w:lang w:val="en-US"/>
        </w:rPr>
        <w:t>6</w:t>
      </w:r>
      <w:r w:rsidR="009009E0" w:rsidRPr="00CC64A0">
        <w:rPr>
          <w:rFonts w:ascii="Times New Roman" w:hAnsi="Times New Roman" w:cs="Times New Roman"/>
          <w:sz w:val="24"/>
          <w:szCs w:val="24"/>
          <w:lang w:val="en-US"/>
        </w:rPr>
        <w:t xml:space="preserve"> interviews</w:t>
      </w:r>
      <w:r w:rsidR="002669FE">
        <w:rPr>
          <w:rFonts w:ascii="Times New Roman" w:hAnsi="Times New Roman" w:cs="Times New Roman"/>
          <w:sz w:val="24"/>
          <w:szCs w:val="24"/>
          <w:lang w:val="en-US"/>
        </w:rPr>
        <w:t xml:space="preserve">, </w:t>
      </w:r>
      <w:r w:rsidR="002669FE" w:rsidRPr="00CC64A0">
        <w:rPr>
          <w:rFonts w:ascii="Times New Roman" w:hAnsi="Times New Roman" w:cs="Times New Roman"/>
          <w:sz w:val="24"/>
          <w:szCs w:val="24"/>
          <w:lang w:val="en-US"/>
        </w:rPr>
        <w:t>respectively</w:t>
      </w:r>
      <w:r w:rsidR="009009E0" w:rsidRPr="00CC64A0">
        <w:rPr>
          <w:rFonts w:ascii="Times New Roman" w:hAnsi="Times New Roman" w:cs="Times New Roman"/>
          <w:sz w:val="24"/>
          <w:szCs w:val="24"/>
          <w:lang w:val="en-US"/>
        </w:rPr>
        <w:t xml:space="preserve">. </w:t>
      </w:r>
      <w:r w:rsidRPr="00157352">
        <w:rPr>
          <w:rFonts w:ascii="Times New Roman" w:hAnsi="Times New Roman" w:cs="Times New Roman"/>
          <w:sz w:val="24"/>
          <w:szCs w:val="24"/>
          <w:lang w:val="en-US"/>
        </w:rPr>
        <w:t>Interrater reliability scores</w:t>
      </w:r>
      <w:r w:rsidR="009009E0" w:rsidRPr="00157352">
        <w:rPr>
          <w:rFonts w:ascii="Times New Roman" w:hAnsi="Times New Roman" w:cs="Times New Roman"/>
          <w:sz w:val="24"/>
          <w:szCs w:val="24"/>
          <w:lang w:val="en-US"/>
        </w:rPr>
        <w:t xml:space="preserve"> of Rater 1 versus Rater 2/3</w:t>
      </w:r>
      <w:r w:rsidRPr="00157352">
        <w:rPr>
          <w:rFonts w:ascii="Times New Roman" w:hAnsi="Times New Roman" w:cs="Times New Roman"/>
          <w:sz w:val="24"/>
          <w:szCs w:val="24"/>
          <w:lang w:val="en-US"/>
        </w:rPr>
        <w:t xml:space="preserve"> were high </w:t>
      </w:r>
      <w:r w:rsidRPr="00CD6A33">
        <w:rPr>
          <w:rFonts w:ascii="Times New Roman" w:hAnsi="Times New Roman" w:cs="Times New Roman"/>
          <w:sz w:val="24"/>
          <w:szCs w:val="24"/>
          <w:lang w:val="en-US"/>
        </w:rPr>
        <w:t xml:space="preserve">for </w:t>
      </w:r>
      <w:r w:rsidR="005B16D3">
        <w:rPr>
          <w:rFonts w:ascii="Times New Roman" w:hAnsi="Times New Roman" w:cs="Times New Roman"/>
          <w:sz w:val="24"/>
          <w:szCs w:val="24"/>
          <w:lang w:val="en-US"/>
        </w:rPr>
        <w:t>25</w:t>
      </w:r>
      <w:r w:rsidR="00E83384" w:rsidRPr="00CD6A33">
        <w:rPr>
          <w:rFonts w:ascii="Times New Roman" w:hAnsi="Times New Roman" w:cs="Times New Roman"/>
          <w:sz w:val="24"/>
          <w:szCs w:val="24"/>
          <w:lang w:val="en-US"/>
        </w:rPr>
        <w:t xml:space="preserve"> of the </w:t>
      </w:r>
      <w:r w:rsidR="005B16D3">
        <w:rPr>
          <w:rFonts w:ascii="Times New Roman" w:hAnsi="Times New Roman" w:cs="Times New Roman"/>
          <w:sz w:val="24"/>
          <w:szCs w:val="24"/>
          <w:lang w:val="en-US"/>
        </w:rPr>
        <w:t xml:space="preserve">28 steps </w:t>
      </w:r>
      <w:r w:rsidR="00A3470B" w:rsidRPr="00CD6A33">
        <w:rPr>
          <w:rFonts w:ascii="Times New Roman" w:hAnsi="Times New Roman" w:cs="Times New Roman"/>
          <w:sz w:val="24"/>
          <w:szCs w:val="24"/>
          <w:lang w:val="en-US"/>
        </w:rPr>
        <w:t>(with Pearson’s R and Cohen’s Kappa values over .800 and p &lt; .001)</w:t>
      </w:r>
      <w:r w:rsidR="00E83384" w:rsidRPr="00CD6A33">
        <w:rPr>
          <w:rFonts w:ascii="Times New Roman" w:hAnsi="Times New Roman" w:cs="Times New Roman"/>
          <w:sz w:val="24"/>
          <w:szCs w:val="24"/>
          <w:lang w:val="en-US"/>
        </w:rPr>
        <w:t xml:space="preserve"> and substantial for </w:t>
      </w:r>
      <w:r w:rsidR="00F7116A" w:rsidRPr="00CD6A33">
        <w:rPr>
          <w:rFonts w:ascii="Times New Roman" w:hAnsi="Times New Roman" w:cs="Times New Roman"/>
          <w:sz w:val="24"/>
          <w:szCs w:val="24"/>
          <w:lang w:val="en-US"/>
        </w:rPr>
        <w:t xml:space="preserve">the </w:t>
      </w:r>
      <w:r w:rsidR="00A3470B" w:rsidRPr="00CD6A33">
        <w:rPr>
          <w:rFonts w:ascii="Times New Roman" w:hAnsi="Times New Roman" w:cs="Times New Roman"/>
          <w:sz w:val="24"/>
          <w:szCs w:val="24"/>
          <w:lang w:val="en-US"/>
        </w:rPr>
        <w:t xml:space="preserve">following </w:t>
      </w:r>
      <w:r w:rsidR="00E83384" w:rsidRPr="00CD6A33">
        <w:rPr>
          <w:rFonts w:ascii="Times New Roman" w:hAnsi="Times New Roman" w:cs="Times New Roman"/>
          <w:sz w:val="24"/>
          <w:szCs w:val="24"/>
          <w:lang w:val="en-US"/>
        </w:rPr>
        <w:t>three</w:t>
      </w:r>
      <w:r w:rsidR="00E83384">
        <w:rPr>
          <w:rFonts w:ascii="Times New Roman" w:hAnsi="Times New Roman" w:cs="Times New Roman"/>
          <w:sz w:val="24"/>
          <w:szCs w:val="24"/>
          <w:lang w:val="en-US"/>
        </w:rPr>
        <w:t xml:space="preserve"> </w:t>
      </w:r>
      <w:r w:rsidR="005B16D3">
        <w:rPr>
          <w:rFonts w:ascii="Times New Roman" w:hAnsi="Times New Roman" w:cs="Times New Roman"/>
          <w:sz w:val="24"/>
          <w:szCs w:val="24"/>
          <w:lang w:val="en-US"/>
        </w:rPr>
        <w:t>steps</w:t>
      </w:r>
      <w:r w:rsidR="00A3470B" w:rsidRPr="00157352">
        <w:rPr>
          <w:rFonts w:ascii="Times New Roman" w:hAnsi="Times New Roman" w:cs="Times New Roman"/>
          <w:sz w:val="24"/>
          <w:szCs w:val="24"/>
          <w:lang w:val="en-US"/>
        </w:rPr>
        <w:t>: ‘knowing teacher’s room’, ‘computer room before challenging’ and ‘computer room after challenging’</w:t>
      </w:r>
      <w:r w:rsidR="00E83384">
        <w:rPr>
          <w:rFonts w:ascii="Times New Roman" w:hAnsi="Times New Roman" w:cs="Times New Roman"/>
          <w:sz w:val="24"/>
          <w:szCs w:val="24"/>
          <w:lang w:val="en-US"/>
        </w:rPr>
        <w:t xml:space="preserve"> </w:t>
      </w:r>
      <w:r w:rsidR="00A3470B" w:rsidRPr="00157352">
        <w:rPr>
          <w:rFonts w:ascii="Times New Roman" w:hAnsi="Times New Roman" w:cs="Times New Roman"/>
          <w:sz w:val="24"/>
          <w:szCs w:val="24"/>
          <w:lang w:val="en-US"/>
        </w:rPr>
        <w:t xml:space="preserve">(respectively: R = .697,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and Kappa = .654,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R = .733,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and Kappa = .741,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R = .846,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and Kappa = .644, </w:t>
      </w:r>
      <w:r w:rsidR="00A3470B" w:rsidRPr="00157352">
        <w:rPr>
          <w:rFonts w:ascii="Times New Roman" w:hAnsi="Times New Roman" w:cs="Times New Roman"/>
          <w:i/>
          <w:sz w:val="24"/>
          <w:szCs w:val="24"/>
          <w:lang w:val="en-US"/>
        </w:rPr>
        <w:t>p</w:t>
      </w:r>
      <w:r w:rsidR="00A3470B" w:rsidRPr="00157352">
        <w:rPr>
          <w:rFonts w:ascii="Times New Roman" w:hAnsi="Times New Roman" w:cs="Times New Roman"/>
          <w:sz w:val="24"/>
          <w:szCs w:val="24"/>
          <w:lang w:val="en-US"/>
        </w:rPr>
        <w:t xml:space="preserve"> &lt; .001). There were no </w:t>
      </w:r>
      <w:r w:rsidR="005B16D3">
        <w:rPr>
          <w:rFonts w:ascii="Times New Roman" w:hAnsi="Times New Roman" w:cs="Times New Roman"/>
          <w:sz w:val="24"/>
          <w:szCs w:val="24"/>
          <w:lang w:val="en-US"/>
        </w:rPr>
        <w:t>steps</w:t>
      </w:r>
      <w:r w:rsidR="00A3470B" w:rsidRPr="00157352">
        <w:rPr>
          <w:rFonts w:ascii="Times New Roman" w:hAnsi="Times New Roman" w:cs="Times New Roman"/>
          <w:sz w:val="24"/>
          <w:szCs w:val="24"/>
          <w:lang w:val="en-US"/>
        </w:rPr>
        <w:t xml:space="preserve"> with poor inter-rater agreement.</w:t>
      </w:r>
      <w:r w:rsidR="00A3470B">
        <w:rPr>
          <w:rFonts w:ascii="Times New Roman" w:hAnsi="Times New Roman" w:cs="Times New Roman"/>
          <w:sz w:val="24"/>
          <w:szCs w:val="24"/>
          <w:lang w:val="en-US"/>
        </w:rPr>
        <w:t xml:space="preserve"> </w:t>
      </w:r>
      <w:r w:rsidR="003E7729" w:rsidRPr="00CC64A0">
        <w:rPr>
          <w:rFonts w:ascii="Times New Roman" w:hAnsi="Times New Roman" w:cs="Times New Roman"/>
          <w:sz w:val="24"/>
          <w:szCs w:val="24"/>
          <w:lang w:val="en-US"/>
        </w:rPr>
        <w:t>When differences in scoring occurred</w:t>
      </w:r>
      <w:r w:rsidR="002669FE">
        <w:rPr>
          <w:rFonts w:ascii="Times New Roman" w:hAnsi="Times New Roman" w:cs="Times New Roman"/>
          <w:sz w:val="24"/>
          <w:szCs w:val="24"/>
          <w:lang w:val="en-US"/>
        </w:rPr>
        <w:t>,</w:t>
      </w:r>
      <w:r w:rsidR="003E7729" w:rsidRPr="00CC64A0">
        <w:rPr>
          <w:rFonts w:ascii="Times New Roman" w:hAnsi="Times New Roman" w:cs="Times New Roman"/>
          <w:sz w:val="24"/>
          <w:szCs w:val="24"/>
          <w:lang w:val="en-US"/>
        </w:rPr>
        <w:t xml:space="preserve"> this was resolved in a discussion between </w:t>
      </w:r>
      <w:r w:rsidR="00733405">
        <w:rPr>
          <w:rFonts w:ascii="Times New Roman" w:hAnsi="Times New Roman" w:cs="Times New Roman"/>
          <w:sz w:val="24"/>
          <w:szCs w:val="24"/>
          <w:lang w:val="en-US"/>
        </w:rPr>
        <w:t>the two</w:t>
      </w:r>
      <w:r w:rsidR="0066116D" w:rsidRPr="00CC64A0">
        <w:rPr>
          <w:rFonts w:ascii="Times New Roman" w:hAnsi="Times New Roman" w:cs="Times New Roman"/>
          <w:sz w:val="24"/>
          <w:szCs w:val="24"/>
          <w:lang w:val="en-US"/>
        </w:rPr>
        <w:t xml:space="preserve"> </w:t>
      </w:r>
      <w:r w:rsidR="003E7729" w:rsidRPr="00CC64A0">
        <w:rPr>
          <w:rFonts w:ascii="Times New Roman" w:hAnsi="Times New Roman" w:cs="Times New Roman"/>
          <w:sz w:val="24"/>
          <w:szCs w:val="24"/>
          <w:lang w:val="en-US"/>
        </w:rPr>
        <w:t xml:space="preserve">raters </w:t>
      </w:r>
      <w:r w:rsidR="0066116D" w:rsidRPr="00CC64A0">
        <w:rPr>
          <w:rFonts w:ascii="Times New Roman" w:hAnsi="Times New Roman" w:cs="Times New Roman"/>
          <w:sz w:val="24"/>
          <w:szCs w:val="24"/>
          <w:lang w:val="en-US"/>
        </w:rPr>
        <w:t>who</w:t>
      </w:r>
      <w:r w:rsidR="003E7729" w:rsidRPr="00CC64A0">
        <w:rPr>
          <w:rFonts w:ascii="Times New Roman" w:hAnsi="Times New Roman" w:cs="Times New Roman"/>
          <w:sz w:val="24"/>
          <w:szCs w:val="24"/>
          <w:lang w:val="en-US"/>
        </w:rPr>
        <w:t xml:space="preserve"> </w:t>
      </w:r>
      <w:r w:rsidR="002669FE">
        <w:rPr>
          <w:rFonts w:ascii="Times New Roman" w:hAnsi="Times New Roman" w:cs="Times New Roman"/>
          <w:sz w:val="24"/>
          <w:szCs w:val="24"/>
          <w:lang w:val="en-US"/>
        </w:rPr>
        <w:t xml:space="preserve">had </w:t>
      </w:r>
      <w:r w:rsidR="003E7729" w:rsidRPr="00CC64A0">
        <w:rPr>
          <w:rFonts w:ascii="Times New Roman" w:hAnsi="Times New Roman" w:cs="Times New Roman"/>
          <w:sz w:val="24"/>
          <w:szCs w:val="24"/>
          <w:lang w:val="en-US"/>
        </w:rPr>
        <w:t xml:space="preserve">rated that </w:t>
      </w:r>
      <w:proofErr w:type="gramStart"/>
      <w:r w:rsidR="003E7729" w:rsidRPr="00CC64A0">
        <w:rPr>
          <w:rFonts w:ascii="Times New Roman" w:hAnsi="Times New Roman" w:cs="Times New Roman"/>
          <w:sz w:val="24"/>
          <w:szCs w:val="24"/>
          <w:lang w:val="en-US"/>
        </w:rPr>
        <w:t>particular interview</w:t>
      </w:r>
      <w:proofErr w:type="gramEnd"/>
      <w:r w:rsidR="003E7729" w:rsidRPr="00CC64A0">
        <w:rPr>
          <w:rFonts w:ascii="Times New Roman" w:hAnsi="Times New Roman" w:cs="Times New Roman"/>
          <w:sz w:val="24"/>
          <w:szCs w:val="24"/>
          <w:lang w:val="en-US"/>
        </w:rPr>
        <w:t>.</w:t>
      </w:r>
    </w:p>
    <w:p w14:paraId="4417C84E" w14:textId="35EBFF43" w:rsidR="00BE3530" w:rsidRPr="00CC64A0" w:rsidRDefault="00BE3530" w:rsidP="00402059">
      <w:pPr>
        <w:pStyle w:val="ListParagraph"/>
        <w:numPr>
          <w:ilvl w:val="0"/>
          <w:numId w:val="1"/>
        </w:numPr>
        <w:rPr>
          <w:rFonts w:ascii="Times New Roman" w:hAnsi="Times New Roman" w:cs="Times New Roman"/>
          <w:b/>
          <w:sz w:val="24"/>
          <w:szCs w:val="24"/>
          <w:lang w:val="en-US"/>
        </w:rPr>
      </w:pPr>
      <w:r w:rsidRPr="00CC64A0">
        <w:rPr>
          <w:rFonts w:ascii="Times New Roman" w:hAnsi="Times New Roman" w:cs="Times New Roman"/>
          <w:sz w:val="24"/>
          <w:szCs w:val="24"/>
          <w:lang w:val="en-US"/>
        </w:rPr>
        <w:br w:type="page"/>
      </w:r>
      <w:r w:rsidRPr="00CC64A0">
        <w:rPr>
          <w:rFonts w:ascii="Times New Roman" w:hAnsi="Times New Roman" w:cs="Times New Roman"/>
          <w:b/>
          <w:sz w:val="24"/>
          <w:szCs w:val="24"/>
          <w:lang w:val="en-US"/>
        </w:rPr>
        <w:lastRenderedPageBreak/>
        <w:t>Results</w:t>
      </w:r>
    </w:p>
    <w:p w14:paraId="5F6C43DB" w14:textId="77777777" w:rsidR="00BE3530" w:rsidRPr="001134A9" w:rsidRDefault="00BE3530" w:rsidP="00402059">
      <w:pPr>
        <w:ind w:left="0" w:firstLine="360"/>
        <w:rPr>
          <w:rFonts w:ascii="Times New Roman" w:hAnsi="Times New Roman" w:cs="Times New Roman"/>
          <w:i/>
          <w:sz w:val="24"/>
          <w:szCs w:val="24"/>
          <w:lang w:val="en-US"/>
        </w:rPr>
      </w:pPr>
      <w:r w:rsidRPr="001134A9">
        <w:rPr>
          <w:rFonts w:ascii="Times New Roman" w:hAnsi="Times New Roman" w:cs="Times New Roman"/>
          <w:i/>
          <w:sz w:val="24"/>
          <w:szCs w:val="24"/>
          <w:lang w:val="en-US"/>
        </w:rPr>
        <w:t>Preliminary analyses</w:t>
      </w:r>
    </w:p>
    <w:p w14:paraId="04CA3B4E" w14:textId="2B85A77E" w:rsidR="006E2FA9" w:rsidRDefault="006E2FA9" w:rsidP="00DC5DD5">
      <w:pPr>
        <w:ind w:left="0" w:firstLine="360"/>
        <w:rPr>
          <w:rFonts w:ascii="Times New Roman" w:hAnsi="Times New Roman" w:cs="Times New Roman"/>
          <w:sz w:val="24"/>
          <w:szCs w:val="24"/>
          <w:lang w:val="en-US"/>
        </w:rPr>
      </w:pPr>
      <w:r w:rsidRPr="00CD6A33">
        <w:rPr>
          <w:rFonts w:ascii="Times New Roman" w:hAnsi="Times New Roman" w:cs="Times New Roman"/>
          <w:sz w:val="24"/>
          <w:szCs w:val="24"/>
          <w:lang w:val="en-US"/>
        </w:rPr>
        <w:t>The mean duration of the interviews in th</w:t>
      </w:r>
      <w:r w:rsidR="009C7F4A" w:rsidRPr="00CD6A33">
        <w:rPr>
          <w:rFonts w:ascii="Times New Roman" w:hAnsi="Times New Roman" w:cs="Times New Roman"/>
          <w:sz w:val="24"/>
          <w:szCs w:val="24"/>
          <w:lang w:val="en-US"/>
        </w:rPr>
        <w:t>e FA condition was 37 minutes and 39</w:t>
      </w:r>
      <w:r w:rsidRPr="00CD6A33">
        <w:rPr>
          <w:rFonts w:ascii="Times New Roman" w:hAnsi="Times New Roman" w:cs="Times New Roman"/>
          <w:sz w:val="24"/>
          <w:szCs w:val="24"/>
          <w:lang w:val="en-US"/>
        </w:rPr>
        <w:t xml:space="preserve"> seconds</w:t>
      </w:r>
      <w:r w:rsidR="005B16D3">
        <w:rPr>
          <w:rFonts w:ascii="Times New Roman" w:hAnsi="Times New Roman" w:cs="Times New Roman"/>
          <w:sz w:val="24"/>
          <w:szCs w:val="24"/>
          <w:lang w:val="en-US"/>
        </w:rPr>
        <w:t xml:space="preserve"> (</w:t>
      </w:r>
      <w:r w:rsidR="009C7F4A" w:rsidRPr="00CD6A33">
        <w:rPr>
          <w:rFonts w:ascii="Times New Roman" w:hAnsi="Times New Roman" w:cs="Times New Roman"/>
          <w:sz w:val="24"/>
          <w:szCs w:val="24"/>
          <w:lang w:val="en-US"/>
        </w:rPr>
        <w:t>M</w:t>
      </w:r>
      <w:r w:rsidR="005B16D3">
        <w:rPr>
          <w:rFonts w:ascii="Times New Roman" w:hAnsi="Times New Roman" w:cs="Times New Roman"/>
          <w:sz w:val="24"/>
          <w:szCs w:val="24"/>
          <w:lang w:val="en-US"/>
        </w:rPr>
        <w:t>ean</w:t>
      </w:r>
      <w:r w:rsidR="009C7F4A" w:rsidRPr="00CD6A33">
        <w:rPr>
          <w:rFonts w:ascii="Times New Roman" w:hAnsi="Times New Roman" w:cs="Times New Roman"/>
          <w:sz w:val="24"/>
          <w:szCs w:val="24"/>
          <w:lang w:val="en-US"/>
        </w:rPr>
        <w:t xml:space="preserve"> = 2259</w:t>
      </w:r>
      <w:r w:rsidR="005B16D3">
        <w:rPr>
          <w:rFonts w:ascii="Times New Roman" w:hAnsi="Times New Roman" w:cs="Times New Roman"/>
          <w:sz w:val="24"/>
          <w:szCs w:val="24"/>
          <w:lang w:val="en-US"/>
        </w:rPr>
        <w:t xml:space="preserve"> seconds</w:t>
      </w:r>
      <w:r w:rsidR="009C7F4A" w:rsidRPr="00CD6A33">
        <w:rPr>
          <w:rFonts w:ascii="Times New Roman" w:hAnsi="Times New Roman" w:cs="Times New Roman"/>
          <w:sz w:val="24"/>
          <w:szCs w:val="24"/>
          <w:lang w:val="en-US"/>
        </w:rPr>
        <w:t xml:space="preserve">, SD = 1082), and in the No FA condition this was 44 minutes and 44 </w:t>
      </w:r>
      <w:r w:rsidR="005B16D3">
        <w:rPr>
          <w:rFonts w:ascii="Times New Roman" w:hAnsi="Times New Roman" w:cs="Times New Roman"/>
          <w:sz w:val="24"/>
          <w:szCs w:val="24"/>
          <w:lang w:val="en-US"/>
        </w:rPr>
        <w:t>seconds (</w:t>
      </w:r>
      <w:r w:rsidR="009C7F4A" w:rsidRPr="00CD6A33">
        <w:rPr>
          <w:rFonts w:ascii="Times New Roman" w:hAnsi="Times New Roman" w:cs="Times New Roman"/>
          <w:sz w:val="24"/>
          <w:szCs w:val="24"/>
          <w:lang w:val="en-US"/>
        </w:rPr>
        <w:t>M</w:t>
      </w:r>
      <w:r w:rsidR="005B16D3">
        <w:rPr>
          <w:rFonts w:ascii="Times New Roman" w:hAnsi="Times New Roman" w:cs="Times New Roman"/>
          <w:sz w:val="24"/>
          <w:szCs w:val="24"/>
          <w:lang w:val="en-US"/>
        </w:rPr>
        <w:t>ean</w:t>
      </w:r>
      <w:r w:rsidR="009C7F4A" w:rsidRPr="00CD6A33">
        <w:rPr>
          <w:rFonts w:ascii="Times New Roman" w:hAnsi="Times New Roman" w:cs="Times New Roman"/>
          <w:sz w:val="24"/>
          <w:szCs w:val="24"/>
          <w:lang w:val="en-US"/>
        </w:rPr>
        <w:t xml:space="preserve"> = 2684</w:t>
      </w:r>
      <w:r w:rsidR="005B16D3">
        <w:rPr>
          <w:rFonts w:ascii="Times New Roman" w:hAnsi="Times New Roman" w:cs="Times New Roman"/>
          <w:sz w:val="24"/>
          <w:szCs w:val="24"/>
          <w:lang w:val="en-US"/>
        </w:rPr>
        <w:t xml:space="preserve"> seconds</w:t>
      </w:r>
      <w:r w:rsidR="009C7F4A" w:rsidRPr="00CD6A33">
        <w:rPr>
          <w:rFonts w:ascii="Times New Roman" w:hAnsi="Times New Roman" w:cs="Times New Roman"/>
          <w:sz w:val="24"/>
          <w:szCs w:val="24"/>
          <w:lang w:val="en-US"/>
        </w:rPr>
        <w:t>, SD = 1029)</w:t>
      </w:r>
      <w:r w:rsidRPr="00CD6A33">
        <w:rPr>
          <w:rFonts w:ascii="Times New Roman" w:hAnsi="Times New Roman" w:cs="Times New Roman"/>
          <w:sz w:val="24"/>
          <w:szCs w:val="24"/>
          <w:lang w:val="en-US"/>
        </w:rPr>
        <w:t>.</w:t>
      </w:r>
      <w:r w:rsidR="009C7F4A" w:rsidRPr="00CD6A33">
        <w:rPr>
          <w:rFonts w:ascii="Times New Roman" w:hAnsi="Times New Roman" w:cs="Times New Roman"/>
          <w:sz w:val="24"/>
          <w:szCs w:val="24"/>
          <w:lang w:val="en-US"/>
        </w:rPr>
        <w:t xml:space="preserve"> The trend for the FA interviews being shorter in length is non-significant: </w:t>
      </w:r>
      <w:proofErr w:type="gramStart"/>
      <w:r w:rsidR="009C7F4A" w:rsidRPr="00CD6A33">
        <w:rPr>
          <w:rFonts w:ascii="Times New Roman" w:hAnsi="Times New Roman" w:cs="Times New Roman"/>
          <w:sz w:val="24"/>
          <w:szCs w:val="24"/>
          <w:lang w:val="en-US"/>
        </w:rPr>
        <w:t>t(</w:t>
      </w:r>
      <w:proofErr w:type="gramEnd"/>
      <w:r w:rsidR="009C7F4A" w:rsidRPr="00CD6A33">
        <w:rPr>
          <w:rFonts w:ascii="Times New Roman" w:hAnsi="Times New Roman" w:cs="Times New Roman"/>
          <w:sz w:val="24"/>
          <w:szCs w:val="24"/>
          <w:lang w:val="en-US"/>
        </w:rPr>
        <w:t xml:space="preserve">37) = -1.219, p = .231. </w:t>
      </w:r>
      <w:r w:rsidRPr="00CD6A33">
        <w:rPr>
          <w:rFonts w:ascii="Times New Roman" w:hAnsi="Times New Roman" w:cs="Times New Roman"/>
          <w:sz w:val="24"/>
          <w:szCs w:val="24"/>
          <w:lang w:val="en-US"/>
        </w:rPr>
        <w:t>The</w:t>
      </w:r>
      <w:r w:rsidR="009C7F4A" w:rsidRPr="00CD6A33">
        <w:rPr>
          <w:rFonts w:ascii="Times New Roman" w:hAnsi="Times New Roman" w:cs="Times New Roman"/>
          <w:sz w:val="24"/>
          <w:szCs w:val="24"/>
          <w:lang w:val="en-US"/>
        </w:rPr>
        <w:t xml:space="preserve"> FA</w:t>
      </w:r>
      <w:r w:rsidRPr="00CD6A33">
        <w:rPr>
          <w:rFonts w:ascii="Times New Roman" w:hAnsi="Times New Roman" w:cs="Times New Roman"/>
          <w:sz w:val="24"/>
          <w:szCs w:val="24"/>
          <w:lang w:val="en-US"/>
        </w:rPr>
        <w:t xml:space="preserve"> interviews took place on average 3.00 days after the ‘crime’ was committed</w:t>
      </w:r>
      <w:r w:rsidR="009C7F4A" w:rsidRPr="00CD6A33">
        <w:rPr>
          <w:rFonts w:ascii="Times New Roman" w:hAnsi="Times New Roman" w:cs="Times New Roman"/>
          <w:sz w:val="24"/>
          <w:szCs w:val="24"/>
          <w:lang w:val="en-US"/>
        </w:rPr>
        <w:t xml:space="preserve">, and for the No FA </w:t>
      </w:r>
      <w:r w:rsidRPr="00CD6A33">
        <w:rPr>
          <w:rFonts w:ascii="Times New Roman" w:hAnsi="Times New Roman" w:cs="Times New Roman"/>
          <w:sz w:val="24"/>
          <w:szCs w:val="24"/>
          <w:lang w:val="en-US"/>
        </w:rPr>
        <w:t xml:space="preserve">interviews </w:t>
      </w:r>
      <w:r w:rsidR="009C7F4A" w:rsidRPr="00CD6A33">
        <w:rPr>
          <w:rFonts w:ascii="Times New Roman" w:hAnsi="Times New Roman" w:cs="Times New Roman"/>
          <w:sz w:val="24"/>
          <w:szCs w:val="24"/>
          <w:lang w:val="en-US"/>
        </w:rPr>
        <w:t xml:space="preserve">this was </w:t>
      </w:r>
      <w:r w:rsidRPr="00CD6A33">
        <w:rPr>
          <w:rFonts w:ascii="Times New Roman" w:hAnsi="Times New Roman" w:cs="Times New Roman"/>
          <w:sz w:val="24"/>
          <w:szCs w:val="24"/>
          <w:lang w:val="en-US"/>
        </w:rPr>
        <w:t>3.14 days after the ‘crime’.</w:t>
      </w:r>
      <w:r>
        <w:rPr>
          <w:rFonts w:ascii="Times New Roman" w:hAnsi="Times New Roman" w:cs="Times New Roman"/>
          <w:sz w:val="24"/>
          <w:szCs w:val="24"/>
          <w:lang w:val="en-US"/>
        </w:rPr>
        <w:t xml:space="preserve"> </w:t>
      </w:r>
    </w:p>
    <w:p w14:paraId="1C4FC968" w14:textId="4A6D3566" w:rsidR="00BE3530" w:rsidRPr="00CC64A0" w:rsidRDefault="00B40431" w:rsidP="00DC5DD5">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In both groups of </w:t>
      </w:r>
      <w:r w:rsidR="00EB1C34">
        <w:rPr>
          <w:rFonts w:ascii="Times New Roman" w:hAnsi="Times New Roman" w:cs="Times New Roman"/>
          <w:sz w:val="24"/>
          <w:szCs w:val="24"/>
          <w:lang w:val="en-US"/>
        </w:rPr>
        <w:t>interviewees</w:t>
      </w:r>
      <w:r w:rsidR="00D06AF0">
        <w:rPr>
          <w:rFonts w:ascii="Times New Roman" w:hAnsi="Times New Roman" w:cs="Times New Roman"/>
          <w:sz w:val="24"/>
          <w:szCs w:val="24"/>
          <w:lang w:val="en-US"/>
        </w:rPr>
        <w:t>,</w:t>
      </w:r>
      <w:r w:rsidR="00EB1C34">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the m</w:t>
      </w:r>
      <w:r w:rsidR="00724C56" w:rsidRPr="00CC64A0">
        <w:rPr>
          <w:rFonts w:ascii="Times New Roman" w:hAnsi="Times New Roman" w:cs="Times New Roman"/>
          <w:sz w:val="24"/>
          <w:szCs w:val="24"/>
          <w:lang w:val="en-US"/>
        </w:rPr>
        <w:t xml:space="preserve">ean scores </w:t>
      </w:r>
      <w:r w:rsidRPr="00CC64A0">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on 7-point Likert</w:t>
      </w:r>
      <w:r w:rsidR="002669FE">
        <w:rPr>
          <w:rFonts w:ascii="Times New Roman" w:hAnsi="Times New Roman" w:cs="Times New Roman"/>
          <w:sz w:val="24"/>
          <w:szCs w:val="24"/>
          <w:lang w:val="en-US"/>
        </w:rPr>
        <w:t xml:space="preserve"> </w:t>
      </w:r>
      <w:r w:rsidR="00724C56" w:rsidRPr="00CC64A0">
        <w:rPr>
          <w:rFonts w:ascii="Times New Roman" w:hAnsi="Times New Roman" w:cs="Times New Roman"/>
          <w:sz w:val="24"/>
          <w:szCs w:val="24"/>
          <w:lang w:val="en-US"/>
        </w:rPr>
        <w:t>scales</w:t>
      </w:r>
      <w:r w:rsidRPr="00CC64A0">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 xml:space="preserve"> were well above the midpoint for</w:t>
      </w:r>
      <w:r w:rsidR="006A291E" w:rsidRPr="00CC64A0">
        <w:rPr>
          <w:rFonts w:ascii="Times New Roman" w:hAnsi="Times New Roman" w:cs="Times New Roman"/>
          <w:sz w:val="24"/>
          <w:szCs w:val="24"/>
          <w:lang w:val="en-US"/>
        </w:rPr>
        <w:t xml:space="preserve"> </w:t>
      </w:r>
      <w:r w:rsidR="007472DD">
        <w:rPr>
          <w:rFonts w:ascii="Times New Roman" w:hAnsi="Times New Roman" w:cs="Times New Roman"/>
          <w:sz w:val="24"/>
          <w:szCs w:val="24"/>
          <w:lang w:val="en-US"/>
        </w:rPr>
        <w:t xml:space="preserve">all </w:t>
      </w:r>
      <w:r w:rsidR="00C1145B">
        <w:rPr>
          <w:rFonts w:ascii="Times New Roman" w:hAnsi="Times New Roman" w:cs="Times New Roman"/>
          <w:sz w:val="24"/>
          <w:szCs w:val="24"/>
          <w:lang w:val="en-US"/>
        </w:rPr>
        <w:t>topics</w:t>
      </w:r>
      <w:r w:rsidR="006A291E" w:rsidRPr="00CC64A0">
        <w:rPr>
          <w:rFonts w:ascii="Times New Roman" w:hAnsi="Times New Roman" w:cs="Times New Roman"/>
          <w:sz w:val="24"/>
          <w:szCs w:val="24"/>
          <w:lang w:val="en-US"/>
        </w:rPr>
        <w:t xml:space="preserve"> in the questionnaires</w:t>
      </w:r>
      <w:r w:rsidR="007472DD">
        <w:rPr>
          <w:rFonts w:ascii="Times New Roman" w:hAnsi="Times New Roman" w:cs="Times New Roman"/>
          <w:sz w:val="24"/>
          <w:szCs w:val="24"/>
          <w:lang w:val="en-US"/>
        </w:rPr>
        <w:t>,</w:t>
      </w:r>
      <w:r w:rsidR="00EB1C34">
        <w:rPr>
          <w:rFonts w:ascii="Times New Roman" w:hAnsi="Times New Roman" w:cs="Times New Roman"/>
          <w:sz w:val="24"/>
          <w:szCs w:val="24"/>
          <w:lang w:val="en-US"/>
        </w:rPr>
        <w:t xml:space="preserve"> such as</w:t>
      </w:r>
      <w:r w:rsidR="00724C56" w:rsidRPr="00CC64A0">
        <w:rPr>
          <w:rFonts w:ascii="Times New Roman" w:hAnsi="Times New Roman" w:cs="Times New Roman"/>
          <w:sz w:val="24"/>
          <w:szCs w:val="24"/>
          <w:lang w:val="en-US"/>
        </w:rPr>
        <w:t xml:space="preserve"> ‘</w:t>
      </w:r>
      <w:r w:rsidR="006E2FA9">
        <w:rPr>
          <w:rFonts w:ascii="Times New Roman" w:hAnsi="Times New Roman" w:cs="Times New Roman"/>
          <w:sz w:val="24"/>
          <w:szCs w:val="24"/>
          <w:lang w:val="en-US"/>
        </w:rPr>
        <w:t xml:space="preserve">the </w:t>
      </w:r>
      <w:r w:rsidR="00724C56" w:rsidRPr="00CC64A0">
        <w:rPr>
          <w:rFonts w:ascii="Times New Roman" w:hAnsi="Times New Roman" w:cs="Times New Roman"/>
          <w:sz w:val="24"/>
          <w:szCs w:val="24"/>
          <w:lang w:val="en-US"/>
        </w:rPr>
        <w:t>instruction was clear’</w:t>
      </w:r>
      <w:r w:rsidR="00EB1C34">
        <w:rPr>
          <w:rFonts w:ascii="Times New Roman" w:hAnsi="Times New Roman" w:cs="Times New Roman"/>
          <w:sz w:val="24"/>
          <w:szCs w:val="24"/>
          <w:lang w:val="en-US"/>
        </w:rPr>
        <w:t xml:space="preserve"> and </w:t>
      </w:r>
      <w:r w:rsidR="00724C56" w:rsidRPr="00CC64A0">
        <w:rPr>
          <w:rFonts w:ascii="Times New Roman" w:hAnsi="Times New Roman" w:cs="Times New Roman"/>
          <w:sz w:val="24"/>
          <w:szCs w:val="24"/>
          <w:lang w:val="en-US"/>
        </w:rPr>
        <w:t>‘I was able to identify with my role’</w:t>
      </w:r>
      <w:r w:rsidR="00EB1C34">
        <w:rPr>
          <w:rFonts w:ascii="Times New Roman" w:hAnsi="Times New Roman" w:cs="Times New Roman"/>
          <w:sz w:val="24"/>
          <w:szCs w:val="24"/>
          <w:lang w:val="en-US"/>
        </w:rPr>
        <w:t>.</w:t>
      </w:r>
      <w:r w:rsidR="001A7C27" w:rsidRPr="00CC64A0">
        <w:rPr>
          <w:rFonts w:ascii="Times New Roman" w:hAnsi="Times New Roman" w:cs="Times New Roman"/>
          <w:sz w:val="24"/>
          <w:szCs w:val="24"/>
          <w:lang w:val="en-US"/>
        </w:rPr>
        <w:t xml:space="preserve"> </w:t>
      </w:r>
      <w:r w:rsidR="007472DD">
        <w:rPr>
          <w:rFonts w:ascii="Times New Roman" w:hAnsi="Times New Roman" w:cs="Times New Roman"/>
          <w:sz w:val="24"/>
          <w:szCs w:val="24"/>
          <w:lang w:val="en-US"/>
        </w:rPr>
        <w:t xml:space="preserve">Only for </w:t>
      </w:r>
      <w:r w:rsidR="00724C56" w:rsidRPr="00CC64A0">
        <w:rPr>
          <w:rFonts w:ascii="Times New Roman" w:hAnsi="Times New Roman" w:cs="Times New Roman"/>
          <w:sz w:val="24"/>
          <w:szCs w:val="24"/>
          <w:lang w:val="en-US"/>
        </w:rPr>
        <w:t>‘I felt tension while committing the theft’</w:t>
      </w:r>
      <w:r w:rsidR="007472DD">
        <w:rPr>
          <w:rFonts w:ascii="Times New Roman" w:hAnsi="Times New Roman" w:cs="Times New Roman"/>
          <w:sz w:val="24"/>
          <w:szCs w:val="24"/>
          <w:lang w:val="en-US"/>
        </w:rPr>
        <w:t xml:space="preserve"> </w:t>
      </w:r>
      <w:r w:rsidR="00C1145B">
        <w:rPr>
          <w:rFonts w:ascii="Times New Roman" w:hAnsi="Times New Roman" w:cs="Times New Roman"/>
          <w:sz w:val="24"/>
          <w:szCs w:val="24"/>
          <w:lang w:val="en-US"/>
        </w:rPr>
        <w:t xml:space="preserve">was </w:t>
      </w:r>
      <w:r w:rsidR="007472DD">
        <w:rPr>
          <w:rFonts w:ascii="Times New Roman" w:hAnsi="Times New Roman" w:cs="Times New Roman"/>
          <w:sz w:val="24"/>
          <w:szCs w:val="24"/>
          <w:lang w:val="en-US"/>
        </w:rPr>
        <w:t>the score just above the midpoint</w:t>
      </w:r>
      <w:r w:rsidR="00DC5DD5">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 xml:space="preserve"> See</w:t>
      </w:r>
      <w:r w:rsidR="00321571" w:rsidRPr="00CC64A0">
        <w:rPr>
          <w:rFonts w:ascii="Times New Roman" w:hAnsi="Times New Roman" w:cs="Times New Roman"/>
          <w:sz w:val="24"/>
          <w:szCs w:val="24"/>
          <w:lang w:val="en-US"/>
        </w:rPr>
        <w:t xml:space="preserve"> Table 2</w:t>
      </w:r>
      <w:r w:rsidR="003E6BBD" w:rsidRPr="00CC64A0">
        <w:rPr>
          <w:rFonts w:ascii="Times New Roman" w:hAnsi="Times New Roman" w:cs="Times New Roman"/>
          <w:sz w:val="24"/>
          <w:szCs w:val="24"/>
          <w:lang w:val="en-US"/>
        </w:rPr>
        <w:t xml:space="preserve"> a</w:t>
      </w:r>
      <w:r w:rsidR="00321571" w:rsidRPr="00CC64A0">
        <w:rPr>
          <w:rFonts w:ascii="Times New Roman" w:hAnsi="Times New Roman" w:cs="Times New Roman"/>
          <w:sz w:val="24"/>
          <w:szCs w:val="24"/>
          <w:lang w:val="en-US"/>
        </w:rPr>
        <w:t>nd 3 for further detail.</w:t>
      </w:r>
    </w:p>
    <w:p w14:paraId="5157E525" w14:textId="25D1FD2B" w:rsidR="00FF32D5" w:rsidRDefault="00BE3530" w:rsidP="00FF32D5">
      <w:pPr>
        <w:spacing w:after="160" w:afterAutospacing="0"/>
        <w:ind w:left="0" w:firstLine="708"/>
        <w:rPr>
          <w:rFonts w:ascii="Times New Roman" w:hAnsi="Times New Roman" w:cs="Times New Roman"/>
          <w:sz w:val="24"/>
          <w:szCs w:val="24"/>
          <w:lang w:val="en-US"/>
        </w:rPr>
      </w:pPr>
      <w:r w:rsidRPr="00CC64A0">
        <w:rPr>
          <w:rFonts w:ascii="Times New Roman" w:hAnsi="Times New Roman" w:cs="Times New Roman"/>
          <w:sz w:val="24"/>
          <w:szCs w:val="24"/>
          <w:lang w:val="en-US"/>
        </w:rPr>
        <w:t>The interviewers</w:t>
      </w:r>
      <w:r w:rsidR="003777D1">
        <w:rPr>
          <w:rFonts w:ascii="Times New Roman" w:hAnsi="Times New Roman" w:cs="Times New Roman"/>
          <w:sz w:val="24"/>
          <w:szCs w:val="24"/>
          <w:lang w:val="en-US"/>
        </w:rPr>
        <w:t xml:space="preserve"> </w:t>
      </w:r>
      <w:r w:rsidR="00C1145B">
        <w:rPr>
          <w:rFonts w:ascii="Times New Roman" w:hAnsi="Times New Roman" w:cs="Times New Roman"/>
          <w:sz w:val="24"/>
          <w:szCs w:val="24"/>
          <w:lang w:val="en-US"/>
        </w:rPr>
        <w:t>in</w:t>
      </w:r>
      <w:r w:rsidR="00861337" w:rsidRPr="00CC64A0">
        <w:rPr>
          <w:rFonts w:ascii="Times New Roman" w:hAnsi="Times New Roman" w:cs="Times New Roman"/>
          <w:sz w:val="24"/>
          <w:szCs w:val="24"/>
          <w:lang w:val="en-US"/>
        </w:rPr>
        <w:t xml:space="preserve"> both conditions </w:t>
      </w:r>
      <w:r w:rsidRPr="00CC64A0">
        <w:rPr>
          <w:rFonts w:ascii="Times New Roman" w:hAnsi="Times New Roman" w:cs="Times New Roman"/>
          <w:sz w:val="24"/>
          <w:szCs w:val="24"/>
          <w:lang w:val="en-US"/>
        </w:rPr>
        <w:t>d</w:t>
      </w:r>
      <w:r w:rsidR="00DD7EF0">
        <w:rPr>
          <w:rFonts w:ascii="Times New Roman" w:hAnsi="Times New Roman" w:cs="Times New Roman"/>
          <w:sz w:val="24"/>
          <w:szCs w:val="24"/>
          <w:lang w:val="en-US"/>
        </w:rPr>
        <w:t>id</w:t>
      </w:r>
      <w:r w:rsidRPr="00CC64A0">
        <w:rPr>
          <w:rFonts w:ascii="Times New Roman" w:hAnsi="Times New Roman" w:cs="Times New Roman"/>
          <w:sz w:val="24"/>
          <w:szCs w:val="24"/>
          <w:lang w:val="en-US"/>
        </w:rPr>
        <w:t xml:space="preserve"> not seem to differ in their appreciation of the interview and the interview plan</w:t>
      </w:r>
      <w:r w:rsidR="00DD7EF0">
        <w:rPr>
          <w:rFonts w:ascii="Times New Roman" w:hAnsi="Times New Roman" w:cs="Times New Roman"/>
          <w:sz w:val="24"/>
          <w:szCs w:val="24"/>
          <w:lang w:val="en-US"/>
        </w:rPr>
        <w:t>:</w:t>
      </w:r>
      <w:r w:rsidR="00C1145B">
        <w:rPr>
          <w:rFonts w:ascii="Times New Roman" w:hAnsi="Times New Roman" w:cs="Times New Roman"/>
          <w:sz w:val="24"/>
          <w:szCs w:val="24"/>
          <w:lang w:val="en-US"/>
        </w:rPr>
        <w:t xml:space="preserve"> their</w:t>
      </w:r>
      <w:r w:rsidR="00455E2F">
        <w:rPr>
          <w:rFonts w:ascii="Times New Roman" w:hAnsi="Times New Roman" w:cs="Times New Roman"/>
          <w:sz w:val="24"/>
          <w:szCs w:val="24"/>
          <w:lang w:val="en-US"/>
        </w:rPr>
        <w:t xml:space="preserve"> m</w:t>
      </w:r>
      <w:r w:rsidR="00724C56" w:rsidRPr="00CC64A0">
        <w:rPr>
          <w:rFonts w:ascii="Times New Roman" w:hAnsi="Times New Roman" w:cs="Times New Roman"/>
          <w:sz w:val="24"/>
          <w:szCs w:val="24"/>
          <w:lang w:val="en-US"/>
        </w:rPr>
        <w:t xml:space="preserve">ean scores </w:t>
      </w:r>
      <w:r w:rsidR="00FC501D" w:rsidRPr="00CC64A0">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 xml:space="preserve">on </w:t>
      </w:r>
      <w:r w:rsidR="00DD7EF0">
        <w:rPr>
          <w:rFonts w:ascii="Times New Roman" w:hAnsi="Times New Roman" w:cs="Times New Roman"/>
          <w:sz w:val="24"/>
          <w:szCs w:val="24"/>
          <w:lang w:val="en-US"/>
        </w:rPr>
        <w:t xml:space="preserve">a </w:t>
      </w:r>
      <w:r w:rsidR="00724C56" w:rsidRPr="00CC64A0">
        <w:rPr>
          <w:rFonts w:ascii="Times New Roman" w:hAnsi="Times New Roman" w:cs="Times New Roman"/>
          <w:sz w:val="24"/>
          <w:szCs w:val="24"/>
          <w:lang w:val="en-US"/>
        </w:rPr>
        <w:t xml:space="preserve">7-point </w:t>
      </w:r>
      <w:r w:rsidR="002669FE">
        <w:rPr>
          <w:rFonts w:ascii="Times New Roman" w:hAnsi="Times New Roman" w:cs="Times New Roman"/>
          <w:sz w:val="24"/>
          <w:szCs w:val="24"/>
          <w:lang w:val="en-US"/>
        </w:rPr>
        <w:t xml:space="preserve">Likert </w:t>
      </w:r>
      <w:r w:rsidR="00724C56" w:rsidRPr="00CC64A0">
        <w:rPr>
          <w:rFonts w:ascii="Times New Roman" w:hAnsi="Times New Roman" w:cs="Times New Roman"/>
          <w:sz w:val="24"/>
          <w:szCs w:val="24"/>
          <w:lang w:val="en-US"/>
        </w:rPr>
        <w:t>scale</w:t>
      </w:r>
      <w:r w:rsidR="00FC501D" w:rsidRPr="00CC64A0">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 xml:space="preserve"> </w:t>
      </w:r>
      <w:r w:rsidR="00DD7EF0">
        <w:rPr>
          <w:rFonts w:ascii="Times New Roman" w:hAnsi="Times New Roman" w:cs="Times New Roman"/>
          <w:sz w:val="24"/>
          <w:szCs w:val="24"/>
          <w:lang w:val="en-US"/>
        </w:rPr>
        <w:t>were</w:t>
      </w:r>
      <w:r w:rsidR="00DD7EF0" w:rsidRPr="00CC64A0">
        <w:rPr>
          <w:rFonts w:ascii="Times New Roman" w:hAnsi="Times New Roman" w:cs="Times New Roman"/>
          <w:sz w:val="24"/>
          <w:szCs w:val="24"/>
          <w:lang w:val="en-US"/>
        </w:rPr>
        <w:t xml:space="preserve"> </w:t>
      </w:r>
      <w:r w:rsidR="00724C56" w:rsidRPr="00CC64A0">
        <w:rPr>
          <w:rFonts w:ascii="Times New Roman" w:hAnsi="Times New Roman" w:cs="Times New Roman"/>
          <w:sz w:val="24"/>
          <w:szCs w:val="24"/>
          <w:lang w:val="en-US"/>
        </w:rPr>
        <w:t>well above the midpoint</w:t>
      </w:r>
      <w:r w:rsidR="00455E2F">
        <w:rPr>
          <w:rFonts w:ascii="Times New Roman" w:hAnsi="Times New Roman" w:cs="Times New Roman"/>
          <w:sz w:val="24"/>
          <w:szCs w:val="24"/>
          <w:lang w:val="en-US"/>
        </w:rPr>
        <w:t xml:space="preserve"> </w:t>
      </w:r>
      <w:r w:rsidR="00C1145B">
        <w:rPr>
          <w:rFonts w:ascii="Times New Roman" w:hAnsi="Times New Roman" w:cs="Times New Roman"/>
          <w:sz w:val="24"/>
          <w:szCs w:val="24"/>
          <w:lang w:val="en-US"/>
        </w:rPr>
        <w:t>(</w:t>
      </w:r>
      <w:r w:rsidR="00455E2F">
        <w:rPr>
          <w:rFonts w:ascii="Times New Roman" w:hAnsi="Times New Roman" w:cs="Times New Roman"/>
          <w:sz w:val="24"/>
          <w:szCs w:val="24"/>
          <w:lang w:val="en-US"/>
        </w:rPr>
        <w:t>see Table 4</w:t>
      </w:r>
      <w:r w:rsidR="00C1145B">
        <w:rPr>
          <w:rFonts w:ascii="Times New Roman" w:hAnsi="Times New Roman" w:cs="Times New Roman"/>
          <w:sz w:val="24"/>
          <w:szCs w:val="24"/>
          <w:lang w:val="en-US"/>
        </w:rPr>
        <w:t>)</w:t>
      </w:r>
      <w:r w:rsidR="00455E2F">
        <w:rPr>
          <w:rFonts w:ascii="Times New Roman" w:hAnsi="Times New Roman" w:cs="Times New Roman"/>
          <w:sz w:val="24"/>
          <w:szCs w:val="24"/>
          <w:lang w:val="en-US"/>
        </w:rPr>
        <w:t>.</w:t>
      </w:r>
      <w:r w:rsidR="00724C56" w:rsidRPr="00CC64A0">
        <w:rPr>
          <w:rFonts w:ascii="Times New Roman" w:hAnsi="Times New Roman" w:cs="Times New Roman"/>
          <w:sz w:val="24"/>
          <w:szCs w:val="24"/>
          <w:lang w:val="en-US"/>
        </w:rPr>
        <w:t xml:space="preserve"> </w:t>
      </w:r>
      <w:r w:rsidR="00DD7EF0" w:rsidRPr="00553C4A">
        <w:rPr>
          <w:rFonts w:ascii="Times New Roman" w:hAnsi="Times New Roman" w:cs="Times New Roman"/>
          <w:sz w:val="24"/>
          <w:szCs w:val="24"/>
          <w:lang w:val="en-US"/>
        </w:rPr>
        <w:t>T</w:t>
      </w:r>
      <w:r w:rsidR="00257F6D" w:rsidRPr="00553C4A">
        <w:rPr>
          <w:rFonts w:ascii="Times New Roman" w:hAnsi="Times New Roman" w:cs="Times New Roman"/>
          <w:sz w:val="24"/>
          <w:szCs w:val="24"/>
          <w:lang w:val="en-US"/>
        </w:rPr>
        <w:t xml:space="preserve">here was a small but significant difference </w:t>
      </w:r>
      <w:r w:rsidR="00DD7EF0" w:rsidRPr="00553C4A">
        <w:rPr>
          <w:rFonts w:ascii="Times New Roman" w:hAnsi="Times New Roman" w:cs="Times New Roman"/>
          <w:sz w:val="24"/>
          <w:szCs w:val="24"/>
          <w:lang w:val="en-US"/>
        </w:rPr>
        <w:t xml:space="preserve">between the two groups </w:t>
      </w:r>
      <w:proofErr w:type="gramStart"/>
      <w:r w:rsidR="00DD7EF0" w:rsidRPr="00553C4A">
        <w:rPr>
          <w:rFonts w:ascii="Times New Roman" w:hAnsi="Times New Roman" w:cs="Times New Roman"/>
          <w:sz w:val="24"/>
          <w:szCs w:val="24"/>
          <w:lang w:val="en-US"/>
        </w:rPr>
        <w:t>with regard to</w:t>
      </w:r>
      <w:proofErr w:type="gramEnd"/>
      <w:r w:rsidR="00DD7EF0" w:rsidRPr="00553C4A">
        <w:rPr>
          <w:rFonts w:ascii="Times New Roman" w:hAnsi="Times New Roman" w:cs="Times New Roman"/>
          <w:sz w:val="24"/>
          <w:szCs w:val="24"/>
          <w:lang w:val="en-US"/>
        </w:rPr>
        <w:t xml:space="preserve"> the interviewers’ level of experience;</w:t>
      </w:r>
      <w:r w:rsidR="00257F6D" w:rsidRPr="00553C4A">
        <w:rPr>
          <w:rFonts w:ascii="Times New Roman" w:hAnsi="Times New Roman" w:cs="Times New Roman"/>
          <w:sz w:val="24"/>
          <w:szCs w:val="24"/>
          <w:lang w:val="en-US"/>
        </w:rPr>
        <w:t xml:space="preserve"> the interviewers in the </w:t>
      </w:r>
      <w:r w:rsidR="00FF32D5">
        <w:rPr>
          <w:rFonts w:ascii="Times New Roman" w:hAnsi="Times New Roman" w:cs="Times New Roman"/>
          <w:sz w:val="24"/>
          <w:szCs w:val="24"/>
          <w:lang w:val="en-US"/>
        </w:rPr>
        <w:t>No FA</w:t>
      </w:r>
      <w:r w:rsidR="0006434B">
        <w:rPr>
          <w:rFonts w:ascii="Times New Roman" w:hAnsi="Times New Roman" w:cs="Times New Roman"/>
          <w:sz w:val="24"/>
          <w:szCs w:val="24"/>
          <w:lang w:val="en-US"/>
        </w:rPr>
        <w:t xml:space="preserve"> </w:t>
      </w:r>
      <w:r w:rsidR="00257F6D" w:rsidRPr="00553C4A">
        <w:rPr>
          <w:rFonts w:ascii="Times New Roman" w:hAnsi="Times New Roman" w:cs="Times New Roman"/>
          <w:sz w:val="24"/>
          <w:szCs w:val="24"/>
          <w:lang w:val="en-US"/>
        </w:rPr>
        <w:t xml:space="preserve">condition </w:t>
      </w:r>
      <w:r w:rsidR="00DD7EF0" w:rsidRPr="00553C4A">
        <w:rPr>
          <w:rFonts w:ascii="Times New Roman" w:hAnsi="Times New Roman" w:cs="Times New Roman"/>
          <w:sz w:val="24"/>
          <w:szCs w:val="24"/>
          <w:lang w:val="en-US"/>
        </w:rPr>
        <w:t xml:space="preserve">were </w:t>
      </w:r>
      <w:r w:rsidR="00257F6D" w:rsidRPr="00553C4A">
        <w:rPr>
          <w:rFonts w:ascii="Times New Roman" w:hAnsi="Times New Roman" w:cs="Times New Roman"/>
          <w:sz w:val="24"/>
          <w:szCs w:val="24"/>
          <w:lang w:val="en-US"/>
        </w:rPr>
        <w:t>more experienced (see Table 4).</w:t>
      </w:r>
      <w:r w:rsidR="00257F6D">
        <w:rPr>
          <w:rFonts w:ascii="Times New Roman" w:hAnsi="Times New Roman" w:cs="Times New Roman"/>
          <w:sz w:val="24"/>
          <w:szCs w:val="24"/>
          <w:lang w:val="en-US"/>
        </w:rPr>
        <w:t xml:space="preserve"> </w:t>
      </w:r>
      <w:r w:rsidR="009D0288" w:rsidRPr="00CC64A0">
        <w:rPr>
          <w:rFonts w:ascii="Times New Roman" w:hAnsi="Times New Roman" w:cs="Times New Roman"/>
          <w:sz w:val="24"/>
          <w:szCs w:val="24"/>
          <w:lang w:val="en-US"/>
        </w:rPr>
        <w:t>Six interviewer</w:t>
      </w:r>
      <w:r w:rsidR="00861337" w:rsidRPr="00CC64A0">
        <w:rPr>
          <w:rFonts w:ascii="Times New Roman" w:hAnsi="Times New Roman" w:cs="Times New Roman"/>
          <w:sz w:val="24"/>
          <w:szCs w:val="24"/>
          <w:lang w:val="en-US"/>
        </w:rPr>
        <w:t xml:space="preserve">s </w:t>
      </w:r>
      <w:r w:rsidR="00DD7EF0">
        <w:rPr>
          <w:rFonts w:ascii="Times New Roman" w:hAnsi="Times New Roman" w:cs="Times New Roman"/>
          <w:sz w:val="24"/>
          <w:szCs w:val="24"/>
          <w:lang w:val="en-US"/>
        </w:rPr>
        <w:t>stated that</w:t>
      </w:r>
      <w:r w:rsidR="00861337" w:rsidRPr="00CC64A0">
        <w:rPr>
          <w:rFonts w:ascii="Times New Roman" w:hAnsi="Times New Roman" w:cs="Times New Roman"/>
          <w:sz w:val="24"/>
          <w:szCs w:val="24"/>
          <w:lang w:val="en-US"/>
        </w:rPr>
        <w:t xml:space="preserve"> in real</w:t>
      </w:r>
      <w:r w:rsidR="000D644C">
        <w:rPr>
          <w:rFonts w:ascii="Times New Roman" w:hAnsi="Times New Roman" w:cs="Times New Roman"/>
          <w:sz w:val="24"/>
          <w:szCs w:val="24"/>
          <w:lang w:val="en-US"/>
        </w:rPr>
        <w:t xml:space="preserve"> </w:t>
      </w:r>
      <w:r w:rsidR="00861337" w:rsidRPr="00CC64A0">
        <w:rPr>
          <w:rFonts w:ascii="Times New Roman" w:hAnsi="Times New Roman" w:cs="Times New Roman"/>
          <w:sz w:val="24"/>
          <w:szCs w:val="24"/>
          <w:lang w:val="en-US"/>
        </w:rPr>
        <w:t>life</w:t>
      </w:r>
      <w:r w:rsidR="009D0288" w:rsidRPr="00CC64A0">
        <w:rPr>
          <w:rFonts w:ascii="Times New Roman" w:hAnsi="Times New Roman" w:cs="Times New Roman"/>
          <w:sz w:val="24"/>
          <w:szCs w:val="24"/>
          <w:lang w:val="en-US"/>
        </w:rPr>
        <w:t xml:space="preserve"> </w:t>
      </w:r>
      <w:r w:rsidR="00DD7EF0">
        <w:rPr>
          <w:rFonts w:ascii="Times New Roman" w:hAnsi="Times New Roman" w:cs="Times New Roman"/>
          <w:sz w:val="24"/>
          <w:szCs w:val="24"/>
          <w:lang w:val="en-US"/>
        </w:rPr>
        <w:t xml:space="preserve">they would </w:t>
      </w:r>
      <w:r w:rsidR="009D0288" w:rsidRPr="00CC64A0">
        <w:rPr>
          <w:rFonts w:ascii="Times New Roman" w:hAnsi="Times New Roman" w:cs="Times New Roman"/>
          <w:sz w:val="24"/>
          <w:szCs w:val="24"/>
          <w:lang w:val="en-US"/>
        </w:rPr>
        <w:t xml:space="preserve">have included some </w:t>
      </w:r>
      <w:r w:rsidR="00D2112A" w:rsidRPr="00CC64A0">
        <w:rPr>
          <w:rFonts w:ascii="Times New Roman" w:hAnsi="Times New Roman" w:cs="Times New Roman"/>
          <w:sz w:val="24"/>
          <w:szCs w:val="24"/>
          <w:lang w:val="en-US"/>
        </w:rPr>
        <w:t>extra</w:t>
      </w:r>
      <w:r w:rsidR="009D0288" w:rsidRPr="00CC64A0">
        <w:rPr>
          <w:rFonts w:ascii="Times New Roman" w:hAnsi="Times New Roman" w:cs="Times New Roman"/>
          <w:sz w:val="24"/>
          <w:szCs w:val="24"/>
          <w:lang w:val="en-US"/>
        </w:rPr>
        <w:t xml:space="preserve"> questions to </w:t>
      </w:r>
      <w:r w:rsidR="00861337" w:rsidRPr="00CC64A0">
        <w:rPr>
          <w:rFonts w:ascii="Times New Roman" w:hAnsi="Times New Roman" w:cs="Times New Roman"/>
          <w:sz w:val="24"/>
          <w:szCs w:val="24"/>
          <w:lang w:val="en-US"/>
        </w:rPr>
        <w:t>collect more fine</w:t>
      </w:r>
      <w:r w:rsidR="007F37A2">
        <w:rPr>
          <w:rFonts w:ascii="Times New Roman" w:hAnsi="Times New Roman" w:cs="Times New Roman"/>
          <w:sz w:val="24"/>
          <w:szCs w:val="24"/>
          <w:lang w:val="en-US"/>
        </w:rPr>
        <w:t>-</w:t>
      </w:r>
      <w:r w:rsidR="006F6193">
        <w:rPr>
          <w:rFonts w:ascii="Times New Roman" w:hAnsi="Times New Roman" w:cs="Times New Roman"/>
          <w:sz w:val="24"/>
          <w:szCs w:val="24"/>
          <w:lang w:val="en-US"/>
        </w:rPr>
        <w:t>grain details. F</w:t>
      </w:r>
      <w:r w:rsidR="009D0288" w:rsidRPr="00CC64A0">
        <w:rPr>
          <w:rFonts w:ascii="Times New Roman" w:hAnsi="Times New Roman" w:cs="Times New Roman"/>
          <w:sz w:val="24"/>
          <w:szCs w:val="24"/>
          <w:lang w:val="en-US"/>
        </w:rPr>
        <w:t xml:space="preserve">ive interviewers </w:t>
      </w:r>
      <w:r w:rsidR="00D2112A" w:rsidRPr="00CC64A0">
        <w:rPr>
          <w:rFonts w:ascii="Times New Roman" w:hAnsi="Times New Roman" w:cs="Times New Roman"/>
          <w:sz w:val="24"/>
          <w:szCs w:val="24"/>
          <w:lang w:val="en-US"/>
        </w:rPr>
        <w:t>indicate</w:t>
      </w:r>
      <w:r w:rsidR="00F76706" w:rsidRPr="00CC64A0">
        <w:rPr>
          <w:rFonts w:ascii="Times New Roman" w:hAnsi="Times New Roman" w:cs="Times New Roman"/>
          <w:sz w:val="24"/>
          <w:szCs w:val="24"/>
          <w:lang w:val="en-US"/>
        </w:rPr>
        <w:t>d</w:t>
      </w:r>
      <w:r w:rsidR="00D2112A" w:rsidRPr="00CC64A0">
        <w:rPr>
          <w:rFonts w:ascii="Times New Roman" w:hAnsi="Times New Roman" w:cs="Times New Roman"/>
          <w:sz w:val="24"/>
          <w:szCs w:val="24"/>
          <w:lang w:val="en-US"/>
        </w:rPr>
        <w:t xml:space="preserve"> that </w:t>
      </w:r>
      <w:proofErr w:type="gramStart"/>
      <w:r w:rsidR="00DD7EF0">
        <w:rPr>
          <w:rFonts w:ascii="Times New Roman" w:hAnsi="Times New Roman" w:cs="Times New Roman"/>
          <w:sz w:val="24"/>
          <w:szCs w:val="24"/>
          <w:lang w:val="en-US"/>
        </w:rPr>
        <w:t xml:space="preserve">in reality </w:t>
      </w:r>
      <w:r w:rsidR="009D0288" w:rsidRPr="00CC64A0">
        <w:rPr>
          <w:rFonts w:ascii="Times New Roman" w:hAnsi="Times New Roman" w:cs="Times New Roman"/>
          <w:sz w:val="24"/>
          <w:szCs w:val="24"/>
          <w:lang w:val="en-US"/>
        </w:rPr>
        <w:t>such</w:t>
      </w:r>
      <w:proofErr w:type="gramEnd"/>
      <w:r w:rsidR="009D0288" w:rsidRPr="00CC64A0">
        <w:rPr>
          <w:rFonts w:ascii="Times New Roman" w:hAnsi="Times New Roman" w:cs="Times New Roman"/>
          <w:sz w:val="24"/>
          <w:szCs w:val="24"/>
          <w:lang w:val="en-US"/>
        </w:rPr>
        <w:t xml:space="preserve"> an el</w:t>
      </w:r>
      <w:r w:rsidR="009D6E21" w:rsidRPr="00CC64A0">
        <w:rPr>
          <w:rFonts w:ascii="Times New Roman" w:hAnsi="Times New Roman" w:cs="Times New Roman"/>
          <w:sz w:val="24"/>
          <w:szCs w:val="24"/>
          <w:lang w:val="en-US"/>
        </w:rPr>
        <w:t xml:space="preserve">aborate </w:t>
      </w:r>
      <w:r w:rsidR="009D0288" w:rsidRPr="00CC64A0">
        <w:rPr>
          <w:rFonts w:ascii="Times New Roman" w:hAnsi="Times New Roman" w:cs="Times New Roman"/>
          <w:sz w:val="24"/>
          <w:szCs w:val="24"/>
          <w:lang w:val="en-US"/>
        </w:rPr>
        <w:t xml:space="preserve">plan </w:t>
      </w:r>
      <w:r w:rsidR="00C1145B">
        <w:rPr>
          <w:rFonts w:ascii="Times New Roman" w:hAnsi="Times New Roman" w:cs="Times New Roman"/>
          <w:sz w:val="24"/>
          <w:szCs w:val="24"/>
          <w:lang w:val="en-US"/>
        </w:rPr>
        <w:t>(</w:t>
      </w:r>
      <w:r w:rsidR="00DD7EF0">
        <w:rPr>
          <w:rFonts w:ascii="Times New Roman" w:hAnsi="Times New Roman" w:cs="Times New Roman"/>
          <w:sz w:val="24"/>
          <w:szCs w:val="24"/>
          <w:lang w:val="en-US"/>
        </w:rPr>
        <w:t>as the one</w:t>
      </w:r>
      <w:r w:rsidR="00C1145B">
        <w:rPr>
          <w:rFonts w:ascii="Times New Roman" w:hAnsi="Times New Roman" w:cs="Times New Roman"/>
          <w:sz w:val="24"/>
          <w:szCs w:val="24"/>
          <w:lang w:val="en-US"/>
        </w:rPr>
        <w:t xml:space="preserve"> given to them) </w:t>
      </w:r>
      <w:r w:rsidR="009D0288" w:rsidRPr="00CC64A0">
        <w:rPr>
          <w:rFonts w:ascii="Times New Roman" w:hAnsi="Times New Roman" w:cs="Times New Roman"/>
          <w:sz w:val="24"/>
          <w:szCs w:val="24"/>
          <w:lang w:val="en-US"/>
        </w:rPr>
        <w:t>would not be written for a relative</w:t>
      </w:r>
      <w:r w:rsidR="00DD7EF0">
        <w:rPr>
          <w:rFonts w:ascii="Times New Roman" w:hAnsi="Times New Roman" w:cs="Times New Roman"/>
          <w:sz w:val="24"/>
          <w:szCs w:val="24"/>
          <w:lang w:val="en-US"/>
        </w:rPr>
        <w:t>ly</w:t>
      </w:r>
      <w:r w:rsidR="009D0288" w:rsidRPr="00CC64A0">
        <w:rPr>
          <w:rFonts w:ascii="Times New Roman" w:hAnsi="Times New Roman" w:cs="Times New Roman"/>
          <w:sz w:val="24"/>
          <w:szCs w:val="24"/>
          <w:lang w:val="en-US"/>
        </w:rPr>
        <w:t xml:space="preserve"> minor case </w:t>
      </w:r>
      <w:r w:rsidR="00DD7EF0">
        <w:rPr>
          <w:rFonts w:ascii="Times New Roman" w:hAnsi="Times New Roman" w:cs="Times New Roman"/>
          <w:sz w:val="24"/>
          <w:szCs w:val="24"/>
          <w:lang w:val="en-US"/>
        </w:rPr>
        <w:t>like</w:t>
      </w:r>
      <w:r w:rsidR="009D0288" w:rsidRPr="00CC64A0">
        <w:rPr>
          <w:rFonts w:ascii="Times New Roman" w:hAnsi="Times New Roman" w:cs="Times New Roman"/>
          <w:sz w:val="24"/>
          <w:szCs w:val="24"/>
          <w:lang w:val="en-US"/>
        </w:rPr>
        <w:t xml:space="preserve"> </w:t>
      </w:r>
      <w:r w:rsidR="00D2112A" w:rsidRPr="00CC64A0">
        <w:rPr>
          <w:rFonts w:ascii="Times New Roman" w:hAnsi="Times New Roman" w:cs="Times New Roman"/>
          <w:sz w:val="24"/>
          <w:szCs w:val="24"/>
          <w:lang w:val="en-US"/>
        </w:rPr>
        <w:t xml:space="preserve">the </w:t>
      </w:r>
      <w:r w:rsidR="009D0288" w:rsidRPr="00CC64A0">
        <w:rPr>
          <w:rFonts w:ascii="Times New Roman" w:hAnsi="Times New Roman" w:cs="Times New Roman"/>
          <w:sz w:val="24"/>
          <w:szCs w:val="24"/>
          <w:lang w:val="en-US"/>
        </w:rPr>
        <w:t>theft of a phone. Four interviewers wished for more preparation time</w:t>
      </w:r>
      <w:r w:rsidR="00DD7EF0">
        <w:rPr>
          <w:rFonts w:ascii="Times New Roman" w:hAnsi="Times New Roman" w:cs="Times New Roman"/>
          <w:sz w:val="24"/>
          <w:szCs w:val="24"/>
          <w:lang w:val="en-US"/>
        </w:rPr>
        <w:t>,</w:t>
      </w:r>
      <w:r w:rsidR="009D0288" w:rsidRPr="00CC64A0">
        <w:rPr>
          <w:rFonts w:ascii="Times New Roman" w:hAnsi="Times New Roman" w:cs="Times New Roman"/>
          <w:sz w:val="24"/>
          <w:szCs w:val="24"/>
          <w:lang w:val="en-US"/>
        </w:rPr>
        <w:t xml:space="preserve"> and five interviewers </w:t>
      </w:r>
      <w:r w:rsidR="00C1145B">
        <w:rPr>
          <w:rFonts w:ascii="Times New Roman" w:hAnsi="Times New Roman" w:cs="Times New Roman"/>
          <w:sz w:val="24"/>
          <w:szCs w:val="24"/>
          <w:lang w:val="en-US"/>
        </w:rPr>
        <w:t xml:space="preserve">indicated that </w:t>
      </w:r>
      <w:r w:rsidR="009D0288" w:rsidRPr="00CC64A0">
        <w:rPr>
          <w:rFonts w:ascii="Times New Roman" w:hAnsi="Times New Roman" w:cs="Times New Roman"/>
          <w:sz w:val="24"/>
          <w:szCs w:val="24"/>
          <w:lang w:val="en-US"/>
        </w:rPr>
        <w:t xml:space="preserve">in </w:t>
      </w:r>
      <w:r w:rsidR="00DD7EF0">
        <w:rPr>
          <w:rFonts w:ascii="Times New Roman" w:hAnsi="Times New Roman" w:cs="Times New Roman"/>
          <w:sz w:val="24"/>
          <w:szCs w:val="24"/>
          <w:lang w:val="en-US"/>
        </w:rPr>
        <w:t xml:space="preserve">a </w:t>
      </w:r>
      <w:r w:rsidR="00E83384">
        <w:rPr>
          <w:rFonts w:ascii="Times New Roman" w:hAnsi="Times New Roman" w:cs="Times New Roman"/>
          <w:sz w:val="24"/>
          <w:szCs w:val="24"/>
          <w:lang w:val="en-US"/>
        </w:rPr>
        <w:t>real</w:t>
      </w:r>
      <w:r w:rsidR="000D644C">
        <w:rPr>
          <w:rFonts w:ascii="Times New Roman" w:hAnsi="Times New Roman" w:cs="Times New Roman"/>
          <w:sz w:val="24"/>
          <w:szCs w:val="24"/>
          <w:lang w:val="en-US"/>
        </w:rPr>
        <w:t>-</w:t>
      </w:r>
      <w:r w:rsidR="008263FB">
        <w:rPr>
          <w:rFonts w:ascii="Times New Roman" w:hAnsi="Times New Roman" w:cs="Times New Roman"/>
          <w:sz w:val="24"/>
          <w:szCs w:val="24"/>
          <w:lang w:val="en-US"/>
        </w:rPr>
        <w:t>life situation</w:t>
      </w:r>
      <w:r w:rsidR="00DD7EF0">
        <w:rPr>
          <w:rFonts w:ascii="Times New Roman" w:hAnsi="Times New Roman" w:cs="Times New Roman"/>
          <w:sz w:val="24"/>
          <w:szCs w:val="24"/>
          <w:lang w:val="en-US"/>
        </w:rPr>
        <w:t xml:space="preserve"> they would</w:t>
      </w:r>
      <w:r w:rsidR="008263FB">
        <w:rPr>
          <w:rFonts w:ascii="Times New Roman" w:hAnsi="Times New Roman" w:cs="Times New Roman"/>
          <w:sz w:val="24"/>
          <w:szCs w:val="24"/>
          <w:lang w:val="en-US"/>
        </w:rPr>
        <w:t xml:space="preserve"> </w:t>
      </w:r>
      <w:r w:rsidR="009D0288" w:rsidRPr="00CC64A0">
        <w:rPr>
          <w:rFonts w:ascii="Times New Roman" w:hAnsi="Times New Roman" w:cs="Times New Roman"/>
          <w:sz w:val="24"/>
          <w:szCs w:val="24"/>
          <w:lang w:val="en-US"/>
        </w:rPr>
        <w:t>have spent more time establishing rapport with the suspect.</w:t>
      </w:r>
      <w:r w:rsidRPr="00CC64A0">
        <w:rPr>
          <w:rFonts w:ascii="Times New Roman" w:hAnsi="Times New Roman" w:cs="Times New Roman"/>
          <w:sz w:val="24"/>
          <w:szCs w:val="24"/>
          <w:lang w:val="en-US"/>
        </w:rPr>
        <w:t xml:space="preserve"> </w:t>
      </w:r>
      <w:r w:rsidR="009D0288" w:rsidRPr="00CC64A0">
        <w:rPr>
          <w:rFonts w:ascii="Times New Roman" w:hAnsi="Times New Roman" w:cs="Times New Roman"/>
          <w:sz w:val="24"/>
          <w:szCs w:val="24"/>
          <w:lang w:val="en-US"/>
        </w:rPr>
        <w:t>O</w:t>
      </w:r>
      <w:r w:rsidRPr="00CC64A0">
        <w:rPr>
          <w:rFonts w:ascii="Times New Roman" w:hAnsi="Times New Roman" w:cs="Times New Roman"/>
          <w:sz w:val="24"/>
          <w:szCs w:val="24"/>
          <w:lang w:val="en-US"/>
        </w:rPr>
        <w:t xml:space="preserve">ne interviewer in the </w:t>
      </w:r>
      <w:r w:rsidR="00FF32D5">
        <w:rPr>
          <w:rFonts w:ascii="Times New Roman" w:hAnsi="Times New Roman" w:cs="Times New Roman"/>
          <w:sz w:val="24"/>
          <w:szCs w:val="24"/>
          <w:lang w:val="en-US"/>
        </w:rPr>
        <w:t xml:space="preserve">No </w:t>
      </w:r>
      <w:r w:rsidR="00FF32D5">
        <w:rPr>
          <w:rFonts w:ascii="Times New Roman" w:hAnsi="Times New Roman" w:cs="Times New Roman"/>
          <w:sz w:val="24"/>
          <w:szCs w:val="24"/>
          <w:lang w:val="en-US"/>
        </w:rPr>
        <w:lastRenderedPageBreak/>
        <w:t>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condition explained </w:t>
      </w:r>
      <w:r w:rsidR="00A871C4" w:rsidRPr="00CC64A0">
        <w:rPr>
          <w:rFonts w:ascii="Times New Roman" w:hAnsi="Times New Roman" w:cs="Times New Roman"/>
          <w:sz w:val="24"/>
          <w:szCs w:val="24"/>
          <w:lang w:val="en-US"/>
        </w:rPr>
        <w:t xml:space="preserve">that </w:t>
      </w:r>
      <w:r w:rsidRPr="00CC64A0">
        <w:rPr>
          <w:rFonts w:ascii="Times New Roman" w:hAnsi="Times New Roman" w:cs="Times New Roman"/>
          <w:sz w:val="24"/>
          <w:szCs w:val="24"/>
          <w:lang w:val="en-US"/>
        </w:rPr>
        <w:t>the</w:t>
      </w:r>
      <w:r w:rsidR="00553C4A">
        <w:rPr>
          <w:rFonts w:ascii="Times New Roman" w:hAnsi="Times New Roman" w:cs="Times New Roman"/>
          <w:sz w:val="24"/>
          <w:szCs w:val="24"/>
          <w:lang w:val="en-US"/>
        </w:rPr>
        <w:t>y found it odd that the interview plan</w:t>
      </w:r>
      <w:r w:rsidRPr="00CC64A0">
        <w:rPr>
          <w:rFonts w:ascii="Times New Roman" w:hAnsi="Times New Roman" w:cs="Times New Roman"/>
          <w:sz w:val="24"/>
          <w:szCs w:val="24"/>
          <w:lang w:val="en-US"/>
        </w:rPr>
        <w:t xml:space="preserve"> </w:t>
      </w:r>
      <w:r w:rsidR="00553C4A">
        <w:rPr>
          <w:rFonts w:ascii="Times New Roman" w:hAnsi="Times New Roman" w:cs="Times New Roman"/>
          <w:sz w:val="24"/>
          <w:szCs w:val="24"/>
          <w:lang w:val="en-US"/>
        </w:rPr>
        <w:t xml:space="preserve">did not contain an </w:t>
      </w:r>
      <w:r w:rsidR="009D193C">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invitation</w:t>
      </w:r>
      <w:r w:rsidR="00553C4A">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and one interviewer in the </w:t>
      </w:r>
      <w:r w:rsidR="0006434B">
        <w:rPr>
          <w:rFonts w:ascii="Times New Roman" w:hAnsi="Times New Roman" w:cs="Times New Roman"/>
          <w:sz w:val="24"/>
          <w:szCs w:val="24"/>
          <w:lang w:val="en-US"/>
        </w:rPr>
        <w:t>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condition noted </w:t>
      </w:r>
      <w:r w:rsidR="00B034F0">
        <w:rPr>
          <w:rFonts w:ascii="Times New Roman" w:hAnsi="Times New Roman" w:cs="Times New Roman"/>
          <w:sz w:val="24"/>
          <w:szCs w:val="24"/>
          <w:lang w:val="en-US"/>
        </w:rPr>
        <w:t xml:space="preserve">that they did not </w:t>
      </w:r>
      <w:r w:rsidR="00E83384">
        <w:rPr>
          <w:rFonts w:ascii="Times New Roman" w:hAnsi="Times New Roman" w:cs="Times New Roman"/>
          <w:sz w:val="24"/>
          <w:szCs w:val="24"/>
          <w:lang w:val="en-US"/>
        </w:rPr>
        <w:t xml:space="preserve">fully </w:t>
      </w:r>
      <w:r w:rsidR="00B034F0">
        <w:rPr>
          <w:rFonts w:ascii="Times New Roman" w:hAnsi="Times New Roman" w:cs="Times New Roman"/>
          <w:sz w:val="24"/>
          <w:szCs w:val="24"/>
          <w:lang w:val="en-US"/>
        </w:rPr>
        <w:t xml:space="preserve">implement </w:t>
      </w:r>
      <w:r w:rsidRPr="00CC64A0">
        <w:rPr>
          <w:rFonts w:ascii="Times New Roman" w:hAnsi="Times New Roman" w:cs="Times New Roman"/>
          <w:sz w:val="24"/>
          <w:szCs w:val="24"/>
          <w:lang w:val="en-US"/>
        </w:rPr>
        <w:t xml:space="preserve">the plan </w:t>
      </w:r>
      <w:r w:rsidR="00B034F0">
        <w:rPr>
          <w:rFonts w:ascii="Times New Roman" w:hAnsi="Times New Roman" w:cs="Times New Roman"/>
          <w:sz w:val="24"/>
          <w:szCs w:val="24"/>
          <w:lang w:val="en-US"/>
        </w:rPr>
        <w:t>because the</w:t>
      </w:r>
      <w:r w:rsidR="00BE6733">
        <w:rPr>
          <w:rFonts w:ascii="Times New Roman" w:hAnsi="Times New Roman" w:cs="Times New Roman"/>
          <w:sz w:val="24"/>
          <w:szCs w:val="24"/>
          <w:lang w:val="en-US"/>
        </w:rPr>
        <w:t xml:space="preserve"> interviewee</w:t>
      </w:r>
      <w:r w:rsidRPr="00CC64A0">
        <w:rPr>
          <w:rFonts w:ascii="Times New Roman" w:hAnsi="Times New Roman" w:cs="Times New Roman"/>
          <w:sz w:val="24"/>
          <w:szCs w:val="24"/>
          <w:lang w:val="en-US"/>
        </w:rPr>
        <w:t xml:space="preserve"> confessed right</w:t>
      </w:r>
      <w:r w:rsidR="006F6193">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away.</w:t>
      </w:r>
    </w:p>
    <w:p w14:paraId="4A5F083D" w14:textId="436DC5E3" w:rsidR="00FF32D5" w:rsidRDefault="006E2FA9" w:rsidP="00FF32D5">
      <w:pPr>
        <w:spacing w:after="160" w:afterAutospacing="0"/>
        <w:ind w:left="0" w:firstLine="708"/>
        <w:rPr>
          <w:rFonts w:ascii="Times New Roman" w:hAnsi="Times New Roman" w:cs="Times New Roman"/>
          <w:sz w:val="24"/>
          <w:szCs w:val="24"/>
          <w:lang w:val="en-US"/>
        </w:rPr>
      </w:pPr>
      <w:r w:rsidRPr="00CD6A33">
        <w:rPr>
          <w:rFonts w:ascii="Times New Roman" w:hAnsi="Times New Roman" w:cs="Times New Roman"/>
          <w:sz w:val="24"/>
          <w:szCs w:val="24"/>
          <w:lang w:val="en-US"/>
        </w:rPr>
        <w:t>We checked whether the interviewers did</w:t>
      </w:r>
      <w:r w:rsidR="00FF32D5" w:rsidRPr="00CD6A33">
        <w:rPr>
          <w:rFonts w:ascii="Times New Roman" w:hAnsi="Times New Roman" w:cs="Times New Roman"/>
          <w:sz w:val="24"/>
          <w:szCs w:val="24"/>
          <w:lang w:val="en-US"/>
        </w:rPr>
        <w:t xml:space="preserve"> </w:t>
      </w:r>
      <w:proofErr w:type="gramStart"/>
      <w:r w:rsidR="00FF32D5" w:rsidRPr="00CD6A33">
        <w:rPr>
          <w:rFonts w:ascii="Times New Roman" w:hAnsi="Times New Roman" w:cs="Times New Roman"/>
          <w:sz w:val="24"/>
          <w:szCs w:val="24"/>
          <w:lang w:val="en-US"/>
        </w:rPr>
        <w:t>actually follow</w:t>
      </w:r>
      <w:proofErr w:type="gramEnd"/>
      <w:r w:rsidR="00FF32D5" w:rsidRPr="00CD6A33">
        <w:rPr>
          <w:rFonts w:ascii="Times New Roman" w:hAnsi="Times New Roman" w:cs="Times New Roman"/>
          <w:sz w:val="24"/>
          <w:szCs w:val="24"/>
          <w:lang w:val="en-US"/>
        </w:rPr>
        <w:t xml:space="preserve"> the interview plan. The inclusion criterion was that for each topic all questions were asked that were needed to be asked to be able to obtain the topic’s goal. So, in essence all questions for each topic needed to be asked; although this was not always literally as was formulated in the plan; and – depending on the interviewees’ initial answers – sometimes further follow-up questions were asked too. No interviews needed to be excluded.</w:t>
      </w:r>
      <w:r w:rsidR="00FF32D5" w:rsidRPr="00FF32D5">
        <w:rPr>
          <w:rFonts w:ascii="Times New Roman" w:hAnsi="Times New Roman" w:cs="Times New Roman"/>
          <w:sz w:val="24"/>
          <w:szCs w:val="24"/>
          <w:lang w:val="en-US"/>
        </w:rPr>
        <w:t xml:space="preserve"> </w:t>
      </w:r>
    </w:p>
    <w:p w14:paraId="20E0541A" w14:textId="3ACBF489" w:rsidR="00FF32D5" w:rsidRPr="00FF32D5" w:rsidRDefault="00FF32D5" w:rsidP="00FF32D5">
      <w:pPr>
        <w:spacing w:after="160" w:afterAutospacing="0"/>
        <w:ind w:left="0" w:firstLine="708"/>
        <w:rPr>
          <w:rFonts w:ascii="Times New Roman" w:hAnsi="Times New Roman" w:cs="Times New Roman"/>
          <w:sz w:val="24"/>
          <w:szCs w:val="24"/>
          <w:lang w:val="en-US"/>
        </w:rPr>
      </w:pPr>
      <w:r w:rsidRPr="00FF32D5">
        <w:rPr>
          <w:rFonts w:ascii="Times New Roman" w:hAnsi="Times New Roman" w:cs="Times New Roman"/>
          <w:sz w:val="24"/>
          <w:szCs w:val="24"/>
          <w:lang w:val="en-US"/>
        </w:rPr>
        <w:t xml:space="preserve"> </w:t>
      </w:r>
    </w:p>
    <w:p w14:paraId="4AAAA317" w14:textId="1A037A85" w:rsidR="00BE3530" w:rsidRPr="001134A9" w:rsidRDefault="007472DD" w:rsidP="00402059">
      <w:pPr>
        <w:ind w:left="0" w:firstLine="567"/>
        <w:rPr>
          <w:rFonts w:ascii="Times New Roman" w:hAnsi="Times New Roman" w:cs="Times New Roman"/>
          <w:i/>
          <w:sz w:val="24"/>
          <w:szCs w:val="24"/>
          <w:lang w:val="en-US"/>
        </w:rPr>
      </w:pPr>
      <w:r w:rsidRPr="001134A9">
        <w:rPr>
          <w:rFonts w:ascii="Times New Roman" w:hAnsi="Times New Roman" w:cs="Times New Roman"/>
          <w:i/>
          <w:sz w:val="24"/>
          <w:szCs w:val="24"/>
          <w:lang w:val="en-US"/>
        </w:rPr>
        <w:t>Interview yield</w:t>
      </w:r>
    </w:p>
    <w:p w14:paraId="0F3F9807" w14:textId="2BF89F9A" w:rsidR="00BE3530" w:rsidRPr="001134A9" w:rsidRDefault="00BE3530" w:rsidP="001134A9">
      <w:pPr>
        <w:pStyle w:val="ListParagraph"/>
        <w:numPr>
          <w:ilvl w:val="0"/>
          <w:numId w:val="11"/>
        </w:numPr>
        <w:rPr>
          <w:rFonts w:ascii="Times New Roman" w:hAnsi="Times New Roman" w:cs="Times New Roman"/>
          <w:i/>
          <w:sz w:val="24"/>
          <w:szCs w:val="24"/>
          <w:lang w:val="en-US"/>
        </w:rPr>
      </w:pPr>
      <w:r w:rsidRPr="001134A9">
        <w:rPr>
          <w:rFonts w:ascii="Times New Roman" w:hAnsi="Times New Roman" w:cs="Times New Roman"/>
          <w:i/>
          <w:sz w:val="24"/>
          <w:szCs w:val="24"/>
          <w:lang w:val="en-US"/>
        </w:rPr>
        <w:t>Confessions</w:t>
      </w:r>
    </w:p>
    <w:p w14:paraId="5B374A1E" w14:textId="3724E991" w:rsidR="00312F27" w:rsidRDefault="00BE3530" w:rsidP="00BE6733">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w:t>
      </w:r>
      <w:r w:rsidR="009D193C">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 xml:space="preserve">condition </w:t>
      </w:r>
      <w:r w:rsidR="00A24D2E" w:rsidRPr="00CC64A0">
        <w:rPr>
          <w:rFonts w:ascii="Times New Roman" w:hAnsi="Times New Roman" w:cs="Times New Roman"/>
          <w:sz w:val="24"/>
          <w:szCs w:val="24"/>
          <w:lang w:val="en-US"/>
        </w:rPr>
        <w:t xml:space="preserve">yielded </w:t>
      </w:r>
      <w:r w:rsidRPr="00CC64A0">
        <w:rPr>
          <w:rFonts w:ascii="Times New Roman" w:hAnsi="Times New Roman" w:cs="Times New Roman"/>
          <w:sz w:val="24"/>
          <w:szCs w:val="24"/>
          <w:lang w:val="en-US"/>
        </w:rPr>
        <w:t>seven confessions (35.00%)</w:t>
      </w:r>
      <w:r w:rsidR="00EE175D">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 the </w:t>
      </w:r>
      <w:r w:rsidR="00FF32D5">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condition </w:t>
      </w:r>
      <w:r w:rsidR="00A24D2E" w:rsidRPr="00CC64A0">
        <w:rPr>
          <w:rFonts w:ascii="Times New Roman" w:hAnsi="Times New Roman" w:cs="Times New Roman"/>
          <w:sz w:val="24"/>
          <w:szCs w:val="24"/>
          <w:lang w:val="en-US"/>
        </w:rPr>
        <w:t xml:space="preserve">two </w:t>
      </w:r>
      <w:r w:rsidRPr="00CC64A0">
        <w:rPr>
          <w:rFonts w:ascii="Times New Roman" w:hAnsi="Times New Roman" w:cs="Times New Roman"/>
          <w:sz w:val="24"/>
          <w:szCs w:val="24"/>
          <w:lang w:val="en-US"/>
        </w:rPr>
        <w:t xml:space="preserve">(11.76%). Four of the seven confessions in the </w:t>
      </w:r>
      <w:r w:rsidR="009D193C">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 xml:space="preserve">condition were </w:t>
      </w:r>
      <w:r w:rsidR="00EE175D">
        <w:rPr>
          <w:rFonts w:ascii="Times New Roman" w:hAnsi="Times New Roman" w:cs="Times New Roman"/>
          <w:sz w:val="24"/>
          <w:szCs w:val="24"/>
          <w:lang w:val="en-US"/>
        </w:rPr>
        <w:t xml:space="preserve">made </w:t>
      </w:r>
      <w:r w:rsidR="00074146" w:rsidRPr="00CC64A0">
        <w:rPr>
          <w:rFonts w:ascii="Times New Roman" w:hAnsi="Times New Roman" w:cs="Times New Roman"/>
          <w:sz w:val="24"/>
          <w:szCs w:val="24"/>
          <w:lang w:val="en-US"/>
        </w:rPr>
        <w:t>already</w:t>
      </w:r>
      <w:r w:rsidRPr="00CC64A0">
        <w:rPr>
          <w:rFonts w:ascii="Times New Roman" w:hAnsi="Times New Roman" w:cs="Times New Roman"/>
          <w:sz w:val="24"/>
          <w:szCs w:val="24"/>
          <w:lang w:val="en-US"/>
        </w:rPr>
        <w:t xml:space="preserve"> in the </w:t>
      </w:r>
      <w:r w:rsidR="009D193C">
        <w:rPr>
          <w:rFonts w:ascii="Times New Roman" w:hAnsi="Times New Roman" w:cs="Times New Roman"/>
          <w:sz w:val="24"/>
          <w:szCs w:val="24"/>
          <w:lang w:val="en-US"/>
        </w:rPr>
        <w:t xml:space="preserve">FA </w:t>
      </w:r>
      <w:r w:rsidRPr="00CD6A33">
        <w:rPr>
          <w:rFonts w:ascii="Times New Roman" w:hAnsi="Times New Roman" w:cs="Times New Roman"/>
          <w:sz w:val="24"/>
          <w:szCs w:val="24"/>
          <w:lang w:val="en-US"/>
        </w:rPr>
        <w:t xml:space="preserve">phase. In both </w:t>
      </w:r>
      <w:r w:rsidR="00911E1F" w:rsidRPr="00CD6A33">
        <w:rPr>
          <w:rFonts w:ascii="Times New Roman" w:hAnsi="Times New Roman" w:cs="Times New Roman"/>
          <w:sz w:val="24"/>
          <w:szCs w:val="24"/>
          <w:lang w:val="en-US"/>
        </w:rPr>
        <w:t>conditions</w:t>
      </w:r>
      <w:r w:rsidRPr="00CD6A33">
        <w:rPr>
          <w:rFonts w:ascii="Times New Roman" w:hAnsi="Times New Roman" w:cs="Times New Roman"/>
          <w:sz w:val="24"/>
          <w:szCs w:val="24"/>
          <w:lang w:val="en-US"/>
        </w:rPr>
        <w:t xml:space="preserve"> one confession was obtained mid</w:t>
      </w:r>
      <w:r w:rsidR="00911E1F" w:rsidRPr="00CD6A33">
        <w:rPr>
          <w:rFonts w:ascii="Times New Roman" w:hAnsi="Times New Roman" w:cs="Times New Roman"/>
          <w:sz w:val="24"/>
          <w:szCs w:val="24"/>
          <w:lang w:val="en-US"/>
        </w:rPr>
        <w:t>-</w:t>
      </w:r>
      <w:r w:rsidRPr="00CD6A33">
        <w:rPr>
          <w:rFonts w:ascii="Times New Roman" w:hAnsi="Times New Roman" w:cs="Times New Roman"/>
          <w:sz w:val="24"/>
          <w:szCs w:val="24"/>
          <w:lang w:val="en-US"/>
        </w:rPr>
        <w:t>way</w:t>
      </w:r>
      <w:r w:rsidR="00873F09" w:rsidRPr="00CD6A33">
        <w:rPr>
          <w:rFonts w:ascii="Times New Roman" w:hAnsi="Times New Roman" w:cs="Times New Roman"/>
          <w:sz w:val="24"/>
          <w:szCs w:val="24"/>
          <w:lang w:val="en-US"/>
        </w:rPr>
        <w:t xml:space="preserve"> </w:t>
      </w:r>
      <w:r w:rsidR="00EE175D" w:rsidRPr="00CD6A33">
        <w:rPr>
          <w:rFonts w:ascii="Times New Roman" w:hAnsi="Times New Roman" w:cs="Times New Roman"/>
          <w:sz w:val="24"/>
          <w:szCs w:val="24"/>
          <w:lang w:val="en-US"/>
        </w:rPr>
        <w:t>through</w:t>
      </w:r>
      <w:r w:rsidR="00312F27" w:rsidRPr="00CD6A33">
        <w:rPr>
          <w:rFonts w:ascii="Times New Roman" w:hAnsi="Times New Roman" w:cs="Times New Roman"/>
          <w:sz w:val="24"/>
          <w:szCs w:val="24"/>
          <w:lang w:val="en-US"/>
        </w:rPr>
        <w:t xml:space="preserve"> the probing phase</w:t>
      </w:r>
      <w:r w:rsidR="00FF32D5" w:rsidRPr="00CD6A33">
        <w:rPr>
          <w:rFonts w:ascii="Times New Roman" w:hAnsi="Times New Roman" w:cs="Times New Roman"/>
          <w:sz w:val="24"/>
          <w:szCs w:val="24"/>
          <w:lang w:val="en-US"/>
        </w:rPr>
        <w:t>. F</w:t>
      </w:r>
      <w:r w:rsidR="00B35D5A" w:rsidRPr="00CD6A33">
        <w:rPr>
          <w:rFonts w:ascii="Times New Roman" w:hAnsi="Times New Roman" w:cs="Times New Roman"/>
          <w:sz w:val="24"/>
          <w:szCs w:val="24"/>
          <w:lang w:val="en-US"/>
        </w:rPr>
        <w:t xml:space="preserve">or the </w:t>
      </w:r>
      <w:r w:rsidR="0006434B">
        <w:rPr>
          <w:rFonts w:ascii="Times New Roman" w:hAnsi="Times New Roman" w:cs="Times New Roman"/>
          <w:sz w:val="24"/>
          <w:szCs w:val="24"/>
          <w:lang w:val="en-US"/>
        </w:rPr>
        <w:t>FA</w:t>
      </w:r>
      <w:r w:rsidR="00B35D5A" w:rsidRPr="00CD6A33">
        <w:rPr>
          <w:rFonts w:ascii="Times New Roman" w:hAnsi="Times New Roman" w:cs="Times New Roman"/>
          <w:sz w:val="24"/>
          <w:szCs w:val="24"/>
          <w:lang w:val="en-US"/>
        </w:rPr>
        <w:t xml:space="preserve"> condition this was a confession at step </w:t>
      </w:r>
      <w:r w:rsidR="001B5A90" w:rsidRPr="00CD6A33">
        <w:rPr>
          <w:rFonts w:ascii="Times New Roman" w:hAnsi="Times New Roman" w:cs="Times New Roman"/>
          <w:sz w:val="24"/>
          <w:szCs w:val="24"/>
          <w:lang w:val="en-US"/>
        </w:rPr>
        <w:t>12</w:t>
      </w:r>
      <w:r w:rsidR="00B35D5A" w:rsidRPr="00CD6A33">
        <w:rPr>
          <w:rFonts w:ascii="Times New Roman" w:hAnsi="Times New Roman" w:cs="Times New Roman"/>
          <w:sz w:val="24"/>
          <w:szCs w:val="24"/>
          <w:lang w:val="en-US"/>
        </w:rPr>
        <w:t xml:space="preserve"> (</w:t>
      </w:r>
      <w:r w:rsidR="001B5A90" w:rsidRPr="00CD6A33">
        <w:rPr>
          <w:rFonts w:ascii="Times New Roman" w:hAnsi="Times New Roman" w:cs="Times New Roman"/>
          <w:sz w:val="24"/>
          <w:szCs w:val="24"/>
          <w:lang w:val="en-US"/>
        </w:rPr>
        <w:t>topic at stake: what coat did the suspect wear at the day of the crime?</w:t>
      </w:r>
      <w:r w:rsidR="00B35D5A" w:rsidRPr="00CD6A33">
        <w:rPr>
          <w:rFonts w:ascii="Times New Roman" w:hAnsi="Times New Roman" w:cs="Times New Roman"/>
          <w:sz w:val="24"/>
          <w:szCs w:val="24"/>
          <w:lang w:val="en-US"/>
        </w:rPr>
        <w:t xml:space="preserve">) and for the </w:t>
      </w:r>
      <w:r w:rsidR="0006434B">
        <w:rPr>
          <w:rFonts w:ascii="Times New Roman" w:hAnsi="Times New Roman" w:cs="Times New Roman"/>
          <w:sz w:val="24"/>
          <w:szCs w:val="24"/>
          <w:lang w:val="en-US"/>
        </w:rPr>
        <w:t>No FA</w:t>
      </w:r>
      <w:r w:rsidR="00B35D5A" w:rsidRPr="00CD6A33">
        <w:rPr>
          <w:rFonts w:ascii="Times New Roman" w:hAnsi="Times New Roman" w:cs="Times New Roman"/>
          <w:sz w:val="24"/>
          <w:szCs w:val="24"/>
          <w:lang w:val="en-US"/>
        </w:rPr>
        <w:t xml:space="preserve"> condition this was a confession at step </w:t>
      </w:r>
      <w:r w:rsidR="001B5A90" w:rsidRPr="00CD6A33">
        <w:rPr>
          <w:rFonts w:ascii="Times New Roman" w:hAnsi="Times New Roman" w:cs="Times New Roman"/>
          <w:sz w:val="24"/>
          <w:szCs w:val="24"/>
          <w:lang w:val="en-US"/>
        </w:rPr>
        <w:t>14 (topic at stake: did the suspect make a remark about the teacher’s new phone?)</w:t>
      </w:r>
      <w:r w:rsidR="00B35D5A" w:rsidRPr="00CD6A33">
        <w:rPr>
          <w:rFonts w:ascii="Times New Roman" w:hAnsi="Times New Roman" w:cs="Times New Roman"/>
          <w:sz w:val="24"/>
          <w:szCs w:val="24"/>
          <w:lang w:val="en-US"/>
        </w:rPr>
        <w:t>. T</w:t>
      </w:r>
      <w:r w:rsidR="00873F09" w:rsidRPr="00CD6A33">
        <w:rPr>
          <w:rFonts w:ascii="Times New Roman" w:hAnsi="Times New Roman" w:cs="Times New Roman"/>
          <w:sz w:val="24"/>
          <w:szCs w:val="24"/>
          <w:lang w:val="en-US"/>
        </w:rPr>
        <w:t xml:space="preserve">he </w:t>
      </w:r>
      <w:r w:rsidR="00911E1F" w:rsidRPr="00CD6A33">
        <w:rPr>
          <w:rFonts w:ascii="Times New Roman" w:hAnsi="Times New Roman" w:cs="Times New Roman"/>
          <w:sz w:val="24"/>
          <w:szCs w:val="24"/>
          <w:lang w:val="en-US"/>
        </w:rPr>
        <w:t xml:space="preserve">remainder </w:t>
      </w:r>
      <w:r w:rsidR="00873F09" w:rsidRPr="00CD6A33">
        <w:rPr>
          <w:rFonts w:ascii="Times New Roman" w:hAnsi="Times New Roman" w:cs="Times New Roman"/>
          <w:sz w:val="24"/>
          <w:szCs w:val="24"/>
          <w:lang w:val="en-US"/>
        </w:rPr>
        <w:t>(</w:t>
      </w:r>
      <w:r w:rsidR="00911E1F" w:rsidRPr="00CD6A33">
        <w:rPr>
          <w:rFonts w:ascii="Times New Roman" w:hAnsi="Times New Roman" w:cs="Times New Roman"/>
          <w:sz w:val="24"/>
          <w:szCs w:val="24"/>
          <w:lang w:val="en-US"/>
        </w:rPr>
        <w:t xml:space="preserve">two </w:t>
      </w:r>
      <w:r w:rsidR="00312F27" w:rsidRPr="00CD6A33">
        <w:rPr>
          <w:rFonts w:ascii="Times New Roman" w:hAnsi="Times New Roman" w:cs="Times New Roman"/>
          <w:sz w:val="24"/>
          <w:szCs w:val="24"/>
          <w:lang w:val="en-US"/>
        </w:rPr>
        <w:t xml:space="preserve">confessions </w:t>
      </w:r>
      <w:r w:rsidR="00911E1F" w:rsidRPr="00CD6A33">
        <w:rPr>
          <w:rFonts w:ascii="Times New Roman" w:hAnsi="Times New Roman" w:cs="Times New Roman"/>
          <w:sz w:val="24"/>
          <w:szCs w:val="24"/>
          <w:lang w:val="en-US"/>
        </w:rPr>
        <w:t xml:space="preserve">in </w:t>
      </w:r>
      <w:r w:rsidR="00312F27" w:rsidRPr="00CD6A33">
        <w:rPr>
          <w:rFonts w:ascii="Times New Roman" w:hAnsi="Times New Roman" w:cs="Times New Roman"/>
          <w:sz w:val="24"/>
          <w:szCs w:val="24"/>
          <w:lang w:val="en-US"/>
        </w:rPr>
        <w:t xml:space="preserve">the </w:t>
      </w:r>
      <w:r w:rsidR="0006434B">
        <w:rPr>
          <w:rFonts w:ascii="Times New Roman" w:hAnsi="Times New Roman" w:cs="Times New Roman"/>
          <w:sz w:val="24"/>
          <w:szCs w:val="24"/>
          <w:lang w:val="en-US"/>
        </w:rPr>
        <w:t>FA</w:t>
      </w:r>
      <w:r w:rsidR="009D193C" w:rsidRPr="00CD6A33">
        <w:rPr>
          <w:rFonts w:ascii="Times New Roman" w:hAnsi="Times New Roman" w:cs="Times New Roman"/>
          <w:sz w:val="24"/>
          <w:szCs w:val="24"/>
          <w:lang w:val="en-US"/>
        </w:rPr>
        <w:t xml:space="preserve"> </w:t>
      </w:r>
      <w:r w:rsidR="00312F27" w:rsidRPr="00CD6A33">
        <w:rPr>
          <w:rFonts w:ascii="Times New Roman" w:hAnsi="Times New Roman" w:cs="Times New Roman"/>
          <w:sz w:val="24"/>
          <w:szCs w:val="24"/>
          <w:lang w:val="en-US"/>
        </w:rPr>
        <w:t xml:space="preserve">condition </w:t>
      </w:r>
      <w:r w:rsidR="00911E1F" w:rsidRPr="00CD6A33">
        <w:rPr>
          <w:rFonts w:ascii="Times New Roman" w:hAnsi="Times New Roman" w:cs="Times New Roman"/>
          <w:sz w:val="24"/>
          <w:szCs w:val="24"/>
          <w:lang w:val="en-US"/>
        </w:rPr>
        <w:t xml:space="preserve">and one in </w:t>
      </w:r>
      <w:r w:rsidR="00312F27" w:rsidRPr="00CD6A33">
        <w:rPr>
          <w:rFonts w:ascii="Times New Roman" w:hAnsi="Times New Roman" w:cs="Times New Roman"/>
          <w:sz w:val="24"/>
          <w:szCs w:val="24"/>
          <w:lang w:val="en-US"/>
        </w:rPr>
        <w:t xml:space="preserve">the </w:t>
      </w:r>
      <w:r w:rsidR="0006434B">
        <w:rPr>
          <w:rFonts w:ascii="Times New Roman" w:hAnsi="Times New Roman" w:cs="Times New Roman"/>
          <w:sz w:val="24"/>
          <w:szCs w:val="24"/>
          <w:lang w:val="en-US"/>
        </w:rPr>
        <w:t>No FA</w:t>
      </w:r>
      <w:r w:rsidR="009D193C" w:rsidRPr="00CD6A33">
        <w:rPr>
          <w:rFonts w:ascii="Times New Roman" w:hAnsi="Times New Roman" w:cs="Times New Roman"/>
          <w:sz w:val="24"/>
          <w:szCs w:val="24"/>
          <w:lang w:val="en-US"/>
        </w:rPr>
        <w:t xml:space="preserve"> </w:t>
      </w:r>
      <w:r w:rsidR="00312F27" w:rsidRPr="00CD6A33">
        <w:rPr>
          <w:rFonts w:ascii="Times New Roman" w:hAnsi="Times New Roman" w:cs="Times New Roman"/>
          <w:sz w:val="24"/>
          <w:szCs w:val="24"/>
          <w:lang w:val="en-US"/>
        </w:rPr>
        <w:t>condition</w:t>
      </w:r>
      <w:r w:rsidR="00873F09" w:rsidRPr="00CD6A33">
        <w:rPr>
          <w:rFonts w:ascii="Times New Roman" w:hAnsi="Times New Roman" w:cs="Times New Roman"/>
          <w:sz w:val="24"/>
          <w:szCs w:val="24"/>
          <w:lang w:val="en-US"/>
        </w:rPr>
        <w:t xml:space="preserve">) </w:t>
      </w:r>
      <w:r w:rsidR="00312F27" w:rsidRPr="00CD6A33">
        <w:rPr>
          <w:rFonts w:ascii="Times New Roman" w:hAnsi="Times New Roman" w:cs="Times New Roman"/>
          <w:sz w:val="24"/>
          <w:szCs w:val="24"/>
          <w:lang w:val="en-US"/>
        </w:rPr>
        <w:t xml:space="preserve">were made </w:t>
      </w:r>
      <w:r w:rsidR="001B5A90" w:rsidRPr="00CD6A33">
        <w:rPr>
          <w:rFonts w:ascii="Times New Roman" w:hAnsi="Times New Roman" w:cs="Times New Roman"/>
          <w:sz w:val="24"/>
          <w:szCs w:val="24"/>
          <w:lang w:val="en-US"/>
        </w:rPr>
        <w:t>at</w:t>
      </w:r>
      <w:r w:rsidR="00873F09" w:rsidRPr="00CD6A33">
        <w:rPr>
          <w:rFonts w:ascii="Times New Roman" w:hAnsi="Times New Roman" w:cs="Times New Roman"/>
          <w:sz w:val="24"/>
          <w:szCs w:val="24"/>
          <w:lang w:val="en-US"/>
        </w:rPr>
        <w:t xml:space="preserve"> the end</w:t>
      </w:r>
      <w:r w:rsidR="001B5A90" w:rsidRPr="00CD6A33">
        <w:rPr>
          <w:rFonts w:ascii="Times New Roman" w:hAnsi="Times New Roman" w:cs="Times New Roman"/>
          <w:sz w:val="24"/>
          <w:szCs w:val="24"/>
          <w:lang w:val="en-US"/>
        </w:rPr>
        <w:t xml:space="preserve"> of the interview, at step 27, when the interviewees were challenged once again with all pieces of information taken together.</w:t>
      </w:r>
      <w:r w:rsidR="00B35D5A">
        <w:rPr>
          <w:rFonts w:ascii="Times New Roman" w:hAnsi="Times New Roman" w:cs="Times New Roman"/>
          <w:sz w:val="24"/>
          <w:szCs w:val="24"/>
          <w:lang w:val="en-US"/>
        </w:rPr>
        <w:t xml:space="preserve"> </w:t>
      </w:r>
      <w:r w:rsidR="00873F09" w:rsidRPr="00CC64A0">
        <w:rPr>
          <w:rFonts w:ascii="Times New Roman" w:hAnsi="Times New Roman" w:cs="Times New Roman"/>
          <w:sz w:val="24"/>
          <w:szCs w:val="24"/>
          <w:lang w:val="en-US"/>
        </w:rPr>
        <w:t xml:space="preserve"> </w:t>
      </w:r>
    </w:p>
    <w:p w14:paraId="4FFEF3F2" w14:textId="38FE46AC" w:rsidR="00BE3530" w:rsidRPr="001134A9" w:rsidRDefault="00BE3530" w:rsidP="001134A9">
      <w:pPr>
        <w:pStyle w:val="ListParagraph"/>
        <w:numPr>
          <w:ilvl w:val="0"/>
          <w:numId w:val="11"/>
        </w:numPr>
        <w:spacing w:after="160" w:afterAutospacing="0"/>
        <w:rPr>
          <w:rFonts w:ascii="Times New Roman" w:hAnsi="Times New Roman" w:cs="Times New Roman"/>
          <w:sz w:val="24"/>
          <w:szCs w:val="24"/>
          <w:lang w:val="en-US"/>
        </w:rPr>
      </w:pPr>
      <w:r w:rsidRPr="001134A9">
        <w:rPr>
          <w:rFonts w:ascii="Times New Roman" w:hAnsi="Times New Roman" w:cs="Times New Roman"/>
          <w:i/>
          <w:sz w:val="24"/>
          <w:szCs w:val="24"/>
          <w:lang w:val="en-US"/>
        </w:rPr>
        <w:t>Admissions</w:t>
      </w:r>
    </w:p>
    <w:p w14:paraId="3E647B0A" w14:textId="7C0FC9F7" w:rsidR="00BE3530" w:rsidRPr="00CC64A0" w:rsidRDefault="00BE3530" w:rsidP="0089083F">
      <w:pPr>
        <w:spacing w:after="160" w:afterAutospacing="0"/>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 xml:space="preserve">The </w:t>
      </w:r>
      <w:r w:rsidR="00BE6733">
        <w:rPr>
          <w:rFonts w:ascii="Times New Roman" w:hAnsi="Times New Roman" w:cs="Times New Roman"/>
          <w:sz w:val="24"/>
          <w:szCs w:val="24"/>
          <w:lang w:val="en-US"/>
        </w:rPr>
        <w:t xml:space="preserve">interviewees </w:t>
      </w:r>
      <w:r w:rsidRPr="00CC64A0">
        <w:rPr>
          <w:rFonts w:ascii="Times New Roman" w:hAnsi="Times New Roman" w:cs="Times New Roman"/>
          <w:sz w:val="24"/>
          <w:szCs w:val="24"/>
          <w:lang w:val="en-US"/>
        </w:rPr>
        <w:t xml:space="preserve">in the </w:t>
      </w:r>
      <w:r w:rsidR="0006434B">
        <w:rPr>
          <w:rFonts w:ascii="Times New Roman" w:hAnsi="Times New Roman" w:cs="Times New Roman"/>
          <w:sz w:val="24"/>
          <w:szCs w:val="24"/>
          <w:lang w:val="en-US"/>
        </w:rPr>
        <w:t>FA</w:t>
      </w:r>
      <w:r w:rsidR="009D193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condition admitted spontaneously to </w:t>
      </w:r>
      <w:r w:rsidR="00C21485" w:rsidRPr="00CC64A0">
        <w:rPr>
          <w:rFonts w:ascii="Times New Roman" w:hAnsi="Times New Roman" w:cs="Times New Roman"/>
          <w:sz w:val="24"/>
          <w:szCs w:val="24"/>
          <w:lang w:val="en-US"/>
        </w:rPr>
        <w:t xml:space="preserve">an average of </w:t>
      </w:r>
      <w:r w:rsidRPr="00CC64A0">
        <w:rPr>
          <w:rFonts w:ascii="Times New Roman" w:hAnsi="Times New Roman" w:cs="Times New Roman"/>
          <w:sz w:val="24"/>
          <w:szCs w:val="24"/>
          <w:lang w:val="en-US"/>
        </w:rPr>
        <w:t>2.</w:t>
      </w:r>
      <w:r w:rsidR="001E4EC5" w:rsidRPr="00CC64A0">
        <w:rPr>
          <w:rFonts w:ascii="Times New Roman" w:hAnsi="Times New Roman" w:cs="Times New Roman"/>
          <w:sz w:val="24"/>
          <w:szCs w:val="24"/>
          <w:lang w:val="en-US"/>
        </w:rPr>
        <w:t>60</w:t>
      </w:r>
      <w:r w:rsidR="00312F27"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of the </w:t>
      </w:r>
      <w:r w:rsidR="005E5AF8">
        <w:rPr>
          <w:rFonts w:ascii="Times New Roman" w:hAnsi="Times New Roman" w:cs="Times New Roman"/>
          <w:sz w:val="24"/>
          <w:szCs w:val="24"/>
          <w:lang w:val="en-US"/>
        </w:rPr>
        <w:t xml:space="preserve">15 </w:t>
      </w:r>
      <w:r w:rsidRPr="00CC64A0">
        <w:rPr>
          <w:rFonts w:ascii="Times New Roman" w:hAnsi="Times New Roman" w:cs="Times New Roman"/>
          <w:sz w:val="24"/>
          <w:szCs w:val="24"/>
          <w:lang w:val="en-US"/>
        </w:rPr>
        <w:t xml:space="preserve">interview topics within their </w:t>
      </w:r>
      <w:r w:rsidR="003777D1">
        <w:rPr>
          <w:rFonts w:ascii="Times New Roman" w:hAnsi="Times New Roman" w:cs="Times New Roman"/>
          <w:sz w:val="24"/>
          <w:szCs w:val="24"/>
          <w:lang w:val="en-US"/>
        </w:rPr>
        <w:t xml:space="preserve">FA </w:t>
      </w:r>
      <w:r w:rsidR="001E4EC5" w:rsidRPr="00CC64A0">
        <w:rPr>
          <w:rFonts w:ascii="Times New Roman" w:hAnsi="Times New Roman" w:cs="Times New Roman"/>
          <w:sz w:val="24"/>
          <w:szCs w:val="24"/>
          <w:lang w:val="en-US"/>
        </w:rPr>
        <w:t>(17</w:t>
      </w:r>
      <w:r w:rsidR="007F37A2">
        <w:rPr>
          <w:rFonts w:ascii="Times New Roman" w:hAnsi="Times New Roman" w:cs="Times New Roman"/>
          <w:sz w:val="24"/>
          <w:szCs w:val="24"/>
          <w:lang w:val="en-US"/>
        </w:rPr>
        <w:t>.33</w:t>
      </w:r>
      <w:r w:rsidR="001E4EC5"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with </w:t>
      </w:r>
      <w:r w:rsidR="00EE175D">
        <w:rPr>
          <w:rFonts w:ascii="Times New Roman" w:hAnsi="Times New Roman" w:cs="Times New Roman"/>
          <w:sz w:val="24"/>
          <w:szCs w:val="24"/>
          <w:lang w:val="en-US"/>
        </w:rPr>
        <w:t>seven</w:t>
      </w:r>
      <w:r w:rsidR="00EE175D" w:rsidRPr="00CC64A0">
        <w:rPr>
          <w:rFonts w:ascii="Times New Roman" w:hAnsi="Times New Roman" w:cs="Times New Roman"/>
          <w:sz w:val="24"/>
          <w:szCs w:val="24"/>
          <w:lang w:val="en-US"/>
        </w:rPr>
        <w:t xml:space="preserve"> </w:t>
      </w:r>
      <w:r w:rsidR="0041568E" w:rsidRPr="00CC64A0">
        <w:rPr>
          <w:rFonts w:ascii="Times New Roman" w:hAnsi="Times New Roman" w:cs="Times New Roman"/>
          <w:sz w:val="24"/>
          <w:szCs w:val="24"/>
          <w:lang w:val="en-US"/>
        </w:rPr>
        <w:t>of them</w:t>
      </w:r>
      <w:r w:rsidRPr="00CC64A0">
        <w:rPr>
          <w:rFonts w:ascii="Times New Roman" w:hAnsi="Times New Roman" w:cs="Times New Roman"/>
          <w:sz w:val="24"/>
          <w:szCs w:val="24"/>
          <w:lang w:val="en-US"/>
        </w:rPr>
        <w:t xml:space="preserve"> </w:t>
      </w:r>
      <w:r w:rsidR="007E0E17" w:rsidRPr="00CC64A0">
        <w:rPr>
          <w:rFonts w:ascii="Times New Roman" w:hAnsi="Times New Roman" w:cs="Times New Roman"/>
          <w:sz w:val="24"/>
          <w:szCs w:val="24"/>
          <w:lang w:val="en-US"/>
        </w:rPr>
        <w:t xml:space="preserve">admitting </w:t>
      </w:r>
      <w:r w:rsidR="00C1145B">
        <w:rPr>
          <w:rFonts w:ascii="Times New Roman" w:hAnsi="Times New Roman" w:cs="Times New Roman"/>
          <w:sz w:val="24"/>
          <w:szCs w:val="24"/>
          <w:lang w:val="en-US"/>
        </w:rPr>
        <w:t>no</w:t>
      </w:r>
      <w:r w:rsidR="007E0E17" w:rsidRPr="00CC64A0">
        <w:rPr>
          <w:rFonts w:ascii="Times New Roman" w:hAnsi="Times New Roman" w:cs="Times New Roman"/>
          <w:sz w:val="24"/>
          <w:szCs w:val="24"/>
          <w:lang w:val="en-US"/>
        </w:rPr>
        <w:t xml:space="preserve"> topics</w:t>
      </w:r>
      <w:r w:rsidR="00E9481D">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Eight suspects </w:t>
      </w:r>
      <w:r w:rsidR="00312F27" w:rsidRPr="00CC64A0">
        <w:rPr>
          <w:rFonts w:ascii="Times New Roman" w:hAnsi="Times New Roman" w:cs="Times New Roman"/>
          <w:sz w:val="24"/>
          <w:szCs w:val="24"/>
          <w:lang w:val="en-US"/>
        </w:rPr>
        <w:t xml:space="preserve">(40%) </w:t>
      </w:r>
      <w:r w:rsidRPr="00CC64A0">
        <w:rPr>
          <w:rFonts w:ascii="Times New Roman" w:hAnsi="Times New Roman" w:cs="Times New Roman"/>
          <w:sz w:val="24"/>
          <w:szCs w:val="24"/>
          <w:lang w:val="en-US"/>
        </w:rPr>
        <w:t xml:space="preserve">mentioned spontaneously </w:t>
      </w:r>
      <w:r w:rsidR="007D242C">
        <w:rPr>
          <w:rFonts w:ascii="Times New Roman" w:hAnsi="Times New Roman" w:cs="Times New Roman"/>
          <w:sz w:val="24"/>
          <w:szCs w:val="24"/>
          <w:lang w:val="en-US"/>
        </w:rPr>
        <w:t xml:space="preserve">in their FA </w:t>
      </w:r>
      <w:r w:rsidRPr="00CC64A0">
        <w:rPr>
          <w:rFonts w:ascii="Times New Roman" w:hAnsi="Times New Roman" w:cs="Times New Roman"/>
          <w:sz w:val="24"/>
          <w:szCs w:val="24"/>
          <w:lang w:val="en-US"/>
        </w:rPr>
        <w:t>that they had been at the ‘crime scene’ (topic 13</w:t>
      </w:r>
      <w:r w:rsidR="00312F27"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teacher’s office).</w:t>
      </w:r>
      <w:r w:rsidR="007472DD">
        <w:rPr>
          <w:rFonts w:ascii="Times New Roman" w:hAnsi="Times New Roman" w:cs="Times New Roman"/>
          <w:sz w:val="24"/>
          <w:szCs w:val="24"/>
          <w:lang w:val="en-US"/>
        </w:rPr>
        <w:t xml:space="preserve"> In the subsequent probing phase</w:t>
      </w:r>
      <w:r w:rsidR="00EE175D">
        <w:rPr>
          <w:rFonts w:ascii="Times New Roman" w:hAnsi="Times New Roman" w:cs="Times New Roman"/>
          <w:sz w:val="24"/>
          <w:szCs w:val="24"/>
          <w:lang w:val="en-US"/>
        </w:rPr>
        <w:t>,</w:t>
      </w:r>
      <w:r w:rsidR="007472DD">
        <w:rPr>
          <w:rFonts w:ascii="Times New Roman" w:hAnsi="Times New Roman" w:cs="Times New Roman"/>
          <w:sz w:val="24"/>
          <w:szCs w:val="24"/>
          <w:lang w:val="en-US"/>
        </w:rPr>
        <w:t xml:space="preserve"> these interviewees on average </w:t>
      </w:r>
      <w:r w:rsidR="00312F27" w:rsidRPr="00CC64A0">
        <w:rPr>
          <w:rFonts w:ascii="Times New Roman" w:hAnsi="Times New Roman" w:cs="Times New Roman"/>
          <w:sz w:val="24"/>
          <w:szCs w:val="24"/>
          <w:lang w:val="en-US"/>
        </w:rPr>
        <w:t xml:space="preserve">admitted spontaneously </w:t>
      </w:r>
      <w:r w:rsidR="00A345B0" w:rsidRPr="00CC64A0">
        <w:rPr>
          <w:rFonts w:ascii="Times New Roman" w:hAnsi="Times New Roman" w:cs="Times New Roman"/>
          <w:sz w:val="24"/>
          <w:szCs w:val="24"/>
          <w:lang w:val="en-US"/>
        </w:rPr>
        <w:t>to</w:t>
      </w:r>
      <w:r w:rsidR="00312F27" w:rsidRPr="00CC64A0">
        <w:rPr>
          <w:rFonts w:ascii="Times New Roman" w:hAnsi="Times New Roman" w:cs="Times New Roman"/>
          <w:sz w:val="24"/>
          <w:szCs w:val="24"/>
          <w:lang w:val="en-US"/>
        </w:rPr>
        <w:t xml:space="preserve"> </w:t>
      </w:r>
      <w:r w:rsidR="007472DD">
        <w:rPr>
          <w:rFonts w:ascii="Times New Roman" w:hAnsi="Times New Roman" w:cs="Times New Roman"/>
          <w:sz w:val="24"/>
          <w:szCs w:val="24"/>
          <w:lang w:val="en-US"/>
        </w:rPr>
        <w:t xml:space="preserve">another </w:t>
      </w:r>
      <w:r w:rsidR="00A345B0" w:rsidRPr="00CC64A0">
        <w:rPr>
          <w:rFonts w:ascii="Times New Roman" w:hAnsi="Times New Roman" w:cs="Times New Roman"/>
          <w:sz w:val="24"/>
          <w:szCs w:val="24"/>
          <w:lang w:val="en-US"/>
        </w:rPr>
        <w:t>11.</w:t>
      </w:r>
      <w:r w:rsidR="006434A8" w:rsidRPr="00CC64A0">
        <w:rPr>
          <w:rFonts w:ascii="Times New Roman" w:hAnsi="Times New Roman" w:cs="Times New Roman"/>
          <w:sz w:val="24"/>
          <w:szCs w:val="24"/>
          <w:lang w:val="en-US"/>
        </w:rPr>
        <w:t>70</w:t>
      </w:r>
      <w:r w:rsidR="00A345B0" w:rsidRPr="00CC64A0">
        <w:rPr>
          <w:rFonts w:ascii="Times New Roman" w:hAnsi="Times New Roman" w:cs="Times New Roman"/>
          <w:sz w:val="24"/>
          <w:szCs w:val="24"/>
          <w:lang w:val="en-US"/>
        </w:rPr>
        <w:t xml:space="preserve"> topics, lied </w:t>
      </w:r>
      <w:r w:rsidR="006434A8" w:rsidRPr="00CC64A0">
        <w:rPr>
          <w:rFonts w:ascii="Times New Roman" w:hAnsi="Times New Roman" w:cs="Times New Roman"/>
          <w:sz w:val="24"/>
          <w:szCs w:val="24"/>
          <w:lang w:val="en-US"/>
        </w:rPr>
        <w:t>3.35</w:t>
      </w:r>
      <w:r w:rsidR="00A345B0" w:rsidRPr="00CC64A0">
        <w:rPr>
          <w:rFonts w:ascii="Times New Roman" w:hAnsi="Times New Roman" w:cs="Times New Roman"/>
          <w:sz w:val="24"/>
          <w:szCs w:val="24"/>
          <w:lang w:val="en-US"/>
        </w:rPr>
        <w:t xml:space="preserve"> times</w:t>
      </w:r>
      <w:r w:rsidR="00EE175D">
        <w:rPr>
          <w:rFonts w:ascii="Times New Roman" w:hAnsi="Times New Roman" w:cs="Times New Roman"/>
          <w:sz w:val="24"/>
          <w:szCs w:val="24"/>
          <w:lang w:val="en-US"/>
        </w:rPr>
        <w:t>,</w:t>
      </w:r>
      <w:r w:rsidR="00A345B0" w:rsidRPr="00CC64A0">
        <w:rPr>
          <w:rFonts w:ascii="Times New Roman" w:hAnsi="Times New Roman" w:cs="Times New Roman"/>
          <w:sz w:val="24"/>
          <w:szCs w:val="24"/>
          <w:lang w:val="en-US"/>
        </w:rPr>
        <w:t xml:space="preserve"> and admitted to another 1.</w:t>
      </w:r>
      <w:r w:rsidR="006434A8" w:rsidRPr="00CC64A0">
        <w:rPr>
          <w:rFonts w:ascii="Times New Roman" w:hAnsi="Times New Roman" w:cs="Times New Roman"/>
          <w:sz w:val="24"/>
          <w:szCs w:val="24"/>
          <w:lang w:val="en-US"/>
        </w:rPr>
        <w:t>05</w:t>
      </w:r>
      <w:r w:rsidR="00A345B0" w:rsidRPr="00CC64A0">
        <w:rPr>
          <w:rFonts w:ascii="Times New Roman" w:hAnsi="Times New Roman" w:cs="Times New Roman"/>
          <w:sz w:val="24"/>
          <w:szCs w:val="24"/>
          <w:lang w:val="en-US"/>
        </w:rPr>
        <w:t xml:space="preserve"> topics after being challenged</w:t>
      </w:r>
      <w:r w:rsidR="007D242C">
        <w:rPr>
          <w:rFonts w:ascii="Times New Roman" w:hAnsi="Times New Roman" w:cs="Times New Roman"/>
          <w:sz w:val="24"/>
          <w:szCs w:val="24"/>
          <w:lang w:val="en-US"/>
        </w:rPr>
        <w:t xml:space="preserve">. They </w:t>
      </w:r>
      <w:r w:rsidR="00A345B0" w:rsidRPr="00CC64A0">
        <w:rPr>
          <w:rFonts w:ascii="Times New Roman" w:hAnsi="Times New Roman" w:cs="Times New Roman"/>
          <w:sz w:val="24"/>
          <w:szCs w:val="24"/>
          <w:lang w:val="en-US"/>
        </w:rPr>
        <w:t xml:space="preserve">thus </w:t>
      </w:r>
      <w:r w:rsidR="006434A8" w:rsidRPr="00CC64A0">
        <w:rPr>
          <w:rFonts w:ascii="Times New Roman" w:hAnsi="Times New Roman" w:cs="Times New Roman"/>
          <w:sz w:val="24"/>
          <w:szCs w:val="24"/>
          <w:lang w:val="en-US"/>
        </w:rPr>
        <w:t xml:space="preserve">admitted </w:t>
      </w:r>
      <w:r w:rsidR="007472DD">
        <w:rPr>
          <w:rFonts w:ascii="Times New Roman" w:hAnsi="Times New Roman" w:cs="Times New Roman"/>
          <w:sz w:val="24"/>
          <w:szCs w:val="24"/>
          <w:lang w:val="en-US"/>
        </w:rPr>
        <w:t xml:space="preserve">in sum </w:t>
      </w:r>
      <w:r w:rsidR="00A345B0" w:rsidRPr="00CC64A0">
        <w:rPr>
          <w:rFonts w:ascii="Times New Roman" w:hAnsi="Times New Roman" w:cs="Times New Roman"/>
          <w:sz w:val="24"/>
          <w:szCs w:val="24"/>
          <w:lang w:val="en-US"/>
        </w:rPr>
        <w:t>to 12.</w:t>
      </w:r>
      <w:r w:rsidR="006434A8" w:rsidRPr="00CC64A0">
        <w:rPr>
          <w:rFonts w:ascii="Times New Roman" w:hAnsi="Times New Roman" w:cs="Times New Roman"/>
          <w:sz w:val="24"/>
          <w:szCs w:val="24"/>
          <w:lang w:val="en-US"/>
        </w:rPr>
        <w:t>75 of the</w:t>
      </w:r>
      <w:r w:rsidR="005E5AF8">
        <w:rPr>
          <w:rFonts w:ascii="Times New Roman" w:hAnsi="Times New Roman" w:cs="Times New Roman"/>
          <w:sz w:val="24"/>
          <w:szCs w:val="24"/>
          <w:lang w:val="en-US"/>
        </w:rPr>
        <w:t xml:space="preserve"> 16 </w:t>
      </w:r>
      <w:r w:rsidR="00A345B0" w:rsidRPr="00CC64A0">
        <w:rPr>
          <w:rFonts w:ascii="Times New Roman" w:hAnsi="Times New Roman" w:cs="Times New Roman"/>
          <w:sz w:val="24"/>
          <w:szCs w:val="24"/>
          <w:lang w:val="en-US"/>
        </w:rPr>
        <w:t>topics</w:t>
      </w:r>
      <w:r w:rsidR="00365B27">
        <w:rPr>
          <w:rStyle w:val="EndnoteReference"/>
          <w:rFonts w:ascii="Times New Roman" w:hAnsi="Times New Roman" w:cs="Times New Roman"/>
          <w:sz w:val="24"/>
          <w:szCs w:val="24"/>
          <w:lang w:val="en-US"/>
        </w:rPr>
        <w:endnoteReference w:id="2"/>
      </w:r>
      <w:r w:rsidR="00A345B0" w:rsidRPr="00CC64A0">
        <w:rPr>
          <w:rFonts w:ascii="Times New Roman" w:hAnsi="Times New Roman" w:cs="Times New Roman"/>
          <w:sz w:val="24"/>
          <w:szCs w:val="24"/>
          <w:lang w:val="en-US"/>
        </w:rPr>
        <w:t>. Since it was possible to challenge their lies 3.</w:t>
      </w:r>
      <w:r w:rsidR="006434A8" w:rsidRPr="00CC64A0">
        <w:rPr>
          <w:rFonts w:ascii="Times New Roman" w:hAnsi="Times New Roman" w:cs="Times New Roman"/>
          <w:sz w:val="24"/>
          <w:szCs w:val="24"/>
          <w:lang w:val="en-US"/>
        </w:rPr>
        <w:t>20</w:t>
      </w:r>
      <w:r w:rsidR="00A345B0" w:rsidRPr="00CC64A0">
        <w:rPr>
          <w:rFonts w:ascii="Times New Roman" w:hAnsi="Times New Roman" w:cs="Times New Roman"/>
          <w:sz w:val="24"/>
          <w:szCs w:val="24"/>
          <w:lang w:val="en-US"/>
        </w:rPr>
        <w:t xml:space="preserve"> times, the ratio of admitting after </w:t>
      </w:r>
      <w:r w:rsidR="007472DD">
        <w:rPr>
          <w:rFonts w:ascii="Times New Roman" w:hAnsi="Times New Roman" w:cs="Times New Roman"/>
          <w:sz w:val="24"/>
          <w:szCs w:val="24"/>
          <w:lang w:val="en-US"/>
        </w:rPr>
        <w:t xml:space="preserve">a </w:t>
      </w:r>
      <w:r w:rsidR="00A345B0" w:rsidRPr="00CC64A0">
        <w:rPr>
          <w:rFonts w:ascii="Times New Roman" w:hAnsi="Times New Roman" w:cs="Times New Roman"/>
          <w:sz w:val="24"/>
          <w:szCs w:val="24"/>
          <w:lang w:val="en-US"/>
        </w:rPr>
        <w:t>challenge was 0.</w:t>
      </w:r>
      <w:r w:rsidR="006434A8" w:rsidRPr="00CC64A0">
        <w:rPr>
          <w:rFonts w:ascii="Times New Roman" w:hAnsi="Times New Roman" w:cs="Times New Roman"/>
          <w:sz w:val="24"/>
          <w:szCs w:val="24"/>
          <w:lang w:val="en-US"/>
        </w:rPr>
        <w:t>33</w:t>
      </w:r>
      <w:r w:rsidR="00455E2F">
        <w:rPr>
          <w:rFonts w:ascii="Times New Roman" w:hAnsi="Times New Roman" w:cs="Times New Roman"/>
          <w:sz w:val="24"/>
          <w:szCs w:val="24"/>
          <w:lang w:val="en-US"/>
        </w:rPr>
        <w:t>.</w:t>
      </w:r>
      <w:r w:rsidR="0089083F">
        <w:rPr>
          <w:rFonts w:ascii="Times New Roman" w:hAnsi="Times New Roman" w:cs="Times New Roman"/>
          <w:sz w:val="24"/>
          <w:szCs w:val="24"/>
          <w:lang w:val="en-US"/>
        </w:rPr>
        <w:t xml:space="preserve"> </w:t>
      </w:r>
      <w:r w:rsidR="00C9708D" w:rsidRPr="00CC64A0">
        <w:rPr>
          <w:rFonts w:ascii="Times New Roman" w:hAnsi="Times New Roman" w:cs="Times New Roman"/>
          <w:sz w:val="24"/>
          <w:szCs w:val="24"/>
          <w:lang w:val="en-US"/>
        </w:rPr>
        <w:t xml:space="preserve">The suspects in the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00C9708D" w:rsidRPr="00CC64A0">
        <w:rPr>
          <w:rFonts w:ascii="Times New Roman" w:hAnsi="Times New Roman" w:cs="Times New Roman"/>
          <w:sz w:val="24"/>
          <w:szCs w:val="24"/>
          <w:lang w:val="en-US"/>
        </w:rPr>
        <w:t xml:space="preserve">condition </w:t>
      </w:r>
      <w:r w:rsidRPr="00CC64A0">
        <w:rPr>
          <w:rFonts w:ascii="Times New Roman" w:hAnsi="Times New Roman" w:cs="Times New Roman"/>
          <w:sz w:val="24"/>
          <w:szCs w:val="24"/>
          <w:lang w:val="en-US"/>
        </w:rPr>
        <w:t xml:space="preserve">admitted spontaneously to </w:t>
      </w:r>
      <w:r w:rsidR="00500E66" w:rsidRPr="00CC64A0">
        <w:rPr>
          <w:rFonts w:ascii="Times New Roman" w:hAnsi="Times New Roman" w:cs="Times New Roman"/>
          <w:sz w:val="24"/>
          <w:szCs w:val="24"/>
          <w:lang w:val="en-US"/>
        </w:rPr>
        <w:t xml:space="preserve">on average </w:t>
      </w:r>
      <w:r w:rsidR="006434A8" w:rsidRPr="00CC64A0">
        <w:rPr>
          <w:rFonts w:ascii="Times New Roman" w:hAnsi="Times New Roman" w:cs="Times New Roman"/>
          <w:sz w:val="24"/>
          <w:szCs w:val="24"/>
          <w:lang w:val="en-US"/>
        </w:rPr>
        <w:t>11.41</w:t>
      </w:r>
      <w:r w:rsidRPr="00CC64A0">
        <w:rPr>
          <w:rFonts w:ascii="Times New Roman" w:hAnsi="Times New Roman" w:cs="Times New Roman"/>
          <w:sz w:val="24"/>
          <w:szCs w:val="24"/>
          <w:lang w:val="en-US"/>
        </w:rPr>
        <w:t xml:space="preserve"> of the</w:t>
      </w:r>
      <w:r w:rsidR="005E5AF8">
        <w:rPr>
          <w:rFonts w:ascii="Times New Roman" w:hAnsi="Times New Roman" w:cs="Times New Roman"/>
          <w:sz w:val="24"/>
          <w:szCs w:val="24"/>
          <w:lang w:val="en-US"/>
        </w:rPr>
        <w:t xml:space="preserve"> 16 </w:t>
      </w:r>
      <w:proofErr w:type="gramStart"/>
      <w:r w:rsidR="00500E66" w:rsidRPr="00CC64A0">
        <w:rPr>
          <w:rFonts w:ascii="Times New Roman" w:hAnsi="Times New Roman" w:cs="Times New Roman"/>
          <w:sz w:val="24"/>
          <w:szCs w:val="24"/>
          <w:lang w:val="en-US"/>
        </w:rPr>
        <w:t>topics</w:t>
      </w:r>
      <w:r w:rsidR="00EE175D">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w:t>
      </w:r>
      <w:proofErr w:type="gramEnd"/>
      <w:r w:rsidRPr="00CC64A0">
        <w:rPr>
          <w:rFonts w:ascii="Times New Roman" w:hAnsi="Times New Roman" w:cs="Times New Roman"/>
          <w:sz w:val="24"/>
          <w:szCs w:val="24"/>
          <w:lang w:val="en-US"/>
        </w:rPr>
        <w:t xml:space="preserve"> lied 4.</w:t>
      </w:r>
      <w:r w:rsidR="006434A8" w:rsidRPr="00CC64A0">
        <w:rPr>
          <w:rFonts w:ascii="Times New Roman" w:hAnsi="Times New Roman" w:cs="Times New Roman"/>
          <w:sz w:val="24"/>
          <w:szCs w:val="24"/>
          <w:lang w:val="en-US"/>
        </w:rPr>
        <w:t>35</w:t>
      </w:r>
      <w:r w:rsidRPr="00CC64A0">
        <w:rPr>
          <w:rFonts w:ascii="Times New Roman" w:hAnsi="Times New Roman" w:cs="Times New Roman"/>
          <w:sz w:val="24"/>
          <w:szCs w:val="24"/>
          <w:lang w:val="en-US"/>
        </w:rPr>
        <w:t xml:space="preserve"> times. After being challenged</w:t>
      </w:r>
      <w:r w:rsidR="001B70DD">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they admitted </w:t>
      </w:r>
      <w:r w:rsidR="00500E66" w:rsidRPr="00CC64A0">
        <w:rPr>
          <w:rFonts w:ascii="Times New Roman" w:hAnsi="Times New Roman" w:cs="Times New Roman"/>
          <w:sz w:val="24"/>
          <w:szCs w:val="24"/>
          <w:lang w:val="en-US"/>
        </w:rPr>
        <w:t xml:space="preserve">on average </w:t>
      </w:r>
      <w:r w:rsidRPr="00CC64A0">
        <w:rPr>
          <w:rFonts w:ascii="Times New Roman" w:hAnsi="Times New Roman" w:cs="Times New Roman"/>
          <w:sz w:val="24"/>
          <w:szCs w:val="24"/>
          <w:lang w:val="en-US"/>
        </w:rPr>
        <w:t>to another 1.</w:t>
      </w:r>
      <w:r w:rsidR="006434A8" w:rsidRPr="00CC64A0">
        <w:rPr>
          <w:rFonts w:ascii="Times New Roman" w:hAnsi="Times New Roman" w:cs="Times New Roman"/>
          <w:sz w:val="24"/>
          <w:szCs w:val="24"/>
          <w:lang w:val="en-US"/>
        </w:rPr>
        <w:t xml:space="preserve">12 </w:t>
      </w:r>
      <w:r w:rsidRPr="00CC64A0">
        <w:rPr>
          <w:rFonts w:ascii="Times New Roman" w:hAnsi="Times New Roman" w:cs="Times New Roman"/>
          <w:sz w:val="24"/>
          <w:szCs w:val="24"/>
          <w:lang w:val="en-US"/>
        </w:rPr>
        <w:t>topic</w:t>
      </w:r>
      <w:r w:rsidR="00A24D2E" w:rsidRPr="00CC64A0">
        <w:rPr>
          <w:rFonts w:ascii="Times New Roman" w:hAnsi="Times New Roman" w:cs="Times New Roman"/>
          <w:sz w:val="24"/>
          <w:szCs w:val="24"/>
          <w:lang w:val="en-US"/>
        </w:rPr>
        <w:t>s</w:t>
      </w:r>
      <w:r w:rsidRPr="00CC64A0">
        <w:rPr>
          <w:rFonts w:ascii="Times New Roman" w:hAnsi="Times New Roman" w:cs="Times New Roman"/>
          <w:sz w:val="24"/>
          <w:szCs w:val="24"/>
          <w:lang w:val="en-US"/>
        </w:rPr>
        <w:t xml:space="preserve">, resulting in admitting </w:t>
      </w:r>
      <w:r w:rsidR="00951E4B">
        <w:rPr>
          <w:rFonts w:ascii="Times New Roman" w:hAnsi="Times New Roman" w:cs="Times New Roman"/>
          <w:sz w:val="24"/>
          <w:szCs w:val="24"/>
          <w:lang w:val="en-US"/>
        </w:rPr>
        <w:t>in sum</w:t>
      </w:r>
      <w:r w:rsidR="00500E66"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to 12.</w:t>
      </w:r>
      <w:r w:rsidR="006434A8" w:rsidRPr="00CC64A0">
        <w:rPr>
          <w:rFonts w:ascii="Times New Roman" w:hAnsi="Times New Roman" w:cs="Times New Roman"/>
          <w:sz w:val="24"/>
          <w:szCs w:val="24"/>
          <w:lang w:val="en-US"/>
        </w:rPr>
        <w:t>53</w:t>
      </w:r>
      <w:r w:rsidRPr="00CC64A0">
        <w:rPr>
          <w:rFonts w:ascii="Times New Roman" w:hAnsi="Times New Roman" w:cs="Times New Roman"/>
          <w:sz w:val="24"/>
          <w:szCs w:val="24"/>
          <w:lang w:val="en-US"/>
        </w:rPr>
        <w:t xml:space="preserve"> of the</w:t>
      </w:r>
      <w:r w:rsidR="005E5AF8">
        <w:rPr>
          <w:rFonts w:ascii="Times New Roman" w:hAnsi="Times New Roman" w:cs="Times New Roman"/>
          <w:sz w:val="24"/>
          <w:szCs w:val="24"/>
          <w:lang w:val="en-US"/>
        </w:rPr>
        <w:t xml:space="preserve"> 16 </w:t>
      </w:r>
      <w:r w:rsidRPr="00CC64A0">
        <w:rPr>
          <w:rFonts w:ascii="Times New Roman" w:hAnsi="Times New Roman" w:cs="Times New Roman"/>
          <w:sz w:val="24"/>
          <w:szCs w:val="24"/>
          <w:lang w:val="en-US"/>
        </w:rPr>
        <w:t xml:space="preserve">topics. Since </w:t>
      </w:r>
      <w:r w:rsidR="00EE175D" w:rsidRPr="00CC64A0">
        <w:rPr>
          <w:rFonts w:ascii="Times New Roman" w:hAnsi="Times New Roman" w:cs="Times New Roman"/>
          <w:sz w:val="24"/>
          <w:szCs w:val="24"/>
          <w:lang w:val="en-US"/>
        </w:rPr>
        <w:t xml:space="preserve">3.12 times </w:t>
      </w:r>
      <w:r w:rsidRPr="00CC64A0">
        <w:rPr>
          <w:rFonts w:ascii="Times New Roman" w:hAnsi="Times New Roman" w:cs="Times New Roman"/>
          <w:sz w:val="24"/>
          <w:szCs w:val="24"/>
          <w:lang w:val="en-US"/>
        </w:rPr>
        <w:t xml:space="preserve">it was possible to challenge their lies with contrasting </w:t>
      </w:r>
      <w:r w:rsidR="00052B25" w:rsidRPr="00CC64A0">
        <w:rPr>
          <w:rFonts w:ascii="Times New Roman" w:hAnsi="Times New Roman" w:cs="Times New Roman"/>
          <w:sz w:val="24"/>
          <w:szCs w:val="24"/>
          <w:lang w:val="en-US"/>
        </w:rPr>
        <w:t>police information</w:t>
      </w:r>
      <w:r w:rsidRPr="00CC64A0">
        <w:rPr>
          <w:rFonts w:ascii="Times New Roman" w:hAnsi="Times New Roman" w:cs="Times New Roman"/>
          <w:sz w:val="24"/>
          <w:szCs w:val="24"/>
          <w:lang w:val="en-US"/>
        </w:rPr>
        <w:t>, the ratio of admitting after a challenge was 0.</w:t>
      </w:r>
      <w:r w:rsidR="006434A8" w:rsidRPr="00CC64A0">
        <w:rPr>
          <w:rFonts w:ascii="Times New Roman" w:hAnsi="Times New Roman" w:cs="Times New Roman"/>
          <w:sz w:val="24"/>
          <w:szCs w:val="24"/>
          <w:lang w:val="en-US"/>
        </w:rPr>
        <w:t>36</w:t>
      </w:r>
      <w:r w:rsidR="00EA7A00" w:rsidRPr="00CC64A0">
        <w:rPr>
          <w:rFonts w:ascii="Times New Roman" w:hAnsi="Times New Roman" w:cs="Times New Roman"/>
          <w:sz w:val="24"/>
          <w:szCs w:val="24"/>
          <w:lang w:val="en-US"/>
        </w:rPr>
        <w:t>.</w:t>
      </w:r>
      <w:r w:rsidR="003C51D8" w:rsidRPr="00CC64A0">
        <w:rPr>
          <w:rFonts w:ascii="Times New Roman" w:hAnsi="Times New Roman" w:cs="Times New Roman"/>
          <w:sz w:val="24"/>
          <w:szCs w:val="24"/>
          <w:lang w:val="en-US"/>
        </w:rPr>
        <w:t xml:space="preserve"> Thus, </w:t>
      </w:r>
      <w:r w:rsidR="007E0E17" w:rsidRPr="00CC64A0">
        <w:rPr>
          <w:rFonts w:ascii="Times New Roman" w:hAnsi="Times New Roman" w:cs="Times New Roman"/>
          <w:sz w:val="24"/>
          <w:szCs w:val="24"/>
          <w:lang w:val="en-US"/>
        </w:rPr>
        <w:t xml:space="preserve">all </w:t>
      </w:r>
      <w:r w:rsidR="003C51D8" w:rsidRPr="00CC64A0">
        <w:rPr>
          <w:rFonts w:ascii="Times New Roman" w:hAnsi="Times New Roman" w:cs="Times New Roman"/>
          <w:sz w:val="24"/>
          <w:szCs w:val="24"/>
          <w:lang w:val="en-US"/>
        </w:rPr>
        <w:t xml:space="preserve">data </w:t>
      </w:r>
      <w:r w:rsidR="007E0E17" w:rsidRPr="00CC64A0">
        <w:rPr>
          <w:rFonts w:ascii="Times New Roman" w:hAnsi="Times New Roman" w:cs="Times New Roman"/>
          <w:sz w:val="24"/>
          <w:szCs w:val="24"/>
          <w:lang w:val="en-US"/>
        </w:rPr>
        <w:t>regarding admissions, lies</w:t>
      </w:r>
      <w:r w:rsidR="00EE175D">
        <w:rPr>
          <w:rFonts w:ascii="Times New Roman" w:hAnsi="Times New Roman" w:cs="Times New Roman"/>
          <w:sz w:val="24"/>
          <w:szCs w:val="24"/>
          <w:lang w:val="en-US"/>
        </w:rPr>
        <w:t>,</w:t>
      </w:r>
      <w:r w:rsidR="007E0E17" w:rsidRPr="00CC64A0">
        <w:rPr>
          <w:rFonts w:ascii="Times New Roman" w:hAnsi="Times New Roman" w:cs="Times New Roman"/>
          <w:sz w:val="24"/>
          <w:szCs w:val="24"/>
          <w:lang w:val="en-US"/>
        </w:rPr>
        <w:t xml:space="preserve"> and admissions after being challenged were very similar for both groups</w:t>
      </w:r>
      <w:r w:rsidR="003C51D8" w:rsidRPr="00CC64A0">
        <w:rPr>
          <w:rFonts w:ascii="Times New Roman" w:hAnsi="Times New Roman" w:cs="Times New Roman"/>
          <w:sz w:val="24"/>
          <w:szCs w:val="24"/>
          <w:lang w:val="en-US"/>
        </w:rPr>
        <w:t>.</w:t>
      </w:r>
      <w:r w:rsidR="007E0E17" w:rsidRPr="00CC64A0">
        <w:rPr>
          <w:rFonts w:ascii="Times New Roman" w:hAnsi="Times New Roman" w:cs="Times New Roman"/>
          <w:sz w:val="24"/>
          <w:szCs w:val="24"/>
          <w:lang w:val="en-US"/>
        </w:rPr>
        <w:t xml:space="preserve"> </w:t>
      </w:r>
      <w:proofErr w:type="spellStart"/>
      <w:r w:rsidR="00B13C7A" w:rsidRPr="00CC64A0">
        <w:rPr>
          <w:rFonts w:ascii="Times New Roman" w:hAnsi="Times New Roman" w:cs="Times New Roman"/>
          <w:sz w:val="24"/>
          <w:szCs w:val="24"/>
          <w:lang w:val="en-US"/>
        </w:rPr>
        <w:t>Behavio</w:t>
      </w:r>
      <w:r w:rsidR="00467AA1">
        <w:rPr>
          <w:rFonts w:ascii="Times New Roman" w:hAnsi="Times New Roman" w:cs="Times New Roman"/>
          <w:sz w:val="24"/>
          <w:szCs w:val="24"/>
          <w:lang w:val="en-US"/>
        </w:rPr>
        <w:t>u</w:t>
      </w:r>
      <w:r w:rsidR="00B13C7A" w:rsidRPr="00CC64A0">
        <w:rPr>
          <w:rFonts w:ascii="Times New Roman" w:hAnsi="Times New Roman" w:cs="Times New Roman"/>
          <w:sz w:val="24"/>
          <w:szCs w:val="24"/>
          <w:lang w:val="en-US"/>
        </w:rPr>
        <w:t>r</w:t>
      </w:r>
      <w:r w:rsidR="00951E4B">
        <w:rPr>
          <w:rFonts w:ascii="Times New Roman" w:hAnsi="Times New Roman" w:cs="Times New Roman"/>
          <w:sz w:val="24"/>
          <w:szCs w:val="24"/>
          <w:lang w:val="en-US"/>
        </w:rPr>
        <w:t>s</w:t>
      </w:r>
      <w:proofErr w:type="spellEnd"/>
      <w:r w:rsidRPr="00CC64A0">
        <w:rPr>
          <w:rFonts w:ascii="Times New Roman" w:hAnsi="Times New Roman" w:cs="Times New Roman"/>
          <w:sz w:val="24"/>
          <w:szCs w:val="24"/>
          <w:lang w:val="en-US"/>
        </w:rPr>
        <w:t xml:space="preserve"> </w:t>
      </w:r>
      <w:r w:rsidR="00B11187" w:rsidRPr="00CC64A0">
        <w:rPr>
          <w:rFonts w:ascii="Times New Roman" w:hAnsi="Times New Roman" w:cs="Times New Roman"/>
          <w:sz w:val="24"/>
          <w:szCs w:val="24"/>
          <w:lang w:val="en-US"/>
        </w:rPr>
        <w:t xml:space="preserve">other </w:t>
      </w:r>
      <w:r w:rsidRPr="00CC64A0">
        <w:rPr>
          <w:rFonts w:ascii="Times New Roman" w:hAnsi="Times New Roman" w:cs="Times New Roman"/>
          <w:sz w:val="24"/>
          <w:szCs w:val="24"/>
          <w:lang w:val="en-US"/>
        </w:rPr>
        <w:t xml:space="preserve">than admitting or lying (e.g., </w:t>
      </w:r>
      <w:r w:rsidR="007E0E17"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don’t know</w:t>
      </w:r>
      <w:r w:rsidR="007E0E17"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answers</w:t>
      </w:r>
      <w:r w:rsidR="007E0E17" w:rsidRPr="00CC64A0">
        <w:rPr>
          <w:rFonts w:ascii="Times New Roman" w:hAnsi="Times New Roman" w:cs="Times New Roman"/>
          <w:sz w:val="24"/>
          <w:szCs w:val="24"/>
          <w:lang w:val="en-US"/>
        </w:rPr>
        <w:t xml:space="preserve"> or </w:t>
      </w:r>
      <w:r w:rsidRPr="00CC64A0">
        <w:rPr>
          <w:rFonts w:ascii="Times New Roman" w:hAnsi="Times New Roman" w:cs="Times New Roman"/>
          <w:sz w:val="24"/>
          <w:szCs w:val="24"/>
          <w:lang w:val="en-US"/>
        </w:rPr>
        <w:t xml:space="preserve">remaining silent) </w:t>
      </w:r>
      <w:r w:rsidR="00B11187" w:rsidRPr="00CC64A0">
        <w:rPr>
          <w:rFonts w:ascii="Times New Roman" w:hAnsi="Times New Roman" w:cs="Times New Roman"/>
          <w:sz w:val="24"/>
          <w:szCs w:val="24"/>
          <w:lang w:val="en-US"/>
        </w:rPr>
        <w:t>occurred</w:t>
      </w:r>
      <w:r w:rsidRPr="00CC64A0">
        <w:rPr>
          <w:rFonts w:ascii="Times New Roman" w:hAnsi="Times New Roman" w:cs="Times New Roman"/>
          <w:sz w:val="24"/>
          <w:szCs w:val="24"/>
          <w:lang w:val="en-US"/>
        </w:rPr>
        <w:t xml:space="preserve"> very infrequently</w:t>
      </w:r>
      <w:r w:rsidR="00E9481D">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and </w:t>
      </w:r>
      <w:r w:rsidR="00EE175D">
        <w:rPr>
          <w:rFonts w:ascii="Times New Roman" w:hAnsi="Times New Roman" w:cs="Times New Roman"/>
          <w:sz w:val="24"/>
          <w:szCs w:val="24"/>
          <w:lang w:val="en-US"/>
        </w:rPr>
        <w:t xml:space="preserve">are </w:t>
      </w:r>
      <w:r w:rsidRPr="00CC64A0">
        <w:rPr>
          <w:rFonts w:ascii="Times New Roman" w:hAnsi="Times New Roman" w:cs="Times New Roman"/>
          <w:sz w:val="24"/>
          <w:szCs w:val="24"/>
          <w:lang w:val="en-US"/>
        </w:rPr>
        <w:t xml:space="preserve">therefore </w:t>
      </w:r>
      <w:r w:rsidR="00B11187" w:rsidRPr="00CC64A0">
        <w:rPr>
          <w:rFonts w:ascii="Times New Roman" w:hAnsi="Times New Roman" w:cs="Times New Roman"/>
          <w:sz w:val="24"/>
          <w:szCs w:val="24"/>
          <w:lang w:val="en-US"/>
        </w:rPr>
        <w:t>not included in</w:t>
      </w:r>
      <w:r w:rsidR="00846496" w:rsidRPr="00CC64A0">
        <w:rPr>
          <w:rFonts w:ascii="Times New Roman" w:hAnsi="Times New Roman" w:cs="Times New Roman"/>
          <w:sz w:val="24"/>
          <w:szCs w:val="24"/>
          <w:lang w:val="en-US"/>
        </w:rPr>
        <w:t xml:space="preserve"> the </w:t>
      </w:r>
      <w:r w:rsidR="00E74332" w:rsidRPr="00CC64A0">
        <w:rPr>
          <w:rFonts w:ascii="Times New Roman" w:hAnsi="Times New Roman" w:cs="Times New Roman"/>
          <w:sz w:val="24"/>
          <w:szCs w:val="24"/>
          <w:lang w:val="en-US"/>
        </w:rPr>
        <w:t>comparisons</w:t>
      </w:r>
      <w:r w:rsidR="00846496"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p>
    <w:p w14:paraId="482C12E3" w14:textId="287EDA10" w:rsidR="007E0E17" w:rsidRPr="00CC64A0" w:rsidRDefault="00BE3530" w:rsidP="00402059">
      <w:pPr>
        <w:ind w:left="0" w:firstLine="567"/>
        <w:rPr>
          <w:rFonts w:ascii="Times New Roman" w:hAnsi="Times New Roman" w:cs="Times New Roman"/>
          <w:sz w:val="24"/>
          <w:szCs w:val="24"/>
          <w:lang w:val="en-US"/>
        </w:rPr>
      </w:pPr>
      <w:r w:rsidRPr="00CC64A0">
        <w:rPr>
          <w:rFonts w:ascii="Times New Roman" w:hAnsi="Times New Roman" w:cs="Times New Roman"/>
          <w:sz w:val="24"/>
          <w:szCs w:val="24"/>
          <w:lang w:val="en-US"/>
        </w:rPr>
        <w:t>Although confessions mostly took place at either the start or the end of the interview, adjustments after being challenged mostly appeared halfway, whe</w:t>
      </w:r>
      <w:r w:rsidR="00EE175D">
        <w:rPr>
          <w:rFonts w:ascii="Times New Roman" w:hAnsi="Times New Roman" w:cs="Times New Roman"/>
          <w:sz w:val="24"/>
          <w:szCs w:val="24"/>
          <w:lang w:val="en-US"/>
        </w:rPr>
        <w:t>n</w:t>
      </w:r>
      <w:r w:rsidRPr="00CC64A0">
        <w:rPr>
          <w:rFonts w:ascii="Times New Roman" w:hAnsi="Times New Roman" w:cs="Times New Roman"/>
          <w:sz w:val="24"/>
          <w:szCs w:val="24"/>
          <w:lang w:val="en-US"/>
        </w:rPr>
        <w:t xml:space="preserve"> </w:t>
      </w:r>
      <w:r w:rsidR="00EE175D">
        <w:rPr>
          <w:rFonts w:ascii="Times New Roman" w:hAnsi="Times New Roman" w:cs="Times New Roman"/>
          <w:sz w:val="24"/>
          <w:szCs w:val="24"/>
          <w:lang w:val="en-US"/>
        </w:rPr>
        <w:t xml:space="preserve">moderately incriminating </w:t>
      </w:r>
      <w:r w:rsidRPr="00CC64A0">
        <w:rPr>
          <w:rFonts w:ascii="Times New Roman" w:hAnsi="Times New Roman" w:cs="Times New Roman"/>
          <w:sz w:val="24"/>
          <w:szCs w:val="24"/>
          <w:lang w:val="en-US"/>
        </w:rPr>
        <w:t xml:space="preserve">pieces of </w:t>
      </w:r>
      <w:r w:rsidR="00052B25" w:rsidRPr="00CC64A0">
        <w:rPr>
          <w:rFonts w:ascii="Times New Roman" w:hAnsi="Times New Roman" w:cs="Times New Roman"/>
          <w:sz w:val="24"/>
          <w:szCs w:val="24"/>
          <w:lang w:val="en-US"/>
        </w:rPr>
        <w:t>police information</w:t>
      </w:r>
      <w:r w:rsidR="00A24D2E" w:rsidRPr="00CC64A0">
        <w:rPr>
          <w:rFonts w:ascii="Times New Roman" w:hAnsi="Times New Roman" w:cs="Times New Roman"/>
          <w:sz w:val="24"/>
          <w:szCs w:val="24"/>
          <w:lang w:val="en-US"/>
        </w:rPr>
        <w:t xml:space="preserve"> were </w:t>
      </w:r>
      <w:r w:rsidR="00A24D2E" w:rsidRPr="00467AA1">
        <w:rPr>
          <w:rFonts w:ascii="Times New Roman" w:hAnsi="Times New Roman" w:cs="Times New Roman"/>
          <w:sz w:val="24"/>
          <w:szCs w:val="24"/>
          <w:lang w:val="en-US"/>
        </w:rPr>
        <w:t>disclosed</w:t>
      </w:r>
      <w:r w:rsidR="00E369AF" w:rsidRPr="00467AA1">
        <w:rPr>
          <w:rFonts w:ascii="Times New Roman" w:hAnsi="Times New Roman" w:cs="Times New Roman"/>
          <w:sz w:val="24"/>
          <w:szCs w:val="24"/>
          <w:lang w:val="en-US"/>
        </w:rPr>
        <w:t xml:space="preserve"> </w:t>
      </w:r>
      <w:r w:rsidR="00D6388C">
        <w:rPr>
          <w:rFonts w:ascii="Times New Roman" w:hAnsi="Times New Roman" w:cs="Times New Roman"/>
          <w:sz w:val="24"/>
          <w:szCs w:val="24"/>
          <w:lang w:val="en-US"/>
        </w:rPr>
        <w:t>(</w:t>
      </w:r>
      <w:r w:rsidR="0019309C">
        <w:rPr>
          <w:rFonts w:ascii="Times New Roman" w:hAnsi="Times New Roman" w:cs="Times New Roman"/>
          <w:sz w:val="24"/>
          <w:szCs w:val="24"/>
          <w:lang w:val="en-US"/>
        </w:rPr>
        <w:t xml:space="preserve">see </w:t>
      </w:r>
      <w:r w:rsidR="00846496" w:rsidRPr="00CC64A0">
        <w:rPr>
          <w:rFonts w:ascii="Times New Roman" w:hAnsi="Times New Roman" w:cs="Times New Roman"/>
          <w:sz w:val="24"/>
          <w:szCs w:val="24"/>
          <w:lang w:val="en-US"/>
        </w:rPr>
        <w:t xml:space="preserve">Table </w:t>
      </w:r>
      <w:r w:rsidR="008E7D8B">
        <w:rPr>
          <w:rFonts w:ascii="Times New Roman" w:hAnsi="Times New Roman" w:cs="Times New Roman"/>
          <w:sz w:val="24"/>
          <w:szCs w:val="24"/>
          <w:lang w:val="en-US"/>
        </w:rPr>
        <w:t>5</w:t>
      </w:r>
      <w:r w:rsidR="00D6388C">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r w:rsidR="00BC7621" w:rsidRPr="00CC64A0">
        <w:rPr>
          <w:rFonts w:ascii="Times New Roman" w:hAnsi="Times New Roman" w:cs="Times New Roman"/>
          <w:sz w:val="24"/>
          <w:szCs w:val="24"/>
          <w:lang w:val="en-US"/>
        </w:rPr>
        <w:t>Topic 11</w:t>
      </w:r>
      <w:r w:rsidR="00D72E04" w:rsidRPr="00CC64A0">
        <w:rPr>
          <w:rFonts w:ascii="Times New Roman" w:hAnsi="Times New Roman" w:cs="Times New Roman"/>
          <w:sz w:val="24"/>
          <w:szCs w:val="24"/>
          <w:lang w:val="en-US"/>
        </w:rPr>
        <w:t xml:space="preserve"> (</w:t>
      </w:r>
      <w:r w:rsidR="00EE175D">
        <w:rPr>
          <w:rFonts w:ascii="Times New Roman" w:hAnsi="Times New Roman" w:cs="Times New Roman"/>
          <w:sz w:val="24"/>
          <w:szCs w:val="24"/>
          <w:lang w:val="en-US"/>
        </w:rPr>
        <w:t>setting up</w:t>
      </w:r>
      <w:r w:rsidR="00D72E04" w:rsidRPr="00CC64A0">
        <w:rPr>
          <w:rFonts w:ascii="Times New Roman" w:hAnsi="Times New Roman" w:cs="Times New Roman"/>
          <w:sz w:val="24"/>
          <w:szCs w:val="24"/>
          <w:lang w:val="en-US"/>
        </w:rPr>
        <w:t xml:space="preserve"> an E-Bay account</w:t>
      </w:r>
      <w:r w:rsidR="00E9481D">
        <w:rPr>
          <w:rFonts w:ascii="Times New Roman" w:hAnsi="Times New Roman" w:cs="Times New Roman"/>
          <w:sz w:val="24"/>
          <w:szCs w:val="24"/>
          <w:lang w:val="en-US"/>
        </w:rPr>
        <w:t>)</w:t>
      </w:r>
      <w:r w:rsidR="007D242C">
        <w:rPr>
          <w:rFonts w:ascii="Times New Roman" w:hAnsi="Times New Roman" w:cs="Times New Roman"/>
          <w:sz w:val="24"/>
          <w:szCs w:val="24"/>
          <w:lang w:val="en-US"/>
        </w:rPr>
        <w:t xml:space="preserve"> </w:t>
      </w:r>
      <w:r w:rsidR="00D6388C">
        <w:rPr>
          <w:rFonts w:ascii="Times New Roman" w:hAnsi="Times New Roman" w:cs="Times New Roman"/>
          <w:sz w:val="24"/>
          <w:szCs w:val="24"/>
          <w:lang w:val="en-US"/>
        </w:rPr>
        <w:t xml:space="preserve">led, </w:t>
      </w:r>
      <w:r w:rsidR="00BC7621" w:rsidRPr="00CC64A0">
        <w:rPr>
          <w:rFonts w:ascii="Times New Roman" w:hAnsi="Times New Roman" w:cs="Times New Roman"/>
          <w:sz w:val="24"/>
          <w:szCs w:val="24"/>
          <w:lang w:val="en-US"/>
        </w:rPr>
        <w:t>in both groups</w:t>
      </w:r>
      <w:r w:rsidR="007D242C">
        <w:rPr>
          <w:rFonts w:ascii="Times New Roman" w:hAnsi="Times New Roman" w:cs="Times New Roman"/>
          <w:sz w:val="24"/>
          <w:szCs w:val="24"/>
          <w:lang w:val="en-US"/>
        </w:rPr>
        <w:t xml:space="preserve">, </w:t>
      </w:r>
      <w:r w:rsidR="00D6388C">
        <w:rPr>
          <w:rFonts w:ascii="Times New Roman" w:hAnsi="Times New Roman" w:cs="Times New Roman"/>
          <w:sz w:val="24"/>
          <w:szCs w:val="24"/>
          <w:lang w:val="en-US"/>
        </w:rPr>
        <w:t xml:space="preserve">to </w:t>
      </w:r>
      <w:r w:rsidR="00BC7621" w:rsidRPr="00CC64A0">
        <w:rPr>
          <w:rFonts w:ascii="Times New Roman" w:hAnsi="Times New Roman" w:cs="Times New Roman"/>
          <w:sz w:val="24"/>
          <w:szCs w:val="24"/>
          <w:lang w:val="en-US"/>
        </w:rPr>
        <w:t xml:space="preserve">the most </w:t>
      </w:r>
      <w:r w:rsidR="00951E4B">
        <w:rPr>
          <w:rFonts w:ascii="Times New Roman" w:hAnsi="Times New Roman" w:cs="Times New Roman"/>
          <w:sz w:val="24"/>
          <w:szCs w:val="24"/>
          <w:lang w:val="en-US"/>
        </w:rPr>
        <w:t xml:space="preserve">adjustments </w:t>
      </w:r>
      <w:r w:rsidR="00BC7621" w:rsidRPr="00CC64A0">
        <w:rPr>
          <w:rFonts w:ascii="Times New Roman" w:hAnsi="Times New Roman" w:cs="Times New Roman"/>
          <w:sz w:val="24"/>
          <w:szCs w:val="24"/>
          <w:lang w:val="en-US"/>
        </w:rPr>
        <w:t xml:space="preserve">after </w:t>
      </w:r>
      <w:r w:rsidR="00951E4B">
        <w:rPr>
          <w:rFonts w:ascii="Times New Roman" w:hAnsi="Times New Roman" w:cs="Times New Roman"/>
          <w:sz w:val="24"/>
          <w:szCs w:val="24"/>
          <w:lang w:val="en-US"/>
        </w:rPr>
        <w:t>being</w:t>
      </w:r>
      <w:r w:rsidR="00951E4B" w:rsidRPr="00CC64A0">
        <w:rPr>
          <w:rFonts w:ascii="Times New Roman" w:hAnsi="Times New Roman" w:cs="Times New Roman"/>
          <w:sz w:val="24"/>
          <w:szCs w:val="24"/>
          <w:lang w:val="en-US"/>
        </w:rPr>
        <w:t xml:space="preserve"> </w:t>
      </w:r>
      <w:r w:rsidR="00BC7621" w:rsidRPr="00CC64A0">
        <w:rPr>
          <w:rFonts w:ascii="Times New Roman" w:hAnsi="Times New Roman" w:cs="Times New Roman"/>
          <w:sz w:val="24"/>
          <w:szCs w:val="24"/>
          <w:lang w:val="en-US"/>
        </w:rPr>
        <w:t>challenge</w:t>
      </w:r>
      <w:r w:rsidR="00951E4B">
        <w:rPr>
          <w:rFonts w:ascii="Times New Roman" w:hAnsi="Times New Roman" w:cs="Times New Roman"/>
          <w:sz w:val="24"/>
          <w:szCs w:val="24"/>
          <w:lang w:val="en-US"/>
        </w:rPr>
        <w:t>d</w:t>
      </w:r>
      <w:r w:rsidR="00D6388C">
        <w:rPr>
          <w:rFonts w:ascii="Times New Roman" w:hAnsi="Times New Roman" w:cs="Times New Roman"/>
          <w:sz w:val="24"/>
          <w:szCs w:val="24"/>
          <w:lang w:val="en-US"/>
        </w:rPr>
        <w:t>.</w:t>
      </w:r>
      <w:r w:rsidR="007E0E17"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In the first half of the interview most admissions were made spontaneously. </w:t>
      </w:r>
      <w:r w:rsidR="00D6388C">
        <w:rPr>
          <w:rFonts w:ascii="Times New Roman" w:hAnsi="Times New Roman" w:cs="Times New Roman"/>
          <w:sz w:val="24"/>
          <w:szCs w:val="24"/>
          <w:lang w:val="en-US"/>
        </w:rPr>
        <w:t>N</w:t>
      </w:r>
      <w:r w:rsidR="00E74332" w:rsidRPr="00CC64A0">
        <w:rPr>
          <w:rFonts w:ascii="Times New Roman" w:hAnsi="Times New Roman" w:cs="Times New Roman"/>
          <w:sz w:val="24"/>
          <w:szCs w:val="24"/>
          <w:lang w:val="en-US"/>
        </w:rPr>
        <w:t>ear</w:t>
      </w:r>
      <w:r w:rsidRPr="00CC64A0">
        <w:rPr>
          <w:rFonts w:ascii="Times New Roman" w:hAnsi="Times New Roman" w:cs="Times New Roman"/>
          <w:sz w:val="24"/>
          <w:szCs w:val="24"/>
          <w:lang w:val="en-US"/>
        </w:rPr>
        <w:t xml:space="preserve"> the end of the interview the pieces of </w:t>
      </w:r>
      <w:r w:rsidR="00052B25" w:rsidRPr="00CC64A0">
        <w:rPr>
          <w:rFonts w:ascii="Times New Roman" w:hAnsi="Times New Roman" w:cs="Times New Roman"/>
          <w:sz w:val="24"/>
          <w:szCs w:val="24"/>
          <w:lang w:val="en-US"/>
        </w:rPr>
        <w:t>police information</w:t>
      </w:r>
      <w:r w:rsidRPr="00CC64A0">
        <w:rPr>
          <w:rFonts w:ascii="Times New Roman" w:hAnsi="Times New Roman" w:cs="Times New Roman"/>
          <w:sz w:val="24"/>
          <w:szCs w:val="24"/>
          <w:lang w:val="en-US"/>
        </w:rPr>
        <w:t xml:space="preserve"> </w:t>
      </w:r>
      <w:r w:rsidR="00E74332" w:rsidRPr="00CC64A0">
        <w:rPr>
          <w:rFonts w:ascii="Times New Roman" w:hAnsi="Times New Roman" w:cs="Times New Roman"/>
          <w:sz w:val="24"/>
          <w:szCs w:val="24"/>
          <w:lang w:val="en-US"/>
        </w:rPr>
        <w:t>to be disclosed</w:t>
      </w:r>
      <w:r w:rsidRPr="00CC64A0">
        <w:rPr>
          <w:rFonts w:ascii="Times New Roman" w:hAnsi="Times New Roman" w:cs="Times New Roman"/>
          <w:sz w:val="24"/>
          <w:szCs w:val="24"/>
          <w:lang w:val="en-US"/>
        </w:rPr>
        <w:t xml:space="preserve"> were </w:t>
      </w:r>
      <w:r w:rsidR="00D72E04" w:rsidRPr="00CC64A0">
        <w:rPr>
          <w:rFonts w:ascii="Times New Roman" w:hAnsi="Times New Roman" w:cs="Times New Roman"/>
          <w:sz w:val="24"/>
          <w:szCs w:val="24"/>
          <w:lang w:val="en-US"/>
        </w:rPr>
        <w:t xml:space="preserve">more </w:t>
      </w:r>
      <w:r w:rsidR="007E0E17" w:rsidRPr="00CC64A0">
        <w:rPr>
          <w:rFonts w:ascii="Times New Roman" w:hAnsi="Times New Roman" w:cs="Times New Roman"/>
          <w:sz w:val="24"/>
          <w:szCs w:val="24"/>
          <w:lang w:val="en-US"/>
        </w:rPr>
        <w:t xml:space="preserve">directly and more </w:t>
      </w:r>
      <w:r w:rsidRPr="00CC64A0">
        <w:rPr>
          <w:rFonts w:ascii="Times New Roman" w:hAnsi="Times New Roman" w:cs="Times New Roman"/>
          <w:sz w:val="24"/>
          <w:szCs w:val="24"/>
          <w:lang w:val="en-US"/>
        </w:rPr>
        <w:t xml:space="preserve">closely related to </w:t>
      </w:r>
      <w:r w:rsidR="005642A0" w:rsidRPr="00CC64A0">
        <w:rPr>
          <w:rFonts w:ascii="Times New Roman" w:hAnsi="Times New Roman" w:cs="Times New Roman"/>
          <w:sz w:val="24"/>
          <w:szCs w:val="24"/>
          <w:lang w:val="en-US"/>
        </w:rPr>
        <w:t>involve</w:t>
      </w:r>
      <w:r w:rsidR="00EE175D">
        <w:rPr>
          <w:rFonts w:ascii="Times New Roman" w:hAnsi="Times New Roman" w:cs="Times New Roman"/>
          <w:sz w:val="24"/>
          <w:szCs w:val="24"/>
          <w:lang w:val="en-US"/>
        </w:rPr>
        <w:t>ment</w:t>
      </w:r>
      <w:r w:rsidR="005642A0" w:rsidRPr="00CC64A0">
        <w:rPr>
          <w:rFonts w:ascii="Times New Roman" w:hAnsi="Times New Roman" w:cs="Times New Roman"/>
          <w:sz w:val="24"/>
          <w:szCs w:val="24"/>
          <w:lang w:val="en-US"/>
        </w:rPr>
        <w:t xml:space="preserve"> in</w:t>
      </w:r>
      <w:r w:rsidRPr="00CC64A0">
        <w:rPr>
          <w:rFonts w:ascii="Times New Roman" w:hAnsi="Times New Roman" w:cs="Times New Roman"/>
          <w:sz w:val="24"/>
          <w:szCs w:val="24"/>
          <w:lang w:val="en-US"/>
        </w:rPr>
        <w:t xml:space="preserve"> the crime</w:t>
      </w:r>
      <w:r w:rsidR="00C1145B">
        <w:rPr>
          <w:rFonts w:ascii="Times New Roman" w:hAnsi="Times New Roman" w:cs="Times New Roman"/>
          <w:sz w:val="24"/>
          <w:szCs w:val="24"/>
          <w:lang w:val="en-US"/>
        </w:rPr>
        <w:t>, for example</w:t>
      </w:r>
      <w:r w:rsidRPr="00CC64A0">
        <w:rPr>
          <w:rFonts w:ascii="Times New Roman" w:hAnsi="Times New Roman" w:cs="Times New Roman"/>
          <w:sz w:val="24"/>
          <w:szCs w:val="24"/>
          <w:lang w:val="en-US"/>
        </w:rPr>
        <w:t xml:space="preserve"> having been in the teacher’s office</w:t>
      </w:r>
      <w:r w:rsidR="00E9481D">
        <w:rPr>
          <w:rFonts w:ascii="Times New Roman" w:hAnsi="Times New Roman" w:cs="Times New Roman"/>
          <w:sz w:val="24"/>
          <w:szCs w:val="24"/>
          <w:lang w:val="en-US"/>
        </w:rPr>
        <w:t>. O</w:t>
      </w:r>
      <w:r w:rsidRPr="00CC64A0">
        <w:rPr>
          <w:rFonts w:ascii="Times New Roman" w:hAnsi="Times New Roman" w:cs="Times New Roman"/>
          <w:sz w:val="24"/>
          <w:szCs w:val="24"/>
          <w:lang w:val="en-US"/>
        </w:rPr>
        <w:t xml:space="preserve">nce suspects </w:t>
      </w:r>
      <w:r w:rsidR="00E9481D">
        <w:rPr>
          <w:rFonts w:ascii="Times New Roman" w:hAnsi="Times New Roman" w:cs="Times New Roman"/>
          <w:sz w:val="24"/>
          <w:szCs w:val="24"/>
          <w:lang w:val="en-US"/>
        </w:rPr>
        <w:t>started lying ab</w:t>
      </w:r>
      <w:r w:rsidRPr="00CC64A0">
        <w:rPr>
          <w:rFonts w:ascii="Times New Roman" w:hAnsi="Times New Roman" w:cs="Times New Roman"/>
          <w:sz w:val="24"/>
          <w:szCs w:val="24"/>
          <w:lang w:val="en-US"/>
        </w:rPr>
        <w:t xml:space="preserve">out </w:t>
      </w:r>
      <w:r w:rsidR="00555721" w:rsidRPr="00CC64A0">
        <w:rPr>
          <w:rFonts w:ascii="Times New Roman" w:hAnsi="Times New Roman" w:cs="Times New Roman"/>
          <w:sz w:val="24"/>
          <w:szCs w:val="24"/>
          <w:lang w:val="en-US"/>
        </w:rPr>
        <w:t>such topics</w:t>
      </w:r>
      <w:r w:rsidR="00E9481D">
        <w:rPr>
          <w:rFonts w:ascii="Times New Roman" w:hAnsi="Times New Roman" w:cs="Times New Roman"/>
          <w:sz w:val="24"/>
          <w:szCs w:val="24"/>
          <w:lang w:val="en-US"/>
        </w:rPr>
        <w:t xml:space="preserve">, </w:t>
      </w:r>
      <w:r w:rsidR="00555721" w:rsidRPr="00CC64A0">
        <w:rPr>
          <w:rFonts w:ascii="Times New Roman" w:hAnsi="Times New Roman" w:cs="Times New Roman"/>
          <w:sz w:val="24"/>
          <w:szCs w:val="24"/>
          <w:lang w:val="en-US"/>
        </w:rPr>
        <w:t xml:space="preserve">few of them subsequently moved to </w:t>
      </w:r>
      <w:r w:rsidR="007E0E17" w:rsidRPr="00CC64A0">
        <w:rPr>
          <w:rFonts w:ascii="Times New Roman" w:hAnsi="Times New Roman" w:cs="Times New Roman"/>
          <w:sz w:val="24"/>
          <w:szCs w:val="24"/>
          <w:lang w:val="en-US"/>
        </w:rPr>
        <w:t>a</w:t>
      </w:r>
      <w:r w:rsidR="00555721" w:rsidRPr="00CC64A0">
        <w:rPr>
          <w:rFonts w:ascii="Times New Roman" w:hAnsi="Times New Roman" w:cs="Times New Roman"/>
          <w:sz w:val="24"/>
          <w:szCs w:val="24"/>
          <w:lang w:val="en-US"/>
        </w:rPr>
        <w:t>dmission.</w:t>
      </w:r>
    </w:p>
    <w:p w14:paraId="65C0C443" w14:textId="39B0DE3A" w:rsidR="00BE3530" w:rsidRPr="00CC64A0" w:rsidRDefault="00061356" w:rsidP="00402059">
      <w:pPr>
        <w:pStyle w:val="ListParagraph"/>
        <w:numPr>
          <w:ilvl w:val="0"/>
          <w:numId w:val="1"/>
        </w:numPr>
        <w:rPr>
          <w:rFonts w:ascii="Times New Roman" w:hAnsi="Times New Roman" w:cs="Times New Roman"/>
          <w:b/>
          <w:sz w:val="24"/>
          <w:szCs w:val="24"/>
          <w:lang w:val="en-US"/>
        </w:rPr>
      </w:pPr>
      <w:r w:rsidRPr="00CC64A0">
        <w:rPr>
          <w:rFonts w:ascii="Times New Roman" w:hAnsi="Times New Roman" w:cs="Times New Roman"/>
          <w:b/>
          <w:sz w:val="24"/>
          <w:szCs w:val="24"/>
          <w:lang w:val="en-US"/>
        </w:rPr>
        <w:lastRenderedPageBreak/>
        <w:t>D</w:t>
      </w:r>
      <w:r w:rsidR="00BE3530" w:rsidRPr="00CC64A0">
        <w:rPr>
          <w:rFonts w:ascii="Times New Roman" w:hAnsi="Times New Roman" w:cs="Times New Roman"/>
          <w:b/>
          <w:sz w:val="24"/>
          <w:szCs w:val="24"/>
          <w:lang w:val="en-US"/>
        </w:rPr>
        <w:t>iscussion</w:t>
      </w:r>
    </w:p>
    <w:p w14:paraId="684AF8BF" w14:textId="054778C3" w:rsidR="007B68E2" w:rsidRPr="00CC64A0" w:rsidRDefault="0068673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S</w:t>
      </w:r>
      <w:r w:rsidR="008563D5" w:rsidRPr="00CC64A0">
        <w:rPr>
          <w:rFonts w:ascii="Times New Roman" w:hAnsi="Times New Roman" w:cs="Times New Roman"/>
          <w:sz w:val="24"/>
          <w:szCs w:val="24"/>
          <w:lang w:val="en-US"/>
        </w:rPr>
        <w:t xml:space="preserve">even of the </w:t>
      </w:r>
      <w:r w:rsidR="00D342D3" w:rsidRPr="00CC64A0">
        <w:rPr>
          <w:rFonts w:ascii="Times New Roman" w:hAnsi="Times New Roman" w:cs="Times New Roman"/>
          <w:sz w:val="24"/>
          <w:szCs w:val="24"/>
          <w:lang w:val="en-US"/>
        </w:rPr>
        <w:t>twenty</w:t>
      </w:r>
      <w:r w:rsidR="00E9481D">
        <w:rPr>
          <w:rFonts w:ascii="Times New Roman" w:hAnsi="Times New Roman" w:cs="Times New Roman"/>
          <w:sz w:val="24"/>
          <w:szCs w:val="24"/>
          <w:lang w:val="en-US"/>
        </w:rPr>
        <w:t xml:space="preserve"> participants </w:t>
      </w:r>
      <w:r w:rsidR="008563D5" w:rsidRPr="00CC64A0">
        <w:rPr>
          <w:rFonts w:ascii="Times New Roman" w:hAnsi="Times New Roman" w:cs="Times New Roman"/>
          <w:sz w:val="24"/>
          <w:szCs w:val="24"/>
          <w:lang w:val="en-US"/>
        </w:rPr>
        <w:t xml:space="preserve">in </w:t>
      </w:r>
      <w:r w:rsidR="00BE3530" w:rsidRPr="00CC64A0">
        <w:rPr>
          <w:rFonts w:ascii="Times New Roman" w:hAnsi="Times New Roman" w:cs="Times New Roman"/>
          <w:sz w:val="24"/>
          <w:szCs w:val="24"/>
          <w:lang w:val="en-US"/>
        </w:rPr>
        <w:t xml:space="preserve">the </w:t>
      </w:r>
      <w:r w:rsidR="0006434B">
        <w:rPr>
          <w:rFonts w:ascii="Times New Roman" w:hAnsi="Times New Roman" w:cs="Times New Roman"/>
          <w:sz w:val="24"/>
          <w:szCs w:val="24"/>
          <w:lang w:val="en-US"/>
        </w:rPr>
        <w:t>FA</w:t>
      </w:r>
      <w:r w:rsidR="009D193C">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condition confess</w:t>
      </w:r>
      <w:r w:rsidR="008563D5" w:rsidRPr="00CC64A0">
        <w:rPr>
          <w:rFonts w:ascii="Times New Roman" w:hAnsi="Times New Roman" w:cs="Times New Roman"/>
          <w:sz w:val="24"/>
          <w:szCs w:val="24"/>
          <w:lang w:val="en-US"/>
        </w:rPr>
        <w:t>ed</w:t>
      </w:r>
      <w:r w:rsidR="00E9481D">
        <w:rPr>
          <w:rFonts w:ascii="Times New Roman" w:hAnsi="Times New Roman" w:cs="Times New Roman"/>
          <w:sz w:val="24"/>
          <w:szCs w:val="24"/>
          <w:lang w:val="en-US"/>
        </w:rPr>
        <w:t xml:space="preserve"> (35%)</w:t>
      </w:r>
      <w:r w:rsidR="00AB42AA" w:rsidRPr="00CC64A0">
        <w:rPr>
          <w:rFonts w:ascii="Times New Roman" w:hAnsi="Times New Roman" w:cs="Times New Roman"/>
          <w:sz w:val="24"/>
          <w:szCs w:val="24"/>
          <w:lang w:val="en-US"/>
        </w:rPr>
        <w:t>,</w:t>
      </w:r>
      <w:r w:rsidR="007E0E17" w:rsidRPr="00CC64A0">
        <w:rPr>
          <w:rFonts w:ascii="Times New Roman" w:hAnsi="Times New Roman" w:cs="Times New Roman"/>
          <w:sz w:val="24"/>
          <w:szCs w:val="24"/>
          <w:lang w:val="en-US"/>
        </w:rPr>
        <w:t xml:space="preserve"> </w:t>
      </w:r>
      <w:r w:rsidR="007A663F">
        <w:rPr>
          <w:rFonts w:ascii="Times New Roman" w:hAnsi="Times New Roman" w:cs="Times New Roman"/>
          <w:sz w:val="24"/>
          <w:szCs w:val="24"/>
          <w:lang w:val="en-US"/>
        </w:rPr>
        <w:t>whereas there were</w:t>
      </w:r>
      <w:r w:rsidR="007E0E17" w:rsidRPr="00CC64A0">
        <w:rPr>
          <w:rFonts w:ascii="Times New Roman" w:hAnsi="Times New Roman" w:cs="Times New Roman"/>
          <w:sz w:val="24"/>
          <w:szCs w:val="24"/>
          <w:lang w:val="en-US"/>
        </w:rPr>
        <w:t xml:space="preserve"> two confessors in the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001B70DD">
        <w:rPr>
          <w:rFonts w:ascii="Times New Roman" w:hAnsi="Times New Roman" w:cs="Times New Roman"/>
          <w:sz w:val="24"/>
          <w:szCs w:val="24"/>
          <w:lang w:val="en-US"/>
        </w:rPr>
        <w:t>c</w:t>
      </w:r>
      <w:r w:rsidR="007E0E17" w:rsidRPr="00CC64A0">
        <w:rPr>
          <w:rFonts w:ascii="Times New Roman" w:hAnsi="Times New Roman" w:cs="Times New Roman"/>
          <w:sz w:val="24"/>
          <w:szCs w:val="24"/>
          <w:lang w:val="en-US"/>
        </w:rPr>
        <w:t>ondition</w:t>
      </w:r>
      <w:r w:rsidR="00D87FF4" w:rsidRPr="00CC64A0">
        <w:rPr>
          <w:rFonts w:ascii="Times New Roman" w:hAnsi="Times New Roman" w:cs="Times New Roman"/>
          <w:sz w:val="24"/>
          <w:szCs w:val="24"/>
          <w:lang w:val="en-US"/>
        </w:rPr>
        <w:t xml:space="preserve"> (11.76%)</w:t>
      </w:r>
      <w:r w:rsidR="007E0E17" w:rsidRPr="00CC64A0">
        <w:rPr>
          <w:rFonts w:ascii="Times New Roman" w:hAnsi="Times New Roman" w:cs="Times New Roman"/>
          <w:sz w:val="24"/>
          <w:szCs w:val="24"/>
          <w:lang w:val="en-US"/>
        </w:rPr>
        <w:t>. Fo</w:t>
      </w:r>
      <w:r w:rsidR="007D242C">
        <w:rPr>
          <w:rFonts w:ascii="Times New Roman" w:hAnsi="Times New Roman" w:cs="Times New Roman"/>
          <w:sz w:val="24"/>
          <w:szCs w:val="24"/>
          <w:lang w:val="en-US"/>
        </w:rPr>
        <w:t xml:space="preserve">ur of the confessions in the </w:t>
      </w:r>
      <w:r w:rsidR="009D193C">
        <w:rPr>
          <w:rFonts w:ascii="Times New Roman" w:hAnsi="Times New Roman" w:cs="Times New Roman"/>
          <w:sz w:val="24"/>
          <w:szCs w:val="24"/>
          <w:lang w:val="en-US"/>
        </w:rPr>
        <w:t xml:space="preserve">FA </w:t>
      </w:r>
      <w:r w:rsidR="007E0E17" w:rsidRPr="00CC64A0">
        <w:rPr>
          <w:rFonts w:ascii="Times New Roman" w:hAnsi="Times New Roman" w:cs="Times New Roman"/>
          <w:sz w:val="24"/>
          <w:szCs w:val="24"/>
          <w:lang w:val="en-US"/>
        </w:rPr>
        <w:t xml:space="preserve">group </w:t>
      </w:r>
      <w:r w:rsidR="007D242C">
        <w:rPr>
          <w:rFonts w:ascii="Times New Roman" w:hAnsi="Times New Roman" w:cs="Times New Roman"/>
          <w:sz w:val="24"/>
          <w:szCs w:val="24"/>
          <w:lang w:val="en-US"/>
        </w:rPr>
        <w:t>took place</w:t>
      </w:r>
      <w:r w:rsidR="007A663F">
        <w:rPr>
          <w:rFonts w:ascii="Times New Roman" w:hAnsi="Times New Roman" w:cs="Times New Roman"/>
          <w:sz w:val="24"/>
          <w:szCs w:val="24"/>
          <w:lang w:val="en-US"/>
        </w:rPr>
        <w:t xml:space="preserve"> already</w:t>
      </w:r>
      <w:r w:rsidR="007D242C">
        <w:rPr>
          <w:rFonts w:ascii="Times New Roman" w:hAnsi="Times New Roman" w:cs="Times New Roman"/>
          <w:sz w:val="24"/>
          <w:szCs w:val="24"/>
          <w:lang w:val="en-US"/>
        </w:rPr>
        <w:t xml:space="preserve"> in the </w:t>
      </w:r>
      <w:r w:rsidR="009D193C">
        <w:rPr>
          <w:rFonts w:ascii="Times New Roman" w:hAnsi="Times New Roman" w:cs="Times New Roman"/>
          <w:sz w:val="24"/>
          <w:szCs w:val="24"/>
          <w:lang w:val="en-US"/>
        </w:rPr>
        <w:t xml:space="preserve">FA </w:t>
      </w:r>
      <w:r w:rsidR="007E0E17" w:rsidRPr="00CC64A0">
        <w:rPr>
          <w:rFonts w:ascii="Times New Roman" w:hAnsi="Times New Roman" w:cs="Times New Roman"/>
          <w:sz w:val="24"/>
          <w:szCs w:val="24"/>
          <w:lang w:val="en-US"/>
        </w:rPr>
        <w:t>phase at</w:t>
      </w:r>
      <w:r w:rsidR="00E71ACC">
        <w:rPr>
          <w:rFonts w:ascii="Times New Roman" w:hAnsi="Times New Roman" w:cs="Times New Roman"/>
          <w:sz w:val="24"/>
          <w:szCs w:val="24"/>
          <w:lang w:val="en-US"/>
        </w:rPr>
        <w:t xml:space="preserve"> the beginning of the interview</w:t>
      </w:r>
      <w:r w:rsidR="00E9481D">
        <w:rPr>
          <w:rFonts w:ascii="Times New Roman" w:hAnsi="Times New Roman" w:cs="Times New Roman"/>
          <w:sz w:val="24"/>
          <w:szCs w:val="24"/>
          <w:lang w:val="en-US"/>
        </w:rPr>
        <w:t xml:space="preserve"> (20%)</w:t>
      </w:r>
      <w:r w:rsidR="00A202D2">
        <w:rPr>
          <w:rFonts w:ascii="Times New Roman" w:hAnsi="Times New Roman" w:cs="Times New Roman"/>
          <w:sz w:val="24"/>
          <w:szCs w:val="24"/>
          <w:lang w:val="en-US"/>
        </w:rPr>
        <w:t xml:space="preserve"> and eight </w:t>
      </w:r>
      <w:r w:rsidR="00E71ACC" w:rsidRPr="00467AA1">
        <w:rPr>
          <w:rFonts w:ascii="Times New Roman" w:hAnsi="Times New Roman" w:cs="Times New Roman"/>
          <w:sz w:val="24"/>
          <w:szCs w:val="24"/>
          <w:lang w:val="en-US"/>
        </w:rPr>
        <w:t xml:space="preserve">participants </w:t>
      </w:r>
      <w:r w:rsidR="00A202D2">
        <w:rPr>
          <w:rFonts w:ascii="Times New Roman" w:hAnsi="Times New Roman" w:cs="Times New Roman"/>
          <w:sz w:val="24"/>
          <w:szCs w:val="24"/>
          <w:lang w:val="en-US"/>
        </w:rPr>
        <w:t xml:space="preserve">of this </w:t>
      </w:r>
      <w:r w:rsidR="00E71ACC" w:rsidRPr="00467AA1">
        <w:rPr>
          <w:rFonts w:ascii="Times New Roman" w:hAnsi="Times New Roman" w:cs="Times New Roman"/>
          <w:sz w:val="24"/>
          <w:szCs w:val="24"/>
          <w:lang w:val="en-US"/>
        </w:rPr>
        <w:t>group</w:t>
      </w:r>
      <w:r w:rsidR="00A202D2">
        <w:rPr>
          <w:rFonts w:ascii="Times New Roman" w:hAnsi="Times New Roman" w:cs="Times New Roman"/>
          <w:sz w:val="24"/>
          <w:szCs w:val="24"/>
          <w:lang w:val="en-US"/>
        </w:rPr>
        <w:t xml:space="preserve"> (40%)</w:t>
      </w:r>
      <w:r w:rsidR="00E71ACC" w:rsidRPr="00467AA1">
        <w:rPr>
          <w:rFonts w:ascii="Times New Roman" w:hAnsi="Times New Roman" w:cs="Times New Roman"/>
          <w:sz w:val="24"/>
          <w:szCs w:val="24"/>
          <w:lang w:val="en-US"/>
        </w:rPr>
        <w:t xml:space="preserve"> ‘placed’ themselves ‘at the crime scene’ in their FA</w:t>
      </w:r>
      <w:r w:rsidR="00A202D2">
        <w:rPr>
          <w:rFonts w:ascii="Times New Roman" w:hAnsi="Times New Roman" w:cs="Times New Roman"/>
          <w:sz w:val="24"/>
          <w:szCs w:val="24"/>
          <w:lang w:val="en-US"/>
        </w:rPr>
        <w:t>.</w:t>
      </w:r>
      <w:r w:rsidR="00E71ACC">
        <w:rPr>
          <w:rFonts w:ascii="Times New Roman" w:hAnsi="Times New Roman" w:cs="Times New Roman"/>
          <w:sz w:val="24"/>
          <w:szCs w:val="24"/>
          <w:lang w:val="en-US"/>
        </w:rPr>
        <w:t xml:space="preserve"> </w:t>
      </w:r>
      <w:r w:rsidR="007A663F">
        <w:rPr>
          <w:rFonts w:ascii="Times New Roman" w:hAnsi="Times New Roman" w:cs="Times New Roman"/>
          <w:sz w:val="24"/>
          <w:szCs w:val="24"/>
          <w:lang w:val="en-US"/>
        </w:rPr>
        <w:t>In other respects</w:t>
      </w:r>
      <w:r w:rsidR="00257099" w:rsidRPr="00CC64A0">
        <w:rPr>
          <w:rFonts w:ascii="Times New Roman" w:hAnsi="Times New Roman" w:cs="Times New Roman"/>
          <w:sz w:val="24"/>
          <w:szCs w:val="24"/>
          <w:lang w:val="en-US"/>
        </w:rPr>
        <w:t>,</w:t>
      </w:r>
      <w:r w:rsidR="007A663F">
        <w:rPr>
          <w:rFonts w:ascii="Times New Roman" w:hAnsi="Times New Roman" w:cs="Times New Roman"/>
          <w:sz w:val="24"/>
          <w:szCs w:val="24"/>
          <w:lang w:val="en-US"/>
        </w:rPr>
        <w:t xml:space="preserve"> however,</w:t>
      </w:r>
      <w:r w:rsidR="00257099" w:rsidRPr="00CC64A0">
        <w:rPr>
          <w:rFonts w:ascii="Times New Roman" w:hAnsi="Times New Roman" w:cs="Times New Roman"/>
          <w:sz w:val="24"/>
          <w:szCs w:val="24"/>
          <w:lang w:val="en-US"/>
        </w:rPr>
        <w:t xml:space="preserve"> the presence or absence of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257099" w:rsidRPr="00CC64A0">
        <w:rPr>
          <w:rFonts w:ascii="Times New Roman" w:hAnsi="Times New Roman" w:cs="Times New Roman"/>
          <w:sz w:val="24"/>
          <w:szCs w:val="24"/>
          <w:lang w:val="en-US"/>
        </w:rPr>
        <w:t xml:space="preserve">phase does not appear to </w:t>
      </w:r>
      <w:r w:rsidR="00F61D2B">
        <w:rPr>
          <w:rFonts w:ascii="Times New Roman" w:hAnsi="Times New Roman" w:cs="Times New Roman"/>
          <w:sz w:val="24"/>
          <w:szCs w:val="24"/>
          <w:lang w:val="en-US"/>
        </w:rPr>
        <w:t xml:space="preserve">have had an influence on information </w:t>
      </w:r>
      <w:r w:rsidR="00D72E04" w:rsidRPr="00CC64A0">
        <w:rPr>
          <w:rFonts w:ascii="Times New Roman" w:hAnsi="Times New Roman" w:cs="Times New Roman"/>
          <w:sz w:val="24"/>
          <w:szCs w:val="24"/>
          <w:lang w:val="en-US"/>
        </w:rPr>
        <w:t>yield</w:t>
      </w:r>
      <w:r w:rsidR="00257099" w:rsidRPr="00CC64A0">
        <w:rPr>
          <w:rFonts w:ascii="Times New Roman" w:hAnsi="Times New Roman" w:cs="Times New Roman"/>
          <w:sz w:val="24"/>
          <w:szCs w:val="24"/>
          <w:lang w:val="en-US"/>
        </w:rPr>
        <w:t xml:space="preserve"> in the subsequent probing phase</w:t>
      </w:r>
      <w:r w:rsidR="00E71ACC">
        <w:rPr>
          <w:rFonts w:ascii="Times New Roman" w:hAnsi="Times New Roman" w:cs="Times New Roman"/>
          <w:sz w:val="24"/>
          <w:szCs w:val="24"/>
          <w:lang w:val="en-US"/>
        </w:rPr>
        <w:t xml:space="preserve">, </w:t>
      </w:r>
      <w:r w:rsidR="00E71ACC" w:rsidRPr="00467AA1">
        <w:rPr>
          <w:rFonts w:ascii="Times New Roman" w:hAnsi="Times New Roman" w:cs="Times New Roman"/>
          <w:sz w:val="24"/>
          <w:szCs w:val="24"/>
          <w:lang w:val="en-US"/>
        </w:rPr>
        <w:t xml:space="preserve">nor did it have an impact on other potential differences in interview </w:t>
      </w:r>
      <w:proofErr w:type="spellStart"/>
      <w:r w:rsidR="00E71ACC" w:rsidRPr="00467AA1">
        <w:rPr>
          <w:rFonts w:ascii="Times New Roman" w:hAnsi="Times New Roman" w:cs="Times New Roman"/>
          <w:sz w:val="24"/>
          <w:szCs w:val="24"/>
          <w:lang w:val="en-US"/>
        </w:rPr>
        <w:t>behaviour</w:t>
      </w:r>
      <w:proofErr w:type="spellEnd"/>
      <w:r w:rsidR="00257099" w:rsidRPr="00467AA1">
        <w:rPr>
          <w:rFonts w:ascii="Times New Roman" w:hAnsi="Times New Roman" w:cs="Times New Roman"/>
          <w:sz w:val="24"/>
          <w:szCs w:val="24"/>
          <w:lang w:val="en-US"/>
        </w:rPr>
        <w:t>:</w:t>
      </w:r>
      <w:r w:rsidR="00257099" w:rsidRPr="00CC64A0">
        <w:rPr>
          <w:rFonts w:ascii="Times New Roman" w:hAnsi="Times New Roman" w:cs="Times New Roman"/>
          <w:sz w:val="24"/>
          <w:szCs w:val="24"/>
          <w:lang w:val="en-US"/>
        </w:rPr>
        <w:t xml:space="preserve"> both groups were very similar </w:t>
      </w:r>
      <w:proofErr w:type="gramStart"/>
      <w:r w:rsidR="007A663F">
        <w:rPr>
          <w:rFonts w:ascii="Times New Roman" w:hAnsi="Times New Roman" w:cs="Times New Roman"/>
          <w:sz w:val="24"/>
          <w:szCs w:val="24"/>
          <w:lang w:val="en-US"/>
        </w:rPr>
        <w:t>with</w:t>
      </w:r>
      <w:r w:rsidR="007A663F" w:rsidRPr="00CC64A0">
        <w:rPr>
          <w:rFonts w:ascii="Times New Roman" w:hAnsi="Times New Roman" w:cs="Times New Roman"/>
          <w:sz w:val="24"/>
          <w:szCs w:val="24"/>
          <w:lang w:val="en-US"/>
        </w:rPr>
        <w:t xml:space="preserve"> </w:t>
      </w:r>
      <w:r w:rsidR="00BF7860" w:rsidRPr="00CC64A0">
        <w:rPr>
          <w:rFonts w:ascii="Times New Roman" w:hAnsi="Times New Roman" w:cs="Times New Roman"/>
          <w:sz w:val="24"/>
          <w:szCs w:val="24"/>
          <w:lang w:val="en-US"/>
        </w:rPr>
        <w:t>regard</w:t>
      </w:r>
      <w:r w:rsidR="00B8723A">
        <w:rPr>
          <w:rFonts w:ascii="Times New Roman" w:hAnsi="Times New Roman" w:cs="Times New Roman"/>
          <w:sz w:val="24"/>
          <w:szCs w:val="24"/>
          <w:lang w:val="en-US"/>
        </w:rPr>
        <w:t xml:space="preserve"> to</w:t>
      </w:r>
      <w:proofErr w:type="gramEnd"/>
      <w:r w:rsidR="00257099" w:rsidRPr="00CC64A0">
        <w:rPr>
          <w:rFonts w:ascii="Times New Roman" w:hAnsi="Times New Roman" w:cs="Times New Roman"/>
          <w:sz w:val="24"/>
          <w:szCs w:val="24"/>
          <w:lang w:val="en-US"/>
        </w:rPr>
        <w:t xml:space="preserve"> admitting</w:t>
      </w:r>
      <w:r w:rsidR="00E9481D">
        <w:rPr>
          <w:rFonts w:ascii="Times New Roman" w:hAnsi="Times New Roman" w:cs="Times New Roman"/>
          <w:sz w:val="24"/>
          <w:szCs w:val="24"/>
          <w:lang w:val="en-US"/>
        </w:rPr>
        <w:t xml:space="preserve">, </w:t>
      </w:r>
      <w:r w:rsidR="00257099" w:rsidRPr="00CC64A0">
        <w:rPr>
          <w:rFonts w:ascii="Times New Roman" w:hAnsi="Times New Roman" w:cs="Times New Roman"/>
          <w:sz w:val="24"/>
          <w:szCs w:val="24"/>
          <w:lang w:val="en-US"/>
        </w:rPr>
        <w:t>lying</w:t>
      </w:r>
      <w:r w:rsidR="00E9481D">
        <w:rPr>
          <w:rFonts w:ascii="Times New Roman" w:hAnsi="Times New Roman" w:cs="Times New Roman"/>
          <w:sz w:val="24"/>
          <w:szCs w:val="24"/>
          <w:lang w:val="en-US"/>
        </w:rPr>
        <w:t>/</w:t>
      </w:r>
      <w:r w:rsidR="00257099" w:rsidRPr="00CC64A0">
        <w:rPr>
          <w:rFonts w:ascii="Times New Roman" w:hAnsi="Times New Roman" w:cs="Times New Roman"/>
          <w:sz w:val="24"/>
          <w:szCs w:val="24"/>
          <w:lang w:val="en-US"/>
        </w:rPr>
        <w:t>denying</w:t>
      </w:r>
      <w:r w:rsidR="007A663F">
        <w:rPr>
          <w:rFonts w:ascii="Times New Roman" w:hAnsi="Times New Roman" w:cs="Times New Roman"/>
          <w:sz w:val="24"/>
          <w:szCs w:val="24"/>
          <w:lang w:val="en-US"/>
        </w:rPr>
        <w:t>,</w:t>
      </w:r>
      <w:r w:rsidR="00257099" w:rsidRPr="00CC64A0">
        <w:rPr>
          <w:rFonts w:ascii="Times New Roman" w:hAnsi="Times New Roman" w:cs="Times New Roman"/>
          <w:sz w:val="24"/>
          <w:szCs w:val="24"/>
          <w:lang w:val="en-US"/>
        </w:rPr>
        <w:t xml:space="preserve"> </w:t>
      </w:r>
      <w:r w:rsidR="00E9481D">
        <w:rPr>
          <w:rFonts w:ascii="Times New Roman" w:hAnsi="Times New Roman" w:cs="Times New Roman"/>
          <w:sz w:val="24"/>
          <w:szCs w:val="24"/>
          <w:lang w:val="en-US"/>
        </w:rPr>
        <w:t>and</w:t>
      </w:r>
      <w:r w:rsidR="00553C4A">
        <w:rPr>
          <w:rFonts w:ascii="Times New Roman" w:hAnsi="Times New Roman" w:cs="Times New Roman"/>
          <w:sz w:val="24"/>
          <w:szCs w:val="24"/>
          <w:lang w:val="en-US"/>
        </w:rPr>
        <w:t xml:space="preserve"> amending </w:t>
      </w:r>
      <w:r w:rsidR="007B68E2" w:rsidRPr="00CC64A0">
        <w:rPr>
          <w:rFonts w:ascii="Times New Roman" w:hAnsi="Times New Roman" w:cs="Times New Roman"/>
          <w:sz w:val="24"/>
          <w:szCs w:val="24"/>
          <w:lang w:val="en-US"/>
        </w:rPr>
        <w:t>their statements</w:t>
      </w:r>
      <w:r w:rsidR="00E9481D">
        <w:rPr>
          <w:rFonts w:ascii="Times New Roman" w:hAnsi="Times New Roman" w:cs="Times New Roman"/>
          <w:sz w:val="24"/>
          <w:szCs w:val="24"/>
          <w:lang w:val="en-US"/>
        </w:rPr>
        <w:t xml:space="preserve">. </w:t>
      </w:r>
      <w:r w:rsidR="007B68E2" w:rsidRPr="00CC64A0">
        <w:rPr>
          <w:rFonts w:ascii="Times New Roman" w:hAnsi="Times New Roman" w:cs="Times New Roman"/>
          <w:sz w:val="24"/>
          <w:szCs w:val="24"/>
          <w:lang w:val="en-US"/>
        </w:rPr>
        <w:t xml:space="preserve">We therefore conclude that the presence of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7B68E2" w:rsidRPr="00CC64A0">
        <w:rPr>
          <w:rFonts w:ascii="Times New Roman" w:hAnsi="Times New Roman" w:cs="Times New Roman"/>
          <w:sz w:val="24"/>
          <w:szCs w:val="24"/>
          <w:lang w:val="en-US"/>
        </w:rPr>
        <w:t xml:space="preserve">invitation does not have a negative impact on </w:t>
      </w:r>
      <w:r w:rsidR="00D72E04" w:rsidRPr="00CC64A0">
        <w:rPr>
          <w:rFonts w:ascii="Times New Roman" w:hAnsi="Times New Roman" w:cs="Times New Roman"/>
          <w:sz w:val="24"/>
          <w:szCs w:val="24"/>
          <w:lang w:val="en-US"/>
        </w:rPr>
        <w:t>gathering relevant information</w:t>
      </w:r>
      <w:r w:rsidR="007B68E2" w:rsidRPr="00CC64A0">
        <w:rPr>
          <w:rFonts w:ascii="Times New Roman" w:hAnsi="Times New Roman" w:cs="Times New Roman"/>
          <w:sz w:val="24"/>
          <w:szCs w:val="24"/>
          <w:lang w:val="en-US"/>
        </w:rPr>
        <w:t>. On the contrary, given that four spontaneous confessions were obtained</w:t>
      </w:r>
      <w:r w:rsidR="007A663F" w:rsidRPr="007A663F">
        <w:rPr>
          <w:rFonts w:ascii="Times New Roman" w:hAnsi="Times New Roman" w:cs="Times New Roman"/>
          <w:sz w:val="24"/>
          <w:szCs w:val="24"/>
          <w:lang w:val="en-US"/>
        </w:rPr>
        <w:t xml:space="preserve"> </w:t>
      </w:r>
      <w:r w:rsidR="007A663F" w:rsidRPr="00CC64A0">
        <w:rPr>
          <w:rFonts w:ascii="Times New Roman" w:hAnsi="Times New Roman" w:cs="Times New Roman"/>
          <w:sz w:val="24"/>
          <w:szCs w:val="24"/>
          <w:lang w:val="en-US"/>
        </w:rPr>
        <w:t>already</w:t>
      </w:r>
      <w:r w:rsidR="007B68E2" w:rsidRPr="00CC64A0">
        <w:rPr>
          <w:rFonts w:ascii="Times New Roman" w:hAnsi="Times New Roman" w:cs="Times New Roman"/>
          <w:sz w:val="24"/>
          <w:szCs w:val="24"/>
          <w:lang w:val="en-US"/>
        </w:rPr>
        <w:t xml:space="preserve"> in the </w:t>
      </w:r>
      <w:r w:rsidR="009D193C">
        <w:rPr>
          <w:rFonts w:ascii="Times New Roman" w:hAnsi="Times New Roman" w:cs="Times New Roman"/>
          <w:sz w:val="24"/>
          <w:szCs w:val="24"/>
          <w:lang w:val="en-US"/>
        </w:rPr>
        <w:t xml:space="preserve">FA </w:t>
      </w:r>
      <w:r w:rsidR="007B68E2" w:rsidRPr="00CC64A0">
        <w:rPr>
          <w:rFonts w:ascii="Times New Roman" w:hAnsi="Times New Roman" w:cs="Times New Roman"/>
          <w:sz w:val="24"/>
          <w:szCs w:val="24"/>
          <w:lang w:val="en-US"/>
        </w:rPr>
        <w:t>phase</w:t>
      </w:r>
      <w:r w:rsidR="007A663F">
        <w:rPr>
          <w:rFonts w:ascii="Times New Roman" w:hAnsi="Times New Roman" w:cs="Times New Roman"/>
          <w:sz w:val="24"/>
          <w:szCs w:val="24"/>
          <w:lang w:val="en-US"/>
        </w:rPr>
        <w:t>,</w:t>
      </w:r>
      <w:r w:rsidR="007B68E2" w:rsidRPr="00CC64A0">
        <w:rPr>
          <w:rFonts w:ascii="Times New Roman" w:hAnsi="Times New Roman" w:cs="Times New Roman"/>
          <w:sz w:val="24"/>
          <w:szCs w:val="24"/>
          <w:lang w:val="en-US"/>
        </w:rPr>
        <w:t xml:space="preserve"> and that </w:t>
      </w:r>
      <w:r w:rsidR="007B68E2" w:rsidRPr="00823D01">
        <w:rPr>
          <w:rFonts w:ascii="Times New Roman" w:hAnsi="Times New Roman" w:cs="Times New Roman"/>
          <w:sz w:val="24"/>
          <w:szCs w:val="24"/>
          <w:lang w:val="en-US"/>
        </w:rPr>
        <w:t>eight</w:t>
      </w:r>
      <w:r w:rsidR="007B68E2" w:rsidRPr="00CC64A0">
        <w:rPr>
          <w:rFonts w:ascii="Times New Roman" w:hAnsi="Times New Roman" w:cs="Times New Roman"/>
          <w:sz w:val="24"/>
          <w:szCs w:val="24"/>
          <w:lang w:val="en-US"/>
        </w:rPr>
        <w:t xml:space="preserve"> participants already told the interviewer in the </w:t>
      </w:r>
      <w:r w:rsidR="009D193C">
        <w:rPr>
          <w:rFonts w:ascii="Times New Roman" w:hAnsi="Times New Roman" w:cs="Times New Roman"/>
          <w:sz w:val="24"/>
          <w:szCs w:val="24"/>
          <w:lang w:val="en-US"/>
        </w:rPr>
        <w:t xml:space="preserve">FA </w:t>
      </w:r>
      <w:r w:rsidR="007B68E2" w:rsidRPr="00CC64A0">
        <w:rPr>
          <w:rFonts w:ascii="Times New Roman" w:hAnsi="Times New Roman" w:cs="Times New Roman"/>
          <w:sz w:val="24"/>
          <w:szCs w:val="24"/>
          <w:lang w:val="en-US"/>
        </w:rPr>
        <w:t>phase that they had been at the ‘crime scene’</w:t>
      </w:r>
      <w:r w:rsidR="00D72E04" w:rsidRPr="00CC64A0">
        <w:rPr>
          <w:rFonts w:ascii="Times New Roman" w:hAnsi="Times New Roman" w:cs="Times New Roman"/>
          <w:sz w:val="24"/>
          <w:szCs w:val="24"/>
          <w:lang w:val="en-US"/>
        </w:rPr>
        <w:t>,</w:t>
      </w:r>
      <w:r w:rsidR="007B68E2" w:rsidRPr="00CC64A0">
        <w:rPr>
          <w:rFonts w:ascii="Times New Roman" w:hAnsi="Times New Roman" w:cs="Times New Roman"/>
          <w:sz w:val="24"/>
          <w:szCs w:val="24"/>
          <w:lang w:val="en-US"/>
        </w:rPr>
        <w:t xml:space="preserve"> the</w:t>
      </w:r>
      <w:r w:rsidR="007A663F">
        <w:rPr>
          <w:rFonts w:ascii="Times New Roman" w:hAnsi="Times New Roman" w:cs="Times New Roman"/>
          <w:sz w:val="24"/>
          <w:szCs w:val="24"/>
          <w:lang w:val="en-US"/>
        </w:rPr>
        <w:t>r</w:t>
      </w:r>
      <w:r w:rsidR="007B68E2" w:rsidRPr="00CC64A0">
        <w:rPr>
          <w:rFonts w:ascii="Times New Roman" w:hAnsi="Times New Roman" w:cs="Times New Roman"/>
          <w:sz w:val="24"/>
          <w:szCs w:val="24"/>
          <w:lang w:val="en-US"/>
        </w:rPr>
        <w:t xml:space="preserve">e are clear indications that </w:t>
      </w:r>
      <w:r w:rsidR="007525F4">
        <w:rPr>
          <w:rFonts w:ascii="Times New Roman" w:hAnsi="Times New Roman" w:cs="Times New Roman"/>
          <w:sz w:val="24"/>
          <w:szCs w:val="24"/>
          <w:lang w:val="en-US"/>
        </w:rPr>
        <w:t xml:space="preserve">an </w:t>
      </w:r>
      <w:r w:rsidR="009D193C">
        <w:rPr>
          <w:rFonts w:ascii="Times New Roman" w:hAnsi="Times New Roman" w:cs="Times New Roman"/>
          <w:sz w:val="24"/>
          <w:szCs w:val="24"/>
          <w:lang w:val="en-US"/>
        </w:rPr>
        <w:t xml:space="preserve">FA </w:t>
      </w:r>
      <w:r w:rsidR="007B68E2" w:rsidRPr="00CC64A0">
        <w:rPr>
          <w:rFonts w:ascii="Times New Roman" w:hAnsi="Times New Roman" w:cs="Times New Roman"/>
          <w:sz w:val="24"/>
          <w:szCs w:val="24"/>
          <w:lang w:val="en-US"/>
        </w:rPr>
        <w:t xml:space="preserve">phase at the start of the interview </w:t>
      </w:r>
      <w:r w:rsidR="00841E48" w:rsidRPr="00CC64A0">
        <w:rPr>
          <w:rFonts w:ascii="Times New Roman" w:hAnsi="Times New Roman" w:cs="Times New Roman"/>
          <w:sz w:val="24"/>
          <w:szCs w:val="24"/>
          <w:lang w:val="en-US"/>
        </w:rPr>
        <w:t>c</w:t>
      </w:r>
      <w:r w:rsidR="00841E48">
        <w:rPr>
          <w:rFonts w:ascii="Times New Roman" w:hAnsi="Times New Roman" w:cs="Times New Roman"/>
          <w:sz w:val="24"/>
          <w:szCs w:val="24"/>
          <w:lang w:val="en-US"/>
        </w:rPr>
        <w:t>an</w:t>
      </w:r>
      <w:r w:rsidR="00841E48" w:rsidRPr="00CC64A0">
        <w:rPr>
          <w:rFonts w:ascii="Times New Roman" w:hAnsi="Times New Roman" w:cs="Times New Roman"/>
          <w:sz w:val="24"/>
          <w:szCs w:val="24"/>
          <w:lang w:val="en-US"/>
        </w:rPr>
        <w:t xml:space="preserve"> </w:t>
      </w:r>
      <w:r w:rsidR="007B68E2" w:rsidRPr="00CC64A0">
        <w:rPr>
          <w:rFonts w:ascii="Times New Roman" w:hAnsi="Times New Roman" w:cs="Times New Roman"/>
          <w:sz w:val="24"/>
          <w:szCs w:val="24"/>
          <w:lang w:val="en-US"/>
        </w:rPr>
        <w:t xml:space="preserve">provide the interviewer with </w:t>
      </w:r>
      <w:r w:rsidR="00E369AF" w:rsidRPr="00467AA1">
        <w:rPr>
          <w:rFonts w:ascii="Times New Roman" w:hAnsi="Times New Roman" w:cs="Times New Roman"/>
          <w:sz w:val="24"/>
          <w:szCs w:val="24"/>
          <w:lang w:val="en-US"/>
        </w:rPr>
        <w:t>important and</w:t>
      </w:r>
      <w:r w:rsidR="00E369AF">
        <w:rPr>
          <w:rFonts w:ascii="Times New Roman" w:hAnsi="Times New Roman" w:cs="Times New Roman"/>
          <w:sz w:val="24"/>
          <w:szCs w:val="24"/>
          <w:lang w:val="en-US"/>
        </w:rPr>
        <w:t xml:space="preserve"> </w:t>
      </w:r>
      <w:r w:rsidR="007B68E2" w:rsidRPr="00CC64A0">
        <w:rPr>
          <w:rFonts w:ascii="Times New Roman" w:hAnsi="Times New Roman" w:cs="Times New Roman"/>
          <w:sz w:val="24"/>
          <w:szCs w:val="24"/>
          <w:lang w:val="en-US"/>
        </w:rPr>
        <w:t xml:space="preserve">relevant information </w:t>
      </w:r>
      <w:r w:rsidR="00F00985" w:rsidRPr="00CC64A0">
        <w:rPr>
          <w:rFonts w:ascii="Times New Roman" w:hAnsi="Times New Roman" w:cs="Times New Roman"/>
          <w:sz w:val="24"/>
          <w:szCs w:val="24"/>
          <w:lang w:val="en-US"/>
        </w:rPr>
        <w:t>at this</w:t>
      </w:r>
      <w:r w:rsidR="004E2E67" w:rsidRPr="00CC64A0">
        <w:rPr>
          <w:rFonts w:ascii="Times New Roman" w:hAnsi="Times New Roman" w:cs="Times New Roman"/>
          <w:sz w:val="24"/>
          <w:szCs w:val="24"/>
          <w:lang w:val="en-US"/>
        </w:rPr>
        <w:t xml:space="preserve"> early stage; </w:t>
      </w:r>
      <w:r w:rsidR="00841E48">
        <w:rPr>
          <w:rFonts w:ascii="Times New Roman" w:hAnsi="Times New Roman" w:cs="Times New Roman"/>
          <w:sz w:val="24"/>
          <w:szCs w:val="24"/>
          <w:lang w:val="en-US"/>
        </w:rPr>
        <w:t xml:space="preserve">this </w:t>
      </w:r>
      <w:r w:rsidR="004E2E67" w:rsidRPr="00CC64A0">
        <w:rPr>
          <w:rFonts w:ascii="Times New Roman" w:hAnsi="Times New Roman" w:cs="Times New Roman"/>
          <w:sz w:val="24"/>
          <w:szCs w:val="24"/>
          <w:lang w:val="en-US"/>
        </w:rPr>
        <w:t xml:space="preserve">information </w:t>
      </w:r>
      <w:r w:rsidR="00841E48">
        <w:rPr>
          <w:rFonts w:ascii="Times New Roman" w:hAnsi="Times New Roman" w:cs="Times New Roman"/>
          <w:sz w:val="24"/>
          <w:szCs w:val="24"/>
          <w:lang w:val="en-US"/>
        </w:rPr>
        <w:t>can then</w:t>
      </w:r>
      <w:r w:rsidR="007B68E2" w:rsidRPr="00CC64A0">
        <w:rPr>
          <w:rFonts w:ascii="Times New Roman" w:hAnsi="Times New Roman" w:cs="Times New Roman"/>
          <w:sz w:val="24"/>
          <w:szCs w:val="24"/>
          <w:lang w:val="en-US"/>
        </w:rPr>
        <w:t xml:space="preserve"> be </w:t>
      </w:r>
      <w:r w:rsidR="007E1971">
        <w:rPr>
          <w:rFonts w:ascii="Times New Roman" w:hAnsi="Times New Roman" w:cs="Times New Roman"/>
          <w:sz w:val="24"/>
          <w:szCs w:val="24"/>
          <w:lang w:val="en-US"/>
        </w:rPr>
        <w:t xml:space="preserve">investigated </w:t>
      </w:r>
      <w:r w:rsidR="007B68E2" w:rsidRPr="00CC64A0">
        <w:rPr>
          <w:rFonts w:ascii="Times New Roman" w:hAnsi="Times New Roman" w:cs="Times New Roman"/>
          <w:sz w:val="24"/>
          <w:szCs w:val="24"/>
          <w:lang w:val="en-US"/>
        </w:rPr>
        <w:t>further in the subsequent parts of the interview.</w:t>
      </w:r>
      <w:r w:rsidR="00FF32D5">
        <w:rPr>
          <w:rFonts w:ascii="Times New Roman" w:hAnsi="Times New Roman" w:cs="Times New Roman"/>
          <w:sz w:val="24"/>
          <w:szCs w:val="24"/>
          <w:lang w:val="en-US"/>
        </w:rPr>
        <w:t xml:space="preserve"> </w:t>
      </w:r>
      <w:r w:rsidR="00FF32D5" w:rsidRPr="00CD6A33">
        <w:rPr>
          <w:rFonts w:ascii="Times New Roman" w:hAnsi="Times New Roman" w:cs="Times New Roman"/>
          <w:sz w:val="24"/>
          <w:szCs w:val="24"/>
          <w:lang w:val="en-US"/>
        </w:rPr>
        <w:t xml:space="preserve">This kind of effectiveness was also reflected in the trend that the FA interviews were </w:t>
      </w:r>
      <w:r w:rsidR="00F67B97" w:rsidRPr="00CD6A33">
        <w:rPr>
          <w:rFonts w:ascii="Times New Roman" w:hAnsi="Times New Roman" w:cs="Times New Roman"/>
          <w:sz w:val="24"/>
          <w:szCs w:val="24"/>
          <w:lang w:val="en-US"/>
        </w:rPr>
        <w:t xml:space="preserve">on average </w:t>
      </w:r>
      <w:r w:rsidR="00FF32D5" w:rsidRPr="00CD6A33">
        <w:rPr>
          <w:rFonts w:ascii="Times New Roman" w:hAnsi="Times New Roman" w:cs="Times New Roman"/>
          <w:sz w:val="24"/>
          <w:szCs w:val="24"/>
          <w:lang w:val="en-US"/>
        </w:rPr>
        <w:t xml:space="preserve">somewhat </w:t>
      </w:r>
      <w:r w:rsidR="00FF32D5" w:rsidRPr="00CD6A33">
        <w:rPr>
          <w:rFonts w:ascii="Times New Roman" w:hAnsi="Times New Roman" w:cs="Times New Roman"/>
          <w:i/>
          <w:sz w:val="24"/>
          <w:szCs w:val="24"/>
          <w:lang w:val="en-US"/>
        </w:rPr>
        <w:t>shorter</w:t>
      </w:r>
      <w:r w:rsidR="00FF32D5" w:rsidRPr="00CD6A33">
        <w:rPr>
          <w:rFonts w:ascii="Times New Roman" w:hAnsi="Times New Roman" w:cs="Times New Roman"/>
          <w:sz w:val="24"/>
          <w:szCs w:val="24"/>
          <w:lang w:val="en-US"/>
        </w:rPr>
        <w:t xml:space="preserve"> in length than the No FA interviews (which was due to the short duration of three of the four interviews w</w:t>
      </w:r>
      <w:r w:rsidR="00AF4569">
        <w:rPr>
          <w:rFonts w:ascii="Times New Roman" w:hAnsi="Times New Roman" w:cs="Times New Roman"/>
          <w:sz w:val="24"/>
          <w:szCs w:val="24"/>
          <w:lang w:val="en-US"/>
        </w:rPr>
        <w:t>h</w:t>
      </w:r>
      <w:r w:rsidR="00FF32D5" w:rsidRPr="00CD6A33">
        <w:rPr>
          <w:rFonts w:ascii="Times New Roman" w:hAnsi="Times New Roman" w:cs="Times New Roman"/>
          <w:sz w:val="24"/>
          <w:szCs w:val="24"/>
          <w:lang w:val="en-US"/>
        </w:rPr>
        <w:t>ere the interviewees confessed in their FA).</w:t>
      </w:r>
      <w:r w:rsidR="00FF32D5">
        <w:rPr>
          <w:rFonts w:ascii="Times New Roman" w:hAnsi="Times New Roman" w:cs="Times New Roman"/>
          <w:sz w:val="24"/>
          <w:szCs w:val="24"/>
          <w:lang w:val="en-US"/>
        </w:rPr>
        <w:t xml:space="preserve">   </w:t>
      </w:r>
    </w:p>
    <w:p w14:paraId="727279D0" w14:textId="1692B5DC" w:rsidR="002427C4" w:rsidRPr="00CC64A0" w:rsidRDefault="007B68E2" w:rsidP="00FF32D5">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Although the amount of information provided in the </w:t>
      </w:r>
      <w:r w:rsidR="009D193C">
        <w:rPr>
          <w:rFonts w:ascii="Times New Roman" w:hAnsi="Times New Roman" w:cs="Times New Roman"/>
          <w:sz w:val="24"/>
          <w:szCs w:val="24"/>
          <w:lang w:val="en-US"/>
        </w:rPr>
        <w:t xml:space="preserve">FA </w:t>
      </w:r>
      <w:r w:rsidRPr="00CC64A0">
        <w:rPr>
          <w:rFonts w:ascii="Times New Roman" w:hAnsi="Times New Roman" w:cs="Times New Roman"/>
          <w:sz w:val="24"/>
          <w:szCs w:val="24"/>
          <w:lang w:val="en-US"/>
        </w:rPr>
        <w:t>phase was modest overall</w:t>
      </w:r>
      <w:r w:rsidR="00E9481D">
        <w:rPr>
          <w:rFonts w:ascii="Times New Roman" w:hAnsi="Times New Roman" w:cs="Times New Roman"/>
          <w:sz w:val="24"/>
          <w:szCs w:val="24"/>
          <w:lang w:val="en-US"/>
        </w:rPr>
        <w:t xml:space="preserve"> (on average </w:t>
      </w:r>
      <w:r w:rsidRPr="00CC64A0">
        <w:rPr>
          <w:rFonts w:ascii="Times New Roman" w:hAnsi="Times New Roman" w:cs="Times New Roman"/>
          <w:sz w:val="24"/>
          <w:szCs w:val="24"/>
          <w:lang w:val="en-US"/>
        </w:rPr>
        <w:t xml:space="preserve">2.60 of </w:t>
      </w:r>
      <w:r w:rsidR="005E5AF8">
        <w:rPr>
          <w:rFonts w:ascii="Times New Roman" w:hAnsi="Times New Roman" w:cs="Times New Roman"/>
          <w:sz w:val="24"/>
          <w:szCs w:val="24"/>
          <w:lang w:val="en-US"/>
        </w:rPr>
        <w:t xml:space="preserve">15 </w:t>
      </w:r>
      <w:r w:rsidRPr="00CC64A0">
        <w:rPr>
          <w:rFonts w:ascii="Times New Roman" w:hAnsi="Times New Roman" w:cs="Times New Roman"/>
          <w:sz w:val="24"/>
          <w:szCs w:val="24"/>
          <w:lang w:val="en-US"/>
        </w:rPr>
        <w:t>topics</w:t>
      </w:r>
      <w:r w:rsidR="00E9481D">
        <w:rPr>
          <w:rFonts w:ascii="Times New Roman" w:hAnsi="Times New Roman" w:cs="Times New Roman"/>
          <w:sz w:val="24"/>
          <w:szCs w:val="24"/>
          <w:lang w:val="en-US"/>
        </w:rPr>
        <w:t>)</w:t>
      </w:r>
      <w:r w:rsidR="00B80914"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the information </w:t>
      </w:r>
      <w:r w:rsidR="00AB42AA" w:rsidRPr="00CC64A0">
        <w:rPr>
          <w:rFonts w:ascii="Times New Roman" w:hAnsi="Times New Roman" w:cs="Times New Roman"/>
          <w:sz w:val="24"/>
          <w:szCs w:val="24"/>
          <w:lang w:val="en-US"/>
        </w:rPr>
        <w:t xml:space="preserve">collected with such an invitation </w:t>
      </w:r>
      <w:r w:rsidRPr="00CC64A0">
        <w:rPr>
          <w:rFonts w:ascii="Times New Roman" w:hAnsi="Times New Roman" w:cs="Times New Roman"/>
          <w:sz w:val="24"/>
          <w:szCs w:val="24"/>
          <w:lang w:val="en-US"/>
        </w:rPr>
        <w:t xml:space="preserve">can </w:t>
      </w:r>
      <w:proofErr w:type="gramStart"/>
      <w:r w:rsidRPr="00CC64A0">
        <w:rPr>
          <w:rFonts w:ascii="Times New Roman" w:hAnsi="Times New Roman" w:cs="Times New Roman"/>
          <w:sz w:val="24"/>
          <w:szCs w:val="24"/>
          <w:lang w:val="en-US"/>
        </w:rPr>
        <w:t xml:space="preserve">be considered </w:t>
      </w:r>
      <w:r w:rsidR="00AB42AA" w:rsidRPr="00CC64A0">
        <w:rPr>
          <w:rFonts w:ascii="Times New Roman" w:hAnsi="Times New Roman" w:cs="Times New Roman"/>
          <w:sz w:val="24"/>
          <w:szCs w:val="24"/>
          <w:lang w:val="en-US"/>
        </w:rPr>
        <w:t>to be</w:t>
      </w:r>
      <w:proofErr w:type="gramEnd"/>
      <w:r w:rsidR="00AB42AA" w:rsidRPr="00CC64A0">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the most reliable informat</w:t>
      </w:r>
      <w:r w:rsidRPr="00553C4A">
        <w:rPr>
          <w:rFonts w:ascii="Times New Roman" w:hAnsi="Times New Roman" w:cs="Times New Roman"/>
          <w:sz w:val="24"/>
          <w:szCs w:val="24"/>
          <w:lang w:val="en-US"/>
        </w:rPr>
        <w:t>io</w:t>
      </w:r>
      <w:r w:rsidR="00B80914" w:rsidRPr="00553C4A">
        <w:rPr>
          <w:rFonts w:ascii="Times New Roman" w:hAnsi="Times New Roman" w:cs="Times New Roman"/>
          <w:sz w:val="24"/>
          <w:szCs w:val="24"/>
          <w:lang w:val="en-US"/>
        </w:rPr>
        <w:t xml:space="preserve">n </w:t>
      </w:r>
      <w:r w:rsidRPr="00553C4A">
        <w:rPr>
          <w:rFonts w:ascii="Times New Roman" w:hAnsi="Times New Roman" w:cs="Times New Roman"/>
          <w:sz w:val="24"/>
          <w:szCs w:val="24"/>
          <w:lang w:val="en-US"/>
        </w:rPr>
        <w:t xml:space="preserve">(Fisher &amp; </w:t>
      </w:r>
      <w:proofErr w:type="spellStart"/>
      <w:r w:rsidRPr="00553C4A">
        <w:rPr>
          <w:rFonts w:ascii="Times New Roman" w:hAnsi="Times New Roman" w:cs="Times New Roman"/>
          <w:sz w:val="24"/>
          <w:szCs w:val="24"/>
          <w:lang w:val="en-US"/>
        </w:rPr>
        <w:t>Geiselman</w:t>
      </w:r>
      <w:proofErr w:type="spellEnd"/>
      <w:r w:rsidRPr="00553C4A">
        <w:rPr>
          <w:rFonts w:ascii="Times New Roman" w:hAnsi="Times New Roman" w:cs="Times New Roman"/>
          <w:sz w:val="24"/>
          <w:szCs w:val="24"/>
          <w:lang w:val="en-US"/>
        </w:rPr>
        <w:t xml:space="preserve">, 2018; </w:t>
      </w:r>
      <w:proofErr w:type="spellStart"/>
      <w:r w:rsidRPr="00553C4A">
        <w:rPr>
          <w:rFonts w:ascii="Times New Roman" w:hAnsi="Times New Roman" w:cs="Times New Roman"/>
          <w:sz w:val="24"/>
          <w:szCs w:val="24"/>
          <w:lang w:val="en-US"/>
        </w:rPr>
        <w:t>Köhnken</w:t>
      </w:r>
      <w:proofErr w:type="spellEnd"/>
      <w:r w:rsidRPr="00553C4A">
        <w:rPr>
          <w:rFonts w:ascii="Times New Roman" w:hAnsi="Times New Roman" w:cs="Times New Roman"/>
          <w:sz w:val="24"/>
          <w:szCs w:val="24"/>
          <w:lang w:val="en-US"/>
        </w:rPr>
        <w:t xml:space="preserve"> et al., 1999)</w:t>
      </w:r>
      <w:r w:rsidR="00E71ACC" w:rsidRPr="00553C4A">
        <w:rPr>
          <w:rFonts w:ascii="Times New Roman" w:hAnsi="Times New Roman" w:cs="Times New Roman"/>
          <w:sz w:val="24"/>
          <w:szCs w:val="24"/>
          <w:lang w:val="en-US"/>
        </w:rPr>
        <w:t xml:space="preserve"> as it </w:t>
      </w:r>
      <w:r w:rsidR="007D242C" w:rsidRPr="00553C4A">
        <w:rPr>
          <w:rFonts w:ascii="Times New Roman" w:hAnsi="Times New Roman" w:cs="Times New Roman"/>
          <w:sz w:val="24"/>
          <w:szCs w:val="24"/>
          <w:lang w:val="en-US"/>
        </w:rPr>
        <w:t xml:space="preserve">is </w:t>
      </w:r>
      <w:r w:rsidR="00E71ACC" w:rsidRPr="00553C4A">
        <w:rPr>
          <w:rFonts w:ascii="Times New Roman" w:hAnsi="Times New Roman" w:cs="Times New Roman"/>
          <w:sz w:val="24"/>
          <w:szCs w:val="24"/>
          <w:lang w:val="en-US"/>
        </w:rPr>
        <w:t>given spontaneous</w:t>
      </w:r>
      <w:r w:rsidR="00E369AF" w:rsidRPr="00553C4A">
        <w:rPr>
          <w:rFonts w:ascii="Times New Roman" w:hAnsi="Times New Roman" w:cs="Times New Roman"/>
          <w:sz w:val="24"/>
          <w:szCs w:val="24"/>
          <w:lang w:val="en-US"/>
        </w:rPr>
        <w:t>ly</w:t>
      </w:r>
      <w:r w:rsidR="00E71ACC" w:rsidRPr="00553C4A">
        <w:rPr>
          <w:rFonts w:ascii="Times New Roman" w:hAnsi="Times New Roman" w:cs="Times New Roman"/>
          <w:sz w:val="24"/>
          <w:szCs w:val="24"/>
          <w:lang w:val="en-US"/>
        </w:rPr>
        <w:t xml:space="preserve"> and early</w:t>
      </w:r>
      <w:r w:rsidR="00E9481D" w:rsidRPr="00553C4A">
        <w:rPr>
          <w:rFonts w:ascii="Times New Roman" w:hAnsi="Times New Roman" w:cs="Times New Roman"/>
          <w:sz w:val="24"/>
          <w:szCs w:val="24"/>
          <w:lang w:val="en-US"/>
        </w:rPr>
        <w:t>.</w:t>
      </w:r>
      <w:r w:rsidR="00B80914" w:rsidRPr="00553C4A">
        <w:rPr>
          <w:rFonts w:ascii="Times New Roman" w:hAnsi="Times New Roman" w:cs="Times New Roman"/>
          <w:sz w:val="24"/>
          <w:szCs w:val="24"/>
          <w:lang w:val="en-US"/>
        </w:rPr>
        <w:t xml:space="preserve"> The </w:t>
      </w:r>
      <w:r w:rsidR="00284888" w:rsidRPr="00553C4A">
        <w:rPr>
          <w:rFonts w:ascii="Times New Roman" w:hAnsi="Times New Roman" w:cs="Times New Roman"/>
          <w:sz w:val="24"/>
          <w:szCs w:val="24"/>
          <w:lang w:val="en-US"/>
        </w:rPr>
        <w:t xml:space="preserve">practitioners’ </w:t>
      </w:r>
      <w:r w:rsidR="0019309C" w:rsidRPr="00553C4A">
        <w:rPr>
          <w:rFonts w:ascii="Times New Roman" w:hAnsi="Times New Roman" w:cs="Times New Roman"/>
          <w:sz w:val="24"/>
          <w:szCs w:val="24"/>
          <w:lang w:val="en-US"/>
        </w:rPr>
        <w:t>opinion</w:t>
      </w:r>
      <w:r w:rsidR="00284888" w:rsidRPr="00553C4A">
        <w:rPr>
          <w:rFonts w:ascii="Times New Roman" w:hAnsi="Times New Roman" w:cs="Times New Roman"/>
          <w:sz w:val="24"/>
          <w:szCs w:val="24"/>
          <w:lang w:val="en-US"/>
        </w:rPr>
        <w:t xml:space="preserve"> that </w:t>
      </w:r>
      <w:r w:rsidR="007D242C" w:rsidRPr="00553C4A">
        <w:rPr>
          <w:rFonts w:ascii="Times New Roman" w:hAnsi="Times New Roman" w:cs="Times New Roman"/>
          <w:sz w:val="24"/>
          <w:szCs w:val="24"/>
          <w:lang w:val="en-US"/>
        </w:rPr>
        <w:t xml:space="preserve">participants in </w:t>
      </w:r>
      <w:r w:rsidR="007D242C" w:rsidRPr="00553C4A">
        <w:rPr>
          <w:rFonts w:ascii="Times New Roman" w:hAnsi="Times New Roman" w:cs="Times New Roman"/>
          <w:sz w:val="24"/>
          <w:szCs w:val="24"/>
          <w:lang w:val="en-US"/>
        </w:rPr>
        <w:lastRenderedPageBreak/>
        <w:t xml:space="preserve">the </w:t>
      </w:r>
      <w:r w:rsidR="009D193C" w:rsidRPr="00553C4A">
        <w:rPr>
          <w:rFonts w:ascii="Times New Roman" w:hAnsi="Times New Roman" w:cs="Times New Roman"/>
          <w:sz w:val="24"/>
          <w:szCs w:val="24"/>
          <w:lang w:val="en-US"/>
        </w:rPr>
        <w:t xml:space="preserve">FA </w:t>
      </w:r>
      <w:r w:rsidR="00B80914" w:rsidRPr="00553C4A">
        <w:rPr>
          <w:rFonts w:ascii="Times New Roman" w:hAnsi="Times New Roman" w:cs="Times New Roman"/>
          <w:sz w:val="24"/>
          <w:szCs w:val="24"/>
          <w:lang w:val="en-US"/>
        </w:rPr>
        <w:t xml:space="preserve">condition </w:t>
      </w:r>
      <w:r w:rsidR="00284888" w:rsidRPr="00553C4A">
        <w:rPr>
          <w:rFonts w:ascii="Times New Roman" w:hAnsi="Times New Roman" w:cs="Times New Roman"/>
          <w:sz w:val="24"/>
          <w:szCs w:val="24"/>
          <w:lang w:val="en-US"/>
        </w:rPr>
        <w:t>might h</w:t>
      </w:r>
      <w:r w:rsidR="00B80914" w:rsidRPr="00553C4A">
        <w:rPr>
          <w:rFonts w:ascii="Times New Roman" w:hAnsi="Times New Roman" w:cs="Times New Roman"/>
          <w:sz w:val="24"/>
          <w:szCs w:val="24"/>
          <w:lang w:val="en-US"/>
        </w:rPr>
        <w:t>a</w:t>
      </w:r>
      <w:r w:rsidR="00284888" w:rsidRPr="00553C4A">
        <w:rPr>
          <w:rFonts w:ascii="Times New Roman" w:hAnsi="Times New Roman" w:cs="Times New Roman"/>
          <w:sz w:val="24"/>
          <w:szCs w:val="24"/>
          <w:lang w:val="en-US"/>
        </w:rPr>
        <w:t>ve</w:t>
      </w:r>
      <w:r w:rsidR="00B80914" w:rsidRPr="00553C4A">
        <w:rPr>
          <w:rFonts w:ascii="Times New Roman" w:hAnsi="Times New Roman" w:cs="Times New Roman"/>
          <w:sz w:val="24"/>
          <w:szCs w:val="24"/>
          <w:lang w:val="en-US"/>
        </w:rPr>
        <w:t xml:space="preserve"> to </w:t>
      </w:r>
      <w:r w:rsidR="004E2E67" w:rsidRPr="00553C4A">
        <w:rPr>
          <w:rFonts w:ascii="Times New Roman" w:hAnsi="Times New Roman" w:cs="Times New Roman"/>
          <w:sz w:val="24"/>
          <w:szCs w:val="24"/>
          <w:lang w:val="en-US"/>
        </w:rPr>
        <w:t>adjust somewhat more</w:t>
      </w:r>
      <w:r w:rsidR="00E369AF" w:rsidRPr="00553C4A">
        <w:rPr>
          <w:rFonts w:ascii="Times New Roman" w:hAnsi="Times New Roman" w:cs="Times New Roman"/>
          <w:sz w:val="24"/>
          <w:szCs w:val="24"/>
          <w:lang w:val="en-US"/>
        </w:rPr>
        <w:t xml:space="preserve"> in the probing phase</w:t>
      </w:r>
      <w:r w:rsidR="00B80914" w:rsidRPr="00553C4A">
        <w:rPr>
          <w:rFonts w:ascii="Times New Roman" w:hAnsi="Times New Roman" w:cs="Times New Roman"/>
          <w:sz w:val="24"/>
          <w:szCs w:val="24"/>
          <w:lang w:val="en-US"/>
        </w:rPr>
        <w:t>,</w:t>
      </w:r>
      <w:r w:rsidR="00B80914" w:rsidRPr="00CC64A0">
        <w:rPr>
          <w:rFonts w:ascii="Times New Roman" w:hAnsi="Times New Roman" w:cs="Times New Roman"/>
          <w:sz w:val="24"/>
          <w:szCs w:val="24"/>
          <w:lang w:val="en-US"/>
        </w:rPr>
        <w:t xml:space="preserve"> </w:t>
      </w:r>
      <w:proofErr w:type="gramStart"/>
      <w:r w:rsidR="00B80914" w:rsidRPr="00CC64A0">
        <w:rPr>
          <w:rFonts w:ascii="Times New Roman" w:hAnsi="Times New Roman" w:cs="Times New Roman"/>
          <w:sz w:val="24"/>
          <w:szCs w:val="24"/>
          <w:lang w:val="en-US"/>
        </w:rPr>
        <w:t>in order to</w:t>
      </w:r>
      <w:proofErr w:type="gramEnd"/>
      <w:r w:rsidR="00B80914" w:rsidRPr="00CC64A0">
        <w:rPr>
          <w:rFonts w:ascii="Times New Roman" w:hAnsi="Times New Roman" w:cs="Times New Roman"/>
          <w:sz w:val="24"/>
          <w:szCs w:val="24"/>
          <w:lang w:val="en-US"/>
        </w:rPr>
        <w:t xml:space="preserve"> ‘keep their story straight’, was not reflected in </w:t>
      </w:r>
      <w:r w:rsidR="0019309C">
        <w:rPr>
          <w:rFonts w:ascii="Times New Roman" w:hAnsi="Times New Roman" w:cs="Times New Roman"/>
          <w:sz w:val="24"/>
          <w:szCs w:val="24"/>
          <w:lang w:val="en-US"/>
        </w:rPr>
        <w:t>the</w:t>
      </w:r>
      <w:r w:rsidR="00B80914" w:rsidRPr="00CC64A0">
        <w:rPr>
          <w:rFonts w:ascii="Times New Roman" w:hAnsi="Times New Roman" w:cs="Times New Roman"/>
          <w:sz w:val="24"/>
          <w:szCs w:val="24"/>
          <w:lang w:val="en-US"/>
        </w:rPr>
        <w:t xml:space="preserve"> </w:t>
      </w:r>
      <w:r w:rsidR="00AD6FD9">
        <w:rPr>
          <w:rFonts w:ascii="Times New Roman" w:hAnsi="Times New Roman" w:cs="Times New Roman"/>
          <w:sz w:val="24"/>
          <w:szCs w:val="24"/>
          <w:lang w:val="en-US"/>
        </w:rPr>
        <w:t xml:space="preserve">interviewees’ </w:t>
      </w:r>
      <w:proofErr w:type="spellStart"/>
      <w:r w:rsidR="00B13C7A" w:rsidRPr="00CC64A0">
        <w:rPr>
          <w:rFonts w:ascii="Times New Roman" w:hAnsi="Times New Roman" w:cs="Times New Roman"/>
          <w:sz w:val="24"/>
          <w:szCs w:val="24"/>
          <w:lang w:val="en-US"/>
        </w:rPr>
        <w:t>behavio</w:t>
      </w:r>
      <w:r w:rsidR="00E369AF">
        <w:rPr>
          <w:rFonts w:ascii="Times New Roman" w:hAnsi="Times New Roman" w:cs="Times New Roman"/>
          <w:sz w:val="24"/>
          <w:szCs w:val="24"/>
          <w:lang w:val="en-US"/>
        </w:rPr>
        <w:t>u</w:t>
      </w:r>
      <w:r w:rsidR="00B13C7A" w:rsidRPr="00CC64A0">
        <w:rPr>
          <w:rFonts w:ascii="Times New Roman" w:hAnsi="Times New Roman" w:cs="Times New Roman"/>
          <w:sz w:val="24"/>
          <w:szCs w:val="24"/>
          <w:lang w:val="en-US"/>
        </w:rPr>
        <w:t>r</w:t>
      </w:r>
      <w:proofErr w:type="spellEnd"/>
      <w:r w:rsidR="00AD6FD9">
        <w:rPr>
          <w:rFonts w:ascii="Times New Roman" w:hAnsi="Times New Roman" w:cs="Times New Roman"/>
          <w:sz w:val="24"/>
          <w:szCs w:val="24"/>
          <w:lang w:val="en-US"/>
        </w:rPr>
        <w:t xml:space="preserve">: </w:t>
      </w:r>
      <w:r w:rsidR="00B80914" w:rsidRPr="00CC64A0">
        <w:rPr>
          <w:rFonts w:ascii="Times New Roman" w:hAnsi="Times New Roman" w:cs="Times New Roman"/>
          <w:sz w:val="24"/>
          <w:szCs w:val="24"/>
          <w:lang w:val="en-US"/>
        </w:rPr>
        <w:t>they adjusted their statement</w:t>
      </w:r>
      <w:r w:rsidR="00BF7860" w:rsidRPr="00CC64A0">
        <w:rPr>
          <w:rFonts w:ascii="Times New Roman" w:hAnsi="Times New Roman" w:cs="Times New Roman"/>
          <w:sz w:val="24"/>
          <w:szCs w:val="24"/>
          <w:lang w:val="en-US"/>
        </w:rPr>
        <w:t>s</w:t>
      </w:r>
      <w:r w:rsidR="00B80914" w:rsidRPr="00CC64A0">
        <w:rPr>
          <w:rFonts w:ascii="Times New Roman" w:hAnsi="Times New Roman" w:cs="Times New Roman"/>
          <w:sz w:val="24"/>
          <w:szCs w:val="24"/>
          <w:lang w:val="en-US"/>
        </w:rPr>
        <w:t xml:space="preserve"> </w:t>
      </w:r>
      <w:r w:rsidR="00BF7860" w:rsidRPr="00CC64A0">
        <w:rPr>
          <w:rFonts w:ascii="Times New Roman" w:hAnsi="Times New Roman" w:cs="Times New Roman"/>
          <w:sz w:val="24"/>
          <w:szCs w:val="24"/>
          <w:lang w:val="en-US"/>
        </w:rPr>
        <w:t xml:space="preserve">in the probing phase </w:t>
      </w:r>
      <w:r w:rsidR="00B80914" w:rsidRPr="00CC64A0">
        <w:rPr>
          <w:rFonts w:ascii="Times New Roman" w:hAnsi="Times New Roman" w:cs="Times New Roman"/>
          <w:sz w:val="24"/>
          <w:szCs w:val="24"/>
          <w:lang w:val="en-US"/>
        </w:rPr>
        <w:t>as frequently</w:t>
      </w:r>
      <w:r w:rsidR="007D242C">
        <w:rPr>
          <w:rFonts w:ascii="Times New Roman" w:hAnsi="Times New Roman" w:cs="Times New Roman"/>
          <w:sz w:val="24"/>
          <w:szCs w:val="24"/>
          <w:lang w:val="en-US"/>
        </w:rPr>
        <w:t xml:space="preserve">, </w:t>
      </w:r>
      <w:r w:rsidR="00B80914" w:rsidRPr="00CC64A0">
        <w:rPr>
          <w:rFonts w:ascii="Times New Roman" w:hAnsi="Times New Roman" w:cs="Times New Roman"/>
          <w:sz w:val="24"/>
          <w:szCs w:val="24"/>
          <w:lang w:val="en-US"/>
        </w:rPr>
        <w:t xml:space="preserve">and </w:t>
      </w:r>
      <w:r w:rsidR="00BF7860" w:rsidRPr="00CC64A0">
        <w:rPr>
          <w:rFonts w:ascii="Times New Roman" w:hAnsi="Times New Roman" w:cs="Times New Roman"/>
          <w:sz w:val="24"/>
          <w:szCs w:val="24"/>
          <w:lang w:val="en-US"/>
        </w:rPr>
        <w:t xml:space="preserve">as </w:t>
      </w:r>
      <w:r w:rsidR="00B80914" w:rsidRPr="00CC64A0">
        <w:rPr>
          <w:rFonts w:ascii="Times New Roman" w:hAnsi="Times New Roman" w:cs="Times New Roman"/>
          <w:sz w:val="24"/>
          <w:szCs w:val="24"/>
          <w:lang w:val="en-US"/>
        </w:rPr>
        <w:t>relatively little</w:t>
      </w:r>
      <w:r w:rsidR="007D242C">
        <w:rPr>
          <w:rFonts w:ascii="Times New Roman" w:hAnsi="Times New Roman" w:cs="Times New Roman"/>
          <w:sz w:val="24"/>
          <w:szCs w:val="24"/>
          <w:lang w:val="en-US"/>
        </w:rPr>
        <w:t xml:space="preserve">, </w:t>
      </w:r>
      <w:r w:rsidR="00B80914" w:rsidRPr="00CC64A0">
        <w:rPr>
          <w:rFonts w:ascii="Times New Roman" w:hAnsi="Times New Roman" w:cs="Times New Roman"/>
          <w:sz w:val="24"/>
          <w:szCs w:val="24"/>
          <w:lang w:val="en-US"/>
        </w:rPr>
        <w:t xml:space="preserve">as </w:t>
      </w:r>
      <w:r w:rsidR="00BF7860" w:rsidRPr="00CC64A0">
        <w:rPr>
          <w:rFonts w:ascii="Times New Roman" w:hAnsi="Times New Roman" w:cs="Times New Roman"/>
          <w:sz w:val="24"/>
          <w:szCs w:val="24"/>
          <w:lang w:val="en-US"/>
        </w:rPr>
        <w:t xml:space="preserve">did </w:t>
      </w:r>
      <w:r w:rsidR="00B80914" w:rsidRPr="00CC64A0">
        <w:rPr>
          <w:rFonts w:ascii="Times New Roman" w:hAnsi="Times New Roman" w:cs="Times New Roman"/>
          <w:sz w:val="24"/>
          <w:szCs w:val="24"/>
          <w:lang w:val="en-US"/>
        </w:rPr>
        <w:t xml:space="preserve">the </w:t>
      </w:r>
      <w:r w:rsidR="00823D01">
        <w:rPr>
          <w:rFonts w:ascii="Times New Roman" w:hAnsi="Times New Roman" w:cs="Times New Roman"/>
          <w:sz w:val="24"/>
          <w:szCs w:val="24"/>
          <w:lang w:val="en-US"/>
        </w:rPr>
        <w:t xml:space="preserve">No </w:t>
      </w:r>
      <w:r w:rsidR="009D193C">
        <w:rPr>
          <w:rFonts w:ascii="Times New Roman" w:hAnsi="Times New Roman" w:cs="Times New Roman"/>
          <w:sz w:val="24"/>
          <w:szCs w:val="24"/>
          <w:lang w:val="en-US"/>
        </w:rPr>
        <w:t xml:space="preserve">FA </w:t>
      </w:r>
      <w:r w:rsidR="00B80914" w:rsidRPr="00CC64A0">
        <w:rPr>
          <w:rFonts w:ascii="Times New Roman" w:hAnsi="Times New Roman" w:cs="Times New Roman"/>
          <w:sz w:val="24"/>
          <w:szCs w:val="24"/>
          <w:lang w:val="en-US"/>
        </w:rPr>
        <w:t>participants.</w:t>
      </w:r>
      <w:r w:rsidR="00F67183" w:rsidRPr="00CC64A0">
        <w:rPr>
          <w:rFonts w:ascii="Times New Roman" w:hAnsi="Times New Roman" w:cs="Times New Roman"/>
          <w:sz w:val="24"/>
          <w:szCs w:val="24"/>
          <w:lang w:val="en-US"/>
        </w:rPr>
        <w:t xml:space="preserve"> The</w:t>
      </w:r>
      <w:r w:rsidR="00BF7860" w:rsidRPr="00CC64A0">
        <w:rPr>
          <w:rFonts w:ascii="Times New Roman" w:hAnsi="Times New Roman" w:cs="Times New Roman"/>
          <w:sz w:val="24"/>
          <w:szCs w:val="24"/>
          <w:lang w:val="en-US"/>
        </w:rPr>
        <w:t>se</w:t>
      </w:r>
      <w:r w:rsidR="00F67183" w:rsidRPr="00CC64A0">
        <w:rPr>
          <w:rFonts w:ascii="Times New Roman" w:hAnsi="Times New Roman" w:cs="Times New Roman"/>
          <w:sz w:val="24"/>
          <w:szCs w:val="24"/>
          <w:lang w:val="en-US"/>
        </w:rPr>
        <w:t xml:space="preserve"> results are in line with the view </w:t>
      </w:r>
      <w:r w:rsidR="002427C4" w:rsidRPr="00CC64A0">
        <w:rPr>
          <w:rFonts w:ascii="Times New Roman" w:hAnsi="Times New Roman" w:cs="Times New Roman"/>
          <w:sz w:val="24"/>
          <w:szCs w:val="24"/>
          <w:lang w:val="en-US"/>
        </w:rPr>
        <w:t xml:space="preserve">of </w:t>
      </w:r>
      <w:r w:rsidR="00F00985" w:rsidRPr="00CC64A0">
        <w:rPr>
          <w:rFonts w:ascii="Times New Roman" w:hAnsi="Times New Roman" w:cs="Times New Roman"/>
          <w:sz w:val="24"/>
          <w:szCs w:val="24"/>
          <w:lang w:val="en-US"/>
        </w:rPr>
        <w:t>‘investigative interviewing’ methods (such as</w:t>
      </w:r>
      <w:r w:rsidR="002427C4" w:rsidRPr="00CC64A0">
        <w:rPr>
          <w:rFonts w:ascii="Times New Roman" w:hAnsi="Times New Roman" w:cs="Times New Roman"/>
          <w:sz w:val="24"/>
          <w:szCs w:val="24"/>
          <w:lang w:val="en-US"/>
        </w:rPr>
        <w:t xml:space="preserve"> the PEACE</w:t>
      </w:r>
      <w:r w:rsidR="007E1971">
        <w:rPr>
          <w:rFonts w:ascii="Times New Roman" w:hAnsi="Times New Roman" w:cs="Times New Roman"/>
          <w:sz w:val="24"/>
          <w:szCs w:val="24"/>
          <w:lang w:val="en-US"/>
        </w:rPr>
        <w:t xml:space="preserve"> </w:t>
      </w:r>
      <w:r w:rsidR="002427C4" w:rsidRPr="00CC64A0">
        <w:rPr>
          <w:rFonts w:ascii="Times New Roman" w:hAnsi="Times New Roman" w:cs="Times New Roman"/>
          <w:sz w:val="24"/>
          <w:szCs w:val="24"/>
          <w:lang w:val="en-US"/>
        </w:rPr>
        <w:t>paradigm</w:t>
      </w:r>
      <w:r w:rsidR="00F00985" w:rsidRPr="00CC64A0">
        <w:rPr>
          <w:rFonts w:ascii="Times New Roman" w:hAnsi="Times New Roman" w:cs="Times New Roman"/>
          <w:sz w:val="24"/>
          <w:szCs w:val="24"/>
          <w:lang w:val="en-US"/>
        </w:rPr>
        <w:t>)</w:t>
      </w:r>
      <w:r w:rsidR="002427C4" w:rsidRPr="00CC64A0">
        <w:rPr>
          <w:rFonts w:ascii="Times New Roman" w:hAnsi="Times New Roman" w:cs="Times New Roman"/>
          <w:sz w:val="24"/>
          <w:szCs w:val="24"/>
          <w:lang w:val="en-US"/>
        </w:rPr>
        <w:t xml:space="preserve"> </w:t>
      </w:r>
      <w:r w:rsidR="00F67183" w:rsidRPr="00CC64A0">
        <w:rPr>
          <w:rFonts w:ascii="Times New Roman" w:hAnsi="Times New Roman" w:cs="Times New Roman"/>
          <w:sz w:val="24"/>
          <w:szCs w:val="24"/>
          <w:lang w:val="en-US"/>
        </w:rPr>
        <w:t>that suspects could be given more control over the situation at the start of the interview</w:t>
      </w:r>
      <w:r w:rsidR="007E1971">
        <w:rPr>
          <w:rFonts w:ascii="Times New Roman" w:hAnsi="Times New Roman" w:cs="Times New Roman"/>
          <w:sz w:val="24"/>
          <w:szCs w:val="24"/>
          <w:lang w:val="en-US"/>
        </w:rPr>
        <w:t>,</w:t>
      </w:r>
      <w:r w:rsidR="002427C4" w:rsidRPr="00CC64A0">
        <w:rPr>
          <w:rFonts w:ascii="Times New Roman" w:hAnsi="Times New Roman" w:cs="Times New Roman"/>
          <w:sz w:val="24"/>
          <w:szCs w:val="24"/>
          <w:lang w:val="en-US"/>
        </w:rPr>
        <w:t xml:space="preserve"> and </w:t>
      </w:r>
      <w:r w:rsidR="007E1971">
        <w:rPr>
          <w:rFonts w:ascii="Times New Roman" w:hAnsi="Times New Roman" w:cs="Times New Roman"/>
          <w:sz w:val="24"/>
          <w:szCs w:val="24"/>
          <w:lang w:val="en-US"/>
        </w:rPr>
        <w:t xml:space="preserve">that suspects themselves </w:t>
      </w:r>
      <w:r w:rsidR="002427C4" w:rsidRPr="00CC64A0">
        <w:rPr>
          <w:rFonts w:ascii="Times New Roman" w:hAnsi="Times New Roman" w:cs="Times New Roman"/>
          <w:sz w:val="24"/>
          <w:szCs w:val="24"/>
          <w:lang w:val="en-US"/>
        </w:rPr>
        <w:t>wish to be granted such control (Cleary</w:t>
      </w:r>
      <w:r w:rsidR="00AB42AA" w:rsidRPr="00CC64A0">
        <w:rPr>
          <w:rFonts w:ascii="Times New Roman" w:hAnsi="Times New Roman" w:cs="Times New Roman"/>
          <w:sz w:val="24"/>
          <w:szCs w:val="24"/>
          <w:lang w:val="en-US"/>
        </w:rPr>
        <w:t xml:space="preserve"> &amp; Bu</w:t>
      </w:r>
      <w:r w:rsidR="002427C4" w:rsidRPr="00CC64A0">
        <w:rPr>
          <w:rFonts w:ascii="Times New Roman" w:hAnsi="Times New Roman" w:cs="Times New Roman"/>
          <w:sz w:val="24"/>
          <w:szCs w:val="24"/>
          <w:lang w:val="en-US"/>
        </w:rPr>
        <w:t xml:space="preserve">ll, 2019). </w:t>
      </w:r>
      <w:r w:rsidR="007E1971">
        <w:rPr>
          <w:rFonts w:ascii="Times New Roman" w:hAnsi="Times New Roman" w:cs="Times New Roman"/>
          <w:sz w:val="24"/>
          <w:szCs w:val="24"/>
          <w:lang w:val="en-US"/>
        </w:rPr>
        <w:t>If</w:t>
      </w:r>
      <w:r w:rsidR="007E1971" w:rsidRPr="007E1971">
        <w:rPr>
          <w:rFonts w:ascii="Times New Roman" w:hAnsi="Times New Roman" w:cs="Times New Roman"/>
          <w:sz w:val="24"/>
          <w:szCs w:val="24"/>
          <w:lang w:val="en-US"/>
        </w:rPr>
        <w:t xml:space="preserve"> </w:t>
      </w:r>
      <w:r w:rsidR="007E1971" w:rsidRPr="00CC64A0">
        <w:rPr>
          <w:rFonts w:ascii="Times New Roman" w:hAnsi="Times New Roman" w:cs="Times New Roman"/>
          <w:sz w:val="24"/>
          <w:szCs w:val="24"/>
          <w:lang w:val="en-US"/>
        </w:rPr>
        <w:t xml:space="preserve">in a subsequent probing </w:t>
      </w:r>
      <w:proofErr w:type="gramStart"/>
      <w:r w:rsidR="007E1971" w:rsidRPr="00CC64A0">
        <w:rPr>
          <w:rFonts w:ascii="Times New Roman" w:hAnsi="Times New Roman" w:cs="Times New Roman"/>
          <w:sz w:val="24"/>
          <w:szCs w:val="24"/>
          <w:lang w:val="en-US"/>
        </w:rPr>
        <w:t>phase</w:t>
      </w:r>
      <w:proofErr w:type="gramEnd"/>
      <w:r w:rsidR="002427C4" w:rsidRPr="00CC64A0">
        <w:rPr>
          <w:rFonts w:ascii="Times New Roman" w:hAnsi="Times New Roman" w:cs="Times New Roman"/>
          <w:sz w:val="24"/>
          <w:szCs w:val="24"/>
          <w:lang w:val="en-US"/>
        </w:rPr>
        <w:t xml:space="preserve"> the interviewer then takes over some of the control, </w:t>
      </w:r>
      <w:r w:rsidR="00823D01">
        <w:rPr>
          <w:rFonts w:ascii="Times New Roman" w:hAnsi="Times New Roman" w:cs="Times New Roman"/>
          <w:sz w:val="24"/>
          <w:szCs w:val="24"/>
          <w:lang w:val="en-US"/>
        </w:rPr>
        <w:t xml:space="preserve">in order </w:t>
      </w:r>
      <w:r w:rsidR="002427C4" w:rsidRPr="00CC64A0">
        <w:rPr>
          <w:rFonts w:ascii="Times New Roman" w:hAnsi="Times New Roman" w:cs="Times New Roman"/>
          <w:sz w:val="24"/>
          <w:szCs w:val="24"/>
          <w:lang w:val="en-US"/>
        </w:rPr>
        <w:t>to interview the suspect more strategically</w:t>
      </w:r>
      <w:r w:rsidR="000D644C">
        <w:rPr>
          <w:rFonts w:ascii="Times New Roman" w:hAnsi="Times New Roman" w:cs="Times New Roman"/>
          <w:sz w:val="24"/>
          <w:szCs w:val="24"/>
          <w:lang w:val="en-US"/>
        </w:rPr>
        <w:t xml:space="preserve"> (</w:t>
      </w:r>
      <w:proofErr w:type="spellStart"/>
      <w:r w:rsidR="000D644C">
        <w:rPr>
          <w:rFonts w:ascii="Times New Roman" w:hAnsi="Times New Roman" w:cs="Times New Roman"/>
          <w:sz w:val="24"/>
          <w:szCs w:val="24"/>
          <w:lang w:val="en-US"/>
        </w:rPr>
        <w:t>Granhag</w:t>
      </w:r>
      <w:proofErr w:type="spellEnd"/>
      <w:r w:rsidR="000D644C">
        <w:rPr>
          <w:rFonts w:ascii="Times New Roman" w:hAnsi="Times New Roman" w:cs="Times New Roman"/>
          <w:sz w:val="24"/>
          <w:szCs w:val="24"/>
          <w:lang w:val="en-US"/>
        </w:rPr>
        <w:t xml:space="preserve"> &amp; Hartwig, 2015),</w:t>
      </w:r>
      <w:r w:rsidR="002427C4" w:rsidRPr="00CC64A0">
        <w:rPr>
          <w:rFonts w:ascii="Times New Roman" w:hAnsi="Times New Roman" w:cs="Times New Roman"/>
          <w:sz w:val="24"/>
          <w:szCs w:val="24"/>
          <w:lang w:val="en-US"/>
        </w:rPr>
        <w:t xml:space="preserve"> this does not appear to be a problem</w:t>
      </w:r>
      <w:r w:rsidR="00E71ACC">
        <w:rPr>
          <w:rFonts w:ascii="Times New Roman" w:hAnsi="Times New Roman" w:cs="Times New Roman"/>
          <w:sz w:val="24"/>
          <w:szCs w:val="24"/>
          <w:lang w:val="en-US"/>
        </w:rPr>
        <w:t xml:space="preserve"> </w:t>
      </w:r>
      <w:r w:rsidR="00E71ACC" w:rsidRPr="00467AA1">
        <w:rPr>
          <w:rFonts w:ascii="Times New Roman" w:hAnsi="Times New Roman" w:cs="Times New Roman"/>
          <w:sz w:val="24"/>
          <w:szCs w:val="24"/>
          <w:lang w:val="en-US"/>
        </w:rPr>
        <w:t>in terms of being able to collect more</w:t>
      </w:r>
      <w:r w:rsidR="007E1971">
        <w:rPr>
          <w:rFonts w:ascii="Times New Roman" w:hAnsi="Times New Roman" w:cs="Times New Roman"/>
          <w:sz w:val="24"/>
          <w:szCs w:val="24"/>
          <w:lang w:val="en-US"/>
        </w:rPr>
        <w:t>,</w:t>
      </w:r>
      <w:r w:rsidR="00E71ACC" w:rsidRPr="00467AA1">
        <w:rPr>
          <w:rFonts w:ascii="Times New Roman" w:hAnsi="Times New Roman" w:cs="Times New Roman"/>
          <w:sz w:val="24"/>
          <w:szCs w:val="24"/>
          <w:lang w:val="en-US"/>
        </w:rPr>
        <w:t xml:space="preserve"> and more specific information</w:t>
      </w:r>
      <w:r w:rsidR="002427C4" w:rsidRPr="00467AA1">
        <w:rPr>
          <w:rFonts w:ascii="Times New Roman" w:hAnsi="Times New Roman" w:cs="Times New Roman"/>
          <w:sz w:val="24"/>
          <w:szCs w:val="24"/>
          <w:lang w:val="en-US"/>
        </w:rPr>
        <w:t>.</w:t>
      </w:r>
      <w:r w:rsidR="002427C4" w:rsidRPr="00CC64A0">
        <w:rPr>
          <w:rFonts w:ascii="Times New Roman" w:hAnsi="Times New Roman" w:cs="Times New Roman"/>
          <w:sz w:val="24"/>
          <w:szCs w:val="24"/>
          <w:lang w:val="en-US"/>
        </w:rPr>
        <w:t xml:space="preserve"> </w:t>
      </w:r>
    </w:p>
    <w:p w14:paraId="5563B17A" w14:textId="60BAF6BB" w:rsidR="00281CBA" w:rsidRPr="00CC64A0" w:rsidRDefault="00B80914"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A potential confound </w:t>
      </w:r>
      <w:r w:rsidR="00927843" w:rsidRPr="00CC64A0">
        <w:rPr>
          <w:rFonts w:ascii="Times New Roman" w:hAnsi="Times New Roman" w:cs="Times New Roman"/>
          <w:sz w:val="24"/>
          <w:szCs w:val="24"/>
          <w:lang w:val="en-US"/>
        </w:rPr>
        <w:t xml:space="preserve">could </w:t>
      </w:r>
      <w:r w:rsidR="00BE3530" w:rsidRPr="00CC64A0">
        <w:rPr>
          <w:rFonts w:ascii="Times New Roman" w:hAnsi="Times New Roman" w:cs="Times New Roman"/>
          <w:sz w:val="24"/>
          <w:szCs w:val="24"/>
          <w:lang w:val="en-US"/>
        </w:rPr>
        <w:t>be that eight of the nine confessions were made by female interviewees</w:t>
      </w:r>
      <w:r w:rsidR="007E1971">
        <w:rPr>
          <w:rFonts w:ascii="Times New Roman" w:hAnsi="Times New Roman" w:cs="Times New Roman"/>
          <w:sz w:val="24"/>
          <w:szCs w:val="24"/>
          <w:lang w:val="en-US"/>
        </w:rPr>
        <w:t>,</w:t>
      </w:r>
      <w:r w:rsidR="00767E43">
        <w:rPr>
          <w:rFonts w:ascii="Times New Roman" w:hAnsi="Times New Roman" w:cs="Times New Roman"/>
          <w:sz w:val="24"/>
          <w:szCs w:val="24"/>
          <w:lang w:val="en-US"/>
        </w:rPr>
        <w:t xml:space="preserve"> </w:t>
      </w:r>
      <w:r w:rsidR="00951E4B">
        <w:rPr>
          <w:rFonts w:ascii="Times New Roman" w:hAnsi="Times New Roman" w:cs="Times New Roman"/>
          <w:sz w:val="24"/>
          <w:szCs w:val="24"/>
          <w:lang w:val="en-US"/>
        </w:rPr>
        <w:t>whilst there were more</w:t>
      </w:r>
      <w:r w:rsidR="00BE3530" w:rsidRPr="00CC64A0">
        <w:rPr>
          <w:rFonts w:ascii="Times New Roman" w:hAnsi="Times New Roman" w:cs="Times New Roman"/>
          <w:sz w:val="24"/>
          <w:szCs w:val="24"/>
          <w:lang w:val="en-US"/>
        </w:rPr>
        <w:t xml:space="preserve"> women in the </w:t>
      </w:r>
      <w:r w:rsidR="0006434B">
        <w:rPr>
          <w:rFonts w:ascii="Times New Roman" w:hAnsi="Times New Roman" w:cs="Times New Roman"/>
          <w:sz w:val="24"/>
          <w:szCs w:val="24"/>
          <w:lang w:val="en-US"/>
        </w:rPr>
        <w:t>FA</w:t>
      </w:r>
      <w:r w:rsidR="009D193C">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condition</w:t>
      </w:r>
      <w:r w:rsidR="00CD099E" w:rsidRPr="00CC64A0">
        <w:rPr>
          <w:rFonts w:ascii="Times New Roman" w:hAnsi="Times New Roman" w:cs="Times New Roman"/>
          <w:sz w:val="24"/>
          <w:szCs w:val="24"/>
          <w:lang w:val="en-US"/>
        </w:rPr>
        <w:t xml:space="preserve"> (60</w:t>
      </w:r>
      <w:r w:rsidRPr="00CC64A0">
        <w:rPr>
          <w:rFonts w:ascii="Times New Roman" w:hAnsi="Times New Roman" w:cs="Times New Roman"/>
          <w:sz w:val="24"/>
          <w:szCs w:val="24"/>
          <w:lang w:val="en-US"/>
        </w:rPr>
        <w:t>.00</w:t>
      </w:r>
      <w:r w:rsidR="00CD099E" w:rsidRPr="00CC64A0">
        <w:rPr>
          <w:rFonts w:ascii="Times New Roman" w:hAnsi="Times New Roman" w:cs="Times New Roman"/>
          <w:sz w:val="24"/>
          <w:szCs w:val="24"/>
          <w:lang w:val="en-US"/>
        </w:rPr>
        <w:t xml:space="preserve">%) </w:t>
      </w:r>
      <w:r w:rsidR="007E1971">
        <w:rPr>
          <w:rFonts w:ascii="Times New Roman" w:hAnsi="Times New Roman" w:cs="Times New Roman"/>
          <w:sz w:val="24"/>
          <w:szCs w:val="24"/>
          <w:lang w:val="en-US"/>
        </w:rPr>
        <w:t>than in</w:t>
      </w:r>
      <w:r w:rsidR="00CD099E" w:rsidRPr="00CC64A0">
        <w:rPr>
          <w:rFonts w:ascii="Times New Roman" w:hAnsi="Times New Roman" w:cs="Times New Roman"/>
          <w:sz w:val="24"/>
          <w:szCs w:val="24"/>
          <w:lang w:val="en-US"/>
        </w:rPr>
        <w:t xml:space="preserve"> the </w:t>
      </w:r>
      <w:r w:rsidR="0006434B">
        <w:rPr>
          <w:rFonts w:ascii="Times New Roman" w:hAnsi="Times New Roman" w:cs="Times New Roman"/>
          <w:sz w:val="24"/>
          <w:szCs w:val="24"/>
          <w:lang w:val="en-US"/>
        </w:rPr>
        <w:t>No FA</w:t>
      </w:r>
      <w:r w:rsidR="009D193C">
        <w:rPr>
          <w:rFonts w:ascii="Times New Roman" w:hAnsi="Times New Roman" w:cs="Times New Roman"/>
          <w:sz w:val="24"/>
          <w:szCs w:val="24"/>
          <w:lang w:val="en-US"/>
        </w:rPr>
        <w:t xml:space="preserve"> </w:t>
      </w:r>
      <w:r w:rsidR="00CD099E" w:rsidRPr="00CC64A0">
        <w:rPr>
          <w:rFonts w:ascii="Times New Roman" w:hAnsi="Times New Roman" w:cs="Times New Roman"/>
          <w:sz w:val="24"/>
          <w:szCs w:val="24"/>
          <w:lang w:val="en-US"/>
        </w:rPr>
        <w:t>condition (35.29%)</w:t>
      </w:r>
      <w:r w:rsidR="00767E43">
        <w:rPr>
          <w:rFonts w:ascii="Times New Roman" w:hAnsi="Times New Roman" w:cs="Times New Roman"/>
          <w:sz w:val="24"/>
          <w:szCs w:val="24"/>
          <w:lang w:val="en-US"/>
        </w:rPr>
        <w:t xml:space="preserve">. </w:t>
      </w:r>
      <w:r w:rsidR="007B0909" w:rsidRPr="00CC64A0">
        <w:rPr>
          <w:rFonts w:ascii="Times New Roman" w:hAnsi="Times New Roman" w:cs="Times New Roman"/>
          <w:sz w:val="24"/>
          <w:szCs w:val="24"/>
          <w:lang w:val="en-US"/>
        </w:rPr>
        <w:t>However,</w:t>
      </w:r>
      <w:r w:rsidR="00BE3530" w:rsidRPr="00CC64A0">
        <w:rPr>
          <w:rFonts w:ascii="Times New Roman" w:hAnsi="Times New Roman" w:cs="Times New Roman"/>
          <w:sz w:val="24"/>
          <w:szCs w:val="24"/>
          <w:lang w:val="en-US"/>
        </w:rPr>
        <w:t xml:space="preserve"> knowledge </w:t>
      </w:r>
      <w:r w:rsidR="00580E39">
        <w:rPr>
          <w:rFonts w:ascii="Times New Roman" w:hAnsi="Times New Roman" w:cs="Times New Roman"/>
          <w:sz w:val="24"/>
          <w:szCs w:val="24"/>
          <w:lang w:val="en-US"/>
        </w:rPr>
        <w:t xml:space="preserve">is scarce </w:t>
      </w:r>
      <w:r w:rsidR="00BE3530" w:rsidRPr="00CC64A0">
        <w:rPr>
          <w:rFonts w:ascii="Times New Roman" w:hAnsi="Times New Roman" w:cs="Times New Roman"/>
          <w:sz w:val="24"/>
          <w:szCs w:val="24"/>
          <w:lang w:val="en-US"/>
        </w:rPr>
        <w:t>regard</w:t>
      </w:r>
      <w:r w:rsidR="00A669FF" w:rsidRPr="00CC64A0">
        <w:rPr>
          <w:rFonts w:ascii="Times New Roman" w:hAnsi="Times New Roman" w:cs="Times New Roman"/>
          <w:sz w:val="24"/>
          <w:szCs w:val="24"/>
          <w:lang w:val="en-US"/>
        </w:rPr>
        <w:t xml:space="preserve">ing </w:t>
      </w:r>
      <w:r w:rsidR="00BF7860" w:rsidRPr="00CC64A0">
        <w:rPr>
          <w:rFonts w:ascii="Times New Roman" w:hAnsi="Times New Roman" w:cs="Times New Roman"/>
          <w:sz w:val="24"/>
          <w:szCs w:val="24"/>
          <w:lang w:val="en-US"/>
        </w:rPr>
        <w:t>potential</w:t>
      </w:r>
      <w:r w:rsidR="00BE3530" w:rsidRPr="00CC64A0">
        <w:rPr>
          <w:rFonts w:ascii="Times New Roman" w:hAnsi="Times New Roman" w:cs="Times New Roman"/>
          <w:sz w:val="24"/>
          <w:szCs w:val="24"/>
          <w:lang w:val="en-US"/>
        </w:rPr>
        <w:t xml:space="preserve"> gender differences in confessing</w:t>
      </w:r>
      <w:r w:rsidR="005248D3" w:rsidRPr="00CC64A0">
        <w:rPr>
          <w:rFonts w:ascii="Times New Roman" w:hAnsi="Times New Roman" w:cs="Times New Roman"/>
          <w:sz w:val="24"/>
          <w:szCs w:val="24"/>
          <w:lang w:val="en-US"/>
        </w:rPr>
        <w:t xml:space="preserve">. </w:t>
      </w:r>
      <w:proofErr w:type="spellStart"/>
      <w:r w:rsidR="00927843" w:rsidRPr="00CC64A0">
        <w:rPr>
          <w:rFonts w:ascii="Times New Roman" w:hAnsi="Times New Roman" w:cs="Times New Roman"/>
          <w:sz w:val="24"/>
          <w:szCs w:val="24"/>
          <w:lang w:val="en-US"/>
        </w:rPr>
        <w:t>Vanderhallen</w:t>
      </w:r>
      <w:proofErr w:type="spellEnd"/>
      <w:r w:rsidR="00927843" w:rsidRPr="00CC64A0">
        <w:rPr>
          <w:rFonts w:ascii="Times New Roman" w:hAnsi="Times New Roman" w:cs="Times New Roman"/>
          <w:sz w:val="24"/>
          <w:szCs w:val="24"/>
          <w:lang w:val="en-US"/>
        </w:rPr>
        <w:t xml:space="preserve"> et al. (2014) argued that </w:t>
      </w:r>
      <w:r w:rsidR="00580E39" w:rsidRPr="00CC64A0">
        <w:rPr>
          <w:rFonts w:ascii="Times New Roman" w:hAnsi="Times New Roman" w:cs="Times New Roman"/>
          <w:sz w:val="24"/>
          <w:szCs w:val="24"/>
          <w:lang w:val="en-US"/>
        </w:rPr>
        <w:t xml:space="preserve">because of this apparent knowledge gap </w:t>
      </w:r>
      <w:r w:rsidR="00927843" w:rsidRPr="00CC64A0">
        <w:rPr>
          <w:rFonts w:ascii="Times New Roman" w:hAnsi="Times New Roman" w:cs="Times New Roman"/>
          <w:sz w:val="24"/>
          <w:szCs w:val="24"/>
          <w:lang w:val="en-US"/>
        </w:rPr>
        <w:t xml:space="preserve">no conclusions can be drawn regarding </w:t>
      </w:r>
      <w:r w:rsidR="00BF7860" w:rsidRPr="00CC64A0">
        <w:rPr>
          <w:rFonts w:ascii="Times New Roman" w:hAnsi="Times New Roman" w:cs="Times New Roman"/>
          <w:sz w:val="24"/>
          <w:szCs w:val="24"/>
          <w:lang w:val="en-US"/>
        </w:rPr>
        <w:t>such</w:t>
      </w:r>
      <w:r w:rsidR="00927843" w:rsidRPr="00CC64A0">
        <w:rPr>
          <w:rFonts w:ascii="Times New Roman" w:hAnsi="Times New Roman" w:cs="Times New Roman"/>
          <w:sz w:val="24"/>
          <w:szCs w:val="24"/>
          <w:lang w:val="en-US"/>
        </w:rPr>
        <w:t xml:space="preserve"> differences in confessing.</w:t>
      </w:r>
      <w:r w:rsidR="00CD099E"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Phillips</w:t>
      </w:r>
      <w:r w:rsidR="00E369AF">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and Brown (1998) found a small difference, with women confessing somewhat more</w:t>
      </w:r>
      <w:r w:rsidRPr="00CC64A0">
        <w:rPr>
          <w:rFonts w:ascii="Times New Roman" w:hAnsi="Times New Roman" w:cs="Times New Roman"/>
          <w:sz w:val="24"/>
          <w:szCs w:val="24"/>
          <w:lang w:val="en-US"/>
        </w:rPr>
        <w:t xml:space="preserve"> </w:t>
      </w:r>
      <w:r w:rsidR="00F00985"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after </w:t>
      </w:r>
      <w:r w:rsidR="00580E39">
        <w:rPr>
          <w:rFonts w:ascii="Times New Roman" w:hAnsi="Times New Roman" w:cs="Times New Roman"/>
          <w:sz w:val="24"/>
          <w:szCs w:val="24"/>
          <w:lang w:val="en-US"/>
        </w:rPr>
        <w:t>the researchers had</w:t>
      </w:r>
      <w:r w:rsidR="00580E39"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corrected for </w:t>
      </w:r>
      <w:r w:rsidR="00F71761">
        <w:rPr>
          <w:rFonts w:ascii="Times New Roman" w:hAnsi="Times New Roman" w:cs="Times New Roman"/>
          <w:sz w:val="24"/>
          <w:szCs w:val="24"/>
          <w:lang w:val="en-US"/>
        </w:rPr>
        <w:t>several</w:t>
      </w:r>
      <w:r w:rsidR="00F71761" w:rsidRPr="00CC64A0">
        <w:rPr>
          <w:rFonts w:ascii="Times New Roman" w:hAnsi="Times New Roman" w:cs="Times New Roman"/>
          <w:sz w:val="24"/>
          <w:szCs w:val="24"/>
          <w:lang w:val="en-US"/>
        </w:rPr>
        <w:t xml:space="preserve"> factors</w:t>
      </w:r>
      <w:r w:rsidR="00D6388C">
        <w:rPr>
          <w:rFonts w:ascii="Times New Roman" w:hAnsi="Times New Roman" w:cs="Times New Roman"/>
          <w:sz w:val="24"/>
          <w:szCs w:val="24"/>
          <w:lang w:val="en-US"/>
        </w:rPr>
        <w:t>), but</w:t>
      </w:r>
      <w:r w:rsidR="00BE3530" w:rsidRPr="00CC64A0">
        <w:rPr>
          <w:rFonts w:ascii="Times New Roman" w:hAnsi="Times New Roman" w:cs="Times New Roman"/>
          <w:sz w:val="24"/>
          <w:szCs w:val="24"/>
          <w:lang w:val="en-US"/>
        </w:rPr>
        <w:t xml:space="preserve"> </w:t>
      </w:r>
      <w:proofErr w:type="spellStart"/>
      <w:r w:rsidR="00BE3530" w:rsidRPr="00CC64A0">
        <w:rPr>
          <w:rFonts w:ascii="Times New Roman" w:hAnsi="Times New Roman" w:cs="Times New Roman"/>
          <w:sz w:val="24"/>
          <w:szCs w:val="24"/>
          <w:lang w:val="en-US"/>
        </w:rPr>
        <w:t>Wartna</w:t>
      </w:r>
      <w:proofErr w:type="spellEnd"/>
      <w:r w:rsidR="00823D01">
        <w:rPr>
          <w:rFonts w:ascii="Times New Roman" w:hAnsi="Times New Roman" w:cs="Times New Roman"/>
          <w:sz w:val="24"/>
          <w:szCs w:val="24"/>
          <w:lang w:val="en-US"/>
        </w:rPr>
        <w:t xml:space="preserve"> et al. </w:t>
      </w:r>
      <w:r w:rsidR="00BE3530" w:rsidRPr="00CC64A0">
        <w:rPr>
          <w:rFonts w:ascii="Times New Roman" w:hAnsi="Times New Roman" w:cs="Times New Roman"/>
          <w:sz w:val="24"/>
          <w:szCs w:val="24"/>
          <w:lang w:val="en-US"/>
        </w:rPr>
        <w:t>(1999) found no gender differences.</w:t>
      </w:r>
      <w:r w:rsidR="0019309C">
        <w:rPr>
          <w:rFonts w:ascii="Times New Roman" w:hAnsi="Times New Roman" w:cs="Times New Roman"/>
          <w:sz w:val="24"/>
          <w:szCs w:val="24"/>
          <w:lang w:val="en-US"/>
        </w:rPr>
        <w:t xml:space="preserve"> </w:t>
      </w:r>
      <w:r w:rsidR="0019309C" w:rsidRPr="00553C4A">
        <w:rPr>
          <w:rFonts w:ascii="Times New Roman" w:hAnsi="Times New Roman" w:cs="Times New Roman"/>
          <w:sz w:val="24"/>
          <w:szCs w:val="24"/>
          <w:lang w:val="en-US"/>
        </w:rPr>
        <w:t xml:space="preserve">We do not consider the </w:t>
      </w:r>
      <w:r w:rsidR="00B956E6" w:rsidRPr="00553C4A">
        <w:rPr>
          <w:rFonts w:ascii="Times New Roman" w:hAnsi="Times New Roman" w:cs="Times New Roman"/>
          <w:sz w:val="24"/>
          <w:szCs w:val="24"/>
          <w:lang w:val="en-US"/>
        </w:rPr>
        <w:t xml:space="preserve">small, but significant </w:t>
      </w:r>
      <w:r w:rsidR="0019309C" w:rsidRPr="00553C4A">
        <w:rPr>
          <w:rFonts w:ascii="Times New Roman" w:hAnsi="Times New Roman" w:cs="Times New Roman"/>
          <w:sz w:val="24"/>
          <w:szCs w:val="24"/>
          <w:lang w:val="en-US"/>
        </w:rPr>
        <w:t>difference in the</w:t>
      </w:r>
      <w:r w:rsidR="00B956E6" w:rsidRPr="00553C4A">
        <w:rPr>
          <w:rFonts w:ascii="Times New Roman" w:hAnsi="Times New Roman" w:cs="Times New Roman"/>
          <w:sz w:val="24"/>
          <w:szCs w:val="24"/>
          <w:lang w:val="en-US"/>
        </w:rPr>
        <w:t xml:space="preserve"> interviewers</w:t>
      </w:r>
      <w:r w:rsidR="00580E39" w:rsidRPr="00553C4A">
        <w:rPr>
          <w:rFonts w:ascii="Times New Roman" w:hAnsi="Times New Roman" w:cs="Times New Roman"/>
          <w:sz w:val="24"/>
          <w:szCs w:val="24"/>
          <w:lang w:val="en-US"/>
        </w:rPr>
        <w:t xml:space="preserve">’ level of interview </w:t>
      </w:r>
      <w:r w:rsidR="00580E39" w:rsidRPr="00553C4A">
        <w:rPr>
          <w:rFonts w:ascii="Times New Roman" w:hAnsi="Times New Roman" w:cs="Times New Roman"/>
          <w:i/>
          <w:sz w:val="24"/>
          <w:szCs w:val="24"/>
          <w:lang w:val="en-US"/>
        </w:rPr>
        <w:t>experience</w:t>
      </w:r>
      <w:r w:rsidR="00B956E6" w:rsidRPr="00553C4A">
        <w:rPr>
          <w:rFonts w:ascii="Times New Roman" w:hAnsi="Times New Roman" w:cs="Times New Roman"/>
          <w:sz w:val="24"/>
          <w:szCs w:val="24"/>
          <w:lang w:val="en-US"/>
        </w:rPr>
        <w:t xml:space="preserve"> to be a potential confound, since both groups received the same interview </w:t>
      </w:r>
      <w:r w:rsidR="00B956E6" w:rsidRPr="00553C4A">
        <w:rPr>
          <w:rFonts w:ascii="Times New Roman" w:hAnsi="Times New Roman" w:cs="Times New Roman"/>
          <w:i/>
          <w:sz w:val="24"/>
          <w:szCs w:val="24"/>
          <w:lang w:val="en-US"/>
        </w:rPr>
        <w:t>training</w:t>
      </w:r>
      <w:r w:rsidR="00B956E6" w:rsidRPr="00553C4A">
        <w:rPr>
          <w:rFonts w:ascii="Times New Roman" w:hAnsi="Times New Roman" w:cs="Times New Roman"/>
          <w:sz w:val="24"/>
          <w:szCs w:val="24"/>
          <w:lang w:val="en-US"/>
        </w:rPr>
        <w:t>.</w:t>
      </w:r>
      <w:r w:rsidR="00B956E6">
        <w:rPr>
          <w:rFonts w:ascii="Times New Roman" w:hAnsi="Times New Roman" w:cs="Times New Roman"/>
          <w:sz w:val="24"/>
          <w:szCs w:val="24"/>
          <w:lang w:val="en-US"/>
        </w:rPr>
        <w:t xml:space="preserve"> </w:t>
      </w:r>
    </w:p>
    <w:p w14:paraId="75BDD33C" w14:textId="55456689" w:rsidR="00767E43" w:rsidRDefault="00BE353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The finding that </w:t>
      </w:r>
      <w:r w:rsidR="00BF7860" w:rsidRPr="00CC64A0">
        <w:rPr>
          <w:rFonts w:ascii="Times New Roman" w:hAnsi="Times New Roman" w:cs="Times New Roman"/>
          <w:sz w:val="24"/>
          <w:szCs w:val="24"/>
          <w:lang w:val="en-US"/>
        </w:rPr>
        <w:t xml:space="preserve">on average </w:t>
      </w:r>
      <w:r w:rsidRPr="00CC64A0">
        <w:rPr>
          <w:rFonts w:ascii="Times New Roman" w:hAnsi="Times New Roman" w:cs="Times New Roman"/>
          <w:sz w:val="24"/>
          <w:szCs w:val="24"/>
          <w:lang w:val="en-US"/>
        </w:rPr>
        <w:t xml:space="preserve">little information </w:t>
      </w:r>
      <w:r w:rsidR="000E7FE9">
        <w:rPr>
          <w:rFonts w:ascii="Times New Roman" w:hAnsi="Times New Roman" w:cs="Times New Roman"/>
          <w:sz w:val="24"/>
          <w:szCs w:val="24"/>
          <w:lang w:val="en-US"/>
        </w:rPr>
        <w:t>was</w:t>
      </w:r>
      <w:r w:rsidRPr="00CC64A0">
        <w:rPr>
          <w:rFonts w:ascii="Times New Roman" w:hAnsi="Times New Roman" w:cs="Times New Roman"/>
          <w:sz w:val="24"/>
          <w:szCs w:val="24"/>
          <w:lang w:val="en-US"/>
        </w:rPr>
        <w:t xml:space="preserve"> </w:t>
      </w:r>
      <w:r w:rsidR="000E7FE9">
        <w:rPr>
          <w:rFonts w:ascii="Times New Roman" w:hAnsi="Times New Roman" w:cs="Times New Roman"/>
          <w:sz w:val="24"/>
          <w:szCs w:val="24"/>
          <w:lang w:val="en-US"/>
        </w:rPr>
        <w:t xml:space="preserve">provided by suspects </w:t>
      </w:r>
      <w:r w:rsidRPr="00CC64A0">
        <w:rPr>
          <w:rFonts w:ascii="Times New Roman" w:hAnsi="Times New Roman" w:cs="Times New Roman"/>
          <w:sz w:val="24"/>
          <w:szCs w:val="24"/>
          <w:lang w:val="en-US"/>
        </w:rPr>
        <w:t xml:space="preserve">in the </w:t>
      </w:r>
      <w:r w:rsidR="009D193C">
        <w:rPr>
          <w:rFonts w:ascii="Times New Roman" w:hAnsi="Times New Roman" w:cs="Times New Roman"/>
          <w:sz w:val="24"/>
          <w:szCs w:val="24"/>
          <w:lang w:val="en-US"/>
        </w:rPr>
        <w:t xml:space="preserve">FA </w:t>
      </w:r>
      <w:r w:rsidR="007D242C">
        <w:rPr>
          <w:rFonts w:ascii="Times New Roman" w:hAnsi="Times New Roman" w:cs="Times New Roman"/>
          <w:sz w:val="24"/>
          <w:szCs w:val="24"/>
          <w:lang w:val="en-US"/>
        </w:rPr>
        <w:t>p</w:t>
      </w:r>
      <w:r w:rsidRPr="00CC64A0">
        <w:rPr>
          <w:rFonts w:ascii="Times New Roman" w:hAnsi="Times New Roman" w:cs="Times New Roman"/>
          <w:sz w:val="24"/>
          <w:szCs w:val="24"/>
          <w:lang w:val="en-US"/>
        </w:rPr>
        <w:t>hase</w:t>
      </w:r>
      <w:r w:rsidR="00580E39">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w:t>
      </w:r>
      <w:r w:rsidR="005B7F82">
        <w:rPr>
          <w:rFonts w:ascii="Times New Roman" w:hAnsi="Times New Roman" w:cs="Times New Roman"/>
          <w:sz w:val="24"/>
          <w:szCs w:val="24"/>
          <w:lang w:val="en-US"/>
        </w:rPr>
        <w:t>and that more information can be elicited in a subsequent probing phase</w:t>
      </w:r>
      <w:r w:rsidR="00580E39">
        <w:rPr>
          <w:rFonts w:ascii="Times New Roman" w:hAnsi="Times New Roman" w:cs="Times New Roman"/>
          <w:sz w:val="24"/>
          <w:szCs w:val="24"/>
          <w:lang w:val="en-US"/>
        </w:rPr>
        <w:t>,</w:t>
      </w:r>
      <w:r w:rsidR="005B7F82">
        <w:rPr>
          <w:rFonts w:ascii="Times New Roman" w:hAnsi="Times New Roman" w:cs="Times New Roman"/>
          <w:sz w:val="24"/>
          <w:szCs w:val="24"/>
          <w:lang w:val="en-US"/>
        </w:rPr>
        <w:t xml:space="preserve"> </w:t>
      </w:r>
      <w:r w:rsidR="00333A6B" w:rsidRPr="00CC64A0">
        <w:rPr>
          <w:rFonts w:ascii="Times New Roman" w:hAnsi="Times New Roman" w:cs="Times New Roman"/>
          <w:sz w:val="24"/>
          <w:szCs w:val="24"/>
          <w:lang w:val="en-US"/>
        </w:rPr>
        <w:t>is</w:t>
      </w:r>
      <w:r w:rsidRPr="00CC64A0">
        <w:rPr>
          <w:rFonts w:ascii="Times New Roman" w:hAnsi="Times New Roman" w:cs="Times New Roman"/>
          <w:sz w:val="24"/>
          <w:szCs w:val="24"/>
          <w:lang w:val="en-US"/>
        </w:rPr>
        <w:t xml:space="preserve"> in</w:t>
      </w:r>
      <w:r w:rsidR="004E2E67" w:rsidRPr="00CC64A0">
        <w:rPr>
          <w:rFonts w:ascii="Times New Roman" w:hAnsi="Times New Roman" w:cs="Times New Roman"/>
          <w:sz w:val="24"/>
          <w:szCs w:val="24"/>
          <w:lang w:val="en-US"/>
        </w:rPr>
        <w:t xml:space="preserve"> line with earlier findings of guilty</w:t>
      </w:r>
      <w:r w:rsidRPr="00CC64A0">
        <w:rPr>
          <w:rFonts w:ascii="Times New Roman" w:hAnsi="Times New Roman" w:cs="Times New Roman"/>
          <w:sz w:val="24"/>
          <w:szCs w:val="24"/>
          <w:lang w:val="en-US"/>
        </w:rPr>
        <w:t xml:space="preserve"> interviewees being hesitant to </w:t>
      </w:r>
      <w:r w:rsidR="00333A6B" w:rsidRPr="00CC64A0">
        <w:rPr>
          <w:rFonts w:ascii="Times New Roman" w:hAnsi="Times New Roman" w:cs="Times New Roman"/>
          <w:sz w:val="24"/>
          <w:szCs w:val="24"/>
          <w:lang w:val="en-US"/>
        </w:rPr>
        <w:t>provide</w:t>
      </w:r>
      <w:r w:rsidRPr="00CC64A0">
        <w:rPr>
          <w:rFonts w:ascii="Times New Roman" w:hAnsi="Times New Roman" w:cs="Times New Roman"/>
          <w:sz w:val="24"/>
          <w:szCs w:val="24"/>
          <w:lang w:val="en-US"/>
        </w:rPr>
        <w:t xml:space="preserve"> information spontaneously (Hartwig </w:t>
      </w:r>
      <w:r w:rsidRPr="00CC64A0">
        <w:rPr>
          <w:rFonts w:ascii="Times New Roman" w:hAnsi="Times New Roman" w:cs="Times New Roman"/>
          <w:sz w:val="24"/>
          <w:szCs w:val="24"/>
          <w:lang w:val="en-US"/>
        </w:rPr>
        <w:lastRenderedPageBreak/>
        <w:t>et al., 2005</w:t>
      </w:r>
      <w:r w:rsidR="00027254">
        <w:rPr>
          <w:rFonts w:ascii="Times New Roman" w:hAnsi="Times New Roman" w:cs="Times New Roman"/>
          <w:sz w:val="24"/>
          <w:szCs w:val="24"/>
          <w:lang w:val="en-US"/>
        </w:rPr>
        <w:t xml:space="preserve">; Hartwig et al., 2014; </w:t>
      </w:r>
      <w:proofErr w:type="spellStart"/>
      <w:r w:rsidR="00027254" w:rsidRPr="00CC64A0">
        <w:rPr>
          <w:rFonts w:ascii="Times New Roman" w:hAnsi="Times New Roman" w:cs="Times New Roman"/>
          <w:sz w:val="24"/>
          <w:szCs w:val="24"/>
          <w:lang w:val="en-US"/>
        </w:rPr>
        <w:t>Tekin</w:t>
      </w:r>
      <w:proofErr w:type="spellEnd"/>
      <w:r w:rsidR="00027254" w:rsidRPr="00CC64A0">
        <w:rPr>
          <w:rFonts w:ascii="Times New Roman" w:hAnsi="Times New Roman" w:cs="Times New Roman"/>
          <w:sz w:val="24"/>
          <w:szCs w:val="24"/>
          <w:lang w:val="en-US"/>
        </w:rPr>
        <w:t xml:space="preserve"> et al., 2015</w:t>
      </w:r>
      <w:r w:rsidR="009E4BE6">
        <w:rPr>
          <w:rFonts w:ascii="Times New Roman" w:hAnsi="Times New Roman" w:cs="Times New Roman"/>
          <w:sz w:val="24"/>
          <w:szCs w:val="24"/>
          <w:lang w:val="en-US"/>
        </w:rPr>
        <w:t xml:space="preserve">; </w:t>
      </w:r>
      <w:r w:rsidR="005254EA">
        <w:rPr>
          <w:rFonts w:ascii="Times New Roman" w:hAnsi="Times New Roman" w:cs="Times New Roman"/>
          <w:sz w:val="24"/>
          <w:szCs w:val="24"/>
          <w:lang w:val="en-US"/>
        </w:rPr>
        <w:t xml:space="preserve">but see Cleary </w:t>
      </w:r>
      <w:r w:rsidR="009E4BE6">
        <w:rPr>
          <w:rFonts w:ascii="Times New Roman" w:hAnsi="Times New Roman" w:cs="Times New Roman"/>
          <w:sz w:val="24"/>
          <w:szCs w:val="24"/>
          <w:lang w:val="en-US"/>
        </w:rPr>
        <w:t xml:space="preserve">&amp; </w:t>
      </w:r>
      <w:r w:rsidR="001757E2">
        <w:rPr>
          <w:rFonts w:ascii="Times New Roman" w:hAnsi="Times New Roman" w:cs="Times New Roman"/>
          <w:sz w:val="24"/>
          <w:szCs w:val="24"/>
          <w:lang w:val="en-US"/>
        </w:rPr>
        <w:t>Bull, 20</w:t>
      </w:r>
      <w:r w:rsidR="001A380A">
        <w:rPr>
          <w:rFonts w:ascii="Times New Roman" w:hAnsi="Times New Roman" w:cs="Times New Roman"/>
          <w:sz w:val="24"/>
          <w:szCs w:val="24"/>
          <w:lang w:val="en-US"/>
        </w:rPr>
        <w:t>21</w:t>
      </w:r>
      <w:r w:rsidR="005254EA">
        <w:rPr>
          <w:rFonts w:ascii="Times New Roman" w:hAnsi="Times New Roman" w:cs="Times New Roman"/>
          <w:sz w:val="24"/>
          <w:szCs w:val="24"/>
          <w:lang w:val="en-US"/>
        </w:rPr>
        <w:t>, and</w:t>
      </w:r>
      <w:r w:rsidR="001757E2">
        <w:rPr>
          <w:rFonts w:ascii="Times New Roman" w:hAnsi="Times New Roman" w:cs="Times New Roman"/>
          <w:sz w:val="24"/>
          <w:szCs w:val="24"/>
          <w:lang w:val="en-US"/>
        </w:rPr>
        <w:t xml:space="preserve"> Kebbell et al.</w:t>
      </w:r>
      <w:r w:rsidR="005254EA">
        <w:rPr>
          <w:rFonts w:ascii="Times New Roman" w:hAnsi="Times New Roman" w:cs="Times New Roman"/>
          <w:sz w:val="24"/>
          <w:szCs w:val="24"/>
          <w:lang w:val="en-US"/>
        </w:rPr>
        <w:t>,</w:t>
      </w:r>
      <w:r w:rsidR="001757E2">
        <w:rPr>
          <w:rFonts w:ascii="Times New Roman" w:hAnsi="Times New Roman" w:cs="Times New Roman"/>
          <w:sz w:val="24"/>
          <w:szCs w:val="24"/>
          <w:lang w:val="en-US"/>
        </w:rPr>
        <w:t xml:space="preserve"> 2006</w:t>
      </w:r>
      <w:r w:rsidR="005254EA">
        <w:rPr>
          <w:rFonts w:ascii="Times New Roman" w:hAnsi="Times New Roman" w:cs="Times New Roman"/>
          <w:sz w:val="24"/>
          <w:szCs w:val="24"/>
          <w:lang w:val="en-US"/>
        </w:rPr>
        <w:t>,</w:t>
      </w:r>
      <w:r w:rsidR="001757E2">
        <w:rPr>
          <w:rFonts w:ascii="Times New Roman" w:hAnsi="Times New Roman" w:cs="Times New Roman"/>
          <w:sz w:val="24"/>
          <w:szCs w:val="24"/>
          <w:lang w:val="en-US"/>
        </w:rPr>
        <w:t xml:space="preserve"> who found that a proportion of jail/prison inmates indicated that their intent in their forthcoming interview was to admit to the crimes</w:t>
      </w:r>
      <w:r w:rsidR="001B70DD">
        <w:rPr>
          <w:rFonts w:ascii="Times New Roman" w:hAnsi="Times New Roman" w:cs="Times New Roman"/>
          <w:sz w:val="24"/>
          <w:szCs w:val="24"/>
          <w:lang w:val="en-US"/>
        </w:rPr>
        <w:t>)</w:t>
      </w:r>
      <w:r w:rsidR="00D6388C">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This </w:t>
      </w:r>
      <w:r w:rsidR="00C10841" w:rsidRPr="00CC64A0">
        <w:rPr>
          <w:rFonts w:ascii="Times New Roman" w:hAnsi="Times New Roman" w:cs="Times New Roman"/>
          <w:sz w:val="24"/>
          <w:szCs w:val="24"/>
          <w:lang w:val="en-US"/>
        </w:rPr>
        <w:t>supports the idea that</w:t>
      </w:r>
      <w:r w:rsidRPr="00CC64A0">
        <w:rPr>
          <w:rFonts w:ascii="Times New Roman" w:hAnsi="Times New Roman" w:cs="Times New Roman"/>
          <w:sz w:val="24"/>
          <w:szCs w:val="24"/>
          <w:lang w:val="en-US"/>
        </w:rPr>
        <w:t xml:space="preserve"> </w:t>
      </w:r>
      <w:r w:rsidR="00BF7860" w:rsidRPr="00CC64A0">
        <w:rPr>
          <w:rFonts w:ascii="Times New Roman" w:hAnsi="Times New Roman" w:cs="Times New Roman"/>
          <w:sz w:val="24"/>
          <w:szCs w:val="24"/>
          <w:lang w:val="en-US"/>
        </w:rPr>
        <w:t xml:space="preserve">strategic interviewing </w:t>
      </w:r>
      <w:r w:rsidR="005B5F20" w:rsidRPr="00CC64A0">
        <w:rPr>
          <w:rFonts w:ascii="Times New Roman" w:hAnsi="Times New Roman" w:cs="Times New Roman"/>
          <w:sz w:val="24"/>
          <w:szCs w:val="24"/>
          <w:lang w:val="en-US"/>
        </w:rPr>
        <w:t>techniques</w:t>
      </w:r>
      <w:r w:rsidRPr="00CC64A0">
        <w:rPr>
          <w:rFonts w:ascii="Times New Roman" w:hAnsi="Times New Roman" w:cs="Times New Roman"/>
          <w:sz w:val="24"/>
          <w:szCs w:val="24"/>
          <w:lang w:val="en-US"/>
        </w:rPr>
        <w:t xml:space="preserve"> </w:t>
      </w:r>
      <w:r w:rsidR="005B5F20" w:rsidRPr="00CC64A0">
        <w:rPr>
          <w:rFonts w:ascii="Times New Roman" w:hAnsi="Times New Roman" w:cs="Times New Roman"/>
          <w:sz w:val="24"/>
          <w:szCs w:val="24"/>
          <w:lang w:val="en-US"/>
        </w:rPr>
        <w:t>may be</w:t>
      </w:r>
      <w:r w:rsidRPr="00CC64A0">
        <w:rPr>
          <w:rFonts w:ascii="Times New Roman" w:hAnsi="Times New Roman" w:cs="Times New Roman"/>
          <w:sz w:val="24"/>
          <w:szCs w:val="24"/>
          <w:lang w:val="en-US"/>
        </w:rPr>
        <w:t xml:space="preserve"> effective tools for gathering information from suspects</w:t>
      </w:r>
      <w:r w:rsidR="00951E4B">
        <w:rPr>
          <w:rFonts w:ascii="Times New Roman" w:hAnsi="Times New Roman" w:cs="Times New Roman"/>
          <w:sz w:val="24"/>
          <w:szCs w:val="24"/>
          <w:lang w:val="en-US"/>
        </w:rPr>
        <w:t xml:space="preserve"> in a subsequent probing phase</w:t>
      </w:r>
      <w:r w:rsidR="00767E43">
        <w:rPr>
          <w:rFonts w:ascii="Times New Roman" w:hAnsi="Times New Roman" w:cs="Times New Roman"/>
          <w:sz w:val="24"/>
          <w:szCs w:val="24"/>
          <w:lang w:val="en-US"/>
        </w:rPr>
        <w:t>.</w:t>
      </w:r>
    </w:p>
    <w:p w14:paraId="5814A5F8" w14:textId="6743FB5A" w:rsidR="00695721" w:rsidRPr="00CD6A33" w:rsidRDefault="005B5F2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T</w:t>
      </w:r>
      <w:r w:rsidR="00BE3530" w:rsidRPr="00CC64A0">
        <w:rPr>
          <w:rFonts w:ascii="Times New Roman" w:hAnsi="Times New Roman" w:cs="Times New Roman"/>
          <w:sz w:val="24"/>
          <w:szCs w:val="24"/>
          <w:lang w:val="en-US"/>
        </w:rPr>
        <w:t xml:space="preserve">he </w:t>
      </w:r>
      <w:r w:rsidRPr="00CC64A0">
        <w:rPr>
          <w:rFonts w:ascii="Times New Roman" w:hAnsi="Times New Roman" w:cs="Times New Roman"/>
          <w:sz w:val="24"/>
          <w:szCs w:val="24"/>
          <w:lang w:val="en-US"/>
        </w:rPr>
        <w:t>numbers</w:t>
      </w:r>
      <w:r w:rsidR="00BE3530" w:rsidRPr="00CC64A0">
        <w:rPr>
          <w:rFonts w:ascii="Times New Roman" w:hAnsi="Times New Roman" w:cs="Times New Roman"/>
          <w:sz w:val="24"/>
          <w:szCs w:val="24"/>
          <w:lang w:val="en-US"/>
        </w:rPr>
        <w:t xml:space="preserve"> of admissions after </w:t>
      </w:r>
      <w:r w:rsidR="00580E39">
        <w:rPr>
          <w:rFonts w:ascii="Times New Roman" w:hAnsi="Times New Roman" w:cs="Times New Roman"/>
          <w:sz w:val="24"/>
          <w:szCs w:val="24"/>
          <w:lang w:val="en-US"/>
        </w:rPr>
        <w:t xml:space="preserve">interviewees were </w:t>
      </w:r>
      <w:r w:rsidR="00BE3530" w:rsidRPr="00CC64A0">
        <w:rPr>
          <w:rFonts w:ascii="Times New Roman" w:hAnsi="Times New Roman" w:cs="Times New Roman"/>
          <w:sz w:val="24"/>
          <w:szCs w:val="24"/>
          <w:lang w:val="en-US"/>
        </w:rPr>
        <w:t xml:space="preserve">challenged </w:t>
      </w:r>
      <w:r w:rsidR="004E2E67" w:rsidRPr="00CC64A0">
        <w:rPr>
          <w:rFonts w:ascii="Times New Roman" w:hAnsi="Times New Roman" w:cs="Times New Roman"/>
          <w:sz w:val="24"/>
          <w:szCs w:val="24"/>
          <w:lang w:val="en-US"/>
        </w:rPr>
        <w:t>with contrasting police information</w:t>
      </w:r>
      <w:r w:rsidR="00AB42AA" w:rsidRPr="00CC64A0">
        <w:rPr>
          <w:rFonts w:ascii="Times New Roman" w:hAnsi="Times New Roman" w:cs="Times New Roman"/>
          <w:sz w:val="24"/>
          <w:szCs w:val="24"/>
          <w:lang w:val="en-US"/>
        </w:rPr>
        <w:t xml:space="preserve"> </w:t>
      </w:r>
      <w:r w:rsidR="007F37A2">
        <w:rPr>
          <w:rFonts w:ascii="Times New Roman" w:hAnsi="Times New Roman" w:cs="Times New Roman"/>
          <w:sz w:val="24"/>
          <w:szCs w:val="24"/>
          <w:lang w:val="en-US"/>
        </w:rPr>
        <w:t xml:space="preserve">were </w:t>
      </w:r>
      <w:r w:rsidR="00BE3530" w:rsidRPr="00CC64A0">
        <w:rPr>
          <w:rFonts w:ascii="Times New Roman" w:hAnsi="Times New Roman" w:cs="Times New Roman"/>
          <w:sz w:val="24"/>
          <w:szCs w:val="24"/>
          <w:lang w:val="en-US"/>
        </w:rPr>
        <w:t xml:space="preserve">quite low </w:t>
      </w:r>
      <w:r w:rsidR="00BF7860" w:rsidRPr="00CC64A0">
        <w:rPr>
          <w:rFonts w:ascii="Times New Roman" w:hAnsi="Times New Roman" w:cs="Times New Roman"/>
          <w:sz w:val="24"/>
          <w:szCs w:val="24"/>
          <w:lang w:val="en-US"/>
        </w:rPr>
        <w:t>in</w:t>
      </w:r>
      <w:r w:rsidR="00BE3530" w:rsidRPr="00CC64A0">
        <w:rPr>
          <w:rFonts w:ascii="Times New Roman" w:hAnsi="Times New Roman" w:cs="Times New Roman"/>
          <w:sz w:val="24"/>
          <w:szCs w:val="24"/>
          <w:lang w:val="en-US"/>
        </w:rPr>
        <w:t xml:space="preserve"> both conditions. Whereas moderately incriminating pieces of </w:t>
      </w:r>
      <w:r w:rsidR="00052B25" w:rsidRPr="00CC64A0">
        <w:rPr>
          <w:rFonts w:ascii="Times New Roman" w:hAnsi="Times New Roman" w:cs="Times New Roman"/>
          <w:sz w:val="24"/>
          <w:szCs w:val="24"/>
          <w:lang w:val="en-US"/>
        </w:rPr>
        <w:t>police information</w:t>
      </w:r>
      <w:r w:rsidR="00BE3530" w:rsidRPr="00CC64A0">
        <w:rPr>
          <w:rFonts w:ascii="Times New Roman" w:hAnsi="Times New Roman" w:cs="Times New Roman"/>
          <w:sz w:val="24"/>
          <w:szCs w:val="24"/>
          <w:lang w:val="en-US"/>
        </w:rPr>
        <w:t xml:space="preserve"> did lead to </w:t>
      </w:r>
      <w:r w:rsidR="00BF7860" w:rsidRPr="00CC64A0">
        <w:rPr>
          <w:rFonts w:ascii="Times New Roman" w:hAnsi="Times New Roman" w:cs="Times New Roman"/>
          <w:sz w:val="24"/>
          <w:szCs w:val="24"/>
          <w:lang w:val="en-US"/>
        </w:rPr>
        <w:t>such</w:t>
      </w:r>
      <w:r w:rsidR="00553C4A">
        <w:rPr>
          <w:rFonts w:ascii="Times New Roman" w:hAnsi="Times New Roman" w:cs="Times New Roman"/>
          <w:sz w:val="24"/>
          <w:szCs w:val="24"/>
          <w:lang w:val="en-US"/>
        </w:rPr>
        <w:t xml:space="preserve"> amendments </w:t>
      </w:r>
      <w:r w:rsidR="00BF7860" w:rsidRPr="00CC64A0">
        <w:rPr>
          <w:rFonts w:ascii="Times New Roman" w:hAnsi="Times New Roman" w:cs="Times New Roman"/>
          <w:sz w:val="24"/>
          <w:szCs w:val="24"/>
          <w:lang w:val="en-US"/>
        </w:rPr>
        <w:t>in interviewees’ statements</w:t>
      </w:r>
      <w:r w:rsidR="00BE3530" w:rsidRPr="00CC64A0">
        <w:rPr>
          <w:rFonts w:ascii="Times New Roman" w:hAnsi="Times New Roman" w:cs="Times New Roman"/>
          <w:sz w:val="24"/>
          <w:szCs w:val="24"/>
          <w:lang w:val="en-US"/>
        </w:rPr>
        <w:t xml:space="preserve">, the more highly incriminating pieces </w:t>
      </w:r>
      <w:r w:rsidR="00580E39">
        <w:rPr>
          <w:rFonts w:ascii="Times New Roman" w:hAnsi="Times New Roman" w:cs="Times New Roman"/>
          <w:sz w:val="24"/>
          <w:szCs w:val="24"/>
          <w:lang w:val="en-US"/>
        </w:rPr>
        <w:t xml:space="preserve">led to fewer </w:t>
      </w:r>
      <w:r w:rsidR="00580E39" w:rsidRPr="00CD6A33">
        <w:rPr>
          <w:rFonts w:ascii="Times New Roman" w:hAnsi="Times New Roman" w:cs="Times New Roman"/>
          <w:sz w:val="24"/>
          <w:szCs w:val="24"/>
          <w:lang w:val="en-US"/>
        </w:rPr>
        <w:t>amendments</w:t>
      </w:r>
      <w:r w:rsidR="00BE3530" w:rsidRPr="00CD6A33">
        <w:rPr>
          <w:rFonts w:ascii="Times New Roman" w:hAnsi="Times New Roman" w:cs="Times New Roman"/>
          <w:sz w:val="24"/>
          <w:szCs w:val="24"/>
          <w:lang w:val="en-US"/>
        </w:rPr>
        <w:t xml:space="preserve">. </w:t>
      </w:r>
      <w:r w:rsidR="00A669FF" w:rsidRPr="00CD6A33">
        <w:rPr>
          <w:rFonts w:ascii="Times New Roman" w:hAnsi="Times New Roman" w:cs="Times New Roman"/>
          <w:sz w:val="24"/>
          <w:szCs w:val="24"/>
          <w:lang w:val="en-US"/>
        </w:rPr>
        <w:t>Such</w:t>
      </w:r>
      <w:r w:rsidR="00BE3530" w:rsidRPr="00CD6A33">
        <w:rPr>
          <w:rFonts w:ascii="Times New Roman" w:hAnsi="Times New Roman" w:cs="Times New Roman"/>
          <w:sz w:val="24"/>
          <w:szCs w:val="24"/>
          <w:lang w:val="en-US"/>
        </w:rPr>
        <w:t xml:space="preserve"> outcomes could </w:t>
      </w:r>
      <w:r w:rsidR="002F5C92" w:rsidRPr="00CD6A33">
        <w:rPr>
          <w:rFonts w:ascii="Times New Roman" w:hAnsi="Times New Roman" w:cs="Times New Roman"/>
          <w:sz w:val="24"/>
          <w:szCs w:val="24"/>
          <w:lang w:val="en-US"/>
        </w:rPr>
        <w:t xml:space="preserve">partly </w:t>
      </w:r>
      <w:r w:rsidR="00BE3530" w:rsidRPr="00CD6A33">
        <w:rPr>
          <w:rFonts w:ascii="Times New Roman" w:hAnsi="Times New Roman" w:cs="Times New Roman"/>
          <w:sz w:val="24"/>
          <w:szCs w:val="24"/>
          <w:lang w:val="en-US"/>
        </w:rPr>
        <w:t>be explained by the disclosure-</w:t>
      </w:r>
      <w:r w:rsidR="0050417E" w:rsidRPr="00CD6A33">
        <w:rPr>
          <w:rFonts w:ascii="Times New Roman" w:hAnsi="Times New Roman" w:cs="Times New Roman"/>
          <w:sz w:val="24"/>
          <w:szCs w:val="24"/>
          <w:lang w:val="en-US"/>
        </w:rPr>
        <w:t xml:space="preserve">utility </w:t>
      </w:r>
      <w:r w:rsidR="00BE3530" w:rsidRPr="00CD6A33">
        <w:rPr>
          <w:rFonts w:ascii="Times New Roman" w:hAnsi="Times New Roman" w:cs="Times New Roman"/>
          <w:sz w:val="24"/>
          <w:szCs w:val="24"/>
          <w:lang w:val="en-US"/>
        </w:rPr>
        <w:t>management model (</w:t>
      </w:r>
      <w:proofErr w:type="spellStart"/>
      <w:r w:rsidR="00BE3530" w:rsidRPr="00CD6A33">
        <w:rPr>
          <w:rFonts w:ascii="Times New Roman" w:hAnsi="Times New Roman" w:cs="Times New Roman"/>
          <w:sz w:val="24"/>
          <w:szCs w:val="24"/>
          <w:lang w:val="en-US"/>
        </w:rPr>
        <w:t>Neequaye</w:t>
      </w:r>
      <w:proofErr w:type="spellEnd"/>
      <w:r w:rsidR="00BE3530" w:rsidRPr="00CD6A33">
        <w:rPr>
          <w:rFonts w:ascii="Times New Roman" w:hAnsi="Times New Roman" w:cs="Times New Roman"/>
          <w:sz w:val="24"/>
          <w:szCs w:val="24"/>
          <w:lang w:val="en-US"/>
        </w:rPr>
        <w:t xml:space="preserve"> &amp; Luke, 20</w:t>
      </w:r>
      <w:r w:rsidR="0050417E" w:rsidRPr="00CD6A33">
        <w:rPr>
          <w:rFonts w:ascii="Times New Roman" w:hAnsi="Times New Roman" w:cs="Times New Roman"/>
          <w:sz w:val="24"/>
          <w:szCs w:val="24"/>
          <w:lang w:val="en-US"/>
        </w:rPr>
        <w:t>22</w:t>
      </w:r>
      <w:r w:rsidR="00BE3530" w:rsidRPr="00CD6A33">
        <w:rPr>
          <w:rFonts w:ascii="Times New Roman" w:hAnsi="Times New Roman" w:cs="Times New Roman"/>
          <w:sz w:val="24"/>
          <w:szCs w:val="24"/>
          <w:lang w:val="en-US"/>
        </w:rPr>
        <w:t>)</w:t>
      </w:r>
      <w:r w:rsidR="00580E39" w:rsidRPr="00CD6A33">
        <w:rPr>
          <w:rFonts w:ascii="Times New Roman" w:hAnsi="Times New Roman" w:cs="Times New Roman"/>
          <w:sz w:val="24"/>
          <w:szCs w:val="24"/>
          <w:lang w:val="en-US"/>
        </w:rPr>
        <w:t xml:space="preserve">, which </w:t>
      </w:r>
      <w:r w:rsidR="00F67183" w:rsidRPr="00CD6A33">
        <w:rPr>
          <w:rFonts w:ascii="Times New Roman" w:hAnsi="Times New Roman" w:cs="Times New Roman"/>
          <w:sz w:val="24"/>
          <w:szCs w:val="24"/>
          <w:lang w:val="en-US"/>
        </w:rPr>
        <w:t xml:space="preserve">predicts that suspects </w:t>
      </w:r>
      <w:r w:rsidR="00580E39" w:rsidRPr="00CD6A33">
        <w:rPr>
          <w:rFonts w:ascii="Times New Roman" w:hAnsi="Times New Roman" w:cs="Times New Roman"/>
          <w:sz w:val="24"/>
          <w:szCs w:val="24"/>
          <w:lang w:val="en-US"/>
        </w:rPr>
        <w:t xml:space="preserve">are </w:t>
      </w:r>
      <w:r w:rsidR="00F67183" w:rsidRPr="00CD6A33">
        <w:rPr>
          <w:rFonts w:ascii="Times New Roman" w:hAnsi="Times New Roman" w:cs="Times New Roman"/>
          <w:sz w:val="24"/>
          <w:szCs w:val="24"/>
          <w:lang w:val="en-US"/>
        </w:rPr>
        <w:t xml:space="preserve">continuously trying to solve a </w:t>
      </w:r>
      <w:r w:rsidR="00F67183" w:rsidRPr="00CD6A33">
        <w:rPr>
          <w:rFonts w:ascii="Times New Roman" w:hAnsi="Times New Roman" w:cs="Times New Roman"/>
          <w:i/>
          <w:sz w:val="24"/>
          <w:szCs w:val="24"/>
          <w:lang w:val="en-US"/>
        </w:rPr>
        <w:t>dilemma of self-interest</w:t>
      </w:r>
      <w:r w:rsidR="00F67183" w:rsidRPr="00CD6A33">
        <w:rPr>
          <w:rFonts w:ascii="Times New Roman" w:hAnsi="Times New Roman" w:cs="Times New Roman"/>
          <w:sz w:val="24"/>
          <w:szCs w:val="24"/>
          <w:lang w:val="en-US"/>
        </w:rPr>
        <w:t xml:space="preserve"> when being interviewed. In an attempt to appear credible</w:t>
      </w:r>
      <w:r w:rsidR="000E7FE9" w:rsidRPr="00CD6A33">
        <w:rPr>
          <w:rFonts w:ascii="Times New Roman" w:hAnsi="Times New Roman" w:cs="Times New Roman"/>
          <w:sz w:val="24"/>
          <w:szCs w:val="24"/>
          <w:lang w:val="en-US"/>
        </w:rPr>
        <w:t>,</w:t>
      </w:r>
      <w:r w:rsidR="007D242C" w:rsidRPr="00CD6A33">
        <w:rPr>
          <w:rFonts w:ascii="Times New Roman" w:hAnsi="Times New Roman" w:cs="Times New Roman"/>
          <w:sz w:val="24"/>
          <w:szCs w:val="24"/>
          <w:lang w:val="en-US"/>
        </w:rPr>
        <w:t xml:space="preserve"> </w:t>
      </w:r>
      <w:r w:rsidR="00F67183" w:rsidRPr="00CD6A33">
        <w:rPr>
          <w:rFonts w:ascii="Times New Roman" w:hAnsi="Times New Roman" w:cs="Times New Roman"/>
          <w:sz w:val="24"/>
          <w:szCs w:val="24"/>
          <w:lang w:val="en-US"/>
        </w:rPr>
        <w:t xml:space="preserve">they </w:t>
      </w:r>
      <w:r w:rsidR="00BE3530" w:rsidRPr="00CD6A33">
        <w:rPr>
          <w:rFonts w:ascii="Times New Roman" w:hAnsi="Times New Roman" w:cs="Times New Roman"/>
          <w:sz w:val="24"/>
          <w:szCs w:val="24"/>
          <w:lang w:val="en-US"/>
        </w:rPr>
        <w:t xml:space="preserve">may (1) not bother to </w:t>
      </w:r>
      <w:r w:rsidR="00F67183" w:rsidRPr="00CD6A33">
        <w:rPr>
          <w:rFonts w:ascii="Times New Roman" w:hAnsi="Times New Roman" w:cs="Times New Roman"/>
          <w:sz w:val="24"/>
          <w:szCs w:val="24"/>
          <w:lang w:val="en-US"/>
        </w:rPr>
        <w:t xml:space="preserve">either </w:t>
      </w:r>
      <w:r w:rsidR="00BE3530" w:rsidRPr="00CD6A33">
        <w:rPr>
          <w:rFonts w:ascii="Times New Roman" w:hAnsi="Times New Roman" w:cs="Times New Roman"/>
          <w:sz w:val="24"/>
          <w:szCs w:val="24"/>
          <w:lang w:val="en-US"/>
        </w:rPr>
        <w:t>disclose or withhold</w:t>
      </w:r>
      <w:r w:rsidR="00F67183" w:rsidRPr="00CD6A33">
        <w:rPr>
          <w:rFonts w:ascii="Times New Roman" w:hAnsi="Times New Roman" w:cs="Times New Roman"/>
          <w:sz w:val="24"/>
          <w:szCs w:val="24"/>
          <w:lang w:val="en-US"/>
        </w:rPr>
        <w:t xml:space="preserve"> what they regard to be</w:t>
      </w:r>
      <w:r w:rsidR="00BE3530" w:rsidRPr="00CD6A33">
        <w:rPr>
          <w:rFonts w:ascii="Times New Roman" w:hAnsi="Times New Roman" w:cs="Times New Roman"/>
          <w:sz w:val="24"/>
          <w:szCs w:val="24"/>
          <w:lang w:val="en-US"/>
        </w:rPr>
        <w:t xml:space="preserve"> </w:t>
      </w:r>
      <w:r w:rsidR="00BE3530" w:rsidRPr="00CD6A33">
        <w:rPr>
          <w:rFonts w:ascii="Times New Roman" w:hAnsi="Times New Roman" w:cs="Times New Roman"/>
          <w:i/>
          <w:sz w:val="24"/>
          <w:szCs w:val="24"/>
          <w:lang w:val="en-US"/>
        </w:rPr>
        <w:t>low-stakes information</w:t>
      </w:r>
      <w:r w:rsidR="00BE3530" w:rsidRPr="00CD6A33">
        <w:rPr>
          <w:rFonts w:ascii="Times New Roman" w:hAnsi="Times New Roman" w:cs="Times New Roman"/>
          <w:sz w:val="24"/>
          <w:szCs w:val="24"/>
          <w:lang w:val="en-US"/>
        </w:rPr>
        <w:t xml:space="preserve">, </w:t>
      </w:r>
      <w:r w:rsidR="00695721" w:rsidRPr="00CD6A33">
        <w:rPr>
          <w:rFonts w:ascii="Times New Roman" w:hAnsi="Times New Roman" w:cs="Times New Roman"/>
          <w:sz w:val="24"/>
          <w:szCs w:val="24"/>
          <w:lang w:val="en-US"/>
        </w:rPr>
        <w:t xml:space="preserve">resulting in a predicted pattern of not actively sharing this type of information, but also of not putting effort to conceal it, </w:t>
      </w:r>
      <w:r w:rsidR="00BE3530" w:rsidRPr="00CD6A33">
        <w:rPr>
          <w:rFonts w:ascii="Times New Roman" w:hAnsi="Times New Roman" w:cs="Times New Roman"/>
          <w:sz w:val="24"/>
          <w:szCs w:val="24"/>
          <w:lang w:val="en-US"/>
        </w:rPr>
        <w:t xml:space="preserve">(2) keep </w:t>
      </w:r>
      <w:r w:rsidR="00BE3530" w:rsidRPr="00CD6A33">
        <w:rPr>
          <w:rFonts w:ascii="Times New Roman" w:hAnsi="Times New Roman" w:cs="Times New Roman"/>
          <w:i/>
          <w:sz w:val="24"/>
          <w:szCs w:val="24"/>
          <w:lang w:val="en-US"/>
        </w:rPr>
        <w:t>guarded information</w:t>
      </w:r>
      <w:r w:rsidR="00BE3530" w:rsidRPr="00CD6A33">
        <w:rPr>
          <w:rFonts w:ascii="Times New Roman" w:hAnsi="Times New Roman" w:cs="Times New Roman"/>
          <w:sz w:val="24"/>
          <w:szCs w:val="24"/>
          <w:lang w:val="en-US"/>
        </w:rPr>
        <w:t xml:space="preserve"> to themselves </w:t>
      </w:r>
      <w:r w:rsidR="00BF7860" w:rsidRPr="00CD6A33">
        <w:rPr>
          <w:rFonts w:ascii="Times New Roman" w:hAnsi="Times New Roman" w:cs="Times New Roman"/>
          <w:sz w:val="24"/>
          <w:szCs w:val="24"/>
          <w:lang w:val="en-US"/>
        </w:rPr>
        <w:t xml:space="preserve">at </w:t>
      </w:r>
      <w:r w:rsidR="009D32E2" w:rsidRPr="00CD6A33">
        <w:rPr>
          <w:rFonts w:ascii="Times New Roman" w:hAnsi="Times New Roman" w:cs="Times New Roman"/>
          <w:sz w:val="24"/>
          <w:szCs w:val="24"/>
          <w:lang w:val="en-US"/>
        </w:rPr>
        <w:t xml:space="preserve">all </w:t>
      </w:r>
      <w:r w:rsidR="00BF7860" w:rsidRPr="00CD6A33">
        <w:rPr>
          <w:rFonts w:ascii="Times New Roman" w:hAnsi="Times New Roman" w:cs="Times New Roman"/>
          <w:sz w:val="24"/>
          <w:szCs w:val="24"/>
          <w:lang w:val="en-US"/>
        </w:rPr>
        <w:t>time</w:t>
      </w:r>
      <w:r w:rsidR="009D32E2" w:rsidRPr="00CD6A33">
        <w:rPr>
          <w:rFonts w:ascii="Times New Roman" w:hAnsi="Times New Roman" w:cs="Times New Roman"/>
          <w:sz w:val="24"/>
          <w:szCs w:val="24"/>
          <w:lang w:val="en-US"/>
        </w:rPr>
        <w:t>s</w:t>
      </w:r>
      <w:r w:rsidR="00BF7860"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to avoid reprisal</w:t>
      </w:r>
      <w:r w:rsidR="009D32E2" w:rsidRPr="00CD6A33">
        <w:rPr>
          <w:rFonts w:ascii="Times New Roman" w:hAnsi="Times New Roman" w:cs="Times New Roman"/>
          <w:sz w:val="24"/>
          <w:szCs w:val="24"/>
          <w:lang w:val="en-US"/>
        </w:rPr>
        <w:t>s</w:t>
      </w:r>
      <w:r w:rsidR="00BE3530" w:rsidRPr="00CD6A33">
        <w:rPr>
          <w:rFonts w:ascii="Times New Roman" w:hAnsi="Times New Roman" w:cs="Times New Roman"/>
          <w:sz w:val="24"/>
          <w:szCs w:val="24"/>
          <w:lang w:val="en-US"/>
        </w:rPr>
        <w:t xml:space="preserve">, </w:t>
      </w:r>
      <w:r w:rsidR="00695721" w:rsidRPr="00CD6A33">
        <w:rPr>
          <w:rFonts w:ascii="Times New Roman" w:hAnsi="Times New Roman" w:cs="Times New Roman"/>
          <w:sz w:val="24"/>
          <w:szCs w:val="24"/>
          <w:lang w:val="en-US"/>
        </w:rPr>
        <w:t>resulting in a predicted pattern of denying such information (being un-cooperative)</w:t>
      </w:r>
      <w:r w:rsidR="003725F7" w:rsidRPr="00CD6A33">
        <w:rPr>
          <w:rFonts w:ascii="Times New Roman" w:hAnsi="Times New Roman" w:cs="Times New Roman"/>
          <w:sz w:val="24"/>
          <w:szCs w:val="24"/>
          <w:lang w:val="en-US"/>
        </w:rPr>
        <w:t>,</w:t>
      </w:r>
      <w:r w:rsidR="00695721"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 xml:space="preserve">(3) be keen to provide </w:t>
      </w:r>
      <w:r w:rsidR="00BE3530" w:rsidRPr="00CD6A33">
        <w:rPr>
          <w:rFonts w:ascii="Times New Roman" w:hAnsi="Times New Roman" w:cs="Times New Roman"/>
          <w:i/>
          <w:sz w:val="24"/>
          <w:szCs w:val="24"/>
          <w:lang w:val="en-US"/>
        </w:rPr>
        <w:t>unguarded information</w:t>
      </w:r>
      <w:r w:rsidR="00BE3530" w:rsidRPr="00CD6A33">
        <w:rPr>
          <w:rFonts w:ascii="Times New Roman" w:hAnsi="Times New Roman" w:cs="Times New Roman"/>
          <w:sz w:val="24"/>
          <w:szCs w:val="24"/>
          <w:lang w:val="en-US"/>
        </w:rPr>
        <w:t xml:space="preserve"> in order to present themselves as co-operating</w:t>
      </w:r>
      <w:r w:rsidR="009D32E2" w:rsidRPr="00CD6A33">
        <w:rPr>
          <w:rFonts w:ascii="Times New Roman" w:hAnsi="Times New Roman" w:cs="Times New Roman"/>
          <w:sz w:val="24"/>
          <w:szCs w:val="24"/>
          <w:lang w:val="en-US"/>
        </w:rPr>
        <w:t>,</w:t>
      </w:r>
      <w:r w:rsidR="00BE3530" w:rsidRPr="00CD6A33">
        <w:rPr>
          <w:rFonts w:ascii="Times New Roman" w:hAnsi="Times New Roman" w:cs="Times New Roman"/>
          <w:sz w:val="24"/>
          <w:szCs w:val="24"/>
          <w:lang w:val="en-US"/>
        </w:rPr>
        <w:t xml:space="preserve"> </w:t>
      </w:r>
      <w:r w:rsidR="00695721" w:rsidRPr="00CD6A33">
        <w:rPr>
          <w:rFonts w:ascii="Times New Roman" w:hAnsi="Times New Roman" w:cs="Times New Roman"/>
          <w:sz w:val="24"/>
          <w:szCs w:val="24"/>
          <w:lang w:val="en-US"/>
        </w:rPr>
        <w:t>re</w:t>
      </w:r>
      <w:r w:rsidR="00CD6A33" w:rsidRPr="00CD6A33">
        <w:rPr>
          <w:rFonts w:ascii="Times New Roman" w:hAnsi="Times New Roman" w:cs="Times New Roman"/>
          <w:sz w:val="24"/>
          <w:szCs w:val="24"/>
          <w:lang w:val="en-US"/>
        </w:rPr>
        <w:t xml:space="preserve">sulting in a predicted pattern </w:t>
      </w:r>
      <w:r w:rsidR="003725F7" w:rsidRPr="00CD6A33">
        <w:rPr>
          <w:rFonts w:ascii="Times New Roman" w:hAnsi="Times New Roman" w:cs="Times New Roman"/>
          <w:sz w:val="24"/>
          <w:szCs w:val="24"/>
          <w:lang w:val="en-US"/>
        </w:rPr>
        <w:t xml:space="preserve">of </w:t>
      </w:r>
      <w:r w:rsidR="00695721" w:rsidRPr="00CD6A33">
        <w:rPr>
          <w:rFonts w:ascii="Times New Roman" w:hAnsi="Times New Roman" w:cs="Times New Roman"/>
          <w:sz w:val="24"/>
          <w:szCs w:val="24"/>
          <w:lang w:val="en-US"/>
        </w:rPr>
        <w:t xml:space="preserve">sharing it spontaneously in order to appear cooperative, </w:t>
      </w:r>
      <w:r w:rsidR="00BE3530" w:rsidRPr="00CD6A33">
        <w:rPr>
          <w:rFonts w:ascii="Times New Roman" w:hAnsi="Times New Roman" w:cs="Times New Roman"/>
          <w:sz w:val="24"/>
          <w:szCs w:val="24"/>
          <w:lang w:val="en-US"/>
        </w:rPr>
        <w:t xml:space="preserve">and (4) disclose </w:t>
      </w:r>
      <w:r w:rsidR="00BE3530" w:rsidRPr="00CD6A33">
        <w:rPr>
          <w:rFonts w:ascii="Times New Roman" w:hAnsi="Times New Roman" w:cs="Times New Roman"/>
          <w:i/>
          <w:sz w:val="24"/>
          <w:szCs w:val="24"/>
          <w:lang w:val="en-US"/>
        </w:rPr>
        <w:t>high-stakes information</w:t>
      </w:r>
      <w:r w:rsidR="00BE3530" w:rsidRPr="00CD6A33">
        <w:rPr>
          <w:rFonts w:ascii="Times New Roman" w:hAnsi="Times New Roman" w:cs="Times New Roman"/>
          <w:sz w:val="24"/>
          <w:szCs w:val="24"/>
          <w:lang w:val="en-US"/>
        </w:rPr>
        <w:t xml:space="preserve"> only when the interview context </w:t>
      </w:r>
      <w:proofErr w:type="spellStart"/>
      <w:r w:rsidR="00B13C7A" w:rsidRPr="00CD6A33">
        <w:rPr>
          <w:rFonts w:ascii="Times New Roman" w:hAnsi="Times New Roman" w:cs="Times New Roman"/>
          <w:sz w:val="24"/>
          <w:szCs w:val="24"/>
          <w:lang w:val="en-US"/>
        </w:rPr>
        <w:t>favo</w:t>
      </w:r>
      <w:r w:rsidR="00767E43" w:rsidRPr="00CD6A33">
        <w:rPr>
          <w:rFonts w:ascii="Times New Roman" w:hAnsi="Times New Roman" w:cs="Times New Roman"/>
          <w:sz w:val="24"/>
          <w:szCs w:val="24"/>
          <w:lang w:val="en-US"/>
        </w:rPr>
        <w:t>u</w:t>
      </w:r>
      <w:r w:rsidR="00B13C7A" w:rsidRPr="00CD6A33">
        <w:rPr>
          <w:rFonts w:ascii="Times New Roman" w:hAnsi="Times New Roman" w:cs="Times New Roman"/>
          <w:sz w:val="24"/>
          <w:szCs w:val="24"/>
          <w:lang w:val="en-US"/>
        </w:rPr>
        <w:t>rs</w:t>
      </w:r>
      <w:proofErr w:type="spellEnd"/>
      <w:r w:rsidR="00BE3530" w:rsidRPr="00CD6A33">
        <w:rPr>
          <w:rFonts w:ascii="Times New Roman" w:hAnsi="Times New Roman" w:cs="Times New Roman"/>
          <w:sz w:val="24"/>
          <w:szCs w:val="24"/>
          <w:lang w:val="en-US"/>
        </w:rPr>
        <w:t xml:space="preserve"> </w:t>
      </w:r>
      <w:r w:rsidR="00695721" w:rsidRPr="00CD6A33">
        <w:rPr>
          <w:rFonts w:ascii="Times New Roman" w:hAnsi="Times New Roman" w:cs="Times New Roman"/>
          <w:sz w:val="24"/>
          <w:szCs w:val="24"/>
          <w:lang w:val="en-US"/>
        </w:rPr>
        <w:t xml:space="preserve">a </w:t>
      </w:r>
      <w:r w:rsidR="00BE3530" w:rsidRPr="00CD6A33">
        <w:rPr>
          <w:rFonts w:ascii="Times New Roman" w:hAnsi="Times New Roman" w:cs="Times New Roman"/>
          <w:sz w:val="24"/>
          <w:szCs w:val="24"/>
          <w:lang w:val="en-US"/>
        </w:rPr>
        <w:t xml:space="preserve">disclosure </w:t>
      </w:r>
      <w:r w:rsidR="00695721" w:rsidRPr="00CD6A33">
        <w:rPr>
          <w:rFonts w:ascii="Times New Roman" w:hAnsi="Times New Roman" w:cs="Times New Roman"/>
          <w:sz w:val="24"/>
          <w:szCs w:val="24"/>
          <w:lang w:val="en-US"/>
        </w:rPr>
        <w:t xml:space="preserve">of information </w:t>
      </w:r>
      <w:r w:rsidR="00BE3530" w:rsidRPr="00CD6A33">
        <w:rPr>
          <w:rFonts w:ascii="Times New Roman" w:hAnsi="Times New Roman" w:cs="Times New Roman"/>
          <w:sz w:val="24"/>
          <w:szCs w:val="24"/>
          <w:lang w:val="en-US"/>
        </w:rPr>
        <w:t>over withholding</w:t>
      </w:r>
      <w:r w:rsidR="00695721" w:rsidRPr="00CD6A33">
        <w:rPr>
          <w:rFonts w:ascii="Times New Roman" w:hAnsi="Times New Roman" w:cs="Times New Roman"/>
          <w:sz w:val="24"/>
          <w:szCs w:val="24"/>
          <w:lang w:val="en-US"/>
        </w:rPr>
        <w:t xml:space="preserve"> it, resulting in a predicted pattern of not sharing the information actively, until the interviewee learns </w:t>
      </w:r>
      <w:r w:rsidR="003725F7" w:rsidRPr="00CD6A33">
        <w:rPr>
          <w:rFonts w:ascii="Times New Roman" w:hAnsi="Times New Roman" w:cs="Times New Roman"/>
          <w:sz w:val="24"/>
          <w:szCs w:val="24"/>
          <w:lang w:val="en-US"/>
        </w:rPr>
        <w:t xml:space="preserve">what </w:t>
      </w:r>
      <w:r w:rsidR="00695721" w:rsidRPr="00CD6A33">
        <w:rPr>
          <w:rFonts w:ascii="Times New Roman" w:hAnsi="Times New Roman" w:cs="Times New Roman"/>
          <w:sz w:val="24"/>
          <w:szCs w:val="24"/>
          <w:lang w:val="en-US"/>
        </w:rPr>
        <w:t>the police already know</w:t>
      </w:r>
      <w:r w:rsidR="00BE3530" w:rsidRPr="00CD6A33">
        <w:rPr>
          <w:rFonts w:ascii="Times New Roman" w:hAnsi="Times New Roman" w:cs="Times New Roman"/>
          <w:sz w:val="24"/>
          <w:szCs w:val="24"/>
          <w:lang w:val="en-US"/>
        </w:rPr>
        <w:t>.</w:t>
      </w:r>
      <w:r w:rsidR="000D3503" w:rsidRPr="00CD6A33">
        <w:rPr>
          <w:rFonts w:ascii="Times New Roman" w:hAnsi="Times New Roman" w:cs="Times New Roman"/>
          <w:sz w:val="24"/>
          <w:szCs w:val="24"/>
          <w:lang w:val="en-US"/>
        </w:rPr>
        <w:t xml:space="preserve"> </w:t>
      </w:r>
    </w:p>
    <w:p w14:paraId="699E2744" w14:textId="4CF2BFBD" w:rsidR="00BE3530" w:rsidRPr="00CC64A0" w:rsidRDefault="00695721" w:rsidP="00402059">
      <w:pPr>
        <w:ind w:left="0" w:firstLine="360"/>
        <w:rPr>
          <w:rFonts w:ascii="Times New Roman" w:hAnsi="Times New Roman" w:cs="Times New Roman"/>
          <w:sz w:val="24"/>
          <w:szCs w:val="24"/>
          <w:lang w:val="en-US"/>
        </w:rPr>
      </w:pPr>
      <w:proofErr w:type="spellStart"/>
      <w:r w:rsidRPr="00CD6A33">
        <w:rPr>
          <w:rFonts w:ascii="Times New Roman" w:hAnsi="Times New Roman" w:cs="Times New Roman"/>
          <w:sz w:val="24"/>
          <w:szCs w:val="24"/>
          <w:lang w:val="en-US"/>
        </w:rPr>
        <w:t>Neequaye</w:t>
      </w:r>
      <w:proofErr w:type="spellEnd"/>
      <w:r w:rsidRPr="00CD6A33">
        <w:rPr>
          <w:rFonts w:ascii="Times New Roman" w:hAnsi="Times New Roman" w:cs="Times New Roman"/>
          <w:sz w:val="24"/>
          <w:szCs w:val="24"/>
          <w:lang w:val="en-US"/>
        </w:rPr>
        <w:t xml:space="preserve"> and Luke (2022) refer to the studies of Luke et al. (2014), </w:t>
      </w:r>
      <w:proofErr w:type="spellStart"/>
      <w:r w:rsidRPr="00CD6A33">
        <w:rPr>
          <w:rFonts w:ascii="Times New Roman" w:hAnsi="Times New Roman" w:cs="Times New Roman"/>
          <w:sz w:val="24"/>
          <w:szCs w:val="24"/>
          <w:lang w:val="en-US"/>
        </w:rPr>
        <w:t>Brimbal</w:t>
      </w:r>
      <w:proofErr w:type="spellEnd"/>
      <w:r w:rsidRPr="00CD6A33">
        <w:rPr>
          <w:rFonts w:ascii="Times New Roman" w:hAnsi="Times New Roman" w:cs="Times New Roman"/>
          <w:sz w:val="24"/>
          <w:szCs w:val="24"/>
          <w:lang w:val="en-US"/>
        </w:rPr>
        <w:t xml:space="preserve"> and Luke (2019) and </w:t>
      </w:r>
      <w:proofErr w:type="spellStart"/>
      <w:r w:rsidRPr="00CD6A33">
        <w:rPr>
          <w:rFonts w:ascii="Times New Roman" w:hAnsi="Times New Roman" w:cs="Times New Roman"/>
          <w:sz w:val="24"/>
          <w:szCs w:val="24"/>
          <w:lang w:val="en-US"/>
        </w:rPr>
        <w:t>Srivatsav</w:t>
      </w:r>
      <w:proofErr w:type="spellEnd"/>
      <w:r w:rsidRPr="00CD6A33">
        <w:rPr>
          <w:rFonts w:ascii="Times New Roman" w:hAnsi="Times New Roman" w:cs="Times New Roman"/>
          <w:sz w:val="24"/>
          <w:szCs w:val="24"/>
          <w:lang w:val="en-US"/>
        </w:rPr>
        <w:t xml:space="preserve"> et al. (2019) for examples of such predicted patterns being found. </w:t>
      </w:r>
      <w:r w:rsidR="00BE3530" w:rsidRPr="00CD6A33">
        <w:rPr>
          <w:rFonts w:ascii="Times New Roman" w:hAnsi="Times New Roman" w:cs="Times New Roman"/>
          <w:sz w:val="24"/>
          <w:szCs w:val="24"/>
          <w:lang w:val="en-US"/>
        </w:rPr>
        <w:lastRenderedPageBreak/>
        <w:t>Apparently</w:t>
      </w:r>
      <w:r w:rsidR="00866487" w:rsidRPr="00CD6A33">
        <w:rPr>
          <w:rFonts w:ascii="Times New Roman" w:hAnsi="Times New Roman" w:cs="Times New Roman"/>
          <w:sz w:val="24"/>
          <w:szCs w:val="24"/>
          <w:lang w:val="en-US"/>
        </w:rPr>
        <w:t>,</w:t>
      </w:r>
      <w:r w:rsidR="00333A6B"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 xml:space="preserve">moderately incriminating pieces of </w:t>
      </w:r>
      <w:r w:rsidR="00052B25" w:rsidRPr="00CD6A33">
        <w:rPr>
          <w:rFonts w:ascii="Times New Roman" w:hAnsi="Times New Roman" w:cs="Times New Roman"/>
          <w:sz w:val="24"/>
          <w:szCs w:val="24"/>
          <w:lang w:val="en-US"/>
        </w:rPr>
        <w:t>police information</w:t>
      </w:r>
      <w:r w:rsidR="00BE3530" w:rsidRPr="00CD6A33">
        <w:rPr>
          <w:rFonts w:ascii="Times New Roman" w:hAnsi="Times New Roman" w:cs="Times New Roman"/>
          <w:sz w:val="24"/>
          <w:szCs w:val="24"/>
          <w:lang w:val="en-US"/>
        </w:rPr>
        <w:t xml:space="preserve"> (e.g., </w:t>
      </w:r>
      <w:r w:rsidR="00A669FF" w:rsidRPr="00CD6A33">
        <w:rPr>
          <w:rFonts w:ascii="Times New Roman" w:hAnsi="Times New Roman" w:cs="Times New Roman"/>
          <w:sz w:val="24"/>
          <w:szCs w:val="24"/>
          <w:lang w:val="en-US"/>
        </w:rPr>
        <w:t>performing</w:t>
      </w:r>
      <w:r w:rsidR="00BE3530" w:rsidRPr="00CD6A33">
        <w:rPr>
          <w:rFonts w:ascii="Times New Roman" w:hAnsi="Times New Roman" w:cs="Times New Roman"/>
          <w:sz w:val="24"/>
          <w:szCs w:val="24"/>
          <w:lang w:val="en-US"/>
        </w:rPr>
        <w:t xml:space="preserve"> a </w:t>
      </w:r>
      <w:r w:rsidR="00DA512D" w:rsidRPr="00CD6A33">
        <w:rPr>
          <w:rFonts w:ascii="Times New Roman" w:hAnsi="Times New Roman" w:cs="Times New Roman"/>
          <w:sz w:val="24"/>
          <w:szCs w:val="24"/>
          <w:lang w:val="en-US"/>
        </w:rPr>
        <w:t>‘suspicious’</w:t>
      </w:r>
      <w:r w:rsidR="000D3503"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Google</w:t>
      </w:r>
      <w:r w:rsidR="009D32E2"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search</w:t>
      </w:r>
      <w:r w:rsidR="005B7F82" w:rsidRPr="00CD6A33">
        <w:rPr>
          <w:rFonts w:ascii="Times New Roman" w:hAnsi="Times New Roman" w:cs="Times New Roman"/>
          <w:sz w:val="24"/>
          <w:szCs w:val="24"/>
          <w:lang w:val="en-US"/>
        </w:rPr>
        <w:t>)</w:t>
      </w:r>
      <w:r w:rsidR="00C10841" w:rsidRPr="00CD6A33">
        <w:rPr>
          <w:rFonts w:ascii="Times New Roman" w:hAnsi="Times New Roman" w:cs="Times New Roman"/>
          <w:sz w:val="24"/>
          <w:szCs w:val="24"/>
          <w:lang w:val="en-US"/>
        </w:rPr>
        <w:t xml:space="preserve"> </w:t>
      </w:r>
      <w:r w:rsidRPr="00CD6A33">
        <w:rPr>
          <w:rFonts w:ascii="Times New Roman" w:hAnsi="Times New Roman" w:cs="Times New Roman"/>
          <w:sz w:val="24"/>
          <w:szCs w:val="24"/>
          <w:lang w:val="en-US"/>
        </w:rPr>
        <w:t xml:space="preserve">in our study </w:t>
      </w:r>
      <w:r w:rsidR="00BE3530" w:rsidRPr="00CD6A33">
        <w:rPr>
          <w:rFonts w:ascii="Times New Roman" w:hAnsi="Times New Roman" w:cs="Times New Roman"/>
          <w:sz w:val="24"/>
          <w:szCs w:val="24"/>
          <w:lang w:val="en-US"/>
        </w:rPr>
        <w:t xml:space="preserve">were considered </w:t>
      </w:r>
      <w:r w:rsidRPr="00CD6A33">
        <w:rPr>
          <w:rFonts w:ascii="Times New Roman" w:hAnsi="Times New Roman" w:cs="Times New Roman"/>
          <w:sz w:val="24"/>
          <w:szCs w:val="24"/>
          <w:lang w:val="en-US"/>
        </w:rPr>
        <w:t xml:space="preserve">by several interviewees </w:t>
      </w:r>
      <w:r w:rsidR="00BE3530" w:rsidRPr="00CD6A33">
        <w:rPr>
          <w:rFonts w:ascii="Times New Roman" w:hAnsi="Times New Roman" w:cs="Times New Roman"/>
          <w:sz w:val="24"/>
          <w:szCs w:val="24"/>
          <w:lang w:val="en-US"/>
        </w:rPr>
        <w:t>to be high-stake</w:t>
      </w:r>
      <w:r w:rsidRPr="00CD6A33">
        <w:rPr>
          <w:rFonts w:ascii="Times New Roman" w:hAnsi="Times New Roman" w:cs="Times New Roman"/>
          <w:sz w:val="24"/>
          <w:szCs w:val="24"/>
          <w:lang w:val="en-US"/>
        </w:rPr>
        <w:t>s</w:t>
      </w:r>
      <w:r w:rsidR="00BE3530" w:rsidRPr="00CD6A33">
        <w:rPr>
          <w:rFonts w:ascii="Times New Roman" w:hAnsi="Times New Roman" w:cs="Times New Roman"/>
          <w:sz w:val="24"/>
          <w:szCs w:val="24"/>
          <w:lang w:val="en-US"/>
        </w:rPr>
        <w:t xml:space="preserve"> information that could</w:t>
      </w:r>
      <w:r w:rsidR="00F67183"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be admitted</w:t>
      </w:r>
      <w:r w:rsidRPr="00CD6A33">
        <w:rPr>
          <w:rFonts w:ascii="Times New Roman" w:hAnsi="Times New Roman" w:cs="Times New Roman"/>
          <w:sz w:val="24"/>
          <w:szCs w:val="24"/>
          <w:lang w:val="en-US"/>
        </w:rPr>
        <w:t xml:space="preserve"> (admissions after challenge)</w:t>
      </w:r>
      <w:r w:rsidR="00F67183"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 xml:space="preserve">as soon </w:t>
      </w:r>
      <w:r w:rsidR="00BF7860" w:rsidRPr="00CD6A33">
        <w:rPr>
          <w:rFonts w:ascii="Times New Roman" w:hAnsi="Times New Roman" w:cs="Times New Roman"/>
          <w:sz w:val="24"/>
          <w:szCs w:val="24"/>
          <w:lang w:val="en-US"/>
        </w:rPr>
        <w:t>as the</w:t>
      </w:r>
      <w:r w:rsidRPr="00CD6A33">
        <w:rPr>
          <w:rFonts w:ascii="Times New Roman" w:hAnsi="Times New Roman" w:cs="Times New Roman"/>
          <w:sz w:val="24"/>
          <w:szCs w:val="24"/>
          <w:lang w:val="en-US"/>
        </w:rPr>
        <w:t xml:space="preserve">y </w:t>
      </w:r>
      <w:r w:rsidR="00BE3530" w:rsidRPr="00CD6A33">
        <w:rPr>
          <w:rFonts w:ascii="Times New Roman" w:hAnsi="Times New Roman" w:cs="Times New Roman"/>
          <w:sz w:val="24"/>
          <w:szCs w:val="24"/>
          <w:lang w:val="en-US"/>
        </w:rPr>
        <w:t>learned the interviewer was already aware of this information</w:t>
      </w:r>
      <w:r w:rsidRPr="00CD6A33">
        <w:rPr>
          <w:rFonts w:ascii="Times New Roman" w:hAnsi="Times New Roman" w:cs="Times New Roman"/>
          <w:sz w:val="24"/>
          <w:szCs w:val="24"/>
          <w:lang w:val="en-US"/>
        </w:rPr>
        <w:t xml:space="preserve"> (</w:t>
      </w:r>
      <w:proofErr w:type="gramStart"/>
      <w:r w:rsidRPr="00CD6A33">
        <w:rPr>
          <w:rFonts w:ascii="Times New Roman" w:hAnsi="Times New Roman" w:cs="Times New Roman"/>
          <w:sz w:val="24"/>
          <w:szCs w:val="24"/>
          <w:lang w:val="en-US"/>
        </w:rPr>
        <w:t>in order to</w:t>
      </w:r>
      <w:proofErr w:type="gramEnd"/>
      <w:r w:rsidRPr="00CD6A33">
        <w:rPr>
          <w:rFonts w:ascii="Times New Roman" w:hAnsi="Times New Roman" w:cs="Times New Roman"/>
          <w:sz w:val="24"/>
          <w:szCs w:val="24"/>
          <w:lang w:val="en-US"/>
        </w:rPr>
        <w:t xml:space="preserve"> appear to be consistent with the police information, and thus to maintain credibility)</w:t>
      </w:r>
      <w:r w:rsidR="009D32E2" w:rsidRPr="00CD6A33">
        <w:rPr>
          <w:rFonts w:ascii="Times New Roman" w:hAnsi="Times New Roman" w:cs="Times New Roman"/>
          <w:sz w:val="24"/>
          <w:szCs w:val="24"/>
          <w:lang w:val="en-US"/>
        </w:rPr>
        <w:t>.</w:t>
      </w:r>
      <w:r w:rsidR="005B7F82" w:rsidRPr="00CD6A33">
        <w:rPr>
          <w:rFonts w:ascii="Times New Roman" w:hAnsi="Times New Roman" w:cs="Times New Roman"/>
          <w:sz w:val="24"/>
          <w:szCs w:val="24"/>
          <w:lang w:val="en-US"/>
        </w:rPr>
        <w:t xml:space="preserve"> </w:t>
      </w:r>
      <w:r w:rsidR="009D32E2" w:rsidRPr="00CD6A33">
        <w:rPr>
          <w:rFonts w:ascii="Times New Roman" w:hAnsi="Times New Roman" w:cs="Times New Roman"/>
          <w:sz w:val="24"/>
          <w:szCs w:val="24"/>
          <w:lang w:val="en-US"/>
        </w:rPr>
        <w:t>H</w:t>
      </w:r>
      <w:r w:rsidR="00BE3530" w:rsidRPr="00CD6A33">
        <w:rPr>
          <w:rFonts w:ascii="Times New Roman" w:hAnsi="Times New Roman" w:cs="Times New Roman"/>
          <w:sz w:val="24"/>
          <w:szCs w:val="24"/>
          <w:lang w:val="en-US"/>
        </w:rPr>
        <w:t xml:space="preserve">ighly incriminating pieces of </w:t>
      </w:r>
      <w:r w:rsidR="00A1417F" w:rsidRPr="00CD6A33">
        <w:rPr>
          <w:rFonts w:ascii="Times New Roman" w:hAnsi="Times New Roman" w:cs="Times New Roman"/>
          <w:sz w:val="24"/>
          <w:szCs w:val="24"/>
          <w:lang w:val="en-US"/>
        </w:rPr>
        <w:t>information</w:t>
      </w:r>
      <w:r w:rsidR="009D32E2" w:rsidRPr="00CD6A33">
        <w:rPr>
          <w:rFonts w:ascii="Times New Roman" w:hAnsi="Times New Roman" w:cs="Times New Roman"/>
          <w:sz w:val="24"/>
          <w:szCs w:val="24"/>
          <w:lang w:val="en-US"/>
        </w:rPr>
        <w:t>, however,</w:t>
      </w:r>
      <w:r w:rsidR="00BE3530" w:rsidRPr="00CD6A33">
        <w:rPr>
          <w:rFonts w:ascii="Times New Roman" w:hAnsi="Times New Roman" w:cs="Times New Roman"/>
          <w:sz w:val="24"/>
          <w:szCs w:val="24"/>
          <w:lang w:val="en-US"/>
        </w:rPr>
        <w:t xml:space="preserve"> (e.g., having been in the teacher’s office</w:t>
      </w:r>
      <w:r w:rsidR="003725F7" w:rsidRPr="00CD6A33">
        <w:rPr>
          <w:rFonts w:ascii="Times New Roman" w:hAnsi="Times New Roman" w:cs="Times New Roman"/>
          <w:sz w:val="24"/>
          <w:szCs w:val="24"/>
          <w:lang w:val="en-US"/>
        </w:rPr>
        <w:t xml:space="preserve"> </w:t>
      </w:r>
      <w:r w:rsidR="00CD6A33" w:rsidRPr="00CD6A33">
        <w:rPr>
          <w:rFonts w:ascii="Times New Roman" w:hAnsi="Times New Roman" w:cs="Times New Roman"/>
          <w:sz w:val="24"/>
          <w:szCs w:val="24"/>
          <w:lang w:val="en-US"/>
        </w:rPr>
        <w:t>–</w:t>
      </w:r>
      <w:r w:rsidR="00E04BBF" w:rsidRPr="00CD6A33">
        <w:rPr>
          <w:rFonts w:ascii="Times New Roman" w:hAnsi="Times New Roman" w:cs="Times New Roman"/>
          <w:sz w:val="24"/>
          <w:szCs w:val="24"/>
          <w:lang w:val="en-US"/>
        </w:rPr>
        <w:t xml:space="preserve"> the crime scene</w:t>
      </w:r>
      <w:r w:rsidR="00767E43"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could be</w:t>
      </w:r>
      <w:r w:rsidR="00951E4B" w:rsidRPr="00CD6A33">
        <w:rPr>
          <w:rFonts w:ascii="Times New Roman" w:hAnsi="Times New Roman" w:cs="Times New Roman"/>
          <w:sz w:val="24"/>
          <w:szCs w:val="24"/>
          <w:lang w:val="en-US"/>
        </w:rPr>
        <w:t xml:space="preserve"> considered </w:t>
      </w:r>
      <w:r w:rsidR="00BE3530" w:rsidRPr="00CD6A33">
        <w:rPr>
          <w:rFonts w:ascii="Times New Roman" w:hAnsi="Times New Roman" w:cs="Times New Roman"/>
          <w:sz w:val="24"/>
          <w:szCs w:val="24"/>
          <w:lang w:val="en-US"/>
        </w:rPr>
        <w:t>guarded information</w:t>
      </w:r>
      <w:r w:rsidR="00B80914" w:rsidRPr="00CD6A33">
        <w:rPr>
          <w:rFonts w:ascii="Times New Roman" w:hAnsi="Times New Roman" w:cs="Times New Roman"/>
          <w:sz w:val="24"/>
          <w:szCs w:val="24"/>
          <w:lang w:val="en-US"/>
        </w:rPr>
        <w:t xml:space="preserve"> for many participants in both groups</w:t>
      </w:r>
      <w:r w:rsidR="00BE3530" w:rsidRPr="00CD6A33">
        <w:rPr>
          <w:rFonts w:ascii="Times New Roman" w:hAnsi="Times New Roman" w:cs="Times New Roman"/>
          <w:sz w:val="24"/>
          <w:szCs w:val="24"/>
          <w:lang w:val="en-US"/>
        </w:rPr>
        <w:t xml:space="preserve">: even when it turned out </w:t>
      </w:r>
      <w:r w:rsidR="00B80914" w:rsidRPr="00CD6A33">
        <w:rPr>
          <w:rFonts w:ascii="Times New Roman" w:hAnsi="Times New Roman" w:cs="Times New Roman"/>
          <w:sz w:val="24"/>
          <w:szCs w:val="24"/>
          <w:lang w:val="en-US"/>
        </w:rPr>
        <w:t xml:space="preserve">that </w:t>
      </w:r>
      <w:r w:rsidR="00BE3530" w:rsidRPr="00CD6A33">
        <w:rPr>
          <w:rFonts w:ascii="Times New Roman" w:hAnsi="Times New Roman" w:cs="Times New Roman"/>
          <w:sz w:val="24"/>
          <w:szCs w:val="24"/>
          <w:lang w:val="en-US"/>
        </w:rPr>
        <w:t>the interviewer ha</w:t>
      </w:r>
      <w:r w:rsidR="00B80914" w:rsidRPr="00CD6A33">
        <w:rPr>
          <w:rFonts w:ascii="Times New Roman" w:hAnsi="Times New Roman" w:cs="Times New Roman"/>
          <w:sz w:val="24"/>
          <w:szCs w:val="24"/>
          <w:lang w:val="en-US"/>
        </w:rPr>
        <w:t>d</w:t>
      </w:r>
      <w:r w:rsidR="00767E43" w:rsidRPr="00CD6A33">
        <w:rPr>
          <w:rFonts w:ascii="Times New Roman" w:hAnsi="Times New Roman" w:cs="Times New Roman"/>
          <w:sz w:val="24"/>
          <w:szCs w:val="24"/>
          <w:lang w:val="en-US"/>
        </w:rPr>
        <w:t xml:space="preserve"> </w:t>
      </w:r>
      <w:r w:rsidR="00BE3530" w:rsidRPr="00CD6A33">
        <w:rPr>
          <w:rFonts w:ascii="Times New Roman" w:hAnsi="Times New Roman" w:cs="Times New Roman"/>
          <w:sz w:val="24"/>
          <w:szCs w:val="24"/>
          <w:lang w:val="en-US"/>
        </w:rPr>
        <w:t xml:space="preserve">some information in this regard, interviewees were </w:t>
      </w:r>
      <w:r w:rsidR="00E04BBF" w:rsidRPr="00CD6A33">
        <w:rPr>
          <w:rFonts w:ascii="Times New Roman" w:hAnsi="Times New Roman" w:cs="Times New Roman"/>
          <w:sz w:val="24"/>
          <w:szCs w:val="24"/>
          <w:lang w:val="en-US"/>
        </w:rPr>
        <w:t xml:space="preserve">still </w:t>
      </w:r>
      <w:r w:rsidR="00DA512D" w:rsidRPr="00CD6A33">
        <w:rPr>
          <w:rFonts w:ascii="Times New Roman" w:hAnsi="Times New Roman" w:cs="Times New Roman"/>
          <w:sz w:val="24"/>
          <w:szCs w:val="24"/>
          <w:lang w:val="en-US"/>
        </w:rPr>
        <w:t xml:space="preserve">more </w:t>
      </w:r>
      <w:r w:rsidR="00BE3530" w:rsidRPr="00CD6A33">
        <w:rPr>
          <w:rFonts w:ascii="Times New Roman" w:hAnsi="Times New Roman" w:cs="Times New Roman"/>
          <w:sz w:val="24"/>
          <w:szCs w:val="24"/>
          <w:lang w:val="en-US"/>
        </w:rPr>
        <w:t xml:space="preserve">reluctant to admit </w:t>
      </w:r>
      <w:r w:rsidR="00E04BBF" w:rsidRPr="00CD6A33">
        <w:rPr>
          <w:rFonts w:ascii="Times New Roman" w:hAnsi="Times New Roman" w:cs="Times New Roman"/>
          <w:sz w:val="24"/>
          <w:szCs w:val="24"/>
          <w:lang w:val="en-US"/>
        </w:rPr>
        <w:t>this</w:t>
      </w:r>
      <w:r w:rsidR="00BE3530" w:rsidRPr="00CD6A33">
        <w:rPr>
          <w:rFonts w:ascii="Times New Roman" w:hAnsi="Times New Roman" w:cs="Times New Roman"/>
          <w:sz w:val="24"/>
          <w:szCs w:val="24"/>
          <w:lang w:val="en-US"/>
        </w:rPr>
        <w:t>.</w:t>
      </w:r>
      <w:r w:rsidR="005B7F82" w:rsidRPr="00CD6A33">
        <w:rPr>
          <w:rFonts w:ascii="Times New Roman" w:hAnsi="Times New Roman" w:cs="Times New Roman"/>
          <w:sz w:val="24"/>
          <w:szCs w:val="24"/>
          <w:lang w:val="en-US"/>
        </w:rPr>
        <w:t xml:space="preserve"> However, such </w:t>
      </w:r>
      <w:proofErr w:type="spellStart"/>
      <w:r w:rsidR="005B7F82" w:rsidRPr="00CD6A33">
        <w:rPr>
          <w:rFonts w:ascii="Times New Roman" w:hAnsi="Times New Roman" w:cs="Times New Roman"/>
          <w:sz w:val="24"/>
          <w:szCs w:val="24"/>
          <w:lang w:val="en-US"/>
        </w:rPr>
        <w:t>behaviour</w:t>
      </w:r>
      <w:proofErr w:type="spellEnd"/>
      <w:r w:rsidR="005B7F82" w:rsidRPr="00CD6A33">
        <w:rPr>
          <w:rFonts w:ascii="Times New Roman" w:hAnsi="Times New Roman" w:cs="Times New Roman"/>
          <w:sz w:val="24"/>
          <w:szCs w:val="24"/>
          <w:lang w:val="en-US"/>
        </w:rPr>
        <w:t xml:space="preserve"> </w:t>
      </w:r>
      <w:r w:rsidR="00A1417F" w:rsidRPr="00CD6A33">
        <w:rPr>
          <w:rFonts w:ascii="Times New Roman" w:hAnsi="Times New Roman" w:cs="Times New Roman"/>
          <w:sz w:val="24"/>
          <w:szCs w:val="24"/>
          <w:lang w:val="en-US"/>
        </w:rPr>
        <w:t xml:space="preserve">varied considerably across </w:t>
      </w:r>
      <w:r w:rsidR="002F5C92" w:rsidRPr="00CD6A33">
        <w:rPr>
          <w:rFonts w:ascii="Times New Roman" w:hAnsi="Times New Roman" w:cs="Times New Roman"/>
          <w:sz w:val="24"/>
          <w:szCs w:val="24"/>
          <w:lang w:val="en-US"/>
        </w:rPr>
        <w:t xml:space="preserve">the </w:t>
      </w:r>
      <w:r w:rsidR="00A1417F" w:rsidRPr="00CD6A33">
        <w:rPr>
          <w:rFonts w:ascii="Times New Roman" w:hAnsi="Times New Roman" w:cs="Times New Roman"/>
          <w:sz w:val="24"/>
          <w:szCs w:val="24"/>
          <w:lang w:val="en-US"/>
        </w:rPr>
        <w:t>participants</w:t>
      </w:r>
      <w:r w:rsidR="002F5C92" w:rsidRPr="00CD6A33">
        <w:rPr>
          <w:rFonts w:ascii="Times New Roman" w:hAnsi="Times New Roman" w:cs="Times New Roman"/>
          <w:sz w:val="24"/>
          <w:szCs w:val="24"/>
          <w:lang w:val="en-US"/>
        </w:rPr>
        <w:t xml:space="preserve"> in the present study</w:t>
      </w:r>
      <w:r w:rsidR="00BE3530" w:rsidRPr="00CD6A33">
        <w:rPr>
          <w:rFonts w:ascii="Times New Roman" w:hAnsi="Times New Roman" w:cs="Times New Roman"/>
          <w:sz w:val="24"/>
          <w:szCs w:val="24"/>
          <w:lang w:val="en-US"/>
        </w:rPr>
        <w:t>, ranging fr</w:t>
      </w:r>
      <w:r w:rsidR="00C81710" w:rsidRPr="00CD6A33">
        <w:rPr>
          <w:rFonts w:ascii="Times New Roman" w:hAnsi="Times New Roman" w:cs="Times New Roman"/>
          <w:sz w:val="24"/>
          <w:szCs w:val="24"/>
          <w:lang w:val="en-US"/>
        </w:rPr>
        <w:t xml:space="preserve">om admitting right at the start </w:t>
      </w:r>
      <w:r w:rsidR="00A1417F" w:rsidRPr="00CD6A33">
        <w:rPr>
          <w:rFonts w:ascii="Times New Roman" w:hAnsi="Times New Roman" w:cs="Times New Roman"/>
          <w:sz w:val="24"/>
          <w:szCs w:val="24"/>
          <w:lang w:val="en-US"/>
        </w:rPr>
        <w:t xml:space="preserve">to </w:t>
      </w:r>
      <w:r w:rsidR="00C81710" w:rsidRPr="00CD6A33">
        <w:rPr>
          <w:rFonts w:ascii="Times New Roman" w:hAnsi="Times New Roman" w:cs="Times New Roman"/>
          <w:sz w:val="24"/>
          <w:szCs w:val="24"/>
          <w:lang w:val="en-US"/>
        </w:rPr>
        <w:t xml:space="preserve">continuously </w:t>
      </w:r>
      <w:r w:rsidR="00BE3530" w:rsidRPr="00CD6A33">
        <w:rPr>
          <w:rFonts w:ascii="Times New Roman" w:hAnsi="Times New Roman" w:cs="Times New Roman"/>
          <w:sz w:val="24"/>
          <w:szCs w:val="24"/>
          <w:lang w:val="en-US"/>
        </w:rPr>
        <w:t>deny</w:t>
      </w:r>
      <w:r w:rsidR="00C81710" w:rsidRPr="00CD6A33">
        <w:rPr>
          <w:rFonts w:ascii="Times New Roman" w:hAnsi="Times New Roman" w:cs="Times New Roman"/>
          <w:sz w:val="24"/>
          <w:szCs w:val="24"/>
          <w:lang w:val="en-US"/>
        </w:rPr>
        <w:t>ing</w:t>
      </w:r>
      <w:r w:rsidR="00C81710" w:rsidRPr="00CC64A0">
        <w:rPr>
          <w:rFonts w:ascii="Times New Roman" w:hAnsi="Times New Roman" w:cs="Times New Roman"/>
          <w:sz w:val="24"/>
          <w:szCs w:val="24"/>
          <w:lang w:val="en-US"/>
        </w:rPr>
        <w:t xml:space="preserve"> throughout</w:t>
      </w:r>
      <w:r w:rsidR="00951E4B">
        <w:rPr>
          <w:rFonts w:ascii="Times New Roman" w:hAnsi="Times New Roman" w:cs="Times New Roman"/>
          <w:sz w:val="24"/>
          <w:szCs w:val="24"/>
          <w:lang w:val="en-US"/>
        </w:rPr>
        <w:t xml:space="preserve"> the interview</w:t>
      </w:r>
      <w:r w:rsidR="00C81710" w:rsidRPr="00CC64A0">
        <w:rPr>
          <w:rFonts w:ascii="Times New Roman" w:hAnsi="Times New Roman" w:cs="Times New Roman"/>
          <w:sz w:val="24"/>
          <w:szCs w:val="24"/>
          <w:lang w:val="en-US"/>
        </w:rPr>
        <w:t>.</w:t>
      </w:r>
      <w:r w:rsidR="00F67183" w:rsidRPr="00CC64A0">
        <w:rPr>
          <w:rFonts w:ascii="Times New Roman" w:hAnsi="Times New Roman" w:cs="Times New Roman"/>
          <w:sz w:val="24"/>
          <w:szCs w:val="24"/>
          <w:lang w:val="en-US"/>
        </w:rPr>
        <w:t xml:space="preserve"> F</w:t>
      </w:r>
      <w:r w:rsidR="00D654C9" w:rsidRPr="00CC64A0">
        <w:rPr>
          <w:rFonts w:ascii="Times New Roman" w:hAnsi="Times New Roman" w:cs="Times New Roman"/>
          <w:sz w:val="24"/>
          <w:szCs w:val="24"/>
          <w:lang w:val="en-US"/>
        </w:rPr>
        <w:t>uture research</w:t>
      </w:r>
      <w:r w:rsidR="00BE3530" w:rsidRPr="00CC64A0">
        <w:rPr>
          <w:rFonts w:ascii="Times New Roman" w:hAnsi="Times New Roman" w:cs="Times New Roman"/>
          <w:sz w:val="24"/>
          <w:szCs w:val="24"/>
          <w:lang w:val="en-US"/>
        </w:rPr>
        <w:t xml:space="preserve"> on </w:t>
      </w:r>
      <w:r w:rsidR="0043272D" w:rsidRPr="00CC64A0">
        <w:rPr>
          <w:rFonts w:ascii="Times New Roman" w:hAnsi="Times New Roman" w:cs="Times New Roman"/>
          <w:sz w:val="24"/>
          <w:szCs w:val="24"/>
          <w:lang w:val="en-US"/>
        </w:rPr>
        <w:t xml:space="preserve">factors related to </w:t>
      </w:r>
      <w:r w:rsidR="00BE3530" w:rsidRPr="00CC64A0">
        <w:rPr>
          <w:rFonts w:ascii="Times New Roman" w:hAnsi="Times New Roman" w:cs="Times New Roman"/>
          <w:sz w:val="24"/>
          <w:szCs w:val="24"/>
          <w:lang w:val="en-US"/>
        </w:rPr>
        <w:t xml:space="preserve">how </w:t>
      </w:r>
      <w:r w:rsidR="00BE3530" w:rsidRPr="00CC64A0">
        <w:rPr>
          <w:rFonts w:ascii="Times New Roman" w:hAnsi="Times New Roman" w:cs="Times New Roman"/>
          <w:i/>
          <w:sz w:val="24"/>
          <w:szCs w:val="24"/>
          <w:lang w:val="en-US"/>
        </w:rPr>
        <w:t>individual</w:t>
      </w:r>
      <w:r w:rsidR="00BE3530" w:rsidRPr="00CC64A0">
        <w:rPr>
          <w:rFonts w:ascii="Times New Roman" w:hAnsi="Times New Roman" w:cs="Times New Roman"/>
          <w:sz w:val="24"/>
          <w:szCs w:val="24"/>
          <w:lang w:val="en-US"/>
        </w:rPr>
        <w:t xml:space="preserve"> suspects tend to solve their </w:t>
      </w:r>
      <w:r w:rsidR="00BE3530" w:rsidRPr="00CC64A0">
        <w:rPr>
          <w:rFonts w:ascii="Times New Roman" w:hAnsi="Times New Roman" w:cs="Times New Roman"/>
          <w:i/>
          <w:sz w:val="24"/>
          <w:szCs w:val="24"/>
          <w:lang w:val="en-US"/>
        </w:rPr>
        <w:t>dilemma of self-interest</w:t>
      </w:r>
      <w:r w:rsidR="00BE3530" w:rsidRPr="00CC64A0">
        <w:rPr>
          <w:rFonts w:ascii="Times New Roman" w:hAnsi="Times New Roman" w:cs="Times New Roman"/>
          <w:sz w:val="24"/>
          <w:szCs w:val="24"/>
          <w:lang w:val="en-US"/>
        </w:rPr>
        <w:t xml:space="preserve"> </w:t>
      </w:r>
      <w:r w:rsidR="00A669FF" w:rsidRPr="00CC64A0">
        <w:rPr>
          <w:rFonts w:ascii="Times New Roman" w:hAnsi="Times New Roman" w:cs="Times New Roman"/>
          <w:sz w:val="24"/>
          <w:szCs w:val="24"/>
          <w:lang w:val="en-US"/>
        </w:rPr>
        <w:t>c</w:t>
      </w:r>
      <w:r w:rsidR="00BE3530" w:rsidRPr="00CC64A0">
        <w:rPr>
          <w:rFonts w:ascii="Times New Roman" w:hAnsi="Times New Roman" w:cs="Times New Roman"/>
          <w:sz w:val="24"/>
          <w:szCs w:val="24"/>
          <w:lang w:val="en-US"/>
        </w:rPr>
        <w:t xml:space="preserve">ould </w:t>
      </w:r>
      <w:r w:rsidR="00F67183" w:rsidRPr="00CC64A0">
        <w:rPr>
          <w:rFonts w:ascii="Times New Roman" w:hAnsi="Times New Roman" w:cs="Times New Roman"/>
          <w:sz w:val="24"/>
          <w:szCs w:val="24"/>
          <w:lang w:val="en-US"/>
        </w:rPr>
        <w:t xml:space="preserve">thus </w:t>
      </w:r>
      <w:r w:rsidR="00D654C9" w:rsidRPr="00CC64A0">
        <w:rPr>
          <w:rFonts w:ascii="Times New Roman" w:hAnsi="Times New Roman" w:cs="Times New Roman"/>
          <w:sz w:val="24"/>
          <w:szCs w:val="24"/>
          <w:lang w:val="en-US"/>
        </w:rPr>
        <w:t>be warranted</w:t>
      </w:r>
      <w:r w:rsidR="00BE3530" w:rsidRPr="00CC64A0">
        <w:rPr>
          <w:rFonts w:ascii="Times New Roman" w:hAnsi="Times New Roman" w:cs="Times New Roman"/>
          <w:sz w:val="24"/>
          <w:szCs w:val="24"/>
          <w:lang w:val="en-US"/>
        </w:rPr>
        <w:t>.</w:t>
      </w:r>
    </w:p>
    <w:p w14:paraId="11E84347" w14:textId="77777777" w:rsidR="00F67183" w:rsidRPr="00CC64A0" w:rsidRDefault="00F67183" w:rsidP="00402059">
      <w:pPr>
        <w:ind w:left="0" w:firstLine="708"/>
        <w:rPr>
          <w:rFonts w:ascii="Times New Roman" w:hAnsi="Times New Roman" w:cs="Times New Roman"/>
          <w:i/>
          <w:sz w:val="24"/>
          <w:szCs w:val="24"/>
          <w:lang w:val="en-US"/>
        </w:rPr>
      </w:pPr>
    </w:p>
    <w:p w14:paraId="4DBD53A5" w14:textId="77777777" w:rsidR="007E1BBE" w:rsidRPr="00CC64A0" w:rsidRDefault="00BE3530" w:rsidP="00402059">
      <w:pPr>
        <w:ind w:left="0" w:firstLine="360"/>
        <w:rPr>
          <w:rFonts w:ascii="Times New Roman" w:hAnsi="Times New Roman" w:cs="Times New Roman"/>
          <w:sz w:val="24"/>
          <w:szCs w:val="24"/>
          <w:lang w:val="en-US"/>
        </w:rPr>
      </w:pPr>
      <w:r w:rsidRPr="00CC64A0">
        <w:rPr>
          <w:rFonts w:ascii="Times New Roman" w:hAnsi="Times New Roman" w:cs="Times New Roman"/>
          <w:i/>
          <w:sz w:val="24"/>
          <w:szCs w:val="24"/>
          <w:lang w:val="en-US"/>
        </w:rPr>
        <w:t>Strengths and limitations</w:t>
      </w:r>
    </w:p>
    <w:p w14:paraId="7BA332DE" w14:textId="0AD987F0" w:rsidR="00F67183" w:rsidRPr="00CC64A0" w:rsidRDefault="00C8171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I</w:t>
      </w:r>
      <w:r w:rsidR="00BE3530" w:rsidRPr="00CC64A0">
        <w:rPr>
          <w:rFonts w:ascii="Times New Roman" w:hAnsi="Times New Roman" w:cs="Times New Roman"/>
          <w:sz w:val="24"/>
          <w:szCs w:val="24"/>
          <w:lang w:val="en-US"/>
        </w:rPr>
        <w:t xml:space="preserve">nterviewees and interviewers did regard the </w:t>
      </w:r>
      <w:r w:rsidR="00455677" w:rsidRPr="00CC64A0">
        <w:rPr>
          <w:rFonts w:ascii="Times New Roman" w:hAnsi="Times New Roman" w:cs="Times New Roman"/>
          <w:sz w:val="24"/>
          <w:szCs w:val="24"/>
          <w:lang w:val="en-US"/>
        </w:rPr>
        <w:t xml:space="preserve">current </w:t>
      </w:r>
      <w:r w:rsidR="007E1BBE" w:rsidRPr="00CC64A0">
        <w:rPr>
          <w:rFonts w:ascii="Times New Roman" w:hAnsi="Times New Roman" w:cs="Times New Roman"/>
          <w:sz w:val="24"/>
          <w:szCs w:val="24"/>
          <w:lang w:val="en-US"/>
        </w:rPr>
        <w:t xml:space="preserve">study </w:t>
      </w:r>
      <w:r w:rsidR="000E7FE9">
        <w:rPr>
          <w:rFonts w:ascii="Times New Roman" w:hAnsi="Times New Roman" w:cs="Times New Roman"/>
          <w:sz w:val="24"/>
          <w:szCs w:val="24"/>
          <w:lang w:val="en-US"/>
        </w:rPr>
        <w:t>as</w:t>
      </w:r>
      <w:r w:rsidR="00BE3530" w:rsidRPr="00CC64A0">
        <w:rPr>
          <w:rFonts w:ascii="Times New Roman" w:hAnsi="Times New Roman" w:cs="Times New Roman"/>
          <w:sz w:val="24"/>
          <w:szCs w:val="24"/>
          <w:lang w:val="en-US"/>
        </w:rPr>
        <w:t xml:space="preserve"> be</w:t>
      </w:r>
      <w:r w:rsidR="000E7FE9">
        <w:rPr>
          <w:rFonts w:ascii="Times New Roman" w:hAnsi="Times New Roman" w:cs="Times New Roman"/>
          <w:sz w:val="24"/>
          <w:szCs w:val="24"/>
          <w:lang w:val="en-US"/>
        </w:rPr>
        <w:t>ing</w:t>
      </w:r>
      <w:r w:rsidR="00BE3530" w:rsidRPr="00CC64A0">
        <w:rPr>
          <w:rFonts w:ascii="Times New Roman" w:hAnsi="Times New Roman" w:cs="Times New Roman"/>
          <w:sz w:val="24"/>
          <w:szCs w:val="24"/>
          <w:lang w:val="en-US"/>
        </w:rPr>
        <w:t xml:space="preserve"> realistic.</w:t>
      </w:r>
      <w:r w:rsidRPr="00CC64A0">
        <w:rPr>
          <w:rFonts w:ascii="Times New Roman" w:hAnsi="Times New Roman" w:cs="Times New Roman"/>
          <w:sz w:val="24"/>
          <w:szCs w:val="24"/>
          <w:lang w:val="en-US"/>
        </w:rPr>
        <w:t xml:space="preserve"> </w:t>
      </w:r>
      <w:r w:rsidR="00A932B6">
        <w:rPr>
          <w:rFonts w:ascii="Times New Roman" w:hAnsi="Times New Roman" w:cs="Times New Roman"/>
          <w:sz w:val="24"/>
          <w:szCs w:val="24"/>
          <w:lang w:val="en-US"/>
        </w:rPr>
        <w:t>However, t</w:t>
      </w:r>
      <w:r w:rsidR="007E1BBE" w:rsidRPr="00CC64A0">
        <w:rPr>
          <w:rFonts w:ascii="Times New Roman" w:hAnsi="Times New Roman" w:cs="Times New Roman"/>
          <w:sz w:val="24"/>
          <w:szCs w:val="24"/>
          <w:lang w:val="en-US"/>
        </w:rPr>
        <w:t>he</w:t>
      </w:r>
      <w:r w:rsidR="00BE3530" w:rsidRPr="00CC64A0">
        <w:rPr>
          <w:rFonts w:ascii="Times New Roman" w:hAnsi="Times New Roman" w:cs="Times New Roman"/>
          <w:sz w:val="24"/>
          <w:szCs w:val="24"/>
          <w:lang w:val="en-US"/>
        </w:rPr>
        <w:t xml:space="preserve"> interviewees could be considered </w:t>
      </w:r>
      <w:r w:rsidR="00F67183"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first offenders</w:t>
      </w:r>
      <w:r w:rsidR="00F67183" w:rsidRPr="00CC64A0">
        <w:rPr>
          <w:rFonts w:ascii="Times New Roman" w:hAnsi="Times New Roman" w:cs="Times New Roman"/>
          <w:sz w:val="24"/>
          <w:szCs w:val="24"/>
          <w:lang w:val="en-US"/>
        </w:rPr>
        <w:t>’</w:t>
      </w:r>
      <w:r w:rsidR="004E2E67" w:rsidRPr="00CC64A0">
        <w:rPr>
          <w:rFonts w:ascii="Times New Roman" w:hAnsi="Times New Roman" w:cs="Times New Roman"/>
          <w:sz w:val="24"/>
          <w:szCs w:val="24"/>
          <w:lang w:val="en-US"/>
        </w:rPr>
        <w:t>, no</w:t>
      </w:r>
      <w:r w:rsidR="00F00985" w:rsidRPr="00CC64A0">
        <w:rPr>
          <w:rFonts w:ascii="Times New Roman" w:hAnsi="Times New Roman" w:cs="Times New Roman"/>
          <w:sz w:val="24"/>
          <w:szCs w:val="24"/>
          <w:lang w:val="en-US"/>
        </w:rPr>
        <w:t>t</w:t>
      </w:r>
      <w:r w:rsidR="004E2E67" w:rsidRPr="00CC64A0">
        <w:rPr>
          <w:rFonts w:ascii="Times New Roman" w:hAnsi="Times New Roman" w:cs="Times New Roman"/>
          <w:sz w:val="24"/>
          <w:szCs w:val="24"/>
          <w:lang w:val="en-US"/>
        </w:rPr>
        <w:t xml:space="preserve"> experienced </w:t>
      </w:r>
      <w:r w:rsidR="00CB7985" w:rsidRPr="00CC64A0">
        <w:rPr>
          <w:rFonts w:ascii="Times New Roman" w:hAnsi="Times New Roman" w:cs="Times New Roman"/>
          <w:sz w:val="24"/>
          <w:szCs w:val="24"/>
          <w:lang w:val="en-US"/>
        </w:rPr>
        <w:t>suspects</w:t>
      </w:r>
      <w:r w:rsidR="00CB7985">
        <w:rPr>
          <w:rFonts w:ascii="Times New Roman" w:hAnsi="Times New Roman" w:cs="Times New Roman"/>
          <w:sz w:val="24"/>
          <w:szCs w:val="24"/>
          <w:lang w:val="en-US"/>
        </w:rPr>
        <w:t>.</w:t>
      </w:r>
      <w:r w:rsidR="00CB7985" w:rsidRPr="00CC64A0">
        <w:rPr>
          <w:rFonts w:ascii="Times New Roman" w:hAnsi="Times New Roman" w:cs="Times New Roman"/>
          <w:sz w:val="24"/>
          <w:szCs w:val="24"/>
          <w:lang w:val="en-US"/>
        </w:rPr>
        <w:t xml:space="preserve"> Research</w:t>
      </w:r>
      <w:r w:rsidR="00BE3530" w:rsidRPr="00CC64A0">
        <w:rPr>
          <w:rFonts w:ascii="Times New Roman" w:hAnsi="Times New Roman" w:cs="Times New Roman"/>
          <w:sz w:val="24"/>
          <w:szCs w:val="24"/>
          <w:lang w:val="en-US"/>
        </w:rPr>
        <w:t xml:space="preserve"> </w:t>
      </w:r>
      <w:r w:rsidR="000E7FE9">
        <w:rPr>
          <w:rFonts w:ascii="Times New Roman" w:hAnsi="Times New Roman" w:cs="Times New Roman"/>
          <w:sz w:val="24"/>
          <w:szCs w:val="24"/>
          <w:lang w:val="en-US"/>
        </w:rPr>
        <w:t>has found that</w:t>
      </w:r>
      <w:r w:rsidR="00BE3530" w:rsidRPr="00CC64A0">
        <w:rPr>
          <w:rFonts w:ascii="Times New Roman" w:hAnsi="Times New Roman" w:cs="Times New Roman"/>
          <w:sz w:val="24"/>
          <w:szCs w:val="24"/>
          <w:lang w:val="en-US"/>
        </w:rPr>
        <w:t xml:space="preserve"> first offenders are – in combination with strong police evidence </w:t>
      </w:r>
      <w:r w:rsidR="00A03425">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more likely to talk to the police compared to recidivists (</w:t>
      </w:r>
      <w:proofErr w:type="spellStart"/>
      <w:r w:rsidR="00BE3530" w:rsidRPr="00CC64A0">
        <w:rPr>
          <w:rFonts w:ascii="Times New Roman" w:hAnsi="Times New Roman" w:cs="Times New Roman"/>
          <w:sz w:val="24"/>
          <w:szCs w:val="24"/>
          <w:lang w:val="en-US"/>
        </w:rPr>
        <w:t>Deslauriers-Varin</w:t>
      </w:r>
      <w:proofErr w:type="spellEnd"/>
      <w:r w:rsidR="00F633DC">
        <w:rPr>
          <w:rFonts w:ascii="Times New Roman" w:hAnsi="Times New Roman" w:cs="Times New Roman"/>
          <w:sz w:val="24"/>
          <w:szCs w:val="24"/>
          <w:lang w:val="en-US"/>
        </w:rPr>
        <w:t xml:space="preserve"> et al., </w:t>
      </w:r>
      <w:r w:rsidR="00EF4057" w:rsidRPr="00CC64A0">
        <w:rPr>
          <w:rFonts w:ascii="Times New Roman" w:hAnsi="Times New Roman" w:cs="Times New Roman"/>
          <w:sz w:val="24"/>
          <w:szCs w:val="24"/>
          <w:lang w:val="en-US"/>
        </w:rPr>
        <w:t>2011</w:t>
      </w:r>
      <w:r w:rsidR="00F633DC">
        <w:rPr>
          <w:rFonts w:ascii="Times New Roman" w:hAnsi="Times New Roman" w:cs="Times New Roman"/>
          <w:sz w:val="24"/>
          <w:szCs w:val="24"/>
          <w:lang w:val="en-US"/>
        </w:rPr>
        <w:t>a</w:t>
      </w:r>
      <w:r w:rsidR="00BE3530" w:rsidRPr="00CC64A0">
        <w:rPr>
          <w:rFonts w:ascii="Times New Roman" w:hAnsi="Times New Roman" w:cs="Times New Roman"/>
          <w:sz w:val="24"/>
          <w:szCs w:val="24"/>
          <w:lang w:val="en-US"/>
        </w:rPr>
        <w:t xml:space="preserve">; </w:t>
      </w:r>
      <w:proofErr w:type="spellStart"/>
      <w:r w:rsidR="00BE3530" w:rsidRPr="00CC64A0">
        <w:rPr>
          <w:rFonts w:ascii="Times New Roman" w:hAnsi="Times New Roman" w:cs="Times New Roman"/>
          <w:sz w:val="24"/>
          <w:szCs w:val="24"/>
          <w:lang w:val="en-US"/>
        </w:rPr>
        <w:t>Deslauriers-Varin</w:t>
      </w:r>
      <w:proofErr w:type="spellEnd"/>
      <w:r w:rsidR="00F633DC">
        <w:rPr>
          <w:rFonts w:ascii="Times New Roman" w:hAnsi="Times New Roman" w:cs="Times New Roman"/>
          <w:sz w:val="24"/>
          <w:szCs w:val="24"/>
          <w:lang w:val="en-US"/>
        </w:rPr>
        <w:t xml:space="preserve"> et al., 2011b)</w:t>
      </w:r>
      <w:r w:rsidR="00BE3530" w:rsidRPr="00CC64A0">
        <w:rPr>
          <w:rFonts w:ascii="Times New Roman" w:hAnsi="Times New Roman" w:cs="Times New Roman"/>
          <w:sz w:val="24"/>
          <w:szCs w:val="24"/>
          <w:lang w:val="en-US"/>
        </w:rPr>
        <w:t xml:space="preserve">, as are </w:t>
      </w:r>
      <w:r w:rsidR="00F67183" w:rsidRPr="00CC64A0">
        <w:rPr>
          <w:rFonts w:ascii="Times New Roman" w:hAnsi="Times New Roman" w:cs="Times New Roman"/>
          <w:sz w:val="24"/>
          <w:szCs w:val="24"/>
          <w:lang w:val="en-US"/>
        </w:rPr>
        <w:t xml:space="preserve">more </w:t>
      </w:r>
      <w:r w:rsidR="00BE3530" w:rsidRPr="00CC64A0">
        <w:rPr>
          <w:rFonts w:ascii="Times New Roman" w:hAnsi="Times New Roman" w:cs="Times New Roman"/>
          <w:sz w:val="24"/>
          <w:szCs w:val="24"/>
          <w:lang w:val="en-US"/>
        </w:rPr>
        <w:t xml:space="preserve">naïve suspects compared to </w:t>
      </w:r>
      <w:r w:rsidR="00F67183" w:rsidRPr="00CC64A0">
        <w:rPr>
          <w:rFonts w:ascii="Times New Roman" w:hAnsi="Times New Roman" w:cs="Times New Roman"/>
          <w:sz w:val="24"/>
          <w:szCs w:val="24"/>
          <w:lang w:val="en-US"/>
        </w:rPr>
        <w:t xml:space="preserve">more </w:t>
      </w:r>
      <w:r w:rsidR="00EF4057" w:rsidRPr="00CC64A0">
        <w:rPr>
          <w:rFonts w:ascii="Times New Roman" w:hAnsi="Times New Roman" w:cs="Times New Roman"/>
          <w:sz w:val="24"/>
          <w:szCs w:val="24"/>
          <w:lang w:val="en-US"/>
        </w:rPr>
        <w:t>experienced suspects (</w:t>
      </w:r>
      <w:proofErr w:type="spellStart"/>
      <w:r w:rsidR="00EF4057" w:rsidRPr="00CC64A0">
        <w:rPr>
          <w:rFonts w:ascii="Times New Roman" w:hAnsi="Times New Roman" w:cs="Times New Roman"/>
          <w:sz w:val="24"/>
          <w:szCs w:val="24"/>
          <w:lang w:val="en-US"/>
        </w:rPr>
        <w:t>Granhag</w:t>
      </w:r>
      <w:proofErr w:type="spellEnd"/>
      <w:r w:rsidR="00F633DC">
        <w:rPr>
          <w:rFonts w:ascii="Times New Roman" w:hAnsi="Times New Roman" w:cs="Times New Roman"/>
          <w:sz w:val="24"/>
          <w:szCs w:val="24"/>
          <w:lang w:val="en-US"/>
        </w:rPr>
        <w:t xml:space="preserve"> et al.</w:t>
      </w:r>
      <w:r w:rsidR="00EF4057"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2009)</w:t>
      </w:r>
      <w:r w:rsidR="007F37A2">
        <w:rPr>
          <w:rFonts w:ascii="Times New Roman" w:hAnsi="Times New Roman" w:cs="Times New Roman"/>
          <w:sz w:val="24"/>
          <w:szCs w:val="24"/>
          <w:lang w:val="en-US"/>
        </w:rPr>
        <w:t>,</w:t>
      </w:r>
      <w:r w:rsidR="00384E8D" w:rsidRPr="00CC64A0">
        <w:rPr>
          <w:rFonts w:ascii="Times New Roman" w:hAnsi="Times New Roman" w:cs="Times New Roman"/>
          <w:sz w:val="24"/>
          <w:szCs w:val="24"/>
          <w:lang w:val="en-US"/>
        </w:rPr>
        <w:t xml:space="preserve"> but see Leahy-Harland and Bull (2021)</w:t>
      </w:r>
      <w:r w:rsidR="00BE3530" w:rsidRPr="00CC64A0">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The </w:t>
      </w:r>
      <w:r w:rsidR="004E2E67" w:rsidRPr="00CC64A0">
        <w:rPr>
          <w:rFonts w:ascii="Times New Roman" w:hAnsi="Times New Roman" w:cs="Times New Roman"/>
          <w:sz w:val="24"/>
          <w:szCs w:val="24"/>
          <w:lang w:val="en-US"/>
        </w:rPr>
        <w:t xml:space="preserve">current </w:t>
      </w:r>
      <w:r w:rsidRPr="00CC64A0">
        <w:rPr>
          <w:rFonts w:ascii="Times New Roman" w:hAnsi="Times New Roman" w:cs="Times New Roman"/>
          <w:sz w:val="24"/>
          <w:szCs w:val="24"/>
          <w:lang w:val="en-US"/>
        </w:rPr>
        <w:t xml:space="preserve">findings might therefore </w:t>
      </w:r>
      <w:r w:rsidR="001B70DD">
        <w:rPr>
          <w:rFonts w:ascii="Times New Roman" w:hAnsi="Times New Roman" w:cs="Times New Roman"/>
          <w:sz w:val="24"/>
          <w:szCs w:val="24"/>
          <w:lang w:val="en-US"/>
        </w:rPr>
        <w:t xml:space="preserve">to a certain extent </w:t>
      </w:r>
      <w:r w:rsidRPr="00CC64A0">
        <w:rPr>
          <w:rFonts w:ascii="Times New Roman" w:hAnsi="Times New Roman" w:cs="Times New Roman"/>
          <w:sz w:val="24"/>
          <w:szCs w:val="24"/>
          <w:lang w:val="en-US"/>
        </w:rPr>
        <w:t xml:space="preserve">be limited to interviews with relatively </w:t>
      </w:r>
      <w:r w:rsidR="000E7FE9">
        <w:rPr>
          <w:rFonts w:ascii="Times New Roman" w:hAnsi="Times New Roman" w:cs="Times New Roman"/>
          <w:sz w:val="24"/>
          <w:szCs w:val="24"/>
          <w:lang w:val="en-US"/>
        </w:rPr>
        <w:t>i</w:t>
      </w:r>
      <w:r w:rsidRPr="00CC64A0">
        <w:rPr>
          <w:rFonts w:ascii="Times New Roman" w:hAnsi="Times New Roman" w:cs="Times New Roman"/>
          <w:sz w:val="24"/>
          <w:szCs w:val="24"/>
          <w:lang w:val="en-US"/>
        </w:rPr>
        <w:t>nexperienced suspects.</w:t>
      </w:r>
      <w:r w:rsidR="00BE3530" w:rsidRPr="00CC64A0">
        <w:rPr>
          <w:rFonts w:ascii="Times New Roman" w:hAnsi="Times New Roman" w:cs="Times New Roman"/>
          <w:sz w:val="24"/>
          <w:szCs w:val="24"/>
          <w:lang w:val="en-US"/>
        </w:rPr>
        <w:t xml:space="preserve"> </w:t>
      </w:r>
    </w:p>
    <w:p w14:paraId="4BDC8622" w14:textId="1A176127" w:rsidR="00BE3530" w:rsidRPr="00CC64A0" w:rsidRDefault="000E0745"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T</w:t>
      </w:r>
      <w:r w:rsidR="00BE3530" w:rsidRPr="00CC64A0">
        <w:rPr>
          <w:rFonts w:ascii="Times New Roman" w:hAnsi="Times New Roman" w:cs="Times New Roman"/>
          <w:sz w:val="24"/>
          <w:szCs w:val="24"/>
          <w:lang w:val="en-US"/>
        </w:rPr>
        <w:t>he right to remain silen</w:t>
      </w:r>
      <w:r w:rsidRPr="00CC64A0">
        <w:rPr>
          <w:rFonts w:ascii="Times New Roman" w:hAnsi="Times New Roman" w:cs="Times New Roman"/>
          <w:sz w:val="24"/>
          <w:szCs w:val="24"/>
          <w:lang w:val="en-US"/>
        </w:rPr>
        <w:t>t</w:t>
      </w:r>
      <w:r w:rsidR="00C81710" w:rsidRPr="00CC64A0">
        <w:rPr>
          <w:rFonts w:ascii="Times New Roman" w:hAnsi="Times New Roman" w:cs="Times New Roman"/>
          <w:sz w:val="24"/>
          <w:szCs w:val="24"/>
          <w:lang w:val="en-US"/>
        </w:rPr>
        <w:t xml:space="preserve"> was not </w:t>
      </w:r>
      <w:r w:rsidR="00A932B6" w:rsidRPr="00CC64A0">
        <w:rPr>
          <w:rFonts w:ascii="Times New Roman" w:hAnsi="Times New Roman" w:cs="Times New Roman"/>
          <w:sz w:val="24"/>
          <w:szCs w:val="24"/>
          <w:lang w:val="en-US"/>
        </w:rPr>
        <w:t>ex</w:t>
      </w:r>
      <w:r w:rsidR="00A932B6">
        <w:rPr>
          <w:rFonts w:ascii="Times New Roman" w:hAnsi="Times New Roman" w:cs="Times New Roman"/>
          <w:sz w:val="24"/>
          <w:szCs w:val="24"/>
          <w:lang w:val="en-US"/>
        </w:rPr>
        <w:t>ercis</w:t>
      </w:r>
      <w:r w:rsidR="00A932B6" w:rsidRPr="00CC64A0">
        <w:rPr>
          <w:rFonts w:ascii="Times New Roman" w:hAnsi="Times New Roman" w:cs="Times New Roman"/>
          <w:sz w:val="24"/>
          <w:szCs w:val="24"/>
          <w:lang w:val="en-US"/>
        </w:rPr>
        <w:t>ed</w:t>
      </w:r>
      <w:r w:rsidR="00C81710"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with </w:t>
      </w:r>
      <w:r w:rsidR="00A932B6">
        <w:rPr>
          <w:rFonts w:ascii="Times New Roman" w:hAnsi="Times New Roman" w:cs="Times New Roman"/>
          <w:sz w:val="24"/>
          <w:szCs w:val="24"/>
          <w:lang w:val="en-US"/>
        </w:rPr>
        <w:t xml:space="preserve">just </w:t>
      </w:r>
      <w:r w:rsidR="00BE3530" w:rsidRPr="00CC64A0">
        <w:rPr>
          <w:rFonts w:ascii="Times New Roman" w:hAnsi="Times New Roman" w:cs="Times New Roman"/>
          <w:sz w:val="24"/>
          <w:szCs w:val="24"/>
          <w:lang w:val="en-US"/>
        </w:rPr>
        <w:t>one ex</w:t>
      </w:r>
      <w:r w:rsidR="00384E8D" w:rsidRPr="00CC64A0">
        <w:rPr>
          <w:rFonts w:ascii="Times New Roman" w:hAnsi="Times New Roman" w:cs="Times New Roman"/>
          <w:sz w:val="24"/>
          <w:szCs w:val="24"/>
          <w:lang w:val="en-US"/>
        </w:rPr>
        <w:t>ce</w:t>
      </w:r>
      <w:r w:rsidR="00BE3530" w:rsidRPr="00CC64A0">
        <w:rPr>
          <w:rFonts w:ascii="Times New Roman" w:hAnsi="Times New Roman" w:cs="Times New Roman"/>
          <w:sz w:val="24"/>
          <w:szCs w:val="24"/>
          <w:lang w:val="en-US"/>
        </w:rPr>
        <w:t>ption. In real</w:t>
      </w:r>
      <w:r w:rsidR="00A932B6">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life this right is </w:t>
      </w:r>
      <w:r w:rsidR="00A932B6" w:rsidRPr="00CC64A0">
        <w:rPr>
          <w:rFonts w:ascii="Times New Roman" w:hAnsi="Times New Roman" w:cs="Times New Roman"/>
          <w:sz w:val="24"/>
          <w:szCs w:val="24"/>
          <w:lang w:val="en-US"/>
        </w:rPr>
        <w:t>ex</w:t>
      </w:r>
      <w:r w:rsidR="00A932B6">
        <w:rPr>
          <w:rFonts w:ascii="Times New Roman" w:hAnsi="Times New Roman" w:cs="Times New Roman"/>
          <w:sz w:val="24"/>
          <w:szCs w:val="24"/>
          <w:lang w:val="en-US"/>
        </w:rPr>
        <w:t>ercis</w:t>
      </w:r>
      <w:r w:rsidR="00A932B6" w:rsidRPr="00CC64A0">
        <w:rPr>
          <w:rFonts w:ascii="Times New Roman" w:hAnsi="Times New Roman" w:cs="Times New Roman"/>
          <w:sz w:val="24"/>
          <w:szCs w:val="24"/>
          <w:lang w:val="en-US"/>
        </w:rPr>
        <w:t xml:space="preserve">ed </w:t>
      </w:r>
      <w:r w:rsidR="00BE3530" w:rsidRPr="00CC64A0">
        <w:rPr>
          <w:rFonts w:ascii="Times New Roman" w:hAnsi="Times New Roman" w:cs="Times New Roman"/>
          <w:sz w:val="24"/>
          <w:szCs w:val="24"/>
          <w:lang w:val="en-US"/>
        </w:rPr>
        <w:t xml:space="preserve">in </w:t>
      </w:r>
      <w:r w:rsidR="00FA080E">
        <w:rPr>
          <w:rFonts w:ascii="Times New Roman" w:hAnsi="Times New Roman" w:cs="Times New Roman"/>
          <w:sz w:val="24"/>
          <w:szCs w:val="24"/>
          <w:lang w:val="en-US"/>
        </w:rPr>
        <w:t xml:space="preserve">22 percent (no lawyer present) or </w:t>
      </w:r>
      <w:r w:rsidR="00655CED">
        <w:rPr>
          <w:rFonts w:ascii="Times New Roman" w:hAnsi="Times New Roman" w:cs="Times New Roman"/>
          <w:sz w:val="24"/>
          <w:szCs w:val="24"/>
          <w:lang w:val="en-US"/>
        </w:rPr>
        <w:t xml:space="preserve">32 percent </w:t>
      </w:r>
      <w:r w:rsidR="00FA080E">
        <w:rPr>
          <w:rFonts w:ascii="Times New Roman" w:hAnsi="Times New Roman" w:cs="Times New Roman"/>
          <w:sz w:val="24"/>
          <w:szCs w:val="24"/>
          <w:lang w:val="en-US"/>
        </w:rPr>
        <w:t xml:space="preserve">(lawyer present) </w:t>
      </w:r>
      <w:r w:rsidR="00BE3530" w:rsidRPr="00CC64A0">
        <w:rPr>
          <w:rFonts w:ascii="Times New Roman" w:hAnsi="Times New Roman" w:cs="Times New Roman"/>
          <w:sz w:val="24"/>
          <w:szCs w:val="24"/>
          <w:lang w:val="en-US"/>
        </w:rPr>
        <w:t xml:space="preserve">of </w:t>
      </w:r>
      <w:r w:rsidR="005971EC" w:rsidRPr="00CC64A0">
        <w:rPr>
          <w:rFonts w:ascii="Times New Roman" w:hAnsi="Times New Roman" w:cs="Times New Roman"/>
          <w:sz w:val="24"/>
          <w:szCs w:val="24"/>
          <w:lang w:val="en-US"/>
        </w:rPr>
        <w:t>the</w:t>
      </w:r>
      <w:r w:rsidR="00DA512D"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interviews </w:t>
      </w:r>
      <w:r w:rsidR="004C762B" w:rsidRPr="00CC64A0">
        <w:rPr>
          <w:rFonts w:ascii="Times New Roman" w:hAnsi="Times New Roman" w:cs="Times New Roman"/>
          <w:sz w:val="24"/>
          <w:szCs w:val="24"/>
          <w:lang w:val="en-US"/>
        </w:rPr>
        <w:t xml:space="preserve">in the </w:t>
      </w:r>
      <w:r w:rsidR="0068005B">
        <w:rPr>
          <w:rFonts w:ascii="Times New Roman" w:hAnsi="Times New Roman" w:cs="Times New Roman"/>
          <w:sz w:val="24"/>
          <w:szCs w:val="24"/>
          <w:lang w:val="en-US"/>
        </w:rPr>
        <w:t>Netherlands</w:t>
      </w:r>
      <w:r w:rsidR="00655CED">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w:t>
      </w:r>
      <w:r w:rsidR="00655CED">
        <w:rPr>
          <w:rFonts w:ascii="Times New Roman" w:hAnsi="Times New Roman" w:cs="Times New Roman"/>
          <w:sz w:val="24"/>
          <w:szCs w:val="24"/>
          <w:lang w:val="en-US"/>
        </w:rPr>
        <w:t xml:space="preserve">Klein </w:t>
      </w:r>
      <w:proofErr w:type="spellStart"/>
      <w:r w:rsidR="00655CED">
        <w:rPr>
          <w:rFonts w:ascii="Times New Roman" w:hAnsi="Times New Roman" w:cs="Times New Roman"/>
          <w:sz w:val="24"/>
          <w:szCs w:val="24"/>
          <w:lang w:val="en-US"/>
        </w:rPr>
        <w:t>Haarhuis</w:t>
      </w:r>
      <w:proofErr w:type="spellEnd"/>
      <w:r w:rsidR="00655CED">
        <w:rPr>
          <w:rFonts w:ascii="Times New Roman" w:hAnsi="Times New Roman" w:cs="Times New Roman"/>
          <w:sz w:val="24"/>
          <w:szCs w:val="24"/>
          <w:lang w:val="en-US"/>
        </w:rPr>
        <w:t xml:space="preserve">, 2018). </w:t>
      </w:r>
      <w:r w:rsidR="00BE3530" w:rsidRPr="00CC64A0">
        <w:rPr>
          <w:rFonts w:ascii="Times New Roman" w:hAnsi="Times New Roman" w:cs="Times New Roman"/>
          <w:sz w:val="24"/>
          <w:szCs w:val="24"/>
          <w:lang w:val="en-US"/>
        </w:rPr>
        <w:t>The findings of th</w:t>
      </w:r>
      <w:r w:rsidR="004C762B" w:rsidRPr="00CC64A0">
        <w:rPr>
          <w:rFonts w:ascii="Times New Roman" w:hAnsi="Times New Roman" w:cs="Times New Roman"/>
          <w:sz w:val="24"/>
          <w:szCs w:val="24"/>
          <w:lang w:val="en-US"/>
        </w:rPr>
        <w:t xml:space="preserve">e </w:t>
      </w:r>
      <w:r w:rsidR="007D242C">
        <w:rPr>
          <w:rFonts w:ascii="Times New Roman" w:hAnsi="Times New Roman" w:cs="Times New Roman"/>
          <w:sz w:val="24"/>
          <w:szCs w:val="24"/>
          <w:lang w:val="en-US"/>
        </w:rPr>
        <w:t xml:space="preserve">present </w:t>
      </w:r>
      <w:r w:rsidR="00BE3530" w:rsidRPr="00CC64A0">
        <w:rPr>
          <w:rFonts w:ascii="Times New Roman" w:hAnsi="Times New Roman" w:cs="Times New Roman"/>
          <w:sz w:val="24"/>
          <w:szCs w:val="24"/>
          <w:lang w:val="en-US"/>
        </w:rPr>
        <w:t>study may therefore provide insight in</w:t>
      </w:r>
      <w:r w:rsidR="0068005B">
        <w:rPr>
          <w:rFonts w:ascii="Times New Roman" w:hAnsi="Times New Roman" w:cs="Times New Roman"/>
          <w:sz w:val="24"/>
          <w:szCs w:val="24"/>
          <w:lang w:val="en-US"/>
        </w:rPr>
        <w:t>to</w:t>
      </w:r>
      <w:r w:rsidR="00BE3530" w:rsidRPr="00CC64A0">
        <w:rPr>
          <w:rFonts w:ascii="Times New Roman" w:hAnsi="Times New Roman" w:cs="Times New Roman"/>
          <w:sz w:val="24"/>
          <w:szCs w:val="24"/>
          <w:lang w:val="en-US"/>
        </w:rPr>
        <w:t xml:space="preserve"> how to </w:t>
      </w:r>
      <w:r w:rsidR="0068005B">
        <w:rPr>
          <w:rFonts w:ascii="Times New Roman" w:hAnsi="Times New Roman" w:cs="Times New Roman"/>
          <w:sz w:val="24"/>
          <w:szCs w:val="24"/>
          <w:lang w:val="en-US"/>
        </w:rPr>
        <w:t xml:space="preserve">further </w:t>
      </w:r>
      <w:r w:rsidR="00056ACB" w:rsidRPr="00CC64A0">
        <w:rPr>
          <w:rFonts w:ascii="Times New Roman" w:hAnsi="Times New Roman" w:cs="Times New Roman"/>
          <w:sz w:val="24"/>
          <w:szCs w:val="24"/>
          <w:lang w:val="en-US"/>
        </w:rPr>
        <w:t>enhance the likelihood</w:t>
      </w:r>
      <w:r w:rsidR="0068005B">
        <w:rPr>
          <w:rFonts w:ascii="Times New Roman" w:hAnsi="Times New Roman" w:cs="Times New Roman"/>
          <w:sz w:val="24"/>
          <w:szCs w:val="24"/>
          <w:lang w:val="en-US"/>
        </w:rPr>
        <w:t xml:space="preserve"> </w:t>
      </w:r>
      <w:r w:rsidR="000E7FE9">
        <w:rPr>
          <w:rFonts w:ascii="Times New Roman" w:hAnsi="Times New Roman" w:cs="Times New Roman"/>
          <w:sz w:val="24"/>
          <w:szCs w:val="24"/>
          <w:lang w:val="en-US"/>
        </w:rPr>
        <w:t xml:space="preserve">of </w:t>
      </w:r>
      <w:r w:rsidR="0068005B">
        <w:rPr>
          <w:rFonts w:ascii="Times New Roman" w:hAnsi="Times New Roman" w:cs="Times New Roman"/>
          <w:sz w:val="24"/>
          <w:szCs w:val="24"/>
          <w:lang w:val="en-US"/>
        </w:rPr>
        <w:t>suspects</w:t>
      </w:r>
      <w:r w:rsidR="0068005B" w:rsidRPr="00CC64A0">
        <w:rPr>
          <w:rFonts w:ascii="Times New Roman" w:hAnsi="Times New Roman" w:cs="Times New Roman"/>
          <w:sz w:val="24"/>
          <w:szCs w:val="24"/>
          <w:lang w:val="en-US"/>
        </w:rPr>
        <w:t xml:space="preserve"> </w:t>
      </w:r>
      <w:r w:rsidR="0068005B">
        <w:rPr>
          <w:rFonts w:ascii="Times New Roman" w:hAnsi="Times New Roman" w:cs="Times New Roman"/>
          <w:sz w:val="24"/>
          <w:szCs w:val="24"/>
          <w:lang w:val="en-US"/>
        </w:rPr>
        <w:t xml:space="preserve">(the majority of whom do not keep silent, after all) </w:t>
      </w:r>
      <w:r w:rsidR="00056ACB" w:rsidRPr="00CC64A0">
        <w:rPr>
          <w:rFonts w:ascii="Times New Roman" w:hAnsi="Times New Roman" w:cs="Times New Roman"/>
          <w:sz w:val="24"/>
          <w:szCs w:val="24"/>
          <w:lang w:val="en-US"/>
        </w:rPr>
        <w:t>provid</w:t>
      </w:r>
      <w:r w:rsidR="000E7FE9">
        <w:rPr>
          <w:rFonts w:ascii="Times New Roman" w:hAnsi="Times New Roman" w:cs="Times New Roman"/>
          <w:sz w:val="24"/>
          <w:szCs w:val="24"/>
          <w:lang w:val="en-US"/>
        </w:rPr>
        <w:t>ing</w:t>
      </w:r>
      <w:r w:rsidR="00BE3530" w:rsidRPr="00CC64A0">
        <w:rPr>
          <w:rFonts w:ascii="Times New Roman" w:hAnsi="Times New Roman" w:cs="Times New Roman"/>
          <w:sz w:val="24"/>
          <w:szCs w:val="24"/>
          <w:lang w:val="en-US"/>
        </w:rPr>
        <w:t xml:space="preserve"> relevant information</w:t>
      </w:r>
      <w:r w:rsidR="00E661FB" w:rsidRPr="00CC64A0">
        <w:rPr>
          <w:rFonts w:ascii="Times New Roman" w:hAnsi="Times New Roman" w:cs="Times New Roman"/>
          <w:sz w:val="24"/>
          <w:szCs w:val="24"/>
          <w:lang w:val="en-US"/>
        </w:rPr>
        <w:t xml:space="preserve">. </w:t>
      </w:r>
      <w:r w:rsidR="0068005B">
        <w:rPr>
          <w:rFonts w:ascii="Times New Roman" w:hAnsi="Times New Roman" w:cs="Times New Roman"/>
          <w:sz w:val="24"/>
          <w:szCs w:val="24"/>
          <w:lang w:val="en-US"/>
        </w:rPr>
        <w:t>As for</w:t>
      </w:r>
      <w:r w:rsidR="00BE3530" w:rsidRPr="00CC64A0">
        <w:rPr>
          <w:rFonts w:ascii="Times New Roman" w:hAnsi="Times New Roman" w:cs="Times New Roman"/>
          <w:sz w:val="24"/>
          <w:szCs w:val="24"/>
          <w:lang w:val="en-US"/>
        </w:rPr>
        <w:t xml:space="preserve"> silent suspects</w:t>
      </w:r>
      <w:r w:rsidR="0068005B">
        <w:rPr>
          <w:rFonts w:ascii="Times New Roman" w:hAnsi="Times New Roman" w:cs="Times New Roman"/>
          <w:sz w:val="24"/>
          <w:szCs w:val="24"/>
          <w:lang w:val="en-US"/>
        </w:rPr>
        <w:t>, and how they</w:t>
      </w:r>
      <w:r w:rsidR="00BE3530" w:rsidRPr="00CC64A0">
        <w:rPr>
          <w:rFonts w:ascii="Times New Roman" w:hAnsi="Times New Roman" w:cs="Times New Roman"/>
          <w:sz w:val="24"/>
          <w:szCs w:val="24"/>
          <w:lang w:val="en-US"/>
        </w:rPr>
        <w:t xml:space="preserve"> </w:t>
      </w:r>
      <w:r w:rsidR="0068005B" w:rsidRPr="00CC64A0">
        <w:rPr>
          <w:rFonts w:ascii="Times New Roman" w:hAnsi="Times New Roman" w:cs="Times New Roman"/>
          <w:sz w:val="24"/>
          <w:szCs w:val="24"/>
          <w:lang w:val="en-US"/>
        </w:rPr>
        <w:t>c</w:t>
      </w:r>
      <w:r w:rsidR="0068005B">
        <w:rPr>
          <w:rFonts w:ascii="Times New Roman" w:hAnsi="Times New Roman" w:cs="Times New Roman"/>
          <w:sz w:val="24"/>
          <w:szCs w:val="24"/>
          <w:lang w:val="en-US"/>
        </w:rPr>
        <w:t>an</w:t>
      </w:r>
      <w:r w:rsidR="0068005B"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be motivated to start talking</w:t>
      </w:r>
      <w:r w:rsidR="00E661FB"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concept</w:t>
      </w:r>
      <w:r w:rsidR="00285925" w:rsidRPr="00CC64A0">
        <w:rPr>
          <w:rFonts w:ascii="Times New Roman" w:hAnsi="Times New Roman" w:cs="Times New Roman"/>
          <w:sz w:val="24"/>
          <w:szCs w:val="24"/>
          <w:lang w:val="en-US"/>
        </w:rPr>
        <w:t>s</w:t>
      </w:r>
      <w:r w:rsidR="00BE3530" w:rsidRPr="00CC64A0">
        <w:rPr>
          <w:rFonts w:ascii="Times New Roman" w:hAnsi="Times New Roman" w:cs="Times New Roman"/>
          <w:sz w:val="24"/>
          <w:szCs w:val="24"/>
          <w:lang w:val="en-US"/>
        </w:rPr>
        <w:t xml:space="preserve"> </w:t>
      </w:r>
      <w:r w:rsidR="00CB7985">
        <w:rPr>
          <w:rFonts w:ascii="Times New Roman" w:hAnsi="Times New Roman" w:cs="Times New Roman"/>
          <w:sz w:val="24"/>
          <w:szCs w:val="24"/>
          <w:lang w:val="en-US"/>
        </w:rPr>
        <w:t>such as</w:t>
      </w:r>
      <w:r w:rsidR="00CB7985" w:rsidRPr="00CC64A0">
        <w:rPr>
          <w:rFonts w:ascii="Times New Roman" w:hAnsi="Times New Roman" w:cs="Times New Roman"/>
          <w:sz w:val="24"/>
          <w:szCs w:val="24"/>
          <w:lang w:val="en-US"/>
        </w:rPr>
        <w:t xml:space="preserve"> rapport</w:t>
      </w:r>
      <w:r w:rsidR="00166164" w:rsidRPr="00CC64A0">
        <w:rPr>
          <w:rFonts w:ascii="Times New Roman" w:hAnsi="Times New Roman" w:cs="Times New Roman"/>
          <w:sz w:val="24"/>
          <w:szCs w:val="24"/>
          <w:lang w:val="en-US"/>
        </w:rPr>
        <w:t xml:space="preserve"> </w:t>
      </w:r>
      <w:r w:rsidR="00285925" w:rsidRPr="00CC64A0">
        <w:rPr>
          <w:rFonts w:ascii="Times New Roman" w:hAnsi="Times New Roman" w:cs="Times New Roman"/>
          <w:sz w:val="24"/>
          <w:szCs w:val="24"/>
          <w:lang w:val="en-US"/>
        </w:rPr>
        <w:t xml:space="preserve">(Alison et al., 2013; Walsh &amp; Bull, 2012) </w:t>
      </w:r>
      <w:r w:rsidR="005B7F82">
        <w:rPr>
          <w:rFonts w:ascii="Times New Roman" w:hAnsi="Times New Roman" w:cs="Times New Roman"/>
          <w:sz w:val="24"/>
          <w:szCs w:val="24"/>
          <w:lang w:val="en-US"/>
        </w:rPr>
        <w:t xml:space="preserve">or </w:t>
      </w:r>
      <w:r w:rsidR="00285925" w:rsidRPr="00CC64A0">
        <w:rPr>
          <w:rFonts w:ascii="Times New Roman" w:hAnsi="Times New Roman" w:cs="Times New Roman"/>
          <w:sz w:val="24"/>
          <w:szCs w:val="24"/>
          <w:lang w:val="en-US"/>
        </w:rPr>
        <w:t>empathy (Baker-Eck</w:t>
      </w:r>
      <w:r w:rsidR="00F633DC">
        <w:rPr>
          <w:rFonts w:ascii="Times New Roman" w:hAnsi="Times New Roman" w:cs="Times New Roman"/>
          <w:sz w:val="24"/>
          <w:szCs w:val="24"/>
          <w:lang w:val="en-US"/>
        </w:rPr>
        <w:t xml:space="preserve"> et al., </w:t>
      </w:r>
      <w:r w:rsidR="00285925" w:rsidRPr="00CC64A0">
        <w:rPr>
          <w:rFonts w:ascii="Times New Roman" w:hAnsi="Times New Roman" w:cs="Times New Roman"/>
          <w:sz w:val="24"/>
          <w:szCs w:val="24"/>
          <w:lang w:val="en-US"/>
        </w:rPr>
        <w:t>2020</w:t>
      </w:r>
      <w:r w:rsidR="0058648E">
        <w:rPr>
          <w:rFonts w:ascii="Times New Roman" w:hAnsi="Times New Roman" w:cs="Times New Roman"/>
          <w:sz w:val="24"/>
          <w:szCs w:val="24"/>
          <w:lang w:val="en-US"/>
        </w:rPr>
        <w:t>, 2021</w:t>
      </w:r>
      <w:r w:rsidR="00285925" w:rsidRPr="00CC64A0">
        <w:rPr>
          <w:rFonts w:ascii="Times New Roman" w:hAnsi="Times New Roman" w:cs="Times New Roman"/>
          <w:sz w:val="24"/>
          <w:szCs w:val="24"/>
          <w:lang w:val="en-US"/>
        </w:rPr>
        <w:t xml:space="preserve">) </w:t>
      </w:r>
      <w:r w:rsidR="005B7F82">
        <w:rPr>
          <w:rFonts w:ascii="Times New Roman" w:hAnsi="Times New Roman" w:cs="Times New Roman"/>
          <w:sz w:val="24"/>
          <w:szCs w:val="24"/>
          <w:lang w:val="en-US"/>
        </w:rPr>
        <w:t xml:space="preserve">may </w:t>
      </w:r>
      <w:r w:rsidR="000E7FE9">
        <w:rPr>
          <w:rFonts w:ascii="Times New Roman" w:hAnsi="Times New Roman" w:cs="Times New Roman"/>
          <w:sz w:val="24"/>
          <w:szCs w:val="24"/>
          <w:lang w:val="en-US"/>
        </w:rPr>
        <w:t xml:space="preserve">also </w:t>
      </w:r>
      <w:r w:rsidR="005B7F82">
        <w:rPr>
          <w:rFonts w:ascii="Times New Roman" w:hAnsi="Times New Roman" w:cs="Times New Roman"/>
          <w:sz w:val="24"/>
          <w:szCs w:val="24"/>
          <w:lang w:val="en-US"/>
        </w:rPr>
        <w:t xml:space="preserve">be </w:t>
      </w:r>
      <w:r w:rsidR="00BE3530" w:rsidRPr="00CC64A0">
        <w:rPr>
          <w:rFonts w:ascii="Times New Roman" w:hAnsi="Times New Roman" w:cs="Times New Roman"/>
          <w:sz w:val="24"/>
          <w:szCs w:val="24"/>
          <w:lang w:val="en-US"/>
        </w:rPr>
        <w:t>important</w:t>
      </w:r>
      <w:r w:rsidR="00F14DE6"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w:t>
      </w:r>
    </w:p>
    <w:p w14:paraId="342D19AC" w14:textId="56F44340" w:rsidR="00E369AF" w:rsidRDefault="0058648E" w:rsidP="00402059">
      <w:pPr>
        <w:ind w:left="0" w:firstLine="36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With</w:t>
      </w:r>
      <w:r w:rsidR="000D5D57" w:rsidRPr="00CC64A0">
        <w:rPr>
          <w:rFonts w:ascii="Times New Roman" w:eastAsia="Times New Roman" w:hAnsi="Times New Roman" w:cs="Times New Roman"/>
          <w:color w:val="000000"/>
          <w:sz w:val="24"/>
          <w:szCs w:val="24"/>
          <w:lang w:val="en-US"/>
        </w:rPr>
        <w:t>in  psycholog</w:t>
      </w:r>
      <w:r>
        <w:rPr>
          <w:rFonts w:ascii="Times New Roman" w:eastAsia="Times New Roman" w:hAnsi="Times New Roman" w:cs="Times New Roman"/>
          <w:color w:val="000000"/>
          <w:sz w:val="24"/>
          <w:szCs w:val="24"/>
          <w:lang w:val="en-US"/>
        </w:rPr>
        <w:t>ical</w:t>
      </w:r>
      <w:proofErr w:type="gramEnd"/>
      <w:r>
        <w:rPr>
          <w:rFonts w:ascii="Times New Roman" w:eastAsia="Times New Roman" w:hAnsi="Times New Roman" w:cs="Times New Roman"/>
          <w:color w:val="000000"/>
          <w:sz w:val="24"/>
          <w:szCs w:val="24"/>
          <w:lang w:val="en-US"/>
        </w:rPr>
        <w:t xml:space="preserve"> research</w:t>
      </w:r>
      <w:r w:rsidR="00BC1DAB">
        <w:rPr>
          <w:rFonts w:ascii="Times New Roman" w:eastAsia="Times New Roman" w:hAnsi="Times New Roman" w:cs="Times New Roman"/>
          <w:color w:val="000000"/>
          <w:sz w:val="24"/>
          <w:szCs w:val="24"/>
          <w:lang w:val="en-US"/>
        </w:rPr>
        <w:t>,</w:t>
      </w:r>
      <w:r w:rsidR="000D5D57" w:rsidRPr="00CC64A0">
        <w:rPr>
          <w:rFonts w:ascii="Times New Roman" w:eastAsia="Times New Roman" w:hAnsi="Times New Roman" w:cs="Times New Roman"/>
          <w:color w:val="000000"/>
          <w:sz w:val="24"/>
          <w:szCs w:val="24"/>
          <w:lang w:val="en-US"/>
        </w:rPr>
        <w:t xml:space="preserve"> </w:t>
      </w:r>
      <w:r w:rsidR="0068005B" w:rsidRPr="00CC64A0">
        <w:rPr>
          <w:rFonts w:ascii="Times New Roman" w:eastAsia="Times New Roman" w:hAnsi="Times New Roman" w:cs="Times New Roman"/>
          <w:color w:val="000000"/>
          <w:sz w:val="24"/>
          <w:szCs w:val="24"/>
          <w:lang w:val="en-US"/>
        </w:rPr>
        <w:t xml:space="preserve">studies </w:t>
      </w:r>
      <w:r w:rsidR="000D5D57" w:rsidRPr="00CC64A0">
        <w:rPr>
          <w:rFonts w:ascii="Times New Roman" w:eastAsia="Times New Roman" w:hAnsi="Times New Roman" w:cs="Times New Roman"/>
          <w:color w:val="000000"/>
          <w:sz w:val="24"/>
          <w:szCs w:val="24"/>
          <w:lang w:val="en-US"/>
        </w:rPr>
        <w:t xml:space="preserve">with greater ecological validity </w:t>
      </w:r>
      <w:r>
        <w:rPr>
          <w:rFonts w:ascii="Times New Roman" w:eastAsia="Times New Roman" w:hAnsi="Times New Roman" w:cs="Times New Roman"/>
          <w:color w:val="000000"/>
          <w:sz w:val="24"/>
          <w:szCs w:val="24"/>
          <w:lang w:val="en-US"/>
        </w:rPr>
        <w:t>often involve</w:t>
      </w:r>
      <w:r w:rsidR="000D5D57" w:rsidRPr="00CC64A0">
        <w:rPr>
          <w:rFonts w:ascii="Times New Roman" w:eastAsia="Times New Roman" w:hAnsi="Times New Roman" w:cs="Times New Roman"/>
          <w:color w:val="000000"/>
          <w:sz w:val="24"/>
          <w:szCs w:val="24"/>
          <w:lang w:val="en-US"/>
        </w:rPr>
        <w:t xml:space="preserve"> small</w:t>
      </w:r>
      <w:r w:rsidR="005B7F82">
        <w:rPr>
          <w:rFonts w:ascii="Times New Roman" w:eastAsia="Times New Roman" w:hAnsi="Times New Roman" w:cs="Times New Roman"/>
          <w:color w:val="000000"/>
          <w:sz w:val="24"/>
          <w:szCs w:val="24"/>
          <w:lang w:val="en-US"/>
        </w:rPr>
        <w:t>er</w:t>
      </w:r>
      <w:r w:rsidR="000D5D57" w:rsidRPr="00CC64A0">
        <w:rPr>
          <w:rFonts w:ascii="Times New Roman" w:eastAsia="Times New Roman" w:hAnsi="Times New Roman" w:cs="Times New Roman"/>
          <w:color w:val="000000"/>
          <w:sz w:val="24"/>
          <w:szCs w:val="24"/>
          <w:lang w:val="en-US"/>
        </w:rPr>
        <w:t xml:space="preserve"> samples (</w:t>
      </w:r>
      <w:proofErr w:type="spellStart"/>
      <w:r w:rsidR="000D5D57" w:rsidRPr="00CC64A0">
        <w:rPr>
          <w:rFonts w:ascii="Times New Roman" w:eastAsia="Times New Roman" w:hAnsi="Times New Roman" w:cs="Times New Roman"/>
          <w:color w:val="000000"/>
          <w:sz w:val="24"/>
          <w:szCs w:val="24"/>
          <w:lang w:val="en-US"/>
        </w:rPr>
        <w:t>Sassenberg</w:t>
      </w:r>
      <w:proofErr w:type="spellEnd"/>
      <w:r w:rsidR="000D5D57" w:rsidRPr="00CC64A0">
        <w:rPr>
          <w:rFonts w:ascii="Times New Roman" w:eastAsia="Times New Roman" w:hAnsi="Times New Roman" w:cs="Times New Roman"/>
          <w:color w:val="000000"/>
          <w:sz w:val="24"/>
          <w:szCs w:val="24"/>
          <w:lang w:val="en-US"/>
        </w:rPr>
        <w:t xml:space="preserve"> &amp; </w:t>
      </w:r>
      <w:proofErr w:type="spellStart"/>
      <w:r w:rsidR="000D5D57" w:rsidRPr="00CC64A0">
        <w:rPr>
          <w:rFonts w:ascii="Times New Roman" w:eastAsia="Times New Roman" w:hAnsi="Times New Roman" w:cs="Times New Roman"/>
          <w:color w:val="000000"/>
          <w:sz w:val="24"/>
          <w:szCs w:val="24"/>
          <w:lang w:val="en-US"/>
        </w:rPr>
        <w:t>Ditrich</w:t>
      </w:r>
      <w:proofErr w:type="spellEnd"/>
      <w:r w:rsidR="000D5D57" w:rsidRPr="00CC64A0">
        <w:rPr>
          <w:rFonts w:ascii="Times New Roman" w:eastAsia="Times New Roman" w:hAnsi="Times New Roman" w:cs="Times New Roman"/>
          <w:color w:val="000000"/>
          <w:sz w:val="24"/>
          <w:szCs w:val="24"/>
          <w:lang w:val="en-US"/>
        </w:rPr>
        <w:t>, 2019)</w:t>
      </w:r>
      <w:r w:rsidR="0068005B">
        <w:rPr>
          <w:rFonts w:ascii="Times New Roman" w:eastAsia="Times New Roman" w:hAnsi="Times New Roman" w:cs="Times New Roman"/>
          <w:color w:val="000000"/>
          <w:sz w:val="24"/>
          <w:szCs w:val="24"/>
          <w:lang w:val="en-US"/>
        </w:rPr>
        <w:t>.</w:t>
      </w:r>
      <w:r w:rsidR="000D5D57" w:rsidRPr="00CC64A0">
        <w:rPr>
          <w:rFonts w:ascii="Times New Roman" w:eastAsia="Times New Roman" w:hAnsi="Times New Roman" w:cs="Times New Roman"/>
          <w:color w:val="000000"/>
          <w:sz w:val="24"/>
          <w:szCs w:val="24"/>
          <w:lang w:val="en-US"/>
        </w:rPr>
        <w:t xml:space="preserve"> </w:t>
      </w:r>
      <w:r w:rsidR="0068005B">
        <w:rPr>
          <w:rFonts w:ascii="Times New Roman" w:eastAsia="Times New Roman" w:hAnsi="Times New Roman" w:cs="Times New Roman"/>
          <w:color w:val="000000"/>
          <w:sz w:val="24"/>
          <w:szCs w:val="24"/>
          <w:lang w:val="en-US"/>
        </w:rPr>
        <w:t>This is also the case with</w:t>
      </w:r>
      <w:r w:rsidR="000D5D57" w:rsidRPr="00CC64A0">
        <w:rPr>
          <w:rFonts w:ascii="Times New Roman" w:eastAsia="Times New Roman" w:hAnsi="Times New Roman" w:cs="Times New Roman"/>
          <w:color w:val="000000"/>
          <w:sz w:val="24"/>
          <w:szCs w:val="24"/>
          <w:lang w:val="en-US"/>
        </w:rPr>
        <w:t xml:space="preserve"> th</w:t>
      </w:r>
      <w:r w:rsidR="0068005B">
        <w:rPr>
          <w:rFonts w:ascii="Times New Roman" w:eastAsia="Times New Roman" w:hAnsi="Times New Roman" w:cs="Times New Roman"/>
          <w:color w:val="000000"/>
          <w:sz w:val="24"/>
          <w:szCs w:val="24"/>
          <w:lang w:val="en-US"/>
        </w:rPr>
        <w:t>e</w:t>
      </w:r>
      <w:r w:rsidR="000D5D57" w:rsidRPr="00CC64A0">
        <w:rPr>
          <w:rFonts w:ascii="Times New Roman" w:eastAsia="Times New Roman" w:hAnsi="Times New Roman" w:cs="Times New Roman"/>
          <w:color w:val="000000"/>
          <w:sz w:val="24"/>
          <w:szCs w:val="24"/>
          <w:lang w:val="en-US"/>
        </w:rPr>
        <w:t xml:space="preserve"> present study</w:t>
      </w:r>
      <w:r w:rsidR="0068005B">
        <w:rPr>
          <w:rFonts w:ascii="Times New Roman" w:eastAsia="Times New Roman" w:hAnsi="Times New Roman" w:cs="Times New Roman"/>
          <w:color w:val="000000"/>
          <w:sz w:val="24"/>
          <w:szCs w:val="24"/>
          <w:lang w:val="en-US"/>
        </w:rPr>
        <w:t>,</w:t>
      </w:r>
      <w:r w:rsidR="00585BD0">
        <w:rPr>
          <w:rFonts w:ascii="Times New Roman" w:eastAsia="Times New Roman" w:hAnsi="Times New Roman" w:cs="Times New Roman"/>
          <w:color w:val="000000"/>
          <w:sz w:val="24"/>
          <w:szCs w:val="24"/>
          <w:lang w:val="en-US"/>
        </w:rPr>
        <w:t xml:space="preserve"> </w:t>
      </w:r>
      <w:r w:rsidR="000D5D57" w:rsidRPr="00CC64A0">
        <w:rPr>
          <w:rFonts w:ascii="Times New Roman" w:eastAsia="Times New Roman" w:hAnsi="Times New Roman" w:cs="Times New Roman"/>
          <w:color w:val="000000"/>
          <w:sz w:val="24"/>
          <w:szCs w:val="24"/>
          <w:lang w:val="en-US"/>
        </w:rPr>
        <w:t xml:space="preserve">with limitations in terms of statistical power </w:t>
      </w:r>
      <w:proofErr w:type="gramStart"/>
      <w:r w:rsidR="000D5D57" w:rsidRPr="00CC64A0">
        <w:rPr>
          <w:rFonts w:ascii="Times New Roman" w:eastAsia="Times New Roman" w:hAnsi="Times New Roman" w:cs="Times New Roman"/>
          <w:color w:val="000000"/>
          <w:sz w:val="24"/>
          <w:szCs w:val="24"/>
          <w:lang w:val="en-US"/>
        </w:rPr>
        <w:t>as a consequence</w:t>
      </w:r>
      <w:proofErr w:type="gramEnd"/>
      <w:r w:rsidR="000D5D57" w:rsidRPr="00CC64A0">
        <w:rPr>
          <w:rFonts w:ascii="Times New Roman" w:eastAsia="Times New Roman" w:hAnsi="Times New Roman" w:cs="Times New Roman"/>
          <w:color w:val="000000"/>
          <w:sz w:val="24"/>
          <w:szCs w:val="24"/>
          <w:lang w:val="en-US"/>
        </w:rPr>
        <w:t xml:space="preserve">. However, </w:t>
      </w:r>
      <w:r w:rsidR="0068005B" w:rsidRPr="00CC64A0">
        <w:rPr>
          <w:rFonts w:ascii="Times New Roman" w:eastAsia="Times New Roman" w:hAnsi="Times New Roman" w:cs="Times New Roman"/>
          <w:color w:val="000000"/>
          <w:sz w:val="24"/>
          <w:szCs w:val="24"/>
          <w:lang w:val="en-US"/>
        </w:rPr>
        <w:t>ecological valid</w:t>
      </w:r>
      <w:r w:rsidR="0068005B">
        <w:rPr>
          <w:rFonts w:ascii="Times New Roman" w:eastAsia="Times New Roman" w:hAnsi="Times New Roman" w:cs="Times New Roman"/>
          <w:color w:val="000000"/>
          <w:sz w:val="24"/>
          <w:szCs w:val="24"/>
          <w:lang w:val="en-US"/>
        </w:rPr>
        <w:t xml:space="preserve">ity is important, </w:t>
      </w:r>
      <w:r w:rsidR="000D5D57" w:rsidRPr="00CC64A0">
        <w:rPr>
          <w:rFonts w:ascii="Times New Roman" w:eastAsia="Times New Roman" w:hAnsi="Times New Roman" w:cs="Times New Roman"/>
          <w:color w:val="000000"/>
          <w:sz w:val="24"/>
          <w:szCs w:val="24"/>
          <w:lang w:val="en-US"/>
        </w:rPr>
        <w:t>especially in investigative psychology</w:t>
      </w:r>
      <w:r w:rsidR="000E7FE9">
        <w:rPr>
          <w:rFonts w:ascii="Times New Roman" w:eastAsia="Times New Roman" w:hAnsi="Times New Roman" w:cs="Times New Roman"/>
          <w:color w:val="000000"/>
          <w:sz w:val="24"/>
          <w:szCs w:val="24"/>
          <w:lang w:val="en-US"/>
        </w:rPr>
        <w:t>,</w:t>
      </w:r>
      <w:r w:rsidR="000D5D57" w:rsidRPr="00CC64A0">
        <w:rPr>
          <w:rFonts w:ascii="Times New Roman" w:eastAsia="Times New Roman" w:hAnsi="Times New Roman" w:cs="Times New Roman"/>
          <w:color w:val="000000"/>
          <w:sz w:val="24"/>
          <w:szCs w:val="24"/>
          <w:lang w:val="en-US"/>
        </w:rPr>
        <w:t xml:space="preserve"> </w:t>
      </w:r>
      <w:r w:rsidR="00E369AF" w:rsidRPr="00467AA1">
        <w:rPr>
          <w:rFonts w:ascii="Times New Roman" w:eastAsia="Times New Roman" w:hAnsi="Times New Roman" w:cs="Times New Roman"/>
          <w:color w:val="000000"/>
          <w:sz w:val="24"/>
          <w:szCs w:val="24"/>
          <w:lang w:val="en-US"/>
        </w:rPr>
        <w:t xml:space="preserve">and </w:t>
      </w:r>
      <w:r w:rsidR="0068005B">
        <w:rPr>
          <w:rFonts w:ascii="Times New Roman" w:eastAsia="Times New Roman" w:hAnsi="Times New Roman" w:cs="Times New Roman"/>
          <w:color w:val="000000"/>
          <w:sz w:val="24"/>
          <w:szCs w:val="24"/>
          <w:lang w:val="en-US"/>
        </w:rPr>
        <w:t>this</w:t>
      </w:r>
      <w:r w:rsidR="00E369AF" w:rsidRPr="00467AA1">
        <w:rPr>
          <w:rFonts w:ascii="Times New Roman" w:eastAsia="Times New Roman" w:hAnsi="Times New Roman" w:cs="Times New Roman"/>
          <w:color w:val="000000"/>
          <w:sz w:val="24"/>
          <w:szCs w:val="24"/>
          <w:lang w:val="en-US"/>
        </w:rPr>
        <w:t xml:space="preserve"> </w:t>
      </w:r>
      <w:r w:rsidR="00B725AA" w:rsidRPr="00467AA1">
        <w:rPr>
          <w:rFonts w:ascii="Times New Roman" w:eastAsia="Times New Roman" w:hAnsi="Times New Roman" w:cs="Times New Roman"/>
          <w:color w:val="000000"/>
          <w:sz w:val="24"/>
          <w:szCs w:val="24"/>
          <w:lang w:val="en-US"/>
        </w:rPr>
        <w:t>methodology</w:t>
      </w:r>
      <w:r w:rsidR="00DE6F13">
        <w:rPr>
          <w:rFonts w:ascii="Times New Roman" w:eastAsia="Times New Roman" w:hAnsi="Times New Roman" w:cs="Times New Roman"/>
          <w:color w:val="000000"/>
          <w:sz w:val="24"/>
          <w:szCs w:val="24"/>
          <w:lang w:val="en-US"/>
        </w:rPr>
        <w:t xml:space="preserve"> </w:t>
      </w:r>
      <w:r w:rsidR="0068005B">
        <w:rPr>
          <w:rFonts w:ascii="Times New Roman" w:eastAsia="Times New Roman" w:hAnsi="Times New Roman" w:cs="Times New Roman"/>
          <w:color w:val="000000"/>
          <w:sz w:val="24"/>
          <w:szCs w:val="24"/>
          <w:lang w:val="en-US"/>
        </w:rPr>
        <w:t xml:space="preserve">allowed </w:t>
      </w:r>
      <w:r w:rsidR="00E369AF" w:rsidRPr="00467AA1">
        <w:rPr>
          <w:rFonts w:ascii="Times New Roman" w:eastAsia="Times New Roman" w:hAnsi="Times New Roman" w:cs="Times New Roman"/>
          <w:color w:val="000000"/>
          <w:sz w:val="24"/>
          <w:szCs w:val="24"/>
          <w:lang w:val="en-US"/>
        </w:rPr>
        <w:t>th</w:t>
      </w:r>
      <w:r w:rsidR="000E7FE9">
        <w:rPr>
          <w:rFonts w:ascii="Times New Roman" w:eastAsia="Times New Roman" w:hAnsi="Times New Roman" w:cs="Times New Roman"/>
          <w:color w:val="000000"/>
          <w:sz w:val="24"/>
          <w:szCs w:val="24"/>
          <w:lang w:val="en-US"/>
        </w:rPr>
        <w:t>e present</w:t>
      </w:r>
      <w:r w:rsidR="00E369AF" w:rsidRPr="00467AA1">
        <w:rPr>
          <w:rFonts w:ascii="Times New Roman" w:eastAsia="Times New Roman" w:hAnsi="Times New Roman" w:cs="Times New Roman"/>
          <w:color w:val="000000"/>
          <w:sz w:val="24"/>
          <w:szCs w:val="24"/>
          <w:lang w:val="en-US"/>
        </w:rPr>
        <w:t xml:space="preserve"> study </w:t>
      </w:r>
      <w:r w:rsidR="00DE6F13">
        <w:rPr>
          <w:rFonts w:ascii="Times New Roman" w:eastAsia="Times New Roman" w:hAnsi="Times New Roman" w:cs="Times New Roman"/>
          <w:color w:val="000000"/>
          <w:sz w:val="24"/>
          <w:szCs w:val="24"/>
          <w:lang w:val="en-US"/>
        </w:rPr>
        <w:t xml:space="preserve">– </w:t>
      </w:r>
      <w:r w:rsidR="00DE6F13" w:rsidRPr="00A01D44">
        <w:rPr>
          <w:rFonts w:ascii="Times New Roman" w:eastAsia="Times New Roman" w:hAnsi="Times New Roman" w:cs="Times New Roman"/>
          <w:color w:val="000000"/>
          <w:sz w:val="24"/>
          <w:szCs w:val="24"/>
          <w:lang w:val="en-US"/>
        </w:rPr>
        <w:t xml:space="preserve">although still </w:t>
      </w:r>
      <w:r w:rsidR="00D64515" w:rsidRPr="00A01D44">
        <w:rPr>
          <w:rFonts w:ascii="Times New Roman" w:eastAsia="Times New Roman" w:hAnsi="Times New Roman" w:cs="Times New Roman"/>
          <w:color w:val="000000"/>
          <w:sz w:val="24"/>
          <w:szCs w:val="24"/>
          <w:lang w:val="en-US"/>
        </w:rPr>
        <w:t xml:space="preserve">being </w:t>
      </w:r>
      <w:r w:rsidR="00DE6F13" w:rsidRPr="00A01D44">
        <w:rPr>
          <w:rFonts w:ascii="Times New Roman" w:eastAsia="Times New Roman" w:hAnsi="Times New Roman" w:cs="Times New Roman"/>
          <w:color w:val="000000"/>
          <w:sz w:val="24"/>
          <w:szCs w:val="24"/>
          <w:lang w:val="en-US"/>
        </w:rPr>
        <w:t>a constructed experiment –</w:t>
      </w:r>
      <w:r w:rsidR="001B70DD">
        <w:rPr>
          <w:rFonts w:ascii="Times New Roman" w:eastAsia="Times New Roman" w:hAnsi="Times New Roman" w:cs="Times New Roman"/>
          <w:color w:val="000000"/>
          <w:sz w:val="24"/>
          <w:szCs w:val="24"/>
          <w:lang w:val="en-US"/>
        </w:rPr>
        <w:t xml:space="preserve"> </w:t>
      </w:r>
      <w:r w:rsidR="0068005B" w:rsidRPr="00A01D44">
        <w:rPr>
          <w:rFonts w:ascii="Times New Roman" w:eastAsia="Times New Roman" w:hAnsi="Times New Roman" w:cs="Times New Roman"/>
          <w:color w:val="000000"/>
          <w:sz w:val="24"/>
          <w:szCs w:val="24"/>
          <w:lang w:val="en-US"/>
        </w:rPr>
        <w:t xml:space="preserve">to </w:t>
      </w:r>
      <w:r w:rsidR="00E369AF" w:rsidRPr="00A01D44">
        <w:rPr>
          <w:rFonts w:ascii="Times New Roman" w:eastAsia="Times New Roman" w:hAnsi="Times New Roman" w:cs="Times New Roman"/>
          <w:color w:val="000000"/>
          <w:sz w:val="24"/>
          <w:szCs w:val="24"/>
          <w:lang w:val="en-US"/>
        </w:rPr>
        <w:t xml:space="preserve">address </w:t>
      </w:r>
      <w:r w:rsidR="00D64515" w:rsidRPr="00A01D44">
        <w:rPr>
          <w:rFonts w:ascii="Times New Roman" w:eastAsia="Times New Roman" w:hAnsi="Times New Roman" w:cs="Times New Roman"/>
          <w:color w:val="000000"/>
          <w:sz w:val="24"/>
          <w:szCs w:val="24"/>
          <w:lang w:val="en-US"/>
        </w:rPr>
        <w:t xml:space="preserve">at least </w:t>
      </w:r>
      <w:r w:rsidR="00E369AF" w:rsidRPr="00A01D44">
        <w:rPr>
          <w:rFonts w:ascii="Times New Roman" w:eastAsia="Times New Roman" w:hAnsi="Times New Roman" w:cs="Times New Roman"/>
          <w:color w:val="000000"/>
          <w:sz w:val="24"/>
          <w:szCs w:val="24"/>
          <w:lang w:val="en-US"/>
        </w:rPr>
        <w:t>s</w:t>
      </w:r>
      <w:r w:rsidR="00B725AA" w:rsidRPr="00A01D44">
        <w:rPr>
          <w:rFonts w:ascii="Times New Roman" w:eastAsia="Times New Roman" w:hAnsi="Times New Roman" w:cs="Times New Roman"/>
          <w:color w:val="000000"/>
          <w:sz w:val="24"/>
          <w:szCs w:val="24"/>
          <w:lang w:val="en-US"/>
        </w:rPr>
        <w:t>everal</w:t>
      </w:r>
      <w:r w:rsidR="00B343B2" w:rsidRPr="00A01D44">
        <w:rPr>
          <w:rFonts w:ascii="Times New Roman" w:eastAsia="Times New Roman" w:hAnsi="Times New Roman" w:cs="Times New Roman"/>
          <w:color w:val="000000"/>
          <w:sz w:val="24"/>
          <w:szCs w:val="24"/>
          <w:lang w:val="en-US"/>
        </w:rPr>
        <w:t xml:space="preserve"> important</w:t>
      </w:r>
      <w:r w:rsidR="00B725AA" w:rsidRPr="00A01D44">
        <w:rPr>
          <w:rFonts w:ascii="Times New Roman" w:eastAsia="Times New Roman" w:hAnsi="Times New Roman" w:cs="Times New Roman"/>
          <w:color w:val="000000"/>
          <w:sz w:val="24"/>
          <w:szCs w:val="24"/>
          <w:lang w:val="en-US"/>
        </w:rPr>
        <w:t xml:space="preserve"> </w:t>
      </w:r>
      <w:r w:rsidR="00DE6F13" w:rsidRPr="00A01D44">
        <w:rPr>
          <w:rFonts w:ascii="Times New Roman" w:eastAsia="Times New Roman" w:hAnsi="Times New Roman" w:cs="Times New Roman"/>
          <w:color w:val="000000"/>
          <w:sz w:val="24"/>
          <w:szCs w:val="24"/>
          <w:lang w:val="en-US"/>
        </w:rPr>
        <w:t>naturalistic</w:t>
      </w:r>
      <w:r w:rsidR="00DE6F13">
        <w:rPr>
          <w:rFonts w:ascii="Times New Roman" w:eastAsia="Times New Roman" w:hAnsi="Times New Roman" w:cs="Times New Roman"/>
          <w:color w:val="000000"/>
          <w:sz w:val="24"/>
          <w:szCs w:val="24"/>
          <w:lang w:val="en-US"/>
        </w:rPr>
        <w:t xml:space="preserve"> </w:t>
      </w:r>
      <w:r w:rsidR="00E369AF" w:rsidRPr="00467AA1">
        <w:rPr>
          <w:rFonts w:ascii="Times New Roman" w:eastAsia="Times New Roman" w:hAnsi="Times New Roman" w:cs="Times New Roman"/>
          <w:color w:val="000000"/>
          <w:sz w:val="24"/>
          <w:szCs w:val="24"/>
          <w:lang w:val="en-US"/>
        </w:rPr>
        <w:t xml:space="preserve">issues that </w:t>
      </w:r>
      <w:r w:rsidR="00B725AA" w:rsidRPr="00467AA1">
        <w:rPr>
          <w:rFonts w:ascii="Times New Roman" w:eastAsia="Times New Roman" w:hAnsi="Times New Roman" w:cs="Times New Roman"/>
          <w:color w:val="000000"/>
          <w:sz w:val="24"/>
          <w:szCs w:val="24"/>
          <w:lang w:val="en-US"/>
        </w:rPr>
        <w:t xml:space="preserve">can </w:t>
      </w:r>
      <w:r w:rsidR="00467AA1" w:rsidRPr="00467AA1">
        <w:rPr>
          <w:rFonts w:ascii="Times New Roman" w:eastAsia="Times New Roman" w:hAnsi="Times New Roman" w:cs="Times New Roman"/>
          <w:color w:val="000000"/>
          <w:sz w:val="24"/>
          <w:szCs w:val="24"/>
          <w:lang w:val="en-US"/>
        </w:rPr>
        <w:t xml:space="preserve">enhance </w:t>
      </w:r>
      <w:r w:rsidR="000E7FE9">
        <w:rPr>
          <w:rFonts w:ascii="Times New Roman" w:eastAsia="Times New Roman" w:hAnsi="Times New Roman" w:cs="Times New Roman"/>
          <w:color w:val="000000"/>
          <w:sz w:val="24"/>
          <w:szCs w:val="24"/>
          <w:lang w:val="en-US"/>
        </w:rPr>
        <w:t xml:space="preserve">the likelihood of </w:t>
      </w:r>
      <w:r w:rsidR="00467AA1" w:rsidRPr="00467AA1">
        <w:rPr>
          <w:rFonts w:ascii="Times New Roman" w:eastAsia="Times New Roman" w:hAnsi="Times New Roman" w:cs="Times New Roman"/>
          <w:color w:val="000000"/>
          <w:sz w:val="24"/>
          <w:szCs w:val="24"/>
          <w:lang w:val="en-US"/>
        </w:rPr>
        <w:t>research</w:t>
      </w:r>
      <w:r w:rsidR="00E369AF" w:rsidRPr="00467AA1">
        <w:rPr>
          <w:rFonts w:ascii="Times New Roman" w:eastAsia="Times New Roman" w:hAnsi="Times New Roman" w:cs="Times New Roman"/>
          <w:color w:val="000000"/>
          <w:sz w:val="24"/>
          <w:szCs w:val="24"/>
          <w:lang w:val="en-US"/>
        </w:rPr>
        <w:t xml:space="preserve"> findings being</w:t>
      </w:r>
      <w:r w:rsidR="00CE26AC" w:rsidRPr="00467AA1">
        <w:rPr>
          <w:rFonts w:ascii="Times New Roman" w:eastAsia="Times New Roman" w:hAnsi="Times New Roman" w:cs="Times New Roman"/>
          <w:color w:val="000000"/>
          <w:sz w:val="24"/>
          <w:szCs w:val="24"/>
          <w:lang w:val="en-US"/>
        </w:rPr>
        <w:t xml:space="preserve"> </w:t>
      </w:r>
      <w:r w:rsidR="00E369AF" w:rsidRPr="00467AA1">
        <w:rPr>
          <w:rFonts w:ascii="Times New Roman" w:eastAsia="Times New Roman" w:hAnsi="Times New Roman" w:cs="Times New Roman"/>
          <w:color w:val="000000"/>
          <w:sz w:val="24"/>
          <w:szCs w:val="24"/>
          <w:lang w:val="en-US"/>
        </w:rPr>
        <w:t xml:space="preserve">accepted by </w:t>
      </w:r>
      <w:r w:rsidR="00B725AA" w:rsidRPr="00467AA1">
        <w:rPr>
          <w:rFonts w:ascii="Times New Roman" w:eastAsia="Times New Roman" w:hAnsi="Times New Roman" w:cs="Times New Roman"/>
          <w:color w:val="000000"/>
          <w:sz w:val="24"/>
          <w:szCs w:val="24"/>
          <w:lang w:val="en-US"/>
        </w:rPr>
        <w:t>relevant professionals</w:t>
      </w:r>
      <w:r w:rsidR="0068005B">
        <w:rPr>
          <w:rFonts w:ascii="Times New Roman" w:eastAsia="Times New Roman" w:hAnsi="Times New Roman" w:cs="Times New Roman"/>
          <w:color w:val="000000"/>
          <w:sz w:val="24"/>
          <w:szCs w:val="24"/>
          <w:lang w:val="en-US"/>
        </w:rPr>
        <w:t xml:space="preserve"> and/or </w:t>
      </w:r>
      <w:proofErr w:type="spellStart"/>
      <w:r w:rsidR="00B725AA" w:rsidRPr="00467AA1">
        <w:rPr>
          <w:rFonts w:ascii="Times New Roman" w:eastAsia="Times New Roman" w:hAnsi="Times New Roman" w:cs="Times New Roman"/>
          <w:color w:val="000000"/>
          <w:sz w:val="24"/>
          <w:szCs w:val="24"/>
          <w:lang w:val="en-US"/>
        </w:rPr>
        <w:t>organisations</w:t>
      </w:r>
      <w:proofErr w:type="spellEnd"/>
      <w:r w:rsidR="00E369AF" w:rsidRPr="00467AA1">
        <w:rPr>
          <w:rFonts w:ascii="Times New Roman" w:eastAsia="Times New Roman" w:hAnsi="Times New Roman" w:cs="Times New Roman"/>
          <w:color w:val="000000"/>
          <w:sz w:val="24"/>
          <w:szCs w:val="24"/>
          <w:lang w:val="en-US"/>
        </w:rPr>
        <w:t>.</w:t>
      </w:r>
      <w:r w:rsidR="00B343B2">
        <w:rPr>
          <w:rFonts w:ascii="Times New Roman" w:eastAsia="Times New Roman" w:hAnsi="Times New Roman" w:cs="Times New Roman"/>
          <w:color w:val="000000"/>
          <w:sz w:val="24"/>
          <w:szCs w:val="24"/>
          <w:lang w:val="en-US"/>
        </w:rPr>
        <w:t xml:space="preserve"> </w:t>
      </w:r>
    </w:p>
    <w:p w14:paraId="342BD0B4" w14:textId="08527EF0" w:rsidR="000D5D57" w:rsidRPr="00CC64A0" w:rsidRDefault="0068005B" w:rsidP="00402059">
      <w:pPr>
        <w:ind w:left="0" w:firstLine="3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It proved difficult to </w:t>
      </w:r>
      <w:r w:rsidR="000D5D57" w:rsidRPr="00CC64A0">
        <w:rPr>
          <w:rFonts w:ascii="Times New Roman" w:eastAsia="Times New Roman" w:hAnsi="Times New Roman" w:cs="Times New Roman"/>
          <w:color w:val="000000"/>
          <w:sz w:val="24"/>
          <w:szCs w:val="24"/>
          <w:lang w:val="en-US"/>
        </w:rPr>
        <w:t>recruit</w:t>
      </w:r>
      <w:r>
        <w:rPr>
          <w:rFonts w:ascii="Times New Roman" w:eastAsia="Times New Roman" w:hAnsi="Times New Roman" w:cs="Times New Roman"/>
          <w:color w:val="000000"/>
          <w:sz w:val="24"/>
          <w:szCs w:val="24"/>
          <w:lang w:val="en-US"/>
        </w:rPr>
        <w:t xml:space="preserve"> a</w:t>
      </w:r>
      <w:r w:rsidR="000D5D57" w:rsidRPr="00CC64A0">
        <w:rPr>
          <w:rFonts w:ascii="Times New Roman" w:eastAsia="Times New Roman" w:hAnsi="Times New Roman" w:cs="Times New Roman"/>
          <w:color w:val="000000"/>
          <w:sz w:val="24"/>
          <w:szCs w:val="24"/>
          <w:lang w:val="en-US"/>
        </w:rPr>
        <w:t xml:space="preserve"> larger number of police interviewers</w:t>
      </w:r>
      <w:r>
        <w:rPr>
          <w:rFonts w:ascii="Times New Roman" w:eastAsia="Times New Roman" w:hAnsi="Times New Roman" w:cs="Times New Roman"/>
          <w:color w:val="000000"/>
          <w:sz w:val="24"/>
          <w:szCs w:val="24"/>
          <w:lang w:val="en-US"/>
        </w:rPr>
        <w:t xml:space="preserve"> </w:t>
      </w:r>
      <w:r w:rsidRPr="00CC64A0">
        <w:rPr>
          <w:rFonts w:ascii="Times New Roman" w:eastAsia="Times New Roman" w:hAnsi="Times New Roman" w:cs="Times New Roman"/>
          <w:color w:val="000000"/>
          <w:sz w:val="24"/>
          <w:szCs w:val="24"/>
          <w:lang w:val="en-US"/>
        </w:rPr>
        <w:t xml:space="preserve">(than </w:t>
      </w:r>
      <w:r>
        <w:rPr>
          <w:rFonts w:ascii="Times New Roman" w:eastAsia="Times New Roman" w:hAnsi="Times New Roman" w:cs="Times New Roman"/>
          <w:color w:val="000000"/>
          <w:sz w:val="24"/>
          <w:szCs w:val="24"/>
          <w:lang w:val="en-US"/>
        </w:rPr>
        <w:t xml:space="preserve">the </w:t>
      </w:r>
      <w:r w:rsidRPr="00CC64A0">
        <w:rPr>
          <w:rFonts w:ascii="Times New Roman" w:eastAsia="Times New Roman" w:hAnsi="Times New Roman" w:cs="Times New Roman"/>
          <w:color w:val="000000"/>
          <w:sz w:val="24"/>
          <w:szCs w:val="24"/>
          <w:lang w:val="en-US"/>
        </w:rPr>
        <w:t>29</w:t>
      </w:r>
      <w:r>
        <w:rPr>
          <w:rFonts w:ascii="Times New Roman" w:eastAsia="Times New Roman" w:hAnsi="Times New Roman" w:cs="Times New Roman"/>
          <w:color w:val="000000"/>
          <w:sz w:val="24"/>
          <w:szCs w:val="24"/>
          <w:lang w:val="en-US"/>
        </w:rPr>
        <w:t xml:space="preserve"> who participated</w:t>
      </w:r>
      <w:r w:rsidRPr="00CC64A0">
        <w:rPr>
          <w:rFonts w:ascii="Times New Roman" w:eastAsia="Times New Roman" w:hAnsi="Times New Roman" w:cs="Times New Roman"/>
          <w:color w:val="000000"/>
          <w:sz w:val="24"/>
          <w:szCs w:val="24"/>
          <w:lang w:val="en-US"/>
        </w:rPr>
        <w:t>)</w:t>
      </w:r>
      <w:r w:rsidR="000D5D57" w:rsidRPr="00CC64A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since they</w:t>
      </w:r>
      <w:r w:rsidRPr="00CC64A0">
        <w:rPr>
          <w:rFonts w:ascii="Times New Roman" w:eastAsia="Times New Roman" w:hAnsi="Times New Roman" w:cs="Times New Roman"/>
          <w:color w:val="000000"/>
          <w:sz w:val="24"/>
          <w:szCs w:val="24"/>
          <w:lang w:val="en-US"/>
        </w:rPr>
        <w:t xml:space="preserve"> </w:t>
      </w:r>
      <w:r w:rsidR="000D5D57" w:rsidRPr="00CC64A0">
        <w:rPr>
          <w:rFonts w:ascii="Times New Roman" w:eastAsia="Times New Roman" w:hAnsi="Times New Roman" w:cs="Times New Roman"/>
          <w:color w:val="000000"/>
          <w:sz w:val="24"/>
          <w:szCs w:val="24"/>
          <w:lang w:val="en-US"/>
        </w:rPr>
        <w:t xml:space="preserve">are part of a limited population and had to voluntarily </w:t>
      </w:r>
      <w:r>
        <w:rPr>
          <w:rFonts w:ascii="Times New Roman" w:eastAsia="Times New Roman" w:hAnsi="Times New Roman" w:cs="Times New Roman"/>
          <w:color w:val="000000"/>
          <w:sz w:val="24"/>
          <w:szCs w:val="24"/>
          <w:lang w:val="en-US"/>
        </w:rPr>
        <w:t>give</w:t>
      </w:r>
      <w:r w:rsidRPr="00CC64A0">
        <w:rPr>
          <w:rFonts w:ascii="Times New Roman" w:eastAsia="Times New Roman" w:hAnsi="Times New Roman" w:cs="Times New Roman"/>
          <w:color w:val="000000"/>
          <w:sz w:val="24"/>
          <w:szCs w:val="24"/>
          <w:lang w:val="en-US"/>
        </w:rPr>
        <w:t xml:space="preserve"> </w:t>
      </w:r>
      <w:r w:rsidR="000D5D57" w:rsidRPr="00CC64A0">
        <w:rPr>
          <w:rFonts w:ascii="Times New Roman" w:eastAsia="Times New Roman" w:hAnsi="Times New Roman" w:cs="Times New Roman"/>
          <w:color w:val="000000"/>
          <w:sz w:val="24"/>
          <w:szCs w:val="24"/>
          <w:lang w:val="en-US"/>
        </w:rPr>
        <w:t>half a day of their time. </w:t>
      </w:r>
      <w:r w:rsidR="00462A58">
        <w:rPr>
          <w:rFonts w:ascii="Times New Roman" w:eastAsia="Times New Roman" w:hAnsi="Times New Roman" w:cs="Times New Roman"/>
          <w:color w:val="000000"/>
          <w:sz w:val="24"/>
          <w:szCs w:val="24"/>
          <w:lang w:val="en-US"/>
        </w:rPr>
        <w:t>For this reason</w:t>
      </w:r>
      <w:r w:rsidR="002427C4" w:rsidRPr="00CC64A0">
        <w:rPr>
          <w:rFonts w:ascii="Times New Roman" w:eastAsia="Times New Roman" w:hAnsi="Times New Roman" w:cs="Times New Roman"/>
          <w:color w:val="000000"/>
          <w:sz w:val="24"/>
          <w:szCs w:val="24"/>
          <w:lang w:val="en-US"/>
        </w:rPr>
        <w:t xml:space="preserve">, the present data were </w:t>
      </w:r>
      <w:r w:rsidR="00DE6F13">
        <w:rPr>
          <w:rFonts w:ascii="Times New Roman" w:eastAsia="Times New Roman" w:hAnsi="Times New Roman" w:cs="Times New Roman"/>
          <w:color w:val="000000"/>
          <w:sz w:val="24"/>
          <w:szCs w:val="24"/>
          <w:lang w:val="en-US"/>
        </w:rPr>
        <w:t xml:space="preserve">mainly </w:t>
      </w:r>
      <w:proofErr w:type="spellStart"/>
      <w:r w:rsidR="00B13C7A" w:rsidRPr="00CC64A0">
        <w:rPr>
          <w:rFonts w:ascii="Times New Roman" w:eastAsia="Times New Roman" w:hAnsi="Times New Roman" w:cs="Times New Roman"/>
          <w:color w:val="000000"/>
          <w:sz w:val="24"/>
          <w:szCs w:val="24"/>
          <w:lang w:val="en-US"/>
        </w:rPr>
        <w:t>analy</w:t>
      </w:r>
      <w:r w:rsidR="008263FB">
        <w:rPr>
          <w:rFonts w:ascii="Times New Roman" w:eastAsia="Times New Roman" w:hAnsi="Times New Roman" w:cs="Times New Roman"/>
          <w:color w:val="000000"/>
          <w:sz w:val="24"/>
          <w:szCs w:val="24"/>
          <w:lang w:val="en-US"/>
        </w:rPr>
        <w:t>s</w:t>
      </w:r>
      <w:r w:rsidR="00B13C7A" w:rsidRPr="00CC64A0">
        <w:rPr>
          <w:rFonts w:ascii="Times New Roman" w:eastAsia="Times New Roman" w:hAnsi="Times New Roman" w:cs="Times New Roman"/>
          <w:color w:val="000000"/>
          <w:sz w:val="24"/>
          <w:szCs w:val="24"/>
          <w:lang w:val="en-US"/>
        </w:rPr>
        <w:t>ed</w:t>
      </w:r>
      <w:proofErr w:type="spellEnd"/>
      <w:r w:rsidR="000D5D57" w:rsidRPr="00CC64A0">
        <w:rPr>
          <w:rFonts w:ascii="Times New Roman" w:eastAsia="Times New Roman" w:hAnsi="Times New Roman" w:cs="Times New Roman"/>
          <w:color w:val="000000"/>
          <w:sz w:val="24"/>
          <w:szCs w:val="24"/>
          <w:lang w:val="en-US"/>
        </w:rPr>
        <w:t xml:space="preserve"> descriptively. Even so, the present study does make an innovative </w:t>
      </w:r>
      <w:r w:rsidR="00951E4B">
        <w:rPr>
          <w:rFonts w:ascii="Times New Roman" w:eastAsia="Times New Roman" w:hAnsi="Times New Roman" w:cs="Times New Roman"/>
          <w:color w:val="000000"/>
          <w:sz w:val="24"/>
          <w:szCs w:val="24"/>
          <w:lang w:val="en-US"/>
        </w:rPr>
        <w:t xml:space="preserve">and important </w:t>
      </w:r>
      <w:r w:rsidR="000D5D57" w:rsidRPr="00CC64A0">
        <w:rPr>
          <w:rFonts w:ascii="Times New Roman" w:eastAsia="Times New Roman" w:hAnsi="Times New Roman" w:cs="Times New Roman"/>
          <w:color w:val="000000"/>
          <w:sz w:val="24"/>
          <w:szCs w:val="24"/>
          <w:lang w:val="en-US"/>
        </w:rPr>
        <w:t xml:space="preserve">contribution to the </w:t>
      </w:r>
      <w:r w:rsidR="00462A58">
        <w:rPr>
          <w:rFonts w:ascii="Times New Roman" w:eastAsia="Times New Roman" w:hAnsi="Times New Roman" w:cs="Times New Roman"/>
          <w:color w:val="000000"/>
          <w:sz w:val="24"/>
          <w:szCs w:val="24"/>
          <w:lang w:val="en-US"/>
        </w:rPr>
        <w:t>gap in</w:t>
      </w:r>
      <w:r w:rsidR="00760374">
        <w:rPr>
          <w:rFonts w:ascii="Times New Roman" w:eastAsia="Times New Roman" w:hAnsi="Times New Roman" w:cs="Times New Roman"/>
          <w:color w:val="000000"/>
          <w:sz w:val="24"/>
          <w:szCs w:val="24"/>
          <w:lang w:val="en-US"/>
        </w:rPr>
        <w:t xml:space="preserve"> knowledge about the effectiveness </w:t>
      </w:r>
      <w:r w:rsidR="000D5D57" w:rsidRPr="00CC64A0">
        <w:rPr>
          <w:rFonts w:ascii="Times New Roman" w:eastAsia="Times New Roman" w:hAnsi="Times New Roman" w:cs="Times New Roman"/>
          <w:color w:val="000000"/>
          <w:sz w:val="24"/>
          <w:szCs w:val="24"/>
          <w:lang w:val="en-US"/>
        </w:rPr>
        <w:t xml:space="preserve">of techniques </w:t>
      </w:r>
      <w:r w:rsidR="00384E8D" w:rsidRPr="00CC64A0">
        <w:rPr>
          <w:rFonts w:ascii="Times New Roman" w:eastAsia="Times New Roman" w:hAnsi="Times New Roman" w:cs="Times New Roman"/>
          <w:color w:val="000000"/>
          <w:sz w:val="24"/>
          <w:szCs w:val="24"/>
          <w:lang w:val="en-US"/>
        </w:rPr>
        <w:t>for</w:t>
      </w:r>
      <w:r w:rsidR="000D5D57" w:rsidRPr="00CC64A0">
        <w:rPr>
          <w:rFonts w:ascii="Times New Roman" w:eastAsia="Times New Roman" w:hAnsi="Times New Roman" w:cs="Times New Roman"/>
          <w:color w:val="000000"/>
          <w:sz w:val="24"/>
          <w:szCs w:val="24"/>
          <w:lang w:val="en-US"/>
        </w:rPr>
        <w:t xml:space="preserve"> interview</w:t>
      </w:r>
      <w:r w:rsidR="00384E8D" w:rsidRPr="00CC64A0">
        <w:rPr>
          <w:rFonts w:ascii="Times New Roman" w:eastAsia="Times New Roman" w:hAnsi="Times New Roman" w:cs="Times New Roman"/>
          <w:color w:val="000000"/>
          <w:sz w:val="24"/>
          <w:szCs w:val="24"/>
          <w:lang w:val="en-US"/>
        </w:rPr>
        <w:t>ing</w:t>
      </w:r>
      <w:r w:rsidR="000D5D57" w:rsidRPr="00CC64A0">
        <w:rPr>
          <w:rFonts w:ascii="Times New Roman" w:eastAsia="Times New Roman" w:hAnsi="Times New Roman" w:cs="Times New Roman"/>
          <w:color w:val="000000"/>
          <w:sz w:val="24"/>
          <w:szCs w:val="24"/>
          <w:lang w:val="en-US"/>
        </w:rPr>
        <w:t xml:space="preserve"> suspects (Cabell</w:t>
      </w:r>
      <w:r w:rsidR="006B6936" w:rsidRPr="00CC64A0">
        <w:rPr>
          <w:rFonts w:ascii="Times New Roman" w:eastAsia="Times New Roman" w:hAnsi="Times New Roman" w:cs="Times New Roman"/>
          <w:color w:val="000000"/>
          <w:sz w:val="24"/>
          <w:szCs w:val="24"/>
          <w:lang w:val="en-US"/>
        </w:rPr>
        <w:t xml:space="preserve"> et al., </w:t>
      </w:r>
      <w:r w:rsidR="000D5D57" w:rsidRPr="00CC64A0">
        <w:rPr>
          <w:rFonts w:ascii="Times New Roman" w:eastAsia="Times New Roman" w:hAnsi="Times New Roman" w:cs="Times New Roman"/>
          <w:color w:val="000000"/>
          <w:sz w:val="24"/>
          <w:szCs w:val="24"/>
          <w:lang w:val="en-US"/>
        </w:rPr>
        <w:t>2020</w:t>
      </w:r>
      <w:r w:rsidR="002427C4" w:rsidRPr="00CC64A0">
        <w:rPr>
          <w:rFonts w:ascii="Times New Roman" w:eastAsia="Times New Roman" w:hAnsi="Times New Roman" w:cs="Times New Roman"/>
          <w:color w:val="000000"/>
          <w:sz w:val="24"/>
          <w:szCs w:val="24"/>
          <w:lang w:val="en-US"/>
        </w:rPr>
        <w:t>; Moston, 2021</w:t>
      </w:r>
      <w:r w:rsidR="000D5D57" w:rsidRPr="00CC64A0">
        <w:rPr>
          <w:rFonts w:ascii="Times New Roman" w:eastAsia="Times New Roman" w:hAnsi="Times New Roman" w:cs="Times New Roman"/>
          <w:color w:val="000000"/>
          <w:sz w:val="24"/>
          <w:szCs w:val="24"/>
          <w:lang w:val="en-US"/>
        </w:rPr>
        <w:t>).</w:t>
      </w:r>
      <w:r w:rsidR="00E369AF">
        <w:rPr>
          <w:rFonts w:ascii="Times New Roman" w:eastAsia="Times New Roman" w:hAnsi="Times New Roman" w:cs="Times New Roman"/>
          <w:color w:val="000000"/>
          <w:sz w:val="24"/>
          <w:szCs w:val="24"/>
          <w:lang w:val="en-US"/>
        </w:rPr>
        <w:t xml:space="preserve"> </w:t>
      </w:r>
    </w:p>
    <w:p w14:paraId="7E2CCFCE" w14:textId="77777777" w:rsidR="002427C4" w:rsidRPr="00CC64A0" w:rsidRDefault="002427C4" w:rsidP="00402059">
      <w:pPr>
        <w:ind w:left="0" w:firstLine="0"/>
        <w:rPr>
          <w:rFonts w:ascii="Times New Roman" w:hAnsi="Times New Roman" w:cs="Times New Roman"/>
          <w:b/>
          <w:sz w:val="24"/>
          <w:szCs w:val="24"/>
          <w:lang w:val="en-US"/>
        </w:rPr>
      </w:pPr>
    </w:p>
    <w:p w14:paraId="01B6D92B" w14:textId="028EBEEB" w:rsidR="00784B38" w:rsidRPr="00DE6F13" w:rsidRDefault="00784B38" w:rsidP="00402059">
      <w:pPr>
        <w:ind w:left="0" w:firstLine="360"/>
        <w:rPr>
          <w:rFonts w:ascii="Times New Roman" w:hAnsi="Times New Roman" w:cs="Times New Roman"/>
          <w:i/>
          <w:sz w:val="24"/>
          <w:szCs w:val="24"/>
          <w:lang w:val="en-US"/>
        </w:rPr>
      </w:pPr>
      <w:r w:rsidRPr="00DE6F13">
        <w:rPr>
          <w:rFonts w:ascii="Times New Roman" w:hAnsi="Times New Roman" w:cs="Times New Roman"/>
          <w:i/>
          <w:sz w:val="24"/>
          <w:szCs w:val="24"/>
          <w:lang w:val="en-US"/>
        </w:rPr>
        <w:t>Conclusion</w:t>
      </w:r>
    </w:p>
    <w:p w14:paraId="45359567" w14:textId="08B40424" w:rsidR="004E2E67" w:rsidRPr="00CC64A0" w:rsidRDefault="00784B38"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lastRenderedPageBreak/>
        <w:t>Th</w:t>
      </w:r>
      <w:r w:rsidR="00BE3530" w:rsidRPr="00CC64A0">
        <w:rPr>
          <w:rFonts w:ascii="Times New Roman" w:hAnsi="Times New Roman" w:cs="Times New Roman"/>
          <w:sz w:val="24"/>
          <w:szCs w:val="24"/>
          <w:lang w:val="en-US"/>
        </w:rPr>
        <w:t xml:space="preserve">is study </w:t>
      </w:r>
      <w:r w:rsidR="000E7FE9">
        <w:rPr>
          <w:rFonts w:ascii="Times New Roman" w:hAnsi="Times New Roman" w:cs="Times New Roman"/>
          <w:sz w:val="24"/>
          <w:szCs w:val="24"/>
          <w:lang w:val="en-US"/>
        </w:rPr>
        <w:t xml:space="preserve">innovatively </w:t>
      </w:r>
      <w:r w:rsidR="00BE3530" w:rsidRPr="00CC64A0">
        <w:rPr>
          <w:rFonts w:ascii="Times New Roman" w:hAnsi="Times New Roman" w:cs="Times New Roman"/>
          <w:sz w:val="24"/>
          <w:szCs w:val="24"/>
          <w:lang w:val="en-US"/>
        </w:rPr>
        <w:t>explored the effects</w:t>
      </w:r>
      <w:r w:rsidR="00462A58">
        <w:rPr>
          <w:rFonts w:ascii="Times New Roman" w:hAnsi="Times New Roman" w:cs="Times New Roman"/>
          <w:sz w:val="24"/>
          <w:szCs w:val="24"/>
          <w:lang w:val="en-US"/>
        </w:rPr>
        <w:t>,</w:t>
      </w:r>
      <w:r w:rsidR="00462A58" w:rsidRPr="00462A58">
        <w:rPr>
          <w:rFonts w:ascii="Times New Roman" w:hAnsi="Times New Roman" w:cs="Times New Roman"/>
          <w:sz w:val="24"/>
          <w:szCs w:val="24"/>
          <w:lang w:val="en-US"/>
        </w:rPr>
        <w:t xml:space="preserve"> </w:t>
      </w:r>
      <w:r w:rsidR="00462A58" w:rsidRPr="00CC64A0">
        <w:rPr>
          <w:rFonts w:ascii="Times New Roman" w:hAnsi="Times New Roman" w:cs="Times New Roman"/>
          <w:sz w:val="24"/>
          <w:szCs w:val="24"/>
          <w:lang w:val="en-US"/>
        </w:rPr>
        <w:t>in interviews with suspects</w:t>
      </w:r>
      <w:r w:rsidR="00462A58">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of the </w:t>
      </w:r>
      <w:r w:rsidR="00462A58">
        <w:rPr>
          <w:rFonts w:ascii="Times New Roman" w:hAnsi="Times New Roman" w:cs="Times New Roman"/>
          <w:sz w:val="24"/>
          <w:szCs w:val="24"/>
          <w:lang w:val="en-US"/>
        </w:rPr>
        <w:t xml:space="preserve">presence of </w:t>
      </w:r>
      <w:r w:rsidR="00BE3530" w:rsidRPr="00CC64A0">
        <w:rPr>
          <w:rFonts w:ascii="Times New Roman" w:hAnsi="Times New Roman" w:cs="Times New Roman"/>
          <w:sz w:val="24"/>
          <w:szCs w:val="24"/>
          <w:lang w:val="en-US"/>
        </w:rPr>
        <w:t xml:space="preserve">absence of an </w:t>
      </w:r>
      <w:r w:rsidR="000E7FE9">
        <w:rPr>
          <w:rFonts w:ascii="Times New Roman" w:hAnsi="Times New Roman" w:cs="Times New Roman"/>
          <w:sz w:val="24"/>
          <w:szCs w:val="24"/>
          <w:lang w:val="en-US"/>
        </w:rPr>
        <w:t xml:space="preserve">initial </w:t>
      </w:r>
      <w:r w:rsidR="00BE3530" w:rsidRPr="00CC64A0">
        <w:rPr>
          <w:rFonts w:ascii="Times New Roman" w:hAnsi="Times New Roman" w:cs="Times New Roman"/>
          <w:sz w:val="24"/>
          <w:szCs w:val="24"/>
          <w:lang w:val="en-US"/>
        </w:rPr>
        <w:t xml:space="preserve">invitation to </w:t>
      </w:r>
      <w:r w:rsidR="00462A58">
        <w:rPr>
          <w:rFonts w:ascii="Times New Roman" w:hAnsi="Times New Roman" w:cs="Times New Roman"/>
          <w:sz w:val="24"/>
          <w:szCs w:val="24"/>
          <w:lang w:val="en-US"/>
        </w:rPr>
        <w:t xml:space="preserve">the suspect to </w:t>
      </w:r>
      <w:r w:rsidR="00BE3530" w:rsidRPr="00CC64A0">
        <w:rPr>
          <w:rFonts w:ascii="Times New Roman" w:hAnsi="Times New Roman" w:cs="Times New Roman"/>
          <w:sz w:val="24"/>
          <w:szCs w:val="24"/>
          <w:lang w:val="en-US"/>
        </w:rPr>
        <w:t xml:space="preserve">provide a free </w:t>
      </w:r>
      <w:r w:rsidR="007E1BBE" w:rsidRPr="00CC64A0">
        <w:rPr>
          <w:rFonts w:ascii="Times New Roman" w:hAnsi="Times New Roman" w:cs="Times New Roman"/>
          <w:sz w:val="24"/>
          <w:szCs w:val="24"/>
          <w:lang w:val="en-US"/>
        </w:rPr>
        <w:t>account</w:t>
      </w:r>
      <w:r w:rsidR="00767E43">
        <w:rPr>
          <w:rFonts w:ascii="Times New Roman" w:hAnsi="Times New Roman" w:cs="Times New Roman"/>
          <w:sz w:val="24"/>
          <w:szCs w:val="24"/>
          <w:lang w:val="en-US"/>
        </w:rPr>
        <w:t xml:space="preserve">. Although </w:t>
      </w:r>
      <w:r w:rsidR="00BE3530" w:rsidRPr="00CC64A0">
        <w:rPr>
          <w:rFonts w:ascii="Times New Roman" w:hAnsi="Times New Roman" w:cs="Times New Roman"/>
          <w:sz w:val="24"/>
          <w:szCs w:val="24"/>
          <w:lang w:val="en-US"/>
        </w:rPr>
        <w:t>the invitation</w:t>
      </w:r>
      <w:r w:rsidR="007D242C">
        <w:rPr>
          <w:rFonts w:ascii="Times New Roman" w:hAnsi="Times New Roman" w:cs="Times New Roman"/>
          <w:sz w:val="24"/>
          <w:szCs w:val="24"/>
          <w:lang w:val="en-US"/>
        </w:rPr>
        <w:t xml:space="preserve"> itself did not</w:t>
      </w:r>
      <w:r w:rsidR="00462A58" w:rsidRPr="00462A58">
        <w:rPr>
          <w:rFonts w:ascii="Times New Roman" w:hAnsi="Times New Roman" w:cs="Times New Roman"/>
          <w:i/>
          <w:sz w:val="24"/>
          <w:szCs w:val="24"/>
          <w:lang w:val="en-US"/>
        </w:rPr>
        <w:t xml:space="preserve"> </w:t>
      </w:r>
      <w:r w:rsidR="00462A58">
        <w:rPr>
          <w:rFonts w:ascii="Times New Roman" w:hAnsi="Times New Roman" w:cs="Times New Roman"/>
          <w:i/>
          <w:sz w:val="24"/>
          <w:szCs w:val="24"/>
          <w:lang w:val="en-US"/>
        </w:rPr>
        <w:t>on average</w:t>
      </w:r>
      <w:r w:rsidR="007D242C">
        <w:rPr>
          <w:rFonts w:ascii="Times New Roman" w:hAnsi="Times New Roman" w:cs="Times New Roman"/>
          <w:sz w:val="24"/>
          <w:szCs w:val="24"/>
          <w:lang w:val="en-US"/>
        </w:rPr>
        <w:t xml:space="preserve"> yield very much </w:t>
      </w:r>
      <w:r w:rsidR="00D342D3" w:rsidRPr="00CC64A0">
        <w:rPr>
          <w:rFonts w:ascii="Times New Roman" w:hAnsi="Times New Roman" w:cs="Times New Roman"/>
          <w:sz w:val="24"/>
          <w:szCs w:val="24"/>
          <w:lang w:val="en-US"/>
        </w:rPr>
        <w:t xml:space="preserve">relevant </w:t>
      </w:r>
      <w:r w:rsidR="00BE3530" w:rsidRPr="00CC64A0">
        <w:rPr>
          <w:rFonts w:ascii="Times New Roman" w:hAnsi="Times New Roman" w:cs="Times New Roman"/>
          <w:sz w:val="24"/>
          <w:szCs w:val="24"/>
          <w:lang w:val="en-US"/>
        </w:rPr>
        <w:t>information from guilty interviewees</w:t>
      </w:r>
      <w:r w:rsidR="00462A58">
        <w:rPr>
          <w:rFonts w:ascii="Times New Roman" w:hAnsi="Times New Roman" w:cs="Times New Roman"/>
          <w:sz w:val="24"/>
          <w:szCs w:val="24"/>
          <w:lang w:val="en-US"/>
        </w:rPr>
        <w:t>,</w:t>
      </w:r>
      <w:r w:rsidR="00D342D3"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its presence</w:t>
      </w:r>
      <w:r w:rsidR="00285925" w:rsidRPr="00CC64A0">
        <w:rPr>
          <w:rFonts w:ascii="Times New Roman" w:hAnsi="Times New Roman" w:cs="Times New Roman"/>
          <w:sz w:val="24"/>
          <w:szCs w:val="24"/>
          <w:lang w:val="en-US"/>
        </w:rPr>
        <w:t xml:space="preserve"> </w:t>
      </w:r>
      <w:r w:rsidR="000E7FE9">
        <w:rPr>
          <w:rFonts w:ascii="Times New Roman" w:hAnsi="Times New Roman" w:cs="Times New Roman"/>
          <w:sz w:val="24"/>
          <w:szCs w:val="24"/>
          <w:lang w:val="en-US"/>
        </w:rPr>
        <w:t>was</w:t>
      </w:r>
      <w:r w:rsidR="00BE3530" w:rsidRPr="00CC64A0">
        <w:rPr>
          <w:rFonts w:ascii="Times New Roman" w:hAnsi="Times New Roman" w:cs="Times New Roman"/>
          <w:sz w:val="24"/>
          <w:szCs w:val="24"/>
          <w:lang w:val="en-US"/>
        </w:rPr>
        <w:t xml:space="preserve"> </w:t>
      </w:r>
      <w:r w:rsidR="008C70F6" w:rsidRPr="00CC64A0">
        <w:rPr>
          <w:rFonts w:ascii="Times New Roman" w:hAnsi="Times New Roman" w:cs="Times New Roman"/>
          <w:sz w:val="24"/>
          <w:szCs w:val="24"/>
          <w:lang w:val="en-US"/>
        </w:rPr>
        <w:t>associated with</w:t>
      </w:r>
      <w:r w:rsidR="00BE3530" w:rsidRPr="00CC64A0">
        <w:rPr>
          <w:rFonts w:ascii="Times New Roman" w:hAnsi="Times New Roman" w:cs="Times New Roman"/>
          <w:sz w:val="24"/>
          <w:szCs w:val="24"/>
          <w:lang w:val="en-US"/>
        </w:rPr>
        <w:t xml:space="preserve"> </w:t>
      </w:r>
      <w:r w:rsidR="000E7FE9">
        <w:rPr>
          <w:rFonts w:ascii="Times New Roman" w:hAnsi="Times New Roman" w:cs="Times New Roman"/>
          <w:sz w:val="24"/>
          <w:szCs w:val="24"/>
          <w:lang w:val="en-US"/>
        </w:rPr>
        <w:t xml:space="preserve">relatively </w:t>
      </w:r>
      <w:r w:rsidR="00BE3530" w:rsidRPr="00CC64A0">
        <w:rPr>
          <w:rFonts w:ascii="Times New Roman" w:hAnsi="Times New Roman" w:cs="Times New Roman"/>
          <w:sz w:val="24"/>
          <w:szCs w:val="24"/>
          <w:lang w:val="en-US"/>
        </w:rPr>
        <w:t xml:space="preserve">more </w:t>
      </w:r>
      <w:r w:rsidR="00462A58">
        <w:rPr>
          <w:rFonts w:ascii="Times New Roman" w:hAnsi="Times New Roman" w:cs="Times New Roman"/>
          <w:sz w:val="24"/>
          <w:szCs w:val="24"/>
          <w:lang w:val="en-US"/>
        </w:rPr>
        <w:t xml:space="preserve">confessions from </w:t>
      </w:r>
      <w:r w:rsidR="00BE3530" w:rsidRPr="00CC64A0">
        <w:rPr>
          <w:rFonts w:ascii="Times New Roman" w:hAnsi="Times New Roman" w:cs="Times New Roman"/>
          <w:sz w:val="24"/>
          <w:szCs w:val="24"/>
          <w:lang w:val="en-US"/>
        </w:rPr>
        <w:t xml:space="preserve">guilty interviewees. Furthermore, it did not have a negative </w:t>
      </w:r>
      <w:r w:rsidR="00D342D3" w:rsidRPr="00CC64A0">
        <w:rPr>
          <w:rFonts w:ascii="Times New Roman" w:hAnsi="Times New Roman" w:cs="Times New Roman"/>
          <w:sz w:val="24"/>
          <w:szCs w:val="24"/>
          <w:lang w:val="en-US"/>
        </w:rPr>
        <w:t>impact</w:t>
      </w:r>
      <w:r w:rsidR="00BE3530" w:rsidRPr="00CC64A0">
        <w:rPr>
          <w:rFonts w:ascii="Times New Roman" w:hAnsi="Times New Roman" w:cs="Times New Roman"/>
          <w:sz w:val="24"/>
          <w:szCs w:val="24"/>
          <w:lang w:val="en-US"/>
        </w:rPr>
        <w:t xml:space="preserve"> on </w:t>
      </w:r>
      <w:r w:rsidR="00D342D3" w:rsidRPr="00CC64A0">
        <w:rPr>
          <w:rFonts w:ascii="Times New Roman" w:hAnsi="Times New Roman" w:cs="Times New Roman"/>
          <w:sz w:val="24"/>
          <w:szCs w:val="24"/>
          <w:lang w:val="en-US"/>
        </w:rPr>
        <w:t>gathering relevant information</w:t>
      </w:r>
      <w:r w:rsidR="00285925" w:rsidRPr="00CC64A0">
        <w:rPr>
          <w:rFonts w:ascii="Times New Roman" w:hAnsi="Times New Roman" w:cs="Times New Roman"/>
          <w:sz w:val="24"/>
          <w:szCs w:val="24"/>
          <w:lang w:val="en-US"/>
        </w:rPr>
        <w:t xml:space="preserve"> in </w:t>
      </w:r>
      <w:r w:rsidR="00D342D3" w:rsidRPr="00CC64A0">
        <w:rPr>
          <w:rFonts w:ascii="Times New Roman" w:hAnsi="Times New Roman" w:cs="Times New Roman"/>
          <w:sz w:val="24"/>
          <w:szCs w:val="24"/>
          <w:lang w:val="en-US"/>
        </w:rPr>
        <w:t xml:space="preserve">the </w:t>
      </w:r>
      <w:r w:rsidR="00285925" w:rsidRPr="00CC64A0">
        <w:rPr>
          <w:rFonts w:ascii="Times New Roman" w:hAnsi="Times New Roman" w:cs="Times New Roman"/>
          <w:sz w:val="24"/>
          <w:szCs w:val="24"/>
          <w:lang w:val="en-US"/>
        </w:rPr>
        <w:t xml:space="preserve">subsequent </w:t>
      </w:r>
      <w:r w:rsidR="00D342D3" w:rsidRPr="00CC64A0">
        <w:rPr>
          <w:rFonts w:ascii="Times New Roman" w:hAnsi="Times New Roman" w:cs="Times New Roman"/>
          <w:sz w:val="24"/>
          <w:szCs w:val="24"/>
          <w:lang w:val="en-US"/>
        </w:rPr>
        <w:t>probing phase</w:t>
      </w:r>
      <w:r w:rsidR="00285925" w:rsidRPr="00CC64A0">
        <w:rPr>
          <w:rFonts w:ascii="Times New Roman" w:hAnsi="Times New Roman" w:cs="Times New Roman"/>
          <w:sz w:val="24"/>
          <w:szCs w:val="24"/>
          <w:lang w:val="en-US"/>
        </w:rPr>
        <w:t xml:space="preserve"> of the interview</w:t>
      </w:r>
      <w:r w:rsidRPr="00CC64A0">
        <w:rPr>
          <w:rFonts w:ascii="Times New Roman" w:hAnsi="Times New Roman" w:cs="Times New Roman"/>
          <w:sz w:val="24"/>
          <w:szCs w:val="24"/>
          <w:lang w:val="en-US"/>
        </w:rPr>
        <w:t>.</w:t>
      </w:r>
      <w:r w:rsidR="00CE26AC">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B</w:t>
      </w:r>
      <w:r w:rsidR="00BE3530" w:rsidRPr="00CC64A0">
        <w:rPr>
          <w:rFonts w:ascii="Times New Roman" w:hAnsi="Times New Roman" w:cs="Times New Roman"/>
          <w:sz w:val="24"/>
          <w:szCs w:val="24"/>
          <w:lang w:val="en-US"/>
        </w:rPr>
        <w:t>y making use of more naturalistic conditions</w:t>
      </w:r>
      <w:r w:rsidR="00A36C06"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this study contributes to </w:t>
      </w:r>
      <w:r w:rsidR="0043272D" w:rsidRPr="00CC64A0">
        <w:rPr>
          <w:rFonts w:ascii="Times New Roman" w:hAnsi="Times New Roman" w:cs="Times New Roman"/>
          <w:sz w:val="24"/>
          <w:szCs w:val="24"/>
          <w:lang w:val="en-US"/>
        </w:rPr>
        <w:t>the practical relevance of third</w:t>
      </w:r>
      <w:r w:rsidR="00462A58">
        <w:rPr>
          <w:rFonts w:ascii="Times New Roman" w:hAnsi="Times New Roman" w:cs="Times New Roman"/>
          <w:sz w:val="24"/>
          <w:szCs w:val="24"/>
          <w:lang w:val="en-US"/>
        </w:rPr>
        <w:t>-</w:t>
      </w:r>
      <w:r w:rsidR="0043272D" w:rsidRPr="00CC64A0">
        <w:rPr>
          <w:rFonts w:ascii="Times New Roman" w:hAnsi="Times New Roman" w:cs="Times New Roman"/>
          <w:sz w:val="24"/>
          <w:szCs w:val="24"/>
          <w:lang w:val="en-US"/>
        </w:rPr>
        <w:t xml:space="preserve">school interviewing </w:t>
      </w:r>
      <w:r w:rsidR="00462A58">
        <w:rPr>
          <w:rFonts w:ascii="Times New Roman" w:hAnsi="Times New Roman" w:cs="Times New Roman"/>
          <w:sz w:val="24"/>
          <w:szCs w:val="24"/>
          <w:lang w:val="en-US"/>
        </w:rPr>
        <w:t>method</w:t>
      </w:r>
      <w:r w:rsidR="00462A58" w:rsidRPr="00CC64A0">
        <w:rPr>
          <w:rFonts w:ascii="Times New Roman" w:hAnsi="Times New Roman" w:cs="Times New Roman"/>
          <w:sz w:val="24"/>
          <w:szCs w:val="24"/>
          <w:lang w:val="en-US"/>
        </w:rPr>
        <w:t xml:space="preserve">s </w:t>
      </w:r>
      <w:r w:rsidR="00EF4057" w:rsidRPr="00CC64A0">
        <w:rPr>
          <w:rFonts w:ascii="Times New Roman" w:hAnsi="Times New Roman" w:cs="Times New Roman"/>
          <w:sz w:val="24"/>
          <w:szCs w:val="24"/>
          <w:lang w:val="en-US"/>
        </w:rPr>
        <w:t xml:space="preserve">(Hartwig et al., </w:t>
      </w:r>
      <w:r w:rsidR="001864D2" w:rsidRPr="00CC64A0">
        <w:rPr>
          <w:rFonts w:ascii="Times New Roman" w:hAnsi="Times New Roman" w:cs="Times New Roman"/>
          <w:sz w:val="24"/>
          <w:szCs w:val="24"/>
          <w:lang w:val="en-US"/>
        </w:rPr>
        <w:t>2016)</w:t>
      </w:r>
      <w:r w:rsidR="00D342D3" w:rsidRPr="00CC64A0">
        <w:rPr>
          <w:rFonts w:ascii="Times New Roman" w:hAnsi="Times New Roman" w:cs="Times New Roman"/>
          <w:sz w:val="24"/>
          <w:szCs w:val="24"/>
          <w:lang w:val="en-US"/>
        </w:rPr>
        <w:t>,</w:t>
      </w:r>
      <w:r w:rsidR="00BE3530" w:rsidRPr="00CC64A0">
        <w:rPr>
          <w:rFonts w:ascii="Times New Roman" w:hAnsi="Times New Roman" w:cs="Times New Roman"/>
          <w:sz w:val="24"/>
          <w:szCs w:val="24"/>
          <w:lang w:val="en-US"/>
        </w:rPr>
        <w:t xml:space="preserve"> which contend that more relevant information </w:t>
      </w:r>
      <w:r w:rsidR="00462A58">
        <w:rPr>
          <w:rFonts w:ascii="Times New Roman" w:hAnsi="Times New Roman" w:cs="Times New Roman"/>
          <w:sz w:val="24"/>
          <w:szCs w:val="24"/>
          <w:lang w:val="en-US"/>
        </w:rPr>
        <w:t>is</w:t>
      </w:r>
      <w:r w:rsidR="00D342D3"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 xml:space="preserve">gathered </w:t>
      </w:r>
      <w:r w:rsidR="00462A58">
        <w:rPr>
          <w:rFonts w:ascii="Times New Roman" w:hAnsi="Times New Roman" w:cs="Times New Roman"/>
          <w:sz w:val="24"/>
          <w:szCs w:val="24"/>
          <w:lang w:val="en-US"/>
        </w:rPr>
        <w:t>if</w:t>
      </w:r>
      <w:r w:rsidR="00462A58" w:rsidRPr="00CC64A0">
        <w:rPr>
          <w:rFonts w:ascii="Times New Roman" w:hAnsi="Times New Roman" w:cs="Times New Roman"/>
          <w:sz w:val="24"/>
          <w:szCs w:val="24"/>
          <w:lang w:val="en-US"/>
        </w:rPr>
        <w:t xml:space="preserve"> </w:t>
      </w:r>
      <w:r w:rsidR="00BE3530" w:rsidRPr="00CC64A0">
        <w:rPr>
          <w:rFonts w:ascii="Times New Roman" w:hAnsi="Times New Roman" w:cs="Times New Roman"/>
          <w:sz w:val="24"/>
          <w:szCs w:val="24"/>
          <w:lang w:val="en-US"/>
        </w:rPr>
        <w:t>suspects are interviewed strategically.</w:t>
      </w:r>
      <w:r w:rsidR="005971EC" w:rsidRPr="00CC64A0">
        <w:rPr>
          <w:rFonts w:ascii="Times New Roman" w:hAnsi="Times New Roman" w:cs="Times New Roman"/>
          <w:sz w:val="24"/>
          <w:szCs w:val="24"/>
          <w:lang w:val="en-US"/>
        </w:rPr>
        <w:t xml:space="preserve"> </w:t>
      </w:r>
    </w:p>
    <w:p w14:paraId="5724963A" w14:textId="6A7EE241" w:rsidR="00CA7E31" w:rsidRPr="00CC64A0" w:rsidRDefault="00BE3530" w:rsidP="00402059">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Overall, </w:t>
      </w:r>
      <w:r w:rsidR="00462A58">
        <w:rPr>
          <w:rFonts w:ascii="Times New Roman" w:hAnsi="Times New Roman" w:cs="Times New Roman"/>
          <w:sz w:val="24"/>
          <w:szCs w:val="24"/>
          <w:lang w:val="en-US"/>
        </w:rPr>
        <w:t xml:space="preserve">the present study further substantiates </w:t>
      </w:r>
      <w:r w:rsidRPr="00CC64A0">
        <w:rPr>
          <w:rFonts w:ascii="Times New Roman" w:hAnsi="Times New Roman" w:cs="Times New Roman"/>
          <w:sz w:val="24"/>
          <w:szCs w:val="24"/>
          <w:lang w:val="en-US"/>
        </w:rPr>
        <w:t xml:space="preserve">instructions </w:t>
      </w:r>
      <w:r w:rsidR="0024378A" w:rsidRPr="00CC64A0">
        <w:rPr>
          <w:rFonts w:ascii="Times New Roman" w:hAnsi="Times New Roman" w:cs="Times New Roman"/>
          <w:sz w:val="24"/>
          <w:szCs w:val="24"/>
          <w:lang w:val="en-US"/>
        </w:rPr>
        <w:t>which</w:t>
      </w:r>
      <w:r w:rsidRPr="00CC64A0">
        <w:rPr>
          <w:rFonts w:ascii="Times New Roman" w:hAnsi="Times New Roman" w:cs="Times New Roman"/>
          <w:sz w:val="24"/>
          <w:szCs w:val="24"/>
          <w:lang w:val="en-US"/>
        </w:rPr>
        <w:t xml:space="preserve"> prescribe</w:t>
      </w:r>
      <w:r w:rsidR="00934124" w:rsidRPr="00CC64A0">
        <w:rPr>
          <w:rFonts w:ascii="Times New Roman" w:hAnsi="Times New Roman" w:cs="Times New Roman"/>
          <w:sz w:val="24"/>
          <w:szCs w:val="24"/>
          <w:lang w:val="en-US"/>
        </w:rPr>
        <w:t xml:space="preserve"> </w:t>
      </w:r>
      <w:r w:rsidR="0024378A" w:rsidRPr="00CC64A0">
        <w:rPr>
          <w:rFonts w:ascii="Times New Roman" w:hAnsi="Times New Roman" w:cs="Times New Roman"/>
          <w:sz w:val="24"/>
          <w:szCs w:val="24"/>
          <w:lang w:val="en-US"/>
        </w:rPr>
        <w:t>that investigators</w:t>
      </w:r>
      <w:r w:rsidRPr="00CC64A0">
        <w:rPr>
          <w:rFonts w:ascii="Times New Roman" w:hAnsi="Times New Roman" w:cs="Times New Roman"/>
          <w:sz w:val="24"/>
          <w:szCs w:val="24"/>
          <w:lang w:val="en-US"/>
        </w:rPr>
        <w:t xml:space="preserve"> should start an interview by providing suspects </w:t>
      </w:r>
      <w:r w:rsidR="0058648E">
        <w:rPr>
          <w:rFonts w:ascii="Times New Roman" w:hAnsi="Times New Roman" w:cs="Times New Roman"/>
          <w:sz w:val="24"/>
          <w:szCs w:val="24"/>
          <w:lang w:val="en-US"/>
        </w:rPr>
        <w:t xml:space="preserve">with </w:t>
      </w:r>
      <w:r w:rsidRPr="00CC64A0">
        <w:rPr>
          <w:rFonts w:ascii="Times New Roman" w:hAnsi="Times New Roman" w:cs="Times New Roman"/>
          <w:sz w:val="24"/>
          <w:szCs w:val="24"/>
          <w:lang w:val="en-US"/>
        </w:rPr>
        <w:t xml:space="preserve">an invitation to </w:t>
      </w:r>
      <w:r w:rsidR="0024378A" w:rsidRPr="00CC64A0">
        <w:rPr>
          <w:rFonts w:ascii="Times New Roman" w:hAnsi="Times New Roman" w:cs="Times New Roman"/>
          <w:sz w:val="24"/>
          <w:szCs w:val="24"/>
          <w:lang w:val="en-US"/>
        </w:rPr>
        <w:t>give</w:t>
      </w:r>
      <w:r w:rsidRPr="00CC64A0">
        <w:rPr>
          <w:rFonts w:ascii="Times New Roman" w:hAnsi="Times New Roman" w:cs="Times New Roman"/>
          <w:sz w:val="24"/>
          <w:szCs w:val="24"/>
          <w:lang w:val="en-US"/>
        </w:rPr>
        <w:t xml:space="preserve"> a</w:t>
      </w:r>
      <w:r w:rsidR="002427C4" w:rsidRPr="00CC64A0">
        <w:rPr>
          <w:rFonts w:ascii="Times New Roman" w:hAnsi="Times New Roman" w:cs="Times New Roman"/>
          <w:sz w:val="24"/>
          <w:szCs w:val="24"/>
          <w:lang w:val="en-US"/>
        </w:rPr>
        <w:t xml:space="preserve"> free </w:t>
      </w:r>
      <w:proofErr w:type="gramStart"/>
      <w:r w:rsidRPr="00CC64A0">
        <w:rPr>
          <w:rFonts w:ascii="Times New Roman" w:hAnsi="Times New Roman" w:cs="Times New Roman"/>
          <w:sz w:val="24"/>
          <w:szCs w:val="24"/>
          <w:lang w:val="en-US"/>
        </w:rPr>
        <w:t>account</w:t>
      </w:r>
      <w:r w:rsidR="00462A58">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and</w:t>
      </w:r>
      <w:proofErr w:type="gramEnd"/>
      <w:r w:rsidRPr="00CC64A0">
        <w:rPr>
          <w:rFonts w:ascii="Times New Roman" w:hAnsi="Times New Roman" w:cs="Times New Roman"/>
          <w:sz w:val="24"/>
          <w:szCs w:val="24"/>
          <w:lang w:val="en-US"/>
        </w:rPr>
        <w:t xml:space="preserve"> </w:t>
      </w:r>
      <w:r w:rsidR="00462A58">
        <w:rPr>
          <w:rFonts w:ascii="Times New Roman" w:hAnsi="Times New Roman" w:cs="Times New Roman"/>
          <w:sz w:val="24"/>
          <w:szCs w:val="24"/>
          <w:lang w:val="en-US"/>
        </w:rPr>
        <w:t xml:space="preserve">should </w:t>
      </w:r>
      <w:r w:rsidRPr="00CC64A0">
        <w:rPr>
          <w:rFonts w:ascii="Times New Roman" w:hAnsi="Times New Roman" w:cs="Times New Roman"/>
          <w:sz w:val="24"/>
          <w:szCs w:val="24"/>
          <w:lang w:val="en-US"/>
        </w:rPr>
        <w:t>then continue in a strategic manner.</w:t>
      </w:r>
      <w:r w:rsidR="002427C4" w:rsidRPr="00CC64A0">
        <w:rPr>
          <w:rFonts w:ascii="Times New Roman" w:hAnsi="Times New Roman" w:cs="Times New Roman"/>
          <w:sz w:val="24"/>
          <w:szCs w:val="24"/>
          <w:lang w:val="en-US"/>
        </w:rPr>
        <w:t xml:space="preserve"> </w:t>
      </w:r>
      <w:r w:rsidR="00D342D3" w:rsidRPr="00CC64A0">
        <w:rPr>
          <w:rFonts w:ascii="Times New Roman" w:hAnsi="Times New Roman" w:cs="Times New Roman"/>
          <w:sz w:val="24"/>
          <w:szCs w:val="24"/>
          <w:lang w:val="en-US"/>
        </w:rPr>
        <w:t xml:space="preserve">No indications were found </w:t>
      </w:r>
      <w:r w:rsidR="00384E8D" w:rsidRPr="00CC64A0">
        <w:rPr>
          <w:rFonts w:ascii="Times New Roman" w:hAnsi="Times New Roman" w:cs="Times New Roman"/>
          <w:sz w:val="24"/>
          <w:szCs w:val="24"/>
          <w:lang w:val="en-US"/>
        </w:rPr>
        <w:t>that</w:t>
      </w:r>
      <w:r w:rsidR="00D342D3" w:rsidRPr="00CC64A0">
        <w:rPr>
          <w:rFonts w:ascii="Times New Roman" w:hAnsi="Times New Roman" w:cs="Times New Roman"/>
          <w:sz w:val="24"/>
          <w:szCs w:val="24"/>
          <w:lang w:val="en-US"/>
        </w:rPr>
        <w:t xml:space="preserve"> </w:t>
      </w:r>
      <w:r w:rsidR="00A438E0">
        <w:rPr>
          <w:rFonts w:ascii="Times New Roman" w:hAnsi="Times New Roman" w:cs="Times New Roman"/>
          <w:sz w:val="24"/>
          <w:szCs w:val="24"/>
          <w:lang w:val="en-US"/>
        </w:rPr>
        <w:t xml:space="preserve">could </w:t>
      </w:r>
      <w:r w:rsidR="00D342D3" w:rsidRPr="00CC64A0">
        <w:rPr>
          <w:rFonts w:ascii="Times New Roman" w:hAnsi="Times New Roman" w:cs="Times New Roman"/>
          <w:sz w:val="24"/>
          <w:szCs w:val="24"/>
          <w:lang w:val="en-US"/>
        </w:rPr>
        <w:t xml:space="preserve">support </w:t>
      </w:r>
      <w:r w:rsidR="00585BD0">
        <w:rPr>
          <w:rFonts w:ascii="Times New Roman" w:hAnsi="Times New Roman" w:cs="Times New Roman"/>
          <w:sz w:val="24"/>
          <w:szCs w:val="24"/>
          <w:lang w:val="en-US"/>
        </w:rPr>
        <w:t xml:space="preserve">the </w:t>
      </w:r>
      <w:r w:rsidR="00585BD0" w:rsidRPr="00467AA1">
        <w:rPr>
          <w:rFonts w:ascii="Times New Roman" w:hAnsi="Times New Roman" w:cs="Times New Roman"/>
          <w:sz w:val="24"/>
          <w:szCs w:val="24"/>
          <w:lang w:val="en-US"/>
        </w:rPr>
        <w:t>idea</w:t>
      </w:r>
      <w:r w:rsidR="00462A58">
        <w:rPr>
          <w:rFonts w:ascii="Times New Roman" w:hAnsi="Times New Roman" w:cs="Times New Roman"/>
          <w:sz w:val="24"/>
          <w:szCs w:val="24"/>
          <w:lang w:val="en-US"/>
        </w:rPr>
        <w:t xml:space="preserve">, </w:t>
      </w:r>
      <w:r w:rsidR="00462A58" w:rsidRPr="00467AA1">
        <w:rPr>
          <w:rFonts w:ascii="Times New Roman" w:hAnsi="Times New Roman" w:cs="Times New Roman"/>
          <w:sz w:val="24"/>
          <w:szCs w:val="24"/>
          <w:lang w:val="en-US"/>
        </w:rPr>
        <w:t>still rather widespread</w:t>
      </w:r>
      <w:r w:rsidR="00585BD0" w:rsidRPr="00467AA1">
        <w:rPr>
          <w:rFonts w:ascii="Times New Roman" w:hAnsi="Times New Roman" w:cs="Times New Roman"/>
          <w:sz w:val="24"/>
          <w:szCs w:val="24"/>
          <w:lang w:val="en-US"/>
        </w:rPr>
        <w:t xml:space="preserve"> </w:t>
      </w:r>
      <w:r w:rsidR="00CE26AC" w:rsidRPr="00467AA1">
        <w:rPr>
          <w:rFonts w:ascii="Times New Roman" w:hAnsi="Times New Roman" w:cs="Times New Roman"/>
          <w:sz w:val="24"/>
          <w:szCs w:val="24"/>
          <w:lang w:val="en-US"/>
        </w:rPr>
        <w:t>in the field</w:t>
      </w:r>
      <w:r w:rsidR="00462A58">
        <w:rPr>
          <w:rFonts w:ascii="Times New Roman" w:hAnsi="Times New Roman" w:cs="Times New Roman"/>
          <w:sz w:val="24"/>
          <w:szCs w:val="24"/>
          <w:lang w:val="en-US"/>
        </w:rPr>
        <w:t>,</w:t>
      </w:r>
      <w:r w:rsidR="00CE26AC">
        <w:rPr>
          <w:rFonts w:ascii="Times New Roman" w:hAnsi="Times New Roman" w:cs="Times New Roman"/>
          <w:sz w:val="24"/>
          <w:szCs w:val="24"/>
          <w:lang w:val="en-US"/>
        </w:rPr>
        <w:t xml:space="preserve"> </w:t>
      </w:r>
      <w:r w:rsidR="00585BD0">
        <w:rPr>
          <w:rFonts w:ascii="Times New Roman" w:hAnsi="Times New Roman" w:cs="Times New Roman"/>
          <w:sz w:val="24"/>
          <w:szCs w:val="24"/>
          <w:lang w:val="en-US"/>
        </w:rPr>
        <w:t xml:space="preserve">that interviewers should </w:t>
      </w:r>
      <w:r w:rsidR="00384E8D" w:rsidRPr="00CC64A0">
        <w:rPr>
          <w:rFonts w:ascii="Times New Roman" w:hAnsi="Times New Roman" w:cs="Times New Roman"/>
          <w:sz w:val="24"/>
          <w:szCs w:val="24"/>
          <w:lang w:val="en-US"/>
        </w:rPr>
        <w:t>be</w:t>
      </w:r>
      <w:r w:rsidR="002427C4" w:rsidRPr="00CC64A0">
        <w:rPr>
          <w:rFonts w:ascii="Times New Roman" w:hAnsi="Times New Roman" w:cs="Times New Roman"/>
          <w:sz w:val="24"/>
          <w:szCs w:val="24"/>
          <w:lang w:val="en-US"/>
        </w:rPr>
        <w:t xml:space="preserve"> hesitant </w:t>
      </w:r>
      <w:r w:rsidR="00F23E87">
        <w:rPr>
          <w:rFonts w:ascii="Times New Roman" w:hAnsi="Times New Roman" w:cs="Times New Roman"/>
          <w:sz w:val="24"/>
          <w:szCs w:val="24"/>
          <w:lang w:val="en-US"/>
        </w:rPr>
        <w:t>to</w:t>
      </w:r>
      <w:r w:rsidR="00F23E87" w:rsidRPr="00CC64A0">
        <w:rPr>
          <w:rFonts w:ascii="Times New Roman" w:hAnsi="Times New Roman" w:cs="Times New Roman"/>
          <w:sz w:val="24"/>
          <w:szCs w:val="24"/>
          <w:lang w:val="en-US"/>
        </w:rPr>
        <w:t xml:space="preserve"> provid</w:t>
      </w:r>
      <w:r w:rsidR="00F23E87">
        <w:rPr>
          <w:rFonts w:ascii="Times New Roman" w:hAnsi="Times New Roman" w:cs="Times New Roman"/>
          <w:sz w:val="24"/>
          <w:szCs w:val="24"/>
          <w:lang w:val="en-US"/>
        </w:rPr>
        <w:t>e</w:t>
      </w:r>
      <w:r w:rsidR="00F23E87" w:rsidRPr="00CC64A0">
        <w:rPr>
          <w:rFonts w:ascii="Times New Roman" w:hAnsi="Times New Roman" w:cs="Times New Roman"/>
          <w:sz w:val="24"/>
          <w:szCs w:val="24"/>
          <w:lang w:val="en-US"/>
        </w:rPr>
        <w:t xml:space="preserve"> </w:t>
      </w:r>
      <w:r w:rsidR="002427C4" w:rsidRPr="00CC64A0">
        <w:rPr>
          <w:rFonts w:ascii="Times New Roman" w:hAnsi="Times New Roman" w:cs="Times New Roman"/>
          <w:sz w:val="24"/>
          <w:szCs w:val="24"/>
          <w:lang w:val="en-US"/>
        </w:rPr>
        <w:t>suspe</w:t>
      </w:r>
      <w:r w:rsidR="00D342D3" w:rsidRPr="00CC64A0">
        <w:rPr>
          <w:rFonts w:ascii="Times New Roman" w:hAnsi="Times New Roman" w:cs="Times New Roman"/>
          <w:sz w:val="24"/>
          <w:szCs w:val="24"/>
          <w:lang w:val="en-US"/>
        </w:rPr>
        <w:t>ct</w:t>
      </w:r>
      <w:r w:rsidR="00384E8D" w:rsidRPr="00CC64A0">
        <w:rPr>
          <w:rFonts w:ascii="Times New Roman" w:hAnsi="Times New Roman" w:cs="Times New Roman"/>
          <w:sz w:val="24"/>
          <w:szCs w:val="24"/>
          <w:lang w:val="en-US"/>
        </w:rPr>
        <w:t xml:space="preserve">s </w:t>
      </w:r>
      <w:r w:rsidR="00585BD0">
        <w:rPr>
          <w:rFonts w:ascii="Times New Roman" w:hAnsi="Times New Roman" w:cs="Times New Roman"/>
          <w:sz w:val="24"/>
          <w:szCs w:val="24"/>
          <w:lang w:val="en-US"/>
        </w:rPr>
        <w:t xml:space="preserve">with </w:t>
      </w:r>
      <w:r w:rsidR="0043272D" w:rsidRPr="00CC64A0">
        <w:rPr>
          <w:rFonts w:ascii="Times New Roman" w:hAnsi="Times New Roman" w:cs="Times New Roman"/>
          <w:sz w:val="24"/>
          <w:szCs w:val="24"/>
          <w:lang w:val="en-US"/>
        </w:rPr>
        <w:t>such an invitation</w:t>
      </w:r>
      <w:r w:rsidR="00D342D3" w:rsidRPr="00CC64A0">
        <w:rPr>
          <w:rFonts w:ascii="Times New Roman" w:hAnsi="Times New Roman" w:cs="Times New Roman"/>
          <w:sz w:val="24"/>
          <w:szCs w:val="24"/>
          <w:lang w:val="en-US"/>
        </w:rPr>
        <w:t>.</w:t>
      </w:r>
    </w:p>
    <w:p w14:paraId="41768047" w14:textId="77777777" w:rsidR="00CA7E31" w:rsidRPr="00CC64A0" w:rsidRDefault="00CA7E31" w:rsidP="00402059">
      <w:pPr>
        <w:ind w:left="0" w:firstLine="360"/>
        <w:rPr>
          <w:rFonts w:ascii="Times New Roman" w:hAnsi="Times New Roman" w:cs="Times New Roman"/>
          <w:b/>
          <w:sz w:val="24"/>
          <w:szCs w:val="24"/>
          <w:lang w:val="en-US"/>
        </w:rPr>
      </w:pPr>
      <w:r w:rsidRPr="00CC64A0">
        <w:rPr>
          <w:rFonts w:ascii="Times New Roman" w:hAnsi="Times New Roman" w:cs="Times New Roman"/>
          <w:sz w:val="24"/>
          <w:szCs w:val="24"/>
          <w:lang w:val="en-US"/>
        </w:rPr>
        <w:br w:type="page"/>
      </w:r>
      <w:r w:rsidRPr="00CC64A0">
        <w:rPr>
          <w:rFonts w:ascii="Times New Roman" w:hAnsi="Times New Roman" w:cs="Times New Roman"/>
          <w:b/>
          <w:sz w:val="24"/>
          <w:szCs w:val="24"/>
          <w:lang w:val="en-US"/>
        </w:rPr>
        <w:lastRenderedPageBreak/>
        <w:t>References</w:t>
      </w:r>
    </w:p>
    <w:p w14:paraId="78E8A0D2" w14:textId="48442DDD" w:rsidR="00534B39" w:rsidRDefault="00A41B68" w:rsidP="00A41B68">
      <w:pPr>
        <w:ind w:left="0" w:firstLine="360"/>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Alison, L.</w:t>
      </w:r>
      <w:r w:rsidR="00CA7E31" w:rsidRPr="00CC64A0">
        <w:rPr>
          <w:rFonts w:ascii="Times New Roman" w:hAnsi="Times New Roman" w:cs="Times New Roman"/>
          <w:sz w:val="24"/>
          <w:szCs w:val="24"/>
          <w:lang w:val="en-US"/>
        </w:rPr>
        <w:t xml:space="preserve">, Alison, E., </w:t>
      </w:r>
      <w:proofErr w:type="spellStart"/>
      <w:r w:rsidR="00CA7E31" w:rsidRPr="00CC64A0">
        <w:rPr>
          <w:rFonts w:ascii="Times New Roman" w:hAnsi="Times New Roman" w:cs="Times New Roman"/>
          <w:sz w:val="24"/>
          <w:szCs w:val="24"/>
          <w:lang w:val="en-US"/>
        </w:rPr>
        <w:t>Noone</w:t>
      </w:r>
      <w:proofErr w:type="spellEnd"/>
      <w:r w:rsidR="00CA7E31" w:rsidRPr="00CC64A0">
        <w:rPr>
          <w:rFonts w:ascii="Times New Roman" w:hAnsi="Times New Roman" w:cs="Times New Roman"/>
          <w:sz w:val="24"/>
          <w:szCs w:val="24"/>
          <w:lang w:val="en-US"/>
        </w:rPr>
        <w:t xml:space="preserve">, G., </w:t>
      </w:r>
      <w:proofErr w:type="spellStart"/>
      <w:r w:rsidR="00CA7E31" w:rsidRPr="00CC64A0">
        <w:rPr>
          <w:rFonts w:ascii="Times New Roman" w:hAnsi="Times New Roman" w:cs="Times New Roman"/>
          <w:sz w:val="24"/>
          <w:szCs w:val="24"/>
          <w:lang w:val="en-US"/>
        </w:rPr>
        <w:t>Elntib</w:t>
      </w:r>
      <w:proofErr w:type="spellEnd"/>
      <w:r w:rsidR="00CA7E31" w:rsidRPr="00CC64A0">
        <w:rPr>
          <w:rFonts w:ascii="Times New Roman" w:hAnsi="Times New Roman" w:cs="Times New Roman"/>
          <w:sz w:val="24"/>
          <w:szCs w:val="24"/>
          <w:lang w:val="en-US"/>
        </w:rPr>
        <w:t>, S., &amp; Christiansen, P. (2013). Why tough tactics</w:t>
      </w:r>
      <w:r>
        <w:rPr>
          <w:rFonts w:ascii="Times New Roman" w:hAnsi="Times New Roman" w:cs="Times New Roman"/>
          <w:sz w:val="24"/>
          <w:szCs w:val="24"/>
          <w:lang w:val="en-US"/>
        </w:rPr>
        <w:t xml:space="preserve"> </w:t>
      </w:r>
      <w:proofErr w:type="gramStart"/>
      <w:r w:rsidR="00CA7E31" w:rsidRPr="00CC64A0">
        <w:rPr>
          <w:rFonts w:ascii="Times New Roman" w:hAnsi="Times New Roman" w:cs="Times New Roman"/>
          <w:sz w:val="24"/>
          <w:szCs w:val="24"/>
          <w:lang w:val="en-US"/>
        </w:rPr>
        <w:t>fail</w:t>
      </w:r>
      <w:proofErr w:type="gramEnd"/>
      <w:r w:rsidR="00CA7E31" w:rsidRPr="00CC64A0">
        <w:rPr>
          <w:rFonts w:ascii="Times New Roman" w:hAnsi="Times New Roman" w:cs="Times New Roman"/>
          <w:sz w:val="24"/>
          <w:szCs w:val="24"/>
          <w:lang w:val="en-US"/>
        </w:rPr>
        <w:t xml:space="preserve"> and rapport gets results: Observing Rapport-Based Interpersonal Techniques</w:t>
      </w:r>
      <w:r w:rsidR="00534B39">
        <w:rPr>
          <w:rFonts w:ascii="Times New Roman" w:hAnsi="Times New Roman" w:cs="Times New Roman"/>
          <w:sz w:val="24"/>
          <w:szCs w:val="24"/>
          <w:lang w:val="en-US"/>
        </w:rPr>
        <w:tab/>
      </w:r>
      <w:r w:rsidR="00CA7E31" w:rsidRPr="00CC64A0">
        <w:rPr>
          <w:rFonts w:ascii="Times New Roman" w:hAnsi="Times New Roman" w:cs="Times New Roman"/>
          <w:sz w:val="24"/>
          <w:szCs w:val="24"/>
          <w:lang w:val="en-US"/>
        </w:rPr>
        <w:t xml:space="preserve">(ORBIT) to generate useful information from terrorists. </w:t>
      </w:r>
      <w:r w:rsidR="00CA7E31" w:rsidRPr="00CC64A0">
        <w:rPr>
          <w:rFonts w:ascii="Times New Roman" w:hAnsi="Times New Roman" w:cs="Times New Roman"/>
          <w:i/>
          <w:sz w:val="24"/>
          <w:szCs w:val="24"/>
          <w:lang w:val="en-US"/>
        </w:rPr>
        <w:t>Psychology, Public Policy,</w:t>
      </w:r>
      <w:r w:rsidR="001B70DD">
        <w:rPr>
          <w:rFonts w:ascii="Times New Roman" w:hAnsi="Times New Roman" w:cs="Times New Roman"/>
          <w:i/>
          <w:sz w:val="24"/>
          <w:szCs w:val="24"/>
          <w:lang w:val="en-US"/>
        </w:rPr>
        <w:t xml:space="preserve"> </w:t>
      </w:r>
      <w:r w:rsidR="00CA7E31" w:rsidRPr="00CC64A0">
        <w:rPr>
          <w:rFonts w:ascii="Times New Roman" w:hAnsi="Times New Roman" w:cs="Times New Roman"/>
          <w:i/>
          <w:sz w:val="24"/>
          <w:szCs w:val="24"/>
          <w:lang w:val="en-US"/>
        </w:rPr>
        <w:t>and Law, 19</w:t>
      </w:r>
      <w:r w:rsidR="00CA7E31" w:rsidRPr="00CC64A0">
        <w:rPr>
          <w:rFonts w:ascii="Times New Roman" w:hAnsi="Times New Roman" w:cs="Times New Roman"/>
          <w:sz w:val="24"/>
          <w:szCs w:val="24"/>
          <w:lang w:val="en-US"/>
        </w:rPr>
        <w:t>, 411–431. h</w:t>
      </w:r>
      <w:hyperlink r:id="rId8" w:history="1">
        <w:r w:rsidR="00CA7E31" w:rsidRPr="00CC64A0">
          <w:rPr>
            <w:rStyle w:val="Hyperlink"/>
            <w:rFonts w:ascii="Times New Roman" w:hAnsi="Times New Roman" w:cs="Times New Roman"/>
            <w:color w:val="auto"/>
            <w:sz w:val="24"/>
            <w:szCs w:val="24"/>
            <w:u w:val="none"/>
            <w:lang w:val="en-US"/>
          </w:rPr>
          <w:t>ttps://doi.org/10.1037/a0034564</w:t>
        </w:r>
      </w:hyperlink>
    </w:p>
    <w:p w14:paraId="6C3B8F0B" w14:textId="3980F38B" w:rsidR="00534B39" w:rsidRDefault="00C0100E"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t>Areh</w:t>
      </w:r>
      <w:proofErr w:type="spellEnd"/>
      <w:r w:rsidRPr="00CC64A0">
        <w:rPr>
          <w:rFonts w:ascii="Times New Roman" w:hAnsi="Times New Roman" w:cs="Times New Roman"/>
          <w:sz w:val="24"/>
          <w:szCs w:val="24"/>
          <w:lang w:val="en-US"/>
        </w:rPr>
        <w:t xml:space="preserve">, I. (2016). Police interrogations through the prism of science. </w:t>
      </w:r>
      <w:proofErr w:type="spellStart"/>
      <w:r w:rsidRPr="00CC64A0">
        <w:rPr>
          <w:rFonts w:ascii="Times New Roman" w:hAnsi="Times New Roman" w:cs="Times New Roman"/>
          <w:i/>
          <w:sz w:val="24"/>
          <w:szCs w:val="24"/>
          <w:lang w:val="en-US"/>
        </w:rPr>
        <w:t>Psihološka</w:t>
      </w:r>
      <w:proofErr w:type="spellEnd"/>
      <w:r w:rsidR="00A41B68">
        <w:rPr>
          <w:rFonts w:ascii="Times New Roman" w:hAnsi="Times New Roman" w:cs="Times New Roman"/>
          <w:i/>
          <w:sz w:val="24"/>
          <w:szCs w:val="24"/>
          <w:lang w:val="en-US"/>
        </w:rPr>
        <w:t xml:space="preserve"> </w:t>
      </w:r>
      <w:proofErr w:type="spellStart"/>
      <w:r w:rsidRPr="00CC64A0">
        <w:rPr>
          <w:rFonts w:ascii="Times New Roman" w:hAnsi="Times New Roman" w:cs="Times New Roman"/>
          <w:i/>
          <w:sz w:val="24"/>
          <w:szCs w:val="24"/>
          <w:lang w:val="en-US"/>
        </w:rPr>
        <w:t>Obzorja</w:t>
      </w:r>
      <w:proofErr w:type="spellEnd"/>
      <w:r w:rsidRPr="00CC64A0">
        <w:rPr>
          <w:rFonts w:ascii="Times New Roman" w:hAnsi="Times New Roman" w:cs="Times New Roman"/>
          <w:i/>
          <w:sz w:val="24"/>
          <w:szCs w:val="24"/>
          <w:lang w:val="en-US"/>
        </w:rPr>
        <w:t>/Horizons of Psychology</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25</w:t>
      </w:r>
      <w:r w:rsidRPr="00CC64A0">
        <w:rPr>
          <w:rFonts w:ascii="Times New Roman" w:hAnsi="Times New Roman" w:cs="Times New Roman"/>
          <w:sz w:val="24"/>
          <w:szCs w:val="24"/>
          <w:lang w:val="en-US"/>
        </w:rPr>
        <w:t xml:space="preserve">, 18–28. </w:t>
      </w:r>
      <w:r w:rsidR="000D6B6D" w:rsidRPr="00FA080E">
        <w:rPr>
          <w:rStyle w:val="Hyperlink"/>
          <w:rFonts w:ascii="Times New Roman" w:hAnsi="Times New Roman" w:cs="Times New Roman"/>
          <w:color w:val="auto"/>
          <w:sz w:val="24"/>
          <w:szCs w:val="24"/>
          <w:u w:val="none"/>
          <w:lang w:val="en-US"/>
        </w:rPr>
        <w:t>https://doi.org/10.20419/2016.25.440</w:t>
      </w:r>
    </w:p>
    <w:p w14:paraId="56816DC3" w14:textId="15824FBE" w:rsidR="00A910D5" w:rsidRDefault="00A910D5"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Baker-Eck, B., Bull, R., &amp; Walsh, D. (2020).</w:t>
      </w:r>
      <w:r w:rsidR="006E17C8" w:rsidRPr="00CC64A0">
        <w:rPr>
          <w:rFonts w:ascii="Times New Roman" w:hAnsi="Times New Roman" w:cs="Times New Roman"/>
          <w:sz w:val="24"/>
          <w:szCs w:val="24"/>
          <w:lang w:val="en-US"/>
        </w:rPr>
        <w:t xml:space="preserve"> Investigative </w:t>
      </w:r>
      <w:r w:rsidR="00A04E63" w:rsidRPr="00CC64A0">
        <w:rPr>
          <w:rFonts w:ascii="Times New Roman" w:hAnsi="Times New Roman" w:cs="Times New Roman"/>
          <w:sz w:val="24"/>
          <w:szCs w:val="24"/>
          <w:lang w:val="en-US"/>
        </w:rPr>
        <w:t>e</w:t>
      </w:r>
      <w:r w:rsidR="006E17C8" w:rsidRPr="00CC64A0">
        <w:rPr>
          <w:rFonts w:ascii="Times New Roman" w:hAnsi="Times New Roman" w:cs="Times New Roman"/>
          <w:sz w:val="24"/>
          <w:szCs w:val="24"/>
          <w:lang w:val="en-US"/>
        </w:rPr>
        <w:t xml:space="preserve">mpathy: A </w:t>
      </w:r>
      <w:r w:rsidR="00A04E63" w:rsidRPr="00CC64A0">
        <w:rPr>
          <w:rFonts w:ascii="Times New Roman" w:hAnsi="Times New Roman" w:cs="Times New Roman"/>
          <w:sz w:val="24"/>
          <w:szCs w:val="24"/>
          <w:lang w:val="en-US"/>
        </w:rPr>
        <w:t>s</w:t>
      </w:r>
      <w:r w:rsidR="006E17C8" w:rsidRPr="00CC64A0">
        <w:rPr>
          <w:rFonts w:ascii="Times New Roman" w:hAnsi="Times New Roman" w:cs="Times New Roman"/>
          <w:sz w:val="24"/>
          <w:szCs w:val="24"/>
          <w:lang w:val="en-US"/>
        </w:rPr>
        <w:t xml:space="preserve">trength </w:t>
      </w:r>
      <w:r w:rsidR="00A04E63" w:rsidRPr="00CC64A0">
        <w:rPr>
          <w:rFonts w:ascii="Times New Roman" w:hAnsi="Times New Roman" w:cs="Times New Roman"/>
          <w:sz w:val="24"/>
          <w:szCs w:val="24"/>
          <w:lang w:val="en-US"/>
        </w:rPr>
        <w:t>s</w:t>
      </w:r>
      <w:r w:rsidR="006E17C8" w:rsidRPr="00CC64A0">
        <w:rPr>
          <w:rFonts w:ascii="Times New Roman" w:hAnsi="Times New Roman" w:cs="Times New Roman"/>
          <w:sz w:val="24"/>
          <w:szCs w:val="24"/>
          <w:lang w:val="en-US"/>
        </w:rPr>
        <w:t>cale of</w:t>
      </w:r>
      <w:r w:rsidR="00A41B68">
        <w:rPr>
          <w:rFonts w:ascii="Times New Roman" w:hAnsi="Times New Roman" w:cs="Times New Roman"/>
          <w:sz w:val="24"/>
          <w:szCs w:val="24"/>
          <w:lang w:val="en-US"/>
        </w:rPr>
        <w:t xml:space="preserve"> </w:t>
      </w:r>
      <w:r w:rsidR="00A04E63" w:rsidRPr="00CC64A0">
        <w:rPr>
          <w:rFonts w:ascii="Times New Roman" w:hAnsi="Times New Roman" w:cs="Times New Roman"/>
          <w:sz w:val="24"/>
          <w:szCs w:val="24"/>
          <w:lang w:val="en-US"/>
        </w:rPr>
        <w:t>e</w:t>
      </w:r>
      <w:r w:rsidR="006E17C8" w:rsidRPr="00CC64A0">
        <w:rPr>
          <w:rFonts w:ascii="Times New Roman" w:hAnsi="Times New Roman" w:cs="Times New Roman"/>
          <w:sz w:val="24"/>
          <w:szCs w:val="24"/>
          <w:lang w:val="en-US"/>
        </w:rPr>
        <w:t xml:space="preserve">mpathy based on European </w:t>
      </w:r>
      <w:r w:rsidR="00A04E63" w:rsidRPr="00CC64A0">
        <w:rPr>
          <w:rFonts w:ascii="Times New Roman" w:hAnsi="Times New Roman" w:cs="Times New Roman"/>
          <w:sz w:val="24"/>
          <w:szCs w:val="24"/>
          <w:lang w:val="en-US"/>
        </w:rPr>
        <w:t>p</w:t>
      </w:r>
      <w:r w:rsidR="006E17C8" w:rsidRPr="00CC64A0">
        <w:rPr>
          <w:rFonts w:ascii="Times New Roman" w:hAnsi="Times New Roman" w:cs="Times New Roman"/>
          <w:sz w:val="24"/>
          <w:szCs w:val="24"/>
          <w:lang w:val="en-US"/>
        </w:rPr>
        <w:t xml:space="preserve">olice </w:t>
      </w:r>
      <w:r w:rsidR="00A04E63" w:rsidRPr="00CC64A0">
        <w:rPr>
          <w:rFonts w:ascii="Times New Roman" w:hAnsi="Times New Roman" w:cs="Times New Roman"/>
          <w:sz w:val="24"/>
          <w:szCs w:val="24"/>
          <w:lang w:val="en-US"/>
        </w:rPr>
        <w:t>p</w:t>
      </w:r>
      <w:r w:rsidR="006E17C8" w:rsidRPr="00CC64A0">
        <w:rPr>
          <w:rFonts w:ascii="Times New Roman" w:hAnsi="Times New Roman" w:cs="Times New Roman"/>
          <w:sz w:val="24"/>
          <w:szCs w:val="24"/>
          <w:lang w:val="en-US"/>
        </w:rPr>
        <w:t xml:space="preserve">erspectives. </w:t>
      </w:r>
      <w:r w:rsidR="006E17C8" w:rsidRPr="00A41B68">
        <w:rPr>
          <w:rFonts w:ascii="Times New Roman" w:hAnsi="Times New Roman" w:cs="Times New Roman"/>
          <w:i/>
          <w:sz w:val="24"/>
          <w:szCs w:val="24"/>
          <w:lang w:val="en-US"/>
        </w:rPr>
        <w:t>Psychiatry, Psychology and Law,</w:t>
      </w:r>
      <w:r w:rsidR="00A41B68" w:rsidRPr="00A41B68">
        <w:rPr>
          <w:rFonts w:ascii="Times New Roman" w:hAnsi="Times New Roman" w:cs="Times New Roman"/>
          <w:i/>
          <w:sz w:val="24"/>
          <w:szCs w:val="24"/>
          <w:lang w:val="en-US"/>
        </w:rPr>
        <w:t xml:space="preserve"> </w:t>
      </w:r>
      <w:r w:rsidR="006E17C8" w:rsidRPr="00A41B68">
        <w:rPr>
          <w:rFonts w:ascii="Times New Roman" w:hAnsi="Times New Roman" w:cs="Times New Roman"/>
          <w:i/>
          <w:sz w:val="24"/>
          <w:szCs w:val="24"/>
          <w:lang w:val="en-US"/>
        </w:rPr>
        <w:t>27</w:t>
      </w:r>
      <w:r w:rsidR="006E17C8" w:rsidRPr="00A41B68">
        <w:rPr>
          <w:rFonts w:ascii="Times New Roman" w:hAnsi="Times New Roman" w:cs="Times New Roman"/>
          <w:sz w:val="24"/>
          <w:szCs w:val="24"/>
          <w:lang w:val="en-US"/>
        </w:rPr>
        <w:t>, 412</w:t>
      </w:r>
      <w:r w:rsidR="00A41B68" w:rsidRPr="00A41B68">
        <w:rPr>
          <w:rFonts w:ascii="Times New Roman" w:hAnsi="Times New Roman" w:cs="Times New Roman"/>
          <w:sz w:val="24"/>
          <w:szCs w:val="24"/>
          <w:lang w:val="en-US"/>
        </w:rPr>
        <w:t>–</w:t>
      </w:r>
      <w:r w:rsidR="006E17C8" w:rsidRPr="00A41B68">
        <w:rPr>
          <w:rFonts w:ascii="Times New Roman" w:hAnsi="Times New Roman" w:cs="Times New Roman"/>
          <w:sz w:val="24"/>
          <w:szCs w:val="24"/>
          <w:lang w:val="en-US"/>
        </w:rPr>
        <w:t xml:space="preserve">427. </w:t>
      </w:r>
      <w:r w:rsidR="0058648E" w:rsidRPr="00A01D44">
        <w:rPr>
          <w:rFonts w:ascii="Times New Roman" w:hAnsi="Times New Roman" w:cs="Times New Roman"/>
          <w:sz w:val="24"/>
          <w:szCs w:val="24"/>
          <w:lang w:val="en-US"/>
        </w:rPr>
        <w:t>https://doi.org/10.1080/13218719.2020.1751333</w:t>
      </w:r>
    </w:p>
    <w:p w14:paraId="6ED3D4DD" w14:textId="1F085E08" w:rsidR="0058648E" w:rsidRPr="0058648E" w:rsidRDefault="0058648E" w:rsidP="00A41B68">
      <w:pPr>
        <w:ind w:left="0" w:firstLine="360"/>
        <w:rPr>
          <w:rFonts w:ascii="Times New Roman" w:hAnsi="Times New Roman" w:cs="Times New Roman"/>
          <w:sz w:val="24"/>
          <w:szCs w:val="24"/>
          <w:lang w:val="en-US"/>
        </w:rPr>
      </w:pPr>
      <w:bookmarkStart w:id="0" w:name="_Hlk76811671"/>
      <w:r w:rsidRPr="00A01D44">
        <w:rPr>
          <w:rFonts w:ascii="Times New Roman" w:hAnsi="Times New Roman" w:cs="Times New Roman"/>
          <w:sz w:val="24"/>
          <w:szCs w:val="24"/>
        </w:rPr>
        <w:t>Baker-Eck, B., B</w:t>
      </w:r>
      <w:r>
        <w:rPr>
          <w:rFonts w:ascii="Times New Roman" w:hAnsi="Times New Roman" w:cs="Times New Roman"/>
          <w:sz w:val="24"/>
          <w:szCs w:val="24"/>
        </w:rPr>
        <w:t>ull</w:t>
      </w:r>
      <w:r w:rsidRPr="00A01D44">
        <w:rPr>
          <w:rFonts w:ascii="Times New Roman" w:hAnsi="Times New Roman" w:cs="Times New Roman"/>
          <w:sz w:val="24"/>
          <w:szCs w:val="24"/>
        </w:rPr>
        <w:t xml:space="preserve">, R., &amp; Walsh, D. (2021). </w:t>
      </w:r>
      <w:r w:rsidRPr="00A01D44">
        <w:rPr>
          <w:rFonts w:ascii="Times New Roman" w:eastAsia="Times New Roman" w:hAnsi="Times New Roman" w:cs="Times New Roman"/>
          <w:sz w:val="24"/>
          <w:szCs w:val="24"/>
        </w:rPr>
        <w:t xml:space="preserve">Investigative empathy: Five types of cognitive empathy in a field study of investigative interviews with suspects of sexual offences. </w:t>
      </w:r>
      <w:r w:rsidRPr="00A01D44">
        <w:rPr>
          <w:rFonts w:ascii="Times New Roman" w:eastAsia="Times New Roman" w:hAnsi="Times New Roman" w:cs="Times New Roman"/>
          <w:i/>
          <w:sz w:val="24"/>
          <w:szCs w:val="24"/>
        </w:rPr>
        <w:t xml:space="preserve">Investigative Interviewing: Research and Practice, 11, </w:t>
      </w:r>
      <w:r w:rsidRPr="00A01D44">
        <w:rPr>
          <w:rFonts w:ascii="Times New Roman" w:eastAsia="Times New Roman" w:hAnsi="Times New Roman" w:cs="Times New Roman"/>
          <w:iCs/>
          <w:sz w:val="24"/>
          <w:szCs w:val="24"/>
        </w:rPr>
        <w:t>28-38.</w:t>
      </w:r>
      <w:bookmarkEnd w:id="0"/>
    </w:p>
    <w:p w14:paraId="4D65D6DC" w14:textId="64749F9F" w:rsidR="00534B39" w:rsidRDefault="00CA7E31" w:rsidP="00A41B68">
      <w:pPr>
        <w:autoSpaceDE w:val="0"/>
        <w:autoSpaceDN w:val="0"/>
        <w:adjustRightInd w:val="0"/>
        <w:ind w:left="0" w:firstLine="360"/>
        <w:rPr>
          <w:rFonts w:ascii="Times New Roman" w:hAnsi="Times New Roman" w:cs="Times New Roman"/>
          <w:sz w:val="24"/>
          <w:szCs w:val="24"/>
          <w:lang w:val="en-US" w:eastAsia="nl-NL"/>
        </w:rPr>
      </w:pPr>
      <w:r w:rsidRPr="00CC64A0">
        <w:rPr>
          <w:rFonts w:ascii="Times New Roman" w:hAnsi="Times New Roman" w:cs="Times New Roman"/>
          <w:sz w:val="24"/>
          <w:szCs w:val="24"/>
          <w:lang w:val="en-US" w:eastAsia="nl-NL"/>
        </w:rPr>
        <w:t xml:space="preserve">Boyle, M., &amp; </w:t>
      </w:r>
      <w:proofErr w:type="spellStart"/>
      <w:r w:rsidRPr="00CC64A0">
        <w:rPr>
          <w:rFonts w:ascii="Times New Roman" w:hAnsi="Times New Roman" w:cs="Times New Roman"/>
          <w:sz w:val="24"/>
          <w:szCs w:val="24"/>
          <w:lang w:val="en-US" w:eastAsia="nl-NL"/>
        </w:rPr>
        <w:t>Vullierme</w:t>
      </w:r>
      <w:proofErr w:type="spellEnd"/>
      <w:r w:rsidRPr="00CC64A0">
        <w:rPr>
          <w:rFonts w:ascii="Times New Roman" w:hAnsi="Times New Roman" w:cs="Times New Roman"/>
          <w:sz w:val="24"/>
          <w:szCs w:val="24"/>
          <w:lang w:val="en-US" w:eastAsia="nl-NL"/>
        </w:rPr>
        <w:t xml:space="preserve">, J.C. (2018, October). </w:t>
      </w:r>
      <w:r w:rsidR="00A04E63" w:rsidRPr="00CC64A0">
        <w:rPr>
          <w:rFonts w:ascii="Times New Roman" w:hAnsi="Times New Roman" w:cs="Times New Roman"/>
          <w:i/>
          <w:sz w:val="24"/>
          <w:szCs w:val="24"/>
          <w:lang w:val="en-US" w:eastAsia="nl-NL"/>
        </w:rPr>
        <w:t>A brief i</w:t>
      </w:r>
      <w:r w:rsidRPr="00CC64A0">
        <w:rPr>
          <w:rFonts w:ascii="Times New Roman" w:hAnsi="Times New Roman" w:cs="Times New Roman"/>
          <w:i/>
          <w:sz w:val="24"/>
          <w:szCs w:val="24"/>
          <w:lang w:val="en-US" w:eastAsia="nl-NL"/>
        </w:rPr>
        <w:t xml:space="preserve">ntroduction of </w:t>
      </w:r>
      <w:r w:rsidR="00A04E63" w:rsidRPr="00CC64A0">
        <w:rPr>
          <w:rFonts w:ascii="Times New Roman" w:hAnsi="Times New Roman" w:cs="Times New Roman"/>
          <w:i/>
          <w:sz w:val="24"/>
          <w:szCs w:val="24"/>
          <w:lang w:val="en-US" w:eastAsia="nl-NL"/>
        </w:rPr>
        <w:t>i</w:t>
      </w:r>
      <w:r w:rsidRPr="00CC64A0">
        <w:rPr>
          <w:rFonts w:ascii="Times New Roman" w:hAnsi="Times New Roman" w:cs="Times New Roman"/>
          <w:i/>
          <w:sz w:val="24"/>
          <w:szCs w:val="24"/>
          <w:lang w:val="en-US" w:eastAsia="nl-NL"/>
        </w:rPr>
        <w:t>nvestigative</w:t>
      </w:r>
      <w:r w:rsidR="00A41B68">
        <w:rPr>
          <w:rFonts w:ascii="Times New Roman" w:hAnsi="Times New Roman" w:cs="Times New Roman"/>
          <w:i/>
          <w:sz w:val="24"/>
          <w:szCs w:val="24"/>
          <w:lang w:val="en-US" w:eastAsia="nl-NL"/>
        </w:rPr>
        <w:t xml:space="preserve"> </w:t>
      </w:r>
      <w:r w:rsidR="00A04E63" w:rsidRPr="00CC64A0">
        <w:rPr>
          <w:rFonts w:ascii="Times New Roman" w:hAnsi="Times New Roman" w:cs="Times New Roman"/>
          <w:i/>
          <w:sz w:val="24"/>
          <w:szCs w:val="24"/>
          <w:lang w:val="en-US" w:eastAsia="nl-NL"/>
        </w:rPr>
        <w:t>interviewing: A p</w:t>
      </w:r>
      <w:r w:rsidR="00A04E63" w:rsidRPr="00CC64A0">
        <w:rPr>
          <w:rFonts w:ascii="Times New Roman" w:hAnsi="Times New Roman" w:cs="Times New Roman"/>
          <w:i/>
          <w:iCs/>
          <w:sz w:val="24"/>
          <w:szCs w:val="24"/>
          <w:lang w:val="en-US" w:eastAsia="nl-NL"/>
        </w:rPr>
        <w:t>ractitioner’s g</w:t>
      </w:r>
      <w:r w:rsidRPr="00CC64A0">
        <w:rPr>
          <w:rFonts w:ascii="Times New Roman" w:hAnsi="Times New Roman" w:cs="Times New Roman"/>
          <w:i/>
          <w:iCs/>
          <w:sz w:val="24"/>
          <w:szCs w:val="24"/>
          <w:lang w:val="en-US" w:eastAsia="nl-NL"/>
        </w:rPr>
        <w:t>uide</w:t>
      </w:r>
      <w:r w:rsidR="006B6936" w:rsidRPr="00CC64A0">
        <w:rPr>
          <w:rFonts w:ascii="Times New Roman" w:hAnsi="Times New Roman" w:cs="Times New Roman"/>
          <w:sz w:val="24"/>
          <w:szCs w:val="24"/>
          <w:lang w:val="en-US" w:eastAsia="nl-NL"/>
        </w:rPr>
        <w:t>.</w:t>
      </w:r>
      <w:r w:rsidR="00A04E63" w:rsidRPr="00CC64A0">
        <w:rPr>
          <w:rFonts w:ascii="Times New Roman" w:hAnsi="Times New Roman" w:cs="Times New Roman"/>
          <w:sz w:val="24"/>
          <w:szCs w:val="24"/>
          <w:lang w:val="en-US" w:eastAsia="nl-NL"/>
        </w:rPr>
        <w:t xml:space="preserve"> Council of Europe.</w:t>
      </w:r>
      <w:r w:rsidR="006B6936" w:rsidRPr="00CC64A0">
        <w:rPr>
          <w:rFonts w:ascii="Times New Roman" w:hAnsi="Times New Roman" w:cs="Times New Roman"/>
          <w:sz w:val="24"/>
          <w:szCs w:val="24"/>
          <w:lang w:val="en-US" w:eastAsia="nl-NL"/>
        </w:rPr>
        <w:t xml:space="preserve"> </w:t>
      </w:r>
      <w:r w:rsidR="00E04BBF" w:rsidRPr="00E04BBF">
        <w:rPr>
          <w:rFonts w:ascii="Times New Roman" w:hAnsi="Times New Roman" w:cs="Times New Roman"/>
          <w:sz w:val="24"/>
          <w:szCs w:val="24"/>
          <w:lang w:val="en-US" w:eastAsia="nl-NL"/>
        </w:rPr>
        <w:t>https://rm.coe.int/guide-to-investigative-interviewing/16808ea8f9</w:t>
      </w:r>
    </w:p>
    <w:p w14:paraId="1485A384" w14:textId="6E46B3E2" w:rsidR="00E04BBF" w:rsidRPr="002F5C92" w:rsidRDefault="00E04BBF" w:rsidP="00A41B68">
      <w:pPr>
        <w:autoSpaceDE w:val="0"/>
        <w:autoSpaceDN w:val="0"/>
        <w:adjustRightInd w:val="0"/>
        <w:ind w:left="0" w:firstLine="360"/>
        <w:rPr>
          <w:rFonts w:ascii="Times New Roman" w:hAnsi="Times New Roman" w:cs="Times New Roman"/>
          <w:sz w:val="24"/>
          <w:szCs w:val="24"/>
          <w:lang w:val="nl-NL" w:eastAsia="nl-NL"/>
        </w:rPr>
      </w:pPr>
      <w:proofErr w:type="spellStart"/>
      <w:r w:rsidRPr="00A01D44">
        <w:rPr>
          <w:rFonts w:ascii="Times New Roman" w:hAnsi="Times New Roman" w:cs="Times New Roman"/>
          <w:sz w:val="24"/>
          <w:szCs w:val="24"/>
          <w:lang w:val="en-US" w:eastAsia="nl-NL"/>
        </w:rPr>
        <w:t>Brimbal</w:t>
      </w:r>
      <w:proofErr w:type="spellEnd"/>
      <w:r w:rsidRPr="00A01D44">
        <w:rPr>
          <w:rFonts w:ascii="Times New Roman" w:hAnsi="Times New Roman" w:cs="Times New Roman"/>
          <w:sz w:val="24"/>
          <w:szCs w:val="24"/>
          <w:lang w:val="en-US" w:eastAsia="nl-NL"/>
        </w:rPr>
        <w:t xml:space="preserve">, L., &amp; Luke, T. (2019, May 4). </w:t>
      </w:r>
      <w:r w:rsidRPr="00A01D44">
        <w:rPr>
          <w:rFonts w:ascii="TimesNewRomanPSMT" w:hAnsi="TimesNewRomanPSMT" w:cs="TimesNewRomanPSMT"/>
          <w:color w:val="000000" w:themeColor="text1"/>
          <w:sz w:val="24"/>
          <w:szCs w:val="24"/>
        </w:rPr>
        <w:t>Deconstructing the evidence: The effects of strength and</w:t>
      </w:r>
      <w:r w:rsidRPr="00A01D44">
        <w:rPr>
          <w:rFonts w:ascii="Times New Roman" w:hAnsi="Times New Roman" w:cs="Times New Roman"/>
          <w:sz w:val="24"/>
          <w:szCs w:val="24"/>
          <w:lang w:val="en-US" w:eastAsia="nl-NL"/>
        </w:rPr>
        <w:t xml:space="preserve"> </w:t>
      </w:r>
      <w:r w:rsidRPr="00A01D44">
        <w:rPr>
          <w:rFonts w:ascii="TimesNewRomanPSMT" w:hAnsi="TimesNewRomanPSMT" w:cs="TimesNewRomanPSMT"/>
          <w:color w:val="000000" w:themeColor="text1"/>
          <w:sz w:val="24"/>
          <w:szCs w:val="24"/>
        </w:rPr>
        <w:t xml:space="preserve">reliability of evidence on suspect </w:t>
      </w:r>
      <w:proofErr w:type="spellStart"/>
      <w:r w:rsidRPr="00A01D44">
        <w:rPr>
          <w:rFonts w:ascii="TimesNewRomanPSMT" w:hAnsi="TimesNewRomanPSMT" w:cs="TimesNewRomanPSMT"/>
          <w:color w:val="000000" w:themeColor="text1"/>
          <w:sz w:val="24"/>
          <w:szCs w:val="24"/>
        </w:rPr>
        <w:t>behavior</w:t>
      </w:r>
      <w:proofErr w:type="spellEnd"/>
      <w:r w:rsidRPr="00A01D44">
        <w:rPr>
          <w:rFonts w:ascii="TimesNewRomanPSMT" w:hAnsi="TimesNewRomanPSMT" w:cs="TimesNewRomanPSMT"/>
          <w:color w:val="000000" w:themeColor="text1"/>
          <w:sz w:val="24"/>
          <w:szCs w:val="24"/>
        </w:rPr>
        <w:t xml:space="preserve"> and counter-interrogation</w:t>
      </w:r>
      <w:r w:rsidR="002F5C92" w:rsidRPr="00A01D44">
        <w:rPr>
          <w:rFonts w:ascii="TimesNewRomanPSMT" w:hAnsi="TimesNewRomanPSMT" w:cs="TimesNewRomanPSMT"/>
          <w:color w:val="000000" w:themeColor="text1"/>
          <w:sz w:val="24"/>
          <w:szCs w:val="24"/>
        </w:rPr>
        <w:t xml:space="preserve"> tactics. </w:t>
      </w:r>
      <w:r w:rsidR="002F5C92" w:rsidRPr="00A01D44">
        <w:rPr>
          <w:rFonts w:ascii="Times New Roman" w:hAnsi="Times New Roman" w:cs="Times New Roman"/>
          <w:sz w:val="24"/>
          <w:szCs w:val="24"/>
          <w:lang w:val="nl-NL"/>
        </w:rPr>
        <w:t>PsyArXiv.</w:t>
      </w:r>
      <w:r w:rsidR="002F5C92" w:rsidRPr="00A01D44">
        <w:rPr>
          <w:rFonts w:ascii="TimesNewRomanPSMT" w:hAnsi="TimesNewRomanPSMT" w:cs="TimesNewRomanPSMT"/>
          <w:color w:val="000000" w:themeColor="text1"/>
          <w:sz w:val="24"/>
          <w:szCs w:val="24"/>
          <w:lang w:val="nl-NL"/>
        </w:rPr>
        <w:t xml:space="preserve"> </w:t>
      </w:r>
      <w:r w:rsidRPr="00A01D44">
        <w:rPr>
          <w:rFonts w:ascii="TimesNewRomanPSMT" w:hAnsi="TimesNewRomanPSMT" w:cs="TimesNewRomanPSMT"/>
          <w:color w:val="000000" w:themeColor="text1"/>
          <w:sz w:val="24"/>
          <w:szCs w:val="24"/>
          <w:lang w:val="nl-NL"/>
        </w:rPr>
        <w:t>https://doi.org/10.31234/osf.io/vrs7z</w:t>
      </w:r>
    </w:p>
    <w:p w14:paraId="169A23F4" w14:textId="5F08F88A" w:rsidR="00E97506" w:rsidRPr="00E97506" w:rsidRDefault="00E97506" w:rsidP="00A41B68">
      <w:pPr>
        <w:autoSpaceDE w:val="0"/>
        <w:autoSpaceDN w:val="0"/>
        <w:adjustRightInd w:val="0"/>
        <w:ind w:left="0" w:firstLine="360"/>
        <w:rPr>
          <w:rFonts w:ascii="Times New Roman" w:hAnsi="Times New Roman" w:cs="Times New Roman"/>
          <w:i/>
          <w:sz w:val="24"/>
          <w:szCs w:val="24"/>
          <w:lang w:val="en-US" w:eastAsia="nl-NL"/>
        </w:rPr>
      </w:pPr>
      <w:r w:rsidRPr="002F5C92">
        <w:rPr>
          <w:rFonts w:ascii="Times New Roman" w:hAnsi="Times New Roman" w:cs="Times New Roman"/>
          <w:sz w:val="24"/>
          <w:szCs w:val="24"/>
          <w:lang w:val="nl-NL" w:eastAsia="nl-NL"/>
        </w:rPr>
        <w:lastRenderedPageBreak/>
        <w:t xml:space="preserve">Bull, R., &amp; Rachlew, A. (2020). </w:t>
      </w:r>
      <w:r>
        <w:rPr>
          <w:rFonts w:ascii="Times New Roman" w:hAnsi="Times New Roman" w:cs="Times New Roman"/>
          <w:sz w:val="24"/>
          <w:szCs w:val="24"/>
          <w:lang w:val="en-US" w:eastAsia="nl-NL"/>
        </w:rPr>
        <w:t>Investigative interviewing: From England to Norway and</w:t>
      </w:r>
      <w:r w:rsidR="00A41B68">
        <w:rPr>
          <w:rFonts w:ascii="Times New Roman" w:hAnsi="Times New Roman" w:cs="Times New Roman"/>
          <w:sz w:val="24"/>
          <w:szCs w:val="24"/>
          <w:lang w:val="en-US" w:eastAsia="nl-NL"/>
        </w:rPr>
        <w:t xml:space="preserve"> </w:t>
      </w:r>
      <w:r>
        <w:rPr>
          <w:rFonts w:ascii="Times New Roman" w:hAnsi="Times New Roman" w:cs="Times New Roman"/>
          <w:sz w:val="24"/>
          <w:szCs w:val="24"/>
          <w:lang w:val="en-US" w:eastAsia="nl-NL"/>
        </w:rPr>
        <w:t>beyond. In S. Barela, M. Fallon, G</w:t>
      </w:r>
      <w:r w:rsidR="00A41B68">
        <w:rPr>
          <w:rFonts w:ascii="Times New Roman" w:hAnsi="Times New Roman" w:cs="Times New Roman"/>
          <w:sz w:val="24"/>
          <w:szCs w:val="24"/>
          <w:lang w:val="en-US" w:eastAsia="nl-NL"/>
        </w:rPr>
        <w:t xml:space="preserve">. </w:t>
      </w:r>
      <w:proofErr w:type="spellStart"/>
      <w:r w:rsidR="00A41B68">
        <w:rPr>
          <w:rFonts w:ascii="Times New Roman" w:hAnsi="Times New Roman" w:cs="Times New Roman"/>
          <w:sz w:val="24"/>
          <w:szCs w:val="24"/>
          <w:lang w:val="en-US" w:eastAsia="nl-NL"/>
        </w:rPr>
        <w:t>Gaggioli</w:t>
      </w:r>
      <w:proofErr w:type="spellEnd"/>
      <w:r w:rsidR="00A41B68">
        <w:rPr>
          <w:rFonts w:ascii="Times New Roman" w:hAnsi="Times New Roman" w:cs="Times New Roman"/>
          <w:sz w:val="24"/>
          <w:szCs w:val="24"/>
          <w:lang w:val="en-US" w:eastAsia="nl-NL"/>
        </w:rPr>
        <w:t xml:space="preserve">, and J. Ohlin (Eds.), </w:t>
      </w:r>
      <w:r>
        <w:rPr>
          <w:rFonts w:ascii="Times New Roman" w:hAnsi="Times New Roman" w:cs="Times New Roman"/>
          <w:i/>
          <w:sz w:val="24"/>
          <w:szCs w:val="24"/>
          <w:lang w:val="en-US" w:eastAsia="nl-NL"/>
        </w:rPr>
        <w:t>Interrogation and</w:t>
      </w:r>
      <w:r w:rsidR="00A41B68">
        <w:rPr>
          <w:rFonts w:ascii="Times New Roman" w:hAnsi="Times New Roman" w:cs="Times New Roman"/>
          <w:i/>
          <w:sz w:val="24"/>
          <w:szCs w:val="24"/>
          <w:lang w:val="en-US" w:eastAsia="nl-NL"/>
        </w:rPr>
        <w:t xml:space="preserve"> </w:t>
      </w:r>
      <w:r w:rsidR="001B70DD">
        <w:rPr>
          <w:rFonts w:ascii="Times New Roman" w:hAnsi="Times New Roman" w:cs="Times New Roman"/>
          <w:i/>
          <w:sz w:val="24"/>
          <w:szCs w:val="24"/>
          <w:lang w:val="en-US" w:eastAsia="nl-NL"/>
        </w:rPr>
        <w:t>T</w:t>
      </w:r>
      <w:r w:rsidR="00605D7E">
        <w:rPr>
          <w:rFonts w:ascii="Times New Roman" w:hAnsi="Times New Roman" w:cs="Times New Roman"/>
          <w:i/>
          <w:sz w:val="24"/>
          <w:szCs w:val="24"/>
          <w:lang w:val="en-US" w:eastAsia="nl-NL"/>
        </w:rPr>
        <w:t xml:space="preserve">orture: </w:t>
      </w:r>
      <w:r>
        <w:rPr>
          <w:rFonts w:ascii="Times New Roman" w:hAnsi="Times New Roman" w:cs="Times New Roman"/>
          <w:i/>
          <w:sz w:val="24"/>
          <w:szCs w:val="24"/>
          <w:lang w:val="en-US" w:eastAsia="nl-NL"/>
        </w:rPr>
        <w:t>Research on efficacy, and its integration with morality and legality</w:t>
      </w:r>
      <w:r w:rsidR="00A41B68">
        <w:rPr>
          <w:rFonts w:ascii="Times New Roman" w:hAnsi="Times New Roman" w:cs="Times New Roman"/>
          <w:i/>
          <w:sz w:val="24"/>
          <w:szCs w:val="24"/>
          <w:lang w:val="en-US" w:eastAsia="nl-NL"/>
        </w:rPr>
        <w:t xml:space="preserve"> </w:t>
      </w:r>
      <w:r w:rsidR="00A41B68">
        <w:rPr>
          <w:rFonts w:ascii="Times New Roman" w:hAnsi="Times New Roman" w:cs="Times New Roman"/>
          <w:sz w:val="24"/>
          <w:szCs w:val="24"/>
          <w:lang w:val="en-US" w:eastAsia="nl-NL"/>
        </w:rPr>
        <w:t>(pp. 171–196)</w:t>
      </w:r>
      <w:r>
        <w:rPr>
          <w:rFonts w:ascii="Times New Roman" w:hAnsi="Times New Roman" w:cs="Times New Roman"/>
          <w:i/>
          <w:sz w:val="24"/>
          <w:szCs w:val="24"/>
          <w:lang w:val="en-US" w:eastAsia="nl-NL"/>
        </w:rPr>
        <w:t>.</w:t>
      </w:r>
      <w:r>
        <w:rPr>
          <w:rFonts w:ascii="Times New Roman" w:hAnsi="Times New Roman" w:cs="Times New Roman"/>
          <w:sz w:val="24"/>
          <w:szCs w:val="24"/>
          <w:lang w:val="en-US" w:eastAsia="nl-NL"/>
        </w:rPr>
        <w:t xml:space="preserve"> </w:t>
      </w:r>
      <w:r w:rsidR="00A41B68">
        <w:rPr>
          <w:rFonts w:ascii="Times New Roman" w:hAnsi="Times New Roman" w:cs="Times New Roman"/>
          <w:sz w:val="24"/>
          <w:szCs w:val="24"/>
          <w:lang w:val="en-US" w:eastAsia="nl-NL"/>
        </w:rPr>
        <w:t>Oxford U</w:t>
      </w:r>
      <w:r>
        <w:rPr>
          <w:rFonts w:ascii="Times New Roman" w:hAnsi="Times New Roman" w:cs="Times New Roman"/>
          <w:sz w:val="24"/>
          <w:szCs w:val="24"/>
          <w:lang w:val="en-US" w:eastAsia="nl-NL"/>
        </w:rPr>
        <w:t>niversity Press.</w:t>
      </w:r>
      <w:r w:rsidR="00A41B68">
        <w:rPr>
          <w:rFonts w:ascii="Times New Roman" w:hAnsi="Times New Roman" w:cs="Times New Roman"/>
          <w:sz w:val="24"/>
          <w:szCs w:val="24"/>
          <w:lang w:val="en-US" w:eastAsia="nl-NL"/>
        </w:rPr>
        <w:t xml:space="preserve"> https://doi.org/</w:t>
      </w:r>
      <w:r w:rsidR="00A41B68" w:rsidRPr="00A41B68">
        <w:rPr>
          <w:rFonts w:ascii="Times New Roman" w:hAnsi="Times New Roman" w:cs="Times New Roman"/>
          <w:sz w:val="24"/>
          <w:szCs w:val="24"/>
          <w:lang w:val="en-US" w:eastAsia="nl-NL"/>
        </w:rPr>
        <w:t>10.1093/oso/9780190097523.003.0007</w:t>
      </w:r>
    </w:p>
    <w:p w14:paraId="6C8EA564" w14:textId="36FF8266" w:rsidR="00534B39" w:rsidRDefault="00CA7E31" w:rsidP="00A41B68">
      <w:pPr>
        <w:autoSpaceDE w:val="0"/>
        <w:autoSpaceDN w:val="0"/>
        <w:adjustRightInd w:val="0"/>
        <w:ind w:left="0" w:firstLine="360"/>
        <w:rPr>
          <w:rFonts w:ascii="Times New Roman" w:hAnsi="Times New Roman" w:cs="Times New Roman"/>
          <w:sz w:val="24"/>
          <w:szCs w:val="24"/>
          <w:lang w:val="en-US"/>
        </w:rPr>
      </w:pPr>
      <w:r w:rsidRPr="00F7116A">
        <w:rPr>
          <w:rFonts w:ascii="Times New Roman" w:hAnsi="Times New Roman" w:cs="Times New Roman"/>
          <w:sz w:val="24"/>
          <w:szCs w:val="24"/>
          <w:lang w:val="en-US"/>
        </w:rPr>
        <w:t>Bull R., Burgh</w:t>
      </w:r>
      <w:r w:rsidR="00FA73DD" w:rsidRPr="00F7116A">
        <w:rPr>
          <w:rFonts w:ascii="Times New Roman" w:hAnsi="Times New Roman" w:cs="Times New Roman"/>
          <w:sz w:val="24"/>
          <w:szCs w:val="24"/>
          <w:lang w:val="en-US"/>
        </w:rPr>
        <w:t>,</w:t>
      </w:r>
      <w:r w:rsidRPr="00F7116A">
        <w:rPr>
          <w:rFonts w:ascii="Times New Roman" w:hAnsi="Times New Roman" w:cs="Times New Roman"/>
          <w:sz w:val="24"/>
          <w:szCs w:val="24"/>
          <w:lang w:val="en-US"/>
        </w:rPr>
        <w:t xml:space="preserve"> M.</w:t>
      </w:r>
      <w:r w:rsidR="00FA73DD" w:rsidRPr="00F7116A">
        <w:rPr>
          <w:rFonts w:ascii="Times New Roman" w:hAnsi="Times New Roman" w:cs="Times New Roman"/>
          <w:sz w:val="24"/>
          <w:szCs w:val="24"/>
          <w:lang w:val="en-US"/>
        </w:rPr>
        <w:t>,</w:t>
      </w:r>
      <w:r w:rsidRPr="00F7116A">
        <w:rPr>
          <w:rFonts w:ascii="Times New Roman" w:hAnsi="Times New Roman" w:cs="Times New Roman"/>
          <w:sz w:val="24"/>
          <w:szCs w:val="24"/>
          <w:lang w:val="en-US"/>
        </w:rPr>
        <w:t xml:space="preserve"> van der, &amp; Dando C. (2019). </w:t>
      </w:r>
      <w:r w:rsidRPr="00CC64A0">
        <w:rPr>
          <w:rFonts w:ascii="Times New Roman" w:hAnsi="Times New Roman" w:cs="Times New Roman"/>
          <w:sz w:val="24"/>
          <w:szCs w:val="24"/>
          <w:lang w:val="en-US"/>
        </w:rPr>
        <w:t xml:space="preserve">Verbal </w:t>
      </w:r>
      <w:r w:rsidR="00FA73DD" w:rsidRPr="00CC64A0">
        <w:rPr>
          <w:rFonts w:ascii="Times New Roman" w:hAnsi="Times New Roman" w:cs="Times New Roman"/>
          <w:sz w:val="24"/>
          <w:szCs w:val="24"/>
          <w:lang w:val="en-US"/>
        </w:rPr>
        <w:t>cues f</w:t>
      </w:r>
      <w:r w:rsidRPr="00CC64A0">
        <w:rPr>
          <w:rFonts w:ascii="Times New Roman" w:hAnsi="Times New Roman" w:cs="Times New Roman"/>
          <w:sz w:val="24"/>
          <w:szCs w:val="24"/>
          <w:lang w:val="en-US"/>
        </w:rPr>
        <w:t xml:space="preserve">ostering </w:t>
      </w:r>
      <w:r w:rsidR="00FA73DD" w:rsidRPr="00CC64A0">
        <w:rPr>
          <w:rFonts w:ascii="Times New Roman" w:hAnsi="Times New Roman" w:cs="Times New Roman"/>
          <w:sz w:val="24"/>
          <w:szCs w:val="24"/>
          <w:lang w:val="en-US"/>
        </w:rPr>
        <w:t>p</w:t>
      </w:r>
      <w:r w:rsidRPr="00CC64A0">
        <w:rPr>
          <w:rFonts w:ascii="Times New Roman" w:hAnsi="Times New Roman" w:cs="Times New Roman"/>
          <w:sz w:val="24"/>
          <w:szCs w:val="24"/>
          <w:lang w:val="en-US"/>
        </w:rPr>
        <w:t>erceptions of</w:t>
      </w:r>
      <w:r w:rsidR="00A41B68">
        <w:rPr>
          <w:rFonts w:ascii="Times New Roman" w:hAnsi="Times New Roman" w:cs="Times New Roman"/>
          <w:sz w:val="24"/>
          <w:szCs w:val="24"/>
          <w:lang w:val="en-US"/>
        </w:rPr>
        <w:t xml:space="preserve"> </w:t>
      </w:r>
      <w:r w:rsidR="00FA73DD"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redibility and </w:t>
      </w:r>
      <w:r w:rsidR="00FA73DD" w:rsidRPr="00CC64A0">
        <w:rPr>
          <w:rFonts w:ascii="Times New Roman" w:hAnsi="Times New Roman" w:cs="Times New Roman"/>
          <w:sz w:val="24"/>
          <w:szCs w:val="24"/>
          <w:lang w:val="en-US"/>
        </w:rPr>
        <w:t>t</w:t>
      </w:r>
      <w:r w:rsidRPr="00CC64A0">
        <w:rPr>
          <w:rFonts w:ascii="Times New Roman" w:hAnsi="Times New Roman" w:cs="Times New Roman"/>
          <w:sz w:val="24"/>
          <w:szCs w:val="24"/>
          <w:lang w:val="en-US"/>
        </w:rPr>
        <w:t>ruth/</w:t>
      </w:r>
      <w:r w:rsidR="00FA73DD" w:rsidRPr="00CC64A0">
        <w:rPr>
          <w:rFonts w:ascii="Times New Roman" w:hAnsi="Times New Roman" w:cs="Times New Roman"/>
          <w:sz w:val="24"/>
          <w:szCs w:val="24"/>
          <w:lang w:val="en-US"/>
        </w:rPr>
        <w:t>l</w:t>
      </w:r>
      <w:r w:rsidRPr="00CC64A0">
        <w:rPr>
          <w:rFonts w:ascii="Times New Roman" w:hAnsi="Times New Roman" w:cs="Times New Roman"/>
          <w:sz w:val="24"/>
          <w:szCs w:val="24"/>
          <w:lang w:val="en-US"/>
        </w:rPr>
        <w:t xml:space="preserve">ie </w:t>
      </w:r>
      <w:r w:rsidR="00FA73DD" w:rsidRPr="00CC64A0">
        <w:rPr>
          <w:rFonts w:ascii="Times New Roman" w:hAnsi="Times New Roman" w:cs="Times New Roman"/>
          <w:sz w:val="24"/>
          <w:szCs w:val="24"/>
          <w:lang w:val="en-US"/>
        </w:rPr>
        <w:t>d</w:t>
      </w:r>
      <w:r w:rsidRPr="00CC64A0">
        <w:rPr>
          <w:rFonts w:ascii="Times New Roman" w:hAnsi="Times New Roman" w:cs="Times New Roman"/>
          <w:sz w:val="24"/>
          <w:szCs w:val="24"/>
          <w:lang w:val="en-US"/>
        </w:rPr>
        <w:t xml:space="preserve">etection. In </w:t>
      </w:r>
      <w:r w:rsidR="001A1A41">
        <w:rPr>
          <w:rFonts w:ascii="Times New Roman" w:hAnsi="Times New Roman" w:cs="Times New Roman"/>
          <w:sz w:val="24"/>
          <w:szCs w:val="24"/>
          <w:lang w:val="en-US"/>
        </w:rPr>
        <w:t xml:space="preserve">T. </w:t>
      </w:r>
      <w:proofErr w:type="spellStart"/>
      <w:r w:rsidRPr="00CC64A0">
        <w:rPr>
          <w:rFonts w:ascii="Times New Roman" w:hAnsi="Times New Roman" w:cs="Times New Roman"/>
          <w:sz w:val="24"/>
          <w:szCs w:val="24"/>
          <w:lang w:val="en-US"/>
        </w:rPr>
        <w:t>Docan</w:t>
      </w:r>
      <w:proofErr w:type="spellEnd"/>
      <w:r w:rsidRPr="00CC64A0">
        <w:rPr>
          <w:rFonts w:ascii="Times New Roman" w:hAnsi="Times New Roman" w:cs="Times New Roman"/>
          <w:sz w:val="24"/>
          <w:szCs w:val="24"/>
          <w:lang w:val="en-US"/>
        </w:rPr>
        <w:t xml:space="preserve">-Morgan (Ed.), </w:t>
      </w:r>
      <w:r w:rsidR="00534B39">
        <w:rPr>
          <w:rFonts w:ascii="Times New Roman" w:hAnsi="Times New Roman" w:cs="Times New Roman"/>
          <w:i/>
          <w:sz w:val="24"/>
          <w:szCs w:val="24"/>
          <w:lang w:val="en-US"/>
        </w:rPr>
        <w:t>The Palgrave</w:t>
      </w:r>
      <w:r w:rsidR="00A41B68">
        <w:rPr>
          <w:rFonts w:ascii="Times New Roman" w:hAnsi="Times New Roman" w:cs="Times New Roman"/>
          <w:i/>
          <w:sz w:val="24"/>
          <w:szCs w:val="24"/>
          <w:lang w:val="en-US"/>
        </w:rPr>
        <w:t xml:space="preserve"> Handbook </w:t>
      </w:r>
      <w:r w:rsidRPr="00CC64A0">
        <w:rPr>
          <w:rFonts w:ascii="Times New Roman" w:hAnsi="Times New Roman" w:cs="Times New Roman"/>
          <w:i/>
          <w:sz w:val="24"/>
          <w:szCs w:val="24"/>
          <w:lang w:val="en-US"/>
        </w:rPr>
        <w:t>of Deceptive Communication</w:t>
      </w:r>
      <w:r w:rsidRPr="00CC64A0">
        <w:rPr>
          <w:rFonts w:ascii="Times New Roman" w:hAnsi="Times New Roman" w:cs="Times New Roman"/>
          <w:sz w:val="24"/>
          <w:szCs w:val="24"/>
          <w:lang w:val="en-US"/>
        </w:rPr>
        <w:t xml:space="preserve"> (pp. 691</w:t>
      </w:r>
      <w:r w:rsidR="00A41B68">
        <w:rPr>
          <w:rFonts w:ascii="Times New Roman" w:hAnsi="Times New Roman" w:cs="Times New Roman"/>
          <w:sz w:val="24"/>
          <w:szCs w:val="24"/>
          <w:lang w:val="en-US"/>
        </w:rPr>
        <w:t>–</w:t>
      </w:r>
      <w:r w:rsidRPr="00CC64A0">
        <w:rPr>
          <w:rFonts w:ascii="Times New Roman" w:hAnsi="Times New Roman" w:cs="Times New Roman"/>
          <w:sz w:val="24"/>
          <w:szCs w:val="24"/>
          <w:lang w:val="en-US"/>
        </w:rPr>
        <w:t>706). Palgrave-Macmillan.</w:t>
      </w:r>
    </w:p>
    <w:p w14:paraId="0C04DECE" w14:textId="222D7EF0" w:rsidR="00CD75A9" w:rsidRPr="00534B39" w:rsidRDefault="00CA7E31" w:rsidP="00A41B68">
      <w:pPr>
        <w:autoSpaceDE w:val="0"/>
        <w:autoSpaceDN w:val="0"/>
        <w:adjustRightInd w:val="0"/>
        <w:ind w:left="0" w:firstLine="360"/>
        <w:rPr>
          <w:rStyle w:val="Hyperlink"/>
          <w:rFonts w:ascii="Times New Roman" w:hAnsi="Times New Roman" w:cs="Times New Roman"/>
          <w:color w:val="auto"/>
          <w:sz w:val="24"/>
          <w:szCs w:val="24"/>
          <w:u w:val="none"/>
          <w:lang w:val="en-US"/>
        </w:rPr>
      </w:pPr>
      <w:r w:rsidRPr="00CC64A0">
        <w:rPr>
          <w:rFonts w:ascii="Times New Roman" w:hAnsi="Times New Roman" w:cs="Times New Roman"/>
          <w:sz w:val="24"/>
          <w:szCs w:val="24"/>
          <w:lang w:val="en-US"/>
        </w:rPr>
        <w:t>Cabell, J.</w:t>
      </w:r>
      <w:r w:rsidR="00A41B68">
        <w:rPr>
          <w:rFonts w:ascii="Times New Roman" w:hAnsi="Times New Roman" w:cs="Times New Roman"/>
          <w:sz w:val="24"/>
          <w:szCs w:val="24"/>
          <w:lang w:val="en-US"/>
        </w:rPr>
        <w:t>, Moody, S.,</w:t>
      </w:r>
      <w:r w:rsidRPr="00CC64A0">
        <w:rPr>
          <w:rFonts w:ascii="Times New Roman" w:hAnsi="Times New Roman" w:cs="Times New Roman"/>
          <w:sz w:val="24"/>
          <w:szCs w:val="24"/>
          <w:lang w:val="en-US"/>
        </w:rPr>
        <w:t xml:space="preserve"> &amp; Yang, Y. (2020). Evaluating </w:t>
      </w:r>
      <w:r w:rsidR="00FA73DD" w:rsidRPr="00CC64A0">
        <w:rPr>
          <w:rFonts w:ascii="Times New Roman" w:hAnsi="Times New Roman" w:cs="Times New Roman"/>
          <w:sz w:val="24"/>
          <w:szCs w:val="24"/>
          <w:lang w:val="en-US"/>
        </w:rPr>
        <w:t>e</w:t>
      </w:r>
      <w:r w:rsidRPr="00CC64A0">
        <w:rPr>
          <w:rFonts w:ascii="Times New Roman" w:hAnsi="Times New Roman" w:cs="Times New Roman"/>
          <w:sz w:val="24"/>
          <w:szCs w:val="24"/>
          <w:lang w:val="en-US"/>
        </w:rPr>
        <w:t xml:space="preserve">ffects on </w:t>
      </w:r>
      <w:r w:rsidR="00FA73DD" w:rsidRPr="00CC64A0">
        <w:rPr>
          <w:rFonts w:ascii="Times New Roman" w:hAnsi="Times New Roman" w:cs="Times New Roman"/>
          <w:sz w:val="24"/>
          <w:szCs w:val="24"/>
          <w:lang w:val="en-US"/>
        </w:rPr>
        <w:t>g</w:t>
      </w:r>
      <w:r w:rsidRPr="00CC64A0">
        <w:rPr>
          <w:rFonts w:ascii="Times New Roman" w:hAnsi="Times New Roman" w:cs="Times New Roman"/>
          <w:sz w:val="24"/>
          <w:szCs w:val="24"/>
          <w:lang w:val="en-US"/>
        </w:rPr>
        <w:t xml:space="preserve">uilty and </w:t>
      </w:r>
      <w:r w:rsidR="00A41B68">
        <w:rPr>
          <w:rFonts w:ascii="Times New Roman" w:hAnsi="Times New Roman" w:cs="Times New Roman"/>
          <w:sz w:val="24"/>
          <w:szCs w:val="24"/>
          <w:lang w:val="en-US"/>
        </w:rPr>
        <w:t xml:space="preserve">innocent </w:t>
      </w:r>
      <w:r w:rsidR="00FA73DD" w:rsidRPr="00CC64A0">
        <w:rPr>
          <w:rFonts w:ascii="Times New Roman" w:hAnsi="Times New Roman" w:cs="Times New Roman"/>
          <w:sz w:val="24"/>
          <w:szCs w:val="24"/>
          <w:lang w:val="en-US"/>
        </w:rPr>
        <w:t>suspects: An effect taxonomy of interrogation t</w:t>
      </w:r>
      <w:r w:rsidRPr="00CC64A0">
        <w:rPr>
          <w:rFonts w:ascii="Times New Roman" w:hAnsi="Times New Roman" w:cs="Times New Roman"/>
          <w:sz w:val="24"/>
          <w:szCs w:val="24"/>
          <w:lang w:val="en-US"/>
        </w:rPr>
        <w:t xml:space="preserve">echniques. </w:t>
      </w:r>
      <w:r w:rsidR="00534B39">
        <w:rPr>
          <w:rFonts w:ascii="Times New Roman" w:hAnsi="Times New Roman" w:cs="Times New Roman"/>
          <w:i/>
          <w:sz w:val="24"/>
          <w:szCs w:val="24"/>
          <w:lang w:val="en-US"/>
        </w:rPr>
        <w:t>Psychology, Public Policy,</w:t>
      </w:r>
      <w:r w:rsidR="00A41B68">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 xml:space="preserve">&amp; Law, 26, </w:t>
      </w:r>
      <w:r w:rsidR="00A41B68">
        <w:rPr>
          <w:rFonts w:ascii="Times New Roman" w:hAnsi="Times New Roman" w:cs="Times New Roman"/>
          <w:sz w:val="24"/>
          <w:szCs w:val="24"/>
          <w:lang w:val="en-US"/>
        </w:rPr>
        <w:t>154–</w:t>
      </w:r>
      <w:r w:rsidRPr="00CC64A0">
        <w:rPr>
          <w:rFonts w:ascii="Times New Roman" w:hAnsi="Times New Roman" w:cs="Times New Roman"/>
          <w:sz w:val="24"/>
          <w:szCs w:val="24"/>
          <w:lang w:val="en-US"/>
        </w:rPr>
        <w:t xml:space="preserve">165. </w:t>
      </w:r>
      <w:r w:rsidR="00CD75A9" w:rsidRPr="00534B39">
        <w:rPr>
          <w:rStyle w:val="Hyperlink"/>
          <w:rFonts w:ascii="Times New Roman" w:hAnsi="Times New Roman" w:cs="Times New Roman"/>
          <w:color w:val="auto"/>
          <w:sz w:val="24"/>
          <w:szCs w:val="24"/>
          <w:u w:val="none"/>
          <w:lang w:val="en-US"/>
        </w:rPr>
        <w:t>https://doi.org/10.1037/law0000224</w:t>
      </w:r>
    </w:p>
    <w:p w14:paraId="37438CCC" w14:textId="71BCA085" w:rsidR="00534B39" w:rsidRDefault="00CA397D" w:rsidP="00A41B68">
      <w:pPr>
        <w:ind w:left="0" w:firstLine="360"/>
        <w:rPr>
          <w:rFonts w:ascii="Times New Roman" w:hAnsi="Times New Roman" w:cs="Times New Roman"/>
          <w:sz w:val="24"/>
          <w:szCs w:val="24"/>
          <w:lang w:val="en-US"/>
        </w:rPr>
      </w:pPr>
      <w:r w:rsidRPr="00534B39">
        <w:rPr>
          <w:rFonts w:ascii="Times New Roman" w:hAnsi="Times New Roman" w:cs="Times New Roman"/>
          <w:sz w:val="24"/>
          <w:szCs w:val="24"/>
          <w:lang w:val="en-US"/>
        </w:rPr>
        <w:t xml:space="preserve">Chung, K., Ng, M., &amp; Ding, I. (2021). </w:t>
      </w:r>
      <w:r w:rsidRPr="00CC64A0">
        <w:rPr>
          <w:rFonts w:ascii="Times New Roman" w:hAnsi="Times New Roman" w:cs="Times New Roman"/>
          <w:sz w:val="24"/>
          <w:szCs w:val="24"/>
          <w:lang w:val="en-US"/>
        </w:rPr>
        <w:t>Investigative interview</w:t>
      </w:r>
      <w:r w:rsidR="00FA73DD" w:rsidRPr="00CC64A0">
        <w:rPr>
          <w:rFonts w:ascii="Times New Roman" w:hAnsi="Times New Roman" w:cs="Times New Roman"/>
          <w:sz w:val="24"/>
          <w:szCs w:val="24"/>
          <w:lang w:val="en-US"/>
        </w:rPr>
        <w:t>s with suspects and witnesses:</w:t>
      </w:r>
      <w:r w:rsidR="00B43197">
        <w:rPr>
          <w:rFonts w:ascii="Times New Roman" w:hAnsi="Times New Roman" w:cs="Times New Roman"/>
          <w:sz w:val="24"/>
          <w:szCs w:val="24"/>
          <w:lang w:val="en-US"/>
        </w:rPr>
        <w:t xml:space="preserve"> </w:t>
      </w:r>
      <w:r w:rsidR="00FA73DD" w:rsidRPr="00CC64A0">
        <w:rPr>
          <w:rFonts w:ascii="Times New Roman" w:hAnsi="Times New Roman" w:cs="Times New Roman"/>
          <w:sz w:val="24"/>
          <w:szCs w:val="24"/>
          <w:lang w:val="en-US"/>
        </w:rPr>
        <w:t>A</w:t>
      </w:r>
      <w:r w:rsidRPr="00CC64A0">
        <w:rPr>
          <w:rFonts w:ascii="Times New Roman" w:hAnsi="Times New Roman" w:cs="Times New Roman"/>
          <w:sz w:val="24"/>
          <w:szCs w:val="24"/>
          <w:lang w:val="en-US"/>
        </w:rPr>
        <w:t xml:space="preserve"> survey of perceptions and interview practices among Malaysian police. </w:t>
      </w:r>
      <w:r w:rsidR="00B43197">
        <w:rPr>
          <w:rFonts w:ascii="Times New Roman" w:hAnsi="Times New Roman" w:cs="Times New Roman"/>
          <w:i/>
          <w:sz w:val="24"/>
          <w:szCs w:val="24"/>
          <w:lang w:val="en-US"/>
        </w:rPr>
        <w:t xml:space="preserve">Journal of </w:t>
      </w:r>
      <w:r w:rsidRPr="00CC64A0">
        <w:rPr>
          <w:rFonts w:ascii="Times New Roman" w:hAnsi="Times New Roman" w:cs="Times New Roman"/>
          <w:i/>
          <w:sz w:val="24"/>
          <w:szCs w:val="24"/>
          <w:lang w:val="en-US"/>
        </w:rPr>
        <w:t>Police and Criminal Psychology</w:t>
      </w:r>
      <w:r w:rsidR="00C0100E" w:rsidRPr="00CC64A0">
        <w:rPr>
          <w:rFonts w:ascii="Times New Roman" w:hAnsi="Times New Roman" w:cs="Times New Roman"/>
          <w:sz w:val="24"/>
          <w:szCs w:val="24"/>
          <w:lang w:val="en-US"/>
        </w:rPr>
        <w:t xml:space="preserve">. </w:t>
      </w:r>
      <w:r w:rsidR="00534B39" w:rsidRPr="00534B39">
        <w:rPr>
          <w:rFonts w:ascii="Times New Roman" w:hAnsi="Times New Roman" w:cs="Times New Roman"/>
          <w:sz w:val="24"/>
          <w:szCs w:val="24"/>
          <w:lang w:val="en-US"/>
        </w:rPr>
        <w:t>https://doi.org/https://doi.org/10.1007/s11896-020</w:t>
      </w:r>
      <w:r w:rsidR="00CD75A9" w:rsidRPr="00CC64A0">
        <w:rPr>
          <w:rFonts w:ascii="Times New Roman" w:hAnsi="Times New Roman" w:cs="Times New Roman"/>
          <w:sz w:val="24"/>
          <w:szCs w:val="24"/>
          <w:lang w:val="en-US"/>
        </w:rPr>
        <w:t>-418-7</w:t>
      </w:r>
    </w:p>
    <w:p w14:paraId="46BD5F27" w14:textId="77777777" w:rsidR="00523C60" w:rsidRDefault="00523C60" w:rsidP="00523C60">
      <w:pPr>
        <w:ind w:left="0" w:firstLine="360"/>
        <w:rPr>
          <w:rStyle w:val="Hyperlink"/>
          <w:rFonts w:ascii="Times New Roman" w:hAnsi="Times New Roman" w:cs="Times New Roman"/>
          <w:color w:val="auto"/>
          <w:sz w:val="24"/>
          <w:szCs w:val="24"/>
          <w:u w:val="none"/>
          <w:lang w:val="en-US"/>
        </w:rPr>
      </w:pPr>
      <w:r w:rsidRPr="00CC64A0">
        <w:rPr>
          <w:rFonts w:ascii="Times New Roman" w:hAnsi="Times New Roman" w:cs="Times New Roman"/>
          <w:sz w:val="24"/>
          <w:szCs w:val="24"/>
          <w:lang w:val="en-US" w:eastAsia="nl-NL"/>
        </w:rPr>
        <w:t xml:space="preserve">Cleary, H., &amp; Bull, R. (2019). Jail inmates’ perspectives on police interrogation. </w:t>
      </w:r>
      <w:r w:rsidRPr="00CC64A0">
        <w:rPr>
          <w:rFonts w:ascii="Times New Roman" w:hAnsi="Times New Roman" w:cs="Times New Roman"/>
          <w:i/>
          <w:sz w:val="24"/>
          <w:szCs w:val="24"/>
          <w:lang w:val="en-US" w:eastAsia="nl-NL"/>
        </w:rPr>
        <w:t>Psychology,</w:t>
      </w:r>
      <w:r>
        <w:rPr>
          <w:rFonts w:ascii="Times New Roman" w:hAnsi="Times New Roman" w:cs="Times New Roman"/>
          <w:i/>
          <w:sz w:val="24"/>
          <w:szCs w:val="24"/>
          <w:lang w:val="en-US" w:eastAsia="nl-NL"/>
        </w:rPr>
        <w:t xml:space="preserve"> </w:t>
      </w:r>
      <w:r w:rsidRPr="00CC64A0">
        <w:rPr>
          <w:rFonts w:ascii="Times New Roman" w:hAnsi="Times New Roman" w:cs="Times New Roman"/>
          <w:i/>
          <w:sz w:val="24"/>
          <w:szCs w:val="24"/>
          <w:lang w:val="en-US" w:eastAsia="nl-NL"/>
        </w:rPr>
        <w:t>Crime &amp; Law, 25,</w:t>
      </w:r>
      <w:r w:rsidRPr="00CC64A0">
        <w:rPr>
          <w:rFonts w:ascii="Times New Roman" w:hAnsi="Times New Roman" w:cs="Times New Roman"/>
          <w:sz w:val="24"/>
          <w:szCs w:val="24"/>
          <w:lang w:val="en-US" w:eastAsia="nl-NL"/>
        </w:rPr>
        <w:t xml:space="preserve"> 157</w:t>
      </w:r>
      <w:r>
        <w:rPr>
          <w:rFonts w:ascii="Times New Roman" w:hAnsi="Times New Roman" w:cs="Times New Roman"/>
          <w:sz w:val="24"/>
          <w:szCs w:val="24"/>
          <w:lang w:val="en-US" w:eastAsia="nl-NL"/>
        </w:rPr>
        <w:t>–</w:t>
      </w:r>
      <w:r w:rsidRPr="00CC64A0">
        <w:rPr>
          <w:rFonts w:ascii="Times New Roman" w:hAnsi="Times New Roman" w:cs="Times New Roman"/>
          <w:sz w:val="24"/>
          <w:szCs w:val="24"/>
          <w:lang w:val="en-US" w:eastAsia="nl-NL"/>
        </w:rPr>
        <w:t>170.</w:t>
      </w:r>
      <w:r w:rsidRPr="00CC64A0">
        <w:rPr>
          <w:rFonts w:ascii="Times New Roman" w:hAnsi="Times New Roman" w:cs="Times New Roman"/>
          <w:i/>
          <w:sz w:val="24"/>
          <w:szCs w:val="24"/>
          <w:lang w:val="en-US" w:eastAsia="nl-NL"/>
        </w:rPr>
        <w:t xml:space="preserve"> </w:t>
      </w:r>
      <w:hyperlink r:id="rId9" w:history="1">
        <w:r w:rsidRPr="00CC64A0">
          <w:rPr>
            <w:rStyle w:val="Hyperlink"/>
            <w:rFonts w:ascii="Times New Roman" w:hAnsi="Times New Roman" w:cs="Times New Roman"/>
            <w:color w:val="auto"/>
            <w:sz w:val="24"/>
            <w:szCs w:val="24"/>
            <w:u w:val="none"/>
            <w:lang w:val="en-US" w:eastAsia="nl-NL"/>
          </w:rPr>
          <w:t>https</w:t>
        </w:r>
        <w:r w:rsidRPr="00CC64A0">
          <w:rPr>
            <w:rStyle w:val="Hyperlink"/>
            <w:rFonts w:ascii="Times New Roman" w:hAnsi="Times New Roman" w:cs="Times New Roman"/>
            <w:color w:val="auto"/>
            <w:sz w:val="24"/>
            <w:szCs w:val="24"/>
            <w:u w:val="none"/>
            <w:lang w:val="en-US"/>
          </w:rPr>
          <w:t>://doi.org/10.1080/1068316X.2018.1503667</w:t>
        </w:r>
      </w:hyperlink>
    </w:p>
    <w:p w14:paraId="5D9BF801" w14:textId="2398533A" w:rsidR="001757E2" w:rsidRPr="00A01D44" w:rsidRDefault="003D5604" w:rsidP="00A41B68">
      <w:pPr>
        <w:ind w:left="0" w:firstLine="360"/>
        <w:rPr>
          <w:rFonts w:ascii="Times New Roman" w:hAnsi="Times New Roman" w:cs="Times New Roman"/>
          <w:sz w:val="24"/>
          <w:szCs w:val="24"/>
          <w:lang w:val="en-US" w:eastAsia="nl-NL"/>
        </w:rPr>
      </w:pPr>
      <w:r w:rsidRPr="00A01D44">
        <w:rPr>
          <w:rStyle w:val="Hyperlink"/>
          <w:rFonts w:ascii="Times New Roman" w:hAnsi="Times New Roman" w:cs="Times New Roman"/>
          <w:color w:val="auto"/>
          <w:sz w:val="24"/>
          <w:szCs w:val="24"/>
          <w:u w:val="none"/>
          <w:shd w:val="clear" w:color="auto" w:fill="FFFFFF"/>
        </w:rPr>
        <w:t xml:space="preserve">Cleary, H., &amp; Bull, R. (2021). Contextual factors predict self-reported confession decision-making: A field study of Suspects’ actual police interrogation experiences. </w:t>
      </w:r>
      <w:r w:rsidRPr="00A01D44">
        <w:rPr>
          <w:rStyle w:val="Hyperlink"/>
          <w:rFonts w:ascii="Times New Roman" w:hAnsi="Times New Roman" w:cs="Times New Roman"/>
          <w:i/>
          <w:iCs/>
          <w:color w:val="auto"/>
          <w:sz w:val="24"/>
          <w:szCs w:val="24"/>
          <w:u w:val="none"/>
          <w:shd w:val="clear" w:color="auto" w:fill="FFFFFF"/>
        </w:rPr>
        <w:t xml:space="preserve">Law and Human </w:t>
      </w:r>
      <w:proofErr w:type="spellStart"/>
      <w:r w:rsidRPr="00A01D44">
        <w:rPr>
          <w:rStyle w:val="Hyperlink"/>
          <w:rFonts w:ascii="Times New Roman" w:hAnsi="Times New Roman" w:cs="Times New Roman"/>
          <w:i/>
          <w:iCs/>
          <w:color w:val="auto"/>
          <w:sz w:val="24"/>
          <w:szCs w:val="24"/>
          <w:u w:val="none"/>
          <w:shd w:val="clear" w:color="auto" w:fill="FFFFFF"/>
        </w:rPr>
        <w:t>Behavior</w:t>
      </w:r>
      <w:proofErr w:type="spellEnd"/>
      <w:r w:rsidRPr="00A01D44">
        <w:rPr>
          <w:rStyle w:val="Hyperlink"/>
          <w:rFonts w:ascii="Times New Roman" w:hAnsi="Times New Roman" w:cs="Times New Roman"/>
          <w:i/>
          <w:iCs/>
          <w:color w:val="auto"/>
          <w:sz w:val="24"/>
          <w:szCs w:val="24"/>
          <w:u w:val="none"/>
          <w:shd w:val="clear" w:color="auto" w:fill="FFFFFF"/>
        </w:rPr>
        <w:t>, 45</w:t>
      </w:r>
      <w:r w:rsidRPr="00A01D44">
        <w:rPr>
          <w:rStyle w:val="Hyperlink"/>
          <w:rFonts w:ascii="Times New Roman" w:hAnsi="Times New Roman" w:cs="Times New Roman"/>
          <w:color w:val="auto"/>
          <w:sz w:val="24"/>
          <w:szCs w:val="24"/>
          <w:u w:val="none"/>
          <w:shd w:val="clear" w:color="auto" w:fill="FFFFFF"/>
        </w:rPr>
        <w:t>, 310</w:t>
      </w:r>
      <w:r w:rsidR="00A01D44">
        <w:rPr>
          <w:rStyle w:val="Hyperlink"/>
          <w:rFonts w:ascii="Times New Roman" w:hAnsi="Times New Roman" w:cs="Times New Roman"/>
          <w:color w:val="auto"/>
          <w:sz w:val="24"/>
          <w:szCs w:val="24"/>
          <w:u w:val="none"/>
          <w:shd w:val="clear" w:color="auto" w:fill="FFFFFF"/>
        </w:rPr>
        <w:t>–</w:t>
      </w:r>
      <w:r w:rsidRPr="00A01D44">
        <w:rPr>
          <w:rStyle w:val="Hyperlink"/>
          <w:rFonts w:ascii="Times New Roman" w:hAnsi="Times New Roman" w:cs="Times New Roman"/>
          <w:color w:val="auto"/>
          <w:sz w:val="24"/>
          <w:szCs w:val="24"/>
          <w:u w:val="none"/>
          <w:shd w:val="clear" w:color="auto" w:fill="FFFFFF"/>
        </w:rPr>
        <w:t>323.</w:t>
      </w:r>
      <w:r w:rsidR="00A01D44">
        <w:rPr>
          <w:rStyle w:val="Hyperlink"/>
          <w:rFonts w:ascii="Times New Roman" w:hAnsi="Times New Roman" w:cs="Times New Roman"/>
          <w:color w:val="auto"/>
          <w:sz w:val="24"/>
          <w:szCs w:val="24"/>
          <w:u w:val="none"/>
          <w:shd w:val="clear" w:color="auto" w:fill="FFFFFF"/>
        </w:rPr>
        <w:t xml:space="preserve"> https://doi.org/</w:t>
      </w:r>
      <w:r w:rsidRPr="00A01D44">
        <w:rPr>
          <w:rStyle w:val="Hyperlink"/>
          <w:rFonts w:ascii="Times New Roman" w:hAnsi="Times New Roman" w:cs="Times New Roman"/>
          <w:color w:val="auto"/>
          <w:sz w:val="24"/>
          <w:szCs w:val="24"/>
          <w:u w:val="none"/>
          <w:shd w:val="clear" w:color="auto" w:fill="FFFFFF"/>
        </w:rPr>
        <w:t>10.1037/lhb0000459</w:t>
      </w:r>
    </w:p>
    <w:p w14:paraId="73A7A1A2" w14:textId="77DB262C" w:rsidR="00534B39" w:rsidRDefault="00AC31D4" w:rsidP="00A41B68">
      <w:pPr>
        <w:ind w:left="0" w:firstLine="360"/>
        <w:rPr>
          <w:rStyle w:val="Hyperlink"/>
          <w:rFonts w:ascii="Times New Roman" w:hAnsi="Times New Roman" w:cs="Times New Roman"/>
          <w:color w:val="auto"/>
          <w:sz w:val="24"/>
          <w:szCs w:val="24"/>
          <w:u w:val="none"/>
          <w:lang w:val="en-US"/>
        </w:rPr>
      </w:pPr>
      <w:r w:rsidRPr="00CC64A0">
        <w:rPr>
          <w:rStyle w:val="Hyperlink"/>
          <w:rFonts w:ascii="Times New Roman" w:hAnsi="Times New Roman" w:cs="Times New Roman"/>
          <w:color w:val="auto"/>
          <w:sz w:val="24"/>
          <w:szCs w:val="24"/>
          <w:u w:val="none"/>
          <w:lang w:val="en-US"/>
        </w:rPr>
        <w:t xml:space="preserve">Clemens, F., </w:t>
      </w:r>
      <w:proofErr w:type="spellStart"/>
      <w:r w:rsidRPr="00CC64A0">
        <w:rPr>
          <w:rStyle w:val="Hyperlink"/>
          <w:rFonts w:ascii="Times New Roman" w:hAnsi="Times New Roman" w:cs="Times New Roman"/>
          <w:color w:val="auto"/>
          <w:sz w:val="24"/>
          <w:szCs w:val="24"/>
          <w:u w:val="none"/>
          <w:lang w:val="en-US"/>
        </w:rPr>
        <w:t>Knieps</w:t>
      </w:r>
      <w:proofErr w:type="spellEnd"/>
      <w:r w:rsidRPr="00CC64A0">
        <w:rPr>
          <w:rStyle w:val="Hyperlink"/>
          <w:rFonts w:ascii="Times New Roman" w:hAnsi="Times New Roman" w:cs="Times New Roman"/>
          <w:color w:val="auto"/>
          <w:sz w:val="24"/>
          <w:szCs w:val="24"/>
          <w:u w:val="none"/>
          <w:lang w:val="en-US"/>
        </w:rPr>
        <w:t xml:space="preserve">, M., &amp; </w:t>
      </w:r>
      <w:proofErr w:type="spellStart"/>
      <w:r w:rsidRPr="00CC64A0">
        <w:rPr>
          <w:rStyle w:val="Hyperlink"/>
          <w:rFonts w:ascii="Times New Roman" w:hAnsi="Times New Roman" w:cs="Times New Roman"/>
          <w:color w:val="auto"/>
          <w:sz w:val="24"/>
          <w:szCs w:val="24"/>
          <w:u w:val="none"/>
          <w:lang w:val="en-US"/>
        </w:rPr>
        <w:t>Tekin</w:t>
      </w:r>
      <w:proofErr w:type="spellEnd"/>
      <w:r w:rsidRPr="00CC64A0">
        <w:rPr>
          <w:rStyle w:val="Hyperlink"/>
          <w:rFonts w:ascii="Times New Roman" w:hAnsi="Times New Roman" w:cs="Times New Roman"/>
          <w:color w:val="auto"/>
          <w:sz w:val="24"/>
          <w:szCs w:val="24"/>
          <w:u w:val="none"/>
          <w:lang w:val="en-US"/>
        </w:rPr>
        <w:t xml:space="preserve">, S. (2020) Untapped </w:t>
      </w:r>
      <w:r w:rsidR="00FA73DD" w:rsidRPr="00CC64A0">
        <w:rPr>
          <w:rStyle w:val="Hyperlink"/>
          <w:rFonts w:ascii="Times New Roman" w:hAnsi="Times New Roman" w:cs="Times New Roman"/>
          <w:color w:val="auto"/>
          <w:sz w:val="24"/>
          <w:szCs w:val="24"/>
          <w:u w:val="none"/>
          <w:lang w:val="en-US"/>
        </w:rPr>
        <w:t>p</w:t>
      </w:r>
      <w:r w:rsidRPr="00CC64A0">
        <w:rPr>
          <w:rStyle w:val="Hyperlink"/>
          <w:rFonts w:ascii="Times New Roman" w:hAnsi="Times New Roman" w:cs="Times New Roman"/>
          <w:color w:val="auto"/>
          <w:sz w:val="24"/>
          <w:szCs w:val="24"/>
          <w:u w:val="none"/>
          <w:lang w:val="en-US"/>
        </w:rPr>
        <w:t xml:space="preserve">otential? A </w:t>
      </w:r>
      <w:r w:rsidR="00FA73DD" w:rsidRPr="00CC64A0">
        <w:rPr>
          <w:rStyle w:val="Hyperlink"/>
          <w:rFonts w:ascii="Times New Roman" w:hAnsi="Times New Roman" w:cs="Times New Roman"/>
          <w:color w:val="auto"/>
          <w:sz w:val="24"/>
          <w:szCs w:val="24"/>
          <w:u w:val="none"/>
          <w:lang w:val="en-US"/>
        </w:rPr>
        <w:t>s</w:t>
      </w:r>
      <w:r w:rsidRPr="00CC64A0">
        <w:rPr>
          <w:rStyle w:val="Hyperlink"/>
          <w:rFonts w:ascii="Times New Roman" w:hAnsi="Times New Roman" w:cs="Times New Roman"/>
          <w:color w:val="auto"/>
          <w:sz w:val="24"/>
          <w:szCs w:val="24"/>
          <w:u w:val="none"/>
          <w:lang w:val="en-US"/>
        </w:rPr>
        <w:t xml:space="preserve">urvey </w:t>
      </w:r>
      <w:r w:rsidR="00FA73DD" w:rsidRPr="00CC64A0">
        <w:rPr>
          <w:rStyle w:val="Hyperlink"/>
          <w:rFonts w:ascii="Times New Roman" w:hAnsi="Times New Roman" w:cs="Times New Roman"/>
          <w:color w:val="auto"/>
          <w:sz w:val="24"/>
          <w:szCs w:val="24"/>
          <w:u w:val="none"/>
          <w:lang w:val="en-US"/>
        </w:rPr>
        <w:t>s</w:t>
      </w:r>
      <w:r w:rsidRPr="00CC64A0">
        <w:rPr>
          <w:rStyle w:val="Hyperlink"/>
          <w:rFonts w:ascii="Times New Roman" w:hAnsi="Times New Roman" w:cs="Times New Roman"/>
          <w:color w:val="auto"/>
          <w:sz w:val="24"/>
          <w:szCs w:val="24"/>
          <w:u w:val="none"/>
          <w:lang w:val="en-US"/>
        </w:rPr>
        <w:t>tudy with</w:t>
      </w:r>
      <w:r w:rsidR="00B43197">
        <w:rPr>
          <w:rStyle w:val="Hyperlink"/>
          <w:rFonts w:ascii="Times New Roman" w:hAnsi="Times New Roman" w:cs="Times New Roman"/>
          <w:color w:val="auto"/>
          <w:sz w:val="24"/>
          <w:szCs w:val="24"/>
          <w:u w:val="none"/>
          <w:lang w:val="en-US"/>
        </w:rPr>
        <w:t xml:space="preserve"> </w:t>
      </w:r>
      <w:r w:rsidRPr="00CC64A0">
        <w:rPr>
          <w:rStyle w:val="Hyperlink"/>
          <w:rFonts w:ascii="Times New Roman" w:hAnsi="Times New Roman" w:cs="Times New Roman"/>
          <w:color w:val="auto"/>
          <w:sz w:val="24"/>
          <w:szCs w:val="24"/>
          <w:u w:val="none"/>
          <w:lang w:val="en-US"/>
        </w:rPr>
        <w:t xml:space="preserve">German </w:t>
      </w:r>
      <w:r w:rsidR="00FA73DD" w:rsidRPr="00CC64A0">
        <w:rPr>
          <w:rStyle w:val="Hyperlink"/>
          <w:rFonts w:ascii="Times New Roman" w:hAnsi="Times New Roman" w:cs="Times New Roman"/>
          <w:color w:val="auto"/>
          <w:sz w:val="24"/>
          <w:szCs w:val="24"/>
          <w:u w:val="none"/>
          <w:lang w:val="en-US"/>
        </w:rPr>
        <w:t>p</w:t>
      </w:r>
      <w:r w:rsidRPr="00CC64A0">
        <w:rPr>
          <w:rStyle w:val="Hyperlink"/>
          <w:rFonts w:ascii="Times New Roman" w:hAnsi="Times New Roman" w:cs="Times New Roman"/>
          <w:color w:val="auto"/>
          <w:sz w:val="24"/>
          <w:szCs w:val="24"/>
          <w:u w:val="none"/>
          <w:lang w:val="en-US"/>
        </w:rPr>
        <w:t xml:space="preserve">olice </w:t>
      </w:r>
      <w:r w:rsidR="00FA73DD" w:rsidRPr="00CC64A0">
        <w:rPr>
          <w:rStyle w:val="Hyperlink"/>
          <w:rFonts w:ascii="Times New Roman" w:hAnsi="Times New Roman" w:cs="Times New Roman"/>
          <w:color w:val="auto"/>
          <w:sz w:val="24"/>
          <w:szCs w:val="24"/>
          <w:u w:val="none"/>
          <w:lang w:val="en-US"/>
        </w:rPr>
        <w:t>o</w:t>
      </w:r>
      <w:r w:rsidRPr="00CC64A0">
        <w:rPr>
          <w:rStyle w:val="Hyperlink"/>
          <w:rFonts w:ascii="Times New Roman" w:hAnsi="Times New Roman" w:cs="Times New Roman"/>
          <w:color w:val="auto"/>
          <w:sz w:val="24"/>
          <w:szCs w:val="24"/>
          <w:u w:val="none"/>
          <w:lang w:val="en-US"/>
        </w:rPr>
        <w:t xml:space="preserve">fficers into </w:t>
      </w:r>
      <w:r w:rsidR="00FA73DD" w:rsidRPr="00CC64A0">
        <w:rPr>
          <w:rStyle w:val="Hyperlink"/>
          <w:rFonts w:ascii="Times New Roman" w:hAnsi="Times New Roman" w:cs="Times New Roman"/>
          <w:color w:val="auto"/>
          <w:sz w:val="24"/>
          <w:szCs w:val="24"/>
          <w:u w:val="none"/>
          <w:lang w:val="en-US"/>
        </w:rPr>
        <w:t>s</w:t>
      </w:r>
      <w:r w:rsidRPr="00CC64A0">
        <w:rPr>
          <w:rStyle w:val="Hyperlink"/>
          <w:rFonts w:ascii="Times New Roman" w:hAnsi="Times New Roman" w:cs="Times New Roman"/>
          <w:color w:val="auto"/>
          <w:sz w:val="24"/>
          <w:szCs w:val="24"/>
          <w:u w:val="none"/>
          <w:lang w:val="en-US"/>
        </w:rPr>
        <w:t xml:space="preserve">uspect </w:t>
      </w:r>
      <w:r w:rsidR="00FA73DD" w:rsidRPr="00CC64A0">
        <w:rPr>
          <w:rStyle w:val="Hyperlink"/>
          <w:rFonts w:ascii="Times New Roman" w:hAnsi="Times New Roman" w:cs="Times New Roman"/>
          <w:color w:val="auto"/>
          <w:sz w:val="24"/>
          <w:szCs w:val="24"/>
          <w:u w:val="none"/>
          <w:lang w:val="en-US"/>
        </w:rPr>
        <w:t>i</w:t>
      </w:r>
      <w:r w:rsidRPr="00CC64A0">
        <w:rPr>
          <w:rStyle w:val="Hyperlink"/>
          <w:rFonts w:ascii="Times New Roman" w:hAnsi="Times New Roman" w:cs="Times New Roman"/>
          <w:color w:val="auto"/>
          <w:sz w:val="24"/>
          <w:szCs w:val="24"/>
          <w:u w:val="none"/>
          <w:lang w:val="en-US"/>
        </w:rPr>
        <w:t xml:space="preserve">nterviewing </w:t>
      </w:r>
      <w:r w:rsidR="00FA73DD" w:rsidRPr="00CC64A0">
        <w:rPr>
          <w:rStyle w:val="Hyperlink"/>
          <w:rFonts w:ascii="Times New Roman" w:hAnsi="Times New Roman" w:cs="Times New Roman"/>
          <w:color w:val="auto"/>
          <w:sz w:val="24"/>
          <w:szCs w:val="24"/>
          <w:u w:val="none"/>
          <w:lang w:val="en-US"/>
        </w:rPr>
        <w:t>p</w:t>
      </w:r>
      <w:r w:rsidRPr="00CC64A0">
        <w:rPr>
          <w:rStyle w:val="Hyperlink"/>
          <w:rFonts w:ascii="Times New Roman" w:hAnsi="Times New Roman" w:cs="Times New Roman"/>
          <w:color w:val="auto"/>
          <w:sz w:val="24"/>
          <w:szCs w:val="24"/>
          <w:u w:val="none"/>
          <w:lang w:val="en-US"/>
        </w:rPr>
        <w:t xml:space="preserve">ractices and the </w:t>
      </w:r>
      <w:r w:rsidR="00FA73DD" w:rsidRPr="00CC64A0">
        <w:rPr>
          <w:rStyle w:val="Hyperlink"/>
          <w:rFonts w:ascii="Times New Roman" w:hAnsi="Times New Roman" w:cs="Times New Roman"/>
          <w:color w:val="auto"/>
          <w:sz w:val="24"/>
          <w:szCs w:val="24"/>
          <w:u w:val="none"/>
          <w:lang w:val="en-US"/>
        </w:rPr>
        <w:t>s</w:t>
      </w:r>
      <w:r w:rsidRPr="00CC64A0">
        <w:rPr>
          <w:rStyle w:val="Hyperlink"/>
          <w:rFonts w:ascii="Times New Roman" w:hAnsi="Times New Roman" w:cs="Times New Roman"/>
          <w:color w:val="auto"/>
          <w:sz w:val="24"/>
          <w:szCs w:val="24"/>
          <w:u w:val="none"/>
          <w:lang w:val="en-US"/>
        </w:rPr>
        <w:t xml:space="preserve">trategic </w:t>
      </w:r>
      <w:r w:rsidR="00FA73DD" w:rsidRPr="00CC64A0">
        <w:rPr>
          <w:rStyle w:val="Hyperlink"/>
          <w:rFonts w:ascii="Times New Roman" w:hAnsi="Times New Roman" w:cs="Times New Roman"/>
          <w:color w:val="auto"/>
          <w:sz w:val="24"/>
          <w:szCs w:val="24"/>
          <w:u w:val="none"/>
          <w:lang w:val="en-US"/>
        </w:rPr>
        <w:t>u</w:t>
      </w:r>
      <w:r w:rsidRPr="00CC64A0">
        <w:rPr>
          <w:rStyle w:val="Hyperlink"/>
          <w:rFonts w:ascii="Times New Roman" w:hAnsi="Times New Roman" w:cs="Times New Roman"/>
          <w:color w:val="auto"/>
          <w:sz w:val="24"/>
          <w:szCs w:val="24"/>
          <w:u w:val="none"/>
          <w:lang w:val="en-US"/>
        </w:rPr>
        <w:t>se of</w:t>
      </w:r>
      <w:r w:rsidR="00B43197">
        <w:rPr>
          <w:rStyle w:val="Hyperlink"/>
          <w:rFonts w:ascii="Times New Roman" w:hAnsi="Times New Roman" w:cs="Times New Roman"/>
          <w:color w:val="auto"/>
          <w:sz w:val="24"/>
          <w:szCs w:val="24"/>
          <w:u w:val="none"/>
          <w:lang w:val="en-US"/>
        </w:rPr>
        <w:t xml:space="preserve"> </w:t>
      </w:r>
      <w:r w:rsidR="00FA73DD" w:rsidRPr="00CC64A0">
        <w:rPr>
          <w:rStyle w:val="Hyperlink"/>
          <w:rFonts w:ascii="Times New Roman" w:hAnsi="Times New Roman" w:cs="Times New Roman"/>
          <w:color w:val="auto"/>
          <w:sz w:val="24"/>
          <w:szCs w:val="24"/>
          <w:u w:val="none"/>
          <w:lang w:val="en-US"/>
        </w:rPr>
        <w:t>e</w:t>
      </w:r>
      <w:r w:rsidRPr="00CC64A0">
        <w:rPr>
          <w:rStyle w:val="Hyperlink"/>
          <w:rFonts w:ascii="Times New Roman" w:hAnsi="Times New Roman" w:cs="Times New Roman"/>
          <w:color w:val="auto"/>
          <w:sz w:val="24"/>
          <w:szCs w:val="24"/>
          <w:u w:val="none"/>
          <w:lang w:val="en-US"/>
        </w:rPr>
        <w:t xml:space="preserve">vidence. </w:t>
      </w:r>
      <w:r w:rsidRPr="00CC64A0">
        <w:rPr>
          <w:rStyle w:val="Hyperlink"/>
          <w:rFonts w:ascii="Times New Roman" w:hAnsi="Times New Roman" w:cs="Times New Roman"/>
          <w:i/>
          <w:color w:val="auto"/>
          <w:sz w:val="24"/>
          <w:szCs w:val="24"/>
          <w:u w:val="none"/>
          <w:lang w:val="en-US"/>
        </w:rPr>
        <w:lastRenderedPageBreak/>
        <w:t>Journal of Forensic Psychology Research and Practice</w:t>
      </w:r>
      <w:r w:rsidRPr="00CC64A0">
        <w:rPr>
          <w:rStyle w:val="Hyperlink"/>
          <w:rFonts w:ascii="Times New Roman" w:hAnsi="Times New Roman" w:cs="Times New Roman"/>
          <w:color w:val="auto"/>
          <w:sz w:val="24"/>
          <w:szCs w:val="24"/>
          <w:u w:val="none"/>
          <w:lang w:val="en-US"/>
        </w:rPr>
        <w:t xml:space="preserve">, </w:t>
      </w:r>
      <w:r w:rsidRPr="00CC64A0">
        <w:rPr>
          <w:rStyle w:val="Hyperlink"/>
          <w:rFonts w:ascii="Times New Roman" w:hAnsi="Times New Roman" w:cs="Times New Roman"/>
          <w:i/>
          <w:color w:val="auto"/>
          <w:sz w:val="24"/>
          <w:szCs w:val="24"/>
          <w:u w:val="none"/>
          <w:lang w:val="en-US"/>
        </w:rPr>
        <w:t>20</w:t>
      </w:r>
      <w:r w:rsidRPr="00CC64A0">
        <w:rPr>
          <w:rStyle w:val="Hyperlink"/>
          <w:rFonts w:ascii="Times New Roman" w:hAnsi="Times New Roman" w:cs="Times New Roman"/>
          <w:color w:val="auto"/>
          <w:sz w:val="24"/>
          <w:szCs w:val="24"/>
          <w:u w:val="none"/>
          <w:lang w:val="en-US"/>
        </w:rPr>
        <w:t>, 53</w:t>
      </w:r>
      <w:r w:rsidR="00B43197">
        <w:rPr>
          <w:rStyle w:val="Hyperlink"/>
          <w:rFonts w:ascii="Times New Roman" w:hAnsi="Times New Roman" w:cs="Times New Roman"/>
          <w:color w:val="auto"/>
          <w:sz w:val="24"/>
          <w:szCs w:val="24"/>
          <w:u w:val="none"/>
          <w:lang w:val="en-US"/>
        </w:rPr>
        <w:t>–</w:t>
      </w:r>
      <w:r w:rsidRPr="00CC64A0">
        <w:rPr>
          <w:rStyle w:val="Hyperlink"/>
          <w:rFonts w:ascii="Times New Roman" w:hAnsi="Times New Roman" w:cs="Times New Roman"/>
          <w:color w:val="auto"/>
          <w:sz w:val="24"/>
          <w:szCs w:val="24"/>
          <w:u w:val="none"/>
          <w:lang w:val="en-US"/>
        </w:rPr>
        <w:t>79.</w:t>
      </w:r>
      <w:r w:rsidR="00B43197">
        <w:rPr>
          <w:rStyle w:val="Hyperlink"/>
          <w:rFonts w:ascii="Times New Roman" w:hAnsi="Times New Roman" w:cs="Times New Roman"/>
          <w:color w:val="auto"/>
          <w:sz w:val="24"/>
          <w:szCs w:val="24"/>
          <w:u w:val="none"/>
          <w:lang w:val="en-US"/>
        </w:rPr>
        <w:t xml:space="preserve"> </w:t>
      </w:r>
      <w:proofErr w:type="gramStart"/>
      <w:r w:rsidRPr="00CC64A0">
        <w:rPr>
          <w:rStyle w:val="Hyperlink"/>
          <w:rFonts w:ascii="Times New Roman" w:hAnsi="Times New Roman" w:cs="Times New Roman"/>
          <w:color w:val="auto"/>
          <w:sz w:val="24"/>
          <w:szCs w:val="24"/>
          <w:u w:val="none"/>
          <w:lang w:val="en-US"/>
        </w:rPr>
        <w:t>https:doi.org</w:t>
      </w:r>
      <w:proofErr w:type="gramEnd"/>
      <w:r w:rsidRPr="00CC64A0">
        <w:rPr>
          <w:rStyle w:val="Hyperlink"/>
          <w:rFonts w:ascii="Times New Roman" w:hAnsi="Times New Roman" w:cs="Times New Roman"/>
          <w:color w:val="auto"/>
          <w:sz w:val="24"/>
          <w:szCs w:val="24"/>
          <w:u w:val="none"/>
          <w:lang w:val="en-US"/>
        </w:rPr>
        <w:t>/10.1080/24732850.2019.1684123</w:t>
      </w:r>
    </w:p>
    <w:p w14:paraId="67AD288C" w14:textId="09FCBD1F" w:rsidR="00534B39" w:rsidRDefault="00CA7E31" w:rsidP="00A41B68">
      <w:pPr>
        <w:ind w:left="0" w:firstLine="360"/>
        <w:rPr>
          <w:rStyle w:val="Hyperlink"/>
          <w:rFonts w:ascii="Times New Roman" w:hAnsi="Times New Roman" w:cs="Times New Roman"/>
          <w:color w:val="auto"/>
          <w:sz w:val="24"/>
          <w:szCs w:val="24"/>
          <w:u w:val="none"/>
          <w:lang w:val="en-US"/>
        </w:rPr>
      </w:pPr>
      <w:r w:rsidRPr="00CC64A0">
        <w:rPr>
          <w:rFonts w:ascii="Times New Roman" w:hAnsi="Times New Roman" w:cs="Times New Roman"/>
          <w:sz w:val="24"/>
          <w:szCs w:val="24"/>
          <w:lang w:val="en-US"/>
        </w:rPr>
        <w:t xml:space="preserve">Colwell, K., Memon, A., James-Kangal, N., Martin, M., </w:t>
      </w:r>
      <w:proofErr w:type="spellStart"/>
      <w:r w:rsidRPr="00CC64A0">
        <w:rPr>
          <w:rFonts w:ascii="Times New Roman" w:hAnsi="Times New Roman" w:cs="Times New Roman"/>
          <w:sz w:val="24"/>
          <w:szCs w:val="24"/>
          <w:lang w:val="en-US"/>
        </w:rPr>
        <w:t>Wirsing</w:t>
      </w:r>
      <w:proofErr w:type="spellEnd"/>
      <w:r w:rsidRPr="00CC64A0">
        <w:rPr>
          <w:rFonts w:ascii="Times New Roman" w:hAnsi="Times New Roman" w:cs="Times New Roman"/>
          <w:sz w:val="24"/>
          <w:szCs w:val="24"/>
          <w:lang w:val="en-US"/>
        </w:rPr>
        <w:t>, E., Cole, L., &amp; Cooper, B.</w:t>
      </w:r>
      <w:r w:rsidR="00B43197">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(2018). Innocent </w:t>
      </w:r>
      <w:r w:rsidR="00B70171" w:rsidRPr="00CC64A0">
        <w:rPr>
          <w:rFonts w:ascii="Times New Roman" w:hAnsi="Times New Roman" w:cs="Times New Roman"/>
          <w:sz w:val="24"/>
          <w:szCs w:val="24"/>
          <w:lang w:val="en-US"/>
        </w:rPr>
        <w:t>s</w:t>
      </w:r>
      <w:r w:rsidRPr="00CC64A0">
        <w:rPr>
          <w:rFonts w:ascii="Times New Roman" w:hAnsi="Times New Roman" w:cs="Times New Roman"/>
          <w:sz w:val="24"/>
          <w:szCs w:val="24"/>
          <w:lang w:val="en-US"/>
        </w:rPr>
        <w:t xml:space="preserve">uspects </w:t>
      </w:r>
      <w:r w:rsidR="00B70171" w:rsidRPr="00CC64A0">
        <w:rPr>
          <w:rFonts w:ascii="Times New Roman" w:hAnsi="Times New Roman" w:cs="Times New Roman"/>
          <w:sz w:val="24"/>
          <w:szCs w:val="24"/>
          <w:lang w:val="en-US"/>
        </w:rPr>
        <w:t>l</w:t>
      </w:r>
      <w:r w:rsidRPr="00CC64A0">
        <w:rPr>
          <w:rFonts w:ascii="Times New Roman" w:hAnsi="Times New Roman" w:cs="Times New Roman"/>
          <w:sz w:val="24"/>
          <w:szCs w:val="24"/>
          <w:lang w:val="en-US"/>
        </w:rPr>
        <w:t xml:space="preserve">ying by </w:t>
      </w:r>
      <w:r w:rsidR="00B70171" w:rsidRPr="00CC64A0">
        <w:rPr>
          <w:rFonts w:ascii="Times New Roman" w:hAnsi="Times New Roman" w:cs="Times New Roman"/>
          <w:sz w:val="24"/>
          <w:szCs w:val="24"/>
          <w:lang w:val="en-US"/>
        </w:rPr>
        <w:t>o</w:t>
      </w:r>
      <w:r w:rsidRPr="00CC64A0">
        <w:rPr>
          <w:rFonts w:ascii="Times New Roman" w:hAnsi="Times New Roman" w:cs="Times New Roman"/>
          <w:sz w:val="24"/>
          <w:szCs w:val="24"/>
          <w:lang w:val="en-US"/>
        </w:rPr>
        <w:t xml:space="preserve">mission. </w:t>
      </w:r>
      <w:r w:rsidRPr="00CC64A0">
        <w:rPr>
          <w:rFonts w:ascii="Times New Roman" w:hAnsi="Times New Roman" w:cs="Times New Roman"/>
          <w:i/>
          <w:sz w:val="24"/>
          <w:szCs w:val="24"/>
          <w:lang w:val="en-US"/>
        </w:rPr>
        <w:t>Journal of Forensic Psychiatry and</w:t>
      </w:r>
      <w:r w:rsidR="00B43197">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Psychology</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3</w:t>
      </w:r>
      <w:r w:rsidRPr="00CC64A0">
        <w:rPr>
          <w:rFonts w:ascii="Times New Roman" w:hAnsi="Times New Roman" w:cs="Times New Roman"/>
          <w:sz w:val="24"/>
          <w:szCs w:val="24"/>
          <w:lang w:val="en-US"/>
        </w:rPr>
        <w:t>, 1</w:t>
      </w:r>
      <w:r w:rsidR="00B43197">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6. </w:t>
      </w:r>
      <w:hyperlink r:id="rId10" w:history="1">
        <w:r w:rsidR="00AC31D4" w:rsidRPr="00CC64A0">
          <w:rPr>
            <w:rStyle w:val="Hyperlink"/>
            <w:rFonts w:ascii="Times New Roman" w:hAnsi="Times New Roman" w:cs="Times New Roman"/>
            <w:color w:val="auto"/>
            <w:sz w:val="24"/>
            <w:szCs w:val="24"/>
            <w:u w:val="none"/>
            <w:lang w:val="en-US"/>
          </w:rPr>
          <w:t>https://doi.org/10.4172/2475-319X.1000133</w:t>
        </w:r>
      </w:hyperlink>
    </w:p>
    <w:p w14:paraId="04EFD985" w14:textId="62CAF4A5" w:rsidR="00534B39"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Dando, C., &amp; Bull, R. (2011). </w:t>
      </w:r>
      <w:proofErr w:type="spellStart"/>
      <w:r w:rsidRPr="00CC64A0">
        <w:rPr>
          <w:rFonts w:ascii="Times New Roman" w:hAnsi="Times New Roman" w:cs="Times New Roman"/>
          <w:sz w:val="24"/>
          <w:szCs w:val="24"/>
          <w:lang w:val="en-US"/>
        </w:rPr>
        <w:t>Maximising</w:t>
      </w:r>
      <w:proofErr w:type="spellEnd"/>
      <w:r w:rsidRPr="00CC64A0">
        <w:rPr>
          <w:rFonts w:ascii="Times New Roman" w:hAnsi="Times New Roman" w:cs="Times New Roman"/>
          <w:sz w:val="24"/>
          <w:szCs w:val="24"/>
          <w:lang w:val="en-US"/>
        </w:rPr>
        <w:t xml:space="preserve"> opportunities to detect verbal deception:</w:t>
      </w:r>
      <w:r w:rsidR="00B43197">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Training police officers to interview tactically. </w:t>
      </w:r>
      <w:r w:rsidRPr="00CC64A0">
        <w:rPr>
          <w:rFonts w:ascii="Times New Roman" w:hAnsi="Times New Roman" w:cs="Times New Roman"/>
          <w:i/>
          <w:sz w:val="24"/>
          <w:szCs w:val="24"/>
          <w:lang w:val="en-US"/>
        </w:rPr>
        <w:t>Journal of Investigative Ps</w:t>
      </w:r>
      <w:r w:rsidR="001A1A41">
        <w:rPr>
          <w:rFonts w:ascii="Times New Roman" w:hAnsi="Times New Roman" w:cs="Times New Roman"/>
          <w:i/>
          <w:sz w:val="24"/>
          <w:szCs w:val="24"/>
          <w:lang w:val="en-US"/>
        </w:rPr>
        <w:t>y</w:t>
      </w:r>
      <w:r w:rsidRPr="00CC64A0">
        <w:rPr>
          <w:rFonts w:ascii="Times New Roman" w:hAnsi="Times New Roman" w:cs="Times New Roman"/>
          <w:i/>
          <w:sz w:val="24"/>
          <w:szCs w:val="24"/>
          <w:lang w:val="en-US"/>
        </w:rPr>
        <w:t>chology</w:t>
      </w:r>
      <w:r w:rsidR="00B43197">
        <w:rPr>
          <w:rFonts w:ascii="Times New Roman" w:hAnsi="Times New Roman" w:cs="Times New Roman"/>
          <w:i/>
          <w:sz w:val="24"/>
          <w:szCs w:val="24"/>
          <w:lang w:val="en-US"/>
        </w:rPr>
        <w:t xml:space="preserve"> and </w:t>
      </w:r>
      <w:r w:rsidRPr="00CC64A0">
        <w:rPr>
          <w:rFonts w:ascii="Times New Roman" w:hAnsi="Times New Roman" w:cs="Times New Roman"/>
          <w:i/>
          <w:sz w:val="24"/>
          <w:szCs w:val="24"/>
          <w:lang w:val="en-US"/>
        </w:rPr>
        <w:t>Offender Profiling,</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8</w:t>
      </w:r>
      <w:r w:rsidR="00B43197">
        <w:rPr>
          <w:rFonts w:ascii="Times New Roman" w:hAnsi="Times New Roman" w:cs="Times New Roman"/>
          <w:sz w:val="24"/>
          <w:szCs w:val="24"/>
          <w:lang w:val="en-US"/>
        </w:rPr>
        <w:t>, 189</w:t>
      </w:r>
      <w:r w:rsidR="00B43197">
        <w:rPr>
          <w:rFonts w:ascii="Times New Roman" w:hAnsi="Times New Roman" w:cs="Times New Roman"/>
          <w:sz w:val="24"/>
          <w:szCs w:val="24"/>
          <w:lang w:val="en-US"/>
        </w:rPr>
        <w:softHyphen/>
        <w:t>–2</w:t>
      </w:r>
      <w:r w:rsidRPr="00CC64A0">
        <w:rPr>
          <w:rFonts w:ascii="Times New Roman" w:hAnsi="Times New Roman" w:cs="Times New Roman"/>
          <w:sz w:val="24"/>
          <w:szCs w:val="24"/>
          <w:lang w:val="en-US"/>
        </w:rPr>
        <w:t>02.</w:t>
      </w:r>
    </w:p>
    <w:p w14:paraId="20CAD7A0" w14:textId="477A7FEE" w:rsidR="00534B39"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Dando, C., Bull, R., Ormerod, T., &amp; Sandham, A. (2015).</w:t>
      </w:r>
      <w:r w:rsidR="00B43197">
        <w:rPr>
          <w:rFonts w:ascii="Times New Roman" w:hAnsi="Times New Roman" w:cs="Times New Roman"/>
          <w:sz w:val="24"/>
          <w:szCs w:val="24"/>
          <w:lang w:val="en-US"/>
        </w:rPr>
        <w:t xml:space="preserve"> Helping to sort the liars from </w:t>
      </w:r>
      <w:r w:rsidRPr="00CC64A0">
        <w:rPr>
          <w:rFonts w:ascii="Times New Roman" w:hAnsi="Times New Roman" w:cs="Times New Roman"/>
          <w:sz w:val="24"/>
          <w:szCs w:val="24"/>
          <w:lang w:val="en-US"/>
        </w:rPr>
        <w:t>the truthtellers: The gradual revelation of information during investigative interviews.</w:t>
      </w:r>
      <w:r w:rsidR="00B43197">
        <w:rPr>
          <w:rFonts w:ascii="Times New Roman" w:hAnsi="Times New Roman" w:cs="Times New Roman"/>
          <w:sz w:val="24"/>
          <w:szCs w:val="24"/>
          <w:lang w:val="en-US"/>
        </w:rPr>
        <w:t xml:space="preserve"> </w:t>
      </w:r>
      <w:r w:rsidR="00AF2B14">
        <w:rPr>
          <w:rFonts w:ascii="Times New Roman" w:hAnsi="Times New Roman" w:cs="Times New Roman"/>
          <w:i/>
          <w:sz w:val="24"/>
          <w:szCs w:val="24"/>
          <w:lang w:val="en-US"/>
        </w:rPr>
        <w:t>Legal and Criminological</w:t>
      </w:r>
      <w:r w:rsidRPr="00CC64A0">
        <w:rPr>
          <w:rFonts w:ascii="Times New Roman" w:hAnsi="Times New Roman" w:cs="Times New Roman"/>
          <w:i/>
          <w:sz w:val="24"/>
          <w:szCs w:val="24"/>
          <w:lang w:val="en-US"/>
        </w:rPr>
        <w:t xml:space="preserve"> Psychology, 20,</w:t>
      </w:r>
      <w:r w:rsidRPr="00CC64A0">
        <w:rPr>
          <w:rFonts w:ascii="Times New Roman" w:hAnsi="Times New Roman" w:cs="Times New Roman"/>
          <w:sz w:val="24"/>
          <w:szCs w:val="24"/>
          <w:lang w:val="en-US"/>
        </w:rPr>
        <w:t xml:space="preserve"> 114</w:t>
      </w:r>
      <w:r w:rsidR="00B43197">
        <w:rPr>
          <w:rFonts w:ascii="Times New Roman" w:hAnsi="Times New Roman" w:cs="Times New Roman"/>
          <w:sz w:val="24"/>
          <w:szCs w:val="24"/>
          <w:lang w:val="en-US"/>
        </w:rPr>
        <w:t>–</w:t>
      </w:r>
      <w:r w:rsidRPr="00CC64A0">
        <w:rPr>
          <w:rFonts w:ascii="Times New Roman" w:hAnsi="Times New Roman" w:cs="Times New Roman"/>
          <w:sz w:val="24"/>
          <w:szCs w:val="24"/>
          <w:lang w:val="en-US"/>
        </w:rPr>
        <w:t>128.</w:t>
      </w:r>
    </w:p>
    <w:p w14:paraId="7A613043" w14:textId="7A428323" w:rsidR="00534B39" w:rsidRDefault="00CA7E31"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t>Deslauriers-Varin</w:t>
      </w:r>
      <w:proofErr w:type="spellEnd"/>
      <w:r w:rsidRPr="00CC64A0">
        <w:rPr>
          <w:rFonts w:ascii="Times New Roman" w:hAnsi="Times New Roman" w:cs="Times New Roman"/>
          <w:sz w:val="24"/>
          <w:szCs w:val="24"/>
          <w:lang w:val="en-US"/>
        </w:rPr>
        <w:t>, N., Beauregard, E., &amp; Wong, J. (2011</w:t>
      </w:r>
      <w:r w:rsidR="00F633DC">
        <w:rPr>
          <w:rFonts w:ascii="Times New Roman" w:hAnsi="Times New Roman" w:cs="Times New Roman"/>
          <w:sz w:val="24"/>
          <w:szCs w:val="24"/>
          <w:lang w:val="en-US"/>
        </w:rPr>
        <w:t>a</w:t>
      </w:r>
      <w:r w:rsidRPr="00CC64A0">
        <w:rPr>
          <w:rFonts w:ascii="Times New Roman" w:hAnsi="Times New Roman" w:cs="Times New Roman"/>
          <w:sz w:val="24"/>
          <w:szCs w:val="24"/>
          <w:lang w:val="en-US"/>
        </w:rPr>
        <w:t xml:space="preserve">). Changing </w:t>
      </w:r>
      <w:r w:rsidR="00B70171" w:rsidRPr="00CC64A0">
        <w:rPr>
          <w:rFonts w:ascii="Times New Roman" w:hAnsi="Times New Roman" w:cs="Times New Roman"/>
          <w:sz w:val="24"/>
          <w:szCs w:val="24"/>
          <w:lang w:val="en-US"/>
        </w:rPr>
        <w:t>t</w:t>
      </w:r>
      <w:r w:rsidRPr="00CC64A0">
        <w:rPr>
          <w:rFonts w:ascii="Times New Roman" w:hAnsi="Times New Roman" w:cs="Times New Roman"/>
          <w:sz w:val="24"/>
          <w:szCs w:val="24"/>
          <w:lang w:val="en-US"/>
        </w:rPr>
        <w:t xml:space="preserve">heir </w:t>
      </w:r>
      <w:r w:rsidR="00B70171" w:rsidRPr="00CC64A0">
        <w:rPr>
          <w:rFonts w:ascii="Times New Roman" w:hAnsi="Times New Roman" w:cs="Times New Roman"/>
          <w:sz w:val="24"/>
          <w:szCs w:val="24"/>
          <w:lang w:val="en-US"/>
        </w:rPr>
        <w:t>m</w:t>
      </w:r>
      <w:r w:rsidRPr="00CC64A0">
        <w:rPr>
          <w:rFonts w:ascii="Times New Roman" w:hAnsi="Times New Roman" w:cs="Times New Roman"/>
          <w:sz w:val="24"/>
          <w:szCs w:val="24"/>
          <w:lang w:val="en-US"/>
        </w:rPr>
        <w:t xml:space="preserve">ind </w:t>
      </w:r>
      <w:r w:rsidR="00B70171" w:rsidRPr="00CC64A0">
        <w:rPr>
          <w:rFonts w:ascii="Times New Roman" w:hAnsi="Times New Roman" w:cs="Times New Roman"/>
          <w:sz w:val="24"/>
          <w:szCs w:val="24"/>
          <w:lang w:val="en-US"/>
        </w:rPr>
        <w:t>a</w:t>
      </w:r>
      <w:r w:rsidRPr="00CC64A0">
        <w:rPr>
          <w:rFonts w:ascii="Times New Roman" w:hAnsi="Times New Roman" w:cs="Times New Roman"/>
          <w:sz w:val="24"/>
          <w:szCs w:val="24"/>
          <w:lang w:val="en-US"/>
        </w:rPr>
        <w:t>bout</w:t>
      </w:r>
      <w:r w:rsidR="00B43197">
        <w:rPr>
          <w:rFonts w:ascii="Times New Roman" w:hAnsi="Times New Roman" w:cs="Times New Roman"/>
          <w:sz w:val="24"/>
          <w:szCs w:val="24"/>
          <w:lang w:val="en-US"/>
        </w:rPr>
        <w:t xml:space="preserve"> </w:t>
      </w:r>
      <w:r w:rsidR="00B70171"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onfessing to </w:t>
      </w:r>
      <w:r w:rsidR="00B70171" w:rsidRPr="00CC64A0">
        <w:rPr>
          <w:rFonts w:ascii="Times New Roman" w:hAnsi="Times New Roman" w:cs="Times New Roman"/>
          <w:sz w:val="24"/>
          <w:szCs w:val="24"/>
          <w:lang w:val="en-US"/>
        </w:rPr>
        <w:t>p</w:t>
      </w:r>
      <w:r w:rsidRPr="00CC64A0">
        <w:rPr>
          <w:rFonts w:ascii="Times New Roman" w:hAnsi="Times New Roman" w:cs="Times New Roman"/>
          <w:sz w:val="24"/>
          <w:szCs w:val="24"/>
          <w:lang w:val="en-US"/>
        </w:rPr>
        <w:t xml:space="preserve">olice: The </w:t>
      </w:r>
      <w:r w:rsidR="00B70171" w:rsidRPr="00CC64A0">
        <w:rPr>
          <w:rFonts w:ascii="Times New Roman" w:hAnsi="Times New Roman" w:cs="Times New Roman"/>
          <w:sz w:val="24"/>
          <w:szCs w:val="24"/>
          <w:lang w:val="en-US"/>
        </w:rPr>
        <w:t>r</w:t>
      </w:r>
      <w:r w:rsidRPr="00CC64A0">
        <w:rPr>
          <w:rFonts w:ascii="Times New Roman" w:hAnsi="Times New Roman" w:cs="Times New Roman"/>
          <w:sz w:val="24"/>
          <w:szCs w:val="24"/>
          <w:lang w:val="en-US"/>
        </w:rPr>
        <w:t xml:space="preserve">ole of </w:t>
      </w:r>
      <w:r w:rsidR="00B70171"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ontextual </w:t>
      </w:r>
      <w:r w:rsidR="00B70171" w:rsidRPr="00CC64A0">
        <w:rPr>
          <w:rFonts w:ascii="Times New Roman" w:hAnsi="Times New Roman" w:cs="Times New Roman"/>
          <w:sz w:val="24"/>
          <w:szCs w:val="24"/>
          <w:lang w:val="en-US"/>
        </w:rPr>
        <w:t>f</w:t>
      </w:r>
      <w:r w:rsidRPr="00CC64A0">
        <w:rPr>
          <w:rFonts w:ascii="Times New Roman" w:hAnsi="Times New Roman" w:cs="Times New Roman"/>
          <w:sz w:val="24"/>
          <w:szCs w:val="24"/>
          <w:lang w:val="en-US"/>
        </w:rPr>
        <w:t xml:space="preserve">actors in </w:t>
      </w:r>
      <w:r w:rsidR="00B70171"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rime </w:t>
      </w:r>
      <w:r w:rsidR="00B70171"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onfession. </w:t>
      </w:r>
      <w:r w:rsidRPr="00CC64A0">
        <w:rPr>
          <w:rFonts w:ascii="Times New Roman" w:hAnsi="Times New Roman" w:cs="Times New Roman"/>
          <w:i/>
          <w:sz w:val="24"/>
          <w:szCs w:val="24"/>
          <w:lang w:val="en-US"/>
        </w:rPr>
        <w:t>Police</w:t>
      </w:r>
      <w:r w:rsidR="00B43197">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Quarterly, 14</w:t>
      </w:r>
      <w:r w:rsidRPr="00CC64A0">
        <w:rPr>
          <w:rFonts w:ascii="Times New Roman" w:hAnsi="Times New Roman" w:cs="Times New Roman"/>
          <w:sz w:val="24"/>
          <w:szCs w:val="24"/>
          <w:lang w:val="en-US"/>
        </w:rPr>
        <w:t>, 5</w:t>
      </w:r>
      <w:r w:rsidR="00B43197">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24. </w:t>
      </w:r>
      <w:r w:rsidR="00534B39" w:rsidRPr="00534B39">
        <w:rPr>
          <w:rFonts w:ascii="Times New Roman" w:hAnsi="Times New Roman" w:cs="Times New Roman"/>
          <w:sz w:val="24"/>
          <w:szCs w:val="24"/>
          <w:lang w:val="en-US"/>
        </w:rPr>
        <w:t>https://doi.org/10.1177/1098611110392721</w:t>
      </w:r>
    </w:p>
    <w:p w14:paraId="6CB1B02B" w14:textId="174FF172" w:rsidR="00534B39" w:rsidRPr="00301CE4" w:rsidRDefault="00CA7E31"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t>Deslauriers‐Varin</w:t>
      </w:r>
      <w:proofErr w:type="spellEnd"/>
      <w:r w:rsidRPr="00CC64A0">
        <w:rPr>
          <w:rFonts w:ascii="Times New Roman" w:hAnsi="Times New Roman" w:cs="Times New Roman"/>
          <w:sz w:val="24"/>
          <w:szCs w:val="24"/>
          <w:lang w:val="en-US"/>
        </w:rPr>
        <w:t>, N., Lussier, P., &amp; St‐Yve</w:t>
      </w:r>
      <w:r w:rsidR="00B70171" w:rsidRPr="00CC64A0">
        <w:rPr>
          <w:rFonts w:ascii="Times New Roman" w:hAnsi="Times New Roman" w:cs="Times New Roman"/>
          <w:sz w:val="24"/>
          <w:szCs w:val="24"/>
          <w:lang w:val="en-US"/>
        </w:rPr>
        <w:t>s, M. (2011</w:t>
      </w:r>
      <w:r w:rsidR="00F633DC">
        <w:rPr>
          <w:rFonts w:ascii="Times New Roman" w:hAnsi="Times New Roman" w:cs="Times New Roman"/>
          <w:sz w:val="24"/>
          <w:szCs w:val="24"/>
          <w:lang w:val="en-US"/>
        </w:rPr>
        <w:t>b</w:t>
      </w:r>
      <w:r w:rsidR="00B70171" w:rsidRPr="00CC64A0">
        <w:rPr>
          <w:rFonts w:ascii="Times New Roman" w:hAnsi="Times New Roman" w:cs="Times New Roman"/>
          <w:sz w:val="24"/>
          <w:szCs w:val="24"/>
          <w:lang w:val="en-US"/>
        </w:rPr>
        <w:t>). Confessing their c</w:t>
      </w:r>
      <w:r w:rsidRPr="00CC64A0">
        <w:rPr>
          <w:rFonts w:ascii="Times New Roman" w:hAnsi="Times New Roman" w:cs="Times New Roman"/>
          <w:sz w:val="24"/>
          <w:szCs w:val="24"/>
          <w:lang w:val="en-US"/>
        </w:rPr>
        <w:t>rime: Factors</w:t>
      </w:r>
      <w:r w:rsidR="00B43197">
        <w:rPr>
          <w:rFonts w:ascii="Times New Roman" w:hAnsi="Times New Roman" w:cs="Times New Roman"/>
          <w:sz w:val="24"/>
          <w:szCs w:val="24"/>
          <w:lang w:val="en-US"/>
        </w:rPr>
        <w:t xml:space="preserve"> </w:t>
      </w:r>
      <w:r w:rsidR="00B70171" w:rsidRPr="00CC64A0">
        <w:rPr>
          <w:rFonts w:ascii="Times New Roman" w:hAnsi="Times New Roman" w:cs="Times New Roman"/>
          <w:sz w:val="24"/>
          <w:szCs w:val="24"/>
          <w:lang w:val="en-US"/>
        </w:rPr>
        <w:t>i</w:t>
      </w:r>
      <w:r w:rsidRPr="00CC64A0">
        <w:rPr>
          <w:rFonts w:ascii="Times New Roman" w:hAnsi="Times New Roman" w:cs="Times New Roman"/>
          <w:sz w:val="24"/>
          <w:szCs w:val="24"/>
          <w:lang w:val="en-US"/>
        </w:rPr>
        <w:t xml:space="preserve">nfluencing the </w:t>
      </w:r>
      <w:r w:rsidR="00B70171" w:rsidRPr="00CC64A0">
        <w:rPr>
          <w:rFonts w:ascii="Times New Roman" w:hAnsi="Times New Roman" w:cs="Times New Roman"/>
          <w:sz w:val="24"/>
          <w:szCs w:val="24"/>
          <w:lang w:val="en-US"/>
        </w:rPr>
        <w:t>offender’s decision to c</w:t>
      </w:r>
      <w:r w:rsidRPr="00CC64A0">
        <w:rPr>
          <w:rFonts w:ascii="Times New Roman" w:hAnsi="Times New Roman" w:cs="Times New Roman"/>
          <w:sz w:val="24"/>
          <w:szCs w:val="24"/>
          <w:lang w:val="en-US"/>
        </w:rPr>
        <w:t xml:space="preserve">onfess to the </w:t>
      </w:r>
      <w:r w:rsidR="00B70171" w:rsidRPr="00CC64A0">
        <w:rPr>
          <w:rFonts w:ascii="Times New Roman" w:hAnsi="Times New Roman" w:cs="Times New Roman"/>
          <w:sz w:val="24"/>
          <w:szCs w:val="24"/>
          <w:lang w:val="en-US"/>
        </w:rPr>
        <w:t>p</w:t>
      </w:r>
      <w:r w:rsidRPr="00CC64A0">
        <w:rPr>
          <w:rFonts w:ascii="Times New Roman" w:hAnsi="Times New Roman" w:cs="Times New Roman"/>
          <w:sz w:val="24"/>
          <w:szCs w:val="24"/>
          <w:lang w:val="en-US"/>
        </w:rPr>
        <w:t xml:space="preserve">olice. </w:t>
      </w:r>
      <w:r w:rsidRPr="00CC64A0">
        <w:rPr>
          <w:rFonts w:ascii="Times New Roman" w:hAnsi="Times New Roman" w:cs="Times New Roman"/>
          <w:i/>
          <w:sz w:val="24"/>
          <w:szCs w:val="24"/>
          <w:lang w:val="en-US"/>
        </w:rPr>
        <w:t>Justice Quarterly</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28</w:t>
      </w:r>
      <w:r w:rsidRPr="00CC64A0">
        <w:rPr>
          <w:rFonts w:ascii="Times New Roman" w:hAnsi="Times New Roman" w:cs="Times New Roman"/>
          <w:sz w:val="24"/>
          <w:szCs w:val="24"/>
          <w:lang w:val="en-US"/>
        </w:rPr>
        <w:t>,</w:t>
      </w:r>
      <w:r w:rsidR="00B43197">
        <w:rPr>
          <w:rFonts w:ascii="Times New Roman" w:hAnsi="Times New Roman" w:cs="Times New Roman"/>
          <w:sz w:val="24"/>
          <w:szCs w:val="24"/>
          <w:lang w:val="en-US"/>
        </w:rPr>
        <w:t xml:space="preserve"> </w:t>
      </w:r>
      <w:r w:rsidRPr="00301CE4">
        <w:rPr>
          <w:rFonts w:ascii="Times New Roman" w:hAnsi="Times New Roman" w:cs="Times New Roman"/>
          <w:sz w:val="24"/>
          <w:szCs w:val="24"/>
          <w:lang w:val="en-US"/>
        </w:rPr>
        <w:t>113</w:t>
      </w:r>
      <w:r w:rsidR="00B43197" w:rsidRPr="00301CE4">
        <w:rPr>
          <w:rFonts w:ascii="Times New Roman" w:hAnsi="Times New Roman" w:cs="Times New Roman"/>
          <w:sz w:val="24"/>
          <w:szCs w:val="24"/>
          <w:lang w:val="en-US"/>
        </w:rPr>
        <w:t>–</w:t>
      </w:r>
      <w:r w:rsidRPr="00301CE4">
        <w:rPr>
          <w:rFonts w:ascii="Times New Roman" w:hAnsi="Times New Roman" w:cs="Times New Roman"/>
          <w:sz w:val="24"/>
          <w:szCs w:val="24"/>
          <w:lang w:val="en-US"/>
        </w:rPr>
        <w:t xml:space="preserve">145. </w:t>
      </w:r>
      <w:r w:rsidR="00301CE4" w:rsidRPr="00301CE4">
        <w:rPr>
          <w:rFonts w:ascii="Times New Roman" w:hAnsi="Times New Roman" w:cs="Times New Roman"/>
          <w:sz w:val="24"/>
          <w:szCs w:val="24"/>
          <w:lang w:val="en-US"/>
        </w:rPr>
        <w:t>https://doi.org/10.1080/07418820903218966</w:t>
      </w:r>
    </w:p>
    <w:p w14:paraId="12A3DFDF" w14:textId="3C89B51F" w:rsidR="00301CE4" w:rsidRPr="00301CE4" w:rsidRDefault="00301CE4" w:rsidP="00A41B68">
      <w:pPr>
        <w:ind w:left="0" w:firstLine="360"/>
        <w:rPr>
          <w:rFonts w:ascii="Times New Roman" w:hAnsi="Times New Roman" w:cs="Times New Roman"/>
          <w:sz w:val="24"/>
          <w:szCs w:val="24"/>
          <w:lang w:val="en-US"/>
        </w:rPr>
      </w:pPr>
      <w:r>
        <w:rPr>
          <w:rFonts w:ascii="Times New Roman" w:hAnsi="Times New Roman" w:cs="Times New Roman"/>
          <w:sz w:val="24"/>
          <w:szCs w:val="24"/>
        </w:rPr>
        <w:t>Evans, J., Meissner, C.</w:t>
      </w:r>
      <w:r w:rsidRPr="00301CE4">
        <w:rPr>
          <w:rFonts w:ascii="Times New Roman" w:hAnsi="Times New Roman" w:cs="Times New Roman"/>
          <w:sz w:val="24"/>
          <w:szCs w:val="24"/>
        </w:rPr>
        <w:t>, Ross, A., Houston, K.</w:t>
      </w:r>
      <w:r>
        <w:rPr>
          <w:rFonts w:ascii="Times New Roman" w:hAnsi="Times New Roman" w:cs="Times New Roman"/>
          <w:sz w:val="24"/>
          <w:szCs w:val="24"/>
        </w:rPr>
        <w:t xml:space="preserve">, </w:t>
      </w:r>
      <w:proofErr w:type="spellStart"/>
      <w:r>
        <w:rPr>
          <w:rFonts w:ascii="Times New Roman" w:hAnsi="Times New Roman" w:cs="Times New Roman"/>
          <w:sz w:val="24"/>
          <w:szCs w:val="24"/>
        </w:rPr>
        <w:t>Russano</w:t>
      </w:r>
      <w:proofErr w:type="spellEnd"/>
      <w:r>
        <w:rPr>
          <w:rFonts w:ascii="Times New Roman" w:hAnsi="Times New Roman" w:cs="Times New Roman"/>
          <w:sz w:val="24"/>
          <w:szCs w:val="24"/>
        </w:rPr>
        <w:t>, M.</w:t>
      </w:r>
      <w:r w:rsidRPr="00301CE4">
        <w:rPr>
          <w:rFonts w:ascii="Times New Roman" w:hAnsi="Times New Roman" w:cs="Times New Roman"/>
          <w:sz w:val="24"/>
          <w:szCs w:val="24"/>
        </w:rPr>
        <w:t xml:space="preserve">, &amp; Horgan, A. (2013). Obtaining guilty knowledge in human intelligence interrogations: Comparing accusatorial and information-gathering approaches with a novel experimental paradigm. </w:t>
      </w:r>
      <w:r w:rsidRPr="00301CE4">
        <w:rPr>
          <w:rStyle w:val="Emphasis"/>
          <w:rFonts w:ascii="Times New Roman" w:hAnsi="Times New Roman" w:cs="Times New Roman"/>
          <w:sz w:val="24"/>
          <w:szCs w:val="24"/>
        </w:rPr>
        <w:t xml:space="preserve">Journal of </w:t>
      </w:r>
      <w:r w:rsidRPr="00301CE4">
        <w:rPr>
          <w:rStyle w:val="Emphasis"/>
          <w:rFonts w:ascii="Times New Roman" w:hAnsi="Times New Roman" w:cs="Times New Roman"/>
          <w:sz w:val="24"/>
          <w:szCs w:val="24"/>
        </w:rPr>
        <w:lastRenderedPageBreak/>
        <w:t>Applied Research in Memory and Cognition, 2</w:t>
      </w:r>
      <w:r w:rsidRPr="00301CE4">
        <w:rPr>
          <w:rFonts w:ascii="Times New Roman" w:hAnsi="Times New Roman" w:cs="Times New Roman"/>
          <w:sz w:val="24"/>
          <w:szCs w:val="24"/>
        </w:rPr>
        <w:t xml:space="preserve">, 83–88. </w:t>
      </w:r>
      <w:r>
        <w:rPr>
          <w:rFonts w:ascii="Times New Roman" w:hAnsi="Times New Roman" w:cs="Times New Roman"/>
          <w:sz w:val="24"/>
          <w:szCs w:val="24"/>
        </w:rPr>
        <w:t>h</w:t>
      </w:r>
      <w:r w:rsidRPr="00301CE4">
        <w:rPr>
          <w:rFonts w:ascii="Times New Roman" w:hAnsi="Times New Roman" w:cs="Times New Roman"/>
          <w:sz w:val="24"/>
          <w:szCs w:val="24"/>
        </w:rPr>
        <w:t>ttps://doi.org/10.1016/j.jarmac.2013.03.002</w:t>
      </w:r>
    </w:p>
    <w:p w14:paraId="3DE41D05" w14:textId="70733886" w:rsidR="00534B39" w:rsidRDefault="00CA7E31" w:rsidP="00A41B68">
      <w:pPr>
        <w:ind w:left="0" w:firstLine="360"/>
        <w:rPr>
          <w:rFonts w:ascii="Times New Roman" w:hAnsi="Times New Roman" w:cs="Times New Roman"/>
          <w:sz w:val="24"/>
          <w:szCs w:val="24"/>
          <w:lang w:val="en-US"/>
        </w:rPr>
      </w:pPr>
      <w:r w:rsidRPr="00301CE4">
        <w:rPr>
          <w:rFonts w:ascii="Times New Roman" w:hAnsi="Times New Roman" w:cs="Times New Roman"/>
          <w:sz w:val="24"/>
          <w:szCs w:val="24"/>
          <w:lang w:val="en-US"/>
        </w:rPr>
        <w:t>Fisher, R.</w:t>
      </w:r>
      <w:r w:rsidR="00B43197" w:rsidRPr="00301CE4">
        <w:rPr>
          <w:rFonts w:ascii="Times New Roman" w:hAnsi="Times New Roman" w:cs="Times New Roman"/>
          <w:sz w:val="24"/>
          <w:szCs w:val="24"/>
          <w:lang w:val="en-US"/>
        </w:rPr>
        <w:t>,</w:t>
      </w:r>
      <w:r w:rsidR="00B43197">
        <w:rPr>
          <w:rFonts w:ascii="Times New Roman" w:hAnsi="Times New Roman" w:cs="Times New Roman"/>
          <w:sz w:val="24"/>
          <w:szCs w:val="24"/>
          <w:lang w:val="en-US"/>
        </w:rPr>
        <w:t xml:space="preserve"> &amp; </w:t>
      </w:r>
      <w:proofErr w:type="spellStart"/>
      <w:r w:rsidR="00B43197">
        <w:rPr>
          <w:rFonts w:ascii="Times New Roman" w:hAnsi="Times New Roman" w:cs="Times New Roman"/>
          <w:sz w:val="24"/>
          <w:szCs w:val="24"/>
          <w:lang w:val="en-US"/>
        </w:rPr>
        <w:t>Geiselman</w:t>
      </w:r>
      <w:proofErr w:type="spellEnd"/>
      <w:r w:rsidR="00B43197">
        <w:rPr>
          <w:rFonts w:ascii="Times New Roman" w:hAnsi="Times New Roman" w:cs="Times New Roman"/>
          <w:sz w:val="24"/>
          <w:szCs w:val="24"/>
          <w:lang w:val="en-US"/>
        </w:rPr>
        <w:t>, R</w:t>
      </w:r>
      <w:r w:rsidRPr="00CC64A0">
        <w:rPr>
          <w:rFonts w:ascii="Times New Roman" w:hAnsi="Times New Roman" w:cs="Times New Roman"/>
          <w:sz w:val="24"/>
          <w:szCs w:val="24"/>
          <w:lang w:val="en-US"/>
        </w:rPr>
        <w:t>. (2018). Investigative interviewing. In V. van Hasselt, &amp; M.</w:t>
      </w:r>
      <w:r w:rsidR="00B43197">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Bourke (Eds.), </w:t>
      </w:r>
      <w:r w:rsidRPr="00CC64A0">
        <w:rPr>
          <w:rFonts w:ascii="Times New Roman" w:hAnsi="Times New Roman" w:cs="Times New Roman"/>
          <w:i/>
          <w:sz w:val="24"/>
          <w:szCs w:val="24"/>
          <w:lang w:val="en-US"/>
        </w:rPr>
        <w:t>Handbook of Behavioral Criminology</w:t>
      </w:r>
      <w:r w:rsidR="00B43197">
        <w:rPr>
          <w:rFonts w:ascii="Times New Roman" w:hAnsi="Times New Roman" w:cs="Times New Roman"/>
          <w:sz w:val="24"/>
          <w:szCs w:val="24"/>
          <w:lang w:val="en-US"/>
        </w:rPr>
        <w:t xml:space="preserve"> (pp. 451–</w:t>
      </w:r>
      <w:r w:rsidRPr="00CC64A0">
        <w:rPr>
          <w:rFonts w:ascii="Times New Roman" w:hAnsi="Times New Roman" w:cs="Times New Roman"/>
          <w:sz w:val="24"/>
          <w:szCs w:val="24"/>
          <w:lang w:val="en-US"/>
        </w:rPr>
        <w:t>465). Springer.</w:t>
      </w:r>
    </w:p>
    <w:p w14:paraId="629195DB" w14:textId="14BBEF91" w:rsidR="00534B39" w:rsidRDefault="00CA7E31" w:rsidP="00A41B68">
      <w:pPr>
        <w:ind w:left="0" w:firstLine="360"/>
        <w:rPr>
          <w:rStyle w:val="Hyperlink"/>
          <w:rFonts w:ascii="Times New Roman" w:hAnsi="Times New Roman" w:cs="Times New Roman"/>
          <w:color w:val="auto"/>
          <w:sz w:val="24"/>
          <w:szCs w:val="24"/>
          <w:u w:val="none"/>
          <w:lang w:val="en-US"/>
        </w:rPr>
      </w:pPr>
      <w:proofErr w:type="spellStart"/>
      <w:r w:rsidRPr="00CC64A0">
        <w:rPr>
          <w:rFonts w:ascii="Times New Roman" w:hAnsi="Times New Roman" w:cs="Times New Roman"/>
          <w:sz w:val="24"/>
          <w:szCs w:val="24"/>
          <w:lang w:val="en-US"/>
        </w:rPr>
        <w:t>Granhag</w:t>
      </w:r>
      <w:proofErr w:type="spellEnd"/>
      <w:r w:rsidRPr="00CC64A0">
        <w:rPr>
          <w:rFonts w:ascii="Times New Roman" w:hAnsi="Times New Roman" w:cs="Times New Roman"/>
          <w:sz w:val="24"/>
          <w:szCs w:val="24"/>
          <w:lang w:val="en-US"/>
        </w:rPr>
        <w:t xml:space="preserve">, P., Clemens, F., &amp; </w:t>
      </w:r>
      <w:proofErr w:type="spellStart"/>
      <w:r w:rsidRPr="00CC64A0">
        <w:rPr>
          <w:rFonts w:ascii="Times New Roman" w:hAnsi="Times New Roman" w:cs="Times New Roman"/>
          <w:sz w:val="24"/>
          <w:szCs w:val="24"/>
          <w:lang w:val="en-US"/>
        </w:rPr>
        <w:t>Strömwall</w:t>
      </w:r>
      <w:proofErr w:type="spellEnd"/>
      <w:r w:rsidRPr="00CC64A0">
        <w:rPr>
          <w:rFonts w:ascii="Times New Roman" w:hAnsi="Times New Roman" w:cs="Times New Roman"/>
          <w:sz w:val="24"/>
          <w:szCs w:val="24"/>
          <w:lang w:val="en-US"/>
        </w:rPr>
        <w:t>, L. (2009). The usual and the unusual suspects:</w:t>
      </w:r>
      <w:r w:rsidR="00B43197">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Level of suspicion and counter‐interrogation tactics.</w:t>
      </w:r>
      <w:r w:rsidRPr="00CC64A0">
        <w:rPr>
          <w:rFonts w:ascii="Times New Roman" w:hAnsi="Times New Roman" w:cs="Times New Roman"/>
          <w:i/>
          <w:sz w:val="24"/>
          <w:szCs w:val="24"/>
          <w:lang w:val="en-US"/>
        </w:rPr>
        <w:t xml:space="preserve"> Journal of Investigative</w:t>
      </w:r>
      <w:r w:rsidR="00B43197">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Psychology and Offender Profiling, 6</w:t>
      </w:r>
      <w:r w:rsidRPr="00CC64A0">
        <w:rPr>
          <w:rFonts w:ascii="Times New Roman" w:hAnsi="Times New Roman" w:cs="Times New Roman"/>
          <w:sz w:val="24"/>
          <w:szCs w:val="24"/>
          <w:lang w:val="en-US"/>
        </w:rPr>
        <w:t>, 129</w:t>
      </w:r>
      <w:r w:rsidR="00B43197">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137. </w:t>
      </w:r>
      <w:hyperlink r:id="rId11" w:history="1">
        <w:r w:rsidRPr="00CC64A0">
          <w:rPr>
            <w:rStyle w:val="Hyperlink"/>
            <w:rFonts w:ascii="Times New Roman" w:hAnsi="Times New Roman" w:cs="Times New Roman"/>
            <w:color w:val="auto"/>
            <w:sz w:val="24"/>
            <w:szCs w:val="24"/>
            <w:u w:val="none"/>
            <w:lang w:val="en-US"/>
          </w:rPr>
          <w:t>https://doi.org/10.1002/jip.101</w:t>
        </w:r>
      </w:hyperlink>
    </w:p>
    <w:p w14:paraId="10EBAC21" w14:textId="3F16892D" w:rsidR="00534B39" w:rsidRDefault="00CA7E31" w:rsidP="00A41B68">
      <w:pPr>
        <w:ind w:left="0" w:firstLine="360"/>
        <w:rPr>
          <w:rFonts w:ascii="Times New Roman" w:hAnsi="Times New Roman" w:cs="Times New Roman"/>
          <w:sz w:val="24"/>
          <w:szCs w:val="24"/>
          <w:lang w:val="en-US"/>
        </w:rPr>
      </w:pPr>
      <w:r w:rsidRPr="00544008">
        <w:rPr>
          <w:rFonts w:ascii="Times New Roman" w:hAnsi="Times New Roman" w:cs="Times New Roman"/>
          <w:sz w:val="24"/>
          <w:szCs w:val="24"/>
          <w:lang w:val="de-DE"/>
        </w:rPr>
        <w:t xml:space="preserve">Granhag, P., &amp; Hartwig, M. (2015). </w:t>
      </w:r>
      <w:r w:rsidRPr="00CC64A0">
        <w:rPr>
          <w:rFonts w:ascii="Times New Roman" w:hAnsi="Times New Roman" w:cs="Times New Roman"/>
          <w:sz w:val="24"/>
          <w:szCs w:val="24"/>
          <w:lang w:val="en-US"/>
        </w:rPr>
        <w:t>The strategic use of evidence: A conceptu</w:t>
      </w:r>
      <w:r w:rsidR="00B43197">
        <w:rPr>
          <w:rFonts w:ascii="Times New Roman" w:hAnsi="Times New Roman" w:cs="Times New Roman"/>
          <w:sz w:val="24"/>
          <w:szCs w:val="24"/>
          <w:lang w:val="en-US"/>
        </w:rPr>
        <w:t xml:space="preserve">al overview. </w:t>
      </w:r>
      <w:r w:rsidRPr="00CC64A0">
        <w:rPr>
          <w:rFonts w:ascii="Times New Roman" w:hAnsi="Times New Roman" w:cs="Times New Roman"/>
          <w:sz w:val="24"/>
          <w:szCs w:val="24"/>
          <w:lang w:val="en-US"/>
        </w:rPr>
        <w:t xml:space="preserve">In </w:t>
      </w:r>
      <w:r w:rsidR="00AF2B14">
        <w:rPr>
          <w:rFonts w:ascii="Times New Roman" w:hAnsi="Times New Roman" w:cs="Times New Roman"/>
          <w:sz w:val="24"/>
          <w:szCs w:val="24"/>
          <w:lang w:val="en-US"/>
        </w:rPr>
        <w:t xml:space="preserve">P. </w:t>
      </w:r>
      <w:proofErr w:type="spellStart"/>
      <w:r w:rsidRPr="00CC64A0">
        <w:rPr>
          <w:rFonts w:ascii="Times New Roman" w:hAnsi="Times New Roman" w:cs="Times New Roman"/>
          <w:sz w:val="24"/>
          <w:szCs w:val="24"/>
          <w:lang w:val="en-US"/>
        </w:rPr>
        <w:t>Granhag</w:t>
      </w:r>
      <w:proofErr w:type="spellEnd"/>
      <w:r w:rsidRPr="00CC64A0">
        <w:rPr>
          <w:rFonts w:ascii="Times New Roman" w:hAnsi="Times New Roman" w:cs="Times New Roman"/>
          <w:sz w:val="24"/>
          <w:szCs w:val="24"/>
          <w:lang w:val="en-US"/>
        </w:rPr>
        <w:t xml:space="preserve">, A. </w:t>
      </w:r>
      <w:proofErr w:type="spellStart"/>
      <w:r w:rsidRPr="00CC64A0">
        <w:rPr>
          <w:rFonts w:ascii="Times New Roman" w:hAnsi="Times New Roman" w:cs="Times New Roman"/>
          <w:sz w:val="24"/>
          <w:szCs w:val="24"/>
          <w:lang w:val="en-US"/>
        </w:rPr>
        <w:t>Vrij</w:t>
      </w:r>
      <w:proofErr w:type="spellEnd"/>
      <w:r w:rsidRPr="00CC64A0">
        <w:rPr>
          <w:rFonts w:ascii="Times New Roman" w:hAnsi="Times New Roman" w:cs="Times New Roman"/>
          <w:sz w:val="24"/>
          <w:szCs w:val="24"/>
          <w:lang w:val="en-US"/>
        </w:rPr>
        <w:t>, &amp;</w:t>
      </w:r>
      <w:r w:rsidR="00AF2B14">
        <w:rPr>
          <w:rFonts w:ascii="Times New Roman" w:hAnsi="Times New Roman" w:cs="Times New Roman"/>
          <w:sz w:val="24"/>
          <w:szCs w:val="24"/>
          <w:lang w:val="en-US"/>
        </w:rPr>
        <w:t xml:space="preserve"> B.</w:t>
      </w:r>
      <w:r w:rsidRPr="00CC64A0">
        <w:rPr>
          <w:rFonts w:ascii="Times New Roman" w:hAnsi="Times New Roman" w:cs="Times New Roman"/>
          <w:sz w:val="24"/>
          <w:szCs w:val="24"/>
          <w:lang w:val="en-US"/>
        </w:rPr>
        <w:t xml:space="preserve"> </w:t>
      </w:r>
      <w:proofErr w:type="spellStart"/>
      <w:r w:rsidRPr="00CC64A0">
        <w:rPr>
          <w:rFonts w:ascii="Times New Roman" w:hAnsi="Times New Roman" w:cs="Times New Roman"/>
          <w:sz w:val="24"/>
          <w:szCs w:val="24"/>
          <w:lang w:val="en-US"/>
        </w:rPr>
        <w:t>Verschuere</w:t>
      </w:r>
      <w:proofErr w:type="spellEnd"/>
      <w:r w:rsidR="00AF2B14">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(Eds.), </w:t>
      </w:r>
      <w:r w:rsidR="00B43197">
        <w:rPr>
          <w:rFonts w:ascii="Times New Roman" w:hAnsi="Times New Roman" w:cs="Times New Roman"/>
          <w:i/>
          <w:sz w:val="24"/>
          <w:szCs w:val="24"/>
          <w:lang w:val="en-US"/>
        </w:rPr>
        <w:t xml:space="preserve">Detecting Deception: Current </w:t>
      </w:r>
      <w:r w:rsidR="00534B39">
        <w:rPr>
          <w:rFonts w:ascii="Times New Roman" w:hAnsi="Times New Roman" w:cs="Times New Roman"/>
          <w:i/>
          <w:sz w:val="24"/>
          <w:szCs w:val="24"/>
          <w:lang w:val="en-US"/>
        </w:rPr>
        <w:t>C</w:t>
      </w:r>
      <w:r w:rsidRPr="00CC64A0">
        <w:rPr>
          <w:rFonts w:ascii="Times New Roman" w:hAnsi="Times New Roman" w:cs="Times New Roman"/>
          <w:i/>
          <w:sz w:val="24"/>
          <w:szCs w:val="24"/>
          <w:lang w:val="en-US"/>
        </w:rPr>
        <w:t>hallenges and Cognitive Approaches</w:t>
      </w:r>
      <w:r w:rsidR="00B43197">
        <w:rPr>
          <w:rFonts w:ascii="Times New Roman" w:hAnsi="Times New Roman" w:cs="Times New Roman"/>
          <w:sz w:val="24"/>
          <w:szCs w:val="24"/>
          <w:lang w:val="en-US"/>
        </w:rPr>
        <w:t xml:space="preserve"> (pp. 231–</w:t>
      </w:r>
      <w:r w:rsidRPr="00CC64A0">
        <w:rPr>
          <w:rFonts w:ascii="Times New Roman" w:hAnsi="Times New Roman" w:cs="Times New Roman"/>
          <w:sz w:val="24"/>
          <w:szCs w:val="24"/>
          <w:lang w:val="en-US"/>
        </w:rPr>
        <w:t>251)</w:t>
      </w:r>
      <w:r w:rsidRPr="00CC64A0">
        <w:rPr>
          <w:rFonts w:ascii="Times New Roman" w:hAnsi="Times New Roman" w:cs="Times New Roman"/>
          <w:i/>
          <w:sz w:val="24"/>
          <w:szCs w:val="24"/>
          <w:lang w:val="en-US"/>
        </w:rPr>
        <w:t>.</w:t>
      </w:r>
      <w:r w:rsidRPr="00CC64A0">
        <w:rPr>
          <w:rFonts w:ascii="Times New Roman" w:hAnsi="Times New Roman" w:cs="Times New Roman"/>
          <w:sz w:val="24"/>
          <w:szCs w:val="24"/>
          <w:lang w:val="en-US"/>
        </w:rPr>
        <w:t xml:space="preserve"> Wiley &amp; Sons.</w:t>
      </w:r>
    </w:p>
    <w:p w14:paraId="3C9B8179" w14:textId="749CD19E" w:rsidR="00301CE4" w:rsidRPr="00301CE4" w:rsidRDefault="00301CE4" w:rsidP="00301CE4">
      <w:pPr>
        <w:autoSpaceDE w:val="0"/>
        <w:autoSpaceDN w:val="0"/>
        <w:adjustRightInd w:val="0"/>
        <w:spacing w:after="0" w:afterAutospacing="0"/>
        <w:ind w:left="0" w:firstLine="360"/>
        <w:rPr>
          <w:rFonts w:ascii="Times New Roman" w:hAnsi="Times New Roman" w:cs="Times New Roman"/>
          <w:sz w:val="24"/>
          <w:szCs w:val="24"/>
          <w:lang w:val="en-US"/>
        </w:rPr>
      </w:pPr>
      <w:r w:rsidRPr="00F61D2B">
        <w:rPr>
          <w:rFonts w:ascii="Times New Roman" w:hAnsi="Times New Roman" w:cs="Times New Roman"/>
          <w:sz w:val="24"/>
          <w:szCs w:val="24"/>
          <w:lang w:val="en-US"/>
        </w:rPr>
        <w:t xml:space="preserve">Hartwig, M., </w:t>
      </w:r>
      <w:proofErr w:type="spellStart"/>
      <w:r w:rsidRPr="00F61D2B">
        <w:rPr>
          <w:rFonts w:ascii="Times New Roman" w:hAnsi="Times New Roman" w:cs="Times New Roman"/>
          <w:sz w:val="24"/>
          <w:szCs w:val="24"/>
          <w:lang w:val="en-US"/>
        </w:rPr>
        <w:t>Granhag</w:t>
      </w:r>
      <w:proofErr w:type="spellEnd"/>
      <w:r w:rsidRPr="00F61D2B">
        <w:rPr>
          <w:rFonts w:ascii="Times New Roman" w:hAnsi="Times New Roman" w:cs="Times New Roman"/>
          <w:sz w:val="24"/>
          <w:szCs w:val="24"/>
          <w:lang w:val="en-US"/>
        </w:rPr>
        <w:t xml:space="preserve">, P., &amp; Luke, T. (2014). </w:t>
      </w:r>
      <w:r w:rsidRPr="00301CE4">
        <w:rPr>
          <w:rFonts w:ascii="Times New Roman" w:hAnsi="Times New Roman" w:cs="Times New Roman"/>
          <w:sz w:val="24"/>
          <w:szCs w:val="24"/>
          <w:lang w:val="en-US"/>
        </w:rPr>
        <w:t>Strategic use of evidence during</w:t>
      </w:r>
    </w:p>
    <w:p w14:paraId="09F62F65" w14:textId="0B0F1646" w:rsidR="00301CE4" w:rsidRPr="00301CE4" w:rsidRDefault="00301CE4" w:rsidP="00301CE4">
      <w:pPr>
        <w:autoSpaceDE w:val="0"/>
        <w:autoSpaceDN w:val="0"/>
        <w:adjustRightInd w:val="0"/>
        <w:spacing w:after="0" w:afterAutospacing="0"/>
        <w:ind w:left="0" w:firstLine="0"/>
        <w:rPr>
          <w:rFonts w:ascii="Times New Roman" w:hAnsi="Times New Roman" w:cs="Times New Roman"/>
          <w:sz w:val="24"/>
          <w:szCs w:val="24"/>
          <w:lang w:val="en-US"/>
        </w:rPr>
      </w:pPr>
      <w:r w:rsidRPr="00301CE4">
        <w:rPr>
          <w:rFonts w:ascii="Times New Roman" w:hAnsi="Times New Roman" w:cs="Times New Roman"/>
          <w:sz w:val="24"/>
          <w:szCs w:val="24"/>
          <w:lang w:val="en-US"/>
        </w:rPr>
        <w:t>investigative interviews: The state of the science. In D.</w:t>
      </w:r>
      <w:r>
        <w:rPr>
          <w:rFonts w:ascii="Times New Roman" w:hAnsi="Times New Roman" w:cs="Times New Roman"/>
          <w:sz w:val="24"/>
          <w:szCs w:val="24"/>
          <w:lang w:val="en-US"/>
        </w:rPr>
        <w:t xml:space="preserve"> </w:t>
      </w:r>
      <w:proofErr w:type="spellStart"/>
      <w:r w:rsidRPr="00301CE4">
        <w:rPr>
          <w:rFonts w:ascii="Times New Roman" w:hAnsi="Times New Roman" w:cs="Times New Roman"/>
          <w:sz w:val="24"/>
          <w:szCs w:val="24"/>
          <w:lang w:val="en-US"/>
        </w:rPr>
        <w:t>Raskin</w:t>
      </w:r>
      <w:proofErr w:type="spellEnd"/>
      <w:r w:rsidRPr="00301CE4">
        <w:rPr>
          <w:rFonts w:ascii="Times New Roman" w:hAnsi="Times New Roman" w:cs="Times New Roman"/>
          <w:sz w:val="24"/>
          <w:szCs w:val="24"/>
          <w:lang w:val="en-US"/>
        </w:rPr>
        <w:t>, C.</w:t>
      </w:r>
      <w:r>
        <w:rPr>
          <w:rFonts w:ascii="Times New Roman" w:hAnsi="Times New Roman" w:cs="Times New Roman"/>
          <w:sz w:val="24"/>
          <w:szCs w:val="24"/>
          <w:lang w:val="en-US"/>
        </w:rPr>
        <w:t xml:space="preserve"> </w:t>
      </w:r>
      <w:proofErr w:type="spellStart"/>
      <w:r w:rsidRPr="00301CE4">
        <w:rPr>
          <w:rFonts w:ascii="Times New Roman" w:hAnsi="Times New Roman" w:cs="Times New Roman"/>
          <w:sz w:val="24"/>
          <w:szCs w:val="24"/>
          <w:lang w:val="en-US"/>
        </w:rPr>
        <w:t>Honts</w:t>
      </w:r>
      <w:proofErr w:type="spellEnd"/>
      <w:r w:rsidRPr="00301CE4">
        <w:rPr>
          <w:rFonts w:ascii="Times New Roman" w:hAnsi="Times New Roman" w:cs="Times New Roman"/>
          <w:sz w:val="24"/>
          <w:szCs w:val="24"/>
          <w:lang w:val="en-US"/>
        </w:rPr>
        <w:t>, &amp; J.</w:t>
      </w:r>
      <w:r>
        <w:rPr>
          <w:rFonts w:ascii="Times New Roman" w:hAnsi="Times New Roman" w:cs="Times New Roman"/>
          <w:sz w:val="24"/>
          <w:szCs w:val="24"/>
          <w:lang w:val="en-US"/>
        </w:rPr>
        <w:t xml:space="preserve"> </w:t>
      </w:r>
      <w:r w:rsidRPr="00301CE4">
        <w:rPr>
          <w:rFonts w:ascii="Times New Roman" w:hAnsi="Times New Roman" w:cs="Times New Roman"/>
          <w:sz w:val="24"/>
          <w:szCs w:val="24"/>
          <w:lang w:val="en-US"/>
        </w:rPr>
        <w:t xml:space="preserve">Kircher (Eds.), </w:t>
      </w:r>
      <w:r w:rsidRPr="00301CE4">
        <w:rPr>
          <w:rFonts w:ascii="Times New Roman" w:hAnsi="Times New Roman" w:cs="Times New Roman"/>
          <w:i/>
          <w:iCs/>
          <w:sz w:val="24"/>
          <w:szCs w:val="24"/>
          <w:lang w:val="en-US"/>
        </w:rPr>
        <w:t>Credibility assessment: Scientific research and</w:t>
      </w:r>
      <w:r>
        <w:rPr>
          <w:rFonts w:ascii="Times New Roman" w:hAnsi="Times New Roman" w:cs="Times New Roman"/>
          <w:i/>
          <w:iCs/>
          <w:sz w:val="24"/>
          <w:szCs w:val="24"/>
          <w:lang w:val="en-US"/>
        </w:rPr>
        <w:t xml:space="preserve"> </w:t>
      </w:r>
      <w:r w:rsidRPr="00301CE4">
        <w:rPr>
          <w:rFonts w:ascii="Times New Roman" w:hAnsi="Times New Roman" w:cs="Times New Roman"/>
          <w:i/>
          <w:iCs/>
          <w:sz w:val="24"/>
          <w:szCs w:val="24"/>
          <w:lang w:val="en-US"/>
        </w:rPr>
        <w:t xml:space="preserve">applications </w:t>
      </w:r>
      <w:r w:rsidRPr="00301CE4">
        <w:rPr>
          <w:rFonts w:ascii="Times New Roman" w:hAnsi="Times New Roman" w:cs="Times New Roman"/>
          <w:sz w:val="24"/>
          <w:szCs w:val="24"/>
          <w:lang w:val="en-US"/>
        </w:rPr>
        <w:t>(pp. 1–36). Oxford</w:t>
      </w:r>
      <w:r>
        <w:rPr>
          <w:rFonts w:ascii="Times New Roman" w:hAnsi="Times New Roman" w:cs="Times New Roman"/>
          <w:sz w:val="24"/>
          <w:szCs w:val="24"/>
          <w:lang w:val="en-US"/>
        </w:rPr>
        <w:t xml:space="preserve"> </w:t>
      </w:r>
      <w:r w:rsidRPr="00301CE4">
        <w:rPr>
          <w:rFonts w:ascii="Times New Roman" w:hAnsi="Times New Roman" w:cs="Times New Roman"/>
          <w:sz w:val="24"/>
          <w:szCs w:val="24"/>
          <w:lang w:val="en-US"/>
        </w:rPr>
        <w:t>Academic Press.</w:t>
      </w:r>
    </w:p>
    <w:p w14:paraId="15034C16" w14:textId="2FC92FC2" w:rsidR="00534B39" w:rsidRDefault="00CA7E31" w:rsidP="00301CE4">
      <w:pPr>
        <w:ind w:left="0" w:firstLine="360"/>
        <w:rPr>
          <w:rFonts w:ascii="Times New Roman" w:hAnsi="Times New Roman" w:cs="Times New Roman"/>
          <w:sz w:val="24"/>
          <w:szCs w:val="24"/>
          <w:lang w:val="en-US" w:eastAsia="nl-NL"/>
        </w:rPr>
      </w:pPr>
      <w:r w:rsidRPr="000D644C">
        <w:rPr>
          <w:rFonts w:ascii="Times New Roman" w:hAnsi="Times New Roman" w:cs="Times New Roman"/>
          <w:sz w:val="24"/>
          <w:szCs w:val="24"/>
          <w:lang w:val="en-US" w:eastAsia="nl-NL"/>
        </w:rPr>
        <w:t xml:space="preserve">Hartwig, M., </w:t>
      </w:r>
      <w:proofErr w:type="spellStart"/>
      <w:r w:rsidRPr="000D644C">
        <w:rPr>
          <w:rFonts w:ascii="Times New Roman" w:hAnsi="Times New Roman" w:cs="Times New Roman"/>
          <w:sz w:val="24"/>
          <w:szCs w:val="24"/>
          <w:lang w:val="en-US" w:eastAsia="nl-NL"/>
        </w:rPr>
        <w:t>Granhag</w:t>
      </w:r>
      <w:proofErr w:type="spellEnd"/>
      <w:r w:rsidRPr="000D644C">
        <w:rPr>
          <w:rFonts w:ascii="Times New Roman" w:hAnsi="Times New Roman" w:cs="Times New Roman"/>
          <w:sz w:val="24"/>
          <w:szCs w:val="24"/>
          <w:lang w:val="en-US" w:eastAsia="nl-NL"/>
        </w:rPr>
        <w:t xml:space="preserve">, P., </w:t>
      </w:r>
      <w:proofErr w:type="spellStart"/>
      <w:r w:rsidRPr="000D644C">
        <w:rPr>
          <w:rFonts w:ascii="Times New Roman" w:hAnsi="Times New Roman" w:cs="Times New Roman"/>
          <w:sz w:val="24"/>
          <w:szCs w:val="24"/>
          <w:lang w:val="en-US" w:eastAsia="nl-NL"/>
        </w:rPr>
        <w:t>Strömwall</w:t>
      </w:r>
      <w:proofErr w:type="spellEnd"/>
      <w:r w:rsidRPr="000D644C">
        <w:rPr>
          <w:rFonts w:ascii="Times New Roman" w:hAnsi="Times New Roman" w:cs="Times New Roman"/>
          <w:sz w:val="24"/>
          <w:szCs w:val="24"/>
          <w:lang w:val="en-US" w:eastAsia="nl-NL"/>
        </w:rPr>
        <w:t xml:space="preserve">, L., &amp; </w:t>
      </w:r>
      <w:proofErr w:type="spellStart"/>
      <w:r w:rsidRPr="000D644C">
        <w:rPr>
          <w:rFonts w:ascii="Times New Roman" w:hAnsi="Times New Roman" w:cs="Times New Roman"/>
          <w:sz w:val="24"/>
          <w:szCs w:val="24"/>
          <w:lang w:val="en-US" w:eastAsia="nl-NL"/>
        </w:rPr>
        <w:t>Vrij</w:t>
      </w:r>
      <w:proofErr w:type="spellEnd"/>
      <w:r w:rsidRPr="000D644C">
        <w:rPr>
          <w:rFonts w:ascii="Times New Roman" w:hAnsi="Times New Roman" w:cs="Times New Roman"/>
          <w:sz w:val="24"/>
          <w:szCs w:val="24"/>
          <w:lang w:val="en-US" w:eastAsia="nl-NL"/>
        </w:rPr>
        <w:t xml:space="preserve">, A. (2005). </w:t>
      </w:r>
      <w:r w:rsidRPr="00301CE4">
        <w:rPr>
          <w:rFonts w:ascii="Times New Roman" w:hAnsi="Times New Roman" w:cs="Times New Roman"/>
          <w:sz w:val="24"/>
          <w:szCs w:val="24"/>
          <w:lang w:val="en-US" w:eastAsia="nl-NL"/>
        </w:rPr>
        <w:t>Detecting deception via</w:t>
      </w:r>
      <w:r w:rsidR="00B43197" w:rsidRPr="00301CE4">
        <w:rPr>
          <w:rFonts w:ascii="Times New Roman" w:hAnsi="Times New Roman" w:cs="Times New Roman"/>
          <w:sz w:val="24"/>
          <w:szCs w:val="24"/>
          <w:lang w:val="en-US" w:eastAsia="nl-NL"/>
        </w:rPr>
        <w:t xml:space="preserve"> </w:t>
      </w:r>
      <w:r w:rsidRPr="00301CE4">
        <w:rPr>
          <w:rFonts w:ascii="Times New Roman" w:hAnsi="Times New Roman" w:cs="Times New Roman"/>
          <w:sz w:val="24"/>
          <w:szCs w:val="24"/>
          <w:lang w:val="en-US" w:eastAsia="nl-NL"/>
        </w:rPr>
        <w:t xml:space="preserve">strategic disclosure </w:t>
      </w:r>
      <w:r w:rsidRPr="00CC64A0">
        <w:rPr>
          <w:rFonts w:ascii="Times New Roman" w:hAnsi="Times New Roman" w:cs="Times New Roman"/>
          <w:sz w:val="24"/>
          <w:szCs w:val="24"/>
          <w:lang w:val="en-US" w:eastAsia="nl-NL"/>
        </w:rPr>
        <w:t xml:space="preserve">of evidence. </w:t>
      </w:r>
      <w:r w:rsidRPr="00CC64A0">
        <w:rPr>
          <w:rFonts w:ascii="Times New Roman" w:hAnsi="Times New Roman" w:cs="Times New Roman"/>
          <w:i/>
          <w:iCs/>
          <w:sz w:val="24"/>
          <w:szCs w:val="24"/>
          <w:lang w:val="en-US" w:eastAsia="nl-NL"/>
        </w:rPr>
        <w:t>Law and Human Behavior, 29</w:t>
      </w:r>
      <w:r w:rsidRPr="00CC64A0">
        <w:rPr>
          <w:rFonts w:ascii="Times New Roman" w:hAnsi="Times New Roman" w:cs="Times New Roman"/>
          <w:sz w:val="24"/>
          <w:szCs w:val="24"/>
          <w:lang w:val="en-US" w:eastAsia="nl-NL"/>
        </w:rPr>
        <w:t>, 469</w:t>
      </w:r>
      <w:r w:rsidR="00B43197">
        <w:rPr>
          <w:rFonts w:ascii="Times New Roman" w:hAnsi="Times New Roman" w:cs="Times New Roman"/>
          <w:sz w:val="24"/>
          <w:szCs w:val="24"/>
          <w:lang w:val="en-US" w:eastAsia="nl-NL"/>
        </w:rPr>
        <w:t>–</w:t>
      </w:r>
      <w:r w:rsidRPr="00CC64A0">
        <w:rPr>
          <w:rFonts w:ascii="Times New Roman" w:hAnsi="Times New Roman" w:cs="Times New Roman"/>
          <w:sz w:val="24"/>
          <w:szCs w:val="24"/>
          <w:lang w:val="en-US" w:eastAsia="nl-NL"/>
        </w:rPr>
        <w:t>484.</w:t>
      </w:r>
    </w:p>
    <w:p w14:paraId="2D63B465" w14:textId="192D3A30" w:rsidR="00534B39" w:rsidRPr="00534B39" w:rsidRDefault="00CA7E31" w:rsidP="00A41B68">
      <w:pPr>
        <w:ind w:left="0" w:firstLine="360"/>
        <w:rPr>
          <w:rStyle w:val="Hyperlink"/>
          <w:rFonts w:ascii="Times New Roman" w:hAnsi="Times New Roman" w:cs="Times New Roman"/>
          <w:color w:val="auto"/>
          <w:sz w:val="24"/>
          <w:szCs w:val="24"/>
          <w:u w:val="none"/>
          <w:lang w:val="nl-NL" w:eastAsia="nl-NL"/>
        </w:rPr>
      </w:pPr>
      <w:r w:rsidRPr="00F7116A">
        <w:rPr>
          <w:rFonts w:ascii="Times New Roman" w:hAnsi="Times New Roman" w:cs="Times New Roman"/>
          <w:sz w:val="24"/>
          <w:szCs w:val="24"/>
          <w:lang w:val="en-US" w:eastAsia="nl-NL"/>
        </w:rPr>
        <w:t xml:space="preserve">Hartwig, M., </w:t>
      </w:r>
      <w:proofErr w:type="spellStart"/>
      <w:r w:rsidRPr="00F7116A">
        <w:rPr>
          <w:rFonts w:ascii="Times New Roman" w:hAnsi="Times New Roman" w:cs="Times New Roman"/>
          <w:sz w:val="24"/>
          <w:szCs w:val="24"/>
          <w:lang w:val="en-US" w:eastAsia="nl-NL"/>
        </w:rPr>
        <w:t>Granhag</w:t>
      </w:r>
      <w:proofErr w:type="spellEnd"/>
      <w:r w:rsidRPr="00F7116A">
        <w:rPr>
          <w:rFonts w:ascii="Times New Roman" w:hAnsi="Times New Roman" w:cs="Times New Roman"/>
          <w:sz w:val="24"/>
          <w:szCs w:val="24"/>
          <w:lang w:val="en-US" w:eastAsia="nl-NL"/>
        </w:rPr>
        <w:t>, P.</w:t>
      </w:r>
      <w:r w:rsidR="00B43197" w:rsidRPr="00F7116A">
        <w:rPr>
          <w:rFonts w:ascii="Times New Roman" w:hAnsi="Times New Roman" w:cs="Times New Roman"/>
          <w:sz w:val="24"/>
          <w:szCs w:val="24"/>
          <w:lang w:val="en-US" w:eastAsia="nl-NL"/>
        </w:rPr>
        <w:t xml:space="preserve">, </w:t>
      </w:r>
      <w:proofErr w:type="spellStart"/>
      <w:r w:rsidR="00B43197" w:rsidRPr="00F7116A">
        <w:rPr>
          <w:rFonts w:ascii="Times New Roman" w:hAnsi="Times New Roman" w:cs="Times New Roman"/>
          <w:sz w:val="24"/>
          <w:szCs w:val="24"/>
          <w:lang w:val="en-US" w:eastAsia="nl-NL"/>
        </w:rPr>
        <w:t>Strö</w:t>
      </w:r>
      <w:r w:rsidRPr="00F7116A">
        <w:rPr>
          <w:rFonts w:ascii="Times New Roman" w:hAnsi="Times New Roman" w:cs="Times New Roman"/>
          <w:sz w:val="24"/>
          <w:szCs w:val="24"/>
          <w:lang w:val="en-US" w:eastAsia="nl-NL"/>
        </w:rPr>
        <w:t>mwall</w:t>
      </w:r>
      <w:proofErr w:type="spellEnd"/>
      <w:r w:rsidRPr="00F7116A">
        <w:rPr>
          <w:rFonts w:ascii="Times New Roman" w:hAnsi="Times New Roman" w:cs="Times New Roman"/>
          <w:sz w:val="24"/>
          <w:szCs w:val="24"/>
          <w:lang w:val="en-US" w:eastAsia="nl-NL"/>
        </w:rPr>
        <w:t xml:space="preserve">, L., Wolf, A., </w:t>
      </w:r>
      <w:proofErr w:type="spellStart"/>
      <w:r w:rsidRPr="00F7116A">
        <w:rPr>
          <w:rFonts w:ascii="Times New Roman" w:hAnsi="Times New Roman" w:cs="Times New Roman"/>
          <w:sz w:val="24"/>
          <w:szCs w:val="24"/>
          <w:lang w:val="en-US" w:eastAsia="nl-NL"/>
        </w:rPr>
        <w:t>Vrij</w:t>
      </w:r>
      <w:proofErr w:type="spellEnd"/>
      <w:r w:rsidRPr="00F7116A">
        <w:rPr>
          <w:rFonts w:ascii="Times New Roman" w:hAnsi="Times New Roman" w:cs="Times New Roman"/>
          <w:sz w:val="24"/>
          <w:szCs w:val="24"/>
          <w:lang w:val="en-US" w:eastAsia="nl-NL"/>
        </w:rPr>
        <w:t xml:space="preserve">, A., &amp; </w:t>
      </w:r>
      <w:proofErr w:type="spellStart"/>
      <w:r w:rsidRPr="00F7116A">
        <w:rPr>
          <w:rFonts w:ascii="Times New Roman" w:hAnsi="Times New Roman" w:cs="Times New Roman"/>
          <w:sz w:val="24"/>
          <w:szCs w:val="24"/>
          <w:lang w:val="en-US" w:eastAsia="nl-NL"/>
        </w:rPr>
        <w:t>Hjelmsäter</w:t>
      </w:r>
      <w:proofErr w:type="spellEnd"/>
      <w:r w:rsidRPr="00F7116A">
        <w:rPr>
          <w:rFonts w:ascii="Times New Roman" w:hAnsi="Times New Roman" w:cs="Times New Roman"/>
          <w:sz w:val="24"/>
          <w:szCs w:val="24"/>
          <w:lang w:val="en-US" w:eastAsia="nl-NL"/>
        </w:rPr>
        <w:t>, E.</w:t>
      </w:r>
      <w:r w:rsidR="00B43197" w:rsidRPr="00F7116A">
        <w:rPr>
          <w:rFonts w:ascii="Times New Roman" w:hAnsi="Times New Roman" w:cs="Times New Roman"/>
          <w:sz w:val="24"/>
          <w:szCs w:val="24"/>
          <w:lang w:val="en-US" w:eastAsia="nl-NL"/>
        </w:rPr>
        <w:t xml:space="preserve"> </w:t>
      </w:r>
      <w:r w:rsidRPr="00F7116A">
        <w:rPr>
          <w:rFonts w:ascii="Times New Roman" w:hAnsi="Times New Roman" w:cs="Times New Roman"/>
          <w:sz w:val="24"/>
          <w:szCs w:val="24"/>
          <w:lang w:val="en-US" w:eastAsia="nl-NL"/>
        </w:rPr>
        <w:t xml:space="preserve">(2011). </w:t>
      </w:r>
      <w:r w:rsidRPr="00CC64A0">
        <w:rPr>
          <w:rFonts w:ascii="Times New Roman" w:hAnsi="Times New Roman" w:cs="Times New Roman"/>
          <w:sz w:val="24"/>
          <w:szCs w:val="24"/>
          <w:lang w:val="en-US" w:eastAsia="nl-NL"/>
        </w:rPr>
        <w:t>Detecting deception in suspects: Verbal cues as a function of interview</w:t>
      </w:r>
      <w:r w:rsidR="00B43197">
        <w:rPr>
          <w:rFonts w:ascii="Times New Roman" w:hAnsi="Times New Roman" w:cs="Times New Roman"/>
          <w:sz w:val="24"/>
          <w:szCs w:val="24"/>
          <w:lang w:val="en-US" w:eastAsia="nl-NL"/>
        </w:rPr>
        <w:t xml:space="preserve"> </w:t>
      </w:r>
      <w:r w:rsidRPr="00CC64A0">
        <w:rPr>
          <w:rFonts w:ascii="Times New Roman" w:hAnsi="Times New Roman" w:cs="Times New Roman"/>
          <w:sz w:val="24"/>
          <w:szCs w:val="24"/>
          <w:lang w:val="en-US" w:eastAsia="nl-NL"/>
        </w:rPr>
        <w:t xml:space="preserve">strategy. </w:t>
      </w:r>
      <w:r w:rsidRPr="003B6EB7">
        <w:rPr>
          <w:rFonts w:ascii="Times New Roman" w:hAnsi="Times New Roman" w:cs="Times New Roman"/>
          <w:i/>
          <w:iCs/>
          <w:sz w:val="24"/>
          <w:szCs w:val="24"/>
          <w:lang w:val="nl-NL" w:eastAsia="nl-NL"/>
        </w:rPr>
        <w:t>Psychology, Crime &amp; Law,</w:t>
      </w:r>
      <w:r w:rsidRPr="003B6EB7">
        <w:rPr>
          <w:rFonts w:ascii="Times New Roman" w:hAnsi="Times New Roman" w:cs="Times New Roman"/>
          <w:iCs/>
          <w:sz w:val="24"/>
          <w:szCs w:val="24"/>
          <w:lang w:val="nl-NL" w:eastAsia="nl-NL"/>
        </w:rPr>
        <w:t xml:space="preserve"> </w:t>
      </w:r>
      <w:r w:rsidRPr="003B6EB7">
        <w:rPr>
          <w:rFonts w:ascii="Times New Roman" w:hAnsi="Times New Roman" w:cs="Times New Roman"/>
          <w:i/>
          <w:iCs/>
          <w:sz w:val="24"/>
          <w:szCs w:val="24"/>
          <w:lang w:val="nl-NL" w:eastAsia="nl-NL"/>
        </w:rPr>
        <w:t>17</w:t>
      </w:r>
      <w:r w:rsidRPr="003B6EB7">
        <w:rPr>
          <w:rFonts w:ascii="Times New Roman" w:hAnsi="Times New Roman" w:cs="Times New Roman"/>
          <w:iCs/>
          <w:sz w:val="24"/>
          <w:szCs w:val="24"/>
          <w:lang w:val="nl-NL" w:eastAsia="nl-NL"/>
        </w:rPr>
        <w:t>, 643</w:t>
      </w:r>
      <w:r w:rsidR="00B43197">
        <w:rPr>
          <w:rFonts w:ascii="Times New Roman" w:hAnsi="Times New Roman" w:cs="Times New Roman"/>
          <w:iCs/>
          <w:sz w:val="24"/>
          <w:szCs w:val="24"/>
          <w:lang w:val="nl-NL" w:eastAsia="nl-NL"/>
        </w:rPr>
        <w:t>–</w:t>
      </w:r>
      <w:r w:rsidRPr="003B6EB7">
        <w:rPr>
          <w:rFonts w:ascii="Times New Roman" w:hAnsi="Times New Roman" w:cs="Times New Roman"/>
          <w:iCs/>
          <w:sz w:val="24"/>
          <w:szCs w:val="24"/>
          <w:lang w:val="nl-NL" w:eastAsia="nl-NL"/>
        </w:rPr>
        <w:t>656.</w:t>
      </w:r>
      <w:r w:rsidR="00B43197">
        <w:rPr>
          <w:rFonts w:ascii="Times New Roman" w:hAnsi="Times New Roman" w:cs="Times New Roman"/>
          <w:iCs/>
          <w:sz w:val="24"/>
          <w:szCs w:val="24"/>
          <w:lang w:val="nl-NL" w:eastAsia="nl-NL"/>
        </w:rPr>
        <w:t xml:space="preserve"> </w:t>
      </w:r>
      <w:r w:rsidR="00534B39" w:rsidRPr="00534B39">
        <w:rPr>
          <w:rStyle w:val="Hyperlink"/>
          <w:rFonts w:ascii="Times New Roman" w:hAnsi="Times New Roman" w:cs="Times New Roman"/>
          <w:color w:val="auto"/>
          <w:sz w:val="24"/>
          <w:szCs w:val="24"/>
          <w:u w:val="none"/>
          <w:lang w:val="nl-NL" w:eastAsia="nl-NL"/>
        </w:rPr>
        <w:t>https://doi.org/10.1080/10683160903446982</w:t>
      </w:r>
    </w:p>
    <w:p w14:paraId="35199B3A" w14:textId="63E83661" w:rsidR="00534B39" w:rsidRDefault="00B43197" w:rsidP="00A41B68">
      <w:pPr>
        <w:ind w:left="0" w:firstLine="360"/>
        <w:rPr>
          <w:rStyle w:val="Hyperlink"/>
          <w:rFonts w:ascii="Times New Roman" w:hAnsi="Times New Roman" w:cs="Times New Roman"/>
          <w:color w:val="auto"/>
          <w:sz w:val="24"/>
          <w:szCs w:val="24"/>
          <w:u w:val="none"/>
          <w:lang w:val="en-US" w:eastAsia="nl-NL"/>
        </w:rPr>
      </w:pPr>
      <w:r>
        <w:rPr>
          <w:rStyle w:val="Hyperlink"/>
          <w:rFonts w:ascii="Times New Roman" w:hAnsi="Times New Roman" w:cs="Times New Roman"/>
          <w:color w:val="auto"/>
          <w:sz w:val="24"/>
          <w:szCs w:val="24"/>
          <w:u w:val="none"/>
          <w:lang w:val="nl-NL" w:eastAsia="nl-NL"/>
        </w:rPr>
        <w:lastRenderedPageBreak/>
        <w:t>Hartwig, M., Luke, T.</w:t>
      </w:r>
      <w:r w:rsidR="00CA7E31" w:rsidRPr="00534B39">
        <w:rPr>
          <w:rStyle w:val="Hyperlink"/>
          <w:rFonts w:ascii="Times New Roman" w:hAnsi="Times New Roman" w:cs="Times New Roman"/>
          <w:color w:val="auto"/>
          <w:sz w:val="24"/>
          <w:szCs w:val="24"/>
          <w:u w:val="none"/>
          <w:lang w:val="nl-NL" w:eastAsia="nl-NL"/>
        </w:rPr>
        <w:t xml:space="preserve">, &amp; Skerker, M. (2016). </w:t>
      </w:r>
      <w:r w:rsidR="00CA7E31" w:rsidRPr="00CC64A0">
        <w:rPr>
          <w:rStyle w:val="Hyperlink"/>
          <w:rFonts w:ascii="Times New Roman" w:hAnsi="Times New Roman" w:cs="Times New Roman"/>
          <w:color w:val="auto"/>
          <w:sz w:val="24"/>
          <w:szCs w:val="24"/>
          <w:u w:val="none"/>
          <w:lang w:val="en-US" w:eastAsia="nl-NL"/>
        </w:rPr>
        <w:t>Ethical perspectives on interrogation.</w:t>
      </w:r>
      <w:r w:rsidR="00AF2B14">
        <w:rPr>
          <w:rStyle w:val="Hyperlink"/>
          <w:rFonts w:ascii="Times New Roman" w:hAnsi="Times New Roman" w:cs="Times New Roman"/>
          <w:color w:val="auto"/>
          <w:sz w:val="24"/>
          <w:szCs w:val="24"/>
          <w:u w:val="none"/>
          <w:lang w:val="en-US" w:eastAsia="nl-NL"/>
        </w:rPr>
        <w:t xml:space="preserve"> In</w:t>
      </w:r>
      <w:r>
        <w:rPr>
          <w:rStyle w:val="Hyperlink"/>
          <w:rFonts w:ascii="Times New Roman" w:hAnsi="Times New Roman" w:cs="Times New Roman"/>
          <w:color w:val="auto"/>
          <w:sz w:val="24"/>
          <w:szCs w:val="24"/>
          <w:u w:val="none"/>
          <w:lang w:val="en-US" w:eastAsia="nl-NL"/>
        </w:rPr>
        <w:t xml:space="preserve"> </w:t>
      </w:r>
      <w:proofErr w:type="gramStart"/>
      <w:r w:rsidR="00CA7E31" w:rsidRPr="00CC64A0">
        <w:rPr>
          <w:rStyle w:val="Hyperlink"/>
          <w:rFonts w:ascii="Times New Roman" w:hAnsi="Times New Roman" w:cs="Times New Roman"/>
          <w:color w:val="auto"/>
          <w:sz w:val="24"/>
          <w:szCs w:val="24"/>
          <w:u w:val="none"/>
          <w:lang w:val="en-US" w:eastAsia="nl-NL"/>
        </w:rPr>
        <w:t>J.</w:t>
      </w:r>
      <w:r w:rsidR="00AF2B14">
        <w:rPr>
          <w:rStyle w:val="Hyperlink"/>
          <w:rFonts w:ascii="Times New Roman" w:hAnsi="Times New Roman" w:cs="Times New Roman"/>
          <w:color w:val="auto"/>
          <w:sz w:val="24"/>
          <w:szCs w:val="24"/>
          <w:u w:val="none"/>
          <w:lang w:val="en-US" w:eastAsia="nl-NL"/>
        </w:rPr>
        <w:t xml:space="preserve"> </w:t>
      </w:r>
      <w:r w:rsidR="00CA7E31" w:rsidRPr="00CC64A0">
        <w:rPr>
          <w:rStyle w:val="Hyperlink"/>
          <w:rFonts w:ascii="Times New Roman" w:hAnsi="Times New Roman" w:cs="Times New Roman"/>
          <w:color w:val="auto"/>
          <w:sz w:val="24"/>
          <w:szCs w:val="24"/>
          <w:u w:val="none"/>
          <w:lang w:val="en-US" w:eastAsia="nl-NL"/>
        </w:rPr>
        <w:t>,</w:t>
      </w:r>
      <w:proofErr w:type="gramEnd"/>
      <w:r w:rsidR="00A41B68">
        <w:rPr>
          <w:rStyle w:val="Hyperlink"/>
          <w:rFonts w:ascii="Times New Roman" w:hAnsi="Times New Roman" w:cs="Times New Roman"/>
          <w:color w:val="auto"/>
          <w:sz w:val="24"/>
          <w:szCs w:val="24"/>
          <w:u w:val="none"/>
          <w:lang w:val="en-US" w:eastAsia="nl-NL"/>
        </w:rPr>
        <w:t xml:space="preserve"> </w:t>
      </w:r>
      <w:r w:rsidR="00CA7E31" w:rsidRPr="00CC64A0">
        <w:rPr>
          <w:rStyle w:val="Hyperlink"/>
          <w:rFonts w:ascii="Times New Roman" w:hAnsi="Times New Roman" w:cs="Times New Roman"/>
          <w:color w:val="auto"/>
          <w:sz w:val="24"/>
          <w:szCs w:val="24"/>
          <w:u w:val="none"/>
          <w:lang w:val="en-US" w:eastAsia="nl-NL"/>
        </w:rPr>
        <w:t xml:space="preserve">Jacobs, </w:t>
      </w:r>
      <w:r w:rsidR="00AF2B14">
        <w:rPr>
          <w:rStyle w:val="Hyperlink"/>
          <w:rFonts w:ascii="Times New Roman" w:hAnsi="Times New Roman" w:cs="Times New Roman"/>
          <w:color w:val="auto"/>
          <w:sz w:val="24"/>
          <w:szCs w:val="24"/>
          <w:u w:val="none"/>
          <w:lang w:val="en-US" w:eastAsia="nl-NL"/>
        </w:rPr>
        <w:t xml:space="preserve">&amp; </w:t>
      </w:r>
      <w:r w:rsidR="00CA7E31" w:rsidRPr="00CC64A0">
        <w:rPr>
          <w:rStyle w:val="Hyperlink"/>
          <w:rFonts w:ascii="Times New Roman" w:hAnsi="Times New Roman" w:cs="Times New Roman"/>
          <w:color w:val="auto"/>
          <w:sz w:val="24"/>
          <w:szCs w:val="24"/>
          <w:u w:val="none"/>
          <w:lang w:val="en-US" w:eastAsia="nl-NL"/>
        </w:rPr>
        <w:t>J. Jackson</w:t>
      </w:r>
      <w:r w:rsidR="00AF2B14">
        <w:rPr>
          <w:rStyle w:val="Hyperlink"/>
          <w:rFonts w:ascii="Times New Roman" w:hAnsi="Times New Roman" w:cs="Times New Roman"/>
          <w:color w:val="auto"/>
          <w:sz w:val="24"/>
          <w:szCs w:val="24"/>
          <w:u w:val="none"/>
          <w:lang w:val="en-US" w:eastAsia="nl-NL"/>
        </w:rPr>
        <w:t xml:space="preserve"> </w:t>
      </w:r>
      <w:r w:rsidR="00CA7E31" w:rsidRPr="00CC64A0">
        <w:rPr>
          <w:rStyle w:val="Hyperlink"/>
          <w:rFonts w:ascii="Times New Roman" w:hAnsi="Times New Roman" w:cs="Times New Roman"/>
          <w:color w:val="auto"/>
          <w:sz w:val="24"/>
          <w:szCs w:val="24"/>
          <w:u w:val="none"/>
          <w:lang w:val="en-US" w:eastAsia="nl-NL"/>
        </w:rPr>
        <w:t xml:space="preserve">(Eds.), </w:t>
      </w:r>
      <w:r w:rsidR="00CA7E31" w:rsidRPr="00CC64A0">
        <w:rPr>
          <w:rStyle w:val="Hyperlink"/>
          <w:rFonts w:ascii="Times New Roman" w:hAnsi="Times New Roman" w:cs="Times New Roman"/>
          <w:i/>
          <w:color w:val="auto"/>
          <w:sz w:val="24"/>
          <w:szCs w:val="24"/>
          <w:u w:val="none"/>
          <w:lang w:val="en-US" w:eastAsia="nl-NL"/>
        </w:rPr>
        <w:t>The Routledge handbook of criminal justice</w:t>
      </w:r>
      <w:r w:rsidR="00CA7E31" w:rsidRPr="00CC64A0">
        <w:rPr>
          <w:rStyle w:val="Hyperlink"/>
          <w:rFonts w:ascii="Times New Roman" w:hAnsi="Times New Roman" w:cs="Times New Roman"/>
          <w:color w:val="auto"/>
          <w:sz w:val="24"/>
          <w:szCs w:val="24"/>
          <w:u w:val="none"/>
          <w:lang w:val="en-US" w:eastAsia="nl-NL"/>
        </w:rPr>
        <w:t xml:space="preserve"> </w:t>
      </w:r>
      <w:r w:rsidR="00CA7E31" w:rsidRPr="00CC64A0">
        <w:rPr>
          <w:rStyle w:val="Hyperlink"/>
          <w:rFonts w:ascii="Times New Roman" w:hAnsi="Times New Roman" w:cs="Times New Roman"/>
          <w:i/>
          <w:color w:val="auto"/>
          <w:sz w:val="24"/>
          <w:szCs w:val="24"/>
          <w:u w:val="none"/>
          <w:lang w:val="en-US" w:eastAsia="nl-NL"/>
        </w:rPr>
        <w:t>ethics</w:t>
      </w:r>
      <w:r w:rsidR="00CA7E31" w:rsidRPr="00CC64A0">
        <w:rPr>
          <w:rStyle w:val="Hyperlink"/>
          <w:rFonts w:ascii="Times New Roman" w:hAnsi="Times New Roman" w:cs="Times New Roman"/>
          <w:color w:val="auto"/>
          <w:sz w:val="24"/>
          <w:szCs w:val="24"/>
          <w:u w:val="none"/>
          <w:lang w:val="en-US" w:eastAsia="nl-NL"/>
        </w:rPr>
        <w:t xml:space="preserve"> (pp.</w:t>
      </w:r>
      <w:r>
        <w:rPr>
          <w:rStyle w:val="Hyperlink"/>
          <w:rFonts w:ascii="Times New Roman" w:hAnsi="Times New Roman" w:cs="Times New Roman"/>
          <w:color w:val="auto"/>
          <w:sz w:val="24"/>
          <w:szCs w:val="24"/>
          <w:u w:val="none"/>
          <w:lang w:val="en-US" w:eastAsia="nl-NL"/>
        </w:rPr>
        <w:t xml:space="preserve"> </w:t>
      </w:r>
      <w:r w:rsidR="00CA7E31" w:rsidRPr="00CC64A0">
        <w:rPr>
          <w:rStyle w:val="Hyperlink"/>
          <w:rFonts w:ascii="Times New Roman" w:hAnsi="Times New Roman" w:cs="Times New Roman"/>
          <w:color w:val="auto"/>
          <w:sz w:val="24"/>
          <w:szCs w:val="24"/>
          <w:u w:val="none"/>
          <w:lang w:val="en-US" w:eastAsia="nl-NL"/>
        </w:rPr>
        <w:t>326</w:t>
      </w:r>
      <w:r>
        <w:rPr>
          <w:rStyle w:val="Hyperlink"/>
          <w:rFonts w:ascii="Times New Roman" w:hAnsi="Times New Roman" w:cs="Times New Roman"/>
          <w:color w:val="auto"/>
          <w:sz w:val="24"/>
          <w:szCs w:val="24"/>
          <w:u w:val="none"/>
          <w:lang w:val="en-US" w:eastAsia="nl-NL"/>
        </w:rPr>
        <w:t>–34</w:t>
      </w:r>
      <w:r w:rsidR="00CA7E31" w:rsidRPr="00CC64A0">
        <w:rPr>
          <w:rStyle w:val="Hyperlink"/>
          <w:rFonts w:ascii="Times New Roman" w:hAnsi="Times New Roman" w:cs="Times New Roman"/>
          <w:color w:val="auto"/>
          <w:sz w:val="24"/>
          <w:szCs w:val="24"/>
          <w:u w:val="none"/>
          <w:lang w:val="en-US" w:eastAsia="nl-NL"/>
        </w:rPr>
        <w:t>7). Routledge.</w:t>
      </w:r>
    </w:p>
    <w:p w14:paraId="7CC87FD3" w14:textId="4A822B8A" w:rsidR="00534B39" w:rsidRPr="00544008" w:rsidRDefault="00CA7E31" w:rsidP="00A41B68">
      <w:pPr>
        <w:ind w:left="0" w:firstLine="360"/>
        <w:rPr>
          <w:rFonts w:ascii="Times New Roman" w:hAnsi="Times New Roman" w:cs="Times New Roman"/>
          <w:sz w:val="24"/>
          <w:szCs w:val="24"/>
          <w:lang w:val="fr-FR"/>
        </w:rPr>
      </w:pPr>
      <w:r w:rsidRPr="00CC64A0">
        <w:rPr>
          <w:rFonts w:ascii="Times New Roman" w:hAnsi="Times New Roman" w:cs="Times New Roman"/>
          <w:sz w:val="24"/>
          <w:szCs w:val="24"/>
          <w:lang w:val="en-US"/>
        </w:rPr>
        <w:t xml:space="preserve">High-Value Detainee Interrogation Group (2016, September). </w:t>
      </w:r>
      <w:r w:rsidRPr="00CC64A0">
        <w:rPr>
          <w:rFonts w:ascii="Times New Roman" w:hAnsi="Times New Roman" w:cs="Times New Roman"/>
          <w:i/>
          <w:sz w:val="24"/>
          <w:szCs w:val="24"/>
          <w:lang w:val="en-US"/>
        </w:rPr>
        <w:t>Interrogation: A review of the</w:t>
      </w:r>
      <w:r w:rsidR="00B43197">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science.</w:t>
      </w:r>
      <w:r w:rsidRPr="00CC64A0">
        <w:rPr>
          <w:rFonts w:ascii="Times New Roman" w:hAnsi="Times New Roman" w:cs="Times New Roman"/>
          <w:sz w:val="24"/>
          <w:szCs w:val="24"/>
          <w:lang w:val="en-US"/>
        </w:rPr>
        <w:t xml:space="preserve"> </w:t>
      </w:r>
      <w:r w:rsidR="00EF4057" w:rsidRPr="00544008">
        <w:rPr>
          <w:rFonts w:ascii="Times New Roman" w:hAnsi="Times New Roman" w:cs="Times New Roman"/>
          <w:sz w:val="24"/>
          <w:szCs w:val="24"/>
          <w:lang w:val="fr-FR"/>
        </w:rPr>
        <w:t>FBI</w:t>
      </w:r>
      <w:r w:rsidR="00B70171" w:rsidRPr="00544008">
        <w:rPr>
          <w:rFonts w:ascii="Times New Roman" w:hAnsi="Times New Roman" w:cs="Times New Roman"/>
          <w:sz w:val="24"/>
          <w:szCs w:val="24"/>
          <w:lang w:val="fr-FR"/>
        </w:rPr>
        <w:t xml:space="preserve">. </w:t>
      </w:r>
      <w:r w:rsidR="00534B39" w:rsidRPr="00544008">
        <w:rPr>
          <w:rFonts w:ascii="Times New Roman" w:hAnsi="Times New Roman" w:cs="Times New Roman"/>
          <w:sz w:val="24"/>
          <w:szCs w:val="24"/>
          <w:lang w:val="fr-FR"/>
        </w:rPr>
        <w:t>https://www.fbi.gov/file-repository/hig-r</w:t>
      </w:r>
      <w:r w:rsidR="005C5629">
        <w:rPr>
          <w:rFonts w:ascii="Times New Roman" w:hAnsi="Times New Roman" w:cs="Times New Roman"/>
          <w:sz w:val="24"/>
          <w:szCs w:val="24"/>
          <w:lang w:val="fr-FR"/>
        </w:rPr>
        <w:t>eport-interrogation-a-review-of-</w:t>
      </w:r>
      <w:r w:rsidRPr="00544008">
        <w:rPr>
          <w:rFonts w:ascii="Times New Roman" w:hAnsi="Times New Roman" w:cs="Times New Roman"/>
          <w:sz w:val="24"/>
          <w:szCs w:val="24"/>
          <w:lang w:val="fr-FR"/>
        </w:rPr>
        <w:t>the-</w:t>
      </w:r>
      <w:r w:rsidR="00EF4057" w:rsidRPr="00544008">
        <w:rPr>
          <w:rFonts w:ascii="Times New Roman" w:hAnsi="Times New Roman" w:cs="Times New Roman"/>
          <w:sz w:val="24"/>
          <w:szCs w:val="24"/>
          <w:lang w:val="fr-FR"/>
        </w:rPr>
        <w:t>science-september-2016.pdf/view</w:t>
      </w:r>
    </w:p>
    <w:p w14:paraId="43C53160" w14:textId="22551CB9" w:rsidR="00534B39" w:rsidRPr="00094151"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Hirschi, T., &amp; Gottfredson, M. (1983). Age and the </w:t>
      </w:r>
      <w:r w:rsidR="00B70171" w:rsidRPr="00CC64A0">
        <w:rPr>
          <w:rFonts w:ascii="Times New Roman" w:hAnsi="Times New Roman" w:cs="Times New Roman"/>
          <w:sz w:val="24"/>
          <w:szCs w:val="24"/>
          <w:lang w:val="en-US"/>
        </w:rPr>
        <w:t>e</w:t>
      </w:r>
      <w:r w:rsidRPr="00CC64A0">
        <w:rPr>
          <w:rFonts w:ascii="Times New Roman" w:hAnsi="Times New Roman" w:cs="Times New Roman"/>
          <w:sz w:val="24"/>
          <w:szCs w:val="24"/>
          <w:lang w:val="en-US"/>
        </w:rPr>
        <w:t xml:space="preserve">xplanation of </w:t>
      </w:r>
      <w:r w:rsidR="00B70171" w:rsidRPr="00CC64A0">
        <w:rPr>
          <w:rFonts w:ascii="Times New Roman" w:hAnsi="Times New Roman" w:cs="Times New Roman"/>
          <w:sz w:val="24"/>
          <w:szCs w:val="24"/>
          <w:lang w:val="en-US"/>
        </w:rPr>
        <w:t>c</w:t>
      </w:r>
      <w:r w:rsidRPr="00CC64A0">
        <w:rPr>
          <w:rFonts w:ascii="Times New Roman" w:hAnsi="Times New Roman" w:cs="Times New Roman"/>
          <w:sz w:val="24"/>
          <w:szCs w:val="24"/>
          <w:lang w:val="en-US"/>
        </w:rPr>
        <w:t xml:space="preserve">rime. </w:t>
      </w:r>
      <w:r w:rsidRPr="00CC64A0">
        <w:rPr>
          <w:rFonts w:ascii="Times New Roman" w:hAnsi="Times New Roman" w:cs="Times New Roman"/>
          <w:i/>
          <w:sz w:val="24"/>
          <w:szCs w:val="24"/>
          <w:lang w:val="en-US"/>
        </w:rPr>
        <w:t>The American</w:t>
      </w:r>
      <w:r w:rsidR="005C5629">
        <w:rPr>
          <w:rFonts w:ascii="Times New Roman" w:hAnsi="Times New Roman" w:cs="Times New Roman"/>
          <w:i/>
          <w:sz w:val="24"/>
          <w:szCs w:val="24"/>
          <w:lang w:val="en-US"/>
        </w:rPr>
        <w:t xml:space="preserve"> </w:t>
      </w:r>
      <w:r w:rsidRPr="00094151">
        <w:rPr>
          <w:rFonts w:ascii="Times New Roman" w:hAnsi="Times New Roman" w:cs="Times New Roman"/>
          <w:i/>
          <w:sz w:val="24"/>
          <w:szCs w:val="24"/>
          <w:lang w:val="en-US"/>
        </w:rPr>
        <w:t>Journal of Sociology, 89</w:t>
      </w:r>
      <w:r w:rsidRPr="00094151">
        <w:rPr>
          <w:rFonts w:ascii="Times New Roman" w:hAnsi="Times New Roman" w:cs="Times New Roman"/>
          <w:sz w:val="24"/>
          <w:szCs w:val="24"/>
          <w:lang w:val="en-US"/>
        </w:rPr>
        <w:t>, 552-584.</w:t>
      </w:r>
    </w:p>
    <w:p w14:paraId="36DB527E" w14:textId="6669EE31" w:rsidR="00BE3AB4" w:rsidRPr="00F7116A" w:rsidRDefault="006B05F8" w:rsidP="00A41B68">
      <w:pPr>
        <w:ind w:left="0" w:firstLine="360"/>
        <w:rPr>
          <w:rFonts w:ascii="Times New Roman" w:hAnsi="Times New Roman" w:cs="Times New Roman"/>
          <w:sz w:val="24"/>
          <w:szCs w:val="24"/>
          <w:lang w:val="en-US"/>
        </w:rPr>
      </w:pPr>
      <w:proofErr w:type="spellStart"/>
      <w:r w:rsidRPr="00094151">
        <w:rPr>
          <w:rFonts w:ascii="Times New Roman" w:hAnsi="Times New Roman" w:cs="Times New Roman"/>
          <w:sz w:val="24"/>
          <w:szCs w:val="24"/>
        </w:rPr>
        <w:t>Inbau</w:t>
      </w:r>
      <w:proofErr w:type="spellEnd"/>
      <w:r w:rsidRPr="00094151">
        <w:rPr>
          <w:rFonts w:ascii="Times New Roman" w:hAnsi="Times New Roman" w:cs="Times New Roman"/>
          <w:sz w:val="24"/>
          <w:szCs w:val="24"/>
        </w:rPr>
        <w:t xml:space="preserve">, F., Reid, J., Buckley, J., &amp; Jayne, B. (2013). </w:t>
      </w:r>
      <w:r w:rsidRPr="00094151">
        <w:rPr>
          <w:rFonts w:ascii="Times New Roman" w:hAnsi="Times New Roman" w:cs="Times New Roman"/>
          <w:i/>
          <w:sz w:val="24"/>
          <w:szCs w:val="24"/>
        </w:rPr>
        <w:t>Essentials of the Reid technique:</w:t>
      </w:r>
      <w:r w:rsidR="005C5629" w:rsidRPr="00094151">
        <w:rPr>
          <w:rFonts w:ascii="Times New Roman" w:hAnsi="Times New Roman" w:cs="Times New Roman"/>
          <w:i/>
          <w:sz w:val="24"/>
          <w:szCs w:val="24"/>
        </w:rPr>
        <w:t xml:space="preserve"> </w:t>
      </w:r>
      <w:r w:rsidRPr="00094151">
        <w:rPr>
          <w:rFonts w:ascii="Times New Roman" w:hAnsi="Times New Roman" w:cs="Times New Roman"/>
          <w:i/>
          <w:sz w:val="24"/>
          <w:szCs w:val="24"/>
        </w:rPr>
        <w:t>Criminal interrogation and confessions.</w:t>
      </w:r>
      <w:r w:rsidRPr="00094151">
        <w:rPr>
          <w:rFonts w:ascii="Times New Roman" w:hAnsi="Times New Roman" w:cs="Times New Roman"/>
          <w:sz w:val="24"/>
          <w:szCs w:val="24"/>
        </w:rPr>
        <w:t xml:space="preserve"> </w:t>
      </w:r>
      <w:r w:rsidRPr="00F7116A">
        <w:rPr>
          <w:rFonts w:ascii="Times New Roman" w:hAnsi="Times New Roman" w:cs="Times New Roman"/>
          <w:sz w:val="24"/>
          <w:szCs w:val="24"/>
          <w:lang w:val="en-US"/>
        </w:rPr>
        <w:t>Jones &amp; Bartlett.</w:t>
      </w:r>
    </w:p>
    <w:p w14:paraId="728BA043" w14:textId="14A95504" w:rsidR="00094151" w:rsidRPr="00F7116A" w:rsidRDefault="00094151" w:rsidP="00A41B68">
      <w:pPr>
        <w:ind w:left="0" w:firstLine="360"/>
        <w:rPr>
          <w:rFonts w:ascii="Times New Roman" w:hAnsi="Times New Roman" w:cs="Times New Roman"/>
          <w:sz w:val="24"/>
          <w:szCs w:val="24"/>
          <w:lang w:val="nl-NL"/>
        </w:rPr>
      </w:pPr>
      <w:proofErr w:type="spellStart"/>
      <w:r w:rsidRPr="00F7116A">
        <w:rPr>
          <w:rFonts w:ascii="Times New Roman" w:hAnsi="Times New Roman" w:cs="Times New Roman"/>
          <w:sz w:val="24"/>
          <w:szCs w:val="24"/>
          <w:lang w:val="en-US"/>
        </w:rPr>
        <w:t>Kassin</w:t>
      </w:r>
      <w:proofErr w:type="spellEnd"/>
      <w:r w:rsidRPr="00F7116A">
        <w:rPr>
          <w:rFonts w:ascii="Times New Roman" w:hAnsi="Times New Roman" w:cs="Times New Roman"/>
          <w:sz w:val="24"/>
          <w:szCs w:val="24"/>
          <w:lang w:val="en-US"/>
        </w:rPr>
        <w:t xml:space="preserve">, S., &amp; </w:t>
      </w:r>
      <w:proofErr w:type="spellStart"/>
      <w:r w:rsidRPr="00F7116A">
        <w:rPr>
          <w:rFonts w:ascii="Times New Roman" w:hAnsi="Times New Roman" w:cs="Times New Roman"/>
          <w:sz w:val="24"/>
          <w:szCs w:val="24"/>
          <w:lang w:val="en-US"/>
        </w:rPr>
        <w:t>Kiechel</w:t>
      </w:r>
      <w:proofErr w:type="spellEnd"/>
      <w:r w:rsidRPr="00F7116A">
        <w:rPr>
          <w:rFonts w:ascii="Times New Roman" w:hAnsi="Times New Roman" w:cs="Times New Roman"/>
          <w:sz w:val="24"/>
          <w:szCs w:val="24"/>
          <w:lang w:val="en-US"/>
        </w:rPr>
        <w:t xml:space="preserve">, K. (1996). </w:t>
      </w:r>
      <w:r w:rsidRPr="00094151">
        <w:rPr>
          <w:rFonts w:ascii="Times New Roman" w:hAnsi="Times New Roman" w:cs="Times New Roman"/>
          <w:sz w:val="24"/>
          <w:szCs w:val="24"/>
        </w:rPr>
        <w:t xml:space="preserve">The social psychology of false confessions: Compliance, internalization, and confabulation. </w:t>
      </w:r>
      <w:r w:rsidRPr="00094151">
        <w:rPr>
          <w:rStyle w:val="Emphasis"/>
          <w:rFonts w:ascii="Times New Roman" w:hAnsi="Times New Roman" w:cs="Times New Roman"/>
          <w:sz w:val="24"/>
          <w:szCs w:val="24"/>
          <w:lang w:val="nl-NL"/>
        </w:rPr>
        <w:t>Psychological Science, 7</w:t>
      </w:r>
      <w:r w:rsidRPr="00094151">
        <w:rPr>
          <w:rFonts w:ascii="Times New Roman" w:hAnsi="Times New Roman" w:cs="Times New Roman"/>
          <w:sz w:val="24"/>
          <w:szCs w:val="24"/>
          <w:lang w:val="nl-NL"/>
        </w:rPr>
        <w:t>, 125–128. https://doi.org/10.1111/j.1467-9280.1996.tb00344.x</w:t>
      </w:r>
    </w:p>
    <w:p w14:paraId="243FB75A" w14:textId="2E42883D" w:rsidR="00FA080E" w:rsidRDefault="00FA080E" w:rsidP="00A41B68">
      <w:pPr>
        <w:ind w:left="0" w:firstLine="360"/>
        <w:rPr>
          <w:rFonts w:ascii="Times New Roman" w:hAnsi="Times New Roman" w:cs="Times New Roman"/>
          <w:sz w:val="24"/>
          <w:szCs w:val="24"/>
          <w:lang w:val="de-DE"/>
        </w:rPr>
      </w:pPr>
      <w:r w:rsidRPr="00094151">
        <w:rPr>
          <w:rFonts w:ascii="Times New Roman" w:hAnsi="Times New Roman" w:cs="Times New Roman"/>
          <w:sz w:val="24"/>
          <w:szCs w:val="24"/>
          <w:lang w:val="nl-NL"/>
        </w:rPr>
        <w:t>Klein Haarhuis, C. (2018).</w:t>
      </w:r>
      <w:r w:rsidRPr="00094151">
        <w:rPr>
          <w:rFonts w:ascii="Times New Roman" w:hAnsi="Times New Roman" w:cs="Times New Roman"/>
          <w:i/>
          <w:sz w:val="24"/>
          <w:szCs w:val="24"/>
          <w:lang w:val="nl-NL"/>
        </w:rPr>
        <w:t xml:space="preserve"> Langetermijnmonitor</w:t>
      </w:r>
      <w:r w:rsidRPr="00FA080E">
        <w:rPr>
          <w:rFonts w:ascii="Times New Roman" w:hAnsi="Times New Roman" w:cs="Times New Roman"/>
          <w:i/>
          <w:sz w:val="24"/>
          <w:szCs w:val="24"/>
          <w:lang w:val="nl-NL"/>
        </w:rPr>
        <w:t xml:space="preserve"> ‘Raadsman bij verhoor’: Eerste editie.</w:t>
      </w:r>
      <w:r w:rsidR="00A41B68">
        <w:rPr>
          <w:rFonts w:ascii="Times New Roman" w:hAnsi="Times New Roman" w:cs="Times New Roman"/>
          <w:sz w:val="24"/>
          <w:szCs w:val="24"/>
          <w:lang w:val="nl-NL"/>
        </w:rPr>
        <w:t xml:space="preserve"> </w:t>
      </w:r>
      <w:r w:rsidRPr="00544008">
        <w:rPr>
          <w:rFonts w:ascii="Times New Roman" w:hAnsi="Times New Roman" w:cs="Times New Roman"/>
          <w:sz w:val="24"/>
          <w:szCs w:val="24"/>
          <w:lang w:val="de-DE"/>
        </w:rPr>
        <w:t>WODC. https://repository.wodc.nl/bits</w:t>
      </w:r>
      <w:r w:rsidR="005C5629">
        <w:rPr>
          <w:rFonts w:ascii="Times New Roman" w:hAnsi="Times New Roman" w:cs="Times New Roman"/>
          <w:sz w:val="24"/>
          <w:szCs w:val="24"/>
          <w:lang w:val="de-DE"/>
        </w:rPr>
        <w:t>tream/handle/20.500.12832/211/-</w:t>
      </w:r>
      <w:r w:rsidRPr="00544008">
        <w:rPr>
          <w:rFonts w:ascii="Times New Roman" w:hAnsi="Times New Roman" w:cs="Times New Roman"/>
          <w:sz w:val="24"/>
          <w:szCs w:val="24"/>
          <w:lang w:val="de-DE"/>
        </w:rPr>
        <w:t xml:space="preserve">Cahier_2018-6_2794_Volledige_tekst_nww_tcm28-357315.pdf </w:t>
      </w:r>
    </w:p>
    <w:p w14:paraId="7B815DC4" w14:textId="6CE0C906" w:rsidR="003D5604" w:rsidRPr="00A01D44" w:rsidRDefault="003D5604" w:rsidP="00A01D44">
      <w:pPr>
        <w:ind w:left="0" w:firstLine="360"/>
        <w:rPr>
          <w:rFonts w:ascii="Times New Roman" w:hAnsi="Times New Roman" w:cs="Times New Roman"/>
          <w:sz w:val="24"/>
          <w:szCs w:val="24"/>
        </w:rPr>
      </w:pPr>
      <w:r w:rsidRPr="00A01D44">
        <w:rPr>
          <w:rFonts w:ascii="Times New Roman" w:hAnsi="Times New Roman" w:cs="Times New Roman"/>
          <w:sz w:val="24"/>
          <w:szCs w:val="24"/>
        </w:rPr>
        <w:t>Kebbell, M.</w:t>
      </w:r>
      <w:r w:rsidR="00A01D44">
        <w:rPr>
          <w:rFonts w:ascii="Times New Roman" w:hAnsi="Times New Roman" w:cs="Times New Roman"/>
          <w:sz w:val="24"/>
          <w:szCs w:val="24"/>
        </w:rPr>
        <w:t xml:space="preserve">, </w:t>
      </w:r>
      <w:proofErr w:type="spellStart"/>
      <w:r w:rsidR="00A01D44">
        <w:rPr>
          <w:rFonts w:ascii="Times New Roman" w:hAnsi="Times New Roman" w:cs="Times New Roman"/>
          <w:sz w:val="24"/>
          <w:szCs w:val="24"/>
        </w:rPr>
        <w:t>Hurren</w:t>
      </w:r>
      <w:proofErr w:type="spellEnd"/>
      <w:r w:rsidR="00A01D44">
        <w:rPr>
          <w:rFonts w:ascii="Times New Roman" w:hAnsi="Times New Roman" w:cs="Times New Roman"/>
          <w:sz w:val="24"/>
          <w:szCs w:val="24"/>
        </w:rPr>
        <w:t>, E</w:t>
      </w:r>
      <w:r w:rsidRPr="00A01D44">
        <w:rPr>
          <w:rFonts w:ascii="Times New Roman" w:hAnsi="Times New Roman" w:cs="Times New Roman"/>
          <w:sz w:val="24"/>
          <w:szCs w:val="24"/>
        </w:rPr>
        <w:t>., &amp; Mazerolle, P. (2006). Sex offenders' perceptions of how they were interviewed</w:t>
      </w:r>
      <w:r w:rsidRPr="00A01D44">
        <w:rPr>
          <w:rFonts w:ascii="Times New Roman" w:hAnsi="Times New Roman" w:cs="Times New Roman"/>
          <w:i/>
          <w:iCs/>
          <w:sz w:val="24"/>
          <w:szCs w:val="24"/>
        </w:rPr>
        <w:t>. Canadian Journal of Police &amp; Security Services,</w:t>
      </w:r>
      <w:r w:rsidRPr="00A01D44">
        <w:rPr>
          <w:rFonts w:ascii="Times New Roman" w:hAnsi="Times New Roman" w:cs="Times New Roman"/>
          <w:sz w:val="24"/>
          <w:szCs w:val="24"/>
        </w:rPr>
        <w:t xml:space="preserve"> </w:t>
      </w:r>
      <w:r w:rsidRPr="00A01D44">
        <w:rPr>
          <w:rFonts w:ascii="Times New Roman" w:hAnsi="Times New Roman" w:cs="Times New Roman"/>
          <w:i/>
          <w:sz w:val="24"/>
          <w:szCs w:val="24"/>
        </w:rPr>
        <w:t>4</w:t>
      </w:r>
      <w:r w:rsidRPr="00A01D44">
        <w:rPr>
          <w:rFonts w:ascii="Times New Roman" w:hAnsi="Times New Roman" w:cs="Times New Roman"/>
          <w:sz w:val="24"/>
          <w:szCs w:val="24"/>
        </w:rPr>
        <w:t>, 67</w:t>
      </w:r>
      <w:r w:rsidR="00A01D44">
        <w:rPr>
          <w:rFonts w:ascii="Times New Roman" w:hAnsi="Times New Roman" w:cs="Times New Roman"/>
          <w:sz w:val="24"/>
          <w:szCs w:val="24"/>
        </w:rPr>
        <w:t>–</w:t>
      </w:r>
      <w:r w:rsidRPr="00A01D44">
        <w:rPr>
          <w:rFonts w:ascii="Times New Roman" w:hAnsi="Times New Roman" w:cs="Times New Roman"/>
          <w:sz w:val="24"/>
          <w:szCs w:val="24"/>
        </w:rPr>
        <w:t xml:space="preserve">75. </w:t>
      </w:r>
    </w:p>
    <w:p w14:paraId="46A1260D" w14:textId="06BE9267" w:rsidR="000D6B6D" w:rsidRDefault="00CA7E31" w:rsidP="00A41B68">
      <w:pPr>
        <w:ind w:left="0" w:firstLine="360"/>
        <w:rPr>
          <w:rStyle w:val="Hyperlink"/>
          <w:rFonts w:ascii="Times New Roman" w:hAnsi="Times New Roman" w:cs="Times New Roman"/>
          <w:color w:val="auto"/>
          <w:sz w:val="24"/>
          <w:szCs w:val="24"/>
          <w:u w:val="none"/>
          <w:lang w:val="en-US" w:eastAsia="nl-NL"/>
        </w:rPr>
      </w:pPr>
      <w:r w:rsidRPr="00544008">
        <w:rPr>
          <w:rFonts w:ascii="Times New Roman" w:hAnsi="Times New Roman" w:cs="Times New Roman"/>
          <w:sz w:val="24"/>
          <w:szCs w:val="24"/>
          <w:lang w:val="de-DE" w:eastAsia="nl-NL"/>
        </w:rPr>
        <w:t xml:space="preserve">Köhnken, G., Milne, R., Memon, A., &amp; Bull, R. (1999). </w:t>
      </w:r>
      <w:r w:rsidR="000D6B6D" w:rsidRPr="00B241AA">
        <w:rPr>
          <w:rFonts w:ascii="Times New Roman" w:hAnsi="Times New Roman" w:cs="Times New Roman"/>
          <w:sz w:val="24"/>
          <w:szCs w:val="24"/>
          <w:lang w:val="en-US" w:eastAsia="nl-NL"/>
        </w:rPr>
        <w:t>The cognitive interview: A meta-</w:t>
      </w:r>
      <w:r w:rsidRPr="00B241AA">
        <w:rPr>
          <w:rFonts w:ascii="Times New Roman" w:hAnsi="Times New Roman" w:cs="Times New Roman"/>
          <w:sz w:val="24"/>
          <w:szCs w:val="24"/>
          <w:lang w:val="en-US" w:eastAsia="nl-NL"/>
        </w:rPr>
        <w:t xml:space="preserve">analysis. </w:t>
      </w:r>
      <w:r w:rsidRPr="00B241AA">
        <w:rPr>
          <w:rFonts w:ascii="Times New Roman" w:hAnsi="Times New Roman" w:cs="Times New Roman"/>
          <w:i/>
          <w:sz w:val="24"/>
          <w:szCs w:val="24"/>
          <w:lang w:val="en-US" w:eastAsia="nl-NL"/>
        </w:rPr>
        <w:t>Psychology, Crime &amp; Law</w:t>
      </w:r>
      <w:r w:rsidRPr="00CC64A0">
        <w:rPr>
          <w:rFonts w:ascii="Times New Roman" w:hAnsi="Times New Roman" w:cs="Times New Roman"/>
          <w:i/>
          <w:sz w:val="24"/>
          <w:szCs w:val="24"/>
          <w:lang w:val="en-US" w:eastAsia="nl-NL"/>
        </w:rPr>
        <w:t>, 5</w:t>
      </w:r>
      <w:r w:rsidRPr="00CC64A0">
        <w:rPr>
          <w:rFonts w:ascii="Times New Roman" w:hAnsi="Times New Roman" w:cs="Times New Roman"/>
          <w:sz w:val="24"/>
          <w:szCs w:val="24"/>
          <w:lang w:val="en-US" w:eastAsia="nl-NL"/>
        </w:rPr>
        <w:t>, 3-27.</w:t>
      </w:r>
      <w:r w:rsidR="005C5629">
        <w:rPr>
          <w:rFonts w:ascii="Times New Roman" w:hAnsi="Times New Roman" w:cs="Times New Roman"/>
          <w:sz w:val="24"/>
          <w:szCs w:val="24"/>
          <w:lang w:val="en-US" w:eastAsia="nl-NL"/>
        </w:rPr>
        <w:t xml:space="preserve"> </w:t>
      </w:r>
      <w:hyperlink r:id="rId12" w:history="1">
        <w:r w:rsidRPr="00CC64A0">
          <w:rPr>
            <w:rStyle w:val="Hyperlink"/>
            <w:rFonts w:ascii="Times New Roman" w:hAnsi="Times New Roman" w:cs="Times New Roman"/>
            <w:color w:val="auto"/>
            <w:sz w:val="24"/>
            <w:szCs w:val="24"/>
            <w:u w:val="none"/>
            <w:lang w:val="en-US" w:eastAsia="nl-NL"/>
          </w:rPr>
          <w:t>https://doi.org/10.1080/10683169908414991</w:t>
        </w:r>
      </w:hyperlink>
    </w:p>
    <w:p w14:paraId="3E1B0E5E" w14:textId="77777777" w:rsidR="006F5534" w:rsidRDefault="00FA5F17" w:rsidP="00A41B68">
      <w:pPr>
        <w:ind w:left="0" w:firstLine="360"/>
        <w:rPr>
          <w:rFonts w:ascii="Times New Roman" w:hAnsi="Times New Roman" w:cs="Times New Roman"/>
          <w:sz w:val="24"/>
          <w:szCs w:val="24"/>
        </w:rPr>
      </w:pPr>
      <w:bookmarkStart w:id="1" w:name="_Hlk59192254"/>
      <w:r w:rsidRPr="006F5534">
        <w:rPr>
          <w:rFonts w:ascii="Times New Roman" w:hAnsi="Times New Roman" w:cs="Times New Roman"/>
          <w:sz w:val="24"/>
          <w:szCs w:val="24"/>
        </w:rPr>
        <w:lastRenderedPageBreak/>
        <w:t>Leahy-Harland, S., &amp; Bull, R. (2021). The impact of context on real-life serious crime</w:t>
      </w:r>
      <w:r w:rsidR="00A41B68" w:rsidRPr="006F5534">
        <w:rPr>
          <w:rFonts w:ascii="Times New Roman" w:hAnsi="Times New Roman" w:cs="Times New Roman"/>
          <w:sz w:val="24"/>
          <w:szCs w:val="24"/>
        </w:rPr>
        <w:t xml:space="preserve"> </w:t>
      </w:r>
      <w:r w:rsidRPr="006F5534">
        <w:rPr>
          <w:rFonts w:ascii="Times New Roman" w:hAnsi="Times New Roman" w:cs="Times New Roman"/>
          <w:sz w:val="24"/>
          <w:szCs w:val="24"/>
        </w:rPr>
        <w:t xml:space="preserve">interviews with suspects. </w:t>
      </w:r>
      <w:r w:rsidRPr="006F5534">
        <w:rPr>
          <w:rFonts w:ascii="Times New Roman" w:hAnsi="Times New Roman" w:cs="Times New Roman"/>
          <w:i/>
          <w:iCs/>
          <w:sz w:val="24"/>
          <w:szCs w:val="24"/>
        </w:rPr>
        <w:t xml:space="preserve">Police Practice and Research, 22, </w:t>
      </w:r>
      <w:r w:rsidRPr="006F5534">
        <w:rPr>
          <w:rFonts w:ascii="Times New Roman" w:hAnsi="Times New Roman" w:cs="Times New Roman"/>
          <w:sz w:val="24"/>
          <w:szCs w:val="24"/>
        </w:rPr>
        <w:t>1009</w:t>
      </w:r>
      <w:r w:rsidR="00F52148" w:rsidRPr="006F5534">
        <w:rPr>
          <w:rFonts w:ascii="Times New Roman" w:hAnsi="Times New Roman" w:cs="Times New Roman"/>
          <w:sz w:val="24"/>
          <w:szCs w:val="24"/>
        </w:rPr>
        <w:t>–</w:t>
      </w:r>
      <w:r w:rsidRPr="006F5534">
        <w:rPr>
          <w:rFonts w:ascii="Times New Roman" w:hAnsi="Times New Roman" w:cs="Times New Roman"/>
          <w:sz w:val="24"/>
          <w:szCs w:val="24"/>
        </w:rPr>
        <w:t>1026</w:t>
      </w:r>
      <w:r w:rsidRPr="006F5534">
        <w:rPr>
          <w:rFonts w:ascii="Times New Roman" w:hAnsi="Times New Roman" w:cs="Times New Roman"/>
          <w:i/>
          <w:iCs/>
          <w:sz w:val="24"/>
          <w:szCs w:val="24"/>
        </w:rPr>
        <w:t>.</w:t>
      </w:r>
      <w:bookmarkEnd w:id="1"/>
      <w:r w:rsidR="006F5534" w:rsidRPr="006F5534">
        <w:rPr>
          <w:rFonts w:ascii="Times New Roman" w:hAnsi="Times New Roman" w:cs="Times New Roman"/>
          <w:i/>
          <w:iCs/>
          <w:sz w:val="24"/>
          <w:szCs w:val="24"/>
        </w:rPr>
        <w:t xml:space="preserve"> </w:t>
      </w:r>
      <w:hyperlink r:id="rId13" w:history="1">
        <w:r w:rsidR="006F5534" w:rsidRPr="006F5534">
          <w:rPr>
            <w:rStyle w:val="Hyperlink"/>
            <w:rFonts w:ascii="Times New Roman" w:hAnsi="Times New Roman" w:cs="Times New Roman"/>
            <w:color w:val="auto"/>
            <w:sz w:val="24"/>
            <w:szCs w:val="24"/>
            <w:u w:val="none"/>
          </w:rPr>
          <w:t>https://doi.org/10.1080/15614263.2020.1848565</w:t>
        </w:r>
      </w:hyperlink>
    </w:p>
    <w:p w14:paraId="18ABEDC4" w14:textId="2F02F714" w:rsidR="00E04BBF" w:rsidRDefault="00667A2E" w:rsidP="00A41B68">
      <w:pPr>
        <w:ind w:left="0" w:firstLine="360"/>
        <w:rPr>
          <w:rFonts w:ascii="Times New Roman" w:hAnsi="Times New Roman" w:cs="Times New Roman"/>
          <w:iCs/>
          <w:color w:val="000000" w:themeColor="text1"/>
          <w:sz w:val="24"/>
          <w:szCs w:val="24"/>
        </w:rPr>
      </w:pPr>
      <w:r w:rsidRPr="00F61D2B">
        <w:rPr>
          <w:rFonts w:ascii="TimesNewRomanPSMT" w:hAnsi="TimesNewRomanPSMT" w:cs="TimesNewRomanPSMT"/>
          <w:color w:val="000000" w:themeColor="text1"/>
          <w:sz w:val="24"/>
          <w:szCs w:val="24"/>
          <w:lang w:val="en-US"/>
        </w:rPr>
        <w:t>Luke</w:t>
      </w:r>
      <w:r w:rsidR="00E04BBF" w:rsidRPr="00F61D2B">
        <w:rPr>
          <w:rFonts w:ascii="TimesNewRomanPSMT" w:hAnsi="TimesNewRomanPSMT" w:cs="TimesNewRomanPSMT"/>
          <w:color w:val="000000" w:themeColor="text1"/>
          <w:sz w:val="24"/>
          <w:szCs w:val="24"/>
          <w:lang w:val="en-US"/>
        </w:rPr>
        <w:t xml:space="preserve">, T., Dawson, E., Hartwig, M., &amp; </w:t>
      </w:r>
      <w:proofErr w:type="spellStart"/>
      <w:r w:rsidR="00E04BBF" w:rsidRPr="00F61D2B">
        <w:rPr>
          <w:rFonts w:ascii="TimesNewRomanPSMT" w:hAnsi="TimesNewRomanPSMT" w:cs="TimesNewRomanPSMT"/>
          <w:color w:val="000000" w:themeColor="text1"/>
          <w:sz w:val="24"/>
          <w:szCs w:val="24"/>
          <w:lang w:val="en-US"/>
        </w:rPr>
        <w:t>Granhag</w:t>
      </w:r>
      <w:proofErr w:type="spellEnd"/>
      <w:r w:rsidR="00E04BBF" w:rsidRPr="00F61D2B">
        <w:rPr>
          <w:rFonts w:ascii="TimesNewRomanPSMT" w:hAnsi="TimesNewRomanPSMT" w:cs="TimesNewRomanPSMT"/>
          <w:color w:val="000000" w:themeColor="text1"/>
          <w:sz w:val="24"/>
          <w:szCs w:val="24"/>
          <w:lang w:val="en-US"/>
        </w:rPr>
        <w:t xml:space="preserve">, P. (2014). </w:t>
      </w:r>
      <w:r w:rsidR="001A5A2D">
        <w:rPr>
          <w:rFonts w:ascii="TimesNewRomanPSMT" w:hAnsi="TimesNewRomanPSMT" w:cs="TimesNewRomanPSMT"/>
          <w:color w:val="000000" w:themeColor="text1"/>
          <w:sz w:val="24"/>
          <w:szCs w:val="24"/>
        </w:rPr>
        <w:t>How awareness of possible evidence induces forthcoming counter-interrogation strategies: Awareness of e</w:t>
      </w:r>
      <w:r w:rsidR="00E04BBF" w:rsidRPr="00A01D44">
        <w:rPr>
          <w:rFonts w:ascii="TimesNewRomanPSMT" w:hAnsi="TimesNewRomanPSMT" w:cs="TimesNewRomanPSMT"/>
          <w:color w:val="000000" w:themeColor="text1"/>
          <w:sz w:val="24"/>
          <w:szCs w:val="24"/>
        </w:rPr>
        <w:t xml:space="preserve">vidence. </w:t>
      </w:r>
      <w:r w:rsidR="00E04BBF" w:rsidRPr="00A01D44">
        <w:rPr>
          <w:rFonts w:ascii="TimesNewRomanPS-ItalicMT" w:hAnsi="TimesNewRomanPS-ItalicMT" w:cs="TimesNewRomanPS-ItalicMT"/>
          <w:i/>
          <w:color w:val="000000" w:themeColor="text1"/>
          <w:sz w:val="24"/>
          <w:szCs w:val="24"/>
        </w:rPr>
        <w:t>Applied Cognitive Psychology</w:t>
      </w:r>
      <w:r w:rsidR="00E04BBF" w:rsidRPr="00A01D44">
        <w:rPr>
          <w:rFonts w:ascii="TimesNewRomanPSMT" w:hAnsi="TimesNewRomanPSMT" w:cs="TimesNewRomanPSMT"/>
          <w:color w:val="000000" w:themeColor="text1"/>
          <w:sz w:val="24"/>
          <w:szCs w:val="24"/>
        </w:rPr>
        <w:t xml:space="preserve">, </w:t>
      </w:r>
      <w:r w:rsidR="00E04BBF" w:rsidRPr="00A01D44">
        <w:rPr>
          <w:rFonts w:ascii="TimesNewRomanPS-ItalicMT" w:hAnsi="TimesNewRomanPS-ItalicMT" w:cs="TimesNewRomanPS-ItalicMT"/>
          <w:i/>
          <w:color w:val="000000" w:themeColor="text1"/>
          <w:sz w:val="24"/>
          <w:szCs w:val="24"/>
        </w:rPr>
        <w:t>28</w:t>
      </w:r>
      <w:r w:rsidR="00E04BBF" w:rsidRPr="00A01D44">
        <w:rPr>
          <w:rFonts w:ascii="TimesNewRomanPSMT" w:hAnsi="TimesNewRomanPSMT" w:cs="TimesNewRomanPSMT"/>
          <w:color w:val="000000" w:themeColor="text1"/>
          <w:sz w:val="24"/>
          <w:szCs w:val="24"/>
        </w:rPr>
        <w:t>, 876–882. https://doi.org/10.1002/acp.3019</w:t>
      </w:r>
    </w:p>
    <w:p w14:paraId="6105187A" w14:textId="5DCCD0C2" w:rsidR="0025621D" w:rsidRDefault="0025621D" w:rsidP="00A41B68">
      <w:pPr>
        <w:ind w:left="0" w:firstLine="360"/>
        <w:rPr>
          <w:rFonts w:ascii="Times New Roman" w:hAnsi="Times New Roman" w:cs="Times New Roman"/>
          <w:iCs/>
          <w:color w:val="000000" w:themeColor="text1"/>
          <w:sz w:val="24"/>
          <w:szCs w:val="24"/>
        </w:rPr>
      </w:pPr>
      <w:r w:rsidRPr="00D4198E">
        <w:rPr>
          <w:rFonts w:ascii="Times New Roman" w:hAnsi="Times New Roman" w:cs="Times New Roman"/>
          <w:iCs/>
          <w:color w:val="000000" w:themeColor="text1"/>
          <w:sz w:val="24"/>
          <w:szCs w:val="24"/>
          <w:lang w:val="en-US"/>
        </w:rPr>
        <w:t>Méndez, J.</w:t>
      </w:r>
      <w:r w:rsidR="00D4198E" w:rsidRPr="00D4198E">
        <w:rPr>
          <w:rFonts w:ascii="Times New Roman" w:hAnsi="Times New Roman" w:cs="Times New Roman"/>
          <w:iCs/>
          <w:color w:val="000000" w:themeColor="text1"/>
          <w:sz w:val="24"/>
          <w:szCs w:val="24"/>
          <w:lang w:val="en-US"/>
        </w:rPr>
        <w:t xml:space="preserve"> et al.</w:t>
      </w:r>
      <w:r w:rsidR="00D4198E">
        <w:rPr>
          <w:rFonts w:ascii="Times New Roman" w:hAnsi="Times New Roman" w:cs="Times New Roman"/>
          <w:iCs/>
          <w:color w:val="000000" w:themeColor="text1"/>
          <w:sz w:val="24"/>
          <w:szCs w:val="24"/>
          <w:lang w:val="en-US"/>
        </w:rPr>
        <w:t xml:space="preserve"> </w:t>
      </w:r>
      <w:r w:rsidRPr="00D4198E">
        <w:rPr>
          <w:rFonts w:ascii="Times New Roman" w:hAnsi="Times New Roman" w:cs="Times New Roman"/>
          <w:iCs/>
          <w:color w:val="000000" w:themeColor="text1"/>
          <w:sz w:val="24"/>
          <w:szCs w:val="24"/>
          <w:lang w:val="en-US"/>
        </w:rPr>
        <w:t xml:space="preserve">(2021). </w:t>
      </w:r>
      <w:r w:rsidRPr="00D4198E">
        <w:rPr>
          <w:rFonts w:ascii="Times New Roman" w:hAnsi="Times New Roman" w:cs="Times New Roman"/>
          <w:i/>
          <w:color w:val="000000" w:themeColor="text1"/>
          <w:sz w:val="24"/>
          <w:szCs w:val="24"/>
          <w:lang w:val="en-US"/>
        </w:rPr>
        <w:t>Principles on Effective Interviewing for</w:t>
      </w:r>
      <w:r w:rsidR="00D4198E" w:rsidRPr="00D4198E">
        <w:rPr>
          <w:rFonts w:ascii="Times New Roman" w:hAnsi="Times New Roman" w:cs="Times New Roman"/>
          <w:i/>
          <w:color w:val="000000" w:themeColor="text1"/>
          <w:sz w:val="24"/>
          <w:szCs w:val="24"/>
          <w:lang w:val="en-US"/>
        </w:rPr>
        <w:t xml:space="preserve"> Investigations and Information </w:t>
      </w:r>
      <w:r w:rsidRPr="00D4198E">
        <w:rPr>
          <w:rFonts w:ascii="Times New Roman" w:hAnsi="Times New Roman" w:cs="Times New Roman"/>
          <w:i/>
          <w:color w:val="000000" w:themeColor="text1"/>
          <w:sz w:val="24"/>
          <w:szCs w:val="24"/>
          <w:lang w:val="en-US"/>
        </w:rPr>
        <w:t xml:space="preserve">Gathering. </w:t>
      </w:r>
      <w:r w:rsidRPr="00F52148">
        <w:rPr>
          <w:rFonts w:ascii="Times New Roman" w:hAnsi="Times New Roman" w:cs="Times New Roman"/>
          <w:iCs/>
          <w:color w:val="000000" w:themeColor="text1"/>
          <w:sz w:val="24"/>
          <w:szCs w:val="24"/>
        </w:rPr>
        <w:t>https://www.apt.ch/en/resources/publications/new-principles-effective-interviewing-investigations-and-information</w:t>
      </w:r>
    </w:p>
    <w:p w14:paraId="4478E43A" w14:textId="3B891DFA" w:rsidR="00BB6157" w:rsidRDefault="00BB6157" w:rsidP="00A41B68">
      <w:pPr>
        <w:ind w:left="0" w:firstLine="360"/>
        <w:rPr>
          <w:rFonts w:ascii="Times New Roman" w:hAnsi="Times New Roman" w:cs="Times New Roman"/>
          <w:iCs/>
          <w:sz w:val="24"/>
          <w:szCs w:val="24"/>
        </w:rPr>
      </w:pPr>
      <w:r w:rsidRPr="00544008">
        <w:rPr>
          <w:rFonts w:ascii="Times New Roman" w:hAnsi="Times New Roman" w:cs="Times New Roman"/>
          <w:iCs/>
          <w:sz w:val="24"/>
          <w:szCs w:val="24"/>
          <w:lang w:val="de-DE"/>
        </w:rPr>
        <w:t xml:space="preserve">Memon, A., Meissner, C., </w:t>
      </w:r>
      <w:r w:rsidR="005C5629">
        <w:rPr>
          <w:rFonts w:ascii="Times New Roman" w:hAnsi="Times New Roman" w:cs="Times New Roman"/>
          <w:iCs/>
          <w:sz w:val="24"/>
          <w:szCs w:val="24"/>
          <w:lang w:val="de-DE"/>
        </w:rPr>
        <w:t xml:space="preserve">&amp; </w:t>
      </w:r>
      <w:r w:rsidRPr="00544008">
        <w:rPr>
          <w:rFonts w:ascii="Times New Roman" w:hAnsi="Times New Roman" w:cs="Times New Roman"/>
          <w:iCs/>
          <w:sz w:val="24"/>
          <w:szCs w:val="24"/>
          <w:lang w:val="de-DE"/>
        </w:rPr>
        <w:t xml:space="preserve">Fraser, J. (2010). </w:t>
      </w:r>
      <w:r>
        <w:rPr>
          <w:rFonts w:ascii="Times New Roman" w:hAnsi="Times New Roman" w:cs="Times New Roman"/>
          <w:iCs/>
          <w:sz w:val="24"/>
          <w:szCs w:val="24"/>
        </w:rPr>
        <w:t>The cognitive int</w:t>
      </w:r>
      <w:r w:rsidR="00D4198E">
        <w:rPr>
          <w:rFonts w:ascii="Times New Roman" w:hAnsi="Times New Roman" w:cs="Times New Roman"/>
          <w:iCs/>
          <w:sz w:val="24"/>
          <w:szCs w:val="24"/>
        </w:rPr>
        <w:t xml:space="preserve">erview: A meta-analytic review </w:t>
      </w:r>
      <w:r>
        <w:rPr>
          <w:rFonts w:ascii="Times New Roman" w:hAnsi="Times New Roman" w:cs="Times New Roman"/>
          <w:iCs/>
          <w:sz w:val="24"/>
          <w:szCs w:val="24"/>
        </w:rPr>
        <w:t xml:space="preserve">and study space analysis of the past 25 years. </w:t>
      </w:r>
      <w:r w:rsidRPr="00BB6157">
        <w:rPr>
          <w:rFonts w:ascii="Times New Roman" w:hAnsi="Times New Roman" w:cs="Times New Roman"/>
          <w:i/>
          <w:iCs/>
          <w:sz w:val="24"/>
          <w:szCs w:val="24"/>
        </w:rPr>
        <w:t>Psychology, Public Policy, and Law</w:t>
      </w:r>
      <w:r w:rsidRPr="00AA729B">
        <w:rPr>
          <w:rFonts w:ascii="Times New Roman" w:hAnsi="Times New Roman" w:cs="Times New Roman"/>
          <w:iCs/>
          <w:sz w:val="24"/>
          <w:szCs w:val="24"/>
        </w:rPr>
        <w:t>,</w:t>
      </w:r>
      <w:r w:rsidR="00D4198E">
        <w:rPr>
          <w:rFonts w:ascii="Times New Roman" w:hAnsi="Times New Roman" w:cs="Times New Roman"/>
          <w:iCs/>
          <w:sz w:val="24"/>
          <w:szCs w:val="24"/>
        </w:rPr>
        <w:t xml:space="preserve"> </w:t>
      </w:r>
      <w:r w:rsidRPr="00BB6157">
        <w:rPr>
          <w:rFonts w:ascii="Times New Roman" w:hAnsi="Times New Roman" w:cs="Times New Roman"/>
          <w:i/>
          <w:iCs/>
          <w:sz w:val="24"/>
          <w:szCs w:val="24"/>
        </w:rPr>
        <w:t>16</w:t>
      </w:r>
      <w:r w:rsidRPr="00AA729B">
        <w:rPr>
          <w:rFonts w:ascii="Times New Roman" w:hAnsi="Times New Roman" w:cs="Times New Roman"/>
          <w:iCs/>
          <w:sz w:val="24"/>
          <w:szCs w:val="24"/>
        </w:rPr>
        <w:t>, 340–372. https://doi.org/10.1037/a0020518</w:t>
      </w:r>
    </w:p>
    <w:p w14:paraId="294CEC8B" w14:textId="5A66689E" w:rsidR="000D6B6D" w:rsidRDefault="00CA7E31" w:rsidP="00A41B68">
      <w:pPr>
        <w:ind w:left="0" w:firstLine="360"/>
        <w:rPr>
          <w:rStyle w:val="Hyperlink"/>
          <w:rFonts w:ascii="Times New Roman" w:hAnsi="Times New Roman" w:cs="Times New Roman"/>
          <w:color w:val="auto"/>
          <w:sz w:val="24"/>
          <w:szCs w:val="24"/>
          <w:u w:val="none"/>
          <w:lang w:val="en-US"/>
        </w:rPr>
      </w:pPr>
      <w:r w:rsidRPr="00CC64A0">
        <w:rPr>
          <w:rStyle w:val="Hyperlink"/>
          <w:rFonts w:ascii="Times New Roman" w:hAnsi="Times New Roman" w:cs="Times New Roman"/>
          <w:color w:val="auto"/>
          <w:sz w:val="24"/>
          <w:szCs w:val="24"/>
          <w:u w:val="none"/>
          <w:lang w:val="en-US"/>
        </w:rPr>
        <w:t xml:space="preserve">Meissner, C., Redlich, A., Michael, S., Evans, J., </w:t>
      </w:r>
      <w:proofErr w:type="spellStart"/>
      <w:r w:rsidRPr="00CC64A0">
        <w:rPr>
          <w:rStyle w:val="Hyperlink"/>
          <w:rFonts w:ascii="Times New Roman" w:hAnsi="Times New Roman" w:cs="Times New Roman"/>
          <w:color w:val="auto"/>
          <w:sz w:val="24"/>
          <w:szCs w:val="24"/>
          <w:u w:val="none"/>
          <w:lang w:val="en-US"/>
        </w:rPr>
        <w:t>Camilletti</w:t>
      </w:r>
      <w:proofErr w:type="spellEnd"/>
      <w:r w:rsidRPr="00CC64A0">
        <w:rPr>
          <w:rStyle w:val="Hyperlink"/>
          <w:rFonts w:ascii="Times New Roman" w:hAnsi="Times New Roman" w:cs="Times New Roman"/>
          <w:color w:val="auto"/>
          <w:sz w:val="24"/>
          <w:szCs w:val="24"/>
          <w:u w:val="none"/>
          <w:lang w:val="en-US"/>
        </w:rPr>
        <w:t>, C., Bhatt, S., &amp; Brandon, S.</w:t>
      </w:r>
      <w:r w:rsidR="00F52148">
        <w:rPr>
          <w:rStyle w:val="Hyperlink"/>
          <w:rFonts w:ascii="Times New Roman" w:hAnsi="Times New Roman" w:cs="Times New Roman"/>
          <w:color w:val="auto"/>
          <w:sz w:val="24"/>
          <w:szCs w:val="24"/>
          <w:u w:val="none"/>
          <w:lang w:val="en-US"/>
        </w:rPr>
        <w:t xml:space="preserve"> </w:t>
      </w:r>
      <w:r w:rsidRPr="00CC64A0">
        <w:rPr>
          <w:rStyle w:val="Hyperlink"/>
          <w:rFonts w:ascii="Times New Roman" w:hAnsi="Times New Roman" w:cs="Times New Roman"/>
          <w:color w:val="auto"/>
          <w:sz w:val="24"/>
          <w:szCs w:val="24"/>
          <w:u w:val="none"/>
          <w:lang w:val="en-US"/>
        </w:rPr>
        <w:t xml:space="preserve">(2014). Accusatorial and information-gathering </w:t>
      </w:r>
      <w:r w:rsidR="00F52148">
        <w:rPr>
          <w:rStyle w:val="Hyperlink"/>
          <w:rFonts w:ascii="Times New Roman" w:hAnsi="Times New Roman" w:cs="Times New Roman"/>
          <w:color w:val="auto"/>
          <w:sz w:val="24"/>
          <w:szCs w:val="24"/>
          <w:u w:val="none"/>
          <w:lang w:val="en-US"/>
        </w:rPr>
        <w:t xml:space="preserve">interrogation methods and their </w:t>
      </w:r>
      <w:r w:rsidRPr="00CC64A0">
        <w:rPr>
          <w:rStyle w:val="Hyperlink"/>
          <w:rFonts w:ascii="Times New Roman" w:hAnsi="Times New Roman" w:cs="Times New Roman"/>
          <w:color w:val="auto"/>
          <w:sz w:val="24"/>
          <w:szCs w:val="24"/>
          <w:u w:val="none"/>
          <w:lang w:val="en-US"/>
        </w:rPr>
        <w:t xml:space="preserve">effects on true and false confessions: </w:t>
      </w:r>
      <w:r w:rsidR="00B70171" w:rsidRPr="00CC64A0">
        <w:rPr>
          <w:rStyle w:val="Hyperlink"/>
          <w:rFonts w:ascii="Times New Roman" w:hAnsi="Times New Roman" w:cs="Times New Roman"/>
          <w:color w:val="auto"/>
          <w:sz w:val="24"/>
          <w:szCs w:val="24"/>
          <w:u w:val="none"/>
          <w:lang w:val="en-US"/>
        </w:rPr>
        <w:t>A</w:t>
      </w:r>
      <w:r w:rsidRPr="00CC64A0">
        <w:rPr>
          <w:rStyle w:val="Hyperlink"/>
          <w:rFonts w:ascii="Times New Roman" w:hAnsi="Times New Roman" w:cs="Times New Roman"/>
          <w:color w:val="auto"/>
          <w:sz w:val="24"/>
          <w:szCs w:val="24"/>
          <w:u w:val="none"/>
          <w:lang w:val="en-US"/>
        </w:rPr>
        <w:t xml:space="preserve"> meta-analytic review. </w:t>
      </w:r>
      <w:r w:rsidRPr="00CC64A0">
        <w:rPr>
          <w:rStyle w:val="Hyperlink"/>
          <w:rFonts w:ascii="Times New Roman" w:hAnsi="Times New Roman" w:cs="Times New Roman"/>
          <w:i/>
          <w:color w:val="auto"/>
          <w:sz w:val="24"/>
          <w:szCs w:val="24"/>
          <w:u w:val="none"/>
          <w:lang w:val="en-US"/>
        </w:rPr>
        <w:t>Journal of Experimen</w:t>
      </w:r>
      <w:r w:rsidR="00F52148">
        <w:rPr>
          <w:rStyle w:val="Hyperlink"/>
          <w:rFonts w:ascii="Times New Roman" w:hAnsi="Times New Roman" w:cs="Times New Roman"/>
          <w:i/>
          <w:color w:val="auto"/>
          <w:sz w:val="24"/>
          <w:szCs w:val="24"/>
          <w:u w:val="none"/>
          <w:lang w:val="en-US"/>
        </w:rPr>
        <w:t xml:space="preserve">tal </w:t>
      </w:r>
      <w:r w:rsidRPr="00CC64A0">
        <w:rPr>
          <w:rStyle w:val="Hyperlink"/>
          <w:rFonts w:ascii="Times New Roman" w:hAnsi="Times New Roman" w:cs="Times New Roman"/>
          <w:i/>
          <w:color w:val="auto"/>
          <w:sz w:val="24"/>
          <w:szCs w:val="24"/>
          <w:u w:val="none"/>
          <w:lang w:val="en-US"/>
        </w:rPr>
        <w:t>Criminology, 10,</w:t>
      </w:r>
      <w:r w:rsidR="00F52148">
        <w:rPr>
          <w:rStyle w:val="Hyperlink"/>
          <w:rFonts w:ascii="Times New Roman" w:hAnsi="Times New Roman" w:cs="Times New Roman"/>
          <w:color w:val="auto"/>
          <w:sz w:val="24"/>
          <w:szCs w:val="24"/>
          <w:u w:val="none"/>
          <w:lang w:val="en-US"/>
        </w:rPr>
        <w:t xml:space="preserve"> 459–</w:t>
      </w:r>
      <w:r w:rsidRPr="00CC64A0">
        <w:rPr>
          <w:rStyle w:val="Hyperlink"/>
          <w:rFonts w:ascii="Times New Roman" w:hAnsi="Times New Roman" w:cs="Times New Roman"/>
          <w:color w:val="auto"/>
          <w:sz w:val="24"/>
          <w:szCs w:val="24"/>
          <w:u w:val="none"/>
          <w:lang w:val="en-US"/>
        </w:rPr>
        <w:t xml:space="preserve">486. </w:t>
      </w:r>
      <w:hyperlink r:id="rId14" w:history="1">
        <w:r w:rsidRPr="00CC64A0">
          <w:rPr>
            <w:rStyle w:val="Hyperlink"/>
            <w:rFonts w:ascii="Times New Roman" w:hAnsi="Times New Roman" w:cs="Times New Roman"/>
            <w:color w:val="auto"/>
            <w:sz w:val="24"/>
            <w:szCs w:val="24"/>
            <w:u w:val="none"/>
            <w:lang w:val="en-US"/>
          </w:rPr>
          <w:t>https://doi.org/10.1007/s11292-014-9207-6</w:t>
        </w:r>
      </w:hyperlink>
    </w:p>
    <w:p w14:paraId="1DD00F4E" w14:textId="50A23A49" w:rsidR="000D6B6D" w:rsidRDefault="00CA5283" w:rsidP="00A41B68">
      <w:pPr>
        <w:ind w:left="0" w:firstLine="360"/>
        <w:rPr>
          <w:rStyle w:val="Hyperlink"/>
          <w:rFonts w:ascii="Times New Roman" w:hAnsi="Times New Roman" w:cs="Times New Roman"/>
          <w:color w:val="auto"/>
          <w:sz w:val="24"/>
          <w:szCs w:val="24"/>
          <w:u w:val="none"/>
          <w:lang w:val="en-US"/>
        </w:rPr>
      </w:pPr>
      <w:r w:rsidRPr="00CC64A0">
        <w:rPr>
          <w:rStyle w:val="Hyperlink"/>
          <w:rFonts w:ascii="Times New Roman" w:hAnsi="Times New Roman" w:cs="Times New Roman"/>
          <w:color w:val="auto"/>
          <w:sz w:val="24"/>
          <w:szCs w:val="24"/>
          <w:u w:val="none"/>
          <w:lang w:val="en-US"/>
        </w:rPr>
        <w:t xml:space="preserve">Meissner, C., </w:t>
      </w:r>
      <w:proofErr w:type="spellStart"/>
      <w:r w:rsidRPr="00CC64A0">
        <w:rPr>
          <w:rStyle w:val="Hyperlink"/>
          <w:rFonts w:ascii="Times New Roman" w:hAnsi="Times New Roman" w:cs="Times New Roman"/>
          <w:color w:val="auto"/>
          <w:sz w:val="24"/>
          <w:szCs w:val="24"/>
          <w:u w:val="none"/>
          <w:lang w:val="en-US"/>
        </w:rPr>
        <w:t>Oleszkiewicz</w:t>
      </w:r>
      <w:proofErr w:type="spellEnd"/>
      <w:r w:rsidRPr="00CC64A0">
        <w:rPr>
          <w:rStyle w:val="Hyperlink"/>
          <w:rFonts w:ascii="Times New Roman" w:hAnsi="Times New Roman" w:cs="Times New Roman"/>
          <w:color w:val="auto"/>
          <w:sz w:val="24"/>
          <w:szCs w:val="24"/>
          <w:u w:val="none"/>
          <w:lang w:val="en-US"/>
        </w:rPr>
        <w:t xml:space="preserve">, S., </w:t>
      </w:r>
      <w:proofErr w:type="spellStart"/>
      <w:r w:rsidRPr="00CC64A0">
        <w:rPr>
          <w:rStyle w:val="Hyperlink"/>
          <w:rFonts w:ascii="Times New Roman" w:hAnsi="Times New Roman" w:cs="Times New Roman"/>
          <w:color w:val="auto"/>
          <w:sz w:val="24"/>
          <w:szCs w:val="24"/>
          <w:u w:val="none"/>
          <w:lang w:val="en-US"/>
        </w:rPr>
        <w:t>Surmon-Böhr</w:t>
      </w:r>
      <w:proofErr w:type="spellEnd"/>
      <w:r w:rsidRPr="00CC64A0">
        <w:rPr>
          <w:rStyle w:val="Hyperlink"/>
          <w:rFonts w:ascii="Times New Roman" w:hAnsi="Times New Roman" w:cs="Times New Roman"/>
          <w:color w:val="auto"/>
          <w:sz w:val="24"/>
          <w:szCs w:val="24"/>
          <w:u w:val="none"/>
          <w:lang w:val="en-US"/>
        </w:rPr>
        <w:t>, F., &amp; Al</w:t>
      </w:r>
      <w:r w:rsidR="00F52148">
        <w:rPr>
          <w:rStyle w:val="Hyperlink"/>
          <w:rFonts w:ascii="Times New Roman" w:hAnsi="Times New Roman" w:cs="Times New Roman"/>
          <w:color w:val="auto"/>
          <w:sz w:val="24"/>
          <w:szCs w:val="24"/>
          <w:u w:val="none"/>
          <w:lang w:val="en-US"/>
        </w:rPr>
        <w:t xml:space="preserve">ison, L. (2017). Developing an </w:t>
      </w:r>
      <w:r w:rsidR="00B70171" w:rsidRPr="00CC64A0">
        <w:rPr>
          <w:rStyle w:val="Hyperlink"/>
          <w:rFonts w:ascii="Times New Roman" w:hAnsi="Times New Roman" w:cs="Times New Roman"/>
          <w:color w:val="auto"/>
          <w:sz w:val="24"/>
          <w:szCs w:val="24"/>
          <w:u w:val="none"/>
          <w:lang w:val="en-US"/>
        </w:rPr>
        <w:t>evidence-based perspective on interrogation: A review of the U.S. g</w:t>
      </w:r>
      <w:r w:rsidRPr="00CC64A0">
        <w:rPr>
          <w:rStyle w:val="Hyperlink"/>
          <w:rFonts w:ascii="Times New Roman" w:hAnsi="Times New Roman" w:cs="Times New Roman"/>
          <w:color w:val="auto"/>
          <w:sz w:val="24"/>
          <w:szCs w:val="24"/>
          <w:u w:val="none"/>
          <w:lang w:val="en-US"/>
        </w:rPr>
        <w:t>overnme</w:t>
      </w:r>
      <w:r w:rsidR="000D6B6D">
        <w:rPr>
          <w:rStyle w:val="Hyperlink"/>
          <w:rFonts w:ascii="Times New Roman" w:hAnsi="Times New Roman" w:cs="Times New Roman"/>
          <w:color w:val="auto"/>
          <w:sz w:val="24"/>
          <w:szCs w:val="24"/>
          <w:u w:val="none"/>
          <w:lang w:val="en-US"/>
        </w:rPr>
        <w:t>nt’s</w:t>
      </w:r>
      <w:r w:rsidR="000D6B6D">
        <w:rPr>
          <w:rStyle w:val="Hyperlink"/>
          <w:rFonts w:ascii="Times New Roman" w:hAnsi="Times New Roman" w:cs="Times New Roman"/>
          <w:color w:val="auto"/>
          <w:sz w:val="24"/>
          <w:szCs w:val="24"/>
          <w:u w:val="none"/>
          <w:lang w:val="en-US"/>
        </w:rPr>
        <w:tab/>
      </w:r>
      <w:r w:rsidR="00B70171" w:rsidRPr="00CC64A0">
        <w:rPr>
          <w:rStyle w:val="Hyperlink"/>
          <w:rFonts w:ascii="Times New Roman" w:hAnsi="Times New Roman" w:cs="Times New Roman"/>
          <w:color w:val="auto"/>
          <w:sz w:val="24"/>
          <w:szCs w:val="24"/>
          <w:u w:val="none"/>
          <w:lang w:val="en-US"/>
        </w:rPr>
        <w:t>High-value detainee Interrogation Group research p</w:t>
      </w:r>
      <w:r w:rsidRPr="00CC64A0">
        <w:rPr>
          <w:rStyle w:val="Hyperlink"/>
          <w:rFonts w:ascii="Times New Roman" w:hAnsi="Times New Roman" w:cs="Times New Roman"/>
          <w:color w:val="auto"/>
          <w:sz w:val="24"/>
          <w:szCs w:val="24"/>
          <w:u w:val="none"/>
          <w:lang w:val="en-US"/>
        </w:rPr>
        <w:t xml:space="preserve">rogram. </w:t>
      </w:r>
      <w:r w:rsidR="000D6B6D">
        <w:rPr>
          <w:rStyle w:val="Hyperlink"/>
          <w:rFonts w:ascii="Times New Roman" w:hAnsi="Times New Roman" w:cs="Times New Roman"/>
          <w:i/>
          <w:color w:val="auto"/>
          <w:sz w:val="24"/>
          <w:szCs w:val="24"/>
          <w:u w:val="none"/>
          <w:lang w:val="en-US"/>
        </w:rPr>
        <w:t>Psychology, Public</w:t>
      </w:r>
      <w:r w:rsidR="00F52148">
        <w:rPr>
          <w:rStyle w:val="Hyperlink"/>
          <w:rFonts w:ascii="Times New Roman" w:hAnsi="Times New Roman" w:cs="Times New Roman"/>
          <w:i/>
          <w:color w:val="auto"/>
          <w:sz w:val="24"/>
          <w:szCs w:val="24"/>
          <w:u w:val="none"/>
          <w:lang w:val="en-US"/>
        </w:rPr>
        <w:t xml:space="preserve"> Policy, &amp; Law, 2</w:t>
      </w:r>
      <w:r w:rsidRPr="00CC64A0">
        <w:rPr>
          <w:rStyle w:val="Hyperlink"/>
          <w:rFonts w:ascii="Times New Roman" w:hAnsi="Times New Roman" w:cs="Times New Roman"/>
          <w:color w:val="auto"/>
          <w:sz w:val="24"/>
          <w:szCs w:val="24"/>
          <w:u w:val="none"/>
          <w:lang w:val="en-US"/>
        </w:rPr>
        <w:t>, 438</w:t>
      </w:r>
      <w:r w:rsidR="00F52148">
        <w:rPr>
          <w:rStyle w:val="Hyperlink"/>
          <w:rFonts w:ascii="Times New Roman" w:hAnsi="Times New Roman" w:cs="Times New Roman"/>
          <w:color w:val="auto"/>
          <w:sz w:val="24"/>
          <w:szCs w:val="24"/>
          <w:u w:val="none"/>
          <w:lang w:val="en-US"/>
        </w:rPr>
        <w:t>–</w:t>
      </w:r>
      <w:r w:rsidR="00D4198E">
        <w:rPr>
          <w:rStyle w:val="Hyperlink"/>
          <w:rFonts w:ascii="Times New Roman" w:hAnsi="Times New Roman" w:cs="Times New Roman"/>
          <w:color w:val="auto"/>
          <w:sz w:val="24"/>
          <w:szCs w:val="24"/>
          <w:u w:val="none"/>
          <w:lang w:val="en-US"/>
        </w:rPr>
        <w:t>4</w:t>
      </w:r>
      <w:r w:rsidRPr="00CC64A0">
        <w:rPr>
          <w:rStyle w:val="Hyperlink"/>
          <w:rFonts w:ascii="Times New Roman" w:hAnsi="Times New Roman" w:cs="Times New Roman"/>
          <w:color w:val="auto"/>
          <w:sz w:val="24"/>
          <w:szCs w:val="24"/>
          <w:u w:val="none"/>
          <w:lang w:val="en-US"/>
        </w:rPr>
        <w:t xml:space="preserve">57. </w:t>
      </w:r>
      <w:r w:rsidR="000D6B6D" w:rsidRPr="000D6B6D">
        <w:rPr>
          <w:rStyle w:val="Hyperlink"/>
          <w:rFonts w:ascii="Times New Roman" w:hAnsi="Times New Roman" w:cs="Times New Roman"/>
          <w:color w:val="auto"/>
          <w:sz w:val="24"/>
          <w:szCs w:val="24"/>
          <w:u w:val="none"/>
          <w:lang w:val="en-US"/>
        </w:rPr>
        <w:t>https://doi.org/10.1037/law0000136</w:t>
      </w:r>
    </w:p>
    <w:p w14:paraId="4EA4E4CF" w14:textId="7754D985" w:rsidR="000D6B6D" w:rsidRDefault="00CA7E31" w:rsidP="00A41B68">
      <w:pPr>
        <w:ind w:left="0" w:firstLine="360"/>
        <w:rPr>
          <w:rStyle w:val="Hyperlink"/>
          <w:rFonts w:ascii="Times New Roman" w:hAnsi="Times New Roman" w:cs="Times New Roman"/>
          <w:color w:val="auto"/>
          <w:sz w:val="24"/>
          <w:szCs w:val="24"/>
          <w:u w:val="none"/>
          <w:lang w:val="en-US"/>
        </w:rPr>
      </w:pPr>
      <w:r w:rsidRPr="00CC64A0">
        <w:rPr>
          <w:rFonts w:ascii="Times New Roman" w:hAnsi="Times New Roman" w:cs="Times New Roman"/>
          <w:sz w:val="24"/>
          <w:szCs w:val="24"/>
          <w:lang w:val="en-US"/>
        </w:rPr>
        <w:lastRenderedPageBreak/>
        <w:t>Milne, R., &amp; Powell, M. (2010). Investigative interviewing. In J. Brown</w:t>
      </w:r>
      <w:r w:rsidR="00AF2B14">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&amp;</w:t>
      </w:r>
      <w:r w:rsidR="000D6B6D">
        <w:rPr>
          <w:rFonts w:ascii="Times New Roman" w:hAnsi="Times New Roman" w:cs="Times New Roman"/>
          <w:sz w:val="24"/>
          <w:szCs w:val="24"/>
          <w:lang w:val="en-US"/>
        </w:rPr>
        <w:t xml:space="preserve"> E.</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Campbell (Eds.), </w:t>
      </w:r>
      <w:r w:rsidRPr="00CC64A0">
        <w:rPr>
          <w:rFonts w:ascii="Times New Roman" w:hAnsi="Times New Roman" w:cs="Times New Roman"/>
          <w:i/>
          <w:sz w:val="24"/>
          <w:szCs w:val="24"/>
          <w:lang w:val="en-US"/>
        </w:rPr>
        <w:t>The Cambridge handbook of forensic psychology</w:t>
      </w:r>
      <w:r w:rsidR="00F52148">
        <w:rPr>
          <w:rFonts w:ascii="Times New Roman" w:hAnsi="Times New Roman" w:cs="Times New Roman"/>
          <w:sz w:val="24"/>
          <w:szCs w:val="24"/>
          <w:lang w:val="en-US"/>
        </w:rPr>
        <w:t xml:space="preserve"> (pp. 208–214). </w:t>
      </w:r>
      <w:r w:rsidRPr="00CC64A0">
        <w:rPr>
          <w:rFonts w:ascii="Times New Roman" w:hAnsi="Times New Roman" w:cs="Times New Roman"/>
          <w:sz w:val="24"/>
          <w:szCs w:val="24"/>
          <w:lang w:val="en-US"/>
        </w:rPr>
        <w:t xml:space="preserve">Cambridge University Press. </w:t>
      </w:r>
      <w:hyperlink r:id="rId15" w:history="1">
        <w:r w:rsidRPr="00CC64A0">
          <w:rPr>
            <w:rStyle w:val="Hyperlink"/>
            <w:rFonts w:ascii="Times New Roman" w:hAnsi="Times New Roman" w:cs="Times New Roman"/>
            <w:color w:val="auto"/>
            <w:sz w:val="24"/>
            <w:szCs w:val="24"/>
            <w:u w:val="none"/>
            <w:lang w:val="en-US"/>
          </w:rPr>
          <w:t>https://doi.org/10.1017/CBO9780511730290.026</w:t>
        </w:r>
      </w:hyperlink>
    </w:p>
    <w:p w14:paraId="7B269BE6" w14:textId="75D97DDE" w:rsidR="000D6B6D" w:rsidRPr="00F52148" w:rsidRDefault="003A4B72" w:rsidP="00A41B68">
      <w:pPr>
        <w:ind w:left="0" w:firstLine="360"/>
        <w:rPr>
          <w:rFonts w:ascii="Times New Roman" w:hAnsi="Times New Roman" w:cs="Times New Roman"/>
          <w:sz w:val="24"/>
          <w:szCs w:val="24"/>
          <w:lang w:val="nl-NL"/>
        </w:rPr>
      </w:pPr>
      <w:r w:rsidRPr="00CC64A0">
        <w:rPr>
          <w:rStyle w:val="Hyperlink"/>
          <w:rFonts w:ascii="Times New Roman" w:hAnsi="Times New Roman" w:cs="Times New Roman"/>
          <w:color w:val="auto"/>
          <w:sz w:val="24"/>
          <w:szCs w:val="24"/>
          <w:u w:val="none"/>
          <w:lang w:val="en-US"/>
        </w:rPr>
        <w:t>Moston., S. (2021)</w:t>
      </w:r>
      <w:r w:rsidR="00B70171" w:rsidRPr="00CC64A0">
        <w:rPr>
          <w:rStyle w:val="Hyperlink"/>
          <w:rFonts w:ascii="Times New Roman" w:hAnsi="Times New Roman" w:cs="Times New Roman"/>
          <w:color w:val="auto"/>
          <w:sz w:val="24"/>
          <w:szCs w:val="24"/>
          <w:u w:val="none"/>
          <w:lang w:val="en-US"/>
        </w:rPr>
        <w:t xml:space="preserve">. </w:t>
      </w:r>
      <w:r w:rsidR="00B70171" w:rsidRPr="00CC64A0">
        <w:rPr>
          <w:rStyle w:val="Hyperlink"/>
          <w:rFonts w:ascii="Times New Roman" w:hAnsi="Times New Roman" w:cs="Times New Roman"/>
          <w:i/>
          <w:color w:val="auto"/>
          <w:sz w:val="24"/>
          <w:szCs w:val="24"/>
          <w:u w:val="none"/>
          <w:lang w:val="en-US"/>
        </w:rPr>
        <w:t>Evidence-based investigative i</w:t>
      </w:r>
      <w:r w:rsidRPr="00CC64A0">
        <w:rPr>
          <w:rStyle w:val="Hyperlink"/>
          <w:rFonts w:ascii="Times New Roman" w:hAnsi="Times New Roman" w:cs="Times New Roman"/>
          <w:i/>
          <w:color w:val="auto"/>
          <w:sz w:val="24"/>
          <w:szCs w:val="24"/>
          <w:u w:val="none"/>
          <w:lang w:val="en-US"/>
        </w:rPr>
        <w:t xml:space="preserve">nterviewing: An </w:t>
      </w:r>
      <w:r w:rsidR="00B70171" w:rsidRPr="00CC64A0">
        <w:rPr>
          <w:rStyle w:val="Hyperlink"/>
          <w:rFonts w:ascii="Times New Roman" w:hAnsi="Times New Roman" w:cs="Times New Roman"/>
          <w:i/>
          <w:color w:val="auto"/>
          <w:sz w:val="24"/>
          <w:szCs w:val="24"/>
          <w:u w:val="none"/>
          <w:lang w:val="en-US"/>
        </w:rPr>
        <w:t>i</w:t>
      </w:r>
      <w:r w:rsidRPr="00CC64A0">
        <w:rPr>
          <w:rStyle w:val="Hyperlink"/>
          <w:rFonts w:ascii="Times New Roman" w:hAnsi="Times New Roman" w:cs="Times New Roman"/>
          <w:i/>
          <w:color w:val="auto"/>
          <w:sz w:val="24"/>
          <w:szCs w:val="24"/>
          <w:u w:val="none"/>
          <w:lang w:val="en-US"/>
        </w:rPr>
        <w:t xml:space="preserve">ntroduction to the </w:t>
      </w:r>
      <w:r w:rsidR="00B70171" w:rsidRPr="00CC64A0">
        <w:rPr>
          <w:rStyle w:val="Hyperlink"/>
          <w:rFonts w:ascii="Times New Roman" w:hAnsi="Times New Roman" w:cs="Times New Roman"/>
          <w:i/>
          <w:color w:val="auto"/>
          <w:sz w:val="24"/>
          <w:szCs w:val="24"/>
          <w:u w:val="none"/>
          <w:lang w:val="en-US"/>
        </w:rPr>
        <w:t>n</w:t>
      </w:r>
      <w:r w:rsidR="000D6B6D">
        <w:rPr>
          <w:rStyle w:val="Hyperlink"/>
          <w:rFonts w:ascii="Times New Roman" w:hAnsi="Times New Roman" w:cs="Times New Roman"/>
          <w:i/>
          <w:color w:val="auto"/>
          <w:sz w:val="24"/>
          <w:szCs w:val="24"/>
          <w:u w:val="none"/>
          <w:lang w:val="en-US"/>
        </w:rPr>
        <w:t>eed</w:t>
      </w:r>
      <w:r w:rsidR="00F52148">
        <w:rPr>
          <w:rStyle w:val="Hyperlink"/>
          <w:rFonts w:ascii="Times New Roman" w:hAnsi="Times New Roman" w:cs="Times New Roman"/>
          <w:i/>
          <w:color w:val="auto"/>
          <w:sz w:val="24"/>
          <w:szCs w:val="24"/>
          <w:u w:val="none"/>
          <w:lang w:val="en-US"/>
        </w:rPr>
        <w:t xml:space="preserve"> </w:t>
      </w:r>
      <w:r w:rsidRPr="00CC64A0">
        <w:rPr>
          <w:rStyle w:val="Hyperlink"/>
          <w:rFonts w:ascii="Times New Roman" w:hAnsi="Times New Roman" w:cs="Times New Roman"/>
          <w:i/>
          <w:color w:val="auto"/>
          <w:sz w:val="24"/>
          <w:szCs w:val="24"/>
          <w:u w:val="none"/>
          <w:lang w:val="en-US"/>
        </w:rPr>
        <w:t xml:space="preserve">for an </w:t>
      </w:r>
      <w:r w:rsidR="00B70171" w:rsidRPr="00CC64A0">
        <w:rPr>
          <w:rStyle w:val="Hyperlink"/>
          <w:rFonts w:ascii="Times New Roman" w:hAnsi="Times New Roman" w:cs="Times New Roman"/>
          <w:i/>
          <w:color w:val="auto"/>
          <w:sz w:val="24"/>
          <w:szCs w:val="24"/>
          <w:u w:val="none"/>
          <w:lang w:val="en-US"/>
        </w:rPr>
        <w:t>e</w:t>
      </w:r>
      <w:r w:rsidRPr="00CC64A0">
        <w:rPr>
          <w:rStyle w:val="Hyperlink"/>
          <w:rFonts w:ascii="Times New Roman" w:hAnsi="Times New Roman" w:cs="Times New Roman"/>
          <w:i/>
          <w:color w:val="auto"/>
          <w:sz w:val="24"/>
          <w:szCs w:val="24"/>
          <w:u w:val="none"/>
          <w:lang w:val="en-US"/>
        </w:rPr>
        <w:t>vidence-</w:t>
      </w:r>
      <w:r w:rsidR="00B70171" w:rsidRPr="00CC64A0">
        <w:rPr>
          <w:rStyle w:val="Hyperlink"/>
          <w:rFonts w:ascii="Times New Roman" w:hAnsi="Times New Roman" w:cs="Times New Roman"/>
          <w:i/>
          <w:color w:val="auto"/>
          <w:sz w:val="24"/>
          <w:szCs w:val="24"/>
          <w:u w:val="none"/>
          <w:lang w:val="en-US"/>
        </w:rPr>
        <w:t>b</w:t>
      </w:r>
      <w:r w:rsidRPr="00CC64A0">
        <w:rPr>
          <w:rStyle w:val="Hyperlink"/>
          <w:rFonts w:ascii="Times New Roman" w:hAnsi="Times New Roman" w:cs="Times New Roman"/>
          <w:i/>
          <w:color w:val="auto"/>
          <w:sz w:val="24"/>
          <w:szCs w:val="24"/>
          <w:u w:val="none"/>
          <w:lang w:val="en-US"/>
        </w:rPr>
        <w:t xml:space="preserve">ased </w:t>
      </w:r>
      <w:r w:rsidR="00B70171" w:rsidRPr="00CC64A0">
        <w:rPr>
          <w:rStyle w:val="Hyperlink"/>
          <w:rFonts w:ascii="Times New Roman" w:hAnsi="Times New Roman" w:cs="Times New Roman"/>
          <w:i/>
          <w:color w:val="auto"/>
          <w:sz w:val="24"/>
          <w:szCs w:val="24"/>
          <w:u w:val="none"/>
          <w:lang w:val="en-US"/>
        </w:rPr>
        <w:t>a</w:t>
      </w:r>
      <w:r w:rsidRPr="00CC64A0">
        <w:rPr>
          <w:rStyle w:val="Hyperlink"/>
          <w:rFonts w:ascii="Times New Roman" w:hAnsi="Times New Roman" w:cs="Times New Roman"/>
          <w:i/>
          <w:color w:val="auto"/>
          <w:sz w:val="24"/>
          <w:szCs w:val="24"/>
          <w:u w:val="none"/>
          <w:lang w:val="en-US"/>
        </w:rPr>
        <w:t xml:space="preserve">pproach to </w:t>
      </w:r>
      <w:r w:rsidR="00B70171" w:rsidRPr="00CC64A0">
        <w:rPr>
          <w:rStyle w:val="Hyperlink"/>
          <w:rFonts w:ascii="Times New Roman" w:hAnsi="Times New Roman" w:cs="Times New Roman"/>
          <w:i/>
          <w:color w:val="auto"/>
          <w:sz w:val="24"/>
          <w:szCs w:val="24"/>
          <w:u w:val="none"/>
          <w:lang w:val="en-US"/>
        </w:rPr>
        <w:t>i</w:t>
      </w:r>
      <w:r w:rsidRPr="00CC64A0">
        <w:rPr>
          <w:rStyle w:val="Hyperlink"/>
          <w:rFonts w:ascii="Times New Roman" w:hAnsi="Times New Roman" w:cs="Times New Roman"/>
          <w:i/>
          <w:color w:val="auto"/>
          <w:sz w:val="24"/>
          <w:szCs w:val="24"/>
          <w:u w:val="none"/>
          <w:lang w:val="en-US"/>
        </w:rPr>
        <w:t xml:space="preserve">nvestigative </w:t>
      </w:r>
      <w:r w:rsidR="00B70171" w:rsidRPr="00CC64A0">
        <w:rPr>
          <w:rStyle w:val="Hyperlink"/>
          <w:rFonts w:ascii="Times New Roman" w:hAnsi="Times New Roman" w:cs="Times New Roman"/>
          <w:i/>
          <w:color w:val="auto"/>
          <w:sz w:val="24"/>
          <w:szCs w:val="24"/>
          <w:u w:val="none"/>
          <w:lang w:val="en-US"/>
        </w:rPr>
        <w:t>i</w:t>
      </w:r>
      <w:r w:rsidRPr="00CC64A0">
        <w:rPr>
          <w:rStyle w:val="Hyperlink"/>
          <w:rFonts w:ascii="Times New Roman" w:hAnsi="Times New Roman" w:cs="Times New Roman"/>
          <w:i/>
          <w:color w:val="auto"/>
          <w:sz w:val="24"/>
          <w:szCs w:val="24"/>
          <w:u w:val="none"/>
          <w:lang w:val="en-US"/>
        </w:rPr>
        <w:t>nterviewing</w:t>
      </w:r>
      <w:r w:rsidR="00F9275E" w:rsidRPr="00CC64A0">
        <w:rPr>
          <w:rStyle w:val="Hyperlink"/>
          <w:rFonts w:ascii="Times New Roman" w:hAnsi="Times New Roman" w:cs="Times New Roman"/>
          <w:i/>
          <w:color w:val="auto"/>
          <w:sz w:val="24"/>
          <w:szCs w:val="24"/>
          <w:u w:val="none"/>
          <w:lang w:val="en-US"/>
        </w:rPr>
        <w:t>.</w:t>
      </w:r>
      <w:r w:rsidR="00F9275E" w:rsidRPr="00CC64A0">
        <w:rPr>
          <w:rStyle w:val="Hyperlink"/>
          <w:rFonts w:ascii="Times New Roman" w:hAnsi="Times New Roman" w:cs="Times New Roman"/>
          <w:color w:val="auto"/>
          <w:sz w:val="24"/>
          <w:szCs w:val="24"/>
          <w:u w:val="none"/>
          <w:lang w:val="en-US"/>
        </w:rPr>
        <w:t xml:space="preserve"> </w:t>
      </w:r>
      <w:r w:rsidR="00F52148" w:rsidRPr="00F52148">
        <w:rPr>
          <w:rStyle w:val="Hyperlink"/>
          <w:rFonts w:ascii="Times New Roman" w:hAnsi="Times New Roman" w:cs="Times New Roman"/>
          <w:color w:val="auto"/>
          <w:sz w:val="24"/>
          <w:szCs w:val="24"/>
          <w:u w:val="none"/>
          <w:lang w:val="nl-NL"/>
        </w:rPr>
        <w:t xml:space="preserve">Forensii. </w:t>
      </w:r>
      <w:r w:rsidR="000D6B6D" w:rsidRPr="00F52148">
        <w:rPr>
          <w:rStyle w:val="Hyperlink"/>
          <w:rFonts w:ascii="Times New Roman" w:hAnsi="Times New Roman" w:cs="Times New Roman"/>
          <w:color w:val="auto"/>
          <w:sz w:val="24"/>
          <w:szCs w:val="24"/>
          <w:u w:val="none"/>
          <w:lang w:val="nl-NL"/>
        </w:rPr>
        <w:t>https://www.forensii.com/post/evidence-based-investigative-interviewing</w:t>
      </w:r>
      <w:r w:rsidR="000D6B6D" w:rsidRPr="00F52148">
        <w:rPr>
          <w:rFonts w:ascii="Times New Roman" w:hAnsi="Times New Roman" w:cs="Times New Roman"/>
          <w:sz w:val="24"/>
          <w:szCs w:val="24"/>
          <w:lang w:val="nl-NL"/>
        </w:rPr>
        <w:tab/>
      </w:r>
    </w:p>
    <w:p w14:paraId="4EDDA613" w14:textId="3F4856DC" w:rsidR="000D6B6D" w:rsidRPr="00F36A51" w:rsidRDefault="00CA7E31" w:rsidP="00A41B68">
      <w:pPr>
        <w:ind w:left="0" w:firstLine="360"/>
        <w:rPr>
          <w:rFonts w:ascii="Times New Roman" w:hAnsi="Times New Roman" w:cs="Times New Roman"/>
          <w:sz w:val="24"/>
          <w:szCs w:val="24"/>
          <w:lang w:val="en-US"/>
        </w:rPr>
      </w:pPr>
      <w:proofErr w:type="spellStart"/>
      <w:r w:rsidRPr="00A01D44">
        <w:rPr>
          <w:rFonts w:ascii="Times New Roman" w:hAnsi="Times New Roman" w:cs="Times New Roman"/>
          <w:sz w:val="24"/>
          <w:szCs w:val="24"/>
          <w:lang w:val="en-US"/>
        </w:rPr>
        <w:t>Neequaye</w:t>
      </w:r>
      <w:proofErr w:type="spellEnd"/>
      <w:r w:rsidRPr="00A01D44">
        <w:rPr>
          <w:rFonts w:ascii="Times New Roman" w:hAnsi="Times New Roman" w:cs="Times New Roman"/>
          <w:sz w:val="24"/>
          <w:szCs w:val="24"/>
          <w:lang w:val="en-US"/>
        </w:rPr>
        <w:t>, D., &amp; Luke, T. (20</w:t>
      </w:r>
      <w:r w:rsidR="0050417E" w:rsidRPr="00A01D44">
        <w:rPr>
          <w:rFonts w:ascii="Times New Roman" w:hAnsi="Times New Roman" w:cs="Times New Roman"/>
          <w:sz w:val="24"/>
          <w:szCs w:val="24"/>
          <w:lang w:val="en-US"/>
        </w:rPr>
        <w:t>22</w:t>
      </w:r>
      <w:r w:rsidR="00B70171" w:rsidRPr="00A01D44">
        <w:rPr>
          <w:rFonts w:ascii="Times New Roman" w:hAnsi="Times New Roman" w:cs="Times New Roman"/>
          <w:sz w:val="24"/>
          <w:szCs w:val="24"/>
          <w:lang w:val="en-US"/>
        </w:rPr>
        <w:t xml:space="preserve">, </w:t>
      </w:r>
      <w:r w:rsidR="00BF3C82">
        <w:rPr>
          <w:rFonts w:ascii="Times New Roman" w:hAnsi="Times New Roman" w:cs="Times New Roman"/>
          <w:sz w:val="24"/>
          <w:szCs w:val="24"/>
          <w:lang w:val="en-US"/>
        </w:rPr>
        <w:t>January 05</w:t>
      </w:r>
      <w:r w:rsidRPr="00A01D44">
        <w:rPr>
          <w:rFonts w:ascii="Times New Roman" w:hAnsi="Times New Roman" w:cs="Times New Roman"/>
          <w:sz w:val="24"/>
          <w:szCs w:val="24"/>
          <w:lang w:val="en-US"/>
        </w:rPr>
        <w:t xml:space="preserve">). </w:t>
      </w:r>
      <w:r w:rsidRPr="00A01D44">
        <w:rPr>
          <w:rFonts w:ascii="Times New Roman" w:hAnsi="Times New Roman" w:cs="Times New Roman"/>
          <w:i/>
          <w:sz w:val="24"/>
          <w:szCs w:val="24"/>
          <w:lang w:val="en-US"/>
        </w:rPr>
        <w:t xml:space="preserve">The </w:t>
      </w:r>
      <w:r w:rsidR="00B70171" w:rsidRPr="00A01D44">
        <w:rPr>
          <w:rFonts w:ascii="Times New Roman" w:hAnsi="Times New Roman" w:cs="Times New Roman"/>
          <w:i/>
          <w:sz w:val="24"/>
          <w:szCs w:val="24"/>
          <w:lang w:val="en-US"/>
        </w:rPr>
        <w:t>d</w:t>
      </w:r>
      <w:r w:rsidRPr="00A01D44">
        <w:rPr>
          <w:rFonts w:ascii="Times New Roman" w:hAnsi="Times New Roman" w:cs="Times New Roman"/>
          <w:i/>
          <w:sz w:val="24"/>
          <w:szCs w:val="24"/>
          <w:lang w:val="en-US"/>
        </w:rPr>
        <w:t>isclosure-</w:t>
      </w:r>
      <w:r w:rsidR="00B70171" w:rsidRPr="00A01D44">
        <w:rPr>
          <w:rFonts w:ascii="Times New Roman" w:hAnsi="Times New Roman" w:cs="Times New Roman"/>
          <w:i/>
          <w:sz w:val="24"/>
          <w:szCs w:val="24"/>
          <w:lang w:val="en-US"/>
        </w:rPr>
        <w:t>o</w:t>
      </w:r>
      <w:r w:rsidRPr="00A01D44">
        <w:rPr>
          <w:rFonts w:ascii="Times New Roman" w:hAnsi="Times New Roman" w:cs="Times New Roman"/>
          <w:i/>
          <w:sz w:val="24"/>
          <w:szCs w:val="24"/>
          <w:lang w:val="en-US"/>
        </w:rPr>
        <w:t xml:space="preserve">utcomes </w:t>
      </w:r>
      <w:r w:rsidR="00B70171" w:rsidRPr="00A01D44">
        <w:rPr>
          <w:rFonts w:ascii="Times New Roman" w:hAnsi="Times New Roman" w:cs="Times New Roman"/>
          <w:i/>
          <w:sz w:val="24"/>
          <w:szCs w:val="24"/>
          <w:lang w:val="en-US"/>
        </w:rPr>
        <w:t>m</w:t>
      </w:r>
      <w:r w:rsidR="000D6B6D" w:rsidRPr="00A01D44">
        <w:rPr>
          <w:rFonts w:ascii="Times New Roman" w:hAnsi="Times New Roman" w:cs="Times New Roman"/>
          <w:i/>
          <w:sz w:val="24"/>
          <w:szCs w:val="24"/>
          <w:lang w:val="en-US"/>
        </w:rPr>
        <w:t>anagement</w:t>
      </w:r>
      <w:r w:rsidR="00A41B68" w:rsidRPr="00A01D44">
        <w:rPr>
          <w:rFonts w:ascii="Times New Roman" w:hAnsi="Times New Roman" w:cs="Times New Roman"/>
          <w:i/>
          <w:sz w:val="24"/>
          <w:szCs w:val="24"/>
          <w:lang w:val="en-US"/>
        </w:rPr>
        <w:t xml:space="preserve"> </w:t>
      </w:r>
      <w:r w:rsidR="00B70171" w:rsidRPr="00A01D44">
        <w:rPr>
          <w:rFonts w:ascii="Times New Roman" w:hAnsi="Times New Roman" w:cs="Times New Roman"/>
          <w:i/>
          <w:sz w:val="24"/>
          <w:szCs w:val="24"/>
          <w:lang w:val="en-US"/>
        </w:rPr>
        <w:t>m</w:t>
      </w:r>
      <w:r w:rsidRPr="00A01D44">
        <w:rPr>
          <w:rFonts w:ascii="Times New Roman" w:hAnsi="Times New Roman" w:cs="Times New Roman"/>
          <w:i/>
          <w:sz w:val="24"/>
          <w:szCs w:val="24"/>
          <w:lang w:val="en-US"/>
        </w:rPr>
        <w:t xml:space="preserve">odel: </w:t>
      </w:r>
      <w:r w:rsidR="00B70171" w:rsidRPr="00A01D44">
        <w:rPr>
          <w:rFonts w:ascii="Times New Roman" w:hAnsi="Times New Roman" w:cs="Times New Roman"/>
          <w:i/>
          <w:sz w:val="24"/>
          <w:szCs w:val="24"/>
          <w:lang w:val="en-US"/>
        </w:rPr>
        <w:t>Propositions to facilitate research a</w:t>
      </w:r>
      <w:r w:rsidR="00F52148" w:rsidRPr="00A01D44">
        <w:rPr>
          <w:rFonts w:ascii="Times New Roman" w:hAnsi="Times New Roman" w:cs="Times New Roman"/>
          <w:i/>
          <w:sz w:val="24"/>
          <w:szCs w:val="24"/>
          <w:lang w:val="en-US"/>
        </w:rPr>
        <w:t xml:space="preserve">imed at explaining intelligence </w:t>
      </w:r>
      <w:r w:rsidR="00B70171" w:rsidRPr="00A01D44">
        <w:rPr>
          <w:rFonts w:ascii="Times New Roman" w:hAnsi="Times New Roman" w:cs="Times New Roman"/>
          <w:i/>
          <w:sz w:val="24"/>
          <w:szCs w:val="24"/>
          <w:lang w:val="en-US"/>
        </w:rPr>
        <w:t>i</w:t>
      </w:r>
      <w:r w:rsidRPr="00A01D44">
        <w:rPr>
          <w:rFonts w:ascii="Times New Roman" w:hAnsi="Times New Roman" w:cs="Times New Roman"/>
          <w:i/>
          <w:sz w:val="24"/>
          <w:szCs w:val="24"/>
          <w:lang w:val="en-US"/>
        </w:rPr>
        <w:t xml:space="preserve">nterviewees’ </w:t>
      </w:r>
      <w:r w:rsidR="00B70171" w:rsidRPr="00A01D44">
        <w:rPr>
          <w:rFonts w:ascii="Times New Roman" w:hAnsi="Times New Roman" w:cs="Times New Roman"/>
          <w:i/>
          <w:sz w:val="24"/>
          <w:szCs w:val="24"/>
          <w:lang w:val="en-US"/>
        </w:rPr>
        <w:t>d</w:t>
      </w:r>
      <w:r w:rsidR="00607F96" w:rsidRPr="00A01D44">
        <w:rPr>
          <w:rFonts w:ascii="Times New Roman" w:hAnsi="Times New Roman" w:cs="Times New Roman"/>
          <w:i/>
          <w:sz w:val="24"/>
          <w:szCs w:val="24"/>
          <w:lang w:val="en-US"/>
        </w:rPr>
        <w:t>isclosu</w:t>
      </w:r>
      <w:r w:rsidR="00B70171" w:rsidRPr="00A01D44">
        <w:rPr>
          <w:rFonts w:ascii="Times New Roman" w:hAnsi="Times New Roman" w:cs="Times New Roman"/>
          <w:i/>
          <w:sz w:val="24"/>
          <w:szCs w:val="24"/>
          <w:lang w:val="en-US"/>
        </w:rPr>
        <w:t>re of i</w:t>
      </w:r>
      <w:r w:rsidRPr="00A01D44">
        <w:rPr>
          <w:rFonts w:ascii="Times New Roman" w:hAnsi="Times New Roman" w:cs="Times New Roman"/>
          <w:i/>
          <w:sz w:val="24"/>
          <w:szCs w:val="24"/>
          <w:lang w:val="en-US"/>
        </w:rPr>
        <w:t>nformation.</w:t>
      </w:r>
      <w:r w:rsidRPr="00A01D44">
        <w:rPr>
          <w:rFonts w:ascii="Times New Roman" w:hAnsi="Times New Roman" w:cs="Times New Roman"/>
          <w:sz w:val="24"/>
          <w:szCs w:val="24"/>
          <w:lang w:val="en-US"/>
        </w:rPr>
        <w:t xml:space="preserve"> </w:t>
      </w:r>
      <w:proofErr w:type="spellStart"/>
      <w:r w:rsidR="00B70171" w:rsidRPr="00A01D44">
        <w:rPr>
          <w:rFonts w:ascii="Times New Roman" w:hAnsi="Times New Roman" w:cs="Times New Roman"/>
          <w:sz w:val="24"/>
          <w:szCs w:val="24"/>
          <w:lang w:val="en-US"/>
        </w:rPr>
        <w:t>PsyArXiv</w:t>
      </w:r>
      <w:proofErr w:type="spellEnd"/>
      <w:r w:rsidRPr="00A01D44">
        <w:rPr>
          <w:rFonts w:ascii="Times New Roman" w:hAnsi="Times New Roman" w:cs="Times New Roman"/>
          <w:sz w:val="24"/>
          <w:szCs w:val="24"/>
          <w:lang w:val="en-US"/>
        </w:rPr>
        <w:t>.</w:t>
      </w:r>
      <w:r w:rsidR="00B70171" w:rsidRPr="00A01D44">
        <w:rPr>
          <w:rFonts w:ascii="Times New Roman" w:hAnsi="Times New Roman" w:cs="Times New Roman"/>
          <w:sz w:val="24"/>
          <w:szCs w:val="24"/>
          <w:lang w:val="en-US"/>
        </w:rPr>
        <w:t xml:space="preserve"> </w:t>
      </w:r>
      <w:r w:rsidR="00F52148" w:rsidRPr="00A01D44">
        <w:rPr>
          <w:rFonts w:ascii="Times New Roman" w:hAnsi="Times New Roman" w:cs="Times New Roman"/>
          <w:sz w:val="24"/>
          <w:szCs w:val="24"/>
          <w:lang w:val="en-US"/>
        </w:rPr>
        <w:t>https://doi.org/</w:t>
      </w:r>
      <w:r w:rsidR="00B70171" w:rsidRPr="00A01D44">
        <w:rPr>
          <w:rFonts w:ascii="Times New Roman" w:hAnsi="Times New Roman" w:cs="Times New Roman"/>
          <w:sz w:val="24"/>
          <w:szCs w:val="24"/>
          <w:lang w:val="en-US"/>
        </w:rPr>
        <w:t>10.31234/osf.io/tfp2c</w:t>
      </w:r>
    </w:p>
    <w:p w14:paraId="277270A3" w14:textId="77777777" w:rsidR="000D6B6D"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Phillips, C., &amp; Brown, D. (1998). </w:t>
      </w:r>
      <w:r w:rsidRPr="00CC64A0">
        <w:rPr>
          <w:rFonts w:ascii="Times New Roman" w:hAnsi="Times New Roman" w:cs="Times New Roman"/>
          <w:i/>
          <w:iCs/>
          <w:sz w:val="24"/>
          <w:szCs w:val="24"/>
          <w:lang w:val="en-US"/>
        </w:rPr>
        <w:t>Entry into the criminal jus</w:t>
      </w:r>
      <w:r w:rsidR="000D6B6D">
        <w:rPr>
          <w:rFonts w:ascii="Times New Roman" w:hAnsi="Times New Roman" w:cs="Times New Roman"/>
          <w:i/>
          <w:iCs/>
          <w:sz w:val="24"/>
          <w:szCs w:val="24"/>
          <w:lang w:val="en-US"/>
        </w:rPr>
        <w:t>tice system: A survey of police</w:t>
      </w:r>
      <w:r w:rsidR="000D6B6D">
        <w:rPr>
          <w:rFonts w:ascii="Times New Roman" w:hAnsi="Times New Roman" w:cs="Times New Roman"/>
          <w:i/>
          <w:iCs/>
          <w:sz w:val="24"/>
          <w:szCs w:val="24"/>
          <w:lang w:val="en-US"/>
        </w:rPr>
        <w:tab/>
      </w:r>
      <w:r w:rsidRPr="00CC64A0">
        <w:rPr>
          <w:rFonts w:ascii="Times New Roman" w:hAnsi="Times New Roman" w:cs="Times New Roman"/>
          <w:i/>
          <w:iCs/>
          <w:sz w:val="24"/>
          <w:szCs w:val="24"/>
          <w:lang w:val="en-US"/>
        </w:rPr>
        <w:t xml:space="preserve">arrests and their outcomes. </w:t>
      </w:r>
      <w:r w:rsidRPr="00CC64A0">
        <w:rPr>
          <w:rFonts w:ascii="Times New Roman" w:hAnsi="Times New Roman" w:cs="Times New Roman"/>
          <w:sz w:val="24"/>
          <w:szCs w:val="24"/>
          <w:lang w:val="en-US"/>
        </w:rPr>
        <w:t>Home Office.</w:t>
      </w:r>
    </w:p>
    <w:p w14:paraId="4D8C3EB5" w14:textId="2009AC02" w:rsidR="00263D1F" w:rsidRDefault="00263D1F" w:rsidP="00A41B68">
      <w:pPr>
        <w:ind w:left="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Reid, </w:t>
      </w:r>
      <w:proofErr w:type="gramStart"/>
      <w:r>
        <w:rPr>
          <w:rFonts w:ascii="Times New Roman" w:hAnsi="Times New Roman" w:cs="Times New Roman"/>
          <w:sz w:val="24"/>
          <w:szCs w:val="24"/>
          <w:lang w:val="en-US"/>
        </w:rPr>
        <w:t>J.</w:t>
      </w:r>
      <w:proofErr w:type="gramEnd"/>
      <w:r w:rsidR="00F52148">
        <w:rPr>
          <w:rFonts w:ascii="Times New Roman" w:hAnsi="Times New Roman" w:cs="Times New Roman"/>
          <w:sz w:val="24"/>
          <w:szCs w:val="24"/>
          <w:lang w:val="en-US"/>
        </w:rPr>
        <w:t xml:space="preserve"> </w:t>
      </w:r>
      <w:r>
        <w:rPr>
          <w:rFonts w:ascii="Times New Roman" w:hAnsi="Times New Roman" w:cs="Times New Roman"/>
          <w:sz w:val="24"/>
          <w:szCs w:val="24"/>
          <w:lang w:val="en-US"/>
        </w:rPr>
        <w:t>and Associates (2015). The Rei</w:t>
      </w:r>
      <w:r w:rsidR="00F52148">
        <w:rPr>
          <w:rFonts w:ascii="Times New Roman" w:hAnsi="Times New Roman" w:cs="Times New Roman"/>
          <w:sz w:val="24"/>
          <w:szCs w:val="24"/>
          <w:lang w:val="en-US"/>
        </w:rPr>
        <w:t xml:space="preserve">d Technique – A Position Paper. </w:t>
      </w:r>
      <w:r w:rsidRPr="00263D1F">
        <w:rPr>
          <w:rFonts w:ascii="Times New Roman" w:hAnsi="Times New Roman" w:cs="Times New Roman"/>
          <w:sz w:val="24"/>
          <w:szCs w:val="24"/>
          <w:lang w:val="en-US"/>
        </w:rPr>
        <w:t>http://archive.reid.com/r_whatsnew.html?serial=139570732327673</w:t>
      </w:r>
    </w:p>
    <w:p w14:paraId="16FE3A43" w14:textId="0A690EA5" w:rsidR="000D6B6D" w:rsidRDefault="00CA7E31"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t>Russano</w:t>
      </w:r>
      <w:proofErr w:type="spellEnd"/>
      <w:r w:rsidRPr="00CC64A0">
        <w:rPr>
          <w:rFonts w:ascii="Times New Roman" w:hAnsi="Times New Roman" w:cs="Times New Roman"/>
          <w:sz w:val="24"/>
          <w:szCs w:val="24"/>
          <w:lang w:val="en-US"/>
        </w:rPr>
        <w:t>, M., Kelly, C.</w:t>
      </w:r>
      <w:r w:rsidR="00F52148">
        <w:rPr>
          <w:rFonts w:ascii="Times New Roman" w:hAnsi="Times New Roman" w:cs="Times New Roman"/>
          <w:sz w:val="24"/>
          <w:szCs w:val="24"/>
          <w:lang w:val="en-US"/>
        </w:rPr>
        <w:t>,</w:t>
      </w:r>
      <w:r w:rsidRPr="00CC64A0">
        <w:rPr>
          <w:rFonts w:ascii="Times New Roman" w:hAnsi="Times New Roman" w:cs="Times New Roman"/>
          <w:sz w:val="24"/>
          <w:szCs w:val="24"/>
          <w:lang w:val="en-US"/>
        </w:rPr>
        <w:t xml:space="preserve"> &amp; Meissner, C. (2019). From the ivory tower to the</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interrogation room. In R. Bull, &amp; I. </w:t>
      </w:r>
      <w:proofErr w:type="spellStart"/>
      <w:r w:rsidRPr="00CC64A0">
        <w:rPr>
          <w:rFonts w:ascii="Times New Roman" w:hAnsi="Times New Roman" w:cs="Times New Roman"/>
          <w:sz w:val="24"/>
          <w:szCs w:val="24"/>
          <w:lang w:val="en-US"/>
        </w:rPr>
        <w:t>Blandón</w:t>
      </w:r>
      <w:proofErr w:type="spellEnd"/>
      <w:r w:rsidRPr="00CC64A0">
        <w:rPr>
          <w:rFonts w:ascii="Times New Roman" w:hAnsi="Times New Roman" w:cs="Times New Roman"/>
          <w:sz w:val="24"/>
          <w:szCs w:val="24"/>
          <w:lang w:val="en-US"/>
        </w:rPr>
        <w:t xml:space="preserve">-Gitlin (Eds.), </w:t>
      </w:r>
      <w:r w:rsidR="000D6B6D">
        <w:rPr>
          <w:rFonts w:ascii="Times New Roman" w:hAnsi="Times New Roman" w:cs="Times New Roman"/>
          <w:i/>
          <w:sz w:val="24"/>
          <w:szCs w:val="24"/>
          <w:lang w:val="en-US"/>
        </w:rPr>
        <w:t>The Routledge</w:t>
      </w:r>
      <w:r w:rsidR="00BF3C82">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 xml:space="preserve">International Handbook of Legal and Investigative Psychology </w:t>
      </w:r>
      <w:r w:rsidR="00F52148">
        <w:rPr>
          <w:rFonts w:ascii="Times New Roman" w:hAnsi="Times New Roman" w:cs="Times New Roman"/>
          <w:sz w:val="24"/>
          <w:szCs w:val="24"/>
          <w:lang w:val="en-US"/>
        </w:rPr>
        <w:t>(pp. 287–</w:t>
      </w:r>
      <w:r w:rsidRPr="00CC64A0">
        <w:rPr>
          <w:rFonts w:ascii="Times New Roman" w:hAnsi="Times New Roman" w:cs="Times New Roman"/>
          <w:sz w:val="24"/>
          <w:szCs w:val="24"/>
          <w:lang w:val="en-US"/>
        </w:rPr>
        <w:t>310).</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Routledge.</w:t>
      </w:r>
    </w:p>
    <w:p w14:paraId="689AEFC5" w14:textId="14B4EAE2" w:rsidR="000D6B6D"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rPr>
        <w:t xml:space="preserve">Sandham, A., Dando, C., </w:t>
      </w:r>
      <w:r w:rsidR="00BB0FD4" w:rsidRPr="00CC64A0">
        <w:rPr>
          <w:rFonts w:ascii="Times New Roman" w:hAnsi="Times New Roman" w:cs="Times New Roman"/>
          <w:sz w:val="24"/>
          <w:szCs w:val="24"/>
          <w:lang w:val="en-US"/>
        </w:rPr>
        <w:t>Bull, R., &amp; Ormerod, T.  (2020</w:t>
      </w:r>
      <w:r w:rsidRPr="00CC64A0">
        <w:rPr>
          <w:rFonts w:ascii="Times New Roman" w:hAnsi="Times New Roman" w:cs="Times New Roman"/>
          <w:sz w:val="24"/>
          <w:szCs w:val="24"/>
          <w:lang w:val="en-US"/>
        </w:rPr>
        <w:t>).  Im</w:t>
      </w:r>
      <w:r w:rsidR="000D6B6D">
        <w:rPr>
          <w:rFonts w:ascii="Times New Roman" w:hAnsi="Times New Roman" w:cs="Times New Roman"/>
          <w:sz w:val="24"/>
          <w:szCs w:val="24"/>
          <w:lang w:val="en-US"/>
        </w:rPr>
        <w:t>proving professional observers’</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veracity judgments by tactical interviewing. </w:t>
      </w:r>
      <w:r w:rsidRPr="00CC64A0">
        <w:rPr>
          <w:rFonts w:ascii="Times New Roman" w:hAnsi="Times New Roman" w:cs="Times New Roman"/>
          <w:i/>
          <w:sz w:val="24"/>
          <w:szCs w:val="24"/>
          <w:lang w:val="en-US"/>
        </w:rPr>
        <w:t>Journal of Police and Criminal</w:t>
      </w:r>
      <w:r w:rsidR="00F52148">
        <w:rPr>
          <w:rFonts w:ascii="Times New Roman" w:hAnsi="Times New Roman" w:cs="Times New Roman"/>
          <w:i/>
          <w:sz w:val="24"/>
          <w:szCs w:val="24"/>
          <w:lang w:val="en-US"/>
        </w:rPr>
        <w:t xml:space="preserve"> </w:t>
      </w:r>
      <w:r w:rsidRPr="00CC64A0">
        <w:rPr>
          <w:rFonts w:ascii="Times New Roman" w:hAnsi="Times New Roman" w:cs="Times New Roman"/>
          <w:i/>
          <w:sz w:val="24"/>
          <w:szCs w:val="24"/>
          <w:lang w:val="en-US"/>
        </w:rPr>
        <w:t>Psychology.</w:t>
      </w:r>
      <w:r w:rsidR="00BB0FD4" w:rsidRPr="00CC64A0">
        <w:rPr>
          <w:rFonts w:ascii="Times New Roman" w:hAnsi="Times New Roman" w:cs="Times New Roman"/>
          <w:sz w:val="24"/>
          <w:szCs w:val="24"/>
          <w:lang w:val="en-US"/>
        </w:rPr>
        <w:t xml:space="preserve"> </w:t>
      </w:r>
      <w:r w:rsidR="000D6B6D" w:rsidRPr="000D6B6D">
        <w:rPr>
          <w:rFonts w:ascii="Times New Roman" w:hAnsi="Times New Roman" w:cs="Times New Roman"/>
          <w:sz w:val="24"/>
          <w:szCs w:val="24"/>
          <w:lang w:val="en-US"/>
        </w:rPr>
        <w:t>https://doi.org/10.1007/s11896-020-09391-1</w:t>
      </w:r>
    </w:p>
    <w:p w14:paraId="129C9058" w14:textId="3AE6F312" w:rsidR="000D6B6D" w:rsidRDefault="00CA7E31"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lastRenderedPageBreak/>
        <w:t>Sassenberg</w:t>
      </w:r>
      <w:proofErr w:type="spellEnd"/>
      <w:r w:rsidRPr="00CC64A0">
        <w:rPr>
          <w:rFonts w:ascii="Times New Roman" w:hAnsi="Times New Roman" w:cs="Times New Roman"/>
          <w:sz w:val="24"/>
          <w:szCs w:val="24"/>
          <w:lang w:val="en-US"/>
        </w:rPr>
        <w:t xml:space="preserve">, K., &amp; </w:t>
      </w:r>
      <w:proofErr w:type="spellStart"/>
      <w:r w:rsidRPr="00CC64A0">
        <w:rPr>
          <w:rFonts w:ascii="Times New Roman" w:hAnsi="Times New Roman" w:cs="Times New Roman"/>
          <w:sz w:val="24"/>
          <w:szCs w:val="24"/>
          <w:lang w:val="en-US"/>
        </w:rPr>
        <w:t>Ditrich</w:t>
      </w:r>
      <w:proofErr w:type="spellEnd"/>
      <w:r w:rsidRPr="00CC64A0">
        <w:rPr>
          <w:rFonts w:ascii="Times New Roman" w:hAnsi="Times New Roman" w:cs="Times New Roman"/>
          <w:sz w:val="24"/>
          <w:szCs w:val="24"/>
          <w:lang w:val="en-US"/>
        </w:rPr>
        <w:t xml:space="preserve">, L. (2019). Research in </w:t>
      </w:r>
      <w:r w:rsidR="00B70171" w:rsidRPr="00CC64A0">
        <w:rPr>
          <w:rFonts w:ascii="Times New Roman" w:hAnsi="Times New Roman" w:cs="Times New Roman"/>
          <w:sz w:val="24"/>
          <w:szCs w:val="24"/>
          <w:lang w:val="en-US"/>
        </w:rPr>
        <w:t>s</w:t>
      </w:r>
      <w:r w:rsidRPr="00CC64A0">
        <w:rPr>
          <w:rFonts w:ascii="Times New Roman" w:hAnsi="Times New Roman" w:cs="Times New Roman"/>
          <w:sz w:val="24"/>
          <w:szCs w:val="24"/>
          <w:lang w:val="en-US"/>
        </w:rPr>
        <w:t xml:space="preserve">ocial </w:t>
      </w:r>
      <w:r w:rsidR="00B70171" w:rsidRPr="00CC64A0">
        <w:rPr>
          <w:rFonts w:ascii="Times New Roman" w:hAnsi="Times New Roman" w:cs="Times New Roman"/>
          <w:sz w:val="24"/>
          <w:szCs w:val="24"/>
          <w:lang w:val="en-US"/>
        </w:rPr>
        <w:t>p</w:t>
      </w:r>
      <w:r w:rsidR="000D6B6D">
        <w:rPr>
          <w:rFonts w:ascii="Times New Roman" w:hAnsi="Times New Roman" w:cs="Times New Roman"/>
          <w:sz w:val="24"/>
          <w:szCs w:val="24"/>
          <w:lang w:val="en-US"/>
        </w:rPr>
        <w:t>sychology has changed between</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2011 and 2016: Larger sample sizes, more self-report measures, and more online</w:t>
      </w:r>
      <w:r w:rsidR="00F52148">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studies. </w:t>
      </w:r>
      <w:r w:rsidRPr="00CC64A0">
        <w:rPr>
          <w:rFonts w:ascii="Times New Roman" w:hAnsi="Times New Roman" w:cs="Times New Roman"/>
          <w:i/>
          <w:sz w:val="24"/>
          <w:szCs w:val="24"/>
          <w:lang w:val="en-US"/>
        </w:rPr>
        <w:t>Advances in Methods and Practices in Psychological Science, 2,</w:t>
      </w:r>
      <w:r w:rsidR="00F52148">
        <w:rPr>
          <w:rFonts w:ascii="Times New Roman" w:hAnsi="Times New Roman" w:cs="Times New Roman"/>
          <w:sz w:val="24"/>
          <w:szCs w:val="24"/>
          <w:lang w:val="en-US"/>
        </w:rPr>
        <w:t xml:space="preserve"> 107–114. </w:t>
      </w:r>
      <w:r w:rsidR="000D6B6D" w:rsidRPr="000D6B6D">
        <w:rPr>
          <w:rFonts w:ascii="Times New Roman" w:hAnsi="Times New Roman" w:cs="Times New Roman"/>
          <w:sz w:val="24"/>
          <w:szCs w:val="24"/>
          <w:lang w:val="en-US"/>
        </w:rPr>
        <w:t>https://doi.org/10.1177/2515245919838781</w:t>
      </w:r>
    </w:p>
    <w:p w14:paraId="7FE38F41" w14:textId="2F81B263" w:rsidR="000D6B6D" w:rsidRPr="00E04BBF" w:rsidRDefault="008F5293" w:rsidP="00A41B68">
      <w:pPr>
        <w:ind w:left="0" w:firstLine="360"/>
        <w:rPr>
          <w:rFonts w:ascii="Times New Roman" w:hAnsi="Times New Roman" w:cs="Times New Roman"/>
          <w:sz w:val="24"/>
          <w:szCs w:val="24"/>
          <w:lang w:val="en-US"/>
        </w:rPr>
      </w:pPr>
      <w:r w:rsidRPr="00544008">
        <w:rPr>
          <w:rFonts w:ascii="Times New Roman" w:hAnsi="Times New Roman" w:cs="Times New Roman"/>
          <w:sz w:val="24"/>
          <w:szCs w:val="24"/>
          <w:lang w:val="de-DE"/>
        </w:rPr>
        <w:t>Snook, B</w:t>
      </w:r>
      <w:r w:rsidR="00006D7C" w:rsidRPr="00544008">
        <w:rPr>
          <w:rFonts w:ascii="Times New Roman" w:hAnsi="Times New Roman" w:cs="Times New Roman"/>
          <w:sz w:val="24"/>
          <w:szCs w:val="24"/>
          <w:lang w:val="de-DE"/>
        </w:rPr>
        <w:t xml:space="preserve">., </w:t>
      </w:r>
      <w:r w:rsidRPr="00544008">
        <w:rPr>
          <w:rFonts w:ascii="Times New Roman" w:hAnsi="Times New Roman" w:cs="Times New Roman"/>
          <w:sz w:val="24"/>
          <w:szCs w:val="24"/>
          <w:lang w:val="de-DE"/>
        </w:rPr>
        <w:t xml:space="preserve">Barron, T., Fallon, L., Kassin, S., Kleinman, S., </w:t>
      </w:r>
      <w:r w:rsidR="000D6B6D" w:rsidRPr="00544008">
        <w:rPr>
          <w:rFonts w:ascii="Times New Roman" w:hAnsi="Times New Roman" w:cs="Times New Roman"/>
          <w:sz w:val="24"/>
          <w:szCs w:val="24"/>
          <w:lang w:val="de-DE"/>
        </w:rPr>
        <w:t>Leo, R., Meissner, C., Morello,</w:t>
      </w:r>
      <w:r w:rsidR="00F52148">
        <w:rPr>
          <w:rFonts w:ascii="Times New Roman" w:hAnsi="Times New Roman" w:cs="Times New Roman"/>
          <w:sz w:val="24"/>
          <w:szCs w:val="24"/>
          <w:lang w:val="de-DE"/>
        </w:rPr>
        <w:t xml:space="preserve"> </w:t>
      </w:r>
      <w:r w:rsidRPr="00544008">
        <w:rPr>
          <w:rFonts w:ascii="Times New Roman" w:hAnsi="Times New Roman" w:cs="Times New Roman"/>
          <w:sz w:val="24"/>
          <w:szCs w:val="24"/>
          <w:lang w:val="de-DE"/>
        </w:rPr>
        <w:t>L., Nirider, L., Redlich, A., &amp; Trainum, J. (2021).</w:t>
      </w:r>
      <w:r w:rsidR="000D6B6D" w:rsidRPr="00544008">
        <w:rPr>
          <w:rFonts w:ascii="Times New Roman" w:hAnsi="Times New Roman" w:cs="Times New Roman"/>
          <w:sz w:val="24"/>
          <w:szCs w:val="24"/>
          <w:lang w:val="de-DE"/>
        </w:rPr>
        <w:t xml:space="preserve"> </w:t>
      </w:r>
      <w:r w:rsidR="00F52148">
        <w:rPr>
          <w:rFonts w:ascii="Times New Roman" w:hAnsi="Times New Roman" w:cs="Times New Roman"/>
          <w:sz w:val="24"/>
          <w:szCs w:val="24"/>
          <w:lang w:val="en-US"/>
        </w:rPr>
        <w:t xml:space="preserve">Urgent issues and prospects in </w:t>
      </w:r>
      <w:r w:rsidRPr="00CC64A0">
        <w:rPr>
          <w:rFonts w:ascii="Times New Roman" w:hAnsi="Times New Roman" w:cs="Times New Roman"/>
          <w:sz w:val="24"/>
          <w:szCs w:val="24"/>
          <w:lang w:val="en-US"/>
        </w:rPr>
        <w:t xml:space="preserve">reforming interrogation practices in the United States and Canada. </w:t>
      </w:r>
      <w:r w:rsidR="00F52148">
        <w:rPr>
          <w:rFonts w:ascii="Times New Roman" w:hAnsi="Times New Roman" w:cs="Times New Roman"/>
          <w:i/>
          <w:sz w:val="24"/>
          <w:szCs w:val="24"/>
          <w:lang w:val="en-US"/>
        </w:rPr>
        <w:t xml:space="preserve">Legal and </w:t>
      </w:r>
      <w:r w:rsidRPr="00CC64A0">
        <w:rPr>
          <w:rFonts w:ascii="Times New Roman" w:hAnsi="Times New Roman" w:cs="Times New Roman"/>
          <w:i/>
          <w:sz w:val="24"/>
          <w:szCs w:val="24"/>
          <w:lang w:val="en-US"/>
        </w:rPr>
        <w:t>Criminological Psychology</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26</w:t>
      </w:r>
      <w:r w:rsidRPr="00CC64A0">
        <w:rPr>
          <w:rFonts w:ascii="Times New Roman" w:hAnsi="Times New Roman" w:cs="Times New Roman"/>
          <w:sz w:val="24"/>
          <w:szCs w:val="24"/>
          <w:lang w:val="en-US"/>
        </w:rPr>
        <w:t xml:space="preserve">, </w:t>
      </w:r>
      <w:r w:rsidR="00F52148">
        <w:rPr>
          <w:rFonts w:ascii="Times New Roman" w:hAnsi="Times New Roman" w:cs="Times New Roman"/>
          <w:sz w:val="24"/>
          <w:szCs w:val="24"/>
          <w:lang w:val="en-US"/>
        </w:rPr>
        <w:t>1–</w:t>
      </w:r>
      <w:r w:rsidR="00006D7C" w:rsidRPr="00CC64A0">
        <w:rPr>
          <w:rFonts w:ascii="Times New Roman" w:hAnsi="Times New Roman" w:cs="Times New Roman"/>
          <w:sz w:val="24"/>
          <w:szCs w:val="24"/>
          <w:lang w:val="en-US"/>
        </w:rPr>
        <w:t xml:space="preserve">24. </w:t>
      </w:r>
      <w:r w:rsidR="00E04BBF" w:rsidRPr="00E04BBF">
        <w:rPr>
          <w:rFonts w:ascii="Times New Roman" w:hAnsi="Times New Roman" w:cs="Times New Roman"/>
          <w:sz w:val="24"/>
          <w:szCs w:val="24"/>
          <w:lang w:val="en-US"/>
        </w:rPr>
        <w:t>https://doi.org/10.1111/lcrp.12178</w:t>
      </w:r>
    </w:p>
    <w:p w14:paraId="76A9BD5F" w14:textId="3170FAAB" w:rsidR="00E04BBF" w:rsidRPr="00CD6A33" w:rsidRDefault="000D644C" w:rsidP="00A41B68">
      <w:pPr>
        <w:ind w:left="0" w:firstLine="360"/>
        <w:rPr>
          <w:rStyle w:val="Hyperlink"/>
          <w:rFonts w:ascii="TimesNewRomanPSMT" w:hAnsi="TimesNewRomanPSMT" w:cs="TimesNewRomanPSMT"/>
          <w:sz w:val="24"/>
          <w:szCs w:val="24"/>
          <w:lang w:val="en-US"/>
        </w:rPr>
      </w:pPr>
      <w:proofErr w:type="spellStart"/>
      <w:r w:rsidRPr="00A01D44">
        <w:rPr>
          <w:rFonts w:ascii="TimesNewRomanPSMT" w:hAnsi="TimesNewRomanPSMT" w:cs="TimesNewRomanPSMT"/>
          <w:color w:val="000000" w:themeColor="text1"/>
          <w:sz w:val="24"/>
          <w:szCs w:val="24"/>
          <w:lang w:val="en-US"/>
        </w:rPr>
        <w:t>Srivatsav</w:t>
      </w:r>
      <w:proofErr w:type="spellEnd"/>
      <w:r w:rsidRPr="00A01D44">
        <w:rPr>
          <w:rFonts w:ascii="TimesNewRomanPSMT" w:hAnsi="TimesNewRomanPSMT" w:cs="TimesNewRomanPSMT"/>
          <w:color w:val="000000" w:themeColor="text1"/>
          <w:sz w:val="24"/>
          <w:szCs w:val="24"/>
          <w:lang w:val="en-US"/>
        </w:rPr>
        <w:t>, M., Luke, T.</w:t>
      </w:r>
      <w:r w:rsidR="00E04BBF" w:rsidRPr="00A01D44">
        <w:rPr>
          <w:rFonts w:ascii="TimesNewRomanPSMT" w:hAnsi="TimesNewRomanPSMT" w:cs="TimesNewRomanPSMT"/>
          <w:color w:val="000000" w:themeColor="text1"/>
          <w:sz w:val="24"/>
          <w:szCs w:val="24"/>
          <w:lang w:val="en-US"/>
        </w:rPr>
        <w:t xml:space="preserve">, </w:t>
      </w:r>
      <w:proofErr w:type="spellStart"/>
      <w:r w:rsidR="00E04BBF" w:rsidRPr="00A01D44">
        <w:rPr>
          <w:rFonts w:ascii="TimesNewRomanPSMT" w:hAnsi="TimesNewRomanPSMT" w:cs="TimesNewRomanPSMT"/>
          <w:color w:val="000000" w:themeColor="text1"/>
          <w:sz w:val="24"/>
          <w:szCs w:val="24"/>
          <w:lang w:val="en-US"/>
        </w:rPr>
        <w:t>Granhag</w:t>
      </w:r>
      <w:proofErr w:type="spellEnd"/>
      <w:r w:rsidR="00E04BBF" w:rsidRPr="00A01D44">
        <w:rPr>
          <w:rFonts w:ascii="TimesNewRomanPSMT" w:hAnsi="TimesNewRomanPSMT" w:cs="TimesNewRomanPSMT"/>
          <w:color w:val="000000" w:themeColor="text1"/>
          <w:sz w:val="24"/>
          <w:szCs w:val="24"/>
          <w:lang w:val="en-US"/>
        </w:rPr>
        <w:t xml:space="preserve">, P., </w:t>
      </w:r>
      <w:proofErr w:type="spellStart"/>
      <w:r w:rsidR="00E04BBF" w:rsidRPr="00A01D44">
        <w:rPr>
          <w:rFonts w:ascii="TimesNewRomanPSMT" w:hAnsi="TimesNewRomanPSMT" w:cs="TimesNewRomanPSMT"/>
          <w:color w:val="000000" w:themeColor="text1"/>
          <w:sz w:val="24"/>
          <w:szCs w:val="24"/>
          <w:lang w:val="en-US"/>
        </w:rPr>
        <w:t>Strömwall</w:t>
      </w:r>
      <w:proofErr w:type="spellEnd"/>
      <w:r w:rsidR="00E04BBF" w:rsidRPr="00A01D44">
        <w:rPr>
          <w:rFonts w:ascii="TimesNewRomanPSMT" w:hAnsi="TimesNewRomanPSMT" w:cs="TimesNewRomanPSMT"/>
          <w:color w:val="000000" w:themeColor="text1"/>
          <w:sz w:val="24"/>
          <w:szCs w:val="24"/>
          <w:lang w:val="en-US"/>
        </w:rPr>
        <w:t xml:space="preserve">, L., &amp; </w:t>
      </w:r>
      <w:proofErr w:type="spellStart"/>
      <w:r w:rsidR="00E04BBF" w:rsidRPr="00A01D44">
        <w:rPr>
          <w:rFonts w:ascii="TimesNewRomanPSMT" w:hAnsi="TimesNewRomanPSMT" w:cs="TimesNewRomanPSMT"/>
          <w:color w:val="000000" w:themeColor="text1"/>
          <w:sz w:val="24"/>
          <w:szCs w:val="24"/>
          <w:lang w:val="en-US"/>
        </w:rPr>
        <w:t>Vrij</w:t>
      </w:r>
      <w:proofErr w:type="spellEnd"/>
      <w:r w:rsidR="00E04BBF" w:rsidRPr="00A01D44">
        <w:rPr>
          <w:rFonts w:ascii="TimesNewRomanPSMT" w:hAnsi="TimesNewRomanPSMT" w:cs="TimesNewRomanPSMT"/>
          <w:color w:val="000000" w:themeColor="text1"/>
          <w:sz w:val="24"/>
          <w:szCs w:val="24"/>
          <w:lang w:val="en-US"/>
        </w:rPr>
        <w:t xml:space="preserve">, A. (2019, June 17). </w:t>
      </w:r>
      <w:r w:rsidR="00E04BBF" w:rsidRPr="00A01D44">
        <w:rPr>
          <w:rFonts w:ascii="TimesNewRomanPSMT" w:hAnsi="TimesNewRomanPSMT" w:cs="TimesNewRomanPSMT"/>
          <w:color w:val="000000" w:themeColor="text1"/>
          <w:sz w:val="24"/>
          <w:szCs w:val="24"/>
        </w:rPr>
        <w:t xml:space="preserve">What to </w:t>
      </w:r>
      <w:r w:rsidR="00E04BBF" w:rsidRPr="00A01D44">
        <w:rPr>
          <w:rFonts w:ascii="TimesNewRomanPSMT" w:hAnsi="TimesNewRomanPSMT" w:cs="TimesNewRomanPSMT"/>
          <w:sz w:val="24"/>
          <w:szCs w:val="24"/>
        </w:rPr>
        <w:t>Reveal and what to Conceal? An Empirical Examination of Guilty Suspects’ Strategies. </w:t>
      </w:r>
      <w:proofErr w:type="spellStart"/>
      <w:r w:rsidR="00E04BBF" w:rsidRPr="00A01D44">
        <w:rPr>
          <w:rFonts w:ascii="Times New Roman" w:hAnsi="Times New Roman" w:cs="Times New Roman"/>
          <w:sz w:val="24"/>
          <w:szCs w:val="24"/>
          <w:lang w:val="en-US"/>
        </w:rPr>
        <w:t>PsyArXiv</w:t>
      </w:r>
      <w:proofErr w:type="spellEnd"/>
      <w:r w:rsidR="00E04BBF" w:rsidRPr="00A01D44">
        <w:rPr>
          <w:rFonts w:ascii="Times New Roman" w:hAnsi="Times New Roman" w:cs="Times New Roman"/>
          <w:sz w:val="24"/>
          <w:szCs w:val="24"/>
          <w:lang w:val="en-US"/>
        </w:rPr>
        <w:t>.</w:t>
      </w:r>
      <w:r w:rsidR="00E04BBF" w:rsidRPr="00A01D44">
        <w:rPr>
          <w:lang w:val="en-US"/>
        </w:rPr>
        <w:t xml:space="preserve"> </w:t>
      </w:r>
      <w:r w:rsidR="00E04BBF" w:rsidRPr="00A01D44">
        <w:rPr>
          <w:rStyle w:val="Hyperlink"/>
          <w:rFonts w:ascii="TimesNewRomanPSMT" w:hAnsi="TimesNewRomanPSMT" w:cs="TimesNewRomanPSMT"/>
          <w:color w:val="auto"/>
          <w:sz w:val="24"/>
          <w:szCs w:val="24"/>
          <w:u w:val="none"/>
          <w:lang w:val="en-US"/>
        </w:rPr>
        <w:t>https://doi.org/10.31234/osf.io/sx4nb</w:t>
      </w:r>
    </w:p>
    <w:p w14:paraId="1A1AD4D7" w14:textId="68D2E663" w:rsidR="000D6B6D" w:rsidRPr="00AE748D" w:rsidRDefault="00F52148" w:rsidP="00A41B68">
      <w:pPr>
        <w:ind w:left="0" w:firstLine="360"/>
        <w:rPr>
          <w:rStyle w:val="Hyperlink"/>
          <w:rFonts w:ascii="Times New Roman" w:hAnsi="Times New Roman" w:cs="Times New Roman"/>
          <w:color w:val="auto"/>
          <w:sz w:val="24"/>
          <w:szCs w:val="24"/>
          <w:u w:val="none"/>
          <w:lang w:val="en-US"/>
        </w:rPr>
      </w:pPr>
      <w:r w:rsidRPr="00E04BBF">
        <w:rPr>
          <w:rFonts w:ascii="Times New Roman" w:hAnsi="Times New Roman" w:cs="Times New Roman"/>
          <w:sz w:val="24"/>
          <w:szCs w:val="24"/>
          <w:lang w:val="nl-NL"/>
        </w:rPr>
        <w:t xml:space="preserve">Tekin, S., Granhag, P., </w:t>
      </w:r>
      <w:r w:rsidR="00CA7E31" w:rsidRPr="00E04BBF">
        <w:rPr>
          <w:rFonts w:ascii="Times New Roman" w:hAnsi="Times New Roman" w:cs="Times New Roman"/>
          <w:sz w:val="24"/>
          <w:szCs w:val="24"/>
          <w:lang w:val="nl-NL"/>
        </w:rPr>
        <w:t>Strömwall, L., MacGiolla, E.</w:t>
      </w:r>
      <w:r w:rsidR="000D6B6D" w:rsidRPr="00E04BBF">
        <w:rPr>
          <w:rFonts w:ascii="Times New Roman" w:hAnsi="Times New Roman" w:cs="Times New Roman"/>
          <w:sz w:val="24"/>
          <w:szCs w:val="24"/>
          <w:lang w:val="nl-NL"/>
        </w:rPr>
        <w:t xml:space="preserve">, Vrij, A., </w:t>
      </w:r>
      <w:r w:rsidRPr="00E04BBF">
        <w:rPr>
          <w:rFonts w:ascii="Times New Roman" w:hAnsi="Times New Roman" w:cs="Times New Roman"/>
          <w:sz w:val="24"/>
          <w:szCs w:val="24"/>
          <w:lang w:val="nl-NL"/>
        </w:rPr>
        <w:t xml:space="preserve">&amp; Hartwig, M. (2015). </w:t>
      </w:r>
      <w:r w:rsidR="00CA7E31" w:rsidRPr="00CC64A0">
        <w:rPr>
          <w:rFonts w:ascii="Times New Roman" w:hAnsi="Times New Roman" w:cs="Times New Roman"/>
          <w:sz w:val="24"/>
          <w:szCs w:val="24"/>
          <w:lang w:val="en-US"/>
        </w:rPr>
        <w:t xml:space="preserve">Interviewing strategically to elicit admissions from guilty suspects. </w:t>
      </w:r>
      <w:r>
        <w:rPr>
          <w:rFonts w:ascii="Times New Roman" w:hAnsi="Times New Roman" w:cs="Times New Roman"/>
          <w:i/>
          <w:sz w:val="24"/>
          <w:szCs w:val="24"/>
          <w:lang w:val="en-US"/>
        </w:rPr>
        <w:t xml:space="preserve">Law and </w:t>
      </w:r>
      <w:proofErr w:type="gramStart"/>
      <w:r>
        <w:rPr>
          <w:rFonts w:ascii="Times New Roman" w:hAnsi="Times New Roman" w:cs="Times New Roman"/>
          <w:i/>
          <w:sz w:val="24"/>
          <w:szCs w:val="24"/>
          <w:lang w:val="en-US"/>
        </w:rPr>
        <w:t xml:space="preserve">Human  </w:t>
      </w:r>
      <w:r w:rsidR="00CA7E31" w:rsidRPr="003B6EB7">
        <w:rPr>
          <w:rFonts w:ascii="Times New Roman" w:hAnsi="Times New Roman" w:cs="Times New Roman"/>
          <w:i/>
          <w:sz w:val="24"/>
          <w:szCs w:val="24"/>
          <w:lang w:val="en-US"/>
        </w:rPr>
        <w:t>Behavior</w:t>
      </w:r>
      <w:proofErr w:type="gramEnd"/>
      <w:r w:rsidR="00CA7E31" w:rsidRPr="003B6EB7">
        <w:rPr>
          <w:rFonts w:ascii="Times New Roman" w:hAnsi="Times New Roman" w:cs="Times New Roman"/>
          <w:sz w:val="24"/>
          <w:szCs w:val="24"/>
          <w:lang w:val="en-US"/>
        </w:rPr>
        <w:t xml:space="preserve">, </w:t>
      </w:r>
      <w:r w:rsidR="00CA7E31" w:rsidRPr="003B6EB7">
        <w:rPr>
          <w:rFonts w:ascii="Times New Roman" w:hAnsi="Times New Roman" w:cs="Times New Roman"/>
          <w:i/>
          <w:sz w:val="24"/>
          <w:szCs w:val="24"/>
          <w:lang w:val="en-US"/>
        </w:rPr>
        <w:t>39</w:t>
      </w:r>
      <w:r w:rsidR="00CA7E31" w:rsidRPr="003B6EB7">
        <w:rPr>
          <w:rFonts w:ascii="Times New Roman" w:hAnsi="Times New Roman" w:cs="Times New Roman"/>
          <w:sz w:val="24"/>
          <w:szCs w:val="24"/>
          <w:lang w:val="en-US"/>
        </w:rPr>
        <w:t xml:space="preserve">, 244–252. </w:t>
      </w:r>
      <w:r w:rsidR="00263D1F" w:rsidRPr="00AE748D">
        <w:rPr>
          <w:rStyle w:val="Hyperlink"/>
          <w:rFonts w:ascii="Times New Roman" w:hAnsi="Times New Roman" w:cs="Times New Roman"/>
          <w:color w:val="auto"/>
          <w:sz w:val="24"/>
          <w:szCs w:val="24"/>
          <w:u w:val="none"/>
          <w:lang w:val="en-US"/>
        </w:rPr>
        <w:t>https://doi.org/10.1037/lhb0000131</w:t>
      </w:r>
    </w:p>
    <w:p w14:paraId="1281279B" w14:textId="6152889D" w:rsidR="00263D1F" w:rsidRDefault="00263D1F" w:rsidP="00A41B68">
      <w:pPr>
        <w:ind w:left="0" w:firstLine="360"/>
        <w:rPr>
          <w:rStyle w:val="Hyperlink"/>
          <w:rFonts w:ascii="Times New Roman" w:hAnsi="Times New Roman" w:cs="Times New Roman"/>
          <w:color w:val="auto"/>
          <w:sz w:val="24"/>
          <w:szCs w:val="24"/>
          <w:u w:val="none"/>
          <w:lang w:val="fr-FR"/>
        </w:rPr>
      </w:pPr>
      <w:r w:rsidRPr="00AE748D">
        <w:rPr>
          <w:rStyle w:val="Hyperlink"/>
          <w:rFonts w:ascii="Times New Roman" w:hAnsi="Times New Roman" w:cs="Times New Roman"/>
          <w:color w:val="auto"/>
          <w:sz w:val="24"/>
          <w:szCs w:val="24"/>
          <w:u w:val="none"/>
          <w:lang w:val="en-US"/>
        </w:rPr>
        <w:t xml:space="preserve">United States district court of Massachusetts (2011). </w:t>
      </w:r>
      <w:r w:rsidRPr="00544008">
        <w:rPr>
          <w:rStyle w:val="Hyperlink"/>
          <w:rFonts w:ascii="Times New Roman" w:hAnsi="Times New Roman" w:cs="Times New Roman"/>
          <w:i/>
          <w:color w:val="auto"/>
          <w:sz w:val="24"/>
          <w:szCs w:val="24"/>
          <w:u w:val="none"/>
          <w:lang w:val="fr-FR"/>
        </w:rPr>
        <w:t>US v. Jacques</w:t>
      </w:r>
      <w:r w:rsidRPr="00544008">
        <w:rPr>
          <w:rStyle w:val="Hyperlink"/>
          <w:rFonts w:ascii="Times New Roman" w:hAnsi="Times New Roman" w:cs="Times New Roman"/>
          <w:color w:val="auto"/>
          <w:sz w:val="24"/>
          <w:szCs w:val="24"/>
          <w:u w:val="none"/>
          <w:lang w:val="fr-FR"/>
        </w:rPr>
        <w:t>, 784 F. Supp. 2d 59</w:t>
      </w:r>
      <w:r w:rsidR="008233EE" w:rsidRPr="00544008">
        <w:rPr>
          <w:rStyle w:val="Hyperlink"/>
          <w:rFonts w:ascii="Times New Roman" w:hAnsi="Times New Roman" w:cs="Times New Roman"/>
          <w:color w:val="auto"/>
          <w:sz w:val="24"/>
          <w:szCs w:val="24"/>
          <w:u w:val="none"/>
          <w:lang w:val="fr-FR"/>
        </w:rPr>
        <w:t>.</w:t>
      </w:r>
      <w:r w:rsidR="00F52148">
        <w:rPr>
          <w:rStyle w:val="Hyperlink"/>
          <w:rFonts w:ascii="Times New Roman" w:hAnsi="Times New Roman" w:cs="Times New Roman"/>
          <w:color w:val="auto"/>
          <w:sz w:val="24"/>
          <w:szCs w:val="24"/>
          <w:u w:val="none"/>
          <w:lang w:val="fr-FR"/>
        </w:rPr>
        <w:t xml:space="preserve"> </w:t>
      </w:r>
      <w:r w:rsidR="00A41B68" w:rsidRPr="00094151">
        <w:rPr>
          <w:rStyle w:val="Hyperlink"/>
          <w:rFonts w:ascii="Times New Roman" w:hAnsi="Times New Roman" w:cs="Times New Roman"/>
          <w:color w:val="auto"/>
          <w:sz w:val="24"/>
          <w:szCs w:val="24"/>
          <w:u w:val="none"/>
          <w:lang w:val="fr-FR"/>
        </w:rPr>
        <w:t>https://casetext.com/case/us-v-jacques-11</w:t>
      </w:r>
    </w:p>
    <w:p w14:paraId="565B83D9" w14:textId="0FDE0316" w:rsidR="00A41B68" w:rsidRDefault="00A41B68" w:rsidP="00A41B68">
      <w:pPr>
        <w:ind w:left="0" w:firstLine="708"/>
        <w:rPr>
          <w:rFonts w:ascii="Times New Roman" w:hAnsi="Times New Roman" w:cs="Times New Roman"/>
          <w:sz w:val="24"/>
          <w:szCs w:val="24"/>
          <w:lang w:val="en-US"/>
        </w:rPr>
      </w:pPr>
      <w:r>
        <w:rPr>
          <w:rFonts w:ascii="Times New Roman" w:hAnsi="Times New Roman" w:cs="Times New Roman"/>
          <w:sz w:val="24"/>
          <w:szCs w:val="24"/>
          <w:lang w:val="nl-NL"/>
        </w:rPr>
        <w:t xml:space="preserve">Van </w:t>
      </w:r>
      <w:r w:rsidRPr="00A41B68">
        <w:rPr>
          <w:rFonts w:ascii="Times New Roman" w:hAnsi="Times New Roman" w:cs="Times New Roman"/>
          <w:sz w:val="24"/>
          <w:szCs w:val="24"/>
          <w:lang w:val="nl-NL"/>
        </w:rPr>
        <w:t xml:space="preserve">Amelsvoort, A., &amp; Rispens, I. (2021). </w:t>
      </w:r>
      <w:r>
        <w:rPr>
          <w:rFonts w:ascii="Times New Roman" w:hAnsi="Times New Roman" w:cs="Times New Roman"/>
          <w:i/>
          <w:sz w:val="24"/>
          <w:szCs w:val="24"/>
          <w:lang w:val="nl-NL"/>
        </w:rPr>
        <w:t>Handleiding Verhoor (Achtste</w:t>
      </w:r>
      <w:r w:rsidRPr="00CC64A0">
        <w:rPr>
          <w:rFonts w:ascii="Times New Roman" w:hAnsi="Times New Roman" w:cs="Times New Roman"/>
          <w:i/>
          <w:sz w:val="24"/>
          <w:szCs w:val="24"/>
          <w:lang w:val="nl-NL"/>
        </w:rPr>
        <w:t>, herziene druk).</w:t>
      </w:r>
      <w:r>
        <w:rPr>
          <w:rFonts w:ascii="Times New Roman" w:hAnsi="Times New Roman" w:cs="Times New Roman"/>
          <w:i/>
          <w:sz w:val="24"/>
          <w:szCs w:val="24"/>
          <w:lang w:val="nl-NL"/>
        </w:rPr>
        <w:t xml:space="preserve"> </w:t>
      </w:r>
      <w:r w:rsidRPr="00CC64A0">
        <w:rPr>
          <w:rFonts w:ascii="Times New Roman" w:hAnsi="Times New Roman" w:cs="Times New Roman"/>
          <w:sz w:val="24"/>
          <w:szCs w:val="24"/>
          <w:lang w:val="en-US"/>
        </w:rPr>
        <w:t>SDU.</w:t>
      </w:r>
    </w:p>
    <w:p w14:paraId="6D1BED0C" w14:textId="24F9E77C" w:rsidR="00A41B68" w:rsidRPr="00A41B68" w:rsidRDefault="00A41B68" w:rsidP="00A41B68">
      <w:pPr>
        <w:ind w:left="0" w:firstLine="360"/>
        <w:rPr>
          <w:rFonts w:ascii="Times New Roman" w:hAnsi="Times New Roman" w:cs="Times New Roman"/>
          <w:sz w:val="24"/>
          <w:szCs w:val="24"/>
          <w:lang w:val="nl-NL"/>
        </w:rPr>
      </w:pPr>
      <w:r w:rsidRPr="00F61D2B">
        <w:rPr>
          <w:rFonts w:ascii="Times New Roman" w:hAnsi="Times New Roman" w:cs="Times New Roman"/>
          <w:sz w:val="24"/>
          <w:szCs w:val="24"/>
          <w:lang w:val="en-US"/>
        </w:rPr>
        <w:t xml:space="preserve">Van Beek, M., &amp; </w:t>
      </w:r>
      <w:proofErr w:type="spellStart"/>
      <w:r w:rsidRPr="00F61D2B">
        <w:rPr>
          <w:rFonts w:ascii="Times New Roman" w:hAnsi="Times New Roman" w:cs="Times New Roman"/>
          <w:sz w:val="24"/>
          <w:szCs w:val="24"/>
          <w:lang w:val="en-US"/>
        </w:rPr>
        <w:t>Hoekendijk</w:t>
      </w:r>
      <w:proofErr w:type="spellEnd"/>
      <w:r w:rsidRPr="00F61D2B">
        <w:rPr>
          <w:rFonts w:ascii="Times New Roman" w:hAnsi="Times New Roman" w:cs="Times New Roman"/>
          <w:sz w:val="24"/>
          <w:szCs w:val="24"/>
          <w:lang w:val="en-US"/>
        </w:rPr>
        <w:t>, J. (201</w:t>
      </w:r>
      <w:r w:rsidR="00A101A9" w:rsidRPr="00F61D2B">
        <w:rPr>
          <w:rFonts w:ascii="Times New Roman" w:hAnsi="Times New Roman" w:cs="Times New Roman"/>
          <w:sz w:val="24"/>
          <w:szCs w:val="24"/>
          <w:lang w:val="en-US"/>
        </w:rPr>
        <w:t>6</w:t>
      </w:r>
      <w:r w:rsidRPr="00F61D2B">
        <w:rPr>
          <w:rFonts w:ascii="Times New Roman" w:hAnsi="Times New Roman" w:cs="Times New Roman"/>
          <w:sz w:val="24"/>
          <w:szCs w:val="24"/>
          <w:lang w:val="en-US"/>
        </w:rPr>
        <w:t xml:space="preserve">). </w:t>
      </w:r>
      <w:r w:rsidRPr="00263D1F">
        <w:rPr>
          <w:rFonts w:ascii="Times New Roman" w:hAnsi="Times New Roman" w:cs="Times New Roman"/>
          <w:sz w:val="24"/>
          <w:szCs w:val="24"/>
          <w:lang w:val="en-US"/>
        </w:rPr>
        <w:t xml:space="preserve">The investigative </w:t>
      </w:r>
      <w:r>
        <w:rPr>
          <w:rFonts w:ascii="Times New Roman" w:hAnsi="Times New Roman" w:cs="Times New Roman"/>
          <w:sz w:val="24"/>
          <w:szCs w:val="24"/>
          <w:lang w:val="en-US"/>
        </w:rPr>
        <w:t xml:space="preserve">interviewing of suspects in The </w:t>
      </w:r>
      <w:r w:rsidRPr="00263D1F">
        <w:rPr>
          <w:rFonts w:ascii="Times New Roman" w:hAnsi="Times New Roman" w:cs="Times New Roman"/>
          <w:sz w:val="24"/>
          <w:szCs w:val="24"/>
          <w:lang w:val="en-US"/>
        </w:rPr>
        <w:t xml:space="preserve">Netherlands: Current practices and historical developments. </w:t>
      </w:r>
      <w:r w:rsidRPr="00A41B68">
        <w:rPr>
          <w:rFonts w:ascii="Times New Roman" w:hAnsi="Times New Roman" w:cs="Times New Roman"/>
          <w:sz w:val="24"/>
          <w:szCs w:val="24"/>
          <w:lang w:val="en-US"/>
        </w:rPr>
        <w:t xml:space="preserve">In D. Walsh, G. </w:t>
      </w:r>
      <w:proofErr w:type="spellStart"/>
      <w:r w:rsidRPr="00A41B68">
        <w:rPr>
          <w:rFonts w:ascii="Times New Roman" w:hAnsi="Times New Roman" w:cs="Times New Roman"/>
          <w:sz w:val="24"/>
          <w:szCs w:val="24"/>
          <w:lang w:val="en-US"/>
        </w:rPr>
        <w:t>Oxburgh</w:t>
      </w:r>
      <w:proofErr w:type="spellEnd"/>
      <w:r w:rsidRPr="00A41B68">
        <w:rPr>
          <w:rFonts w:ascii="Times New Roman" w:hAnsi="Times New Roman" w:cs="Times New Roman"/>
          <w:sz w:val="24"/>
          <w:szCs w:val="24"/>
          <w:lang w:val="en-US"/>
        </w:rPr>
        <w:t xml:space="preserve">, A. </w:t>
      </w:r>
      <w:r w:rsidRPr="00A41B68">
        <w:rPr>
          <w:rFonts w:ascii="Times New Roman" w:hAnsi="Times New Roman" w:cs="Times New Roman"/>
          <w:sz w:val="24"/>
          <w:szCs w:val="24"/>
          <w:lang w:val="en-US"/>
        </w:rPr>
        <w:lastRenderedPageBreak/>
        <w:t xml:space="preserve">Redlich, &amp; T. </w:t>
      </w:r>
      <w:proofErr w:type="spellStart"/>
      <w:r w:rsidRPr="00A41B68">
        <w:rPr>
          <w:rFonts w:ascii="Times New Roman" w:hAnsi="Times New Roman" w:cs="Times New Roman"/>
          <w:sz w:val="24"/>
          <w:szCs w:val="24"/>
          <w:lang w:val="en-US"/>
        </w:rPr>
        <w:t>Myklebust</w:t>
      </w:r>
      <w:proofErr w:type="spellEnd"/>
      <w:r w:rsidRPr="00A41B68">
        <w:rPr>
          <w:rFonts w:ascii="Times New Roman" w:hAnsi="Times New Roman" w:cs="Times New Roman"/>
          <w:sz w:val="24"/>
          <w:szCs w:val="24"/>
          <w:lang w:val="en-US"/>
        </w:rPr>
        <w:t xml:space="preserve"> (Eds.), </w:t>
      </w:r>
      <w:r w:rsidRPr="00A41B68">
        <w:rPr>
          <w:rFonts w:ascii="Times New Roman" w:hAnsi="Times New Roman" w:cs="Times New Roman"/>
          <w:i/>
          <w:sz w:val="24"/>
          <w:szCs w:val="24"/>
          <w:lang w:val="en-US"/>
        </w:rPr>
        <w:t>International Developments and</w:t>
      </w:r>
      <w:r>
        <w:rPr>
          <w:rFonts w:ascii="Times New Roman" w:hAnsi="Times New Roman" w:cs="Times New Roman"/>
          <w:i/>
          <w:sz w:val="24"/>
          <w:szCs w:val="24"/>
          <w:lang w:val="en-US"/>
        </w:rPr>
        <w:t xml:space="preserve"> </w:t>
      </w:r>
      <w:r w:rsidRPr="00A41B68">
        <w:rPr>
          <w:rFonts w:ascii="Times New Roman" w:hAnsi="Times New Roman" w:cs="Times New Roman"/>
          <w:i/>
          <w:sz w:val="24"/>
          <w:szCs w:val="24"/>
          <w:lang w:val="en-US"/>
        </w:rPr>
        <w:t xml:space="preserve">Practices in Investigative Interviewing and Interrogation. </w:t>
      </w:r>
      <w:r w:rsidRPr="00A41B68">
        <w:rPr>
          <w:rFonts w:ascii="Times New Roman" w:hAnsi="Times New Roman" w:cs="Times New Roman"/>
          <w:i/>
          <w:sz w:val="24"/>
          <w:szCs w:val="24"/>
          <w:lang w:val="nl-NL"/>
        </w:rPr>
        <w:t>Volume 2: Suspects</w:t>
      </w:r>
      <w:r w:rsidRPr="00A41B68">
        <w:rPr>
          <w:rFonts w:ascii="Times New Roman" w:hAnsi="Times New Roman" w:cs="Times New Roman"/>
          <w:sz w:val="24"/>
          <w:szCs w:val="24"/>
          <w:lang w:val="nl-NL"/>
        </w:rPr>
        <w:t xml:space="preserve"> (pp.</w:t>
      </w:r>
      <w:r>
        <w:rPr>
          <w:rFonts w:ascii="Times New Roman" w:hAnsi="Times New Roman" w:cs="Times New Roman"/>
          <w:sz w:val="24"/>
          <w:szCs w:val="24"/>
          <w:lang w:val="nl-NL"/>
        </w:rPr>
        <w:t xml:space="preserve"> </w:t>
      </w:r>
      <w:r w:rsidRPr="00A41B68">
        <w:rPr>
          <w:rFonts w:ascii="Times New Roman" w:hAnsi="Times New Roman" w:cs="Times New Roman"/>
          <w:sz w:val="24"/>
          <w:szCs w:val="24"/>
          <w:lang w:val="nl-NL"/>
        </w:rPr>
        <w:t>157</w:t>
      </w:r>
      <w:r>
        <w:rPr>
          <w:rFonts w:ascii="Times New Roman" w:hAnsi="Times New Roman" w:cs="Times New Roman"/>
          <w:sz w:val="24"/>
          <w:szCs w:val="24"/>
          <w:lang w:val="nl-NL"/>
        </w:rPr>
        <w:t>–</w:t>
      </w:r>
      <w:r w:rsidRPr="00A41B68">
        <w:rPr>
          <w:rFonts w:ascii="Times New Roman" w:hAnsi="Times New Roman" w:cs="Times New Roman"/>
          <w:sz w:val="24"/>
          <w:szCs w:val="24"/>
          <w:lang w:val="nl-NL"/>
        </w:rPr>
        <w:t>170</w:t>
      </w:r>
      <w:r>
        <w:rPr>
          <w:rFonts w:ascii="Times New Roman" w:hAnsi="Times New Roman" w:cs="Times New Roman"/>
          <w:sz w:val="24"/>
          <w:szCs w:val="24"/>
          <w:lang w:val="nl-NL"/>
        </w:rPr>
        <w:t>)</w:t>
      </w:r>
      <w:r w:rsidRPr="00A41B68">
        <w:rPr>
          <w:rFonts w:ascii="Times New Roman" w:hAnsi="Times New Roman" w:cs="Times New Roman"/>
          <w:sz w:val="24"/>
          <w:szCs w:val="24"/>
          <w:lang w:val="nl-NL"/>
        </w:rPr>
        <w:t>.</w:t>
      </w:r>
      <w:r>
        <w:rPr>
          <w:rFonts w:ascii="Times New Roman" w:hAnsi="Times New Roman" w:cs="Times New Roman"/>
          <w:sz w:val="24"/>
          <w:szCs w:val="24"/>
          <w:lang w:val="nl-NL"/>
        </w:rPr>
        <w:t xml:space="preserve"> Routledge.</w:t>
      </w:r>
    </w:p>
    <w:p w14:paraId="36C4988C" w14:textId="326C0EA7" w:rsidR="000D6B6D" w:rsidRDefault="00085B4A" w:rsidP="00A41B68">
      <w:pPr>
        <w:ind w:left="0" w:firstLine="360"/>
        <w:rPr>
          <w:rFonts w:ascii="Times New Roman" w:hAnsi="Times New Roman" w:cs="Times New Roman"/>
          <w:sz w:val="24"/>
          <w:szCs w:val="24"/>
          <w:lang w:val="nl-NL"/>
        </w:rPr>
      </w:pPr>
      <w:r>
        <w:rPr>
          <w:rFonts w:ascii="Times New Roman" w:hAnsi="Times New Roman" w:cs="Times New Roman"/>
          <w:sz w:val="24"/>
          <w:szCs w:val="24"/>
          <w:lang w:val="nl-NL"/>
        </w:rPr>
        <w:t xml:space="preserve">Vanderhallen, M., </w:t>
      </w:r>
      <w:r w:rsidR="00CA7E31" w:rsidRPr="00CC64A0">
        <w:rPr>
          <w:rFonts w:ascii="Times New Roman" w:hAnsi="Times New Roman" w:cs="Times New Roman"/>
          <w:sz w:val="24"/>
          <w:szCs w:val="24"/>
          <w:lang w:val="nl-NL"/>
        </w:rPr>
        <w:t>Jong, A.</w:t>
      </w:r>
      <w:r>
        <w:rPr>
          <w:rFonts w:ascii="Times New Roman" w:hAnsi="Times New Roman" w:cs="Times New Roman"/>
          <w:sz w:val="24"/>
          <w:szCs w:val="24"/>
          <w:lang w:val="nl-NL"/>
        </w:rPr>
        <w:t xml:space="preserve"> de</w:t>
      </w:r>
      <w:r w:rsidR="00CA7E31" w:rsidRPr="00CC64A0">
        <w:rPr>
          <w:rFonts w:ascii="Times New Roman" w:hAnsi="Times New Roman" w:cs="Times New Roman"/>
          <w:sz w:val="24"/>
          <w:szCs w:val="24"/>
          <w:lang w:val="nl-NL"/>
        </w:rPr>
        <w:t xml:space="preserve">, Nelen, H., &amp; Spronken, T. (2014). </w:t>
      </w:r>
      <w:r w:rsidR="00D4198E">
        <w:rPr>
          <w:rFonts w:ascii="Times New Roman" w:hAnsi="Times New Roman" w:cs="Times New Roman"/>
          <w:i/>
          <w:iCs/>
          <w:sz w:val="24"/>
          <w:szCs w:val="24"/>
          <w:lang w:val="nl-NL"/>
        </w:rPr>
        <w:t xml:space="preserve">Rechtsbijstand en de </w:t>
      </w:r>
      <w:r w:rsidR="00CA7E31" w:rsidRPr="00CC64A0">
        <w:rPr>
          <w:rFonts w:ascii="Times New Roman" w:hAnsi="Times New Roman" w:cs="Times New Roman"/>
          <w:i/>
          <w:iCs/>
          <w:sz w:val="24"/>
          <w:szCs w:val="24"/>
          <w:lang w:val="nl-NL"/>
        </w:rPr>
        <w:t xml:space="preserve">waarde van het verhoor: Een studie naar </w:t>
      </w:r>
      <w:r w:rsidR="000D6B6D">
        <w:rPr>
          <w:rFonts w:ascii="Times New Roman" w:hAnsi="Times New Roman" w:cs="Times New Roman"/>
          <w:i/>
          <w:iCs/>
          <w:sz w:val="24"/>
          <w:szCs w:val="24"/>
          <w:lang w:val="nl-NL"/>
        </w:rPr>
        <w:t>de te verwachten gevolgen op de</w:t>
      </w:r>
      <w:r w:rsidR="00D4198E">
        <w:rPr>
          <w:rFonts w:ascii="Times New Roman" w:hAnsi="Times New Roman" w:cs="Times New Roman"/>
          <w:i/>
          <w:iCs/>
          <w:sz w:val="24"/>
          <w:szCs w:val="24"/>
          <w:lang w:val="nl-NL"/>
        </w:rPr>
        <w:t xml:space="preserve"> </w:t>
      </w:r>
      <w:r w:rsidR="00CA7E31" w:rsidRPr="00CC64A0">
        <w:rPr>
          <w:rFonts w:ascii="Times New Roman" w:hAnsi="Times New Roman" w:cs="Times New Roman"/>
          <w:i/>
          <w:iCs/>
          <w:sz w:val="24"/>
          <w:szCs w:val="24"/>
          <w:lang w:val="nl-NL"/>
        </w:rPr>
        <w:t>verklaringsbereidheid en de opsporing en bewi</w:t>
      </w:r>
      <w:r w:rsidR="000D6B6D">
        <w:rPr>
          <w:rFonts w:ascii="Times New Roman" w:hAnsi="Times New Roman" w:cs="Times New Roman"/>
          <w:i/>
          <w:iCs/>
          <w:sz w:val="24"/>
          <w:szCs w:val="24"/>
          <w:lang w:val="nl-NL"/>
        </w:rPr>
        <w:t>jsvoering in strafzaken van het</w:t>
      </w:r>
      <w:r w:rsidR="00D4198E">
        <w:rPr>
          <w:rFonts w:ascii="Times New Roman" w:hAnsi="Times New Roman" w:cs="Times New Roman"/>
          <w:i/>
          <w:iCs/>
          <w:sz w:val="24"/>
          <w:szCs w:val="24"/>
          <w:lang w:val="nl-NL"/>
        </w:rPr>
        <w:t xml:space="preserve"> </w:t>
      </w:r>
      <w:r w:rsidR="00CA7E31" w:rsidRPr="00CC64A0">
        <w:rPr>
          <w:rFonts w:ascii="Times New Roman" w:hAnsi="Times New Roman" w:cs="Times New Roman"/>
          <w:i/>
          <w:iCs/>
          <w:sz w:val="24"/>
          <w:szCs w:val="24"/>
          <w:lang w:val="nl-NL"/>
        </w:rPr>
        <w:t xml:space="preserve">verlenen van rechtsbijstand voorafgaand en tijdens het verhoor. </w:t>
      </w:r>
      <w:r w:rsidR="00C64CA8" w:rsidRPr="00CC64A0">
        <w:rPr>
          <w:rFonts w:ascii="Times New Roman" w:hAnsi="Times New Roman" w:cs="Times New Roman"/>
          <w:sz w:val="24"/>
          <w:szCs w:val="24"/>
          <w:lang w:val="nl-NL"/>
        </w:rPr>
        <w:t>WODC.</w:t>
      </w:r>
      <w:r w:rsidR="00D4198E">
        <w:rPr>
          <w:rFonts w:ascii="Times New Roman" w:hAnsi="Times New Roman" w:cs="Times New Roman"/>
          <w:sz w:val="24"/>
          <w:szCs w:val="24"/>
          <w:lang w:val="nl-NL"/>
        </w:rPr>
        <w:t xml:space="preserve"> </w:t>
      </w:r>
      <w:hyperlink r:id="rId16" w:history="1">
        <w:r w:rsidR="005C779A" w:rsidRPr="00CC64A0">
          <w:rPr>
            <w:rStyle w:val="Hyperlink"/>
            <w:rFonts w:ascii="Times New Roman" w:hAnsi="Times New Roman" w:cs="Times New Roman"/>
            <w:color w:val="auto"/>
            <w:sz w:val="24"/>
            <w:szCs w:val="24"/>
            <w:u w:val="none"/>
            <w:lang w:val="nl-NL"/>
          </w:rPr>
          <w:t>https://repository.wodc.nl/handle/20.500.12832/1980</w:t>
        </w:r>
      </w:hyperlink>
    </w:p>
    <w:p w14:paraId="31E212BF" w14:textId="0BE540E8" w:rsidR="000D6B6D" w:rsidRPr="00544008" w:rsidRDefault="00CA7E31" w:rsidP="00A41B68">
      <w:pPr>
        <w:ind w:left="0" w:firstLine="360"/>
        <w:rPr>
          <w:rFonts w:ascii="Times New Roman" w:hAnsi="Times New Roman" w:cs="Times New Roman"/>
          <w:sz w:val="24"/>
          <w:szCs w:val="24"/>
          <w:lang w:val="fr-FR"/>
        </w:rPr>
      </w:pPr>
      <w:r w:rsidRPr="00CC64A0">
        <w:rPr>
          <w:rFonts w:ascii="Times New Roman" w:hAnsi="Times New Roman" w:cs="Times New Roman"/>
          <w:sz w:val="24"/>
          <w:szCs w:val="24"/>
          <w:lang w:val="nl-NL"/>
        </w:rPr>
        <w:t xml:space="preserve">Verhoeven, </w:t>
      </w:r>
      <w:r w:rsidR="00085B4A">
        <w:rPr>
          <w:rFonts w:ascii="Times New Roman" w:hAnsi="Times New Roman" w:cs="Times New Roman"/>
          <w:sz w:val="24"/>
          <w:szCs w:val="24"/>
          <w:lang w:val="nl-NL"/>
        </w:rPr>
        <w:t xml:space="preserve">W., </w:t>
      </w:r>
      <w:r w:rsidRPr="00CC64A0">
        <w:rPr>
          <w:rFonts w:ascii="Times New Roman" w:hAnsi="Times New Roman" w:cs="Times New Roman"/>
          <w:sz w:val="24"/>
          <w:szCs w:val="24"/>
          <w:lang w:val="nl-NL"/>
        </w:rPr>
        <w:t>&amp;  Duinhof</w:t>
      </w:r>
      <w:r w:rsidR="00085B4A">
        <w:rPr>
          <w:rFonts w:ascii="Times New Roman" w:hAnsi="Times New Roman" w:cs="Times New Roman"/>
          <w:sz w:val="24"/>
          <w:szCs w:val="24"/>
          <w:lang w:val="nl-NL"/>
        </w:rPr>
        <w:t>, E.</w:t>
      </w:r>
      <w:r w:rsidRPr="00CC64A0">
        <w:rPr>
          <w:rFonts w:ascii="Times New Roman" w:hAnsi="Times New Roman" w:cs="Times New Roman"/>
          <w:sz w:val="24"/>
          <w:szCs w:val="24"/>
          <w:lang w:val="nl-NL"/>
        </w:rPr>
        <w:t xml:space="preserve"> (2017). </w:t>
      </w:r>
      <w:r w:rsidRPr="00CC64A0">
        <w:rPr>
          <w:rFonts w:ascii="Times New Roman" w:hAnsi="Times New Roman" w:cs="Times New Roman"/>
          <w:i/>
          <w:sz w:val="24"/>
          <w:szCs w:val="24"/>
          <w:lang w:val="nl-NL"/>
        </w:rPr>
        <w:t>Effectiviteit</w:t>
      </w:r>
      <w:r w:rsidR="00D4198E">
        <w:rPr>
          <w:rFonts w:ascii="Times New Roman" w:hAnsi="Times New Roman" w:cs="Times New Roman"/>
          <w:i/>
          <w:sz w:val="24"/>
          <w:szCs w:val="24"/>
          <w:lang w:val="nl-NL"/>
        </w:rPr>
        <w:t xml:space="preserve"> van het verdachtenverhoor: Een </w:t>
      </w:r>
      <w:r w:rsidRPr="00CC64A0">
        <w:rPr>
          <w:rFonts w:ascii="Times New Roman" w:hAnsi="Times New Roman" w:cs="Times New Roman"/>
          <w:i/>
          <w:sz w:val="24"/>
          <w:szCs w:val="24"/>
          <w:lang w:val="nl-NL"/>
        </w:rPr>
        <w:t>veldstudie naar de relatie tussen verhoortechnieken, de verklaring va</w:t>
      </w:r>
      <w:r w:rsidR="000D6B6D">
        <w:rPr>
          <w:rFonts w:ascii="Times New Roman" w:hAnsi="Times New Roman" w:cs="Times New Roman"/>
          <w:i/>
          <w:sz w:val="24"/>
          <w:szCs w:val="24"/>
          <w:lang w:val="nl-NL"/>
        </w:rPr>
        <w:t>n verdachten en</w:t>
      </w:r>
      <w:r w:rsidRPr="00CC64A0">
        <w:rPr>
          <w:rFonts w:ascii="Times New Roman" w:hAnsi="Times New Roman" w:cs="Times New Roman"/>
          <w:i/>
          <w:sz w:val="24"/>
          <w:szCs w:val="24"/>
          <w:lang w:val="nl-NL"/>
        </w:rPr>
        <w:t xml:space="preserve">de aanwezigheid </w:t>
      </w:r>
      <w:r w:rsidR="00C64CA8" w:rsidRPr="00CC64A0">
        <w:rPr>
          <w:rFonts w:ascii="Times New Roman" w:hAnsi="Times New Roman" w:cs="Times New Roman"/>
          <w:i/>
          <w:sz w:val="24"/>
          <w:szCs w:val="24"/>
          <w:lang w:val="nl-NL"/>
        </w:rPr>
        <w:t xml:space="preserve">van de advocaat in zware zaken. </w:t>
      </w:r>
      <w:proofErr w:type="spellStart"/>
      <w:r w:rsidR="00C64CA8" w:rsidRPr="00544008">
        <w:rPr>
          <w:rFonts w:ascii="Times New Roman" w:hAnsi="Times New Roman" w:cs="Times New Roman"/>
          <w:sz w:val="24"/>
          <w:szCs w:val="24"/>
          <w:lang w:val="fr-FR"/>
        </w:rPr>
        <w:t>Politie</w:t>
      </w:r>
      <w:proofErr w:type="spellEnd"/>
      <w:r w:rsidR="00C64CA8" w:rsidRPr="00544008">
        <w:rPr>
          <w:rFonts w:ascii="Times New Roman" w:hAnsi="Times New Roman" w:cs="Times New Roman"/>
          <w:sz w:val="24"/>
          <w:szCs w:val="24"/>
          <w:lang w:val="fr-FR"/>
        </w:rPr>
        <w:t xml:space="preserve"> &amp; </w:t>
      </w:r>
      <w:proofErr w:type="spellStart"/>
      <w:r w:rsidR="00C64CA8" w:rsidRPr="00544008">
        <w:rPr>
          <w:rFonts w:ascii="Times New Roman" w:hAnsi="Times New Roman" w:cs="Times New Roman"/>
          <w:sz w:val="24"/>
          <w:szCs w:val="24"/>
          <w:lang w:val="fr-FR"/>
        </w:rPr>
        <w:t>Wetenschap</w:t>
      </w:r>
      <w:proofErr w:type="spellEnd"/>
      <w:r w:rsidR="00C64CA8" w:rsidRPr="00544008">
        <w:rPr>
          <w:rFonts w:ascii="Times New Roman" w:hAnsi="Times New Roman" w:cs="Times New Roman"/>
          <w:sz w:val="24"/>
          <w:szCs w:val="24"/>
          <w:lang w:val="fr-FR"/>
        </w:rPr>
        <w:t>.</w:t>
      </w:r>
      <w:r w:rsidR="00D4198E">
        <w:rPr>
          <w:rFonts w:ascii="Times New Roman" w:hAnsi="Times New Roman" w:cs="Times New Roman"/>
          <w:sz w:val="24"/>
          <w:szCs w:val="24"/>
          <w:lang w:val="fr-FR"/>
        </w:rPr>
        <w:t xml:space="preserve"> </w:t>
      </w:r>
      <w:r w:rsidR="000D6B6D" w:rsidRPr="00544008">
        <w:rPr>
          <w:rFonts w:ascii="Times New Roman" w:hAnsi="Times New Roman" w:cs="Times New Roman"/>
          <w:sz w:val="24"/>
          <w:szCs w:val="24"/>
          <w:lang w:val="fr-FR"/>
        </w:rPr>
        <w:t>https://www.politieenwetenschap.nl/publicatie/poli</w:t>
      </w:r>
      <w:r w:rsidR="00D4198E">
        <w:rPr>
          <w:rFonts w:ascii="Times New Roman" w:hAnsi="Times New Roman" w:cs="Times New Roman"/>
          <w:sz w:val="24"/>
          <w:szCs w:val="24"/>
          <w:lang w:val="fr-FR"/>
        </w:rPr>
        <w:t>tiewetenschap/2017/effectiviteit-</w:t>
      </w:r>
      <w:r w:rsidR="000D6B6D" w:rsidRPr="00544008">
        <w:rPr>
          <w:rFonts w:ascii="Times New Roman" w:hAnsi="Times New Roman" w:cs="Times New Roman"/>
          <w:sz w:val="24"/>
          <w:szCs w:val="24"/>
          <w:lang w:val="fr-FR"/>
        </w:rPr>
        <w:t>van-het-verdachtenverhoor-293/</w:t>
      </w:r>
    </w:p>
    <w:p w14:paraId="28FE843C" w14:textId="764743E3" w:rsidR="000D6B6D" w:rsidRDefault="00CA7E31" w:rsidP="00A41B68">
      <w:pPr>
        <w:ind w:left="0" w:firstLine="360"/>
        <w:rPr>
          <w:rStyle w:val="Hyperlink"/>
          <w:rFonts w:ascii="Times New Roman" w:hAnsi="Times New Roman" w:cs="Times New Roman"/>
          <w:color w:val="auto"/>
          <w:sz w:val="24"/>
          <w:szCs w:val="24"/>
          <w:u w:val="none"/>
          <w:lang w:val="en-US"/>
        </w:rPr>
      </w:pPr>
      <w:r w:rsidRPr="003B6EB7">
        <w:rPr>
          <w:rFonts w:ascii="Times New Roman" w:hAnsi="Times New Roman" w:cs="Times New Roman"/>
          <w:sz w:val="24"/>
          <w:szCs w:val="24"/>
          <w:lang w:val="nl-NL"/>
        </w:rPr>
        <w:t xml:space="preserve">Vredeveldt, A., van Koppen, P., &amp; Granhag, P. (2014). </w:t>
      </w:r>
      <w:r w:rsidR="00D4198E">
        <w:rPr>
          <w:rFonts w:ascii="Times New Roman" w:hAnsi="Times New Roman" w:cs="Times New Roman"/>
          <w:sz w:val="24"/>
          <w:szCs w:val="24"/>
          <w:lang w:val="en-US"/>
        </w:rPr>
        <w:t xml:space="preserve">The inconsistent suspect: A </w:t>
      </w:r>
      <w:r w:rsidRPr="00CC64A0">
        <w:rPr>
          <w:rFonts w:ascii="Times New Roman" w:hAnsi="Times New Roman" w:cs="Times New Roman"/>
          <w:sz w:val="24"/>
          <w:szCs w:val="24"/>
          <w:lang w:val="en-US"/>
        </w:rPr>
        <w:t>systematic review of different types of consistency in truth tellers and liars. In R. Bull</w:t>
      </w:r>
      <w:r w:rsidR="00D4198E">
        <w:rPr>
          <w:rFonts w:ascii="Times New Roman" w:hAnsi="Times New Roman" w:cs="Times New Roman"/>
          <w:sz w:val="24"/>
          <w:szCs w:val="24"/>
          <w:lang w:val="en-US"/>
        </w:rPr>
        <w:t xml:space="preserve"> </w:t>
      </w:r>
      <w:r w:rsidRPr="00CC64A0">
        <w:rPr>
          <w:rFonts w:ascii="Times New Roman" w:hAnsi="Times New Roman" w:cs="Times New Roman"/>
          <w:sz w:val="24"/>
          <w:szCs w:val="24"/>
          <w:lang w:val="en-US"/>
        </w:rPr>
        <w:t xml:space="preserve">(Ed.), </w:t>
      </w:r>
      <w:r w:rsidRPr="00CC64A0">
        <w:rPr>
          <w:rFonts w:ascii="Times New Roman" w:hAnsi="Times New Roman" w:cs="Times New Roman"/>
          <w:i/>
          <w:sz w:val="24"/>
          <w:szCs w:val="24"/>
          <w:lang w:val="en-US"/>
        </w:rPr>
        <w:t>Investigative interviewing</w:t>
      </w:r>
      <w:r w:rsidR="00D4198E">
        <w:rPr>
          <w:rFonts w:ascii="Times New Roman" w:hAnsi="Times New Roman" w:cs="Times New Roman"/>
          <w:sz w:val="24"/>
          <w:szCs w:val="24"/>
          <w:lang w:val="en-US"/>
        </w:rPr>
        <w:t xml:space="preserve"> (pp. 183–</w:t>
      </w:r>
      <w:r w:rsidRPr="00CC64A0">
        <w:rPr>
          <w:rFonts w:ascii="Times New Roman" w:hAnsi="Times New Roman" w:cs="Times New Roman"/>
          <w:sz w:val="24"/>
          <w:szCs w:val="24"/>
          <w:lang w:val="en-US"/>
        </w:rPr>
        <w:t xml:space="preserve">207). Springer. </w:t>
      </w:r>
      <w:r w:rsidR="00D4198E">
        <w:rPr>
          <w:rStyle w:val="Hyperlink"/>
          <w:rFonts w:ascii="Times New Roman" w:hAnsi="Times New Roman" w:cs="Times New Roman"/>
          <w:color w:val="auto"/>
          <w:sz w:val="24"/>
          <w:szCs w:val="24"/>
          <w:u w:val="none"/>
          <w:lang w:val="en-US"/>
        </w:rPr>
        <w:t>https://doi.org/10.1007/978</w:t>
      </w:r>
      <w:r w:rsidR="000D6B6D" w:rsidRPr="000D6B6D">
        <w:rPr>
          <w:rStyle w:val="Hyperlink"/>
          <w:rFonts w:ascii="Times New Roman" w:hAnsi="Times New Roman" w:cs="Times New Roman"/>
          <w:color w:val="auto"/>
          <w:sz w:val="24"/>
          <w:szCs w:val="24"/>
          <w:u w:val="none"/>
          <w:lang w:val="en-US"/>
        </w:rPr>
        <w:t>1-4614-9642-7_10</w:t>
      </w:r>
    </w:p>
    <w:p w14:paraId="1814959C" w14:textId="23AC08F3" w:rsidR="000D6B6D" w:rsidRDefault="00662240" w:rsidP="00A41B68">
      <w:pPr>
        <w:ind w:left="0" w:firstLine="360"/>
        <w:rPr>
          <w:rFonts w:ascii="Times New Roman" w:hAnsi="Times New Roman" w:cs="Times New Roman"/>
          <w:sz w:val="24"/>
          <w:szCs w:val="24"/>
          <w:lang w:val="en-US"/>
        </w:rPr>
      </w:pPr>
      <w:proofErr w:type="spellStart"/>
      <w:r w:rsidRPr="00CC64A0">
        <w:rPr>
          <w:rFonts w:ascii="Times New Roman" w:hAnsi="Times New Roman" w:cs="Times New Roman"/>
          <w:sz w:val="24"/>
          <w:szCs w:val="24"/>
          <w:lang w:val="en-US"/>
        </w:rPr>
        <w:t>Wachi</w:t>
      </w:r>
      <w:proofErr w:type="spellEnd"/>
      <w:r w:rsidRPr="00CC64A0">
        <w:rPr>
          <w:rFonts w:ascii="Times New Roman" w:hAnsi="Times New Roman" w:cs="Times New Roman"/>
          <w:sz w:val="24"/>
          <w:szCs w:val="24"/>
          <w:lang w:val="en-US"/>
        </w:rPr>
        <w:t xml:space="preserve">, T., </w:t>
      </w:r>
      <w:proofErr w:type="spellStart"/>
      <w:r w:rsidRPr="00CC64A0">
        <w:rPr>
          <w:rFonts w:ascii="Times New Roman" w:hAnsi="Times New Roman" w:cs="Times New Roman"/>
          <w:sz w:val="24"/>
          <w:szCs w:val="24"/>
          <w:lang w:val="en-US"/>
        </w:rPr>
        <w:t>Kuraishi</w:t>
      </w:r>
      <w:proofErr w:type="spellEnd"/>
      <w:r w:rsidRPr="00CC64A0">
        <w:rPr>
          <w:rFonts w:ascii="Times New Roman" w:hAnsi="Times New Roman" w:cs="Times New Roman"/>
          <w:sz w:val="24"/>
          <w:szCs w:val="24"/>
          <w:lang w:val="en-US"/>
        </w:rPr>
        <w:t>, H., Watanabe, K., Otsuka, Y., Yokota,</w:t>
      </w:r>
      <w:r w:rsidR="000D6B6D">
        <w:rPr>
          <w:rFonts w:ascii="Times New Roman" w:hAnsi="Times New Roman" w:cs="Times New Roman"/>
          <w:sz w:val="24"/>
          <w:szCs w:val="24"/>
          <w:lang w:val="en-US"/>
        </w:rPr>
        <w:t xml:space="preserve"> K., &amp; Lamb, M. (2018). Effects</w:t>
      </w:r>
      <w:r w:rsidR="000D6B6D">
        <w:rPr>
          <w:rFonts w:ascii="Times New Roman" w:hAnsi="Times New Roman" w:cs="Times New Roman"/>
          <w:sz w:val="24"/>
          <w:szCs w:val="24"/>
          <w:lang w:val="en-US"/>
        </w:rPr>
        <w:tab/>
      </w:r>
      <w:r w:rsidRPr="00CC64A0">
        <w:rPr>
          <w:rFonts w:ascii="Times New Roman" w:hAnsi="Times New Roman" w:cs="Times New Roman"/>
          <w:sz w:val="24"/>
          <w:szCs w:val="24"/>
          <w:lang w:val="en-US"/>
        </w:rPr>
        <w:t xml:space="preserve">of rapport building on confessions in an experimental paradigm. </w:t>
      </w:r>
      <w:r w:rsidR="00D4198E">
        <w:rPr>
          <w:rFonts w:ascii="Times New Roman" w:hAnsi="Times New Roman" w:cs="Times New Roman"/>
          <w:i/>
          <w:sz w:val="24"/>
          <w:szCs w:val="24"/>
          <w:lang w:val="en-US"/>
        </w:rPr>
        <w:t xml:space="preserve">Psychology, Public </w:t>
      </w:r>
      <w:r w:rsidRPr="00CC64A0">
        <w:rPr>
          <w:rFonts w:ascii="Times New Roman" w:hAnsi="Times New Roman" w:cs="Times New Roman"/>
          <w:i/>
          <w:sz w:val="24"/>
          <w:szCs w:val="24"/>
          <w:lang w:val="en-US"/>
        </w:rPr>
        <w:t>Policy, and Law</w:t>
      </w:r>
      <w:r w:rsidRPr="00CC64A0">
        <w:rPr>
          <w:rFonts w:ascii="Times New Roman" w:hAnsi="Times New Roman" w:cs="Times New Roman"/>
          <w:sz w:val="24"/>
          <w:szCs w:val="24"/>
          <w:lang w:val="en-US"/>
        </w:rPr>
        <w:t xml:space="preserve">, </w:t>
      </w:r>
      <w:r w:rsidRPr="00CC64A0">
        <w:rPr>
          <w:rFonts w:ascii="Times New Roman" w:hAnsi="Times New Roman" w:cs="Times New Roman"/>
          <w:i/>
          <w:sz w:val="24"/>
          <w:szCs w:val="24"/>
          <w:lang w:val="en-US"/>
        </w:rPr>
        <w:t>24</w:t>
      </w:r>
      <w:r w:rsidRPr="00CC64A0">
        <w:rPr>
          <w:rFonts w:ascii="Times New Roman" w:hAnsi="Times New Roman" w:cs="Times New Roman"/>
          <w:sz w:val="24"/>
          <w:szCs w:val="24"/>
          <w:lang w:val="en-US"/>
        </w:rPr>
        <w:t xml:space="preserve">, 36–47. </w:t>
      </w:r>
      <w:r w:rsidR="000D6B6D" w:rsidRPr="000D6B6D">
        <w:rPr>
          <w:rFonts w:ascii="Times New Roman" w:hAnsi="Times New Roman" w:cs="Times New Roman"/>
          <w:sz w:val="24"/>
          <w:szCs w:val="24"/>
          <w:lang w:val="en-US"/>
        </w:rPr>
        <w:t>https://doi.org/10.1037/law0000152</w:t>
      </w:r>
    </w:p>
    <w:p w14:paraId="6237812D" w14:textId="43259B01" w:rsidR="000D6B6D" w:rsidRPr="00D4198E" w:rsidRDefault="00CA7E31" w:rsidP="00A41B68">
      <w:pPr>
        <w:ind w:left="0" w:firstLine="360"/>
        <w:rPr>
          <w:rFonts w:ascii="Times New Roman" w:hAnsi="Times New Roman" w:cs="Times New Roman"/>
          <w:sz w:val="24"/>
          <w:szCs w:val="24"/>
          <w:lang w:val="en-US"/>
        </w:rPr>
      </w:pPr>
      <w:r w:rsidRPr="00CC64A0">
        <w:rPr>
          <w:rFonts w:ascii="Times New Roman" w:hAnsi="Times New Roman" w:cs="Times New Roman"/>
          <w:sz w:val="24"/>
          <w:szCs w:val="24"/>
          <w:lang w:val="en-US" w:eastAsia="nl-NL"/>
        </w:rPr>
        <w:lastRenderedPageBreak/>
        <w:t>Walsh, D., &amp; Bull, R. (2012). Examining rapport in investig</w:t>
      </w:r>
      <w:r w:rsidR="00D4198E">
        <w:rPr>
          <w:rFonts w:ascii="Times New Roman" w:hAnsi="Times New Roman" w:cs="Times New Roman"/>
          <w:sz w:val="24"/>
          <w:szCs w:val="24"/>
          <w:lang w:val="en-US" w:eastAsia="nl-NL"/>
        </w:rPr>
        <w:t xml:space="preserve">ative interviews with suspects: </w:t>
      </w:r>
      <w:r w:rsidRPr="00CC64A0">
        <w:rPr>
          <w:rFonts w:ascii="Times New Roman" w:hAnsi="Times New Roman" w:cs="Times New Roman"/>
          <w:sz w:val="24"/>
          <w:szCs w:val="24"/>
          <w:lang w:val="en-US" w:eastAsia="nl-NL"/>
        </w:rPr>
        <w:t xml:space="preserve">Does </w:t>
      </w:r>
      <w:r w:rsidRPr="00D4198E">
        <w:rPr>
          <w:rFonts w:ascii="Times New Roman" w:hAnsi="Times New Roman" w:cs="Times New Roman"/>
          <w:sz w:val="24"/>
          <w:szCs w:val="24"/>
          <w:lang w:val="en-US" w:eastAsia="nl-NL"/>
        </w:rPr>
        <w:t xml:space="preserve">its building and maintenance work? </w:t>
      </w:r>
      <w:r w:rsidRPr="00D4198E">
        <w:rPr>
          <w:rFonts w:ascii="Times New Roman" w:hAnsi="Times New Roman" w:cs="Times New Roman"/>
          <w:i/>
          <w:sz w:val="24"/>
          <w:szCs w:val="24"/>
          <w:lang w:val="en-US" w:eastAsia="nl-NL"/>
        </w:rPr>
        <w:t xml:space="preserve">Journal of </w:t>
      </w:r>
      <w:r w:rsidR="00D4198E" w:rsidRPr="00D4198E">
        <w:rPr>
          <w:rFonts w:ascii="Times New Roman" w:hAnsi="Times New Roman" w:cs="Times New Roman"/>
          <w:i/>
          <w:sz w:val="24"/>
          <w:szCs w:val="24"/>
          <w:lang w:val="en-US" w:eastAsia="nl-NL"/>
        </w:rPr>
        <w:t xml:space="preserve">Police and Criminological </w:t>
      </w:r>
      <w:r w:rsidR="002F6B8E" w:rsidRPr="00D4198E">
        <w:rPr>
          <w:rFonts w:ascii="Times New Roman" w:hAnsi="Times New Roman" w:cs="Times New Roman"/>
          <w:i/>
          <w:sz w:val="24"/>
          <w:szCs w:val="24"/>
          <w:lang w:val="en-US" w:eastAsia="nl-NL"/>
        </w:rPr>
        <w:t>P</w:t>
      </w:r>
      <w:r w:rsidR="000D6B6D" w:rsidRPr="00D4198E">
        <w:rPr>
          <w:rFonts w:ascii="Times New Roman" w:hAnsi="Times New Roman" w:cs="Times New Roman"/>
          <w:i/>
          <w:sz w:val="24"/>
          <w:szCs w:val="24"/>
          <w:lang w:val="en-US" w:eastAsia="nl-NL"/>
        </w:rPr>
        <w:t>sychology,</w:t>
      </w:r>
      <w:r w:rsidR="00F15F03" w:rsidRPr="00D4198E">
        <w:rPr>
          <w:rFonts w:ascii="Times New Roman" w:hAnsi="Times New Roman" w:cs="Times New Roman"/>
          <w:i/>
          <w:sz w:val="24"/>
          <w:szCs w:val="24"/>
          <w:lang w:val="en-US" w:eastAsia="nl-NL"/>
        </w:rPr>
        <w:t xml:space="preserve"> </w:t>
      </w:r>
      <w:r w:rsidRPr="00D4198E">
        <w:rPr>
          <w:rFonts w:ascii="Times New Roman" w:hAnsi="Times New Roman" w:cs="Times New Roman"/>
          <w:i/>
          <w:sz w:val="24"/>
          <w:szCs w:val="24"/>
          <w:lang w:val="en-US" w:eastAsia="nl-NL"/>
        </w:rPr>
        <w:t>27,</w:t>
      </w:r>
      <w:r w:rsidRPr="00D4198E">
        <w:rPr>
          <w:rFonts w:ascii="Times New Roman" w:hAnsi="Times New Roman" w:cs="Times New Roman"/>
          <w:sz w:val="24"/>
          <w:szCs w:val="24"/>
          <w:lang w:val="en-US" w:eastAsia="nl-NL"/>
        </w:rPr>
        <w:t xml:space="preserve"> 73</w:t>
      </w:r>
      <w:r w:rsidR="00D4198E">
        <w:rPr>
          <w:rFonts w:ascii="Times New Roman" w:hAnsi="Times New Roman" w:cs="Times New Roman"/>
          <w:sz w:val="24"/>
          <w:szCs w:val="24"/>
          <w:lang w:val="en-US" w:eastAsia="nl-NL"/>
        </w:rPr>
        <w:t>–</w:t>
      </w:r>
      <w:r w:rsidRPr="00D4198E">
        <w:rPr>
          <w:rFonts w:ascii="Times New Roman" w:hAnsi="Times New Roman" w:cs="Times New Roman"/>
          <w:sz w:val="24"/>
          <w:szCs w:val="24"/>
          <w:lang w:val="en-US" w:eastAsia="nl-NL"/>
        </w:rPr>
        <w:t>84.</w:t>
      </w:r>
      <w:r w:rsidR="00D4198E" w:rsidRPr="00D4198E">
        <w:rPr>
          <w:rFonts w:ascii="Times New Roman" w:hAnsi="Times New Roman" w:cs="Times New Roman"/>
          <w:sz w:val="24"/>
          <w:szCs w:val="24"/>
          <w:lang w:val="en-US" w:eastAsia="nl-NL"/>
        </w:rPr>
        <w:t xml:space="preserve"> </w:t>
      </w:r>
      <w:r w:rsidR="00D4198E" w:rsidRPr="00D4198E">
        <w:rPr>
          <w:rFonts w:ascii="Times New Roman" w:hAnsi="Times New Roman" w:cs="Times New Roman"/>
          <w:sz w:val="24"/>
          <w:szCs w:val="24"/>
        </w:rPr>
        <w:t>https://doi.org/10.1007/s11896-011-9087-x</w:t>
      </w:r>
    </w:p>
    <w:p w14:paraId="59B53DB1" w14:textId="6E5C0DA9" w:rsidR="000D6B6D" w:rsidRPr="00544008" w:rsidRDefault="00CA7E31" w:rsidP="00A41B68">
      <w:pPr>
        <w:ind w:left="0" w:firstLine="360"/>
        <w:rPr>
          <w:rFonts w:ascii="Times New Roman" w:hAnsi="Times New Roman" w:cs="Times New Roman"/>
          <w:sz w:val="24"/>
          <w:szCs w:val="24"/>
          <w:lang w:val="de-DE"/>
        </w:rPr>
      </w:pPr>
      <w:r w:rsidRPr="00D4198E">
        <w:rPr>
          <w:rFonts w:ascii="Times New Roman" w:hAnsi="Times New Roman" w:cs="Times New Roman"/>
          <w:sz w:val="24"/>
          <w:szCs w:val="24"/>
          <w:lang w:val="nl-NL" w:eastAsia="nl-NL"/>
        </w:rPr>
        <w:t>Wartna, B., Beijers, W.</w:t>
      </w:r>
      <w:r w:rsidR="00D4198E" w:rsidRPr="00D4198E">
        <w:rPr>
          <w:rFonts w:ascii="Times New Roman" w:hAnsi="Times New Roman" w:cs="Times New Roman"/>
          <w:sz w:val="24"/>
          <w:szCs w:val="24"/>
          <w:lang w:val="nl-NL" w:eastAsia="nl-NL"/>
        </w:rPr>
        <w:t xml:space="preserve">, &amp; Essers, A. </w:t>
      </w:r>
      <w:r w:rsidRPr="00D4198E">
        <w:rPr>
          <w:rFonts w:ascii="Times New Roman" w:hAnsi="Times New Roman" w:cs="Times New Roman"/>
          <w:sz w:val="24"/>
          <w:szCs w:val="24"/>
          <w:lang w:val="nl-NL" w:eastAsia="nl-NL"/>
        </w:rPr>
        <w:t xml:space="preserve">(1999). </w:t>
      </w:r>
      <w:r w:rsidR="000D6B6D" w:rsidRPr="00D4198E">
        <w:rPr>
          <w:rFonts w:ascii="Times New Roman" w:hAnsi="Times New Roman" w:cs="Times New Roman"/>
          <w:i/>
          <w:sz w:val="24"/>
          <w:szCs w:val="24"/>
          <w:lang w:val="nl-NL" w:eastAsia="nl-NL"/>
        </w:rPr>
        <w:t>Ontkennende</w:t>
      </w:r>
      <w:r w:rsidR="00D4198E">
        <w:rPr>
          <w:rFonts w:ascii="Times New Roman" w:hAnsi="Times New Roman" w:cs="Times New Roman"/>
          <w:i/>
          <w:sz w:val="24"/>
          <w:szCs w:val="24"/>
          <w:lang w:val="nl-NL" w:eastAsia="nl-NL"/>
        </w:rPr>
        <w:t xml:space="preserve"> en bekennende </w:t>
      </w:r>
      <w:r w:rsidR="00C64CA8" w:rsidRPr="000D6B6D">
        <w:rPr>
          <w:rFonts w:ascii="Times New Roman" w:hAnsi="Times New Roman" w:cs="Times New Roman"/>
          <w:i/>
          <w:sz w:val="24"/>
          <w:szCs w:val="24"/>
          <w:lang w:val="nl-NL" w:eastAsia="nl-NL"/>
        </w:rPr>
        <w:t>verdachten: Over de proceshouding van verdachten van s</w:t>
      </w:r>
      <w:r w:rsidRPr="000D6B6D">
        <w:rPr>
          <w:rFonts w:ascii="Times New Roman" w:hAnsi="Times New Roman" w:cs="Times New Roman"/>
          <w:i/>
          <w:sz w:val="24"/>
          <w:szCs w:val="24"/>
          <w:lang w:val="nl-NL" w:eastAsia="nl-NL"/>
        </w:rPr>
        <w:t xml:space="preserve">trafzaken </w:t>
      </w:r>
      <w:r w:rsidR="00C64CA8" w:rsidRPr="000D6B6D">
        <w:rPr>
          <w:rFonts w:ascii="Times New Roman" w:hAnsi="Times New Roman" w:cs="Times New Roman"/>
          <w:i/>
          <w:sz w:val="24"/>
          <w:szCs w:val="24"/>
          <w:lang w:val="nl-NL" w:eastAsia="nl-NL"/>
        </w:rPr>
        <w:t>tijden</w:t>
      </w:r>
      <w:r w:rsidR="000D6B6D">
        <w:rPr>
          <w:rFonts w:ascii="Times New Roman" w:hAnsi="Times New Roman" w:cs="Times New Roman"/>
          <w:i/>
          <w:sz w:val="24"/>
          <w:szCs w:val="24"/>
          <w:lang w:val="nl-NL" w:eastAsia="nl-NL"/>
        </w:rPr>
        <w:t>s het</w:t>
      </w:r>
      <w:r w:rsidR="00D4198E">
        <w:rPr>
          <w:rFonts w:ascii="Times New Roman" w:hAnsi="Times New Roman" w:cs="Times New Roman"/>
          <w:i/>
          <w:sz w:val="24"/>
          <w:szCs w:val="24"/>
          <w:lang w:val="nl-NL" w:eastAsia="nl-NL"/>
        </w:rPr>
        <w:t xml:space="preserve"> </w:t>
      </w:r>
      <w:r w:rsidR="00C64CA8" w:rsidRPr="00CC64A0">
        <w:rPr>
          <w:rFonts w:ascii="Times New Roman" w:hAnsi="Times New Roman" w:cs="Times New Roman"/>
          <w:i/>
          <w:sz w:val="24"/>
          <w:szCs w:val="24"/>
          <w:lang w:val="nl-NL" w:eastAsia="nl-NL"/>
        </w:rPr>
        <w:t>p</w:t>
      </w:r>
      <w:r w:rsidRPr="00CC64A0">
        <w:rPr>
          <w:rFonts w:ascii="Times New Roman" w:hAnsi="Times New Roman" w:cs="Times New Roman"/>
          <w:i/>
          <w:sz w:val="24"/>
          <w:szCs w:val="24"/>
          <w:lang w:val="nl-NL" w:eastAsia="nl-NL"/>
        </w:rPr>
        <w:t>olitieverhoor.</w:t>
      </w:r>
      <w:r w:rsidRPr="00CC64A0">
        <w:rPr>
          <w:rFonts w:ascii="Times New Roman" w:hAnsi="Times New Roman" w:cs="Times New Roman"/>
          <w:sz w:val="24"/>
          <w:szCs w:val="24"/>
          <w:lang w:val="nl-NL" w:eastAsia="nl-NL"/>
        </w:rPr>
        <w:t xml:space="preserve"> </w:t>
      </w:r>
      <w:r w:rsidRPr="00544008">
        <w:rPr>
          <w:rFonts w:ascii="Times New Roman" w:hAnsi="Times New Roman" w:cs="Times New Roman"/>
          <w:sz w:val="24"/>
          <w:szCs w:val="24"/>
          <w:lang w:val="de-DE" w:eastAsia="nl-NL"/>
        </w:rPr>
        <w:t>WODC.</w:t>
      </w:r>
      <w:r w:rsidR="00C64CA8" w:rsidRPr="00544008">
        <w:rPr>
          <w:rFonts w:ascii="Times New Roman" w:hAnsi="Times New Roman" w:cs="Times New Roman"/>
          <w:sz w:val="24"/>
          <w:szCs w:val="24"/>
          <w:lang w:val="de-DE" w:eastAsia="nl-NL"/>
        </w:rPr>
        <w:t xml:space="preserve"> </w:t>
      </w:r>
      <w:r w:rsidR="000D6B6D" w:rsidRPr="00544008">
        <w:rPr>
          <w:rFonts w:ascii="Times New Roman" w:hAnsi="Times New Roman" w:cs="Times New Roman"/>
          <w:sz w:val="24"/>
          <w:szCs w:val="24"/>
          <w:lang w:val="de-DE" w:eastAsia="nl-NL"/>
        </w:rPr>
        <w:t>https://repository.wodc.nl/handle/20.500.12832/1301</w:t>
      </w:r>
    </w:p>
    <w:p w14:paraId="3058AB3F" w14:textId="77777777" w:rsidR="00A41B68" w:rsidRDefault="00CA7E31" w:rsidP="00A41B68">
      <w:pPr>
        <w:spacing w:after="160" w:afterAutospacing="0"/>
        <w:ind w:left="0" w:firstLine="360"/>
        <w:rPr>
          <w:rFonts w:ascii="Times New Roman" w:hAnsi="Times New Roman" w:cs="Times New Roman"/>
          <w:sz w:val="24"/>
          <w:szCs w:val="24"/>
          <w:lang w:val="en-US" w:eastAsia="nl-NL"/>
        </w:rPr>
      </w:pPr>
      <w:r w:rsidRPr="00544008">
        <w:rPr>
          <w:rFonts w:ascii="Times New Roman" w:hAnsi="Times New Roman" w:cs="Times New Roman"/>
          <w:sz w:val="24"/>
          <w:szCs w:val="24"/>
          <w:lang w:val="de-DE" w:eastAsia="nl-NL"/>
        </w:rPr>
        <w:t xml:space="preserve">Wechsler, D. (2005). </w:t>
      </w:r>
      <w:r w:rsidRPr="00544008">
        <w:rPr>
          <w:rFonts w:ascii="Times New Roman" w:hAnsi="Times New Roman" w:cs="Times New Roman"/>
          <w:i/>
          <w:sz w:val="24"/>
          <w:szCs w:val="24"/>
          <w:lang w:val="de-DE" w:eastAsia="nl-NL"/>
        </w:rPr>
        <w:t xml:space="preserve">WISC-III-NL. </w:t>
      </w:r>
      <w:proofErr w:type="spellStart"/>
      <w:r w:rsidRPr="003B6EB7">
        <w:rPr>
          <w:rFonts w:ascii="Times New Roman" w:hAnsi="Times New Roman" w:cs="Times New Roman"/>
          <w:i/>
          <w:sz w:val="24"/>
          <w:szCs w:val="24"/>
          <w:lang w:val="en-US" w:eastAsia="nl-NL"/>
        </w:rPr>
        <w:t>Herziene</w:t>
      </w:r>
      <w:proofErr w:type="spellEnd"/>
      <w:r w:rsidRPr="003B6EB7">
        <w:rPr>
          <w:rFonts w:ascii="Times New Roman" w:hAnsi="Times New Roman" w:cs="Times New Roman"/>
          <w:i/>
          <w:sz w:val="24"/>
          <w:szCs w:val="24"/>
          <w:lang w:val="en-US" w:eastAsia="nl-NL"/>
        </w:rPr>
        <w:t xml:space="preserve"> </w:t>
      </w:r>
      <w:proofErr w:type="spellStart"/>
      <w:r w:rsidRPr="003B6EB7">
        <w:rPr>
          <w:rFonts w:ascii="Times New Roman" w:hAnsi="Times New Roman" w:cs="Times New Roman"/>
          <w:i/>
          <w:sz w:val="24"/>
          <w:szCs w:val="24"/>
          <w:lang w:val="en-US" w:eastAsia="nl-NL"/>
        </w:rPr>
        <w:t>handleiding</w:t>
      </w:r>
      <w:proofErr w:type="spellEnd"/>
      <w:r w:rsidRPr="003B6EB7">
        <w:rPr>
          <w:rFonts w:ascii="Times New Roman" w:hAnsi="Times New Roman" w:cs="Times New Roman"/>
          <w:i/>
          <w:sz w:val="24"/>
          <w:szCs w:val="24"/>
          <w:lang w:val="en-US" w:eastAsia="nl-NL"/>
        </w:rPr>
        <w:t xml:space="preserve"> 2005.</w:t>
      </w:r>
      <w:r w:rsidRPr="003B6EB7">
        <w:rPr>
          <w:rFonts w:ascii="Times New Roman" w:hAnsi="Times New Roman" w:cs="Times New Roman"/>
          <w:sz w:val="24"/>
          <w:szCs w:val="24"/>
          <w:lang w:val="en-US" w:eastAsia="nl-NL"/>
        </w:rPr>
        <w:t xml:space="preserve"> Pearson.</w:t>
      </w:r>
    </w:p>
    <w:p w14:paraId="746F8ADE" w14:textId="77777777" w:rsidR="00DF7177" w:rsidRDefault="00DF7177">
      <w:pPr>
        <w:spacing w:after="160" w:afterAutospacing="0" w:line="259"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62F638D" w14:textId="77777777" w:rsidR="00DF7177" w:rsidRDefault="00DF7177" w:rsidP="00DF7177">
      <w:pPr>
        <w:spacing w:after="160" w:afterAutospacing="0"/>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1</w:t>
      </w:r>
    </w:p>
    <w:p w14:paraId="5E636D89" w14:textId="130B10A3" w:rsidR="005C779A" w:rsidRPr="00DF7177" w:rsidRDefault="005C779A" w:rsidP="00DF7177">
      <w:pPr>
        <w:spacing w:after="160" w:afterAutospacing="0"/>
        <w:ind w:left="0" w:firstLine="0"/>
        <w:rPr>
          <w:rFonts w:ascii="Times New Roman" w:hAnsi="Times New Roman" w:cs="Times New Roman"/>
          <w:b/>
          <w:sz w:val="24"/>
          <w:szCs w:val="24"/>
          <w:lang w:val="en-US"/>
        </w:rPr>
      </w:pPr>
      <w:r w:rsidRPr="00DF7177">
        <w:rPr>
          <w:rFonts w:ascii="Times New Roman" w:hAnsi="Times New Roman" w:cs="Times New Roman"/>
          <w:i/>
          <w:sz w:val="24"/>
          <w:szCs w:val="24"/>
          <w:lang w:val="en-US"/>
        </w:rPr>
        <w:t>An example of the coding procedure</w:t>
      </w:r>
      <w:r w:rsidR="00B231E6" w:rsidRPr="00DF7177">
        <w:rPr>
          <w:rFonts w:ascii="Times New Roman" w:hAnsi="Times New Roman" w:cs="Times New Roman"/>
          <w:i/>
          <w:sz w:val="24"/>
          <w:szCs w:val="24"/>
          <w:lang w:val="en-US"/>
        </w:rPr>
        <w:t xml:space="preserve"> for one of the interview topics</w:t>
      </w: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134"/>
        <w:gridCol w:w="1701"/>
        <w:gridCol w:w="1134"/>
        <w:gridCol w:w="1417"/>
        <w:gridCol w:w="1139"/>
        <w:gridCol w:w="1271"/>
        <w:gridCol w:w="1134"/>
      </w:tblGrid>
      <w:tr w:rsidR="00B231E6" w:rsidRPr="00CC64A0" w14:paraId="781CD589" w14:textId="77777777" w:rsidTr="00DF7177">
        <w:trPr>
          <w:trHeight w:val="490"/>
        </w:trPr>
        <w:tc>
          <w:tcPr>
            <w:tcW w:w="10065" w:type="dxa"/>
            <w:gridSpan w:val="8"/>
            <w:tcBorders>
              <w:top w:val="single" w:sz="12" w:space="0" w:color="auto"/>
              <w:bottom w:val="single" w:sz="12" w:space="0" w:color="auto"/>
            </w:tcBorders>
          </w:tcPr>
          <w:p w14:paraId="4DE8D414" w14:textId="79D350A8" w:rsidR="00B231E6" w:rsidRPr="00CC64A0" w:rsidRDefault="00B231E6" w:rsidP="00DF7177">
            <w:pPr>
              <w:spacing w:line="240" w:lineRule="auto"/>
              <w:ind w:left="0" w:firstLine="0"/>
              <w:rPr>
                <w:rFonts w:ascii="Times New Roman" w:hAnsi="Times New Roman" w:cs="Times New Roman"/>
                <w:bCs/>
                <w:sz w:val="20"/>
                <w:szCs w:val="20"/>
                <w:lang w:val="en-US"/>
              </w:rPr>
            </w:pPr>
            <w:r w:rsidRPr="00CC64A0">
              <w:rPr>
                <w:rFonts w:ascii="Times New Roman" w:hAnsi="Times New Roman" w:cs="Times New Roman"/>
                <w:b/>
                <w:bCs/>
                <w:sz w:val="20"/>
                <w:szCs w:val="20"/>
                <w:lang w:val="en-US"/>
              </w:rPr>
              <w:t xml:space="preserve">Topic 8: </w:t>
            </w:r>
            <w:r w:rsidR="00CD75A9" w:rsidRPr="00CC64A0">
              <w:rPr>
                <w:rFonts w:ascii="Times New Roman" w:hAnsi="Times New Roman" w:cs="Times New Roman"/>
                <w:bCs/>
                <w:sz w:val="20"/>
                <w:szCs w:val="20"/>
                <w:lang w:val="en-US"/>
              </w:rPr>
              <w:t>Coat</w:t>
            </w:r>
          </w:p>
        </w:tc>
      </w:tr>
      <w:tr w:rsidR="00B231E6" w:rsidRPr="00CC64A0" w14:paraId="43CAC45A" w14:textId="77777777" w:rsidTr="00DF7177">
        <w:trPr>
          <w:trHeight w:val="810"/>
        </w:trPr>
        <w:tc>
          <w:tcPr>
            <w:tcW w:w="1135" w:type="dxa"/>
            <w:tcBorders>
              <w:top w:val="single" w:sz="12" w:space="0" w:color="auto"/>
              <w:bottom w:val="single" w:sz="12" w:space="0" w:color="auto"/>
            </w:tcBorders>
            <w:hideMark/>
          </w:tcPr>
          <w:p w14:paraId="2E37D3E4"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Interview step</w:t>
            </w:r>
          </w:p>
        </w:tc>
        <w:tc>
          <w:tcPr>
            <w:tcW w:w="1134" w:type="dxa"/>
            <w:tcBorders>
              <w:top w:val="single" w:sz="12" w:space="0" w:color="auto"/>
              <w:bottom w:val="single" w:sz="12" w:space="0" w:color="auto"/>
            </w:tcBorders>
            <w:hideMark/>
          </w:tcPr>
          <w:p w14:paraId="2EC89E1B" w14:textId="3366E3E2" w:rsidR="0078382B" w:rsidRPr="00CC64A0" w:rsidRDefault="00B231E6"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Objective</w:t>
            </w:r>
          </w:p>
        </w:tc>
        <w:tc>
          <w:tcPr>
            <w:tcW w:w="1701" w:type="dxa"/>
            <w:tcBorders>
              <w:top w:val="single" w:sz="12" w:space="0" w:color="auto"/>
              <w:bottom w:val="single" w:sz="12" w:space="0" w:color="auto"/>
            </w:tcBorders>
            <w:hideMark/>
          </w:tcPr>
          <w:p w14:paraId="61664833"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Questions</w:t>
            </w:r>
          </w:p>
        </w:tc>
        <w:tc>
          <w:tcPr>
            <w:tcW w:w="1134" w:type="dxa"/>
            <w:tcBorders>
              <w:top w:val="single" w:sz="12" w:space="0" w:color="auto"/>
              <w:bottom w:val="single" w:sz="12" w:space="0" w:color="auto"/>
            </w:tcBorders>
            <w:hideMark/>
          </w:tcPr>
          <w:p w14:paraId="2BECB6ED"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Response to questions</w:t>
            </w:r>
          </w:p>
        </w:tc>
        <w:tc>
          <w:tcPr>
            <w:tcW w:w="1417" w:type="dxa"/>
            <w:tcBorders>
              <w:top w:val="single" w:sz="12" w:space="0" w:color="auto"/>
              <w:bottom w:val="single" w:sz="12" w:space="0" w:color="auto"/>
            </w:tcBorders>
            <w:hideMark/>
          </w:tcPr>
          <w:p w14:paraId="3332793E"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Challenge</w:t>
            </w:r>
          </w:p>
        </w:tc>
        <w:tc>
          <w:tcPr>
            <w:tcW w:w="1139" w:type="dxa"/>
            <w:tcBorders>
              <w:top w:val="single" w:sz="12" w:space="0" w:color="auto"/>
              <w:bottom w:val="single" w:sz="12" w:space="0" w:color="auto"/>
            </w:tcBorders>
            <w:hideMark/>
          </w:tcPr>
          <w:p w14:paraId="3261FC84"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b/>
                <w:bCs/>
                <w:sz w:val="20"/>
                <w:szCs w:val="20"/>
                <w:lang w:val="nl-NL"/>
              </w:rPr>
              <w:t>Response to challenge</w:t>
            </w:r>
          </w:p>
        </w:tc>
        <w:tc>
          <w:tcPr>
            <w:tcW w:w="1271" w:type="dxa"/>
            <w:tcBorders>
              <w:top w:val="single" w:sz="12" w:space="0" w:color="auto"/>
              <w:bottom w:val="single" w:sz="12" w:space="0" w:color="auto"/>
            </w:tcBorders>
            <w:hideMark/>
          </w:tcPr>
          <w:p w14:paraId="7421283F" w14:textId="77777777"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b/>
                <w:bCs/>
                <w:sz w:val="20"/>
                <w:szCs w:val="20"/>
                <w:lang w:val="en-US"/>
              </w:rPr>
              <w:t>Code of response to questions</w:t>
            </w:r>
          </w:p>
        </w:tc>
        <w:tc>
          <w:tcPr>
            <w:tcW w:w="1134" w:type="dxa"/>
            <w:tcBorders>
              <w:top w:val="single" w:sz="12" w:space="0" w:color="auto"/>
              <w:bottom w:val="single" w:sz="12" w:space="0" w:color="auto"/>
            </w:tcBorders>
            <w:hideMark/>
          </w:tcPr>
          <w:p w14:paraId="3711DFFD" w14:textId="77777777"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b/>
                <w:bCs/>
                <w:sz w:val="20"/>
                <w:szCs w:val="20"/>
                <w:lang w:val="en-US"/>
              </w:rPr>
              <w:t>Code of response after challenge</w:t>
            </w:r>
          </w:p>
        </w:tc>
      </w:tr>
      <w:tr w:rsidR="00B231E6" w:rsidRPr="00CC64A0" w14:paraId="4F065331" w14:textId="77777777" w:rsidTr="00DF7177">
        <w:trPr>
          <w:trHeight w:val="4953"/>
        </w:trPr>
        <w:tc>
          <w:tcPr>
            <w:tcW w:w="1135" w:type="dxa"/>
            <w:tcBorders>
              <w:top w:val="single" w:sz="12" w:space="0" w:color="auto"/>
              <w:bottom w:val="single" w:sz="12" w:space="0" w:color="auto"/>
            </w:tcBorders>
            <w:hideMark/>
          </w:tcPr>
          <w:p w14:paraId="54DB898F" w14:textId="6B2A45A3"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sz w:val="20"/>
                <w:szCs w:val="20"/>
                <w:lang w:val="nl-NL"/>
              </w:rPr>
              <w:t>12</w:t>
            </w:r>
          </w:p>
        </w:tc>
        <w:tc>
          <w:tcPr>
            <w:tcW w:w="1134" w:type="dxa"/>
            <w:tcBorders>
              <w:top w:val="single" w:sz="12" w:space="0" w:color="auto"/>
              <w:bottom w:val="single" w:sz="12" w:space="0" w:color="auto"/>
            </w:tcBorders>
            <w:hideMark/>
          </w:tcPr>
          <w:p w14:paraId="05391D20" w14:textId="40BABC3F" w:rsidR="0078382B" w:rsidRPr="00CC64A0" w:rsidRDefault="0078382B">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 xml:space="preserve">Did suspect wear a dark </w:t>
            </w:r>
            <w:proofErr w:type="gramStart"/>
            <w:r w:rsidRPr="00CC64A0">
              <w:rPr>
                <w:rFonts w:ascii="Times New Roman" w:hAnsi="Times New Roman" w:cs="Times New Roman"/>
                <w:sz w:val="20"/>
                <w:szCs w:val="20"/>
              </w:rPr>
              <w:t>blue  coat</w:t>
            </w:r>
            <w:proofErr w:type="gramEnd"/>
            <w:r w:rsidRPr="00CC64A0">
              <w:rPr>
                <w:rFonts w:ascii="Times New Roman" w:hAnsi="Times New Roman" w:cs="Times New Roman"/>
                <w:sz w:val="20"/>
                <w:szCs w:val="20"/>
              </w:rPr>
              <w:t xml:space="preserve"> </w:t>
            </w:r>
            <w:r w:rsidR="00F23E87">
              <w:rPr>
                <w:rFonts w:ascii="Times New Roman" w:hAnsi="Times New Roman" w:cs="Times New Roman"/>
                <w:sz w:val="20"/>
                <w:szCs w:val="20"/>
              </w:rPr>
              <w:t>on</w:t>
            </w:r>
            <w:r w:rsidR="00F23E87" w:rsidRPr="00CC64A0">
              <w:rPr>
                <w:rFonts w:ascii="Times New Roman" w:hAnsi="Times New Roman" w:cs="Times New Roman"/>
                <w:sz w:val="20"/>
                <w:szCs w:val="20"/>
              </w:rPr>
              <w:t xml:space="preserve"> </w:t>
            </w:r>
            <w:r w:rsidRPr="00CC64A0">
              <w:rPr>
                <w:rFonts w:ascii="Times New Roman" w:hAnsi="Times New Roman" w:cs="Times New Roman"/>
                <w:sz w:val="20"/>
                <w:szCs w:val="20"/>
              </w:rPr>
              <w:t>&lt;DAY OF CRIME&gt;?</w:t>
            </w:r>
          </w:p>
        </w:tc>
        <w:tc>
          <w:tcPr>
            <w:tcW w:w="1701" w:type="dxa"/>
            <w:tcBorders>
              <w:top w:val="single" w:sz="12" w:space="0" w:color="auto"/>
              <w:bottom w:val="single" w:sz="12" w:space="0" w:color="auto"/>
            </w:tcBorders>
            <w:hideMark/>
          </w:tcPr>
          <w:p w14:paraId="0B462099" w14:textId="53D1AC75" w:rsidR="00CD75A9" w:rsidRPr="00CC64A0" w:rsidRDefault="00F23E87" w:rsidP="00402059">
            <w:pPr>
              <w:spacing w:line="240" w:lineRule="auto"/>
              <w:ind w:left="0" w:firstLine="0"/>
              <w:rPr>
                <w:rFonts w:ascii="Times New Roman" w:hAnsi="Times New Roman" w:cs="Times New Roman"/>
                <w:sz w:val="20"/>
                <w:szCs w:val="20"/>
              </w:rPr>
            </w:pPr>
            <w:r>
              <w:rPr>
                <w:rFonts w:ascii="Times New Roman" w:hAnsi="Times New Roman" w:cs="Times New Roman"/>
                <w:sz w:val="20"/>
                <w:szCs w:val="20"/>
              </w:rPr>
              <w:t>On</w:t>
            </w:r>
            <w:r w:rsidRPr="00CC64A0">
              <w:rPr>
                <w:rFonts w:ascii="Times New Roman" w:hAnsi="Times New Roman" w:cs="Times New Roman"/>
                <w:sz w:val="20"/>
                <w:szCs w:val="20"/>
              </w:rPr>
              <w:t xml:space="preserve"> </w:t>
            </w:r>
            <w:r w:rsidR="0078382B" w:rsidRPr="00CC64A0">
              <w:rPr>
                <w:rFonts w:ascii="Times New Roman" w:hAnsi="Times New Roman" w:cs="Times New Roman"/>
                <w:sz w:val="20"/>
                <w:szCs w:val="20"/>
              </w:rPr>
              <w:t xml:space="preserve">&lt;DAY OF CRIME&gt;, </w:t>
            </w:r>
            <w:r>
              <w:rPr>
                <w:rFonts w:ascii="Times New Roman" w:hAnsi="Times New Roman" w:cs="Times New Roman"/>
                <w:sz w:val="20"/>
                <w:szCs w:val="20"/>
              </w:rPr>
              <w:t xml:space="preserve">what time </w:t>
            </w:r>
            <w:r w:rsidR="0078382B" w:rsidRPr="00CC64A0">
              <w:rPr>
                <w:rFonts w:ascii="Times New Roman" w:hAnsi="Times New Roman" w:cs="Times New Roman"/>
                <w:sz w:val="20"/>
                <w:szCs w:val="20"/>
              </w:rPr>
              <w:t>did you wake</w:t>
            </w:r>
            <w:r>
              <w:rPr>
                <w:rFonts w:ascii="Times New Roman" w:hAnsi="Times New Roman" w:cs="Times New Roman"/>
                <w:sz w:val="20"/>
                <w:szCs w:val="20"/>
              </w:rPr>
              <w:t xml:space="preserve"> up</w:t>
            </w:r>
            <w:r w:rsidR="0078382B" w:rsidRPr="00CC64A0">
              <w:rPr>
                <w:rFonts w:ascii="Times New Roman" w:hAnsi="Times New Roman" w:cs="Times New Roman"/>
                <w:sz w:val="20"/>
                <w:szCs w:val="20"/>
              </w:rPr>
              <w:t>?</w:t>
            </w:r>
          </w:p>
          <w:p w14:paraId="72BCE5A3" w14:textId="1C5D45B5"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What did you do next?</w:t>
            </w:r>
          </w:p>
          <w:p w14:paraId="53C297D3" w14:textId="77777777"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At what time did you leave home?</w:t>
            </w:r>
          </w:p>
          <w:p w14:paraId="6B474BFF" w14:textId="77777777"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What clothes were you wearing?</w:t>
            </w:r>
          </w:p>
          <w:p w14:paraId="293B6761" w14:textId="77777777"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What coat did you wear?</w:t>
            </w:r>
          </w:p>
          <w:p w14:paraId="66F9C3E3" w14:textId="39475429" w:rsidR="00B231E6" w:rsidRPr="00CC64A0" w:rsidRDefault="0078382B" w:rsidP="002F6B8E">
            <w:pPr>
              <w:spacing w:line="240" w:lineRule="auto"/>
              <w:ind w:left="0" w:firstLine="0"/>
              <w:rPr>
                <w:rFonts w:ascii="Times New Roman" w:hAnsi="Times New Roman" w:cs="Times New Roman"/>
                <w:sz w:val="20"/>
                <w:szCs w:val="20"/>
              </w:rPr>
            </w:pPr>
            <w:r w:rsidRPr="00CC64A0">
              <w:rPr>
                <w:rFonts w:ascii="Times New Roman" w:hAnsi="Times New Roman" w:cs="Times New Roman"/>
                <w:sz w:val="20"/>
                <w:szCs w:val="20"/>
              </w:rPr>
              <w:t>What is the colo</w:t>
            </w:r>
            <w:r w:rsidR="00DC7FAB">
              <w:rPr>
                <w:rFonts w:ascii="Times New Roman" w:hAnsi="Times New Roman" w:cs="Times New Roman"/>
                <w:sz w:val="20"/>
                <w:szCs w:val="20"/>
              </w:rPr>
              <w:t>u</w:t>
            </w:r>
            <w:r w:rsidRPr="00CC64A0">
              <w:rPr>
                <w:rFonts w:ascii="Times New Roman" w:hAnsi="Times New Roman" w:cs="Times New Roman"/>
                <w:sz w:val="20"/>
                <w:szCs w:val="20"/>
              </w:rPr>
              <w:t>r of this coat?</w:t>
            </w:r>
          </w:p>
        </w:tc>
        <w:tc>
          <w:tcPr>
            <w:tcW w:w="1134" w:type="dxa"/>
            <w:tcBorders>
              <w:top w:val="single" w:sz="12" w:space="0" w:color="auto"/>
              <w:bottom w:val="single" w:sz="12" w:space="0" w:color="auto"/>
            </w:tcBorders>
            <w:hideMark/>
          </w:tcPr>
          <w:p w14:paraId="16DCB887" w14:textId="56D4918E" w:rsidR="0078382B" w:rsidRPr="00CC64A0" w:rsidRDefault="0078382B">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 </w:t>
            </w:r>
            <w:r w:rsidR="00F23E87">
              <w:rPr>
                <w:rFonts w:ascii="Times New Roman" w:hAnsi="Times New Roman" w:cs="Times New Roman"/>
                <w:sz w:val="20"/>
                <w:szCs w:val="20"/>
              </w:rPr>
              <w:t>“I</w:t>
            </w:r>
            <w:r w:rsidRPr="00CC64A0">
              <w:rPr>
                <w:rFonts w:ascii="Times New Roman" w:hAnsi="Times New Roman" w:cs="Times New Roman"/>
                <w:sz w:val="20"/>
                <w:szCs w:val="20"/>
              </w:rPr>
              <w:t>t was a rather warm day. I didn’t wear a coat at all that day.’’</w:t>
            </w:r>
          </w:p>
        </w:tc>
        <w:tc>
          <w:tcPr>
            <w:tcW w:w="1417" w:type="dxa"/>
            <w:tcBorders>
              <w:top w:val="single" w:sz="12" w:space="0" w:color="auto"/>
              <w:bottom w:val="single" w:sz="12" w:space="0" w:color="auto"/>
            </w:tcBorders>
            <w:hideMark/>
          </w:tcPr>
          <w:p w14:paraId="2C9FDD73" w14:textId="77777777" w:rsidR="0078382B" w:rsidRPr="00CC64A0" w:rsidRDefault="0078382B" w:rsidP="00402059">
            <w:pPr>
              <w:spacing w:line="240" w:lineRule="auto"/>
              <w:ind w:left="0" w:firstLine="360"/>
              <w:rPr>
                <w:rFonts w:ascii="Times New Roman" w:hAnsi="Times New Roman" w:cs="Times New Roman"/>
                <w:sz w:val="20"/>
                <w:szCs w:val="20"/>
                <w:lang w:val="en-US"/>
              </w:rPr>
            </w:pPr>
            <w:r w:rsidRPr="00CC64A0">
              <w:rPr>
                <w:rFonts w:ascii="Times New Roman" w:hAnsi="Times New Roman" w:cs="Times New Roman"/>
                <w:sz w:val="20"/>
                <w:szCs w:val="20"/>
              </w:rPr>
              <w:t> </w:t>
            </w:r>
          </w:p>
        </w:tc>
        <w:tc>
          <w:tcPr>
            <w:tcW w:w="1139" w:type="dxa"/>
            <w:tcBorders>
              <w:top w:val="single" w:sz="12" w:space="0" w:color="auto"/>
              <w:bottom w:val="single" w:sz="12" w:space="0" w:color="auto"/>
            </w:tcBorders>
            <w:hideMark/>
          </w:tcPr>
          <w:p w14:paraId="0BFF466B" w14:textId="77777777" w:rsidR="0078382B" w:rsidRPr="00CC64A0" w:rsidRDefault="0078382B" w:rsidP="00402059">
            <w:pPr>
              <w:spacing w:line="240" w:lineRule="auto"/>
              <w:ind w:left="0" w:firstLine="360"/>
              <w:rPr>
                <w:rFonts w:ascii="Times New Roman" w:hAnsi="Times New Roman" w:cs="Times New Roman"/>
                <w:sz w:val="20"/>
                <w:szCs w:val="20"/>
                <w:lang w:val="en-US"/>
              </w:rPr>
            </w:pPr>
            <w:r w:rsidRPr="00CC64A0">
              <w:rPr>
                <w:rFonts w:ascii="Times New Roman" w:hAnsi="Times New Roman" w:cs="Times New Roman"/>
                <w:sz w:val="20"/>
                <w:szCs w:val="20"/>
              </w:rPr>
              <w:t> </w:t>
            </w:r>
          </w:p>
        </w:tc>
        <w:tc>
          <w:tcPr>
            <w:tcW w:w="1271" w:type="dxa"/>
            <w:tcBorders>
              <w:top w:val="single" w:sz="12" w:space="0" w:color="auto"/>
              <w:bottom w:val="single" w:sz="12" w:space="0" w:color="auto"/>
            </w:tcBorders>
            <w:hideMark/>
          </w:tcPr>
          <w:p w14:paraId="5B3D2ED7" w14:textId="55270EBC" w:rsidR="0078382B" w:rsidRPr="00CC64A0" w:rsidRDefault="00EB1C34" w:rsidP="00EB1C34">
            <w:pPr>
              <w:spacing w:line="240" w:lineRule="auto"/>
              <w:ind w:left="0" w:firstLine="0"/>
              <w:rPr>
                <w:rFonts w:ascii="Times New Roman" w:hAnsi="Times New Roman" w:cs="Times New Roman"/>
                <w:sz w:val="20"/>
                <w:szCs w:val="20"/>
                <w:lang w:val="nl-NL"/>
              </w:rPr>
            </w:pPr>
            <w:r>
              <w:rPr>
                <w:rFonts w:ascii="Times New Roman" w:hAnsi="Times New Roman" w:cs="Times New Roman"/>
                <w:sz w:val="20"/>
                <w:szCs w:val="20"/>
                <w:lang w:val="nl-NL"/>
              </w:rPr>
              <w:t xml:space="preserve">Spontaneous </w:t>
            </w:r>
            <w:r w:rsidR="00CB7985">
              <w:rPr>
                <w:rFonts w:ascii="Times New Roman" w:hAnsi="Times New Roman" w:cs="Times New Roman"/>
                <w:sz w:val="20"/>
                <w:szCs w:val="20"/>
                <w:lang w:val="nl-NL"/>
              </w:rPr>
              <w:t>lie</w:t>
            </w:r>
            <w:r w:rsidR="0078382B" w:rsidRPr="00CC64A0">
              <w:rPr>
                <w:rFonts w:ascii="Times New Roman" w:hAnsi="Times New Roman" w:cs="Times New Roman"/>
                <w:sz w:val="20"/>
                <w:szCs w:val="20"/>
                <w:lang w:val="nl-NL"/>
              </w:rPr>
              <w:t>/denial</w:t>
            </w:r>
          </w:p>
        </w:tc>
        <w:tc>
          <w:tcPr>
            <w:tcW w:w="1134" w:type="dxa"/>
            <w:tcBorders>
              <w:top w:val="single" w:sz="12" w:space="0" w:color="auto"/>
              <w:bottom w:val="single" w:sz="12" w:space="0" w:color="auto"/>
            </w:tcBorders>
            <w:hideMark/>
          </w:tcPr>
          <w:p w14:paraId="553AE23E" w14:textId="77777777" w:rsidR="0078382B" w:rsidRPr="00CC64A0" w:rsidRDefault="0078382B" w:rsidP="00402059">
            <w:pPr>
              <w:spacing w:line="240" w:lineRule="auto"/>
              <w:ind w:left="0" w:firstLine="360"/>
              <w:rPr>
                <w:rFonts w:ascii="Times New Roman" w:hAnsi="Times New Roman" w:cs="Times New Roman"/>
                <w:sz w:val="20"/>
                <w:szCs w:val="20"/>
                <w:lang w:val="nl-NL"/>
              </w:rPr>
            </w:pPr>
          </w:p>
        </w:tc>
      </w:tr>
      <w:tr w:rsidR="00B231E6" w:rsidRPr="00CC64A0" w14:paraId="12A10C41" w14:textId="77777777" w:rsidTr="00DF7177">
        <w:trPr>
          <w:trHeight w:val="3812"/>
        </w:trPr>
        <w:tc>
          <w:tcPr>
            <w:tcW w:w="1135" w:type="dxa"/>
            <w:tcBorders>
              <w:top w:val="single" w:sz="12" w:space="0" w:color="auto"/>
              <w:bottom w:val="single" w:sz="12" w:space="0" w:color="auto"/>
            </w:tcBorders>
            <w:hideMark/>
          </w:tcPr>
          <w:p w14:paraId="40B26381" w14:textId="066CDA2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sz w:val="20"/>
                <w:szCs w:val="20"/>
              </w:rPr>
              <w:t>13.</w:t>
            </w:r>
          </w:p>
        </w:tc>
        <w:tc>
          <w:tcPr>
            <w:tcW w:w="1134" w:type="dxa"/>
            <w:tcBorders>
              <w:top w:val="single" w:sz="12" w:space="0" w:color="auto"/>
              <w:bottom w:val="single" w:sz="12" w:space="0" w:color="auto"/>
            </w:tcBorders>
            <w:hideMark/>
          </w:tcPr>
          <w:p w14:paraId="16A02A80" w14:textId="77777777" w:rsidR="0078382B" w:rsidRPr="00CC64A0" w:rsidRDefault="0078382B" w:rsidP="00402059">
            <w:pPr>
              <w:spacing w:line="240" w:lineRule="auto"/>
              <w:ind w:left="0" w:firstLine="360"/>
              <w:rPr>
                <w:rFonts w:ascii="Times New Roman" w:hAnsi="Times New Roman" w:cs="Times New Roman"/>
                <w:sz w:val="20"/>
                <w:szCs w:val="20"/>
                <w:lang w:val="nl-NL"/>
              </w:rPr>
            </w:pPr>
          </w:p>
        </w:tc>
        <w:tc>
          <w:tcPr>
            <w:tcW w:w="1701" w:type="dxa"/>
            <w:tcBorders>
              <w:top w:val="single" w:sz="12" w:space="0" w:color="auto"/>
              <w:bottom w:val="single" w:sz="12" w:space="0" w:color="auto"/>
            </w:tcBorders>
            <w:hideMark/>
          </w:tcPr>
          <w:p w14:paraId="198B33CA" w14:textId="77777777" w:rsidR="0078382B" w:rsidRPr="00CC64A0" w:rsidRDefault="0078382B" w:rsidP="00402059">
            <w:pPr>
              <w:spacing w:line="240" w:lineRule="auto"/>
              <w:ind w:left="0" w:firstLine="360"/>
              <w:rPr>
                <w:rFonts w:ascii="Times New Roman" w:hAnsi="Times New Roman" w:cs="Times New Roman"/>
                <w:sz w:val="20"/>
                <w:szCs w:val="20"/>
                <w:lang w:val="nl-NL"/>
              </w:rPr>
            </w:pPr>
            <w:r w:rsidRPr="00CC64A0">
              <w:rPr>
                <w:rFonts w:ascii="Times New Roman" w:hAnsi="Times New Roman" w:cs="Times New Roman"/>
                <w:sz w:val="20"/>
                <w:szCs w:val="20"/>
              </w:rPr>
              <w:t> </w:t>
            </w:r>
          </w:p>
        </w:tc>
        <w:tc>
          <w:tcPr>
            <w:tcW w:w="1134" w:type="dxa"/>
            <w:tcBorders>
              <w:top w:val="single" w:sz="12" w:space="0" w:color="auto"/>
              <w:bottom w:val="single" w:sz="12" w:space="0" w:color="auto"/>
            </w:tcBorders>
            <w:hideMark/>
          </w:tcPr>
          <w:p w14:paraId="0C4E8435" w14:textId="77777777" w:rsidR="0078382B" w:rsidRPr="00CC64A0" w:rsidRDefault="0078382B" w:rsidP="00402059">
            <w:pPr>
              <w:spacing w:line="240" w:lineRule="auto"/>
              <w:ind w:left="0" w:firstLine="360"/>
              <w:rPr>
                <w:rFonts w:ascii="Times New Roman" w:hAnsi="Times New Roman" w:cs="Times New Roman"/>
                <w:sz w:val="20"/>
                <w:szCs w:val="20"/>
                <w:lang w:val="nl-NL"/>
              </w:rPr>
            </w:pPr>
            <w:r w:rsidRPr="00CC64A0">
              <w:rPr>
                <w:rFonts w:ascii="Times New Roman" w:hAnsi="Times New Roman" w:cs="Times New Roman"/>
                <w:sz w:val="20"/>
                <w:szCs w:val="20"/>
              </w:rPr>
              <w:t> </w:t>
            </w:r>
          </w:p>
        </w:tc>
        <w:tc>
          <w:tcPr>
            <w:tcW w:w="1417" w:type="dxa"/>
            <w:tcBorders>
              <w:top w:val="single" w:sz="12" w:space="0" w:color="auto"/>
              <w:bottom w:val="single" w:sz="12" w:space="0" w:color="auto"/>
            </w:tcBorders>
            <w:hideMark/>
          </w:tcPr>
          <w:p w14:paraId="3B32A518" w14:textId="4B57BD5A" w:rsidR="0078382B" w:rsidRPr="00CC64A0" w:rsidRDefault="0078382B" w:rsidP="00402059">
            <w:pPr>
              <w:spacing w:line="240" w:lineRule="auto"/>
              <w:ind w:left="0" w:firstLine="0"/>
              <w:rPr>
                <w:rFonts w:ascii="Times New Roman" w:hAnsi="Times New Roman" w:cs="Times New Roman"/>
                <w:sz w:val="20"/>
                <w:szCs w:val="20"/>
                <w:lang w:val="en-US"/>
              </w:rPr>
            </w:pPr>
            <w:r w:rsidRPr="00CC64A0">
              <w:rPr>
                <w:rFonts w:ascii="Times New Roman" w:hAnsi="Times New Roman" w:cs="Times New Roman"/>
                <w:sz w:val="20"/>
                <w:szCs w:val="20"/>
              </w:rPr>
              <w:t xml:space="preserve">The police </w:t>
            </w:r>
            <w:proofErr w:type="gramStart"/>
            <w:r w:rsidRPr="00CC64A0">
              <w:rPr>
                <w:rFonts w:ascii="Times New Roman" w:hAnsi="Times New Roman" w:cs="Times New Roman"/>
                <w:sz w:val="20"/>
                <w:szCs w:val="20"/>
              </w:rPr>
              <w:t>has</w:t>
            </w:r>
            <w:proofErr w:type="gramEnd"/>
            <w:r w:rsidRPr="00CC64A0">
              <w:rPr>
                <w:rFonts w:ascii="Times New Roman" w:hAnsi="Times New Roman" w:cs="Times New Roman"/>
                <w:sz w:val="20"/>
                <w:szCs w:val="20"/>
              </w:rPr>
              <w:t xml:space="preserve"> been looking at CCTV-footage of the school taken at &lt;DAY OF CRIME&gt;. On this picture (</w:t>
            </w:r>
            <w:r w:rsidR="00B231E6" w:rsidRPr="00CC64A0">
              <w:rPr>
                <w:rFonts w:ascii="Times New Roman" w:hAnsi="Times New Roman" w:cs="Times New Roman"/>
                <w:sz w:val="20"/>
                <w:szCs w:val="20"/>
              </w:rPr>
              <w:t>s</w:t>
            </w:r>
            <w:r w:rsidRPr="00CC64A0">
              <w:rPr>
                <w:rFonts w:ascii="Times New Roman" w:hAnsi="Times New Roman" w:cs="Times New Roman"/>
                <w:sz w:val="20"/>
                <w:szCs w:val="20"/>
              </w:rPr>
              <w:t>how picture to suspect), we see someone who looks like you in a blue coat. What can you tell us about this?</w:t>
            </w:r>
          </w:p>
        </w:tc>
        <w:tc>
          <w:tcPr>
            <w:tcW w:w="1139" w:type="dxa"/>
            <w:tcBorders>
              <w:top w:val="single" w:sz="12" w:space="0" w:color="auto"/>
              <w:bottom w:val="single" w:sz="12" w:space="0" w:color="auto"/>
            </w:tcBorders>
            <w:hideMark/>
          </w:tcPr>
          <w:p w14:paraId="20F45A45" w14:textId="77777777" w:rsidR="0078382B" w:rsidRPr="00CC64A0" w:rsidRDefault="0078382B" w:rsidP="00402059">
            <w:pPr>
              <w:spacing w:line="240" w:lineRule="auto"/>
              <w:ind w:left="0" w:firstLine="0"/>
              <w:rPr>
                <w:rFonts w:ascii="Times New Roman" w:hAnsi="Times New Roman" w:cs="Times New Roman"/>
                <w:sz w:val="20"/>
                <w:szCs w:val="20"/>
                <w:lang w:val="en-US"/>
              </w:rPr>
            </w:pPr>
            <w:proofErr w:type="gramStart"/>
            <w:r w:rsidRPr="00CC64A0">
              <w:rPr>
                <w:rFonts w:ascii="Times New Roman" w:hAnsi="Times New Roman" w:cs="Times New Roman"/>
                <w:sz w:val="20"/>
                <w:szCs w:val="20"/>
                <w:lang w:val="en-US"/>
              </w:rPr>
              <w:t>,,</w:t>
            </w:r>
            <w:proofErr w:type="gramEnd"/>
            <w:r w:rsidRPr="00CC64A0">
              <w:rPr>
                <w:rFonts w:ascii="Times New Roman" w:hAnsi="Times New Roman" w:cs="Times New Roman"/>
                <w:sz w:val="20"/>
                <w:szCs w:val="20"/>
                <w:lang w:val="en-US"/>
              </w:rPr>
              <w:t>Oh, sorry, I must have been mistaken. This is me, indeed, wearing a blue coat.’’</w:t>
            </w:r>
          </w:p>
        </w:tc>
        <w:tc>
          <w:tcPr>
            <w:tcW w:w="1271" w:type="dxa"/>
            <w:tcBorders>
              <w:top w:val="single" w:sz="12" w:space="0" w:color="auto"/>
              <w:bottom w:val="single" w:sz="12" w:space="0" w:color="auto"/>
            </w:tcBorders>
            <w:hideMark/>
          </w:tcPr>
          <w:p w14:paraId="5937C6A8" w14:textId="77777777" w:rsidR="0078382B" w:rsidRPr="00CC64A0" w:rsidRDefault="0078382B" w:rsidP="00402059">
            <w:pPr>
              <w:spacing w:line="240" w:lineRule="auto"/>
              <w:ind w:left="0" w:firstLine="360"/>
              <w:rPr>
                <w:rFonts w:ascii="Times New Roman" w:hAnsi="Times New Roman" w:cs="Times New Roman"/>
                <w:sz w:val="20"/>
                <w:szCs w:val="20"/>
                <w:lang w:val="en-US"/>
              </w:rPr>
            </w:pPr>
          </w:p>
        </w:tc>
        <w:tc>
          <w:tcPr>
            <w:tcW w:w="1134" w:type="dxa"/>
            <w:tcBorders>
              <w:top w:val="single" w:sz="12" w:space="0" w:color="auto"/>
              <w:bottom w:val="single" w:sz="12" w:space="0" w:color="auto"/>
            </w:tcBorders>
            <w:hideMark/>
          </w:tcPr>
          <w:p w14:paraId="4BCD00B5" w14:textId="77777777" w:rsidR="0078382B" w:rsidRPr="00CC64A0" w:rsidRDefault="0078382B" w:rsidP="00402059">
            <w:pPr>
              <w:spacing w:line="240" w:lineRule="auto"/>
              <w:ind w:left="0" w:firstLine="0"/>
              <w:rPr>
                <w:rFonts w:ascii="Times New Roman" w:hAnsi="Times New Roman" w:cs="Times New Roman"/>
                <w:sz w:val="20"/>
                <w:szCs w:val="20"/>
                <w:lang w:val="nl-NL"/>
              </w:rPr>
            </w:pPr>
            <w:r w:rsidRPr="00CC64A0">
              <w:rPr>
                <w:rFonts w:ascii="Times New Roman" w:hAnsi="Times New Roman" w:cs="Times New Roman"/>
                <w:sz w:val="20"/>
                <w:szCs w:val="20"/>
                <w:lang w:val="nl-NL"/>
              </w:rPr>
              <w:t>Admission after challenge</w:t>
            </w:r>
          </w:p>
        </w:tc>
      </w:tr>
    </w:tbl>
    <w:p w14:paraId="163E2B21" w14:textId="77777777" w:rsidR="005C779A" w:rsidRPr="00CC64A0" w:rsidRDefault="005C779A" w:rsidP="00402059">
      <w:pPr>
        <w:ind w:left="0" w:firstLine="360"/>
        <w:rPr>
          <w:rFonts w:ascii="Times New Roman" w:hAnsi="Times New Roman" w:cs="Times New Roman"/>
          <w:sz w:val="24"/>
          <w:szCs w:val="24"/>
          <w:lang w:val="en-US"/>
        </w:rPr>
      </w:pPr>
    </w:p>
    <w:p w14:paraId="124D6B6C" w14:textId="4F1D0356" w:rsidR="005C779A" w:rsidRPr="00CC64A0" w:rsidRDefault="005C779A" w:rsidP="00402059">
      <w:pPr>
        <w:ind w:left="0" w:firstLine="360"/>
        <w:rPr>
          <w:rFonts w:ascii="Times New Roman" w:hAnsi="Times New Roman" w:cs="Times New Roman"/>
          <w:sz w:val="24"/>
          <w:szCs w:val="24"/>
          <w:lang w:val="en-US"/>
        </w:rPr>
      </w:pPr>
    </w:p>
    <w:p w14:paraId="4B010B3E" w14:textId="598E489A" w:rsidR="00AB2103" w:rsidRDefault="00AB2103" w:rsidP="00402059">
      <w:pPr>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2</w:t>
      </w:r>
    </w:p>
    <w:p w14:paraId="5ACAECCC" w14:textId="795F56B5" w:rsidR="00B231E6" w:rsidRDefault="00B231E6" w:rsidP="00402059">
      <w:pPr>
        <w:ind w:left="0" w:firstLine="0"/>
        <w:rPr>
          <w:rFonts w:ascii="Times New Roman" w:hAnsi="Times New Roman" w:cs="Times New Roman"/>
          <w:sz w:val="24"/>
          <w:szCs w:val="24"/>
          <w:lang w:val="en-US"/>
        </w:rPr>
      </w:pPr>
      <w:r w:rsidRPr="00AB2103">
        <w:rPr>
          <w:rFonts w:ascii="Times New Roman" w:hAnsi="Times New Roman" w:cs="Times New Roman"/>
          <w:i/>
          <w:sz w:val="24"/>
          <w:szCs w:val="24"/>
          <w:lang w:val="en-US"/>
        </w:rPr>
        <w:t>Results post-crime task questionnaire interview</w:t>
      </w:r>
      <w:r w:rsidR="00AB2103" w:rsidRPr="00AB2103">
        <w:rPr>
          <w:rFonts w:ascii="Times New Roman" w:hAnsi="Times New Roman" w:cs="Times New Roman"/>
          <w:i/>
          <w:sz w:val="24"/>
          <w:szCs w:val="24"/>
          <w:lang w:val="en-US"/>
        </w:rPr>
        <w: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67"/>
        <w:gridCol w:w="567"/>
        <w:gridCol w:w="567"/>
        <w:gridCol w:w="567"/>
        <w:gridCol w:w="567"/>
        <w:gridCol w:w="567"/>
        <w:gridCol w:w="851"/>
        <w:gridCol w:w="662"/>
      </w:tblGrid>
      <w:tr w:rsidR="00DF7177" w14:paraId="25365EDA" w14:textId="77777777" w:rsidTr="00DF7177">
        <w:tc>
          <w:tcPr>
            <w:tcW w:w="4111" w:type="dxa"/>
            <w:tcBorders>
              <w:top w:val="single" w:sz="12" w:space="0" w:color="auto"/>
            </w:tcBorders>
          </w:tcPr>
          <w:p w14:paraId="2F0B7606" w14:textId="1AFF6BC8" w:rsidR="00DF7177" w:rsidRDefault="00DF7177" w:rsidP="00DF7177">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Questions</w:t>
            </w:r>
          </w:p>
        </w:tc>
        <w:tc>
          <w:tcPr>
            <w:tcW w:w="1701" w:type="dxa"/>
            <w:gridSpan w:val="3"/>
            <w:tcBorders>
              <w:top w:val="single" w:sz="12" w:space="0" w:color="auto"/>
              <w:bottom w:val="single" w:sz="12" w:space="0" w:color="auto"/>
            </w:tcBorders>
          </w:tcPr>
          <w:p w14:paraId="5EBC2BD4" w14:textId="55D78C08" w:rsidR="00DF7177"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No FA</w:t>
            </w:r>
          </w:p>
        </w:tc>
        <w:tc>
          <w:tcPr>
            <w:tcW w:w="1701" w:type="dxa"/>
            <w:gridSpan w:val="3"/>
            <w:tcBorders>
              <w:top w:val="single" w:sz="12" w:space="0" w:color="auto"/>
              <w:bottom w:val="single" w:sz="12" w:space="0" w:color="auto"/>
            </w:tcBorders>
          </w:tcPr>
          <w:p w14:paraId="7052E42B" w14:textId="14EB9AB2" w:rsidR="00DF7177"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FA</w:t>
            </w:r>
          </w:p>
        </w:tc>
        <w:tc>
          <w:tcPr>
            <w:tcW w:w="851" w:type="dxa"/>
            <w:tcBorders>
              <w:top w:val="single" w:sz="12" w:space="0" w:color="auto"/>
            </w:tcBorders>
          </w:tcPr>
          <w:p w14:paraId="37084586" w14:textId="03E94F8C" w:rsidR="00DF7177" w:rsidRDefault="00DF7177" w:rsidP="00027254">
            <w:pPr>
              <w:spacing w:line="240" w:lineRule="auto"/>
              <w:ind w:left="0" w:firstLine="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3</w:t>
            </w:r>
            <w:r w:rsidR="00027254">
              <w:rPr>
                <w:rFonts w:ascii="Times New Roman" w:hAnsi="Times New Roman" w:cs="Times New Roman"/>
                <w:sz w:val="24"/>
                <w:szCs w:val="24"/>
                <w:lang w:val="en-US"/>
              </w:rPr>
              <w:t>7</w:t>
            </w:r>
            <w:r>
              <w:rPr>
                <w:rFonts w:ascii="Times New Roman" w:hAnsi="Times New Roman" w:cs="Times New Roman"/>
                <w:sz w:val="24"/>
                <w:szCs w:val="24"/>
                <w:lang w:val="en-US"/>
              </w:rPr>
              <w:t>)</w:t>
            </w:r>
          </w:p>
        </w:tc>
        <w:tc>
          <w:tcPr>
            <w:tcW w:w="662" w:type="dxa"/>
            <w:tcBorders>
              <w:top w:val="single" w:sz="12" w:space="0" w:color="auto"/>
            </w:tcBorders>
          </w:tcPr>
          <w:p w14:paraId="536001EA" w14:textId="08AC82BD" w:rsidR="00DF7177"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DF7177" w14:paraId="70857AB9" w14:textId="77777777" w:rsidTr="00DF7177">
        <w:tc>
          <w:tcPr>
            <w:tcW w:w="4111" w:type="dxa"/>
          </w:tcPr>
          <w:p w14:paraId="31E199CD" w14:textId="77777777" w:rsidR="00AB2103" w:rsidRDefault="00AB2103" w:rsidP="00DF7177">
            <w:pPr>
              <w:spacing w:line="240" w:lineRule="auto"/>
              <w:ind w:left="0" w:firstLine="0"/>
              <w:rPr>
                <w:rFonts w:ascii="Times New Roman" w:hAnsi="Times New Roman" w:cs="Times New Roman"/>
                <w:sz w:val="24"/>
                <w:szCs w:val="24"/>
                <w:lang w:val="en-US"/>
              </w:rPr>
            </w:pPr>
          </w:p>
        </w:tc>
        <w:tc>
          <w:tcPr>
            <w:tcW w:w="567" w:type="dxa"/>
            <w:tcBorders>
              <w:top w:val="single" w:sz="12" w:space="0" w:color="auto"/>
              <w:bottom w:val="single" w:sz="12" w:space="0" w:color="auto"/>
            </w:tcBorders>
          </w:tcPr>
          <w:p w14:paraId="36D627B0" w14:textId="3C6A0024"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67" w:type="dxa"/>
            <w:tcBorders>
              <w:top w:val="single" w:sz="12" w:space="0" w:color="auto"/>
              <w:bottom w:val="single" w:sz="12" w:space="0" w:color="auto"/>
            </w:tcBorders>
          </w:tcPr>
          <w:p w14:paraId="50BD5916" w14:textId="1DF9C308"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567" w:type="dxa"/>
            <w:tcBorders>
              <w:top w:val="single" w:sz="12" w:space="0" w:color="auto"/>
              <w:bottom w:val="single" w:sz="12" w:space="0" w:color="auto"/>
            </w:tcBorders>
          </w:tcPr>
          <w:p w14:paraId="0B0F8C25" w14:textId="11BBC09B"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567" w:type="dxa"/>
            <w:tcBorders>
              <w:top w:val="single" w:sz="12" w:space="0" w:color="auto"/>
              <w:bottom w:val="single" w:sz="12" w:space="0" w:color="auto"/>
            </w:tcBorders>
          </w:tcPr>
          <w:p w14:paraId="6E80112D" w14:textId="53DD55F8"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67" w:type="dxa"/>
            <w:tcBorders>
              <w:top w:val="single" w:sz="12" w:space="0" w:color="auto"/>
              <w:bottom w:val="single" w:sz="12" w:space="0" w:color="auto"/>
            </w:tcBorders>
          </w:tcPr>
          <w:p w14:paraId="421FCBDB" w14:textId="4E108692"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567" w:type="dxa"/>
            <w:tcBorders>
              <w:top w:val="single" w:sz="12" w:space="0" w:color="auto"/>
              <w:bottom w:val="single" w:sz="12" w:space="0" w:color="auto"/>
            </w:tcBorders>
          </w:tcPr>
          <w:p w14:paraId="58DC6899" w14:textId="6B077DB5"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851" w:type="dxa"/>
            <w:tcBorders>
              <w:bottom w:val="single" w:sz="12" w:space="0" w:color="auto"/>
            </w:tcBorders>
          </w:tcPr>
          <w:p w14:paraId="1AA59FD5" w14:textId="77777777" w:rsidR="00AB2103" w:rsidRDefault="00AB2103" w:rsidP="00DF7177">
            <w:pPr>
              <w:spacing w:line="240" w:lineRule="auto"/>
              <w:ind w:left="0" w:firstLine="0"/>
              <w:rPr>
                <w:rFonts w:ascii="Times New Roman" w:hAnsi="Times New Roman" w:cs="Times New Roman"/>
                <w:sz w:val="24"/>
                <w:szCs w:val="24"/>
                <w:lang w:val="en-US"/>
              </w:rPr>
            </w:pPr>
          </w:p>
        </w:tc>
        <w:tc>
          <w:tcPr>
            <w:tcW w:w="662" w:type="dxa"/>
            <w:tcBorders>
              <w:bottom w:val="single" w:sz="12" w:space="0" w:color="auto"/>
            </w:tcBorders>
          </w:tcPr>
          <w:p w14:paraId="5EF17795" w14:textId="77777777" w:rsidR="00AB2103" w:rsidRDefault="00AB2103" w:rsidP="00DF7177">
            <w:pPr>
              <w:spacing w:line="240" w:lineRule="auto"/>
              <w:ind w:left="0" w:firstLine="0"/>
              <w:rPr>
                <w:rFonts w:ascii="Times New Roman" w:hAnsi="Times New Roman" w:cs="Times New Roman"/>
                <w:sz w:val="24"/>
                <w:szCs w:val="24"/>
                <w:lang w:val="en-US"/>
              </w:rPr>
            </w:pPr>
          </w:p>
        </w:tc>
      </w:tr>
      <w:tr w:rsidR="00DF7177" w14:paraId="62B4D006" w14:textId="77777777" w:rsidTr="00DF7177">
        <w:tc>
          <w:tcPr>
            <w:tcW w:w="4111" w:type="dxa"/>
          </w:tcPr>
          <w:p w14:paraId="4BC2051D" w14:textId="7E6A2379" w:rsidR="00AB2103" w:rsidRPr="00DF7177" w:rsidRDefault="00AB2103" w:rsidP="00DF7177">
            <w:pPr>
              <w:spacing w:line="240" w:lineRule="auto"/>
              <w:ind w:left="0" w:firstLine="0"/>
              <w:rPr>
                <w:rFonts w:ascii="Times New Roman" w:hAnsi="Times New Roman" w:cs="Times New Roman"/>
                <w:i/>
                <w:sz w:val="24"/>
                <w:szCs w:val="24"/>
                <w:lang w:val="en-US"/>
              </w:rPr>
            </w:pPr>
            <w:r w:rsidRPr="00DF7177">
              <w:rPr>
                <w:rFonts w:ascii="Times New Roman" w:hAnsi="Times New Roman" w:cs="Times New Roman"/>
                <w:i/>
                <w:sz w:val="24"/>
                <w:szCs w:val="24"/>
                <w:lang w:val="en-US"/>
              </w:rPr>
              <w:t>The instruction was clear</w:t>
            </w:r>
          </w:p>
        </w:tc>
        <w:tc>
          <w:tcPr>
            <w:tcW w:w="567" w:type="dxa"/>
            <w:tcBorders>
              <w:top w:val="single" w:sz="12" w:space="0" w:color="auto"/>
            </w:tcBorders>
          </w:tcPr>
          <w:p w14:paraId="6D4B17C1" w14:textId="772C6D4D"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Borders>
              <w:top w:val="single" w:sz="12" w:space="0" w:color="auto"/>
            </w:tcBorders>
          </w:tcPr>
          <w:p w14:paraId="74DB285E" w14:textId="4C5E2ABF"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567" w:type="dxa"/>
            <w:tcBorders>
              <w:top w:val="single" w:sz="12" w:space="0" w:color="auto"/>
            </w:tcBorders>
          </w:tcPr>
          <w:p w14:paraId="16A895A9" w14:textId="68094637"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567" w:type="dxa"/>
            <w:tcBorders>
              <w:top w:val="single" w:sz="12" w:space="0" w:color="auto"/>
            </w:tcBorders>
          </w:tcPr>
          <w:p w14:paraId="5C824371" w14:textId="6D37F14B"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top w:val="single" w:sz="12" w:space="0" w:color="auto"/>
            </w:tcBorders>
          </w:tcPr>
          <w:p w14:paraId="0C623818" w14:textId="50724AC0"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AB2103" w:rsidRPr="00CC64A0">
              <w:rPr>
                <w:rFonts w:ascii="Times New Roman" w:hAnsi="Times New Roman" w:cs="Times New Roman"/>
                <w:sz w:val="24"/>
                <w:szCs w:val="24"/>
                <w:lang w:val="en-US"/>
              </w:rPr>
              <w:t>5</w:t>
            </w:r>
          </w:p>
        </w:tc>
        <w:tc>
          <w:tcPr>
            <w:tcW w:w="567" w:type="dxa"/>
            <w:tcBorders>
              <w:top w:val="single" w:sz="12" w:space="0" w:color="auto"/>
            </w:tcBorders>
          </w:tcPr>
          <w:p w14:paraId="2F0EB5BB" w14:textId="31854C57"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851" w:type="dxa"/>
            <w:tcBorders>
              <w:top w:val="single" w:sz="12" w:space="0" w:color="auto"/>
            </w:tcBorders>
          </w:tcPr>
          <w:p w14:paraId="625E8592" w14:textId="7E9983E3"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0.426</w:t>
            </w:r>
          </w:p>
        </w:tc>
        <w:tc>
          <w:tcPr>
            <w:tcW w:w="662" w:type="dxa"/>
            <w:tcBorders>
              <w:top w:val="single" w:sz="12" w:space="0" w:color="auto"/>
            </w:tcBorders>
          </w:tcPr>
          <w:p w14:paraId="5F372C8C" w14:textId="62658F27"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.673</w:t>
            </w:r>
          </w:p>
        </w:tc>
      </w:tr>
      <w:tr w:rsidR="00DF7177" w14:paraId="00018393" w14:textId="77777777" w:rsidTr="00DF7177">
        <w:tc>
          <w:tcPr>
            <w:tcW w:w="4111" w:type="dxa"/>
          </w:tcPr>
          <w:p w14:paraId="4D9D55DD" w14:textId="4F4C9E0D" w:rsidR="00AB2103" w:rsidRPr="00DF7177" w:rsidRDefault="00AB2103" w:rsidP="00DF7177">
            <w:pPr>
              <w:spacing w:line="240" w:lineRule="auto"/>
              <w:ind w:left="0" w:firstLine="0"/>
              <w:rPr>
                <w:rFonts w:ascii="Times New Roman" w:hAnsi="Times New Roman" w:cs="Times New Roman"/>
                <w:i/>
                <w:sz w:val="24"/>
                <w:szCs w:val="24"/>
                <w:lang w:val="en-US"/>
              </w:rPr>
            </w:pPr>
            <w:r w:rsidRPr="00DF7177">
              <w:rPr>
                <w:rFonts w:ascii="Times New Roman" w:hAnsi="Times New Roman" w:cs="Times New Roman"/>
                <w:i/>
                <w:sz w:val="24"/>
                <w:szCs w:val="24"/>
                <w:lang w:val="en-US"/>
              </w:rPr>
              <w:t>I performed the theft according to the instruction</w:t>
            </w:r>
          </w:p>
        </w:tc>
        <w:tc>
          <w:tcPr>
            <w:tcW w:w="567" w:type="dxa"/>
          </w:tcPr>
          <w:p w14:paraId="27F3D767" w14:textId="7F764470"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509B5545" w14:textId="23BA6BF3"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567" w:type="dxa"/>
          </w:tcPr>
          <w:p w14:paraId="72232383" w14:textId="56AB4A26"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567" w:type="dxa"/>
          </w:tcPr>
          <w:p w14:paraId="49164490" w14:textId="1630C129"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76511868" w14:textId="689FAEB7"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567" w:type="dxa"/>
          </w:tcPr>
          <w:p w14:paraId="202254A8" w14:textId="496970AE"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851" w:type="dxa"/>
          </w:tcPr>
          <w:p w14:paraId="601662B5" w14:textId="6D31B663"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-1.400</w:t>
            </w:r>
          </w:p>
        </w:tc>
        <w:tc>
          <w:tcPr>
            <w:tcW w:w="662" w:type="dxa"/>
          </w:tcPr>
          <w:p w14:paraId="55D5A400" w14:textId="272EF166"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r>
      <w:tr w:rsidR="00DF7177" w14:paraId="42BAD79A" w14:textId="77777777" w:rsidTr="00DF7177">
        <w:tc>
          <w:tcPr>
            <w:tcW w:w="4111" w:type="dxa"/>
          </w:tcPr>
          <w:p w14:paraId="55213D46" w14:textId="49583901" w:rsidR="00AB2103" w:rsidRPr="00DF7177" w:rsidRDefault="00AB2103" w:rsidP="00DF7177">
            <w:pPr>
              <w:spacing w:line="240" w:lineRule="auto"/>
              <w:ind w:left="0" w:firstLine="0"/>
              <w:rPr>
                <w:rFonts w:ascii="Times New Roman" w:hAnsi="Times New Roman" w:cs="Times New Roman"/>
                <w:i/>
                <w:sz w:val="24"/>
                <w:szCs w:val="24"/>
                <w:lang w:val="en-US"/>
              </w:rPr>
            </w:pPr>
            <w:r w:rsidRPr="00DF7177">
              <w:rPr>
                <w:rFonts w:ascii="Times New Roman" w:hAnsi="Times New Roman" w:cs="Times New Roman"/>
                <w:i/>
                <w:sz w:val="24"/>
                <w:szCs w:val="24"/>
                <w:lang w:val="en-US"/>
              </w:rPr>
              <w:t>I was able to identify with my role</w:t>
            </w:r>
          </w:p>
        </w:tc>
        <w:tc>
          <w:tcPr>
            <w:tcW w:w="567" w:type="dxa"/>
          </w:tcPr>
          <w:p w14:paraId="773879F9" w14:textId="7CE1DA07"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4CAC4177" w14:textId="51F33204"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567" w:type="dxa"/>
          </w:tcPr>
          <w:p w14:paraId="07583D63" w14:textId="69C5A30F"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67" w:type="dxa"/>
          </w:tcPr>
          <w:p w14:paraId="5F37B98F" w14:textId="676EFF8F"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77D67E6F" w14:textId="20A685BE"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567" w:type="dxa"/>
          </w:tcPr>
          <w:p w14:paraId="7ABD6035" w14:textId="4D88CE7C"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tcPr>
          <w:p w14:paraId="4E20C312" w14:textId="4EEF8C3A"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-4.930</w:t>
            </w:r>
          </w:p>
        </w:tc>
        <w:tc>
          <w:tcPr>
            <w:tcW w:w="662" w:type="dxa"/>
          </w:tcPr>
          <w:p w14:paraId="59E86014" w14:textId="56E3736C"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DF7177" w14:paraId="073930C9" w14:textId="77777777" w:rsidTr="00DF7177">
        <w:tc>
          <w:tcPr>
            <w:tcW w:w="4111" w:type="dxa"/>
            <w:tcBorders>
              <w:bottom w:val="single" w:sz="12" w:space="0" w:color="auto"/>
            </w:tcBorders>
          </w:tcPr>
          <w:p w14:paraId="14EDFDD9" w14:textId="588FC4DC" w:rsidR="00AB2103" w:rsidRPr="00DF7177" w:rsidRDefault="00AB2103" w:rsidP="00DF7177">
            <w:pPr>
              <w:spacing w:line="240" w:lineRule="auto"/>
              <w:ind w:left="0" w:firstLine="0"/>
              <w:rPr>
                <w:rFonts w:ascii="Times New Roman" w:hAnsi="Times New Roman" w:cs="Times New Roman"/>
                <w:i/>
                <w:sz w:val="24"/>
                <w:szCs w:val="24"/>
                <w:lang w:val="en-US"/>
              </w:rPr>
            </w:pPr>
            <w:r w:rsidRPr="00DF7177">
              <w:rPr>
                <w:rFonts w:ascii="Times New Roman" w:hAnsi="Times New Roman" w:cs="Times New Roman"/>
                <w:i/>
                <w:sz w:val="24"/>
                <w:szCs w:val="24"/>
                <w:lang w:val="en-US"/>
              </w:rPr>
              <w:t>I felt tension while committing the theft</w:t>
            </w:r>
          </w:p>
        </w:tc>
        <w:tc>
          <w:tcPr>
            <w:tcW w:w="567" w:type="dxa"/>
            <w:tcBorders>
              <w:bottom w:val="single" w:sz="12" w:space="0" w:color="auto"/>
            </w:tcBorders>
          </w:tcPr>
          <w:p w14:paraId="09302B94" w14:textId="79639897"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Borders>
              <w:bottom w:val="single" w:sz="12" w:space="0" w:color="auto"/>
            </w:tcBorders>
          </w:tcPr>
          <w:p w14:paraId="180473A8" w14:textId="54DFC5A3"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567" w:type="dxa"/>
            <w:tcBorders>
              <w:bottom w:val="single" w:sz="12" w:space="0" w:color="auto"/>
            </w:tcBorders>
          </w:tcPr>
          <w:p w14:paraId="7DD5B1EB" w14:textId="43D30A42"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Borders>
              <w:bottom w:val="single" w:sz="12" w:space="0" w:color="auto"/>
            </w:tcBorders>
          </w:tcPr>
          <w:p w14:paraId="0A1785ED" w14:textId="284EFD99"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bottom w:val="single" w:sz="12" w:space="0" w:color="auto"/>
            </w:tcBorders>
          </w:tcPr>
          <w:p w14:paraId="43798AD2" w14:textId="2361ACE2"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567" w:type="dxa"/>
            <w:tcBorders>
              <w:bottom w:val="single" w:sz="12" w:space="0" w:color="auto"/>
            </w:tcBorders>
          </w:tcPr>
          <w:p w14:paraId="28CF7D32" w14:textId="343F3530" w:rsidR="00AB2103" w:rsidRDefault="00DF7177"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AB2103" w:rsidRPr="00CC64A0">
              <w:rPr>
                <w:rFonts w:ascii="Times New Roman" w:hAnsi="Times New Roman" w:cs="Times New Roman"/>
                <w:sz w:val="24"/>
                <w:szCs w:val="24"/>
                <w:lang w:val="en-US"/>
              </w:rPr>
              <w:t>7</w:t>
            </w:r>
          </w:p>
        </w:tc>
        <w:tc>
          <w:tcPr>
            <w:tcW w:w="851" w:type="dxa"/>
            <w:tcBorders>
              <w:bottom w:val="single" w:sz="12" w:space="0" w:color="auto"/>
            </w:tcBorders>
          </w:tcPr>
          <w:p w14:paraId="3B02B803" w14:textId="6ECFD4B7"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-0.573</w:t>
            </w:r>
          </w:p>
        </w:tc>
        <w:tc>
          <w:tcPr>
            <w:tcW w:w="662" w:type="dxa"/>
            <w:tcBorders>
              <w:bottom w:val="single" w:sz="12" w:space="0" w:color="auto"/>
            </w:tcBorders>
          </w:tcPr>
          <w:p w14:paraId="725A248D" w14:textId="3620728F" w:rsidR="00AB2103" w:rsidRDefault="00AB2103" w:rsidP="00DF7177">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.571</w:t>
            </w:r>
          </w:p>
        </w:tc>
      </w:tr>
    </w:tbl>
    <w:p w14:paraId="28CB053B" w14:textId="77777777" w:rsidR="00DF7177" w:rsidRDefault="00DF7177" w:rsidP="00402059">
      <w:pPr>
        <w:ind w:left="0" w:firstLine="0"/>
        <w:rPr>
          <w:rFonts w:ascii="Times New Roman" w:hAnsi="Times New Roman" w:cs="Times New Roman"/>
          <w:b/>
          <w:sz w:val="24"/>
          <w:szCs w:val="24"/>
          <w:lang w:val="en-US"/>
        </w:rPr>
      </w:pPr>
    </w:p>
    <w:p w14:paraId="4C542BC3" w14:textId="77777777" w:rsidR="00DF7177" w:rsidRDefault="00DF7177">
      <w:pPr>
        <w:spacing w:after="160" w:afterAutospacing="0" w:line="259"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5E5A524" w14:textId="0F946E32" w:rsidR="00C661D2" w:rsidRDefault="00F327F6" w:rsidP="00402059">
      <w:pPr>
        <w:ind w:left="0" w:firstLine="0"/>
        <w:rPr>
          <w:rFonts w:ascii="Times New Roman" w:hAnsi="Times New Roman" w:cs="Times New Roman"/>
          <w:b/>
          <w:sz w:val="24"/>
          <w:szCs w:val="24"/>
          <w:lang w:val="en-US"/>
        </w:rPr>
      </w:pPr>
      <w:r w:rsidRPr="00B35CF7">
        <w:rPr>
          <w:rFonts w:ascii="Times New Roman" w:hAnsi="Times New Roman" w:cs="Times New Roman"/>
          <w:b/>
          <w:sz w:val="24"/>
          <w:szCs w:val="24"/>
          <w:lang w:val="en-US"/>
        </w:rPr>
        <w:lastRenderedPageBreak/>
        <w:t>Table 3</w:t>
      </w:r>
    </w:p>
    <w:p w14:paraId="19BE7BAC" w14:textId="19EA4C22" w:rsidR="00F327F6" w:rsidRDefault="00F327F6" w:rsidP="00402059">
      <w:pPr>
        <w:ind w:left="0" w:firstLine="0"/>
        <w:rPr>
          <w:rFonts w:ascii="Times New Roman" w:hAnsi="Times New Roman" w:cs="Times New Roman"/>
          <w:sz w:val="24"/>
          <w:szCs w:val="24"/>
          <w:lang w:val="en-US"/>
        </w:rPr>
      </w:pPr>
      <w:r w:rsidRPr="00C661D2">
        <w:rPr>
          <w:rFonts w:ascii="Times New Roman" w:hAnsi="Times New Roman" w:cs="Times New Roman"/>
          <w:i/>
          <w:sz w:val="24"/>
          <w:szCs w:val="24"/>
          <w:lang w:val="en-US"/>
        </w:rPr>
        <w:t>Results post-inter</w:t>
      </w:r>
      <w:r w:rsidR="00C661D2" w:rsidRPr="00C661D2">
        <w:rPr>
          <w:rFonts w:ascii="Times New Roman" w:hAnsi="Times New Roman" w:cs="Times New Roman"/>
          <w:i/>
          <w:sz w:val="24"/>
          <w:szCs w:val="24"/>
          <w:lang w:val="en-US"/>
        </w:rPr>
        <w:t>view questionnaire interviewees</w:t>
      </w:r>
    </w:p>
    <w:tbl>
      <w:tblPr>
        <w:tblStyle w:val="TableGrid"/>
        <w:tblW w:w="9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567"/>
        <w:gridCol w:w="678"/>
        <w:gridCol w:w="456"/>
        <w:gridCol w:w="567"/>
        <w:gridCol w:w="567"/>
        <w:gridCol w:w="992"/>
        <w:gridCol w:w="804"/>
        <w:gridCol w:w="7"/>
      </w:tblGrid>
      <w:tr w:rsidR="00754F32" w14:paraId="4DFA9790" w14:textId="77777777" w:rsidTr="00AB2103">
        <w:trPr>
          <w:gridAfter w:val="1"/>
          <w:wAfter w:w="7" w:type="dxa"/>
        </w:trPr>
        <w:tc>
          <w:tcPr>
            <w:tcW w:w="3828" w:type="dxa"/>
            <w:tcBorders>
              <w:top w:val="single" w:sz="12" w:space="0" w:color="auto"/>
            </w:tcBorders>
          </w:tcPr>
          <w:p w14:paraId="1FA2C0AD" w14:textId="0E9EA9CF" w:rsidR="00754F32" w:rsidRDefault="00754F32" w:rsidP="00754F32">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Questions</w:t>
            </w:r>
          </w:p>
        </w:tc>
        <w:tc>
          <w:tcPr>
            <w:tcW w:w="1812" w:type="dxa"/>
            <w:gridSpan w:val="3"/>
            <w:tcBorders>
              <w:top w:val="single" w:sz="12" w:space="0" w:color="auto"/>
              <w:bottom w:val="single" w:sz="12" w:space="0" w:color="auto"/>
            </w:tcBorders>
          </w:tcPr>
          <w:p w14:paraId="786724BE" w14:textId="7363AA92"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No FA</w:t>
            </w:r>
          </w:p>
        </w:tc>
        <w:tc>
          <w:tcPr>
            <w:tcW w:w="1590" w:type="dxa"/>
            <w:gridSpan w:val="3"/>
            <w:tcBorders>
              <w:top w:val="single" w:sz="12" w:space="0" w:color="auto"/>
              <w:bottom w:val="single" w:sz="12" w:space="0" w:color="auto"/>
            </w:tcBorders>
          </w:tcPr>
          <w:p w14:paraId="491D4688" w14:textId="461D0FF2"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FA</w:t>
            </w:r>
          </w:p>
        </w:tc>
        <w:tc>
          <w:tcPr>
            <w:tcW w:w="992" w:type="dxa"/>
            <w:tcBorders>
              <w:top w:val="single" w:sz="12" w:space="0" w:color="auto"/>
            </w:tcBorders>
          </w:tcPr>
          <w:p w14:paraId="0327ADE5" w14:textId="17F2FB9A" w:rsidR="00754F32" w:rsidRDefault="00754F32" w:rsidP="00AB2103">
            <w:pPr>
              <w:spacing w:line="240" w:lineRule="auto"/>
              <w:ind w:left="0" w:firstLine="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37)</w:t>
            </w:r>
          </w:p>
        </w:tc>
        <w:tc>
          <w:tcPr>
            <w:tcW w:w="804" w:type="dxa"/>
            <w:tcBorders>
              <w:top w:val="single" w:sz="12" w:space="0" w:color="auto"/>
            </w:tcBorders>
          </w:tcPr>
          <w:p w14:paraId="2446DF8B" w14:textId="1BA1863C" w:rsidR="00754F32" w:rsidRDefault="00754F32" w:rsidP="00AB2103">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754F32" w14:paraId="64912D90" w14:textId="77777777" w:rsidTr="00AB2103">
        <w:tc>
          <w:tcPr>
            <w:tcW w:w="3828" w:type="dxa"/>
          </w:tcPr>
          <w:p w14:paraId="21954568" w14:textId="77777777" w:rsidR="00754F32" w:rsidRDefault="00754F32" w:rsidP="00754F32">
            <w:pPr>
              <w:spacing w:line="240" w:lineRule="auto"/>
              <w:ind w:left="0" w:firstLine="0"/>
              <w:rPr>
                <w:rFonts w:ascii="Times New Roman" w:hAnsi="Times New Roman" w:cs="Times New Roman"/>
                <w:sz w:val="24"/>
                <w:szCs w:val="24"/>
                <w:lang w:val="en-US"/>
              </w:rPr>
            </w:pPr>
          </w:p>
        </w:tc>
        <w:tc>
          <w:tcPr>
            <w:tcW w:w="567" w:type="dxa"/>
            <w:tcBorders>
              <w:top w:val="single" w:sz="12" w:space="0" w:color="auto"/>
              <w:bottom w:val="single" w:sz="12" w:space="0" w:color="auto"/>
            </w:tcBorders>
          </w:tcPr>
          <w:p w14:paraId="7694754E" w14:textId="655C0A87"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67" w:type="dxa"/>
            <w:tcBorders>
              <w:top w:val="single" w:sz="12" w:space="0" w:color="auto"/>
              <w:bottom w:val="single" w:sz="12" w:space="0" w:color="auto"/>
            </w:tcBorders>
          </w:tcPr>
          <w:p w14:paraId="386518F6" w14:textId="36AB99B8"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8" w:type="dxa"/>
            <w:tcBorders>
              <w:top w:val="single" w:sz="12" w:space="0" w:color="auto"/>
              <w:bottom w:val="single" w:sz="12" w:space="0" w:color="auto"/>
            </w:tcBorders>
          </w:tcPr>
          <w:p w14:paraId="197B774D" w14:textId="7034E642"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456" w:type="dxa"/>
            <w:tcBorders>
              <w:top w:val="single" w:sz="12" w:space="0" w:color="auto"/>
              <w:bottom w:val="single" w:sz="12" w:space="0" w:color="auto"/>
            </w:tcBorders>
          </w:tcPr>
          <w:p w14:paraId="309C87F6" w14:textId="3E714B40"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67" w:type="dxa"/>
            <w:tcBorders>
              <w:top w:val="single" w:sz="12" w:space="0" w:color="auto"/>
              <w:bottom w:val="single" w:sz="12" w:space="0" w:color="auto"/>
            </w:tcBorders>
          </w:tcPr>
          <w:p w14:paraId="0018AAAF" w14:textId="0AB42E85"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567" w:type="dxa"/>
            <w:tcBorders>
              <w:top w:val="single" w:sz="12" w:space="0" w:color="auto"/>
              <w:bottom w:val="single" w:sz="12" w:space="0" w:color="auto"/>
            </w:tcBorders>
          </w:tcPr>
          <w:p w14:paraId="4D58A589" w14:textId="3D696042" w:rsidR="00754F32" w:rsidRDefault="00754F32" w:rsidP="00754F32">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992" w:type="dxa"/>
            <w:tcBorders>
              <w:bottom w:val="single" w:sz="12" w:space="0" w:color="auto"/>
            </w:tcBorders>
          </w:tcPr>
          <w:p w14:paraId="5CD347D2" w14:textId="77777777" w:rsidR="00754F32" w:rsidRDefault="00754F32" w:rsidP="00AB2103">
            <w:pPr>
              <w:spacing w:line="240" w:lineRule="auto"/>
              <w:ind w:left="0" w:firstLine="0"/>
              <w:jc w:val="center"/>
              <w:rPr>
                <w:rFonts w:ascii="Times New Roman" w:hAnsi="Times New Roman" w:cs="Times New Roman"/>
                <w:sz w:val="24"/>
                <w:szCs w:val="24"/>
                <w:lang w:val="en-US"/>
              </w:rPr>
            </w:pPr>
          </w:p>
        </w:tc>
        <w:tc>
          <w:tcPr>
            <w:tcW w:w="811" w:type="dxa"/>
            <w:gridSpan w:val="2"/>
            <w:tcBorders>
              <w:bottom w:val="single" w:sz="12" w:space="0" w:color="auto"/>
            </w:tcBorders>
          </w:tcPr>
          <w:p w14:paraId="30771C9B" w14:textId="77777777" w:rsidR="00754F32" w:rsidRDefault="00754F32" w:rsidP="00AB2103">
            <w:pPr>
              <w:spacing w:line="240" w:lineRule="auto"/>
              <w:ind w:left="0" w:firstLine="0"/>
              <w:jc w:val="center"/>
              <w:rPr>
                <w:rFonts w:ascii="Times New Roman" w:hAnsi="Times New Roman" w:cs="Times New Roman"/>
                <w:sz w:val="24"/>
                <w:szCs w:val="24"/>
                <w:lang w:val="en-US"/>
              </w:rPr>
            </w:pPr>
          </w:p>
        </w:tc>
      </w:tr>
      <w:tr w:rsidR="00AB2103" w14:paraId="42EC72E6" w14:textId="77777777" w:rsidTr="00AB2103">
        <w:tc>
          <w:tcPr>
            <w:tcW w:w="3828" w:type="dxa"/>
          </w:tcPr>
          <w:p w14:paraId="308DE38D" w14:textId="170CD0F6"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The instruction was clear</w:t>
            </w:r>
          </w:p>
        </w:tc>
        <w:tc>
          <w:tcPr>
            <w:tcW w:w="567" w:type="dxa"/>
            <w:tcBorders>
              <w:top w:val="single" w:sz="12" w:space="0" w:color="auto"/>
            </w:tcBorders>
          </w:tcPr>
          <w:p w14:paraId="4E5F63D3" w14:textId="29C3E76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Borders>
              <w:top w:val="single" w:sz="12" w:space="0" w:color="auto"/>
            </w:tcBorders>
          </w:tcPr>
          <w:p w14:paraId="3C857A0F" w14:textId="427A274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678" w:type="dxa"/>
            <w:tcBorders>
              <w:top w:val="single" w:sz="12" w:space="0" w:color="auto"/>
            </w:tcBorders>
          </w:tcPr>
          <w:p w14:paraId="67A85435" w14:textId="25AA0375"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456" w:type="dxa"/>
            <w:tcBorders>
              <w:top w:val="single" w:sz="12" w:space="0" w:color="auto"/>
            </w:tcBorders>
          </w:tcPr>
          <w:p w14:paraId="3FB36F63" w14:textId="7A37FDA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top w:val="single" w:sz="12" w:space="0" w:color="auto"/>
            </w:tcBorders>
          </w:tcPr>
          <w:p w14:paraId="61C505A6" w14:textId="277BC45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567" w:type="dxa"/>
            <w:tcBorders>
              <w:top w:val="single" w:sz="12" w:space="0" w:color="auto"/>
            </w:tcBorders>
          </w:tcPr>
          <w:p w14:paraId="5E76A598" w14:textId="489763D7"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992" w:type="dxa"/>
            <w:tcBorders>
              <w:top w:val="single" w:sz="12" w:space="0" w:color="auto"/>
            </w:tcBorders>
          </w:tcPr>
          <w:p w14:paraId="08BB8E77" w14:textId="2E14105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0.190</w:t>
            </w:r>
          </w:p>
        </w:tc>
        <w:tc>
          <w:tcPr>
            <w:tcW w:w="811" w:type="dxa"/>
            <w:gridSpan w:val="2"/>
            <w:tcBorders>
              <w:top w:val="single" w:sz="12" w:space="0" w:color="auto"/>
            </w:tcBorders>
          </w:tcPr>
          <w:p w14:paraId="1E552155" w14:textId="52C4AC6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.850</w:t>
            </w:r>
          </w:p>
        </w:tc>
      </w:tr>
      <w:tr w:rsidR="00AB2103" w14:paraId="0B49409E" w14:textId="77777777" w:rsidTr="00AB2103">
        <w:tc>
          <w:tcPr>
            <w:tcW w:w="3828" w:type="dxa"/>
          </w:tcPr>
          <w:p w14:paraId="0400C42A" w14:textId="61B920C4"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was able to identify with my role</w:t>
            </w:r>
          </w:p>
        </w:tc>
        <w:tc>
          <w:tcPr>
            <w:tcW w:w="567" w:type="dxa"/>
          </w:tcPr>
          <w:p w14:paraId="2C72343C" w14:textId="5B906FF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344AA562" w14:textId="05CA6DA7"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678" w:type="dxa"/>
          </w:tcPr>
          <w:p w14:paraId="2EB7744C" w14:textId="06EAB31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6" w:type="dxa"/>
          </w:tcPr>
          <w:p w14:paraId="4EF55D54" w14:textId="510A5BD0"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360A3190" w14:textId="49EF3D7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567" w:type="dxa"/>
          </w:tcPr>
          <w:p w14:paraId="401C372E" w14:textId="17E45DEA"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w:t>
            </w:r>
            <w:r>
              <w:rPr>
                <w:rFonts w:ascii="Times New Roman" w:hAnsi="Times New Roman" w:cs="Times New Roman"/>
                <w:sz w:val="24"/>
                <w:szCs w:val="24"/>
                <w:lang w:val="en-US"/>
              </w:rPr>
              <w:t>1</w:t>
            </w:r>
          </w:p>
        </w:tc>
        <w:tc>
          <w:tcPr>
            <w:tcW w:w="992" w:type="dxa"/>
          </w:tcPr>
          <w:p w14:paraId="157DBFB2" w14:textId="5E17E056"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0.772</w:t>
            </w:r>
          </w:p>
        </w:tc>
        <w:tc>
          <w:tcPr>
            <w:tcW w:w="811" w:type="dxa"/>
            <w:gridSpan w:val="2"/>
          </w:tcPr>
          <w:p w14:paraId="142FDD4B" w14:textId="55061E0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.445</w:t>
            </w:r>
          </w:p>
        </w:tc>
      </w:tr>
      <w:tr w:rsidR="00AB2103" w14:paraId="1AC28F48" w14:textId="77777777" w:rsidTr="00AB2103">
        <w:tc>
          <w:tcPr>
            <w:tcW w:w="3828" w:type="dxa"/>
          </w:tcPr>
          <w:p w14:paraId="1440B3FC" w14:textId="5AA5DED6"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had a strategy in mind</w:t>
            </w:r>
          </w:p>
        </w:tc>
        <w:tc>
          <w:tcPr>
            <w:tcW w:w="567" w:type="dxa"/>
          </w:tcPr>
          <w:p w14:paraId="11458212" w14:textId="4F236C7B"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329BB6DE" w14:textId="701525FA"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678" w:type="dxa"/>
          </w:tcPr>
          <w:p w14:paraId="1AC343AF" w14:textId="208F2A6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56" w:type="dxa"/>
          </w:tcPr>
          <w:p w14:paraId="50084CAB" w14:textId="15710F4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69720985" w14:textId="184D1066"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567" w:type="dxa"/>
          </w:tcPr>
          <w:p w14:paraId="56E42582" w14:textId="2EF39FB1"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1.3</w:t>
            </w:r>
          </w:p>
        </w:tc>
        <w:tc>
          <w:tcPr>
            <w:tcW w:w="992" w:type="dxa"/>
          </w:tcPr>
          <w:p w14:paraId="097FBF2D" w14:textId="66BBDE9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-0.576</w:t>
            </w:r>
          </w:p>
        </w:tc>
        <w:tc>
          <w:tcPr>
            <w:tcW w:w="811" w:type="dxa"/>
            <w:gridSpan w:val="2"/>
          </w:tcPr>
          <w:p w14:paraId="04D5D7C0" w14:textId="505843F1"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.568</w:t>
            </w:r>
          </w:p>
        </w:tc>
      </w:tr>
      <w:tr w:rsidR="00AB2103" w14:paraId="66583238" w14:textId="77777777" w:rsidTr="00AB2103">
        <w:tc>
          <w:tcPr>
            <w:tcW w:w="3828" w:type="dxa"/>
          </w:tcPr>
          <w:p w14:paraId="34FF8F47" w14:textId="57BCD795"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was able to stick to my strategy</w:t>
            </w:r>
          </w:p>
        </w:tc>
        <w:tc>
          <w:tcPr>
            <w:tcW w:w="567" w:type="dxa"/>
          </w:tcPr>
          <w:p w14:paraId="4B2873A1" w14:textId="1D059529"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69E8C359" w14:textId="10959AEB"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678" w:type="dxa"/>
          </w:tcPr>
          <w:p w14:paraId="219B21B3" w14:textId="2F59B364"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1.5</w:t>
            </w:r>
          </w:p>
        </w:tc>
        <w:tc>
          <w:tcPr>
            <w:tcW w:w="456" w:type="dxa"/>
          </w:tcPr>
          <w:p w14:paraId="576886E0" w14:textId="2D650DE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600B17B7" w14:textId="04E2D0A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567" w:type="dxa"/>
          </w:tcPr>
          <w:p w14:paraId="2499A73E" w14:textId="5342204B"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1.2</w:t>
            </w:r>
          </w:p>
        </w:tc>
        <w:tc>
          <w:tcPr>
            <w:tcW w:w="992" w:type="dxa"/>
          </w:tcPr>
          <w:p w14:paraId="35B1AE3F" w14:textId="653347A5"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0.335</w:t>
            </w:r>
          </w:p>
        </w:tc>
        <w:tc>
          <w:tcPr>
            <w:tcW w:w="811" w:type="dxa"/>
            <w:gridSpan w:val="2"/>
          </w:tcPr>
          <w:p w14:paraId="7C766D9E" w14:textId="7B506FA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.740</w:t>
            </w:r>
          </w:p>
        </w:tc>
      </w:tr>
      <w:tr w:rsidR="00AB2103" w14:paraId="2099A8CF" w14:textId="77777777" w:rsidTr="00AB2103">
        <w:tc>
          <w:tcPr>
            <w:tcW w:w="3828" w:type="dxa"/>
          </w:tcPr>
          <w:p w14:paraId="608B76DE" w14:textId="02A74ED1"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was willing to make a statement</w:t>
            </w:r>
          </w:p>
        </w:tc>
        <w:tc>
          <w:tcPr>
            <w:tcW w:w="567" w:type="dxa"/>
          </w:tcPr>
          <w:p w14:paraId="615C0B65" w14:textId="2D598D27"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232E1F59" w14:textId="5664F4BF"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5.9</w:t>
            </w:r>
          </w:p>
        </w:tc>
        <w:tc>
          <w:tcPr>
            <w:tcW w:w="678" w:type="dxa"/>
          </w:tcPr>
          <w:p w14:paraId="3B756443" w14:textId="7FC1E826"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w:t>
            </w:r>
            <w:r>
              <w:rPr>
                <w:rFonts w:ascii="Times New Roman" w:hAnsi="Times New Roman" w:cs="Times New Roman"/>
                <w:sz w:val="24"/>
                <w:szCs w:val="24"/>
                <w:lang w:val="en-US"/>
              </w:rPr>
              <w:t>5</w:t>
            </w:r>
          </w:p>
        </w:tc>
        <w:tc>
          <w:tcPr>
            <w:tcW w:w="456" w:type="dxa"/>
          </w:tcPr>
          <w:p w14:paraId="21942A65" w14:textId="7253D1D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4C2B262E" w14:textId="6FE1B7D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567" w:type="dxa"/>
          </w:tcPr>
          <w:p w14:paraId="2E64831C" w14:textId="2ADDB2AA"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1.4</w:t>
            </w:r>
          </w:p>
        </w:tc>
        <w:tc>
          <w:tcPr>
            <w:tcW w:w="992" w:type="dxa"/>
          </w:tcPr>
          <w:p w14:paraId="61069F30" w14:textId="57D7B33B"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-0.230</w:t>
            </w:r>
          </w:p>
        </w:tc>
        <w:tc>
          <w:tcPr>
            <w:tcW w:w="811" w:type="dxa"/>
            <w:gridSpan w:val="2"/>
          </w:tcPr>
          <w:p w14:paraId="5615E25B" w14:textId="0903B16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.819</w:t>
            </w:r>
          </w:p>
        </w:tc>
      </w:tr>
      <w:tr w:rsidR="00AB2103" w14:paraId="1553026F" w14:textId="77777777" w:rsidTr="00AB2103">
        <w:tc>
          <w:tcPr>
            <w:tcW w:w="3828" w:type="dxa"/>
          </w:tcPr>
          <w:p w14:paraId="0B35BF42" w14:textId="4E883311"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felt rapport with the interviewer</w:t>
            </w:r>
          </w:p>
        </w:tc>
        <w:tc>
          <w:tcPr>
            <w:tcW w:w="567" w:type="dxa"/>
          </w:tcPr>
          <w:p w14:paraId="27F6F5CF" w14:textId="5F88DCC5"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4840CDD5" w14:textId="7A0E393F"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5.8</w:t>
            </w:r>
          </w:p>
        </w:tc>
        <w:tc>
          <w:tcPr>
            <w:tcW w:w="678" w:type="dxa"/>
          </w:tcPr>
          <w:p w14:paraId="792530BA" w14:textId="4CF3FDC1"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0.7</w:t>
            </w:r>
          </w:p>
        </w:tc>
        <w:tc>
          <w:tcPr>
            <w:tcW w:w="456" w:type="dxa"/>
          </w:tcPr>
          <w:p w14:paraId="22CB534C" w14:textId="5D2F155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6D474AAC" w14:textId="17E40C1C"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Pr>
          <w:p w14:paraId="63088DEF" w14:textId="161C004C"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0.9</w:t>
            </w:r>
          </w:p>
        </w:tc>
        <w:tc>
          <w:tcPr>
            <w:tcW w:w="992" w:type="dxa"/>
          </w:tcPr>
          <w:p w14:paraId="5A3A07ED" w14:textId="6DB8B2F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-0.278</w:t>
            </w:r>
          </w:p>
        </w:tc>
        <w:tc>
          <w:tcPr>
            <w:tcW w:w="811" w:type="dxa"/>
            <w:gridSpan w:val="2"/>
          </w:tcPr>
          <w:p w14:paraId="7F4F03D5" w14:textId="61B7DBE4"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.782</w:t>
            </w:r>
          </w:p>
        </w:tc>
      </w:tr>
      <w:tr w:rsidR="00AB2103" w14:paraId="2B6098D7" w14:textId="77777777" w:rsidTr="00AB2103">
        <w:tc>
          <w:tcPr>
            <w:tcW w:w="3828" w:type="dxa"/>
          </w:tcPr>
          <w:p w14:paraId="4EB0BAC8" w14:textId="5A1BEF43"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think the interviewer believed me</w:t>
            </w:r>
          </w:p>
        </w:tc>
        <w:tc>
          <w:tcPr>
            <w:tcW w:w="567" w:type="dxa"/>
          </w:tcPr>
          <w:p w14:paraId="6CFA6B3D" w14:textId="208A55F9"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5DF0E22B" w14:textId="5F944991"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678" w:type="dxa"/>
          </w:tcPr>
          <w:p w14:paraId="7D2171BF" w14:textId="2D16C1AB"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56" w:type="dxa"/>
          </w:tcPr>
          <w:p w14:paraId="07159C55" w14:textId="5B8A215F"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631B2ABD" w14:textId="09AB3B61"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567" w:type="dxa"/>
          </w:tcPr>
          <w:p w14:paraId="244387E7" w14:textId="4AAEFEE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2" w:type="dxa"/>
          </w:tcPr>
          <w:p w14:paraId="4DC16A54" w14:textId="657BB26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0.144</w:t>
            </w:r>
          </w:p>
        </w:tc>
        <w:tc>
          <w:tcPr>
            <w:tcW w:w="811" w:type="dxa"/>
            <w:gridSpan w:val="2"/>
          </w:tcPr>
          <w:p w14:paraId="10190850" w14:textId="557763C5"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.887</w:t>
            </w:r>
          </w:p>
        </w:tc>
      </w:tr>
      <w:tr w:rsidR="00AB2103" w14:paraId="2CCA3D77" w14:textId="77777777" w:rsidTr="00AB2103">
        <w:tc>
          <w:tcPr>
            <w:tcW w:w="3828" w:type="dxa"/>
          </w:tcPr>
          <w:p w14:paraId="33D4374A" w14:textId="7CB6C03E" w:rsidR="00AB2103" w:rsidRPr="00AB2103" w:rsidRDefault="00AB2103" w:rsidP="00AB2103">
            <w:pPr>
              <w:spacing w:line="240" w:lineRule="auto"/>
              <w:ind w:left="0" w:firstLine="0"/>
              <w:rPr>
                <w:rFonts w:ascii="Times New Roman" w:hAnsi="Times New Roman" w:cs="Times New Roman"/>
                <w:i/>
                <w:sz w:val="24"/>
                <w:szCs w:val="24"/>
                <w:lang w:val="en-US"/>
              </w:rPr>
            </w:pPr>
            <w:r w:rsidRPr="00AB2103">
              <w:rPr>
                <w:rFonts w:ascii="Times New Roman" w:hAnsi="Times New Roman" w:cs="Times New Roman"/>
                <w:i/>
                <w:sz w:val="24"/>
                <w:szCs w:val="24"/>
                <w:lang w:val="en-US"/>
              </w:rPr>
              <w:t>I had to adjust my statement frequently</w:t>
            </w:r>
          </w:p>
        </w:tc>
        <w:tc>
          <w:tcPr>
            <w:tcW w:w="567" w:type="dxa"/>
          </w:tcPr>
          <w:p w14:paraId="6F59DAC9" w14:textId="7610F437"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 w:type="dxa"/>
          </w:tcPr>
          <w:p w14:paraId="652B471B" w14:textId="4665BCAD"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678" w:type="dxa"/>
          </w:tcPr>
          <w:p w14:paraId="4853BAD6" w14:textId="268C46F6"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56" w:type="dxa"/>
          </w:tcPr>
          <w:p w14:paraId="4F339063" w14:textId="0375DC1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Pr>
          <w:p w14:paraId="08370E58" w14:textId="06B034C0"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67" w:type="dxa"/>
          </w:tcPr>
          <w:p w14:paraId="432DFA6B" w14:textId="0E0321C0" w:rsidR="00AB2103" w:rsidRDefault="00AB2103" w:rsidP="00AB2103">
            <w:pPr>
              <w:spacing w:line="240"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t>1.</w:t>
            </w:r>
            <w:r>
              <w:rPr>
                <w:rFonts w:ascii="Times New Roman" w:hAnsi="Times New Roman" w:cs="Times New Roman"/>
                <w:sz w:val="24"/>
                <w:szCs w:val="24"/>
                <w:lang w:val="en-US"/>
              </w:rPr>
              <w:t>8</w:t>
            </w:r>
          </w:p>
        </w:tc>
        <w:tc>
          <w:tcPr>
            <w:tcW w:w="992" w:type="dxa"/>
          </w:tcPr>
          <w:p w14:paraId="55ECBA67" w14:textId="603B544E"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-1.079</w:t>
            </w:r>
          </w:p>
        </w:tc>
        <w:tc>
          <w:tcPr>
            <w:tcW w:w="811" w:type="dxa"/>
            <w:gridSpan w:val="2"/>
          </w:tcPr>
          <w:p w14:paraId="75B7F1F5" w14:textId="5F1E291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.288</w:t>
            </w:r>
          </w:p>
        </w:tc>
      </w:tr>
      <w:tr w:rsidR="00AB2103" w14:paraId="0BF06480" w14:textId="77777777" w:rsidTr="00AB2103">
        <w:tc>
          <w:tcPr>
            <w:tcW w:w="3828" w:type="dxa"/>
          </w:tcPr>
          <w:p w14:paraId="42FFE663" w14:textId="028C614C" w:rsidR="00AB2103" w:rsidRPr="00AB2103" w:rsidRDefault="00AB2103" w:rsidP="00AB2103">
            <w:pPr>
              <w:spacing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I lied … times:</w:t>
            </w:r>
          </w:p>
        </w:tc>
        <w:tc>
          <w:tcPr>
            <w:tcW w:w="567" w:type="dxa"/>
          </w:tcPr>
          <w:p w14:paraId="6E3632DD"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304A2C64"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678" w:type="dxa"/>
          </w:tcPr>
          <w:p w14:paraId="2895C595"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456" w:type="dxa"/>
          </w:tcPr>
          <w:p w14:paraId="14C9A306"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167FD202"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40A84C60" w14:textId="77777777" w:rsidR="00AB2103" w:rsidRPr="00CC64A0" w:rsidRDefault="00AB2103" w:rsidP="00AB2103">
            <w:pPr>
              <w:spacing w:line="240" w:lineRule="auto"/>
              <w:ind w:left="0" w:firstLine="0"/>
              <w:rPr>
                <w:rFonts w:ascii="Times New Roman" w:hAnsi="Times New Roman" w:cs="Times New Roman"/>
                <w:sz w:val="24"/>
                <w:szCs w:val="24"/>
                <w:lang w:val="en-US"/>
              </w:rPr>
            </w:pPr>
          </w:p>
        </w:tc>
        <w:tc>
          <w:tcPr>
            <w:tcW w:w="992" w:type="dxa"/>
          </w:tcPr>
          <w:p w14:paraId="1386DAD1"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811" w:type="dxa"/>
            <w:gridSpan w:val="2"/>
          </w:tcPr>
          <w:p w14:paraId="37853288" w14:textId="77777777" w:rsidR="00AB2103" w:rsidRDefault="00AB2103" w:rsidP="00AB2103">
            <w:pPr>
              <w:spacing w:line="240" w:lineRule="auto"/>
              <w:ind w:left="0" w:firstLine="0"/>
              <w:rPr>
                <w:rFonts w:ascii="Times New Roman" w:hAnsi="Times New Roman" w:cs="Times New Roman"/>
                <w:sz w:val="24"/>
                <w:szCs w:val="24"/>
                <w:lang w:val="en-US"/>
              </w:rPr>
            </w:pPr>
          </w:p>
        </w:tc>
      </w:tr>
      <w:tr w:rsidR="00AB2103" w14:paraId="074A7B27" w14:textId="77777777" w:rsidTr="00AB2103">
        <w:tc>
          <w:tcPr>
            <w:tcW w:w="3828" w:type="dxa"/>
          </w:tcPr>
          <w:p w14:paraId="06F2C0CE" w14:textId="6D6A6BC2" w:rsidR="00AB2103" w:rsidRDefault="00AB2103" w:rsidP="00AB2103">
            <w:pPr>
              <w:spacing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0 = 0 times</w:t>
            </w:r>
          </w:p>
        </w:tc>
        <w:tc>
          <w:tcPr>
            <w:tcW w:w="567" w:type="dxa"/>
          </w:tcPr>
          <w:p w14:paraId="29DB4414" w14:textId="5E7D4061"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Pr>
          <w:p w14:paraId="5BCF714E"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678" w:type="dxa"/>
          </w:tcPr>
          <w:p w14:paraId="403AA676"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456" w:type="dxa"/>
          </w:tcPr>
          <w:p w14:paraId="2510D0A4" w14:textId="5CAB1431"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14:paraId="1120D9E8"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345440D8" w14:textId="77777777" w:rsidR="00AB2103" w:rsidRPr="00CC64A0" w:rsidRDefault="00AB2103" w:rsidP="00AB2103">
            <w:pPr>
              <w:spacing w:line="240" w:lineRule="auto"/>
              <w:ind w:left="0" w:firstLine="0"/>
              <w:rPr>
                <w:rFonts w:ascii="Times New Roman" w:hAnsi="Times New Roman" w:cs="Times New Roman"/>
                <w:sz w:val="24"/>
                <w:szCs w:val="24"/>
                <w:lang w:val="en-US"/>
              </w:rPr>
            </w:pPr>
          </w:p>
        </w:tc>
        <w:tc>
          <w:tcPr>
            <w:tcW w:w="992" w:type="dxa"/>
          </w:tcPr>
          <w:p w14:paraId="1F4874B7"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811" w:type="dxa"/>
            <w:gridSpan w:val="2"/>
          </w:tcPr>
          <w:p w14:paraId="39B24694" w14:textId="77777777" w:rsidR="00AB2103" w:rsidRDefault="00AB2103" w:rsidP="00AB2103">
            <w:pPr>
              <w:spacing w:line="240" w:lineRule="auto"/>
              <w:ind w:left="0" w:firstLine="0"/>
              <w:rPr>
                <w:rFonts w:ascii="Times New Roman" w:hAnsi="Times New Roman" w:cs="Times New Roman"/>
                <w:sz w:val="24"/>
                <w:szCs w:val="24"/>
                <w:lang w:val="en-US"/>
              </w:rPr>
            </w:pPr>
          </w:p>
        </w:tc>
      </w:tr>
      <w:tr w:rsidR="00AB2103" w14:paraId="691F013A" w14:textId="77777777" w:rsidTr="00AB2103">
        <w:tc>
          <w:tcPr>
            <w:tcW w:w="3828" w:type="dxa"/>
          </w:tcPr>
          <w:p w14:paraId="4163BB90" w14:textId="6D631DE7" w:rsidR="00AB2103" w:rsidRDefault="00AB2103" w:rsidP="00AB2103">
            <w:pPr>
              <w:spacing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1 = 1-2 times</w:t>
            </w:r>
          </w:p>
        </w:tc>
        <w:tc>
          <w:tcPr>
            <w:tcW w:w="567" w:type="dxa"/>
          </w:tcPr>
          <w:p w14:paraId="2A1F52F7" w14:textId="3EB9799C"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Pr>
          <w:p w14:paraId="0EBE846E"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678" w:type="dxa"/>
          </w:tcPr>
          <w:p w14:paraId="3DEB3A5D"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456" w:type="dxa"/>
          </w:tcPr>
          <w:p w14:paraId="042AE9CA" w14:textId="2A328B72"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tcPr>
          <w:p w14:paraId="7D57A25A"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25FC4AD6" w14:textId="77777777" w:rsidR="00AB2103" w:rsidRPr="00CC64A0" w:rsidRDefault="00AB2103" w:rsidP="00AB2103">
            <w:pPr>
              <w:spacing w:line="240" w:lineRule="auto"/>
              <w:ind w:left="0" w:firstLine="0"/>
              <w:rPr>
                <w:rFonts w:ascii="Times New Roman" w:hAnsi="Times New Roman" w:cs="Times New Roman"/>
                <w:sz w:val="24"/>
                <w:szCs w:val="24"/>
                <w:lang w:val="en-US"/>
              </w:rPr>
            </w:pPr>
          </w:p>
        </w:tc>
        <w:tc>
          <w:tcPr>
            <w:tcW w:w="992" w:type="dxa"/>
          </w:tcPr>
          <w:p w14:paraId="5ACFBC32"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811" w:type="dxa"/>
            <w:gridSpan w:val="2"/>
          </w:tcPr>
          <w:p w14:paraId="6E73BCCD" w14:textId="77777777" w:rsidR="00AB2103" w:rsidRDefault="00AB2103" w:rsidP="00AB2103">
            <w:pPr>
              <w:spacing w:line="240" w:lineRule="auto"/>
              <w:ind w:left="0" w:firstLine="0"/>
              <w:rPr>
                <w:rFonts w:ascii="Times New Roman" w:hAnsi="Times New Roman" w:cs="Times New Roman"/>
                <w:sz w:val="24"/>
                <w:szCs w:val="24"/>
                <w:lang w:val="en-US"/>
              </w:rPr>
            </w:pPr>
          </w:p>
        </w:tc>
      </w:tr>
      <w:tr w:rsidR="00AB2103" w14:paraId="233E6FF3" w14:textId="77777777" w:rsidTr="00AB2103">
        <w:tc>
          <w:tcPr>
            <w:tcW w:w="3828" w:type="dxa"/>
          </w:tcPr>
          <w:p w14:paraId="73B2D5A6" w14:textId="0DB272B7"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 = 3-4 times</w:t>
            </w:r>
          </w:p>
        </w:tc>
        <w:tc>
          <w:tcPr>
            <w:tcW w:w="567" w:type="dxa"/>
          </w:tcPr>
          <w:p w14:paraId="2EBB3D63" w14:textId="6C7B3368"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tcPr>
          <w:p w14:paraId="602ED102"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678" w:type="dxa"/>
          </w:tcPr>
          <w:p w14:paraId="7F1535F4"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456" w:type="dxa"/>
          </w:tcPr>
          <w:p w14:paraId="6BC3D7FC" w14:textId="701C609D"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7" w:type="dxa"/>
          </w:tcPr>
          <w:p w14:paraId="5341D29C"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Pr>
          <w:p w14:paraId="1F399273"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992" w:type="dxa"/>
          </w:tcPr>
          <w:p w14:paraId="7EB40F34"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811" w:type="dxa"/>
            <w:gridSpan w:val="2"/>
          </w:tcPr>
          <w:p w14:paraId="5CB83E64" w14:textId="77777777" w:rsidR="00AB2103" w:rsidRDefault="00AB2103" w:rsidP="00AB2103">
            <w:pPr>
              <w:spacing w:line="240" w:lineRule="auto"/>
              <w:ind w:left="0" w:firstLine="0"/>
              <w:rPr>
                <w:rFonts w:ascii="Times New Roman" w:hAnsi="Times New Roman" w:cs="Times New Roman"/>
                <w:sz w:val="24"/>
                <w:szCs w:val="24"/>
                <w:lang w:val="en-US"/>
              </w:rPr>
            </w:pPr>
          </w:p>
        </w:tc>
      </w:tr>
      <w:tr w:rsidR="00AB2103" w14:paraId="7A5E12EA" w14:textId="77777777" w:rsidTr="00AB2103">
        <w:tc>
          <w:tcPr>
            <w:tcW w:w="3828" w:type="dxa"/>
            <w:tcBorders>
              <w:bottom w:val="single" w:sz="12" w:space="0" w:color="auto"/>
            </w:tcBorders>
          </w:tcPr>
          <w:p w14:paraId="39BBB57A" w14:textId="12A77ED5"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 = 5 times or more</w:t>
            </w:r>
          </w:p>
        </w:tc>
        <w:tc>
          <w:tcPr>
            <w:tcW w:w="567" w:type="dxa"/>
            <w:tcBorders>
              <w:bottom w:val="single" w:sz="12" w:space="0" w:color="auto"/>
            </w:tcBorders>
          </w:tcPr>
          <w:p w14:paraId="712DD00D" w14:textId="4D6FFF89"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Borders>
              <w:bottom w:val="single" w:sz="12" w:space="0" w:color="auto"/>
            </w:tcBorders>
          </w:tcPr>
          <w:p w14:paraId="05936E8C"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678" w:type="dxa"/>
            <w:tcBorders>
              <w:bottom w:val="single" w:sz="12" w:space="0" w:color="auto"/>
            </w:tcBorders>
          </w:tcPr>
          <w:p w14:paraId="0404B306"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456" w:type="dxa"/>
            <w:tcBorders>
              <w:bottom w:val="single" w:sz="12" w:space="0" w:color="auto"/>
            </w:tcBorders>
          </w:tcPr>
          <w:p w14:paraId="4354AF91" w14:textId="0BB35CD3" w:rsidR="00AB2103" w:rsidRDefault="00AB2103" w:rsidP="00AB2103">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tcBorders>
              <w:bottom w:val="single" w:sz="12" w:space="0" w:color="auto"/>
            </w:tcBorders>
          </w:tcPr>
          <w:p w14:paraId="22E024F8"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567" w:type="dxa"/>
            <w:tcBorders>
              <w:bottom w:val="single" w:sz="12" w:space="0" w:color="auto"/>
            </w:tcBorders>
          </w:tcPr>
          <w:p w14:paraId="0BF70907"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992" w:type="dxa"/>
            <w:tcBorders>
              <w:bottom w:val="single" w:sz="12" w:space="0" w:color="auto"/>
            </w:tcBorders>
          </w:tcPr>
          <w:p w14:paraId="1F21F73C" w14:textId="77777777" w:rsidR="00AB2103" w:rsidRDefault="00AB2103" w:rsidP="00AB2103">
            <w:pPr>
              <w:spacing w:line="240" w:lineRule="auto"/>
              <w:ind w:left="0" w:firstLine="0"/>
              <w:rPr>
                <w:rFonts w:ascii="Times New Roman" w:hAnsi="Times New Roman" w:cs="Times New Roman"/>
                <w:sz w:val="24"/>
                <w:szCs w:val="24"/>
                <w:lang w:val="en-US"/>
              </w:rPr>
            </w:pPr>
          </w:p>
        </w:tc>
        <w:tc>
          <w:tcPr>
            <w:tcW w:w="811" w:type="dxa"/>
            <w:gridSpan w:val="2"/>
            <w:tcBorders>
              <w:bottom w:val="single" w:sz="12" w:space="0" w:color="auto"/>
            </w:tcBorders>
          </w:tcPr>
          <w:p w14:paraId="75167A48" w14:textId="77777777" w:rsidR="00AB2103" w:rsidRDefault="00AB2103" w:rsidP="00AB2103">
            <w:pPr>
              <w:spacing w:line="240" w:lineRule="auto"/>
              <w:ind w:left="0" w:firstLine="0"/>
              <w:rPr>
                <w:rFonts w:ascii="Times New Roman" w:hAnsi="Times New Roman" w:cs="Times New Roman"/>
                <w:sz w:val="24"/>
                <w:szCs w:val="24"/>
                <w:lang w:val="en-US"/>
              </w:rPr>
            </w:pPr>
          </w:p>
        </w:tc>
      </w:tr>
    </w:tbl>
    <w:p w14:paraId="7BF9F23B" w14:textId="77777777" w:rsidR="00754F32" w:rsidRPr="00754F32" w:rsidRDefault="00754F32" w:rsidP="00402059">
      <w:pPr>
        <w:ind w:left="0" w:firstLine="0"/>
        <w:rPr>
          <w:rFonts w:ascii="Times New Roman" w:hAnsi="Times New Roman" w:cs="Times New Roman"/>
          <w:sz w:val="24"/>
          <w:szCs w:val="24"/>
          <w:lang w:val="en-US"/>
        </w:rPr>
      </w:pPr>
    </w:p>
    <w:p w14:paraId="50BC0D9D" w14:textId="77777777" w:rsidR="00AB2103" w:rsidRDefault="00AB2103">
      <w:pPr>
        <w:spacing w:after="160" w:afterAutospacing="0" w:line="259"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7DAF212" w14:textId="65783CA9" w:rsidR="0030615E" w:rsidRDefault="00F327F6" w:rsidP="00402059">
      <w:pPr>
        <w:spacing w:after="160" w:afterAutospacing="0"/>
        <w:ind w:left="0" w:firstLine="0"/>
        <w:rPr>
          <w:rFonts w:ascii="Times New Roman" w:hAnsi="Times New Roman" w:cs="Times New Roman"/>
          <w:b/>
          <w:sz w:val="24"/>
          <w:szCs w:val="24"/>
          <w:lang w:val="en-US"/>
        </w:rPr>
      </w:pPr>
      <w:r w:rsidRPr="00BA267C">
        <w:rPr>
          <w:rFonts w:ascii="Times New Roman" w:hAnsi="Times New Roman" w:cs="Times New Roman"/>
          <w:b/>
          <w:sz w:val="24"/>
          <w:szCs w:val="24"/>
          <w:lang w:val="en-US"/>
        </w:rPr>
        <w:lastRenderedPageBreak/>
        <w:t>Table 4</w:t>
      </w:r>
    </w:p>
    <w:p w14:paraId="41526FA5" w14:textId="799899AA" w:rsidR="00F327F6" w:rsidRDefault="00F327F6" w:rsidP="00402059">
      <w:pPr>
        <w:spacing w:after="160" w:afterAutospacing="0"/>
        <w:ind w:left="0" w:firstLine="0"/>
        <w:rPr>
          <w:rFonts w:ascii="Times New Roman" w:hAnsi="Times New Roman" w:cs="Times New Roman"/>
          <w:sz w:val="24"/>
          <w:szCs w:val="24"/>
          <w:lang w:val="en-US"/>
        </w:rPr>
      </w:pPr>
      <w:r w:rsidRPr="0030615E">
        <w:rPr>
          <w:rFonts w:ascii="Times New Roman" w:hAnsi="Times New Roman" w:cs="Times New Roman"/>
          <w:i/>
          <w:sz w:val="24"/>
          <w:szCs w:val="24"/>
          <w:lang w:val="en-US"/>
        </w:rPr>
        <w:t>Results post-interview questionnaire interviewers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67"/>
        <w:gridCol w:w="709"/>
        <w:gridCol w:w="567"/>
        <w:gridCol w:w="567"/>
        <w:gridCol w:w="709"/>
        <w:gridCol w:w="567"/>
        <w:gridCol w:w="1134"/>
        <w:gridCol w:w="1134"/>
      </w:tblGrid>
      <w:tr w:rsidR="00C661D2" w14:paraId="3CA3ED69" w14:textId="78F13EA3" w:rsidTr="00C661D2">
        <w:tc>
          <w:tcPr>
            <w:tcW w:w="3969" w:type="dxa"/>
            <w:tcBorders>
              <w:top w:val="single" w:sz="12" w:space="0" w:color="auto"/>
            </w:tcBorders>
          </w:tcPr>
          <w:p w14:paraId="35101860" w14:textId="4B422523" w:rsidR="00C661D2" w:rsidRDefault="00C661D2" w:rsidP="00C763FD">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Questions</w:t>
            </w:r>
          </w:p>
        </w:tc>
        <w:tc>
          <w:tcPr>
            <w:tcW w:w="1843" w:type="dxa"/>
            <w:gridSpan w:val="3"/>
            <w:tcBorders>
              <w:top w:val="single" w:sz="12" w:space="0" w:color="auto"/>
              <w:bottom w:val="single" w:sz="12" w:space="0" w:color="auto"/>
            </w:tcBorders>
          </w:tcPr>
          <w:p w14:paraId="461D9A3F" w14:textId="6FD47B34"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No FA</w:t>
            </w:r>
          </w:p>
        </w:tc>
        <w:tc>
          <w:tcPr>
            <w:tcW w:w="1843" w:type="dxa"/>
            <w:gridSpan w:val="3"/>
            <w:tcBorders>
              <w:top w:val="single" w:sz="12" w:space="0" w:color="auto"/>
              <w:bottom w:val="single" w:sz="12" w:space="0" w:color="auto"/>
            </w:tcBorders>
          </w:tcPr>
          <w:p w14:paraId="231802A2" w14:textId="3F88CF03"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FA</w:t>
            </w:r>
          </w:p>
        </w:tc>
        <w:tc>
          <w:tcPr>
            <w:tcW w:w="1134" w:type="dxa"/>
            <w:tcBorders>
              <w:top w:val="single" w:sz="12" w:space="0" w:color="auto"/>
            </w:tcBorders>
          </w:tcPr>
          <w:p w14:paraId="6B29C628" w14:textId="23B331C3"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37)</w:t>
            </w:r>
          </w:p>
        </w:tc>
        <w:tc>
          <w:tcPr>
            <w:tcW w:w="1134" w:type="dxa"/>
            <w:tcBorders>
              <w:top w:val="single" w:sz="12" w:space="0" w:color="auto"/>
            </w:tcBorders>
          </w:tcPr>
          <w:p w14:paraId="59FCDCF0" w14:textId="401EE4AE"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661D2" w14:paraId="7A9D02F9" w14:textId="54B4C86A" w:rsidTr="00C661D2">
        <w:tc>
          <w:tcPr>
            <w:tcW w:w="3969" w:type="dxa"/>
          </w:tcPr>
          <w:p w14:paraId="1E9C3901" w14:textId="77777777" w:rsidR="00C661D2" w:rsidRPr="00C763FD" w:rsidRDefault="00C661D2" w:rsidP="00C763FD">
            <w:pPr>
              <w:spacing w:after="160" w:afterAutospacing="0" w:line="240" w:lineRule="auto"/>
              <w:ind w:left="0" w:firstLine="0"/>
              <w:rPr>
                <w:rFonts w:ascii="Times New Roman" w:hAnsi="Times New Roman" w:cs="Times New Roman"/>
                <w:i/>
                <w:sz w:val="24"/>
                <w:szCs w:val="24"/>
                <w:lang w:val="en-US"/>
              </w:rPr>
            </w:pPr>
          </w:p>
        </w:tc>
        <w:tc>
          <w:tcPr>
            <w:tcW w:w="567" w:type="dxa"/>
            <w:tcBorders>
              <w:top w:val="single" w:sz="12" w:space="0" w:color="auto"/>
            </w:tcBorders>
          </w:tcPr>
          <w:p w14:paraId="6A43A936" w14:textId="02EF02F0"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9" w:type="dxa"/>
            <w:tcBorders>
              <w:top w:val="single" w:sz="12" w:space="0" w:color="auto"/>
            </w:tcBorders>
          </w:tcPr>
          <w:p w14:paraId="40BF7241" w14:textId="405A16DD"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567" w:type="dxa"/>
            <w:tcBorders>
              <w:top w:val="single" w:sz="12" w:space="0" w:color="auto"/>
            </w:tcBorders>
          </w:tcPr>
          <w:p w14:paraId="0B8F0833" w14:textId="5B2C0436"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567" w:type="dxa"/>
            <w:tcBorders>
              <w:top w:val="single" w:sz="12" w:space="0" w:color="auto"/>
            </w:tcBorders>
          </w:tcPr>
          <w:p w14:paraId="093A452D" w14:textId="6CCF40DD"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9" w:type="dxa"/>
            <w:tcBorders>
              <w:top w:val="single" w:sz="12" w:space="0" w:color="auto"/>
            </w:tcBorders>
          </w:tcPr>
          <w:p w14:paraId="1B7C8F1D" w14:textId="715D4831"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567" w:type="dxa"/>
            <w:tcBorders>
              <w:top w:val="single" w:sz="12" w:space="0" w:color="auto"/>
            </w:tcBorders>
          </w:tcPr>
          <w:p w14:paraId="148B151E" w14:textId="22A7730B"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1134" w:type="dxa"/>
            <w:tcBorders>
              <w:bottom w:val="single" w:sz="12" w:space="0" w:color="auto"/>
            </w:tcBorders>
          </w:tcPr>
          <w:p w14:paraId="36B5E19D" w14:textId="77777777"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p>
        </w:tc>
        <w:tc>
          <w:tcPr>
            <w:tcW w:w="1134" w:type="dxa"/>
            <w:tcBorders>
              <w:bottom w:val="single" w:sz="12" w:space="0" w:color="auto"/>
            </w:tcBorders>
          </w:tcPr>
          <w:p w14:paraId="3679738F" w14:textId="77777777" w:rsidR="00C661D2" w:rsidRDefault="00C661D2" w:rsidP="00C763FD">
            <w:pPr>
              <w:spacing w:after="160" w:afterAutospacing="0" w:line="240" w:lineRule="auto"/>
              <w:ind w:left="0" w:firstLine="0"/>
              <w:jc w:val="center"/>
              <w:rPr>
                <w:rFonts w:ascii="Times New Roman" w:hAnsi="Times New Roman" w:cs="Times New Roman"/>
                <w:sz w:val="24"/>
                <w:szCs w:val="24"/>
                <w:lang w:val="en-US"/>
              </w:rPr>
            </w:pPr>
          </w:p>
        </w:tc>
      </w:tr>
      <w:tr w:rsidR="00C661D2" w14:paraId="5E4DE0BA" w14:textId="6C5301C0" w:rsidTr="00C661D2">
        <w:tc>
          <w:tcPr>
            <w:tcW w:w="3969" w:type="dxa"/>
          </w:tcPr>
          <w:p w14:paraId="77D798CD" w14:textId="43978595" w:rsidR="00C661D2" w:rsidRPr="00C763FD" w:rsidRDefault="00C661D2" w:rsidP="00C763FD">
            <w:pPr>
              <w:spacing w:after="160" w:afterAutospacing="0" w:line="240" w:lineRule="auto"/>
              <w:ind w:left="0" w:firstLine="0"/>
              <w:rPr>
                <w:rFonts w:ascii="Times New Roman" w:hAnsi="Times New Roman" w:cs="Times New Roman"/>
                <w:i/>
                <w:sz w:val="24"/>
                <w:szCs w:val="24"/>
                <w:lang w:val="en-US"/>
              </w:rPr>
            </w:pPr>
            <w:r w:rsidRPr="00C763FD">
              <w:rPr>
                <w:rFonts w:ascii="Times New Roman" w:hAnsi="Times New Roman" w:cs="Times New Roman"/>
                <w:i/>
                <w:sz w:val="24"/>
                <w:szCs w:val="24"/>
                <w:lang w:val="en-US"/>
              </w:rPr>
              <w:t>Interviewing experience (in years)</w:t>
            </w:r>
          </w:p>
        </w:tc>
        <w:tc>
          <w:tcPr>
            <w:tcW w:w="567" w:type="dxa"/>
            <w:tcBorders>
              <w:top w:val="single" w:sz="12" w:space="0" w:color="auto"/>
            </w:tcBorders>
          </w:tcPr>
          <w:p w14:paraId="250DF180" w14:textId="0CF52E90"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single" w:sz="12" w:space="0" w:color="auto"/>
            </w:tcBorders>
          </w:tcPr>
          <w:p w14:paraId="22F68D40" w14:textId="567B038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567" w:type="dxa"/>
            <w:tcBorders>
              <w:top w:val="single" w:sz="12" w:space="0" w:color="auto"/>
            </w:tcBorders>
          </w:tcPr>
          <w:p w14:paraId="11106785" w14:textId="33F41787"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567" w:type="dxa"/>
            <w:tcBorders>
              <w:top w:val="single" w:sz="12" w:space="0" w:color="auto"/>
            </w:tcBorders>
          </w:tcPr>
          <w:p w14:paraId="67958A3E" w14:textId="590E774B"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Borders>
              <w:top w:val="single" w:sz="12" w:space="0" w:color="auto"/>
            </w:tcBorders>
          </w:tcPr>
          <w:p w14:paraId="6EE55CFD" w14:textId="45E32289"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567" w:type="dxa"/>
            <w:tcBorders>
              <w:top w:val="single" w:sz="12" w:space="0" w:color="auto"/>
            </w:tcBorders>
          </w:tcPr>
          <w:p w14:paraId="702D4866" w14:textId="35B0C43A"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134" w:type="dxa"/>
            <w:tcBorders>
              <w:top w:val="single" w:sz="12" w:space="0" w:color="auto"/>
            </w:tcBorders>
          </w:tcPr>
          <w:p w14:paraId="143F5FE0" w14:textId="0BEB995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2.044</w:t>
            </w:r>
          </w:p>
        </w:tc>
        <w:tc>
          <w:tcPr>
            <w:tcW w:w="1134" w:type="dxa"/>
            <w:tcBorders>
              <w:top w:val="single" w:sz="12" w:space="0" w:color="auto"/>
            </w:tcBorders>
          </w:tcPr>
          <w:p w14:paraId="4777038F" w14:textId="6695E758"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r>
      <w:tr w:rsidR="00C661D2" w14:paraId="1F3FAC50" w14:textId="3BD05280" w:rsidTr="00C661D2">
        <w:tc>
          <w:tcPr>
            <w:tcW w:w="3969" w:type="dxa"/>
          </w:tcPr>
          <w:p w14:paraId="6CB31CEE" w14:textId="06BB6B01" w:rsidR="00C661D2" w:rsidRPr="00C763FD" w:rsidRDefault="00C661D2" w:rsidP="00C763FD">
            <w:pPr>
              <w:spacing w:after="160" w:afterAutospacing="0"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I was able to stick to the plan</w:t>
            </w:r>
          </w:p>
        </w:tc>
        <w:tc>
          <w:tcPr>
            <w:tcW w:w="567" w:type="dxa"/>
          </w:tcPr>
          <w:p w14:paraId="2E69BCBD" w14:textId="3507FB51"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Pr>
          <w:p w14:paraId="297A7641" w14:textId="484280F8"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567" w:type="dxa"/>
          </w:tcPr>
          <w:p w14:paraId="28871D0A" w14:textId="363767A4"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0.7</w:t>
            </w:r>
          </w:p>
        </w:tc>
        <w:tc>
          <w:tcPr>
            <w:tcW w:w="567" w:type="dxa"/>
          </w:tcPr>
          <w:p w14:paraId="5A175C0D" w14:textId="696EC1D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Pr>
          <w:p w14:paraId="4D3340A7" w14:textId="0E9F797D"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567" w:type="dxa"/>
          </w:tcPr>
          <w:p w14:paraId="42443004" w14:textId="0EB34660"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34" w:type="dxa"/>
          </w:tcPr>
          <w:p w14:paraId="4CF2F221" w14:textId="68658F0A"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0.132</w:t>
            </w:r>
          </w:p>
        </w:tc>
        <w:tc>
          <w:tcPr>
            <w:tcW w:w="1134" w:type="dxa"/>
          </w:tcPr>
          <w:p w14:paraId="41F9D244" w14:textId="1FD910FC"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.895</w:t>
            </w:r>
          </w:p>
        </w:tc>
      </w:tr>
      <w:tr w:rsidR="00C661D2" w14:paraId="1E885495" w14:textId="28044569" w:rsidTr="00C661D2">
        <w:tc>
          <w:tcPr>
            <w:tcW w:w="3969" w:type="dxa"/>
          </w:tcPr>
          <w:p w14:paraId="68C2481C" w14:textId="5F04C0A1" w:rsidR="00C661D2" w:rsidRPr="00C763FD" w:rsidRDefault="00C661D2" w:rsidP="00C763FD">
            <w:pPr>
              <w:spacing w:after="160" w:afterAutospacing="0"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It was easy to stick to the plan</w:t>
            </w:r>
          </w:p>
        </w:tc>
        <w:tc>
          <w:tcPr>
            <w:tcW w:w="567" w:type="dxa"/>
          </w:tcPr>
          <w:p w14:paraId="00554C38" w14:textId="0E412453"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Pr>
          <w:p w14:paraId="63599EFD" w14:textId="3A5A95C4"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567" w:type="dxa"/>
          </w:tcPr>
          <w:p w14:paraId="46044DE3" w14:textId="068FD101"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67" w:type="dxa"/>
          </w:tcPr>
          <w:p w14:paraId="003534EB" w14:textId="3F48DDB8"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Pr>
          <w:p w14:paraId="143BD78B" w14:textId="2C0A9E2A"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567" w:type="dxa"/>
          </w:tcPr>
          <w:p w14:paraId="56C89D81" w14:textId="2E6275D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Pr>
          <w:p w14:paraId="694F33EF" w14:textId="1B2D71F0"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-0.408</w:t>
            </w:r>
          </w:p>
        </w:tc>
        <w:tc>
          <w:tcPr>
            <w:tcW w:w="1134" w:type="dxa"/>
          </w:tcPr>
          <w:p w14:paraId="46E7844B" w14:textId="656D4A3E"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.686</w:t>
            </w:r>
          </w:p>
        </w:tc>
      </w:tr>
      <w:tr w:rsidR="00C661D2" w14:paraId="0DD4D868" w14:textId="3ACAFF19" w:rsidTr="00C661D2">
        <w:tc>
          <w:tcPr>
            <w:tcW w:w="3969" w:type="dxa"/>
          </w:tcPr>
          <w:p w14:paraId="6F219C29" w14:textId="45626168" w:rsidR="00C661D2" w:rsidRPr="00C763FD" w:rsidRDefault="00BF3C82" w:rsidP="00BF3C82">
            <w:pPr>
              <w:spacing w:after="160" w:afterAutospacing="0" w:line="240" w:lineRule="auto"/>
              <w:ind w:left="0" w:firstLine="0"/>
              <w:rPr>
                <w:rFonts w:ascii="Times New Roman" w:hAnsi="Times New Roman" w:cs="Times New Roman"/>
                <w:i/>
                <w:sz w:val="24"/>
                <w:szCs w:val="24"/>
                <w:lang w:val="en-US"/>
              </w:rPr>
            </w:pPr>
            <w:r>
              <w:rPr>
                <w:rFonts w:ascii="Times New Roman" w:hAnsi="Times New Roman" w:cs="Times New Roman"/>
                <w:i/>
                <w:sz w:val="24"/>
                <w:szCs w:val="24"/>
                <w:lang w:val="en-US"/>
              </w:rPr>
              <w:t>The</w:t>
            </w:r>
            <w:r w:rsidR="00C661D2" w:rsidRPr="00C763FD">
              <w:rPr>
                <w:rFonts w:ascii="Times New Roman" w:hAnsi="Times New Roman" w:cs="Times New Roman"/>
                <w:i/>
                <w:sz w:val="24"/>
                <w:szCs w:val="24"/>
                <w:lang w:val="en-US"/>
              </w:rPr>
              <w:t xml:space="preserve"> instructions were clear</w:t>
            </w:r>
          </w:p>
        </w:tc>
        <w:tc>
          <w:tcPr>
            <w:tcW w:w="567" w:type="dxa"/>
          </w:tcPr>
          <w:p w14:paraId="7770CE65" w14:textId="741B4C15"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Pr>
          <w:p w14:paraId="3DAB027C" w14:textId="40305AB8"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567" w:type="dxa"/>
          </w:tcPr>
          <w:p w14:paraId="0A778F90" w14:textId="5651BF58"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567" w:type="dxa"/>
          </w:tcPr>
          <w:p w14:paraId="648B2A62" w14:textId="11F00051"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Pr>
          <w:p w14:paraId="49E5DB8D" w14:textId="124EB47C"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567" w:type="dxa"/>
          </w:tcPr>
          <w:p w14:paraId="122483EC" w14:textId="706EBF8D"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4" w:type="dxa"/>
          </w:tcPr>
          <w:p w14:paraId="1DE5A417" w14:textId="3978CEF7"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0.073</w:t>
            </w:r>
          </w:p>
        </w:tc>
        <w:tc>
          <w:tcPr>
            <w:tcW w:w="1134" w:type="dxa"/>
          </w:tcPr>
          <w:p w14:paraId="18A9315C" w14:textId="2CC61D4B"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.942</w:t>
            </w:r>
          </w:p>
        </w:tc>
      </w:tr>
      <w:tr w:rsidR="00C661D2" w14:paraId="57BA98E5" w14:textId="2DD750A5" w:rsidTr="00C661D2">
        <w:tc>
          <w:tcPr>
            <w:tcW w:w="3969" w:type="dxa"/>
            <w:tcBorders>
              <w:bottom w:val="single" w:sz="12" w:space="0" w:color="auto"/>
            </w:tcBorders>
          </w:tcPr>
          <w:p w14:paraId="397EBD49" w14:textId="7976C689" w:rsidR="00C661D2" w:rsidRPr="00C763FD" w:rsidRDefault="00C661D2" w:rsidP="00C661D2">
            <w:pPr>
              <w:spacing w:after="160" w:afterAutospacing="0" w:line="240" w:lineRule="auto"/>
              <w:ind w:left="0" w:firstLine="0"/>
              <w:rPr>
                <w:rFonts w:ascii="Times New Roman" w:hAnsi="Times New Roman" w:cs="Times New Roman"/>
                <w:i/>
                <w:sz w:val="24"/>
                <w:szCs w:val="24"/>
                <w:lang w:val="en-US"/>
              </w:rPr>
            </w:pPr>
            <w:r w:rsidRPr="00C763FD">
              <w:rPr>
                <w:rFonts w:ascii="Times New Roman" w:hAnsi="Times New Roman" w:cs="Times New Roman"/>
                <w:i/>
                <w:sz w:val="24"/>
                <w:szCs w:val="24"/>
                <w:lang w:val="en-US"/>
              </w:rPr>
              <w:t>The interview plan wa</w:t>
            </w:r>
            <w:r>
              <w:rPr>
                <w:rFonts w:ascii="Times New Roman" w:hAnsi="Times New Roman" w:cs="Times New Roman"/>
                <w:i/>
                <w:sz w:val="24"/>
                <w:szCs w:val="24"/>
                <w:lang w:val="en-US"/>
              </w:rPr>
              <w:t>s realistic</w:t>
            </w:r>
          </w:p>
        </w:tc>
        <w:tc>
          <w:tcPr>
            <w:tcW w:w="567" w:type="dxa"/>
            <w:tcBorders>
              <w:bottom w:val="single" w:sz="12" w:space="0" w:color="auto"/>
            </w:tcBorders>
          </w:tcPr>
          <w:p w14:paraId="4E307981" w14:textId="5642A9DA"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bottom w:val="single" w:sz="12" w:space="0" w:color="auto"/>
            </w:tcBorders>
          </w:tcPr>
          <w:p w14:paraId="34B2177D" w14:textId="1A15088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567" w:type="dxa"/>
            <w:tcBorders>
              <w:bottom w:val="single" w:sz="12" w:space="0" w:color="auto"/>
            </w:tcBorders>
          </w:tcPr>
          <w:p w14:paraId="398CF536" w14:textId="192684B6"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67" w:type="dxa"/>
            <w:tcBorders>
              <w:bottom w:val="single" w:sz="12" w:space="0" w:color="auto"/>
            </w:tcBorders>
          </w:tcPr>
          <w:p w14:paraId="2F3BF725" w14:textId="63B78180"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Borders>
              <w:bottom w:val="single" w:sz="12" w:space="0" w:color="auto"/>
            </w:tcBorders>
          </w:tcPr>
          <w:p w14:paraId="2A850D07" w14:textId="2DF266DE"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567" w:type="dxa"/>
            <w:tcBorders>
              <w:bottom w:val="single" w:sz="12" w:space="0" w:color="auto"/>
            </w:tcBorders>
          </w:tcPr>
          <w:p w14:paraId="4D517D10" w14:textId="270E0305"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Borders>
              <w:bottom w:val="single" w:sz="12" w:space="0" w:color="auto"/>
            </w:tcBorders>
          </w:tcPr>
          <w:p w14:paraId="4A37BF81" w14:textId="6AA8BE35"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1.407</w:t>
            </w:r>
          </w:p>
        </w:tc>
        <w:tc>
          <w:tcPr>
            <w:tcW w:w="1134" w:type="dxa"/>
            <w:tcBorders>
              <w:bottom w:val="single" w:sz="12" w:space="0" w:color="auto"/>
            </w:tcBorders>
          </w:tcPr>
          <w:p w14:paraId="383D8297" w14:textId="475E87E2" w:rsidR="00C661D2" w:rsidRDefault="00C661D2" w:rsidP="00C661D2">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.168</w:t>
            </w:r>
          </w:p>
        </w:tc>
      </w:tr>
      <w:tr w:rsidR="00C661D2" w14:paraId="1BBD5318" w14:textId="2AC79A9F" w:rsidTr="00C661D2">
        <w:tc>
          <w:tcPr>
            <w:tcW w:w="8789" w:type="dxa"/>
            <w:gridSpan w:val="8"/>
            <w:tcBorders>
              <w:top w:val="single" w:sz="12" w:space="0" w:color="auto"/>
            </w:tcBorders>
          </w:tcPr>
          <w:p w14:paraId="731585DD" w14:textId="6FA7F5C0" w:rsidR="00C661D2" w:rsidRPr="00C763FD" w:rsidRDefault="00C661D2" w:rsidP="00C763FD">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 &lt; .050</w:t>
            </w:r>
          </w:p>
        </w:tc>
        <w:tc>
          <w:tcPr>
            <w:tcW w:w="1134" w:type="dxa"/>
            <w:tcBorders>
              <w:top w:val="single" w:sz="12" w:space="0" w:color="auto"/>
            </w:tcBorders>
          </w:tcPr>
          <w:p w14:paraId="46838F57" w14:textId="77777777" w:rsidR="00C661D2" w:rsidRDefault="00C661D2" w:rsidP="00C763FD">
            <w:pPr>
              <w:spacing w:after="160" w:afterAutospacing="0" w:line="240" w:lineRule="auto"/>
              <w:ind w:left="0" w:firstLine="0"/>
              <w:rPr>
                <w:rFonts w:ascii="Times New Roman" w:hAnsi="Times New Roman" w:cs="Times New Roman"/>
                <w:sz w:val="24"/>
                <w:szCs w:val="24"/>
                <w:lang w:val="en-US"/>
              </w:rPr>
            </w:pPr>
          </w:p>
        </w:tc>
      </w:tr>
    </w:tbl>
    <w:p w14:paraId="08A37992" w14:textId="1779885B" w:rsidR="00B4482B" w:rsidRPr="00CC64A0" w:rsidRDefault="00B4482B" w:rsidP="00402059">
      <w:pPr>
        <w:spacing w:after="160" w:afterAutospacing="0"/>
        <w:ind w:left="0" w:firstLine="0"/>
        <w:rPr>
          <w:rFonts w:ascii="Times New Roman" w:hAnsi="Times New Roman" w:cs="Times New Roman"/>
          <w:sz w:val="24"/>
          <w:szCs w:val="24"/>
          <w:lang w:val="en-US"/>
        </w:rPr>
      </w:pPr>
    </w:p>
    <w:p w14:paraId="2C70CB6C" w14:textId="77777777" w:rsidR="00B4482B" w:rsidRPr="00CC64A0" w:rsidRDefault="00B4482B" w:rsidP="00402059">
      <w:pPr>
        <w:spacing w:after="160" w:afterAutospacing="0" w:line="259" w:lineRule="auto"/>
        <w:ind w:left="0" w:firstLine="0"/>
        <w:rPr>
          <w:rFonts w:ascii="Times New Roman" w:hAnsi="Times New Roman" w:cs="Times New Roman"/>
          <w:sz w:val="24"/>
          <w:szCs w:val="24"/>
          <w:lang w:val="en-US"/>
        </w:rPr>
      </w:pPr>
      <w:r w:rsidRPr="00CC64A0">
        <w:rPr>
          <w:rFonts w:ascii="Times New Roman" w:hAnsi="Times New Roman" w:cs="Times New Roman"/>
          <w:sz w:val="24"/>
          <w:szCs w:val="24"/>
          <w:lang w:val="en-US"/>
        </w:rPr>
        <w:br w:type="page"/>
      </w:r>
    </w:p>
    <w:p w14:paraId="2506EB5B" w14:textId="77777777" w:rsidR="00FE4E66" w:rsidRDefault="00061356" w:rsidP="00402059">
      <w:pPr>
        <w:spacing w:after="160" w:afterAutospacing="0"/>
        <w:ind w:left="0" w:firstLine="0"/>
        <w:rPr>
          <w:rFonts w:ascii="Times New Roman" w:hAnsi="Times New Roman" w:cs="Times New Roman"/>
          <w:b/>
          <w:sz w:val="24"/>
          <w:szCs w:val="24"/>
          <w:lang w:val="en-US"/>
        </w:rPr>
      </w:pPr>
      <w:r w:rsidRPr="00CC64A0">
        <w:rPr>
          <w:rFonts w:ascii="Times New Roman" w:hAnsi="Times New Roman" w:cs="Times New Roman"/>
          <w:b/>
          <w:sz w:val="24"/>
          <w:szCs w:val="24"/>
          <w:lang w:val="en-US"/>
        </w:rPr>
        <w:lastRenderedPageBreak/>
        <w:t xml:space="preserve">Table </w:t>
      </w:r>
      <w:r w:rsidR="008E7D8B">
        <w:rPr>
          <w:rFonts w:ascii="Times New Roman" w:hAnsi="Times New Roman" w:cs="Times New Roman"/>
          <w:b/>
          <w:sz w:val="24"/>
          <w:szCs w:val="24"/>
          <w:lang w:val="en-US"/>
        </w:rPr>
        <w:t>5</w:t>
      </w:r>
    </w:p>
    <w:p w14:paraId="045C2829" w14:textId="5B006FEA" w:rsidR="00061356" w:rsidRDefault="00061356" w:rsidP="00402059">
      <w:pPr>
        <w:spacing w:after="160" w:afterAutospacing="0"/>
        <w:ind w:left="0" w:firstLine="0"/>
        <w:rPr>
          <w:rFonts w:ascii="Times New Roman" w:hAnsi="Times New Roman" w:cs="Times New Roman"/>
          <w:i/>
          <w:sz w:val="24"/>
          <w:szCs w:val="24"/>
          <w:lang w:val="en-US"/>
        </w:rPr>
      </w:pPr>
      <w:r w:rsidRPr="00FE4E66">
        <w:rPr>
          <w:rFonts w:ascii="Times New Roman" w:hAnsi="Times New Roman" w:cs="Times New Roman"/>
          <w:i/>
          <w:sz w:val="24"/>
          <w:szCs w:val="24"/>
          <w:lang w:val="en-US"/>
        </w:rPr>
        <w:t>Admissions made for each topic, before and after being challenged</w:t>
      </w:r>
    </w:p>
    <w:tbl>
      <w:tblPr>
        <w:tblStyle w:val="TableGrid"/>
        <w:tblW w:w="8647" w:type="dxa"/>
        <w:tblLayout w:type="fixed"/>
        <w:tblLook w:val="04A0" w:firstRow="1" w:lastRow="0" w:firstColumn="1" w:lastColumn="0" w:noHBand="0" w:noVBand="1"/>
      </w:tblPr>
      <w:tblGrid>
        <w:gridCol w:w="2552"/>
        <w:gridCol w:w="2126"/>
        <w:gridCol w:w="709"/>
        <w:gridCol w:w="709"/>
        <w:gridCol w:w="567"/>
        <w:gridCol w:w="708"/>
        <w:gridCol w:w="567"/>
        <w:gridCol w:w="709"/>
      </w:tblGrid>
      <w:tr w:rsidR="00656247" w14:paraId="659E65D1" w14:textId="77777777" w:rsidTr="00656247">
        <w:tc>
          <w:tcPr>
            <w:tcW w:w="2552" w:type="dxa"/>
            <w:tcBorders>
              <w:top w:val="single" w:sz="12" w:space="0" w:color="auto"/>
              <w:left w:val="nil"/>
              <w:bottom w:val="nil"/>
              <w:right w:val="nil"/>
            </w:tcBorders>
          </w:tcPr>
          <w:p w14:paraId="06643673" w14:textId="6A47C10D" w:rsidR="00113152" w:rsidRPr="00113152" w:rsidRDefault="00113152"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Topic</w:t>
            </w:r>
          </w:p>
        </w:tc>
        <w:tc>
          <w:tcPr>
            <w:tcW w:w="2126" w:type="dxa"/>
            <w:tcBorders>
              <w:top w:val="single" w:sz="12" w:space="0" w:color="auto"/>
              <w:left w:val="nil"/>
              <w:bottom w:val="single" w:sz="12" w:space="0" w:color="auto"/>
              <w:right w:val="nil"/>
            </w:tcBorders>
          </w:tcPr>
          <w:p w14:paraId="4D8994F8" w14:textId="5DC5FF5D" w:rsidR="00113152" w:rsidRPr="00113152" w:rsidRDefault="00113152"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Admissions</w:t>
            </w:r>
          </w:p>
        </w:tc>
        <w:tc>
          <w:tcPr>
            <w:tcW w:w="1418" w:type="dxa"/>
            <w:gridSpan w:val="2"/>
            <w:tcBorders>
              <w:top w:val="single" w:sz="12" w:space="0" w:color="auto"/>
              <w:left w:val="nil"/>
              <w:bottom w:val="single" w:sz="12" w:space="0" w:color="auto"/>
              <w:right w:val="nil"/>
            </w:tcBorders>
          </w:tcPr>
          <w:p w14:paraId="4AF10CA6" w14:textId="32798616" w:rsidR="00113152" w:rsidRDefault="00113152" w:rsidP="006B681F">
            <w:pPr>
              <w:spacing w:after="160" w:afterAutospacing="0" w:line="240" w:lineRule="auto"/>
              <w:ind w:left="0" w:firstLine="0"/>
              <w:jc w:val="center"/>
              <w:rPr>
                <w:rFonts w:ascii="Times New Roman" w:hAnsi="Times New Roman" w:cs="Times New Roman"/>
                <w:i/>
                <w:sz w:val="24"/>
                <w:szCs w:val="24"/>
                <w:lang w:val="en-US"/>
              </w:rPr>
            </w:pPr>
            <w:r>
              <w:rPr>
                <w:rFonts w:ascii="Times New Roman" w:hAnsi="Times New Roman" w:cs="Times New Roman"/>
                <w:sz w:val="24"/>
                <w:szCs w:val="24"/>
                <w:lang w:val="en-US"/>
              </w:rPr>
              <w:t>No FA</w:t>
            </w:r>
          </w:p>
        </w:tc>
        <w:tc>
          <w:tcPr>
            <w:tcW w:w="1275" w:type="dxa"/>
            <w:gridSpan w:val="2"/>
            <w:tcBorders>
              <w:top w:val="single" w:sz="12" w:space="0" w:color="auto"/>
              <w:left w:val="nil"/>
              <w:bottom w:val="single" w:sz="12" w:space="0" w:color="auto"/>
              <w:right w:val="nil"/>
            </w:tcBorders>
          </w:tcPr>
          <w:p w14:paraId="50CC6EC5" w14:textId="21FF79E0" w:rsidR="00113152" w:rsidRPr="00113152" w:rsidRDefault="00113152" w:rsidP="006B681F">
            <w:pPr>
              <w:spacing w:after="160" w:afterAutospacing="0" w:line="240" w:lineRule="auto"/>
              <w:ind w:left="0" w:firstLine="0"/>
              <w:jc w:val="center"/>
              <w:rPr>
                <w:rFonts w:ascii="Times New Roman" w:hAnsi="Times New Roman" w:cs="Times New Roman"/>
                <w:sz w:val="24"/>
                <w:szCs w:val="24"/>
                <w:lang w:val="en-US"/>
              </w:rPr>
            </w:pPr>
            <w:r w:rsidRPr="00113152">
              <w:rPr>
                <w:rFonts w:ascii="Times New Roman" w:hAnsi="Times New Roman" w:cs="Times New Roman"/>
                <w:sz w:val="24"/>
                <w:szCs w:val="24"/>
                <w:lang w:val="en-US"/>
              </w:rPr>
              <w:t>FA</w:t>
            </w:r>
          </w:p>
        </w:tc>
        <w:tc>
          <w:tcPr>
            <w:tcW w:w="1276" w:type="dxa"/>
            <w:gridSpan w:val="2"/>
            <w:tcBorders>
              <w:top w:val="single" w:sz="12" w:space="0" w:color="auto"/>
              <w:left w:val="nil"/>
              <w:bottom w:val="single" w:sz="12" w:space="0" w:color="auto"/>
              <w:right w:val="nil"/>
            </w:tcBorders>
          </w:tcPr>
          <w:p w14:paraId="3524F381" w14:textId="5D6BE3BA" w:rsidR="00113152" w:rsidRDefault="00113152" w:rsidP="006B681F">
            <w:pPr>
              <w:spacing w:after="160" w:afterAutospacing="0" w:line="240" w:lineRule="auto"/>
              <w:ind w:left="0" w:firstLine="0"/>
              <w:jc w:val="center"/>
              <w:rPr>
                <w:rFonts w:ascii="Times New Roman" w:hAnsi="Times New Roman" w:cs="Times New Roman"/>
                <w:i/>
                <w:sz w:val="24"/>
                <w:szCs w:val="24"/>
                <w:lang w:val="en-US"/>
              </w:rPr>
            </w:pPr>
            <w:r>
              <w:rPr>
                <w:rFonts w:ascii="Times New Roman" w:hAnsi="Times New Roman" w:cs="Times New Roman"/>
                <w:sz w:val="24"/>
                <w:szCs w:val="24"/>
                <w:lang w:val="en-US"/>
              </w:rPr>
              <w:t>Sum</w:t>
            </w:r>
          </w:p>
        </w:tc>
      </w:tr>
      <w:tr w:rsidR="00656247" w14:paraId="1A176449" w14:textId="77777777" w:rsidTr="00656247">
        <w:tc>
          <w:tcPr>
            <w:tcW w:w="2552" w:type="dxa"/>
            <w:tcBorders>
              <w:top w:val="nil"/>
              <w:left w:val="nil"/>
              <w:bottom w:val="single" w:sz="12" w:space="0" w:color="auto"/>
              <w:right w:val="nil"/>
            </w:tcBorders>
          </w:tcPr>
          <w:p w14:paraId="08B4E77C" w14:textId="0555C5AF" w:rsidR="00113152" w:rsidRPr="00113152" w:rsidRDefault="00113152" w:rsidP="006B681F">
            <w:pPr>
              <w:spacing w:after="160" w:afterAutospacing="0" w:line="240" w:lineRule="auto"/>
              <w:ind w:left="0" w:firstLine="0"/>
              <w:jc w:val="center"/>
              <w:rPr>
                <w:rFonts w:ascii="Times New Roman" w:hAnsi="Times New Roman" w:cs="Times New Roman"/>
                <w:sz w:val="24"/>
                <w:szCs w:val="24"/>
                <w:lang w:val="en-US"/>
              </w:rPr>
            </w:pPr>
          </w:p>
        </w:tc>
        <w:tc>
          <w:tcPr>
            <w:tcW w:w="2126" w:type="dxa"/>
            <w:tcBorders>
              <w:top w:val="single" w:sz="12" w:space="0" w:color="auto"/>
              <w:left w:val="nil"/>
              <w:bottom w:val="single" w:sz="12" w:space="0" w:color="auto"/>
              <w:right w:val="nil"/>
            </w:tcBorders>
          </w:tcPr>
          <w:p w14:paraId="1F212A62" w14:textId="4C7CD528" w:rsidR="00113152" w:rsidRPr="006B681F" w:rsidRDefault="00113152" w:rsidP="006B681F">
            <w:pPr>
              <w:spacing w:after="160" w:afterAutospacing="0" w:line="240" w:lineRule="auto"/>
              <w:ind w:left="0" w:firstLine="0"/>
              <w:jc w:val="center"/>
              <w:rPr>
                <w:rFonts w:ascii="Times New Roman" w:hAnsi="Times New Roman" w:cs="Times New Roman"/>
                <w:sz w:val="24"/>
                <w:szCs w:val="24"/>
                <w:lang w:val="en-US"/>
              </w:rPr>
            </w:pPr>
          </w:p>
        </w:tc>
        <w:tc>
          <w:tcPr>
            <w:tcW w:w="709" w:type="dxa"/>
            <w:tcBorders>
              <w:top w:val="single" w:sz="12" w:space="0" w:color="auto"/>
              <w:left w:val="nil"/>
              <w:bottom w:val="single" w:sz="12" w:space="0" w:color="auto"/>
              <w:right w:val="nil"/>
            </w:tcBorders>
          </w:tcPr>
          <w:p w14:paraId="5663BD21" w14:textId="21D57EC6"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9" w:type="dxa"/>
            <w:tcBorders>
              <w:top w:val="single" w:sz="12" w:space="0" w:color="auto"/>
              <w:left w:val="nil"/>
              <w:bottom w:val="single" w:sz="12" w:space="0" w:color="auto"/>
              <w:right w:val="nil"/>
            </w:tcBorders>
          </w:tcPr>
          <w:p w14:paraId="4B5B786C" w14:textId="79A1BA81"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67" w:type="dxa"/>
            <w:tcBorders>
              <w:top w:val="single" w:sz="12" w:space="0" w:color="auto"/>
              <w:left w:val="nil"/>
              <w:bottom w:val="single" w:sz="12" w:space="0" w:color="auto"/>
              <w:right w:val="nil"/>
            </w:tcBorders>
          </w:tcPr>
          <w:p w14:paraId="0F27B47C" w14:textId="7B4FC88B"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8" w:type="dxa"/>
            <w:tcBorders>
              <w:top w:val="single" w:sz="12" w:space="0" w:color="auto"/>
              <w:left w:val="nil"/>
              <w:bottom w:val="single" w:sz="12" w:space="0" w:color="auto"/>
              <w:right w:val="nil"/>
            </w:tcBorders>
          </w:tcPr>
          <w:p w14:paraId="0143A615" w14:textId="713ECC54"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w:t>
            </w:r>
          </w:p>
        </w:tc>
        <w:tc>
          <w:tcPr>
            <w:tcW w:w="567" w:type="dxa"/>
            <w:tcBorders>
              <w:top w:val="single" w:sz="12" w:space="0" w:color="auto"/>
              <w:left w:val="nil"/>
              <w:bottom w:val="single" w:sz="12" w:space="0" w:color="auto"/>
              <w:right w:val="nil"/>
            </w:tcBorders>
          </w:tcPr>
          <w:p w14:paraId="1B472D7A" w14:textId="6E189B0B"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9" w:type="dxa"/>
            <w:tcBorders>
              <w:top w:val="single" w:sz="12" w:space="0" w:color="auto"/>
              <w:left w:val="nil"/>
              <w:bottom w:val="single" w:sz="12" w:space="0" w:color="auto"/>
              <w:right w:val="nil"/>
            </w:tcBorders>
          </w:tcPr>
          <w:p w14:paraId="14A85D7E" w14:textId="2196AF41"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w:t>
            </w:r>
          </w:p>
        </w:tc>
      </w:tr>
      <w:tr w:rsidR="00656247" w14:paraId="730E47A6" w14:textId="77777777" w:rsidTr="00656247">
        <w:tc>
          <w:tcPr>
            <w:tcW w:w="2552" w:type="dxa"/>
            <w:tcBorders>
              <w:top w:val="single" w:sz="12" w:space="0" w:color="auto"/>
              <w:left w:val="nil"/>
              <w:bottom w:val="nil"/>
              <w:right w:val="nil"/>
            </w:tcBorders>
          </w:tcPr>
          <w:p w14:paraId="0E6EF484" w14:textId="616FAA5A" w:rsidR="00113152" w:rsidRPr="006B681F" w:rsidRDefault="00113152" w:rsidP="006B681F">
            <w:pPr>
              <w:pStyle w:val="ListParagraph"/>
              <w:numPr>
                <w:ilvl w:val="0"/>
                <w:numId w:val="9"/>
              </w:numPr>
              <w:spacing w:after="160" w:afterAutospacing="0" w:line="240" w:lineRule="auto"/>
              <w:jc w:val="both"/>
              <w:rPr>
                <w:rFonts w:ascii="Times New Roman" w:hAnsi="Times New Roman" w:cs="Times New Roman"/>
                <w:sz w:val="24"/>
                <w:szCs w:val="24"/>
                <w:lang w:val="en-US"/>
              </w:rPr>
            </w:pPr>
            <w:r w:rsidRPr="006B681F">
              <w:rPr>
                <w:rFonts w:ascii="Times New Roman" w:hAnsi="Times New Roman" w:cs="Times New Roman"/>
                <w:sz w:val="24"/>
                <w:szCs w:val="24"/>
                <w:lang w:val="en-US"/>
              </w:rPr>
              <w:t>Pupil</w:t>
            </w:r>
          </w:p>
        </w:tc>
        <w:tc>
          <w:tcPr>
            <w:tcW w:w="2126" w:type="dxa"/>
            <w:tcBorders>
              <w:top w:val="single" w:sz="12" w:space="0" w:color="auto"/>
              <w:left w:val="nil"/>
              <w:bottom w:val="nil"/>
              <w:right w:val="nil"/>
            </w:tcBorders>
          </w:tcPr>
          <w:p w14:paraId="51A71952" w14:textId="6D297189" w:rsidR="00113152" w:rsidRPr="00113152" w:rsidRDefault="006B681F"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single" w:sz="12" w:space="0" w:color="auto"/>
              <w:left w:val="nil"/>
              <w:bottom w:val="nil"/>
              <w:right w:val="nil"/>
            </w:tcBorders>
          </w:tcPr>
          <w:p w14:paraId="12834B2D" w14:textId="33545114"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single" w:sz="12" w:space="0" w:color="auto"/>
              <w:left w:val="nil"/>
              <w:bottom w:val="nil"/>
              <w:right w:val="nil"/>
            </w:tcBorders>
          </w:tcPr>
          <w:p w14:paraId="51E7BA30" w14:textId="79B06ACE"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single" w:sz="12" w:space="0" w:color="auto"/>
              <w:left w:val="nil"/>
              <w:bottom w:val="nil"/>
              <w:right w:val="nil"/>
            </w:tcBorders>
          </w:tcPr>
          <w:p w14:paraId="41DEB029" w14:textId="7FFE4A7B"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single" w:sz="12" w:space="0" w:color="auto"/>
              <w:left w:val="nil"/>
              <w:bottom w:val="nil"/>
              <w:right w:val="nil"/>
            </w:tcBorders>
          </w:tcPr>
          <w:p w14:paraId="1718DDE1" w14:textId="597C5561"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single" w:sz="12" w:space="0" w:color="auto"/>
              <w:left w:val="nil"/>
              <w:bottom w:val="nil"/>
              <w:right w:val="nil"/>
            </w:tcBorders>
          </w:tcPr>
          <w:p w14:paraId="3004B111" w14:textId="11E45E75"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37</w:t>
            </w:r>
          </w:p>
        </w:tc>
        <w:tc>
          <w:tcPr>
            <w:tcW w:w="709" w:type="dxa"/>
            <w:tcBorders>
              <w:top w:val="single" w:sz="12" w:space="0" w:color="auto"/>
              <w:left w:val="nil"/>
              <w:bottom w:val="nil"/>
              <w:right w:val="nil"/>
            </w:tcBorders>
          </w:tcPr>
          <w:p w14:paraId="3F09B916" w14:textId="0108576B"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100</w:t>
            </w:r>
          </w:p>
        </w:tc>
      </w:tr>
      <w:tr w:rsidR="00656247" w14:paraId="21158CA3" w14:textId="77777777" w:rsidTr="00656247">
        <w:tc>
          <w:tcPr>
            <w:tcW w:w="2552" w:type="dxa"/>
            <w:tcBorders>
              <w:top w:val="nil"/>
              <w:left w:val="nil"/>
              <w:bottom w:val="nil"/>
              <w:right w:val="nil"/>
            </w:tcBorders>
          </w:tcPr>
          <w:p w14:paraId="05DF9029" w14:textId="77777777" w:rsidR="00113152" w:rsidRPr="006B681F" w:rsidRDefault="00113152" w:rsidP="006B681F">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6CAA3B40" w14:textId="69F596EB" w:rsidR="00113152" w:rsidRPr="006B681F" w:rsidRDefault="006B681F"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59AFF598" w14:textId="44B73399"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4E6D9F0F" w14:textId="380E5E17"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5E7BF04B" w14:textId="1A3C775E"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708" w:type="dxa"/>
            <w:tcBorders>
              <w:top w:val="nil"/>
              <w:left w:val="nil"/>
              <w:bottom w:val="nil"/>
              <w:right w:val="nil"/>
            </w:tcBorders>
          </w:tcPr>
          <w:p w14:paraId="53BE5206" w14:textId="1CBC1C61"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475D95C8" w14:textId="779976CC"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6C47FF2F" w14:textId="556F6DD7" w:rsidR="00113152"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56247" w14:paraId="5F409343" w14:textId="77777777" w:rsidTr="00656247">
        <w:tc>
          <w:tcPr>
            <w:tcW w:w="2552" w:type="dxa"/>
            <w:tcBorders>
              <w:top w:val="nil"/>
              <w:left w:val="nil"/>
              <w:bottom w:val="nil"/>
              <w:right w:val="nil"/>
            </w:tcBorders>
          </w:tcPr>
          <w:p w14:paraId="52C105AE" w14:textId="77777777" w:rsidR="006B681F" w:rsidRDefault="006B681F" w:rsidP="006B681F">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5203D474" w14:textId="04820BD3" w:rsidR="006B681F" w:rsidRPr="006B681F" w:rsidRDefault="006B681F"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77FA43B9" w14:textId="43434B6D"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57050B63" w14:textId="2ED5A327"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7792C67A" w14:textId="54E0E509"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54D53DA4" w14:textId="52BF6A40"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13AA9838" w14:textId="145C0D3E"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37</w:t>
            </w:r>
          </w:p>
        </w:tc>
        <w:tc>
          <w:tcPr>
            <w:tcW w:w="709" w:type="dxa"/>
            <w:tcBorders>
              <w:top w:val="nil"/>
              <w:left w:val="nil"/>
              <w:bottom w:val="nil"/>
              <w:right w:val="nil"/>
            </w:tcBorders>
          </w:tcPr>
          <w:p w14:paraId="129E5571" w14:textId="2A74BDE5"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43246122" w14:textId="77777777" w:rsidTr="00656247">
        <w:tc>
          <w:tcPr>
            <w:tcW w:w="2552" w:type="dxa"/>
            <w:tcBorders>
              <w:top w:val="nil"/>
              <w:left w:val="nil"/>
              <w:bottom w:val="nil"/>
              <w:right w:val="nil"/>
            </w:tcBorders>
          </w:tcPr>
          <w:p w14:paraId="4B5E488E" w14:textId="054B012B" w:rsidR="006B681F" w:rsidRPr="006B681F" w:rsidRDefault="006B681F" w:rsidP="006B681F">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Teacher</w:t>
            </w:r>
          </w:p>
        </w:tc>
        <w:tc>
          <w:tcPr>
            <w:tcW w:w="2126" w:type="dxa"/>
            <w:tcBorders>
              <w:top w:val="nil"/>
              <w:left w:val="nil"/>
              <w:bottom w:val="nil"/>
              <w:right w:val="nil"/>
            </w:tcBorders>
          </w:tcPr>
          <w:p w14:paraId="7B1259E8" w14:textId="09EC271D" w:rsidR="006B681F" w:rsidRDefault="006B681F" w:rsidP="006B681F">
            <w:pPr>
              <w:spacing w:after="160" w:afterAutospacing="0" w:line="240" w:lineRule="auto"/>
              <w:ind w:left="0" w:firstLine="0"/>
              <w:rPr>
                <w:rFonts w:ascii="Times New Roman" w:hAnsi="Times New Roman" w:cs="Times New Roman"/>
                <w:i/>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0A100FD2" w14:textId="4496A1B1"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253BAC8E" w14:textId="61C5CB01"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7D577F13" w14:textId="7C09DF0B"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20B304A6" w14:textId="21BEA89A"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0EC61AD1" w14:textId="2A56DC4F"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37</w:t>
            </w:r>
          </w:p>
        </w:tc>
        <w:tc>
          <w:tcPr>
            <w:tcW w:w="709" w:type="dxa"/>
            <w:tcBorders>
              <w:top w:val="nil"/>
              <w:left w:val="nil"/>
              <w:bottom w:val="nil"/>
              <w:right w:val="nil"/>
            </w:tcBorders>
          </w:tcPr>
          <w:p w14:paraId="60FF747A" w14:textId="614E9DA9"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100</w:t>
            </w:r>
          </w:p>
        </w:tc>
      </w:tr>
      <w:tr w:rsidR="00656247" w14:paraId="311779D8" w14:textId="77777777" w:rsidTr="00656247">
        <w:tc>
          <w:tcPr>
            <w:tcW w:w="2552" w:type="dxa"/>
            <w:tcBorders>
              <w:top w:val="nil"/>
              <w:left w:val="nil"/>
              <w:bottom w:val="nil"/>
              <w:right w:val="nil"/>
            </w:tcBorders>
          </w:tcPr>
          <w:p w14:paraId="65AF3602" w14:textId="77777777" w:rsidR="006B681F" w:rsidRDefault="006B681F" w:rsidP="006B681F">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0DB7D0B5" w14:textId="43A546F9" w:rsidR="006B681F" w:rsidRDefault="006B681F" w:rsidP="006B681F">
            <w:pPr>
              <w:spacing w:after="160" w:afterAutospacing="0" w:line="240" w:lineRule="auto"/>
              <w:ind w:left="0" w:firstLine="0"/>
              <w:rPr>
                <w:rFonts w:ascii="Times New Roman" w:hAnsi="Times New Roman" w:cs="Times New Roman"/>
                <w:i/>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5FCE6B65" w14:textId="200349DE"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0CFAF203" w14:textId="39358B96"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12231B49" w14:textId="5638CD56"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708" w:type="dxa"/>
            <w:tcBorders>
              <w:top w:val="nil"/>
              <w:left w:val="nil"/>
              <w:bottom w:val="nil"/>
              <w:right w:val="nil"/>
            </w:tcBorders>
          </w:tcPr>
          <w:p w14:paraId="67DA69DA" w14:textId="5C2A3FE5"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411BC216" w14:textId="5BE2245C"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60F1A36D" w14:textId="0D99B40B"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56247" w14:paraId="390C53BD" w14:textId="77777777" w:rsidTr="00656247">
        <w:tc>
          <w:tcPr>
            <w:tcW w:w="2552" w:type="dxa"/>
            <w:tcBorders>
              <w:top w:val="nil"/>
              <w:left w:val="nil"/>
              <w:bottom w:val="nil"/>
              <w:right w:val="nil"/>
            </w:tcBorders>
          </w:tcPr>
          <w:p w14:paraId="56CB63AC" w14:textId="77777777" w:rsidR="006B681F" w:rsidRDefault="006B681F" w:rsidP="006B681F">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53BBB166" w14:textId="7DD5D0B3" w:rsidR="006B681F" w:rsidRDefault="006B681F"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62916FD1" w14:textId="5C9CBC92"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007B95FF" w14:textId="03FB1E2F"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20360EC9" w14:textId="53C1AF30"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54E202DF" w14:textId="486AB488"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7D94FFC9" w14:textId="409C950E"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37</w:t>
            </w:r>
          </w:p>
        </w:tc>
        <w:tc>
          <w:tcPr>
            <w:tcW w:w="709" w:type="dxa"/>
            <w:tcBorders>
              <w:top w:val="nil"/>
              <w:left w:val="nil"/>
              <w:bottom w:val="nil"/>
              <w:right w:val="nil"/>
            </w:tcBorders>
          </w:tcPr>
          <w:p w14:paraId="5825B136" w14:textId="520F1725"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3DA0A7AD" w14:textId="77777777" w:rsidTr="00656247">
        <w:tc>
          <w:tcPr>
            <w:tcW w:w="2552" w:type="dxa"/>
            <w:tcBorders>
              <w:top w:val="nil"/>
              <w:left w:val="nil"/>
              <w:bottom w:val="nil"/>
              <w:right w:val="nil"/>
            </w:tcBorders>
          </w:tcPr>
          <w:p w14:paraId="1BE3CCD1" w14:textId="4221265F" w:rsidR="006B681F" w:rsidRPr="006B681F" w:rsidRDefault="006B681F" w:rsidP="006B681F">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Office</w:t>
            </w:r>
          </w:p>
        </w:tc>
        <w:tc>
          <w:tcPr>
            <w:tcW w:w="2126" w:type="dxa"/>
            <w:tcBorders>
              <w:top w:val="nil"/>
              <w:left w:val="nil"/>
              <w:bottom w:val="nil"/>
              <w:right w:val="nil"/>
            </w:tcBorders>
          </w:tcPr>
          <w:p w14:paraId="0D3523F4" w14:textId="20EB554F" w:rsidR="006B681F" w:rsidRDefault="006B681F" w:rsidP="006B681F">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4AB0F9B1" w14:textId="6A92250C"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0267E208" w14:textId="03A43E04"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66570181" w14:textId="4EEBCE35"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8" w:type="dxa"/>
            <w:tcBorders>
              <w:top w:val="nil"/>
              <w:left w:val="nil"/>
              <w:bottom w:val="nil"/>
              <w:right w:val="nil"/>
            </w:tcBorders>
          </w:tcPr>
          <w:p w14:paraId="32E19F56" w14:textId="4752AE48"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567" w:type="dxa"/>
            <w:tcBorders>
              <w:top w:val="nil"/>
              <w:left w:val="nil"/>
              <w:bottom w:val="nil"/>
              <w:right w:val="nil"/>
            </w:tcBorders>
          </w:tcPr>
          <w:p w14:paraId="14AA7F2F" w14:textId="49F4D0A1"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709" w:type="dxa"/>
            <w:tcBorders>
              <w:top w:val="nil"/>
              <w:left w:val="nil"/>
              <w:bottom w:val="nil"/>
              <w:right w:val="nil"/>
            </w:tcBorders>
          </w:tcPr>
          <w:p w14:paraId="6BDDF8DA" w14:textId="4FF48D79" w:rsidR="006B681F" w:rsidRPr="006B681F" w:rsidRDefault="006B681F" w:rsidP="006B681F">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r>
      <w:tr w:rsidR="00656247" w14:paraId="025B2C53" w14:textId="77777777" w:rsidTr="00656247">
        <w:tc>
          <w:tcPr>
            <w:tcW w:w="2552" w:type="dxa"/>
            <w:tcBorders>
              <w:top w:val="nil"/>
              <w:left w:val="nil"/>
              <w:bottom w:val="nil"/>
              <w:right w:val="nil"/>
            </w:tcBorders>
          </w:tcPr>
          <w:p w14:paraId="77A67495" w14:textId="77777777" w:rsidR="00963576" w:rsidRPr="00963576" w:rsidRDefault="00963576" w:rsidP="00963576">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47D363F3" w14:textId="74FA5582" w:rsidR="00963576" w:rsidRDefault="00963576" w:rsidP="00963576">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13AE49CE" w14:textId="3FBC8E02"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sidRPr="00CC64A0">
              <w:rPr>
                <w:rFonts w:ascii="Times New Roman" w:hAnsi="Times New Roman" w:cs="Times New Roman"/>
                <w:bCs/>
                <w:sz w:val="24"/>
                <w:szCs w:val="24"/>
                <w:lang w:val="en-US"/>
              </w:rPr>
              <w:t>NA</w:t>
            </w:r>
            <w:r w:rsidRPr="00CC64A0">
              <w:rPr>
                <w:rFonts w:ascii="Times New Roman" w:hAnsi="Times New Roman" w:cs="Times New Roman"/>
                <w:bCs/>
                <w:sz w:val="24"/>
                <w:szCs w:val="24"/>
                <w:vertAlign w:val="superscript"/>
                <w:lang w:val="en-US"/>
              </w:rPr>
              <w:t>1</w:t>
            </w:r>
          </w:p>
        </w:tc>
        <w:tc>
          <w:tcPr>
            <w:tcW w:w="709" w:type="dxa"/>
            <w:tcBorders>
              <w:top w:val="nil"/>
              <w:left w:val="nil"/>
              <w:bottom w:val="nil"/>
              <w:right w:val="nil"/>
            </w:tcBorders>
          </w:tcPr>
          <w:p w14:paraId="2052263A" w14:textId="6354F1E1"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0A913001" w14:textId="4CD03954"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8" w:type="dxa"/>
            <w:tcBorders>
              <w:top w:val="nil"/>
              <w:left w:val="nil"/>
              <w:bottom w:val="nil"/>
              <w:right w:val="nil"/>
            </w:tcBorders>
          </w:tcPr>
          <w:p w14:paraId="7EEB3AED" w14:textId="6B341744"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NA</w:t>
            </w:r>
          </w:p>
        </w:tc>
        <w:tc>
          <w:tcPr>
            <w:tcW w:w="567" w:type="dxa"/>
            <w:tcBorders>
              <w:top w:val="nil"/>
              <w:left w:val="nil"/>
              <w:bottom w:val="nil"/>
              <w:right w:val="nil"/>
            </w:tcBorders>
          </w:tcPr>
          <w:p w14:paraId="21408884" w14:textId="486D7E0B"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NA</w:t>
            </w:r>
          </w:p>
        </w:tc>
        <w:tc>
          <w:tcPr>
            <w:tcW w:w="709" w:type="dxa"/>
            <w:tcBorders>
              <w:top w:val="nil"/>
              <w:left w:val="nil"/>
              <w:bottom w:val="nil"/>
              <w:right w:val="nil"/>
            </w:tcBorders>
          </w:tcPr>
          <w:p w14:paraId="43C1F184" w14:textId="2B894D08" w:rsid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NA</w:t>
            </w:r>
          </w:p>
        </w:tc>
      </w:tr>
      <w:tr w:rsidR="00656247" w14:paraId="03ADDCD1" w14:textId="77777777" w:rsidTr="00656247">
        <w:tc>
          <w:tcPr>
            <w:tcW w:w="2552" w:type="dxa"/>
            <w:tcBorders>
              <w:top w:val="nil"/>
              <w:left w:val="nil"/>
              <w:bottom w:val="nil"/>
              <w:right w:val="nil"/>
            </w:tcBorders>
          </w:tcPr>
          <w:p w14:paraId="79BA63D8" w14:textId="77777777" w:rsidR="00963576" w:rsidRDefault="00963576" w:rsidP="00963576">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7E956028" w14:textId="374477B8" w:rsidR="00963576" w:rsidRDefault="00963576" w:rsidP="00963576">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4396E720" w14:textId="06A6713D"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0F2D9590" w14:textId="3A52E995"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62CF6E1B" w14:textId="19D7CA5B"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8" w:type="dxa"/>
            <w:tcBorders>
              <w:top w:val="nil"/>
              <w:left w:val="nil"/>
              <w:bottom w:val="nil"/>
              <w:right w:val="nil"/>
            </w:tcBorders>
          </w:tcPr>
          <w:p w14:paraId="4ABFF5DF" w14:textId="067AB4A4"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567" w:type="dxa"/>
            <w:tcBorders>
              <w:top w:val="nil"/>
              <w:left w:val="nil"/>
              <w:bottom w:val="nil"/>
              <w:right w:val="nil"/>
            </w:tcBorders>
          </w:tcPr>
          <w:p w14:paraId="414853B6" w14:textId="2C70B82B"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709" w:type="dxa"/>
            <w:tcBorders>
              <w:top w:val="nil"/>
              <w:left w:val="nil"/>
              <w:bottom w:val="nil"/>
              <w:right w:val="nil"/>
            </w:tcBorders>
          </w:tcPr>
          <w:p w14:paraId="0EC055F2" w14:textId="7B56131F"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r>
      <w:tr w:rsidR="00656247" w14:paraId="49E8C60D" w14:textId="77777777" w:rsidTr="00656247">
        <w:tc>
          <w:tcPr>
            <w:tcW w:w="2552" w:type="dxa"/>
            <w:tcBorders>
              <w:top w:val="nil"/>
              <w:left w:val="nil"/>
              <w:bottom w:val="nil"/>
              <w:right w:val="nil"/>
            </w:tcBorders>
          </w:tcPr>
          <w:p w14:paraId="51707D8D" w14:textId="4B6E7420" w:rsidR="00963576" w:rsidRPr="006B681F" w:rsidRDefault="00963576" w:rsidP="00963576">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Friend</w:t>
            </w:r>
          </w:p>
        </w:tc>
        <w:tc>
          <w:tcPr>
            <w:tcW w:w="2126" w:type="dxa"/>
            <w:tcBorders>
              <w:top w:val="nil"/>
              <w:left w:val="nil"/>
              <w:bottom w:val="nil"/>
              <w:right w:val="nil"/>
            </w:tcBorders>
          </w:tcPr>
          <w:p w14:paraId="638D7B36" w14:textId="2244C7C7" w:rsidR="00963576" w:rsidRDefault="00963576" w:rsidP="00963576">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45BCC386" w14:textId="6769C617"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9" w:type="dxa"/>
            <w:tcBorders>
              <w:top w:val="nil"/>
              <w:left w:val="nil"/>
              <w:bottom w:val="nil"/>
              <w:right w:val="nil"/>
            </w:tcBorders>
          </w:tcPr>
          <w:p w14:paraId="75A5BDA6" w14:textId="5FE151B8"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567" w:type="dxa"/>
            <w:tcBorders>
              <w:top w:val="nil"/>
              <w:left w:val="nil"/>
              <w:bottom w:val="nil"/>
              <w:right w:val="nil"/>
            </w:tcBorders>
          </w:tcPr>
          <w:p w14:paraId="72697E91" w14:textId="6208F93A"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542964DB" w14:textId="0D4E09CE"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530EF9DA" w14:textId="382C4656"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709" w:type="dxa"/>
            <w:tcBorders>
              <w:top w:val="nil"/>
              <w:left w:val="nil"/>
              <w:bottom w:val="nil"/>
              <w:right w:val="nil"/>
            </w:tcBorders>
          </w:tcPr>
          <w:p w14:paraId="0094074D" w14:textId="453A6CB8"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97.3</w:t>
            </w:r>
          </w:p>
        </w:tc>
      </w:tr>
      <w:tr w:rsidR="00656247" w14:paraId="62777C28" w14:textId="77777777" w:rsidTr="00656247">
        <w:tc>
          <w:tcPr>
            <w:tcW w:w="2552" w:type="dxa"/>
            <w:tcBorders>
              <w:top w:val="nil"/>
              <w:left w:val="nil"/>
              <w:bottom w:val="nil"/>
              <w:right w:val="nil"/>
            </w:tcBorders>
          </w:tcPr>
          <w:p w14:paraId="3D848321" w14:textId="77777777" w:rsidR="00963576" w:rsidRDefault="00963576" w:rsidP="00963576">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1FA7514C" w14:textId="43B0D32B" w:rsidR="00963576" w:rsidRDefault="00963576" w:rsidP="00963576">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70E68EF2" w14:textId="6D69AD7A"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nil"/>
              <w:right w:val="nil"/>
            </w:tcBorders>
          </w:tcPr>
          <w:p w14:paraId="5806DEE9" w14:textId="0CBB2E10"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Borders>
              <w:top w:val="nil"/>
              <w:left w:val="nil"/>
              <w:bottom w:val="nil"/>
              <w:right w:val="nil"/>
            </w:tcBorders>
          </w:tcPr>
          <w:p w14:paraId="1AA27A5F" w14:textId="167EAA6E"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Borders>
              <w:top w:val="nil"/>
              <w:left w:val="nil"/>
              <w:bottom w:val="nil"/>
              <w:right w:val="nil"/>
            </w:tcBorders>
          </w:tcPr>
          <w:p w14:paraId="663D4D4D" w14:textId="145D0BBD"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top w:val="nil"/>
              <w:left w:val="nil"/>
              <w:bottom w:val="nil"/>
              <w:right w:val="nil"/>
            </w:tcBorders>
          </w:tcPr>
          <w:p w14:paraId="58CB650D" w14:textId="509819F7" w:rsidR="00963576" w:rsidRP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nil"/>
              <w:right w:val="nil"/>
            </w:tcBorders>
          </w:tcPr>
          <w:p w14:paraId="0DF09B03" w14:textId="211CB3EF" w:rsidR="00963576" w:rsidRP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656247" w14:paraId="10B745E3" w14:textId="77777777" w:rsidTr="00656247">
        <w:tc>
          <w:tcPr>
            <w:tcW w:w="2552" w:type="dxa"/>
            <w:tcBorders>
              <w:top w:val="nil"/>
              <w:left w:val="nil"/>
              <w:bottom w:val="nil"/>
              <w:right w:val="nil"/>
            </w:tcBorders>
          </w:tcPr>
          <w:p w14:paraId="1CE301F8" w14:textId="77777777" w:rsidR="00963576" w:rsidRDefault="00963576" w:rsidP="00963576">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4BCF4F19" w14:textId="30DFA8BE" w:rsidR="00963576" w:rsidRDefault="00963576" w:rsidP="00963576">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6B1A6146" w14:textId="256E5624"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6E12A98C" w14:textId="14EB6B16"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5CFF4815" w14:textId="03E2D835"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487D40F1" w14:textId="308D2C2B" w:rsidR="00963576" w:rsidRPr="006B681F"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08314C4C" w14:textId="32E428F7" w:rsidR="00963576" w:rsidRP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Borders>
              <w:top w:val="nil"/>
              <w:left w:val="nil"/>
              <w:bottom w:val="nil"/>
              <w:right w:val="nil"/>
            </w:tcBorders>
          </w:tcPr>
          <w:p w14:paraId="6648C4EB" w14:textId="7604602C" w:rsidR="00963576" w:rsidRPr="00963576" w:rsidRDefault="00963576" w:rsidP="00963576">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40B570C5" w14:textId="77777777" w:rsidTr="00656247">
        <w:tc>
          <w:tcPr>
            <w:tcW w:w="2552" w:type="dxa"/>
            <w:tcBorders>
              <w:top w:val="nil"/>
              <w:left w:val="nil"/>
              <w:bottom w:val="nil"/>
              <w:right w:val="nil"/>
            </w:tcBorders>
          </w:tcPr>
          <w:p w14:paraId="59C64FB7" w14:textId="5FC95FA3" w:rsidR="00656247" w:rsidRPr="00963576" w:rsidRDefault="00656247" w:rsidP="00656247">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Friend reliable</w:t>
            </w:r>
          </w:p>
        </w:tc>
        <w:tc>
          <w:tcPr>
            <w:tcW w:w="2126" w:type="dxa"/>
            <w:tcBorders>
              <w:top w:val="nil"/>
              <w:left w:val="nil"/>
              <w:bottom w:val="nil"/>
              <w:right w:val="nil"/>
            </w:tcBorders>
          </w:tcPr>
          <w:p w14:paraId="27ECFDF8" w14:textId="6542FC8A"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49D7C871" w14:textId="50E842F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76317D7A" w14:textId="795D85D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63A796C5" w14:textId="13E3BACF"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2F5001AC" w14:textId="228251DF"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2B5CF1DC" w14:textId="7C8B941A"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Borders>
              <w:top w:val="nil"/>
              <w:left w:val="nil"/>
              <w:bottom w:val="nil"/>
              <w:right w:val="nil"/>
            </w:tcBorders>
          </w:tcPr>
          <w:p w14:paraId="27B75E9D" w14:textId="11BD9D3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48FACBED" w14:textId="77777777" w:rsidTr="00656247">
        <w:tc>
          <w:tcPr>
            <w:tcW w:w="2552" w:type="dxa"/>
            <w:tcBorders>
              <w:top w:val="nil"/>
              <w:left w:val="nil"/>
              <w:bottom w:val="nil"/>
              <w:right w:val="nil"/>
            </w:tcBorders>
          </w:tcPr>
          <w:p w14:paraId="734D76EE"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7DD86C69" w14:textId="55DF22E2"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72C40455" w14:textId="4ED7DEF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64E72B62" w14:textId="4A917B54"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13784E35" w14:textId="4A3517F0"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8" w:type="dxa"/>
            <w:tcBorders>
              <w:top w:val="nil"/>
              <w:left w:val="nil"/>
              <w:bottom w:val="nil"/>
              <w:right w:val="nil"/>
            </w:tcBorders>
          </w:tcPr>
          <w:p w14:paraId="095D078C" w14:textId="71E42488"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50F7337D" w14:textId="585A672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367F3401" w14:textId="1F33EC7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r>
      <w:tr w:rsidR="00656247" w14:paraId="5381AC5E" w14:textId="77777777" w:rsidTr="00656247">
        <w:tc>
          <w:tcPr>
            <w:tcW w:w="2552" w:type="dxa"/>
            <w:tcBorders>
              <w:top w:val="nil"/>
              <w:left w:val="nil"/>
              <w:bottom w:val="nil"/>
              <w:right w:val="nil"/>
            </w:tcBorders>
          </w:tcPr>
          <w:p w14:paraId="102D8FCF"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3EF2ABE6" w14:textId="6C4A0F64"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7EB97D21" w14:textId="1BAD609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2D024E61" w14:textId="655F22B9"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4C85AE96" w14:textId="0DC3F0F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3F87980B" w14:textId="30FF304F"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4FE0B8E2" w14:textId="48ED099C"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Borders>
              <w:top w:val="nil"/>
              <w:left w:val="nil"/>
              <w:bottom w:val="nil"/>
              <w:right w:val="nil"/>
            </w:tcBorders>
          </w:tcPr>
          <w:p w14:paraId="7B219C9A" w14:textId="48968761"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52CAA389" w14:textId="77777777" w:rsidTr="00656247">
        <w:tc>
          <w:tcPr>
            <w:tcW w:w="2552" w:type="dxa"/>
            <w:tcBorders>
              <w:top w:val="nil"/>
              <w:left w:val="nil"/>
              <w:bottom w:val="nil"/>
              <w:right w:val="nil"/>
            </w:tcBorders>
          </w:tcPr>
          <w:p w14:paraId="7063BF84" w14:textId="26F7B7A7" w:rsidR="00656247" w:rsidRPr="00656247" w:rsidRDefault="00656247" w:rsidP="00656247">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Account</w:t>
            </w:r>
          </w:p>
        </w:tc>
        <w:tc>
          <w:tcPr>
            <w:tcW w:w="2126" w:type="dxa"/>
            <w:tcBorders>
              <w:top w:val="nil"/>
              <w:left w:val="nil"/>
              <w:bottom w:val="nil"/>
              <w:right w:val="nil"/>
            </w:tcBorders>
          </w:tcPr>
          <w:p w14:paraId="3DB72F5A" w14:textId="29A7D8BD"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37A06809" w14:textId="364FA67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1FC40108" w14:textId="28B1BC4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3D6848A1" w14:textId="458FFD14"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64B70F38" w14:textId="3FECBE9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5DCFC32A" w14:textId="78583D8E"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Borders>
              <w:top w:val="nil"/>
              <w:left w:val="nil"/>
              <w:bottom w:val="nil"/>
              <w:right w:val="nil"/>
            </w:tcBorders>
          </w:tcPr>
          <w:p w14:paraId="067F0AB6" w14:textId="6C3E723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4A712569" w14:textId="77777777" w:rsidTr="00656247">
        <w:tc>
          <w:tcPr>
            <w:tcW w:w="2552" w:type="dxa"/>
            <w:tcBorders>
              <w:top w:val="nil"/>
              <w:left w:val="nil"/>
              <w:bottom w:val="nil"/>
              <w:right w:val="nil"/>
            </w:tcBorders>
          </w:tcPr>
          <w:p w14:paraId="72F5E19D"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5DDD4775" w14:textId="2732A4E0"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0D0B446D" w14:textId="159F05AB"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044CB2D0" w14:textId="10A925A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0D74854C" w14:textId="4416117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708" w:type="dxa"/>
            <w:tcBorders>
              <w:top w:val="nil"/>
              <w:left w:val="nil"/>
              <w:bottom w:val="nil"/>
              <w:right w:val="nil"/>
            </w:tcBorders>
          </w:tcPr>
          <w:p w14:paraId="4A2A5CC5" w14:textId="1DA80879"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sidRPr="006B681F">
              <w:rPr>
                <w:rFonts w:ascii="Times New Roman" w:hAnsi="Times New Roman" w:cs="Times New Roman"/>
                <w:sz w:val="24"/>
                <w:szCs w:val="24"/>
                <w:lang w:val="en-US"/>
              </w:rPr>
              <w:t>0</w:t>
            </w:r>
          </w:p>
        </w:tc>
        <w:tc>
          <w:tcPr>
            <w:tcW w:w="567" w:type="dxa"/>
            <w:tcBorders>
              <w:top w:val="nil"/>
              <w:left w:val="nil"/>
              <w:bottom w:val="nil"/>
              <w:right w:val="nil"/>
            </w:tcBorders>
          </w:tcPr>
          <w:p w14:paraId="5635D931" w14:textId="5259DD6D"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6ADA0EA8" w14:textId="5C9085C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56247" w14:paraId="797AD9CC" w14:textId="77777777" w:rsidTr="00656247">
        <w:tc>
          <w:tcPr>
            <w:tcW w:w="2552" w:type="dxa"/>
            <w:tcBorders>
              <w:top w:val="nil"/>
              <w:left w:val="nil"/>
              <w:bottom w:val="nil"/>
              <w:right w:val="nil"/>
            </w:tcBorders>
          </w:tcPr>
          <w:p w14:paraId="171261CF"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373EF347" w14:textId="5CEBF386"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0507C3A9" w14:textId="516FAE2D"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15E9EE35" w14:textId="4479CC1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4A64297D" w14:textId="0F975CBC"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 w:type="dxa"/>
            <w:tcBorders>
              <w:top w:val="nil"/>
              <w:left w:val="nil"/>
              <w:bottom w:val="nil"/>
              <w:right w:val="nil"/>
            </w:tcBorders>
          </w:tcPr>
          <w:p w14:paraId="7F989020" w14:textId="3CCD4BA0"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1ADE1529" w14:textId="2ADAFCDD"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Borders>
              <w:top w:val="nil"/>
              <w:left w:val="nil"/>
              <w:bottom w:val="nil"/>
              <w:right w:val="nil"/>
            </w:tcBorders>
          </w:tcPr>
          <w:p w14:paraId="54DE9159" w14:textId="2E23658E"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56247" w14:paraId="0545F085" w14:textId="77777777" w:rsidTr="00656247">
        <w:tc>
          <w:tcPr>
            <w:tcW w:w="2552" w:type="dxa"/>
            <w:tcBorders>
              <w:top w:val="nil"/>
              <w:left w:val="nil"/>
              <w:bottom w:val="nil"/>
              <w:right w:val="nil"/>
            </w:tcBorders>
          </w:tcPr>
          <w:p w14:paraId="18D3EED9" w14:textId="57367022" w:rsidR="00656247" w:rsidRPr="00656247" w:rsidRDefault="00656247" w:rsidP="00656247">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Account private</w:t>
            </w:r>
          </w:p>
        </w:tc>
        <w:tc>
          <w:tcPr>
            <w:tcW w:w="2126" w:type="dxa"/>
            <w:tcBorders>
              <w:top w:val="nil"/>
              <w:left w:val="nil"/>
              <w:bottom w:val="nil"/>
              <w:right w:val="nil"/>
            </w:tcBorders>
          </w:tcPr>
          <w:p w14:paraId="157EB355" w14:textId="0354D999"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38B275B5" w14:textId="2DB18708"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9" w:type="dxa"/>
            <w:tcBorders>
              <w:top w:val="nil"/>
              <w:left w:val="nil"/>
              <w:bottom w:val="nil"/>
              <w:right w:val="nil"/>
            </w:tcBorders>
          </w:tcPr>
          <w:p w14:paraId="315A7294" w14:textId="2D118378"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567" w:type="dxa"/>
            <w:tcBorders>
              <w:top w:val="nil"/>
              <w:left w:val="nil"/>
              <w:bottom w:val="nil"/>
              <w:right w:val="nil"/>
            </w:tcBorders>
          </w:tcPr>
          <w:p w14:paraId="75EA58BA" w14:textId="7C1344D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708" w:type="dxa"/>
            <w:tcBorders>
              <w:top w:val="nil"/>
              <w:left w:val="nil"/>
              <w:bottom w:val="nil"/>
              <w:right w:val="nil"/>
            </w:tcBorders>
          </w:tcPr>
          <w:p w14:paraId="3A5AC3EB" w14:textId="0A44E6C4"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567" w:type="dxa"/>
            <w:tcBorders>
              <w:top w:val="nil"/>
              <w:left w:val="nil"/>
              <w:bottom w:val="nil"/>
              <w:right w:val="nil"/>
            </w:tcBorders>
          </w:tcPr>
          <w:p w14:paraId="471ADB06" w14:textId="42783E6F"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709" w:type="dxa"/>
            <w:tcBorders>
              <w:top w:val="nil"/>
              <w:left w:val="nil"/>
              <w:bottom w:val="nil"/>
              <w:right w:val="nil"/>
            </w:tcBorders>
          </w:tcPr>
          <w:p w14:paraId="6C51480C" w14:textId="1A000384"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r>
      <w:tr w:rsidR="00656247" w14:paraId="4BE1E776" w14:textId="77777777" w:rsidTr="00656247">
        <w:tc>
          <w:tcPr>
            <w:tcW w:w="2552" w:type="dxa"/>
            <w:tcBorders>
              <w:top w:val="nil"/>
              <w:left w:val="nil"/>
              <w:bottom w:val="nil"/>
              <w:right w:val="nil"/>
            </w:tcBorders>
          </w:tcPr>
          <w:p w14:paraId="4C90C9B5" w14:textId="77777777" w:rsidR="00656247" w:rsidRPr="00656247" w:rsidRDefault="00656247" w:rsidP="00656247">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6996FE37" w14:textId="692C6C64"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60A37F89" w14:textId="134DCDE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7B6098C3" w14:textId="2AE08576"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43D1638E" w14:textId="026CCD59"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8" w:type="dxa"/>
            <w:tcBorders>
              <w:top w:val="nil"/>
              <w:left w:val="nil"/>
              <w:bottom w:val="nil"/>
              <w:right w:val="nil"/>
            </w:tcBorders>
          </w:tcPr>
          <w:p w14:paraId="52E51C05" w14:textId="230E7BC4"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3A70D910" w14:textId="7DAEDD0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16440E36" w14:textId="386249AF"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r>
      <w:tr w:rsidR="00656247" w14:paraId="03E65FDD" w14:textId="77777777" w:rsidTr="00656247">
        <w:tc>
          <w:tcPr>
            <w:tcW w:w="2552" w:type="dxa"/>
            <w:tcBorders>
              <w:top w:val="nil"/>
              <w:left w:val="nil"/>
              <w:bottom w:val="nil"/>
              <w:right w:val="nil"/>
            </w:tcBorders>
          </w:tcPr>
          <w:p w14:paraId="42F09A2F"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2357C7A1" w14:textId="68471FCE"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79923B0F" w14:textId="132135A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9" w:type="dxa"/>
            <w:tcBorders>
              <w:top w:val="nil"/>
              <w:left w:val="nil"/>
              <w:bottom w:val="nil"/>
              <w:right w:val="nil"/>
            </w:tcBorders>
          </w:tcPr>
          <w:p w14:paraId="79F0AAE7" w14:textId="13ED56A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567" w:type="dxa"/>
            <w:tcBorders>
              <w:top w:val="nil"/>
              <w:left w:val="nil"/>
              <w:bottom w:val="nil"/>
              <w:right w:val="nil"/>
            </w:tcBorders>
          </w:tcPr>
          <w:p w14:paraId="20D954E2" w14:textId="1055AE05"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708" w:type="dxa"/>
            <w:tcBorders>
              <w:top w:val="nil"/>
              <w:left w:val="nil"/>
              <w:bottom w:val="nil"/>
              <w:right w:val="nil"/>
            </w:tcBorders>
          </w:tcPr>
          <w:p w14:paraId="4C9A2A68" w14:textId="4201ADDD"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567" w:type="dxa"/>
            <w:tcBorders>
              <w:top w:val="nil"/>
              <w:left w:val="nil"/>
              <w:bottom w:val="nil"/>
              <w:right w:val="nil"/>
            </w:tcBorders>
          </w:tcPr>
          <w:p w14:paraId="5159BC7C" w14:textId="5577CC0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709" w:type="dxa"/>
            <w:tcBorders>
              <w:top w:val="nil"/>
              <w:left w:val="nil"/>
              <w:bottom w:val="nil"/>
              <w:right w:val="nil"/>
            </w:tcBorders>
          </w:tcPr>
          <w:p w14:paraId="7AA0BFAE" w14:textId="6FDB1317"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r>
      <w:tr w:rsidR="00656247" w14:paraId="25FE294C" w14:textId="77777777" w:rsidTr="00656247">
        <w:tc>
          <w:tcPr>
            <w:tcW w:w="2552" w:type="dxa"/>
            <w:tcBorders>
              <w:top w:val="nil"/>
              <w:left w:val="nil"/>
              <w:bottom w:val="nil"/>
              <w:right w:val="nil"/>
            </w:tcBorders>
          </w:tcPr>
          <w:p w14:paraId="030BEC7A" w14:textId="742D820F" w:rsidR="00656247" w:rsidRPr="00656247" w:rsidRDefault="00656247" w:rsidP="00656247">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Coat</w:t>
            </w:r>
          </w:p>
        </w:tc>
        <w:tc>
          <w:tcPr>
            <w:tcW w:w="2126" w:type="dxa"/>
            <w:tcBorders>
              <w:top w:val="nil"/>
              <w:left w:val="nil"/>
              <w:bottom w:val="nil"/>
              <w:right w:val="nil"/>
            </w:tcBorders>
          </w:tcPr>
          <w:p w14:paraId="7B7BC654" w14:textId="551B5D55"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567485B1" w14:textId="10E36B0C"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09" w:type="dxa"/>
            <w:tcBorders>
              <w:top w:val="nil"/>
              <w:left w:val="nil"/>
              <w:bottom w:val="nil"/>
              <w:right w:val="nil"/>
            </w:tcBorders>
          </w:tcPr>
          <w:p w14:paraId="4F39CDE9" w14:textId="7F8E5DA2"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567" w:type="dxa"/>
            <w:tcBorders>
              <w:top w:val="nil"/>
              <w:left w:val="nil"/>
              <w:bottom w:val="nil"/>
              <w:right w:val="nil"/>
            </w:tcBorders>
          </w:tcPr>
          <w:p w14:paraId="779D5216" w14:textId="13AB0B7C"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08" w:type="dxa"/>
            <w:tcBorders>
              <w:top w:val="nil"/>
              <w:left w:val="nil"/>
              <w:bottom w:val="nil"/>
              <w:right w:val="nil"/>
            </w:tcBorders>
          </w:tcPr>
          <w:p w14:paraId="69630C27" w14:textId="23E462CC"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567" w:type="dxa"/>
            <w:tcBorders>
              <w:top w:val="nil"/>
              <w:left w:val="nil"/>
              <w:bottom w:val="nil"/>
              <w:right w:val="nil"/>
            </w:tcBorders>
          </w:tcPr>
          <w:p w14:paraId="17D61F3E" w14:textId="0BAF0248"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Borders>
              <w:top w:val="nil"/>
              <w:left w:val="nil"/>
              <w:bottom w:val="nil"/>
              <w:right w:val="nil"/>
            </w:tcBorders>
          </w:tcPr>
          <w:p w14:paraId="0C7956A8" w14:textId="53F73349" w:rsidR="00656247" w:rsidRDefault="00656247"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62.2</w:t>
            </w:r>
          </w:p>
        </w:tc>
      </w:tr>
      <w:tr w:rsidR="00656247" w14:paraId="1F53319C" w14:textId="77777777" w:rsidTr="00656247">
        <w:tc>
          <w:tcPr>
            <w:tcW w:w="2552" w:type="dxa"/>
            <w:tcBorders>
              <w:top w:val="nil"/>
              <w:left w:val="nil"/>
              <w:bottom w:val="nil"/>
              <w:right w:val="nil"/>
            </w:tcBorders>
          </w:tcPr>
          <w:p w14:paraId="65F63C24"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326E12DC" w14:textId="15D85A8E"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43D65D56" w14:textId="2D311BB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Borders>
              <w:top w:val="nil"/>
              <w:left w:val="nil"/>
              <w:bottom w:val="nil"/>
              <w:right w:val="nil"/>
            </w:tcBorders>
          </w:tcPr>
          <w:p w14:paraId="11C776CD" w14:textId="5000254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23.5</w:t>
            </w:r>
          </w:p>
        </w:tc>
        <w:tc>
          <w:tcPr>
            <w:tcW w:w="567" w:type="dxa"/>
            <w:tcBorders>
              <w:top w:val="nil"/>
              <w:left w:val="nil"/>
              <w:bottom w:val="nil"/>
              <w:right w:val="nil"/>
            </w:tcBorders>
          </w:tcPr>
          <w:p w14:paraId="2C253FAF" w14:textId="30A1DAD2"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Borders>
              <w:top w:val="nil"/>
              <w:left w:val="nil"/>
              <w:bottom w:val="nil"/>
              <w:right w:val="nil"/>
            </w:tcBorders>
          </w:tcPr>
          <w:p w14:paraId="2C08F2AB" w14:textId="4C548A92"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Borders>
              <w:top w:val="nil"/>
              <w:left w:val="nil"/>
              <w:bottom w:val="nil"/>
              <w:right w:val="nil"/>
            </w:tcBorders>
          </w:tcPr>
          <w:p w14:paraId="6E5258A5" w14:textId="69E389AE"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tcBorders>
              <w:top w:val="nil"/>
              <w:left w:val="nil"/>
              <w:bottom w:val="nil"/>
              <w:right w:val="nil"/>
            </w:tcBorders>
          </w:tcPr>
          <w:p w14:paraId="681F9991" w14:textId="0F61922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16.2</w:t>
            </w:r>
          </w:p>
        </w:tc>
      </w:tr>
      <w:tr w:rsidR="00656247" w14:paraId="6DC6D8A5" w14:textId="77777777" w:rsidTr="00656247">
        <w:tc>
          <w:tcPr>
            <w:tcW w:w="2552" w:type="dxa"/>
            <w:tcBorders>
              <w:top w:val="nil"/>
              <w:left w:val="nil"/>
              <w:bottom w:val="nil"/>
              <w:right w:val="nil"/>
            </w:tcBorders>
          </w:tcPr>
          <w:p w14:paraId="624AD43D"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6BBD1A20" w14:textId="2816A772"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50A02207" w14:textId="1A70BD4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09" w:type="dxa"/>
            <w:tcBorders>
              <w:top w:val="nil"/>
              <w:left w:val="nil"/>
              <w:bottom w:val="nil"/>
              <w:right w:val="nil"/>
            </w:tcBorders>
          </w:tcPr>
          <w:p w14:paraId="2A464FAB" w14:textId="7219208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82.4</w:t>
            </w:r>
          </w:p>
        </w:tc>
        <w:tc>
          <w:tcPr>
            <w:tcW w:w="567" w:type="dxa"/>
            <w:tcBorders>
              <w:top w:val="nil"/>
              <w:left w:val="nil"/>
              <w:bottom w:val="nil"/>
              <w:right w:val="nil"/>
            </w:tcBorders>
          </w:tcPr>
          <w:p w14:paraId="666B26E4" w14:textId="6254EC89"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8" w:type="dxa"/>
            <w:tcBorders>
              <w:top w:val="nil"/>
              <w:left w:val="nil"/>
              <w:bottom w:val="nil"/>
              <w:right w:val="nil"/>
            </w:tcBorders>
          </w:tcPr>
          <w:p w14:paraId="37BFD584" w14:textId="6F033A6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67" w:type="dxa"/>
            <w:tcBorders>
              <w:top w:val="nil"/>
              <w:left w:val="nil"/>
              <w:bottom w:val="nil"/>
              <w:right w:val="nil"/>
            </w:tcBorders>
          </w:tcPr>
          <w:p w14:paraId="556EF6E1" w14:textId="5925CE8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709" w:type="dxa"/>
            <w:tcBorders>
              <w:top w:val="nil"/>
              <w:left w:val="nil"/>
              <w:bottom w:val="nil"/>
              <w:right w:val="nil"/>
            </w:tcBorders>
          </w:tcPr>
          <w:p w14:paraId="1D01EBFC" w14:textId="4901EAE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78.4</w:t>
            </w:r>
          </w:p>
        </w:tc>
      </w:tr>
      <w:tr w:rsidR="00656247" w14:paraId="75116A3C" w14:textId="77777777" w:rsidTr="00656247">
        <w:tc>
          <w:tcPr>
            <w:tcW w:w="2552" w:type="dxa"/>
            <w:tcBorders>
              <w:top w:val="nil"/>
              <w:left w:val="nil"/>
              <w:bottom w:val="nil"/>
              <w:right w:val="nil"/>
            </w:tcBorders>
          </w:tcPr>
          <w:p w14:paraId="6C096E9C" w14:textId="26F72A89" w:rsidR="00656247" w:rsidRPr="00994793" w:rsidRDefault="00994793" w:rsidP="00994793">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Remark</w:t>
            </w:r>
          </w:p>
        </w:tc>
        <w:tc>
          <w:tcPr>
            <w:tcW w:w="2126" w:type="dxa"/>
            <w:tcBorders>
              <w:top w:val="nil"/>
              <w:left w:val="nil"/>
              <w:bottom w:val="nil"/>
              <w:right w:val="nil"/>
            </w:tcBorders>
          </w:tcPr>
          <w:p w14:paraId="40E5450B" w14:textId="1C5C52D6"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36967FE7" w14:textId="73278D94"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09" w:type="dxa"/>
            <w:tcBorders>
              <w:top w:val="nil"/>
              <w:left w:val="nil"/>
              <w:bottom w:val="nil"/>
              <w:right w:val="nil"/>
            </w:tcBorders>
          </w:tcPr>
          <w:p w14:paraId="46B590A4" w14:textId="5355412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82.4</w:t>
            </w:r>
          </w:p>
        </w:tc>
        <w:tc>
          <w:tcPr>
            <w:tcW w:w="567" w:type="dxa"/>
            <w:tcBorders>
              <w:top w:val="nil"/>
              <w:left w:val="nil"/>
              <w:bottom w:val="nil"/>
              <w:right w:val="nil"/>
            </w:tcBorders>
          </w:tcPr>
          <w:p w14:paraId="3E7AC79C" w14:textId="6DB5320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08" w:type="dxa"/>
            <w:tcBorders>
              <w:top w:val="nil"/>
              <w:left w:val="nil"/>
              <w:bottom w:val="nil"/>
              <w:right w:val="nil"/>
            </w:tcBorders>
          </w:tcPr>
          <w:p w14:paraId="074871F5" w14:textId="6F021E24"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567" w:type="dxa"/>
            <w:tcBorders>
              <w:top w:val="nil"/>
              <w:left w:val="nil"/>
              <w:bottom w:val="nil"/>
              <w:right w:val="nil"/>
            </w:tcBorders>
          </w:tcPr>
          <w:p w14:paraId="01488605" w14:textId="7267C8B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09" w:type="dxa"/>
            <w:tcBorders>
              <w:top w:val="nil"/>
              <w:left w:val="nil"/>
              <w:bottom w:val="nil"/>
              <w:right w:val="nil"/>
            </w:tcBorders>
          </w:tcPr>
          <w:p w14:paraId="564A2244" w14:textId="3997EF2C"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r>
      <w:tr w:rsidR="00656247" w14:paraId="29392FFD" w14:textId="77777777" w:rsidTr="00656247">
        <w:tc>
          <w:tcPr>
            <w:tcW w:w="2552" w:type="dxa"/>
            <w:tcBorders>
              <w:top w:val="nil"/>
              <w:left w:val="nil"/>
              <w:bottom w:val="nil"/>
              <w:right w:val="nil"/>
            </w:tcBorders>
          </w:tcPr>
          <w:p w14:paraId="4AC63D79"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32312ACB" w14:textId="1CE2A33A"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23436D70" w14:textId="4F6F4F5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nil"/>
              <w:left w:val="nil"/>
              <w:bottom w:val="nil"/>
              <w:right w:val="nil"/>
            </w:tcBorders>
          </w:tcPr>
          <w:p w14:paraId="6CCA244C" w14:textId="08B06F2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567" w:type="dxa"/>
            <w:tcBorders>
              <w:top w:val="nil"/>
              <w:left w:val="nil"/>
              <w:bottom w:val="nil"/>
              <w:right w:val="nil"/>
            </w:tcBorders>
          </w:tcPr>
          <w:p w14:paraId="21DF63CF" w14:textId="5B4D4EB9"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8" w:type="dxa"/>
            <w:tcBorders>
              <w:top w:val="nil"/>
              <w:left w:val="nil"/>
              <w:bottom w:val="nil"/>
              <w:right w:val="nil"/>
            </w:tcBorders>
          </w:tcPr>
          <w:p w14:paraId="1204BAC4" w14:textId="3F4B38D9"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67" w:type="dxa"/>
            <w:tcBorders>
              <w:top w:val="nil"/>
              <w:left w:val="nil"/>
              <w:bottom w:val="nil"/>
              <w:right w:val="nil"/>
            </w:tcBorders>
          </w:tcPr>
          <w:p w14:paraId="5A7DBE61" w14:textId="128C301C"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9" w:type="dxa"/>
            <w:tcBorders>
              <w:top w:val="nil"/>
              <w:left w:val="nil"/>
              <w:bottom w:val="nil"/>
              <w:right w:val="nil"/>
            </w:tcBorders>
          </w:tcPr>
          <w:p w14:paraId="24FD6C87" w14:textId="14BF4C05"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18.9</w:t>
            </w:r>
          </w:p>
        </w:tc>
      </w:tr>
      <w:tr w:rsidR="00656247" w14:paraId="1045B7DA" w14:textId="77777777" w:rsidTr="00656247">
        <w:tc>
          <w:tcPr>
            <w:tcW w:w="2552" w:type="dxa"/>
            <w:tcBorders>
              <w:top w:val="nil"/>
              <w:left w:val="nil"/>
              <w:bottom w:val="nil"/>
              <w:right w:val="nil"/>
            </w:tcBorders>
          </w:tcPr>
          <w:p w14:paraId="4E6B5E52"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080E5BEA" w14:textId="3D9CA67C"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29E8D79B" w14:textId="7C44928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9" w:type="dxa"/>
            <w:tcBorders>
              <w:top w:val="nil"/>
              <w:left w:val="nil"/>
              <w:bottom w:val="nil"/>
              <w:right w:val="nil"/>
            </w:tcBorders>
          </w:tcPr>
          <w:p w14:paraId="64A4269B" w14:textId="73A3D3D2"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567" w:type="dxa"/>
            <w:tcBorders>
              <w:top w:val="nil"/>
              <w:left w:val="nil"/>
              <w:bottom w:val="nil"/>
              <w:right w:val="nil"/>
            </w:tcBorders>
          </w:tcPr>
          <w:p w14:paraId="0869E539" w14:textId="3FD1E5C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8" w:type="dxa"/>
            <w:tcBorders>
              <w:top w:val="nil"/>
              <w:left w:val="nil"/>
              <w:bottom w:val="nil"/>
              <w:right w:val="nil"/>
            </w:tcBorders>
          </w:tcPr>
          <w:p w14:paraId="618B782C" w14:textId="43D0BAB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67" w:type="dxa"/>
            <w:tcBorders>
              <w:top w:val="nil"/>
              <w:left w:val="nil"/>
              <w:bottom w:val="nil"/>
              <w:right w:val="nil"/>
            </w:tcBorders>
          </w:tcPr>
          <w:p w14:paraId="3E8E203A" w14:textId="271E5FF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709" w:type="dxa"/>
            <w:tcBorders>
              <w:top w:val="nil"/>
              <w:left w:val="nil"/>
              <w:bottom w:val="nil"/>
              <w:right w:val="nil"/>
            </w:tcBorders>
          </w:tcPr>
          <w:p w14:paraId="6D772EA7" w14:textId="09D417E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83.8</w:t>
            </w:r>
          </w:p>
        </w:tc>
      </w:tr>
      <w:tr w:rsidR="00656247" w14:paraId="1F0B5B2C" w14:textId="77777777" w:rsidTr="00656247">
        <w:tc>
          <w:tcPr>
            <w:tcW w:w="2552" w:type="dxa"/>
            <w:tcBorders>
              <w:top w:val="nil"/>
              <w:left w:val="nil"/>
              <w:bottom w:val="nil"/>
              <w:right w:val="nil"/>
            </w:tcBorders>
          </w:tcPr>
          <w:p w14:paraId="3F3159AB" w14:textId="611DE56A" w:rsidR="00656247" w:rsidRPr="00994793" w:rsidRDefault="00994793" w:rsidP="00994793">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Computer</w:t>
            </w:r>
          </w:p>
        </w:tc>
        <w:tc>
          <w:tcPr>
            <w:tcW w:w="2126" w:type="dxa"/>
            <w:tcBorders>
              <w:top w:val="nil"/>
              <w:left w:val="nil"/>
              <w:bottom w:val="nil"/>
              <w:right w:val="nil"/>
            </w:tcBorders>
          </w:tcPr>
          <w:p w14:paraId="6349C55E" w14:textId="72CD209C"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20259598" w14:textId="52F70EE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5CE8B804" w14:textId="7054C14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66E85C73" w14:textId="09A21B6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8" w:type="dxa"/>
            <w:tcBorders>
              <w:top w:val="nil"/>
              <w:left w:val="nil"/>
              <w:bottom w:val="nil"/>
              <w:right w:val="nil"/>
            </w:tcBorders>
          </w:tcPr>
          <w:p w14:paraId="7B2F904D" w14:textId="2B02718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67" w:type="dxa"/>
            <w:tcBorders>
              <w:top w:val="nil"/>
              <w:left w:val="nil"/>
              <w:bottom w:val="nil"/>
              <w:right w:val="nil"/>
            </w:tcBorders>
          </w:tcPr>
          <w:p w14:paraId="6ABFC2B8" w14:textId="4ABA27A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709" w:type="dxa"/>
            <w:tcBorders>
              <w:top w:val="nil"/>
              <w:left w:val="nil"/>
              <w:bottom w:val="nil"/>
              <w:right w:val="nil"/>
            </w:tcBorders>
          </w:tcPr>
          <w:p w14:paraId="599E0AA6" w14:textId="729EB9F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86.5</w:t>
            </w:r>
          </w:p>
        </w:tc>
      </w:tr>
      <w:tr w:rsidR="00656247" w14:paraId="59F42B78" w14:textId="77777777" w:rsidTr="00656247">
        <w:tc>
          <w:tcPr>
            <w:tcW w:w="2552" w:type="dxa"/>
            <w:tcBorders>
              <w:top w:val="nil"/>
              <w:left w:val="nil"/>
              <w:bottom w:val="nil"/>
              <w:right w:val="nil"/>
            </w:tcBorders>
          </w:tcPr>
          <w:p w14:paraId="11B56ACC"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77CED658" w14:textId="4268FB08"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5501DDB0" w14:textId="6B04071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43A27C2F" w14:textId="7E86A889"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top w:val="nil"/>
              <w:left w:val="nil"/>
              <w:bottom w:val="nil"/>
              <w:right w:val="nil"/>
            </w:tcBorders>
          </w:tcPr>
          <w:p w14:paraId="4B82E958" w14:textId="17C8F3A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8" w:type="dxa"/>
            <w:tcBorders>
              <w:top w:val="nil"/>
              <w:left w:val="nil"/>
              <w:bottom w:val="nil"/>
              <w:right w:val="nil"/>
            </w:tcBorders>
          </w:tcPr>
          <w:p w14:paraId="783EBFBD" w14:textId="1336F67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top w:val="nil"/>
              <w:left w:val="nil"/>
              <w:bottom w:val="nil"/>
              <w:right w:val="nil"/>
            </w:tcBorders>
          </w:tcPr>
          <w:p w14:paraId="1A4EAFA5" w14:textId="6290FEA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Borders>
              <w:top w:val="nil"/>
              <w:left w:val="nil"/>
              <w:bottom w:val="nil"/>
              <w:right w:val="nil"/>
            </w:tcBorders>
          </w:tcPr>
          <w:p w14:paraId="57B51BB1" w14:textId="2E75A744"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656247" w14:paraId="11B89BFC" w14:textId="77777777" w:rsidTr="00656247">
        <w:tc>
          <w:tcPr>
            <w:tcW w:w="2552" w:type="dxa"/>
            <w:tcBorders>
              <w:top w:val="nil"/>
              <w:left w:val="nil"/>
              <w:bottom w:val="nil"/>
              <w:right w:val="nil"/>
            </w:tcBorders>
          </w:tcPr>
          <w:p w14:paraId="07347017"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01BCDF80" w14:textId="50732D35"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45D6ED5E" w14:textId="148FEBC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615D0E02" w14:textId="0EFC8C6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49EF51EB" w14:textId="3E9A6662"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708" w:type="dxa"/>
            <w:tcBorders>
              <w:top w:val="nil"/>
              <w:left w:val="nil"/>
              <w:bottom w:val="nil"/>
              <w:right w:val="nil"/>
            </w:tcBorders>
          </w:tcPr>
          <w:p w14:paraId="7D26937D" w14:textId="4456A30E"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567" w:type="dxa"/>
            <w:tcBorders>
              <w:top w:val="nil"/>
              <w:left w:val="nil"/>
              <w:bottom w:val="nil"/>
              <w:right w:val="nil"/>
            </w:tcBorders>
          </w:tcPr>
          <w:p w14:paraId="4BF50A8F" w14:textId="6F86083C"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709" w:type="dxa"/>
            <w:tcBorders>
              <w:top w:val="nil"/>
              <w:left w:val="nil"/>
              <w:bottom w:val="nil"/>
              <w:right w:val="nil"/>
            </w:tcBorders>
          </w:tcPr>
          <w:p w14:paraId="12A2FC60" w14:textId="03F6CF2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97.3</w:t>
            </w:r>
          </w:p>
        </w:tc>
      </w:tr>
      <w:tr w:rsidR="00656247" w14:paraId="31EB16F5" w14:textId="77777777" w:rsidTr="00656247">
        <w:tc>
          <w:tcPr>
            <w:tcW w:w="2552" w:type="dxa"/>
            <w:tcBorders>
              <w:top w:val="nil"/>
              <w:left w:val="nil"/>
              <w:bottom w:val="nil"/>
              <w:right w:val="nil"/>
            </w:tcBorders>
          </w:tcPr>
          <w:p w14:paraId="550E265C" w14:textId="7E97B791" w:rsidR="00656247" w:rsidRPr="00994793" w:rsidRDefault="00994793" w:rsidP="00994793">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E-Bay</w:t>
            </w:r>
          </w:p>
        </w:tc>
        <w:tc>
          <w:tcPr>
            <w:tcW w:w="2126" w:type="dxa"/>
            <w:tcBorders>
              <w:top w:val="nil"/>
              <w:left w:val="nil"/>
              <w:bottom w:val="nil"/>
              <w:right w:val="nil"/>
            </w:tcBorders>
          </w:tcPr>
          <w:p w14:paraId="1AE281F9" w14:textId="23843EDF"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7EA0EC2B" w14:textId="1D6A2253"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9" w:type="dxa"/>
            <w:tcBorders>
              <w:top w:val="nil"/>
              <w:left w:val="nil"/>
              <w:bottom w:val="nil"/>
              <w:right w:val="nil"/>
            </w:tcBorders>
          </w:tcPr>
          <w:p w14:paraId="7E912F18" w14:textId="578A1FD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29.4</w:t>
            </w:r>
          </w:p>
        </w:tc>
        <w:tc>
          <w:tcPr>
            <w:tcW w:w="567" w:type="dxa"/>
            <w:tcBorders>
              <w:top w:val="nil"/>
              <w:left w:val="nil"/>
              <w:bottom w:val="nil"/>
              <w:right w:val="nil"/>
            </w:tcBorders>
          </w:tcPr>
          <w:p w14:paraId="22C8A721" w14:textId="38F53104"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8" w:type="dxa"/>
            <w:tcBorders>
              <w:top w:val="nil"/>
              <w:left w:val="nil"/>
              <w:bottom w:val="nil"/>
              <w:right w:val="nil"/>
            </w:tcBorders>
          </w:tcPr>
          <w:p w14:paraId="06C056C3" w14:textId="01E7D557"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567" w:type="dxa"/>
            <w:tcBorders>
              <w:top w:val="nil"/>
              <w:left w:val="nil"/>
              <w:bottom w:val="nil"/>
              <w:right w:val="nil"/>
            </w:tcBorders>
          </w:tcPr>
          <w:p w14:paraId="1BCD2C0B" w14:textId="68469733"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9" w:type="dxa"/>
            <w:tcBorders>
              <w:top w:val="nil"/>
              <w:left w:val="nil"/>
              <w:bottom w:val="nil"/>
              <w:right w:val="nil"/>
            </w:tcBorders>
          </w:tcPr>
          <w:p w14:paraId="291F5420" w14:textId="37746F1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32.4</w:t>
            </w:r>
          </w:p>
        </w:tc>
      </w:tr>
      <w:tr w:rsidR="00656247" w14:paraId="68BD38A2" w14:textId="77777777" w:rsidTr="00656247">
        <w:tc>
          <w:tcPr>
            <w:tcW w:w="2552" w:type="dxa"/>
            <w:tcBorders>
              <w:top w:val="nil"/>
              <w:left w:val="nil"/>
              <w:bottom w:val="nil"/>
              <w:right w:val="nil"/>
            </w:tcBorders>
          </w:tcPr>
          <w:p w14:paraId="22DC8BD9"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01EDCB51" w14:textId="236CC023"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1A9DA0D8" w14:textId="0BB38C5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tcBorders>
              <w:top w:val="nil"/>
              <w:left w:val="nil"/>
              <w:bottom w:val="nil"/>
              <w:right w:val="nil"/>
            </w:tcBorders>
          </w:tcPr>
          <w:p w14:paraId="2C303DB6" w14:textId="68F4DF7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35.3</w:t>
            </w:r>
          </w:p>
        </w:tc>
        <w:tc>
          <w:tcPr>
            <w:tcW w:w="567" w:type="dxa"/>
            <w:tcBorders>
              <w:top w:val="nil"/>
              <w:left w:val="nil"/>
              <w:bottom w:val="nil"/>
              <w:right w:val="nil"/>
            </w:tcBorders>
          </w:tcPr>
          <w:p w14:paraId="51BC4549" w14:textId="316637A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8" w:type="dxa"/>
            <w:tcBorders>
              <w:top w:val="nil"/>
              <w:left w:val="nil"/>
              <w:bottom w:val="nil"/>
              <w:right w:val="nil"/>
            </w:tcBorders>
          </w:tcPr>
          <w:p w14:paraId="3EBAD703" w14:textId="35F00DBF"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67" w:type="dxa"/>
            <w:tcBorders>
              <w:top w:val="nil"/>
              <w:left w:val="nil"/>
              <w:bottom w:val="nil"/>
              <w:right w:val="nil"/>
            </w:tcBorders>
          </w:tcPr>
          <w:p w14:paraId="20D77199" w14:textId="7723661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09" w:type="dxa"/>
            <w:tcBorders>
              <w:top w:val="nil"/>
              <w:left w:val="nil"/>
              <w:bottom w:val="nil"/>
              <w:right w:val="nil"/>
            </w:tcBorders>
          </w:tcPr>
          <w:p w14:paraId="042DB674" w14:textId="2EB41B2C"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29.7</w:t>
            </w:r>
          </w:p>
        </w:tc>
      </w:tr>
      <w:tr w:rsidR="00656247" w14:paraId="0AC174D2" w14:textId="77777777" w:rsidTr="00656247">
        <w:tc>
          <w:tcPr>
            <w:tcW w:w="2552" w:type="dxa"/>
            <w:tcBorders>
              <w:top w:val="nil"/>
              <w:left w:val="nil"/>
              <w:bottom w:val="nil"/>
              <w:right w:val="nil"/>
            </w:tcBorders>
          </w:tcPr>
          <w:p w14:paraId="3E329D68"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36CD709B" w14:textId="1E13D15D"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0265AB47" w14:textId="021AC1D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09" w:type="dxa"/>
            <w:tcBorders>
              <w:top w:val="nil"/>
              <w:left w:val="nil"/>
              <w:bottom w:val="nil"/>
              <w:right w:val="nil"/>
            </w:tcBorders>
          </w:tcPr>
          <w:p w14:paraId="1168626A" w14:textId="152EA178"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64.7</w:t>
            </w:r>
          </w:p>
        </w:tc>
        <w:tc>
          <w:tcPr>
            <w:tcW w:w="567" w:type="dxa"/>
            <w:tcBorders>
              <w:top w:val="nil"/>
              <w:left w:val="nil"/>
              <w:bottom w:val="nil"/>
              <w:right w:val="nil"/>
            </w:tcBorders>
          </w:tcPr>
          <w:p w14:paraId="6C944902" w14:textId="3972BDCB"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8" w:type="dxa"/>
            <w:tcBorders>
              <w:top w:val="nil"/>
              <w:left w:val="nil"/>
              <w:bottom w:val="nil"/>
              <w:right w:val="nil"/>
            </w:tcBorders>
          </w:tcPr>
          <w:p w14:paraId="0FC1D408" w14:textId="554C397F"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567" w:type="dxa"/>
            <w:tcBorders>
              <w:top w:val="nil"/>
              <w:left w:val="nil"/>
              <w:bottom w:val="nil"/>
              <w:right w:val="nil"/>
            </w:tcBorders>
          </w:tcPr>
          <w:p w14:paraId="19EFE597" w14:textId="2410E6D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Borders>
              <w:top w:val="nil"/>
              <w:left w:val="nil"/>
              <w:bottom w:val="nil"/>
              <w:right w:val="nil"/>
            </w:tcBorders>
          </w:tcPr>
          <w:p w14:paraId="23478B8D" w14:textId="4E83271F"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62.2</w:t>
            </w:r>
          </w:p>
        </w:tc>
      </w:tr>
      <w:tr w:rsidR="00656247" w14:paraId="2E816119" w14:textId="77777777" w:rsidTr="00656247">
        <w:tc>
          <w:tcPr>
            <w:tcW w:w="2552" w:type="dxa"/>
            <w:tcBorders>
              <w:top w:val="nil"/>
              <w:left w:val="nil"/>
              <w:bottom w:val="nil"/>
              <w:right w:val="nil"/>
            </w:tcBorders>
          </w:tcPr>
          <w:p w14:paraId="5BAC44F4" w14:textId="6D72165B" w:rsidR="00656247" w:rsidRPr="00994793" w:rsidRDefault="00994793" w:rsidP="00994793">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Leave school</w:t>
            </w:r>
          </w:p>
        </w:tc>
        <w:tc>
          <w:tcPr>
            <w:tcW w:w="2126" w:type="dxa"/>
            <w:tcBorders>
              <w:top w:val="nil"/>
              <w:left w:val="nil"/>
              <w:bottom w:val="nil"/>
              <w:right w:val="nil"/>
            </w:tcBorders>
          </w:tcPr>
          <w:p w14:paraId="7ADE1FC0" w14:textId="4F350B56"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36750428" w14:textId="4CD09CE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09" w:type="dxa"/>
            <w:tcBorders>
              <w:top w:val="nil"/>
              <w:left w:val="nil"/>
              <w:bottom w:val="nil"/>
              <w:right w:val="nil"/>
            </w:tcBorders>
          </w:tcPr>
          <w:p w14:paraId="422D52AA" w14:textId="6449871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76.5</w:t>
            </w:r>
          </w:p>
        </w:tc>
        <w:tc>
          <w:tcPr>
            <w:tcW w:w="567" w:type="dxa"/>
            <w:tcBorders>
              <w:top w:val="nil"/>
              <w:left w:val="nil"/>
              <w:bottom w:val="nil"/>
              <w:right w:val="nil"/>
            </w:tcBorders>
          </w:tcPr>
          <w:p w14:paraId="5FC91F52" w14:textId="1171F80B"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8" w:type="dxa"/>
            <w:tcBorders>
              <w:top w:val="nil"/>
              <w:left w:val="nil"/>
              <w:bottom w:val="nil"/>
              <w:right w:val="nil"/>
            </w:tcBorders>
          </w:tcPr>
          <w:p w14:paraId="41C36548" w14:textId="095AF6F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567" w:type="dxa"/>
            <w:tcBorders>
              <w:top w:val="nil"/>
              <w:left w:val="nil"/>
              <w:bottom w:val="nil"/>
              <w:right w:val="nil"/>
            </w:tcBorders>
          </w:tcPr>
          <w:p w14:paraId="0011427E" w14:textId="40BAF1B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709" w:type="dxa"/>
            <w:tcBorders>
              <w:top w:val="nil"/>
              <w:left w:val="nil"/>
              <w:bottom w:val="nil"/>
              <w:right w:val="nil"/>
            </w:tcBorders>
          </w:tcPr>
          <w:p w14:paraId="31308C41" w14:textId="0FE9710C" w:rsidR="00656247" w:rsidRDefault="0030615E"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67.6</w:t>
            </w:r>
          </w:p>
        </w:tc>
      </w:tr>
      <w:tr w:rsidR="00656247" w14:paraId="219022EB" w14:textId="77777777" w:rsidTr="00656247">
        <w:tc>
          <w:tcPr>
            <w:tcW w:w="2552" w:type="dxa"/>
            <w:tcBorders>
              <w:top w:val="nil"/>
              <w:left w:val="nil"/>
              <w:bottom w:val="nil"/>
              <w:right w:val="nil"/>
            </w:tcBorders>
          </w:tcPr>
          <w:p w14:paraId="3476C823" w14:textId="77777777" w:rsidR="00656247" w:rsidRDefault="00656247" w:rsidP="00656247">
            <w:pPr>
              <w:spacing w:after="160" w:afterAutospacing="0" w:line="240" w:lineRule="auto"/>
              <w:ind w:left="0" w:firstLine="0"/>
              <w:rPr>
                <w:rFonts w:ascii="Times New Roman" w:hAnsi="Times New Roman" w:cs="Times New Roman"/>
                <w:i/>
                <w:sz w:val="24"/>
                <w:szCs w:val="24"/>
                <w:lang w:val="en-US"/>
              </w:rPr>
            </w:pPr>
          </w:p>
        </w:tc>
        <w:tc>
          <w:tcPr>
            <w:tcW w:w="2126" w:type="dxa"/>
            <w:tcBorders>
              <w:top w:val="nil"/>
              <w:left w:val="nil"/>
              <w:bottom w:val="nil"/>
              <w:right w:val="nil"/>
            </w:tcBorders>
          </w:tcPr>
          <w:p w14:paraId="4BE8A834" w14:textId="4100CF7D"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3789A34A" w14:textId="7A20A09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Borders>
              <w:top w:val="nil"/>
              <w:left w:val="nil"/>
              <w:bottom w:val="nil"/>
              <w:right w:val="nil"/>
            </w:tcBorders>
          </w:tcPr>
          <w:p w14:paraId="364A23E7" w14:textId="73D0D23A"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23.5</w:t>
            </w:r>
          </w:p>
        </w:tc>
        <w:tc>
          <w:tcPr>
            <w:tcW w:w="567" w:type="dxa"/>
            <w:tcBorders>
              <w:top w:val="nil"/>
              <w:left w:val="nil"/>
              <w:bottom w:val="nil"/>
              <w:right w:val="nil"/>
            </w:tcBorders>
          </w:tcPr>
          <w:p w14:paraId="55501C79" w14:textId="5C457032"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8" w:type="dxa"/>
            <w:tcBorders>
              <w:top w:val="nil"/>
              <w:left w:val="nil"/>
              <w:bottom w:val="nil"/>
              <w:right w:val="nil"/>
            </w:tcBorders>
          </w:tcPr>
          <w:p w14:paraId="7D6139B3" w14:textId="7B1C57A3"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top w:val="nil"/>
              <w:left w:val="nil"/>
              <w:bottom w:val="nil"/>
              <w:right w:val="nil"/>
            </w:tcBorders>
          </w:tcPr>
          <w:p w14:paraId="15EF8FE0" w14:textId="4E49AA70"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tcBorders>
              <w:top w:val="nil"/>
              <w:left w:val="nil"/>
              <w:bottom w:val="nil"/>
              <w:right w:val="nil"/>
            </w:tcBorders>
          </w:tcPr>
          <w:p w14:paraId="226F43FE" w14:textId="09A2A2DE" w:rsidR="00656247" w:rsidRDefault="0030615E"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r>
      <w:tr w:rsidR="00656247" w14:paraId="5C33743F" w14:textId="77777777" w:rsidTr="00656247">
        <w:tc>
          <w:tcPr>
            <w:tcW w:w="2552" w:type="dxa"/>
            <w:tcBorders>
              <w:top w:val="nil"/>
              <w:left w:val="nil"/>
              <w:bottom w:val="nil"/>
              <w:right w:val="nil"/>
            </w:tcBorders>
          </w:tcPr>
          <w:p w14:paraId="31985B54" w14:textId="77777777" w:rsidR="00656247" w:rsidRPr="0030615E" w:rsidRDefault="00656247" w:rsidP="00656247">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3CF463B5" w14:textId="5724C1CE" w:rsidR="00656247" w:rsidRDefault="00656247" w:rsidP="00656247">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06A1E775" w14:textId="50BD83B1"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9" w:type="dxa"/>
            <w:tcBorders>
              <w:top w:val="nil"/>
              <w:left w:val="nil"/>
              <w:bottom w:val="nil"/>
              <w:right w:val="nil"/>
            </w:tcBorders>
          </w:tcPr>
          <w:p w14:paraId="0C3918AC" w14:textId="2D1DED7D"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top w:val="nil"/>
              <w:left w:val="nil"/>
              <w:bottom w:val="nil"/>
              <w:right w:val="nil"/>
            </w:tcBorders>
          </w:tcPr>
          <w:p w14:paraId="05743590" w14:textId="6EEE22D3"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8" w:type="dxa"/>
            <w:tcBorders>
              <w:top w:val="nil"/>
              <w:left w:val="nil"/>
              <w:bottom w:val="nil"/>
              <w:right w:val="nil"/>
            </w:tcBorders>
          </w:tcPr>
          <w:p w14:paraId="563775D5" w14:textId="01C100D4"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top w:val="nil"/>
              <w:left w:val="nil"/>
              <w:bottom w:val="nil"/>
              <w:right w:val="nil"/>
            </w:tcBorders>
          </w:tcPr>
          <w:p w14:paraId="28B03FC7" w14:textId="389F5436" w:rsidR="00656247" w:rsidRDefault="00994793"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709" w:type="dxa"/>
            <w:tcBorders>
              <w:top w:val="nil"/>
              <w:left w:val="nil"/>
              <w:bottom w:val="nil"/>
              <w:right w:val="nil"/>
            </w:tcBorders>
          </w:tcPr>
          <w:p w14:paraId="0C8B6F24" w14:textId="3F4ED965" w:rsidR="00656247" w:rsidRDefault="0030615E" w:rsidP="00656247">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89.2</w:t>
            </w:r>
          </w:p>
        </w:tc>
      </w:tr>
      <w:tr w:rsidR="0030615E" w14:paraId="72209F18" w14:textId="77777777" w:rsidTr="00656247">
        <w:tc>
          <w:tcPr>
            <w:tcW w:w="2552" w:type="dxa"/>
            <w:tcBorders>
              <w:top w:val="nil"/>
              <w:left w:val="nil"/>
              <w:bottom w:val="nil"/>
              <w:right w:val="nil"/>
            </w:tcBorders>
          </w:tcPr>
          <w:p w14:paraId="3A06686B" w14:textId="33A8098B" w:rsidR="0030615E" w:rsidRPr="0030615E" w:rsidRDefault="0030615E" w:rsidP="0030615E">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In office</w:t>
            </w:r>
          </w:p>
        </w:tc>
        <w:tc>
          <w:tcPr>
            <w:tcW w:w="2126" w:type="dxa"/>
            <w:tcBorders>
              <w:top w:val="nil"/>
              <w:left w:val="nil"/>
              <w:bottom w:val="nil"/>
              <w:right w:val="nil"/>
            </w:tcBorders>
          </w:tcPr>
          <w:p w14:paraId="22E0938F" w14:textId="053425E8"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1C89A1C1" w14:textId="4A997C6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tcBorders>
              <w:top w:val="nil"/>
              <w:left w:val="nil"/>
              <w:bottom w:val="nil"/>
              <w:right w:val="nil"/>
            </w:tcBorders>
          </w:tcPr>
          <w:p w14:paraId="670F238E" w14:textId="7D47379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47.1</w:t>
            </w:r>
          </w:p>
        </w:tc>
        <w:tc>
          <w:tcPr>
            <w:tcW w:w="567" w:type="dxa"/>
            <w:tcBorders>
              <w:top w:val="nil"/>
              <w:left w:val="nil"/>
              <w:bottom w:val="nil"/>
              <w:right w:val="nil"/>
            </w:tcBorders>
          </w:tcPr>
          <w:p w14:paraId="4AD3F280" w14:textId="302D6FF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08" w:type="dxa"/>
            <w:tcBorders>
              <w:top w:val="nil"/>
              <w:left w:val="nil"/>
              <w:bottom w:val="nil"/>
              <w:right w:val="nil"/>
            </w:tcBorders>
          </w:tcPr>
          <w:p w14:paraId="400AF244" w14:textId="5A2CCF76"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567" w:type="dxa"/>
            <w:tcBorders>
              <w:top w:val="nil"/>
              <w:left w:val="nil"/>
              <w:bottom w:val="nil"/>
              <w:right w:val="nil"/>
            </w:tcBorders>
          </w:tcPr>
          <w:p w14:paraId="7EFCE567" w14:textId="041FCA52"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709" w:type="dxa"/>
            <w:tcBorders>
              <w:top w:val="nil"/>
              <w:left w:val="nil"/>
              <w:bottom w:val="nil"/>
              <w:right w:val="nil"/>
            </w:tcBorders>
          </w:tcPr>
          <w:p w14:paraId="46F9A44B" w14:textId="52A1673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59.5</w:t>
            </w:r>
          </w:p>
        </w:tc>
      </w:tr>
      <w:tr w:rsidR="0030615E" w14:paraId="51B78655" w14:textId="77777777" w:rsidTr="00656247">
        <w:tc>
          <w:tcPr>
            <w:tcW w:w="2552" w:type="dxa"/>
            <w:tcBorders>
              <w:top w:val="nil"/>
              <w:left w:val="nil"/>
              <w:bottom w:val="nil"/>
              <w:right w:val="nil"/>
            </w:tcBorders>
          </w:tcPr>
          <w:p w14:paraId="5B954171"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07FC8344" w14:textId="3C9EF053"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7D447ACD" w14:textId="5003B0D7"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47280608" w14:textId="38A410DB"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657C289C" w14:textId="092778DB"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8" w:type="dxa"/>
            <w:tcBorders>
              <w:top w:val="nil"/>
              <w:left w:val="nil"/>
              <w:bottom w:val="nil"/>
              <w:right w:val="nil"/>
            </w:tcBorders>
          </w:tcPr>
          <w:p w14:paraId="672EE25A" w14:textId="4A540E2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0CAE964D" w14:textId="15AEADAE"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20C8C843" w14:textId="6949ADB2"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r>
      <w:tr w:rsidR="0030615E" w14:paraId="64771EA4" w14:textId="77777777" w:rsidTr="00656247">
        <w:tc>
          <w:tcPr>
            <w:tcW w:w="2552" w:type="dxa"/>
            <w:tcBorders>
              <w:top w:val="nil"/>
              <w:left w:val="nil"/>
              <w:bottom w:val="nil"/>
              <w:right w:val="nil"/>
            </w:tcBorders>
          </w:tcPr>
          <w:p w14:paraId="657FB602"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6F765785" w14:textId="38767F16"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2A087FA1" w14:textId="1FB0F667"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tcBorders>
              <w:top w:val="nil"/>
              <w:left w:val="nil"/>
              <w:bottom w:val="nil"/>
              <w:right w:val="nil"/>
            </w:tcBorders>
          </w:tcPr>
          <w:p w14:paraId="23151623" w14:textId="62E99A5E"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47.1</w:t>
            </w:r>
          </w:p>
        </w:tc>
        <w:tc>
          <w:tcPr>
            <w:tcW w:w="567" w:type="dxa"/>
            <w:tcBorders>
              <w:top w:val="nil"/>
              <w:left w:val="nil"/>
              <w:bottom w:val="nil"/>
              <w:right w:val="nil"/>
            </w:tcBorders>
          </w:tcPr>
          <w:p w14:paraId="7AFEFD99" w14:textId="36D3F6E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08" w:type="dxa"/>
            <w:tcBorders>
              <w:top w:val="nil"/>
              <w:left w:val="nil"/>
              <w:bottom w:val="nil"/>
              <w:right w:val="nil"/>
            </w:tcBorders>
          </w:tcPr>
          <w:p w14:paraId="2353E253" w14:textId="7CB3747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567" w:type="dxa"/>
            <w:tcBorders>
              <w:top w:val="nil"/>
              <w:left w:val="nil"/>
              <w:bottom w:val="nil"/>
              <w:right w:val="nil"/>
            </w:tcBorders>
          </w:tcPr>
          <w:p w14:paraId="641E5AD9" w14:textId="0B892D04"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709" w:type="dxa"/>
            <w:tcBorders>
              <w:top w:val="nil"/>
              <w:left w:val="nil"/>
              <w:bottom w:val="nil"/>
              <w:right w:val="nil"/>
            </w:tcBorders>
          </w:tcPr>
          <w:p w14:paraId="7B9028B8" w14:textId="2890B61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59.5</w:t>
            </w:r>
          </w:p>
        </w:tc>
      </w:tr>
      <w:tr w:rsidR="0030615E" w14:paraId="4F619EBD" w14:textId="77777777" w:rsidTr="00656247">
        <w:tc>
          <w:tcPr>
            <w:tcW w:w="2552" w:type="dxa"/>
            <w:tcBorders>
              <w:top w:val="nil"/>
              <w:left w:val="nil"/>
              <w:bottom w:val="nil"/>
              <w:right w:val="nil"/>
            </w:tcBorders>
          </w:tcPr>
          <w:p w14:paraId="646CE627" w14:textId="60F9412B" w:rsidR="0030615E" w:rsidRPr="0030615E" w:rsidRDefault="0030615E" w:rsidP="0030615E">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Out office</w:t>
            </w:r>
          </w:p>
        </w:tc>
        <w:tc>
          <w:tcPr>
            <w:tcW w:w="2126" w:type="dxa"/>
            <w:tcBorders>
              <w:top w:val="nil"/>
              <w:left w:val="nil"/>
              <w:bottom w:val="nil"/>
              <w:right w:val="nil"/>
            </w:tcBorders>
          </w:tcPr>
          <w:p w14:paraId="40C64387" w14:textId="486F32CA"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11197853" w14:textId="52A75133"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9" w:type="dxa"/>
            <w:tcBorders>
              <w:top w:val="nil"/>
              <w:left w:val="nil"/>
              <w:bottom w:val="nil"/>
              <w:right w:val="nil"/>
            </w:tcBorders>
          </w:tcPr>
          <w:p w14:paraId="1929B94F" w14:textId="4DE158A8"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41.2</w:t>
            </w:r>
          </w:p>
        </w:tc>
        <w:tc>
          <w:tcPr>
            <w:tcW w:w="567" w:type="dxa"/>
            <w:tcBorders>
              <w:top w:val="nil"/>
              <w:left w:val="nil"/>
              <w:bottom w:val="nil"/>
              <w:right w:val="nil"/>
            </w:tcBorders>
          </w:tcPr>
          <w:p w14:paraId="70B6C52B" w14:textId="0DA43FB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8" w:type="dxa"/>
            <w:tcBorders>
              <w:top w:val="nil"/>
              <w:left w:val="nil"/>
              <w:bottom w:val="nil"/>
              <w:right w:val="nil"/>
            </w:tcBorders>
          </w:tcPr>
          <w:p w14:paraId="2EB6E8AD" w14:textId="20B99A78"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67" w:type="dxa"/>
            <w:tcBorders>
              <w:top w:val="nil"/>
              <w:left w:val="nil"/>
              <w:bottom w:val="nil"/>
              <w:right w:val="nil"/>
            </w:tcBorders>
          </w:tcPr>
          <w:p w14:paraId="3A08F79C" w14:textId="0B67ACF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709" w:type="dxa"/>
            <w:tcBorders>
              <w:top w:val="nil"/>
              <w:left w:val="nil"/>
              <w:bottom w:val="nil"/>
              <w:right w:val="nil"/>
            </w:tcBorders>
          </w:tcPr>
          <w:p w14:paraId="050FEF72" w14:textId="23640CA6"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59.5</w:t>
            </w:r>
          </w:p>
        </w:tc>
      </w:tr>
      <w:tr w:rsidR="0030615E" w14:paraId="25F21AE8" w14:textId="77777777" w:rsidTr="00656247">
        <w:tc>
          <w:tcPr>
            <w:tcW w:w="2552" w:type="dxa"/>
            <w:tcBorders>
              <w:top w:val="nil"/>
              <w:left w:val="nil"/>
              <w:bottom w:val="nil"/>
              <w:right w:val="nil"/>
            </w:tcBorders>
          </w:tcPr>
          <w:p w14:paraId="18243D6E"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415561E1" w14:textId="6CFC5C8D"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0398C211" w14:textId="77E2E31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nil"/>
              <w:left w:val="nil"/>
              <w:bottom w:val="nil"/>
              <w:right w:val="nil"/>
            </w:tcBorders>
          </w:tcPr>
          <w:p w14:paraId="1659CB0A" w14:textId="5912FAA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567" w:type="dxa"/>
            <w:tcBorders>
              <w:top w:val="nil"/>
              <w:left w:val="nil"/>
              <w:bottom w:val="nil"/>
              <w:right w:val="nil"/>
            </w:tcBorders>
          </w:tcPr>
          <w:p w14:paraId="0DCEEF57" w14:textId="712CCE2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Borders>
              <w:top w:val="nil"/>
              <w:left w:val="nil"/>
              <w:bottom w:val="nil"/>
              <w:right w:val="nil"/>
            </w:tcBorders>
          </w:tcPr>
          <w:p w14:paraId="56C092A1" w14:textId="0D26B34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top w:val="nil"/>
              <w:left w:val="nil"/>
              <w:bottom w:val="nil"/>
              <w:right w:val="nil"/>
            </w:tcBorders>
          </w:tcPr>
          <w:p w14:paraId="34C602E8" w14:textId="5046129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nil"/>
              <w:left w:val="nil"/>
              <w:bottom w:val="nil"/>
              <w:right w:val="nil"/>
            </w:tcBorders>
          </w:tcPr>
          <w:p w14:paraId="2B6A3EA5" w14:textId="2B45413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30615E" w14:paraId="1829D2E9" w14:textId="77777777" w:rsidTr="00656247">
        <w:tc>
          <w:tcPr>
            <w:tcW w:w="2552" w:type="dxa"/>
            <w:tcBorders>
              <w:top w:val="nil"/>
              <w:left w:val="nil"/>
              <w:bottom w:val="nil"/>
              <w:right w:val="nil"/>
            </w:tcBorders>
          </w:tcPr>
          <w:p w14:paraId="097ACA0F"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46A65539" w14:textId="28778004"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76205940" w14:textId="5630150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09" w:type="dxa"/>
            <w:tcBorders>
              <w:top w:val="nil"/>
              <w:left w:val="nil"/>
              <w:bottom w:val="nil"/>
              <w:right w:val="nil"/>
            </w:tcBorders>
          </w:tcPr>
          <w:p w14:paraId="520CDB85" w14:textId="3D92FF18"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52.9</w:t>
            </w:r>
          </w:p>
        </w:tc>
        <w:tc>
          <w:tcPr>
            <w:tcW w:w="567" w:type="dxa"/>
            <w:tcBorders>
              <w:top w:val="nil"/>
              <w:left w:val="nil"/>
              <w:bottom w:val="nil"/>
              <w:right w:val="nil"/>
            </w:tcBorders>
          </w:tcPr>
          <w:p w14:paraId="524E4D1D" w14:textId="5EECBDD9"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8" w:type="dxa"/>
            <w:tcBorders>
              <w:top w:val="nil"/>
              <w:left w:val="nil"/>
              <w:bottom w:val="nil"/>
              <w:right w:val="nil"/>
            </w:tcBorders>
          </w:tcPr>
          <w:p w14:paraId="20F13C89" w14:textId="3B3C236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67" w:type="dxa"/>
            <w:tcBorders>
              <w:top w:val="nil"/>
              <w:left w:val="nil"/>
              <w:bottom w:val="nil"/>
              <w:right w:val="nil"/>
            </w:tcBorders>
          </w:tcPr>
          <w:p w14:paraId="61AC15EE" w14:textId="1AE2D01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09" w:type="dxa"/>
            <w:tcBorders>
              <w:top w:val="nil"/>
              <w:left w:val="nil"/>
              <w:bottom w:val="nil"/>
              <w:right w:val="nil"/>
            </w:tcBorders>
          </w:tcPr>
          <w:p w14:paraId="21D23436" w14:textId="0A54D8C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30615E" w14:paraId="35B3DFD3" w14:textId="77777777" w:rsidTr="00656247">
        <w:tc>
          <w:tcPr>
            <w:tcW w:w="2552" w:type="dxa"/>
            <w:tcBorders>
              <w:top w:val="nil"/>
              <w:left w:val="nil"/>
              <w:bottom w:val="nil"/>
              <w:right w:val="nil"/>
            </w:tcBorders>
          </w:tcPr>
          <w:p w14:paraId="6D59BCEA" w14:textId="0D4CA286" w:rsidR="0030615E" w:rsidRPr="0030615E" w:rsidRDefault="0030615E" w:rsidP="0030615E">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Phone</w:t>
            </w:r>
          </w:p>
        </w:tc>
        <w:tc>
          <w:tcPr>
            <w:tcW w:w="2126" w:type="dxa"/>
            <w:tcBorders>
              <w:top w:val="nil"/>
              <w:left w:val="nil"/>
              <w:bottom w:val="nil"/>
              <w:right w:val="nil"/>
            </w:tcBorders>
          </w:tcPr>
          <w:p w14:paraId="26B15618" w14:textId="4D7B26A9"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7C409E92" w14:textId="4B510AB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nil"/>
              <w:right w:val="nil"/>
            </w:tcBorders>
          </w:tcPr>
          <w:p w14:paraId="56104EA9" w14:textId="178808F6"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Borders>
              <w:top w:val="nil"/>
              <w:left w:val="nil"/>
              <w:bottom w:val="nil"/>
              <w:right w:val="nil"/>
            </w:tcBorders>
          </w:tcPr>
          <w:p w14:paraId="4AA67A8B" w14:textId="7F14135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8" w:type="dxa"/>
            <w:tcBorders>
              <w:top w:val="nil"/>
              <w:left w:val="nil"/>
              <w:bottom w:val="nil"/>
              <w:right w:val="nil"/>
            </w:tcBorders>
          </w:tcPr>
          <w:p w14:paraId="6FB7F578" w14:textId="4038130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67" w:type="dxa"/>
            <w:tcBorders>
              <w:top w:val="nil"/>
              <w:left w:val="nil"/>
              <w:bottom w:val="nil"/>
              <w:right w:val="nil"/>
            </w:tcBorders>
          </w:tcPr>
          <w:p w14:paraId="7F50E7AA" w14:textId="423DF1FE"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tcBorders>
              <w:top w:val="nil"/>
              <w:left w:val="nil"/>
              <w:bottom w:val="nil"/>
              <w:right w:val="nil"/>
            </w:tcBorders>
          </w:tcPr>
          <w:p w14:paraId="5DD45453" w14:textId="5D7974F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16.2</w:t>
            </w:r>
          </w:p>
        </w:tc>
      </w:tr>
      <w:tr w:rsidR="0030615E" w14:paraId="3FC16431" w14:textId="77777777" w:rsidTr="00656247">
        <w:tc>
          <w:tcPr>
            <w:tcW w:w="2552" w:type="dxa"/>
            <w:tcBorders>
              <w:top w:val="nil"/>
              <w:left w:val="nil"/>
              <w:bottom w:val="nil"/>
              <w:right w:val="nil"/>
            </w:tcBorders>
          </w:tcPr>
          <w:p w14:paraId="0AD87C34"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2E218379" w14:textId="08870C3F"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56BD95B8" w14:textId="58CC7CD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422588BD" w14:textId="37DD214A"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top w:val="nil"/>
              <w:left w:val="nil"/>
              <w:bottom w:val="nil"/>
              <w:right w:val="nil"/>
            </w:tcBorders>
          </w:tcPr>
          <w:p w14:paraId="34FB8CC8" w14:textId="3952D2A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Borders>
              <w:top w:val="nil"/>
              <w:left w:val="nil"/>
              <w:bottom w:val="nil"/>
              <w:right w:val="nil"/>
            </w:tcBorders>
          </w:tcPr>
          <w:p w14:paraId="3154B17E" w14:textId="3968F291"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top w:val="nil"/>
              <w:left w:val="nil"/>
              <w:bottom w:val="nil"/>
              <w:right w:val="nil"/>
            </w:tcBorders>
          </w:tcPr>
          <w:p w14:paraId="192A0AA3" w14:textId="0A2E759A"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top w:val="nil"/>
              <w:left w:val="nil"/>
              <w:bottom w:val="nil"/>
              <w:right w:val="nil"/>
            </w:tcBorders>
          </w:tcPr>
          <w:p w14:paraId="7CE6DD36" w14:textId="33624F04"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30615E" w14:paraId="0917B2CC" w14:textId="77777777" w:rsidTr="00656247">
        <w:tc>
          <w:tcPr>
            <w:tcW w:w="2552" w:type="dxa"/>
            <w:tcBorders>
              <w:top w:val="nil"/>
              <w:left w:val="nil"/>
              <w:bottom w:val="nil"/>
              <w:right w:val="nil"/>
            </w:tcBorders>
          </w:tcPr>
          <w:p w14:paraId="650DC28C"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5BED7210" w14:textId="3FED811D"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nil"/>
              <w:right w:val="nil"/>
            </w:tcBorders>
          </w:tcPr>
          <w:p w14:paraId="3F3DBDA8" w14:textId="5D7E1D86"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nil"/>
              <w:right w:val="nil"/>
            </w:tcBorders>
          </w:tcPr>
          <w:p w14:paraId="3EA1BACF" w14:textId="251750C3"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Borders>
              <w:top w:val="nil"/>
              <w:left w:val="nil"/>
              <w:bottom w:val="nil"/>
              <w:right w:val="nil"/>
            </w:tcBorders>
          </w:tcPr>
          <w:p w14:paraId="5D887CCD" w14:textId="4A3F8C0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8" w:type="dxa"/>
            <w:tcBorders>
              <w:top w:val="nil"/>
              <w:left w:val="nil"/>
              <w:bottom w:val="nil"/>
              <w:right w:val="nil"/>
            </w:tcBorders>
          </w:tcPr>
          <w:p w14:paraId="5828AA00" w14:textId="02EC978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67" w:type="dxa"/>
            <w:tcBorders>
              <w:top w:val="nil"/>
              <w:left w:val="nil"/>
              <w:bottom w:val="nil"/>
              <w:right w:val="nil"/>
            </w:tcBorders>
          </w:tcPr>
          <w:p w14:paraId="2B0EA090" w14:textId="497EEB57"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tcBorders>
              <w:top w:val="nil"/>
              <w:left w:val="nil"/>
              <w:bottom w:val="nil"/>
              <w:right w:val="nil"/>
            </w:tcBorders>
          </w:tcPr>
          <w:p w14:paraId="6B3270A1" w14:textId="0A81FF64"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16.2</w:t>
            </w:r>
          </w:p>
        </w:tc>
      </w:tr>
      <w:tr w:rsidR="0030615E" w14:paraId="3A9921B9" w14:textId="77777777" w:rsidTr="00656247">
        <w:tc>
          <w:tcPr>
            <w:tcW w:w="2552" w:type="dxa"/>
            <w:tcBorders>
              <w:top w:val="nil"/>
              <w:left w:val="nil"/>
              <w:bottom w:val="nil"/>
              <w:right w:val="nil"/>
            </w:tcBorders>
          </w:tcPr>
          <w:p w14:paraId="6D32FB92" w14:textId="42155EC5" w:rsidR="0030615E" w:rsidRPr="0030615E" w:rsidRDefault="0030615E" w:rsidP="0030615E">
            <w:pPr>
              <w:pStyle w:val="ListParagraph"/>
              <w:numPr>
                <w:ilvl w:val="0"/>
                <w:numId w:val="9"/>
              </w:numPr>
              <w:spacing w:after="16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All</w:t>
            </w:r>
          </w:p>
        </w:tc>
        <w:tc>
          <w:tcPr>
            <w:tcW w:w="2126" w:type="dxa"/>
            <w:tcBorders>
              <w:top w:val="nil"/>
              <w:left w:val="nil"/>
              <w:bottom w:val="nil"/>
              <w:right w:val="nil"/>
            </w:tcBorders>
          </w:tcPr>
          <w:p w14:paraId="57EA0A79" w14:textId="3551CAAB"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Spontaneous</w:t>
            </w:r>
          </w:p>
        </w:tc>
        <w:tc>
          <w:tcPr>
            <w:tcW w:w="709" w:type="dxa"/>
            <w:tcBorders>
              <w:top w:val="nil"/>
              <w:left w:val="nil"/>
              <w:bottom w:val="nil"/>
              <w:right w:val="nil"/>
            </w:tcBorders>
          </w:tcPr>
          <w:p w14:paraId="48A0964E" w14:textId="1D123E7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nil"/>
              <w:right w:val="nil"/>
            </w:tcBorders>
          </w:tcPr>
          <w:p w14:paraId="53B2F9B7" w14:textId="5FF3F35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Borders>
              <w:top w:val="nil"/>
              <w:left w:val="nil"/>
              <w:bottom w:val="nil"/>
              <w:right w:val="nil"/>
            </w:tcBorders>
          </w:tcPr>
          <w:p w14:paraId="1422B0FB" w14:textId="7BD751BC"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Borders>
              <w:top w:val="nil"/>
              <w:left w:val="nil"/>
              <w:bottom w:val="nil"/>
              <w:right w:val="nil"/>
            </w:tcBorders>
          </w:tcPr>
          <w:p w14:paraId="11EC5C50" w14:textId="0E6781AD"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Borders>
              <w:top w:val="nil"/>
              <w:left w:val="nil"/>
              <w:bottom w:val="nil"/>
              <w:right w:val="nil"/>
            </w:tcBorders>
          </w:tcPr>
          <w:p w14:paraId="339E1559" w14:textId="33E67E6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Borders>
              <w:top w:val="nil"/>
              <w:left w:val="nil"/>
              <w:bottom w:val="nil"/>
              <w:right w:val="nil"/>
            </w:tcBorders>
          </w:tcPr>
          <w:p w14:paraId="52A5B838" w14:textId="2C8AE904"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r>
      <w:tr w:rsidR="0030615E" w14:paraId="27E27239" w14:textId="77777777" w:rsidTr="00656247">
        <w:tc>
          <w:tcPr>
            <w:tcW w:w="2552" w:type="dxa"/>
            <w:tcBorders>
              <w:top w:val="nil"/>
              <w:left w:val="nil"/>
              <w:bottom w:val="nil"/>
              <w:right w:val="nil"/>
            </w:tcBorders>
          </w:tcPr>
          <w:p w14:paraId="58D55FB8"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nil"/>
              <w:right w:val="nil"/>
            </w:tcBorders>
          </w:tcPr>
          <w:p w14:paraId="0CC5EC50" w14:textId="1DD8CEA0"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After challenge</w:t>
            </w:r>
          </w:p>
        </w:tc>
        <w:tc>
          <w:tcPr>
            <w:tcW w:w="709" w:type="dxa"/>
            <w:tcBorders>
              <w:top w:val="nil"/>
              <w:left w:val="nil"/>
              <w:bottom w:val="nil"/>
              <w:right w:val="nil"/>
            </w:tcBorders>
          </w:tcPr>
          <w:p w14:paraId="20078411" w14:textId="2CCA1CDB"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5B625332" w14:textId="60C1BA66"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661E88E4" w14:textId="0318C7C8"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8" w:type="dxa"/>
            <w:tcBorders>
              <w:top w:val="nil"/>
              <w:left w:val="nil"/>
              <w:bottom w:val="nil"/>
              <w:right w:val="nil"/>
            </w:tcBorders>
          </w:tcPr>
          <w:p w14:paraId="3C7689F7" w14:textId="68B4E64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567" w:type="dxa"/>
            <w:tcBorders>
              <w:top w:val="nil"/>
              <w:left w:val="nil"/>
              <w:bottom w:val="nil"/>
              <w:right w:val="nil"/>
            </w:tcBorders>
          </w:tcPr>
          <w:p w14:paraId="2A979B3A" w14:textId="7EF2E21F"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09" w:type="dxa"/>
            <w:tcBorders>
              <w:top w:val="nil"/>
              <w:left w:val="nil"/>
              <w:bottom w:val="nil"/>
              <w:right w:val="nil"/>
            </w:tcBorders>
          </w:tcPr>
          <w:p w14:paraId="152AD963" w14:textId="292E9A04"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r>
      <w:tr w:rsidR="0030615E" w14:paraId="1F7CDBC2" w14:textId="77777777" w:rsidTr="0030615E">
        <w:tc>
          <w:tcPr>
            <w:tcW w:w="2552" w:type="dxa"/>
            <w:tcBorders>
              <w:top w:val="nil"/>
              <w:left w:val="nil"/>
              <w:bottom w:val="single" w:sz="12" w:space="0" w:color="auto"/>
              <w:right w:val="nil"/>
            </w:tcBorders>
          </w:tcPr>
          <w:p w14:paraId="0F9B5663" w14:textId="77777777" w:rsidR="0030615E" w:rsidRPr="0030615E" w:rsidRDefault="0030615E" w:rsidP="0030615E">
            <w:pPr>
              <w:spacing w:after="160" w:afterAutospacing="0" w:line="240" w:lineRule="auto"/>
              <w:ind w:left="0" w:firstLine="0"/>
              <w:rPr>
                <w:rFonts w:ascii="Times New Roman" w:hAnsi="Times New Roman" w:cs="Times New Roman"/>
                <w:sz w:val="24"/>
                <w:szCs w:val="24"/>
                <w:lang w:val="en-US"/>
              </w:rPr>
            </w:pPr>
          </w:p>
        </w:tc>
        <w:tc>
          <w:tcPr>
            <w:tcW w:w="2126" w:type="dxa"/>
            <w:tcBorders>
              <w:top w:val="nil"/>
              <w:left w:val="nil"/>
              <w:bottom w:val="single" w:sz="12" w:space="0" w:color="auto"/>
              <w:right w:val="nil"/>
            </w:tcBorders>
          </w:tcPr>
          <w:p w14:paraId="554DCB43" w14:textId="217B9510" w:rsidR="0030615E" w:rsidRDefault="0030615E" w:rsidP="0030615E">
            <w:pPr>
              <w:spacing w:after="16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Sum of admissions</w:t>
            </w:r>
          </w:p>
        </w:tc>
        <w:tc>
          <w:tcPr>
            <w:tcW w:w="709" w:type="dxa"/>
            <w:tcBorders>
              <w:top w:val="nil"/>
              <w:left w:val="nil"/>
              <w:bottom w:val="single" w:sz="12" w:space="0" w:color="auto"/>
              <w:right w:val="nil"/>
            </w:tcBorders>
          </w:tcPr>
          <w:p w14:paraId="247BA521" w14:textId="12F8A755"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nil"/>
              <w:left w:val="nil"/>
              <w:bottom w:val="single" w:sz="12" w:space="0" w:color="auto"/>
              <w:right w:val="nil"/>
            </w:tcBorders>
          </w:tcPr>
          <w:p w14:paraId="367AAA05" w14:textId="68381C4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567" w:type="dxa"/>
            <w:tcBorders>
              <w:top w:val="nil"/>
              <w:left w:val="nil"/>
              <w:bottom w:val="single" w:sz="12" w:space="0" w:color="auto"/>
              <w:right w:val="nil"/>
            </w:tcBorders>
          </w:tcPr>
          <w:p w14:paraId="1AD96327" w14:textId="4BA0C22E"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Borders>
              <w:top w:val="nil"/>
              <w:left w:val="nil"/>
              <w:bottom w:val="single" w:sz="12" w:space="0" w:color="auto"/>
              <w:right w:val="nil"/>
            </w:tcBorders>
          </w:tcPr>
          <w:p w14:paraId="20BD80C6" w14:textId="71462D02"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Borders>
              <w:top w:val="nil"/>
              <w:left w:val="nil"/>
              <w:bottom w:val="single" w:sz="12" w:space="0" w:color="auto"/>
              <w:right w:val="nil"/>
            </w:tcBorders>
          </w:tcPr>
          <w:p w14:paraId="2101E8D9" w14:textId="2C399ED0"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Borders>
              <w:top w:val="nil"/>
              <w:left w:val="nil"/>
              <w:bottom w:val="single" w:sz="12" w:space="0" w:color="auto"/>
              <w:right w:val="nil"/>
            </w:tcBorders>
          </w:tcPr>
          <w:p w14:paraId="614E9A28" w14:textId="398E596B" w:rsidR="0030615E" w:rsidRDefault="0030615E" w:rsidP="0030615E">
            <w:pPr>
              <w:spacing w:after="160" w:afterAutospacing="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r>
      <w:tr w:rsidR="0030615E" w14:paraId="508812D6" w14:textId="77777777" w:rsidTr="0030615E">
        <w:tc>
          <w:tcPr>
            <w:tcW w:w="8647" w:type="dxa"/>
            <w:gridSpan w:val="8"/>
            <w:tcBorders>
              <w:top w:val="single" w:sz="12" w:space="0" w:color="auto"/>
              <w:left w:val="nil"/>
              <w:bottom w:val="nil"/>
              <w:right w:val="nil"/>
            </w:tcBorders>
          </w:tcPr>
          <w:p w14:paraId="02429CDA" w14:textId="74179665" w:rsidR="0030615E" w:rsidRDefault="0030615E" w:rsidP="0030615E">
            <w:pPr>
              <w:spacing w:after="160" w:afterAutospacing="0" w:line="240" w:lineRule="auto"/>
              <w:ind w:left="0" w:firstLine="0"/>
              <w:rPr>
                <w:rFonts w:ascii="Times New Roman" w:hAnsi="Times New Roman" w:cs="Times New Roman"/>
                <w:sz w:val="24"/>
                <w:szCs w:val="24"/>
                <w:lang w:val="en-US"/>
              </w:rPr>
            </w:pPr>
            <w:r w:rsidRPr="00CC64A0">
              <w:rPr>
                <w:rFonts w:ascii="Times New Roman" w:hAnsi="Times New Roman" w:cs="Times New Roman"/>
                <w:bCs/>
                <w:sz w:val="24"/>
                <w:szCs w:val="24"/>
                <w:vertAlign w:val="superscript"/>
                <w:lang w:val="nl-NL"/>
              </w:rPr>
              <w:t>1</w:t>
            </w:r>
            <w:r w:rsidRPr="00CC64A0">
              <w:rPr>
                <w:rFonts w:ascii="Times New Roman" w:hAnsi="Times New Roman" w:cs="Times New Roman"/>
                <w:bCs/>
                <w:sz w:val="24"/>
                <w:szCs w:val="24"/>
                <w:lang w:val="nl-NL"/>
              </w:rPr>
              <w:t xml:space="preserve"> NA: Not applicable</w:t>
            </w:r>
          </w:p>
        </w:tc>
      </w:tr>
    </w:tbl>
    <w:p w14:paraId="0AAF15F5" w14:textId="7C66863A" w:rsidR="0030615E" w:rsidRDefault="0030615E">
      <w:pPr>
        <w:spacing w:after="160" w:afterAutospacing="0" w:line="259" w:lineRule="auto"/>
        <w:ind w:left="0" w:firstLine="0"/>
        <w:rPr>
          <w:rFonts w:ascii="Times New Roman" w:hAnsi="Times New Roman" w:cs="Times New Roman"/>
          <w:sz w:val="24"/>
          <w:szCs w:val="24"/>
          <w:lang w:val="en-US" w:eastAsia="nl-NL"/>
        </w:rPr>
      </w:pPr>
    </w:p>
    <w:p w14:paraId="04384DE5" w14:textId="77777777" w:rsidR="0030615E" w:rsidRDefault="0030615E">
      <w:pPr>
        <w:spacing w:after="160" w:afterAutospacing="0" w:line="259" w:lineRule="auto"/>
        <w:ind w:left="0" w:firstLine="0"/>
        <w:rPr>
          <w:rFonts w:ascii="Times New Roman" w:hAnsi="Times New Roman" w:cs="Times New Roman"/>
          <w:sz w:val="24"/>
          <w:szCs w:val="24"/>
          <w:lang w:val="en-US" w:eastAsia="nl-NL"/>
        </w:rPr>
      </w:pPr>
      <w:r>
        <w:rPr>
          <w:rFonts w:ascii="Times New Roman" w:hAnsi="Times New Roman" w:cs="Times New Roman"/>
          <w:sz w:val="24"/>
          <w:szCs w:val="24"/>
          <w:lang w:val="en-US" w:eastAsia="nl-NL"/>
        </w:rPr>
        <w:br w:type="page"/>
      </w:r>
    </w:p>
    <w:p w14:paraId="32AEF08F" w14:textId="77777777" w:rsidR="00FE4E66" w:rsidRDefault="009D2A0F" w:rsidP="009D2A0F">
      <w:pPr>
        <w:ind w:left="0" w:firstLine="0"/>
        <w:rPr>
          <w:rFonts w:ascii="Times New Roman" w:hAnsi="Times New Roman" w:cs="Times New Roman"/>
          <w:b/>
          <w:sz w:val="24"/>
          <w:szCs w:val="24"/>
          <w:lang w:val="en-US"/>
        </w:rPr>
      </w:pPr>
      <w:r w:rsidRPr="00CC64A0">
        <w:rPr>
          <w:rFonts w:ascii="Times New Roman" w:hAnsi="Times New Roman" w:cs="Times New Roman"/>
          <w:b/>
          <w:sz w:val="24"/>
          <w:szCs w:val="24"/>
          <w:lang w:val="en-US"/>
        </w:rPr>
        <w:lastRenderedPageBreak/>
        <w:t xml:space="preserve">Figure </w:t>
      </w:r>
      <w:r w:rsidR="008E7D8B">
        <w:rPr>
          <w:rFonts w:ascii="Times New Roman" w:hAnsi="Times New Roman" w:cs="Times New Roman"/>
          <w:b/>
          <w:sz w:val="24"/>
          <w:szCs w:val="24"/>
          <w:lang w:val="en-US"/>
        </w:rPr>
        <w:t>1</w:t>
      </w:r>
    </w:p>
    <w:p w14:paraId="624D3ABD" w14:textId="228C7EE1" w:rsidR="003204D2" w:rsidRPr="00FE4E66" w:rsidRDefault="009D2A0F" w:rsidP="009D2A0F">
      <w:pPr>
        <w:ind w:left="0" w:firstLine="0"/>
        <w:rPr>
          <w:rFonts w:ascii="Times New Roman" w:hAnsi="Times New Roman" w:cs="Times New Roman"/>
          <w:i/>
          <w:sz w:val="24"/>
          <w:szCs w:val="24"/>
          <w:lang w:val="en-US"/>
        </w:rPr>
      </w:pPr>
      <w:r w:rsidRPr="00FE4E66">
        <w:rPr>
          <w:rFonts w:ascii="Times New Roman" w:hAnsi="Times New Roman" w:cs="Times New Roman"/>
          <w:i/>
          <w:sz w:val="24"/>
          <w:szCs w:val="24"/>
          <w:lang w:val="en-US"/>
        </w:rPr>
        <w:t xml:space="preserve">Schematic overview of the interview procedure </w:t>
      </w:r>
    </w:p>
    <w:p w14:paraId="6A639B2B" w14:textId="324B92DB" w:rsidR="009D2A0F" w:rsidRDefault="003204D2" w:rsidP="009D2A0F">
      <w:pPr>
        <w:ind w:left="0" w:firstLine="0"/>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184DB028" wp14:editId="5B896D16">
            <wp:extent cx="5731510" cy="322389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1.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6AECC75" w14:textId="77777777" w:rsidR="003204D2" w:rsidRDefault="003204D2" w:rsidP="009D2A0F">
      <w:pPr>
        <w:ind w:left="0" w:firstLine="0"/>
        <w:rPr>
          <w:rFonts w:ascii="Times New Roman" w:hAnsi="Times New Roman" w:cs="Times New Roman"/>
          <w:sz w:val="24"/>
          <w:szCs w:val="24"/>
          <w:lang w:val="en-US"/>
        </w:rPr>
      </w:pPr>
    </w:p>
    <w:p w14:paraId="085801FD" w14:textId="77777777" w:rsidR="00454631" w:rsidRDefault="00454631" w:rsidP="009D2A0F">
      <w:pPr>
        <w:ind w:left="0" w:firstLine="0"/>
        <w:rPr>
          <w:rFonts w:ascii="Times New Roman" w:hAnsi="Times New Roman" w:cs="Times New Roman"/>
          <w:sz w:val="24"/>
          <w:szCs w:val="24"/>
          <w:lang w:val="en-US"/>
        </w:rPr>
      </w:pPr>
    </w:p>
    <w:p w14:paraId="516F9C94" w14:textId="77777777" w:rsidR="009D2A0F" w:rsidRDefault="009D2A0F">
      <w:pPr>
        <w:spacing w:after="160" w:afterAutospacing="0" w:line="259"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41EC79" w14:textId="77777777" w:rsidR="00FE4E66" w:rsidRDefault="009D2A0F" w:rsidP="009D2A0F">
      <w:pPr>
        <w:ind w:left="0" w:firstLine="0"/>
        <w:rPr>
          <w:rFonts w:ascii="Times New Roman" w:hAnsi="Times New Roman" w:cs="Times New Roman"/>
          <w:b/>
          <w:sz w:val="24"/>
          <w:szCs w:val="24"/>
          <w:lang w:val="en-US"/>
        </w:rPr>
      </w:pPr>
      <w:r w:rsidRPr="009D2A0F">
        <w:rPr>
          <w:rFonts w:ascii="Times New Roman" w:hAnsi="Times New Roman" w:cs="Times New Roman"/>
          <w:b/>
          <w:sz w:val="24"/>
          <w:szCs w:val="24"/>
          <w:lang w:val="en-US"/>
        </w:rPr>
        <w:lastRenderedPageBreak/>
        <w:t>Appendix I</w:t>
      </w:r>
    </w:p>
    <w:p w14:paraId="28CDAAD9" w14:textId="77777777" w:rsidR="00FE4E66" w:rsidRDefault="009D2A0F" w:rsidP="009D2A0F">
      <w:pPr>
        <w:ind w:left="0" w:firstLine="0"/>
        <w:rPr>
          <w:rFonts w:ascii="Times New Roman" w:hAnsi="Times New Roman" w:cs="Times New Roman"/>
          <w:i/>
          <w:sz w:val="24"/>
          <w:szCs w:val="24"/>
          <w:lang w:val="en-US"/>
        </w:rPr>
      </w:pPr>
      <w:r w:rsidRPr="00FE4E66">
        <w:rPr>
          <w:rFonts w:ascii="Times New Roman" w:hAnsi="Times New Roman" w:cs="Times New Roman"/>
          <w:i/>
          <w:sz w:val="24"/>
          <w:szCs w:val="24"/>
          <w:lang w:val="en-US"/>
        </w:rPr>
        <w:t>The S</w:t>
      </w:r>
      <w:r w:rsidR="006567B7" w:rsidRPr="00FE4E66">
        <w:rPr>
          <w:rFonts w:ascii="Times New Roman" w:hAnsi="Times New Roman" w:cs="Times New Roman"/>
          <w:i/>
          <w:sz w:val="24"/>
          <w:szCs w:val="24"/>
          <w:lang w:val="en-US"/>
        </w:rPr>
        <w:t>O</w:t>
      </w:r>
      <w:r w:rsidRPr="00FE4E66">
        <w:rPr>
          <w:rFonts w:ascii="Times New Roman" w:hAnsi="Times New Roman" w:cs="Times New Roman"/>
          <w:i/>
          <w:sz w:val="24"/>
          <w:szCs w:val="24"/>
          <w:lang w:val="en-US"/>
        </w:rPr>
        <w:t>M interview plan</w:t>
      </w:r>
    </w:p>
    <w:p w14:paraId="602AB050" w14:textId="75201CFF" w:rsidR="009D2A0F" w:rsidRPr="009D2A0F" w:rsidRDefault="009D2A0F" w:rsidP="009D2A0F">
      <w:pPr>
        <w:ind w:left="0" w:firstLine="0"/>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Please see separate file ‘202</w:t>
      </w:r>
      <w:r w:rsidR="006567B7">
        <w:rPr>
          <w:rFonts w:ascii="Times New Roman" w:hAnsi="Times New Roman" w:cs="Times New Roman"/>
          <w:sz w:val="24"/>
          <w:szCs w:val="24"/>
        </w:rPr>
        <w:t xml:space="preserve">2 04 24 </w:t>
      </w:r>
      <w:r>
        <w:rPr>
          <w:rFonts w:ascii="Times New Roman" w:hAnsi="Times New Roman" w:cs="Times New Roman"/>
          <w:sz w:val="24"/>
          <w:szCs w:val="24"/>
        </w:rPr>
        <w:t xml:space="preserve">FA OR NOT </w:t>
      </w:r>
      <w:r w:rsidR="006567B7">
        <w:rPr>
          <w:rFonts w:ascii="Times New Roman" w:hAnsi="Times New Roman" w:cs="Times New Roman"/>
          <w:sz w:val="24"/>
          <w:szCs w:val="24"/>
        </w:rPr>
        <w:t xml:space="preserve">JIPOP REVISED </w:t>
      </w:r>
      <w:r>
        <w:rPr>
          <w:rFonts w:ascii="Times New Roman" w:hAnsi="Times New Roman" w:cs="Times New Roman"/>
          <w:sz w:val="24"/>
          <w:szCs w:val="24"/>
        </w:rPr>
        <w:t xml:space="preserve">APPENDIX I.PDF’ for Appendix I] </w:t>
      </w:r>
    </w:p>
    <w:p w14:paraId="21B0CCF6" w14:textId="77777777" w:rsidR="005C779A" w:rsidRPr="009D2A0F" w:rsidRDefault="005C779A" w:rsidP="009D2A0F">
      <w:pPr>
        <w:autoSpaceDE w:val="0"/>
        <w:autoSpaceDN w:val="0"/>
        <w:adjustRightInd w:val="0"/>
        <w:ind w:left="0" w:firstLine="0"/>
        <w:rPr>
          <w:rFonts w:ascii="Times New Roman" w:hAnsi="Times New Roman" w:cs="Times New Roman"/>
          <w:sz w:val="24"/>
          <w:szCs w:val="24"/>
          <w:lang w:eastAsia="nl-NL"/>
        </w:rPr>
      </w:pPr>
    </w:p>
    <w:sectPr w:rsidR="005C779A" w:rsidRPr="009D2A0F" w:rsidSect="001A1A4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6D6C" w14:textId="77777777" w:rsidR="00546E08" w:rsidRDefault="00546E08" w:rsidP="00BE3530">
      <w:pPr>
        <w:spacing w:after="0" w:line="240" w:lineRule="auto"/>
      </w:pPr>
      <w:r>
        <w:separator/>
      </w:r>
    </w:p>
  </w:endnote>
  <w:endnote w:type="continuationSeparator" w:id="0">
    <w:p w14:paraId="4037F161" w14:textId="77777777" w:rsidR="00546E08" w:rsidRDefault="00546E08" w:rsidP="00BE3530">
      <w:pPr>
        <w:spacing w:after="0" w:line="240" w:lineRule="auto"/>
      </w:pPr>
      <w:r>
        <w:continuationSeparator/>
      </w:r>
    </w:p>
  </w:endnote>
  <w:endnote w:id="1">
    <w:p w14:paraId="07A2C8F4" w14:textId="54E2F4B1" w:rsidR="00385945" w:rsidRPr="00E83384" w:rsidRDefault="00385945" w:rsidP="00E83384">
      <w:pPr>
        <w:pStyle w:val="EndnoteText"/>
        <w:ind w:left="0" w:firstLine="0"/>
        <w:rPr>
          <w:lang w:val="nl-NL"/>
        </w:rPr>
      </w:pPr>
      <w:r>
        <w:rPr>
          <w:rStyle w:val="EndnoteReference"/>
        </w:rPr>
        <w:endnoteRef/>
      </w:r>
      <w:r w:rsidRPr="00E83384">
        <w:rPr>
          <w:lang w:val="nl-NL"/>
        </w:rPr>
        <w:t xml:space="preserve"> </w:t>
      </w:r>
      <w:r>
        <w:rPr>
          <w:lang w:val="nl-NL"/>
        </w:rPr>
        <w:t>‘Scenario’s Onderzoekende Methode’ translates to Scenarios Investigating Method.</w:t>
      </w:r>
    </w:p>
  </w:endnote>
  <w:endnote w:id="2">
    <w:p w14:paraId="7EF15C97" w14:textId="20FF2191" w:rsidR="00385945" w:rsidRPr="00365B27" w:rsidRDefault="00385945" w:rsidP="00365B27">
      <w:pPr>
        <w:pStyle w:val="EndnoteText"/>
        <w:ind w:left="0" w:firstLine="0"/>
        <w:rPr>
          <w:lang w:val="en-US"/>
        </w:rPr>
      </w:pPr>
      <w:r>
        <w:rPr>
          <w:rStyle w:val="EndnoteReference"/>
        </w:rPr>
        <w:endnoteRef/>
      </w:r>
      <w:r>
        <w:t xml:space="preserve"> </w:t>
      </w:r>
      <w:r w:rsidRPr="006D3FED">
        <w:rPr>
          <w:lang w:val="en-US"/>
        </w:rPr>
        <w:t xml:space="preserve">The challenge at the end of the interview with all pieces of </w:t>
      </w:r>
      <w:r>
        <w:rPr>
          <w:lang w:val="en-US"/>
        </w:rPr>
        <w:t>police information</w:t>
      </w:r>
      <w:r w:rsidRPr="006D3FED">
        <w:rPr>
          <w:lang w:val="en-US"/>
        </w:rPr>
        <w:t xml:space="preserve"> together resulted in</w:t>
      </w:r>
      <w:r>
        <w:rPr>
          <w:lang w:val="en-US"/>
        </w:rPr>
        <w:t xml:space="preserve"> one</w:t>
      </w:r>
      <w:r w:rsidRPr="006D3FED">
        <w:rPr>
          <w:lang w:val="en-US"/>
        </w:rPr>
        <w:t xml:space="preserve"> extra topic in the </w:t>
      </w:r>
      <w:r>
        <w:rPr>
          <w:lang w:val="en-US"/>
        </w:rPr>
        <w:t xml:space="preserve">probing </w:t>
      </w:r>
      <w:r w:rsidRPr="006D3FED">
        <w:rPr>
          <w:lang w:val="en-US"/>
        </w:rPr>
        <w:t>phase compared</w:t>
      </w:r>
      <w:r>
        <w:rPr>
          <w:lang w:val="en-US"/>
        </w:rPr>
        <w:t xml:space="preserve"> to the topics that could have come forward in the FA phase.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swiss"/>
    <w:notTrueType/>
    <w:pitch w:val="default"/>
    <w:sig w:usb0="00000003" w:usb1="00000000" w:usb2="00000000" w:usb3="00000000" w:csb0="00000001" w:csb1="00000000"/>
  </w:font>
  <w:font w:name="Lato-Regular">
    <w:altName w:val="Lato"/>
    <w:panose1 w:val="00000000000000000000"/>
    <w:charset w:val="00"/>
    <w:family w:val="swiss"/>
    <w:notTrueType/>
    <w:pitch w:val="default"/>
    <w:sig w:usb0="00000003" w:usb1="08070000" w:usb2="00000010" w:usb3="00000000" w:csb0="00020001" w:csb1="00000000"/>
  </w:font>
  <w:font w:name="TimesNewRomanPSMT">
    <w:altName w:val="Times New Roman"/>
    <w:charset w:val="00"/>
    <w:family w:val="roman"/>
    <w:pitch w:val="variable"/>
    <w:sig w:usb0="E0002AEF" w:usb1="C8077841" w:usb2="00000019" w:usb3="00000000" w:csb0="000201FF" w:csb1="00000000"/>
  </w:font>
  <w:font w:name="TimesNewRomanPS-ItalicMT">
    <w:altName w:val="Times New Roman"/>
    <w:charset w:val="00"/>
    <w:family w:val="roman"/>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FC21" w14:textId="77777777" w:rsidR="00F02F3A" w:rsidRDefault="00F0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29057"/>
      <w:docPartObj>
        <w:docPartGallery w:val="Page Numbers (Bottom of Page)"/>
        <w:docPartUnique/>
      </w:docPartObj>
    </w:sdtPr>
    <w:sdtContent>
      <w:p w14:paraId="7B58D715" w14:textId="2F6FDBAC" w:rsidR="00385945" w:rsidRDefault="00385945">
        <w:pPr>
          <w:pStyle w:val="Footer"/>
          <w:jc w:val="right"/>
        </w:pPr>
        <w:r>
          <w:fldChar w:fldCharType="begin"/>
        </w:r>
        <w:r>
          <w:instrText>PAGE   \* MERGEFORMAT</w:instrText>
        </w:r>
        <w:r>
          <w:fldChar w:fldCharType="separate"/>
        </w:r>
        <w:r w:rsidR="00E11E54">
          <w:rPr>
            <w:noProof/>
          </w:rPr>
          <w:t>1</w:t>
        </w:r>
        <w:r>
          <w:fldChar w:fldCharType="end"/>
        </w:r>
      </w:p>
    </w:sdtContent>
  </w:sdt>
  <w:p w14:paraId="19724C8D" w14:textId="77777777" w:rsidR="00385945" w:rsidRDefault="0038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EBBF" w14:textId="77777777" w:rsidR="00F02F3A" w:rsidRDefault="00F0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081C" w14:textId="77777777" w:rsidR="00546E08" w:rsidRDefault="00546E08" w:rsidP="00BE3530">
      <w:pPr>
        <w:spacing w:after="0" w:line="240" w:lineRule="auto"/>
      </w:pPr>
      <w:r>
        <w:separator/>
      </w:r>
    </w:p>
  </w:footnote>
  <w:footnote w:type="continuationSeparator" w:id="0">
    <w:p w14:paraId="53112409" w14:textId="77777777" w:rsidR="00546E08" w:rsidRDefault="00546E08" w:rsidP="00BE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6D8A" w14:textId="6748FAEE" w:rsidR="00F02F3A" w:rsidRDefault="00000000">
    <w:pPr>
      <w:pStyle w:val="Header"/>
    </w:pPr>
    <w:r>
      <w:rPr>
        <w:noProof/>
      </w:rPr>
      <w:pict w14:anchorId="5F47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672" o:spid="_x0000_s1027" type="#_x0000_t136" style="position:absolute;left:0;text-align:left;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E9C4" w14:textId="66C9A490" w:rsidR="00385945" w:rsidRDefault="00000000" w:rsidP="00634CEF">
    <w:pPr>
      <w:pStyle w:val="Header"/>
      <w:ind w:left="0" w:firstLine="0"/>
    </w:pPr>
    <w:r>
      <w:rPr>
        <w:noProof/>
      </w:rPr>
      <w:pict w14:anchorId="58F26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673" o:spid="_x0000_s1028"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MBARGO"/>
          <w10:wrap anchorx="margin" anchory="margin"/>
        </v:shape>
      </w:pict>
    </w:r>
    <w:r w:rsidR="00385945">
      <w:t>Free account or not</w:t>
    </w:r>
  </w:p>
  <w:p w14:paraId="5B2B06DE" w14:textId="77777777" w:rsidR="00385945" w:rsidRDefault="0038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4F94" w14:textId="7601C9B7" w:rsidR="00F02F3A" w:rsidRDefault="00000000">
    <w:pPr>
      <w:pStyle w:val="Header"/>
    </w:pPr>
    <w:r>
      <w:rPr>
        <w:noProof/>
      </w:rPr>
      <w:pict w14:anchorId="690EC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671" o:spid="_x0000_s1026"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MBAR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33E"/>
    <w:multiLevelType w:val="multilevel"/>
    <w:tmpl w:val="D2103410"/>
    <w:lvl w:ilvl="0">
      <w:start w:val="1"/>
      <w:numFmt w:val="decimal"/>
      <w:lvlText w:val="%1."/>
      <w:lvlJc w:val="left"/>
      <w:pPr>
        <w:ind w:left="720" w:hanging="360"/>
      </w:pPr>
      <w:rPr>
        <w:rFonts w:hint="default"/>
      </w:rPr>
    </w:lvl>
    <w:lvl w:ilvl="1">
      <w:start w:val="1"/>
      <w:numFmt w:val="decimal"/>
      <w:isLgl/>
      <w:lvlText w:val="%1.%2"/>
      <w:lvlJc w:val="left"/>
      <w:pPr>
        <w:ind w:left="1684" w:hanging="408"/>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1" w15:restartNumberingAfterBreak="0">
    <w:nsid w:val="069709CA"/>
    <w:multiLevelType w:val="hybridMultilevel"/>
    <w:tmpl w:val="61509C28"/>
    <w:lvl w:ilvl="0" w:tplc="D3527F3A">
      <w:numFmt w:val="bullet"/>
      <w:lvlText w:val="-"/>
      <w:lvlJc w:val="left"/>
      <w:pPr>
        <w:ind w:left="1696" w:hanging="360"/>
      </w:pPr>
      <w:rPr>
        <w:rFonts w:ascii="Arial" w:eastAsiaTheme="minorHAnsi" w:hAnsi="Arial" w:cs="Arial" w:hint="default"/>
      </w:rPr>
    </w:lvl>
    <w:lvl w:ilvl="1" w:tplc="04130003" w:tentative="1">
      <w:start w:val="1"/>
      <w:numFmt w:val="bullet"/>
      <w:lvlText w:val="o"/>
      <w:lvlJc w:val="left"/>
      <w:pPr>
        <w:ind w:left="2416" w:hanging="360"/>
      </w:pPr>
      <w:rPr>
        <w:rFonts w:ascii="Courier New" w:hAnsi="Courier New" w:cs="Courier New" w:hint="default"/>
      </w:rPr>
    </w:lvl>
    <w:lvl w:ilvl="2" w:tplc="04130005" w:tentative="1">
      <w:start w:val="1"/>
      <w:numFmt w:val="bullet"/>
      <w:lvlText w:val=""/>
      <w:lvlJc w:val="left"/>
      <w:pPr>
        <w:ind w:left="3136" w:hanging="360"/>
      </w:pPr>
      <w:rPr>
        <w:rFonts w:ascii="Wingdings" w:hAnsi="Wingdings" w:hint="default"/>
      </w:rPr>
    </w:lvl>
    <w:lvl w:ilvl="3" w:tplc="04130001" w:tentative="1">
      <w:start w:val="1"/>
      <w:numFmt w:val="bullet"/>
      <w:lvlText w:val=""/>
      <w:lvlJc w:val="left"/>
      <w:pPr>
        <w:ind w:left="3856" w:hanging="360"/>
      </w:pPr>
      <w:rPr>
        <w:rFonts w:ascii="Symbol" w:hAnsi="Symbol" w:hint="default"/>
      </w:rPr>
    </w:lvl>
    <w:lvl w:ilvl="4" w:tplc="04130003" w:tentative="1">
      <w:start w:val="1"/>
      <w:numFmt w:val="bullet"/>
      <w:lvlText w:val="o"/>
      <w:lvlJc w:val="left"/>
      <w:pPr>
        <w:ind w:left="4576" w:hanging="360"/>
      </w:pPr>
      <w:rPr>
        <w:rFonts w:ascii="Courier New" w:hAnsi="Courier New" w:cs="Courier New" w:hint="default"/>
      </w:rPr>
    </w:lvl>
    <w:lvl w:ilvl="5" w:tplc="04130005" w:tentative="1">
      <w:start w:val="1"/>
      <w:numFmt w:val="bullet"/>
      <w:lvlText w:val=""/>
      <w:lvlJc w:val="left"/>
      <w:pPr>
        <w:ind w:left="5296" w:hanging="360"/>
      </w:pPr>
      <w:rPr>
        <w:rFonts w:ascii="Wingdings" w:hAnsi="Wingdings" w:hint="default"/>
      </w:rPr>
    </w:lvl>
    <w:lvl w:ilvl="6" w:tplc="04130001" w:tentative="1">
      <w:start w:val="1"/>
      <w:numFmt w:val="bullet"/>
      <w:lvlText w:val=""/>
      <w:lvlJc w:val="left"/>
      <w:pPr>
        <w:ind w:left="6016" w:hanging="360"/>
      </w:pPr>
      <w:rPr>
        <w:rFonts w:ascii="Symbol" w:hAnsi="Symbol" w:hint="default"/>
      </w:rPr>
    </w:lvl>
    <w:lvl w:ilvl="7" w:tplc="04130003" w:tentative="1">
      <w:start w:val="1"/>
      <w:numFmt w:val="bullet"/>
      <w:lvlText w:val="o"/>
      <w:lvlJc w:val="left"/>
      <w:pPr>
        <w:ind w:left="6736" w:hanging="360"/>
      </w:pPr>
      <w:rPr>
        <w:rFonts w:ascii="Courier New" w:hAnsi="Courier New" w:cs="Courier New" w:hint="default"/>
      </w:rPr>
    </w:lvl>
    <w:lvl w:ilvl="8" w:tplc="04130005" w:tentative="1">
      <w:start w:val="1"/>
      <w:numFmt w:val="bullet"/>
      <w:lvlText w:val=""/>
      <w:lvlJc w:val="left"/>
      <w:pPr>
        <w:ind w:left="7456" w:hanging="360"/>
      </w:pPr>
      <w:rPr>
        <w:rFonts w:ascii="Wingdings" w:hAnsi="Wingdings" w:hint="default"/>
      </w:rPr>
    </w:lvl>
  </w:abstractNum>
  <w:abstractNum w:abstractNumId="2" w15:restartNumberingAfterBreak="0">
    <w:nsid w:val="09912EF6"/>
    <w:multiLevelType w:val="hybridMultilevel"/>
    <w:tmpl w:val="882A471A"/>
    <w:lvl w:ilvl="0" w:tplc="CEF4EA4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625C1"/>
    <w:multiLevelType w:val="hybridMultilevel"/>
    <w:tmpl w:val="CD364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E793E"/>
    <w:multiLevelType w:val="hybridMultilevel"/>
    <w:tmpl w:val="AE4E9B8C"/>
    <w:lvl w:ilvl="0" w:tplc="6146325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76691D"/>
    <w:multiLevelType w:val="hybridMultilevel"/>
    <w:tmpl w:val="786E9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997049"/>
    <w:multiLevelType w:val="hybridMultilevel"/>
    <w:tmpl w:val="ED3CD640"/>
    <w:lvl w:ilvl="0" w:tplc="52C2617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09453C"/>
    <w:multiLevelType w:val="hybridMultilevel"/>
    <w:tmpl w:val="787ED9E4"/>
    <w:lvl w:ilvl="0" w:tplc="9488B816">
      <w:start w:val="1"/>
      <w:numFmt w:val="decimal"/>
      <w:lvlText w:val="(%1)"/>
      <w:lvlJc w:val="left"/>
      <w:pPr>
        <w:ind w:left="1636" w:hanging="360"/>
      </w:pPr>
      <w:rPr>
        <w:rFonts w:asciiTheme="minorHAnsi" w:eastAsiaTheme="minorHAnsi" w:hAnsiTheme="minorHAnsi" w:cstheme="minorHAnsi"/>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8" w15:restartNumberingAfterBreak="0">
    <w:nsid w:val="5A791BF9"/>
    <w:multiLevelType w:val="hybridMultilevel"/>
    <w:tmpl w:val="A8DEC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2C71B6"/>
    <w:multiLevelType w:val="hybridMultilevel"/>
    <w:tmpl w:val="16145D6C"/>
    <w:lvl w:ilvl="0" w:tplc="E53CB14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0E012E"/>
    <w:multiLevelType w:val="hybridMultilevel"/>
    <w:tmpl w:val="2D90694C"/>
    <w:lvl w:ilvl="0" w:tplc="DBB0864A">
      <w:numFmt w:val="bullet"/>
      <w:lvlText w:val="-"/>
      <w:lvlJc w:val="left"/>
      <w:pPr>
        <w:ind w:left="927" w:hanging="360"/>
      </w:pPr>
      <w:rPr>
        <w:rFonts w:ascii="Times New Roman" w:eastAsiaTheme="minorHAns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342632669">
    <w:abstractNumId w:val="0"/>
  </w:num>
  <w:num w:numId="2" w16cid:durableId="1643267523">
    <w:abstractNumId w:val="7"/>
  </w:num>
  <w:num w:numId="3" w16cid:durableId="307781700">
    <w:abstractNumId w:val="1"/>
  </w:num>
  <w:num w:numId="4" w16cid:durableId="848836372">
    <w:abstractNumId w:val="2"/>
  </w:num>
  <w:num w:numId="5" w16cid:durableId="1281230371">
    <w:abstractNumId w:val="9"/>
  </w:num>
  <w:num w:numId="6" w16cid:durableId="1276208760">
    <w:abstractNumId w:val="6"/>
  </w:num>
  <w:num w:numId="7" w16cid:durableId="792944427">
    <w:abstractNumId w:val="5"/>
  </w:num>
  <w:num w:numId="8" w16cid:durableId="1872718109">
    <w:abstractNumId w:val="8"/>
  </w:num>
  <w:num w:numId="9" w16cid:durableId="1696540910">
    <w:abstractNumId w:val="3"/>
  </w:num>
  <w:num w:numId="10" w16cid:durableId="1369337916">
    <w:abstractNumId w:val="4"/>
  </w:num>
  <w:num w:numId="11" w16cid:durableId="823202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30"/>
    <w:rsid w:val="000067FA"/>
    <w:rsid w:val="00006D7C"/>
    <w:rsid w:val="00017D32"/>
    <w:rsid w:val="0002099E"/>
    <w:rsid w:val="0002381B"/>
    <w:rsid w:val="00025A6E"/>
    <w:rsid w:val="0002604F"/>
    <w:rsid w:val="00027254"/>
    <w:rsid w:val="00030897"/>
    <w:rsid w:val="000336C6"/>
    <w:rsid w:val="00033A76"/>
    <w:rsid w:val="00035305"/>
    <w:rsid w:val="0003694F"/>
    <w:rsid w:val="0003794D"/>
    <w:rsid w:val="00040593"/>
    <w:rsid w:val="00052B25"/>
    <w:rsid w:val="0005351B"/>
    <w:rsid w:val="00056ACB"/>
    <w:rsid w:val="00061356"/>
    <w:rsid w:val="00061BA4"/>
    <w:rsid w:val="00063077"/>
    <w:rsid w:val="00063BE1"/>
    <w:rsid w:val="0006434B"/>
    <w:rsid w:val="00066703"/>
    <w:rsid w:val="00070856"/>
    <w:rsid w:val="00074146"/>
    <w:rsid w:val="00080486"/>
    <w:rsid w:val="0008162D"/>
    <w:rsid w:val="00085B4A"/>
    <w:rsid w:val="00086A9B"/>
    <w:rsid w:val="00090634"/>
    <w:rsid w:val="00094151"/>
    <w:rsid w:val="000A1D77"/>
    <w:rsid w:val="000C0DDE"/>
    <w:rsid w:val="000C2472"/>
    <w:rsid w:val="000C4A2B"/>
    <w:rsid w:val="000C6EC9"/>
    <w:rsid w:val="000D3503"/>
    <w:rsid w:val="000D5D57"/>
    <w:rsid w:val="000D644C"/>
    <w:rsid w:val="000D6B6D"/>
    <w:rsid w:val="000D7457"/>
    <w:rsid w:val="000E0745"/>
    <w:rsid w:val="000E0CC5"/>
    <w:rsid w:val="000E66DC"/>
    <w:rsid w:val="000E694C"/>
    <w:rsid w:val="000E7FE9"/>
    <w:rsid w:val="000F14EC"/>
    <w:rsid w:val="000F5A42"/>
    <w:rsid w:val="000F7628"/>
    <w:rsid w:val="0010189A"/>
    <w:rsid w:val="00106587"/>
    <w:rsid w:val="00110431"/>
    <w:rsid w:val="00113152"/>
    <w:rsid w:val="001134A9"/>
    <w:rsid w:val="001243F1"/>
    <w:rsid w:val="00132594"/>
    <w:rsid w:val="00132C65"/>
    <w:rsid w:val="001417DA"/>
    <w:rsid w:val="00151466"/>
    <w:rsid w:val="00157352"/>
    <w:rsid w:val="00166164"/>
    <w:rsid w:val="001677C6"/>
    <w:rsid w:val="001708A1"/>
    <w:rsid w:val="001757E2"/>
    <w:rsid w:val="00180A49"/>
    <w:rsid w:val="00183118"/>
    <w:rsid w:val="00184054"/>
    <w:rsid w:val="001864D2"/>
    <w:rsid w:val="0019309C"/>
    <w:rsid w:val="001936F0"/>
    <w:rsid w:val="001A1A41"/>
    <w:rsid w:val="001A380A"/>
    <w:rsid w:val="001A5A2D"/>
    <w:rsid w:val="001A7C27"/>
    <w:rsid w:val="001B03E2"/>
    <w:rsid w:val="001B09FD"/>
    <w:rsid w:val="001B1A55"/>
    <w:rsid w:val="001B3B84"/>
    <w:rsid w:val="001B5A90"/>
    <w:rsid w:val="001B70DD"/>
    <w:rsid w:val="001C396F"/>
    <w:rsid w:val="001C5571"/>
    <w:rsid w:val="001D084D"/>
    <w:rsid w:val="001D5F0F"/>
    <w:rsid w:val="001D6DC5"/>
    <w:rsid w:val="001E4EC5"/>
    <w:rsid w:val="001F021A"/>
    <w:rsid w:val="001F1869"/>
    <w:rsid w:val="001F27AA"/>
    <w:rsid w:val="001F2CE0"/>
    <w:rsid w:val="001F60D2"/>
    <w:rsid w:val="001F7A67"/>
    <w:rsid w:val="00201A0C"/>
    <w:rsid w:val="00203D5D"/>
    <w:rsid w:val="002041A1"/>
    <w:rsid w:val="002143E3"/>
    <w:rsid w:val="00215013"/>
    <w:rsid w:val="00220F91"/>
    <w:rsid w:val="00221D59"/>
    <w:rsid w:val="0022203A"/>
    <w:rsid w:val="00231B99"/>
    <w:rsid w:val="00236332"/>
    <w:rsid w:val="002427C4"/>
    <w:rsid w:val="002431BF"/>
    <w:rsid w:val="0024335D"/>
    <w:rsid w:val="0024378A"/>
    <w:rsid w:val="002521C7"/>
    <w:rsid w:val="002533BD"/>
    <w:rsid w:val="00255FD1"/>
    <w:rsid w:val="0025621D"/>
    <w:rsid w:val="00257099"/>
    <w:rsid w:val="00257F6D"/>
    <w:rsid w:val="00263D1F"/>
    <w:rsid w:val="00266200"/>
    <w:rsid w:val="00266712"/>
    <w:rsid w:val="002669FE"/>
    <w:rsid w:val="00270691"/>
    <w:rsid w:val="00281CBA"/>
    <w:rsid w:val="00284888"/>
    <w:rsid w:val="00285925"/>
    <w:rsid w:val="00286DC7"/>
    <w:rsid w:val="002B2BDF"/>
    <w:rsid w:val="002B3E75"/>
    <w:rsid w:val="002B6061"/>
    <w:rsid w:val="002B7703"/>
    <w:rsid w:val="002B7F8F"/>
    <w:rsid w:val="002C385A"/>
    <w:rsid w:val="002C73B8"/>
    <w:rsid w:val="002E1317"/>
    <w:rsid w:val="002F5C92"/>
    <w:rsid w:val="002F6B8E"/>
    <w:rsid w:val="002F744C"/>
    <w:rsid w:val="0030052F"/>
    <w:rsid w:val="00301CE4"/>
    <w:rsid w:val="00301FC0"/>
    <w:rsid w:val="0030405E"/>
    <w:rsid w:val="003057A1"/>
    <w:rsid w:val="0030615E"/>
    <w:rsid w:val="0030736B"/>
    <w:rsid w:val="00310065"/>
    <w:rsid w:val="0031011E"/>
    <w:rsid w:val="00312F27"/>
    <w:rsid w:val="0031767D"/>
    <w:rsid w:val="003204D2"/>
    <w:rsid w:val="00321571"/>
    <w:rsid w:val="0032380C"/>
    <w:rsid w:val="003318E0"/>
    <w:rsid w:val="00333A6B"/>
    <w:rsid w:val="0033663E"/>
    <w:rsid w:val="00340825"/>
    <w:rsid w:val="00343299"/>
    <w:rsid w:val="00352475"/>
    <w:rsid w:val="0035387B"/>
    <w:rsid w:val="00365414"/>
    <w:rsid w:val="00365ADD"/>
    <w:rsid w:val="00365B27"/>
    <w:rsid w:val="003709DB"/>
    <w:rsid w:val="003711D0"/>
    <w:rsid w:val="003725F7"/>
    <w:rsid w:val="003727C1"/>
    <w:rsid w:val="00372DBF"/>
    <w:rsid w:val="003777D1"/>
    <w:rsid w:val="003778D8"/>
    <w:rsid w:val="00384C85"/>
    <w:rsid w:val="00384E8D"/>
    <w:rsid w:val="00385945"/>
    <w:rsid w:val="0038759F"/>
    <w:rsid w:val="00391FF5"/>
    <w:rsid w:val="0039776C"/>
    <w:rsid w:val="003A4B72"/>
    <w:rsid w:val="003A70B3"/>
    <w:rsid w:val="003B6EB7"/>
    <w:rsid w:val="003C51D8"/>
    <w:rsid w:val="003C7A00"/>
    <w:rsid w:val="003D3A09"/>
    <w:rsid w:val="003D5604"/>
    <w:rsid w:val="003E220D"/>
    <w:rsid w:val="003E3D03"/>
    <w:rsid w:val="003E6BBD"/>
    <w:rsid w:val="003E7729"/>
    <w:rsid w:val="003E789D"/>
    <w:rsid w:val="003F389F"/>
    <w:rsid w:val="003F6E84"/>
    <w:rsid w:val="00400FA3"/>
    <w:rsid w:val="00401E0E"/>
    <w:rsid w:val="00402059"/>
    <w:rsid w:val="004046A0"/>
    <w:rsid w:val="004063F8"/>
    <w:rsid w:val="00411715"/>
    <w:rsid w:val="004118AE"/>
    <w:rsid w:val="004138FF"/>
    <w:rsid w:val="0041568E"/>
    <w:rsid w:val="00417A3E"/>
    <w:rsid w:val="00417D0C"/>
    <w:rsid w:val="00431EE4"/>
    <w:rsid w:val="0043272D"/>
    <w:rsid w:val="00433675"/>
    <w:rsid w:val="004441E5"/>
    <w:rsid w:val="00453CB5"/>
    <w:rsid w:val="00454631"/>
    <w:rsid w:val="00455677"/>
    <w:rsid w:val="00455E2F"/>
    <w:rsid w:val="0045739E"/>
    <w:rsid w:val="00462A58"/>
    <w:rsid w:val="00465467"/>
    <w:rsid w:val="00467AA1"/>
    <w:rsid w:val="00471C30"/>
    <w:rsid w:val="0047598D"/>
    <w:rsid w:val="0048057C"/>
    <w:rsid w:val="00480820"/>
    <w:rsid w:val="00481EC4"/>
    <w:rsid w:val="004857E1"/>
    <w:rsid w:val="004912F3"/>
    <w:rsid w:val="004944CD"/>
    <w:rsid w:val="004A0600"/>
    <w:rsid w:val="004A1FEE"/>
    <w:rsid w:val="004A62A7"/>
    <w:rsid w:val="004B6151"/>
    <w:rsid w:val="004C4FF0"/>
    <w:rsid w:val="004C6E6A"/>
    <w:rsid w:val="004C6EFC"/>
    <w:rsid w:val="004C7315"/>
    <w:rsid w:val="004C762B"/>
    <w:rsid w:val="004D0F48"/>
    <w:rsid w:val="004D660C"/>
    <w:rsid w:val="004E00E6"/>
    <w:rsid w:val="004E2E67"/>
    <w:rsid w:val="004E3925"/>
    <w:rsid w:val="004F160D"/>
    <w:rsid w:val="004F2B4F"/>
    <w:rsid w:val="004F7216"/>
    <w:rsid w:val="00500E66"/>
    <w:rsid w:val="005027BC"/>
    <w:rsid w:val="0050417E"/>
    <w:rsid w:val="00506062"/>
    <w:rsid w:val="005066D7"/>
    <w:rsid w:val="0050734B"/>
    <w:rsid w:val="0051226E"/>
    <w:rsid w:val="005171AD"/>
    <w:rsid w:val="00520129"/>
    <w:rsid w:val="00520D0B"/>
    <w:rsid w:val="00523C60"/>
    <w:rsid w:val="005248D3"/>
    <w:rsid w:val="005254EA"/>
    <w:rsid w:val="00525FD7"/>
    <w:rsid w:val="00534B39"/>
    <w:rsid w:val="00544008"/>
    <w:rsid w:val="00546E08"/>
    <w:rsid w:val="005514F4"/>
    <w:rsid w:val="00553A3F"/>
    <w:rsid w:val="00553C4A"/>
    <w:rsid w:val="00554995"/>
    <w:rsid w:val="00555721"/>
    <w:rsid w:val="005642A0"/>
    <w:rsid w:val="00571913"/>
    <w:rsid w:val="00580E39"/>
    <w:rsid w:val="00582424"/>
    <w:rsid w:val="00585BD0"/>
    <w:rsid w:val="0058609B"/>
    <w:rsid w:val="0058648E"/>
    <w:rsid w:val="00592264"/>
    <w:rsid w:val="005971EC"/>
    <w:rsid w:val="005B0E01"/>
    <w:rsid w:val="005B16D3"/>
    <w:rsid w:val="005B5F20"/>
    <w:rsid w:val="005B7F82"/>
    <w:rsid w:val="005C3F80"/>
    <w:rsid w:val="005C5629"/>
    <w:rsid w:val="005C779A"/>
    <w:rsid w:val="005C7D1E"/>
    <w:rsid w:val="005D5577"/>
    <w:rsid w:val="005E5AF8"/>
    <w:rsid w:val="005E724B"/>
    <w:rsid w:val="005F072D"/>
    <w:rsid w:val="005F1A87"/>
    <w:rsid w:val="0060226F"/>
    <w:rsid w:val="00605D7E"/>
    <w:rsid w:val="00607F96"/>
    <w:rsid w:val="006145D7"/>
    <w:rsid w:val="00614E6B"/>
    <w:rsid w:val="00615321"/>
    <w:rsid w:val="006174E9"/>
    <w:rsid w:val="00621525"/>
    <w:rsid w:val="006243C0"/>
    <w:rsid w:val="00632480"/>
    <w:rsid w:val="00634CEF"/>
    <w:rsid w:val="006366C8"/>
    <w:rsid w:val="00640247"/>
    <w:rsid w:val="00643084"/>
    <w:rsid w:val="006434A8"/>
    <w:rsid w:val="00652798"/>
    <w:rsid w:val="00655CED"/>
    <w:rsid w:val="00656247"/>
    <w:rsid w:val="006567B7"/>
    <w:rsid w:val="006577F7"/>
    <w:rsid w:val="0066116D"/>
    <w:rsid w:val="00662240"/>
    <w:rsid w:val="006660F2"/>
    <w:rsid w:val="00667A2E"/>
    <w:rsid w:val="0067237D"/>
    <w:rsid w:val="00672548"/>
    <w:rsid w:val="0068005B"/>
    <w:rsid w:val="00680155"/>
    <w:rsid w:val="00686730"/>
    <w:rsid w:val="006908FE"/>
    <w:rsid w:val="006954B5"/>
    <w:rsid w:val="00695721"/>
    <w:rsid w:val="006965CA"/>
    <w:rsid w:val="00696E26"/>
    <w:rsid w:val="00697D9A"/>
    <w:rsid w:val="006A27E2"/>
    <w:rsid w:val="006A291E"/>
    <w:rsid w:val="006A2A3C"/>
    <w:rsid w:val="006A65A2"/>
    <w:rsid w:val="006B05F8"/>
    <w:rsid w:val="006B1681"/>
    <w:rsid w:val="006B21FF"/>
    <w:rsid w:val="006B2EE2"/>
    <w:rsid w:val="006B681F"/>
    <w:rsid w:val="006B6936"/>
    <w:rsid w:val="006D09E6"/>
    <w:rsid w:val="006D305B"/>
    <w:rsid w:val="006D7BCC"/>
    <w:rsid w:val="006E17C8"/>
    <w:rsid w:val="006E2FA9"/>
    <w:rsid w:val="006E53F5"/>
    <w:rsid w:val="006E74CD"/>
    <w:rsid w:val="006F1E6F"/>
    <w:rsid w:val="006F5534"/>
    <w:rsid w:val="006F5DDF"/>
    <w:rsid w:val="006F6193"/>
    <w:rsid w:val="007003F7"/>
    <w:rsid w:val="00700F6E"/>
    <w:rsid w:val="007028C8"/>
    <w:rsid w:val="0070471E"/>
    <w:rsid w:val="00710A20"/>
    <w:rsid w:val="007176D2"/>
    <w:rsid w:val="0071776E"/>
    <w:rsid w:val="0071778A"/>
    <w:rsid w:val="007248E6"/>
    <w:rsid w:val="00724C56"/>
    <w:rsid w:val="00725FBC"/>
    <w:rsid w:val="00730159"/>
    <w:rsid w:val="007330BC"/>
    <w:rsid w:val="00733405"/>
    <w:rsid w:val="00743E21"/>
    <w:rsid w:val="00744CC8"/>
    <w:rsid w:val="007472DD"/>
    <w:rsid w:val="007517FE"/>
    <w:rsid w:val="007525F4"/>
    <w:rsid w:val="00754F32"/>
    <w:rsid w:val="0075624A"/>
    <w:rsid w:val="00760374"/>
    <w:rsid w:val="00761AF2"/>
    <w:rsid w:val="00762AC3"/>
    <w:rsid w:val="00763583"/>
    <w:rsid w:val="00767E43"/>
    <w:rsid w:val="00774BE2"/>
    <w:rsid w:val="007764DC"/>
    <w:rsid w:val="00783472"/>
    <w:rsid w:val="0078382B"/>
    <w:rsid w:val="00784B38"/>
    <w:rsid w:val="0078632E"/>
    <w:rsid w:val="00790DDC"/>
    <w:rsid w:val="00791DFA"/>
    <w:rsid w:val="00796AF4"/>
    <w:rsid w:val="007A5764"/>
    <w:rsid w:val="007A663F"/>
    <w:rsid w:val="007B0909"/>
    <w:rsid w:val="007B15FD"/>
    <w:rsid w:val="007B68E2"/>
    <w:rsid w:val="007C15FF"/>
    <w:rsid w:val="007C32A9"/>
    <w:rsid w:val="007D242C"/>
    <w:rsid w:val="007E0E17"/>
    <w:rsid w:val="007E1971"/>
    <w:rsid w:val="007E1BBE"/>
    <w:rsid w:val="007E43F4"/>
    <w:rsid w:val="007F37A2"/>
    <w:rsid w:val="007F52C2"/>
    <w:rsid w:val="007F71C7"/>
    <w:rsid w:val="008052FB"/>
    <w:rsid w:val="00813242"/>
    <w:rsid w:val="00816D06"/>
    <w:rsid w:val="00822807"/>
    <w:rsid w:val="008233EE"/>
    <w:rsid w:val="008237D2"/>
    <w:rsid w:val="00823D01"/>
    <w:rsid w:val="008263FB"/>
    <w:rsid w:val="008274E6"/>
    <w:rsid w:val="00827F86"/>
    <w:rsid w:val="00830475"/>
    <w:rsid w:val="00830826"/>
    <w:rsid w:val="00834974"/>
    <w:rsid w:val="00834C70"/>
    <w:rsid w:val="00841E48"/>
    <w:rsid w:val="00843ABF"/>
    <w:rsid w:val="00845312"/>
    <w:rsid w:val="00846496"/>
    <w:rsid w:val="00850ED5"/>
    <w:rsid w:val="00851F39"/>
    <w:rsid w:val="008563D5"/>
    <w:rsid w:val="00861337"/>
    <w:rsid w:val="00866487"/>
    <w:rsid w:val="00871F57"/>
    <w:rsid w:val="00873F09"/>
    <w:rsid w:val="00875C6B"/>
    <w:rsid w:val="00887CD2"/>
    <w:rsid w:val="0089083F"/>
    <w:rsid w:val="00892EA2"/>
    <w:rsid w:val="008A1F51"/>
    <w:rsid w:val="008A3B40"/>
    <w:rsid w:val="008A47ED"/>
    <w:rsid w:val="008A5123"/>
    <w:rsid w:val="008B086E"/>
    <w:rsid w:val="008B2694"/>
    <w:rsid w:val="008B3A6A"/>
    <w:rsid w:val="008B5118"/>
    <w:rsid w:val="008C3CA9"/>
    <w:rsid w:val="008C70F6"/>
    <w:rsid w:val="008D0F1C"/>
    <w:rsid w:val="008D4B27"/>
    <w:rsid w:val="008D5BE4"/>
    <w:rsid w:val="008D7A4E"/>
    <w:rsid w:val="008E7D8B"/>
    <w:rsid w:val="008F5293"/>
    <w:rsid w:val="00900356"/>
    <w:rsid w:val="009009E0"/>
    <w:rsid w:val="0090649F"/>
    <w:rsid w:val="009067F6"/>
    <w:rsid w:val="00911E1F"/>
    <w:rsid w:val="00913118"/>
    <w:rsid w:val="00915698"/>
    <w:rsid w:val="00922298"/>
    <w:rsid w:val="009245EB"/>
    <w:rsid w:val="00927843"/>
    <w:rsid w:val="00931700"/>
    <w:rsid w:val="009338C8"/>
    <w:rsid w:val="00934124"/>
    <w:rsid w:val="00935001"/>
    <w:rsid w:val="00945D9D"/>
    <w:rsid w:val="0095030D"/>
    <w:rsid w:val="00951E4B"/>
    <w:rsid w:val="00955D02"/>
    <w:rsid w:val="009565B8"/>
    <w:rsid w:val="00963576"/>
    <w:rsid w:val="00966A13"/>
    <w:rsid w:val="009861D6"/>
    <w:rsid w:val="009878CD"/>
    <w:rsid w:val="00994793"/>
    <w:rsid w:val="0099583C"/>
    <w:rsid w:val="009A7F4B"/>
    <w:rsid w:val="009B3D6E"/>
    <w:rsid w:val="009B4F3A"/>
    <w:rsid w:val="009B6F05"/>
    <w:rsid w:val="009C1BE8"/>
    <w:rsid w:val="009C2295"/>
    <w:rsid w:val="009C2835"/>
    <w:rsid w:val="009C4EB8"/>
    <w:rsid w:val="009C7F4A"/>
    <w:rsid w:val="009D0288"/>
    <w:rsid w:val="009D193C"/>
    <w:rsid w:val="009D2A0F"/>
    <w:rsid w:val="009D32E2"/>
    <w:rsid w:val="009D6E21"/>
    <w:rsid w:val="009E1E0E"/>
    <w:rsid w:val="009E208D"/>
    <w:rsid w:val="009E2E73"/>
    <w:rsid w:val="009E4BE6"/>
    <w:rsid w:val="009E4D37"/>
    <w:rsid w:val="009E4F98"/>
    <w:rsid w:val="009E6910"/>
    <w:rsid w:val="009F04A1"/>
    <w:rsid w:val="009F1C7B"/>
    <w:rsid w:val="009F36E6"/>
    <w:rsid w:val="00A01D44"/>
    <w:rsid w:val="00A03425"/>
    <w:rsid w:val="00A04E63"/>
    <w:rsid w:val="00A101A9"/>
    <w:rsid w:val="00A116CC"/>
    <w:rsid w:val="00A1417F"/>
    <w:rsid w:val="00A14C3B"/>
    <w:rsid w:val="00A202D2"/>
    <w:rsid w:val="00A24D2E"/>
    <w:rsid w:val="00A24F8F"/>
    <w:rsid w:val="00A31060"/>
    <w:rsid w:val="00A33C5C"/>
    <w:rsid w:val="00A345B0"/>
    <w:rsid w:val="00A3470B"/>
    <w:rsid w:val="00A34937"/>
    <w:rsid w:val="00A35EC6"/>
    <w:rsid w:val="00A36C06"/>
    <w:rsid w:val="00A41B68"/>
    <w:rsid w:val="00A438E0"/>
    <w:rsid w:val="00A50617"/>
    <w:rsid w:val="00A51F78"/>
    <w:rsid w:val="00A55053"/>
    <w:rsid w:val="00A56563"/>
    <w:rsid w:val="00A62599"/>
    <w:rsid w:val="00A669FF"/>
    <w:rsid w:val="00A74D8B"/>
    <w:rsid w:val="00A83033"/>
    <w:rsid w:val="00A871C4"/>
    <w:rsid w:val="00A910D5"/>
    <w:rsid w:val="00A932B6"/>
    <w:rsid w:val="00AA112B"/>
    <w:rsid w:val="00AA3CBE"/>
    <w:rsid w:val="00AA5E1A"/>
    <w:rsid w:val="00AA729B"/>
    <w:rsid w:val="00AB2103"/>
    <w:rsid w:val="00AB42AA"/>
    <w:rsid w:val="00AB4B42"/>
    <w:rsid w:val="00AB6553"/>
    <w:rsid w:val="00AB754D"/>
    <w:rsid w:val="00AC31D4"/>
    <w:rsid w:val="00AC3C54"/>
    <w:rsid w:val="00AC6624"/>
    <w:rsid w:val="00AD6FD9"/>
    <w:rsid w:val="00AE03B5"/>
    <w:rsid w:val="00AE20D1"/>
    <w:rsid w:val="00AE748D"/>
    <w:rsid w:val="00AF2B14"/>
    <w:rsid w:val="00AF4569"/>
    <w:rsid w:val="00AF618A"/>
    <w:rsid w:val="00B0347C"/>
    <w:rsid w:val="00B034F0"/>
    <w:rsid w:val="00B11187"/>
    <w:rsid w:val="00B13C7A"/>
    <w:rsid w:val="00B1544D"/>
    <w:rsid w:val="00B15D0C"/>
    <w:rsid w:val="00B231E6"/>
    <w:rsid w:val="00B232C8"/>
    <w:rsid w:val="00B23999"/>
    <w:rsid w:val="00B241AA"/>
    <w:rsid w:val="00B25469"/>
    <w:rsid w:val="00B32506"/>
    <w:rsid w:val="00B33475"/>
    <w:rsid w:val="00B343B2"/>
    <w:rsid w:val="00B34C36"/>
    <w:rsid w:val="00B35AB5"/>
    <w:rsid w:val="00B35CF7"/>
    <w:rsid w:val="00B35D5A"/>
    <w:rsid w:val="00B40325"/>
    <w:rsid w:val="00B40431"/>
    <w:rsid w:val="00B424BC"/>
    <w:rsid w:val="00B42C52"/>
    <w:rsid w:val="00B43197"/>
    <w:rsid w:val="00B4482B"/>
    <w:rsid w:val="00B44A1D"/>
    <w:rsid w:val="00B47479"/>
    <w:rsid w:val="00B4773E"/>
    <w:rsid w:val="00B70171"/>
    <w:rsid w:val="00B725AA"/>
    <w:rsid w:val="00B76AC1"/>
    <w:rsid w:val="00B773B6"/>
    <w:rsid w:val="00B77E2F"/>
    <w:rsid w:val="00B80914"/>
    <w:rsid w:val="00B85F0B"/>
    <w:rsid w:val="00B860CE"/>
    <w:rsid w:val="00B8723A"/>
    <w:rsid w:val="00B94E41"/>
    <w:rsid w:val="00B956E6"/>
    <w:rsid w:val="00B95DCA"/>
    <w:rsid w:val="00BA0249"/>
    <w:rsid w:val="00BA267C"/>
    <w:rsid w:val="00BA41CA"/>
    <w:rsid w:val="00BB0967"/>
    <w:rsid w:val="00BB0FD4"/>
    <w:rsid w:val="00BB4DD9"/>
    <w:rsid w:val="00BB582E"/>
    <w:rsid w:val="00BB6157"/>
    <w:rsid w:val="00BC1DAB"/>
    <w:rsid w:val="00BC7621"/>
    <w:rsid w:val="00BC7978"/>
    <w:rsid w:val="00BD3851"/>
    <w:rsid w:val="00BD43FE"/>
    <w:rsid w:val="00BD5D48"/>
    <w:rsid w:val="00BE0A29"/>
    <w:rsid w:val="00BE3530"/>
    <w:rsid w:val="00BE3AB4"/>
    <w:rsid w:val="00BE6733"/>
    <w:rsid w:val="00BE7964"/>
    <w:rsid w:val="00BF086B"/>
    <w:rsid w:val="00BF1895"/>
    <w:rsid w:val="00BF24EA"/>
    <w:rsid w:val="00BF3748"/>
    <w:rsid w:val="00BF38C4"/>
    <w:rsid w:val="00BF3C82"/>
    <w:rsid w:val="00BF7860"/>
    <w:rsid w:val="00C008B6"/>
    <w:rsid w:val="00C0100E"/>
    <w:rsid w:val="00C02051"/>
    <w:rsid w:val="00C10841"/>
    <w:rsid w:val="00C1145B"/>
    <w:rsid w:val="00C1249D"/>
    <w:rsid w:val="00C13F8B"/>
    <w:rsid w:val="00C2039D"/>
    <w:rsid w:val="00C21485"/>
    <w:rsid w:val="00C310C2"/>
    <w:rsid w:val="00C322A6"/>
    <w:rsid w:val="00C411EE"/>
    <w:rsid w:val="00C45333"/>
    <w:rsid w:val="00C6137C"/>
    <w:rsid w:val="00C64AB0"/>
    <w:rsid w:val="00C64CA8"/>
    <w:rsid w:val="00C661D2"/>
    <w:rsid w:val="00C716EE"/>
    <w:rsid w:val="00C72946"/>
    <w:rsid w:val="00C73E42"/>
    <w:rsid w:val="00C763FD"/>
    <w:rsid w:val="00C81710"/>
    <w:rsid w:val="00C85A1A"/>
    <w:rsid w:val="00C86388"/>
    <w:rsid w:val="00C874EC"/>
    <w:rsid w:val="00C9708D"/>
    <w:rsid w:val="00C979DC"/>
    <w:rsid w:val="00CA397D"/>
    <w:rsid w:val="00CA3BF7"/>
    <w:rsid w:val="00CA5283"/>
    <w:rsid w:val="00CA6591"/>
    <w:rsid w:val="00CA7E1E"/>
    <w:rsid w:val="00CA7E31"/>
    <w:rsid w:val="00CB07BF"/>
    <w:rsid w:val="00CB092D"/>
    <w:rsid w:val="00CB3739"/>
    <w:rsid w:val="00CB7985"/>
    <w:rsid w:val="00CC1AE7"/>
    <w:rsid w:val="00CC34F2"/>
    <w:rsid w:val="00CC64A0"/>
    <w:rsid w:val="00CD099E"/>
    <w:rsid w:val="00CD65BD"/>
    <w:rsid w:val="00CD6A33"/>
    <w:rsid w:val="00CD7373"/>
    <w:rsid w:val="00CD75A9"/>
    <w:rsid w:val="00CE078A"/>
    <w:rsid w:val="00CE0C91"/>
    <w:rsid w:val="00CE18BE"/>
    <w:rsid w:val="00CE26AC"/>
    <w:rsid w:val="00D01C3E"/>
    <w:rsid w:val="00D04800"/>
    <w:rsid w:val="00D052D3"/>
    <w:rsid w:val="00D06AF0"/>
    <w:rsid w:val="00D103AA"/>
    <w:rsid w:val="00D12B03"/>
    <w:rsid w:val="00D12EBE"/>
    <w:rsid w:val="00D1704C"/>
    <w:rsid w:val="00D20CF8"/>
    <w:rsid w:val="00D2112A"/>
    <w:rsid w:val="00D213B1"/>
    <w:rsid w:val="00D27ADB"/>
    <w:rsid w:val="00D3074D"/>
    <w:rsid w:val="00D33315"/>
    <w:rsid w:val="00D342D3"/>
    <w:rsid w:val="00D377F8"/>
    <w:rsid w:val="00D4198E"/>
    <w:rsid w:val="00D522B8"/>
    <w:rsid w:val="00D53D36"/>
    <w:rsid w:val="00D62103"/>
    <w:rsid w:val="00D6388C"/>
    <w:rsid w:val="00D64515"/>
    <w:rsid w:val="00D654C9"/>
    <w:rsid w:val="00D72E04"/>
    <w:rsid w:val="00D77380"/>
    <w:rsid w:val="00D80A01"/>
    <w:rsid w:val="00D822E2"/>
    <w:rsid w:val="00D8244F"/>
    <w:rsid w:val="00D827DA"/>
    <w:rsid w:val="00D87FF4"/>
    <w:rsid w:val="00D93558"/>
    <w:rsid w:val="00D94A77"/>
    <w:rsid w:val="00DA512D"/>
    <w:rsid w:val="00DA7D4D"/>
    <w:rsid w:val="00DC19A8"/>
    <w:rsid w:val="00DC32E4"/>
    <w:rsid w:val="00DC5895"/>
    <w:rsid w:val="00DC5DD5"/>
    <w:rsid w:val="00DC7FAB"/>
    <w:rsid w:val="00DD7EF0"/>
    <w:rsid w:val="00DE0CD2"/>
    <w:rsid w:val="00DE6F13"/>
    <w:rsid w:val="00DF4783"/>
    <w:rsid w:val="00DF5134"/>
    <w:rsid w:val="00DF613E"/>
    <w:rsid w:val="00DF7177"/>
    <w:rsid w:val="00DF7D15"/>
    <w:rsid w:val="00E0276D"/>
    <w:rsid w:val="00E04BBF"/>
    <w:rsid w:val="00E11B5C"/>
    <w:rsid w:val="00E11E54"/>
    <w:rsid w:val="00E12164"/>
    <w:rsid w:val="00E1312D"/>
    <w:rsid w:val="00E25ED6"/>
    <w:rsid w:val="00E369AF"/>
    <w:rsid w:val="00E4032C"/>
    <w:rsid w:val="00E44940"/>
    <w:rsid w:val="00E54DFB"/>
    <w:rsid w:val="00E54EF2"/>
    <w:rsid w:val="00E60E92"/>
    <w:rsid w:val="00E636F2"/>
    <w:rsid w:val="00E661FB"/>
    <w:rsid w:val="00E67D70"/>
    <w:rsid w:val="00E70965"/>
    <w:rsid w:val="00E70E6B"/>
    <w:rsid w:val="00E7152D"/>
    <w:rsid w:val="00E71ACC"/>
    <w:rsid w:val="00E74332"/>
    <w:rsid w:val="00E74D21"/>
    <w:rsid w:val="00E753CC"/>
    <w:rsid w:val="00E77595"/>
    <w:rsid w:val="00E83384"/>
    <w:rsid w:val="00E909E0"/>
    <w:rsid w:val="00E9481D"/>
    <w:rsid w:val="00E97506"/>
    <w:rsid w:val="00EA0186"/>
    <w:rsid w:val="00EA0ACC"/>
    <w:rsid w:val="00EA563B"/>
    <w:rsid w:val="00EA607B"/>
    <w:rsid w:val="00EA7A00"/>
    <w:rsid w:val="00EA7DC6"/>
    <w:rsid w:val="00EB03E0"/>
    <w:rsid w:val="00EB1C34"/>
    <w:rsid w:val="00EB3DAD"/>
    <w:rsid w:val="00EB4247"/>
    <w:rsid w:val="00EB5AFC"/>
    <w:rsid w:val="00EB6E76"/>
    <w:rsid w:val="00EB6F20"/>
    <w:rsid w:val="00EC477D"/>
    <w:rsid w:val="00ED4F38"/>
    <w:rsid w:val="00EE175D"/>
    <w:rsid w:val="00EE5912"/>
    <w:rsid w:val="00EF13D0"/>
    <w:rsid w:val="00EF4057"/>
    <w:rsid w:val="00F0012C"/>
    <w:rsid w:val="00F00985"/>
    <w:rsid w:val="00F02F3A"/>
    <w:rsid w:val="00F047D7"/>
    <w:rsid w:val="00F143F0"/>
    <w:rsid w:val="00F14DE6"/>
    <w:rsid w:val="00F15F03"/>
    <w:rsid w:val="00F161CE"/>
    <w:rsid w:val="00F16D49"/>
    <w:rsid w:val="00F16F06"/>
    <w:rsid w:val="00F22C9C"/>
    <w:rsid w:val="00F23E87"/>
    <w:rsid w:val="00F24C2B"/>
    <w:rsid w:val="00F24FA5"/>
    <w:rsid w:val="00F314E6"/>
    <w:rsid w:val="00F32400"/>
    <w:rsid w:val="00F327F6"/>
    <w:rsid w:val="00F36A51"/>
    <w:rsid w:val="00F47897"/>
    <w:rsid w:val="00F52148"/>
    <w:rsid w:val="00F558A6"/>
    <w:rsid w:val="00F55F6F"/>
    <w:rsid w:val="00F61519"/>
    <w:rsid w:val="00F6151A"/>
    <w:rsid w:val="00F61D2B"/>
    <w:rsid w:val="00F620DC"/>
    <w:rsid w:val="00F633DC"/>
    <w:rsid w:val="00F638F6"/>
    <w:rsid w:val="00F67183"/>
    <w:rsid w:val="00F67B97"/>
    <w:rsid w:val="00F700E2"/>
    <w:rsid w:val="00F7116A"/>
    <w:rsid w:val="00F71761"/>
    <w:rsid w:val="00F71F94"/>
    <w:rsid w:val="00F75DDA"/>
    <w:rsid w:val="00F76706"/>
    <w:rsid w:val="00F819BB"/>
    <w:rsid w:val="00F81E4C"/>
    <w:rsid w:val="00F91244"/>
    <w:rsid w:val="00F9275E"/>
    <w:rsid w:val="00F9302D"/>
    <w:rsid w:val="00F961D4"/>
    <w:rsid w:val="00FA0001"/>
    <w:rsid w:val="00FA080E"/>
    <w:rsid w:val="00FA089E"/>
    <w:rsid w:val="00FA2E4C"/>
    <w:rsid w:val="00FA3528"/>
    <w:rsid w:val="00FA3DE6"/>
    <w:rsid w:val="00FA4F82"/>
    <w:rsid w:val="00FA5F17"/>
    <w:rsid w:val="00FA6582"/>
    <w:rsid w:val="00FA73DD"/>
    <w:rsid w:val="00FB5AFC"/>
    <w:rsid w:val="00FC501D"/>
    <w:rsid w:val="00FC545D"/>
    <w:rsid w:val="00FD17A3"/>
    <w:rsid w:val="00FE4E66"/>
    <w:rsid w:val="00FE5664"/>
    <w:rsid w:val="00FF2C86"/>
    <w:rsid w:val="00FF32D5"/>
    <w:rsid w:val="00FF3BBA"/>
    <w:rsid w:val="00FF5726"/>
    <w:rsid w:val="00FF7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51AB"/>
  <w15:chartTrackingRefBased/>
  <w15:docId w15:val="{6472C039-C61A-47B0-9B66-D19B848C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9A"/>
    <w:pPr>
      <w:spacing w:after="100" w:afterAutospacing="1" w:line="480" w:lineRule="auto"/>
      <w:ind w:left="567" w:firstLine="709"/>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30"/>
    <w:pPr>
      <w:ind w:left="720"/>
      <w:contextualSpacing/>
    </w:pPr>
  </w:style>
  <w:style w:type="character" w:styleId="Hyperlink">
    <w:name w:val="Hyperlink"/>
    <w:basedOn w:val="DefaultParagraphFont"/>
    <w:uiPriority w:val="99"/>
    <w:unhideWhenUsed/>
    <w:rsid w:val="00BE3530"/>
    <w:rPr>
      <w:color w:val="0563C1" w:themeColor="hyperlink"/>
      <w:u w:val="single"/>
    </w:rPr>
  </w:style>
  <w:style w:type="character" w:styleId="CommentReference">
    <w:name w:val="annotation reference"/>
    <w:basedOn w:val="DefaultParagraphFont"/>
    <w:uiPriority w:val="99"/>
    <w:semiHidden/>
    <w:unhideWhenUsed/>
    <w:rsid w:val="00BE3530"/>
    <w:rPr>
      <w:sz w:val="16"/>
      <w:szCs w:val="16"/>
    </w:rPr>
  </w:style>
  <w:style w:type="paragraph" w:styleId="CommentText">
    <w:name w:val="annotation text"/>
    <w:basedOn w:val="Normal"/>
    <w:link w:val="CommentTextChar"/>
    <w:uiPriority w:val="99"/>
    <w:unhideWhenUsed/>
    <w:rsid w:val="00BE3530"/>
    <w:pPr>
      <w:spacing w:line="240" w:lineRule="auto"/>
    </w:pPr>
    <w:rPr>
      <w:sz w:val="20"/>
      <w:szCs w:val="20"/>
    </w:rPr>
  </w:style>
  <w:style w:type="character" w:customStyle="1" w:styleId="CommentTextChar">
    <w:name w:val="Comment Text Char"/>
    <w:basedOn w:val="DefaultParagraphFont"/>
    <w:link w:val="CommentText"/>
    <w:uiPriority w:val="99"/>
    <w:rsid w:val="00BE3530"/>
    <w:rPr>
      <w:sz w:val="20"/>
      <w:szCs w:val="20"/>
    </w:rPr>
  </w:style>
  <w:style w:type="paragraph" w:styleId="FootnoteText">
    <w:name w:val="footnote text"/>
    <w:basedOn w:val="Normal"/>
    <w:link w:val="FootnoteTextChar"/>
    <w:uiPriority w:val="99"/>
    <w:semiHidden/>
    <w:unhideWhenUsed/>
    <w:rsid w:val="00BE3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530"/>
    <w:rPr>
      <w:sz w:val="20"/>
      <w:szCs w:val="20"/>
    </w:rPr>
  </w:style>
  <w:style w:type="character" w:styleId="FootnoteReference">
    <w:name w:val="footnote reference"/>
    <w:basedOn w:val="DefaultParagraphFont"/>
    <w:uiPriority w:val="99"/>
    <w:semiHidden/>
    <w:unhideWhenUsed/>
    <w:rsid w:val="00BE3530"/>
    <w:rPr>
      <w:vertAlign w:val="superscript"/>
    </w:rPr>
  </w:style>
  <w:style w:type="paragraph" w:styleId="BalloonText">
    <w:name w:val="Balloon Text"/>
    <w:basedOn w:val="Normal"/>
    <w:link w:val="BalloonTextChar"/>
    <w:uiPriority w:val="99"/>
    <w:semiHidden/>
    <w:unhideWhenUsed/>
    <w:rsid w:val="00BE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0"/>
    <w:rPr>
      <w:rFonts w:ascii="Segoe UI" w:hAnsi="Segoe UI" w:cs="Segoe UI"/>
      <w:sz w:val="18"/>
      <w:szCs w:val="18"/>
    </w:rPr>
  </w:style>
  <w:style w:type="character" w:styleId="FollowedHyperlink">
    <w:name w:val="FollowedHyperlink"/>
    <w:basedOn w:val="DefaultParagraphFont"/>
    <w:uiPriority w:val="99"/>
    <w:semiHidden/>
    <w:unhideWhenUsed/>
    <w:rsid w:val="00621525"/>
    <w:rPr>
      <w:color w:val="954F72" w:themeColor="followedHyperlink"/>
      <w:u w:val="single"/>
    </w:rPr>
  </w:style>
  <w:style w:type="paragraph" w:styleId="Header">
    <w:name w:val="header"/>
    <w:basedOn w:val="Normal"/>
    <w:link w:val="HeaderChar"/>
    <w:uiPriority w:val="99"/>
    <w:unhideWhenUsed/>
    <w:rsid w:val="00F6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DC"/>
  </w:style>
  <w:style w:type="paragraph" w:styleId="Footer">
    <w:name w:val="footer"/>
    <w:basedOn w:val="Normal"/>
    <w:link w:val="FooterChar"/>
    <w:uiPriority w:val="99"/>
    <w:unhideWhenUsed/>
    <w:rsid w:val="00F6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DC"/>
  </w:style>
  <w:style w:type="character" w:styleId="LineNumber">
    <w:name w:val="line number"/>
    <w:basedOn w:val="DefaultParagraphFont"/>
    <w:uiPriority w:val="99"/>
    <w:semiHidden/>
    <w:unhideWhenUsed/>
    <w:rsid w:val="00F620DC"/>
  </w:style>
  <w:style w:type="paragraph" w:styleId="Revision">
    <w:name w:val="Revision"/>
    <w:hidden/>
    <w:uiPriority w:val="99"/>
    <w:semiHidden/>
    <w:rsid w:val="00EA7DC6"/>
    <w:pPr>
      <w:spacing w:after="0" w:line="240" w:lineRule="auto"/>
    </w:pPr>
  </w:style>
  <w:style w:type="paragraph" w:styleId="CommentSubject">
    <w:name w:val="annotation subject"/>
    <w:basedOn w:val="CommentText"/>
    <w:next w:val="CommentText"/>
    <w:link w:val="CommentSubjectChar"/>
    <w:uiPriority w:val="99"/>
    <w:semiHidden/>
    <w:unhideWhenUsed/>
    <w:rsid w:val="004F2B4F"/>
    <w:rPr>
      <w:b/>
      <w:bCs/>
    </w:rPr>
  </w:style>
  <w:style w:type="character" w:customStyle="1" w:styleId="CommentSubjectChar">
    <w:name w:val="Comment Subject Char"/>
    <w:basedOn w:val="CommentTextChar"/>
    <w:link w:val="CommentSubject"/>
    <w:uiPriority w:val="99"/>
    <w:semiHidden/>
    <w:rsid w:val="004F2B4F"/>
    <w:rPr>
      <w:b/>
      <w:bCs/>
      <w:sz w:val="20"/>
      <w:szCs w:val="20"/>
    </w:rPr>
  </w:style>
  <w:style w:type="paragraph" w:customStyle="1" w:styleId="Default">
    <w:name w:val="Default"/>
    <w:rsid w:val="009861D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84E8D"/>
    <w:pPr>
      <w:spacing w:before="100" w:beforeAutospacing="1" w:line="240" w:lineRule="auto"/>
      <w:ind w:left="0" w:firstLine="0"/>
    </w:pPr>
    <w:rPr>
      <w:rFonts w:ascii="Times New Roman" w:eastAsia="Times New Roman" w:hAnsi="Times New Roman" w:cs="Times New Roman"/>
      <w:sz w:val="24"/>
      <w:szCs w:val="24"/>
      <w:lang w:eastAsia="en-GB"/>
    </w:rPr>
  </w:style>
  <w:style w:type="table" w:styleId="TableGrid">
    <w:name w:val="Table Grid"/>
    <w:basedOn w:val="TableNormal"/>
    <w:uiPriority w:val="39"/>
    <w:rsid w:val="0078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5B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B27"/>
    <w:rPr>
      <w:sz w:val="20"/>
      <w:szCs w:val="20"/>
      <w:lang w:val="en-GB"/>
    </w:rPr>
  </w:style>
  <w:style w:type="character" w:styleId="EndnoteReference">
    <w:name w:val="endnote reference"/>
    <w:basedOn w:val="DefaultParagraphFont"/>
    <w:uiPriority w:val="99"/>
    <w:semiHidden/>
    <w:unhideWhenUsed/>
    <w:rsid w:val="00365B27"/>
    <w:rPr>
      <w:vertAlign w:val="superscript"/>
    </w:rPr>
  </w:style>
  <w:style w:type="character" w:customStyle="1" w:styleId="UnresolvedMention1">
    <w:name w:val="Unresolved Mention1"/>
    <w:basedOn w:val="DefaultParagraphFont"/>
    <w:uiPriority w:val="99"/>
    <w:semiHidden/>
    <w:unhideWhenUsed/>
    <w:rsid w:val="00E0276D"/>
    <w:rPr>
      <w:color w:val="605E5C"/>
      <w:shd w:val="clear" w:color="auto" w:fill="E1DFDD"/>
    </w:rPr>
  </w:style>
  <w:style w:type="character" w:styleId="Emphasis">
    <w:name w:val="Emphasis"/>
    <w:basedOn w:val="DefaultParagraphFont"/>
    <w:uiPriority w:val="20"/>
    <w:qFormat/>
    <w:rsid w:val="00094151"/>
    <w:rPr>
      <w:i/>
      <w:iCs/>
    </w:rPr>
  </w:style>
  <w:style w:type="character" w:customStyle="1" w:styleId="UnresolvedMention2">
    <w:name w:val="Unresolved Mention2"/>
    <w:basedOn w:val="DefaultParagraphFont"/>
    <w:uiPriority w:val="99"/>
    <w:semiHidden/>
    <w:unhideWhenUsed/>
    <w:rsid w:val="0058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160">
      <w:bodyDiv w:val="1"/>
      <w:marLeft w:val="0"/>
      <w:marRight w:val="0"/>
      <w:marTop w:val="0"/>
      <w:marBottom w:val="0"/>
      <w:divBdr>
        <w:top w:val="none" w:sz="0" w:space="0" w:color="auto"/>
        <w:left w:val="none" w:sz="0" w:space="0" w:color="auto"/>
        <w:bottom w:val="none" w:sz="0" w:space="0" w:color="auto"/>
        <w:right w:val="none" w:sz="0" w:space="0" w:color="auto"/>
      </w:divBdr>
    </w:div>
    <w:div w:id="54013596">
      <w:bodyDiv w:val="1"/>
      <w:marLeft w:val="0"/>
      <w:marRight w:val="0"/>
      <w:marTop w:val="0"/>
      <w:marBottom w:val="0"/>
      <w:divBdr>
        <w:top w:val="none" w:sz="0" w:space="0" w:color="auto"/>
        <w:left w:val="none" w:sz="0" w:space="0" w:color="auto"/>
        <w:bottom w:val="none" w:sz="0" w:space="0" w:color="auto"/>
        <w:right w:val="none" w:sz="0" w:space="0" w:color="auto"/>
      </w:divBdr>
    </w:div>
    <w:div w:id="200361628">
      <w:bodyDiv w:val="1"/>
      <w:marLeft w:val="0"/>
      <w:marRight w:val="0"/>
      <w:marTop w:val="0"/>
      <w:marBottom w:val="0"/>
      <w:divBdr>
        <w:top w:val="none" w:sz="0" w:space="0" w:color="auto"/>
        <w:left w:val="none" w:sz="0" w:space="0" w:color="auto"/>
        <w:bottom w:val="none" w:sz="0" w:space="0" w:color="auto"/>
        <w:right w:val="none" w:sz="0" w:space="0" w:color="auto"/>
      </w:divBdr>
    </w:div>
    <w:div w:id="332489130">
      <w:bodyDiv w:val="1"/>
      <w:marLeft w:val="0"/>
      <w:marRight w:val="0"/>
      <w:marTop w:val="0"/>
      <w:marBottom w:val="0"/>
      <w:divBdr>
        <w:top w:val="none" w:sz="0" w:space="0" w:color="auto"/>
        <w:left w:val="none" w:sz="0" w:space="0" w:color="auto"/>
        <w:bottom w:val="none" w:sz="0" w:space="0" w:color="auto"/>
        <w:right w:val="none" w:sz="0" w:space="0" w:color="auto"/>
      </w:divBdr>
    </w:div>
    <w:div w:id="526144121">
      <w:bodyDiv w:val="1"/>
      <w:marLeft w:val="0"/>
      <w:marRight w:val="0"/>
      <w:marTop w:val="0"/>
      <w:marBottom w:val="0"/>
      <w:divBdr>
        <w:top w:val="none" w:sz="0" w:space="0" w:color="auto"/>
        <w:left w:val="none" w:sz="0" w:space="0" w:color="auto"/>
        <w:bottom w:val="none" w:sz="0" w:space="0" w:color="auto"/>
        <w:right w:val="none" w:sz="0" w:space="0" w:color="auto"/>
      </w:divBdr>
    </w:div>
    <w:div w:id="682243324">
      <w:bodyDiv w:val="1"/>
      <w:marLeft w:val="0"/>
      <w:marRight w:val="0"/>
      <w:marTop w:val="0"/>
      <w:marBottom w:val="0"/>
      <w:divBdr>
        <w:top w:val="none" w:sz="0" w:space="0" w:color="auto"/>
        <w:left w:val="none" w:sz="0" w:space="0" w:color="auto"/>
        <w:bottom w:val="none" w:sz="0" w:space="0" w:color="auto"/>
        <w:right w:val="none" w:sz="0" w:space="0" w:color="auto"/>
      </w:divBdr>
    </w:div>
    <w:div w:id="842623403">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928468035">
      <w:bodyDiv w:val="1"/>
      <w:marLeft w:val="0"/>
      <w:marRight w:val="0"/>
      <w:marTop w:val="0"/>
      <w:marBottom w:val="0"/>
      <w:divBdr>
        <w:top w:val="none" w:sz="0" w:space="0" w:color="auto"/>
        <w:left w:val="none" w:sz="0" w:space="0" w:color="auto"/>
        <w:bottom w:val="none" w:sz="0" w:space="0" w:color="auto"/>
        <w:right w:val="none" w:sz="0" w:space="0" w:color="auto"/>
      </w:divBdr>
    </w:div>
    <w:div w:id="984311692">
      <w:bodyDiv w:val="1"/>
      <w:marLeft w:val="0"/>
      <w:marRight w:val="0"/>
      <w:marTop w:val="0"/>
      <w:marBottom w:val="0"/>
      <w:divBdr>
        <w:top w:val="none" w:sz="0" w:space="0" w:color="auto"/>
        <w:left w:val="none" w:sz="0" w:space="0" w:color="auto"/>
        <w:bottom w:val="none" w:sz="0" w:space="0" w:color="auto"/>
        <w:right w:val="none" w:sz="0" w:space="0" w:color="auto"/>
      </w:divBdr>
    </w:div>
    <w:div w:id="1098327913">
      <w:bodyDiv w:val="1"/>
      <w:marLeft w:val="0"/>
      <w:marRight w:val="0"/>
      <w:marTop w:val="0"/>
      <w:marBottom w:val="0"/>
      <w:divBdr>
        <w:top w:val="none" w:sz="0" w:space="0" w:color="auto"/>
        <w:left w:val="none" w:sz="0" w:space="0" w:color="auto"/>
        <w:bottom w:val="none" w:sz="0" w:space="0" w:color="auto"/>
        <w:right w:val="none" w:sz="0" w:space="0" w:color="auto"/>
      </w:divBdr>
    </w:div>
    <w:div w:id="1110320047">
      <w:bodyDiv w:val="1"/>
      <w:marLeft w:val="0"/>
      <w:marRight w:val="0"/>
      <w:marTop w:val="0"/>
      <w:marBottom w:val="0"/>
      <w:divBdr>
        <w:top w:val="none" w:sz="0" w:space="0" w:color="auto"/>
        <w:left w:val="none" w:sz="0" w:space="0" w:color="auto"/>
        <w:bottom w:val="none" w:sz="0" w:space="0" w:color="auto"/>
        <w:right w:val="none" w:sz="0" w:space="0" w:color="auto"/>
      </w:divBdr>
    </w:div>
    <w:div w:id="1153446045">
      <w:bodyDiv w:val="1"/>
      <w:marLeft w:val="0"/>
      <w:marRight w:val="0"/>
      <w:marTop w:val="0"/>
      <w:marBottom w:val="0"/>
      <w:divBdr>
        <w:top w:val="none" w:sz="0" w:space="0" w:color="auto"/>
        <w:left w:val="none" w:sz="0" w:space="0" w:color="auto"/>
        <w:bottom w:val="none" w:sz="0" w:space="0" w:color="auto"/>
        <w:right w:val="none" w:sz="0" w:space="0" w:color="auto"/>
      </w:divBdr>
    </w:div>
    <w:div w:id="1225137916">
      <w:bodyDiv w:val="1"/>
      <w:marLeft w:val="0"/>
      <w:marRight w:val="0"/>
      <w:marTop w:val="0"/>
      <w:marBottom w:val="0"/>
      <w:divBdr>
        <w:top w:val="none" w:sz="0" w:space="0" w:color="auto"/>
        <w:left w:val="none" w:sz="0" w:space="0" w:color="auto"/>
        <w:bottom w:val="none" w:sz="0" w:space="0" w:color="auto"/>
        <w:right w:val="none" w:sz="0" w:space="0" w:color="auto"/>
      </w:divBdr>
    </w:div>
    <w:div w:id="1299267629">
      <w:bodyDiv w:val="1"/>
      <w:marLeft w:val="0"/>
      <w:marRight w:val="0"/>
      <w:marTop w:val="0"/>
      <w:marBottom w:val="0"/>
      <w:divBdr>
        <w:top w:val="none" w:sz="0" w:space="0" w:color="auto"/>
        <w:left w:val="none" w:sz="0" w:space="0" w:color="auto"/>
        <w:bottom w:val="none" w:sz="0" w:space="0" w:color="auto"/>
        <w:right w:val="none" w:sz="0" w:space="0" w:color="auto"/>
      </w:divBdr>
    </w:div>
    <w:div w:id="1436486037">
      <w:bodyDiv w:val="1"/>
      <w:marLeft w:val="0"/>
      <w:marRight w:val="0"/>
      <w:marTop w:val="0"/>
      <w:marBottom w:val="0"/>
      <w:divBdr>
        <w:top w:val="none" w:sz="0" w:space="0" w:color="auto"/>
        <w:left w:val="none" w:sz="0" w:space="0" w:color="auto"/>
        <w:bottom w:val="none" w:sz="0" w:space="0" w:color="auto"/>
        <w:right w:val="none" w:sz="0" w:space="0" w:color="auto"/>
      </w:divBdr>
    </w:div>
    <w:div w:id="1629121333">
      <w:bodyDiv w:val="1"/>
      <w:marLeft w:val="0"/>
      <w:marRight w:val="0"/>
      <w:marTop w:val="0"/>
      <w:marBottom w:val="0"/>
      <w:divBdr>
        <w:top w:val="none" w:sz="0" w:space="0" w:color="auto"/>
        <w:left w:val="none" w:sz="0" w:space="0" w:color="auto"/>
        <w:bottom w:val="none" w:sz="0" w:space="0" w:color="auto"/>
        <w:right w:val="none" w:sz="0" w:space="0" w:color="auto"/>
      </w:divBdr>
    </w:div>
    <w:div w:id="1704283824">
      <w:bodyDiv w:val="1"/>
      <w:marLeft w:val="0"/>
      <w:marRight w:val="0"/>
      <w:marTop w:val="0"/>
      <w:marBottom w:val="0"/>
      <w:divBdr>
        <w:top w:val="none" w:sz="0" w:space="0" w:color="auto"/>
        <w:left w:val="none" w:sz="0" w:space="0" w:color="auto"/>
        <w:bottom w:val="none" w:sz="0" w:space="0" w:color="auto"/>
        <w:right w:val="none" w:sz="0" w:space="0" w:color="auto"/>
      </w:divBdr>
    </w:div>
    <w:div w:id="1733237355">
      <w:bodyDiv w:val="1"/>
      <w:marLeft w:val="0"/>
      <w:marRight w:val="0"/>
      <w:marTop w:val="0"/>
      <w:marBottom w:val="0"/>
      <w:divBdr>
        <w:top w:val="none" w:sz="0" w:space="0" w:color="auto"/>
        <w:left w:val="none" w:sz="0" w:space="0" w:color="auto"/>
        <w:bottom w:val="none" w:sz="0" w:space="0" w:color="auto"/>
        <w:right w:val="none" w:sz="0" w:space="0" w:color="auto"/>
      </w:divBdr>
    </w:div>
    <w:div w:id="1909879417">
      <w:bodyDiv w:val="1"/>
      <w:marLeft w:val="0"/>
      <w:marRight w:val="0"/>
      <w:marTop w:val="0"/>
      <w:marBottom w:val="0"/>
      <w:divBdr>
        <w:top w:val="none" w:sz="0" w:space="0" w:color="auto"/>
        <w:left w:val="none" w:sz="0" w:space="0" w:color="auto"/>
        <w:bottom w:val="none" w:sz="0" w:space="0" w:color="auto"/>
        <w:right w:val="none" w:sz="0" w:space="0" w:color="auto"/>
      </w:divBdr>
    </w:div>
    <w:div w:id="2012558173">
      <w:bodyDiv w:val="1"/>
      <w:marLeft w:val="0"/>
      <w:marRight w:val="0"/>
      <w:marTop w:val="0"/>
      <w:marBottom w:val="0"/>
      <w:divBdr>
        <w:top w:val="none" w:sz="0" w:space="0" w:color="auto"/>
        <w:left w:val="none" w:sz="0" w:space="0" w:color="auto"/>
        <w:bottom w:val="none" w:sz="0" w:space="0" w:color="auto"/>
        <w:right w:val="none" w:sz="0" w:space="0" w:color="auto"/>
      </w:divBdr>
    </w:div>
    <w:div w:id="20863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34564" TargetMode="External"/><Relationship Id="rId13" Type="http://schemas.openxmlformats.org/officeDocument/2006/relationships/hyperlink" Target="https://doi.org/10.1080/15614263.2020.18485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80/10683169908414991" TargetMode="Externa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sitory.wodc.nl/handle/20.500.12832/19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ip.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7/CBO9780511730290.026" TargetMode="External"/><Relationship Id="rId23" Type="http://schemas.openxmlformats.org/officeDocument/2006/relationships/footer" Target="footer3.xml"/><Relationship Id="rId10" Type="http://schemas.openxmlformats.org/officeDocument/2006/relationships/hyperlink" Target="https://doi.org/10.4172/2475-319X.100013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80/1068316X.2018.1503667" TargetMode="External"/><Relationship Id="rId14" Type="http://schemas.openxmlformats.org/officeDocument/2006/relationships/hyperlink" Target="https://doi.org/10.1007/s11292-014-9207-6"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ACAC-9A4C-4899-8929-82E0581D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9282</Words>
  <Characters>52912</Characters>
  <Application>Microsoft Office Word</Application>
  <DocSecurity>0</DocSecurity>
  <Lines>440</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Politieacademie</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Martijn van</dc:creator>
  <cp:keywords/>
  <dc:description/>
  <cp:lastModifiedBy>Ray Bull</cp:lastModifiedBy>
  <cp:revision>3</cp:revision>
  <cp:lastPrinted>2022-09-15T10:10:00Z</cp:lastPrinted>
  <dcterms:created xsi:type="dcterms:W3CDTF">2022-10-12T07:53:00Z</dcterms:created>
  <dcterms:modified xsi:type="dcterms:W3CDTF">2022-10-12T07:57:00Z</dcterms:modified>
</cp:coreProperties>
</file>