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0587" w14:textId="4322ED7B" w:rsidR="00473615" w:rsidRDefault="00791933" w:rsidP="00FB531B">
      <w:pPr>
        <w:spacing w:after="0" w:line="480" w:lineRule="auto"/>
        <w:jc w:val="center"/>
        <w:rPr>
          <w:rFonts w:ascii="Times New Roman" w:hAnsi="Times New Roman" w:cs="Times New Roman"/>
          <w:b/>
          <w:bCs/>
          <w:sz w:val="24"/>
          <w:szCs w:val="24"/>
        </w:rPr>
      </w:pPr>
      <w:r w:rsidRPr="00810EC1">
        <w:rPr>
          <w:rFonts w:ascii="Times New Roman" w:hAnsi="Times New Roman" w:cs="Times New Roman"/>
          <w:b/>
          <w:bCs/>
          <w:sz w:val="24"/>
          <w:szCs w:val="24"/>
        </w:rPr>
        <w:t xml:space="preserve">Governing </w:t>
      </w:r>
      <w:r w:rsidR="00774E95">
        <w:rPr>
          <w:rFonts w:ascii="Times New Roman" w:hAnsi="Times New Roman" w:cs="Times New Roman"/>
          <w:b/>
          <w:bCs/>
          <w:sz w:val="24"/>
          <w:szCs w:val="24"/>
        </w:rPr>
        <w:t>A</w:t>
      </w:r>
      <w:r w:rsidRPr="00810EC1">
        <w:rPr>
          <w:rFonts w:ascii="Times New Roman" w:hAnsi="Times New Roman" w:cs="Times New Roman"/>
          <w:b/>
          <w:bCs/>
          <w:sz w:val="24"/>
          <w:szCs w:val="24"/>
        </w:rPr>
        <w:t xml:space="preserve">gainst the </w:t>
      </w:r>
      <w:r w:rsidR="00774E95">
        <w:rPr>
          <w:rFonts w:ascii="Times New Roman" w:hAnsi="Times New Roman" w:cs="Times New Roman"/>
          <w:b/>
          <w:bCs/>
          <w:sz w:val="24"/>
          <w:szCs w:val="24"/>
        </w:rPr>
        <w:t>T</w:t>
      </w:r>
      <w:r w:rsidRPr="00810EC1">
        <w:rPr>
          <w:rFonts w:ascii="Times New Roman" w:hAnsi="Times New Roman" w:cs="Times New Roman"/>
          <w:b/>
          <w:bCs/>
          <w:sz w:val="24"/>
          <w:szCs w:val="24"/>
        </w:rPr>
        <w:t xml:space="preserve">ide: Populism, </w:t>
      </w:r>
      <w:r w:rsidR="00357DD0">
        <w:rPr>
          <w:rFonts w:ascii="Times New Roman" w:hAnsi="Times New Roman" w:cs="Times New Roman"/>
          <w:b/>
          <w:bCs/>
          <w:sz w:val="24"/>
          <w:szCs w:val="24"/>
        </w:rPr>
        <w:t>Power</w:t>
      </w:r>
      <w:r w:rsidR="00D94BCE" w:rsidRPr="00810EC1">
        <w:rPr>
          <w:rFonts w:ascii="Times New Roman" w:hAnsi="Times New Roman" w:cs="Times New Roman"/>
          <w:b/>
          <w:bCs/>
          <w:sz w:val="24"/>
          <w:szCs w:val="24"/>
        </w:rPr>
        <w:t xml:space="preserve"> and</w:t>
      </w:r>
      <w:r w:rsidRPr="00810EC1">
        <w:rPr>
          <w:rFonts w:ascii="Times New Roman" w:hAnsi="Times New Roman" w:cs="Times New Roman"/>
          <w:b/>
          <w:bCs/>
          <w:sz w:val="24"/>
          <w:szCs w:val="24"/>
        </w:rPr>
        <w:t xml:space="preserve"> the </w:t>
      </w:r>
      <w:r w:rsidR="00774E95">
        <w:rPr>
          <w:rFonts w:ascii="Times New Roman" w:hAnsi="Times New Roman" w:cs="Times New Roman"/>
          <w:b/>
          <w:bCs/>
          <w:sz w:val="24"/>
          <w:szCs w:val="24"/>
        </w:rPr>
        <w:t xml:space="preserve">Party </w:t>
      </w:r>
      <w:r w:rsidR="005379E8" w:rsidRPr="00810EC1">
        <w:rPr>
          <w:rFonts w:ascii="Times New Roman" w:hAnsi="Times New Roman" w:cs="Times New Roman"/>
          <w:b/>
          <w:bCs/>
          <w:sz w:val="24"/>
          <w:szCs w:val="24"/>
        </w:rPr>
        <w:t>C</w:t>
      </w:r>
      <w:r w:rsidRPr="00810EC1">
        <w:rPr>
          <w:rFonts w:ascii="Times New Roman" w:hAnsi="Times New Roman" w:cs="Times New Roman"/>
          <w:b/>
          <w:bCs/>
          <w:sz w:val="24"/>
          <w:szCs w:val="24"/>
        </w:rPr>
        <w:t>onference</w:t>
      </w:r>
    </w:p>
    <w:p w14:paraId="2DFD65B8" w14:textId="77777777" w:rsidR="00FB531B" w:rsidRDefault="00FB531B" w:rsidP="00FB531B">
      <w:pPr>
        <w:spacing w:after="0" w:line="480" w:lineRule="auto"/>
        <w:jc w:val="center"/>
        <w:rPr>
          <w:rFonts w:ascii="Times New Roman" w:hAnsi="Times New Roman" w:cs="Times New Roman"/>
          <w:b/>
          <w:bCs/>
          <w:sz w:val="24"/>
          <w:szCs w:val="24"/>
        </w:rPr>
      </w:pPr>
    </w:p>
    <w:p w14:paraId="65910BC5" w14:textId="63FF94D3" w:rsidR="00791933" w:rsidRPr="00810EC1" w:rsidRDefault="00791933" w:rsidP="003571A6">
      <w:pPr>
        <w:pStyle w:val="Heading1"/>
        <w:spacing w:line="480" w:lineRule="auto"/>
      </w:pPr>
      <w:r w:rsidRPr="00810EC1">
        <w:t>Abstract</w:t>
      </w:r>
    </w:p>
    <w:p w14:paraId="75D40813" w14:textId="74300FB7" w:rsidR="006A69AE" w:rsidRPr="00F809B6" w:rsidRDefault="00B34A7A" w:rsidP="006A69AE">
      <w:pPr>
        <w:spacing w:after="0" w:line="480" w:lineRule="auto"/>
        <w:jc w:val="both"/>
        <w:rPr>
          <w:rFonts w:ascii="Times New Roman" w:hAnsi="Times New Roman" w:cs="Times New Roman"/>
          <w:sz w:val="24"/>
          <w:szCs w:val="24"/>
        </w:rPr>
      </w:pPr>
      <w:r w:rsidRPr="00803061">
        <w:rPr>
          <w:rFonts w:ascii="Times New Roman" w:hAnsi="Times New Roman" w:cs="Times New Roman"/>
          <w:sz w:val="24"/>
          <w:szCs w:val="24"/>
        </w:rPr>
        <w:t xml:space="preserve">In this paper we argue </w:t>
      </w:r>
      <w:r w:rsidR="00D452BC">
        <w:rPr>
          <w:rFonts w:ascii="Times New Roman" w:hAnsi="Times New Roman" w:cs="Times New Roman"/>
          <w:sz w:val="24"/>
          <w:szCs w:val="24"/>
        </w:rPr>
        <w:t xml:space="preserve">that </w:t>
      </w:r>
      <w:r w:rsidRPr="00803061">
        <w:rPr>
          <w:rFonts w:ascii="Times New Roman" w:hAnsi="Times New Roman" w:cs="Times New Roman"/>
          <w:sz w:val="24"/>
          <w:szCs w:val="24"/>
        </w:rPr>
        <w:t>a</w:t>
      </w:r>
      <w:r w:rsidR="00A768FE" w:rsidRPr="00803061">
        <w:rPr>
          <w:rFonts w:ascii="Times New Roman" w:hAnsi="Times New Roman" w:cs="Times New Roman"/>
          <w:sz w:val="24"/>
          <w:szCs w:val="24"/>
        </w:rPr>
        <w:t xml:space="preserve"> tendency to</w:t>
      </w:r>
      <w:r w:rsidR="008B2D07" w:rsidRPr="00803061">
        <w:rPr>
          <w:rFonts w:ascii="Times New Roman" w:hAnsi="Times New Roman" w:cs="Times New Roman"/>
          <w:sz w:val="24"/>
          <w:szCs w:val="24"/>
        </w:rPr>
        <w:t xml:space="preserve"> treat populism as a ubiquitous, mechanistic characteristic of contemporary penality</w:t>
      </w:r>
      <w:r w:rsidR="001C667D" w:rsidRPr="00803061">
        <w:rPr>
          <w:rFonts w:ascii="Times New Roman" w:hAnsi="Times New Roman" w:cs="Times New Roman"/>
          <w:sz w:val="24"/>
          <w:szCs w:val="24"/>
        </w:rPr>
        <w:t xml:space="preserve"> </w:t>
      </w:r>
      <w:r w:rsidR="004457CC">
        <w:rPr>
          <w:rFonts w:ascii="Times New Roman" w:hAnsi="Times New Roman" w:cs="Times New Roman"/>
          <w:sz w:val="24"/>
          <w:szCs w:val="24"/>
        </w:rPr>
        <w:t>has</w:t>
      </w:r>
      <w:r w:rsidR="00024987" w:rsidRPr="00024987">
        <w:rPr>
          <w:rFonts w:ascii="Times New Roman" w:hAnsi="Times New Roman" w:cs="Times New Roman"/>
          <w:sz w:val="24"/>
          <w:szCs w:val="24"/>
        </w:rPr>
        <w:t xml:space="preserve"> </w:t>
      </w:r>
      <w:r w:rsidR="00710770">
        <w:rPr>
          <w:rFonts w:ascii="Times New Roman" w:hAnsi="Times New Roman" w:cs="Times New Roman"/>
          <w:sz w:val="24"/>
          <w:szCs w:val="24"/>
        </w:rPr>
        <w:t>impede</w:t>
      </w:r>
      <w:r w:rsidR="004457CC">
        <w:rPr>
          <w:rFonts w:ascii="Times New Roman" w:hAnsi="Times New Roman" w:cs="Times New Roman"/>
          <w:sz w:val="24"/>
          <w:szCs w:val="24"/>
        </w:rPr>
        <w:t>d</w:t>
      </w:r>
      <w:r w:rsidR="00710770">
        <w:rPr>
          <w:rFonts w:ascii="Times New Roman" w:hAnsi="Times New Roman" w:cs="Times New Roman"/>
          <w:sz w:val="24"/>
          <w:szCs w:val="24"/>
        </w:rPr>
        <w:t xml:space="preserve"> </w:t>
      </w:r>
      <w:r w:rsidR="00DF47C6">
        <w:rPr>
          <w:rFonts w:ascii="Times New Roman" w:hAnsi="Times New Roman" w:cs="Times New Roman"/>
          <w:sz w:val="24"/>
          <w:szCs w:val="24"/>
        </w:rPr>
        <w:t xml:space="preserve">systematic </w:t>
      </w:r>
      <w:r w:rsidR="007D7D55">
        <w:rPr>
          <w:rFonts w:ascii="Times New Roman" w:hAnsi="Times New Roman" w:cs="Times New Roman"/>
          <w:sz w:val="24"/>
          <w:szCs w:val="24"/>
        </w:rPr>
        <w:t xml:space="preserve">theoretical </w:t>
      </w:r>
      <w:r w:rsidR="00DF47C6">
        <w:rPr>
          <w:rFonts w:ascii="Times New Roman" w:hAnsi="Times New Roman" w:cs="Times New Roman"/>
          <w:sz w:val="24"/>
          <w:szCs w:val="24"/>
        </w:rPr>
        <w:t>discussion of</w:t>
      </w:r>
      <w:r w:rsidR="006A0344">
        <w:rPr>
          <w:rFonts w:ascii="Times New Roman" w:hAnsi="Times New Roman" w:cs="Times New Roman"/>
          <w:sz w:val="24"/>
          <w:szCs w:val="24"/>
        </w:rPr>
        <w:t xml:space="preserve"> </w:t>
      </w:r>
      <w:r w:rsidR="0007607B">
        <w:rPr>
          <w:rFonts w:ascii="Times New Roman" w:hAnsi="Times New Roman" w:cs="Times New Roman"/>
          <w:sz w:val="24"/>
          <w:szCs w:val="24"/>
        </w:rPr>
        <w:t>how</w:t>
      </w:r>
      <w:r w:rsidR="008B2D07" w:rsidRPr="00803061">
        <w:rPr>
          <w:rFonts w:ascii="Times New Roman" w:hAnsi="Times New Roman" w:cs="Times New Roman"/>
          <w:sz w:val="24"/>
          <w:szCs w:val="24"/>
        </w:rPr>
        <w:t xml:space="preserve"> populist ideologies find contingent expression within national penal systems. Drawing upon an agonistic perspective </w:t>
      </w:r>
      <w:r w:rsidR="00C4341B" w:rsidRPr="00803061">
        <w:rPr>
          <w:rFonts w:ascii="Times New Roman" w:hAnsi="Times New Roman" w:cs="Times New Roman"/>
          <w:sz w:val="24"/>
          <w:szCs w:val="24"/>
        </w:rPr>
        <w:t xml:space="preserve">we </w:t>
      </w:r>
      <w:r w:rsidR="00D452BC">
        <w:rPr>
          <w:rFonts w:ascii="Times New Roman" w:hAnsi="Times New Roman" w:cs="Times New Roman"/>
          <w:sz w:val="24"/>
          <w:szCs w:val="24"/>
        </w:rPr>
        <w:t>seek to show</w:t>
      </w:r>
      <w:r w:rsidR="00C4341B" w:rsidRPr="00803061">
        <w:rPr>
          <w:rFonts w:ascii="Times New Roman" w:hAnsi="Times New Roman" w:cs="Times New Roman"/>
          <w:sz w:val="24"/>
          <w:szCs w:val="24"/>
        </w:rPr>
        <w:t xml:space="preserve"> that</w:t>
      </w:r>
      <w:r w:rsidR="001C667D" w:rsidRPr="00803061">
        <w:rPr>
          <w:rFonts w:ascii="Times New Roman" w:hAnsi="Times New Roman" w:cs="Times New Roman"/>
          <w:sz w:val="24"/>
          <w:szCs w:val="24"/>
        </w:rPr>
        <w:t xml:space="preserve"> the intersection between populism and punishment must be understood</w:t>
      </w:r>
      <w:r w:rsidR="00C4341B" w:rsidRPr="00803061">
        <w:rPr>
          <w:rFonts w:ascii="Times New Roman" w:hAnsi="Times New Roman" w:cs="Times New Roman"/>
          <w:sz w:val="24"/>
          <w:szCs w:val="24"/>
        </w:rPr>
        <w:t xml:space="preserve"> as a structured process that </w:t>
      </w:r>
      <w:r w:rsidR="006A69AE">
        <w:rPr>
          <w:rFonts w:ascii="Times New Roman" w:hAnsi="Times New Roman" w:cs="Times New Roman"/>
          <w:sz w:val="24"/>
          <w:szCs w:val="24"/>
        </w:rPr>
        <w:t>is</w:t>
      </w:r>
      <w:r w:rsidR="00354AC8">
        <w:rPr>
          <w:rFonts w:ascii="Times New Roman" w:hAnsi="Times New Roman" w:cs="Times New Roman"/>
          <w:sz w:val="24"/>
          <w:szCs w:val="24"/>
        </w:rPr>
        <w:t xml:space="preserve"> </w:t>
      </w:r>
      <w:r w:rsidR="003A4A17">
        <w:rPr>
          <w:rFonts w:ascii="Times New Roman" w:hAnsi="Times New Roman" w:cs="Times New Roman"/>
          <w:sz w:val="24"/>
          <w:szCs w:val="24"/>
        </w:rPr>
        <w:t xml:space="preserve">shaped by </w:t>
      </w:r>
      <w:r w:rsidR="001C667D" w:rsidRPr="00803061">
        <w:rPr>
          <w:rFonts w:ascii="Times New Roman" w:hAnsi="Times New Roman" w:cs="Times New Roman"/>
          <w:sz w:val="24"/>
          <w:szCs w:val="24"/>
        </w:rPr>
        <w:t>struggle</w:t>
      </w:r>
      <w:r w:rsidR="007D7D55">
        <w:rPr>
          <w:rFonts w:ascii="Times New Roman" w:hAnsi="Times New Roman" w:cs="Times New Roman"/>
          <w:sz w:val="24"/>
          <w:szCs w:val="24"/>
        </w:rPr>
        <w:t xml:space="preserve"> between actors with different</w:t>
      </w:r>
      <w:r w:rsidR="006A0344">
        <w:rPr>
          <w:rFonts w:ascii="Times New Roman" w:hAnsi="Times New Roman" w:cs="Times New Roman"/>
          <w:sz w:val="24"/>
          <w:szCs w:val="24"/>
        </w:rPr>
        <w:t xml:space="preserve"> </w:t>
      </w:r>
      <w:r w:rsidR="0096417F">
        <w:rPr>
          <w:rFonts w:ascii="Times New Roman" w:hAnsi="Times New Roman" w:cs="Times New Roman"/>
          <w:sz w:val="24"/>
          <w:szCs w:val="24"/>
        </w:rPr>
        <w:t>types, and amounts,</w:t>
      </w:r>
      <w:r w:rsidR="00DA5103">
        <w:rPr>
          <w:rFonts w:ascii="Times New Roman" w:hAnsi="Times New Roman" w:cs="Times New Roman"/>
          <w:sz w:val="24"/>
          <w:szCs w:val="24"/>
        </w:rPr>
        <w:t xml:space="preserve"> </w:t>
      </w:r>
      <w:r w:rsidR="007D7D55">
        <w:rPr>
          <w:rFonts w:ascii="Times New Roman" w:hAnsi="Times New Roman" w:cs="Times New Roman"/>
          <w:sz w:val="24"/>
          <w:szCs w:val="24"/>
        </w:rPr>
        <w:t>of political power</w:t>
      </w:r>
      <w:r w:rsidR="00C4341B" w:rsidRPr="00803061">
        <w:rPr>
          <w:rFonts w:ascii="Times New Roman" w:hAnsi="Times New Roman" w:cs="Times New Roman"/>
          <w:sz w:val="24"/>
          <w:szCs w:val="24"/>
        </w:rPr>
        <w:t xml:space="preserve">. </w:t>
      </w:r>
      <w:r w:rsidR="00F1195B">
        <w:rPr>
          <w:rFonts w:ascii="Times New Roman" w:hAnsi="Times New Roman" w:cs="Times New Roman"/>
          <w:sz w:val="24"/>
          <w:szCs w:val="24"/>
        </w:rPr>
        <w:t xml:space="preserve">We </w:t>
      </w:r>
      <w:r w:rsidR="00A01C54">
        <w:rPr>
          <w:rFonts w:ascii="Times New Roman" w:hAnsi="Times New Roman" w:cs="Times New Roman"/>
          <w:sz w:val="24"/>
          <w:szCs w:val="24"/>
        </w:rPr>
        <w:t>illustrate</w:t>
      </w:r>
      <w:r w:rsidR="00F1195B">
        <w:rPr>
          <w:rFonts w:ascii="Times New Roman" w:hAnsi="Times New Roman" w:cs="Times New Roman"/>
          <w:sz w:val="24"/>
          <w:szCs w:val="24"/>
        </w:rPr>
        <w:t xml:space="preserve"> these claims with </w:t>
      </w:r>
      <w:r w:rsidR="00A01C54">
        <w:rPr>
          <w:rFonts w:ascii="Times New Roman" w:hAnsi="Times New Roman" w:cs="Times New Roman"/>
          <w:sz w:val="24"/>
          <w:szCs w:val="24"/>
        </w:rPr>
        <w:t>reference to a</w:t>
      </w:r>
      <w:r w:rsidR="00D24A0E">
        <w:rPr>
          <w:rFonts w:ascii="Times New Roman" w:hAnsi="Times New Roman" w:cs="Times New Roman"/>
          <w:sz w:val="24"/>
          <w:szCs w:val="24"/>
        </w:rPr>
        <w:t xml:space="preserve"> historical case study of </w:t>
      </w:r>
      <w:r w:rsidR="00BC1A85" w:rsidRPr="00803061">
        <w:rPr>
          <w:rFonts w:ascii="Times New Roman" w:hAnsi="Times New Roman" w:cs="Times New Roman"/>
          <w:sz w:val="24"/>
          <w:szCs w:val="24"/>
        </w:rPr>
        <w:t xml:space="preserve">the 1981 </w:t>
      </w:r>
      <w:r w:rsidR="00A614A8">
        <w:rPr>
          <w:rFonts w:ascii="Times New Roman" w:hAnsi="Times New Roman" w:cs="Times New Roman"/>
          <w:sz w:val="24"/>
          <w:szCs w:val="24"/>
        </w:rPr>
        <w:t xml:space="preserve">British </w:t>
      </w:r>
      <w:r w:rsidR="00BC1A85" w:rsidRPr="00803061">
        <w:rPr>
          <w:rFonts w:ascii="Times New Roman" w:hAnsi="Times New Roman" w:cs="Times New Roman"/>
          <w:sz w:val="24"/>
          <w:szCs w:val="24"/>
        </w:rPr>
        <w:t>Conservative Party Conference</w:t>
      </w:r>
      <w:r w:rsidR="00EB0185">
        <w:rPr>
          <w:rFonts w:ascii="Times New Roman" w:hAnsi="Times New Roman" w:cs="Times New Roman"/>
          <w:sz w:val="24"/>
          <w:szCs w:val="24"/>
        </w:rPr>
        <w:t>; a</w:t>
      </w:r>
      <w:r w:rsidR="00A01C54">
        <w:rPr>
          <w:rFonts w:ascii="Times New Roman" w:hAnsi="Times New Roman" w:cs="Times New Roman"/>
          <w:sz w:val="24"/>
          <w:szCs w:val="24"/>
        </w:rPr>
        <w:t xml:space="preserve"> </w:t>
      </w:r>
      <w:r w:rsidR="00230F5B">
        <w:rPr>
          <w:rFonts w:ascii="Times New Roman" w:hAnsi="Times New Roman" w:cs="Times New Roman"/>
          <w:sz w:val="24"/>
          <w:szCs w:val="24"/>
        </w:rPr>
        <w:t xml:space="preserve">political </w:t>
      </w:r>
      <w:r w:rsidR="0096417F">
        <w:rPr>
          <w:rFonts w:ascii="Times New Roman" w:hAnsi="Times New Roman" w:cs="Times New Roman"/>
          <w:sz w:val="24"/>
          <w:szCs w:val="24"/>
        </w:rPr>
        <w:t xml:space="preserve">calendar ritual </w:t>
      </w:r>
      <w:r w:rsidR="00EB0185">
        <w:rPr>
          <w:rFonts w:ascii="Times New Roman" w:hAnsi="Times New Roman" w:cs="Times New Roman"/>
          <w:sz w:val="24"/>
          <w:szCs w:val="24"/>
        </w:rPr>
        <w:t xml:space="preserve">that </w:t>
      </w:r>
      <w:r w:rsidR="00DF47C6">
        <w:rPr>
          <w:rFonts w:ascii="Times New Roman" w:hAnsi="Times New Roman" w:cs="Times New Roman"/>
          <w:sz w:val="24"/>
          <w:szCs w:val="24"/>
        </w:rPr>
        <w:t>facilitated</w:t>
      </w:r>
      <w:r w:rsidR="00730116">
        <w:rPr>
          <w:rFonts w:ascii="Times New Roman" w:hAnsi="Times New Roman" w:cs="Times New Roman"/>
          <w:sz w:val="24"/>
          <w:szCs w:val="24"/>
        </w:rPr>
        <w:t xml:space="preserve"> </w:t>
      </w:r>
      <w:r w:rsidR="00EB0185">
        <w:rPr>
          <w:rFonts w:ascii="Times New Roman" w:hAnsi="Times New Roman" w:cs="Times New Roman"/>
          <w:sz w:val="24"/>
          <w:szCs w:val="24"/>
        </w:rPr>
        <w:t xml:space="preserve">symbolic </w:t>
      </w:r>
      <w:r w:rsidR="00730116">
        <w:rPr>
          <w:rFonts w:ascii="Times New Roman" w:hAnsi="Times New Roman" w:cs="Times New Roman"/>
          <w:sz w:val="24"/>
          <w:szCs w:val="24"/>
        </w:rPr>
        <w:t>conflict and provided</w:t>
      </w:r>
      <w:r w:rsidR="00EE7BE9">
        <w:rPr>
          <w:rFonts w:ascii="Times New Roman" w:hAnsi="Times New Roman" w:cs="Times New Roman"/>
          <w:sz w:val="24"/>
          <w:szCs w:val="24"/>
        </w:rPr>
        <w:t xml:space="preserve"> a</w:t>
      </w:r>
      <w:r w:rsidR="00354AC8">
        <w:rPr>
          <w:rFonts w:ascii="Times New Roman" w:hAnsi="Times New Roman" w:cs="Times New Roman"/>
          <w:sz w:val="24"/>
          <w:szCs w:val="24"/>
        </w:rPr>
        <w:t>n institutional</w:t>
      </w:r>
      <w:r w:rsidR="00D452BC">
        <w:rPr>
          <w:rFonts w:ascii="Times New Roman" w:hAnsi="Times New Roman" w:cs="Times New Roman"/>
          <w:sz w:val="24"/>
          <w:szCs w:val="24"/>
        </w:rPr>
        <w:t xml:space="preserve"> </w:t>
      </w:r>
      <w:r w:rsidR="006A69AE" w:rsidRPr="00F809B6">
        <w:rPr>
          <w:rFonts w:ascii="Times New Roman" w:hAnsi="Times New Roman" w:cs="Times New Roman"/>
          <w:sz w:val="24"/>
          <w:szCs w:val="24"/>
        </w:rPr>
        <w:t>point of entry for</w:t>
      </w:r>
      <w:r w:rsidR="006A69AE">
        <w:rPr>
          <w:rFonts w:ascii="Times New Roman" w:hAnsi="Times New Roman" w:cs="Times New Roman"/>
          <w:sz w:val="24"/>
          <w:szCs w:val="24"/>
        </w:rPr>
        <w:t xml:space="preserve"> </w:t>
      </w:r>
      <w:r w:rsidR="006A69AE" w:rsidRPr="00F809B6">
        <w:rPr>
          <w:rFonts w:ascii="Times New Roman" w:hAnsi="Times New Roman" w:cs="Times New Roman"/>
          <w:sz w:val="24"/>
          <w:szCs w:val="24"/>
        </w:rPr>
        <w:t xml:space="preserve">populist </w:t>
      </w:r>
      <w:r w:rsidR="00A24CD6">
        <w:rPr>
          <w:rFonts w:ascii="Times New Roman" w:hAnsi="Times New Roman" w:cs="Times New Roman"/>
          <w:sz w:val="24"/>
          <w:szCs w:val="24"/>
        </w:rPr>
        <w:t>movements</w:t>
      </w:r>
      <w:r w:rsidR="00F1195B">
        <w:rPr>
          <w:rFonts w:ascii="Times New Roman" w:hAnsi="Times New Roman" w:cs="Times New Roman"/>
          <w:sz w:val="24"/>
          <w:szCs w:val="24"/>
        </w:rPr>
        <w:t xml:space="preserve"> seeking to </w:t>
      </w:r>
      <w:r w:rsidR="00F1195B" w:rsidRPr="00F1195B">
        <w:rPr>
          <w:rFonts w:ascii="Times New Roman" w:hAnsi="Times New Roman" w:cs="Times New Roman"/>
          <w:sz w:val="24"/>
          <w:szCs w:val="24"/>
        </w:rPr>
        <w:t>disrupt the prevailing liberal consensus on crime and secure substantive policy concessions from government.</w:t>
      </w:r>
    </w:p>
    <w:p w14:paraId="4462B1BD" w14:textId="3821CF1A" w:rsidR="00BC1A85" w:rsidRPr="00C4341B" w:rsidRDefault="00BC1A85" w:rsidP="008B2D07">
      <w:pPr>
        <w:spacing w:after="0" w:line="480" w:lineRule="auto"/>
        <w:jc w:val="both"/>
        <w:rPr>
          <w:rFonts w:ascii="Times New Roman" w:hAnsi="Times New Roman" w:cs="Times New Roman"/>
          <w:sz w:val="24"/>
          <w:szCs w:val="24"/>
        </w:rPr>
      </w:pPr>
    </w:p>
    <w:p w14:paraId="6B10A03E" w14:textId="1EE3E0C1" w:rsidR="00791933" w:rsidRPr="00810EC1" w:rsidRDefault="00791933" w:rsidP="003571A6">
      <w:pPr>
        <w:spacing w:after="0" w:line="480" w:lineRule="auto"/>
        <w:rPr>
          <w:rFonts w:ascii="Times New Roman" w:hAnsi="Times New Roman" w:cs="Times New Roman"/>
          <w:sz w:val="24"/>
          <w:szCs w:val="24"/>
        </w:rPr>
      </w:pPr>
      <w:r w:rsidRPr="00810EC1">
        <w:rPr>
          <w:rFonts w:ascii="Times New Roman" w:hAnsi="Times New Roman" w:cs="Times New Roman"/>
          <w:b/>
          <w:bCs/>
          <w:sz w:val="24"/>
          <w:szCs w:val="24"/>
        </w:rPr>
        <w:t>Keywords:</w:t>
      </w:r>
      <w:r w:rsidR="00C53E5B" w:rsidRPr="00810EC1">
        <w:rPr>
          <w:rFonts w:ascii="Times New Roman" w:hAnsi="Times New Roman" w:cs="Times New Roman"/>
          <w:b/>
          <w:bCs/>
          <w:sz w:val="24"/>
          <w:szCs w:val="24"/>
        </w:rPr>
        <w:t xml:space="preserve"> </w:t>
      </w:r>
      <w:r w:rsidR="00770BAA" w:rsidRPr="00770BAA">
        <w:rPr>
          <w:rFonts w:ascii="Times New Roman" w:hAnsi="Times New Roman" w:cs="Times New Roman"/>
          <w:sz w:val="24"/>
          <w:szCs w:val="24"/>
        </w:rPr>
        <w:t>populism, penal policy</w:t>
      </w:r>
      <w:r w:rsidR="00770BAA">
        <w:rPr>
          <w:rFonts w:ascii="Times New Roman" w:hAnsi="Times New Roman" w:cs="Times New Roman"/>
          <w:sz w:val="24"/>
          <w:szCs w:val="24"/>
        </w:rPr>
        <w:t>,</w:t>
      </w:r>
      <w:r w:rsidR="00770BAA">
        <w:rPr>
          <w:rFonts w:ascii="Times New Roman" w:hAnsi="Times New Roman" w:cs="Times New Roman"/>
          <w:b/>
          <w:bCs/>
          <w:sz w:val="24"/>
          <w:szCs w:val="24"/>
        </w:rPr>
        <w:t xml:space="preserve"> </w:t>
      </w:r>
      <w:r w:rsidR="00C53E5B" w:rsidRPr="00810EC1">
        <w:rPr>
          <w:rFonts w:ascii="Times New Roman" w:hAnsi="Times New Roman" w:cs="Times New Roman"/>
          <w:sz w:val="24"/>
          <w:szCs w:val="24"/>
        </w:rPr>
        <w:t>law and order</w:t>
      </w:r>
      <w:r w:rsidR="00FA3BB6" w:rsidRPr="00810EC1">
        <w:rPr>
          <w:rFonts w:ascii="Times New Roman" w:hAnsi="Times New Roman" w:cs="Times New Roman"/>
          <w:sz w:val="24"/>
          <w:szCs w:val="24"/>
        </w:rPr>
        <w:t>,</w:t>
      </w:r>
      <w:r w:rsidR="009B1237" w:rsidRPr="00810EC1">
        <w:rPr>
          <w:rFonts w:ascii="Times New Roman" w:hAnsi="Times New Roman" w:cs="Times New Roman"/>
          <w:sz w:val="24"/>
          <w:szCs w:val="24"/>
        </w:rPr>
        <w:t xml:space="preserve"> </w:t>
      </w:r>
      <w:r w:rsidR="00770BAA">
        <w:rPr>
          <w:rFonts w:ascii="Times New Roman" w:hAnsi="Times New Roman" w:cs="Times New Roman"/>
          <w:sz w:val="24"/>
          <w:szCs w:val="24"/>
        </w:rPr>
        <w:t>party conferences,</w:t>
      </w:r>
      <w:r w:rsidR="007E24F1">
        <w:rPr>
          <w:rFonts w:ascii="Times New Roman" w:hAnsi="Times New Roman" w:cs="Times New Roman"/>
          <w:sz w:val="24"/>
          <w:szCs w:val="24"/>
        </w:rPr>
        <w:t xml:space="preserve"> </w:t>
      </w:r>
      <w:r w:rsidR="00B236AA">
        <w:rPr>
          <w:rFonts w:ascii="Times New Roman" w:hAnsi="Times New Roman" w:cs="Times New Roman"/>
          <w:sz w:val="24"/>
          <w:szCs w:val="24"/>
        </w:rPr>
        <w:t>agonistic perspective</w:t>
      </w:r>
    </w:p>
    <w:p w14:paraId="1BE4F121" w14:textId="0AE926F3" w:rsidR="00473615" w:rsidRDefault="00473615" w:rsidP="003571A6">
      <w:pPr>
        <w:spacing w:line="480" w:lineRule="auto"/>
        <w:rPr>
          <w:rFonts w:ascii="Times New Roman" w:hAnsi="Times New Roman" w:cs="Times New Roman"/>
          <w:sz w:val="24"/>
          <w:szCs w:val="24"/>
        </w:rPr>
      </w:pPr>
    </w:p>
    <w:p w14:paraId="2D87FC17" w14:textId="4F6B8430" w:rsidR="00473615" w:rsidRDefault="00473615" w:rsidP="003571A6">
      <w:pPr>
        <w:spacing w:line="480" w:lineRule="auto"/>
        <w:rPr>
          <w:rFonts w:ascii="Times New Roman" w:hAnsi="Times New Roman" w:cs="Times New Roman"/>
          <w:sz w:val="24"/>
          <w:szCs w:val="24"/>
        </w:rPr>
      </w:pPr>
      <w:r w:rsidRPr="007E6ED0">
        <w:rPr>
          <w:rFonts w:ascii="Times New Roman" w:hAnsi="Times New Roman" w:cs="Times New Roman"/>
          <w:b/>
          <w:bCs/>
          <w:sz w:val="24"/>
          <w:szCs w:val="24"/>
        </w:rPr>
        <w:t>Word count</w:t>
      </w:r>
      <w:r>
        <w:rPr>
          <w:rFonts w:ascii="Times New Roman" w:hAnsi="Times New Roman" w:cs="Times New Roman"/>
          <w:b/>
          <w:bCs/>
          <w:sz w:val="24"/>
          <w:szCs w:val="24"/>
        </w:rPr>
        <w:t xml:space="preserve">: </w:t>
      </w:r>
      <w:r w:rsidR="00395B8A">
        <w:rPr>
          <w:rFonts w:ascii="Times New Roman" w:hAnsi="Times New Roman" w:cs="Times New Roman"/>
          <w:sz w:val="24"/>
          <w:szCs w:val="24"/>
        </w:rPr>
        <w:t>8</w:t>
      </w:r>
      <w:r w:rsidR="009742AD">
        <w:rPr>
          <w:rFonts w:ascii="Times New Roman" w:hAnsi="Times New Roman" w:cs="Times New Roman"/>
          <w:sz w:val="24"/>
          <w:szCs w:val="24"/>
        </w:rPr>
        <w:t>,</w:t>
      </w:r>
      <w:r w:rsidR="00B8698E">
        <w:rPr>
          <w:rFonts w:ascii="Times New Roman" w:hAnsi="Times New Roman" w:cs="Times New Roman"/>
          <w:sz w:val="24"/>
          <w:szCs w:val="24"/>
        </w:rPr>
        <w:t>328</w:t>
      </w:r>
    </w:p>
    <w:p w14:paraId="4A7D335C" w14:textId="18416094" w:rsidR="00473615" w:rsidRDefault="00473615" w:rsidP="003571A6">
      <w:pPr>
        <w:spacing w:line="480" w:lineRule="auto"/>
        <w:rPr>
          <w:rFonts w:ascii="Times New Roman" w:hAnsi="Times New Roman" w:cs="Times New Roman"/>
          <w:sz w:val="24"/>
          <w:szCs w:val="24"/>
        </w:rPr>
      </w:pPr>
    </w:p>
    <w:p w14:paraId="5205CD10" w14:textId="2DC1B66E" w:rsidR="00791933" w:rsidRPr="00A03A43" w:rsidRDefault="00C53E5B" w:rsidP="003571A6">
      <w:pPr>
        <w:pStyle w:val="Heading1"/>
        <w:spacing w:line="480" w:lineRule="auto"/>
        <w:jc w:val="both"/>
      </w:pPr>
      <w:r w:rsidRPr="00A03A43">
        <w:t xml:space="preserve">Introduction </w:t>
      </w:r>
    </w:p>
    <w:p w14:paraId="10D41D57" w14:textId="46C3B4CF" w:rsidR="00116CB6" w:rsidRPr="00CA5345" w:rsidRDefault="00447814" w:rsidP="00116CB6">
      <w:pPr>
        <w:spacing w:after="0" w:line="480" w:lineRule="auto"/>
        <w:jc w:val="both"/>
        <w:rPr>
          <w:rFonts w:ascii="Times New Roman" w:hAnsi="Times New Roman" w:cs="Times New Roman"/>
          <w:sz w:val="24"/>
          <w:szCs w:val="24"/>
        </w:rPr>
      </w:pPr>
      <w:r w:rsidRPr="00CA5345">
        <w:rPr>
          <w:rFonts w:ascii="Times New Roman" w:hAnsi="Times New Roman" w:cs="Times New Roman"/>
          <w:sz w:val="24"/>
          <w:szCs w:val="24"/>
        </w:rPr>
        <w:t>P</w:t>
      </w:r>
      <w:r w:rsidR="000759EB" w:rsidRPr="00CA5345">
        <w:rPr>
          <w:rFonts w:ascii="Times New Roman" w:hAnsi="Times New Roman" w:cs="Times New Roman"/>
          <w:sz w:val="24"/>
          <w:szCs w:val="24"/>
        </w:rPr>
        <w:t xml:space="preserve">opulism </w:t>
      </w:r>
      <w:r w:rsidR="002B29AC" w:rsidRPr="00CA5345">
        <w:rPr>
          <w:rFonts w:ascii="Times New Roman" w:hAnsi="Times New Roman" w:cs="Times New Roman"/>
          <w:sz w:val="24"/>
          <w:szCs w:val="24"/>
        </w:rPr>
        <w:t xml:space="preserve">continues to </w:t>
      </w:r>
      <w:r w:rsidR="00B30BA0">
        <w:rPr>
          <w:rFonts w:ascii="Times New Roman" w:hAnsi="Times New Roman" w:cs="Times New Roman"/>
          <w:sz w:val="24"/>
          <w:szCs w:val="24"/>
        </w:rPr>
        <w:t>shape</w:t>
      </w:r>
      <w:r w:rsidR="00094F83">
        <w:rPr>
          <w:rFonts w:ascii="Times New Roman" w:hAnsi="Times New Roman" w:cs="Times New Roman"/>
          <w:sz w:val="24"/>
          <w:szCs w:val="24"/>
        </w:rPr>
        <w:t>,</w:t>
      </w:r>
      <w:r w:rsidR="00B30BA0">
        <w:rPr>
          <w:rFonts w:ascii="Times New Roman" w:hAnsi="Times New Roman" w:cs="Times New Roman"/>
          <w:sz w:val="24"/>
          <w:szCs w:val="24"/>
        </w:rPr>
        <w:t xml:space="preserve"> and </w:t>
      </w:r>
      <w:r w:rsidR="002B29AC" w:rsidRPr="00CA5345">
        <w:rPr>
          <w:rFonts w:ascii="Times New Roman" w:hAnsi="Times New Roman" w:cs="Times New Roman"/>
          <w:sz w:val="24"/>
          <w:szCs w:val="24"/>
        </w:rPr>
        <w:t>reshape</w:t>
      </w:r>
      <w:r w:rsidR="00094F83">
        <w:rPr>
          <w:rFonts w:ascii="Times New Roman" w:hAnsi="Times New Roman" w:cs="Times New Roman"/>
          <w:sz w:val="24"/>
          <w:szCs w:val="24"/>
        </w:rPr>
        <w:t>,</w:t>
      </w:r>
      <w:r w:rsidR="002B29AC" w:rsidRPr="00CA5345">
        <w:rPr>
          <w:rFonts w:ascii="Times New Roman" w:hAnsi="Times New Roman" w:cs="Times New Roman"/>
          <w:sz w:val="24"/>
          <w:szCs w:val="24"/>
        </w:rPr>
        <w:t xml:space="preserve"> the contemporary penological landscape</w:t>
      </w:r>
      <w:r w:rsidR="005A1860" w:rsidRPr="00CA5345">
        <w:rPr>
          <w:rFonts w:ascii="Times New Roman" w:hAnsi="Times New Roman" w:cs="Times New Roman"/>
          <w:sz w:val="24"/>
          <w:szCs w:val="24"/>
        </w:rPr>
        <w:t xml:space="preserve">. </w:t>
      </w:r>
      <w:r w:rsidR="003F69C8" w:rsidRPr="00CA5345">
        <w:rPr>
          <w:rFonts w:ascii="Times New Roman" w:hAnsi="Times New Roman" w:cs="Times New Roman"/>
          <w:sz w:val="24"/>
          <w:szCs w:val="24"/>
        </w:rPr>
        <w:t xml:space="preserve">It is </w:t>
      </w:r>
      <w:r w:rsidR="00422C6A" w:rsidRPr="00CA5345">
        <w:rPr>
          <w:rFonts w:ascii="Times New Roman" w:hAnsi="Times New Roman" w:cs="Times New Roman"/>
          <w:sz w:val="24"/>
          <w:szCs w:val="24"/>
        </w:rPr>
        <w:t>closely associated with</w:t>
      </w:r>
      <w:r w:rsidR="000759EB" w:rsidRPr="00CA5345">
        <w:rPr>
          <w:rFonts w:ascii="Times New Roman" w:hAnsi="Times New Roman" w:cs="Times New Roman"/>
          <w:sz w:val="24"/>
          <w:szCs w:val="24"/>
        </w:rPr>
        <w:t xml:space="preserve"> </w:t>
      </w:r>
      <w:r w:rsidR="00116CB6" w:rsidRPr="00CA5345">
        <w:rPr>
          <w:rFonts w:ascii="Times New Roman" w:hAnsi="Times New Roman" w:cs="Times New Roman"/>
          <w:sz w:val="24"/>
          <w:szCs w:val="24"/>
        </w:rPr>
        <w:t xml:space="preserve">unprecedented </w:t>
      </w:r>
      <w:r w:rsidR="000759EB" w:rsidRPr="00CA5345">
        <w:rPr>
          <w:rFonts w:ascii="Times New Roman" w:hAnsi="Times New Roman" w:cs="Times New Roman"/>
          <w:sz w:val="24"/>
          <w:szCs w:val="24"/>
        </w:rPr>
        <w:t>prison expansionism</w:t>
      </w:r>
      <w:r w:rsidR="000B77C8" w:rsidRPr="00CA5345">
        <w:rPr>
          <w:rFonts w:ascii="Times New Roman" w:hAnsi="Times New Roman" w:cs="Times New Roman"/>
          <w:sz w:val="24"/>
          <w:szCs w:val="24"/>
        </w:rPr>
        <w:t>,</w:t>
      </w:r>
      <w:r w:rsidR="008A18C3" w:rsidRPr="00CA5345">
        <w:rPr>
          <w:rFonts w:ascii="Times New Roman" w:hAnsi="Times New Roman" w:cs="Times New Roman"/>
          <w:sz w:val="24"/>
          <w:szCs w:val="24"/>
        </w:rPr>
        <w:t xml:space="preserve"> a performative style of penal politics</w:t>
      </w:r>
      <w:r w:rsidR="000B77C8" w:rsidRPr="00CA5345">
        <w:rPr>
          <w:rFonts w:ascii="Times New Roman" w:hAnsi="Times New Roman" w:cs="Times New Roman"/>
          <w:sz w:val="24"/>
          <w:szCs w:val="24"/>
        </w:rPr>
        <w:t xml:space="preserve"> </w:t>
      </w:r>
      <w:r w:rsidR="00576A1B" w:rsidRPr="00CA5345">
        <w:rPr>
          <w:rFonts w:ascii="Times New Roman" w:hAnsi="Times New Roman" w:cs="Times New Roman"/>
          <w:sz w:val="24"/>
          <w:szCs w:val="24"/>
        </w:rPr>
        <w:t>and</w:t>
      </w:r>
      <w:r w:rsidR="00CE2995" w:rsidRPr="00CA5345">
        <w:rPr>
          <w:rFonts w:ascii="Times New Roman" w:hAnsi="Times New Roman" w:cs="Times New Roman"/>
          <w:sz w:val="24"/>
          <w:szCs w:val="24"/>
        </w:rPr>
        <w:t xml:space="preserve"> a ‘toughening’ of the criminal justice system generally</w:t>
      </w:r>
      <w:r w:rsidR="00D56320" w:rsidRPr="00CA5345">
        <w:rPr>
          <w:rFonts w:ascii="Times New Roman" w:hAnsi="Times New Roman" w:cs="Times New Roman"/>
          <w:sz w:val="24"/>
          <w:szCs w:val="24"/>
        </w:rPr>
        <w:t xml:space="preserve"> </w:t>
      </w:r>
      <w:r w:rsidR="003B33B9" w:rsidRPr="00CA5345">
        <w:rPr>
          <w:rFonts w:ascii="Times New Roman" w:hAnsi="Times New Roman" w:cs="Times New Roman"/>
          <w:sz w:val="24"/>
          <w:szCs w:val="24"/>
        </w:rPr>
        <w:t>(Bonner, 2019)</w:t>
      </w:r>
      <w:r w:rsidR="00E92A6A" w:rsidRPr="00CA5345">
        <w:rPr>
          <w:rFonts w:ascii="Times New Roman" w:hAnsi="Times New Roman" w:cs="Times New Roman"/>
          <w:sz w:val="24"/>
          <w:szCs w:val="24"/>
        </w:rPr>
        <w:t>.</w:t>
      </w:r>
      <w:r w:rsidR="005A1860" w:rsidRPr="00CA5345">
        <w:rPr>
          <w:rFonts w:ascii="Times New Roman" w:hAnsi="Times New Roman" w:cs="Times New Roman"/>
          <w:sz w:val="24"/>
          <w:szCs w:val="24"/>
        </w:rPr>
        <w:t xml:space="preserve"> </w:t>
      </w:r>
      <w:r w:rsidR="002B29AC" w:rsidRPr="00CA5345">
        <w:rPr>
          <w:rFonts w:ascii="Times New Roman" w:hAnsi="Times New Roman" w:cs="Times New Roman"/>
          <w:sz w:val="24"/>
          <w:szCs w:val="24"/>
        </w:rPr>
        <w:t>Across the globe</w:t>
      </w:r>
      <w:r w:rsidR="008A18C3" w:rsidRPr="00CA5345">
        <w:rPr>
          <w:rFonts w:ascii="Times New Roman" w:hAnsi="Times New Roman" w:cs="Times New Roman"/>
          <w:sz w:val="24"/>
          <w:szCs w:val="24"/>
        </w:rPr>
        <w:t>,</w:t>
      </w:r>
      <w:r w:rsidR="003F69C8" w:rsidRPr="00CA5345">
        <w:rPr>
          <w:rFonts w:ascii="Times New Roman" w:hAnsi="Times New Roman" w:cs="Times New Roman"/>
          <w:sz w:val="24"/>
          <w:szCs w:val="24"/>
        </w:rPr>
        <w:t xml:space="preserve"> </w:t>
      </w:r>
      <w:r w:rsidR="009B4C62">
        <w:rPr>
          <w:rFonts w:ascii="Times New Roman" w:hAnsi="Times New Roman" w:cs="Times New Roman"/>
          <w:sz w:val="24"/>
          <w:szCs w:val="24"/>
        </w:rPr>
        <w:t xml:space="preserve">state institutions </w:t>
      </w:r>
      <w:r w:rsidR="003F69C8" w:rsidRPr="00CA5345">
        <w:rPr>
          <w:rFonts w:ascii="Times New Roman" w:hAnsi="Times New Roman" w:cs="Times New Roman"/>
          <w:sz w:val="24"/>
          <w:szCs w:val="24"/>
        </w:rPr>
        <w:t xml:space="preserve">are under increasing strain from populist movements that </w:t>
      </w:r>
      <w:r w:rsidR="008A18C3" w:rsidRPr="00CA5345">
        <w:rPr>
          <w:rFonts w:ascii="Times New Roman" w:hAnsi="Times New Roman" w:cs="Times New Roman"/>
          <w:sz w:val="24"/>
          <w:szCs w:val="24"/>
        </w:rPr>
        <w:t xml:space="preserve">are </w:t>
      </w:r>
      <w:r w:rsidR="002B29AC" w:rsidRPr="00CA5345">
        <w:rPr>
          <w:rFonts w:ascii="Times New Roman" w:hAnsi="Times New Roman" w:cs="Times New Roman"/>
          <w:sz w:val="24"/>
          <w:szCs w:val="24"/>
        </w:rPr>
        <w:t>disapproving of legally codified</w:t>
      </w:r>
      <w:r w:rsidR="000B77C8" w:rsidRPr="00CA5345">
        <w:rPr>
          <w:rFonts w:ascii="Times New Roman" w:hAnsi="Times New Roman" w:cs="Times New Roman"/>
          <w:sz w:val="24"/>
          <w:szCs w:val="24"/>
        </w:rPr>
        <w:t xml:space="preserve"> human rights</w:t>
      </w:r>
      <w:r w:rsidR="008A18C3" w:rsidRPr="00CA5345">
        <w:rPr>
          <w:rFonts w:ascii="Times New Roman" w:hAnsi="Times New Roman" w:cs="Times New Roman"/>
          <w:sz w:val="24"/>
          <w:szCs w:val="24"/>
        </w:rPr>
        <w:t xml:space="preserve"> protections</w:t>
      </w:r>
      <w:r w:rsidR="000B77C8" w:rsidRPr="00CA5345">
        <w:rPr>
          <w:rFonts w:ascii="Times New Roman" w:hAnsi="Times New Roman" w:cs="Times New Roman"/>
          <w:sz w:val="24"/>
          <w:szCs w:val="24"/>
        </w:rPr>
        <w:t xml:space="preserve"> and quick to</w:t>
      </w:r>
      <w:r w:rsidR="000759EB" w:rsidRPr="00CA5345">
        <w:rPr>
          <w:rFonts w:ascii="Times New Roman" w:hAnsi="Times New Roman" w:cs="Times New Roman"/>
          <w:sz w:val="24"/>
          <w:szCs w:val="24"/>
        </w:rPr>
        <w:t xml:space="preserve"> relegate the careful work </w:t>
      </w:r>
      <w:r w:rsidR="000759EB" w:rsidRPr="00CA5345">
        <w:rPr>
          <w:rFonts w:ascii="Times New Roman" w:hAnsi="Times New Roman" w:cs="Times New Roman"/>
          <w:sz w:val="24"/>
          <w:szCs w:val="24"/>
        </w:rPr>
        <w:lastRenderedPageBreak/>
        <w:t>of rehabilitation to the imperatives of an all-encompassing public protection</w:t>
      </w:r>
      <w:r w:rsidR="00332751" w:rsidRPr="00CA5345">
        <w:rPr>
          <w:rFonts w:ascii="Times New Roman" w:hAnsi="Times New Roman" w:cs="Times New Roman"/>
          <w:sz w:val="24"/>
          <w:szCs w:val="24"/>
        </w:rPr>
        <w:t xml:space="preserve"> (Moffa et al 2019)</w:t>
      </w:r>
      <w:r w:rsidR="000759EB" w:rsidRPr="00CA5345">
        <w:rPr>
          <w:rFonts w:ascii="Times New Roman" w:hAnsi="Times New Roman" w:cs="Times New Roman"/>
          <w:sz w:val="24"/>
          <w:szCs w:val="24"/>
        </w:rPr>
        <w:t>.</w:t>
      </w:r>
      <w:r w:rsidR="009C484D" w:rsidRPr="00CA5345">
        <w:rPr>
          <w:rFonts w:ascii="Times New Roman" w:hAnsi="Times New Roman" w:cs="Times New Roman"/>
          <w:sz w:val="24"/>
          <w:szCs w:val="24"/>
        </w:rPr>
        <w:t xml:space="preserve"> </w:t>
      </w:r>
      <w:r w:rsidR="00512967">
        <w:rPr>
          <w:rFonts w:ascii="Times New Roman" w:hAnsi="Times New Roman" w:cs="Times New Roman"/>
          <w:sz w:val="24"/>
          <w:szCs w:val="24"/>
        </w:rPr>
        <w:t>Populism</w:t>
      </w:r>
      <w:r w:rsidR="00006389" w:rsidRPr="00CA5345">
        <w:rPr>
          <w:rFonts w:ascii="Times New Roman" w:hAnsi="Times New Roman" w:cs="Times New Roman"/>
          <w:sz w:val="24"/>
          <w:szCs w:val="24"/>
        </w:rPr>
        <w:t xml:space="preserve"> </w:t>
      </w:r>
      <w:r w:rsidR="00943498" w:rsidRPr="00CA5345">
        <w:rPr>
          <w:rFonts w:ascii="Times New Roman" w:hAnsi="Times New Roman" w:cs="Times New Roman"/>
          <w:sz w:val="24"/>
          <w:szCs w:val="24"/>
        </w:rPr>
        <w:t xml:space="preserve">fundamentally </w:t>
      </w:r>
      <w:r w:rsidR="000B77C8" w:rsidRPr="00CA5345">
        <w:rPr>
          <w:rFonts w:ascii="Times New Roman" w:hAnsi="Times New Roman" w:cs="Times New Roman"/>
          <w:sz w:val="24"/>
          <w:szCs w:val="24"/>
        </w:rPr>
        <w:t>alter</w:t>
      </w:r>
      <w:r w:rsidR="00512967">
        <w:rPr>
          <w:rFonts w:ascii="Times New Roman" w:hAnsi="Times New Roman" w:cs="Times New Roman"/>
          <w:sz w:val="24"/>
          <w:szCs w:val="24"/>
        </w:rPr>
        <w:t>s</w:t>
      </w:r>
      <w:r w:rsidR="00943498" w:rsidRPr="00CA5345">
        <w:rPr>
          <w:rFonts w:ascii="Times New Roman" w:hAnsi="Times New Roman" w:cs="Times New Roman"/>
          <w:sz w:val="24"/>
          <w:szCs w:val="24"/>
        </w:rPr>
        <w:t xml:space="preserve"> the voices that</w:t>
      </w:r>
      <w:r w:rsidR="000759EB" w:rsidRPr="00CA5345">
        <w:rPr>
          <w:rFonts w:ascii="Times New Roman" w:hAnsi="Times New Roman" w:cs="Times New Roman"/>
          <w:sz w:val="24"/>
          <w:szCs w:val="24"/>
        </w:rPr>
        <w:t xml:space="preserve"> </w:t>
      </w:r>
      <w:r w:rsidR="00CE2995" w:rsidRPr="00CA5345">
        <w:rPr>
          <w:rFonts w:ascii="Times New Roman" w:hAnsi="Times New Roman" w:cs="Times New Roman"/>
          <w:sz w:val="24"/>
          <w:szCs w:val="24"/>
        </w:rPr>
        <w:t>‘</w:t>
      </w:r>
      <w:r w:rsidR="000759EB" w:rsidRPr="00CA5345">
        <w:rPr>
          <w:rFonts w:ascii="Times New Roman" w:hAnsi="Times New Roman" w:cs="Times New Roman"/>
          <w:sz w:val="24"/>
          <w:szCs w:val="24"/>
        </w:rPr>
        <w:t>really matter</w:t>
      </w:r>
      <w:r w:rsidR="00CE2995" w:rsidRPr="00CA5345">
        <w:rPr>
          <w:rFonts w:ascii="Times New Roman" w:hAnsi="Times New Roman" w:cs="Times New Roman"/>
          <w:sz w:val="24"/>
          <w:szCs w:val="24"/>
        </w:rPr>
        <w:t>’</w:t>
      </w:r>
      <w:r w:rsidR="00780D68" w:rsidRPr="00CA5345">
        <w:rPr>
          <w:rFonts w:ascii="Times New Roman" w:hAnsi="Times New Roman" w:cs="Times New Roman"/>
          <w:sz w:val="24"/>
          <w:szCs w:val="24"/>
        </w:rPr>
        <w:t xml:space="preserve"> </w:t>
      </w:r>
      <w:r w:rsidR="009C484D" w:rsidRPr="00CA5345">
        <w:rPr>
          <w:rFonts w:ascii="Times New Roman" w:hAnsi="Times New Roman" w:cs="Times New Roman"/>
          <w:sz w:val="24"/>
          <w:szCs w:val="24"/>
        </w:rPr>
        <w:t xml:space="preserve">in </w:t>
      </w:r>
      <w:r w:rsidR="00F537EE" w:rsidRPr="00CA5345">
        <w:rPr>
          <w:rFonts w:ascii="Times New Roman" w:hAnsi="Times New Roman" w:cs="Times New Roman"/>
          <w:sz w:val="24"/>
          <w:szCs w:val="24"/>
        </w:rPr>
        <w:t>the public contestation of</w:t>
      </w:r>
      <w:r w:rsidR="002B23FD" w:rsidRPr="00CA5345">
        <w:rPr>
          <w:rFonts w:ascii="Times New Roman" w:hAnsi="Times New Roman" w:cs="Times New Roman"/>
          <w:sz w:val="24"/>
          <w:szCs w:val="24"/>
        </w:rPr>
        <w:t xml:space="preserve"> crime and </w:t>
      </w:r>
      <w:r w:rsidR="00867C64" w:rsidRPr="00CA5345">
        <w:rPr>
          <w:rFonts w:ascii="Times New Roman" w:hAnsi="Times New Roman" w:cs="Times New Roman"/>
          <w:sz w:val="24"/>
          <w:szCs w:val="24"/>
        </w:rPr>
        <w:t xml:space="preserve">its control </w:t>
      </w:r>
      <w:r w:rsidR="003B33B9" w:rsidRPr="00CA5345">
        <w:rPr>
          <w:rFonts w:ascii="Times New Roman" w:hAnsi="Times New Roman" w:cs="Times New Roman"/>
          <w:sz w:val="24"/>
          <w:szCs w:val="24"/>
        </w:rPr>
        <w:t>(Garland 2021)</w:t>
      </w:r>
      <w:r w:rsidR="00943498" w:rsidRPr="00CA5345">
        <w:rPr>
          <w:rFonts w:ascii="Times New Roman" w:hAnsi="Times New Roman" w:cs="Times New Roman"/>
          <w:sz w:val="24"/>
          <w:szCs w:val="24"/>
        </w:rPr>
        <w:t xml:space="preserve">. </w:t>
      </w:r>
      <w:r w:rsidR="00512967">
        <w:rPr>
          <w:rFonts w:ascii="Times New Roman" w:hAnsi="Times New Roman" w:cs="Times New Roman"/>
          <w:sz w:val="24"/>
          <w:szCs w:val="24"/>
        </w:rPr>
        <w:t xml:space="preserve">It </w:t>
      </w:r>
      <w:r w:rsidRPr="00CA5345">
        <w:rPr>
          <w:rFonts w:ascii="Times New Roman" w:hAnsi="Times New Roman" w:cs="Times New Roman"/>
          <w:sz w:val="24"/>
          <w:szCs w:val="24"/>
        </w:rPr>
        <w:t>presents a formidable challenge to</w:t>
      </w:r>
      <w:r w:rsidR="00943498" w:rsidRPr="00CA5345">
        <w:rPr>
          <w:rFonts w:ascii="Times New Roman" w:hAnsi="Times New Roman" w:cs="Times New Roman"/>
          <w:sz w:val="24"/>
          <w:szCs w:val="24"/>
        </w:rPr>
        <w:t xml:space="preserve"> </w:t>
      </w:r>
      <w:r w:rsidR="002B23FD" w:rsidRPr="00CA5345">
        <w:rPr>
          <w:rFonts w:ascii="Times New Roman" w:hAnsi="Times New Roman" w:cs="Times New Roman"/>
          <w:sz w:val="24"/>
          <w:szCs w:val="24"/>
        </w:rPr>
        <w:t>criminal justice expert</w:t>
      </w:r>
      <w:r w:rsidR="00031703" w:rsidRPr="00CA5345">
        <w:rPr>
          <w:rFonts w:ascii="Times New Roman" w:hAnsi="Times New Roman" w:cs="Times New Roman"/>
          <w:sz w:val="24"/>
          <w:szCs w:val="24"/>
        </w:rPr>
        <w:t>ise</w:t>
      </w:r>
      <w:r w:rsidR="002B23FD" w:rsidRPr="00CA5345">
        <w:rPr>
          <w:rFonts w:ascii="Times New Roman" w:hAnsi="Times New Roman" w:cs="Times New Roman"/>
          <w:sz w:val="24"/>
          <w:szCs w:val="24"/>
        </w:rPr>
        <w:t>,</w:t>
      </w:r>
      <w:r w:rsidR="00943498" w:rsidRPr="00CA5345">
        <w:rPr>
          <w:rFonts w:ascii="Times New Roman" w:hAnsi="Times New Roman" w:cs="Times New Roman"/>
          <w:sz w:val="24"/>
          <w:szCs w:val="24"/>
        </w:rPr>
        <w:t xml:space="preserve"> </w:t>
      </w:r>
      <w:r w:rsidR="002B23FD" w:rsidRPr="00CA5345">
        <w:rPr>
          <w:rFonts w:ascii="Times New Roman" w:hAnsi="Times New Roman" w:cs="Times New Roman"/>
          <w:sz w:val="24"/>
          <w:szCs w:val="24"/>
        </w:rPr>
        <w:t xml:space="preserve">it has </w:t>
      </w:r>
      <w:r w:rsidR="000B42D3" w:rsidRPr="00CA5345">
        <w:rPr>
          <w:rFonts w:ascii="Times New Roman" w:hAnsi="Times New Roman" w:cs="Times New Roman"/>
          <w:sz w:val="24"/>
          <w:szCs w:val="24"/>
        </w:rPr>
        <w:t xml:space="preserve">privileged the </w:t>
      </w:r>
      <w:r w:rsidR="004331CD" w:rsidRPr="00CA5345">
        <w:rPr>
          <w:rFonts w:ascii="Times New Roman" w:hAnsi="Times New Roman" w:cs="Times New Roman"/>
          <w:sz w:val="24"/>
          <w:szCs w:val="24"/>
        </w:rPr>
        <w:t>claims</w:t>
      </w:r>
      <w:r w:rsidR="000B42D3" w:rsidRPr="00CA5345">
        <w:rPr>
          <w:rFonts w:ascii="Times New Roman" w:hAnsi="Times New Roman" w:cs="Times New Roman"/>
          <w:sz w:val="24"/>
          <w:szCs w:val="24"/>
        </w:rPr>
        <w:t xml:space="preserve"> of certain</w:t>
      </w:r>
      <w:r w:rsidR="002B23FD" w:rsidRPr="00CA5345">
        <w:rPr>
          <w:rFonts w:ascii="Times New Roman" w:hAnsi="Times New Roman" w:cs="Times New Roman"/>
          <w:sz w:val="24"/>
          <w:szCs w:val="24"/>
        </w:rPr>
        <w:t xml:space="preserve"> </w:t>
      </w:r>
      <w:r w:rsidR="00943498" w:rsidRPr="00CA5345">
        <w:rPr>
          <w:rFonts w:ascii="Times New Roman" w:hAnsi="Times New Roman" w:cs="Times New Roman"/>
          <w:sz w:val="24"/>
          <w:szCs w:val="24"/>
        </w:rPr>
        <w:t>‘authentic’ victim</w:t>
      </w:r>
      <w:r w:rsidR="002B23FD" w:rsidRPr="00CA5345">
        <w:rPr>
          <w:rFonts w:ascii="Times New Roman" w:hAnsi="Times New Roman" w:cs="Times New Roman"/>
          <w:sz w:val="24"/>
          <w:szCs w:val="24"/>
        </w:rPr>
        <w:t>s</w:t>
      </w:r>
      <w:r w:rsidR="00943498" w:rsidRPr="00CA5345">
        <w:rPr>
          <w:rFonts w:ascii="Times New Roman" w:hAnsi="Times New Roman" w:cs="Times New Roman"/>
          <w:sz w:val="24"/>
          <w:szCs w:val="24"/>
        </w:rPr>
        <w:t xml:space="preserve"> and </w:t>
      </w:r>
      <w:r w:rsidR="003D45DE">
        <w:rPr>
          <w:rFonts w:ascii="Times New Roman" w:hAnsi="Times New Roman" w:cs="Times New Roman"/>
          <w:sz w:val="24"/>
          <w:szCs w:val="24"/>
        </w:rPr>
        <w:t xml:space="preserve">continues to </w:t>
      </w:r>
      <w:r w:rsidR="002B23FD" w:rsidRPr="00CA5345">
        <w:rPr>
          <w:rFonts w:ascii="Times New Roman" w:hAnsi="Times New Roman" w:cs="Times New Roman"/>
          <w:sz w:val="24"/>
          <w:szCs w:val="24"/>
        </w:rPr>
        <w:t>amplif</w:t>
      </w:r>
      <w:r w:rsidR="003D45DE">
        <w:rPr>
          <w:rFonts w:ascii="Times New Roman" w:hAnsi="Times New Roman" w:cs="Times New Roman"/>
          <w:sz w:val="24"/>
          <w:szCs w:val="24"/>
        </w:rPr>
        <w:t>y</w:t>
      </w:r>
      <w:r w:rsidR="002B23FD" w:rsidRPr="00CA5345">
        <w:rPr>
          <w:rFonts w:ascii="Times New Roman" w:hAnsi="Times New Roman" w:cs="Times New Roman"/>
          <w:sz w:val="24"/>
          <w:szCs w:val="24"/>
        </w:rPr>
        <w:t xml:space="preserve"> </w:t>
      </w:r>
      <w:r w:rsidR="000B42D3" w:rsidRPr="00CA5345">
        <w:rPr>
          <w:rFonts w:ascii="Times New Roman" w:hAnsi="Times New Roman" w:cs="Times New Roman"/>
          <w:sz w:val="24"/>
          <w:szCs w:val="24"/>
        </w:rPr>
        <w:t xml:space="preserve">public </w:t>
      </w:r>
      <w:r w:rsidR="002B23FD" w:rsidRPr="00CA5345">
        <w:rPr>
          <w:rFonts w:ascii="Times New Roman" w:hAnsi="Times New Roman" w:cs="Times New Roman"/>
          <w:sz w:val="24"/>
          <w:szCs w:val="24"/>
        </w:rPr>
        <w:t>fears o</w:t>
      </w:r>
      <w:r w:rsidRPr="00CA5345">
        <w:rPr>
          <w:rFonts w:ascii="Times New Roman" w:hAnsi="Times New Roman" w:cs="Times New Roman"/>
          <w:sz w:val="24"/>
          <w:szCs w:val="24"/>
        </w:rPr>
        <w:t>ver</w:t>
      </w:r>
      <w:r w:rsidR="00B933E6" w:rsidRPr="00CA5345">
        <w:rPr>
          <w:rFonts w:ascii="Times New Roman" w:hAnsi="Times New Roman" w:cs="Times New Roman"/>
          <w:sz w:val="24"/>
          <w:szCs w:val="24"/>
        </w:rPr>
        <w:t xml:space="preserve"> violent, sexual and foreign</w:t>
      </w:r>
      <w:r w:rsidR="002B23FD" w:rsidRPr="00CA5345">
        <w:rPr>
          <w:rFonts w:ascii="Times New Roman" w:hAnsi="Times New Roman" w:cs="Times New Roman"/>
          <w:sz w:val="24"/>
          <w:szCs w:val="24"/>
        </w:rPr>
        <w:t xml:space="preserve"> </w:t>
      </w:r>
      <w:r w:rsidR="00B933E6" w:rsidRPr="00CA5345">
        <w:rPr>
          <w:rFonts w:ascii="Times New Roman" w:hAnsi="Times New Roman" w:cs="Times New Roman"/>
          <w:sz w:val="24"/>
          <w:szCs w:val="24"/>
        </w:rPr>
        <w:t>‘</w:t>
      </w:r>
      <w:r w:rsidR="002B23FD" w:rsidRPr="00CA5345">
        <w:rPr>
          <w:rFonts w:ascii="Times New Roman" w:hAnsi="Times New Roman" w:cs="Times New Roman"/>
          <w:sz w:val="24"/>
          <w:szCs w:val="24"/>
        </w:rPr>
        <w:t>others</w:t>
      </w:r>
      <w:r w:rsidR="00B933E6" w:rsidRPr="00CA5345">
        <w:rPr>
          <w:rFonts w:ascii="Times New Roman" w:hAnsi="Times New Roman" w:cs="Times New Roman"/>
          <w:sz w:val="24"/>
          <w:szCs w:val="24"/>
        </w:rPr>
        <w:t>’ (</w:t>
      </w:r>
      <w:r w:rsidR="00023E28" w:rsidRPr="00CA5345">
        <w:rPr>
          <w:rFonts w:ascii="Times New Roman" w:hAnsi="Times New Roman" w:cs="Times New Roman"/>
          <w:sz w:val="24"/>
          <w:szCs w:val="24"/>
        </w:rPr>
        <w:t>Pratt and Miao 2019</w:t>
      </w:r>
      <w:r w:rsidR="00716C6F" w:rsidRPr="00CA5345">
        <w:rPr>
          <w:rFonts w:ascii="Times New Roman" w:hAnsi="Times New Roman" w:cs="Times New Roman"/>
          <w:sz w:val="24"/>
          <w:szCs w:val="24"/>
        </w:rPr>
        <w:t>a</w:t>
      </w:r>
      <w:r w:rsidR="00023E28" w:rsidRPr="00CA5345">
        <w:rPr>
          <w:rFonts w:ascii="Times New Roman" w:hAnsi="Times New Roman" w:cs="Times New Roman"/>
          <w:sz w:val="24"/>
          <w:szCs w:val="24"/>
        </w:rPr>
        <w:t>)</w:t>
      </w:r>
      <w:r w:rsidR="00E92A6A" w:rsidRPr="00CA5345">
        <w:rPr>
          <w:rFonts w:ascii="Times New Roman" w:hAnsi="Times New Roman" w:cs="Times New Roman"/>
          <w:sz w:val="24"/>
          <w:szCs w:val="24"/>
        </w:rPr>
        <w:t>.</w:t>
      </w:r>
    </w:p>
    <w:p w14:paraId="6FB4B164" w14:textId="1C3C62EB" w:rsidR="00447814" w:rsidRDefault="00A16815" w:rsidP="00A614A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w:t>
      </w:r>
      <w:r w:rsidR="002E7FEF" w:rsidRPr="00A03A43">
        <w:rPr>
          <w:rFonts w:ascii="Times New Roman" w:hAnsi="Times New Roman" w:cs="Times New Roman"/>
          <w:sz w:val="24"/>
          <w:szCs w:val="24"/>
        </w:rPr>
        <w:t>ver since th</w:t>
      </w:r>
      <w:r w:rsidR="00C83CCE">
        <w:rPr>
          <w:rFonts w:ascii="Times New Roman" w:hAnsi="Times New Roman" w:cs="Times New Roman"/>
          <w:sz w:val="24"/>
          <w:szCs w:val="24"/>
        </w:rPr>
        <w:t>ese</w:t>
      </w:r>
      <w:r w:rsidR="002E7FEF" w:rsidRPr="00A03A43">
        <w:rPr>
          <w:rFonts w:ascii="Times New Roman" w:hAnsi="Times New Roman" w:cs="Times New Roman"/>
          <w:sz w:val="24"/>
          <w:szCs w:val="24"/>
        </w:rPr>
        <w:t xml:space="preserve"> penal development</w:t>
      </w:r>
      <w:r w:rsidR="00C83CCE">
        <w:rPr>
          <w:rFonts w:ascii="Times New Roman" w:hAnsi="Times New Roman" w:cs="Times New Roman"/>
          <w:sz w:val="24"/>
          <w:szCs w:val="24"/>
        </w:rPr>
        <w:t>s</w:t>
      </w:r>
      <w:r w:rsidR="002E7FEF" w:rsidRPr="00A03A43">
        <w:rPr>
          <w:rFonts w:ascii="Times New Roman" w:hAnsi="Times New Roman" w:cs="Times New Roman"/>
          <w:sz w:val="24"/>
          <w:szCs w:val="24"/>
        </w:rPr>
        <w:t xml:space="preserve"> </w:t>
      </w:r>
      <w:r w:rsidR="002E7FEF">
        <w:rPr>
          <w:rFonts w:ascii="Times New Roman" w:hAnsi="Times New Roman" w:cs="Times New Roman"/>
          <w:sz w:val="24"/>
          <w:szCs w:val="24"/>
        </w:rPr>
        <w:t>ha</w:t>
      </w:r>
      <w:r w:rsidR="00C83CCE">
        <w:rPr>
          <w:rFonts w:ascii="Times New Roman" w:hAnsi="Times New Roman" w:cs="Times New Roman"/>
          <w:sz w:val="24"/>
          <w:szCs w:val="24"/>
        </w:rPr>
        <w:t>ve</w:t>
      </w:r>
      <w:r w:rsidR="002E7FEF">
        <w:rPr>
          <w:rFonts w:ascii="Times New Roman" w:hAnsi="Times New Roman" w:cs="Times New Roman"/>
          <w:sz w:val="24"/>
          <w:szCs w:val="24"/>
        </w:rPr>
        <w:t xml:space="preserve"> been</w:t>
      </w:r>
      <w:r w:rsidR="002E7FEF" w:rsidRPr="00A03A43">
        <w:rPr>
          <w:rFonts w:ascii="Times New Roman" w:hAnsi="Times New Roman" w:cs="Times New Roman"/>
          <w:sz w:val="24"/>
          <w:szCs w:val="24"/>
        </w:rPr>
        <w:t xml:space="preserve"> subject </w:t>
      </w:r>
      <w:r w:rsidR="002E7FEF">
        <w:rPr>
          <w:rFonts w:ascii="Times New Roman" w:hAnsi="Times New Roman" w:cs="Times New Roman"/>
          <w:sz w:val="24"/>
          <w:szCs w:val="24"/>
        </w:rPr>
        <w:t>to</w:t>
      </w:r>
      <w:r w:rsidR="002E7FEF" w:rsidRPr="00A03A43">
        <w:rPr>
          <w:rFonts w:ascii="Times New Roman" w:hAnsi="Times New Roman" w:cs="Times New Roman"/>
          <w:sz w:val="24"/>
          <w:szCs w:val="24"/>
        </w:rPr>
        <w:t xml:space="preserve"> systematic description and analysis (</w:t>
      </w:r>
      <w:r w:rsidR="00A62512">
        <w:rPr>
          <w:rFonts w:ascii="Times New Roman" w:hAnsi="Times New Roman" w:cs="Times New Roman"/>
          <w:sz w:val="24"/>
          <w:szCs w:val="24"/>
        </w:rPr>
        <w:t xml:space="preserve">see </w:t>
      </w:r>
      <w:r w:rsidR="002E7FEF" w:rsidRPr="00A03A43">
        <w:rPr>
          <w:rFonts w:ascii="Times New Roman" w:hAnsi="Times New Roman" w:cs="Times New Roman"/>
          <w:sz w:val="24"/>
          <w:szCs w:val="24"/>
        </w:rPr>
        <w:t xml:space="preserve">Bottoms 1995) </w:t>
      </w:r>
      <w:r w:rsidR="008726FA">
        <w:rPr>
          <w:rFonts w:ascii="Times New Roman" w:hAnsi="Times New Roman" w:cs="Times New Roman"/>
          <w:sz w:val="24"/>
          <w:szCs w:val="24"/>
        </w:rPr>
        <w:t xml:space="preserve">a rich and varied literature </w:t>
      </w:r>
      <w:bookmarkStart w:id="0" w:name="_Hlk85460891"/>
      <w:r w:rsidR="008726FA">
        <w:rPr>
          <w:rFonts w:ascii="Times New Roman" w:hAnsi="Times New Roman" w:cs="Times New Roman"/>
          <w:sz w:val="24"/>
          <w:szCs w:val="24"/>
        </w:rPr>
        <w:t>has</w:t>
      </w:r>
      <w:r w:rsidR="00B933E6">
        <w:rPr>
          <w:rFonts w:ascii="Times New Roman" w:hAnsi="Times New Roman" w:cs="Times New Roman"/>
          <w:sz w:val="24"/>
          <w:szCs w:val="24"/>
        </w:rPr>
        <w:t xml:space="preserve"> </w:t>
      </w:r>
      <w:r w:rsidR="00CF183D">
        <w:rPr>
          <w:rFonts w:ascii="Times New Roman" w:hAnsi="Times New Roman" w:cs="Times New Roman"/>
          <w:sz w:val="24"/>
          <w:szCs w:val="24"/>
        </w:rPr>
        <w:t>sought to understand</w:t>
      </w:r>
      <w:r w:rsidR="00897EDD">
        <w:rPr>
          <w:rFonts w:ascii="Times New Roman" w:hAnsi="Times New Roman" w:cs="Times New Roman"/>
          <w:sz w:val="24"/>
          <w:szCs w:val="24"/>
        </w:rPr>
        <w:t xml:space="preserve"> the determinants</w:t>
      </w:r>
      <w:r w:rsidR="00897EDD" w:rsidRPr="00A03A43">
        <w:rPr>
          <w:rFonts w:ascii="Times New Roman" w:hAnsi="Times New Roman" w:cs="Times New Roman"/>
          <w:sz w:val="24"/>
          <w:szCs w:val="24"/>
        </w:rPr>
        <w:t xml:space="preserve"> of</w:t>
      </w:r>
      <w:r w:rsidR="00897EDD">
        <w:rPr>
          <w:rFonts w:ascii="Times New Roman" w:hAnsi="Times New Roman" w:cs="Times New Roman"/>
          <w:sz w:val="24"/>
          <w:szCs w:val="24"/>
        </w:rPr>
        <w:t xml:space="preserve"> penal</w:t>
      </w:r>
      <w:r w:rsidR="00897EDD" w:rsidRPr="00A03A43">
        <w:rPr>
          <w:rFonts w:ascii="Times New Roman" w:hAnsi="Times New Roman" w:cs="Times New Roman"/>
          <w:sz w:val="24"/>
          <w:szCs w:val="24"/>
        </w:rPr>
        <w:t xml:space="preserve"> populism</w:t>
      </w:r>
      <w:r w:rsidR="003D45DE">
        <w:rPr>
          <w:rFonts w:ascii="Times New Roman" w:hAnsi="Times New Roman" w:cs="Times New Roman"/>
          <w:sz w:val="24"/>
          <w:szCs w:val="24"/>
        </w:rPr>
        <w:t xml:space="preserve"> (Pratt and Miao 2019b</w:t>
      </w:r>
      <w:r w:rsidR="00495541">
        <w:rPr>
          <w:rFonts w:ascii="Times New Roman" w:hAnsi="Times New Roman" w:cs="Times New Roman"/>
          <w:sz w:val="24"/>
          <w:szCs w:val="24"/>
        </w:rPr>
        <w:t>; Sozzo 2016</w:t>
      </w:r>
      <w:r w:rsidR="003D45DE">
        <w:rPr>
          <w:rFonts w:ascii="Times New Roman" w:hAnsi="Times New Roman" w:cs="Times New Roman"/>
          <w:sz w:val="24"/>
          <w:szCs w:val="24"/>
        </w:rPr>
        <w:t>)</w:t>
      </w:r>
      <w:r w:rsidR="00897EDD">
        <w:rPr>
          <w:rFonts w:ascii="Times New Roman" w:hAnsi="Times New Roman" w:cs="Times New Roman"/>
          <w:sz w:val="24"/>
          <w:szCs w:val="24"/>
        </w:rPr>
        <w:t>, its social functions</w:t>
      </w:r>
      <w:bookmarkEnd w:id="0"/>
      <w:r w:rsidR="003B5205">
        <w:rPr>
          <w:rFonts w:ascii="Times New Roman" w:hAnsi="Times New Roman" w:cs="Times New Roman"/>
          <w:sz w:val="24"/>
          <w:szCs w:val="24"/>
        </w:rPr>
        <w:t xml:space="preserve"> </w:t>
      </w:r>
      <w:r w:rsidR="00897EDD">
        <w:rPr>
          <w:rFonts w:ascii="Times New Roman" w:hAnsi="Times New Roman" w:cs="Times New Roman"/>
          <w:sz w:val="24"/>
          <w:szCs w:val="24"/>
        </w:rPr>
        <w:t>and implications for the</w:t>
      </w:r>
      <w:r w:rsidR="00897EDD" w:rsidRPr="00A03A43">
        <w:rPr>
          <w:rFonts w:ascii="Times New Roman" w:hAnsi="Times New Roman" w:cs="Times New Roman"/>
          <w:sz w:val="24"/>
          <w:szCs w:val="24"/>
        </w:rPr>
        <w:t xml:space="preserve"> humanity, fairness and effectiveness of the criminal justice system</w:t>
      </w:r>
      <w:r w:rsidR="00897EDD">
        <w:rPr>
          <w:rFonts w:ascii="Times New Roman" w:hAnsi="Times New Roman" w:cs="Times New Roman"/>
          <w:sz w:val="24"/>
          <w:szCs w:val="24"/>
        </w:rPr>
        <w:t xml:space="preserve"> </w:t>
      </w:r>
      <w:r w:rsidR="00897EDD" w:rsidRPr="00A03A43">
        <w:rPr>
          <w:rFonts w:ascii="Times New Roman" w:hAnsi="Times New Roman" w:cs="Times New Roman"/>
          <w:sz w:val="24"/>
          <w:szCs w:val="24"/>
        </w:rPr>
        <w:t>(</w:t>
      </w:r>
      <w:r w:rsidR="002E7FEF" w:rsidRPr="00A03A43">
        <w:rPr>
          <w:rFonts w:ascii="Times New Roman" w:hAnsi="Times New Roman" w:cs="Times New Roman"/>
          <w:sz w:val="24"/>
          <w:szCs w:val="24"/>
        </w:rPr>
        <w:t>Roberts</w:t>
      </w:r>
      <w:r w:rsidR="00897EDD" w:rsidRPr="00A03A43">
        <w:rPr>
          <w:rFonts w:ascii="Times New Roman" w:hAnsi="Times New Roman" w:cs="Times New Roman"/>
          <w:sz w:val="24"/>
          <w:szCs w:val="24"/>
        </w:rPr>
        <w:t xml:space="preserve"> et al 200</w:t>
      </w:r>
      <w:r w:rsidR="00897EDD">
        <w:rPr>
          <w:rFonts w:ascii="Times New Roman" w:hAnsi="Times New Roman" w:cs="Times New Roman"/>
          <w:sz w:val="24"/>
          <w:szCs w:val="24"/>
        </w:rPr>
        <w:t xml:space="preserve">3). However, </w:t>
      </w:r>
      <w:r w:rsidR="00422C6A">
        <w:rPr>
          <w:rFonts w:ascii="Times New Roman" w:hAnsi="Times New Roman" w:cs="Times New Roman"/>
          <w:sz w:val="24"/>
          <w:szCs w:val="24"/>
        </w:rPr>
        <w:t xml:space="preserve">as we seek to show </w:t>
      </w:r>
      <w:r w:rsidR="00782A1B">
        <w:rPr>
          <w:rFonts w:ascii="Times New Roman" w:hAnsi="Times New Roman" w:cs="Times New Roman"/>
          <w:sz w:val="24"/>
          <w:szCs w:val="24"/>
        </w:rPr>
        <w:t>here</w:t>
      </w:r>
      <w:r w:rsidR="00897EDD">
        <w:rPr>
          <w:rFonts w:ascii="Times New Roman" w:hAnsi="Times New Roman" w:cs="Times New Roman"/>
          <w:sz w:val="24"/>
          <w:szCs w:val="24"/>
        </w:rPr>
        <w:t>,</w:t>
      </w:r>
      <w:r w:rsidR="00404D7C">
        <w:rPr>
          <w:rFonts w:ascii="Times New Roman" w:hAnsi="Times New Roman" w:cs="Times New Roman"/>
          <w:sz w:val="24"/>
          <w:szCs w:val="24"/>
        </w:rPr>
        <w:t xml:space="preserve"> </w:t>
      </w:r>
      <w:r w:rsidR="00F224CA">
        <w:rPr>
          <w:rFonts w:ascii="Times New Roman" w:hAnsi="Times New Roman" w:cs="Times New Roman"/>
          <w:sz w:val="24"/>
          <w:szCs w:val="24"/>
        </w:rPr>
        <w:t>a</w:t>
      </w:r>
      <w:r w:rsidR="00A614A8">
        <w:rPr>
          <w:rFonts w:ascii="Times New Roman" w:hAnsi="Times New Roman" w:cs="Times New Roman"/>
          <w:sz w:val="24"/>
          <w:szCs w:val="24"/>
        </w:rPr>
        <w:t>n associated</w:t>
      </w:r>
      <w:r w:rsidR="00E53565">
        <w:rPr>
          <w:rFonts w:ascii="Times New Roman" w:hAnsi="Times New Roman" w:cs="Times New Roman"/>
          <w:sz w:val="24"/>
          <w:szCs w:val="24"/>
        </w:rPr>
        <w:t xml:space="preserve"> </w:t>
      </w:r>
      <w:r w:rsidR="004331CD">
        <w:rPr>
          <w:rFonts w:ascii="Times New Roman" w:hAnsi="Times New Roman" w:cs="Times New Roman"/>
          <w:sz w:val="24"/>
          <w:szCs w:val="24"/>
        </w:rPr>
        <w:t>t</w:t>
      </w:r>
      <w:r w:rsidR="00F224CA" w:rsidRPr="00F224CA">
        <w:rPr>
          <w:rFonts w:ascii="Times New Roman" w:hAnsi="Times New Roman" w:cs="Times New Roman"/>
          <w:sz w:val="24"/>
          <w:szCs w:val="24"/>
        </w:rPr>
        <w:t xml:space="preserve">endency to </w:t>
      </w:r>
      <w:r w:rsidR="00175C3D" w:rsidRPr="00F224CA">
        <w:rPr>
          <w:rFonts w:ascii="Times New Roman" w:hAnsi="Times New Roman" w:cs="Times New Roman"/>
          <w:sz w:val="24"/>
          <w:szCs w:val="24"/>
        </w:rPr>
        <w:t xml:space="preserve">treat populism as a </w:t>
      </w:r>
      <w:r w:rsidR="00D424E2">
        <w:rPr>
          <w:rFonts w:ascii="Times New Roman" w:hAnsi="Times New Roman" w:cs="Times New Roman"/>
          <w:sz w:val="24"/>
          <w:szCs w:val="24"/>
        </w:rPr>
        <w:t xml:space="preserve">ubiquitous, </w:t>
      </w:r>
      <w:r w:rsidR="00175C3D" w:rsidRPr="00F224CA">
        <w:rPr>
          <w:rFonts w:ascii="Times New Roman" w:hAnsi="Times New Roman" w:cs="Times New Roman"/>
          <w:sz w:val="24"/>
          <w:szCs w:val="24"/>
        </w:rPr>
        <w:t>mechanistic</w:t>
      </w:r>
      <w:r w:rsidR="00175C3D">
        <w:rPr>
          <w:rFonts w:ascii="Times New Roman" w:hAnsi="Times New Roman" w:cs="Times New Roman"/>
          <w:sz w:val="24"/>
          <w:szCs w:val="24"/>
        </w:rPr>
        <w:t xml:space="preserve"> </w:t>
      </w:r>
      <w:r w:rsidR="00175C3D" w:rsidRPr="00F224CA">
        <w:rPr>
          <w:rFonts w:ascii="Times New Roman" w:hAnsi="Times New Roman" w:cs="Times New Roman"/>
          <w:sz w:val="24"/>
          <w:szCs w:val="24"/>
        </w:rPr>
        <w:t>characteristic of contemporary penal</w:t>
      </w:r>
      <w:r w:rsidR="003B5205">
        <w:rPr>
          <w:rFonts w:ascii="Times New Roman" w:hAnsi="Times New Roman" w:cs="Times New Roman"/>
          <w:sz w:val="24"/>
          <w:szCs w:val="24"/>
        </w:rPr>
        <w:t>i</w:t>
      </w:r>
      <w:r w:rsidR="00175C3D" w:rsidRPr="00F224CA">
        <w:rPr>
          <w:rFonts w:ascii="Times New Roman" w:hAnsi="Times New Roman" w:cs="Times New Roman"/>
          <w:sz w:val="24"/>
          <w:szCs w:val="24"/>
        </w:rPr>
        <w:t>ty</w:t>
      </w:r>
      <w:r w:rsidR="00BB2D78">
        <w:rPr>
          <w:rFonts w:ascii="Times New Roman" w:hAnsi="Times New Roman" w:cs="Times New Roman"/>
          <w:sz w:val="24"/>
          <w:szCs w:val="24"/>
        </w:rPr>
        <w:t xml:space="preserve"> –</w:t>
      </w:r>
      <w:r w:rsidR="007A095E">
        <w:rPr>
          <w:rFonts w:ascii="Times New Roman" w:hAnsi="Times New Roman" w:cs="Times New Roman"/>
          <w:sz w:val="24"/>
          <w:szCs w:val="24"/>
        </w:rPr>
        <w:t xml:space="preserve"> </w:t>
      </w:r>
      <w:r w:rsidR="00D77D7E">
        <w:rPr>
          <w:rFonts w:ascii="Times New Roman" w:hAnsi="Times New Roman" w:cs="Times New Roman"/>
          <w:sz w:val="24"/>
          <w:szCs w:val="24"/>
        </w:rPr>
        <w:t xml:space="preserve">often </w:t>
      </w:r>
      <w:r w:rsidR="00C36CEB">
        <w:rPr>
          <w:rFonts w:ascii="Times New Roman" w:hAnsi="Times New Roman" w:cs="Times New Roman"/>
          <w:sz w:val="24"/>
          <w:szCs w:val="24"/>
        </w:rPr>
        <w:t>reflected in</w:t>
      </w:r>
      <w:r w:rsidR="00D77D7E">
        <w:rPr>
          <w:rFonts w:ascii="Times New Roman" w:hAnsi="Times New Roman" w:cs="Times New Roman"/>
          <w:sz w:val="24"/>
          <w:szCs w:val="24"/>
        </w:rPr>
        <w:t xml:space="preserve"> the</w:t>
      </w:r>
      <w:r w:rsidR="00BB2D78">
        <w:rPr>
          <w:rFonts w:ascii="Times New Roman" w:hAnsi="Times New Roman" w:cs="Times New Roman"/>
          <w:sz w:val="24"/>
          <w:szCs w:val="24"/>
        </w:rPr>
        <w:t xml:space="preserve"> use of </w:t>
      </w:r>
      <w:r w:rsidR="00D77D7E">
        <w:rPr>
          <w:rFonts w:ascii="Times New Roman" w:hAnsi="Times New Roman" w:cs="Times New Roman"/>
          <w:sz w:val="24"/>
          <w:szCs w:val="24"/>
        </w:rPr>
        <w:t xml:space="preserve">compound </w:t>
      </w:r>
      <w:r w:rsidR="00175DDA">
        <w:rPr>
          <w:rFonts w:ascii="Times New Roman" w:hAnsi="Times New Roman" w:cs="Times New Roman"/>
          <w:sz w:val="24"/>
          <w:szCs w:val="24"/>
        </w:rPr>
        <w:t>nouns</w:t>
      </w:r>
      <w:r w:rsidR="00D77D7E">
        <w:rPr>
          <w:rFonts w:ascii="Times New Roman" w:hAnsi="Times New Roman" w:cs="Times New Roman"/>
          <w:sz w:val="24"/>
          <w:szCs w:val="24"/>
        </w:rPr>
        <w:t xml:space="preserve"> such as</w:t>
      </w:r>
      <w:r w:rsidR="00BB2D78">
        <w:rPr>
          <w:rFonts w:ascii="Times New Roman" w:hAnsi="Times New Roman" w:cs="Times New Roman"/>
          <w:sz w:val="24"/>
          <w:szCs w:val="24"/>
        </w:rPr>
        <w:t xml:space="preserve"> </w:t>
      </w:r>
      <w:r w:rsidR="00D77D7E">
        <w:rPr>
          <w:rFonts w:ascii="Times New Roman" w:hAnsi="Times New Roman" w:cs="Times New Roman"/>
          <w:sz w:val="24"/>
          <w:szCs w:val="24"/>
        </w:rPr>
        <w:t>‘</w:t>
      </w:r>
      <w:r w:rsidR="00BB2D78">
        <w:rPr>
          <w:rFonts w:ascii="Times New Roman" w:hAnsi="Times New Roman" w:cs="Times New Roman"/>
          <w:sz w:val="24"/>
          <w:szCs w:val="24"/>
        </w:rPr>
        <w:t>penal populism</w:t>
      </w:r>
      <w:r w:rsidR="00D77D7E">
        <w:rPr>
          <w:rFonts w:ascii="Times New Roman" w:hAnsi="Times New Roman" w:cs="Times New Roman"/>
          <w:sz w:val="24"/>
          <w:szCs w:val="24"/>
        </w:rPr>
        <w:t>’</w:t>
      </w:r>
      <w:r w:rsidR="00DD439F">
        <w:rPr>
          <w:rFonts w:ascii="Times New Roman" w:hAnsi="Times New Roman" w:cs="Times New Roman"/>
          <w:sz w:val="24"/>
          <w:szCs w:val="24"/>
        </w:rPr>
        <w:t xml:space="preserve"> (Pratt 2007) </w:t>
      </w:r>
      <w:r w:rsidR="00BB2D78">
        <w:rPr>
          <w:rFonts w:ascii="Times New Roman" w:hAnsi="Times New Roman" w:cs="Times New Roman"/>
          <w:sz w:val="24"/>
          <w:szCs w:val="24"/>
        </w:rPr>
        <w:t xml:space="preserve">or </w:t>
      </w:r>
      <w:r w:rsidR="00D77D7E">
        <w:rPr>
          <w:rFonts w:ascii="Times New Roman" w:hAnsi="Times New Roman" w:cs="Times New Roman"/>
          <w:sz w:val="24"/>
          <w:szCs w:val="24"/>
        </w:rPr>
        <w:t>‘</w:t>
      </w:r>
      <w:r w:rsidR="00BB2D78">
        <w:rPr>
          <w:rFonts w:ascii="Times New Roman" w:hAnsi="Times New Roman" w:cs="Times New Roman"/>
          <w:sz w:val="24"/>
          <w:szCs w:val="24"/>
        </w:rPr>
        <w:t>populist punitiveness</w:t>
      </w:r>
      <w:r w:rsidR="00D77D7E">
        <w:rPr>
          <w:rFonts w:ascii="Times New Roman" w:hAnsi="Times New Roman" w:cs="Times New Roman"/>
          <w:sz w:val="24"/>
          <w:szCs w:val="24"/>
        </w:rPr>
        <w:t>’</w:t>
      </w:r>
      <w:r w:rsidR="00DD439F">
        <w:rPr>
          <w:rFonts w:ascii="Times New Roman" w:hAnsi="Times New Roman" w:cs="Times New Roman"/>
          <w:sz w:val="24"/>
          <w:szCs w:val="24"/>
        </w:rPr>
        <w:t xml:space="preserve"> (Bottoms 1995)</w:t>
      </w:r>
      <w:r w:rsidR="00BB2D78">
        <w:rPr>
          <w:rFonts w:ascii="Times New Roman" w:hAnsi="Times New Roman" w:cs="Times New Roman"/>
          <w:sz w:val="24"/>
          <w:szCs w:val="24"/>
        </w:rPr>
        <w:t xml:space="preserve"> - </w:t>
      </w:r>
      <w:r w:rsidR="00044FCE">
        <w:rPr>
          <w:rFonts w:ascii="Times New Roman" w:hAnsi="Times New Roman" w:cs="Times New Roman"/>
          <w:sz w:val="24"/>
          <w:szCs w:val="24"/>
        </w:rPr>
        <w:t>can</w:t>
      </w:r>
      <w:r w:rsidR="007D7D55">
        <w:rPr>
          <w:rFonts w:ascii="Times New Roman" w:hAnsi="Times New Roman" w:cs="Times New Roman"/>
          <w:sz w:val="24"/>
          <w:szCs w:val="24"/>
        </w:rPr>
        <w:t xml:space="preserve"> impede</w:t>
      </w:r>
      <w:r w:rsidR="00E53565">
        <w:rPr>
          <w:rFonts w:ascii="Times New Roman" w:hAnsi="Times New Roman" w:cs="Times New Roman"/>
          <w:sz w:val="24"/>
          <w:szCs w:val="24"/>
        </w:rPr>
        <w:t xml:space="preserve"> </w:t>
      </w:r>
      <w:r w:rsidR="004331CD">
        <w:rPr>
          <w:rFonts w:ascii="Times New Roman" w:hAnsi="Times New Roman" w:cs="Times New Roman"/>
          <w:sz w:val="24"/>
          <w:szCs w:val="24"/>
        </w:rPr>
        <w:t>systematic</w:t>
      </w:r>
      <w:r w:rsidR="00E53565">
        <w:rPr>
          <w:rFonts w:ascii="Times New Roman" w:hAnsi="Times New Roman" w:cs="Times New Roman"/>
          <w:sz w:val="24"/>
          <w:szCs w:val="24"/>
        </w:rPr>
        <w:t xml:space="preserve"> theoretical engagement with the inter-related</w:t>
      </w:r>
      <w:r w:rsidR="00332751">
        <w:rPr>
          <w:rFonts w:ascii="Times New Roman" w:hAnsi="Times New Roman" w:cs="Times New Roman"/>
          <w:sz w:val="24"/>
          <w:szCs w:val="24"/>
        </w:rPr>
        <w:t xml:space="preserve"> question of</w:t>
      </w:r>
      <w:r w:rsidR="008726FA">
        <w:rPr>
          <w:rFonts w:ascii="Times New Roman" w:hAnsi="Times New Roman" w:cs="Times New Roman"/>
          <w:sz w:val="24"/>
          <w:szCs w:val="24"/>
        </w:rPr>
        <w:t xml:space="preserve"> </w:t>
      </w:r>
      <w:r w:rsidRPr="00A16815">
        <w:rPr>
          <w:rFonts w:ascii="Times New Roman" w:hAnsi="Times New Roman" w:cs="Times New Roman"/>
          <w:i/>
          <w:iCs/>
          <w:sz w:val="24"/>
          <w:szCs w:val="24"/>
        </w:rPr>
        <w:t>how</w:t>
      </w:r>
      <w:r>
        <w:rPr>
          <w:rFonts w:ascii="Times New Roman" w:hAnsi="Times New Roman" w:cs="Times New Roman"/>
          <w:sz w:val="24"/>
          <w:szCs w:val="24"/>
        </w:rPr>
        <w:t xml:space="preserve"> populist </w:t>
      </w:r>
      <w:r w:rsidR="00447814">
        <w:rPr>
          <w:rFonts w:ascii="Times New Roman" w:hAnsi="Times New Roman" w:cs="Times New Roman"/>
          <w:sz w:val="24"/>
          <w:szCs w:val="24"/>
        </w:rPr>
        <w:t>ideologies find</w:t>
      </w:r>
      <w:r w:rsidR="00404D7C">
        <w:rPr>
          <w:rFonts w:ascii="Times New Roman" w:hAnsi="Times New Roman" w:cs="Times New Roman"/>
          <w:sz w:val="24"/>
          <w:szCs w:val="24"/>
        </w:rPr>
        <w:t xml:space="preserve"> contingent expression within national</w:t>
      </w:r>
      <w:r>
        <w:rPr>
          <w:rFonts w:ascii="Times New Roman" w:hAnsi="Times New Roman" w:cs="Times New Roman"/>
          <w:sz w:val="24"/>
          <w:szCs w:val="24"/>
        </w:rPr>
        <w:t xml:space="preserve"> penal systems</w:t>
      </w:r>
      <w:r w:rsidR="00DC1FC2">
        <w:rPr>
          <w:rFonts w:ascii="Times New Roman" w:hAnsi="Times New Roman" w:cs="Times New Roman"/>
          <w:sz w:val="24"/>
          <w:szCs w:val="24"/>
        </w:rPr>
        <w:t xml:space="preserve">. </w:t>
      </w:r>
      <w:r w:rsidR="00782A1B">
        <w:rPr>
          <w:rFonts w:ascii="Times New Roman" w:hAnsi="Times New Roman" w:cs="Times New Roman"/>
          <w:sz w:val="24"/>
          <w:szCs w:val="24"/>
        </w:rPr>
        <w:t>For w</w:t>
      </w:r>
      <w:r w:rsidR="00B933E6">
        <w:rPr>
          <w:rFonts w:ascii="Times New Roman" w:hAnsi="Times New Roman" w:cs="Times New Roman"/>
          <w:sz w:val="24"/>
          <w:szCs w:val="24"/>
        </w:rPr>
        <w:t xml:space="preserve">hile it is </w:t>
      </w:r>
      <w:r w:rsidR="00691B86">
        <w:rPr>
          <w:rFonts w:ascii="Times New Roman" w:hAnsi="Times New Roman" w:cs="Times New Roman"/>
          <w:sz w:val="24"/>
          <w:szCs w:val="24"/>
        </w:rPr>
        <w:t>right t</w:t>
      </w:r>
      <w:r w:rsidR="00581C16">
        <w:rPr>
          <w:rFonts w:ascii="Times New Roman" w:hAnsi="Times New Roman" w:cs="Times New Roman"/>
          <w:sz w:val="24"/>
          <w:szCs w:val="24"/>
        </w:rPr>
        <w:t xml:space="preserve">hat </w:t>
      </w:r>
      <w:r w:rsidR="00094F83">
        <w:rPr>
          <w:rFonts w:ascii="Times New Roman" w:hAnsi="Times New Roman" w:cs="Times New Roman"/>
          <w:sz w:val="24"/>
          <w:szCs w:val="24"/>
        </w:rPr>
        <w:t>research in the sociology of punishment</w:t>
      </w:r>
      <w:r w:rsidR="00856C57">
        <w:rPr>
          <w:rFonts w:ascii="Times New Roman" w:hAnsi="Times New Roman" w:cs="Times New Roman"/>
          <w:sz w:val="24"/>
          <w:szCs w:val="24"/>
        </w:rPr>
        <w:t xml:space="preserve"> </w:t>
      </w:r>
      <w:r w:rsidR="00CC4EA3">
        <w:rPr>
          <w:rFonts w:ascii="Times New Roman" w:hAnsi="Times New Roman" w:cs="Times New Roman"/>
          <w:sz w:val="24"/>
          <w:szCs w:val="24"/>
        </w:rPr>
        <w:t>continue</w:t>
      </w:r>
      <w:r w:rsidR="00094F83">
        <w:rPr>
          <w:rFonts w:ascii="Times New Roman" w:hAnsi="Times New Roman" w:cs="Times New Roman"/>
          <w:sz w:val="24"/>
          <w:szCs w:val="24"/>
        </w:rPr>
        <w:t>s</w:t>
      </w:r>
      <w:r w:rsidR="00CC4EA3">
        <w:rPr>
          <w:rFonts w:ascii="Times New Roman" w:hAnsi="Times New Roman" w:cs="Times New Roman"/>
          <w:sz w:val="24"/>
          <w:szCs w:val="24"/>
        </w:rPr>
        <w:t xml:space="preserve"> to </w:t>
      </w:r>
      <w:r w:rsidR="00031703">
        <w:rPr>
          <w:rFonts w:ascii="Times New Roman" w:hAnsi="Times New Roman" w:cs="Times New Roman"/>
          <w:sz w:val="24"/>
          <w:szCs w:val="24"/>
        </w:rPr>
        <w:t xml:space="preserve">study the </w:t>
      </w:r>
      <w:r w:rsidR="00C83CCE">
        <w:rPr>
          <w:rFonts w:ascii="Times New Roman" w:hAnsi="Times New Roman" w:cs="Times New Roman"/>
          <w:sz w:val="24"/>
          <w:szCs w:val="24"/>
        </w:rPr>
        <w:t xml:space="preserve">many accomplishments of </w:t>
      </w:r>
      <w:r w:rsidR="002E7FEF">
        <w:rPr>
          <w:rFonts w:ascii="Times New Roman" w:hAnsi="Times New Roman" w:cs="Times New Roman"/>
          <w:sz w:val="24"/>
          <w:szCs w:val="24"/>
        </w:rPr>
        <w:t xml:space="preserve">penal populism </w:t>
      </w:r>
      <w:r w:rsidR="008726FA">
        <w:rPr>
          <w:rFonts w:ascii="Times New Roman" w:hAnsi="Times New Roman" w:cs="Times New Roman"/>
          <w:sz w:val="24"/>
          <w:szCs w:val="24"/>
        </w:rPr>
        <w:t>(for better or worse)</w:t>
      </w:r>
      <w:r w:rsidR="00B30BA0">
        <w:rPr>
          <w:rFonts w:ascii="Times New Roman" w:hAnsi="Times New Roman" w:cs="Times New Roman"/>
          <w:sz w:val="24"/>
          <w:szCs w:val="24"/>
        </w:rPr>
        <w:t>,</w:t>
      </w:r>
      <w:r w:rsidR="008726FA">
        <w:rPr>
          <w:rFonts w:ascii="Times New Roman" w:hAnsi="Times New Roman" w:cs="Times New Roman"/>
          <w:sz w:val="24"/>
          <w:szCs w:val="24"/>
        </w:rPr>
        <w:t xml:space="preserve"> </w:t>
      </w:r>
      <w:r w:rsidR="00447814">
        <w:rPr>
          <w:rFonts w:ascii="Times New Roman" w:hAnsi="Times New Roman" w:cs="Times New Roman"/>
          <w:sz w:val="24"/>
          <w:szCs w:val="24"/>
        </w:rPr>
        <w:t>th</w:t>
      </w:r>
      <w:r w:rsidR="00031703">
        <w:rPr>
          <w:rFonts w:ascii="Times New Roman" w:hAnsi="Times New Roman" w:cs="Times New Roman"/>
          <w:sz w:val="24"/>
          <w:szCs w:val="24"/>
        </w:rPr>
        <w:t xml:space="preserve">is </w:t>
      </w:r>
      <w:r w:rsidR="00C83CCE">
        <w:rPr>
          <w:rFonts w:ascii="Times New Roman" w:hAnsi="Times New Roman" w:cs="Times New Roman"/>
          <w:sz w:val="24"/>
          <w:szCs w:val="24"/>
        </w:rPr>
        <w:t>should not</w:t>
      </w:r>
      <w:r w:rsidR="006A0157">
        <w:rPr>
          <w:rFonts w:ascii="Times New Roman" w:hAnsi="Times New Roman" w:cs="Times New Roman"/>
          <w:sz w:val="24"/>
          <w:szCs w:val="24"/>
        </w:rPr>
        <w:t xml:space="preserve"> distract</w:t>
      </w:r>
      <w:r w:rsidR="00031703">
        <w:rPr>
          <w:rFonts w:ascii="Times New Roman" w:hAnsi="Times New Roman" w:cs="Times New Roman"/>
          <w:sz w:val="24"/>
          <w:szCs w:val="24"/>
        </w:rPr>
        <w:t xml:space="preserve"> us from its </w:t>
      </w:r>
      <w:r w:rsidR="00447814">
        <w:rPr>
          <w:rFonts w:ascii="Times New Roman" w:hAnsi="Times New Roman" w:cs="Times New Roman"/>
          <w:sz w:val="24"/>
          <w:szCs w:val="24"/>
        </w:rPr>
        <w:t>failures</w:t>
      </w:r>
      <w:r w:rsidR="009D2C19">
        <w:rPr>
          <w:rFonts w:ascii="Times New Roman" w:hAnsi="Times New Roman" w:cs="Times New Roman"/>
          <w:sz w:val="24"/>
          <w:szCs w:val="24"/>
        </w:rPr>
        <w:t xml:space="preserve">, </w:t>
      </w:r>
      <w:r w:rsidR="002E7FEF">
        <w:rPr>
          <w:rFonts w:ascii="Times New Roman" w:hAnsi="Times New Roman" w:cs="Times New Roman"/>
          <w:sz w:val="24"/>
          <w:szCs w:val="24"/>
        </w:rPr>
        <w:t>setbacks</w:t>
      </w:r>
      <w:r w:rsidR="009D2C19">
        <w:rPr>
          <w:rFonts w:ascii="Times New Roman" w:hAnsi="Times New Roman" w:cs="Times New Roman"/>
          <w:sz w:val="24"/>
          <w:szCs w:val="24"/>
        </w:rPr>
        <w:t>, and political defeats</w:t>
      </w:r>
      <w:r w:rsidR="00AA259A">
        <w:rPr>
          <w:rFonts w:ascii="Times New Roman" w:hAnsi="Times New Roman" w:cs="Times New Roman"/>
          <w:sz w:val="24"/>
          <w:szCs w:val="24"/>
        </w:rPr>
        <w:t xml:space="preserve">. </w:t>
      </w:r>
      <w:r w:rsidR="00CC4EA3">
        <w:rPr>
          <w:rFonts w:ascii="Times New Roman" w:hAnsi="Times New Roman" w:cs="Times New Roman"/>
          <w:sz w:val="24"/>
          <w:szCs w:val="24"/>
        </w:rPr>
        <w:t>T</w:t>
      </w:r>
      <w:r w:rsidR="00856C57">
        <w:rPr>
          <w:rFonts w:ascii="Times New Roman" w:hAnsi="Times New Roman" w:cs="Times New Roman"/>
          <w:sz w:val="24"/>
          <w:szCs w:val="24"/>
        </w:rPr>
        <w:t xml:space="preserve">hat we seek to </w:t>
      </w:r>
      <w:r w:rsidR="00A354B2">
        <w:rPr>
          <w:rFonts w:ascii="Times New Roman" w:hAnsi="Times New Roman" w:cs="Times New Roman"/>
          <w:sz w:val="24"/>
          <w:szCs w:val="24"/>
        </w:rPr>
        <w:t>better understand</w:t>
      </w:r>
      <w:r w:rsidR="00AA259A">
        <w:rPr>
          <w:rFonts w:ascii="Times New Roman" w:hAnsi="Times New Roman" w:cs="Times New Roman"/>
          <w:sz w:val="24"/>
          <w:szCs w:val="24"/>
        </w:rPr>
        <w:t xml:space="preserve"> those periods </w:t>
      </w:r>
      <w:r w:rsidR="00782A1B">
        <w:rPr>
          <w:rFonts w:ascii="Times New Roman" w:hAnsi="Times New Roman" w:cs="Times New Roman"/>
          <w:sz w:val="24"/>
          <w:szCs w:val="24"/>
        </w:rPr>
        <w:t>in</w:t>
      </w:r>
      <w:r w:rsidR="00AA259A">
        <w:rPr>
          <w:rFonts w:ascii="Times New Roman" w:hAnsi="Times New Roman" w:cs="Times New Roman"/>
          <w:sz w:val="24"/>
          <w:szCs w:val="24"/>
        </w:rPr>
        <w:t xml:space="preserve"> time when populism has been in re</w:t>
      </w:r>
      <w:r w:rsidR="00FF0F54">
        <w:rPr>
          <w:rFonts w:ascii="Times New Roman" w:hAnsi="Times New Roman" w:cs="Times New Roman"/>
          <w:sz w:val="24"/>
          <w:szCs w:val="24"/>
        </w:rPr>
        <w:t>treat</w:t>
      </w:r>
      <w:r w:rsidR="00AA259A">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A257AE">
        <w:rPr>
          <w:rFonts w:ascii="Times New Roman" w:hAnsi="Times New Roman" w:cs="Times New Roman"/>
          <w:sz w:val="24"/>
          <w:szCs w:val="24"/>
        </w:rPr>
        <w:t>alternative</w:t>
      </w:r>
      <w:r w:rsidR="00ED262A">
        <w:rPr>
          <w:rFonts w:ascii="Times New Roman" w:hAnsi="Times New Roman" w:cs="Times New Roman"/>
          <w:sz w:val="24"/>
          <w:szCs w:val="24"/>
        </w:rPr>
        <w:t xml:space="preserve"> ideological perspectives</w:t>
      </w:r>
      <w:r w:rsidR="00D10DD3">
        <w:rPr>
          <w:rFonts w:ascii="Times New Roman" w:hAnsi="Times New Roman" w:cs="Times New Roman"/>
          <w:sz w:val="24"/>
          <w:szCs w:val="24"/>
        </w:rPr>
        <w:t xml:space="preserve">, such as </w:t>
      </w:r>
      <w:r w:rsidR="008762EC">
        <w:rPr>
          <w:rFonts w:ascii="Times New Roman" w:hAnsi="Times New Roman" w:cs="Times New Roman"/>
          <w:sz w:val="24"/>
          <w:szCs w:val="24"/>
        </w:rPr>
        <w:t>feminism</w:t>
      </w:r>
      <w:r w:rsidR="00D12E91">
        <w:rPr>
          <w:rFonts w:ascii="Times New Roman" w:hAnsi="Times New Roman" w:cs="Times New Roman"/>
          <w:sz w:val="24"/>
          <w:szCs w:val="24"/>
        </w:rPr>
        <w:t xml:space="preserve"> or </w:t>
      </w:r>
      <w:r w:rsidR="008762EC">
        <w:rPr>
          <w:rFonts w:ascii="Times New Roman" w:hAnsi="Times New Roman" w:cs="Times New Roman"/>
          <w:sz w:val="24"/>
          <w:szCs w:val="24"/>
        </w:rPr>
        <w:t>localism</w:t>
      </w:r>
      <w:r w:rsidR="00D10DD3">
        <w:rPr>
          <w:rFonts w:ascii="Times New Roman" w:hAnsi="Times New Roman" w:cs="Times New Roman"/>
          <w:sz w:val="24"/>
          <w:szCs w:val="24"/>
        </w:rPr>
        <w:t>,</w:t>
      </w:r>
      <w:r w:rsidR="008762EC">
        <w:rPr>
          <w:rFonts w:ascii="Times New Roman" w:hAnsi="Times New Roman" w:cs="Times New Roman"/>
          <w:sz w:val="24"/>
          <w:szCs w:val="24"/>
        </w:rPr>
        <w:t xml:space="preserve"> </w:t>
      </w:r>
      <w:r>
        <w:rPr>
          <w:rFonts w:ascii="Times New Roman" w:hAnsi="Times New Roman" w:cs="Times New Roman"/>
          <w:sz w:val="24"/>
          <w:szCs w:val="24"/>
        </w:rPr>
        <w:t>have</w:t>
      </w:r>
      <w:r w:rsidR="00ED262A">
        <w:rPr>
          <w:rFonts w:ascii="Times New Roman" w:hAnsi="Times New Roman" w:cs="Times New Roman"/>
          <w:sz w:val="24"/>
          <w:szCs w:val="24"/>
        </w:rPr>
        <w:t xml:space="preserve"> </w:t>
      </w:r>
      <w:r w:rsidR="00581C16">
        <w:rPr>
          <w:rFonts w:ascii="Times New Roman" w:hAnsi="Times New Roman" w:cs="Times New Roman"/>
          <w:sz w:val="24"/>
          <w:szCs w:val="24"/>
        </w:rPr>
        <w:t>prevailed</w:t>
      </w:r>
      <w:r w:rsidR="00AB60A0">
        <w:rPr>
          <w:rFonts w:ascii="Times New Roman" w:hAnsi="Times New Roman" w:cs="Times New Roman"/>
          <w:sz w:val="24"/>
          <w:szCs w:val="24"/>
        </w:rPr>
        <w:t xml:space="preserve"> </w:t>
      </w:r>
      <w:r w:rsidR="002E7FEF">
        <w:rPr>
          <w:rFonts w:ascii="Times New Roman" w:hAnsi="Times New Roman" w:cs="Times New Roman"/>
          <w:sz w:val="24"/>
          <w:szCs w:val="24"/>
        </w:rPr>
        <w:t>within the p</w:t>
      </w:r>
      <w:r w:rsidR="00782A1B">
        <w:rPr>
          <w:rFonts w:ascii="Times New Roman" w:hAnsi="Times New Roman" w:cs="Times New Roman"/>
          <w:sz w:val="24"/>
          <w:szCs w:val="24"/>
        </w:rPr>
        <w:t>olitical</w:t>
      </w:r>
      <w:r w:rsidR="002E7FEF">
        <w:rPr>
          <w:rFonts w:ascii="Times New Roman" w:hAnsi="Times New Roman" w:cs="Times New Roman"/>
          <w:sz w:val="24"/>
          <w:szCs w:val="24"/>
        </w:rPr>
        <w:t xml:space="preserve"> </w:t>
      </w:r>
      <w:r w:rsidR="009D2C19">
        <w:rPr>
          <w:rFonts w:ascii="Times New Roman" w:hAnsi="Times New Roman" w:cs="Times New Roman"/>
          <w:sz w:val="24"/>
          <w:szCs w:val="24"/>
        </w:rPr>
        <w:t>marketplace of ideas</w:t>
      </w:r>
      <w:r w:rsidR="004668A9">
        <w:rPr>
          <w:rFonts w:ascii="Times New Roman" w:hAnsi="Times New Roman" w:cs="Times New Roman"/>
          <w:sz w:val="24"/>
          <w:szCs w:val="24"/>
        </w:rPr>
        <w:t xml:space="preserve"> (</w:t>
      </w:r>
      <w:r w:rsidR="008762EC">
        <w:rPr>
          <w:rFonts w:ascii="Times New Roman" w:hAnsi="Times New Roman" w:cs="Times New Roman"/>
          <w:sz w:val="24"/>
          <w:szCs w:val="24"/>
        </w:rPr>
        <w:t xml:space="preserve">see </w:t>
      </w:r>
      <w:r w:rsidR="00044FCE">
        <w:rPr>
          <w:rFonts w:ascii="Times New Roman" w:hAnsi="Times New Roman" w:cs="Times New Roman"/>
          <w:sz w:val="24"/>
          <w:szCs w:val="24"/>
        </w:rPr>
        <w:t>e.g.,</w:t>
      </w:r>
      <w:r w:rsidR="008762EC">
        <w:rPr>
          <w:rFonts w:ascii="Times New Roman" w:hAnsi="Times New Roman" w:cs="Times New Roman"/>
          <w:sz w:val="24"/>
          <w:szCs w:val="24"/>
        </w:rPr>
        <w:t xml:space="preserve"> </w:t>
      </w:r>
      <w:r w:rsidR="008762EC" w:rsidRPr="008762EC">
        <w:rPr>
          <w:rFonts w:ascii="Times New Roman" w:hAnsi="Times New Roman" w:cs="Times New Roman"/>
          <w:sz w:val="24"/>
          <w:szCs w:val="24"/>
        </w:rPr>
        <w:t>Grzyb</w:t>
      </w:r>
      <w:r w:rsidR="008762EC">
        <w:rPr>
          <w:rFonts w:ascii="Times New Roman" w:hAnsi="Times New Roman" w:cs="Times New Roman"/>
          <w:sz w:val="24"/>
          <w:szCs w:val="24"/>
        </w:rPr>
        <w:t xml:space="preserve"> 2019</w:t>
      </w:r>
      <w:r w:rsidR="004668A9">
        <w:rPr>
          <w:rFonts w:ascii="Times New Roman" w:hAnsi="Times New Roman" w:cs="Times New Roman"/>
          <w:sz w:val="24"/>
          <w:szCs w:val="24"/>
        </w:rPr>
        <w:t>)</w:t>
      </w:r>
      <w:r w:rsidR="009D2C19">
        <w:rPr>
          <w:rFonts w:ascii="Times New Roman" w:hAnsi="Times New Roman" w:cs="Times New Roman"/>
          <w:sz w:val="24"/>
          <w:szCs w:val="24"/>
        </w:rPr>
        <w:t>.</w:t>
      </w:r>
    </w:p>
    <w:p w14:paraId="1C8AE6E4" w14:textId="56F3361C" w:rsidR="00D015F5" w:rsidRDefault="00D015F5" w:rsidP="00D015F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our view greater analytical sensitivity to the </w:t>
      </w:r>
      <w:r w:rsidRPr="009D2C19">
        <w:rPr>
          <w:rFonts w:ascii="Times New Roman" w:hAnsi="Times New Roman" w:cs="Times New Roman"/>
          <w:i/>
          <w:iCs/>
          <w:sz w:val="24"/>
          <w:szCs w:val="24"/>
        </w:rPr>
        <w:t>how</w:t>
      </w:r>
      <w:r>
        <w:rPr>
          <w:rFonts w:ascii="Times New Roman" w:hAnsi="Times New Roman" w:cs="Times New Roman"/>
          <w:sz w:val="24"/>
          <w:szCs w:val="24"/>
        </w:rPr>
        <w:t xml:space="preserve"> as well as the </w:t>
      </w:r>
      <w:r w:rsidRPr="009D2C19">
        <w:rPr>
          <w:rFonts w:ascii="Times New Roman" w:hAnsi="Times New Roman" w:cs="Times New Roman"/>
          <w:i/>
          <w:iCs/>
          <w:sz w:val="24"/>
          <w:szCs w:val="24"/>
        </w:rPr>
        <w:t>why</w:t>
      </w:r>
      <w:r>
        <w:rPr>
          <w:rFonts w:ascii="Times New Roman" w:hAnsi="Times New Roman" w:cs="Times New Roman"/>
          <w:sz w:val="24"/>
          <w:szCs w:val="24"/>
        </w:rPr>
        <w:t xml:space="preserve"> of </w:t>
      </w:r>
      <w:r w:rsidR="00AB60A0">
        <w:rPr>
          <w:rFonts w:ascii="Times New Roman" w:hAnsi="Times New Roman" w:cs="Times New Roman"/>
          <w:sz w:val="24"/>
          <w:szCs w:val="24"/>
        </w:rPr>
        <w:t>penal change</w:t>
      </w:r>
      <w:r>
        <w:rPr>
          <w:rFonts w:ascii="Times New Roman" w:hAnsi="Times New Roman" w:cs="Times New Roman"/>
          <w:sz w:val="24"/>
          <w:szCs w:val="24"/>
        </w:rPr>
        <w:t xml:space="preserve"> </w:t>
      </w:r>
      <w:r w:rsidR="00AB60A0">
        <w:rPr>
          <w:rFonts w:ascii="Times New Roman" w:hAnsi="Times New Roman" w:cs="Times New Roman"/>
          <w:sz w:val="24"/>
          <w:szCs w:val="24"/>
        </w:rPr>
        <w:t xml:space="preserve">can </w:t>
      </w:r>
      <w:r w:rsidR="001E64F9" w:rsidRPr="00A03A43">
        <w:rPr>
          <w:rFonts w:ascii="Times New Roman" w:hAnsi="Times New Roman" w:cs="Times New Roman"/>
          <w:sz w:val="24"/>
          <w:szCs w:val="24"/>
        </w:rPr>
        <w:t>open</w:t>
      </w:r>
      <w:r w:rsidR="00AB60A0">
        <w:rPr>
          <w:rFonts w:ascii="Times New Roman" w:hAnsi="Times New Roman" w:cs="Times New Roman"/>
          <w:sz w:val="24"/>
          <w:szCs w:val="24"/>
        </w:rPr>
        <w:t xml:space="preserve"> up</w:t>
      </w:r>
      <w:r w:rsidRPr="00A03A43">
        <w:rPr>
          <w:rFonts w:ascii="Times New Roman" w:hAnsi="Times New Roman" w:cs="Times New Roman"/>
          <w:sz w:val="24"/>
          <w:szCs w:val="24"/>
        </w:rPr>
        <w:t xml:space="preserve"> new avenues for the study of</w:t>
      </w:r>
      <w:r w:rsidR="00AB60A0">
        <w:rPr>
          <w:rFonts w:ascii="Times New Roman" w:hAnsi="Times New Roman" w:cs="Times New Roman"/>
          <w:sz w:val="24"/>
          <w:szCs w:val="24"/>
        </w:rPr>
        <w:t xml:space="preserve"> penal populism and</w:t>
      </w:r>
      <w:r w:rsidR="00691B86">
        <w:rPr>
          <w:rFonts w:ascii="Times New Roman" w:hAnsi="Times New Roman" w:cs="Times New Roman"/>
          <w:sz w:val="24"/>
          <w:szCs w:val="24"/>
        </w:rPr>
        <w:t xml:space="preserve"> the </w:t>
      </w:r>
      <w:r w:rsidR="00C83CCE">
        <w:rPr>
          <w:rFonts w:ascii="Times New Roman" w:hAnsi="Times New Roman" w:cs="Times New Roman"/>
          <w:sz w:val="24"/>
          <w:szCs w:val="24"/>
        </w:rPr>
        <w:t>contextual factors</w:t>
      </w:r>
      <w:r w:rsidR="006A0157">
        <w:rPr>
          <w:rFonts w:ascii="Times New Roman" w:hAnsi="Times New Roman" w:cs="Times New Roman"/>
          <w:sz w:val="24"/>
          <w:szCs w:val="24"/>
        </w:rPr>
        <w:t xml:space="preserve"> </w:t>
      </w:r>
      <w:r w:rsidR="00C83CCE">
        <w:rPr>
          <w:rFonts w:ascii="Times New Roman" w:hAnsi="Times New Roman" w:cs="Times New Roman"/>
          <w:sz w:val="24"/>
          <w:szCs w:val="24"/>
        </w:rPr>
        <w:t>that shape its</w:t>
      </w:r>
      <w:r w:rsidR="006A0157">
        <w:rPr>
          <w:rFonts w:ascii="Times New Roman" w:hAnsi="Times New Roman" w:cs="Times New Roman"/>
          <w:sz w:val="24"/>
          <w:szCs w:val="24"/>
        </w:rPr>
        <w:t xml:space="preserve"> </w:t>
      </w:r>
      <w:r w:rsidR="00C83CCE">
        <w:rPr>
          <w:rFonts w:ascii="Times New Roman" w:hAnsi="Times New Roman" w:cs="Times New Roman"/>
          <w:sz w:val="24"/>
          <w:szCs w:val="24"/>
        </w:rPr>
        <w:t>contemporary manifestations</w:t>
      </w:r>
      <w:r w:rsidR="006A0157">
        <w:rPr>
          <w:rFonts w:ascii="Times New Roman" w:hAnsi="Times New Roman" w:cs="Times New Roman"/>
          <w:sz w:val="24"/>
          <w:szCs w:val="24"/>
        </w:rPr>
        <w:t>.</w:t>
      </w:r>
      <w:r>
        <w:rPr>
          <w:rFonts w:ascii="Times New Roman" w:hAnsi="Times New Roman" w:cs="Times New Roman"/>
          <w:sz w:val="24"/>
          <w:szCs w:val="24"/>
        </w:rPr>
        <w:t xml:space="preserve"> </w:t>
      </w:r>
      <w:r w:rsidR="001E64F9" w:rsidRPr="00A03A43">
        <w:rPr>
          <w:rFonts w:ascii="Times New Roman" w:hAnsi="Times New Roman" w:cs="Times New Roman"/>
          <w:sz w:val="24"/>
          <w:szCs w:val="24"/>
        </w:rPr>
        <w:t>How do populist movements that are not ostensibly ‘of the system’ (Taggart 1996) interact with, disrupt, and gain access to the political agenda</w:t>
      </w:r>
      <w:r w:rsidR="001E64F9">
        <w:rPr>
          <w:rFonts w:ascii="Times New Roman" w:hAnsi="Times New Roman" w:cs="Times New Roman"/>
          <w:sz w:val="24"/>
          <w:szCs w:val="24"/>
        </w:rPr>
        <w:t>?</w:t>
      </w:r>
      <w:r>
        <w:rPr>
          <w:rFonts w:ascii="Times New Roman" w:hAnsi="Times New Roman" w:cs="Times New Roman"/>
          <w:sz w:val="24"/>
          <w:szCs w:val="24"/>
        </w:rPr>
        <w:t xml:space="preserve"> </w:t>
      </w:r>
      <w:r w:rsidRPr="00A03A43">
        <w:rPr>
          <w:rFonts w:ascii="Times New Roman" w:hAnsi="Times New Roman" w:cs="Times New Roman"/>
          <w:sz w:val="24"/>
          <w:szCs w:val="24"/>
        </w:rPr>
        <w:t>How do political coalitions organise in opposition to populism and why do populist movements present such a potent threat to existing power structures</w:t>
      </w:r>
      <w:r>
        <w:rPr>
          <w:rFonts w:ascii="Times New Roman" w:hAnsi="Times New Roman" w:cs="Times New Roman"/>
          <w:sz w:val="24"/>
          <w:szCs w:val="24"/>
        </w:rPr>
        <w:t>? W</w:t>
      </w:r>
      <w:r w:rsidRPr="00FF0CF2">
        <w:rPr>
          <w:rFonts w:ascii="Times New Roman" w:hAnsi="Times New Roman" w:cs="Times New Roman"/>
          <w:sz w:val="24"/>
          <w:szCs w:val="24"/>
        </w:rPr>
        <w:t xml:space="preserve">ho were the winners and losers in these </w:t>
      </w:r>
      <w:r w:rsidRPr="00FF0CF2">
        <w:rPr>
          <w:rFonts w:ascii="Times New Roman" w:hAnsi="Times New Roman" w:cs="Times New Roman"/>
          <w:sz w:val="24"/>
          <w:szCs w:val="24"/>
        </w:rPr>
        <w:lastRenderedPageBreak/>
        <w:t>political</w:t>
      </w:r>
      <w:r>
        <w:rPr>
          <w:rFonts w:ascii="Times New Roman" w:hAnsi="Times New Roman" w:cs="Times New Roman"/>
          <w:sz w:val="24"/>
          <w:szCs w:val="24"/>
        </w:rPr>
        <w:t xml:space="preserve"> </w:t>
      </w:r>
      <w:r w:rsidRPr="00FF0CF2">
        <w:rPr>
          <w:rFonts w:ascii="Times New Roman" w:hAnsi="Times New Roman" w:cs="Times New Roman"/>
          <w:sz w:val="24"/>
          <w:szCs w:val="24"/>
        </w:rPr>
        <w:t>conflicts</w:t>
      </w:r>
      <w:r>
        <w:rPr>
          <w:rFonts w:ascii="Times New Roman" w:hAnsi="Times New Roman" w:cs="Times New Roman"/>
          <w:sz w:val="24"/>
          <w:szCs w:val="24"/>
        </w:rPr>
        <w:t xml:space="preserve"> </w:t>
      </w:r>
      <w:r w:rsidRPr="00FF0CF2">
        <w:rPr>
          <w:rFonts w:ascii="Times New Roman" w:hAnsi="Times New Roman" w:cs="Times New Roman"/>
          <w:sz w:val="24"/>
          <w:szCs w:val="24"/>
        </w:rPr>
        <w:t>and how</w:t>
      </w:r>
      <w:r w:rsidR="001E64F9">
        <w:rPr>
          <w:rFonts w:ascii="Times New Roman" w:hAnsi="Times New Roman" w:cs="Times New Roman"/>
          <w:sz w:val="24"/>
          <w:szCs w:val="24"/>
        </w:rPr>
        <w:t xml:space="preserve"> did the victors</w:t>
      </w:r>
      <w:r w:rsidR="00AB60A0">
        <w:rPr>
          <w:rFonts w:ascii="Times New Roman" w:hAnsi="Times New Roman" w:cs="Times New Roman"/>
          <w:sz w:val="24"/>
          <w:szCs w:val="24"/>
        </w:rPr>
        <w:t xml:space="preserve"> </w:t>
      </w:r>
      <w:r w:rsidR="00875AC1">
        <w:rPr>
          <w:rFonts w:ascii="Times New Roman" w:hAnsi="Times New Roman" w:cs="Times New Roman"/>
          <w:sz w:val="24"/>
          <w:szCs w:val="24"/>
        </w:rPr>
        <w:t>seek</w:t>
      </w:r>
      <w:r w:rsidR="00AB60A0">
        <w:rPr>
          <w:rFonts w:ascii="Times New Roman" w:hAnsi="Times New Roman" w:cs="Times New Roman"/>
          <w:sz w:val="24"/>
          <w:szCs w:val="24"/>
        </w:rPr>
        <w:t xml:space="preserve"> to</w:t>
      </w:r>
      <w:r w:rsidR="001E64F9">
        <w:rPr>
          <w:rFonts w:ascii="Times New Roman" w:hAnsi="Times New Roman" w:cs="Times New Roman"/>
          <w:sz w:val="24"/>
          <w:szCs w:val="24"/>
        </w:rPr>
        <w:t xml:space="preserve"> institutionalise their </w:t>
      </w:r>
      <w:r w:rsidR="001E64F9" w:rsidRPr="00FF0CF2">
        <w:rPr>
          <w:rFonts w:ascii="Times New Roman" w:hAnsi="Times New Roman" w:cs="Times New Roman"/>
          <w:sz w:val="24"/>
          <w:szCs w:val="24"/>
        </w:rPr>
        <w:t>advantages</w:t>
      </w:r>
      <w:r w:rsidR="001E64F9">
        <w:rPr>
          <w:rFonts w:ascii="Times New Roman" w:hAnsi="Times New Roman" w:cs="Times New Roman"/>
          <w:sz w:val="24"/>
          <w:szCs w:val="24"/>
        </w:rPr>
        <w:t xml:space="preserve">? How </w:t>
      </w:r>
      <w:r w:rsidR="00782A1B">
        <w:rPr>
          <w:rFonts w:ascii="Times New Roman" w:hAnsi="Times New Roman" w:cs="Times New Roman"/>
          <w:sz w:val="24"/>
          <w:szCs w:val="24"/>
        </w:rPr>
        <w:t xml:space="preserve">do </w:t>
      </w:r>
      <w:r w:rsidRPr="00FF0CF2">
        <w:rPr>
          <w:rFonts w:ascii="Times New Roman" w:hAnsi="Times New Roman" w:cs="Times New Roman"/>
          <w:sz w:val="24"/>
          <w:szCs w:val="24"/>
        </w:rPr>
        <w:t>the</w:t>
      </w:r>
      <w:r>
        <w:rPr>
          <w:rFonts w:ascii="Times New Roman" w:hAnsi="Times New Roman" w:cs="Times New Roman"/>
          <w:sz w:val="24"/>
          <w:szCs w:val="24"/>
        </w:rPr>
        <w:t>se</w:t>
      </w:r>
      <w:r w:rsidR="001E64F9">
        <w:rPr>
          <w:rFonts w:ascii="Times New Roman" w:hAnsi="Times New Roman" w:cs="Times New Roman"/>
          <w:sz w:val="24"/>
          <w:szCs w:val="24"/>
        </w:rPr>
        <w:t xml:space="preserve"> complex</w:t>
      </w:r>
      <w:r>
        <w:rPr>
          <w:rFonts w:ascii="Times New Roman" w:hAnsi="Times New Roman" w:cs="Times New Roman"/>
          <w:sz w:val="24"/>
          <w:szCs w:val="24"/>
        </w:rPr>
        <w:t xml:space="preserve"> political legacies</w:t>
      </w:r>
      <w:r w:rsidR="00782A1B">
        <w:rPr>
          <w:rFonts w:ascii="Times New Roman" w:hAnsi="Times New Roman" w:cs="Times New Roman"/>
          <w:sz w:val="24"/>
          <w:szCs w:val="24"/>
        </w:rPr>
        <w:t xml:space="preserve"> continue to</w:t>
      </w:r>
      <w:r w:rsidRPr="00FF0CF2">
        <w:rPr>
          <w:rFonts w:ascii="Times New Roman" w:hAnsi="Times New Roman" w:cs="Times New Roman"/>
          <w:sz w:val="24"/>
          <w:szCs w:val="24"/>
        </w:rPr>
        <w:t xml:space="preserve"> shape the </w:t>
      </w:r>
      <w:r w:rsidR="001E64F9">
        <w:rPr>
          <w:rFonts w:ascii="Times New Roman" w:hAnsi="Times New Roman" w:cs="Times New Roman"/>
          <w:sz w:val="24"/>
          <w:szCs w:val="24"/>
        </w:rPr>
        <w:t xml:space="preserve">unique </w:t>
      </w:r>
      <w:r w:rsidRPr="00FF0CF2">
        <w:rPr>
          <w:rFonts w:ascii="Times New Roman" w:hAnsi="Times New Roman" w:cs="Times New Roman"/>
          <w:sz w:val="24"/>
          <w:szCs w:val="24"/>
        </w:rPr>
        <w:t>developmental trajectory of penal p</w:t>
      </w:r>
      <w:r w:rsidR="001E64F9">
        <w:rPr>
          <w:rFonts w:ascii="Times New Roman" w:hAnsi="Times New Roman" w:cs="Times New Roman"/>
          <w:sz w:val="24"/>
          <w:szCs w:val="24"/>
        </w:rPr>
        <w:t>opulism</w:t>
      </w:r>
      <w:r>
        <w:rPr>
          <w:rFonts w:ascii="Times New Roman" w:hAnsi="Times New Roman" w:cs="Times New Roman"/>
          <w:sz w:val="24"/>
          <w:szCs w:val="24"/>
        </w:rPr>
        <w:t xml:space="preserve"> in England and Wales</w:t>
      </w:r>
      <w:r w:rsidR="00AF6A4F">
        <w:rPr>
          <w:rFonts w:ascii="Times New Roman" w:hAnsi="Times New Roman" w:cs="Times New Roman"/>
          <w:sz w:val="24"/>
          <w:szCs w:val="24"/>
        </w:rPr>
        <w:t>, and elsewhere</w:t>
      </w:r>
      <w:r>
        <w:rPr>
          <w:rFonts w:ascii="Times New Roman" w:hAnsi="Times New Roman" w:cs="Times New Roman"/>
          <w:sz w:val="24"/>
          <w:szCs w:val="24"/>
        </w:rPr>
        <w:t xml:space="preserve">? </w:t>
      </w:r>
    </w:p>
    <w:p w14:paraId="241CA639" w14:textId="7F7287F5" w:rsidR="00574C82" w:rsidRDefault="00FF0CF2" w:rsidP="00FF0CF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seeking to answer this broad constellation of questions we draw </w:t>
      </w:r>
      <w:r w:rsidR="00D015F5">
        <w:rPr>
          <w:rFonts w:ascii="Times New Roman" w:hAnsi="Times New Roman" w:cs="Times New Roman"/>
          <w:sz w:val="24"/>
          <w:szCs w:val="24"/>
        </w:rPr>
        <w:t xml:space="preserve">upon </w:t>
      </w:r>
      <w:r w:rsidR="00D015F5" w:rsidRPr="00C7707B">
        <w:rPr>
          <w:rFonts w:ascii="Times New Roman" w:hAnsi="Times New Roman" w:cs="Times New Roman"/>
          <w:sz w:val="24"/>
          <w:szCs w:val="24"/>
        </w:rPr>
        <w:t>the</w:t>
      </w:r>
      <w:r w:rsidR="003C092A" w:rsidRPr="00C7707B">
        <w:rPr>
          <w:rFonts w:ascii="Times New Roman" w:hAnsi="Times New Roman" w:cs="Times New Roman"/>
          <w:sz w:val="24"/>
          <w:szCs w:val="24"/>
        </w:rPr>
        <w:t xml:space="preserve"> ‘agonistic perspective’ developed by Goodman, Page and Phelps (2015</w:t>
      </w:r>
      <w:r w:rsidR="00CF183D">
        <w:rPr>
          <w:rFonts w:ascii="Times New Roman" w:hAnsi="Times New Roman" w:cs="Times New Roman"/>
          <w:sz w:val="24"/>
          <w:szCs w:val="24"/>
        </w:rPr>
        <w:t>; 2017</w:t>
      </w:r>
      <w:r w:rsidR="003C092A" w:rsidRPr="00C7707B">
        <w:rPr>
          <w:rFonts w:ascii="Times New Roman" w:hAnsi="Times New Roman" w:cs="Times New Roman"/>
          <w:sz w:val="24"/>
          <w:szCs w:val="24"/>
        </w:rPr>
        <w:t>)</w:t>
      </w:r>
      <w:r w:rsidR="001C5353">
        <w:rPr>
          <w:rFonts w:ascii="Times New Roman" w:hAnsi="Times New Roman" w:cs="Times New Roman"/>
          <w:sz w:val="24"/>
          <w:szCs w:val="24"/>
        </w:rPr>
        <w:t xml:space="preserve"> to </w:t>
      </w:r>
      <w:r w:rsidR="003C092A">
        <w:rPr>
          <w:rFonts w:ascii="Times New Roman" w:hAnsi="Times New Roman" w:cs="Times New Roman"/>
          <w:sz w:val="24"/>
          <w:szCs w:val="24"/>
        </w:rPr>
        <w:t xml:space="preserve">understand </w:t>
      </w:r>
      <w:r w:rsidR="00C5074A">
        <w:rPr>
          <w:rFonts w:ascii="Times New Roman" w:hAnsi="Times New Roman" w:cs="Times New Roman"/>
          <w:sz w:val="24"/>
          <w:szCs w:val="24"/>
        </w:rPr>
        <w:t xml:space="preserve">ideological debates over </w:t>
      </w:r>
      <w:r w:rsidR="003C092A">
        <w:rPr>
          <w:rFonts w:ascii="Times New Roman" w:hAnsi="Times New Roman" w:cs="Times New Roman"/>
          <w:sz w:val="24"/>
          <w:szCs w:val="24"/>
        </w:rPr>
        <w:t>populism</w:t>
      </w:r>
      <w:r w:rsidR="003C092A" w:rsidRPr="00C7707B">
        <w:rPr>
          <w:rFonts w:ascii="Times New Roman" w:hAnsi="Times New Roman" w:cs="Times New Roman"/>
          <w:sz w:val="24"/>
          <w:szCs w:val="24"/>
        </w:rPr>
        <w:t xml:space="preserve"> as a structured process that has, and will continue to be, shaped by political conflict. </w:t>
      </w:r>
      <w:r w:rsidR="00897EDD">
        <w:rPr>
          <w:rFonts w:ascii="Times New Roman" w:hAnsi="Times New Roman" w:cs="Times New Roman"/>
          <w:sz w:val="24"/>
          <w:szCs w:val="24"/>
        </w:rPr>
        <w:t>Our central claim is that</w:t>
      </w:r>
      <w:r w:rsidR="001C5353">
        <w:rPr>
          <w:rFonts w:ascii="Times New Roman" w:hAnsi="Times New Roman" w:cs="Times New Roman"/>
          <w:sz w:val="24"/>
          <w:szCs w:val="24"/>
        </w:rPr>
        <w:t xml:space="preserve"> </w:t>
      </w:r>
      <w:r w:rsidR="00FE6CEF">
        <w:rPr>
          <w:rFonts w:ascii="Times New Roman" w:hAnsi="Times New Roman" w:cs="Times New Roman"/>
          <w:sz w:val="24"/>
          <w:szCs w:val="24"/>
        </w:rPr>
        <w:t>p</w:t>
      </w:r>
      <w:r w:rsidR="003C092A" w:rsidRPr="00C7707B">
        <w:rPr>
          <w:rFonts w:ascii="Times New Roman" w:hAnsi="Times New Roman" w:cs="Times New Roman"/>
          <w:sz w:val="24"/>
          <w:szCs w:val="24"/>
        </w:rPr>
        <w:t>enal populism did not arrive as a fully formed political project</w:t>
      </w:r>
      <w:r w:rsidR="003C092A">
        <w:rPr>
          <w:rFonts w:ascii="Times New Roman" w:hAnsi="Times New Roman" w:cs="Times New Roman"/>
          <w:sz w:val="24"/>
          <w:szCs w:val="24"/>
        </w:rPr>
        <w:t xml:space="preserve"> </w:t>
      </w:r>
      <w:r w:rsidR="00574C82">
        <w:rPr>
          <w:rFonts w:ascii="Times New Roman" w:hAnsi="Times New Roman" w:cs="Times New Roman"/>
          <w:sz w:val="24"/>
          <w:szCs w:val="24"/>
        </w:rPr>
        <w:t>in England and Wales</w:t>
      </w:r>
      <w:r w:rsidR="003C092A">
        <w:rPr>
          <w:rFonts w:ascii="Times New Roman" w:hAnsi="Times New Roman" w:cs="Times New Roman"/>
          <w:sz w:val="24"/>
          <w:szCs w:val="24"/>
        </w:rPr>
        <w:t xml:space="preserve">, </w:t>
      </w:r>
      <w:r w:rsidR="003C092A" w:rsidRPr="00C7707B">
        <w:rPr>
          <w:rFonts w:ascii="Times New Roman" w:hAnsi="Times New Roman" w:cs="Times New Roman"/>
          <w:sz w:val="24"/>
          <w:szCs w:val="24"/>
        </w:rPr>
        <w:t xml:space="preserve">nor was its influence felt immediately and uniformly </w:t>
      </w:r>
      <w:r w:rsidR="00574C82">
        <w:rPr>
          <w:rFonts w:ascii="Times New Roman" w:hAnsi="Times New Roman" w:cs="Times New Roman"/>
          <w:sz w:val="24"/>
          <w:szCs w:val="24"/>
        </w:rPr>
        <w:t>throughout</w:t>
      </w:r>
      <w:r w:rsidR="003C092A">
        <w:rPr>
          <w:rFonts w:ascii="Times New Roman" w:hAnsi="Times New Roman" w:cs="Times New Roman"/>
          <w:sz w:val="24"/>
          <w:szCs w:val="24"/>
        </w:rPr>
        <w:t xml:space="preserve"> the</w:t>
      </w:r>
      <w:r w:rsidR="003C092A" w:rsidRPr="00C7707B">
        <w:rPr>
          <w:rFonts w:ascii="Times New Roman" w:hAnsi="Times New Roman" w:cs="Times New Roman"/>
          <w:sz w:val="24"/>
          <w:szCs w:val="24"/>
        </w:rPr>
        <w:t xml:space="preserve"> penal system.</w:t>
      </w:r>
      <w:r w:rsidR="00FE6CEF">
        <w:rPr>
          <w:rFonts w:ascii="Times New Roman" w:hAnsi="Times New Roman" w:cs="Times New Roman"/>
          <w:sz w:val="24"/>
          <w:szCs w:val="24"/>
        </w:rPr>
        <w:t xml:space="preserve"> </w:t>
      </w:r>
      <w:r w:rsidR="00C260F5">
        <w:rPr>
          <w:rFonts w:ascii="Times New Roman" w:hAnsi="Times New Roman" w:cs="Times New Roman"/>
          <w:sz w:val="24"/>
          <w:szCs w:val="24"/>
        </w:rPr>
        <w:t xml:space="preserve">Across time and </w:t>
      </w:r>
      <w:r w:rsidR="00F43985">
        <w:rPr>
          <w:rFonts w:ascii="Times New Roman" w:hAnsi="Times New Roman" w:cs="Times New Roman"/>
          <w:sz w:val="24"/>
          <w:szCs w:val="24"/>
        </w:rPr>
        <w:t>space,</w:t>
      </w:r>
      <w:r w:rsidR="00782A1B">
        <w:rPr>
          <w:rFonts w:ascii="Times New Roman" w:hAnsi="Times New Roman" w:cs="Times New Roman"/>
          <w:sz w:val="24"/>
          <w:szCs w:val="24"/>
        </w:rPr>
        <w:t xml:space="preserve"> t</w:t>
      </w:r>
      <w:r w:rsidR="00C5074A">
        <w:rPr>
          <w:rFonts w:ascii="Times New Roman" w:hAnsi="Times New Roman" w:cs="Times New Roman"/>
          <w:sz w:val="24"/>
          <w:szCs w:val="24"/>
        </w:rPr>
        <w:t>he basic ideological building blocks of p</w:t>
      </w:r>
      <w:r w:rsidR="00FE6CEF">
        <w:rPr>
          <w:rFonts w:ascii="Times New Roman" w:hAnsi="Times New Roman" w:cs="Times New Roman"/>
          <w:sz w:val="24"/>
          <w:szCs w:val="24"/>
        </w:rPr>
        <w:t xml:space="preserve">opulism </w:t>
      </w:r>
      <w:r w:rsidR="004D144C">
        <w:rPr>
          <w:rFonts w:ascii="Times New Roman" w:hAnsi="Times New Roman" w:cs="Times New Roman"/>
          <w:sz w:val="24"/>
          <w:szCs w:val="24"/>
        </w:rPr>
        <w:t>have been</w:t>
      </w:r>
      <w:r w:rsidR="00FE6CEF">
        <w:rPr>
          <w:rFonts w:ascii="Times New Roman" w:hAnsi="Times New Roman" w:cs="Times New Roman"/>
          <w:sz w:val="24"/>
          <w:szCs w:val="24"/>
        </w:rPr>
        <w:t xml:space="preserve"> resisted</w:t>
      </w:r>
      <w:r w:rsidR="00C5074A">
        <w:rPr>
          <w:rFonts w:ascii="Times New Roman" w:hAnsi="Times New Roman" w:cs="Times New Roman"/>
          <w:sz w:val="24"/>
          <w:szCs w:val="24"/>
        </w:rPr>
        <w:t>, with varying degrees of success,</w:t>
      </w:r>
      <w:r w:rsidR="00FE6CEF">
        <w:rPr>
          <w:rFonts w:ascii="Times New Roman" w:hAnsi="Times New Roman" w:cs="Times New Roman"/>
          <w:sz w:val="24"/>
          <w:szCs w:val="24"/>
        </w:rPr>
        <w:t xml:space="preserve"> by </w:t>
      </w:r>
      <w:r w:rsidR="004965B3">
        <w:rPr>
          <w:rFonts w:ascii="Times New Roman" w:hAnsi="Times New Roman" w:cs="Times New Roman"/>
          <w:sz w:val="24"/>
          <w:szCs w:val="24"/>
        </w:rPr>
        <w:t xml:space="preserve">continually shifting </w:t>
      </w:r>
      <w:r w:rsidR="00C5074A">
        <w:rPr>
          <w:rFonts w:ascii="Times New Roman" w:hAnsi="Times New Roman" w:cs="Times New Roman"/>
          <w:sz w:val="24"/>
          <w:szCs w:val="24"/>
        </w:rPr>
        <w:t>political</w:t>
      </w:r>
      <w:r w:rsidR="00FE6CEF">
        <w:rPr>
          <w:rFonts w:ascii="Times New Roman" w:hAnsi="Times New Roman" w:cs="Times New Roman"/>
          <w:sz w:val="24"/>
          <w:szCs w:val="24"/>
        </w:rPr>
        <w:t xml:space="preserve"> coalition</w:t>
      </w:r>
      <w:r w:rsidR="004331CD">
        <w:rPr>
          <w:rFonts w:ascii="Times New Roman" w:hAnsi="Times New Roman" w:cs="Times New Roman"/>
          <w:sz w:val="24"/>
          <w:szCs w:val="24"/>
        </w:rPr>
        <w:t>s</w:t>
      </w:r>
      <w:r w:rsidR="00FE6CEF">
        <w:rPr>
          <w:rFonts w:ascii="Times New Roman" w:hAnsi="Times New Roman" w:cs="Times New Roman"/>
          <w:sz w:val="24"/>
          <w:szCs w:val="24"/>
        </w:rPr>
        <w:t xml:space="preserve"> </w:t>
      </w:r>
      <w:r w:rsidR="00826DD8">
        <w:rPr>
          <w:rFonts w:ascii="Times New Roman" w:hAnsi="Times New Roman" w:cs="Times New Roman"/>
          <w:sz w:val="24"/>
          <w:szCs w:val="24"/>
        </w:rPr>
        <w:t>possessing</w:t>
      </w:r>
      <w:r w:rsidR="00C5074A">
        <w:rPr>
          <w:rFonts w:ascii="Times New Roman" w:hAnsi="Times New Roman" w:cs="Times New Roman"/>
          <w:sz w:val="24"/>
          <w:szCs w:val="24"/>
        </w:rPr>
        <w:t xml:space="preserve"> different types</w:t>
      </w:r>
      <w:r w:rsidR="00FF0F54">
        <w:rPr>
          <w:rFonts w:ascii="Times New Roman" w:hAnsi="Times New Roman" w:cs="Times New Roman"/>
          <w:sz w:val="24"/>
          <w:szCs w:val="24"/>
        </w:rPr>
        <w:t>,</w:t>
      </w:r>
      <w:r w:rsidR="00C5074A">
        <w:rPr>
          <w:rFonts w:ascii="Times New Roman" w:hAnsi="Times New Roman" w:cs="Times New Roman"/>
          <w:sz w:val="24"/>
          <w:szCs w:val="24"/>
        </w:rPr>
        <w:t xml:space="preserve"> and amounts</w:t>
      </w:r>
      <w:r w:rsidR="00FF0F54">
        <w:rPr>
          <w:rFonts w:ascii="Times New Roman" w:hAnsi="Times New Roman" w:cs="Times New Roman"/>
          <w:sz w:val="24"/>
          <w:szCs w:val="24"/>
        </w:rPr>
        <w:t>,</w:t>
      </w:r>
      <w:r w:rsidR="00C5074A">
        <w:rPr>
          <w:rFonts w:ascii="Times New Roman" w:hAnsi="Times New Roman" w:cs="Times New Roman"/>
          <w:sz w:val="24"/>
          <w:szCs w:val="24"/>
        </w:rPr>
        <w:t xml:space="preserve"> of power</w:t>
      </w:r>
      <w:r w:rsidR="00EA7CE3">
        <w:rPr>
          <w:rFonts w:ascii="Times New Roman" w:hAnsi="Times New Roman" w:cs="Times New Roman"/>
          <w:sz w:val="24"/>
          <w:szCs w:val="24"/>
        </w:rPr>
        <w:t>.</w:t>
      </w:r>
      <w:r w:rsidR="00FE6CEF">
        <w:rPr>
          <w:rFonts w:ascii="Times New Roman" w:hAnsi="Times New Roman" w:cs="Times New Roman"/>
          <w:sz w:val="24"/>
          <w:szCs w:val="24"/>
        </w:rPr>
        <w:t xml:space="preserve"> </w:t>
      </w:r>
      <w:r w:rsidR="006F55BC">
        <w:rPr>
          <w:rFonts w:ascii="Times New Roman" w:hAnsi="Times New Roman" w:cs="Times New Roman"/>
          <w:sz w:val="24"/>
          <w:szCs w:val="24"/>
        </w:rPr>
        <w:t xml:space="preserve">That it </w:t>
      </w:r>
      <w:r w:rsidR="004D144C">
        <w:rPr>
          <w:rFonts w:ascii="Times New Roman" w:hAnsi="Times New Roman" w:cs="Times New Roman"/>
          <w:sz w:val="24"/>
          <w:szCs w:val="24"/>
        </w:rPr>
        <w:t>is</w:t>
      </w:r>
      <w:r w:rsidR="006F55BC">
        <w:rPr>
          <w:rFonts w:ascii="Times New Roman" w:hAnsi="Times New Roman" w:cs="Times New Roman"/>
          <w:sz w:val="24"/>
          <w:szCs w:val="24"/>
        </w:rPr>
        <w:t xml:space="preserve"> through these</w:t>
      </w:r>
      <w:r w:rsidR="00775979">
        <w:rPr>
          <w:rFonts w:ascii="Times New Roman" w:hAnsi="Times New Roman" w:cs="Times New Roman"/>
          <w:sz w:val="24"/>
          <w:szCs w:val="24"/>
        </w:rPr>
        <w:t xml:space="preserve"> conflicts</w:t>
      </w:r>
      <w:r w:rsidR="00985AD7">
        <w:rPr>
          <w:rFonts w:ascii="Times New Roman" w:hAnsi="Times New Roman" w:cs="Times New Roman"/>
          <w:sz w:val="24"/>
          <w:szCs w:val="24"/>
        </w:rPr>
        <w:t xml:space="preserve"> – both material and symbolic </w:t>
      </w:r>
      <w:r w:rsidR="006F55BC">
        <w:rPr>
          <w:rFonts w:ascii="Times New Roman" w:hAnsi="Times New Roman" w:cs="Times New Roman"/>
          <w:sz w:val="24"/>
          <w:szCs w:val="24"/>
        </w:rPr>
        <w:t>–</w:t>
      </w:r>
      <w:r w:rsidR="00985AD7">
        <w:rPr>
          <w:rFonts w:ascii="Times New Roman" w:hAnsi="Times New Roman" w:cs="Times New Roman"/>
          <w:sz w:val="24"/>
          <w:szCs w:val="24"/>
        </w:rPr>
        <w:t xml:space="preserve"> </w:t>
      </w:r>
      <w:r w:rsidR="00C5074A">
        <w:rPr>
          <w:rFonts w:ascii="Times New Roman" w:hAnsi="Times New Roman" w:cs="Times New Roman"/>
          <w:sz w:val="24"/>
          <w:szCs w:val="24"/>
        </w:rPr>
        <w:t>th</w:t>
      </w:r>
      <w:r w:rsidR="006F55BC">
        <w:rPr>
          <w:rFonts w:ascii="Times New Roman" w:hAnsi="Times New Roman" w:cs="Times New Roman"/>
          <w:sz w:val="24"/>
          <w:szCs w:val="24"/>
        </w:rPr>
        <w:t xml:space="preserve">at the </w:t>
      </w:r>
      <w:r w:rsidR="003C092A">
        <w:rPr>
          <w:rFonts w:ascii="Times New Roman" w:hAnsi="Times New Roman" w:cs="Times New Roman"/>
          <w:sz w:val="24"/>
          <w:szCs w:val="24"/>
        </w:rPr>
        <w:t xml:space="preserve">messy, </w:t>
      </w:r>
      <w:r w:rsidR="00ED262A">
        <w:rPr>
          <w:rFonts w:ascii="Times New Roman" w:hAnsi="Times New Roman" w:cs="Times New Roman"/>
          <w:sz w:val="24"/>
          <w:szCs w:val="24"/>
        </w:rPr>
        <w:t>incremental,</w:t>
      </w:r>
      <w:r w:rsidR="00775979">
        <w:rPr>
          <w:rFonts w:ascii="Times New Roman" w:hAnsi="Times New Roman" w:cs="Times New Roman"/>
          <w:sz w:val="24"/>
          <w:szCs w:val="24"/>
        </w:rPr>
        <w:t xml:space="preserve"> and uneven </w:t>
      </w:r>
      <w:r w:rsidR="006F55BC">
        <w:rPr>
          <w:rFonts w:ascii="Times New Roman" w:hAnsi="Times New Roman" w:cs="Times New Roman"/>
          <w:sz w:val="24"/>
          <w:szCs w:val="24"/>
        </w:rPr>
        <w:t xml:space="preserve">intersection between populism and punishment </w:t>
      </w:r>
      <w:r w:rsidR="00581C16">
        <w:rPr>
          <w:rFonts w:ascii="Times New Roman" w:hAnsi="Times New Roman" w:cs="Times New Roman"/>
          <w:sz w:val="24"/>
          <w:szCs w:val="24"/>
        </w:rPr>
        <w:t>continues to be</w:t>
      </w:r>
      <w:r w:rsidR="006F55BC">
        <w:rPr>
          <w:rFonts w:ascii="Times New Roman" w:hAnsi="Times New Roman" w:cs="Times New Roman"/>
          <w:sz w:val="24"/>
          <w:szCs w:val="24"/>
        </w:rPr>
        <w:t xml:space="preserve"> negotiated</w:t>
      </w:r>
      <w:r w:rsidR="00C95B49">
        <w:rPr>
          <w:rFonts w:ascii="Times New Roman" w:hAnsi="Times New Roman" w:cs="Times New Roman"/>
          <w:sz w:val="24"/>
          <w:szCs w:val="24"/>
        </w:rPr>
        <w:t xml:space="preserve"> </w:t>
      </w:r>
      <w:r w:rsidR="004331CD">
        <w:rPr>
          <w:rFonts w:ascii="Times New Roman" w:hAnsi="Times New Roman" w:cs="Times New Roman"/>
          <w:sz w:val="24"/>
          <w:szCs w:val="24"/>
        </w:rPr>
        <w:t xml:space="preserve">across </w:t>
      </w:r>
      <w:r w:rsidR="00BE2114">
        <w:rPr>
          <w:rFonts w:ascii="Times New Roman" w:hAnsi="Times New Roman" w:cs="Times New Roman"/>
          <w:sz w:val="24"/>
          <w:szCs w:val="24"/>
        </w:rPr>
        <w:t>the broad sweep of historical time</w:t>
      </w:r>
      <w:r w:rsidR="006F55BC">
        <w:rPr>
          <w:rFonts w:ascii="Times New Roman" w:hAnsi="Times New Roman" w:cs="Times New Roman"/>
          <w:sz w:val="24"/>
          <w:szCs w:val="24"/>
        </w:rPr>
        <w:t>.</w:t>
      </w:r>
    </w:p>
    <w:p w14:paraId="36F5389C" w14:textId="68E02B78" w:rsidR="001A4B50" w:rsidRPr="008719B6" w:rsidRDefault="005F400B" w:rsidP="001A4B50">
      <w:pPr>
        <w:spacing w:line="480" w:lineRule="auto"/>
        <w:ind w:firstLine="720"/>
        <w:jc w:val="both"/>
        <w:rPr>
          <w:rFonts w:ascii="Times New Roman" w:hAnsi="Times New Roman" w:cs="Times New Roman"/>
          <w:sz w:val="24"/>
          <w:szCs w:val="24"/>
        </w:rPr>
      </w:pPr>
      <w:r w:rsidRPr="008719B6">
        <w:rPr>
          <w:rFonts w:ascii="Times New Roman" w:hAnsi="Times New Roman" w:cs="Times New Roman"/>
          <w:sz w:val="24"/>
          <w:szCs w:val="24"/>
        </w:rPr>
        <w:t xml:space="preserve">Our point of entry into </w:t>
      </w:r>
      <w:r>
        <w:rPr>
          <w:rFonts w:ascii="Times New Roman" w:hAnsi="Times New Roman" w:cs="Times New Roman"/>
          <w:sz w:val="24"/>
          <w:szCs w:val="24"/>
        </w:rPr>
        <w:t xml:space="preserve">these broader theoretical </w:t>
      </w:r>
      <w:r w:rsidRPr="008719B6">
        <w:rPr>
          <w:rFonts w:ascii="Times New Roman" w:hAnsi="Times New Roman" w:cs="Times New Roman"/>
          <w:sz w:val="24"/>
          <w:szCs w:val="24"/>
        </w:rPr>
        <w:t>debate</w:t>
      </w:r>
      <w:r>
        <w:rPr>
          <w:rFonts w:ascii="Times New Roman" w:hAnsi="Times New Roman" w:cs="Times New Roman"/>
          <w:sz w:val="24"/>
          <w:szCs w:val="24"/>
        </w:rPr>
        <w:t>s</w:t>
      </w:r>
      <w:r w:rsidRPr="008719B6">
        <w:rPr>
          <w:rFonts w:ascii="Times New Roman" w:hAnsi="Times New Roman" w:cs="Times New Roman"/>
          <w:sz w:val="24"/>
          <w:szCs w:val="24"/>
        </w:rPr>
        <w:t xml:space="preserve"> will be a detailed historical case study of the 1981 </w:t>
      </w:r>
      <w:r w:rsidR="00A614A8">
        <w:rPr>
          <w:rFonts w:ascii="Times New Roman" w:hAnsi="Times New Roman" w:cs="Times New Roman"/>
          <w:sz w:val="24"/>
          <w:szCs w:val="24"/>
        </w:rPr>
        <w:t xml:space="preserve">British </w:t>
      </w:r>
      <w:r w:rsidRPr="008719B6">
        <w:rPr>
          <w:rFonts w:ascii="Times New Roman" w:hAnsi="Times New Roman" w:cs="Times New Roman"/>
          <w:sz w:val="24"/>
          <w:szCs w:val="24"/>
        </w:rPr>
        <w:t>Conservative Party Conference</w:t>
      </w:r>
      <w:r w:rsidR="003A42C2">
        <w:rPr>
          <w:rFonts w:ascii="Times New Roman" w:hAnsi="Times New Roman" w:cs="Times New Roman"/>
          <w:sz w:val="24"/>
          <w:szCs w:val="24"/>
        </w:rPr>
        <w:t xml:space="preserve">. </w:t>
      </w:r>
      <w:r w:rsidR="003A42C2" w:rsidRPr="008719B6">
        <w:rPr>
          <w:rFonts w:ascii="Times New Roman" w:hAnsi="Times New Roman" w:cs="Times New Roman"/>
          <w:sz w:val="24"/>
          <w:szCs w:val="24"/>
        </w:rPr>
        <w:t>Michael Howard’s ‘prison works’ speec</w:t>
      </w:r>
      <w:r w:rsidR="004D144C">
        <w:rPr>
          <w:rFonts w:ascii="Times New Roman" w:hAnsi="Times New Roman" w:cs="Times New Roman"/>
          <w:sz w:val="24"/>
          <w:szCs w:val="24"/>
        </w:rPr>
        <w:t>h – delivered</w:t>
      </w:r>
      <w:r w:rsidR="003317B6">
        <w:rPr>
          <w:rFonts w:ascii="Times New Roman" w:hAnsi="Times New Roman" w:cs="Times New Roman"/>
          <w:sz w:val="24"/>
          <w:szCs w:val="24"/>
        </w:rPr>
        <w:t xml:space="preserve"> to the 1993 Conservative Party Conference</w:t>
      </w:r>
      <w:r w:rsidR="004D144C">
        <w:rPr>
          <w:rFonts w:ascii="Times New Roman" w:hAnsi="Times New Roman" w:cs="Times New Roman"/>
          <w:sz w:val="24"/>
          <w:szCs w:val="24"/>
        </w:rPr>
        <w:t xml:space="preserve"> -</w:t>
      </w:r>
      <w:r w:rsidR="00BC722C">
        <w:rPr>
          <w:rFonts w:ascii="Times New Roman" w:hAnsi="Times New Roman" w:cs="Times New Roman"/>
          <w:sz w:val="24"/>
          <w:szCs w:val="24"/>
        </w:rPr>
        <w:t xml:space="preserve"> </w:t>
      </w:r>
      <w:r w:rsidR="003A42C2" w:rsidRPr="008719B6">
        <w:rPr>
          <w:rFonts w:ascii="Times New Roman" w:hAnsi="Times New Roman" w:cs="Times New Roman"/>
          <w:sz w:val="24"/>
          <w:szCs w:val="24"/>
        </w:rPr>
        <w:t>is now generally regarded as</w:t>
      </w:r>
      <w:r w:rsidR="003A42C2" w:rsidRPr="008719B6">
        <w:rPr>
          <w:rFonts w:ascii="Times New Roman" w:hAnsi="Times New Roman"/>
          <w:i/>
          <w:sz w:val="24"/>
        </w:rPr>
        <w:t xml:space="preserve"> the</w:t>
      </w:r>
      <w:r w:rsidR="003A42C2" w:rsidRPr="008719B6">
        <w:rPr>
          <w:rFonts w:ascii="Times New Roman" w:hAnsi="Times New Roman" w:cs="Times New Roman"/>
          <w:sz w:val="24"/>
          <w:szCs w:val="24"/>
        </w:rPr>
        <w:t xml:space="preserve"> ‘defining moment’ in the development of British penal populism (Pratt 2007: 14)</w:t>
      </w:r>
      <w:r w:rsidR="00560EB6">
        <w:rPr>
          <w:rFonts w:ascii="Times New Roman" w:hAnsi="Times New Roman" w:cs="Times New Roman"/>
          <w:sz w:val="24"/>
          <w:szCs w:val="24"/>
        </w:rPr>
        <w:t>.</w:t>
      </w:r>
      <w:r w:rsidR="003A42C2" w:rsidRPr="008719B6">
        <w:rPr>
          <w:rFonts w:ascii="Times New Roman" w:hAnsi="Times New Roman" w:cs="Times New Roman"/>
          <w:sz w:val="24"/>
          <w:szCs w:val="24"/>
        </w:rPr>
        <w:t xml:space="preserve"> </w:t>
      </w:r>
      <w:r w:rsidR="00C90CFB">
        <w:rPr>
          <w:rFonts w:ascii="Times New Roman" w:hAnsi="Times New Roman" w:cs="Times New Roman"/>
          <w:sz w:val="24"/>
          <w:szCs w:val="24"/>
        </w:rPr>
        <w:t>In fact,</w:t>
      </w:r>
      <w:r w:rsidR="004331CD">
        <w:rPr>
          <w:rFonts w:ascii="Times New Roman" w:hAnsi="Times New Roman" w:cs="Times New Roman"/>
          <w:sz w:val="24"/>
          <w:szCs w:val="24"/>
        </w:rPr>
        <w:t xml:space="preserve"> </w:t>
      </w:r>
      <w:r w:rsidR="00D015F5">
        <w:rPr>
          <w:rFonts w:ascii="Times New Roman" w:hAnsi="Times New Roman" w:cs="Times New Roman"/>
          <w:sz w:val="24"/>
          <w:szCs w:val="24"/>
        </w:rPr>
        <w:t>these events were shaped by a</w:t>
      </w:r>
      <w:r w:rsidR="00E31C1A">
        <w:rPr>
          <w:rFonts w:ascii="Times New Roman" w:hAnsi="Times New Roman" w:cs="Times New Roman"/>
          <w:sz w:val="24"/>
          <w:szCs w:val="24"/>
        </w:rPr>
        <w:t xml:space="preserve"> </w:t>
      </w:r>
      <w:r w:rsidR="00560EB6">
        <w:rPr>
          <w:rFonts w:ascii="Times New Roman" w:hAnsi="Times New Roman" w:cs="Times New Roman"/>
          <w:sz w:val="24"/>
          <w:szCs w:val="24"/>
        </w:rPr>
        <w:t>process of political contestation</w:t>
      </w:r>
      <w:r w:rsidR="003A42C2" w:rsidRPr="008719B6">
        <w:rPr>
          <w:rFonts w:ascii="Times New Roman" w:hAnsi="Times New Roman" w:cs="Times New Roman"/>
          <w:sz w:val="24"/>
          <w:szCs w:val="24"/>
        </w:rPr>
        <w:t xml:space="preserve"> that began more than a decade earlier.</w:t>
      </w:r>
      <w:r w:rsidR="00581C16">
        <w:rPr>
          <w:rFonts w:ascii="Times New Roman" w:hAnsi="Times New Roman" w:cs="Times New Roman"/>
          <w:sz w:val="24"/>
          <w:szCs w:val="24"/>
        </w:rPr>
        <w:t xml:space="preserve"> </w:t>
      </w:r>
      <w:r w:rsidR="00327C2E">
        <w:rPr>
          <w:rFonts w:ascii="Times New Roman" w:hAnsi="Times New Roman" w:cs="Times New Roman"/>
          <w:sz w:val="24"/>
          <w:szCs w:val="24"/>
        </w:rPr>
        <w:t>As we seek to show here, t</w:t>
      </w:r>
      <w:r w:rsidR="00E37B3D" w:rsidRPr="008719B6">
        <w:rPr>
          <w:rFonts w:ascii="Times New Roman" w:hAnsi="Times New Roman" w:cs="Times New Roman"/>
          <w:sz w:val="24"/>
          <w:szCs w:val="24"/>
        </w:rPr>
        <w:t>he defeat of the law-and-order motion</w:t>
      </w:r>
      <w:r w:rsidR="003D239A">
        <w:rPr>
          <w:rFonts w:ascii="Times New Roman" w:hAnsi="Times New Roman" w:cs="Times New Roman"/>
          <w:sz w:val="24"/>
          <w:szCs w:val="24"/>
        </w:rPr>
        <w:t xml:space="preserve"> </w:t>
      </w:r>
      <w:r w:rsidR="0051573B">
        <w:rPr>
          <w:rFonts w:ascii="Times New Roman" w:hAnsi="Times New Roman" w:cs="Times New Roman"/>
          <w:sz w:val="24"/>
          <w:szCs w:val="24"/>
        </w:rPr>
        <w:t xml:space="preserve">during the 1981 conference </w:t>
      </w:r>
      <w:r w:rsidR="00C83CCE">
        <w:rPr>
          <w:rFonts w:ascii="Times New Roman" w:hAnsi="Times New Roman" w:cs="Times New Roman"/>
          <w:sz w:val="24"/>
          <w:szCs w:val="24"/>
        </w:rPr>
        <w:t>provided a</w:t>
      </w:r>
      <w:r w:rsidR="004965B3">
        <w:rPr>
          <w:rFonts w:ascii="Times New Roman" w:hAnsi="Times New Roman" w:cs="Times New Roman"/>
          <w:sz w:val="24"/>
          <w:szCs w:val="24"/>
        </w:rPr>
        <w:t>n initial</w:t>
      </w:r>
      <w:r w:rsidR="00C83CCE">
        <w:rPr>
          <w:rFonts w:ascii="Times New Roman" w:hAnsi="Times New Roman" w:cs="Times New Roman"/>
          <w:sz w:val="24"/>
          <w:szCs w:val="24"/>
        </w:rPr>
        <w:t xml:space="preserve"> point of entry for populist movements</w:t>
      </w:r>
      <w:r w:rsidR="004B357B">
        <w:rPr>
          <w:rFonts w:ascii="Times New Roman" w:hAnsi="Times New Roman" w:cs="Times New Roman"/>
          <w:sz w:val="24"/>
          <w:szCs w:val="24"/>
        </w:rPr>
        <w:t xml:space="preserve"> that were frustrated by a lack of penal policy radicalism following the 197</w:t>
      </w:r>
      <w:r w:rsidR="00151B62">
        <w:rPr>
          <w:rFonts w:ascii="Times New Roman" w:hAnsi="Times New Roman" w:cs="Times New Roman"/>
          <w:sz w:val="24"/>
          <w:szCs w:val="24"/>
        </w:rPr>
        <w:t>9</w:t>
      </w:r>
      <w:r w:rsidR="004B357B">
        <w:rPr>
          <w:rFonts w:ascii="Times New Roman" w:hAnsi="Times New Roman" w:cs="Times New Roman"/>
          <w:sz w:val="24"/>
          <w:szCs w:val="24"/>
        </w:rPr>
        <w:t xml:space="preserve"> general election (</w:t>
      </w:r>
      <w:r w:rsidR="004B357B" w:rsidRPr="00202322">
        <w:rPr>
          <w:rFonts w:ascii="Times New Roman" w:hAnsi="Times New Roman" w:cs="Times New Roman"/>
          <w:sz w:val="24"/>
          <w:szCs w:val="24"/>
        </w:rPr>
        <w:t>Farrall, Burke and Hay 2016</w:t>
      </w:r>
      <w:r w:rsidR="004B357B">
        <w:rPr>
          <w:rFonts w:ascii="Times New Roman" w:hAnsi="Times New Roman" w:cs="Times New Roman"/>
          <w:sz w:val="24"/>
          <w:szCs w:val="24"/>
        </w:rPr>
        <w:t>)</w:t>
      </w:r>
      <w:r w:rsidR="00C83CCE">
        <w:rPr>
          <w:rFonts w:ascii="Times New Roman" w:hAnsi="Times New Roman" w:cs="Times New Roman"/>
          <w:sz w:val="24"/>
          <w:szCs w:val="24"/>
        </w:rPr>
        <w:t xml:space="preserve"> </w:t>
      </w:r>
      <w:r w:rsidR="00FF0F54">
        <w:rPr>
          <w:rFonts w:ascii="Times New Roman" w:hAnsi="Times New Roman" w:cs="Times New Roman"/>
          <w:sz w:val="24"/>
          <w:szCs w:val="24"/>
        </w:rPr>
        <w:t xml:space="preserve">and </w:t>
      </w:r>
      <w:r w:rsidR="00E37B3D" w:rsidRPr="008719B6">
        <w:rPr>
          <w:rFonts w:ascii="Times New Roman" w:hAnsi="Times New Roman" w:cs="Times New Roman"/>
          <w:sz w:val="24"/>
          <w:szCs w:val="24"/>
        </w:rPr>
        <w:t xml:space="preserve">demonstrated for the first time that </w:t>
      </w:r>
      <w:r w:rsidR="00512967">
        <w:rPr>
          <w:rFonts w:ascii="Times New Roman" w:hAnsi="Times New Roman" w:cs="Times New Roman"/>
          <w:sz w:val="24"/>
          <w:szCs w:val="24"/>
        </w:rPr>
        <w:t>its advocates</w:t>
      </w:r>
      <w:r w:rsidR="00E37B3D" w:rsidRPr="008719B6">
        <w:rPr>
          <w:rFonts w:ascii="Times New Roman" w:hAnsi="Times New Roman" w:cs="Times New Roman"/>
          <w:sz w:val="24"/>
          <w:szCs w:val="24"/>
        </w:rPr>
        <w:t xml:space="preserve"> could secure substantive policy concessions </w:t>
      </w:r>
      <w:r w:rsidR="001A4B50" w:rsidRPr="008719B6">
        <w:rPr>
          <w:rFonts w:ascii="Times New Roman" w:hAnsi="Times New Roman" w:cs="Times New Roman"/>
          <w:sz w:val="24"/>
          <w:szCs w:val="24"/>
        </w:rPr>
        <w:t>from the Home Office</w:t>
      </w:r>
      <w:r w:rsidR="001A4B50">
        <w:rPr>
          <w:rFonts w:ascii="Times New Roman" w:hAnsi="Times New Roman" w:cs="Times New Roman"/>
          <w:sz w:val="24"/>
          <w:szCs w:val="24"/>
        </w:rPr>
        <w:t>, a</w:t>
      </w:r>
      <w:r w:rsidR="001A4B50" w:rsidRPr="008719B6">
        <w:rPr>
          <w:rFonts w:ascii="Times New Roman" w:hAnsi="Times New Roman" w:cs="Times New Roman"/>
          <w:sz w:val="24"/>
          <w:szCs w:val="24"/>
        </w:rPr>
        <w:t xml:space="preserve"> ‘Great Office of State’ that</w:t>
      </w:r>
      <w:r w:rsidR="001A4B50">
        <w:rPr>
          <w:rFonts w:ascii="Times New Roman" w:hAnsi="Times New Roman" w:cs="Times New Roman"/>
          <w:sz w:val="24"/>
          <w:szCs w:val="24"/>
        </w:rPr>
        <w:t xml:space="preserve">, at this time, </w:t>
      </w:r>
      <w:r w:rsidR="001A4B50" w:rsidRPr="008719B6">
        <w:rPr>
          <w:rFonts w:ascii="Times New Roman" w:hAnsi="Times New Roman" w:cs="Times New Roman"/>
          <w:sz w:val="24"/>
          <w:szCs w:val="24"/>
        </w:rPr>
        <w:t>enjoyed considerable independence within its departmental sphere of influence (</w:t>
      </w:r>
      <w:r w:rsidR="00CB19F0">
        <w:rPr>
          <w:rFonts w:ascii="Times New Roman" w:hAnsi="Times New Roman" w:cs="Times New Roman"/>
          <w:sz w:val="24"/>
          <w:szCs w:val="24"/>
        </w:rPr>
        <w:t>Windlesham 1993).</w:t>
      </w:r>
      <w:r w:rsidR="001A4B50" w:rsidRPr="008719B6">
        <w:rPr>
          <w:rFonts w:ascii="Times New Roman" w:hAnsi="Times New Roman" w:cs="Times New Roman"/>
          <w:sz w:val="24"/>
          <w:szCs w:val="24"/>
        </w:rPr>
        <w:t xml:space="preserve"> </w:t>
      </w:r>
    </w:p>
    <w:p w14:paraId="77A272EC" w14:textId="5DC607B9" w:rsidR="00487320" w:rsidRDefault="00E37B3D" w:rsidP="0022754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1E44">
        <w:rPr>
          <w:rFonts w:ascii="Times New Roman" w:hAnsi="Times New Roman" w:cs="Times New Roman"/>
          <w:sz w:val="24"/>
          <w:szCs w:val="24"/>
        </w:rPr>
        <w:t>In this respect</w:t>
      </w:r>
      <w:r w:rsidR="003B5205">
        <w:rPr>
          <w:rFonts w:ascii="Times New Roman" w:hAnsi="Times New Roman" w:cs="Times New Roman"/>
          <w:sz w:val="24"/>
          <w:szCs w:val="24"/>
        </w:rPr>
        <w:t>,</w:t>
      </w:r>
      <w:r w:rsidR="005D0EDB">
        <w:rPr>
          <w:rFonts w:ascii="Times New Roman" w:hAnsi="Times New Roman" w:cs="Times New Roman"/>
          <w:sz w:val="24"/>
          <w:szCs w:val="24"/>
        </w:rPr>
        <w:t xml:space="preserve"> </w:t>
      </w:r>
      <w:r w:rsidR="00327C2E">
        <w:rPr>
          <w:rFonts w:ascii="Times New Roman" w:hAnsi="Times New Roman" w:cs="Times New Roman"/>
          <w:sz w:val="24"/>
          <w:szCs w:val="24"/>
        </w:rPr>
        <w:t>the</w:t>
      </w:r>
      <w:r w:rsidR="005D0EDB">
        <w:rPr>
          <w:rFonts w:ascii="Times New Roman" w:hAnsi="Times New Roman" w:cs="Times New Roman"/>
          <w:sz w:val="24"/>
          <w:szCs w:val="24"/>
        </w:rPr>
        <w:t xml:space="preserve"> agonistic perspective</w:t>
      </w:r>
      <w:r w:rsidR="006A1E44">
        <w:rPr>
          <w:rFonts w:ascii="Times New Roman" w:hAnsi="Times New Roman" w:cs="Times New Roman"/>
          <w:sz w:val="24"/>
          <w:szCs w:val="24"/>
        </w:rPr>
        <w:t xml:space="preserve"> </w:t>
      </w:r>
      <w:r w:rsidR="00875AC1">
        <w:rPr>
          <w:rFonts w:ascii="Times New Roman" w:hAnsi="Times New Roman" w:cs="Times New Roman"/>
          <w:sz w:val="24"/>
          <w:szCs w:val="24"/>
        </w:rPr>
        <w:t xml:space="preserve">invites </w:t>
      </w:r>
      <w:r w:rsidR="00AE56C4">
        <w:rPr>
          <w:rFonts w:ascii="Times New Roman" w:hAnsi="Times New Roman" w:cs="Times New Roman"/>
          <w:sz w:val="24"/>
          <w:szCs w:val="24"/>
        </w:rPr>
        <w:t>us to ‘fracture the penal state’ (</w:t>
      </w:r>
      <w:r w:rsidR="00135820">
        <w:rPr>
          <w:rFonts w:ascii="Times New Roman" w:hAnsi="Times New Roman" w:cs="Times New Roman"/>
          <w:sz w:val="24"/>
          <w:szCs w:val="24"/>
        </w:rPr>
        <w:t xml:space="preserve">see </w:t>
      </w:r>
      <w:r w:rsidR="00AE56C4">
        <w:rPr>
          <w:rFonts w:ascii="Times New Roman" w:hAnsi="Times New Roman" w:cs="Times New Roman"/>
          <w:sz w:val="24"/>
          <w:szCs w:val="24"/>
        </w:rPr>
        <w:t>Rubin and Phelps 2017) and explore the</w:t>
      </w:r>
      <w:r w:rsidR="00135820">
        <w:rPr>
          <w:rFonts w:ascii="Times New Roman" w:hAnsi="Times New Roman" w:cs="Times New Roman"/>
          <w:sz w:val="24"/>
          <w:szCs w:val="24"/>
        </w:rPr>
        <w:t xml:space="preserve"> various</w:t>
      </w:r>
      <w:r w:rsidR="00AE56C4">
        <w:rPr>
          <w:rFonts w:ascii="Times New Roman" w:hAnsi="Times New Roman" w:cs="Times New Roman"/>
          <w:sz w:val="24"/>
          <w:szCs w:val="24"/>
        </w:rPr>
        <w:t xml:space="preserve"> a</w:t>
      </w:r>
      <w:r w:rsidR="006A0C4D">
        <w:rPr>
          <w:rFonts w:ascii="Times New Roman" w:hAnsi="Times New Roman" w:cs="Times New Roman"/>
          <w:sz w:val="24"/>
          <w:szCs w:val="24"/>
        </w:rPr>
        <w:t>ctors, agencies and</w:t>
      </w:r>
      <w:r w:rsidR="006A1E44">
        <w:rPr>
          <w:rFonts w:ascii="Times New Roman" w:hAnsi="Times New Roman" w:cs="Times New Roman"/>
          <w:sz w:val="24"/>
          <w:szCs w:val="24"/>
        </w:rPr>
        <w:t xml:space="preserve"> institutional</w:t>
      </w:r>
      <w:r w:rsidR="00C90CFB">
        <w:rPr>
          <w:rFonts w:ascii="Times New Roman" w:hAnsi="Times New Roman" w:cs="Times New Roman"/>
          <w:sz w:val="24"/>
          <w:szCs w:val="24"/>
        </w:rPr>
        <w:t xml:space="preserve"> settings </w:t>
      </w:r>
      <w:r w:rsidR="00151B62">
        <w:rPr>
          <w:rFonts w:ascii="Times New Roman" w:hAnsi="Times New Roman" w:cs="Times New Roman"/>
          <w:sz w:val="24"/>
          <w:szCs w:val="24"/>
        </w:rPr>
        <w:t xml:space="preserve">that </w:t>
      </w:r>
      <w:r w:rsidR="008D33AC">
        <w:rPr>
          <w:rFonts w:ascii="Times New Roman" w:hAnsi="Times New Roman" w:cs="Times New Roman"/>
          <w:sz w:val="24"/>
          <w:szCs w:val="24"/>
        </w:rPr>
        <w:t xml:space="preserve">structure, </w:t>
      </w:r>
      <w:r w:rsidR="00202A79">
        <w:rPr>
          <w:rFonts w:ascii="Times New Roman" w:hAnsi="Times New Roman" w:cs="Times New Roman"/>
          <w:sz w:val="24"/>
          <w:szCs w:val="24"/>
        </w:rPr>
        <w:t>curate,</w:t>
      </w:r>
      <w:r w:rsidR="00151B62">
        <w:rPr>
          <w:rFonts w:ascii="Times New Roman" w:hAnsi="Times New Roman" w:cs="Times New Roman"/>
          <w:sz w:val="24"/>
          <w:szCs w:val="24"/>
        </w:rPr>
        <w:t xml:space="preserve"> </w:t>
      </w:r>
      <w:r w:rsidR="00C90CFB">
        <w:rPr>
          <w:rFonts w:ascii="Times New Roman" w:hAnsi="Times New Roman" w:cs="Times New Roman"/>
          <w:sz w:val="24"/>
          <w:szCs w:val="24"/>
        </w:rPr>
        <w:t>and</w:t>
      </w:r>
      <w:r w:rsidR="009842A3" w:rsidRPr="009842A3">
        <w:rPr>
          <w:rFonts w:ascii="Times New Roman" w:hAnsi="Times New Roman" w:cs="Times New Roman"/>
          <w:sz w:val="24"/>
          <w:szCs w:val="24"/>
        </w:rPr>
        <w:t xml:space="preserve"> </w:t>
      </w:r>
      <w:r w:rsidR="00C260F5">
        <w:rPr>
          <w:rFonts w:ascii="Times New Roman" w:hAnsi="Times New Roman" w:cs="Times New Roman"/>
          <w:sz w:val="24"/>
          <w:szCs w:val="24"/>
        </w:rPr>
        <w:t xml:space="preserve">seek to </w:t>
      </w:r>
      <w:r w:rsidR="00875AC1">
        <w:rPr>
          <w:rFonts w:ascii="Times New Roman" w:hAnsi="Times New Roman" w:cs="Times New Roman"/>
          <w:sz w:val="24"/>
          <w:szCs w:val="24"/>
        </w:rPr>
        <w:t>resolve</w:t>
      </w:r>
      <w:r w:rsidR="00151B62">
        <w:rPr>
          <w:rFonts w:ascii="Times New Roman" w:hAnsi="Times New Roman" w:cs="Times New Roman"/>
          <w:sz w:val="24"/>
          <w:szCs w:val="24"/>
        </w:rPr>
        <w:t xml:space="preserve"> political </w:t>
      </w:r>
      <w:r w:rsidR="00C260F5">
        <w:rPr>
          <w:rFonts w:ascii="Times New Roman" w:hAnsi="Times New Roman" w:cs="Times New Roman"/>
          <w:sz w:val="24"/>
          <w:szCs w:val="24"/>
        </w:rPr>
        <w:t>conflicts in the penal field</w:t>
      </w:r>
      <w:r w:rsidR="003B5205">
        <w:rPr>
          <w:rFonts w:ascii="Times New Roman" w:hAnsi="Times New Roman" w:cs="Times New Roman"/>
          <w:sz w:val="24"/>
          <w:szCs w:val="24"/>
        </w:rPr>
        <w:t>.</w:t>
      </w:r>
      <w:r w:rsidR="006A1E44">
        <w:rPr>
          <w:rFonts w:ascii="Times New Roman" w:hAnsi="Times New Roman" w:cs="Times New Roman"/>
          <w:sz w:val="24"/>
          <w:szCs w:val="24"/>
        </w:rPr>
        <w:t xml:space="preserve"> </w:t>
      </w:r>
      <w:r w:rsidR="001A4B50" w:rsidRPr="005C4EC0">
        <w:rPr>
          <w:rFonts w:ascii="Times New Roman" w:hAnsi="Times New Roman" w:cs="Times New Roman"/>
          <w:sz w:val="24"/>
          <w:szCs w:val="24"/>
        </w:rPr>
        <w:t>As Faucher-King</w:t>
      </w:r>
      <w:r w:rsidR="004668A9">
        <w:rPr>
          <w:rFonts w:ascii="Times New Roman" w:hAnsi="Times New Roman" w:cs="Times New Roman"/>
          <w:sz w:val="24"/>
          <w:szCs w:val="24"/>
        </w:rPr>
        <w:t xml:space="preserve"> </w:t>
      </w:r>
      <w:r w:rsidR="004668A9" w:rsidRPr="005C4EC0">
        <w:rPr>
          <w:rFonts w:ascii="Times New Roman" w:hAnsi="Times New Roman" w:cs="Times New Roman"/>
          <w:sz w:val="24"/>
          <w:szCs w:val="24"/>
        </w:rPr>
        <w:t xml:space="preserve">(2005) </w:t>
      </w:r>
      <w:r w:rsidR="001A4B50" w:rsidRPr="005C4EC0">
        <w:rPr>
          <w:rFonts w:ascii="Times New Roman" w:hAnsi="Times New Roman" w:cs="Times New Roman"/>
          <w:sz w:val="24"/>
          <w:szCs w:val="24"/>
        </w:rPr>
        <w:t>has argued</w:t>
      </w:r>
      <w:r w:rsidR="004668A9">
        <w:rPr>
          <w:rFonts w:ascii="Times New Roman" w:hAnsi="Times New Roman" w:cs="Times New Roman"/>
          <w:sz w:val="24"/>
          <w:szCs w:val="24"/>
        </w:rPr>
        <w:t>,</w:t>
      </w:r>
      <w:r w:rsidR="001A4B50" w:rsidRPr="005C4EC0">
        <w:rPr>
          <w:rFonts w:ascii="Times New Roman" w:hAnsi="Times New Roman" w:cs="Times New Roman"/>
          <w:sz w:val="24"/>
          <w:szCs w:val="24"/>
        </w:rPr>
        <w:t xml:space="preserve"> </w:t>
      </w:r>
      <w:r w:rsidR="00875AC1">
        <w:rPr>
          <w:rFonts w:ascii="Times New Roman" w:hAnsi="Times New Roman" w:cs="Times New Roman"/>
          <w:sz w:val="24"/>
          <w:szCs w:val="24"/>
        </w:rPr>
        <w:t>t</w:t>
      </w:r>
      <w:r w:rsidR="00875AC1" w:rsidRPr="005C4EC0">
        <w:rPr>
          <w:rFonts w:ascii="Times New Roman" w:hAnsi="Times New Roman" w:cs="Times New Roman"/>
          <w:sz w:val="24"/>
          <w:szCs w:val="24"/>
        </w:rPr>
        <w:t xml:space="preserve">he party conference </w:t>
      </w:r>
      <w:r w:rsidR="004331CD">
        <w:rPr>
          <w:rFonts w:ascii="Times New Roman" w:hAnsi="Times New Roman" w:cs="Times New Roman"/>
          <w:sz w:val="24"/>
          <w:szCs w:val="24"/>
        </w:rPr>
        <w:t xml:space="preserve">season </w:t>
      </w:r>
      <w:r w:rsidR="00875AC1" w:rsidRPr="005C4EC0">
        <w:rPr>
          <w:rFonts w:ascii="Times New Roman" w:hAnsi="Times New Roman" w:cs="Times New Roman"/>
          <w:sz w:val="24"/>
          <w:szCs w:val="24"/>
        </w:rPr>
        <w:t>is amongst the most important calendar rituals that mark and animate the annual cycle of British politics</w:t>
      </w:r>
      <w:r w:rsidR="001A4B50" w:rsidRPr="005C4EC0">
        <w:rPr>
          <w:rFonts w:ascii="Times New Roman" w:hAnsi="Times New Roman" w:cs="Times New Roman"/>
          <w:sz w:val="24"/>
          <w:szCs w:val="24"/>
        </w:rPr>
        <w:t xml:space="preserve">. They draw attention to key sites of ideological contestation, </w:t>
      </w:r>
      <w:r w:rsidR="001A4B50">
        <w:rPr>
          <w:rFonts w:ascii="Times New Roman" w:hAnsi="Times New Roman" w:cs="Times New Roman"/>
          <w:sz w:val="24"/>
          <w:szCs w:val="24"/>
        </w:rPr>
        <w:t>illuminate the fluid balance of power within political parties</w:t>
      </w:r>
      <w:r w:rsidR="001A4B50" w:rsidRPr="005C4EC0">
        <w:rPr>
          <w:rFonts w:ascii="Times New Roman" w:hAnsi="Times New Roman" w:cs="Times New Roman"/>
          <w:sz w:val="24"/>
          <w:szCs w:val="24"/>
        </w:rPr>
        <w:t xml:space="preserve"> and provide early indications as to how </w:t>
      </w:r>
      <w:r w:rsidR="001A4B50">
        <w:rPr>
          <w:rFonts w:ascii="Times New Roman" w:hAnsi="Times New Roman" w:cs="Times New Roman"/>
          <w:sz w:val="24"/>
          <w:szCs w:val="24"/>
        </w:rPr>
        <w:t>policy problems</w:t>
      </w:r>
      <w:r w:rsidR="001A4B50" w:rsidRPr="005C4EC0">
        <w:rPr>
          <w:rFonts w:ascii="Times New Roman" w:hAnsi="Times New Roman" w:cs="Times New Roman"/>
          <w:sz w:val="24"/>
          <w:szCs w:val="24"/>
        </w:rPr>
        <w:t xml:space="preserve"> are likely to be framed within public and parliamentary discourse</w:t>
      </w:r>
      <w:r w:rsidR="00D8345D">
        <w:rPr>
          <w:rFonts w:ascii="Times New Roman" w:hAnsi="Times New Roman" w:cs="Times New Roman"/>
          <w:sz w:val="24"/>
          <w:szCs w:val="24"/>
        </w:rPr>
        <w:t>.</w:t>
      </w:r>
      <w:r w:rsidR="004331CD">
        <w:rPr>
          <w:rFonts w:ascii="Times New Roman" w:hAnsi="Times New Roman" w:cs="Times New Roman"/>
          <w:sz w:val="24"/>
          <w:szCs w:val="24"/>
        </w:rPr>
        <w:t xml:space="preserve"> </w:t>
      </w:r>
      <w:r w:rsidR="00151B62">
        <w:rPr>
          <w:rFonts w:ascii="Times New Roman" w:hAnsi="Times New Roman" w:cs="Times New Roman"/>
          <w:sz w:val="24"/>
          <w:szCs w:val="24"/>
        </w:rPr>
        <w:t>Viewed in these terms, t</w:t>
      </w:r>
      <w:r w:rsidR="001A4B50">
        <w:rPr>
          <w:rFonts w:ascii="Times New Roman" w:hAnsi="Times New Roman" w:cs="Times New Roman"/>
          <w:sz w:val="24"/>
          <w:szCs w:val="24"/>
        </w:rPr>
        <w:t xml:space="preserve">he 1981 Conservative Party Conference </w:t>
      </w:r>
      <w:r w:rsidR="00512967">
        <w:rPr>
          <w:rFonts w:ascii="Times New Roman" w:hAnsi="Times New Roman" w:cs="Times New Roman"/>
          <w:sz w:val="24"/>
          <w:szCs w:val="24"/>
        </w:rPr>
        <w:t>did</w:t>
      </w:r>
      <w:r w:rsidR="00875AC1">
        <w:rPr>
          <w:rFonts w:ascii="Times New Roman" w:hAnsi="Times New Roman" w:cs="Times New Roman"/>
          <w:sz w:val="24"/>
          <w:szCs w:val="24"/>
        </w:rPr>
        <w:t xml:space="preserve"> not</w:t>
      </w:r>
      <w:r w:rsidR="001A4B50">
        <w:rPr>
          <w:rFonts w:ascii="Times New Roman" w:hAnsi="Times New Roman" w:cs="Times New Roman"/>
          <w:sz w:val="24"/>
          <w:szCs w:val="24"/>
        </w:rPr>
        <w:t xml:space="preserve"> </w:t>
      </w:r>
      <w:r w:rsidR="00D8345D">
        <w:rPr>
          <w:rFonts w:ascii="Times New Roman" w:hAnsi="Times New Roman" w:cs="Times New Roman"/>
          <w:sz w:val="24"/>
          <w:szCs w:val="24"/>
        </w:rPr>
        <w:t>change the politics of punishment overnight</w:t>
      </w:r>
      <w:r w:rsidR="00581C16">
        <w:rPr>
          <w:rFonts w:ascii="Times New Roman" w:hAnsi="Times New Roman" w:cs="Times New Roman"/>
          <w:sz w:val="24"/>
          <w:szCs w:val="24"/>
        </w:rPr>
        <w:t>,</w:t>
      </w:r>
      <w:r w:rsidR="00D8345D">
        <w:rPr>
          <w:rFonts w:ascii="Times New Roman" w:hAnsi="Times New Roman" w:cs="Times New Roman"/>
          <w:sz w:val="24"/>
          <w:szCs w:val="24"/>
        </w:rPr>
        <w:t xml:space="preserve"> but it did</w:t>
      </w:r>
      <w:r w:rsidR="00C83CCE">
        <w:rPr>
          <w:rFonts w:ascii="Times New Roman" w:hAnsi="Times New Roman" w:cs="Times New Roman"/>
          <w:sz w:val="24"/>
          <w:szCs w:val="24"/>
        </w:rPr>
        <w:t xml:space="preserve"> </w:t>
      </w:r>
      <w:r w:rsidR="003B5205">
        <w:rPr>
          <w:rFonts w:ascii="Times New Roman" w:hAnsi="Times New Roman" w:cs="Times New Roman"/>
          <w:sz w:val="24"/>
          <w:szCs w:val="24"/>
        </w:rPr>
        <w:t>provide an early indication of how the ‘tectonic plates’ of</w:t>
      </w:r>
      <w:r w:rsidR="00C83CCE">
        <w:rPr>
          <w:rFonts w:ascii="Times New Roman" w:hAnsi="Times New Roman" w:cs="Times New Roman"/>
          <w:sz w:val="24"/>
          <w:szCs w:val="24"/>
        </w:rPr>
        <w:t xml:space="preserve"> penal policy w</w:t>
      </w:r>
      <w:r w:rsidR="003B5205">
        <w:rPr>
          <w:rFonts w:ascii="Times New Roman" w:hAnsi="Times New Roman" w:cs="Times New Roman"/>
          <w:sz w:val="24"/>
          <w:szCs w:val="24"/>
        </w:rPr>
        <w:t xml:space="preserve">ere </w:t>
      </w:r>
      <w:r w:rsidR="00FB5578">
        <w:rPr>
          <w:rFonts w:ascii="Times New Roman" w:hAnsi="Times New Roman" w:cs="Times New Roman"/>
          <w:sz w:val="24"/>
          <w:szCs w:val="24"/>
        </w:rPr>
        <w:t>shifting</w:t>
      </w:r>
      <w:r w:rsidR="00C83CCE">
        <w:rPr>
          <w:rFonts w:ascii="Times New Roman" w:hAnsi="Times New Roman" w:cs="Times New Roman"/>
          <w:sz w:val="24"/>
          <w:szCs w:val="24"/>
        </w:rPr>
        <w:t xml:space="preserve"> as the</w:t>
      </w:r>
      <w:r w:rsidR="00D8345D">
        <w:rPr>
          <w:rFonts w:ascii="Times New Roman" w:hAnsi="Times New Roman" w:cs="Times New Roman"/>
          <w:sz w:val="24"/>
          <w:szCs w:val="24"/>
        </w:rPr>
        <w:t xml:space="preserve"> Home Office </w:t>
      </w:r>
      <w:r w:rsidR="00D8345D" w:rsidRPr="00D8345D">
        <w:rPr>
          <w:rFonts w:ascii="Times New Roman" w:hAnsi="Times New Roman" w:cs="Times New Roman"/>
          <w:sz w:val="24"/>
          <w:szCs w:val="24"/>
        </w:rPr>
        <w:t>struggled to contain</w:t>
      </w:r>
      <w:r w:rsidR="00202B69">
        <w:rPr>
          <w:rFonts w:ascii="Times New Roman" w:hAnsi="Times New Roman" w:cs="Times New Roman"/>
          <w:sz w:val="24"/>
          <w:szCs w:val="24"/>
        </w:rPr>
        <w:t>: (a)</w:t>
      </w:r>
      <w:r w:rsidR="004F0281">
        <w:rPr>
          <w:rFonts w:ascii="Times New Roman" w:hAnsi="Times New Roman" w:cs="Times New Roman"/>
          <w:sz w:val="24"/>
          <w:szCs w:val="24"/>
        </w:rPr>
        <w:t xml:space="preserve"> </w:t>
      </w:r>
      <w:r w:rsidR="004D144C">
        <w:rPr>
          <w:rFonts w:ascii="Times New Roman" w:hAnsi="Times New Roman" w:cs="Times New Roman"/>
          <w:sz w:val="24"/>
          <w:szCs w:val="24"/>
        </w:rPr>
        <w:t>the Prime Minister</w:t>
      </w:r>
      <w:r w:rsidR="00B705F8">
        <w:rPr>
          <w:rFonts w:ascii="Times New Roman" w:hAnsi="Times New Roman" w:cs="Times New Roman"/>
          <w:sz w:val="24"/>
          <w:szCs w:val="24"/>
        </w:rPr>
        <w:t>’</w:t>
      </w:r>
      <w:r w:rsidR="004D144C">
        <w:rPr>
          <w:rFonts w:ascii="Times New Roman" w:hAnsi="Times New Roman" w:cs="Times New Roman"/>
          <w:sz w:val="24"/>
          <w:szCs w:val="24"/>
        </w:rPr>
        <w:t xml:space="preserve">s </w:t>
      </w:r>
      <w:r w:rsidR="00B07FCC">
        <w:rPr>
          <w:rFonts w:ascii="Times New Roman" w:hAnsi="Times New Roman" w:cs="Times New Roman"/>
          <w:sz w:val="24"/>
          <w:szCs w:val="24"/>
        </w:rPr>
        <w:t xml:space="preserve">personal </w:t>
      </w:r>
      <w:r w:rsidR="004F0281" w:rsidRPr="00895755">
        <w:rPr>
          <w:rFonts w:ascii="Times New Roman" w:hAnsi="Times New Roman" w:cs="Times New Roman"/>
          <w:sz w:val="24"/>
          <w:szCs w:val="24"/>
        </w:rPr>
        <w:t>support for an</w:t>
      </w:r>
      <w:r w:rsidR="004F0281">
        <w:rPr>
          <w:rFonts w:ascii="Times New Roman" w:hAnsi="Times New Roman" w:cs="Times New Roman"/>
          <w:sz w:val="24"/>
          <w:szCs w:val="24"/>
        </w:rPr>
        <w:t xml:space="preserve"> </w:t>
      </w:r>
      <w:r w:rsidR="004F0281" w:rsidRPr="00895755">
        <w:rPr>
          <w:rFonts w:ascii="Times New Roman" w:hAnsi="Times New Roman" w:cs="Times New Roman"/>
          <w:sz w:val="24"/>
          <w:szCs w:val="24"/>
        </w:rPr>
        <w:t>‘authoritarian</w:t>
      </w:r>
      <w:r w:rsidR="004F0281">
        <w:rPr>
          <w:rFonts w:ascii="Times New Roman" w:hAnsi="Times New Roman" w:cs="Times New Roman"/>
          <w:sz w:val="24"/>
          <w:szCs w:val="24"/>
        </w:rPr>
        <w:t xml:space="preserve"> </w:t>
      </w:r>
      <w:r w:rsidR="004F0281" w:rsidRPr="00895755">
        <w:rPr>
          <w:rFonts w:ascii="Times New Roman" w:hAnsi="Times New Roman" w:cs="Times New Roman"/>
          <w:sz w:val="24"/>
          <w:szCs w:val="24"/>
        </w:rPr>
        <w:t>populism’ that sought to impose a new regime of social</w:t>
      </w:r>
      <w:r w:rsidR="004F0281">
        <w:rPr>
          <w:rFonts w:ascii="Times New Roman" w:hAnsi="Times New Roman" w:cs="Times New Roman"/>
          <w:sz w:val="24"/>
          <w:szCs w:val="24"/>
        </w:rPr>
        <w:t xml:space="preserve"> </w:t>
      </w:r>
      <w:r w:rsidR="004F0281" w:rsidRPr="00895755">
        <w:rPr>
          <w:rFonts w:ascii="Times New Roman" w:hAnsi="Times New Roman" w:cs="Times New Roman"/>
          <w:sz w:val="24"/>
          <w:szCs w:val="24"/>
        </w:rPr>
        <w:t>leadership and discipline</w:t>
      </w:r>
      <w:r w:rsidR="004F0281">
        <w:rPr>
          <w:rFonts w:ascii="Times New Roman" w:hAnsi="Times New Roman" w:cs="Times New Roman"/>
          <w:sz w:val="24"/>
          <w:szCs w:val="24"/>
        </w:rPr>
        <w:t xml:space="preserve"> </w:t>
      </w:r>
      <w:r w:rsidR="004F0281" w:rsidRPr="00895755">
        <w:rPr>
          <w:rFonts w:ascii="Times New Roman" w:hAnsi="Times New Roman" w:cs="Times New Roman"/>
          <w:sz w:val="24"/>
          <w:szCs w:val="24"/>
        </w:rPr>
        <w:t>‘from above’,</w:t>
      </w:r>
      <w:r w:rsidR="004F0281">
        <w:rPr>
          <w:rFonts w:ascii="Times New Roman" w:hAnsi="Times New Roman" w:cs="Times New Roman"/>
          <w:sz w:val="24"/>
          <w:szCs w:val="24"/>
        </w:rPr>
        <w:t xml:space="preserve"> </w:t>
      </w:r>
      <w:r w:rsidR="004F0281" w:rsidRPr="00895755">
        <w:rPr>
          <w:rFonts w:ascii="Times New Roman" w:hAnsi="Times New Roman" w:cs="Times New Roman"/>
          <w:sz w:val="24"/>
          <w:szCs w:val="24"/>
        </w:rPr>
        <w:t>and</w:t>
      </w:r>
      <w:r w:rsidR="004F0281">
        <w:rPr>
          <w:rFonts w:ascii="Times New Roman" w:hAnsi="Times New Roman" w:cs="Times New Roman"/>
          <w:sz w:val="24"/>
          <w:szCs w:val="24"/>
        </w:rPr>
        <w:t xml:space="preserve"> (b)</w:t>
      </w:r>
      <w:r w:rsidR="004F0281" w:rsidRPr="00895755">
        <w:rPr>
          <w:rFonts w:ascii="Times New Roman" w:hAnsi="Times New Roman" w:cs="Times New Roman"/>
          <w:sz w:val="24"/>
          <w:szCs w:val="24"/>
        </w:rPr>
        <w:t xml:space="preserve"> an emergent penal populism characterised by pressure groups</w:t>
      </w:r>
      <w:r w:rsidR="004F0281">
        <w:rPr>
          <w:rFonts w:ascii="Times New Roman" w:hAnsi="Times New Roman" w:cs="Times New Roman"/>
          <w:sz w:val="24"/>
          <w:szCs w:val="24"/>
        </w:rPr>
        <w:t xml:space="preserve"> </w:t>
      </w:r>
      <w:r w:rsidR="004B5349">
        <w:rPr>
          <w:rFonts w:ascii="Times New Roman" w:hAnsi="Times New Roman" w:cs="Times New Roman"/>
          <w:sz w:val="24"/>
          <w:szCs w:val="24"/>
        </w:rPr>
        <w:t xml:space="preserve">and grass roots activists </w:t>
      </w:r>
      <w:r w:rsidR="004F0281" w:rsidRPr="00895755">
        <w:rPr>
          <w:rFonts w:ascii="Times New Roman" w:hAnsi="Times New Roman" w:cs="Times New Roman"/>
          <w:sz w:val="24"/>
          <w:szCs w:val="24"/>
        </w:rPr>
        <w:t>campaigning</w:t>
      </w:r>
      <w:r w:rsidR="004F0281">
        <w:rPr>
          <w:rFonts w:ascii="Times New Roman" w:hAnsi="Times New Roman" w:cs="Times New Roman"/>
          <w:sz w:val="24"/>
          <w:szCs w:val="24"/>
        </w:rPr>
        <w:t xml:space="preserve"> </w:t>
      </w:r>
      <w:r w:rsidR="004F0281" w:rsidRPr="00895755">
        <w:rPr>
          <w:rFonts w:ascii="Times New Roman" w:hAnsi="Times New Roman" w:cs="Times New Roman"/>
          <w:sz w:val="24"/>
          <w:szCs w:val="24"/>
        </w:rPr>
        <w:t>‘from below’</w:t>
      </w:r>
      <w:r w:rsidR="004F0281">
        <w:rPr>
          <w:rFonts w:ascii="Times New Roman" w:hAnsi="Times New Roman" w:cs="Times New Roman"/>
          <w:sz w:val="24"/>
          <w:szCs w:val="24"/>
        </w:rPr>
        <w:t xml:space="preserve"> </w:t>
      </w:r>
      <w:r w:rsidR="004F0281" w:rsidRPr="00895755">
        <w:rPr>
          <w:rFonts w:ascii="Times New Roman" w:hAnsi="Times New Roman" w:cs="Times New Roman"/>
          <w:sz w:val="24"/>
          <w:szCs w:val="24"/>
        </w:rPr>
        <w:t>for more punitive a</w:t>
      </w:r>
      <w:r w:rsidR="004F0281">
        <w:rPr>
          <w:rFonts w:ascii="Times New Roman" w:hAnsi="Times New Roman" w:cs="Times New Roman"/>
          <w:sz w:val="24"/>
          <w:szCs w:val="24"/>
        </w:rPr>
        <w:t>n</w:t>
      </w:r>
      <w:r w:rsidR="004F0281" w:rsidRPr="00895755">
        <w:rPr>
          <w:rFonts w:ascii="Times New Roman" w:hAnsi="Times New Roman" w:cs="Times New Roman"/>
          <w:sz w:val="24"/>
          <w:szCs w:val="24"/>
        </w:rPr>
        <w:t>d extensive</w:t>
      </w:r>
      <w:r w:rsidR="004F0281">
        <w:rPr>
          <w:rFonts w:ascii="Times New Roman" w:hAnsi="Times New Roman" w:cs="Times New Roman"/>
          <w:sz w:val="24"/>
          <w:szCs w:val="24"/>
        </w:rPr>
        <w:t xml:space="preserve"> </w:t>
      </w:r>
      <w:r w:rsidR="004F0281" w:rsidRPr="00895755">
        <w:rPr>
          <w:rFonts w:ascii="Times New Roman" w:hAnsi="Times New Roman" w:cs="Times New Roman"/>
          <w:sz w:val="24"/>
          <w:szCs w:val="24"/>
        </w:rPr>
        <w:t>criminal laws (Pratt and Miao</w:t>
      </w:r>
      <w:r w:rsidR="004F0281">
        <w:rPr>
          <w:rFonts w:ascii="Times New Roman" w:hAnsi="Times New Roman" w:cs="Times New Roman"/>
          <w:sz w:val="24"/>
          <w:szCs w:val="24"/>
        </w:rPr>
        <w:t xml:space="preserve"> 2019b</w:t>
      </w:r>
      <w:r w:rsidR="004965B3">
        <w:rPr>
          <w:rFonts w:ascii="Times New Roman" w:hAnsi="Times New Roman" w:cs="Times New Roman"/>
          <w:sz w:val="24"/>
          <w:szCs w:val="24"/>
        </w:rPr>
        <w:t xml:space="preserve">; Sozzo </w:t>
      </w:r>
      <w:r w:rsidR="003C1EBD">
        <w:rPr>
          <w:rFonts w:ascii="Times New Roman" w:hAnsi="Times New Roman" w:cs="Times New Roman"/>
          <w:sz w:val="24"/>
          <w:szCs w:val="24"/>
        </w:rPr>
        <w:t>2016</w:t>
      </w:r>
      <w:r w:rsidR="004F0281">
        <w:rPr>
          <w:rFonts w:ascii="Times New Roman" w:hAnsi="Times New Roman" w:cs="Times New Roman"/>
          <w:sz w:val="24"/>
          <w:szCs w:val="24"/>
        </w:rPr>
        <w:t>)</w:t>
      </w:r>
      <w:r w:rsidR="00487320">
        <w:rPr>
          <w:rFonts w:ascii="Times New Roman" w:hAnsi="Times New Roman" w:cs="Times New Roman"/>
          <w:sz w:val="24"/>
          <w:szCs w:val="24"/>
        </w:rPr>
        <w:t>.</w:t>
      </w:r>
    </w:p>
    <w:p w14:paraId="6D8B153D" w14:textId="58EC1BDB" w:rsidR="0012037C" w:rsidRPr="001E0860" w:rsidRDefault="00135820" w:rsidP="00687B6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Countering</w:t>
      </w:r>
      <w:r w:rsidR="00687B62">
        <w:rPr>
          <w:rFonts w:ascii="Times New Roman" w:hAnsi="Times New Roman" w:cs="Times New Roman"/>
          <w:sz w:val="24"/>
          <w:szCs w:val="24"/>
        </w:rPr>
        <w:t xml:space="preserve"> populist narratives is now a</w:t>
      </w:r>
      <w:r w:rsidR="00603B7B">
        <w:rPr>
          <w:rFonts w:ascii="Times New Roman" w:hAnsi="Times New Roman" w:cs="Times New Roman"/>
          <w:sz w:val="24"/>
          <w:szCs w:val="24"/>
        </w:rPr>
        <w:t xml:space="preserve"> priority for</w:t>
      </w:r>
      <w:r w:rsidR="00687B62">
        <w:rPr>
          <w:rFonts w:ascii="Times New Roman" w:hAnsi="Times New Roman" w:cs="Times New Roman"/>
          <w:sz w:val="24"/>
          <w:szCs w:val="24"/>
        </w:rPr>
        <w:t xml:space="preserve"> </w:t>
      </w:r>
      <w:r w:rsidR="00E84783">
        <w:rPr>
          <w:rFonts w:ascii="Times New Roman" w:hAnsi="Times New Roman" w:cs="Times New Roman"/>
          <w:sz w:val="24"/>
          <w:szCs w:val="24"/>
        </w:rPr>
        <w:t xml:space="preserve">progressive </w:t>
      </w:r>
      <w:r w:rsidR="00603B7B">
        <w:rPr>
          <w:rFonts w:ascii="Times New Roman" w:hAnsi="Times New Roman" w:cs="Times New Roman"/>
          <w:sz w:val="24"/>
          <w:szCs w:val="24"/>
        </w:rPr>
        <w:t xml:space="preserve">penal </w:t>
      </w:r>
      <w:r w:rsidR="00824571">
        <w:rPr>
          <w:rFonts w:ascii="Times New Roman" w:hAnsi="Times New Roman" w:cs="Times New Roman"/>
          <w:sz w:val="24"/>
          <w:szCs w:val="24"/>
        </w:rPr>
        <w:t xml:space="preserve">reformers </w:t>
      </w:r>
      <w:r w:rsidR="009248AB">
        <w:rPr>
          <w:rFonts w:ascii="Times New Roman" w:hAnsi="Times New Roman" w:cs="Times New Roman"/>
          <w:sz w:val="24"/>
          <w:szCs w:val="24"/>
        </w:rPr>
        <w:t>and, in this context,</w:t>
      </w:r>
      <w:r w:rsidR="00C9229E">
        <w:rPr>
          <w:rFonts w:ascii="Times New Roman" w:hAnsi="Times New Roman" w:cs="Times New Roman"/>
          <w:sz w:val="24"/>
          <w:szCs w:val="24"/>
        </w:rPr>
        <w:t xml:space="preserve"> </w:t>
      </w:r>
      <w:r w:rsidR="00DC0072" w:rsidRPr="009A4451">
        <w:rPr>
          <w:rFonts w:ascii="Times New Roman" w:hAnsi="Times New Roman" w:cs="Times New Roman"/>
          <w:sz w:val="24"/>
          <w:szCs w:val="24"/>
        </w:rPr>
        <w:t xml:space="preserve">the 1981 </w:t>
      </w:r>
      <w:r w:rsidR="00AF37BA">
        <w:rPr>
          <w:rFonts w:ascii="Times New Roman" w:hAnsi="Times New Roman" w:cs="Times New Roman"/>
          <w:sz w:val="24"/>
          <w:szCs w:val="24"/>
        </w:rPr>
        <w:t xml:space="preserve">British </w:t>
      </w:r>
      <w:r w:rsidR="00DC0072" w:rsidRPr="009A4451">
        <w:rPr>
          <w:rFonts w:ascii="Times New Roman" w:hAnsi="Times New Roman" w:cs="Times New Roman"/>
          <w:sz w:val="24"/>
          <w:szCs w:val="24"/>
        </w:rPr>
        <w:t xml:space="preserve">Conservative Party Conference offers an important historical vantage point from which to view the </w:t>
      </w:r>
      <w:r w:rsidR="00206B1D">
        <w:rPr>
          <w:rFonts w:ascii="Times New Roman" w:hAnsi="Times New Roman" w:cs="Times New Roman"/>
          <w:sz w:val="24"/>
          <w:szCs w:val="24"/>
        </w:rPr>
        <w:t xml:space="preserve">formative </w:t>
      </w:r>
      <w:r w:rsidR="00DC0072">
        <w:rPr>
          <w:rFonts w:ascii="Times New Roman" w:hAnsi="Times New Roman" w:cs="Times New Roman"/>
          <w:sz w:val="24"/>
          <w:szCs w:val="24"/>
        </w:rPr>
        <w:t xml:space="preserve">political conflicts </w:t>
      </w:r>
      <w:r w:rsidR="00206B1D">
        <w:rPr>
          <w:rFonts w:ascii="Times New Roman" w:hAnsi="Times New Roman" w:cs="Times New Roman"/>
          <w:sz w:val="24"/>
          <w:szCs w:val="24"/>
        </w:rPr>
        <w:t>that</w:t>
      </w:r>
      <w:r w:rsidR="004D144C">
        <w:rPr>
          <w:rFonts w:ascii="Times New Roman" w:hAnsi="Times New Roman" w:cs="Times New Roman"/>
          <w:sz w:val="24"/>
          <w:szCs w:val="24"/>
        </w:rPr>
        <w:t xml:space="preserve"> </w:t>
      </w:r>
      <w:r w:rsidR="00824571">
        <w:rPr>
          <w:rFonts w:ascii="Times New Roman" w:hAnsi="Times New Roman" w:cs="Times New Roman"/>
          <w:sz w:val="24"/>
          <w:szCs w:val="24"/>
        </w:rPr>
        <w:t xml:space="preserve">continue to </w:t>
      </w:r>
      <w:r w:rsidR="009842A3">
        <w:rPr>
          <w:rFonts w:ascii="Times New Roman" w:hAnsi="Times New Roman" w:cs="Times New Roman"/>
          <w:sz w:val="24"/>
          <w:szCs w:val="24"/>
        </w:rPr>
        <w:t>shape the</w:t>
      </w:r>
      <w:r w:rsidR="00DC0072" w:rsidRPr="009A4451">
        <w:rPr>
          <w:rFonts w:ascii="Times New Roman" w:hAnsi="Times New Roman" w:cs="Times New Roman"/>
          <w:sz w:val="24"/>
          <w:szCs w:val="24"/>
        </w:rPr>
        <w:t xml:space="preserve"> contemporary </w:t>
      </w:r>
      <w:r w:rsidR="009842A3">
        <w:rPr>
          <w:rFonts w:ascii="Times New Roman" w:hAnsi="Times New Roman" w:cs="Times New Roman"/>
          <w:sz w:val="24"/>
          <w:szCs w:val="24"/>
        </w:rPr>
        <w:t>world</w:t>
      </w:r>
      <w:r w:rsidR="00581C16">
        <w:rPr>
          <w:rFonts w:ascii="Times New Roman" w:hAnsi="Times New Roman" w:cs="Times New Roman"/>
          <w:sz w:val="24"/>
          <w:szCs w:val="24"/>
        </w:rPr>
        <w:t>.</w:t>
      </w:r>
      <w:r w:rsidR="00DC0072" w:rsidRPr="009A4451">
        <w:rPr>
          <w:rFonts w:ascii="Times New Roman" w:hAnsi="Times New Roman" w:cs="Times New Roman"/>
          <w:sz w:val="24"/>
          <w:szCs w:val="24"/>
        </w:rPr>
        <w:t xml:space="preserve"> </w:t>
      </w:r>
      <w:r w:rsidR="00622A47" w:rsidRPr="009A4451">
        <w:rPr>
          <w:rFonts w:ascii="Times New Roman" w:hAnsi="Times New Roman" w:cs="Times New Roman"/>
          <w:sz w:val="24"/>
          <w:szCs w:val="24"/>
        </w:rPr>
        <w:t xml:space="preserve">First, we </w:t>
      </w:r>
      <w:r w:rsidR="00AE5C7A">
        <w:rPr>
          <w:rFonts w:ascii="Times New Roman" w:hAnsi="Times New Roman" w:cs="Times New Roman"/>
          <w:sz w:val="24"/>
          <w:szCs w:val="24"/>
        </w:rPr>
        <w:t xml:space="preserve">begin to </w:t>
      </w:r>
      <w:r w:rsidR="00A03A43" w:rsidRPr="009A4451">
        <w:rPr>
          <w:rFonts w:ascii="Times New Roman" w:hAnsi="Times New Roman" w:cs="Times New Roman"/>
          <w:sz w:val="24"/>
          <w:szCs w:val="24"/>
        </w:rPr>
        <w:t>foreground this paper within a broader literature concerning</w:t>
      </w:r>
      <w:r w:rsidR="00AE5C7A">
        <w:rPr>
          <w:rFonts w:ascii="Times New Roman" w:hAnsi="Times New Roman" w:cs="Times New Roman"/>
          <w:sz w:val="24"/>
          <w:szCs w:val="24"/>
        </w:rPr>
        <w:t xml:space="preserve"> the complex and dynamic interaction between</w:t>
      </w:r>
      <w:r w:rsidR="00622A47" w:rsidRPr="009A4451">
        <w:rPr>
          <w:rFonts w:ascii="Times New Roman" w:hAnsi="Times New Roman" w:cs="Times New Roman"/>
          <w:sz w:val="24"/>
          <w:szCs w:val="24"/>
        </w:rPr>
        <w:t xml:space="preserve"> populi</w:t>
      </w:r>
      <w:r w:rsidR="000718F1" w:rsidRPr="009A4451">
        <w:rPr>
          <w:rFonts w:ascii="Times New Roman" w:hAnsi="Times New Roman" w:cs="Times New Roman"/>
          <w:sz w:val="24"/>
          <w:szCs w:val="24"/>
        </w:rPr>
        <w:t>sm</w:t>
      </w:r>
      <w:r w:rsidR="00AE5C7A">
        <w:rPr>
          <w:rFonts w:ascii="Times New Roman" w:hAnsi="Times New Roman" w:cs="Times New Roman"/>
          <w:sz w:val="24"/>
          <w:szCs w:val="24"/>
        </w:rPr>
        <w:t xml:space="preserve"> and punishment</w:t>
      </w:r>
      <w:r w:rsidR="00622A47" w:rsidRPr="009A4451">
        <w:rPr>
          <w:rFonts w:ascii="Times New Roman" w:hAnsi="Times New Roman" w:cs="Times New Roman"/>
          <w:sz w:val="24"/>
          <w:szCs w:val="24"/>
        </w:rPr>
        <w:t>. Second,</w:t>
      </w:r>
      <w:r w:rsidR="00B01F73">
        <w:rPr>
          <w:rFonts w:ascii="Times New Roman" w:hAnsi="Times New Roman" w:cs="Times New Roman"/>
          <w:sz w:val="24"/>
          <w:szCs w:val="24"/>
        </w:rPr>
        <w:t xml:space="preserve"> </w:t>
      </w:r>
      <w:r w:rsidR="002B3AA5">
        <w:rPr>
          <w:rFonts w:ascii="Times New Roman" w:hAnsi="Times New Roman" w:cs="Times New Roman"/>
          <w:sz w:val="24"/>
          <w:szCs w:val="24"/>
        </w:rPr>
        <w:t xml:space="preserve">we introduce the central features of the </w:t>
      </w:r>
      <w:r w:rsidR="00B01F73">
        <w:rPr>
          <w:rFonts w:ascii="Times New Roman" w:hAnsi="Times New Roman" w:cs="Times New Roman"/>
          <w:sz w:val="24"/>
          <w:szCs w:val="24"/>
        </w:rPr>
        <w:t xml:space="preserve">agonistic </w:t>
      </w:r>
      <w:r w:rsidR="002B3AA5">
        <w:rPr>
          <w:rFonts w:ascii="Times New Roman" w:hAnsi="Times New Roman" w:cs="Times New Roman"/>
          <w:sz w:val="24"/>
          <w:szCs w:val="24"/>
        </w:rPr>
        <w:t>perspective (Goodman, Page and Phelps 2015</w:t>
      </w:r>
      <w:r w:rsidR="00A73AAE">
        <w:rPr>
          <w:rFonts w:ascii="Times New Roman" w:hAnsi="Times New Roman" w:cs="Times New Roman"/>
          <w:sz w:val="24"/>
          <w:szCs w:val="24"/>
        </w:rPr>
        <w:t>; 2017</w:t>
      </w:r>
      <w:r w:rsidR="002B3AA5">
        <w:rPr>
          <w:rFonts w:ascii="Times New Roman" w:hAnsi="Times New Roman" w:cs="Times New Roman"/>
          <w:sz w:val="24"/>
          <w:szCs w:val="24"/>
        </w:rPr>
        <w:t>)</w:t>
      </w:r>
      <w:r w:rsidR="00AE5C7A">
        <w:rPr>
          <w:rFonts w:ascii="Times New Roman" w:hAnsi="Times New Roman" w:cs="Times New Roman"/>
          <w:sz w:val="24"/>
          <w:szCs w:val="24"/>
        </w:rPr>
        <w:t>.</w:t>
      </w:r>
      <w:r w:rsidR="002B3AA5">
        <w:rPr>
          <w:rFonts w:ascii="Times New Roman" w:hAnsi="Times New Roman" w:cs="Times New Roman"/>
          <w:sz w:val="24"/>
          <w:szCs w:val="24"/>
        </w:rPr>
        <w:t xml:space="preserve"> </w:t>
      </w:r>
      <w:r w:rsidR="0011230A">
        <w:rPr>
          <w:rFonts w:ascii="Times New Roman" w:hAnsi="Times New Roman" w:cs="Times New Roman"/>
          <w:sz w:val="24"/>
          <w:szCs w:val="24"/>
        </w:rPr>
        <w:t>Third,</w:t>
      </w:r>
      <w:r w:rsidR="00622A47" w:rsidRPr="009A4451">
        <w:rPr>
          <w:rFonts w:ascii="Times New Roman" w:hAnsi="Times New Roman" w:cs="Times New Roman"/>
          <w:sz w:val="24"/>
          <w:szCs w:val="24"/>
        </w:rPr>
        <w:t xml:space="preserve"> we </w:t>
      </w:r>
      <w:r w:rsidR="00CE3C0A">
        <w:rPr>
          <w:rFonts w:ascii="Times New Roman" w:hAnsi="Times New Roman" w:cs="Times New Roman"/>
          <w:sz w:val="24"/>
          <w:szCs w:val="24"/>
        </w:rPr>
        <w:t>situate our case study of the</w:t>
      </w:r>
      <w:r w:rsidR="00CE3C0A" w:rsidRPr="009A4451">
        <w:rPr>
          <w:rFonts w:ascii="Times New Roman" w:hAnsi="Times New Roman" w:cs="Times New Roman"/>
          <w:sz w:val="24"/>
          <w:szCs w:val="24"/>
        </w:rPr>
        <w:t xml:space="preserve"> 1981 </w:t>
      </w:r>
      <w:r w:rsidR="006A40E0">
        <w:rPr>
          <w:rFonts w:ascii="Times New Roman" w:hAnsi="Times New Roman" w:cs="Times New Roman"/>
          <w:sz w:val="24"/>
          <w:szCs w:val="24"/>
        </w:rPr>
        <w:t xml:space="preserve">British </w:t>
      </w:r>
      <w:r w:rsidR="00CE3C0A" w:rsidRPr="009A4451">
        <w:rPr>
          <w:rFonts w:ascii="Times New Roman" w:hAnsi="Times New Roman" w:cs="Times New Roman"/>
          <w:sz w:val="24"/>
          <w:szCs w:val="24"/>
        </w:rPr>
        <w:t>Conservative Party Conference</w:t>
      </w:r>
      <w:r w:rsidR="00CE3C0A">
        <w:rPr>
          <w:rFonts w:ascii="Times New Roman" w:hAnsi="Times New Roman" w:cs="Times New Roman"/>
          <w:sz w:val="24"/>
          <w:szCs w:val="24"/>
        </w:rPr>
        <w:t xml:space="preserve"> within a broader</w:t>
      </w:r>
      <w:r w:rsidR="00253818" w:rsidRPr="009A4451">
        <w:rPr>
          <w:rFonts w:ascii="Times New Roman" w:hAnsi="Times New Roman" w:cs="Times New Roman"/>
          <w:sz w:val="24"/>
          <w:szCs w:val="24"/>
        </w:rPr>
        <w:t xml:space="preserve"> </w:t>
      </w:r>
      <w:r w:rsidR="00AE5C7A">
        <w:rPr>
          <w:rFonts w:ascii="Times New Roman" w:hAnsi="Times New Roman" w:cs="Times New Roman"/>
          <w:sz w:val="24"/>
          <w:szCs w:val="24"/>
        </w:rPr>
        <w:t>macro-structural</w:t>
      </w:r>
      <w:r w:rsidR="00253818" w:rsidRPr="009A4451">
        <w:rPr>
          <w:rFonts w:ascii="Times New Roman" w:hAnsi="Times New Roman" w:cs="Times New Roman"/>
          <w:sz w:val="24"/>
          <w:szCs w:val="24"/>
        </w:rPr>
        <w:t xml:space="preserve"> </w:t>
      </w:r>
      <w:r w:rsidR="00CE3C0A">
        <w:rPr>
          <w:rFonts w:ascii="Times New Roman" w:hAnsi="Times New Roman" w:cs="Times New Roman"/>
          <w:sz w:val="24"/>
          <w:szCs w:val="24"/>
        </w:rPr>
        <w:t>context</w:t>
      </w:r>
      <w:r w:rsidR="00AE5C7A">
        <w:rPr>
          <w:rFonts w:ascii="Times New Roman" w:hAnsi="Times New Roman" w:cs="Times New Roman"/>
          <w:sz w:val="24"/>
          <w:szCs w:val="24"/>
        </w:rPr>
        <w:t>, b</w:t>
      </w:r>
      <w:r w:rsidR="002B3AA5">
        <w:rPr>
          <w:rFonts w:ascii="Times New Roman" w:hAnsi="Times New Roman" w:cs="Times New Roman"/>
          <w:sz w:val="24"/>
          <w:szCs w:val="24"/>
        </w:rPr>
        <w:t xml:space="preserve">efore turning in the fourth section to </w:t>
      </w:r>
      <w:r w:rsidR="00622A47" w:rsidRPr="009A4451">
        <w:rPr>
          <w:rFonts w:ascii="Times New Roman" w:hAnsi="Times New Roman" w:cs="Times New Roman"/>
          <w:sz w:val="24"/>
          <w:szCs w:val="24"/>
        </w:rPr>
        <w:t xml:space="preserve">present a detailed </w:t>
      </w:r>
      <w:r w:rsidR="00CE3C0A">
        <w:rPr>
          <w:rFonts w:ascii="Times New Roman" w:hAnsi="Times New Roman" w:cs="Times New Roman"/>
          <w:sz w:val="24"/>
          <w:szCs w:val="24"/>
        </w:rPr>
        <w:t xml:space="preserve">account of the </w:t>
      </w:r>
      <w:r w:rsidR="00AB0E04">
        <w:rPr>
          <w:rFonts w:ascii="Times New Roman" w:hAnsi="Times New Roman" w:cs="Times New Roman"/>
          <w:sz w:val="24"/>
          <w:szCs w:val="24"/>
        </w:rPr>
        <w:t>law-and-order</w:t>
      </w:r>
      <w:r w:rsidR="00CE3C0A">
        <w:rPr>
          <w:rFonts w:ascii="Times New Roman" w:hAnsi="Times New Roman" w:cs="Times New Roman"/>
          <w:sz w:val="24"/>
          <w:szCs w:val="24"/>
        </w:rPr>
        <w:t xml:space="preserve"> motion that was defeated by a substantial majority.</w:t>
      </w:r>
      <w:r w:rsidR="00622A47" w:rsidRPr="009A4451">
        <w:rPr>
          <w:rFonts w:ascii="Times New Roman" w:hAnsi="Times New Roman" w:cs="Times New Roman"/>
          <w:sz w:val="24"/>
          <w:szCs w:val="24"/>
        </w:rPr>
        <w:t xml:space="preserve"> </w:t>
      </w:r>
      <w:r w:rsidR="002B3AA5">
        <w:rPr>
          <w:rFonts w:ascii="Times New Roman" w:hAnsi="Times New Roman" w:cs="Times New Roman"/>
          <w:sz w:val="24"/>
          <w:szCs w:val="24"/>
        </w:rPr>
        <w:t>F</w:t>
      </w:r>
      <w:r w:rsidR="0011230A">
        <w:rPr>
          <w:rFonts w:ascii="Times New Roman" w:hAnsi="Times New Roman" w:cs="Times New Roman"/>
          <w:sz w:val="24"/>
          <w:szCs w:val="24"/>
        </w:rPr>
        <w:t>ifth</w:t>
      </w:r>
      <w:r w:rsidR="002B3AA5">
        <w:rPr>
          <w:rFonts w:ascii="Times New Roman" w:hAnsi="Times New Roman" w:cs="Times New Roman"/>
          <w:sz w:val="24"/>
          <w:szCs w:val="24"/>
        </w:rPr>
        <w:t>, we conclude this paper</w:t>
      </w:r>
      <w:r w:rsidR="00253818" w:rsidRPr="009A4451">
        <w:rPr>
          <w:rFonts w:ascii="Times New Roman" w:hAnsi="Times New Roman" w:cs="Times New Roman"/>
          <w:sz w:val="24"/>
          <w:szCs w:val="24"/>
        </w:rPr>
        <w:t xml:space="preserve"> </w:t>
      </w:r>
      <w:r w:rsidR="002B3AA5">
        <w:rPr>
          <w:rFonts w:ascii="Times New Roman" w:hAnsi="Times New Roman" w:cs="Times New Roman"/>
          <w:sz w:val="24"/>
          <w:szCs w:val="24"/>
        </w:rPr>
        <w:t>by reflecting on the challenges presented by</w:t>
      </w:r>
      <w:r w:rsidR="00351FCC">
        <w:rPr>
          <w:rFonts w:ascii="Times New Roman" w:hAnsi="Times New Roman" w:cs="Times New Roman"/>
          <w:sz w:val="24"/>
          <w:szCs w:val="24"/>
        </w:rPr>
        <w:t xml:space="preserve"> </w:t>
      </w:r>
      <w:r w:rsidR="002B3AA5">
        <w:rPr>
          <w:rFonts w:ascii="Times New Roman" w:hAnsi="Times New Roman" w:cs="Times New Roman"/>
          <w:sz w:val="24"/>
          <w:szCs w:val="24"/>
        </w:rPr>
        <w:t>populist movements and</w:t>
      </w:r>
      <w:r w:rsidR="00A03A43" w:rsidRPr="009A4451">
        <w:rPr>
          <w:rFonts w:ascii="Times New Roman" w:hAnsi="Times New Roman" w:cs="Times New Roman"/>
          <w:sz w:val="24"/>
          <w:szCs w:val="24"/>
        </w:rPr>
        <w:t xml:space="preserve"> </w:t>
      </w:r>
      <w:r w:rsidR="002B3AA5">
        <w:rPr>
          <w:rFonts w:ascii="Times New Roman" w:hAnsi="Times New Roman" w:cs="Times New Roman"/>
          <w:sz w:val="24"/>
          <w:szCs w:val="24"/>
        </w:rPr>
        <w:lastRenderedPageBreak/>
        <w:t>how this has shaped the long-term developmental trajectory of penal policy in England and Wales</w:t>
      </w:r>
      <w:r w:rsidR="006E24B2">
        <w:rPr>
          <w:rFonts w:ascii="Times New Roman" w:hAnsi="Times New Roman" w:cs="Times New Roman"/>
          <w:sz w:val="24"/>
          <w:szCs w:val="24"/>
        </w:rPr>
        <w:t>.</w:t>
      </w:r>
      <w:r w:rsidR="00253818" w:rsidRPr="009A4451">
        <w:rPr>
          <w:rFonts w:ascii="Times New Roman" w:hAnsi="Times New Roman" w:cs="Times New Roman"/>
          <w:sz w:val="24"/>
          <w:szCs w:val="24"/>
        </w:rPr>
        <w:t xml:space="preserve"> </w:t>
      </w:r>
    </w:p>
    <w:p w14:paraId="0BB24790" w14:textId="51700E84" w:rsidR="00941AF9" w:rsidRDefault="00941AF9" w:rsidP="003571A6">
      <w:pPr>
        <w:spacing w:line="480" w:lineRule="auto"/>
        <w:jc w:val="both"/>
        <w:rPr>
          <w:rFonts w:ascii="Times New Roman" w:hAnsi="Times New Roman" w:cs="Times New Roman"/>
          <w:color w:val="FF0000"/>
          <w:sz w:val="24"/>
          <w:szCs w:val="24"/>
        </w:rPr>
      </w:pPr>
    </w:p>
    <w:p w14:paraId="30132378" w14:textId="3BA796EE" w:rsidR="00BC6003" w:rsidRPr="00810EC1" w:rsidRDefault="00D434C8" w:rsidP="003571A6">
      <w:pPr>
        <w:pStyle w:val="Heading1"/>
        <w:spacing w:line="480" w:lineRule="auto"/>
        <w:jc w:val="both"/>
      </w:pPr>
      <w:r>
        <w:t>T</w:t>
      </w:r>
      <w:r w:rsidR="00387154">
        <w:t>he</w:t>
      </w:r>
      <w:r w:rsidR="001B1BB2">
        <w:t>or</w:t>
      </w:r>
      <w:r w:rsidR="00570F6D">
        <w:t>iz</w:t>
      </w:r>
      <w:r w:rsidR="001B1BB2">
        <w:t xml:space="preserve">ing </w:t>
      </w:r>
      <w:r w:rsidR="00B07FCC">
        <w:t>P</w:t>
      </w:r>
      <w:r w:rsidR="00B07FCC" w:rsidRPr="00810EC1">
        <w:t xml:space="preserve">opulism  </w:t>
      </w:r>
    </w:p>
    <w:p w14:paraId="3D63A810" w14:textId="0E715D3D" w:rsidR="00B67084" w:rsidRPr="00810EC1" w:rsidRDefault="00F01FE5" w:rsidP="003571A6">
      <w:pPr>
        <w:spacing w:line="480" w:lineRule="auto"/>
        <w:jc w:val="both"/>
        <w:rPr>
          <w:rFonts w:ascii="Times New Roman" w:hAnsi="Times New Roman" w:cs="Times New Roman"/>
          <w:sz w:val="24"/>
          <w:szCs w:val="24"/>
        </w:rPr>
      </w:pPr>
      <w:r w:rsidRPr="00A03A43">
        <w:rPr>
          <w:rFonts w:ascii="Times New Roman" w:hAnsi="Times New Roman" w:cs="Times New Roman"/>
          <w:sz w:val="24"/>
          <w:szCs w:val="24"/>
        </w:rPr>
        <w:t xml:space="preserve">Few ideas have permeated the contemporary criminological imagination with greater effect than populism (Pratt 2007). </w:t>
      </w:r>
      <w:r w:rsidR="005B5BEB" w:rsidRPr="006B699E">
        <w:rPr>
          <w:rFonts w:ascii="Times New Roman" w:hAnsi="Times New Roman" w:cs="Times New Roman"/>
          <w:sz w:val="24"/>
          <w:szCs w:val="24"/>
        </w:rPr>
        <w:t xml:space="preserve">In what may </w:t>
      </w:r>
      <w:r w:rsidR="005B5BEB" w:rsidRPr="00810EC1">
        <w:rPr>
          <w:rFonts w:ascii="Times New Roman" w:hAnsi="Times New Roman" w:cs="Times New Roman"/>
          <w:sz w:val="24"/>
          <w:szCs w:val="24"/>
        </w:rPr>
        <w:t>be considered a</w:t>
      </w:r>
      <w:r w:rsidR="00CC2709" w:rsidRPr="00810EC1">
        <w:rPr>
          <w:rFonts w:ascii="Times New Roman" w:hAnsi="Times New Roman" w:cs="Times New Roman"/>
          <w:sz w:val="24"/>
          <w:szCs w:val="24"/>
        </w:rPr>
        <w:t xml:space="preserve"> </w:t>
      </w:r>
      <w:r w:rsidR="00BD5D37" w:rsidRPr="00810EC1">
        <w:rPr>
          <w:rFonts w:ascii="Times New Roman" w:hAnsi="Times New Roman" w:cs="Times New Roman"/>
          <w:sz w:val="24"/>
          <w:szCs w:val="24"/>
        </w:rPr>
        <w:t xml:space="preserve">contemporary </w:t>
      </w:r>
      <w:r w:rsidR="00CC2709" w:rsidRPr="00810EC1">
        <w:rPr>
          <w:rFonts w:ascii="Times New Roman" w:hAnsi="Times New Roman" w:cs="Times New Roman"/>
          <w:sz w:val="24"/>
          <w:szCs w:val="24"/>
        </w:rPr>
        <w:t xml:space="preserve">example of </w:t>
      </w:r>
      <w:r w:rsidR="005B1B8F">
        <w:rPr>
          <w:rFonts w:ascii="Times New Roman" w:hAnsi="Times New Roman" w:cs="Times New Roman"/>
          <w:sz w:val="24"/>
          <w:szCs w:val="24"/>
        </w:rPr>
        <w:t xml:space="preserve"> </w:t>
      </w:r>
      <w:r w:rsidR="00CC2709" w:rsidRPr="00810EC1">
        <w:rPr>
          <w:rFonts w:ascii="Times New Roman" w:hAnsi="Times New Roman" w:cs="Times New Roman"/>
          <w:sz w:val="24"/>
          <w:szCs w:val="24"/>
        </w:rPr>
        <w:t>‘conceptual stretching’</w:t>
      </w:r>
      <w:r w:rsidR="00CC2709">
        <w:rPr>
          <w:rFonts w:ascii="Times New Roman" w:hAnsi="Times New Roman" w:cs="Times New Roman"/>
          <w:sz w:val="24"/>
          <w:szCs w:val="24"/>
        </w:rPr>
        <w:t xml:space="preserve"> (Sartori 1970)</w:t>
      </w:r>
      <w:r w:rsidR="00CC2709" w:rsidRPr="00810EC1">
        <w:rPr>
          <w:rFonts w:ascii="Times New Roman" w:hAnsi="Times New Roman" w:cs="Times New Roman"/>
          <w:sz w:val="24"/>
          <w:szCs w:val="24"/>
        </w:rPr>
        <w:t xml:space="preserve"> </w:t>
      </w:r>
      <w:r w:rsidR="00A97C77" w:rsidRPr="00810EC1">
        <w:rPr>
          <w:rFonts w:ascii="Times New Roman" w:hAnsi="Times New Roman" w:cs="Times New Roman"/>
          <w:sz w:val="24"/>
          <w:szCs w:val="24"/>
        </w:rPr>
        <w:t xml:space="preserve">the </w:t>
      </w:r>
      <w:r w:rsidR="00F613F1" w:rsidRPr="00810EC1">
        <w:rPr>
          <w:rFonts w:ascii="Times New Roman" w:hAnsi="Times New Roman" w:cs="Times New Roman"/>
          <w:sz w:val="24"/>
          <w:szCs w:val="24"/>
        </w:rPr>
        <w:t>populist label</w:t>
      </w:r>
      <w:r w:rsidR="00CC2709" w:rsidRPr="00810EC1">
        <w:rPr>
          <w:rFonts w:ascii="Times New Roman" w:hAnsi="Times New Roman" w:cs="Times New Roman"/>
          <w:sz w:val="24"/>
          <w:szCs w:val="24"/>
        </w:rPr>
        <w:t xml:space="preserve"> is now used to describe a</w:t>
      </w:r>
      <w:r w:rsidR="0008631E" w:rsidRPr="00810EC1">
        <w:rPr>
          <w:rFonts w:ascii="Times New Roman" w:hAnsi="Times New Roman" w:cs="Times New Roman"/>
          <w:sz w:val="24"/>
          <w:szCs w:val="24"/>
        </w:rPr>
        <w:t xml:space="preserve"> </w:t>
      </w:r>
      <w:r w:rsidR="00187621" w:rsidRPr="00810EC1">
        <w:rPr>
          <w:rFonts w:ascii="Times New Roman" w:hAnsi="Times New Roman" w:cs="Times New Roman"/>
          <w:sz w:val="24"/>
          <w:szCs w:val="24"/>
        </w:rPr>
        <w:t>wide range</w:t>
      </w:r>
      <w:r w:rsidR="00CC2709" w:rsidRPr="00810EC1">
        <w:rPr>
          <w:rFonts w:ascii="Times New Roman" w:hAnsi="Times New Roman" w:cs="Times New Roman"/>
          <w:sz w:val="24"/>
          <w:szCs w:val="24"/>
        </w:rPr>
        <w:t xml:space="preserve"> of</w:t>
      </w:r>
      <w:r w:rsidR="00A97C77" w:rsidRPr="00810EC1">
        <w:rPr>
          <w:rFonts w:ascii="Times New Roman" w:hAnsi="Times New Roman" w:cs="Times New Roman"/>
          <w:sz w:val="24"/>
          <w:szCs w:val="24"/>
        </w:rPr>
        <w:t xml:space="preserve"> </w:t>
      </w:r>
      <w:r w:rsidR="00E974F1" w:rsidRPr="00810EC1">
        <w:rPr>
          <w:rFonts w:ascii="Times New Roman" w:hAnsi="Times New Roman" w:cs="Times New Roman"/>
          <w:sz w:val="24"/>
          <w:szCs w:val="24"/>
        </w:rPr>
        <w:t xml:space="preserve">political </w:t>
      </w:r>
      <w:r w:rsidR="00CC2709" w:rsidRPr="00810EC1">
        <w:rPr>
          <w:rFonts w:ascii="Times New Roman" w:hAnsi="Times New Roman" w:cs="Times New Roman"/>
          <w:sz w:val="24"/>
          <w:szCs w:val="24"/>
        </w:rPr>
        <w:t xml:space="preserve">phenomena </w:t>
      </w:r>
      <w:r w:rsidR="00A97C77" w:rsidRPr="00810EC1">
        <w:rPr>
          <w:rFonts w:ascii="Times New Roman" w:hAnsi="Times New Roman" w:cs="Times New Roman"/>
          <w:sz w:val="24"/>
          <w:szCs w:val="24"/>
        </w:rPr>
        <w:t>and</w:t>
      </w:r>
      <w:r w:rsidR="005B5BEB" w:rsidRPr="00810EC1">
        <w:rPr>
          <w:rFonts w:ascii="Times New Roman" w:hAnsi="Times New Roman" w:cs="Times New Roman"/>
          <w:sz w:val="24"/>
          <w:szCs w:val="24"/>
        </w:rPr>
        <w:t xml:space="preserve"> </w:t>
      </w:r>
      <w:r w:rsidR="00BD479C" w:rsidRPr="00810EC1">
        <w:rPr>
          <w:rFonts w:ascii="Times New Roman" w:hAnsi="Times New Roman" w:cs="Times New Roman"/>
          <w:sz w:val="24"/>
          <w:szCs w:val="24"/>
        </w:rPr>
        <w:t>attach</w:t>
      </w:r>
      <w:r w:rsidR="00BD5D37" w:rsidRPr="00810EC1">
        <w:rPr>
          <w:rFonts w:ascii="Times New Roman" w:hAnsi="Times New Roman" w:cs="Times New Roman"/>
          <w:sz w:val="24"/>
          <w:szCs w:val="24"/>
        </w:rPr>
        <w:t xml:space="preserve"> </w:t>
      </w:r>
      <w:r w:rsidR="00A97C77" w:rsidRPr="00810EC1">
        <w:rPr>
          <w:rFonts w:ascii="Times New Roman" w:hAnsi="Times New Roman" w:cs="Times New Roman"/>
          <w:sz w:val="24"/>
          <w:szCs w:val="24"/>
        </w:rPr>
        <w:t xml:space="preserve">a ‘strong whiff of disapproval’ </w:t>
      </w:r>
      <w:r w:rsidR="00BD5D37" w:rsidRPr="00810EC1">
        <w:rPr>
          <w:rFonts w:ascii="Times New Roman" w:hAnsi="Times New Roman" w:cs="Times New Roman"/>
          <w:sz w:val="24"/>
          <w:szCs w:val="24"/>
        </w:rPr>
        <w:t>t</w:t>
      </w:r>
      <w:r w:rsidR="00B154EE" w:rsidRPr="00810EC1">
        <w:rPr>
          <w:rFonts w:ascii="Times New Roman" w:hAnsi="Times New Roman" w:cs="Times New Roman"/>
          <w:sz w:val="24"/>
          <w:szCs w:val="24"/>
        </w:rPr>
        <w:t>o</w:t>
      </w:r>
      <w:r w:rsidR="00F953AF" w:rsidRPr="00810EC1">
        <w:rPr>
          <w:rFonts w:ascii="Times New Roman" w:hAnsi="Times New Roman" w:cs="Times New Roman"/>
          <w:sz w:val="24"/>
          <w:szCs w:val="24"/>
        </w:rPr>
        <w:t xml:space="preserve"> </w:t>
      </w:r>
      <w:r w:rsidR="008025C6" w:rsidRPr="00810EC1">
        <w:rPr>
          <w:rFonts w:ascii="Times New Roman" w:hAnsi="Times New Roman" w:cs="Times New Roman"/>
          <w:sz w:val="24"/>
          <w:szCs w:val="24"/>
        </w:rPr>
        <w:t xml:space="preserve">political actions </w:t>
      </w:r>
      <w:r w:rsidR="00BD479C" w:rsidRPr="00810EC1">
        <w:rPr>
          <w:rFonts w:ascii="Times New Roman" w:hAnsi="Times New Roman" w:cs="Times New Roman"/>
          <w:sz w:val="24"/>
          <w:szCs w:val="24"/>
        </w:rPr>
        <w:t xml:space="preserve">regarded </w:t>
      </w:r>
      <w:r w:rsidR="008025C6" w:rsidRPr="00810EC1">
        <w:rPr>
          <w:rFonts w:ascii="Times New Roman" w:hAnsi="Times New Roman" w:cs="Times New Roman"/>
          <w:sz w:val="24"/>
          <w:szCs w:val="24"/>
        </w:rPr>
        <w:t>as performative or irrational</w:t>
      </w:r>
      <w:r w:rsidR="008025C6">
        <w:rPr>
          <w:rFonts w:ascii="Times New Roman" w:hAnsi="Times New Roman" w:cs="Times New Roman"/>
          <w:sz w:val="24"/>
          <w:szCs w:val="24"/>
        </w:rPr>
        <w:t xml:space="preserve"> </w:t>
      </w:r>
      <w:r w:rsidR="00CC2709">
        <w:rPr>
          <w:rFonts w:ascii="Times New Roman" w:hAnsi="Times New Roman" w:cs="Times New Roman"/>
          <w:sz w:val="24"/>
          <w:szCs w:val="24"/>
        </w:rPr>
        <w:t>(Loader and Sparks 2017</w:t>
      </w:r>
      <w:r w:rsidR="00D70332">
        <w:rPr>
          <w:rFonts w:ascii="Times New Roman" w:hAnsi="Times New Roman" w:cs="Times New Roman"/>
          <w:sz w:val="24"/>
          <w:szCs w:val="24"/>
        </w:rPr>
        <w:t xml:space="preserve">: </w:t>
      </w:r>
      <w:r w:rsidR="00CC2709">
        <w:rPr>
          <w:rFonts w:ascii="Times New Roman" w:hAnsi="Times New Roman" w:cs="Times New Roman"/>
          <w:sz w:val="24"/>
          <w:szCs w:val="24"/>
        </w:rPr>
        <w:t>98)</w:t>
      </w:r>
      <w:r w:rsidR="00A97C77">
        <w:rPr>
          <w:rFonts w:ascii="Times New Roman" w:hAnsi="Times New Roman" w:cs="Times New Roman"/>
          <w:sz w:val="24"/>
          <w:szCs w:val="24"/>
        </w:rPr>
        <w:t>.</w:t>
      </w:r>
      <w:r w:rsidR="008025C6" w:rsidRPr="00810EC1">
        <w:rPr>
          <w:rFonts w:ascii="Times New Roman" w:hAnsi="Times New Roman" w:cs="Times New Roman"/>
          <w:sz w:val="24"/>
          <w:szCs w:val="24"/>
        </w:rPr>
        <w:t xml:space="preserve"> </w:t>
      </w:r>
      <w:r w:rsidR="005746C7" w:rsidRPr="00810EC1">
        <w:rPr>
          <w:rFonts w:ascii="Times New Roman" w:hAnsi="Times New Roman" w:cs="Times New Roman"/>
          <w:sz w:val="24"/>
          <w:szCs w:val="24"/>
        </w:rPr>
        <w:t xml:space="preserve">In this section we </w:t>
      </w:r>
      <w:r w:rsidR="008025C6" w:rsidRPr="00810EC1">
        <w:rPr>
          <w:rFonts w:ascii="Times New Roman" w:hAnsi="Times New Roman" w:cs="Times New Roman"/>
          <w:sz w:val="24"/>
          <w:szCs w:val="24"/>
        </w:rPr>
        <w:t>begin</w:t>
      </w:r>
      <w:r w:rsidR="005746C7" w:rsidRPr="00810EC1">
        <w:rPr>
          <w:rFonts w:ascii="Times New Roman" w:hAnsi="Times New Roman" w:cs="Times New Roman"/>
          <w:sz w:val="24"/>
          <w:szCs w:val="24"/>
        </w:rPr>
        <w:t xml:space="preserve"> to sketch out a </w:t>
      </w:r>
      <w:r w:rsidR="00D74DBD">
        <w:rPr>
          <w:rFonts w:ascii="Times New Roman" w:hAnsi="Times New Roman" w:cs="Times New Roman"/>
          <w:sz w:val="24"/>
          <w:szCs w:val="24"/>
        </w:rPr>
        <w:t xml:space="preserve">more precise </w:t>
      </w:r>
      <w:r w:rsidR="005746C7" w:rsidRPr="00810EC1">
        <w:rPr>
          <w:rFonts w:ascii="Times New Roman" w:hAnsi="Times New Roman" w:cs="Times New Roman"/>
          <w:sz w:val="24"/>
          <w:szCs w:val="24"/>
        </w:rPr>
        <w:t>theoretical account of</w:t>
      </w:r>
      <w:r w:rsidR="005A32E0">
        <w:rPr>
          <w:rFonts w:ascii="Times New Roman" w:hAnsi="Times New Roman" w:cs="Times New Roman"/>
          <w:sz w:val="24"/>
          <w:szCs w:val="24"/>
        </w:rPr>
        <w:t xml:space="preserve"> the intersection between</w:t>
      </w:r>
      <w:r w:rsidR="005746C7" w:rsidRPr="00810EC1">
        <w:rPr>
          <w:rFonts w:ascii="Times New Roman" w:hAnsi="Times New Roman" w:cs="Times New Roman"/>
          <w:sz w:val="24"/>
          <w:szCs w:val="24"/>
        </w:rPr>
        <w:t xml:space="preserve"> populism</w:t>
      </w:r>
      <w:r w:rsidR="005A32E0">
        <w:rPr>
          <w:rFonts w:ascii="Times New Roman" w:hAnsi="Times New Roman" w:cs="Times New Roman"/>
          <w:sz w:val="24"/>
          <w:szCs w:val="24"/>
        </w:rPr>
        <w:t xml:space="preserve"> and </w:t>
      </w:r>
      <w:r w:rsidR="008E1B31">
        <w:rPr>
          <w:rFonts w:ascii="Times New Roman" w:hAnsi="Times New Roman" w:cs="Times New Roman"/>
          <w:sz w:val="24"/>
          <w:szCs w:val="24"/>
        </w:rPr>
        <w:t>punishment</w:t>
      </w:r>
      <w:r w:rsidR="005A32E0">
        <w:rPr>
          <w:rFonts w:ascii="Times New Roman" w:hAnsi="Times New Roman" w:cs="Times New Roman"/>
          <w:sz w:val="24"/>
          <w:szCs w:val="24"/>
        </w:rPr>
        <w:t>.</w:t>
      </w:r>
      <w:r w:rsidR="005746C7" w:rsidRPr="00810EC1">
        <w:rPr>
          <w:rFonts w:ascii="Times New Roman" w:hAnsi="Times New Roman" w:cs="Times New Roman"/>
          <w:sz w:val="24"/>
          <w:szCs w:val="24"/>
        </w:rPr>
        <w:t xml:space="preserve"> </w:t>
      </w:r>
      <w:r w:rsidR="005A32E0">
        <w:rPr>
          <w:rFonts w:ascii="Times New Roman" w:hAnsi="Times New Roman" w:cs="Times New Roman"/>
          <w:sz w:val="24"/>
          <w:szCs w:val="24"/>
        </w:rPr>
        <w:t>F</w:t>
      </w:r>
      <w:r w:rsidR="005746C7" w:rsidRPr="00810EC1">
        <w:rPr>
          <w:rFonts w:ascii="Times New Roman" w:hAnsi="Times New Roman" w:cs="Times New Roman"/>
          <w:sz w:val="24"/>
          <w:szCs w:val="24"/>
        </w:rPr>
        <w:t xml:space="preserve">ollowing the work of </w:t>
      </w:r>
      <w:r w:rsidR="003B6927" w:rsidRPr="00810EC1">
        <w:rPr>
          <w:rFonts w:ascii="Times New Roman" w:hAnsi="Times New Roman" w:cs="Times New Roman"/>
          <w:sz w:val="24"/>
          <w:szCs w:val="24"/>
        </w:rPr>
        <w:t>Margaret Canovan</w:t>
      </w:r>
      <w:r w:rsidR="005746C7">
        <w:rPr>
          <w:rFonts w:ascii="Times New Roman" w:hAnsi="Times New Roman" w:cs="Times New Roman"/>
          <w:sz w:val="24"/>
          <w:szCs w:val="24"/>
        </w:rPr>
        <w:t xml:space="preserve"> (1999; 200</w:t>
      </w:r>
      <w:r w:rsidR="0001048F">
        <w:rPr>
          <w:rFonts w:ascii="Times New Roman" w:hAnsi="Times New Roman" w:cs="Times New Roman"/>
          <w:sz w:val="24"/>
          <w:szCs w:val="24"/>
        </w:rPr>
        <w:t>2</w:t>
      </w:r>
      <w:r w:rsidR="005746C7">
        <w:rPr>
          <w:rFonts w:ascii="Times New Roman" w:hAnsi="Times New Roman" w:cs="Times New Roman"/>
          <w:sz w:val="24"/>
          <w:szCs w:val="24"/>
        </w:rPr>
        <w:t>)</w:t>
      </w:r>
      <w:r w:rsidR="00066DFE">
        <w:rPr>
          <w:rFonts w:ascii="Times New Roman" w:hAnsi="Times New Roman" w:cs="Times New Roman"/>
          <w:sz w:val="24"/>
          <w:szCs w:val="24"/>
        </w:rPr>
        <w:t>,</w:t>
      </w:r>
      <w:r w:rsidR="005746C7" w:rsidRPr="00810EC1">
        <w:rPr>
          <w:rFonts w:ascii="Times New Roman" w:hAnsi="Times New Roman" w:cs="Times New Roman"/>
          <w:sz w:val="24"/>
          <w:szCs w:val="24"/>
        </w:rPr>
        <w:t xml:space="preserve"> </w:t>
      </w:r>
      <w:r w:rsidR="005A32E0">
        <w:rPr>
          <w:rFonts w:ascii="Times New Roman" w:hAnsi="Times New Roman" w:cs="Times New Roman"/>
          <w:sz w:val="24"/>
          <w:szCs w:val="24"/>
        </w:rPr>
        <w:t xml:space="preserve">populism </w:t>
      </w:r>
      <w:r w:rsidR="005746C7" w:rsidRPr="00810EC1">
        <w:rPr>
          <w:rFonts w:ascii="Times New Roman" w:hAnsi="Times New Roman" w:cs="Times New Roman"/>
          <w:sz w:val="24"/>
          <w:szCs w:val="24"/>
        </w:rPr>
        <w:t xml:space="preserve">is understood </w:t>
      </w:r>
      <w:r w:rsidR="00F21B74" w:rsidRPr="00810EC1">
        <w:rPr>
          <w:rFonts w:ascii="Times New Roman" w:hAnsi="Times New Roman" w:cs="Times New Roman"/>
          <w:sz w:val="24"/>
          <w:szCs w:val="24"/>
        </w:rPr>
        <w:t xml:space="preserve">here </w:t>
      </w:r>
      <w:r w:rsidR="005746C7" w:rsidRPr="00810EC1">
        <w:rPr>
          <w:rFonts w:ascii="Times New Roman" w:hAnsi="Times New Roman" w:cs="Times New Roman"/>
          <w:sz w:val="24"/>
          <w:szCs w:val="24"/>
        </w:rPr>
        <w:t>as a ‘thin-centred’</w:t>
      </w:r>
      <w:r w:rsidR="006C75EC" w:rsidRPr="00810EC1">
        <w:rPr>
          <w:rFonts w:ascii="Times New Roman" w:hAnsi="Times New Roman" w:cs="Times New Roman"/>
          <w:sz w:val="24"/>
          <w:szCs w:val="24"/>
        </w:rPr>
        <w:t xml:space="preserve"> political</w:t>
      </w:r>
      <w:r w:rsidR="005746C7" w:rsidRPr="00810EC1">
        <w:rPr>
          <w:rFonts w:ascii="Times New Roman" w:hAnsi="Times New Roman" w:cs="Times New Roman"/>
          <w:sz w:val="24"/>
          <w:szCs w:val="24"/>
        </w:rPr>
        <w:t xml:space="preserve"> ideology </w:t>
      </w:r>
      <w:r w:rsidR="006C75EC" w:rsidRPr="00810EC1">
        <w:rPr>
          <w:rFonts w:ascii="Times New Roman" w:hAnsi="Times New Roman" w:cs="Times New Roman"/>
          <w:sz w:val="24"/>
          <w:szCs w:val="24"/>
        </w:rPr>
        <w:t>which</w:t>
      </w:r>
      <w:r w:rsidR="00066DFE" w:rsidRPr="00810EC1">
        <w:rPr>
          <w:rFonts w:ascii="Times New Roman" w:hAnsi="Times New Roman" w:cs="Times New Roman"/>
          <w:sz w:val="24"/>
          <w:szCs w:val="24"/>
        </w:rPr>
        <w:t xml:space="preserve"> does not </w:t>
      </w:r>
      <w:r w:rsidR="00A027B5" w:rsidRPr="00810EC1">
        <w:rPr>
          <w:rFonts w:ascii="Times New Roman" w:hAnsi="Times New Roman" w:cs="Times New Roman"/>
          <w:sz w:val="24"/>
          <w:szCs w:val="24"/>
        </w:rPr>
        <w:t>offer</w:t>
      </w:r>
      <w:r w:rsidR="00066DFE" w:rsidRPr="00810EC1">
        <w:rPr>
          <w:rFonts w:ascii="Times New Roman" w:hAnsi="Times New Roman" w:cs="Times New Roman"/>
          <w:sz w:val="24"/>
          <w:szCs w:val="24"/>
        </w:rPr>
        <w:t xml:space="preserve"> an overarching vision of the </w:t>
      </w:r>
      <w:r w:rsidR="0008631E" w:rsidRPr="00810EC1">
        <w:rPr>
          <w:rFonts w:ascii="Times New Roman" w:hAnsi="Times New Roman" w:cs="Times New Roman"/>
          <w:sz w:val="24"/>
          <w:szCs w:val="24"/>
        </w:rPr>
        <w:t>‘</w:t>
      </w:r>
      <w:r w:rsidR="00066DFE" w:rsidRPr="00810EC1">
        <w:rPr>
          <w:rFonts w:ascii="Times New Roman" w:hAnsi="Times New Roman" w:cs="Times New Roman"/>
          <w:sz w:val="24"/>
          <w:szCs w:val="24"/>
        </w:rPr>
        <w:t>good society</w:t>
      </w:r>
      <w:r w:rsidR="00716C6F" w:rsidRPr="00810EC1">
        <w:rPr>
          <w:rFonts w:ascii="Times New Roman" w:hAnsi="Times New Roman" w:cs="Times New Roman"/>
          <w:sz w:val="24"/>
          <w:szCs w:val="24"/>
        </w:rPr>
        <w:t>’ but</w:t>
      </w:r>
      <w:r w:rsidR="006C75EC" w:rsidRPr="00810EC1">
        <w:rPr>
          <w:rFonts w:ascii="Times New Roman" w:hAnsi="Times New Roman" w:cs="Times New Roman"/>
          <w:sz w:val="24"/>
          <w:szCs w:val="24"/>
        </w:rPr>
        <w:t xml:space="preserve"> </w:t>
      </w:r>
      <w:r w:rsidR="00A027B5" w:rsidRPr="00810EC1">
        <w:rPr>
          <w:rFonts w:ascii="Times New Roman" w:hAnsi="Times New Roman" w:cs="Times New Roman"/>
          <w:sz w:val="24"/>
          <w:szCs w:val="24"/>
        </w:rPr>
        <w:t xml:space="preserve">presents </w:t>
      </w:r>
      <w:r w:rsidR="006F22AB" w:rsidRPr="00810EC1">
        <w:rPr>
          <w:rFonts w:ascii="Times New Roman" w:hAnsi="Times New Roman" w:cs="Times New Roman"/>
          <w:sz w:val="24"/>
          <w:szCs w:val="24"/>
        </w:rPr>
        <w:t xml:space="preserve">individuals and groups </w:t>
      </w:r>
      <w:r w:rsidR="00266557" w:rsidRPr="00810EC1">
        <w:rPr>
          <w:rFonts w:ascii="Times New Roman" w:hAnsi="Times New Roman" w:cs="Times New Roman"/>
          <w:sz w:val="24"/>
          <w:szCs w:val="24"/>
        </w:rPr>
        <w:t xml:space="preserve">with a </w:t>
      </w:r>
      <w:r w:rsidR="009C2D8B">
        <w:rPr>
          <w:rFonts w:ascii="Times New Roman" w:hAnsi="Times New Roman" w:cs="Times New Roman"/>
          <w:sz w:val="24"/>
          <w:szCs w:val="24"/>
        </w:rPr>
        <w:t>partial</w:t>
      </w:r>
      <w:r w:rsidR="009C2D8B" w:rsidRPr="00810EC1">
        <w:rPr>
          <w:rFonts w:ascii="Times New Roman" w:hAnsi="Times New Roman" w:cs="Times New Roman"/>
          <w:sz w:val="24"/>
          <w:szCs w:val="24"/>
        </w:rPr>
        <w:t xml:space="preserve"> </w:t>
      </w:r>
      <w:r w:rsidR="0008631E" w:rsidRPr="00810EC1">
        <w:rPr>
          <w:rFonts w:ascii="Times New Roman" w:hAnsi="Times New Roman" w:cs="Times New Roman"/>
          <w:sz w:val="24"/>
          <w:szCs w:val="24"/>
        </w:rPr>
        <w:t xml:space="preserve">guide to </w:t>
      </w:r>
      <w:r w:rsidR="008E1B31">
        <w:rPr>
          <w:rFonts w:ascii="Times New Roman" w:hAnsi="Times New Roman" w:cs="Times New Roman"/>
          <w:sz w:val="24"/>
          <w:szCs w:val="24"/>
        </w:rPr>
        <w:t xml:space="preserve">political </w:t>
      </w:r>
      <w:r w:rsidR="0008631E" w:rsidRPr="00810EC1">
        <w:rPr>
          <w:rFonts w:ascii="Times New Roman" w:hAnsi="Times New Roman" w:cs="Times New Roman"/>
          <w:sz w:val="24"/>
          <w:szCs w:val="24"/>
        </w:rPr>
        <w:t>action</w:t>
      </w:r>
      <w:r w:rsidR="004668A9">
        <w:rPr>
          <w:rFonts w:ascii="Times New Roman" w:hAnsi="Times New Roman" w:cs="Times New Roman"/>
          <w:sz w:val="24"/>
          <w:szCs w:val="24"/>
        </w:rPr>
        <w:t xml:space="preserve"> (see also Loader and Sparks 2016)</w:t>
      </w:r>
      <w:r w:rsidR="005746C7" w:rsidRPr="00810EC1">
        <w:rPr>
          <w:rFonts w:ascii="Times New Roman" w:hAnsi="Times New Roman" w:cs="Times New Roman"/>
          <w:sz w:val="24"/>
          <w:szCs w:val="24"/>
        </w:rPr>
        <w:t>.</w:t>
      </w:r>
    </w:p>
    <w:p w14:paraId="15AA310E" w14:textId="1FE3FCB3" w:rsidR="00B67084" w:rsidRPr="00810EC1" w:rsidRDefault="00B104F4" w:rsidP="003571A6">
      <w:pPr>
        <w:spacing w:line="480" w:lineRule="auto"/>
        <w:ind w:firstLine="720"/>
        <w:jc w:val="both"/>
        <w:rPr>
          <w:rFonts w:ascii="Times New Roman" w:hAnsi="Times New Roman" w:cs="Times New Roman"/>
          <w:sz w:val="24"/>
          <w:szCs w:val="24"/>
        </w:rPr>
      </w:pPr>
      <w:r w:rsidRPr="00810EC1">
        <w:rPr>
          <w:rFonts w:ascii="Times New Roman" w:hAnsi="Times New Roman" w:cs="Times New Roman"/>
          <w:sz w:val="24"/>
          <w:szCs w:val="24"/>
        </w:rPr>
        <w:t>A detailed review of this literature is well beyond the scope of this paper</w:t>
      </w:r>
      <w:r w:rsidR="00790E5C">
        <w:rPr>
          <w:rFonts w:ascii="Times New Roman" w:hAnsi="Times New Roman" w:cs="Times New Roman"/>
          <w:sz w:val="24"/>
          <w:szCs w:val="24"/>
        </w:rPr>
        <w:t xml:space="preserve"> (see</w:t>
      </w:r>
      <w:r w:rsidR="00677DC0">
        <w:rPr>
          <w:rFonts w:ascii="Times New Roman" w:hAnsi="Times New Roman" w:cs="Times New Roman"/>
          <w:sz w:val="24"/>
          <w:szCs w:val="24"/>
        </w:rPr>
        <w:t xml:space="preserve"> </w:t>
      </w:r>
      <w:r w:rsidR="0099221E">
        <w:rPr>
          <w:rFonts w:ascii="Times New Roman" w:hAnsi="Times New Roman" w:cs="Times New Roman"/>
          <w:sz w:val="24"/>
          <w:szCs w:val="24"/>
        </w:rPr>
        <w:t>e.g.,</w:t>
      </w:r>
      <w:r w:rsidR="00790E5C">
        <w:rPr>
          <w:rFonts w:ascii="Times New Roman" w:hAnsi="Times New Roman" w:cs="Times New Roman"/>
          <w:sz w:val="24"/>
          <w:szCs w:val="24"/>
        </w:rPr>
        <w:t xml:space="preserve"> </w:t>
      </w:r>
      <w:r w:rsidR="00E86B12" w:rsidRPr="00790E5C">
        <w:rPr>
          <w:rFonts w:ascii="Times New Roman" w:hAnsi="Times New Roman" w:cs="Times New Roman"/>
          <w:sz w:val="24"/>
          <w:szCs w:val="24"/>
        </w:rPr>
        <w:t>Mény</w:t>
      </w:r>
      <w:r w:rsidR="00790E5C">
        <w:rPr>
          <w:rFonts w:ascii="Times New Roman" w:hAnsi="Times New Roman" w:cs="Times New Roman"/>
          <w:sz w:val="24"/>
          <w:szCs w:val="24"/>
        </w:rPr>
        <w:t xml:space="preserve"> and</w:t>
      </w:r>
      <w:r w:rsidR="00790E5C" w:rsidRPr="00790E5C">
        <w:rPr>
          <w:rFonts w:ascii="Times New Roman" w:hAnsi="Times New Roman" w:cs="Times New Roman"/>
          <w:sz w:val="24"/>
          <w:szCs w:val="24"/>
        </w:rPr>
        <w:t xml:space="preserve"> Surel</w:t>
      </w:r>
      <w:r w:rsidR="00790E5C">
        <w:rPr>
          <w:rFonts w:ascii="Times New Roman" w:hAnsi="Times New Roman" w:cs="Times New Roman"/>
          <w:sz w:val="24"/>
          <w:szCs w:val="24"/>
        </w:rPr>
        <w:t xml:space="preserve"> 2002</w:t>
      </w:r>
      <w:r w:rsidR="00BD1005">
        <w:rPr>
          <w:rFonts w:ascii="Times New Roman" w:hAnsi="Times New Roman" w:cs="Times New Roman"/>
          <w:sz w:val="24"/>
          <w:szCs w:val="24"/>
        </w:rPr>
        <w:t>;</w:t>
      </w:r>
      <w:r w:rsidR="0035173D">
        <w:rPr>
          <w:rFonts w:ascii="Times New Roman" w:hAnsi="Times New Roman" w:cs="Times New Roman"/>
          <w:sz w:val="24"/>
          <w:szCs w:val="24"/>
        </w:rPr>
        <w:t xml:space="preserve"> Moffitt 2020;</w:t>
      </w:r>
      <w:r w:rsidR="00BD1005">
        <w:rPr>
          <w:rFonts w:ascii="Times New Roman" w:hAnsi="Times New Roman" w:cs="Times New Roman"/>
          <w:sz w:val="24"/>
          <w:szCs w:val="24"/>
        </w:rPr>
        <w:t xml:space="preserve"> Pratt 2007</w:t>
      </w:r>
      <w:r w:rsidR="00790E5C">
        <w:rPr>
          <w:rFonts w:ascii="Times New Roman" w:hAnsi="Times New Roman" w:cs="Times New Roman"/>
          <w:sz w:val="24"/>
          <w:szCs w:val="24"/>
        </w:rPr>
        <w:t>)</w:t>
      </w:r>
      <w:r>
        <w:rPr>
          <w:rFonts w:ascii="Times New Roman" w:hAnsi="Times New Roman" w:cs="Times New Roman"/>
          <w:sz w:val="24"/>
          <w:szCs w:val="24"/>
        </w:rPr>
        <w:t>,</w:t>
      </w:r>
      <w:r w:rsidRPr="00810EC1">
        <w:rPr>
          <w:rFonts w:ascii="Times New Roman" w:hAnsi="Times New Roman" w:cs="Times New Roman"/>
          <w:sz w:val="24"/>
          <w:szCs w:val="24"/>
        </w:rPr>
        <w:t xml:space="preserve"> but</w:t>
      </w:r>
      <w:r w:rsidR="0068626C" w:rsidRPr="00810EC1">
        <w:rPr>
          <w:rFonts w:ascii="Times New Roman" w:hAnsi="Times New Roman" w:cs="Times New Roman"/>
          <w:sz w:val="24"/>
          <w:szCs w:val="24"/>
        </w:rPr>
        <w:t xml:space="preserve"> for present purposes</w:t>
      </w:r>
      <w:r w:rsidR="005B5BEB" w:rsidRPr="00810EC1">
        <w:rPr>
          <w:rFonts w:ascii="Times New Roman" w:hAnsi="Times New Roman" w:cs="Times New Roman"/>
          <w:sz w:val="24"/>
          <w:szCs w:val="24"/>
        </w:rPr>
        <w:t xml:space="preserve"> </w:t>
      </w:r>
      <w:r w:rsidR="00F613F1" w:rsidRPr="00810EC1">
        <w:rPr>
          <w:rFonts w:ascii="Times New Roman" w:hAnsi="Times New Roman" w:cs="Times New Roman"/>
          <w:sz w:val="24"/>
          <w:szCs w:val="24"/>
        </w:rPr>
        <w:t xml:space="preserve">it is possible to identify three </w:t>
      </w:r>
      <w:r w:rsidR="00716C6F">
        <w:rPr>
          <w:rFonts w:ascii="Times New Roman" w:hAnsi="Times New Roman" w:cs="Times New Roman"/>
          <w:sz w:val="24"/>
          <w:szCs w:val="24"/>
        </w:rPr>
        <w:t>enduring</w:t>
      </w:r>
      <w:r w:rsidR="008025C6" w:rsidRPr="00810EC1">
        <w:rPr>
          <w:rFonts w:ascii="Times New Roman" w:hAnsi="Times New Roman" w:cs="Times New Roman"/>
          <w:sz w:val="24"/>
          <w:szCs w:val="24"/>
        </w:rPr>
        <w:t xml:space="preserve"> </w:t>
      </w:r>
      <w:r w:rsidR="00716C6F">
        <w:rPr>
          <w:rFonts w:ascii="Times New Roman" w:hAnsi="Times New Roman" w:cs="Times New Roman"/>
          <w:sz w:val="24"/>
          <w:szCs w:val="24"/>
        </w:rPr>
        <w:t>characteristics</w:t>
      </w:r>
      <w:r w:rsidR="005B5BEB" w:rsidRPr="00810EC1">
        <w:rPr>
          <w:rFonts w:ascii="Times New Roman" w:hAnsi="Times New Roman" w:cs="Times New Roman"/>
          <w:sz w:val="24"/>
          <w:szCs w:val="24"/>
        </w:rPr>
        <w:t xml:space="preserve"> of populist </w:t>
      </w:r>
      <w:r w:rsidR="00041455" w:rsidRPr="00810EC1">
        <w:rPr>
          <w:rFonts w:ascii="Times New Roman" w:hAnsi="Times New Roman" w:cs="Times New Roman"/>
          <w:sz w:val="24"/>
          <w:szCs w:val="24"/>
        </w:rPr>
        <w:t>ideolog</w:t>
      </w:r>
      <w:r w:rsidR="00790E5C" w:rsidRPr="00810EC1">
        <w:rPr>
          <w:rFonts w:ascii="Times New Roman" w:hAnsi="Times New Roman" w:cs="Times New Roman"/>
          <w:sz w:val="24"/>
          <w:szCs w:val="24"/>
        </w:rPr>
        <w:t>y</w:t>
      </w:r>
      <w:r w:rsidR="00C011C1">
        <w:rPr>
          <w:rFonts w:ascii="Times New Roman" w:hAnsi="Times New Roman" w:cs="Times New Roman"/>
          <w:sz w:val="24"/>
          <w:szCs w:val="24"/>
        </w:rPr>
        <w:t>:</w:t>
      </w:r>
      <w:r w:rsidR="0068626C" w:rsidRPr="00810EC1">
        <w:rPr>
          <w:rFonts w:ascii="Times New Roman" w:hAnsi="Times New Roman" w:cs="Times New Roman"/>
          <w:sz w:val="24"/>
          <w:szCs w:val="24"/>
        </w:rPr>
        <w:t xml:space="preserve"> </w:t>
      </w:r>
      <w:r w:rsidR="00B67084" w:rsidRPr="00810EC1">
        <w:rPr>
          <w:rFonts w:ascii="Times New Roman" w:hAnsi="Times New Roman" w:cs="Times New Roman"/>
          <w:sz w:val="24"/>
          <w:szCs w:val="24"/>
        </w:rPr>
        <w:t xml:space="preserve">First, </w:t>
      </w:r>
      <w:r w:rsidR="00066DFE" w:rsidRPr="00810EC1">
        <w:rPr>
          <w:rFonts w:ascii="Times New Roman" w:hAnsi="Times New Roman" w:cs="Times New Roman"/>
          <w:sz w:val="24"/>
          <w:szCs w:val="24"/>
        </w:rPr>
        <w:t>populism, as it has developed in modern</w:t>
      </w:r>
      <w:r w:rsidR="00243FCD">
        <w:rPr>
          <w:rFonts w:ascii="Times New Roman" w:hAnsi="Times New Roman" w:cs="Times New Roman"/>
          <w:sz w:val="24"/>
          <w:szCs w:val="24"/>
        </w:rPr>
        <w:t xml:space="preserve"> liberal</w:t>
      </w:r>
      <w:r w:rsidR="00066DFE" w:rsidRPr="00810EC1">
        <w:rPr>
          <w:rFonts w:ascii="Times New Roman" w:hAnsi="Times New Roman" w:cs="Times New Roman"/>
          <w:sz w:val="24"/>
          <w:szCs w:val="24"/>
        </w:rPr>
        <w:t xml:space="preserve"> democratic s</w:t>
      </w:r>
      <w:r w:rsidR="009C2D8B">
        <w:rPr>
          <w:rFonts w:ascii="Times New Roman" w:hAnsi="Times New Roman" w:cs="Times New Roman"/>
          <w:sz w:val="24"/>
          <w:szCs w:val="24"/>
        </w:rPr>
        <w:t>ystems</w:t>
      </w:r>
      <w:r w:rsidR="00066DFE" w:rsidRPr="00810EC1">
        <w:rPr>
          <w:rFonts w:ascii="Times New Roman" w:hAnsi="Times New Roman" w:cs="Times New Roman"/>
          <w:sz w:val="24"/>
          <w:szCs w:val="24"/>
        </w:rPr>
        <w:t>, is</w:t>
      </w:r>
      <w:r w:rsidR="00713D16" w:rsidRPr="00810EC1">
        <w:rPr>
          <w:rFonts w:ascii="Times New Roman" w:hAnsi="Times New Roman" w:cs="Times New Roman"/>
          <w:sz w:val="24"/>
          <w:szCs w:val="24"/>
        </w:rPr>
        <w:t xml:space="preserve"> </w:t>
      </w:r>
      <w:r w:rsidR="0008631E" w:rsidRPr="00810EC1">
        <w:rPr>
          <w:rFonts w:ascii="Times New Roman" w:hAnsi="Times New Roman" w:cs="Times New Roman"/>
          <w:sz w:val="24"/>
          <w:szCs w:val="24"/>
        </w:rPr>
        <w:t>defined</w:t>
      </w:r>
      <w:r w:rsidR="00066DFE" w:rsidRPr="00810EC1">
        <w:rPr>
          <w:rFonts w:ascii="Times New Roman" w:hAnsi="Times New Roman" w:cs="Times New Roman"/>
          <w:sz w:val="24"/>
          <w:szCs w:val="24"/>
        </w:rPr>
        <w:t xml:space="preserve"> by a rhetorical appeal to ‘the people’</w:t>
      </w:r>
      <w:r w:rsidR="00254E95" w:rsidRPr="00810EC1">
        <w:rPr>
          <w:rFonts w:ascii="Times New Roman" w:hAnsi="Times New Roman" w:cs="Times New Roman"/>
          <w:sz w:val="24"/>
          <w:szCs w:val="24"/>
        </w:rPr>
        <w:t xml:space="preserve"> </w:t>
      </w:r>
      <w:r w:rsidR="008025C6" w:rsidRPr="00810EC1">
        <w:rPr>
          <w:rFonts w:ascii="Times New Roman" w:hAnsi="Times New Roman" w:cs="Times New Roman"/>
          <w:sz w:val="24"/>
          <w:szCs w:val="24"/>
        </w:rPr>
        <w:t>that is designed to</w:t>
      </w:r>
      <w:r w:rsidR="008E57F9" w:rsidRPr="00810EC1">
        <w:rPr>
          <w:rFonts w:ascii="Times New Roman" w:hAnsi="Times New Roman" w:cs="Times New Roman"/>
          <w:sz w:val="24"/>
          <w:szCs w:val="24"/>
        </w:rPr>
        <w:t xml:space="preserve"> disrupt and destabilise established power structures</w:t>
      </w:r>
      <w:r w:rsidR="008E57F9">
        <w:rPr>
          <w:rFonts w:ascii="Times New Roman" w:hAnsi="Times New Roman" w:cs="Times New Roman"/>
          <w:sz w:val="24"/>
          <w:szCs w:val="24"/>
        </w:rPr>
        <w:t xml:space="preserve"> </w:t>
      </w:r>
      <w:r w:rsidR="00E92749">
        <w:rPr>
          <w:rFonts w:ascii="Times New Roman" w:hAnsi="Times New Roman" w:cs="Times New Roman"/>
          <w:sz w:val="24"/>
          <w:szCs w:val="24"/>
        </w:rPr>
        <w:t>(Canovan 1999</w:t>
      </w:r>
      <w:r w:rsidR="00D70332">
        <w:rPr>
          <w:rFonts w:ascii="Times New Roman" w:hAnsi="Times New Roman" w:cs="Times New Roman"/>
          <w:sz w:val="24"/>
          <w:szCs w:val="24"/>
        </w:rPr>
        <w:t xml:space="preserve">: </w:t>
      </w:r>
      <w:r w:rsidR="00E92749">
        <w:rPr>
          <w:rFonts w:ascii="Times New Roman" w:hAnsi="Times New Roman" w:cs="Times New Roman"/>
          <w:sz w:val="24"/>
          <w:szCs w:val="24"/>
        </w:rPr>
        <w:t>4).</w:t>
      </w:r>
      <w:r w:rsidR="008E57F9" w:rsidRPr="00810EC1">
        <w:rPr>
          <w:rFonts w:ascii="Times New Roman" w:hAnsi="Times New Roman" w:cs="Times New Roman"/>
          <w:sz w:val="24"/>
          <w:szCs w:val="24"/>
        </w:rPr>
        <w:t xml:space="preserve"> </w:t>
      </w:r>
      <w:r w:rsidR="00713D16" w:rsidRPr="00810EC1">
        <w:rPr>
          <w:rFonts w:ascii="Times New Roman" w:hAnsi="Times New Roman" w:cs="Times New Roman"/>
          <w:sz w:val="24"/>
          <w:szCs w:val="24"/>
        </w:rPr>
        <w:t xml:space="preserve">Within populist discourse it is </w:t>
      </w:r>
      <w:r w:rsidR="0039288E">
        <w:rPr>
          <w:rFonts w:ascii="Times New Roman" w:hAnsi="Times New Roman" w:cs="Times New Roman"/>
          <w:sz w:val="24"/>
          <w:szCs w:val="24"/>
        </w:rPr>
        <w:t>‘</w:t>
      </w:r>
      <w:r w:rsidR="00713D16" w:rsidRPr="00810EC1">
        <w:rPr>
          <w:rFonts w:ascii="Times New Roman" w:hAnsi="Times New Roman" w:cs="Times New Roman"/>
          <w:sz w:val="24"/>
          <w:szCs w:val="24"/>
        </w:rPr>
        <w:t>the people</w:t>
      </w:r>
      <w:r w:rsidR="0039288E">
        <w:rPr>
          <w:rFonts w:ascii="Times New Roman" w:hAnsi="Times New Roman" w:cs="Times New Roman"/>
          <w:sz w:val="24"/>
          <w:szCs w:val="24"/>
        </w:rPr>
        <w:t>’</w:t>
      </w:r>
      <w:r w:rsidR="00713D16" w:rsidRPr="00810EC1">
        <w:rPr>
          <w:rFonts w:ascii="Times New Roman" w:hAnsi="Times New Roman" w:cs="Times New Roman"/>
          <w:sz w:val="24"/>
          <w:szCs w:val="24"/>
        </w:rPr>
        <w:t xml:space="preserve"> </w:t>
      </w:r>
      <w:r w:rsidR="008A0101" w:rsidRPr="00810EC1">
        <w:rPr>
          <w:rFonts w:ascii="Times New Roman" w:hAnsi="Times New Roman" w:cs="Times New Roman"/>
          <w:sz w:val="24"/>
          <w:szCs w:val="24"/>
        </w:rPr>
        <w:t>who</w:t>
      </w:r>
      <w:r w:rsidR="00713D16" w:rsidRPr="00810EC1">
        <w:rPr>
          <w:rFonts w:ascii="Times New Roman" w:hAnsi="Times New Roman" w:cs="Times New Roman"/>
          <w:sz w:val="24"/>
          <w:szCs w:val="24"/>
        </w:rPr>
        <w:t xml:space="preserve"> </w:t>
      </w:r>
      <w:r w:rsidR="008A0101" w:rsidRPr="00810EC1">
        <w:rPr>
          <w:rFonts w:ascii="Times New Roman" w:hAnsi="Times New Roman" w:cs="Times New Roman"/>
          <w:sz w:val="24"/>
          <w:szCs w:val="24"/>
        </w:rPr>
        <w:t xml:space="preserve">retain </w:t>
      </w:r>
      <w:r w:rsidR="00713D16" w:rsidRPr="00810EC1">
        <w:rPr>
          <w:rFonts w:ascii="Times New Roman" w:hAnsi="Times New Roman" w:cs="Times New Roman"/>
          <w:sz w:val="24"/>
          <w:szCs w:val="24"/>
        </w:rPr>
        <w:t xml:space="preserve">ultimate sovereignty and </w:t>
      </w:r>
      <w:r w:rsidR="00CC7FE0" w:rsidRPr="00810EC1">
        <w:rPr>
          <w:rFonts w:ascii="Times New Roman" w:hAnsi="Times New Roman" w:cs="Times New Roman"/>
          <w:sz w:val="24"/>
          <w:szCs w:val="24"/>
        </w:rPr>
        <w:t>populist</w:t>
      </w:r>
      <w:r w:rsidR="005B5BEB" w:rsidRPr="00810EC1">
        <w:rPr>
          <w:rFonts w:ascii="Times New Roman" w:hAnsi="Times New Roman" w:cs="Times New Roman"/>
          <w:sz w:val="24"/>
          <w:szCs w:val="24"/>
        </w:rPr>
        <w:t>s</w:t>
      </w:r>
      <w:r w:rsidR="00CC7FE0" w:rsidRPr="00810EC1">
        <w:rPr>
          <w:rFonts w:ascii="Times New Roman" w:hAnsi="Times New Roman" w:cs="Times New Roman"/>
          <w:sz w:val="24"/>
          <w:szCs w:val="24"/>
        </w:rPr>
        <w:t xml:space="preserve"> frequently invoke</w:t>
      </w:r>
      <w:r w:rsidR="004A75D1" w:rsidRPr="00810EC1">
        <w:rPr>
          <w:rFonts w:ascii="Times New Roman" w:hAnsi="Times New Roman" w:cs="Times New Roman"/>
          <w:sz w:val="24"/>
          <w:szCs w:val="24"/>
        </w:rPr>
        <w:t xml:space="preserve"> </w:t>
      </w:r>
      <w:r w:rsidR="00713D16" w:rsidRPr="00810EC1">
        <w:rPr>
          <w:rFonts w:ascii="Times New Roman" w:hAnsi="Times New Roman" w:cs="Times New Roman"/>
          <w:sz w:val="24"/>
          <w:szCs w:val="24"/>
        </w:rPr>
        <w:t>this constituency</w:t>
      </w:r>
      <w:r w:rsidR="00CC7FE0" w:rsidRPr="00810EC1">
        <w:rPr>
          <w:rFonts w:ascii="Times New Roman" w:hAnsi="Times New Roman" w:cs="Times New Roman"/>
          <w:sz w:val="24"/>
          <w:szCs w:val="24"/>
        </w:rPr>
        <w:t xml:space="preserve"> as a cohesive whole</w:t>
      </w:r>
      <w:r w:rsidR="007D09EC" w:rsidRPr="00810EC1">
        <w:rPr>
          <w:rFonts w:ascii="Times New Roman" w:hAnsi="Times New Roman" w:cs="Times New Roman"/>
          <w:sz w:val="24"/>
          <w:szCs w:val="24"/>
        </w:rPr>
        <w:t xml:space="preserve"> whose </w:t>
      </w:r>
      <w:r w:rsidR="005B5BEB" w:rsidRPr="00810EC1">
        <w:rPr>
          <w:rFonts w:ascii="Times New Roman" w:hAnsi="Times New Roman" w:cs="Times New Roman"/>
          <w:sz w:val="24"/>
          <w:szCs w:val="24"/>
        </w:rPr>
        <w:t xml:space="preserve">will can be </w:t>
      </w:r>
      <w:r w:rsidR="00A027B5" w:rsidRPr="00810EC1">
        <w:rPr>
          <w:rFonts w:ascii="Times New Roman" w:hAnsi="Times New Roman" w:cs="Times New Roman"/>
          <w:sz w:val="24"/>
          <w:szCs w:val="24"/>
        </w:rPr>
        <w:t>determined</w:t>
      </w:r>
      <w:r w:rsidR="00227E43" w:rsidRPr="00810EC1">
        <w:rPr>
          <w:rFonts w:ascii="Times New Roman" w:hAnsi="Times New Roman" w:cs="Times New Roman"/>
          <w:sz w:val="24"/>
          <w:szCs w:val="24"/>
        </w:rPr>
        <w:t xml:space="preserve"> and</w:t>
      </w:r>
      <w:r w:rsidR="005B5BEB" w:rsidRPr="00810EC1">
        <w:rPr>
          <w:rFonts w:ascii="Times New Roman" w:hAnsi="Times New Roman" w:cs="Times New Roman"/>
          <w:sz w:val="24"/>
          <w:szCs w:val="24"/>
        </w:rPr>
        <w:t xml:space="preserve"> </w:t>
      </w:r>
      <w:r w:rsidR="005B2FD8" w:rsidRPr="00810EC1">
        <w:rPr>
          <w:rFonts w:ascii="Times New Roman" w:hAnsi="Times New Roman" w:cs="Times New Roman"/>
          <w:sz w:val="24"/>
          <w:szCs w:val="24"/>
        </w:rPr>
        <w:t>must</w:t>
      </w:r>
      <w:r w:rsidR="005B5BEB" w:rsidRPr="00810EC1">
        <w:rPr>
          <w:rFonts w:ascii="Times New Roman" w:hAnsi="Times New Roman" w:cs="Times New Roman"/>
          <w:sz w:val="24"/>
          <w:szCs w:val="24"/>
        </w:rPr>
        <w:t xml:space="preserve"> </w:t>
      </w:r>
      <w:r w:rsidR="00A027B5" w:rsidRPr="00810EC1">
        <w:rPr>
          <w:rFonts w:ascii="Times New Roman" w:hAnsi="Times New Roman" w:cs="Times New Roman"/>
          <w:sz w:val="24"/>
          <w:szCs w:val="24"/>
        </w:rPr>
        <w:t xml:space="preserve">therefore </w:t>
      </w:r>
      <w:r w:rsidR="005B5BEB" w:rsidRPr="00810EC1">
        <w:rPr>
          <w:rFonts w:ascii="Times New Roman" w:hAnsi="Times New Roman" w:cs="Times New Roman"/>
          <w:sz w:val="24"/>
          <w:szCs w:val="24"/>
        </w:rPr>
        <w:t>be</w:t>
      </w:r>
      <w:r w:rsidR="00CC7FE0" w:rsidRPr="00810EC1">
        <w:rPr>
          <w:rFonts w:ascii="Times New Roman" w:hAnsi="Times New Roman" w:cs="Times New Roman"/>
          <w:sz w:val="24"/>
          <w:szCs w:val="24"/>
        </w:rPr>
        <w:t xml:space="preserve"> defended from outsiders and </w:t>
      </w:r>
      <w:r w:rsidR="005B5BEB" w:rsidRPr="00810EC1">
        <w:rPr>
          <w:rFonts w:ascii="Times New Roman" w:hAnsi="Times New Roman" w:cs="Times New Roman"/>
          <w:sz w:val="24"/>
          <w:szCs w:val="24"/>
        </w:rPr>
        <w:t>sectoral</w:t>
      </w:r>
      <w:r w:rsidR="00CC7FE0" w:rsidRPr="00810EC1">
        <w:rPr>
          <w:rFonts w:ascii="Times New Roman" w:hAnsi="Times New Roman" w:cs="Times New Roman"/>
          <w:sz w:val="24"/>
          <w:szCs w:val="24"/>
        </w:rPr>
        <w:t xml:space="preserve"> interests</w:t>
      </w:r>
      <w:r w:rsidR="005B2FD8">
        <w:rPr>
          <w:rFonts w:ascii="Times New Roman" w:hAnsi="Times New Roman" w:cs="Times New Roman"/>
          <w:sz w:val="24"/>
          <w:szCs w:val="24"/>
        </w:rPr>
        <w:t xml:space="preserve"> </w:t>
      </w:r>
      <w:r w:rsidR="00CC7FE0">
        <w:rPr>
          <w:rFonts w:ascii="Times New Roman" w:hAnsi="Times New Roman" w:cs="Times New Roman"/>
          <w:sz w:val="24"/>
          <w:szCs w:val="24"/>
        </w:rPr>
        <w:t xml:space="preserve">(Canovan </w:t>
      </w:r>
      <w:r w:rsidR="007D09EC">
        <w:rPr>
          <w:rFonts w:ascii="Times New Roman" w:hAnsi="Times New Roman" w:cs="Times New Roman"/>
          <w:sz w:val="24"/>
          <w:szCs w:val="24"/>
        </w:rPr>
        <w:t>1999</w:t>
      </w:r>
      <w:r w:rsidR="00D70332">
        <w:rPr>
          <w:rFonts w:ascii="Times New Roman" w:hAnsi="Times New Roman" w:cs="Times New Roman"/>
          <w:sz w:val="24"/>
          <w:szCs w:val="24"/>
        </w:rPr>
        <w:t xml:space="preserve">: </w:t>
      </w:r>
      <w:r w:rsidR="007D09EC">
        <w:rPr>
          <w:rFonts w:ascii="Times New Roman" w:hAnsi="Times New Roman" w:cs="Times New Roman"/>
          <w:sz w:val="24"/>
          <w:szCs w:val="24"/>
        </w:rPr>
        <w:t>5</w:t>
      </w:r>
      <w:r w:rsidR="00CC7FE0">
        <w:rPr>
          <w:rFonts w:ascii="Times New Roman" w:hAnsi="Times New Roman" w:cs="Times New Roman"/>
          <w:sz w:val="24"/>
          <w:szCs w:val="24"/>
        </w:rPr>
        <w:t>).</w:t>
      </w:r>
      <w:r w:rsidR="005B2FD8" w:rsidRPr="00810EC1">
        <w:rPr>
          <w:rFonts w:ascii="Times New Roman" w:hAnsi="Times New Roman" w:cs="Times New Roman"/>
          <w:sz w:val="24"/>
          <w:szCs w:val="24"/>
        </w:rPr>
        <w:t xml:space="preserve"> </w:t>
      </w:r>
      <w:r w:rsidR="00A0242A">
        <w:rPr>
          <w:rFonts w:ascii="Times New Roman" w:hAnsi="Times New Roman" w:cs="Times New Roman"/>
          <w:sz w:val="24"/>
          <w:szCs w:val="24"/>
        </w:rPr>
        <w:t>P</w:t>
      </w:r>
      <w:r w:rsidR="00F63802" w:rsidRPr="00810EC1">
        <w:rPr>
          <w:rFonts w:ascii="Times New Roman" w:hAnsi="Times New Roman" w:cs="Times New Roman"/>
          <w:sz w:val="24"/>
          <w:szCs w:val="24"/>
        </w:rPr>
        <w:t>opulist</w:t>
      </w:r>
      <w:r w:rsidR="008E57F9" w:rsidRPr="00810EC1">
        <w:rPr>
          <w:rFonts w:ascii="Times New Roman" w:hAnsi="Times New Roman" w:cs="Times New Roman"/>
          <w:sz w:val="24"/>
          <w:szCs w:val="24"/>
        </w:rPr>
        <w:t xml:space="preserve"> movements </w:t>
      </w:r>
      <w:r w:rsidR="00A027B5" w:rsidRPr="00810EC1">
        <w:rPr>
          <w:rFonts w:ascii="Times New Roman" w:hAnsi="Times New Roman" w:cs="Times New Roman"/>
          <w:sz w:val="24"/>
          <w:szCs w:val="24"/>
        </w:rPr>
        <w:t>are</w:t>
      </w:r>
      <w:r w:rsidR="00C011C1">
        <w:rPr>
          <w:rFonts w:ascii="Times New Roman" w:hAnsi="Times New Roman" w:cs="Times New Roman"/>
          <w:sz w:val="24"/>
          <w:szCs w:val="24"/>
        </w:rPr>
        <w:t xml:space="preserve"> ostensibly</w:t>
      </w:r>
      <w:r w:rsidR="00BD479C" w:rsidRPr="00810EC1">
        <w:rPr>
          <w:rFonts w:ascii="Times New Roman" w:hAnsi="Times New Roman" w:cs="Times New Roman"/>
          <w:sz w:val="24"/>
          <w:szCs w:val="24"/>
        </w:rPr>
        <w:t xml:space="preserve"> </w:t>
      </w:r>
      <w:r w:rsidR="008E57F9" w:rsidRPr="00CC4EA3">
        <w:rPr>
          <w:rFonts w:ascii="Times New Roman" w:hAnsi="Times New Roman" w:cs="Times New Roman"/>
          <w:i/>
          <w:iCs/>
          <w:sz w:val="24"/>
          <w:szCs w:val="24"/>
        </w:rPr>
        <w:t>‘</w:t>
      </w:r>
      <w:r w:rsidR="008E57F9" w:rsidRPr="00CC4EA3">
        <w:rPr>
          <w:rFonts w:ascii="Times New Roman" w:hAnsi="Times New Roman" w:cs="Times New Roman"/>
          <w:sz w:val="24"/>
          <w:szCs w:val="24"/>
        </w:rPr>
        <w:t>of the people but not of the system’</w:t>
      </w:r>
      <w:r w:rsidR="008E57F9">
        <w:rPr>
          <w:rFonts w:ascii="Times New Roman" w:hAnsi="Times New Roman" w:cs="Times New Roman"/>
          <w:sz w:val="24"/>
          <w:szCs w:val="24"/>
        </w:rPr>
        <w:t xml:space="preserve"> (Taggart 1996)</w:t>
      </w:r>
      <w:r w:rsidR="008E57F9" w:rsidRPr="00810EC1">
        <w:rPr>
          <w:rFonts w:ascii="Times New Roman" w:hAnsi="Times New Roman" w:cs="Times New Roman"/>
          <w:sz w:val="24"/>
          <w:szCs w:val="24"/>
        </w:rPr>
        <w:t xml:space="preserve"> and while the </w:t>
      </w:r>
      <w:r w:rsidR="00227E43" w:rsidRPr="00810EC1">
        <w:rPr>
          <w:rFonts w:ascii="Times New Roman" w:hAnsi="Times New Roman" w:cs="Times New Roman"/>
          <w:sz w:val="24"/>
          <w:szCs w:val="24"/>
        </w:rPr>
        <w:t>unity o</w:t>
      </w:r>
      <w:r w:rsidR="008E57F9" w:rsidRPr="00810EC1">
        <w:rPr>
          <w:rFonts w:ascii="Times New Roman" w:hAnsi="Times New Roman" w:cs="Times New Roman"/>
          <w:sz w:val="24"/>
          <w:szCs w:val="24"/>
        </w:rPr>
        <w:t xml:space="preserve">f this </w:t>
      </w:r>
      <w:r w:rsidR="00713D16" w:rsidRPr="00810EC1">
        <w:rPr>
          <w:rFonts w:ascii="Times New Roman" w:hAnsi="Times New Roman" w:cs="Times New Roman"/>
          <w:sz w:val="24"/>
          <w:szCs w:val="24"/>
        </w:rPr>
        <w:t>voice</w:t>
      </w:r>
      <w:r w:rsidR="00227E43" w:rsidRPr="00810EC1">
        <w:rPr>
          <w:rFonts w:ascii="Times New Roman" w:hAnsi="Times New Roman" w:cs="Times New Roman"/>
          <w:sz w:val="24"/>
          <w:szCs w:val="24"/>
        </w:rPr>
        <w:t xml:space="preserve"> </w:t>
      </w:r>
      <w:r w:rsidR="00227E43" w:rsidRPr="00810EC1">
        <w:rPr>
          <w:rFonts w:ascii="Times New Roman" w:hAnsi="Times New Roman" w:cs="Times New Roman"/>
          <w:sz w:val="24"/>
          <w:szCs w:val="24"/>
        </w:rPr>
        <w:lastRenderedPageBreak/>
        <w:t xml:space="preserve">has </w:t>
      </w:r>
      <w:r w:rsidR="00EC336E" w:rsidRPr="00810EC1">
        <w:rPr>
          <w:rFonts w:ascii="Times New Roman" w:hAnsi="Times New Roman" w:cs="Times New Roman"/>
          <w:sz w:val="24"/>
          <w:szCs w:val="24"/>
        </w:rPr>
        <w:t xml:space="preserve">frequently </w:t>
      </w:r>
      <w:r w:rsidR="00227E43" w:rsidRPr="00810EC1">
        <w:rPr>
          <w:rFonts w:ascii="Times New Roman" w:hAnsi="Times New Roman" w:cs="Times New Roman"/>
          <w:sz w:val="24"/>
          <w:szCs w:val="24"/>
        </w:rPr>
        <w:t>been</w:t>
      </w:r>
      <w:r w:rsidR="0089173E" w:rsidRPr="00810EC1">
        <w:rPr>
          <w:rFonts w:ascii="Times New Roman" w:hAnsi="Times New Roman" w:cs="Times New Roman"/>
          <w:sz w:val="24"/>
          <w:szCs w:val="24"/>
        </w:rPr>
        <w:t xml:space="preserve"> </w:t>
      </w:r>
      <w:r w:rsidR="00F63802" w:rsidRPr="00810EC1">
        <w:rPr>
          <w:rFonts w:ascii="Times New Roman" w:hAnsi="Times New Roman" w:cs="Times New Roman"/>
          <w:sz w:val="24"/>
          <w:szCs w:val="24"/>
        </w:rPr>
        <w:t>called into question</w:t>
      </w:r>
      <w:r w:rsidR="0089173E">
        <w:rPr>
          <w:rFonts w:ascii="Times New Roman" w:hAnsi="Times New Roman" w:cs="Times New Roman"/>
          <w:sz w:val="24"/>
          <w:szCs w:val="24"/>
        </w:rPr>
        <w:t>,</w:t>
      </w:r>
      <w:r w:rsidR="0089173E" w:rsidRPr="00810EC1">
        <w:rPr>
          <w:rFonts w:ascii="Times New Roman" w:hAnsi="Times New Roman" w:cs="Times New Roman"/>
          <w:sz w:val="24"/>
          <w:szCs w:val="24"/>
        </w:rPr>
        <w:t xml:space="preserve"> th</w:t>
      </w:r>
      <w:r w:rsidR="00D74DBD">
        <w:rPr>
          <w:rFonts w:ascii="Times New Roman" w:hAnsi="Times New Roman" w:cs="Times New Roman"/>
          <w:sz w:val="24"/>
          <w:szCs w:val="24"/>
        </w:rPr>
        <w:t>is</w:t>
      </w:r>
      <w:r w:rsidR="0089173E" w:rsidRPr="00810EC1">
        <w:rPr>
          <w:rFonts w:ascii="Times New Roman" w:hAnsi="Times New Roman" w:cs="Times New Roman"/>
          <w:sz w:val="24"/>
          <w:szCs w:val="24"/>
        </w:rPr>
        <w:t xml:space="preserve"> appeal to </w:t>
      </w:r>
      <w:r w:rsidR="009C2D8B">
        <w:rPr>
          <w:rFonts w:ascii="Times New Roman" w:hAnsi="Times New Roman" w:cs="Times New Roman"/>
          <w:sz w:val="24"/>
          <w:szCs w:val="24"/>
        </w:rPr>
        <w:t xml:space="preserve">simple </w:t>
      </w:r>
      <w:r w:rsidR="0089173E" w:rsidRPr="00810EC1">
        <w:rPr>
          <w:rFonts w:ascii="Times New Roman" w:hAnsi="Times New Roman" w:cs="Times New Roman"/>
          <w:sz w:val="24"/>
          <w:szCs w:val="24"/>
        </w:rPr>
        <w:t>majoritarian democracy remains symbolically powerful</w:t>
      </w:r>
      <w:r w:rsidR="00243FCD">
        <w:rPr>
          <w:rFonts w:ascii="Times New Roman" w:hAnsi="Times New Roman" w:cs="Times New Roman"/>
          <w:sz w:val="24"/>
          <w:szCs w:val="24"/>
        </w:rPr>
        <w:t xml:space="preserve"> and should not be underestimated</w:t>
      </w:r>
      <w:r w:rsidR="0089173E" w:rsidRPr="00810EC1">
        <w:rPr>
          <w:rFonts w:ascii="Times New Roman" w:hAnsi="Times New Roman" w:cs="Times New Roman"/>
          <w:sz w:val="24"/>
          <w:szCs w:val="24"/>
        </w:rPr>
        <w:t xml:space="preserve">. </w:t>
      </w:r>
    </w:p>
    <w:p w14:paraId="3F64D3B3" w14:textId="6678AA88" w:rsidR="007D09EC" w:rsidRPr="00810EC1" w:rsidRDefault="007D09EC" w:rsidP="003571A6">
      <w:pPr>
        <w:spacing w:line="480" w:lineRule="auto"/>
        <w:ind w:firstLine="720"/>
        <w:jc w:val="both"/>
        <w:rPr>
          <w:rFonts w:ascii="Times New Roman" w:hAnsi="Times New Roman" w:cs="Times New Roman"/>
          <w:sz w:val="24"/>
          <w:szCs w:val="24"/>
        </w:rPr>
      </w:pPr>
      <w:r w:rsidRPr="00810EC1">
        <w:rPr>
          <w:rFonts w:ascii="Times New Roman" w:hAnsi="Times New Roman" w:cs="Times New Roman"/>
          <w:sz w:val="24"/>
          <w:szCs w:val="24"/>
        </w:rPr>
        <w:t>Second, th</w:t>
      </w:r>
      <w:r w:rsidR="008025C6" w:rsidRPr="00810EC1">
        <w:rPr>
          <w:rFonts w:ascii="Times New Roman" w:hAnsi="Times New Roman" w:cs="Times New Roman"/>
          <w:sz w:val="24"/>
          <w:szCs w:val="24"/>
        </w:rPr>
        <w:t>is rhetorical</w:t>
      </w:r>
      <w:r w:rsidRPr="00810EC1">
        <w:rPr>
          <w:rFonts w:ascii="Times New Roman" w:hAnsi="Times New Roman" w:cs="Times New Roman"/>
          <w:sz w:val="24"/>
          <w:szCs w:val="24"/>
        </w:rPr>
        <w:t xml:space="preserve"> appeal to ‘the people’ generates a fundamental tension </w:t>
      </w:r>
      <w:r w:rsidR="000651F3" w:rsidRPr="00810EC1">
        <w:rPr>
          <w:rFonts w:ascii="Times New Roman" w:hAnsi="Times New Roman" w:cs="Times New Roman"/>
          <w:sz w:val="24"/>
          <w:szCs w:val="24"/>
        </w:rPr>
        <w:t>within populist ideolog</w:t>
      </w:r>
      <w:r w:rsidR="00C3533F">
        <w:rPr>
          <w:rFonts w:ascii="Times New Roman" w:hAnsi="Times New Roman" w:cs="Times New Roman"/>
          <w:sz w:val="24"/>
          <w:szCs w:val="24"/>
        </w:rPr>
        <w:t>ies</w:t>
      </w:r>
      <w:r w:rsidR="000651F3" w:rsidRPr="00810EC1">
        <w:rPr>
          <w:rFonts w:ascii="Times New Roman" w:hAnsi="Times New Roman" w:cs="Times New Roman"/>
          <w:sz w:val="24"/>
          <w:szCs w:val="24"/>
        </w:rPr>
        <w:t xml:space="preserve"> </w:t>
      </w:r>
      <w:r w:rsidRPr="00810EC1">
        <w:rPr>
          <w:rFonts w:ascii="Times New Roman" w:hAnsi="Times New Roman" w:cs="Times New Roman"/>
          <w:sz w:val="24"/>
          <w:szCs w:val="24"/>
        </w:rPr>
        <w:t>between</w:t>
      </w:r>
      <w:r w:rsidR="006912E9" w:rsidRPr="00810EC1">
        <w:rPr>
          <w:rFonts w:ascii="Times New Roman" w:hAnsi="Times New Roman" w:cs="Times New Roman"/>
          <w:sz w:val="24"/>
          <w:szCs w:val="24"/>
        </w:rPr>
        <w:t xml:space="preserve"> the values of</w:t>
      </w:r>
      <w:r w:rsidRPr="00810EC1">
        <w:rPr>
          <w:rFonts w:ascii="Times New Roman" w:hAnsi="Times New Roman" w:cs="Times New Roman"/>
          <w:sz w:val="24"/>
          <w:szCs w:val="24"/>
        </w:rPr>
        <w:t xml:space="preserve"> elite level actors and the </w:t>
      </w:r>
      <w:r w:rsidR="002C3672">
        <w:rPr>
          <w:rFonts w:ascii="Times New Roman" w:hAnsi="Times New Roman" w:cs="Times New Roman"/>
          <w:sz w:val="24"/>
          <w:szCs w:val="24"/>
        </w:rPr>
        <w:t>popular discontents</w:t>
      </w:r>
      <w:r w:rsidRPr="00810EC1">
        <w:rPr>
          <w:rFonts w:ascii="Times New Roman" w:hAnsi="Times New Roman" w:cs="Times New Roman"/>
          <w:sz w:val="24"/>
          <w:szCs w:val="24"/>
        </w:rPr>
        <w:t xml:space="preserve"> of ‘ordinary</w:t>
      </w:r>
      <w:r w:rsidR="00041455" w:rsidRPr="00810EC1">
        <w:rPr>
          <w:rFonts w:ascii="Times New Roman" w:hAnsi="Times New Roman" w:cs="Times New Roman"/>
          <w:sz w:val="24"/>
          <w:szCs w:val="24"/>
        </w:rPr>
        <w:t>’</w:t>
      </w:r>
      <w:r w:rsidRPr="00810EC1">
        <w:rPr>
          <w:rFonts w:ascii="Times New Roman" w:hAnsi="Times New Roman" w:cs="Times New Roman"/>
          <w:sz w:val="24"/>
          <w:szCs w:val="24"/>
        </w:rPr>
        <w:t xml:space="preserve"> people. </w:t>
      </w:r>
      <w:r w:rsidR="000651F3" w:rsidRPr="00810EC1">
        <w:rPr>
          <w:rFonts w:ascii="Times New Roman" w:hAnsi="Times New Roman" w:cs="Times New Roman"/>
          <w:sz w:val="24"/>
          <w:szCs w:val="24"/>
        </w:rPr>
        <w:t xml:space="preserve">As </w:t>
      </w:r>
      <w:r w:rsidRPr="00810EC1">
        <w:rPr>
          <w:rFonts w:ascii="Times New Roman" w:hAnsi="Times New Roman" w:cs="Times New Roman"/>
          <w:sz w:val="24"/>
          <w:szCs w:val="24"/>
        </w:rPr>
        <w:t>Edward Shils</w:t>
      </w:r>
      <w:r>
        <w:rPr>
          <w:rFonts w:ascii="Times New Roman" w:hAnsi="Times New Roman" w:cs="Times New Roman"/>
          <w:sz w:val="24"/>
          <w:szCs w:val="24"/>
        </w:rPr>
        <w:t xml:space="preserve"> (1956)</w:t>
      </w:r>
      <w:r w:rsidRPr="00810EC1">
        <w:rPr>
          <w:rFonts w:ascii="Times New Roman" w:hAnsi="Times New Roman" w:cs="Times New Roman"/>
          <w:sz w:val="24"/>
          <w:szCs w:val="24"/>
        </w:rPr>
        <w:t xml:space="preserve"> </w:t>
      </w:r>
      <w:r w:rsidR="0068626C" w:rsidRPr="00810EC1">
        <w:rPr>
          <w:rFonts w:ascii="Times New Roman" w:hAnsi="Times New Roman" w:cs="Times New Roman"/>
          <w:sz w:val="24"/>
          <w:szCs w:val="24"/>
        </w:rPr>
        <w:t>observed</w:t>
      </w:r>
      <w:r w:rsidR="006912E9" w:rsidRPr="00810EC1">
        <w:rPr>
          <w:rFonts w:ascii="Times New Roman" w:hAnsi="Times New Roman" w:cs="Times New Roman"/>
          <w:sz w:val="24"/>
          <w:szCs w:val="24"/>
        </w:rPr>
        <w:t xml:space="preserve"> in his pioneering study of </w:t>
      </w:r>
      <w:r w:rsidR="00A027B5" w:rsidRPr="00810EC1">
        <w:rPr>
          <w:rFonts w:ascii="Times New Roman" w:hAnsi="Times New Roman" w:cs="Times New Roman"/>
          <w:sz w:val="24"/>
          <w:szCs w:val="24"/>
        </w:rPr>
        <w:t xml:space="preserve">Cold War conspiracy theories, </w:t>
      </w:r>
      <w:r w:rsidR="008A0101" w:rsidRPr="00810EC1">
        <w:rPr>
          <w:rFonts w:ascii="Times New Roman" w:hAnsi="Times New Roman" w:cs="Times New Roman"/>
          <w:sz w:val="24"/>
          <w:szCs w:val="24"/>
        </w:rPr>
        <w:t>the growing</w:t>
      </w:r>
      <w:r w:rsidR="006912E9" w:rsidRPr="00810EC1">
        <w:rPr>
          <w:rFonts w:ascii="Times New Roman" w:hAnsi="Times New Roman" w:cs="Times New Roman"/>
          <w:sz w:val="24"/>
          <w:szCs w:val="24"/>
        </w:rPr>
        <w:t xml:space="preserve"> </w:t>
      </w:r>
      <w:r w:rsidRPr="00810EC1">
        <w:rPr>
          <w:rFonts w:ascii="Times New Roman" w:hAnsi="Times New Roman" w:cs="Times New Roman"/>
          <w:sz w:val="24"/>
          <w:szCs w:val="24"/>
        </w:rPr>
        <w:t>hostil</w:t>
      </w:r>
      <w:r w:rsidR="008A0101" w:rsidRPr="00810EC1">
        <w:rPr>
          <w:rFonts w:ascii="Times New Roman" w:hAnsi="Times New Roman" w:cs="Times New Roman"/>
          <w:sz w:val="24"/>
          <w:szCs w:val="24"/>
        </w:rPr>
        <w:t>ity</w:t>
      </w:r>
      <w:r w:rsidRPr="00810EC1">
        <w:rPr>
          <w:rFonts w:ascii="Times New Roman" w:hAnsi="Times New Roman" w:cs="Times New Roman"/>
          <w:sz w:val="24"/>
          <w:szCs w:val="24"/>
        </w:rPr>
        <w:t xml:space="preserve"> </w:t>
      </w:r>
      <w:r w:rsidR="008A0101" w:rsidRPr="00810EC1">
        <w:rPr>
          <w:rFonts w:ascii="Times New Roman" w:hAnsi="Times New Roman" w:cs="Times New Roman"/>
          <w:sz w:val="24"/>
          <w:szCs w:val="24"/>
        </w:rPr>
        <w:t xml:space="preserve">of </w:t>
      </w:r>
      <w:r w:rsidR="00A372ED">
        <w:rPr>
          <w:rFonts w:ascii="Times New Roman" w:hAnsi="Times New Roman" w:cs="Times New Roman"/>
          <w:sz w:val="24"/>
          <w:szCs w:val="24"/>
        </w:rPr>
        <w:t xml:space="preserve">some </w:t>
      </w:r>
      <w:r w:rsidR="008A0101" w:rsidRPr="00810EC1">
        <w:rPr>
          <w:rFonts w:ascii="Times New Roman" w:hAnsi="Times New Roman" w:cs="Times New Roman"/>
          <w:sz w:val="24"/>
          <w:szCs w:val="24"/>
        </w:rPr>
        <w:t xml:space="preserve">sections of American society </w:t>
      </w:r>
      <w:r w:rsidRPr="00810EC1">
        <w:rPr>
          <w:rFonts w:ascii="Times New Roman" w:hAnsi="Times New Roman" w:cs="Times New Roman"/>
          <w:sz w:val="24"/>
          <w:szCs w:val="24"/>
        </w:rPr>
        <w:t xml:space="preserve">towards the </w:t>
      </w:r>
      <w:r w:rsidR="009A4B20">
        <w:rPr>
          <w:rFonts w:ascii="Times New Roman" w:hAnsi="Times New Roman" w:cs="Times New Roman"/>
          <w:sz w:val="24"/>
          <w:szCs w:val="24"/>
        </w:rPr>
        <w:t>‘</w:t>
      </w:r>
      <w:r w:rsidRPr="00810EC1">
        <w:rPr>
          <w:rFonts w:ascii="Times New Roman" w:hAnsi="Times New Roman" w:cs="Times New Roman"/>
          <w:sz w:val="24"/>
          <w:szCs w:val="24"/>
        </w:rPr>
        <w:t>political establishment</w:t>
      </w:r>
      <w:r w:rsidR="009A4B20">
        <w:rPr>
          <w:rFonts w:ascii="Times New Roman" w:hAnsi="Times New Roman" w:cs="Times New Roman"/>
          <w:sz w:val="24"/>
          <w:szCs w:val="24"/>
        </w:rPr>
        <w:t>’</w:t>
      </w:r>
      <w:r w:rsidR="008A0101" w:rsidRPr="00810EC1">
        <w:rPr>
          <w:rFonts w:ascii="Times New Roman" w:hAnsi="Times New Roman" w:cs="Times New Roman"/>
          <w:sz w:val="24"/>
          <w:szCs w:val="24"/>
        </w:rPr>
        <w:t xml:space="preserve"> eroded public trust </w:t>
      </w:r>
      <w:r w:rsidR="00FB4495" w:rsidRPr="00810EC1">
        <w:rPr>
          <w:rFonts w:ascii="Times New Roman" w:hAnsi="Times New Roman" w:cs="Times New Roman"/>
          <w:sz w:val="24"/>
          <w:szCs w:val="24"/>
        </w:rPr>
        <w:t xml:space="preserve">in government </w:t>
      </w:r>
      <w:r w:rsidR="008A0101" w:rsidRPr="00810EC1">
        <w:rPr>
          <w:rFonts w:ascii="Times New Roman" w:hAnsi="Times New Roman" w:cs="Times New Roman"/>
          <w:sz w:val="24"/>
          <w:szCs w:val="24"/>
        </w:rPr>
        <w:t>and</w:t>
      </w:r>
      <w:r w:rsidR="00713D16" w:rsidRPr="00810EC1">
        <w:rPr>
          <w:rFonts w:ascii="Times New Roman" w:hAnsi="Times New Roman" w:cs="Times New Roman"/>
          <w:sz w:val="24"/>
          <w:szCs w:val="24"/>
        </w:rPr>
        <w:t xml:space="preserve"> created </w:t>
      </w:r>
      <w:r w:rsidR="00B42DE3">
        <w:rPr>
          <w:rFonts w:ascii="Times New Roman" w:hAnsi="Times New Roman" w:cs="Times New Roman"/>
          <w:sz w:val="24"/>
          <w:szCs w:val="24"/>
        </w:rPr>
        <w:t>the</w:t>
      </w:r>
      <w:r w:rsidR="00713D16" w:rsidRPr="00810EC1">
        <w:rPr>
          <w:rFonts w:ascii="Times New Roman" w:hAnsi="Times New Roman" w:cs="Times New Roman"/>
          <w:sz w:val="24"/>
          <w:szCs w:val="24"/>
        </w:rPr>
        <w:t xml:space="preserve"> space </w:t>
      </w:r>
      <w:r w:rsidR="008025C6" w:rsidRPr="00810EC1">
        <w:rPr>
          <w:rFonts w:ascii="Times New Roman" w:hAnsi="Times New Roman" w:cs="Times New Roman"/>
          <w:sz w:val="24"/>
          <w:szCs w:val="24"/>
        </w:rPr>
        <w:t>where</w:t>
      </w:r>
      <w:r w:rsidR="00713D16" w:rsidRPr="00810EC1">
        <w:rPr>
          <w:rFonts w:ascii="Times New Roman" w:hAnsi="Times New Roman" w:cs="Times New Roman"/>
          <w:sz w:val="24"/>
          <w:szCs w:val="24"/>
        </w:rPr>
        <w:t xml:space="preserve"> </w:t>
      </w:r>
      <w:r w:rsidR="00A027B5" w:rsidRPr="00810EC1">
        <w:rPr>
          <w:rFonts w:ascii="Times New Roman" w:hAnsi="Times New Roman" w:cs="Times New Roman"/>
          <w:sz w:val="24"/>
          <w:szCs w:val="24"/>
        </w:rPr>
        <w:t>counter</w:t>
      </w:r>
      <w:r w:rsidR="00340179">
        <w:rPr>
          <w:rFonts w:ascii="Times New Roman" w:hAnsi="Times New Roman" w:cs="Times New Roman"/>
          <w:sz w:val="24"/>
          <w:szCs w:val="24"/>
        </w:rPr>
        <w:t>-</w:t>
      </w:r>
      <w:r w:rsidR="00A027B5" w:rsidRPr="00810EC1">
        <w:rPr>
          <w:rFonts w:ascii="Times New Roman" w:hAnsi="Times New Roman" w:cs="Times New Roman"/>
          <w:sz w:val="24"/>
          <w:szCs w:val="24"/>
        </w:rPr>
        <w:t xml:space="preserve">narratives </w:t>
      </w:r>
      <w:r w:rsidR="008025C6" w:rsidRPr="00810EC1">
        <w:rPr>
          <w:rFonts w:ascii="Times New Roman" w:hAnsi="Times New Roman" w:cs="Times New Roman"/>
          <w:sz w:val="24"/>
          <w:szCs w:val="24"/>
        </w:rPr>
        <w:t>could</w:t>
      </w:r>
      <w:r w:rsidR="00713D16" w:rsidRPr="00810EC1">
        <w:rPr>
          <w:rFonts w:ascii="Times New Roman" w:hAnsi="Times New Roman" w:cs="Times New Roman"/>
          <w:sz w:val="24"/>
          <w:szCs w:val="24"/>
        </w:rPr>
        <w:t xml:space="preserve"> flourish</w:t>
      </w:r>
      <w:r w:rsidRPr="00810EC1">
        <w:rPr>
          <w:rFonts w:ascii="Times New Roman" w:hAnsi="Times New Roman" w:cs="Times New Roman"/>
          <w:sz w:val="24"/>
          <w:szCs w:val="24"/>
        </w:rPr>
        <w:t xml:space="preserve">. </w:t>
      </w:r>
      <w:r w:rsidR="005B2FD8" w:rsidRPr="00810EC1">
        <w:rPr>
          <w:rFonts w:ascii="Times New Roman" w:hAnsi="Times New Roman" w:cs="Times New Roman"/>
          <w:sz w:val="24"/>
          <w:szCs w:val="24"/>
        </w:rPr>
        <w:t>In</w:t>
      </w:r>
      <w:r w:rsidRPr="00810EC1">
        <w:rPr>
          <w:rFonts w:ascii="Times New Roman" w:hAnsi="Times New Roman" w:cs="Times New Roman"/>
          <w:sz w:val="24"/>
          <w:szCs w:val="24"/>
        </w:rPr>
        <w:t xml:space="preserve"> Shils</w:t>
      </w:r>
      <w:r w:rsidR="005B2FD8" w:rsidRPr="00810EC1">
        <w:rPr>
          <w:rFonts w:ascii="Times New Roman" w:hAnsi="Times New Roman" w:cs="Times New Roman"/>
          <w:sz w:val="24"/>
          <w:szCs w:val="24"/>
        </w:rPr>
        <w:t>’ time</w:t>
      </w:r>
      <w:r w:rsidRPr="00810EC1">
        <w:rPr>
          <w:rFonts w:ascii="Times New Roman" w:hAnsi="Times New Roman" w:cs="Times New Roman"/>
          <w:sz w:val="24"/>
          <w:szCs w:val="24"/>
        </w:rPr>
        <w:t xml:space="preserve"> the populist gaze was predominantly focused </w:t>
      </w:r>
      <w:r w:rsidR="00C3533F">
        <w:rPr>
          <w:rFonts w:ascii="Times New Roman" w:hAnsi="Times New Roman" w:cs="Times New Roman"/>
          <w:sz w:val="24"/>
          <w:szCs w:val="24"/>
        </w:rPr>
        <w:t>up</w:t>
      </w:r>
      <w:r w:rsidRPr="00810EC1">
        <w:rPr>
          <w:rFonts w:ascii="Times New Roman" w:hAnsi="Times New Roman" w:cs="Times New Roman"/>
          <w:sz w:val="24"/>
          <w:szCs w:val="24"/>
        </w:rPr>
        <w:t xml:space="preserve">on ‘Ivy League’ east-coast </w:t>
      </w:r>
      <w:r w:rsidR="0068626C" w:rsidRPr="00810EC1">
        <w:rPr>
          <w:rFonts w:ascii="Times New Roman" w:hAnsi="Times New Roman" w:cs="Times New Roman"/>
          <w:sz w:val="24"/>
          <w:szCs w:val="24"/>
        </w:rPr>
        <w:t>liberals but</w:t>
      </w:r>
      <w:r w:rsidRPr="00810EC1">
        <w:rPr>
          <w:rFonts w:ascii="Times New Roman" w:hAnsi="Times New Roman" w:cs="Times New Roman"/>
          <w:sz w:val="24"/>
          <w:szCs w:val="24"/>
        </w:rPr>
        <w:t xml:space="preserve"> ha</w:t>
      </w:r>
      <w:r w:rsidR="000651F3" w:rsidRPr="00810EC1">
        <w:rPr>
          <w:rFonts w:ascii="Times New Roman" w:hAnsi="Times New Roman" w:cs="Times New Roman"/>
          <w:sz w:val="24"/>
          <w:szCs w:val="24"/>
        </w:rPr>
        <w:t>s</w:t>
      </w:r>
      <w:r w:rsidRPr="00810EC1">
        <w:rPr>
          <w:rFonts w:ascii="Times New Roman" w:hAnsi="Times New Roman" w:cs="Times New Roman"/>
          <w:sz w:val="24"/>
          <w:szCs w:val="24"/>
        </w:rPr>
        <w:t xml:space="preserve"> since broadened in scope to encompass judges</w:t>
      </w:r>
      <w:r w:rsidR="00C3533F">
        <w:rPr>
          <w:rFonts w:ascii="Times New Roman" w:hAnsi="Times New Roman" w:cs="Times New Roman"/>
          <w:sz w:val="24"/>
          <w:szCs w:val="24"/>
        </w:rPr>
        <w:t>,</w:t>
      </w:r>
      <w:r w:rsidR="00B42DE3">
        <w:rPr>
          <w:rFonts w:ascii="Times New Roman" w:hAnsi="Times New Roman" w:cs="Times New Roman"/>
          <w:sz w:val="24"/>
          <w:szCs w:val="24"/>
        </w:rPr>
        <w:t xml:space="preserve"> </w:t>
      </w:r>
      <w:r w:rsidRPr="00810EC1">
        <w:rPr>
          <w:rFonts w:ascii="Times New Roman" w:hAnsi="Times New Roman" w:cs="Times New Roman"/>
          <w:sz w:val="24"/>
          <w:szCs w:val="24"/>
        </w:rPr>
        <w:t>civil servants</w:t>
      </w:r>
      <w:r w:rsidR="00C3533F">
        <w:rPr>
          <w:rFonts w:ascii="Times New Roman" w:hAnsi="Times New Roman" w:cs="Times New Roman"/>
          <w:sz w:val="24"/>
          <w:szCs w:val="24"/>
        </w:rPr>
        <w:t xml:space="preserve"> and </w:t>
      </w:r>
      <w:r w:rsidR="00C3533F" w:rsidRPr="00810EC1">
        <w:rPr>
          <w:rFonts w:ascii="Times New Roman" w:hAnsi="Times New Roman" w:cs="Times New Roman"/>
          <w:sz w:val="24"/>
          <w:szCs w:val="24"/>
        </w:rPr>
        <w:t>persons offering ‘expertise’</w:t>
      </w:r>
      <w:r w:rsidR="00243FCD">
        <w:rPr>
          <w:rFonts w:ascii="Times New Roman" w:hAnsi="Times New Roman" w:cs="Times New Roman"/>
          <w:sz w:val="24"/>
          <w:szCs w:val="24"/>
        </w:rPr>
        <w:t>,</w:t>
      </w:r>
      <w:r w:rsidR="00C3533F">
        <w:rPr>
          <w:rFonts w:ascii="Times New Roman" w:hAnsi="Times New Roman" w:cs="Times New Roman"/>
          <w:sz w:val="24"/>
          <w:szCs w:val="24"/>
        </w:rPr>
        <w:t xml:space="preserve"> </w:t>
      </w:r>
      <w:r w:rsidR="00B42DE3">
        <w:rPr>
          <w:rFonts w:ascii="Times New Roman" w:hAnsi="Times New Roman" w:cs="Times New Roman"/>
          <w:sz w:val="24"/>
          <w:szCs w:val="24"/>
        </w:rPr>
        <w:t>as well as</w:t>
      </w:r>
      <w:r w:rsidRPr="00810EC1">
        <w:rPr>
          <w:rFonts w:ascii="Times New Roman" w:hAnsi="Times New Roman" w:cs="Times New Roman"/>
          <w:sz w:val="24"/>
          <w:szCs w:val="24"/>
        </w:rPr>
        <w:t xml:space="preserve"> supranational bodies such as the European Union</w:t>
      </w:r>
      <w:r w:rsidR="009E05DB">
        <w:rPr>
          <w:rFonts w:ascii="Times New Roman" w:hAnsi="Times New Roman" w:cs="Times New Roman"/>
          <w:sz w:val="24"/>
          <w:szCs w:val="24"/>
        </w:rPr>
        <w:t>.</w:t>
      </w:r>
      <w:r w:rsidR="00254E95" w:rsidRPr="00810EC1">
        <w:rPr>
          <w:rFonts w:ascii="Times New Roman" w:hAnsi="Times New Roman" w:cs="Times New Roman"/>
          <w:sz w:val="24"/>
          <w:szCs w:val="24"/>
        </w:rPr>
        <w:t xml:space="preserve"> </w:t>
      </w:r>
      <w:r w:rsidR="00A027B5" w:rsidRPr="00810EC1">
        <w:rPr>
          <w:rFonts w:ascii="Times New Roman" w:hAnsi="Times New Roman" w:cs="Times New Roman"/>
          <w:sz w:val="24"/>
          <w:szCs w:val="24"/>
        </w:rPr>
        <w:t xml:space="preserve">These </w:t>
      </w:r>
      <w:r w:rsidR="00FB4495" w:rsidRPr="00810EC1">
        <w:rPr>
          <w:rFonts w:ascii="Times New Roman" w:hAnsi="Times New Roman" w:cs="Times New Roman"/>
          <w:sz w:val="24"/>
          <w:szCs w:val="24"/>
        </w:rPr>
        <w:t>‘</w:t>
      </w:r>
      <w:r w:rsidR="00A027B5" w:rsidRPr="00810EC1">
        <w:rPr>
          <w:rFonts w:ascii="Times New Roman" w:hAnsi="Times New Roman" w:cs="Times New Roman"/>
          <w:sz w:val="24"/>
          <w:szCs w:val="24"/>
        </w:rPr>
        <w:t>enemies of the people</w:t>
      </w:r>
      <w:r w:rsidR="00FB4495" w:rsidRPr="00810EC1">
        <w:rPr>
          <w:rFonts w:ascii="Times New Roman" w:hAnsi="Times New Roman" w:cs="Times New Roman"/>
          <w:sz w:val="24"/>
          <w:szCs w:val="24"/>
        </w:rPr>
        <w:t>’</w:t>
      </w:r>
      <w:r w:rsidR="00A027B5" w:rsidRPr="00810EC1">
        <w:rPr>
          <w:rFonts w:ascii="Times New Roman" w:hAnsi="Times New Roman" w:cs="Times New Roman"/>
          <w:sz w:val="24"/>
          <w:szCs w:val="24"/>
        </w:rPr>
        <w:t xml:space="preserve"> are frequently invoked by</w:t>
      </w:r>
      <w:r w:rsidRPr="00810EC1">
        <w:rPr>
          <w:rFonts w:ascii="Times New Roman" w:hAnsi="Times New Roman" w:cs="Times New Roman"/>
          <w:sz w:val="24"/>
          <w:szCs w:val="24"/>
        </w:rPr>
        <w:t xml:space="preserve"> populist</w:t>
      </w:r>
      <w:r w:rsidR="00A027B5" w:rsidRPr="00810EC1">
        <w:rPr>
          <w:rFonts w:ascii="Times New Roman" w:hAnsi="Times New Roman" w:cs="Times New Roman"/>
          <w:sz w:val="24"/>
          <w:szCs w:val="24"/>
        </w:rPr>
        <w:t xml:space="preserve"> movements to</w:t>
      </w:r>
      <w:r w:rsidRPr="00810EC1">
        <w:rPr>
          <w:rFonts w:ascii="Times New Roman" w:hAnsi="Times New Roman" w:cs="Times New Roman"/>
          <w:sz w:val="24"/>
          <w:szCs w:val="24"/>
        </w:rPr>
        <w:t xml:space="preserve"> draw</w:t>
      </w:r>
      <w:r w:rsidR="00A027B5" w:rsidRPr="00810EC1">
        <w:rPr>
          <w:rFonts w:ascii="Times New Roman" w:hAnsi="Times New Roman" w:cs="Times New Roman"/>
          <w:sz w:val="24"/>
          <w:szCs w:val="24"/>
        </w:rPr>
        <w:t xml:space="preserve"> out</w:t>
      </w:r>
      <w:r w:rsidRPr="00810EC1">
        <w:rPr>
          <w:rFonts w:ascii="Times New Roman" w:hAnsi="Times New Roman" w:cs="Times New Roman"/>
          <w:sz w:val="24"/>
          <w:szCs w:val="24"/>
        </w:rPr>
        <w:t xml:space="preserve"> a moral distinction between the </w:t>
      </w:r>
      <w:r w:rsidR="005B2FD8" w:rsidRPr="00810EC1">
        <w:rPr>
          <w:rFonts w:ascii="Times New Roman" w:hAnsi="Times New Roman" w:cs="Times New Roman"/>
          <w:sz w:val="24"/>
          <w:szCs w:val="24"/>
        </w:rPr>
        <w:t xml:space="preserve">common sense of the </w:t>
      </w:r>
      <w:r w:rsidRPr="00810EC1">
        <w:rPr>
          <w:rFonts w:ascii="Times New Roman" w:hAnsi="Times New Roman" w:cs="Times New Roman"/>
          <w:sz w:val="24"/>
          <w:szCs w:val="24"/>
        </w:rPr>
        <w:t xml:space="preserve">grass roots and a corrupt or privileged elite who have shut ordinary people out </w:t>
      </w:r>
      <w:r w:rsidR="0068626C" w:rsidRPr="00810EC1">
        <w:rPr>
          <w:rFonts w:ascii="Times New Roman" w:hAnsi="Times New Roman" w:cs="Times New Roman"/>
          <w:sz w:val="24"/>
          <w:szCs w:val="24"/>
        </w:rPr>
        <w:t>from</w:t>
      </w:r>
      <w:r w:rsidRPr="00810EC1">
        <w:rPr>
          <w:rFonts w:ascii="Times New Roman" w:hAnsi="Times New Roman" w:cs="Times New Roman"/>
          <w:sz w:val="24"/>
          <w:szCs w:val="24"/>
        </w:rPr>
        <w:t xml:space="preserve"> </w:t>
      </w:r>
      <w:r w:rsidR="00713D16" w:rsidRPr="00810EC1">
        <w:rPr>
          <w:rFonts w:ascii="Times New Roman" w:hAnsi="Times New Roman" w:cs="Times New Roman"/>
          <w:sz w:val="24"/>
          <w:szCs w:val="24"/>
        </w:rPr>
        <w:t xml:space="preserve">the corridors of </w:t>
      </w:r>
      <w:r w:rsidRPr="00810EC1">
        <w:rPr>
          <w:rFonts w:ascii="Times New Roman" w:hAnsi="Times New Roman" w:cs="Times New Roman"/>
          <w:sz w:val="24"/>
          <w:szCs w:val="24"/>
        </w:rPr>
        <w:t>power</w:t>
      </w:r>
      <w:r w:rsidR="00257CB5">
        <w:rPr>
          <w:rFonts w:ascii="Times New Roman" w:hAnsi="Times New Roman" w:cs="Times New Roman"/>
          <w:sz w:val="24"/>
          <w:szCs w:val="24"/>
        </w:rPr>
        <w:t xml:space="preserve"> </w:t>
      </w:r>
      <w:r>
        <w:rPr>
          <w:rFonts w:ascii="Times New Roman" w:hAnsi="Times New Roman" w:cs="Times New Roman"/>
          <w:sz w:val="24"/>
          <w:szCs w:val="24"/>
        </w:rPr>
        <w:t>(Canovan 200</w:t>
      </w:r>
      <w:r w:rsidR="00D42871">
        <w:rPr>
          <w:rFonts w:ascii="Times New Roman" w:hAnsi="Times New Roman" w:cs="Times New Roman"/>
          <w:sz w:val="24"/>
          <w:szCs w:val="24"/>
        </w:rPr>
        <w:t>2</w:t>
      </w:r>
      <w:r w:rsidR="00D70332">
        <w:rPr>
          <w:rFonts w:ascii="Times New Roman" w:hAnsi="Times New Roman" w:cs="Times New Roman"/>
          <w:sz w:val="24"/>
          <w:szCs w:val="24"/>
        </w:rPr>
        <w:t xml:space="preserve">: </w:t>
      </w:r>
      <w:r>
        <w:rPr>
          <w:rFonts w:ascii="Times New Roman" w:hAnsi="Times New Roman" w:cs="Times New Roman"/>
          <w:sz w:val="24"/>
          <w:szCs w:val="24"/>
        </w:rPr>
        <w:t>28)</w:t>
      </w:r>
      <w:r w:rsidR="009A4B20">
        <w:rPr>
          <w:rFonts w:ascii="Times New Roman" w:hAnsi="Times New Roman" w:cs="Times New Roman"/>
          <w:sz w:val="24"/>
          <w:szCs w:val="24"/>
        </w:rPr>
        <w:t>.</w:t>
      </w:r>
      <w:r w:rsidRPr="00810EC1">
        <w:rPr>
          <w:rFonts w:ascii="Times New Roman" w:hAnsi="Times New Roman" w:cs="Times New Roman"/>
          <w:sz w:val="24"/>
          <w:szCs w:val="24"/>
        </w:rPr>
        <w:t xml:space="preserve"> </w:t>
      </w:r>
    </w:p>
    <w:p w14:paraId="0F06664A" w14:textId="36A89B5F" w:rsidR="007D09EC" w:rsidRPr="00810EC1" w:rsidRDefault="007D09EC" w:rsidP="003571A6">
      <w:pPr>
        <w:spacing w:line="480" w:lineRule="auto"/>
        <w:ind w:firstLine="720"/>
        <w:jc w:val="both"/>
        <w:rPr>
          <w:rFonts w:ascii="Times New Roman" w:hAnsi="Times New Roman" w:cs="Times New Roman"/>
          <w:sz w:val="24"/>
          <w:szCs w:val="24"/>
        </w:rPr>
      </w:pPr>
      <w:r w:rsidRPr="00810EC1">
        <w:rPr>
          <w:rFonts w:ascii="Times New Roman" w:hAnsi="Times New Roman" w:cs="Times New Roman"/>
          <w:sz w:val="24"/>
          <w:szCs w:val="24"/>
        </w:rPr>
        <w:t>T</w:t>
      </w:r>
      <w:r w:rsidR="00E92749" w:rsidRPr="00810EC1">
        <w:rPr>
          <w:rFonts w:ascii="Times New Roman" w:hAnsi="Times New Roman" w:cs="Times New Roman"/>
          <w:sz w:val="24"/>
          <w:szCs w:val="24"/>
        </w:rPr>
        <w:t xml:space="preserve">hird, </w:t>
      </w:r>
      <w:r w:rsidRPr="00810EC1">
        <w:rPr>
          <w:rFonts w:ascii="Times New Roman" w:hAnsi="Times New Roman" w:cs="Times New Roman"/>
          <w:sz w:val="24"/>
          <w:szCs w:val="24"/>
        </w:rPr>
        <w:t xml:space="preserve">this moral imperative </w:t>
      </w:r>
      <w:r w:rsidR="00A372ED">
        <w:rPr>
          <w:rFonts w:ascii="Times New Roman" w:hAnsi="Times New Roman" w:cs="Times New Roman"/>
          <w:sz w:val="24"/>
          <w:szCs w:val="24"/>
        </w:rPr>
        <w:t>results in a distinctly ‘performative’ style of politics (</w:t>
      </w:r>
      <w:r w:rsidR="00671132">
        <w:rPr>
          <w:rFonts w:ascii="Times New Roman" w:hAnsi="Times New Roman" w:cs="Times New Roman"/>
          <w:sz w:val="24"/>
          <w:szCs w:val="24"/>
        </w:rPr>
        <w:t>Bonner 2019</w:t>
      </w:r>
      <w:r w:rsidR="0035173D">
        <w:rPr>
          <w:rFonts w:ascii="Times New Roman" w:hAnsi="Times New Roman" w:cs="Times New Roman"/>
          <w:sz w:val="24"/>
          <w:szCs w:val="24"/>
        </w:rPr>
        <w:t>; Moffitt 2020</w:t>
      </w:r>
      <w:r w:rsidR="00A372ED">
        <w:rPr>
          <w:rFonts w:ascii="Times New Roman" w:hAnsi="Times New Roman" w:cs="Times New Roman"/>
          <w:sz w:val="24"/>
          <w:szCs w:val="24"/>
        </w:rPr>
        <w:t>)</w:t>
      </w:r>
      <w:r w:rsidR="001F0103" w:rsidRPr="00810EC1">
        <w:rPr>
          <w:rFonts w:ascii="Times New Roman" w:hAnsi="Times New Roman" w:cs="Times New Roman"/>
          <w:sz w:val="24"/>
          <w:szCs w:val="24"/>
        </w:rPr>
        <w:t xml:space="preserve">. </w:t>
      </w:r>
      <w:r w:rsidR="000651F3" w:rsidRPr="00810EC1">
        <w:rPr>
          <w:rFonts w:ascii="Times New Roman" w:hAnsi="Times New Roman" w:cs="Times New Roman"/>
          <w:sz w:val="24"/>
          <w:szCs w:val="24"/>
        </w:rPr>
        <w:t>Populists value directness</w:t>
      </w:r>
      <w:r w:rsidR="00A372ED">
        <w:rPr>
          <w:rFonts w:ascii="Times New Roman" w:hAnsi="Times New Roman" w:cs="Times New Roman"/>
          <w:sz w:val="24"/>
          <w:szCs w:val="24"/>
        </w:rPr>
        <w:t xml:space="preserve"> </w:t>
      </w:r>
      <w:r w:rsidR="000651F3" w:rsidRPr="00810EC1">
        <w:rPr>
          <w:rFonts w:ascii="Times New Roman" w:hAnsi="Times New Roman" w:cs="Times New Roman"/>
          <w:sz w:val="24"/>
          <w:szCs w:val="24"/>
        </w:rPr>
        <w:t xml:space="preserve">and </w:t>
      </w:r>
      <w:r w:rsidR="00FB4495" w:rsidRPr="00810EC1">
        <w:rPr>
          <w:rFonts w:ascii="Times New Roman" w:hAnsi="Times New Roman" w:cs="Times New Roman"/>
          <w:sz w:val="24"/>
          <w:szCs w:val="24"/>
        </w:rPr>
        <w:t>posit policy solutions that are simple, ‘intuitive’ and have a no-nonsense</w:t>
      </w:r>
      <w:r w:rsidR="001D3E90" w:rsidRPr="00810EC1">
        <w:rPr>
          <w:rFonts w:ascii="Times New Roman" w:hAnsi="Times New Roman" w:cs="Times New Roman"/>
          <w:sz w:val="24"/>
          <w:szCs w:val="24"/>
        </w:rPr>
        <w:t xml:space="preserve"> or</w:t>
      </w:r>
      <w:r w:rsidR="00FB4495" w:rsidRPr="00810EC1">
        <w:rPr>
          <w:rFonts w:ascii="Times New Roman" w:hAnsi="Times New Roman" w:cs="Times New Roman"/>
          <w:sz w:val="24"/>
          <w:szCs w:val="24"/>
        </w:rPr>
        <w:t xml:space="preserve"> common-sense appeal</w:t>
      </w:r>
      <w:r w:rsidR="00257CB5">
        <w:rPr>
          <w:rFonts w:ascii="Times New Roman" w:hAnsi="Times New Roman" w:cs="Times New Roman"/>
          <w:sz w:val="24"/>
          <w:szCs w:val="24"/>
        </w:rPr>
        <w:t>.</w:t>
      </w:r>
      <w:r w:rsidR="00257CB5" w:rsidRPr="00257CB5">
        <w:rPr>
          <w:rFonts w:ascii="Times New Roman" w:hAnsi="Times New Roman" w:cs="Times New Roman"/>
          <w:sz w:val="24"/>
          <w:szCs w:val="24"/>
        </w:rPr>
        <w:t xml:space="preserve"> </w:t>
      </w:r>
      <w:r w:rsidR="00257CB5">
        <w:rPr>
          <w:rFonts w:ascii="Times New Roman" w:hAnsi="Times New Roman" w:cs="Times New Roman"/>
          <w:sz w:val="24"/>
          <w:szCs w:val="24"/>
        </w:rPr>
        <w:t xml:space="preserve">They are </w:t>
      </w:r>
      <w:r w:rsidR="007E09CA">
        <w:rPr>
          <w:rFonts w:ascii="Times New Roman" w:hAnsi="Times New Roman" w:cs="Times New Roman"/>
          <w:sz w:val="24"/>
          <w:szCs w:val="24"/>
        </w:rPr>
        <w:t xml:space="preserve">frequently </w:t>
      </w:r>
      <w:r w:rsidR="00257CB5">
        <w:rPr>
          <w:rFonts w:ascii="Times New Roman" w:hAnsi="Times New Roman" w:cs="Times New Roman"/>
          <w:sz w:val="24"/>
          <w:szCs w:val="24"/>
        </w:rPr>
        <w:t xml:space="preserve">impatient with the pace of </w:t>
      </w:r>
      <w:r w:rsidR="009C2D8B">
        <w:rPr>
          <w:rFonts w:ascii="Times New Roman" w:hAnsi="Times New Roman" w:cs="Times New Roman"/>
          <w:sz w:val="24"/>
          <w:szCs w:val="24"/>
        </w:rPr>
        <w:t>change</w:t>
      </w:r>
      <w:r w:rsidR="007E09CA">
        <w:rPr>
          <w:rFonts w:ascii="Times New Roman" w:hAnsi="Times New Roman" w:cs="Times New Roman"/>
          <w:sz w:val="24"/>
          <w:szCs w:val="24"/>
        </w:rPr>
        <w:t xml:space="preserve"> </w:t>
      </w:r>
      <w:r w:rsidR="00257CB5">
        <w:rPr>
          <w:rFonts w:ascii="Times New Roman" w:hAnsi="Times New Roman" w:cs="Times New Roman"/>
          <w:sz w:val="24"/>
          <w:szCs w:val="24"/>
        </w:rPr>
        <w:t xml:space="preserve">and </w:t>
      </w:r>
      <w:r w:rsidR="002C3672">
        <w:rPr>
          <w:rFonts w:ascii="Times New Roman" w:hAnsi="Times New Roman" w:cs="Times New Roman"/>
          <w:sz w:val="24"/>
          <w:szCs w:val="24"/>
        </w:rPr>
        <w:t>disdainful of the</w:t>
      </w:r>
      <w:r w:rsidR="00257CB5">
        <w:rPr>
          <w:rFonts w:ascii="Times New Roman" w:hAnsi="Times New Roman" w:cs="Times New Roman"/>
          <w:sz w:val="24"/>
          <w:szCs w:val="24"/>
        </w:rPr>
        <w:t xml:space="preserve"> standard working practices of modern government</w:t>
      </w:r>
      <w:r w:rsidR="007E09CA">
        <w:rPr>
          <w:rFonts w:ascii="Times New Roman" w:hAnsi="Times New Roman" w:cs="Times New Roman"/>
          <w:sz w:val="24"/>
          <w:szCs w:val="24"/>
        </w:rPr>
        <w:t>,</w:t>
      </w:r>
      <w:r w:rsidR="00257CB5">
        <w:rPr>
          <w:rFonts w:ascii="Times New Roman" w:hAnsi="Times New Roman" w:cs="Times New Roman"/>
          <w:sz w:val="24"/>
          <w:szCs w:val="24"/>
        </w:rPr>
        <w:t xml:space="preserve"> which</w:t>
      </w:r>
      <w:r w:rsidR="00EA74B3">
        <w:rPr>
          <w:rFonts w:ascii="Times New Roman" w:hAnsi="Times New Roman" w:cs="Times New Roman"/>
          <w:sz w:val="24"/>
          <w:szCs w:val="24"/>
        </w:rPr>
        <w:t xml:space="preserve"> </w:t>
      </w:r>
      <w:r w:rsidR="00865BE3">
        <w:rPr>
          <w:rFonts w:ascii="Times New Roman" w:hAnsi="Times New Roman" w:cs="Times New Roman"/>
          <w:sz w:val="24"/>
          <w:szCs w:val="24"/>
        </w:rPr>
        <w:t xml:space="preserve">is </w:t>
      </w:r>
      <w:r w:rsidR="008B58AF">
        <w:rPr>
          <w:rFonts w:ascii="Times New Roman" w:hAnsi="Times New Roman" w:cs="Times New Roman"/>
          <w:sz w:val="24"/>
          <w:szCs w:val="24"/>
        </w:rPr>
        <w:t>said</w:t>
      </w:r>
      <w:r w:rsidR="00865BE3">
        <w:rPr>
          <w:rFonts w:ascii="Times New Roman" w:hAnsi="Times New Roman" w:cs="Times New Roman"/>
          <w:sz w:val="24"/>
          <w:szCs w:val="24"/>
        </w:rPr>
        <w:t xml:space="preserve"> to be</w:t>
      </w:r>
      <w:r w:rsidR="002C3672">
        <w:rPr>
          <w:rFonts w:ascii="Times New Roman" w:hAnsi="Times New Roman" w:cs="Times New Roman"/>
          <w:sz w:val="24"/>
          <w:szCs w:val="24"/>
        </w:rPr>
        <w:t xml:space="preserve"> </w:t>
      </w:r>
      <w:r w:rsidR="007E09CA">
        <w:rPr>
          <w:rFonts w:ascii="Times New Roman" w:hAnsi="Times New Roman" w:cs="Times New Roman"/>
          <w:sz w:val="24"/>
          <w:szCs w:val="24"/>
        </w:rPr>
        <w:t>congested by</w:t>
      </w:r>
      <w:r w:rsidR="002C3672">
        <w:rPr>
          <w:rFonts w:ascii="Times New Roman" w:hAnsi="Times New Roman" w:cs="Times New Roman"/>
          <w:sz w:val="24"/>
          <w:szCs w:val="24"/>
        </w:rPr>
        <w:t xml:space="preserve"> </w:t>
      </w:r>
      <w:r w:rsidR="00257CB5">
        <w:rPr>
          <w:rFonts w:ascii="Times New Roman" w:hAnsi="Times New Roman" w:cs="Times New Roman"/>
          <w:sz w:val="24"/>
          <w:szCs w:val="24"/>
        </w:rPr>
        <w:t xml:space="preserve">negotiation and compromise, backroom deals, bureaucratic procedures and </w:t>
      </w:r>
      <w:r w:rsidR="00D83196">
        <w:rPr>
          <w:rFonts w:ascii="Times New Roman" w:hAnsi="Times New Roman" w:cs="Times New Roman"/>
          <w:sz w:val="24"/>
          <w:szCs w:val="24"/>
        </w:rPr>
        <w:t>legal</w:t>
      </w:r>
      <w:r>
        <w:rPr>
          <w:rFonts w:ascii="Times New Roman" w:hAnsi="Times New Roman" w:cs="Times New Roman"/>
          <w:sz w:val="24"/>
          <w:szCs w:val="24"/>
        </w:rPr>
        <w:t xml:space="preserve"> technicalities (Canovan 1999</w:t>
      </w:r>
      <w:r w:rsidR="00D70332">
        <w:rPr>
          <w:rFonts w:ascii="Times New Roman" w:hAnsi="Times New Roman" w:cs="Times New Roman"/>
          <w:sz w:val="24"/>
          <w:szCs w:val="24"/>
        </w:rPr>
        <w:t xml:space="preserve">: </w:t>
      </w:r>
      <w:r>
        <w:rPr>
          <w:rFonts w:ascii="Times New Roman" w:hAnsi="Times New Roman" w:cs="Times New Roman"/>
          <w:sz w:val="24"/>
          <w:szCs w:val="24"/>
        </w:rPr>
        <w:t>5)</w:t>
      </w:r>
      <w:r w:rsidR="005B343C" w:rsidRPr="00810EC1">
        <w:rPr>
          <w:rFonts w:ascii="Times New Roman" w:hAnsi="Times New Roman" w:cs="Times New Roman"/>
          <w:sz w:val="24"/>
          <w:szCs w:val="24"/>
        </w:rPr>
        <w:t>.</w:t>
      </w:r>
      <w:r w:rsidR="0055528F" w:rsidRPr="00810EC1">
        <w:rPr>
          <w:rFonts w:ascii="Times New Roman" w:hAnsi="Times New Roman" w:cs="Times New Roman"/>
          <w:sz w:val="24"/>
          <w:szCs w:val="24"/>
        </w:rPr>
        <w:t xml:space="preserve"> </w:t>
      </w:r>
      <w:r w:rsidR="008025C6" w:rsidRPr="00810EC1">
        <w:rPr>
          <w:rFonts w:ascii="Times New Roman" w:hAnsi="Times New Roman" w:cs="Times New Roman"/>
          <w:sz w:val="24"/>
          <w:szCs w:val="24"/>
        </w:rPr>
        <w:t>This</w:t>
      </w:r>
      <w:r w:rsidR="000651F3" w:rsidRPr="00810EC1">
        <w:rPr>
          <w:rFonts w:ascii="Times New Roman" w:hAnsi="Times New Roman" w:cs="Times New Roman"/>
          <w:sz w:val="24"/>
          <w:szCs w:val="24"/>
        </w:rPr>
        <w:t xml:space="preserve"> </w:t>
      </w:r>
      <w:r w:rsidR="00FB4495" w:rsidRPr="00810EC1">
        <w:rPr>
          <w:rFonts w:ascii="Times New Roman" w:hAnsi="Times New Roman" w:cs="Times New Roman"/>
          <w:sz w:val="24"/>
          <w:szCs w:val="24"/>
        </w:rPr>
        <w:t>disconnect</w:t>
      </w:r>
      <w:r w:rsidR="000651F3" w:rsidRPr="00810EC1">
        <w:rPr>
          <w:rFonts w:ascii="Times New Roman" w:hAnsi="Times New Roman" w:cs="Times New Roman"/>
          <w:sz w:val="24"/>
          <w:szCs w:val="24"/>
        </w:rPr>
        <w:t xml:space="preserve"> infuses populis</w:t>
      </w:r>
      <w:r w:rsidR="009C2D8B">
        <w:rPr>
          <w:rFonts w:ascii="Times New Roman" w:hAnsi="Times New Roman" w:cs="Times New Roman"/>
          <w:sz w:val="24"/>
          <w:szCs w:val="24"/>
        </w:rPr>
        <w:t>m</w:t>
      </w:r>
      <w:r w:rsidR="000651F3" w:rsidRPr="00810EC1">
        <w:rPr>
          <w:rFonts w:ascii="Times New Roman" w:hAnsi="Times New Roman" w:cs="Times New Roman"/>
          <w:sz w:val="24"/>
          <w:szCs w:val="24"/>
        </w:rPr>
        <w:t xml:space="preserve"> with a certain mood and fervour. As international studies have shown</w:t>
      </w:r>
      <w:r w:rsidR="000651F3">
        <w:rPr>
          <w:rFonts w:ascii="Times New Roman" w:hAnsi="Times New Roman" w:cs="Times New Roman"/>
          <w:sz w:val="24"/>
          <w:szCs w:val="24"/>
        </w:rPr>
        <w:t xml:space="preserve"> (</w:t>
      </w:r>
      <w:r w:rsidR="009B0232">
        <w:rPr>
          <w:rFonts w:ascii="Times New Roman" w:hAnsi="Times New Roman" w:cs="Times New Roman"/>
          <w:sz w:val="24"/>
          <w:szCs w:val="24"/>
        </w:rPr>
        <w:t xml:space="preserve">Bonner 2019; </w:t>
      </w:r>
      <w:r w:rsidR="009B0232" w:rsidRPr="00AF01CE">
        <w:rPr>
          <w:rFonts w:ascii="Times New Roman" w:hAnsi="Times New Roman" w:cs="Times New Roman"/>
          <w:sz w:val="24"/>
          <w:szCs w:val="24"/>
        </w:rPr>
        <w:t>Mény and Surel 2002</w:t>
      </w:r>
      <w:r w:rsidR="009B0232">
        <w:rPr>
          <w:rFonts w:ascii="Times New Roman" w:hAnsi="Times New Roman" w:cs="Times New Roman"/>
          <w:sz w:val="24"/>
          <w:szCs w:val="24"/>
        </w:rPr>
        <w:t>; Sozzo 2016</w:t>
      </w:r>
      <w:r w:rsidR="000651F3">
        <w:rPr>
          <w:rFonts w:ascii="Times New Roman" w:hAnsi="Times New Roman" w:cs="Times New Roman"/>
          <w:sz w:val="24"/>
          <w:szCs w:val="24"/>
        </w:rPr>
        <w:t>),</w:t>
      </w:r>
      <w:r w:rsidR="000651F3" w:rsidRPr="00810EC1">
        <w:rPr>
          <w:rFonts w:ascii="Times New Roman" w:hAnsi="Times New Roman" w:cs="Times New Roman"/>
          <w:sz w:val="24"/>
          <w:szCs w:val="24"/>
        </w:rPr>
        <w:t xml:space="preserve"> populist movements are frequently emotional, energetic and galvanised by charismatic leaders that </w:t>
      </w:r>
      <w:r w:rsidR="00041455" w:rsidRPr="00810EC1">
        <w:rPr>
          <w:rFonts w:ascii="Times New Roman" w:hAnsi="Times New Roman" w:cs="Times New Roman"/>
          <w:sz w:val="24"/>
          <w:szCs w:val="24"/>
        </w:rPr>
        <w:t xml:space="preserve">lean </w:t>
      </w:r>
      <w:r w:rsidR="00B154EE" w:rsidRPr="00810EC1">
        <w:rPr>
          <w:rFonts w:ascii="Times New Roman" w:hAnsi="Times New Roman" w:cs="Times New Roman"/>
          <w:sz w:val="24"/>
          <w:szCs w:val="24"/>
        </w:rPr>
        <w:t>into</w:t>
      </w:r>
      <w:r w:rsidR="000651F3" w:rsidRPr="00810EC1">
        <w:rPr>
          <w:rFonts w:ascii="Times New Roman" w:hAnsi="Times New Roman" w:cs="Times New Roman"/>
          <w:sz w:val="24"/>
          <w:szCs w:val="24"/>
        </w:rPr>
        <w:t xml:space="preserve"> symbolism</w:t>
      </w:r>
      <w:r w:rsidR="00041455" w:rsidRPr="00810EC1">
        <w:rPr>
          <w:rFonts w:ascii="Times New Roman" w:hAnsi="Times New Roman" w:cs="Times New Roman"/>
          <w:sz w:val="24"/>
          <w:szCs w:val="24"/>
        </w:rPr>
        <w:t xml:space="preserve"> and ritual</w:t>
      </w:r>
      <w:r w:rsidR="000651F3" w:rsidRPr="00810EC1">
        <w:rPr>
          <w:rFonts w:ascii="Times New Roman" w:hAnsi="Times New Roman" w:cs="Times New Roman"/>
          <w:sz w:val="24"/>
          <w:szCs w:val="24"/>
        </w:rPr>
        <w:t xml:space="preserve"> </w:t>
      </w:r>
      <w:r w:rsidR="00EA2751" w:rsidRPr="00810EC1">
        <w:rPr>
          <w:rFonts w:ascii="Times New Roman" w:hAnsi="Times New Roman" w:cs="Times New Roman"/>
          <w:sz w:val="24"/>
          <w:szCs w:val="24"/>
        </w:rPr>
        <w:t>rather than evidence-based policy</w:t>
      </w:r>
      <w:r w:rsidR="002C3672">
        <w:rPr>
          <w:rFonts w:ascii="Times New Roman" w:hAnsi="Times New Roman" w:cs="Times New Roman"/>
          <w:sz w:val="24"/>
          <w:szCs w:val="24"/>
        </w:rPr>
        <w:t>making</w:t>
      </w:r>
      <w:r w:rsidR="00EA2751" w:rsidRPr="00810EC1">
        <w:rPr>
          <w:rFonts w:ascii="Times New Roman" w:hAnsi="Times New Roman" w:cs="Times New Roman"/>
          <w:sz w:val="24"/>
          <w:szCs w:val="24"/>
        </w:rPr>
        <w:t xml:space="preserve"> a</w:t>
      </w:r>
      <w:r w:rsidR="0075286D">
        <w:rPr>
          <w:rFonts w:ascii="Times New Roman" w:hAnsi="Times New Roman" w:cs="Times New Roman"/>
          <w:sz w:val="24"/>
          <w:szCs w:val="24"/>
        </w:rPr>
        <w:t>bout</w:t>
      </w:r>
      <w:r w:rsidR="00EA2751" w:rsidRPr="00810EC1">
        <w:rPr>
          <w:rFonts w:ascii="Times New Roman" w:hAnsi="Times New Roman" w:cs="Times New Roman"/>
          <w:sz w:val="24"/>
          <w:szCs w:val="24"/>
        </w:rPr>
        <w:t xml:space="preserve"> ‘what works</w:t>
      </w:r>
      <w:r w:rsidR="00041455" w:rsidRPr="00810EC1">
        <w:rPr>
          <w:rFonts w:ascii="Times New Roman" w:hAnsi="Times New Roman" w:cs="Times New Roman"/>
          <w:sz w:val="24"/>
          <w:szCs w:val="24"/>
        </w:rPr>
        <w:t>’</w:t>
      </w:r>
      <w:r w:rsidR="00EA2751">
        <w:rPr>
          <w:rFonts w:ascii="Times New Roman" w:hAnsi="Times New Roman" w:cs="Times New Roman"/>
          <w:sz w:val="24"/>
          <w:szCs w:val="24"/>
        </w:rPr>
        <w:t xml:space="preserve"> (Loader and Sparks 2017</w:t>
      </w:r>
      <w:r w:rsidR="00D70332">
        <w:rPr>
          <w:rFonts w:ascii="Times New Roman" w:hAnsi="Times New Roman" w:cs="Times New Roman"/>
          <w:sz w:val="24"/>
          <w:szCs w:val="24"/>
        </w:rPr>
        <w:t xml:space="preserve">: </w:t>
      </w:r>
      <w:r w:rsidR="00EA2751">
        <w:rPr>
          <w:rFonts w:ascii="Times New Roman" w:hAnsi="Times New Roman" w:cs="Times New Roman"/>
          <w:sz w:val="24"/>
          <w:szCs w:val="24"/>
        </w:rPr>
        <w:t>98).</w:t>
      </w:r>
      <w:r w:rsidR="00EA2751" w:rsidRPr="00810EC1">
        <w:rPr>
          <w:rFonts w:ascii="Times New Roman" w:hAnsi="Times New Roman" w:cs="Times New Roman"/>
          <w:sz w:val="24"/>
          <w:szCs w:val="24"/>
        </w:rPr>
        <w:t xml:space="preserve"> </w:t>
      </w:r>
    </w:p>
    <w:p w14:paraId="0C1D4DF4" w14:textId="65509ABE" w:rsidR="002B0FC1" w:rsidRPr="00810EC1" w:rsidRDefault="00FB4495" w:rsidP="003571A6">
      <w:pPr>
        <w:spacing w:line="480" w:lineRule="auto"/>
        <w:ind w:firstLine="720"/>
        <w:jc w:val="both"/>
        <w:rPr>
          <w:rFonts w:ascii="Times New Roman" w:hAnsi="Times New Roman" w:cs="Times New Roman"/>
          <w:sz w:val="24"/>
          <w:szCs w:val="24"/>
        </w:rPr>
      </w:pPr>
      <w:r w:rsidRPr="00810EC1">
        <w:rPr>
          <w:rFonts w:ascii="Times New Roman" w:hAnsi="Times New Roman" w:cs="Times New Roman"/>
          <w:sz w:val="24"/>
          <w:szCs w:val="24"/>
        </w:rPr>
        <w:lastRenderedPageBreak/>
        <w:t xml:space="preserve">Crucially then, </w:t>
      </w:r>
      <w:r w:rsidR="002D1C86" w:rsidRPr="00810EC1">
        <w:rPr>
          <w:rFonts w:ascii="Times New Roman" w:hAnsi="Times New Roman" w:cs="Times New Roman"/>
          <w:sz w:val="24"/>
          <w:szCs w:val="24"/>
        </w:rPr>
        <w:t>populism is not inherently of the</w:t>
      </w:r>
      <w:r w:rsidR="00436457" w:rsidRPr="00810EC1">
        <w:rPr>
          <w:rFonts w:ascii="Times New Roman" w:hAnsi="Times New Roman" w:cs="Times New Roman"/>
          <w:sz w:val="24"/>
          <w:szCs w:val="24"/>
        </w:rPr>
        <w:t xml:space="preserve"> political</w:t>
      </w:r>
      <w:r w:rsidR="002D1C86" w:rsidRPr="00810EC1">
        <w:rPr>
          <w:rFonts w:ascii="Times New Roman" w:hAnsi="Times New Roman" w:cs="Times New Roman"/>
          <w:sz w:val="24"/>
          <w:szCs w:val="24"/>
        </w:rPr>
        <w:t xml:space="preserve"> ‘left’ or ‘right’</w:t>
      </w:r>
      <w:r w:rsidR="006A7DE1" w:rsidRPr="00810EC1">
        <w:rPr>
          <w:rFonts w:ascii="Times New Roman" w:hAnsi="Times New Roman" w:cs="Times New Roman"/>
          <w:sz w:val="24"/>
          <w:szCs w:val="24"/>
        </w:rPr>
        <w:t xml:space="preserve"> </w:t>
      </w:r>
      <w:r w:rsidR="002D1C86" w:rsidRPr="00810EC1">
        <w:rPr>
          <w:rFonts w:ascii="Times New Roman" w:hAnsi="Times New Roman" w:cs="Times New Roman"/>
          <w:sz w:val="24"/>
          <w:szCs w:val="24"/>
        </w:rPr>
        <w:t>but</w:t>
      </w:r>
      <w:r w:rsidR="00BD52A3" w:rsidRPr="00810EC1">
        <w:rPr>
          <w:rFonts w:ascii="Times New Roman" w:hAnsi="Times New Roman" w:cs="Times New Roman"/>
          <w:sz w:val="24"/>
          <w:szCs w:val="24"/>
        </w:rPr>
        <w:t xml:space="preserve"> finds </w:t>
      </w:r>
      <w:r w:rsidR="00041455" w:rsidRPr="00810EC1">
        <w:rPr>
          <w:rFonts w:ascii="Times New Roman" w:hAnsi="Times New Roman" w:cs="Times New Roman"/>
          <w:sz w:val="24"/>
          <w:szCs w:val="24"/>
        </w:rPr>
        <w:t>contingent</w:t>
      </w:r>
      <w:r w:rsidR="00BD52A3" w:rsidRPr="00810EC1">
        <w:rPr>
          <w:rFonts w:ascii="Times New Roman" w:hAnsi="Times New Roman" w:cs="Times New Roman"/>
          <w:sz w:val="24"/>
          <w:szCs w:val="24"/>
        </w:rPr>
        <w:t xml:space="preserve"> expression within </w:t>
      </w:r>
      <w:r w:rsidR="007776D3" w:rsidRPr="00810EC1">
        <w:rPr>
          <w:rFonts w:ascii="Times New Roman" w:hAnsi="Times New Roman" w:cs="Times New Roman"/>
          <w:sz w:val="24"/>
          <w:szCs w:val="24"/>
        </w:rPr>
        <w:t>national political traditions</w:t>
      </w:r>
      <w:r w:rsidR="00BD52A3" w:rsidRPr="00810EC1">
        <w:rPr>
          <w:rFonts w:ascii="Times New Roman" w:hAnsi="Times New Roman" w:cs="Times New Roman"/>
          <w:sz w:val="24"/>
          <w:szCs w:val="24"/>
        </w:rPr>
        <w:t xml:space="preserve"> </w:t>
      </w:r>
      <w:r w:rsidR="00041455" w:rsidRPr="00810EC1">
        <w:rPr>
          <w:rFonts w:ascii="Times New Roman" w:hAnsi="Times New Roman" w:cs="Times New Roman"/>
          <w:sz w:val="24"/>
          <w:szCs w:val="24"/>
        </w:rPr>
        <w:t xml:space="preserve">as it </w:t>
      </w:r>
      <w:r w:rsidR="00B154EE" w:rsidRPr="00810EC1">
        <w:rPr>
          <w:rFonts w:ascii="Times New Roman" w:hAnsi="Times New Roman" w:cs="Times New Roman"/>
          <w:sz w:val="24"/>
          <w:szCs w:val="24"/>
        </w:rPr>
        <w:t>responds</w:t>
      </w:r>
      <w:r w:rsidR="00041455" w:rsidRPr="00810EC1">
        <w:rPr>
          <w:rFonts w:ascii="Times New Roman" w:hAnsi="Times New Roman" w:cs="Times New Roman"/>
          <w:sz w:val="24"/>
          <w:szCs w:val="24"/>
        </w:rPr>
        <w:t xml:space="preserve"> to</w:t>
      </w:r>
      <w:r w:rsidR="002D1C86" w:rsidRPr="00810EC1">
        <w:rPr>
          <w:rFonts w:ascii="Times New Roman" w:hAnsi="Times New Roman" w:cs="Times New Roman"/>
          <w:sz w:val="24"/>
          <w:szCs w:val="24"/>
        </w:rPr>
        <w:t xml:space="preserve"> </w:t>
      </w:r>
      <w:r w:rsidR="009A4B20">
        <w:rPr>
          <w:rFonts w:ascii="Times New Roman" w:hAnsi="Times New Roman" w:cs="Times New Roman"/>
          <w:sz w:val="24"/>
          <w:szCs w:val="24"/>
        </w:rPr>
        <w:t xml:space="preserve">(a) </w:t>
      </w:r>
      <w:r w:rsidR="002D1C86" w:rsidRPr="00810EC1">
        <w:rPr>
          <w:rFonts w:ascii="Times New Roman" w:hAnsi="Times New Roman" w:cs="Times New Roman"/>
          <w:sz w:val="24"/>
          <w:szCs w:val="24"/>
        </w:rPr>
        <w:t xml:space="preserve">existing power structures and </w:t>
      </w:r>
      <w:r w:rsidR="009A4B20">
        <w:rPr>
          <w:rFonts w:ascii="Times New Roman" w:hAnsi="Times New Roman" w:cs="Times New Roman"/>
          <w:sz w:val="24"/>
          <w:szCs w:val="24"/>
        </w:rPr>
        <w:t xml:space="preserve">(b) </w:t>
      </w:r>
      <w:r w:rsidR="002D1C86" w:rsidRPr="00810EC1">
        <w:rPr>
          <w:rFonts w:ascii="Times New Roman" w:hAnsi="Times New Roman" w:cs="Times New Roman"/>
          <w:sz w:val="24"/>
          <w:szCs w:val="24"/>
        </w:rPr>
        <w:t xml:space="preserve">interacts with </w:t>
      </w:r>
      <w:r w:rsidR="00BD52A3" w:rsidRPr="00810EC1">
        <w:rPr>
          <w:rFonts w:ascii="Times New Roman" w:hAnsi="Times New Roman" w:cs="Times New Roman"/>
          <w:sz w:val="24"/>
          <w:szCs w:val="24"/>
        </w:rPr>
        <w:t xml:space="preserve">‘thicker’ </w:t>
      </w:r>
      <w:r w:rsidR="002D1C86" w:rsidRPr="00810EC1">
        <w:rPr>
          <w:rFonts w:ascii="Times New Roman" w:hAnsi="Times New Roman" w:cs="Times New Roman"/>
          <w:sz w:val="24"/>
          <w:szCs w:val="24"/>
        </w:rPr>
        <w:t xml:space="preserve">ideological </w:t>
      </w:r>
      <w:r w:rsidR="00BD52A3" w:rsidRPr="00810EC1">
        <w:rPr>
          <w:rFonts w:ascii="Times New Roman" w:hAnsi="Times New Roman" w:cs="Times New Roman"/>
          <w:sz w:val="24"/>
          <w:szCs w:val="24"/>
        </w:rPr>
        <w:t>value systems</w:t>
      </w:r>
      <w:r w:rsidR="002D1C86" w:rsidRPr="00810EC1">
        <w:rPr>
          <w:rFonts w:ascii="Times New Roman" w:hAnsi="Times New Roman" w:cs="Times New Roman"/>
          <w:sz w:val="24"/>
          <w:szCs w:val="24"/>
        </w:rPr>
        <w:t xml:space="preserve"> </w:t>
      </w:r>
      <w:r w:rsidR="00BD52A3" w:rsidRPr="00810EC1">
        <w:rPr>
          <w:rFonts w:ascii="Times New Roman" w:hAnsi="Times New Roman" w:cs="Times New Roman"/>
          <w:sz w:val="24"/>
          <w:szCs w:val="24"/>
        </w:rPr>
        <w:t xml:space="preserve">such as </w:t>
      </w:r>
      <w:r w:rsidR="002D1C86" w:rsidRPr="00810EC1">
        <w:rPr>
          <w:rFonts w:ascii="Times New Roman" w:hAnsi="Times New Roman" w:cs="Times New Roman"/>
          <w:sz w:val="24"/>
          <w:szCs w:val="24"/>
        </w:rPr>
        <w:t xml:space="preserve">conservativism, liberalism and </w:t>
      </w:r>
      <w:r w:rsidR="001E3381" w:rsidRPr="00810EC1">
        <w:rPr>
          <w:rFonts w:ascii="Times New Roman" w:hAnsi="Times New Roman" w:cs="Times New Roman"/>
          <w:sz w:val="24"/>
          <w:szCs w:val="24"/>
        </w:rPr>
        <w:t>socialism</w:t>
      </w:r>
      <w:r w:rsidR="009B0232">
        <w:rPr>
          <w:rFonts w:ascii="Times New Roman" w:hAnsi="Times New Roman" w:cs="Times New Roman"/>
          <w:sz w:val="24"/>
          <w:szCs w:val="24"/>
        </w:rPr>
        <w:t xml:space="preserve"> (Loader and Sparks 2016)</w:t>
      </w:r>
      <w:r w:rsidR="00823BA7">
        <w:rPr>
          <w:rFonts w:ascii="Times New Roman" w:hAnsi="Times New Roman" w:cs="Times New Roman"/>
          <w:sz w:val="24"/>
          <w:szCs w:val="24"/>
        </w:rPr>
        <w:t>.</w:t>
      </w:r>
      <w:r w:rsidR="007776D3" w:rsidRPr="00810EC1">
        <w:rPr>
          <w:rFonts w:ascii="Times New Roman" w:hAnsi="Times New Roman" w:cs="Times New Roman"/>
          <w:sz w:val="24"/>
          <w:szCs w:val="24"/>
        </w:rPr>
        <w:t xml:space="preserve"> </w:t>
      </w:r>
      <w:r w:rsidR="00BD52A3" w:rsidRPr="00810EC1">
        <w:rPr>
          <w:rFonts w:ascii="Times New Roman" w:hAnsi="Times New Roman" w:cs="Times New Roman"/>
          <w:sz w:val="24"/>
          <w:szCs w:val="24"/>
        </w:rPr>
        <w:t xml:space="preserve">In </w:t>
      </w:r>
      <w:r w:rsidR="0039288E">
        <w:rPr>
          <w:rFonts w:ascii="Times New Roman" w:hAnsi="Times New Roman" w:cs="Times New Roman"/>
          <w:sz w:val="24"/>
          <w:szCs w:val="24"/>
        </w:rPr>
        <w:t>the</w:t>
      </w:r>
      <w:r w:rsidR="0039288E" w:rsidRPr="00810EC1">
        <w:rPr>
          <w:rFonts w:ascii="Times New Roman" w:hAnsi="Times New Roman" w:cs="Times New Roman"/>
          <w:sz w:val="24"/>
          <w:szCs w:val="24"/>
        </w:rPr>
        <w:t xml:space="preserve"> </w:t>
      </w:r>
      <w:r w:rsidR="00BD52A3" w:rsidRPr="00810EC1">
        <w:rPr>
          <w:rFonts w:ascii="Times New Roman" w:hAnsi="Times New Roman" w:cs="Times New Roman"/>
          <w:sz w:val="24"/>
          <w:szCs w:val="24"/>
        </w:rPr>
        <w:t xml:space="preserve">British </w:t>
      </w:r>
      <w:r w:rsidR="0075286D">
        <w:rPr>
          <w:rFonts w:ascii="Times New Roman" w:hAnsi="Times New Roman" w:cs="Times New Roman"/>
          <w:sz w:val="24"/>
          <w:szCs w:val="24"/>
        </w:rPr>
        <w:t>and N</w:t>
      </w:r>
      <w:r w:rsidR="00980F1F">
        <w:rPr>
          <w:rFonts w:ascii="Times New Roman" w:hAnsi="Times New Roman" w:cs="Times New Roman"/>
          <w:sz w:val="24"/>
          <w:szCs w:val="24"/>
        </w:rPr>
        <w:t>orth</w:t>
      </w:r>
      <w:r w:rsidR="0075286D">
        <w:rPr>
          <w:rFonts w:ascii="Times New Roman" w:hAnsi="Times New Roman" w:cs="Times New Roman"/>
          <w:sz w:val="24"/>
          <w:szCs w:val="24"/>
        </w:rPr>
        <w:t xml:space="preserve"> American </w:t>
      </w:r>
      <w:r w:rsidR="00BD52A3" w:rsidRPr="00810EC1">
        <w:rPr>
          <w:rFonts w:ascii="Times New Roman" w:hAnsi="Times New Roman" w:cs="Times New Roman"/>
          <w:sz w:val="24"/>
          <w:szCs w:val="24"/>
        </w:rPr>
        <w:t>context</w:t>
      </w:r>
      <w:r w:rsidR="0075286D">
        <w:rPr>
          <w:rFonts w:ascii="Times New Roman" w:hAnsi="Times New Roman" w:cs="Times New Roman"/>
          <w:sz w:val="24"/>
          <w:szCs w:val="24"/>
        </w:rPr>
        <w:t>s,</w:t>
      </w:r>
      <w:r w:rsidR="008025C6" w:rsidRPr="00810EC1">
        <w:rPr>
          <w:rFonts w:ascii="Times New Roman" w:hAnsi="Times New Roman" w:cs="Times New Roman"/>
          <w:sz w:val="24"/>
          <w:szCs w:val="24"/>
        </w:rPr>
        <w:t xml:space="preserve"> this process has found its most potent expression in </w:t>
      </w:r>
      <w:r w:rsidR="00976725" w:rsidRPr="00810EC1">
        <w:rPr>
          <w:rFonts w:ascii="Times New Roman" w:hAnsi="Times New Roman" w:cs="Times New Roman"/>
          <w:sz w:val="24"/>
          <w:szCs w:val="24"/>
        </w:rPr>
        <w:t xml:space="preserve">the historical association between </w:t>
      </w:r>
      <w:r w:rsidR="00BD52A3" w:rsidRPr="00810EC1">
        <w:rPr>
          <w:rFonts w:ascii="Times New Roman" w:hAnsi="Times New Roman" w:cs="Times New Roman"/>
          <w:sz w:val="24"/>
          <w:szCs w:val="24"/>
        </w:rPr>
        <w:t>populism</w:t>
      </w:r>
      <w:r w:rsidR="00976725" w:rsidRPr="00810EC1">
        <w:rPr>
          <w:rFonts w:ascii="Times New Roman" w:hAnsi="Times New Roman" w:cs="Times New Roman"/>
          <w:sz w:val="24"/>
          <w:szCs w:val="24"/>
        </w:rPr>
        <w:t xml:space="preserve"> and </w:t>
      </w:r>
      <w:r w:rsidR="00691155">
        <w:rPr>
          <w:rFonts w:ascii="Times New Roman" w:hAnsi="Times New Roman" w:cs="Times New Roman"/>
          <w:sz w:val="24"/>
          <w:szCs w:val="24"/>
        </w:rPr>
        <w:t xml:space="preserve">a </w:t>
      </w:r>
      <w:r w:rsidR="00976725" w:rsidRPr="00810EC1">
        <w:rPr>
          <w:rFonts w:ascii="Times New Roman" w:hAnsi="Times New Roman" w:cs="Times New Roman"/>
          <w:sz w:val="24"/>
          <w:szCs w:val="24"/>
        </w:rPr>
        <w:t>New Right</w:t>
      </w:r>
      <w:r w:rsidR="00E0185B" w:rsidRPr="00810EC1">
        <w:rPr>
          <w:rFonts w:ascii="Times New Roman" w:hAnsi="Times New Roman" w:cs="Times New Roman"/>
          <w:sz w:val="24"/>
          <w:szCs w:val="24"/>
        </w:rPr>
        <w:t xml:space="preserve"> conservatism</w:t>
      </w:r>
      <w:r w:rsidR="00823BA7" w:rsidRPr="00810EC1">
        <w:rPr>
          <w:rFonts w:ascii="Times New Roman" w:hAnsi="Times New Roman" w:cs="Times New Roman"/>
          <w:sz w:val="24"/>
          <w:szCs w:val="24"/>
        </w:rPr>
        <w:t xml:space="preserve"> </w:t>
      </w:r>
      <w:r w:rsidR="008025C6" w:rsidRPr="00810EC1">
        <w:rPr>
          <w:rFonts w:ascii="Times New Roman" w:hAnsi="Times New Roman" w:cs="Times New Roman"/>
          <w:sz w:val="24"/>
          <w:szCs w:val="24"/>
        </w:rPr>
        <w:t>which</w:t>
      </w:r>
      <w:r w:rsidR="007E09CA">
        <w:rPr>
          <w:rFonts w:ascii="Times New Roman" w:hAnsi="Times New Roman" w:cs="Times New Roman"/>
          <w:sz w:val="24"/>
          <w:szCs w:val="24"/>
        </w:rPr>
        <w:t>,</w:t>
      </w:r>
      <w:r w:rsidR="008025C6" w:rsidRPr="00810EC1">
        <w:rPr>
          <w:rFonts w:ascii="Times New Roman" w:hAnsi="Times New Roman" w:cs="Times New Roman"/>
          <w:sz w:val="24"/>
          <w:szCs w:val="24"/>
        </w:rPr>
        <w:t xml:space="preserve"> </w:t>
      </w:r>
      <w:r w:rsidR="00C50AAB" w:rsidRPr="00810EC1">
        <w:rPr>
          <w:rFonts w:ascii="Times New Roman" w:hAnsi="Times New Roman" w:cs="Times New Roman"/>
          <w:sz w:val="24"/>
          <w:szCs w:val="24"/>
        </w:rPr>
        <w:t>initial</w:t>
      </w:r>
      <w:r w:rsidR="00E0185B" w:rsidRPr="00810EC1">
        <w:rPr>
          <w:rFonts w:ascii="Times New Roman" w:hAnsi="Times New Roman" w:cs="Times New Roman"/>
          <w:sz w:val="24"/>
          <w:szCs w:val="24"/>
        </w:rPr>
        <w:t>l</w:t>
      </w:r>
      <w:r w:rsidR="00C50AAB" w:rsidRPr="00810EC1">
        <w:rPr>
          <w:rFonts w:ascii="Times New Roman" w:hAnsi="Times New Roman" w:cs="Times New Roman"/>
          <w:sz w:val="24"/>
          <w:szCs w:val="24"/>
        </w:rPr>
        <w:t>y</w:t>
      </w:r>
      <w:r w:rsidR="00466613" w:rsidRPr="00810EC1">
        <w:rPr>
          <w:rFonts w:ascii="Times New Roman" w:hAnsi="Times New Roman" w:cs="Times New Roman"/>
          <w:sz w:val="24"/>
          <w:szCs w:val="24"/>
        </w:rPr>
        <w:t xml:space="preserve"> </w:t>
      </w:r>
      <w:r w:rsidR="007E09CA">
        <w:rPr>
          <w:rFonts w:ascii="Times New Roman" w:hAnsi="Times New Roman" w:cs="Times New Roman"/>
          <w:sz w:val="24"/>
          <w:szCs w:val="24"/>
        </w:rPr>
        <w:t xml:space="preserve">at least, </w:t>
      </w:r>
      <w:r w:rsidR="00C50AAB" w:rsidRPr="00810EC1">
        <w:rPr>
          <w:rFonts w:ascii="Times New Roman" w:hAnsi="Times New Roman" w:cs="Times New Roman"/>
          <w:sz w:val="24"/>
          <w:szCs w:val="24"/>
        </w:rPr>
        <w:t>c</w:t>
      </w:r>
      <w:r w:rsidR="00E0185B" w:rsidRPr="00810EC1">
        <w:rPr>
          <w:rFonts w:ascii="Times New Roman" w:hAnsi="Times New Roman" w:cs="Times New Roman"/>
          <w:sz w:val="24"/>
          <w:szCs w:val="24"/>
        </w:rPr>
        <w:t>oalesced</w:t>
      </w:r>
      <w:r w:rsidR="00C50AAB" w:rsidRPr="00810EC1">
        <w:rPr>
          <w:rFonts w:ascii="Times New Roman" w:hAnsi="Times New Roman" w:cs="Times New Roman"/>
          <w:sz w:val="24"/>
          <w:szCs w:val="24"/>
        </w:rPr>
        <w:t xml:space="preserve"> </w:t>
      </w:r>
      <w:r w:rsidR="00E0185B" w:rsidRPr="00810EC1">
        <w:rPr>
          <w:rFonts w:ascii="Times New Roman" w:hAnsi="Times New Roman" w:cs="Times New Roman"/>
          <w:sz w:val="24"/>
          <w:szCs w:val="24"/>
        </w:rPr>
        <w:t>in</w:t>
      </w:r>
      <w:r w:rsidR="00C50AAB" w:rsidRPr="00810EC1">
        <w:rPr>
          <w:rFonts w:ascii="Times New Roman" w:hAnsi="Times New Roman" w:cs="Times New Roman"/>
          <w:sz w:val="24"/>
          <w:szCs w:val="24"/>
        </w:rPr>
        <w:t xml:space="preserve"> opposition to</w:t>
      </w:r>
      <w:r w:rsidR="00466613" w:rsidRPr="00810EC1">
        <w:rPr>
          <w:rFonts w:ascii="Times New Roman" w:hAnsi="Times New Roman" w:cs="Times New Roman"/>
          <w:sz w:val="24"/>
          <w:szCs w:val="24"/>
        </w:rPr>
        <w:t xml:space="preserve"> </w:t>
      </w:r>
      <w:r w:rsidR="00EA74B3">
        <w:rPr>
          <w:rFonts w:ascii="Times New Roman" w:hAnsi="Times New Roman" w:cs="Times New Roman"/>
          <w:sz w:val="24"/>
          <w:szCs w:val="24"/>
        </w:rPr>
        <w:t>a</w:t>
      </w:r>
      <w:r w:rsidR="00466613" w:rsidRPr="00810EC1">
        <w:rPr>
          <w:rFonts w:ascii="Times New Roman" w:hAnsi="Times New Roman" w:cs="Times New Roman"/>
          <w:sz w:val="24"/>
          <w:szCs w:val="24"/>
        </w:rPr>
        <w:t xml:space="preserve"> post-war </w:t>
      </w:r>
      <w:r w:rsidR="00EA74B3">
        <w:rPr>
          <w:rFonts w:ascii="Times New Roman" w:hAnsi="Times New Roman" w:cs="Times New Roman"/>
          <w:sz w:val="24"/>
          <w:szCs w:val="24"/>
        </w:rPr>
        <w:t>consensus</w:t>
      </w:r>
      <w:r w:rsidR="00466613" w:rsidRPr="00810EC1">
        <w:rPr>
          <w:rFonts w:ascii="Times New Roman" w:hAnsi="Times New Roman" w:cs="Times New Roman"/>
          <w:sz w:val="24"/>
          <w:szCs w:val="24"/>
        </w:rPr>
        <w:t xml:space="preserve"> premised upon the central institutions of the welfare state and a mixed political economy </w:t>
      </w:r>
      <w:r w:rsidR="006A7DE1" w:rsidRPr="00810EC1">
        <w:rPr>
          <w:rFonts w:ascii="Times New Roman" w:hAnsi="Times New Roman" w:cs="Times New Roman"/>
          <w:sz w:val="24"/>
          <w:szCs w:val="24"/>
        </w:rPr>
        <w:t>underpinned</w:t>
      </w:r>
      <w:r w:rsidR="00466613" w:rsidRPr="00810EC1">
        <w:rPr>
          <w:rFonts w:ascii="Times New Roman" w:hAnsi="Times New Roman" w:cs="Times New Roman"/>
          <w:sz w:val="24"/>
          <w:szCs w:val="24"/>
        </w:rPr>
        <w:t xml:space="preserve"> by a Keynesian macro-economic strategy</w:t>
      </w:r>
      <w:r w:rsidR="00466613">
        <w:rPr>
          <w:rFonts w:ascii="Times New Roman" w:hAnsi="Times New Roman" w:cs="Times New Roman"/>
          <w:sz w:val="24"/>
          <w:szCs w:val="32"/>
        </w:rPr>
        <w:t>.</w:t>
      </w:r>
      <w:r w:rsidR="00466613" w:rsidRPr="00810EC1">
        <w:rPr>
          <w:rFonts w:ascii="Times New Roman" w:hAnsi="Times New Roman" w:cs="Times New Roman"/>
          <w:sz w:val="24"/>
          <w:szCs w:val="24"/>
        </w:rPr>
        <w:t xml:space="preserve"> </w:t>
      </w:r>
      <w:r w:rsidR="006F5293" w:rsidRPr="00810EC1">
        <w:rPr>
          <w:rFonts w:ascii="Times New Roman" w:hAnsi="Times New Roman" w:cs="Times New Roman"/>
          <w:sz w:val="24"/>
          <w:szCs w:val="24"/>
        </w:rPr>
        <w:t>As Stuart Hall</w:t>
      </w:r>
      <w:r w:rsidR="00DD41F8">
        <w:rPr>
          <w:rFonts w:ascii="Times New Roman" w:hAnsi="Times New Roman" w:cs="Times New Roman"/>
          <w:sz w:val="24"/>
          <w:szCs w:val="24"/>
        </w:rPr>
        <w:t xml:space="preserve"> (1979)</w:t>
      </w:r>
      <w:r w:rsidR="006F5293" w:rsidRPr="00810EC1">
        <w:rPr>
          <w:rFonts w:ascii="Times New Roman" w:hAnsi="Times New Roman" w:cs="Times New Roman"/>
          <w:sz w:val="24"/>
          <w:szCs w:val="24"/>
        </w:rPr>
        <w:t xml:space="preserve"> observed contemporaneously, this ‘authoritarian populism’ was instrumental in driving a new </w:t>
      </w:r>
      <w:r w:rsidR="00D74DBD">
        <w:rPr>
          <w:rFonts w:ascii="Times New Roman" w:hAnsi="Times New Roman" w:cs="Times New Roman"/>
          <w:sz w:val="24"/>
          <w:szCs w:val="24"/>
        </w:rPr>
        <w:t>class</w:t>
      </w:r>
      <w:r w:rsidR="00243FCD">
        <w:rPr>
          <w:rFonts w:ascii="Times New Roman" w:hAnsi="Times New Roman" w:cs="Times New Roman"/>
          <w:sz w:val="24"/>
          <w:szCs w:val="24"/>
        </w:rPr>
        <w:t xml:space="preserve">-based </w:t>
      </w:r>
      <w:r w:rsidR="006F5293" w:rsidRPr="00810EC1">
        <w:rPr>
          <w:rFonts w:ascii="Times New Roman" w:hAnsi="Times New Roman" w:cs="Times New Roman"/>
          <w:sz w:val="24"/>
          <w:szCs w:val="24"/>
        </w:rPr>
        <w:t xml:space="preserve">politics </w:t>
      </w:r>
      <w:r w:rsidR="006F5293">
        <w:rPr>
          <w:rFonts w:ascii="Times New Roman" w:hAnsi="Times New Roman" w:cs="Times New Roman"/>
          <w:sz w:val="24"/>
          <w:szCs w:val="24"/>
        </w:rPr>
        <w:t>that tapped into</w:t>
      </w:r>
      <w:r w:rsidR="006F5293" w:rsidRPr="00810EC1">
        <w:rPr>
          <w:rFonts w:ascii="Times New Roman" w:hAnsi="Times New Roman" w:cs="Times New Roman"/>
          <w:sz w:val="24"/>
          <w:szCs w:val="24"/>
        </w:rPr>
        <w:t xml:space="preserve"> </w:t>
      </w:r>
      <w:r w:rsidR="002C3672">
        <w:rPr>
          <w:rFonts w:ascii="Times New Roman" w:hAnsi="Times New Roman" w:cs="Times New Roman"/>
          <w:sz w:val="24"/>
          <w:szCs w:val="24"/>
        </w:rPr>
        <w:t>the genuinely held concerns of the general public</w:t>
      </w:r>
      <w:r w:rsidR="006F5293" w:rsidRPr="00810EC1">
        <w:rPr>
          <w:rFonts w:ascii="Times New Roman" w:hAnsi="Times New Roman" w:cs="Times New Roman"/>
          <w:sz w:val="24"/>
          <w:szCs w:val="24"/>
        </w:rPr>
        <w:t xml:space="preserve"> </w:t>
      </w:r>
      <w:r w:rsidR="006F5293">
        <w:rPr>
          <w:rFonts w:ascii="Times New Roman" w:hAnsi="Times New Roman" w:cs="Times New Roman"/>
          <w:sz w:val="24"/>
          <w:szCs w:val="24"/>
        </w:rPr>
        <w:t xml:space="preserve">and </w:t>
      </w:r>
      <w:r w:rsidR="00691155">
        <w:rPr>
          <w:rFonts w:ascii="Times New Roman" w:hAnsi="Times New Roman" w:cs="Times New Roman"/>
          <w:sz w:val="24"/>
          <w:szCs w:val="24"/>
        </w:rPr>
        <w:t>re-framed these</w:t>
      </w:r>
      <w:r w:rsidR="002C3672">
        <w:rPr>
          <w:rFonts w:ascii="Times New Roman" w:hAnsi="Times New Roman" w:cs="Times New Roman"/>
          <w:sz w:val="24"/>
          <w:szCs w:val="24"/>
        </w:rPr>
        <w:t xml:space="preserve"> insecurities</w:t>
      </w:r>
      <w:r w:rsidR="006F5293">
        <w:rPr>
          <w:rFonts w:ascii="Times New Roman" w:hAnsi="Times New Roman" w:cs="Times New Roman"/>
          <w:sz w:val="24"/>
          <w:szCs w:val="24"/>
        </w:rPr>
        <w:t xml:space="preserve"> </w:t>
      </w:r>
      <w:r w:rsidR="00D74DBD">
        <w:rPr>
          <w:rFonts w:ascii="Times New Roman" w:hAnsi="Times New Roman" w:cs="Times New Roman"/>
          <w:sz w:val="24"/>
          <w:szCs w:val="24"/>
        </w:rPr>
        <w:t xml:space="preserve">in ways that advanced </w:t>
      </w:r>
      <w:r w:rsidR="00F70905">
        <w:rPr>
          <w:rFonts w:ascii="Times New Roman" w:hAnsi="Times New Roman" w:cs="Times New Roman"/>
          <w:sz w:val="24"/>
          <w:szCs w:val="24"/>
        </w:rPr>
        <w:t>the political prospects of the R</w:t>
      </w:r>
      <w:r w:rsidR="00D74DBD">
        <w:rPr>
          <w:rFonts w:ascii="Times New Roman" w:hAnsi="Times New Roman" w:cs="Times New Roman"/>
          <w:sz w:val="24"/>
          <w:szCs w:val="24"/>
        </w:rPr>
        <w:t>ight</w:t>
      </w:r>
      <w:r w:rsidR="005B343C" w:rsidRPr="00810EC1">
        <w:rPr>
          <w:rFonts w:ascii="Times New Roman" w:hAnsi="Times New Roman" w:cs="Times New Roman"/>
          <w:sz w:val="24"/>
          <w:szCs w:val="24"/>
        </w:rPr>
        <w:t>.</w:t>
      </w:r>
      <w:r w:rsidR="00D649D1" w:rsidRPr="00810EC1">
        <w:rPr>
          <w:rFonts w:ascii="Times New Roman" w:hAnsi="Times New Roman" w:cs="Times New Roman"/>
          <w:sz w:val="24"/>
          <w:szCs w:val="24"/>
        </w:rPr>
        <w:t xml:space="preserve"> </w:t>
      </w:r>
    </w:p>
    <w:p w14:paraId="5B8313DD" w14:textId="257058BC" w:rsidR="005906B2" w:rsidRDefault="007E09CA" w:rsidP="00777E0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D837CC" w:rsidRPr="00810EC1">
        <w:rPr>
          <w:rFonts w:ascii="Times New Roman" w:hAnsi="Times New Roman" w:cs="Times New Roman"/>
          <w:sz w:val="24"/>
          <w:szCs w:val="24"/>
        </w:rPr>
        <w:t>his</w:t>
      </w:r>
      <w:r w:rsidR="00823BA7" w:rsidRPr="00810EC1">
        <w:rPr>
          <w:rFonts w:ascii="Times New Roman" w:hAnsi="Times New Roman" w:cs="Times New Roman"/>
          <w:sz w:val="24"/>
          <w:szCs w:val="24"/>
        </w:rPr>
        <w:t xml:space="preserve"> a</w:t>
      </w:r>
      <w:r w:rsidR="00D649D1" w:rsidRPr="00810EC1">
        <w:rPr>
          <w:rFonts w:ascii="Times New Roman" w:hAnsi="Times New Roman" w:cs="Times New Roman"/>
          <w:sz w:val="24"/>
          <w:szCs w:val="24"/>
        </w:rPr>
        <w:t xml:space="preserve">uthoritarian </w:t>
      </w:r>
      <w:r w:rsidR="00B154EE" w:rsidRPr="00810EC1">
        <w:rPr>
          <w:rFonts w:ascii="Times New Roman" w:hAnsi="Times New Roman" w:cs="Times New Roman"/>
          <w:sz w:val="24"/>
          <w:szCs w:val="24"/>
        </w:rPr>
        <w:t>turn</w:t>
      </w:r>
      <w:r w:rsidR="00995BB4" w:rsidRPr="00810EC1">
        <w:rPr>
          <w:rFonts w:ascii="Times New Roman" w:hAnsi="Times New Roman" w:cs="Times New Roman"/>
          <w:sz w:val="24"/>
          <w:szCs w:val="24"/>
        </w:rPr>
        <w:t xml:space="preserve"> </w:t>
      </w:r>
      <w:r w:rsidR="00C50AAB" w:rsidRPr="00810EC1">
        <w:rPr>
          <w:rFonts w:ascii="Times New Roman" w:hAnsi="Times New Roman" w:cs="Times New Roman"/>
          <w:sz w:val="24"/>
          <w:szCs w:val="24"/>
        </w:rPr>
        <w:t xml:space="preserve">took aim at </w:t>
      </w:r>
      <w:r w:rsidR="00995BB4" w:rsidRPr="00810EC1">
        <w:rPr>
          <w:rFonts w:ascii="Times New Roman" w:hAnsi="Times New Roman" w:cs="Times New Roman"/>
          <w:sz w:val="24"/>
          <w:szCs w:val="24"/>
        </w:rPr>
        <w:t xml:space="preserve">a number of </w:t>
      </w:r>
      <w:r w:rsidR="00EC693A" w:rsidRPr="00810EC1">
        <w:rPr>
          <w:rFonts w:ascii="Times New Roman" w:hAnsi="Times New Roman" w:cs="Times New Roman"/>
          <w:sz w:val="24"/>
          <w:szCs w:val="24"/>
        </w:rPr>
        <w:t xml:space="preserve">longstanding </w:t>
      </w:r>
      <w:r w:rsidR="00995BB4" w:rsidRPr="00810EC1">
        <w:rPr>
          <w:rFonts w:ascii="Times New Roman" w:hAnsi="Times New Roman" w:cs="Times New Roman"/>
          <w:sz w:val="24"/>
          <w:szCs w:val="24"/>
        </w:rPr>
        <w:t xml:space="preserve">populist </w:t>
      </w:r>
      <w:r w:rsidR="00EC693A" w:rsidRPr="00810EC1">
        <w:rPr>
          <w:rFonts w:ascii="Times New Roman" w:hAnsi="Times New Roman" w:cs="Times New Roman"/>
          <w:sz w:val="24"/>
          <w:szCs w:val="24"/>
        </w:rPr>
        <w:t>concerns</w:t>
      </w:r>
      <w:r w:rsidR="00995BB4" w:rsidRPr="00810EC1">
        <w:rPr>
          <w:rFonts w:ascii="Times New Roman" w:hAnsi="Times New Roman" w:cs="Times New Roman"/>
          <w:sz w:val="24"/>
          <w:szCs w:val="24"/>
        </w:rPr>
        <w:t xml:space="preserve"> including immigration</w:t>
      </w:r>
      <w:r w:rsidR="00EC693A" w:rsidRPr="00810EC1">
        <w:rPr>
          <w:rFonts w:ascii="Times New Roman" w:hAnsi="Times New Roman" w:cs="Times New Roman"/>
          <w:sz w:val="24"/>
          <w:szCs w:val="24"/>
        </w:rPr>
        <w:t xml:space="preserve">, </w:t>
      </w:r>
      <w:r w:rsidR="00202A79" w:rsidRPr="00810EC1">
        <w:rPr>
          <w:rFonts w:ascii="Times New Roman" w:hAnsi="Times New Roman" w:cs="Times New Roman"/>
          <w:sz w:val="24"/>
          <w:szCs w:val="24"/>
        </w:rPr>
        <w:t>tax,</w:t>
      </w:r>
      <w:r w:rsidR="00995BB4" w:rsidRPr="00810EC1">
        <w:rPr>
          <w:rFonts w:ascii="Times New Roman" w:hAnsi="Times New Roman" w:cs="Times New Roman"/>
          <w:sz w:val="24"/>
          <w:szCs w:val="24"/>
        </w:rPr>
        <w:t xml:space="preserve"> and </w:t>
      </w:r>
      <w:r w:rsidR="006F5293">
        <w:rPr>
          <w:rFonts w:ascii="Times New Roman" w:hAnsi="Times New Roman" w:cs="Times New Roman"/>
          <w:sz w:val="24"/>
          <w:szCs w:val="24"/>
        </w:rPr>
        <w:t>social security</w:t>
      </w:r>
      <w:r w:rsidR="00995BB4" w:rsidRPr="00810EC1">
        <w:rPr>
          <w:rFonts w:ascii="Times New Roman" w:hAnsi="Times New Roman" w:cs="Times New Roman"/>
          <w:sz w:val="24"/>
          <w:szCs w:val="24"/>
        </w:rPr>
        <w:t>, but its effect on</w:t>
      </w:r>
      <w:r w:rsidR="004D230D">
        <w:rPr>
          <w:rFonts w:ascii="Times New Roman" w:hAnsi="Times New Roman" w:cs="Times New Roman"/>
          <w:sz w:val="24"/>
          <w:szCs w:val="24"/>
        </w:rPr>
        <w:t xml:space="preserve"> the</w:t>
      </w:r>
      <w:r w:rsidR="00995BB4" w:rsidRPr="00810EC1">
        <w:rPr>
          <w:rFonts w:ascii="Times New Roman" w:hAnsi="Times New Roman" w:cs="Times New Roman"/>
          <w:sz w:val="24"/>
          <w:szCs w:val="24"/>
        </w:rPr>
        <w:t xml:space="preserve"> crime </w:t>
      </w:r>
      <w:r w:rsidR="004D230D">
        <w:rPr>
          <w:rFonts w:ascii="Times New Roman" w:hAnsi="Times New Roman" w:cs="Times New Roman"/>
          <w:sz w:val="24"/>
          <w:szCs w:val="24"/>
        </w:rPr>
        <w:t xml:space="preserve">question </w:t>
      </w:r>
      <w:r w:rsidR="0035173D">
        <w:rPr>
          <w:rFonts w:ascii="Times New Roman" w:hAnsi="Times New Roman" w:cs="Times New Roman"/>
          <w:sz w:val="24"/>
          <w:szCs w:val="24"/>
        </w:rPr>
        <w:t>has been</w:t>
      </w:r>
      <w:r w:rsidR="00EC693A" w:rsidRPr="00810EC1">
        <w:rPr>
          <w:rFonts w:ascii="Times New Roman" w:hAnsi="Times New Roman" w:cs="Times New Roman"/>
          <w:sz w:val="24"/>
          <w:szCs w:val="24"/>
        </w:rPr>
        <w:t xml:space="preserve"> particularly pronounced</w:t>
      </w:r>
      <w:r w:rsidR="00995BB4">
        <w:rPr>
          <w:rFonts w:ascii="Times New Roman" w:hAnsi="Times New Roman" w:cs="Times New Roman"/>
          <w:sz w:val="24"/>
          <w:szCs w:val="24"/>
        </w:rPr>
        <w:t xml:space="preserve"> (Pratt 2007).</w:t>
      </w:r>
      <w:r w:rsidR="00D649D1" w:rsidRPr="00810EC1">
        <w:rPr>
          <w:rFonts w:ascii="Times New Roman" w:hAnsi="Times New Roman" w:cs="Times New Roman"/>
          <w:sz w:val="24"/>
          <w:szCs w:val="24"/>
        </w:rPr>
        <w:t xml:space="preserve"> </w:t>
      </w:r>
      <w:r w:rsidR="00E41F4B" w:rsidRPr="00810EC1">
        <w:rPr>
          <w:rFonts w:ascii="Times New Roman" w:hAnsi="Times New Roman" w:cs="Times New Roman"/>
          <w:sz w:val="24"/>
          <w:szCs w:val="24"/>
        </w:rPr>
        <w:t>W</w:t>
      </w:r>
      <w:r w:rsidR="0002578A" w:rsidRPr="00810EC1">
        <w:rPr>
          <w:rFonts w:ascii="Times New Roman" w:hAnsi="Times New Roman" w:cs="Times New Roman"/>
          <w:sz w:val="24"/>
          <w:szCs w:val="24"/>
        </w:rPr>
        <w:t xml:space="preserve">hile </w:t>
      </w:r>
      <w:r w:rsidR="006E09E4" w:rsidRPr="00810EC1">
        <w:rPr>
          <w:rFonts w:ascii="Times New Roman" w:hAnsi="Times New Roman" w:cs="Times New Roman"/>
          <w:sz w:val="24"/>
          <w:szCs w:val="24"/>
        </w:rPr>
        <w:t>the</w:t>
      </w:r>
      <w:r w:rsidR="00BD479C" w:rsidRPr="00810EC1">
        <w:rPr>
          <w:rFonts w:ascii="Times New Roman" w:hAnsi="Times New Roman" w:cs="Times New Roman"/>
          <w:sz w:val="24"/>
          <w:szCs w:val="24"/>
        </w:rPr>
        <w:t xml:space="preserve"> contemporary</w:t>
      </w:r>
      <w:r w:rsidR="006E09E4" w:rsidRPr="00810EC1">
        <w:rPr>
          <w:rFonts w:ascii="Times New Roman" w:hAnsi="Times New Roman" w:cs="Times New Roman"/>
          <w:sz w:val="24"/>
          <w:szCs w:val="24"/>
        </w:rPr>
        <w:t xml:space="preserve"> influence</w:t>
      </w:r>
      <w:r w:rsidR="0002578A" w:rsidRPr="00810EC1">
        <w:rPr>
          <w:rFonts w:ascii="Times New Roman" w:hAnsi="Times New Roman" w:cs="Times New Roman"/>
          <w:sz w:val="24"/>
          <w:szCs w:val="24"/>
        </w:rPr>
        <w:t xml:space="preserve"> of human rights</w:t>
      </w:r>
      <w:r w:rsidR="00F63802" w:rsidRPr="00810EC1">
        <w:rPr>
          <w:rFonts w:ascii="Times New Roman" w:hAnsi="Times New Roman" w:cs="Times New Roman"/>
          <w:sz w:val="24"/>
          <w:szCs w:val="24"/>
        </w:rPr>
        <w:t xml:space="preserve"> and managerialism </w:t>
      </w:r>
      <w:r w:rsidR="00823BA7" w:rsidRPr="00810EC1">
        <w:rPr>
          <w:rFonts w:ascii="Times New Roman" w:hAnsi="Times New Roman" w:cs="Times New Roman"/>
          <w:sz w:val="24"/>
          <w:szCs w:val="24"/>
        </w:rPr>
        <w:t xml:space="preserve">can be </w:t>
      </w:r>
      <w:r w:rsidR="00815723" w:rsidRPr="00810EC1">
        <w:rPr>
          <w:rFonts w:ascii="Times New Roman" w:hAnsi="Times New Roman" w:cs="Times New Roman"/>
          <w:sz w:val="24"/>
          <w:szCs w:val="24"/>
        </w:rPr>
        <w:t xml:space="preserve">viewed as </w:t>
      </w:r>
      <w:r w:rsidR="0002578A" w:rsidRPr="00810EC1">
        <w:rPr>
          <w:rFonts w:ascii="Times New Roman" w:hAnsi="Times New Roman" w:cs="Times New Roman"/>
          <w:sz w:val="24"/>
          <w:szCs w:val="24"/>
        </w:rPr>
        <w:t>foreseeable, long-term pressures on the</w:t>
      </w:r>
      <w:r w:rsidR="009759CE" w:rsidRPr="00810EC1">
        <w:rPr>
          <w:rFonts w:ascii="Times New Roman" w:hAnsi="Times New Roman" w:cs="Times New Roman"/>
          <w:sz w:val="24"/>
          <w:szCs w:val="24"/>
        </w:rPr>
        <w:t xml:space="preserve"> evolution of</w:t>
      </w:r>
      <w:r w:rsidR="0002578A" w:rsidRPr="00810EC1">
        <w:rPr>
          <w:rFonts w:ascii="Times New Roman" w:hAnsi="Times New Roman" w:cs="Times New Roman"/>
          <w:sz w:val="24"/>
          <w:szCs w:val="24"/>
        </w:rPr>
        <w:t xml:space="preserve"> </w:t>
      </w:r>
      <w:r w:rsidR="009759CE" w:rsidRPr="00810EC1">
        <w:rPr>
          <w:rFonts w:ascii="Times New Roman" w:hAnsi="Times New Roman" w:cs="Times New Roman"/>
          <w:sz w:val="24"/>
          <w:szCs w:val="24"/>
        </w:rPr>
        <w:t>British penal policy</w:t>
      </w:r>
      <w:r w:rsidR="0002578A" w:rsidRPr="00810EC1">
        <w:rPr>
          <w:rFonts w:ascii="Times New Roman" w:hAnsi="Times New Roman" w:cs="Times New Roman"/>
          <w:sz w:val="24"/>
          <w:szCs w:val="24"/>
        </w:rPr>
        <w:t xml:space="preserve">, the </w:t>
      </w:r>
      <w:r w:rsidR="00BD479C" w:rsidRPr="00810EC1">
        <w:rPr>
          <w:rFonts w:ascii="Times New Roman" w:hAnsi="Times New Roman" w:cs="Times New Roman"/>
          <w:sz w:val="24"/>
          <w:szCs w:val="24"/>
        </w:rPr>
        <w:t>emergence</w:t>
      </w:r>
      <w:r w:rsidR="0002578A" w:rsidRPr="00810EC1">
        <w:rPr>
          <w:rFonts w:ascii="Times New Roman" w:hAnsi="Times New Roman" w:cs="Times New Roman"/>
          <w:sz w:val="24"/>
          <w:szCs w:val="24"/>
        </w:rPr>
        <w:t xml:space="preserve"> of </w:t>
      </w:r>
      <w:r w:rsidR="00243FCD">
        <w:rPr>
          <w:rFonts w:ascii="Times New Roman" w:hAnsi="Times New Roman" w:cs="Times New Roman"/>
          <w:sz w:val="24"/>
          <w:szCs w:val="24"/>
        </w:rPr>
        <w:t>a</w:t>
      </w:r>
      <w:r w:rsidR="006F5293">
        <w:rPr>
          <w:rFonts w:ascii="Times New Roman" w:hAnsi="Times New Roman" w:cs="Times New Roman"/>
          <w:sz w:val="24"/>
          <w:szCs w:val="24"/>
        </w:rPr>
        <w:t xml:space="preserve"> new</w:t>
      </w:r>
      <w:r w:rsidR="0002578A" w:rsidRPr="00810EC1">
        <w:rPr>
          <w:rFonts w:ascii="Times New Roman" w:hAnsi="Times New Roman" w:cs="Times New Roman"/>
          <w:sz w:val="24"/>
          <w:szCs w:val="24"/>
        </w:rPr>
        <w:t xml:space="preserve"> ‘populist punitiveness’ </w:t>
      </w:r>
      <w:r w:rsidR="00BD479C" w:rsidRPr="00810EC1">
        <w:rPr>
          <w:rFonts w:ascii="Times New Roman" w:hAnsi="Times New Roman" w:cs="Times New Roman"/>
          <w:sz w:val="24"/>
          <w:szCs w:val="24"/>
        </w:rPr>
        <w:t xml:space="preserve">was </w:t>
      </w:r>
      <w:r w:rsidR="001D3E90" w:rsidRPr="00810EC1">
        <w:rPr>
          <w:rFonts w:ascii="Times New Roman" w:hAnsi="Times New Roman" w:cs="Times New Roman"/>
          <w:sz w:val="24"/>
          <w:szCs w:val="24"/>
        </w:rPr>
        <w:t xml:space="preserve">largely </w:t>
      </w:r>
      <w:r w:rsidRPr="00810EC1">
        <w:rPr>
          <w:rFonts w:ascii="Times New Roman" w:hAnsi="Times New Roman" w:cs="Times New Roman"/>
          <w:sz w:val="24"/>
          <w:szCs w:val="24"/>
        </w:rPr>
        <w:t>un</w:t>
      </w:r>
      <w:r>
        <w:rPr>
          <w:rFonts w:ascii="Times New Roman" w:hAnsi="Times New Roman" w:cs="Times New Roman"/>
          <w:sz w:val="24"/>
          <w:szCs w:val="24"/>
        </w:rPr>
        <w:t>foreseen</w:t>
      </w:r>
      <w:r w:rsidR="00BD479C" w:rsidRPr="00810EC1">
        <w:rPr>
          <w:rFonts w:ascii="Times New Roman" w:hAnsi="Times New Roman" w:cs="Times New Roman"/>
          <w:sz w:val="24"/>
          <w:szCs w:val="24"/>
        </w:rPr>
        <w:t xml:space="preserve"> and</w:t>
      </w:r>
      <w:r w:rsidR="00A41A70" w:rsidRPr="00810EC1">
        <w:rPr>
          <w:rFonts w:ascii="Times New Roman" w:hAnsi="Times New Roman" w:cs="Times New Roman"/>
          <w:sz w:val="24"/>
          <w:szCs w:val="24"/>
        </w:rPr>
        <w:t xml:space="preserve"> c</w:t>
      </w:r>
      <w:r w:rsidR="00BD479C" w:rsidRPr="00810EC1">
        <w:rPr>
          <w:rFonts w:ascii="Times New Roman" w:hAnsi="Times New Roman" w:cs="Times New Roman"/>
          <w:sz w:val="24"/>
          <w:szCs w:val="24"/>
        </w:rPr>
        <w:t>ame</w:t>
      </w:r>
      <w:r w:rsidR="00A41A70" w:rsidRPr="00810EC1">
        <w:rPr>
          <w:rFonts w:ascii="Times New Roman" w:hAnsi="Times New Roman" w:cs="Times New Roman"/>
          <w:sz w:val="24"/>
          <w:szCs w:val="24"/>
        </w:rPr>
        <w:t xml:space="preserve"> </w:t>
      </w:r>
      <w:r w:rsidR="0002578A" w:rsidRPr="00810EC1">
        <w:rPr>
          <w:rFonts w:ascii="Times New Roman" w:hAnsi="Times New Roman" w:cs="Times New Roman"/>
          <w:sz w:val="24"/>
          <w:szCs w:val="24"/>
        </w:rPr>
        <w:t xml:space="preserve">to exert a defining influence over penal policymaking </w:t>
      </w:r>
      <w:r w:rsidR="00A71B1B">
        <w:rPr>
          <w:rFonts w:ascii="Times New Roman" w:hAnsi="Times New Roman" w:cs="Times New Roman"/>
          <w:sz w:val="24"/>
          <w:szCs w:val="24"/>
        </w:rPr>
        <w:t>in the final decades</w:t>
      </w:r>
      <w:r w:rsidR="0002578A" w:rsidRPr="00810EC1">
        <w:rPr>
          <w:rFonts w:ascii="Times New Roman" w:hAnsi="Times New Roman" w:cs="Times New Roman"/>
          <w:sz w:val="24"/>
          <w:szCs w:val="24"/>
        </w:rPr>
        <w:t xml:space="preserve"> of the twentieth century</w:t>
      </w:r>
      <w:r w:rsidR="00220529">
        <w:rPr>
          <w:rFonts w:ascii="Times New Roman" w:hAnsi="Times New Roman" w:cs="Times New Roman"/>
          <w:sz w:val="24"/>
          <w:szCs w:val="24"/>
        </w:rPr>
        <w:t xml:space="preserve"> (Bottoms 1995)</w:t>
      </w:r>
      <w:r w:rsidR="0002578A" w:rsidRPr="00810EC1">
        <w:rPr>
          <w:rFonts w:ascii="Times New Roman" w:hAnsi="Times New Roman" w:cs="Times New Roman"/>
          <w:sz w:val="24"/>
          <w:szCs w:val="24"/>
        </w:rPr>
        <w:t>.</w:t>
      </w:r>
      <w:r w:rsidR="00D43383" w:rsidRPr="00810EC1">
        <w:rPr>
          <w:rFonts w:ascii="Times New Roman" w:hAnsi="Times New Roman" w:cs="Times New Roman"/>
          <w:sz w:val="24"/>
          <w:szCs w:val="24"/>
        </w:rPr>
        <w:t xml:space="preserve"> </w:t>
      </w:r>
      <w:r w:rsidR="00BB3B74" w:rsidRPr="00810EC1">
        <w:rPr>
          <w:rFonts w:ascii="Times New Roman" w:hAnsi="Times New Roman" w:cs="Times New Roman"/>
          <w:sz w:val="24"/>
          <w:szCs w:val="24"/>
        </w:rPr>
        <w:t xml:space="preserve">Over time </w:t>
      </w:r>
      <w:r w:rsidR="00823BA7" w:rsidRPr="00810EC1">
        <w:rPr>
          <w:rFonts w:ascii="Times New Roman" w:hAnsi="Times New Roman" w:cs="Times New Roman"/>
          <w:sz w:val="24"/>
          <w:szCs w:val="24"/>
        </w:rPr>
        <w:t>this</w:t>
      </w:r>
      <w:r w:rsidR="00CC184B" w:rsidRPr="00810EC1">
        <w:rPr>
          <w:rFonts w:ascii="Times New Roman" w:hAnsi="Times New Roman" w:cs="Times New Roman"/>
          <w:sz w:val="24"/>
          <w:szCs w:val="24"/>
        </w:rPr>
        <w:t xml:space="preserve"> trend towards a</w:t>
      </w:r>
      <w:r w:rsidR="00823BA7" w:rsidRPr="00810EC1">
        <w:rPr>
          <w:rFonts w:ascii="Times New Roman" w:hAnsi="Times New Roman" w:cs="Times New Roman"/>
          <w:sz w:val="24"/>
          <w:szCs w:val="24"/>
        </w:rPr>
        <w:t xml:space="preserve"> </w:t>
      </w:r>
      <w:r w:rsidR="00A71B1B" w:rsidRPr="00810EC1">
        <w:rPr>
          <w:rFonts w:ascii="Times New Roman" w:hAnsi="Times New Roman" w:cs="Times New Roman"/>
          <w:sz w:val="24"/>
          <w:szCs w:val="24"/>
        </w:rPr>
        <w:t>performative</w:t>
      </w:r>
      <w:r w:rsidR="00A71B1B">
        <w:rPr>
          <w:rFonts w:ascii="Times New Roman" w:hAnsi="Times New Roman" w:cs="Times New Roman"/>
          <w:sz w:val="24"/>
          <w:szCs w:val="24"/>
        </w:rPr>
        <w:t xml:space="preserve"> style of penal politics</w:t>
      </w:r>
      <w:r w:rsidR="00EF7268" w:rsidRPr="00810EC1">
        <w:rPr>
          <w:rFonts w:ascii="Times New Roman" w:hAnsi="Times New Roman" w:cs="Times New Roman"/>
          <w:sz w:val="24"/>
          <w:szCs w:val="24"/>
        </w:rPr>
        <w:t xml:space="preserve"> </w:t>
      </w:r>
      <w:r w:rsidR="00CC184B" w:rsidRPr="00810EC1">
        <w:rPr>
          <w:rFonts w:ascii="Times New Roman" w:hAnsi="Times New Roman" w:cs="Times New Roman"/>
          <w:sz w:val="24"/>
          <w:szCs w:val="24"/>
        </w:rPr>
        <w:t>has seen the official embrace of crime control practices</w:t>
      </w:r>
      <w:r w:rsidR="00EF7268" w:rsidRPr="00810EC1">
        <w:rPr>
          <w:rFonts w:ascii="Times New Roman" w:hAnsi="Times New Roman" w:cs="Times New Roman"/>
          <w:sz w:val="24"/>
          <w:szCs w:val="24"/>
        </w:rPr>
        <w:t xml:space="preserve"> that allow </w:t>
      </w:r>
      <w:r w:rsidR="00C179DA">
        <w:rPr>
          <w:rFonts w:ascii="Times New Roman" w:hAnsi="Times New Roman" w:cs="Times New Roman"/>
          <w:sz w:val="24"/>
          <w:szCs w:val="24"/>
        </w:rPr>
        <w:t>a certain view of public opinion</w:t>
      </w:r>
      <w:r w:rsidR="00EF7268" w:rsidRPr="00810EC1">
        <w:rPr>
          <w:rFonts w:ascii="Times New Roman" w:hAnsi="Times New Roman" w:cs="Times New Roman"/>
          <w:sz w:val="24"/>
          <w:szCs w:val="24"/>
        </w:rPr>
        <w:t xml:space="preserve"> to take precedence over its penal effectiveness’</w:t>
      </w:r>
      <w:r w:rsidR="00EF7268">
        <w:rPr>
          <w:rFonts w:ascii="Times New Roman" w:hAnsi="Times New Roman" w:cs="Times New Roman"/>
          <w:sz w:val="24"/>
          <w:szCs w:val="24"/>
        </w:rPr>
        <w:t xml:space="preserve"> (</w:t>
      </w:r>
      <w:r w:rsidR="006A298F">
        <w:rPr>
          <w:rFonts w:ascii="Times New Roman" w:hAnsi="Times New Roman" w:cs="Times New Roman"/>
          <w:sz w:val="24"/>
          <w:szCs w:val="24"/>
        </w:rPr>
        <w:t xml:space="preserve">Brown 2006; </w:t>
      </w:r>
      <w:r w:rsidR="00EF7268">
        <w:rPr>
          <w:rFonts w:ascii="Times New Roman" w:hAnsi="Times New Roman" w:cs="Times New Roman"/>
          <w:sz w:val="24"/>
          <w:szCs w:val="24"/>
        </w:rPr>
        <w:t xml:space="preserve">Roberts </w:t>
      </w:r>
      <w:r w:rsidR="00EF7268" w:rsidRPr="00B5053F">
        <w:rPr>
          <w:rFonts w:ascii="Times New Roman" w:hAnsi="Times New Roman" w:cs="Times New Roman"/>
          <w:sz w:val="24"/>
          <w:szCs w:val="24"/>
        </w:rPr>
        <w:t>et al</w:t>
      </w:r>
      <w:r w:rsidR="00EF7268">
        <w:rPr>
          <w:rFonts w:ascii="Times New Roman" w:hAnsi="Times New Roman" w:cs="Times New Roman"/>
          <w:sz w:val="24"/>
          <w:szCs w:val="24"/>
        </w:rPr>
        <w:t xml:space="preserve"> 2003</w:t>
      </w:r>
      <w:r w:rsidR="00D70332">
        <w:rPr>
          <w:rFonts w:ascii="Times New Roman" w:hAnsi="Times New Roman" w:cs="Times New Roman"/>
          <w:sz w:val="24"/>
          <w:szCs w:val="24"/>
        </w:rPr>
        <w:t xml:space="preserve">: </w:t>
      </w:r>
      <w:r w:rsidR="00EF7268">
        <w:rPr>
          <w:rFonts w:ascii="Times New Roman" w:hAnsi="Times New Roman" w:cs="Times New Roman"/>
          <w:sz w:val="24"/>
          <w:szCs w:val="24"/>
        </w:rPr>
        <w:t>5)</w:t>
      </w:r>
      <w:r w:rsidR="00542DC4">
        <w:rPr>
          <w:rFonts w:ascii="Times New Roman" w:hAnsi="Times New Roman" w:cs="Times New Roman"/>
          <w:sz w:val="24"/>
          <w:szCs w:val="24"/>
        </w:rPr>
        <w:t xml:space="preserve">. It is </w:t>
      </w:r>
      <w:r w:rsidR="009B0232">
        <w:rPr>
          <w:rFonts w:ascii="Times New Roman" w:hAnsi="Times New Roman" w:cs="Times New Roman"/>
          <w:sz w:val="24"/>
          <w:szCs w:val="24"/>
        </w:rPr>
        <w:t>often</w:t>
      </w:r>
      <w:r w:rsidR="00557598" w:rsidRPr="00810EC1">
        <w:rPr>
          <w:rFonts w:ascii="Times New Roman" w:hAnsi="Times New Roman" w:cs="Times New Roman"/>
          <w:sz w:val="24"/>
          <w:szCs w:val="24"/>
        </w:rPr>
        <w:t xml:space="preserve"> emotive</w:t>
      </w:r>
      <w:r w:rsidR="00890B77" w:rsidRPr="00810EC1">
        <w:rPr>
          <w:rFonts w:ascii="Times New Roman" w:hAnsi="Times New Roman" w:cs="Times New Roman"/>
          <w:sz w:val="24"/>
          <w:szCs w:val="24"/>
        </w:rPr>
        <w:t xml:space="preserve"> and appeals to the symbolism of ideal victims</w:t>
      </w:r>
      <w:r w:rsidR="008C0871">
        <w:rPr>
          <w:rFonts w:ascii="Times New Roman" w:hAnsi="Times New Roman" w:cs="Times New Roman"/>
          <w:sz w:val="24"/>
          <w:szCs w:val="24"/>
        </w:rPr>
        <w:t xml:space="preserve"> </w:t>
      </w:r>
      <w:r w:rsidR="00890B77" w:rsidRPr="00810EC1">
        <w:rPr>
          <w:rFonts w:ascii="Times New Roman" w:hAnsi="Times New Roman" w:cs="Times New Roman"/>
          <w:sz w:val="24"/>
          <w:szCs w:val="24"/>
        </w:rPr>
        <w:t>and folk devils</w:t>
      </w:r>
      <w:r w:rsidR="006B097F">
        <w:rPr>
          <w:rFonts w:ascii="Times New Roman" w:hAnsi="Times New Roman" w:cs="Times New Roman"/>
          <w:sz w:val="24"/>
          <w:szCs w:val="24"/>
        </w:rPr>
        <w:t xml:space="preserve"> </w:t>
      </w:r>
      <w:r w:rsidR="00557598" w:rsidRPr="00810EC1">
        <w:rPr>
          <w:rFonts w:ascii="Times New Roman" w:hAnsi="Times New Roman" w:cs="Times New Roman"/>
          <w:sz w:val="24"/>
          <w:szCs w:val="24"/>
        </w:rPr>
        <w:t>for ideological credibility</w:t>
      </w:r>
      <w:r w:rsidR="00557598">
        <w:rPr>
          <w:rFonts w:ascii="Times New Roman" w:hAnsi="Times New Roman" w:cs="Times New Roman"/>
          <w:sz w:val="24"/>
          <w:szCs w:val="24"/>
        </w:rPr>
        <w:t xml:space="preserve"> </w:t>
      </w:r>
      <w:r w:rsidR="006D1F4E">
        <w:rPr>
          <w:rFonts w:ascii="Times New Roman" w:hAnsi="Times New Roman" w:cs="Times New Roman"/>
          <w:sz w:val="24"/>
          <w:szCs w:val="24"/>
        </w:rPr>
        <w:t>r</w:t>
      </w:r>
      <w:r w:rsidR="00557598" w:rsidRPr="00810EC1">
        <w:rPr>
          <w:rFonts w:ascii="Times New Roman" w:hAnsi="Times New Roman" w:cs="Times New Roman"/>
          <w:sz w:val="24"/>
          <w:szCs w:val="24"/>
        </w:rPr>
        <w:t xml:space="preserve">ather than the logics of epistemic crime control </w:t>
      </w:r>
      <w:r w:rsidR="0068626C" w:rsidRPr="00810EC1">
        <w:rPr>
          <w:rFonts w:ascii="Times New Roman" w:hAnsi="Times New Roman" w:cs="Times New Roman"/>
          <w:sz w:val="24"/>
          <w:szCs w:val="24"/>
        </w:rPr>
        <w:t>advocated</w:t>
      </w:r>
      <w:r w:rsidR="00BB3B74" w:rsidRPr="00810EC1">
        <w:rPr>
          <w:rFonts w:ascii="Times New Roman" w:hAnsi="Times New Roman" w:cs="Times New Roman"/>
          <w:sz w:val="24"/>
          <w:szCs w:val="24"/>
        </w:rPr>
        <w:t xml:space="preserve"> by academics, criminal justice practitioners and prominent penal reform organisations</w:t>
      </w:r>
      <w:r w:rsidR="00BB3B74">
        <w:rPr>
          <w:rFonts w:ascii="Times New Roman" w:hAnsi="Times New Roman" w:cs="Times New Roman"/>
          <w:sz w:val="24"/>
          <w:szCs w:val="24"/>
        </w:rPr>
        <w:t xml:space="preserve"> </w:t>
      </w:r>
      <w:r w:rsidR="00557598">
        <w:rPr>
          <w:rFonts w:ascii="Times New Roman" w:hAnsi="Times New Roman" w:cs="Times New Roman"/>
          <w:sz w:val="24"/>
          <w:szCs w:val="24"/>
        </w:rPr>
        <w:t>(Loader and Sparks 2017</w:t>
      </w:r>
      <w:r w:rsidR="00D70332">
        <w:rPr>
          <w:rFonts w:ascii="Times New Roman" w:hAnsi="Times New Roman" w:cs="Times New Roman"/>
          <w:sz w:val="24"/>
          <w:szCs w:val="24"/>
        </w:rPr>
        <w:t xml:space="preserve">: </w:t>
      </w:r>
      <w:r w:rsidR="00557598">
        <w:rPr>
          <w:rFonts w:ascii="Times New Roman" w:hAnsi="Times New Roman" w:cs="Times New Roman"/>
          <w:sz w:val="24"/>
          <w:szCs w:val="24"/>
        </w:rPr>
        <w:t>106)</w:t>
      </w:r>
      <w:r w:rsidR="00A666EE">
        <w:rPr>
          <w:rFonts w:ascii="Times New Roman" w:hAnsi="Times New Roman" w:cs="Times New Roman"/>
          <w:sz w:val="24"/>
          <w:szCs w:val="24"/>
        </w:rPr>
        <w:t>.</w:t>
      </w:r>
      <w:r w:rsidR="00BB3B74" w:rsidRPr="00810EC1">
        <w:rPr>
          <w:rFonts w:ascii="Times New Roman" w:hAnsi="Times New Roman" w:cs="Times New Roman"/>
          <w:sz w:val="24"/>
          <w:szCs w:val="24"/>
        </w:rPr>
        <w:t xml:space="preserve"> </w:t>
      </w:r>
    </w:p>
    <w:p w14:paraId="6D6ABEF7" w14:textId="579BBF89" w:rsidR="00125019" w:rsidRPr="007137FA" w:rsidRDefault="00125019" w:rsidP="00BD1005">
      <w:pPr>
        <w:spacing w:line="480" w:lineRule="auto"/>
        <w:ind w:firstLine="720"/>
        <w:jc w:val="both"/>
        <w:rPr>
          <w:rFonts w:ascii="Times New Roman" w:hAnsi="Times New Roman" w:cs="Times New Roman"/>
          <w:sz w:val="24"/>
          <w:szCs w:val="24"/>
        </w:rPr>
      </w:pPr>
      <w:r w:rsidRPr="007137FA">
        <w:rPr>
          <w:rFonts w:ascii="Times New Roman" w:hAnsi="Times New Roman" w:cs="Times New Roman"/>
          <w:sz w:val="24"/>
          <w:szCs w:val="24"/>
        </w:rPr>
        <w:t xml:space="preserve">While penal populism is frequently associated with political opportunism and the short-term demands of the electoral cycle, this literature has made significant strides in situating these </w:t>
      </w:r>
      <w:r w:rsidRPr="007137FA">
        <w:rPr>
          <w:rFonts w:ascii="Times New Roman" w:hAnsi="Times New Roman" w:cs="Times New Roman"/>
          <w:sz w:val="24"/>
          <w:szCs w:val="24"/>
        </w:rPr>
        <w:lastRenderedPageBreak/>
        <w:t xml:space="preserve">penal developments within a broader account of socio-economic change. </w:t>
      </w:r>
      <w:r w:rsidR="00CE67C8">
        <w:rPr>
          <w:rFonts w:ascii="Times New Roman" w:hAnsi="Times New Roman" w:cs="Times New Roman"/>
          <w:sz w:val="24"/>
          <w:szCs w:val="24"/>
        </w:rPr>
        <w:t xml:space="preserve">Jennings </w:t>
      </w:r>
      <w:r w:rsidR="00CE67C8" w:rsidRPr="008D1C90">
        <w:rPr>
          <w:rFonts w:ascii="Times New Roman" w:hAnsi="Times New Roman" w:cs="Times New Roman"/>
          <w:i/>
          <w:iCs/>
          <w:sz w:val="24"/>
          <w:szCs w:val="24"/>
        </w:rPr>
        <w:t>et al</w:t>
      </w:r>
      <w:r w:rsidR="00CE67C8">
        <w:rPr>
          <w:rFonts w:ascii="Times New Roman" w:hAnsi="Times New Roman" w:cs="Times New Roman"/>
          <w:sz w:val="24"/>
          <w:szCs w:val="24"/>
        </w:rPr>
        <w:t xml:space="preserve"> (2017) explore the dynamic relationship between crime rates, public opinion and punitiveness in contemporary high-crime societies. While Pratt and Miao (2019b) demonstrate that populism has performed an important social function within neo-liberal systems of government by helping to contain, and hive off, a broad constellation of risks, anxieties and insecurities unleashed by neo-liberal economic restructuring. In a fascinating extension of this literature, recent research </w:t>
      </w:r>
      <w:r w:rsidR="0035173D">
        <w:rPr>
          <w:rFonts w:ascii="Times New Roman" w:hAnsi="Times New Roman" w:cs="Times New Roman"/>
          <w:sz w:val="24"/>
          <w:szCs w:val="24"/>
        </w:rPr>
        <w:t>is beginning to</w:t>
      </w:r>
      <w:r w:rsidR="00CE67C8">
        <w:rPr>
          <w:rFonts w:ascii="Times New Roman" w:hAnsi="Times New Roman" w:cs="Times New Roman"/>
          <w:sz w:val="24"/>
          <w:szCs w:val="24"/>
        </w:rPr>
        <w:t xml:space="preserve"> document how penal populism and feminism collide and intersect in </w:t>
      </w:r>
      <w:r w:rsidR="00417B39">
        <w:rPr>
          <w:rFonts w:ascii="Times New Roman" w:hAnsi="Times New Roman" w:cs="Times New Roman"/>
          <w:sz w:val="24"/>
          <w:szCs w:val="24"/>
        </w:rPr>
        <w:t xml:space="preserve">contemporary </w:t>
      </w:r>
      <w:r w:rsidR="00CE67C8">
        <w:rPr>
          <w:rFonts w:ascii="Times New Roman" w:hAnsi="Times New Roman" w:cs="Times New Roman"/>
          <w:sz w:val="24"/>
          <w:szCs w:val="24"/>
        </w:rPr>
        <w:t>debates over gender-based violence (Grzyb 2021) and the</w:t>
      </w:r>
      <w:r w:rsidR="00767C5F">
        <w:rPr>
          <w:rFonts w:ascii="Times New Roman" w:hAnsi="Times New Roman" w:cs="Times New Roman"/>
          <w:sz w:val="24"/>
          <w:szCs w:val="24"/>
        </w:rPr>
        <w:t xml:space="preserve"> most</w:t>
      </w:r>
      <w:r w:rsidR="00CE67C8">
        <w:rPr>
          <w:rFonts w:ascii="Times New Roman" w:hAnsi="Times New Roman" w:cs="Times New Roman"/>
          <w:sz w:val="24"/>
          <w:szCs w:val="24"/>
        </w:rPr>
        <w:t xml:space="preserve"> appropriate</w:t>
      </w:r>
      <w:r w:rsidR="00417B39">
        <w:rPr>
          <w:rFonts w:ascii="Times New Roman" w:hAnsi="Times New Roman" w:cs="Times New Roman"/>
          <w:sz w:val="24"/>
          <w:szCs w:val="24"/>
        </w:rPr>
        <w:t xml:space="preserve"> </w:t>
      </w:r>
      <w:r w:rsidR="00767C5F">
        <w:rPr>
          <w:rFonts w:ascii="Times New Roman" w:hAnsi="Times New Roman" w:cs="Times New Roman"/>
          <w:sz w:val="24"/>
          <w:szCs w:val="24"/>
        </w:rPr>
        <w:t xml:space="preserve">societal </w:t>
      </w:r>
      <w:r w:rsidR="00CE67C8">
        <w:rPr>
          <w:rFonts w:ascii="Times New Roman" w:hAnsi="Times New Roman" w:cs="Times New Roman"/>
          <w:sz w:val="24"/>
          <w:szCs w:val="24"/>
        </w:rPr>
        <w:t>response in high profile cases (Phillips and Chagnon 2018).</w:t>
      </w:r>
    </w:p>
    <w:p w14:paraId="21F24E6F" w14:textId="77777777" w:rsidR="00436457" w:rsidRPr="00810EC1" w:rsidRDefault="00436457" w:rsidP="008E1B31">
      <w:pPr>
        <w:spacing w:line="480" w:lineRule="auto"/>
        <w:jc w:val="both"/>
        <w:rPr>
          <w:rFonts w:ascii="Times New Roman" w:hAnsi="Times New Roman" w:cs="Times New Roman"/>
          <w:sz w:val="24"/>
          <w:szCs w:val="24"/>
        </w:rPr>
      </w:pPr>
    </w:p>
    <w:p w14:paraId="3EE24978" w14:textId="3EA5B430" w:rsidR="00816457" w:rsidRDefault="00816457" w:rsidP="008E1B31">
      <w:pPr>
        <w:pStyle w:val="Heading1"/>
        <w:spacing w:line="480" w:lineRule="auto"/>
        <w:jc w:val="both"/>
      </w:pPr>
      <w:r>
        <w:t xml:space="preserve">Towards an </w:t>
      </w:r>
      <w:r w:rsidR="00F15D69">
        <w:t>Agonistic A</w:t>
      </w:r>
      <w:r>
        <w:t xml:space="preserve">ccount of </w:t>
      </w:r>
      <w:r w:rsidR="00F15D69">
        <w:t>P</w:t>
      </w:r>
      <w:r>
        <w:t xml:space="preserve">enal </w:t>
      </w:r>
      <w:r w:rsidR="00F15D69">
        <w:t>P</w:t>
      </w:r>
      <w:r>
        <w:t>opulism in England and Wales</w:t>
      </w:r>
    </w:p>
    <w:p w14:paraId="558F704E" w14:textId="1BC88272" w:rsidR="008D1C90" w:rsidRPr="00175C3D" w:rsidRDefault="006C0FF0" w:rsidP="00CE67C8">
      <w:pPr>
        <w:spacing w:line="480" w:lineRule="auto"/>
        <w:jc w:val="both"/>
        <w:rPr>
          <w:rFonts w:ascii="Times New Roman" w:hAnsi="Times New Roman" w:cs="Times New Roman"/>
          <w:sz w:val="24"/>
          <w:szCs w:val="24"/>
        </w:rPr>
      </w:pPr>
      <w:r>
        <w:rPr>
          <w:rFonts w:ascii="Times New Roman" w:hAnsi="Times New Roman" w:cs="Times New Roman"/>
          <w:sz w:val="24"/>
          <w:szCs w:val="24"/>
        </w:rPr>
        <w:t>These contributions to the literature</w:t>
      </w:r>
      <w:r w:rsidR="00D254E0">
        <w:rPr>
          <w:rFonts w:ascii="Times New Roman" w:hAnsi="Times New Roman" w:cs="Times New Roman"/>
          <w:sz w:val="24"/>
          <w:szCs w:val="24"/>
        </w:rPr>
        <w:t xml:space="preserve"> </w:t>
      </w:r>
      <w:r>
        <w:rPr>
          <w:rFonts w:ascii="Times New Roman" w:hAnsi="Times New Roman" w:cs="Times New Roman"/>
          <w:sz w:val="24"/>
          <w:szCs w:val="24"/>
        </w:rPr>
        <w:t xml:space="preserve">continue to make significant strides in </w:t>
      </w:r>
      <w:r w:rsidR="00D254E0">
        <w:rPr>
          <w:rFonts w:ascii="Times New Roman" w:hAnsi="Times New Roman" w:cs="Times New Roman"/>
          <w:sz w:val="24"/>
          <w:szCs w:val="24"/>
        </w:rPr>
        <w:t>identifying</w:t>
      </w:r>
      <w:r w:rsidR="00AB5F1D">
        <w:rPr>
          <w:rFonts w:ascii="Times New Roman" w:hAnsi="Times New Roman" w:cs="Times New Roman"/>
          <w:sz w:val="24"/>
          <w:szCs w:val="24"/>
        </w:rPr>
        <w:t xml:space="preserve"> the</w:t>
      </w:r>
      <w:r w:rsidR="001866A5" w:rsidRPr="00A03A43">
        <w:rPr>
          <w:rFonts w:ascii="Times New Roman" w:hAnsi="Times New Roman" w:cs="Times New Roman"/>
          <w:sz w:val="24"/>
          <w:szCs w:val="24"/>
        </w:rPr>
        <w:t xml:space="preserve"> </w:t>
      </w:r>
      <w:r w:rsidR="001866A5">
        <w:rPr>
          <w:rFonts w:ascii="Times New Roman" w:hAnsi="Times New Roman" w:cs="Times New Roman"/>
          <w:sz w:val="24"/>
          <w:szCs w:val="24"/>
        </w:rPr>
        <w:t>social determinants</w:t>
      </w:r>
      <w:r w:rsidR="001866A5" w:rsidRPr="00A03A43">
        <w:rPr>
          <w:rFonts w:ascii="Times New Roman" w:hAnsi="Times New Roman" w:cs="Times New Roman"/>
          <w:sz w:val="24"/>
          <w:szCs w:val="24"/>
        </w:rPr>
        <w:t xml:space="preserve"> of</w:t>
      </w:r>
      <w:r w:rsidR="001866A5">
        <w:rPr>
          <w:rFonts w:ascii="Times New Roman" w:hAnsi="Times New Roman" w:cs="Times New Roman"/>
          <w:sz w:val="24"/>
          <w:szCs w:val="24"/>
        </w:rPr>
        <w:t xml:space="preserve"> penal</w:t>
      </w:r>
      <w:r w:rsidR="001866A5" w:rsidRPr="00A03A43">
        <w:rPr>
          <w:rFonts w:ascii="Times New Roman" w:hAnsi="Times New Roman" w:cs="Times New Roman"/>
          <w:sz w:val="24"/>
          <w:szCs w:val="24"/>
        </w:rPr>
        <w:t xml:space="preserve"> populism and the broader socio-economic conditions that sustain </w:t>
      </w:r>
      <w:r w:rsidR="00E11EA8">
        <w:rPr>
          <w:rFonts w:ascii="Times New Roman" w:hAnsi="Times New Roman" w:cs="Times New Roman"/>
          <w:sz w:val="24"/>
          <w:szCs w:val="24"/>
        </w:rPr>
        <w:t>such movements</w:t>
      </w:r>
      <w:r w:rsidR="001866A5" w:rsidRPr="00A03A43">
        <w:rPr>
          <w:rFonts w:ascii="Times New Roman" w:hAnsi="Times New Roman" w:cs="Times New Roman"/>
          <w:sz w:val="24"/>
          <w:szCs w:val="24"/>
        </w:rPr>
        <w:t xml:space="preserve"> (</w:t>
      </w:r>
      <w:r w:rsidR="00C954CE">
        <w:rPr>
          <w:rFonts w:ascii="Times New Roman" w:hAnsi="Times New Roman" w:cs="Times New Roman"/>
          <w:sz w:val="24"/>
          <w:szCs w:val="24"/>
        </w:rPr>
        <w:t>see Barker and Miller 2017</w:t>
      </w:r>
      <w:r w:rsidR="001866A5" w:rsidRPr="00A03A43">
        <w:rPr>
          <w:rFonts w:ascii="Times New Roman" w:hAnsi="Times New Roman" w:cs="Times New Roman"/>
          <w:sz w:val="24"/>
          <w:szCs w:val="24"/>
        </w:rPr>
        <w:t>).</w:t>
      </w:r>
      <w:r w:rsidR="006F733E" w:rsidRPr="00175C3D">
        <w:rPr>
          <w:rFonts w:ascii="Times New Roman" w:hAnsi="Times New Roman" w:cs="Times New Roman"/>
          <w:sz w:val="24"/>
          <w:szCs w:val="24"/>
        </w:rPr>
        <w:t xml:space="preserve"> </w:t>
      </w:r>
      <w:r w:rsidR="00565D4E">
        <w:rPr>
          <w:rFonts w:ascii="Times New Roman" w:hAnsi="Times New Roman" w:cs="Times New Roman"/>
          <w:sz w:val="24"/>
          <w:szCs w:val="24"/>
        </w:rPr>
        <w:t>However,</w:t>
      </w:r>
      <w:r w:rsidR="00D254E0">
        <w:rPr>
          <w:rFonts w:ascii="Times New Roman" w:hAnsi="Times New Roman" w:cs="Times New Roman"/>
          <w:sz w:val="24"/>
          <w:szCs w:val="24"/>
        </w:rPr>
        <w:t xml:space="preserve"> </w:t>
      </w:r>
      <w:r w:rsidR="000D26C9">
        <w:rPr>
          <w:rFonts w:ascii="Times New Roman" w:hAnsi="Times New Roman" w:cs="Times New Roman"/>
          <w:sz w:val="24"/>
          <w:szCs w:val="24"/>
        </w:rPr>
        <w:t xml:space="preserve">there </w:t>
      </w:r>
      <w:r w:rsidR="00D254E0">
        <w:rPr>
          <w:rFonts w:ascii="Times New Roman" w:hAnsi="Times New Roman" w:cs="Times New Roman"/>
          <w:sz w:val="24"/>
          <w:szCs w:val="24"/>
        </w:rPr>
        <w:t xml:space="preserve">are limitations to this approach. </w:t>
      </w:r>
      <w:r w:rsidR="00AA1631">
        <w:rPr>
          <w:rFonts w:ascii="Times New Roman" w:hAnsi="Times New Roman" w:cs="Times New Roman"/>
          <w:sz w:val="24"/>
          <w:szCs w:val="24"/>
        </w:rPr>
        <w:t>P</w:t>
      </w:r>
      <w:r w:rsidR="00175C3D" w:rsidRPr="00175C3D">
        <w:rPr>
          <w:rFonts w:ascii="Times New Roman" w:hAnsi="Times New Roman" w:cs="Times New Roman"/>
          <w:sz w:val="24"/>
          <w:szCs w:val="24"/>
        </w:rPr>
        <w:t xml:space="preserve">opulism </w:t>
      </w:r>
      <w:r w:rsidR="00D254E0">
        <w:rPr>
          <w:rFonts w:ascii="Times New Roman" w:hAnsi="Times New Roman" w:cs="Times New Roman"/>
          <w:sz w:val="24"/>
          <w:szCs w:val="24"/>
        </w:rPr>
        <w:t>is not simply a</w:t>
      </w:r>
      <w:r w:rsidR="00175C3D" w:rsidRPr="00175C3D">
        <w:rPr>
          <w:rFonts w:ascii="Times New Roman" w:hAnsi="Times New Roman" w:cs="Times New Roman"/>
          <w:sz w:val="24"/>
          <w:szCs w:val="24"/>
        </w:rPr>
        <w:t xml:space="preserve"> ‘pathology’ requiring sociological explanation </w:t>
      </w:r>
      <w:r w:rsidR="00E11EA8">
        <w:rPr>
          <w:rFonts w:ascii="Times New Roman" w:hAnsi="Times New Roman" w:cs="Times New Roman"/>
          <w:sz w:val="24"/>
          <w:szCs w:val="24"/>
        </w:rPr>
        <w:t xml:space="preserve">(Canovan 2002: 26), </w:t>
      </w:r>
      <w:r w:rsidR="00D254E0">
        <w:rPr>
          <w:rFonts w:ascii="Times New Roman" w:hAnsi="Times New Roman" w:cs="Times New Roman"/>
          <w:sz w:val="24"/>
          <w:szCs w:val="24"/>
        </w:rPr>
        <w:t>but</w:t>
      </w:r>
      <w:r w:rsidR="00565D4E">
        <w:rPr>
          <w:rFonts w:ascii="Times New Roman" w:hAnsi="Times New Roman" w:cs="Times New Roman"/>
          <w:sz w:val="24"/>
          <w:szCs w:val="24"/>
        </w:rPr>
        <w:t xml:space="preserve"> </w:t>
      </w:r>
      <w:r w:rsidR="000D26C9">
        <w:rPr>
          <w:rFonts w:ascii="Times New Roman" w:hAnsi="Times New Roman" w:cs="Times New Roman"/>
          <w:sz w:val="24"/>
          <w:szCs w:val="24"/>
        </w:rPr>
        <w:t>a</w:t>
      </w:r>
      <w:r w:rsidR="0035173D">
        <w:rPr>
          <w:rFonts w:ascii="Times New Roman" w:hAnsi="Times New Roman" w:cs="Times New Roman"/>
          <w:sz w:val="24"/>
          <w:szCs w:val="24"/>
        </w:rPr>
        <w:t xml:space="preserve">n enduring </w:t>
      </w:r>
      <w:r w:rsidR="00182A30">
        <w:rPr>
          <w:rFonts w:ascii="Times New Roman" w:hAnsi="Times New Roman" w:cs="Times New Roman"/>
          <w:sz w:val="24"/>
          <w:szCs w:val="24"/>
        </w:rPr>
        <w:t>feature of democratic politics</w:t>
      </w:r>
      <w:r w:rsidR="00D254E0">
        <w:rPr>
          <w:rFonts w:ascii="Times New Roman" w:hAnsi="Times New Roman" w:cs="Times New Roman"/>
          <w:sz w:val="24"/>
          <w:szCs w:val="24"/>
        </w:rPr>
        <w:t xml:space="preserve"> that intersects with punishment in ways that are </w:t>
      </w:r>
      <w:r w:rsidR="00524BB4">
        <w:rPr>
          <w:rFonts w:ascii="Times New Roman" w:hAnsi="Times New Roman" w:cs="Times New Roman"/>
          <w:sz w:val="24"/>
          <w:szCs w:val="24"/>
        </w:rPr>
        <w:t xml:space="preserve">often </w:t>
      </w:r>
      <w:r w:rsidR="00D254E0">
        <w:rPr>
          <w:rFonts w:ascii="Times New Roman" w:hAnsi="Times New Roman" w:cs="Times New Roman"/>
          <w:sz w:val="24"/>
          <w:szCs w:val="24"/>
        </w:rPr>
        <w:t>contingent</w:t>
      </w:r>
      <w:r w:rsidR="00524BB4">
        <w:rPr>
          <w:rFonts w:ascii="Times New Roman" w:hAnsi="Times New Roman" w:cs="Times New Roman"/>
          <w:sz w:val="24"/>
          <w:szCs w:val="24"/>
        </w:rPr>
        <w:t>,</w:t>
      </w:r>
      <w:r w:rsidR="00D254E0">
        <w:rPr>
          <w:rFonts w:ascii="Times New Roman" w:hAnsi="Times New Roman" w:cs="Times New Roman"/>
          <w:sz w:val="24"/>
          <w:szCs w:val="24"/>
        </w:rPr>
        <w:t xml:space="preserve"> context specific</w:t>
      </w:r>
      <w:r w:rsidR="00524BB4">
        <w:rPr>
          <w:rFonts w:ascii="Times New Roman" w:hAnsi="Times New Roman" w:cs="Times New Roman"/>
          <w:sz w:val="24"/>
          <w:szCs w:val="24"/>
        </w:rPr>
        <w:t xml:space="preserve"> and complex</w:t>
      </w:r>
      <w:r w:rsidR="00BB7A50">
        <w:rPr>
          <w:rFonts w:ascii="Times New Roman" w:hAnsi="Times New Roman" w:cs="Times New Roman"/>
          <w:sz w:val="24"/>
          <w:szCs w:val="24"/>
        </w:rPr>
        <w:t xml:space="preserve"> </w:t>
      </w:r>
      <w:r w:rsidR="00E11EA8">
        <w:rPr>
          <w:rFonts w:ascii="Times New Roman" w:hAnsi="Times New Roman" w:cs="Times New Roman"/>
          <w:sz w:val="24"/>
          <w:szCs w:val="24"/>
        </w:rPr>
        <w:t>(</w:t>
      </w:r>
      <w:r w:rsidR="006A298F">
        <w:rPr>
          <w:rFonts w:ascii="Times New Roman" w:hAnsi="Times New Roman" w:cs="Times New Roman"/>
          <w:sz w:val="24"/>
          <w:szCs w:val="24"/>
        </w:rPr>
        <w:t>Loader and Sparks 2016</w:t>
      </w:r>
      <w:r w:rsidR="00BB7A50">
        <w:rPr>
          <w:rFonts w:ascii="Times New Roman" w:hAnsi="Times New Roman" w:cs="Times New Roman"/>
          <w:sz w:val="24"/>
          <w:szCs w:val="24"/>
        </w:rPr>
        <w:t>)</w:t>
      </w:r>
      <w:r w:rsidR="00524BB4">
        <w:rPr>
          <w:rFonts w:ascii="Times New Roman" w:hAnsi="Times New Roman" w:cs="Times New Roman"/>
          <w:sz w:val="24"/>
          <w:szCs w:val="24"/>
        </w:rPr>
        <w:t xml:space="preserve">. </w:t>
      </w:r>
      <w:r w:rsidR="00407BC7">
        <w:rPr>
          <w:rFonts w:ascii="Times New Roman" w:hAnsi="Times New Roman" w:cs="Times New Roman"/>
          <w:sz w:val="24"/>
          <w:szCs w:val="24"/>
        </w:rPr>
        <w:t>Viewed in these terms, the study of</w:t>
      </w:r>
      <w:r w:rsidR="00EF674B">
        <w:rPr>
          <w:rFonts w:ascii="Times New Roman" w:hAnsi="Times New Roman" w:cs="Times New Roman"/>
          <w:sz w:val="24"/>
          <w:szCs w:val="24"/>
        </w:rPr>
        <w:t xml:space="preserve"> populism as a structured process </w:t>
      </w:r>
      <w:r w:rsidR="00CB6765">
        <w:rPr>
          <w:rFonts w:ascii="Times New Roman" w:hAnsi="Times New Roman" w:cs="Times New Roman"/>
          <w:sz w:val="24"/>
          <w:szCs w:val="24"/>
        </w:rPr>
        <w:t>invites us to pose a different set of questions</w:t>
      </w:r>
      <w:r w:rsidR="00EF674B">
        <w:rPr>
          <w:rFonts w:ascii="Times New Roman" w:hAnsi="Times New Roman" w:cs="Times New Roman"/>
          <w:sz w:val="24"/>
          <w:szCs w:val="24"/>
        </w:rPr>
        <w:t xml:space="preserve">. </w:t>
      </w:r>
      <w:r w:rsidR="00756248">
        <w:rPr>
          <w:rFonts w:ascii="Times New Roman" w:hAnsi="Times New Roman" w:cs="Times New Roman"/>
          <w:sz w:val="24"/>
          <w:szCs w:val="24"/>
        </w:rPr>
        <w:t xml:space="preserve">It </w:t>
      </w:r>
      <w:r w:rsidR="00623742">
        <w:rPr>
          <w:rFonts w:ascii="Times New Roman" w:hAnsi="Times New Roman" w:cs="Times New Roman"/>
          <w:sz w:val="24"/>
          <w:szCs w:val="24"/>
        </w:rPr>
        <w:t xml:space="preserve">invites us to critique the ‘newness’ of contemporary manifestations of penal populism </w:t>
      </w:r>
      <w:r w:rsidR="00BE763C" w:rsidRPr="00175C3D">
        <w:rPr>
          <w:rFonts w:ascii="Times New Roman" w:hAnsi="Times New Roman" w:cs="Times New Roman"/>
          <w:sz w:val="24"/>
          <w:szCs w:val="24"/>
        </w:rPr>
        <w:t>and</w:t>
      </w:r>
      <w:r w:rsidR="00623742">
        <w:rPr>
          <w:rFonts w:ascii="Times New Roman" w:hAnsi="Times New Roman" w:cs="Times New Roman"/>
          <w:sz w:val="24"/>
          <w:szCs w:val="24"/>
        </w:rPr>
        <w:t xml:space="preserve"> situate current penal trends within a broader historical perspective</w:t>
      </w:r>
      <w:r w:rsidR="0035173D">
        <w:rPr>
          <w:rFonts w:ascii="Times New Roman" w:hAnsi="Times New Roman" w:cs="Times New Roman"/>
          <w:sz w:val="24"/>
          <w:szCs w:val="24"/>
        </w:rPr>
        <w:t xml:space="preserve"> (Rubin and Phelps 2017)</w:t>
      </w:r>
      <w:r w:rsidR="00020CE4">
        <w:rPr>
          <w:rFonts w:ascii="Times New Roman" w:hAnsi="Times New Roman" w:cs="Times New Roman"/>
          <w:sz w:val="24"/>
          <w:szCs w:val="24"/>
        </w:rPr>
        <w:t xml:space="preserve">. </w:t>
      </w:r>
      <w:r w:rsidR="008A6531">
        <w:rPr>
          <w:rFonts w:ascii="Times New Roman" w:hAnsi="Times New Roman" w:cs="Times New Roman"/>
          <w:sz w:val="24"/>
          <w:szCs w:val="24"/>
        </w:rPr>
        <w:t xml:space="preserve">It </w:t>
      </w:r>
      <w:r>
        <w:rPr>
          <w:rFonts w:ascii="Times New Roman" w:hAnsi="Times New Roman" w:cs="Times New Roman"/>
          <w:sz w:val="24"/>
          <w:szCs w:val="24"/>
        </w:rPr>
        <w:t>encourages</w:t>
      </w:r>
      <w:r w:rsidR="00623742">
        <w:rPr>
          <w:rFonts w:ascii="Times New Roman" w:hAnsi="Times New Roman" w:cs="Times New Roman"/>
          <w:sz w:val="24"/>
          <w:szCs w:val="24"/>
        </w:rPr>
        <w:t xml:space="preserve"> us to </w:t>
      </w:r>
      <w:r w:rsidR="00CF6B52">
        <w:rPr>
          <w:rFonts w:ascii="Times New Roman" w:hAnsi="Times New Roman" w:cs="Times New Roman"/>
          <w:sz w:val="24"/>
          <w:szCs w:val="24"/>
        </w:rPr>
        <w:t xml:space="preserve">bring politics back into the study of populism </w:t>
      </w:r>
      <w:r w:rsidR="00623742" w:rsidRPr="00175C3D">
        <w:rPr>
          <w:rFonts w:ascii="Times New Roman" w:hAnsi="Times New Roman" w:cs="Times New Roman"/>
          <w:sz w:val="24"/>
          <w:szCs w:val="24"/>
        </w:rPr>
        <w:t xml:space="preserve">and </w:t>
      </w:r>
      <w:r w:rsidR="0056484C">
        <w:rPr>
          <w:rFonts w:ascii="Times New Roman" w:hAnsi="Times New Roman" w:cs="Times New Roman"/>
          <w:sz w:val="24"/>
          <w:szCs w:val="24"/>
        </w:rPr>
        <w:t xml:space="preserve">to </w:t>
      </w:r>
      <w:r w:rsidR="00CF6B52">
        <w:rPr>
          <w:rFonts w:ascii="Times New Roman" w:hAnsi="Times New Roman" w:cs="Times New Roman"/>
          <w:sz w:val="24"/>
          <w:szCs w:val="24"/>
        </w:rPr>
        <w:t>explore the meso-level factors that mediate between</w:t>
      </w:r>
      <w:r w:rsidR="00623742" w:rsidRPr="00175C3D">
        <w:rPr>
          <w:rFonts w:ascii="Times New Roman" w:hAnsi="Times New Roman" w:cs="Times New Roman"/>
          <w:sz w:val="24"/>
          <w:szCs w:val="24"/>
        </w:rPr>
        <w:t xml:space="preserve"> </w:t>
      </w:r>
      <w:r w:rsidR="005B1BF8">
        <w:rPr>
          <w:rFonts w:ascii="Times New Roman" w:hAnsi="Times New Roman" w:cs="Times New Roman"/>
          <w:sz w:val="24"/>
          <w:szCs w:val="24"/>
        </w:rPr>
        <w:t xml:space="preserve">individual actors and </w:t>
      </w:r>
      <w:r w:rsidR="00CF6B52">
        <w:rPr>
          <w:rFonts w:ascii="Times New Roman" w:hAnsi="Times New Roman" w:cs="Times New Roman"/>
          <w:sz w:val="24"/>
          <w:szCs w:val="24"/>
        </w:rPr>
        <w:t>broader</w:t>
      </w:r>
      <w:r w:rsidR="00623742" w:rsidRPr="00175C3D">
        <w:rPr>
          <w:rFonts w:ascii="Times New Roman" w:hAnsi="Times New Roman" w:cs="Times New Roman"/>
          <w:sz w:val="24"/>
          <w:szCs w:val="24"/>
        </w:rPr>
        <w:t xml:space="preserve"> macro-structural forces</w:t>
      </w:r>
      <w:r w:rsidR="00020CE4">
        <w:rPr>
          <w:rFonts w:ascii="Times New Roman" w:hAnsi="Times New Roman" w:cs="Times New Roman"/>
          <w:sz w:val="24"/>
          <w:szCs w:val="24"/>
        </w:rPr>
        <w:t xml:space="preserve">. </w:t>
      </w:r>
      <w:r>
        <w:rPr>
          <w:rFonts w:ascii="Times New Roman" w:hAnsi="Times New Roman" w:cs="Times New Roman"/>
          <w:sz w:val="24"/>
          <w:szCs w:val="24"/>
        </w:rPr>
        <w:t>I</w:t>
      </w:r>
      <w:r w:rsidR="00623742">
        <w:rPr>
          <w:rFonts w:ascii="Times New Roman" w:hAnsi="Times New Roman" w:cs="Times New Roman"/>
          <w:sz w:val="24"/>
          <w:szCs w:val="24"/>
        </w:rPr>
        <w:t xml:space="preserve">t recognises that </w:t>
      </w:r>
      <w:r w:rsidR="00756248">
        <w:rPr>
          <w:rFonts w:ascii="Times New Roman" w:hAnsi="Times New Roman" w:cs="Times New Roman"/>
          <w:sz w:val="24"/>
          <w:szCs w:val="24"/>
        </w:rPr>
        <w:t xml:space="preserve">sociological </w:t>
      </w:r>
      <w:r w:rsidR="00CF6B52">
        <w:rPr>
          <w:rFonts w:ascii="Times New Roman" w:hAnsi="Times New Roman" w:cs="Times New Roman"/>
          <w:sz w:val="24"/>
          <w:szCs w:val="24"/>
        </w:rPr>
        <w:t>accounts</w:t>
      </w:r>
      <w:r>
        <w:rPr>
          <w:rFonts w:ascii="Times New Roman" w:hAnsi="Times New Roman" w:cs="Times New Roman"/>
          <w:sz w:val="24"/>
          <w:szCs w:val="24"/>
        </w:rPr>
        <w:t xml:space="preserve"> of populism, while adept at </w:t>
      </w:r>
      <w:r w:rsidR="00CF6B52">
        <w:rPr>
          <w:rFonts w:ascii="Times New Roman" w:hAnsi="Times New Roman" w:cs="Times New Roman"/>
          <w:sz w:val="24"/>
          <w:szCs w:val="24"/>
        </w:rPr>
        <w:t>explaining the</w:t>
      </w:r>
      <w:r>
        <w:rPr>
          <w:rFonts w:ascii="Times New Roman" w:hAnsi="Times New Roman" w:cs="Times New Roman"/>
          <w:sz w:val="24"/>
          <w:szCs w:val="24"/>
        </w:rPr>
        <w:t xml:space="preserve"> </w:t>
      </w:r>
      <w:r w:rsidR="00756248">
        <w:rPr>
          <w:rFonts w:ascii="Times New Roman" w:hAnsi="Times New Roman" w:cs="Times New Roman"/>
          <w:sz w:val="24"/>
          <w:szCs w:val="24"/>
        </w:rPr>
        <w:t xml:space="preserve">‘big picture’ </w:t>
      </w:r>
      <w:r>
        <w:rPr>
          <w:rFonts w:ascii="Times New Roman" w:hAnsi="Times New Roman" w:cs="Times New Roman"/>
          <w:sz w:val="24"/>
          <w:szCs w:val="24"/>
        </w:rPr>
        <w:t>of penal policy change</w:t>
      </w:r>
      <w:r w:rsidR="0044272A">
        <w:rPr>
          <w:rFonts w:ascii="Times New Roman" w:hAnsi="Times New Roman" w:cs="Times New Roman"/>
          <w:sz w:val="24"/>
          <w:szCs w:val="24"/>
        </w:rPr>
        <w:t>,</w:t>
      </w:r>
      <w:r>
        <w:rPr>
          <w:rFonts w:ascii="Times New Roman" w:hAnsi="Times New Roman" w:cs="Times New Roman"/>
          <w:sz w:val="24"/>
          <w:szCs w:val="24"/>
        </w:rPr>
        <w:t xml:space="preserve"> frequently</w:t>
      </w:r>
      <w:r w:rsidR="006F733E" w:rsidRPr="00175C3D">
        <w:rPr>
          <w:rFonts w:ascii="Times New Roman" w:hAnsi="Times New Roman" w:cs="Times New Roman"/>
          <w:sz w:val="24"/>
          <w:szCs w:val="24"/>
        </w:rPr>
        <w:t xml:space="preserve"> </w:t>
      </w:r>
      <w:r w:rsidR="000D0F6E" w:rsidRPr="00175C3D">
        <w:rPr>
          <w:rFonts w:ascii="Times New Roman" w:hAnsi="Times New Roman" w:cs="Times New Roman"/>
          <w:sz w:val="24"/>
          <w:szCs w:val="24"/>
        </w:rPr>
        <w:t>lack the explanatory power</w:t>
      </w:r>
      <w:r w:rsidR="00407BC7">
        <w:rPr>
          <w:rFonts w:ascii="Times New Roman" w:hAnsi="Times New Roman" w:cs="Times New Roman"/>
          <w:sz w:val="24"/>
          <w:szCs w:val="24"/>
        </w:rPr>
        <w:t xml:space="preserve"> required</w:t>
      </w:r>
      <w:r w:rsidR="000D0F6E" w:rsidRPr="00175C3D">
        <w:rPr>
          <w:rFonts w:ascii="Times New Roman" w:hAnsi="Times New Roman" w:cs="Times New Roman"/>
          <w:sz w:val="24"/>
          <w:szCs w:val="24"/>
        </w:rPr>
        <w:t xml:space="preserve"> to account for </w:t>
      </w:r>
      <w:r w:rsidR="00020CE4" w:rsidRPr="00175C3D">
        <w:rPr>
          <w:rFonts w:ascii="Times New Roman" w:hAnsi="Times New Roman" w:cs="Times New Roman"/>
          <w:sz w:val="24"/>
          <w:szCs w:val="24"/>
        </w:rPr>
        <w:t>international variations in both susceptibility to, and resilience from, populism</w:t>
      </w:r>
      <w:r w:rsidR="00020CE4">
        <w:rPr>
          <w:rFonts w:ascii="Times New Roman" w:hAnsi="Times New Roman" w:cs="Times New Roman"/>
          <w:sz w:val="24"/>
          <w:szCs w:val="24"/>
        </w:rPr>
        <w:t>. Particularly</w:t>
      </w:r>
      <w:r w:rsidR="00470588">
        <w:rPr>
          <w:rFonts w:ascii="Times New Roman" w:hAnsi="Times New Roman" w:cs="Times New Roman"/>
          <w:sz w:val="24"/>
          <w:szCs w:val="24"/>
        </w:rPr>
        <w:t xml:space="preserve">, it </w:t>
      </w:r>
      <w:r w:rsidR="00470588">
        <w:rPr>
          <w:rFonts w:ascii="Times New Roman" w:hAnsi="Times New Roman" w:cs="Times New Roman"/>
          <w:sz w:val="24"/>
          <w:szCs w:val="24"/>
        </w:rPr>
        <w:lastRenderedPageBreak/>
        <w:t>must be noted,</w:t>
      </w:r>
      <w:r w:rsidR="00020CE4">
        <w:rPr>
          <w:rFonts w:ascii="Times New Roman" w:hAnsi="Times New Roman" w:cs="Times New Roman"/>
          <w:sz w:val="24"/>
          <w:szCs w:val="24"/>
        </w:rPr>
        <w:t xml:space="preserve"> in</w:t>
      </w:r>
      <w:r w:rsidR="003F75E2">
        <w:rPr>
          <w:rFonts w:ascii="Times New Roman" w:hAnsi="Times New Roman" w:cs="Times New Roman"/>
          <w:sz w:val="24"/>
          <w:szCs w:val="24"/>
        </w:rPr>
        <w:t xml:space="preserve"> those</w:t>
      </w:r>
      <w:r w:rsidR="0089448E">
        <w:rPr>
          <w:rFonts w:ascii="Times New Roman" w:hAnsi="Times New Roman" w:cs="Times New Roman"/>
          <w:sz w:val="24"/>
          <w:szCs w:val="24"/>
        </w:rPr>
        <w:t xml:space="preserve"> jurisdiction</w:t>
      </w:r>
      <w:r w:rsidR="00020CE4">
        <w:rPr>
          <w:rFonts w:ascii="Times New Roman" w:hAnsi="Times New Roman" w:cs="Times New Roman"/>
          <w:sz w:val="24"/>
          <w:szCs w:val="24"/>
        </w:rPr>
        <w:t>s</w:t>
      </w:r>
      <w:r w:rsidR="0089448E">
        <w:rPr>
          <w:rFonts w:ascii="Times New Roman" w:hAnsi="Times New Roman" w:cs="Times New Roman"/>
          <w:sz w:val="24"/>
          <w:szCs w:val="24"/>
        </w:rPr>
        <w:t xml:space="preserve"> </w:t>
      </w:r>
      <w:r w:rsidR="003F75E2">
        <w:rPr>
          <w:rFonts w:ascii="Times New Roman" w:hAnsi="Times New Roman" w:cs="Times New Roman"/>
          <w:sz w:val="24"/>
          <w:szCs w:val="24"/>
        </w:rPr>
        <w:t>that</w:t>
      </w:r>
      <w:r w:rsidR="0089448E">
        <w:rPr>
          <w:rFonts w:ascii="Times New Roman" w:hAnsi="Times New Roman" w:cs="Times New Roman"/>
          <w:sz w:val="24"/>
          <w:szCs w:val="24"/>
        </w:rPr>
        <w:t xml:space="preserve"> </w:t>
      </w:r>
      <w:r>
        <w:rPr>
          <w:rFonts w:ascii="Times New Roman" w:hAnsi="Times New Roman" w:cs="Times New Roman"/>
          <w:sz w:val="24"/>
          <w:szCs w:val="24"/>
        </w:rPr>
        <w:t>can be seen to diverge markedly</w:t>
      </w:r>
      <w:r w:rsidR="0089448E">
        <w:rPr>
          <w:rFonts w:ascii="Times New Roman" w:hAnsi="Times New Roman" w:cs="Times New Roman"/>
          <w:sz w:val="24"/>
          <w:szCs w:val="24"/>
        </w:rPr>
        <w:t xml:space="preserve"> from</w:t>
      </w:r>
      <w:r w:rsidR="00623742">
        <w:rPr>
          <w:rFonts w:ascii="Times New Roman" w:hAnsi="Times New Roman" w:cs="Times New Roman"/>
          <w:sz w:val="24"/>
          <w:szCs w:val="24"/>
        </w:rPr>
        <w:t xml:space="preserve"> </w:t>
      </w:r>
      <w:r>
        <w:rPr>
          <w:rFonts w:ascii="Times New Roman" w:hAnsi="Times New Roman" w:cs="Times New Roman"/>
          <w:sz w:val="24"/>
          <w:szCs w:val="24"/>
        </w:rPr>
        <w:t>an</w:t>
      </w:r>
      <w:r w:rsidR="0089448E">
        <w:rPr>
          <w:rFonts w:ascii="Times New Roman" w:hAnsi="Times New Roman" w:cs="Times New Roman"/>
          <w:sz w:val="24"/>
          <w:szCs w:val="24"/>
        </w:rPr>
        <w:t xml:space="preserve"> Anglophone experience of penality </w:t>
      </w:r>
      <w:r w:rsidR="008D1C90" w:rsidRPr="00175C3D">
        <w:rPr>
          <w:rFonts w:ascii="Times New Roman" w:hAnsi="Times New Roman" w:cs="Times New Roman"/>
          <w:sz w:val="24"/>
          <w:szCs w:val="24"/>
        </w:rPr>
        <w:t>(</w:t>
      </w:r>
      <w:r w:rsidR="00CF4574">
        <w:rPr>
          <w:rFonts w:ascii="Times New Roman" w:hAnsi="Times New Roman" w:cs="Times New Roman"/>
          <w:sz w:val="24"/>
          <w:szCs w:val="24"/>
        </w:rPr>
        <w:t xml:space="preserve">Bonner 2019; </w:t>
      </w:r>
      <w:r w:rsidR="008D1C90" w:rsidRPr="00175C3D">
        <w:rPr>
          <w:rFonts w:ascii="Times New Roman" w:hAnsi="Times New Roman" w:cs="Times New Roman"/>
          <w:sz w:val="24"/>
          <w:szCs w:val="24"/>
        </w:rPr>
        <w:t>Sozzo 2016</w:t>
      </w:r>
      <w:r w:rsidR="0089448E">
        <w:rPr>
          <w:rFonts w:ascii="Times New Roman" w:hAnsi="Times New Roman" w:cs="Times New Roman"/>
          <w:sz w:val="24"/>
          <w:szCs w:val="24"/>
        </w:rPr>
        <w:t xml:space="preserve">; </w:t>
      </w:r>
      <w:r w:rsidR="008D1C90" w:rsidRPr="00175C3D">
        <w:rPr>
          <w:rFonts w:ascii="Times New Roman" w:hAnsi="Times New Roman" w:cs="Times New Roman"/>
          <w:sz w:val="24"/>
          <w:szCs w:val="24"/>
        </w:rPr>
        <w:t>Todd-Kvam 2019).</w:t>
      </w:r>
    </w:p>
    <w:p w14:paraId="52755EBF" w14:textId="49C9D95B" w:rsidR="00695E70" w:rsidRDefault="00A71203" w:rsidP="009F68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context, </w:t>
      </w:r>
      <w:r w:rsidR="004D142E">
        <w:rPr>
          <w:rFonts w:ascii="Times New Roman" w:hAnsi="Times New Roman" w:cs="Times New Roman"/>
          <w:sz w:val="24"/>
          <w:szCs w:val="24"/>
        </w:rPr>
        <w:t xml:space="preserve">recent </w:t>
      </w:r>
      <w:r w:rsidR="009F173F">
        <w:rPr>
          <w:rFonts w:ascii="Times New Roman" w:hAnsi="Times New Roman" w:cs="Times New Roman"/>
          <w:sz w:val="24"/>
          <w:szCs w:val="24"/>
        </w:rPr>
        <w:t xml:space="preserve">theoretical </w:t>
      </w:r>
      <w:r w:rsidR="00C001EF">
        <w:rPr>
          <w:rFonts w:ascii="Times New Roman" w:hAnsi="Times New Roman" w:cs="Times New Roman"/>
          <w:sz w:val="24"/>
          <w:szCs w:val="24"/>
        </w:rPr>
        <w:t xml:space="preserve">advances </w:t>
      </w:r>
      <w:r w:rsidR="009F173F">
        <w:rPr>
          <w:rFonts w:ascii="Times New Roman" w:hAnsi="Times New Roman" w:cs="Times New Roman"/>
          <w:sz w:val="24"/>
          <w:szCs w:val="24"/>
        </w:rPr>
        <w:t>in</w:t>
      </w:r>
      <w:r w:rsidR="00470588">
        <w:rPr>
          <w:rFonts w:ascii="Times New Roman" w:hAnsi="Times New Roman" w:cs="Times New Roman"/>
          <w:sz w:val="24"/>
          <w:szCs w:val="24"/>
        </w:rPr>
        <w:t xml:space="preserve"> the sociology of punishment</w:t>
      </w:r>
      <w:r w:rsidR="004D142E">
        <w:rPr>
          <w:rFonts w:ascii="Times New Roman" w:hAnsi="Times New Roman" w:cs="Times New Roman"/>
          <w:sz w:val="24"/>
          <w:szCs w:val="24"/>
        </w:rPr>
        <w:t xml:space="preserve"> </w:t>
      </w:r>
      <w:r w:rsidR="00C001EF">
        <w:rPr>
          <w:rFonts w:ascii="Times New Roman" w:hAnsi="Times New Roman" w:cs="Times New Roman"/>
          <w:sz w:val="24"/>
          <w:szCs w:val="24"/>
        </w:rPr>
        <w:t>can help us to</w:t>
      </w:r>
      <w:r>
        <w:rPr>
          <w:rFonts w:ascii="Times New Roman" w:hAnsi="Times New Roman" w:cs="Times New Roman"/>
          <w:sz w:val="24"/>
          <w:szCs w:val="24"/>
        </w:rPr>
        <w:t xml:space="preserve"> </w:t>
      </w:r>
      <w:r w:rsidR="00296EBC">
        <w:rPr>
          <w:rFonts w:ascii="Times New Roman" w:hAnsi="Times New Roman" w:cs="Times New Roman"/>
          <w:sz w:val="24"/>
          <w:szCs w:val="24"/>
        </w:rPr>
        <w:t xml:space="preserve">make sense of </w:t>
      </w:r>
      <w:r w:rsidR="00296EBC" w:rsidRPr="00296EBC">
        <w:rPr>
          <w:rFonts w:ascii="Times New Roman" w:hAnsi="Times New Roman" w:cs="Times New Roman"/>
          <w:i/>
          <w:iCs/>
          <w:sz w:val="24"/>
          <w:szCs w:val="24"/>
        </w:rPr>
        <w:t>how</w:t>
      </w:r>
      <w:r w:rsidR="00296EBC" w:rsidRPr="00803061">
        <w:rPr>
          <w:rFonts w:ascii="Times New Roman" w:hAnsi="Times New Roman" w:cs="Times New Roman"/>
          <w:sz w:val="24"/>
          <w:szCs w:val="24"/>
        </w:rPr>
        <w:t xml:space="preserve"> populist ideologies find contingent expression within national penal systems</w:t>
      </w:r>
      <w:r w:rsidR="001C1A5E">
        <w:rPr>
          <w:rFonts w:ascii="Times New Roman" w:hAnsi="Times New Roman" w:cs="Times New Roman"/>
          <w:sz w:val="24"/>
          <w:szCs w:val="24"/>
        </w:rPr>
        <w:t xml:space="preserve">. </w:t>
      </w:r>
      <w:r w:rsidR="005F201F" w:rsidRPr="005F201F">
        <w:rPr>
          <w:rFonts w:ascii="Times New Roman" w:hAnsi="Times New Roman" w:cs="Times New Roman"/>
          <w:sz w:val="24"/>
          <w:szCs w:val="24"/>
        </w:rPr>
        <w:t>Loader and Sparks (2016</w:t>
      </w:r>
      <w:r w:rsidR="00407BC7">
        <w:rPr>
          <w:rFonts w:ascii="Times New Roman" w:hAnsi="Times New Roman" w:cs="Times New Roman"/>
          <w:sz w:val="24"/>
          <w:szCs w:val="24"/>
        </w:rPr>
        <w:t>: 319</w:t>
      </w:r>
      <w:r w:rsidR="005F201F" w:rsidRPr="005F201F">
        <w:rPr>
          <w:rFonts w:ascii="Times New Roman" w:hAnsi="Times New Roman" w:cs="Times New Roman"/>
          <w:sz w:val="24"/>
          <w:szCs w:val="24"/>
        </w:rPr>
        <w:t xml:space="preserve">) </w:t>
      </w:r>
      <w:r w:rsidR="005F201F">
        <w:rPr>
          <w:rFonts w:ascii="Times New Roman" w:hAnsi="Times New Roman" w:cs="Times New Roman"/>
          <w:sz w:val="24"/>
          <w:szCs w:val="24"/>
        </w:rPr>
        <w:t>build the case for</w:t>
      </w:r>
      <w:r w:rsidR="005F201F" w:rsidRPr="005F201F">
        <w:rPr>
          <w:rFonts w:ascii="Times New Roman" w:hAnsi="Times New Roman" w:cs="Times New Roman"/>
          <w:sz w:val="24"/>
          <w:szCs w:val="24"/>
        </w:rPr>
        <w:t xml:space="preserve"> a more fully ‘political criminology’ that </w:t>
      </w:r>
      <w:r w:rsidR="005F201F">
        <w:rPr>
          <w:rFonts w:ascii="Times New Roman" w:hAnsi="Times New Roman" w:cs="Times New Roman"/>
          <w:sz w:val="24"/>
          <w:szCs w:val="24"/>
        </w:rPr>
        <w:t xml:space="preserve">recognises </w:t>
      </w:r>
      <w:r w:rsidR="005F201F" w:rsidRPr="005F201F">
        <w:rPr>
          <w:rFonts w:ascii="Times New Roman" w:hAnsi="Times New Roman" w:cs="Times New Roman"/>
          <w:sz w:val="24"/>
          <w:szCs w:val="24"/>
        </w:rPr>
        <w:t xml:space="preserve">ideological politics </w:t>
      </w:r>
      <w:r w:rsidR="005F201F">
        <w:rPr>
          <w:rFonts w:ascii="Times New Roman" w:hAnsi="Times New Roman" w:cs="Times New Roman"/>
          <w:sz w:val="24"/>
          <w:szCs w:val="24"/>
        </w:rPr>
        <w:t>as</w:t>
      </w:r>
      <w:r w:rsidR="005F201F" w:rsidRPr="005F201F">
        <w:rPr>
          <w:rFonts w:ascii="Times New Roman" w:hAnsi="Times New Roman" w:cs="Times New Roman"/>
          <w:sz w:val="24"/>
          <w:szCs w:val="24"/>
        </w:rPr>
        <w:t xml:space="preserve"> the</w:t>
      </w:r>
      <w:r w:rsidR="00F906A6">
        <w:rPr>
          <w:rFonts w:ascii="Times New Roman" w:hAnsi="Times New Roman" w:cs="Times New Roman"/>
          <w:sz w:val="24"/>
          <w:szCs w:val="24"/>
        </w:rPr>
        <w:t xml:space="preserve"> most</w:t>
      </w:r>
      <w:r w:rsidR="005F201F" w:rsidRPr="005F201F">
        <w:rPr>
          <w:rFonts w:ascii="Times New Roman" w:hAnsi="Times New Roman" w:cs="Times New Roman"/>
          <w:sz w:val="24"/>
          <w:szCs w:val="24"/>
        </w:rPr>
        <w:t xml:space="preserve"> appropriate arena for contesting and determining answers to the crime question. </w:t>
      </w:r>
      <w:r w:rsidR="0029702B">
        <w:rPr>
          <w:rFonts w:ascii="Times New Roman" w:hAnsi="Times New Roman" w:cs="Times New Roman"/>
          <w:sz w:val="24"/>
          <w:szCs w:val="24"/>
        </w:rPr>
        <w:t xml:space="preserve">Seeds (2019) has </w:t>
      </w:r>
      <w:r w:rsidR="00060D08">
        <w:rPr>
          <w:rFonts w:ascii="Times New Roman" w:hAnsi="Times New Roman" w:cs="Times New Roman"/>
          <w:sz w:val="24"/>
          <w:szCs w:val="24"/>
        </w:rPr>
        <w:t xml:space="preserve">traced the </w:t>
      </w:r>
      <w:r w:rsidR="006C4041">
        <w:rPr>
          <w:rFonts w:ascii="Times New Roman" w:hAnsi="Times New Roman" w:cs="Times New Roman"/>
          <w:sz w:val="24"/>
          <w:szCs w:val="24"/>
        </w:rPr>
        <w:t>historical manifestations</w:t>
      </w:r>
      <w:r w:rsidR="00060D08">
        <w:rPr>
          <w:rFonts w:ascii="Times New Roman" w:hAnsi="Times New Roman" w:cs="Times New Roman"/>
          <w:sz w:val="24"/>
          <w:szCs w:val="24"/>
        </w:rPr>
        <w:t xml:space="preserve"> of </w:t>
      </w:r>
      <w:r w:rsidR="0029702B">
        <w:rPr>
          <w:rFonts w:ascii="Times New Roman" w:hAnsi="Times New Roman" w:cs="Times New Roman"/>
          <w:sz w:val="24"/>
          <w:szCs w:val="24"/>
        </w:rPr>
        <w:t>life</w:t>
      </w:r>
      <w:r w:rsidR="006C4041">
        <w:rPr>
          <w:rFonts w:ascii="Times New Roman" w:hAnsi="Times New Roman" w:cs="Times New Roman"/>
          <w:sz w:val="24"/>
          <w:szCs w:val="24"/>
        </w:rPr>
        <w:t xml:space="preserve">long incarceration </w:t>
      </w:r>
      <w:r w:rsidR="00060D08">
        <w:rPr>
          <w:rFonts w:ascii="Times New Roman" w:hAnsi="Times New Roman" w:cs="Times New Roman"/>
          <w:sz w:val="24"/>
          <w:szCs w:val="24"/>
        </w:rPr>
        <w:t xml:space="preserve">through a </w:t>
      </w:r>
      <w:r w:rsidR="00F23E92">
        <w:rPr>
          <w:rFonts w:ascii="Times New Roman" w:hAnsi="Times New Roman" w:cs="Times New Roman"/>
          <w:sz w:val="24"/>
          <w:szCs w:val="24"/>
        </w:rPr>
        <w:t xml:space="preserve">succession </w:t>
      </w:r>
      <w:r w:rsidR="00060D08">
        <w:rPr>
          <w:rFonts w:ascii="Times New Roman" w:hAnsi="Times New Roman" w:cs="Times New Roman"/>
          <w:sz w:val="24"/>
          <w:szCs w:val="24"/>
        </w:rPr>
        <w:t>of penological paradigms,</w:t>
      </w:r>
      <w:r w:rsidR="0029702B">
        <w:rPr>
          <w:rFonts w:ascii="Times New Roman" w:hAnsi="Times New Roman" w:cs="Times New Roman"/>
          <w:sz w:val="24"/>
          <w:szCs w:val="24"/>
        </w:rPr>
        <w:t xml:space="preserve"> </w:t>
      </w:r>
      <w:r w:rsidR="00060D08">
        <w:rPr>
          <w:rFonts w:ascii="Times New Roman" w:hAnsi="Times New Roman" w:cs="Times New Roman"/>
          <w:sz w:val="24"/>
          <w:szCs w:val="24"/>
        </w:rPr>
        <w:t xml:space="preserve">while </w:t>
      </w:r>
      <w:r w:rsidR="007538AB">
        <w:rPr>
          <w:rFonts w:ascii="Times New Roman" w:hAnsi="Times New Roman" w:cs="Times New Roman"/>
          <w:sz w:val="24"/>
          <w:szCs w:val="24"/>
        </w:rPr>
        <w:t>Campbell’s</w:t>
      </w:r>
      <w:r w:rsidR="009F689E">
        <w:rPr>
          <w:rFonts w:ascii="Times New Roman" w:hAnsi="Times New Roman" w:cs="Times New Roman"/>
          <w:sz w:val="24"/>
          <w:szCs w:val="24"/>
        </w:rPr>
        <w:t xml:space="preserve"> (2018) </w:t>
      </w:r>
      <w:r w:rsidR="0089448E">
        <w:rPr>
          <w:rFonts w:ascii="Times New Roman" w:hAnsi="Times New Roman" w:cs="Times New Roman"/>
          <w:sz w:val="24"/>
          <w:szCs w:val="24"/>
        </w:rPr>
        <w:t xml:space="preserve">careful historical </w:t>
      </w:r>
      <w:r w:rsidR="003317B6">
        <w:rPr>
          <w:rFonts w:ascii="Times New Roman" w:hAnsi="Times New Roman" w:cs="Times New Roman"/>
          <w:sz w:val="24"/>
          <w:szCs w:val="24"/>
        </w:rPr>
        <w:t xml:space="preserve">work on </w:t>
      </w:r>
      <w:r w:rsidR="009F689E">
        <w:rPr>
          <w:rFonts w:ascii="Times New Roman" w:hAnsi="Times New Roman" w:cs="Times New Roman"/>
          <w:sz w:val="24"/>
          <w:szCs w:val="24"/>
        </w:rPr>
        <w:t>s</w:t>
      </w:r>
      <w:r w:rsidR="009F689E" w:rsidRPr="009F689E">
        <w:rPr>
          <w:rFonts w:ascii="Times New Roman" w:hAnsi="Times New Roman" w:cs="Times New Roman"/>
          <w:sz w:val="24"/>
          <w:szCs w:val="24"/>
        </w:rPr>
        <w:t>tate</w:t>
      </w:r>
      <w:r w:rsidR="00D445C5">
        <w:rPr>
          <w:rFonts w:ascii="Times New Roman" w:hAnsi="Times New Roman" w:cs="Times New Roman"/>
          <w:sz w:val="24"/>
          <w:szCs w:val="24"/>
        </w:rPr>
        <w:t xml:space="preserve"> level</w:t>
      </w:r>
      <w:r w:rsidR="009F689E" w:rsidRPr="009F689E">
        <w:rPr>
          <w:rFonts w:ascii="Times New Roman" w:hAnsi="Times New Roman" w:cs="Times New Roman"/>
          <w:sz w:val="24"/>
          <w:szCs w:val="24"/>
        </w:rPr>
        <w:t xml:space="preserve"> </w:t>
      </w:r>
      <w:r w:rsidR="0089448E">
        <w:rPr>
          <w:rFonts w:ascii="Times New Roman" w:hAnsi="Times New Roman" w:cs="Times New Roman"/>
          <w:sz w:val="24"/>
          <w:szCs w:val="24"/>
        </w:rPr>
        <w:t>penal trends</w:t>
      </w:r>
      <w:r w:rsidR="009F689E" w:rsidRPr="009F689E">
        <w:rPr>
          <w:rFonts w:ascii="Times New Roman" w:hAnsi="Times New Roman" w:cs="Times New Roman"/>
          <w:sz w:val="24"/>
          <w:szCs w:val="24"/>
        </w:rPr>
        <w:t xml:space="preserve"> </w:t>
      </w:r>
      <w:r w:rsidR="009F689E">
        <w:rPr>
          <w:rFonts w:ascii="Times New Roman" w:hAnsi="Times New Roman" w:cs="Times New Roman"/>
          <w:sz w:val="24"/>
          <w:szCs w:val="24"/>
        </w:rPr>
        <w:t>in</w:t>
      </w:r>
      <w:r w:rsidR="009F689E" w:rsidRPr="009F689E">
        <w:rPr>
          <w:rFonts w:ascii="Times New Roman" w:hAnsi="Times New Roman" w:cs="Times New Roman"/>
          <w:sz w:val="24"/>
          <w:szCs w:val="24"/>
        </w:rPr>
        <w:t xml:space="preserve"> the United States of America ha</w:t>
      </w:r>
      <w:r w:rsidR="009F689E">
        <w:rPr>
          <w:rFonts w:ascii="Times New Roman" w:hAnsi="Times New Roman" w:cs="Times New Roman"/>
          <w:sz w:val="24"/>
          <w:szCs w:val="24"/>
        </w:rPr>
        <w:t xml:space="preserve">s </w:t>
      </w:r>
      <w:r w:rsidR="005D55CB">
        <w:rPr>
          <w:rFonts w:ascii="Times New Roman" w:hAnsi="Times New Roman" w:cs="Times New Roman"/>
          <w:sz w:val="24"/>
          <w:szCs w:val="24"/>
        </w:rPr>
        <w:t>illuminated</w:t>
      </w:r>
      <w:r w:rsidR="009F689E">
        <w:rPr>
          <w:rFonts w:ascii="Times New Roman" w:hAnsi="Times New Roman" w:cs="Times New Roman"/>
          <w:sz w:val="24"/>
          <w:szCs w:val="24"/>
        </w:rPr>
        <w:t xml:space="preserve"> how penal culture, institutional structures, partisan </w:t>
      </w:r>
      <w:r w:rsidR="006D591C">
        <w:rPr>
          <w:rFonts w:ascii="Times New Roman" w:hAnsi="Times New Roman" w:cs="Times New Roman"/>
          <w:sz w:val="24"/>
          <w:szCs w:val="24"/>
        </w:rPr>
        <w:t>politics,</w:t>
      </w:r>
      <w:r w:rsidR="009F689E">
        <w:rPr>
          <w:rFonts w:ascii="Times New Roman" w:hAnsi="Times New Roman" w:cs="Times New Roman"/>
          <w:sz w:val="24"/>
          <w:szCs w:val="24"/>
        </w:rPr>
        <w:t xml:space="preserve"> and inter-group </w:t>
      </w:r>
      <w:r w:rsidR="0089448E">
        <w:rPr>
          <w:rFonts w:ascii="Times New Roman" w:hAnsi="Times New Roman" w:cs="Times New Roman"/>
          <w:sz w:val="24"/>
          <w:szCs w:val="24"/>
        </w:rPr>
        <w:t xml:space="preserve">factors </w:t>
      </w:r>
      <w:r w:rsidR="005200F3">
        <w:rPr>
          <w:rFonts w:ascii="Times New Roman" w:hAnsi="Times New Roman" w:cs="Times New Roman"/>
          <w:sz w:val="24"/>
          <w:szCs w:val="24"/>
        </w:rPr>
        <w:t xml:space="preserve">coalesce </w:t>
      </w:r>
      <w:r w:rsidR="000451B8">
        <w:rPr>
          <w:rFonts w:ascii="Times New Roman" w:hAnsi="Times New Roman" w:cs="Times New Roman"/>
          <w:sz w:val="24"/>
          <w:szCs w:val="24"/>
        </w:rPr>
        <w:t xml:space="preserve">at a local level </w:t>
      </w:r>
      <w:r w:rsidR="005200F3">
        <w:rPr>
          <w:rFonts w:ascii="Times New Roman" w:hAnsi="Times New Roman" w:cs="Times New Roman"/>
          <w:sz w:val="24"/>
          <w:szCs w:val="24"/>
        </w:rPr>
        <w:t>to</w:t>
      </w:r>
      <w:r w:rsidR="009F689E">
        <w:rPr>
          <w:rFonts w:ascii="Times New Roman" w:hAnsi="Times New Roman" w:cs="Times New Roman"/>
          <w:sz w:val="24"/>
          <w:szCs w:val="24"/>
        </w:rPr>
        <w:t xml:space="preserve"> shape penal policy outcomes</w:t>
      </w:r>
      <w:r w:rsidR="000451B8">
        <w:rPr>
          <w:rFonts w:ascii="Times New Roman" w:hAnsi="Times New Roman" w:cs="Times New Roman"/>
          <w:sz w:val="24"/>
          <w:szCs w:val="24"/>
        </w:rPr>
        <w:t>.</w:t>
      </w:r>
      <w:r w:rsidR="0089448E">
        <w:rPr>
          <w:rFonts w:ascii="Times New Roman" w:hAnsi="Times New Roman" w:cs="Times New Roman"/>
          <w:sz w:val="24"/>
          <w:szCs w:val="24"/>
        </w:rPr>
        <w:t xml:space="preserve"> </w:t>
      </w:r>
      <w:r w:rsidR="00695E70">
        <w:rPr>
          <w:rFonts w:ascii="Times New Roman" w:hAnsi="Times New Roman" w:cs="Times New Roman"/>
          <w:sz w:val="24"/>
          <w:szCs w:val="24"/>
        </w:rPr>
        <w:t>Campbell and Schoenfeld</w:t>
      </w:r>
      <w:r w:rsidR="00296EBC">
        <w:rPr>
          <w:rFonts w:ascii="Times New Roman" w:hAnsi="Times New Roman" w:cs="Times New Roman"/>
          <w:sz w:val="24"/>
          <w:szCs w:val="24"/>
        </w:rPr>
        <w:t>’s</w:t>
      </w:r>
      <w:r w:rsidR="00695E70">
        <w:rPr>
          <w:rFonts w:ascii="Times New Roman" w:hAnsi="Times New Roman" w:cs="Times New Roman"/>
          <w:sz w:val="24"/>
          <w:szCs w:val="24"/>
        </w:rPr>
        <w:t xml:space="preserve"> (2013) </w:t>
      </w:r>
      <w:r w:rsidR="0089448E">
        <w:rPr>
          <w:rFonts w:ascii="Times New Roman" w:hAnsi="Times New Roman" w:cs="Times New Roman"/>
          <w:sz w:val="24"/>
          <w:szCs w:val="24"/>
        </w:rPr>
        <w:t xml:space="preserve">highly influential work on the </w:t>
      </w:r>
      <w:r w:rsidR="00AE53CB">
        <w:rPr>
          <w:rFonts w:ascii="Times New Roman" w:hAnsi="Times New Roman" w:cs="Times New Roman"/>
          <w:sz w:val="24"/>
          <w:szCs w:val="24"/>
        </w:rPr>
        <w:t xml:space="preserve">political sociology of punishment </w:t>
      </w:r>
      <w:r w:rsidR="0089448E">
        <w:rPr>
          <w:rFonts w:ascii="Times New Roman" w:hAnsi="Times New Roman" w:cs="Times New Roman"/>
          <w:sz w:val="24"/>
          <w:szCs w:val="24"/>
        </w:rPr>
        <w:t>has</w:t>
      </w:r>
      <w:r w:rsidR="00695E70">
        <w:rPr>
          <w:rFonts w:ascii="Times New Roman" w:hAnsi="Times New Roman" w:cs="Times New Roman"/>
          <w:sz w:val="24"/>
          <w:szCs w:val="24"/>
        </w:rPr>
        <w:t xml:space="preserve"> emphasise</w:t>
      </w:r>
      <w:r w:rsidR="0089448E">
        <w:rPr>
          <w:rFonts w:ascii="Times New Roman" w:hAnsi="Times New Roman" w:cs="Times New Roman"/>
          <w:sz w:val="24"/>
          <w:szCs w:val="24"/>
        </w:rPr>
        <w:t>d</w:t>
      </w:r>
      <w:r w:rsidR="00695E70">
        <w:rPr>
          <w:rFonts w:ascii="Times New Roman" w:hAnsi="Times New Roman" w:cs="Times New Roman"/>
          <w:sz w:val="24"/>
          <w:szCs w:val="24"/>
        </w:rPr>
        <w:t xml:space="preserve"> </w:t>
      </w:r>
      <w:r w:rsidR="004D2919">
        <w:rPr>
          <w:rFonts w:ascii="Times New Roman" w:hAnsi="Times New Roman" w:cs="Times New Roman"/>
          <w:sz w:val="24"/>
          <w:szCs w:val="24"/>
        </w:rPr>
        <w:t xml:space="preserve">the importance of careful historical periodization </w:t>
      </w:r>
      <w:r w:rsidR="008429D9">
        <w:rPr>
          <w:rFonts w:ascii="Times New Roman" w:hAnsi="Times New Roman" w:cs="Times New Roman"/>
          <w:sz w:val="24"/>
          <w:szCs w:val="24"/>
        </w:rPr>
        <w:t xml:space="preserve">and </w:t>
      </w:r>
      <w:r w:rsidR="004D2919">
        <w:rPr>
          <w:rFonts w:ascii="Times New Roman" w:hAnsi="Times New Roman" w:cs="Times New Roman"/>
          <w:sz w:val="24"/>
          <w:szCs w:val="24"/>
        </w:rPr>
        <w:t xml:space="preserve">greater analytical sensitivity to how </w:t>
      </w:r>
      <w:r w:rsidR="008429D9">
        <w:rPr>
          <w:rFonts w:ascii="Times New Roman" w:hAnsi="Times New Roman" w:cs="Times New Roman"/>
          <w:sz w:val="24"/>
          <w:szCs w:val="24"/>
        </w:rPr>
        <w:t>national developments interact with state specific</w:t>
      </w:r>
      <w:r w:rsidR="001C5981">
        <w:rPr>
          <w:rFonts w:ascii="Times New Roman" w:hAnsi="Times New Roman" w:cs="Times New Roman"/>
          <w:sz w:val="24"/>
          <w:szCs w:val="24"/>
        </w:rPr>
        <w:t xml:space="preserve"> </w:t>
      </w:r>
      <w:r w:rsidR="009F689E">
        <w:rPr>
          <w:rFonts w:ascii="Times New Roman" w:hAnsi="Times New Roman" w:cs="Times New Roman"/>
          <w:sz w:val="24"/>
          <w:szCs w:val="24"/>
        </w:rPr>
        <w:t>institutional</w:t>
      </w:r>
      <w:r w:rsidR="008429D9">
        <w:rPr>
          <w:rFonts w:ascii="Times New Roman" w:hAnsi="Times New Roman" w:cs="Times New Roman"/>
          <w:sz w:val="24"/>
          <w:szCs w:val="24"/>
        </w:rPr>
        <w:t xml:space="preserve"> contexts to produce political innovation</w:t>
      </w:r>
      <w:r w:rsidR="009F689E">
        <w:rPr>
          <w:rFonts w:ascii="Times New Roman" w:hAnsi="Times New Roman" w:cs="Times New Roman"/>
          <w:sz w:val="24"/>
          <w:szCs w:val="24"/>
        </w:rPr>
        <w:t xml:space="preserve"> and legislative</w:t>
      </w:r>
      <w:r w:rsidR="008429D9">
        <w:rPr>
          <w:rFonts w:ascii="Times New Roman" w:hAnsi="Times New Roman" w:cs="Times New Roman"/>
          <w:sz w:val="24"/>
          <w:szCs w:val="24"/>
        </w:rPr>
        <w:t xml:space="preserve"> experimentation in the penal field.</w:t>
      </w:r>
    </w:p>
    <w:p w14:paraId="1EFF5B8F" w14:textId="762E5477" w:rsidR="00F906A6" w:rsidRDefault="005125F4" w:rsidP="000E30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Drawing together </w:t>
      </w:r>
      <w:r w:rsidR="006D591C">
        <w:rPr>
          <w:rFonts w:ascii="Times New Roman" w:hAnsi="Times New Roman" w:cs="Times New Roman"/>
          <w:sz w:val="24"/>
          <w:szCs w:val="24"/>
        </w:rPr>
        <w:t>many of these</w:t>
      </w:r>
      <w:r>
        <w:rPr>
          <w:rFonts w:ascii="Times New Roman" w:hAnsi="Times New Roman" w:cs="Times New Roman"/>
          <w:sz w:val="24"/>
          <w:szCs w:val="24"/>
        </w:rPr>
        <w:t xml:space="preserve"> strands within the literature</w:t>
      </w:r>
      <w:r w:rsidR="00126C8E">
        <w:rPr>
          <w:rFonts w:ascii="Times New Roman" w:hAnsi="Times New Roman" w:cs="Times New Roman"/>
          <w:sz w:val="24"/>
          <w:szCs w:val="24"/>
        </w:rPr>
        <w:t xml:space="preserve">, Goodman, Page and Phelps (2015; 2017) </w:t>
      </w:r>
      <w:r>
        <w:rPr>
          <w:rFonts w:ascii="Times New Roman" w:hAnsi="Times New Roman" w:cs="Times New Roman"/>
          <w:sz w:val="24"/>
          <w:szCs w:val="24"/>
        </w:rPr>
        <w:t>offer</w:t>
      </w:r>
      <w:r w:rsidR="00126C8E">
        <w:rPr>
          <w:rFonts w:ascii="Times New Roman" w:hAnsi="Times New Roman" w:cs="Times New Roman"/>
          <w:sz w:val="24"/>
          <w:szCs w:val="24"/>
        </w:rPr>
        <w:t xml:space="preserve"> an ‘ag</w:t>
      </w:r>
      <w:r w:rsidR="004E7523">
        <w:rPr>
          <w:rFonts w:ascii="Times New Roman" w:hAnsi="Times New Roman" w:cs="Times New Roman"/>
          <w:sz w:val="24"/>
          <w:szCs w:val="24"/>
        </w:rPr>
        <w:t>o</w:t>
      </w:r>
      <w:r w:rsidR="00126C8E">
        <w:rPr>
          <w:rFonts w:ascii="Times New Roman" w:hAnsi="Times New Roman" w:cs="Times New Roman"/>
          <w:sz w:val="24"/>
          <w:szCs w:val="24"/>
        </w:rPr>
        <w:t>n</w:t>
      </w:r>
      <w:r w:rsidR="00BB1E2F">
        <w:rPr>
          <w:rFonts w:ascii="Times New Roman" w:hAnsi="Times New Roman" w:cs="Times New Roman"/>
          <w:sz w:val="24"/>
          <w:szCs w:val="24"/>
        </w:rPr>
        <w:t>i</w:t>
      </w:r>
      <w:r w:rsidR="00126C8E">
        <w:rPr>
          <w:rFonts w:ascii="Times New Roman" w:hAnsi="Times New Roman" w:cs="Times New Roman"/>
          <w:sz w:val="24"/>
          <w:szCs w:val="24"/>
        </w:rPr>
        <w:t xml:space="preserve">stic perspective’ that </w:t>
      </w:r>
      <w:r w:rsidR="002C4165">
        <w:rPr>
          <w:rFonts w:ascii="Times New Roman" w:hAnsi="Times New Roman" w:cs="Times New Roman"/>
          <w:sz w:val="24"/>
          <w:szCs w:val="24"/>
        </w:rPr>
        <w:t>identifies conflict</w:t>
      </w:r>
      <w:r w:rsidR="00D445C5">
        <w:rPr>
          <w:rFonts w:ascii="Times New Roman" w:hAnsi="Times New Roman" w:cs="Times New Roman"/>
          <w:sz w:val="24"/>
          <w:szCs w:val="24"/>
        </w:rPr>
        <w:t xml:space="preserve"> between political actors as ‘the motor force of criminal justice history’ (2017</w:t>
      </w:r>
      <w:r w:rsidR="00416D98">
        <w:rPr>
          <w:rFonts w:ascii="Times New Roman" w:hAnsi="Times New Roman" w:cs="Times New Roman"/>
          <w:sz w:val="24"/>
          <w:szCs w:val="24"/>
        </w:rPr>
        <w:t xml:space="preserve">: </w:t>
      </w:r>
      <w:r w:rsidR="00D445C5">
        <w:rPr>
          <w:rFonts w:ascii="Times New Roman" w:hAnsi="Times New Roman" w:cs="Times New Roman"/>
          <w:sz w:val="24"/>
          <w:szCs w:val="24"/>
        </w:rPr>
        <w:t>xi)</w:t>
      </w:r>
      <w:r w:rsidR="00126C8E">
        <w:rPr>
          <w:rFonts w:ascii="Times New Roman" w:hAnsi="Times New Roman" w:cs="Times New Roman"/>
          <w:sz w:val="24"/>
          <w:szCs w:val="24"/>
        </w:rPr>
        <w:t>.</w:t>
      </w:r>
      <w:r w:rsidR="00405FD8">
        <w:rPr>
          <w:rFonts w:ascii="Times New Roman" w:hAnsi="Times New Roman" w:cs="Times New Roman"/>
          <w:sz w:val="24"/>
          <w:szCs w:val="24"/>
        </w:rPr>
        <w:t xml:space="preserve"> </w:t>
      </w:r>
      <w:r w:rsidR="00853E94">
        <w:rPr>
          <w:rFonts w:ascii="Times New Roman" w:hAnsi="Times New Roman" w:cs="Times New Roman"/>
          <w:sz w:val="24"/>
          <w:szCs w:val="24"/>
        </w:rPr>
        <w:t>T</w:t>
      </w:r>
      <w:r w:rsidR="002C4165">
        <w:rPr>
          <w:rFonts w:ascii="Times New Roman" w:hAnsi="Times New Roman" w:cs="Times New Roman"/>
          <w:sz w:val="24"/>
          <w:szCs w:val="24"/>
        </w:rPr>
        <w:t>he</w:t>
      </w:r>
      <w:r w:rsidR="005434DC">
        <w:rPr>
          <w:rFonts w:ascii="Times New Roman" w:hAnsi="Times New Roman" w:cs="Times New Roman"/>
          <w:sz w:val="24"/>
          <w:szCs w:val="24"/>
        </w:rPr>
        <w:t xml:space="preserve"> authors </w:t>
      </w:r>
      <w:r w:rsidR="00470588">
        <w:rPr>
          <w:rFonts w:ascii="Times New Roman" w:hAnsi="Times New Roman" w:cs="Times New Roman"/>
          <w:sz w:val="24"/>
          <w:szCs w:val="24"/>
        </w:rPr>
        <w:t xml:space="preserve">take issue with </w:t>
      </w:r>
      <w:r w:rsidR="00BB51D2">
        <w:rPr>
          <w:rFonts w:ascii="Times New Roman" w:hAnsi="Times New Roman" w:cs="Times New Roman"/>
          <w:sz w:val="24"/>
          <w:szCs w:val="24"/>
        </w:rPr>
        <w:t>a series of long standing disciplinary assumptions about penal</w:t>
      </w:r>
      <w:r w:rsidR="00BB1E2F">
        <w:rPr>
          <w:rFonts w:ascii="Times New Roman" w:hAnsi="Times New Roman" w:cs="Times New Roman"/>
          <w:sz w:val="24"/>
          <w:szCs w:val="24"/>
        </w:rPr>
        <w:t xml:space="preserve"> change</w:t>
      </w:r>
      <w:r w:rsidR="00BB51D2">
        <w:rPr>
          <w:rFonts w:ascii="Times New Roman" w:hAnsi="Times New Roman" w:cs="Times New Roman"/>
          <w:sz w:val="24"/>
          <w:szCs w:val="24"/>
        </w:rPr>
        <w:t xml:space="preserve"> and begin to challenge a ‘pendulum model’ of history that</w:t>
      </w:r>
      <w:r w:rsidR="00FD28AD">
        <w:rPr>
          <w:rFonts w:ascii="Times New Roman" w:hAnsi="Times New Roman" w:cs="Times New Roman"/>
          <w:sz w:val="24"/>
          <w:szCs w:val="24"/>
        </w:rPr>
        <w:t>:</w:t>
      </w:r>
      <w:r w:rsidR="00405FD8">
        <w:rPr>
          <w:rFonts w:ascii="Times New Roman" w:hAnsi="Times New Roman" w:cs="Times New Roman"/>
          <w:sz w:val="24"/>
          <w:szCs w:val="24"/>
        </w:rPr>
        <w:t xml:space="preserve"> </w:t>
      </w:r>
      <w:r w:rsidR="00853E94">
        <w:rPr>
          <w:rFonts w:ascii="Times New Roman" w:hAnsi="Times New Roman" w:cs="Times New Roman"/>
          <w:sz w:val="24"/>
          <w:szCs w:val="24"/>
        </w:rPr>
        <w:t xml:space="preserve">(a) </w:t>
      </w:r>
      <w:r w:rsidR="00FD28AD">
        <w:rPr>
          <w:rFonts w:ascii="Times New Roman" w:hAnsi="Times New Roman" w:cs="Times New Roman"/>
          <w:sz w:val="24"/>
          <w:szCs w:val="24"/>
        </w:rPr>
        <w:t>focus</w:t>
      </w:r>
      <w:r w:rsidR="004B0087">
        <w:rPr>
          <w:rFonts w:ascii="Times New Roman" w:hAnsi="Times New Roman" w:cs="Times New Roman"/>
          <w:sz w:val="24"/>
          <w:szCs w:val="24"/>
        </w:rPr>
        <w:t>es</w:t>
      </w:r>
      <w:r w:rsidR="00FD28AD">
        <w:rPr>
          <w:rFonts w:ascii="Times New Roman" w:hAnsi="Times New Roman" w:cs="Times New Roman"/>
          <w:sz w:val="24"/>
          <w:szCs w:val="24"/>
        </w:rPr>
        <w:t xml:space="preserve"> narrowly on</w:t>
      </w:r>
      <w:r w:rsidR="0044272A">
        <w:rPr>
          <w:rFonts w:ascii="Times New Roman" w:hAnsi="Times New Roman" w:cs="Times New Roman"/>
          <w:sz w:val="24"/>
          <w:szCs w:val="24"/>
        </w:rPr>
        <w:t xml:space="preserve"> moments of historical</w:t>
      </w:r>
      <w:r w:rsidR="00405FD8">
        <w:rPr>
          <w:rFonts w:ascii="Times New Roman" w:hAnsi="Times New Roman" w:cs="Times New Roman"/>
          <w:sz w:val="24"/>
          <w:szCs w:val="24"/>
        </w:rPr>
        <w:t xml:space="preserve"> </w:t>
      </w:r>
      <w:r w:rsidR="0044272A">
        <w:rPr>
          <w:rFonts w:ascii="Times New Roman" w:hAnsi="Times New Roman" w:cs="Times New Roman"/>
          <w:sz w:val="24"/>
          <w:szCs w:val="24"/>
        </w:rPr>
        <w:t>‘</w:t>
      </w:r>
      <w:r w:rsidR="005434DC">
        <w:rPr>
          <w:rFonts w:ascii="Times New Roman" w:hAnsi="Times New Roman" w:cs="Times New Roman"/>
          <w:sz w:val="24"/>
          <w:szCs w:val="24"/>
        </w:rPr>
        <w:t>rupture</w:t>
      </w:r>
      <w:r w:rsidR="0044272A">
        <w:rPr>
          <w:rFonts w:ascii="Times New Roman" w:hAnsi="Times New Roman" w:cs="Times New Roman"/>
          <w:sz w:val="24"/>
          <w:szCs w:val="24"/>
        </w:rPr>
        <w:t>’,</w:t>
      </w:r>
      <w:r w:rsidR="005434DC">
        <w:rPr>
          <w:rFonts w:ascii="Times New Roman" w:hAnsi="Times New Roman" w:cs="Times New Roman"/>
          <w:sz w:val="24"/>
          <w:szCs w:val="24"/>
        </w:rPr>
        <w:t xml:space="preserve"> </w:t>
      </w:r>
      <w:r w:rsidR="0044272A">
        <w:rPr>
          <w:rFonts w:ascii="Times New Roman" w:hAnsi="Times New Roman" w:cs="Times New Roman"/>
          <w:sz w:val="24"/>
          <w:szCs w:val="24"/>
        </w:rPr>
        <w:t>such as the shift from</w:t>
      </w:r>
      <w:r w:rsidR="005434DC">
        <w:rPr>
          <w:rFonts w:ascii="Times New Roman" w:hAnsi="Times New Roman" w:cs="Times New Roman"/>
          <w:sz w:val="24"/>
          <w:szCs w:val="24"/>
        </w:rPr>
        <w:t xml:space="preserve"> penal welfarism </w:t>
      </w:r>
      <w:r w:rsidR="0044272A">
        <w:rPr>
          <w:rFonts w:ascii="Times New Roman" w:hAnsi="Times New Roman" w:cs="Times New Roman"/>
          <w:sz w:val="24"/>
          <w:szCs w:val="24"/>
        </w:rPr>
        <w:t>to</w:t>
      </w:r>
      <w:r w:rsidR="005434DC">
        <w:rPr>
          <w:rFonts w:ascii="Times New Roman" w:hAnsi="Times New Roman" w:cs="Times New Roman"/>
          <w:sz w:val="24"/>
          <w:szCs w:val="24"/>
        </w:rPr>
        <w:t xml:space="preserve"> </w:t>
      </w:r>
      <w:r w:rsidR="0044272A">
        <w:rPr>
          <w:rFonts w:ascii="Times New Roman" w:hAnsi="Times New Roman" w:cs="Times New Roman"/>
          <w:sz w:val="24"/>
          <w:szCs w:val="24"/>
        </w:rPr>
        <w:t>a</w:t>
      </w:r>
      <w:r w:rsidR="005434DC">
        <w:rPr>
          <w:rFonts w:ascii="Times New Roman" w:hAnsi="Times New Roman" w:cs="Times New Roman"/>
          <w:sz w:val="24"/>
          <w:szCs w:val="24"/>
        </w:rPr>
        <w:t xml:space="preserve"> contemporary culture of control</w:t>
      </w:r>
      <w:r w:rsidR="00405FD8">
        <w:rPr>
          <w:rFonts w:ascii="Times New Roman" w:hAnsi="Times New Roman" w:cs="Times New Roman"/>
          <w:sz w:val="24"/>
          <w:szCs w:val="24"/>
        </w:rPr>
        <w:t>; (</w:t>
      </w:r>
      <w:r w:rsidR="002C4165">
        <w:rPr>
          <w:rFonts w:ascii="Times New Roman" w:hAnsi="Times New Roman" w:cs="Times New Roman"/>
          <w:sz w:val="24"/>
          <w:szCs w:val="24"/>
        </w:rPr>
        <w:t>b</w:t>
      </w:r>
      <w:r w:rsidR="00405FD8">
        <w:rPr>
          <w:rFonts w:ascii="Times New Roman" w:hAnsi="Times New Roman" w:cs="Times New Roman"/>
          <w:sz w:val="24"/>
          <w:szCs w:val="24"/>
        </w:rPr>
        <w:t>)</w:t>
      </w:r>
      <w:r w:rsidR="005434DC">
        <w:rPr>
          <w:rFonts w:ascii="Times New Roman" w:hAnsi="Times New Roman" w:cs="Times New Roman"/>
          <w:sz w:val="24"/>
          <w:szCs w:val="24"/>
        </w:rPr>
        <w:t xml:space="preserve"> </w:t>
      </w:r>
      <w:r w:rsidR="00490810">
        <w:rPr>
          <w:rFonts w:ascii="Times New Roman" w:hAnsi="Times New Roman" w:cs="Times New Roman"/>
          <w:sz w:val="24"/>
          <w:szCs w:val="24"/>
        </w:rPr>
        <w:t>promote</w:t>
      </w:r>
      <w:r w:rsidR="004B0087">
        <w:rPr>
          <w:rFonts w:ascii="Times New Roman" w:hAnsi="Times New Roman" w:cs="Times New Roman"/>
          <w:sz w:val="24"/>
          <w:szCs w:val="24"/>
        </w:rPr>
        <w:t>s</w:t>
      </w:r>
      <w:r w:rsidR="00490810">
        <w:rPr>
          <w:rFonts w:ascii="Times New Roman" w:hAnsi="Times New Roman" w:cs="Times New Roman"/>
          <w:sz w:val="24"/>
          <w:szCs w:val="24"/>
        </w:rPr>
        <w:t xml:space="preserve"> </w:t>
      </w:r>
      <w:r w:rsidR="00405FD8">
        <w:rPr>
          <w:rFonts w:ascii="Times New Roman" w:hAnsi="Times New Roman" w:cs="Times New Roman"/>
          <w:sz w:val="24"/>
          <w:szCs w:val="24"/>
        </w:rPr>
        <w:t xml:space="preserve">a mechanical view of </w:t>
      </w:r>
      <w:r w:rsidR="00F906A6">
        <w:rPr>
          <w:rFonts w:ascii="Times New Roman" w:hAnsi="Times New Roman" w:cs="Times New Roman"/>
          <w:sz w:val="24"/>
          <w:szCs w:val="24"/>
        </w:rPr>
        <w:t>history</w:t>
      </w:r>
      <w:r w:rsidR="00405FD8">
        <w:rPr>
          <w:rFonts w:ascii="Times New Roman" w:hAnsi="Times New Roman" w:cs="Times New Roman"/>
          <w:sz w:val="24"/>
          <w:szCs w:val="24"/>
        </w:rPr>
        <w:t xml:space="preserve"> that is shorn of contingency, variation and struggle, and (</w:t>
      </w:r>
      <w:r w:rsidR="002C4165">
        <w:rPr>
          <w:rFonts w:ascii="Times New Roman" w:hAnsi="Times New Roman" w:cs="Times New Roman"/>
          <w:sz w:val="24"/>
          <w:szCs w:val="24"/>
        </w:rPr>
        <w:t>c</w:t>
      </w:r>
      <w:r w:rsidR="00405FD8">
        <w:rPr>
          <w:rFonts w:ascii="Times New Roman" w:hAnsi="Times New Roman" w:cs="Times New Roman"/>
          <w:sz w:val="24"/>
          <w:szCs w:val="24"/>
        </w:rPr>
        <w:t xml:space="preserve">) </w:t>
      </w:r>
      <w:r w:rsidR="00490810">
        <w:rPr>
          <w:rFonts w:ascii="Times New Roman" w:hAnsi="Times New Roman" w:cs="Times New Roman"/>
          <w:sz w:val="24"/>
          <w:szCs w:val="24"/>
        </w:rPr>
        <w:t>encourage</w:t>
      </w:r>
      <w:r w:rsidR="004B0087">
        <w:rPr>
          <w:rFonts w:ascii="Times New Roman" w:hAnsi="Times New Roman" w:cs="Times New Roman"/>
          <w:sz w:val="24"/>
          <w:szCs w:val="24"/>
        </w:rPr>
        <w:t>s</w:t>
      </w:r>
      <w:r w:rsidR="00490810">
        <w:rPr>
          <w:rFonts w:ascii="Times New Roman" w:hAnsi="Times New Roman" w:cs="Times New Roman"/>
          <w:sz w:val="24"/>
          <w:szCs w:val="24"/>
        </w:rPr>
        <w:t xml:space="preserve"> a</w:t>
      </w:r>
      <w:r w:rsidR="0044272A">
        <w:rPr>
          <w:rFonts w:ascii="Times New Roman" w:hAnsi="Times New Roman" w:cs="Times New Roman"/>
          <w:sz w:val="24"/>
          <w:szCs w:val="24"/>
        </w:rPr>
        <w:t xml:space="preserve"> tendency to treat</w:t>
      </w:r>
      <w:r w:rsidR="00405FD8">
        <w:rPr>
          <w:rFonts w:ascii="Times New Roman" w:hAnsi="Times New Roman" w:cs="Times New Roman"/>
          <w:sz w:val="24"/>
          <w:szCs w:val="24"/>
        </w:rPr>
        <w:t xml:space="preserve"> criminal justice as a monolithic system where penal develop</w:t>
      </w:r>
      <w:r w:rsidR="00853E94">
        <w:rPr>
          <w:rFonts w:ascii="Times New Roman" w:hAnsi="Times New Roman" w:cs="Times New Roman"/>
          <w:sz w:val="24"/>
          <w:szCs w:val="24"/>
        </w:rPr>
        <w:t xml:space="preserve">ments </w:t>
      </w:r>
      <w:r w:rsidR="00405FD8">
        <w:rPr>
          <w:rFonts w:ascii="Times New Roman" w:hAnsi="Times New Roman" w:cs="Times New Roman"/>
          <w:sz w:val="24"/>
          <w:szCs w:val="24"/>
        </w:rPr>
        <w:t xml:space="preserve">are </w:t>
      </w:r>
      <w:r w:rsidR="00853E94">
        <w:rPr>
          <w:rFonts w:ascii="Times New Roman" w:hAnsi="Times New Roman" w:cs="Times New Roman"/>
          <w:sz w:val="24"/>
          <w:szCs w:val="24"/>
        </w:rPr>
        <w:t xml:space="preserve">homogenous, </w:t>
      </w:r>
      <w:r w:rsidR="00405FD8">
        <w:rPr>
          <w:rFonts w:ascii="Times New Roman" w:hAnsi="Times New Roman" w:cs="Times New Roman"/>
          <w:sz w:val="24"/>
          <w:szCs w:val="24"/>
        </w:rPr>
        <w:t>national and system wide.</w:t>
      </w:r>
      <w:r w:rsidR="000E3007">
        <w:rPr>
          <w:rFonts w:ascii="Times New Roman" w:hAnsi="Times New Roman" w:cs="Times New Roman"/>
          <w:sz w:val="24"/>
          <w:szCs w:val="24"/>
        </w:rPr>
        <w:t xml:space="preserve"> </w:t>
      </w:r>
    </w:p>
    <w:p w14:paraId="7EB6AA5C" w14:textId="0BF2640A" w:rsidR="00D445C5" w:rsidRDefault="00F906A6" w:rsidP="000E30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Motivated by d</w:t>
      </w:r>
      <w:r w:rsidR="000E3007">
        <w:rPr>
          <w:rFonts w:ascii="Times New Roman" w:hAnsi="Times New Roman" w:cs="Times New Roman"/>
          <w:sz w:val="24"/>
          <w:szCs w:val="24"/>
        </w:rPr>
        <w:t>issatisfaction with th</w:t>
      </w:r>
      <w:r w:rsidR="00490810">
        <w:rPr>
          <w:rFonts w:ascii="Times New Roman" w:hAnsi="Times New Roman" w:cs="Times New Roman"/>
          <w:sz w:val="24"/>
          <w:szCs w:val="24"/>
        </w:rPr>
        <w:t>e conceptual limitations of this</w:t>
      </w:r>
      <w:r w:rsidR="00296EBC">
        <w:rPr>
          <w:rFonts w:ascii="Times New Roman" w:hAnsi="Times New Roman" w:cs="Times New Roman"/>
          <w:sz w:val="24"/>
          <w:szCs w:val="24"/>
        </w:rPr>
        <w:t xml:space="preserve"> </w:t>
      </w:r>
      <w:r w:rsidR="000E3007">
        <w:rPr>
          <w:rFonts w:ascii="Times New Roman" w:hAnsi="Times New Roman" w:cs="Times New Roman"/>
          <w:sz w:val="24"/>
          <w:szCs w:val="24"/>
        </w:rPr>
        <w:t xml:space="preserve">theoretical </w:t>
      </w:r>
      <w:r>
        <w:rPr>
          <w:rFonts w:ascii="Times New Roman" w:hAnsi="Times New Roman" w:cs="Times New Roman"/>
          <w:sz w:val="24"/>
          <w:szCs w:val="24"/>
        </w:rPr>
        <w:t>toolkit, Goodman</w:t>
      </w:r>
      <w:r w:rsidR="0044272A">
        <w:rPr>
          <w:rFonts w:ascii="Times New Roman" w:hAnsi="Times New Roman" w:cs="Times New Roman"/>
          <w:sz w:val="24"/>
          <w:szCs w:val="24"/>
        </w:rPr>
        <w:t>, Page and Phelps</w:t>
      </w:r>
      <w:r w:rsidR="00405FD8">
        <w:rPr>
          <w:rFonts w:ascii="Times New Roman" w:hAnsi="Times New Roman" w:cs="Times New Roman"/>
          <w:sz w:val="24"/>
          <w:szCs w:val="24"/>
        </w:rPr>
        <w:t xml:space="preserve"> develop three</w:t>
      </w:r>
      <w:r w:rsidR="00D445C5">
        <w:rPr>
          <w:rFonts w:ascii="Times New Roman" w:hAnsi="Times New Roman" w:cs="Times New Roman"/>
          <w:sz w:val="24"/>
          <w:szCs w:val="24"/>
        </w:rPr>
        <w:t xml:space="preserve"> </w:t>
      </w:r>
      <w:r w:rsidR="00405FD8">
        <w:rPr>
          <w:rFonts w:ascii="Times New Roman" w:hAnsi="Times New Roman" w:cs="Times New Roman"/>
          <w:sz w:val="24"/>
          <w:szCs w:val="24"/>
        </w:rPr>
        <w:t xml:space="preserve">‘mid-range propositions’ </w:t>
      </w:r>
      <w:r w:rsidR="00D445C5">
        <w:rPr>
          <w:rFonts w:ascii="Times New Roman" w:hAnsi="Times New Roman" w:cs="Times New Roman"/>
          <w:sz w:val="24"/>
          <w:szCs w:val="24"/>
        </w:rPr>
        <w:t>about penal change</w:t>
      </w:r>
      <w:r w:rsidR="002C4165">
        <w:rPr>
          <w:rFonts w:ascii="Times New Roman" w:hAnsi="Times New Roman" w:cs="Times New Roman"/>
          <w:sz w:val="24"/>
          <w:szCs w:val="24"/>
        </w:rPr>
        <w:t xml:space="preserve"> which it is argued, better</w:t>
      </w:r>
      <w:r w:rsidR="00D445C5">
        <w:rPr>
          <w:rFonts w:ascii="Times New Roman" w:hAnsi="Times New Roman" w:cs="Times New Roman"/>
          <w:sz w:val="24"/>
          <w:szCs w:val="24"/>
        </w:rPr>
        <w:t xml:space="preserve"> integrate the empirical findings</w:t>
      </w:r>
      <w:r w:rsidR="00FD28AD">
        <w:rPr>
          <w:rFonts w:ascii="Times New Roman" w:hAnsi="Times New Roman" w:cs="Times New Roman"/>
          <w:sz w:val="24"/>
          <w:szCs w:val="24"/>
        </w:rPr>
        <w:t>,</w:t>
      </w:r>
      <w:r w:rsidR="00D445C5">
        <w:rPr>
          <w:rFonts w:ascii="Times New Roman" w:hAnsi="Times New Roman" w:cs="Times New Roman"/>
          <w:sz w:val="24"/>
          <w:szCs w:val="24"/>
        </w:rPr>
        <w:t xml:space="preserve"> and conceptual innovations</w:t>
      </w:r>
      <w:r w:rsidR="00FD28AD">
        <w:rPr>
          <w:rFonts w:ascii="Times New Roman" w:hAnsi="Times New Roman" w:cs="Times New Roman"/>
          <w:sz w:val="24"/>
          <w:szCs w:val="24"/>
        </w:rPr>
        <w:t>,</w:t>
      </w:r>
      <w:r w:rsidR="00D445C5">
        <w:rPr>
          <w:rFonts w:ascii="Times New Roman" w:hAnsi="Times New Roman" w:cs="Times New Roman"/>
          <w:sz w:val="24"/>
          <w:szCs w:val="24"/>
        </w:rPr>
        <w:t xml:space="preserve"> often found in case stud</w:t>
      </w:r>
      <w:r w:rsidR="004E2D15">
        <w:rPr>
          <w:rFonts w:ascii="Times New Roman" w:hAnsi="Times New Roman" w:cs="Times New Roman"/>
          <w:sz w:val="24"/>
          <w:szCs w:val="24"/>
        </w:rPr>
        <w:t>y</w:t>
      </w:r>
      <w:r w:rsidR="002B3853">
        <w:rPr>
          <w:rFonts w:ascii="Times New Roman" w:hAnsi="Times New Roman" w:cs="Times New Roman"/>
          <w:sz w:val="24"/>
          <w:szCs w:val="24"/>
        </w:rPr>
        <w:t>,</w:t>
      </w:r>
      <w:r w:rsidR="00D445C5">
        <w:rPr>
          <w:rFonts w:ascii="Times New Roman" w:hAnsi="Times New Roman" w:cs="Times New Roman"/>
          <w:sz w:val="24"/>
          <w:szCs w:val="24"/>
        </w:rPr>
        <w:t xml:space="preserve"> with the broad</w:t>
      </w:r>
      <w:r w:rsidR="00296EBC">
        <w:rPr>
          <w:rFonts w:ascii="Times New Roman" w:hAnsi="Times New Roman" w:cs="Times New Roman"/>
          <w:sz w:val="24"/>
          <w:szCs w:val="24"/>
        </w:rPr>
        <w:t>er theoretical insights that emerge</w:t>
      </w:r>
      <w:r w:rsidR="00FD28AD">
        <w:rPr>
          <w:rFonts w:ascii="Times New Roman" w:hAnsi="Times New Roman" w:cs="Times New Roman"/>
          <w:sz w:val="24"/>
          <w:szCs w:val="24"/>
        </w:rPr>
        <w:t xml:space="preserve"> from social theory</w:t>
      </w:r>
      <w:r w:rsidR="00296EBC">
        <w:rPr>
          <w:rFonts w:ascii="Times New Roman" w:hAnsi="Times New Roman" w:cs="Times New Roman"/>
          <w:sz w:val="24"/>
          <w:szCs w:val="24"/>
        </w:rPr>
        <w:t xml:space="preserve"> </w:t>
      </w:r>
      <w:r w:rsidR="00FD28AD">
        <w:rPr>
          <w:rFonts w:ascii="Times New Roman" w:hAnsi="Times New Roman" w:cs="Times New Roman"/>
          <w:sz w:val="24"/>
          <w:szCs w:val="24"/>
        </w:rPr>
        <w:t xml:space="preserve">and </w:t>
      </w:r>
      <w:r w:rsidR="00296EBC">
        <w:rPr>
          <w:rFonts w:ascii="Times New Roman" w:hAnsi="Times New Roman" w:cs="Times New Roman"/>
          <w:sz w:val="24"/>
          <w:szCs w:val="24"/>
        </w:rPr>
        <w:t xml:space="preserve">the careful study of </w:t>
      </w:r>
      <w:r w:rsidR="00D445C5">
        <w:rPr>
          <w:rFonts w:ascii="Times New Roman" w:hAnsi="Times New Roman" w:cs="Times New Roman"/>
          <w:sz w:val="24"/>
          <w:szCs w:val="24"/>
        </w:rPr>
        <w:t>macro-</w:t>
      </w:r>
      <w:r w:rsidR="007C12A2">
        <w:rPr>
          <w:rFonts w:ascii="Times New Roman" w:hAnsi="Times New Roman" w:cs="Times New Roman"/>
          <w:sz w:val="24"/>
          <w:szCs w:val="24"/>
        </w:rPr>
        <w:t xml:space="preserve">structural </w:t>
      </w:r>
      <w:r w:rsidR="00296EBC">
        <w:rPr>
          <w:rFonts w:ascii="Times New Roman" w:hAnsi="Times New Roman" w:cs="Times New Roman"/>
          <w:sz w:val="24"/>
          <w:szCs w:val="24"/>
        </w:rPr>
        <w:t>forces (</w:t>
      </w:r>
      <w:r w:rsidR="00D445C5">
        <w:rPr>
          <w:rFonts w:ascii="Times New Roman" w:hAnsi="Times New Roman" w:cs="Times New Roman"/>
          <w:sz w:val="24"/>
          <w:szCs w:val="24"/>
        </w:rPr>
        <w:t>2015</w:t>
      </w:r>
      <w:r w:rsidR="00EF619F">
        <w:rPr>
          <w:rFonts w:ascii="Times New Roman" w:hAnsi="Times New Roman" w:cs="Times New Roman"/>
          <w:sz w:val="24"/>
          <w:szCs w:val="24"/>
        </w:rPr>
        <w:t xml:space="preserve">: </w:t>
      </w:r>
      <w:r w:rsidR="00D445C5">
        <w:rPr>
          <w:rFonts w:ascii="Times New Roman" w:hAnsi="Times New Roman" w:cs="Times New Roman"/>
          <w:sz w:val="24"/>
          <w:szCs w:val="24"/>
        </w:rPr>
        <w:t>318)</w:t>
      </w:r>
      <w:r w:rsidR="000E3007">
        <w:rPr>
          <w:rFonts w:ascii="Times New Roman" w:hAnsi="Times New Roman" w:cs="Times New Roman"/>
          <w:sz w:val="24"/>
          <w:szCs w:val="24"/>
        </w:rPr>
        <w:t>:</w:t>
      </w:r>
    </w:p>
    <w:p w14:paraId="12F52F0F" w14:textId="77777777" w:rsidR="00D445C5" w:rsidRDefault="00D445C5" w:rsidP="00405FD8">
      <w:pPr>
        <w:spacing w:line="480" w:lineRule="auto"/>
        <w:ind w:firstLine="720"/>
        <w:jc w:val="both"/>
        <w:rPr>
          <w:rFonts w:ascii="Times New Roman" w:hAnsi="Times New Roman" w:cs="Times New Roman"/>
          <w:sz w:val="24"/>
          <w:szCs w:val="24"/>
        </w:rPr>
      </w:pPr>
    </w:p>
    <w:p w14:paraId="46FB3208" w14:textId="4EE3DCAF" w:rsidR="00405FD8" w:rsidRPr="00BC4353" w:rsidRDefault="00E11616" w:rsidP="00BC4353">
      <w:pPr>
        <w:pStyle w:val="ListParagraph"/>
        <w:numPr>
          <w:ilvl w:val="0"/>
          <w:numId w:val="13"/>
        </w:numPr>
        <w:spacing w:line="480" w:lineRule="auto"/>
        <w:ind w:left="426" w:hanging="426"/>
        <w:jc w:val="both"/>
        <w:rPr>
          <w:rFonts w:ascii="Times New Roman" w:hAnsi="Times New Roman" w:cs="Times New Roman"/>
          <w:sz w:val="24"/>
          <w:szCs w:val="24"/>
        </w:rPr>
      </w:pPr>
      <w:r w:rsidRPr="00BC4353">
        <w:rPr>
          <w:rFonts w:ascii="Times New Roman" w:hAnsi="Times New Roman" w:cs="Times New Roman"/>
          <w:sz w:val="24"/>
          <w:szCs w:val="24"/>
        </w:rPr>
        <w:t>“T</w:t>
      </w:r>
      <w:r w:rsidR="00405FD8" w:rsidRPr="00BC4353">
        <w:rPr>
          <w:rFonts w:ascii="Times New Roman" w:hAnsi="Times New Roman" w:cs="Times New Roman"/>
          <w:sz w:val="24"/>
          <w:szCs w:val="24"/>
        </w:rPr>
        <w:t>hat penal development is the product of struggle between actors with different types and amounts of power</w:t>
      </w:r>
      <w:r w:rsidRPr="00BC4353">
        <w:rPr>
          <w:rFonts w:ascii="Times New Roman" w:hAnsi="Times New Roman" w:cs="Times New Roman"/>
          <w:sz w:val="24"/>
          <w:szCs w:val="24"/>
        </w:rPr>
        <w:t>”</w:t>
      </w:r>
      <w:r w:rsidR="00405FD8" w:rsidRPr="00BC4353">
        <w:rPr>
          <w:rFonts w:ascii="Times New Roman" w:hAnsi="Times New Roman" w:cs="Times New Roman"/>
          <w:sz w:val="24"/>
          <w:szCs w:val="24"/>
        </w:rPr>
        <w:t xml:space="preserve">: </w:t>
      </w:r>
      <w:r w:rsidRPr="00BC4353">
        <w:rPr>
          <w:rFonts w:ascii="Times New Roman" w:hAnsi="Times New Roman" w:cs="Times New Roman"/>
          <w:sz w:val="24"/>
          <w:szCs w:val="24"/>
        </w:rPr>
        <w:t xml:space="preserve">The agonistic perspective </w:t>
      </w:r>
      <w:r w:rsidR="00BC4353" w:rsidRPr="00BC4353">
        <w:rPr>
          <w:rFonts w:ascii="Times New Roman" w:hAnsi="Times New Roman" w:cs="Times New Roman"/>
          <w:sz w:val="24"/>
          <w:szCs w:val="24"/>
        </w:rPr>
        <w:t xml:space="preserve">centres upon </w:t>
      </w:r>
      <w:r w:rsidR="002C4165">
        <w:rPr>
          <w:rFonts w:ascii="Times New Roman" w:hAnsi="Times New Roman" w:cs="Times New Roman"/>
          <w:sz w:val="24"/>
          <w:szCs w:val="24"/>
        </w:rPr>
        <w:t xml:space="preserve">the creative role of struggle </w:t>
      </w:r>
      <w:r w:rsidR="002C4165" w:rsidRPr="00C241F6">
        <w:rPr>
          <w:rFonts w:ascii="Times New Roman" w:hAnsi="Times New Roman" w:cs="Times New Roman"/>
          <w:i/>
          <w:sz w:val="24"/>
          <w:szCs w:val="24"/>
        </w:rPr>
        <w:t>between</w:t>
      </w:r>
      <w:r w:rsidR="002C4165">
        <w:rPr>
          <w:rFonts w:ascii="Times New Roman" w:hAnsi="Times New Roman" w:cs="Times New Roman"/>
          <w:sz w:val="24"/>
          <w:szCs w:val="24"/>
        </w:rPr>
        <w:t xml:space="preserve"> political actors</w:t>
      </w:r>
      <w:r w:rsidR="00AA1631">
        <w:rPr>
          <w:rFonts w:ascii="Times New Roman" w:hAnsi="Times New Roman" w:cs="Times New Roman"/>
          <w:sz w:val="24"/>
          <w:szCs w:val="24"/>
        </w:rPr>
        <w:t>.</w:t>
      </w:r>
      <w:r w:rsidR="0056484C">
        <w:rPr>
          <w:rFonts w:ascii="Times New Roman" w:hAnsi="Times New Roman" w:cs="Times New Roman"/>
          <w:sz w:val="24"/>
          <w:szCs w:val="24"/>
        </w:rPr>
        <w:t xml:space="preserve"> </w:t>
      </w:r>
      <w:r w:rsidR="002C4165">
        <w:rPr>
          <w:rFonts w:ascii="Times New Roman" w:hAnsi="Times New Roman" w:cs="Times New Roman"/>
          <w:sz w:val="24"/>
          <w:szCs w:val="24"/>
        </w:rPr>
        <w:t>Struggle</w:t>
      </w:r>
      <w:r w:rsidRPr="00BC4353">
        <w:rPr>
          <w:rFonts w:ascii="Times New Roman" w:hAnsi="Times New Roman" w:cs="Times New Roman"/>
          <w:sz w:val="24"/>
          <w:szCs w:val="24"/>
        </w:rPr>
        <w:t xml:space="preserve"> </w:t>
      </w:r>
      <w:r w:rsidR="00BC4353" w:rsidRPr="00BC4353">
        <w:rPr>
          <w:rFonts w:ascii="Times New Roman" w:hAnsi="Times New Roman" w:cs="Times New Roman"/>
          <w:sz w:val="24"/>
          <w:szCs w:val="24"/>
        </w:rPr>
        <w:t xml:space="preserve">can </w:t>
      </w:r>
      <w:r w:rsidRPr="00BC4353">
        <w:rPr>
          <w:rFonts w:ascii="Times New Roman" w:hAnsi="Times New Roman" w:cs="Times New Roman"/>
          <w:sz w:val="24"/>
          <w:szCs w:val="24"/>
        </w:rPr>
        <w:t xml:space="preserve">take both material and symbolic </w:t>
      </w:r>
      <w:r w:rsidR="00BC4353" w:rsidRPr="00BC4353">
        <w:rPr>
          <w:rFonts w:ascii="Times New Roman" w:hAnsi="Times New Roman" w:cs="Times New Roman"/>
          <w:sz w:val="24"/>
          <w:szCs w:val="24"/>
        </w:rPr>
        <w:t>forms;</w:t>
      </w:r>
      <w:r w:rsidRPr="00BC4353">
        <w:rPr>
          <w:rFonts w:ascii="Times New Roman" w:hAnsi="Times New Roman" w:cs="Times New Roman"/>
          <w:sz w:val="24"/>
          <w:szCs w:val="24"/>
        </w:rPr>
        <w:t xml:space="preserve"> </w:t>
      </w:r>
      <w:r w:rsidR="00330F19">
        <w:rPr>
          <w:rFonts w:ascii="Times New Roman" w:hAnsi="Times New Roman" w:cs="Times New Roman"/>
          <w:sz w:val="24"/>
          <w:szCs w:val="24"/>
        </w:rPr>
        <w:t>but, as Goodman, Page and Phelps (2017) rightly argue</w:t>
      </w:r>
      <w:r w:rsidR="00BC4353" w:rsidRPr="00BC4353">
        <w:rPr>
          <w:rFonts w:ascii="Times New Roman" w:hAnsi="Times New Roman" w:cs="Times New Roman"/>
          <w:sz w:val="24"/>
          <w:szCs w:val="24"/>
        </w:rPr>
        <w:t>,</w:t>
      </w:r>
      <w:r w:rsidRPr="00BC4353">
        <w:rPr>
          <w:rFonts w:ascii="Times New Roman" w:hAnsi="Times New Roman" w:cs="Times New Roman"/>
          <w:sz w:val="24"/>
          <w:szCs w:val="24"/>
        </w:rPr>
        <w:t xml:space="preserve"> </w:t>
      </w:r>
      <w:r w:rsidR="00BC4353" w:rsidRPr="00BC4353">
        <w:rPr>
          <w:rFonts w:ascii="Times New Roman" w:hAnsi="Times New Roman" w:cs="Times New Roman"/>
          <w:sz w:val="24"/>
          <w:szCs w:val="24"/>
        </w:rPr>
        <w:t xml:space="preserve">these </w:t>
      </w:r>
      <w:r w:rsidR="00CA2C8C">
        <w:rPr>
          <w:rFonts w:ascii="Times New Roman" w:hAnsi="Times New Roman" w:cs="Times New Roman"/>
          <w:sz w:val="24"/>
          <w:szCs w:val="24"/>
        </w:rPr>
        <w:t>moments of contestation</w:t>
      </w:r>
      <w:r w:rsidR="00BC4353" w:rsidRPr="00BC4353">
        <w:rPr>
          <w:rFonts w:ascii="Times New Roman" w:hAnsi="Times New Roman" w:cs="Times New Roman"/>
          <w:sz w:val="24"/>
          <w:szCs w:val="24"/>
        </w:rPr>
        <w:t xml:space="preserve"> rarely</w:t>
      </w:r>
      <w:r w:rsidRPr="00BC4353">
        <w:rPr>
          <w:rFonts w:ascii="Times New Roman" w:hAnsi="Times New Roman" w:cs="Times New Roman"/>
          <w:sz w:val="24"/>
          <w:szCs w:val="24"/>
        </w:rPr>
        <w:t xml:space="preserve"> take place on a</w:t>
      </w:r>
      <w:r w:rsidR="00F906A6">
        <w:rPr>
          <w:rFonts w:ascii="Times New Roman" w:hAnsi="Times New Roman" w:cs="Times New Roman"/>
          <w:sz w:val="24"/>
          <w:szCs w:val="24"/>
        </w:rPr>
        <w:t>n even</w:t>
      </w:r>
      <w:r w:rsidRPr="00BC4353">
        <w:rPr>
          <w:rFonts w:ascii="Times New Roman" w:hAnsi="Times New Roman" w:cs="Times New Roman"/>
          <w:sz w:val="24"/>
          <w:szCs w:val="24"/>
        </w:rPr>
        <w:t xml:space="preserve"> </w:t>
      </w:r>
      <w:r w:rsidR="0056484C">
        <w:rPr>
          <w:rFonts w:ascii="Times New Roman" w:hAnsi="Times New Roman" w:cs="Times New Roman"/>
          <w:sz w:val="24"/>
          <w:szCs w:val="24"/>
        </w:rPr>
        <w:t xml:space="preserve">(and we would add, stable) </w:t>
      </w:r>
      <w:r w:rsidR="000E3007">
        <w:rPr>
          <w:rFonts w:ascii="Times New Roman" w:hAnsi="Times New Roman" w:cs="Times New Roman"/>
          <w:sz w:val="24"/>
          <w:szCs w:val="24"/>
        </w:rPr>
        <w:t xml:space="preserve">institutional </w:t>
      </w:r>
      <w:r w:rsidRPr="00BC4353">
        <w:rPr>
          <w:rFonts w:ascii="Times New Roman" w:hAnsi="Times New Roman" w:cs="Times New Roman"/>
          <w:sz w:val="24"/>
          <w:szCs w:val="24"/>
        </w:rPr>
        <w:t xml:space="preserve">playing field. Policy actors differ in their access to </w:t>
      </w:r>
      <w:r w:rsidR="00BC4353" w:rsidRPr="00BC4353">
        <w:rPr>
          <w:rFonts w:ascii="Times New Roman" w:hAnsi="Times New Roman" w:cs="Times New Roman"/>
          <w:sz w:val="24"/>
          <w:szCs w:val="24"/>
        </w:rPr>
        <w:t>economic</w:t>
      </w:r>
      <w:r w:rsidR="00296EBC">
        <w:rPr>
          <w:rFonts w:ascii="Times New Roman" w:hAnsi="Times New Roman" w:cs="Times New Roman"/>
          <w:sz w:val="24"/>
          <w:szCs w:val="24"/>
        </w:rPr>
        <w:t>,</w:t>
      </w:r>
      <w:r w:rsidRPr="00BC4353">
        <w:rPr>
          <w:rFonts w:ascii="Times New Roman" w:hAnsi="Times New Roman" w:cs="Times New Roman"/>
          <w:sz w:val="24"/>
          <w:szCs w:val="24"/>
        </w:rPr>
        <w:t xml:space="preserve"> political </w:t>
      </w:r>
      <w:r w:rsidR="00296EBC">
        <w:rPr>
          <w:rFonts w:ascii="Times New Roman" w:hAnsi="Times New Roman" w:cs="Times New Roman"/>
          <w:sz w:val="24"/>
          <w:szCs w:val="24"/>
        </w:rPr>
        <w:t xml:space="preserve">and cultural </w:t>
      </w:r>
      <w:r w:rsidRPr="00BC4353">
        <w:rPr>
          <w:rFonts w:ascii="Times New Roman" w:hAnsi="Times New Roman" w:cs="Times New Roman"/>
          <w:sz w:val="24"/>
          <w:szCs w:val="24"/>
        </w:rPr>
        <w:t xml:space="preserve">capital, while various </w:t>
      </w:r>
      <w:r w:rsidR="00BC4353">
        <w:rPr>
          <w:rFonts w:ascii="Times New Roman" w:hAnsi="Times New Roman" w:cs="Times New Roman"/>
          <w:sz w:val="24"/>
          <w:szCs w:val="24"/>
        </w:rPr>
        <w:t>‘</w:t>
      </w:r>
      <w:r w:rsidRPr="00BC4353">
        <w:rPr>
          <w:rFonts w:ascii="Times New Roman" w:hAnsi="Times New Roman" w:cs="Times New Roman"/>
          <w:sz w:val="24"/>
          <w:szCs w:val="24"/>
        </w:rPr>
        <w:t>axes of inequality</w:t>
      </w:r>
      <w:r w:rsidR="00BC4353">
        <w:rPr>
          <w:rFonts w:ascii="Times New Roman" w:hAnsi="Times New Roman" w:cs="Times New Roman"/>
          <w:sz w:val="24"/>
          <w:szCs w:val="24"/>
        </w:rPr>
        <w:t>’</w:t>
      </w:r>
      <w:r w:rsidR="00913352">
        <w:rPr>
          <w:rFonts w:ascii="Times New Roman" w:hAnsi="Times New Roman" w:cs="Times New Roman"/>
          <w:sz w:val="24"/>
          <w:szCs w:val="24"/>
        </w:rPr>
        <w:t xml:space="preserve"> – including, but not limited to, race, gender, sexuality and class -</w:t>
      </w:r>
      <w:r w:rsidR="000E3007">
        <w:rPr>
          <w:rFonts w:ascii="Times New Roman" w:hAnsi="Times New Roman" w:cs="Times New Roman"/>
          <w:sz w:val="24"/>
          <w:szCs w:val="24"/>
        </w:rPr>
        <w:t xml:space="preserve"> can be seen to</w:t>
      </w:r>
      <w:r w:rsidRPr="00BC4353">
        <w:rPr>
          <w:rFonts w:ascii="Times New Roman" w:hAnsi="Times New Roman" w:cs="Times New Roman"/>
          <w:sz w:val="24"/>
          <w:szCs w:val="24"/>
        </w:rPr>
        <w:t xml:space="preserve"> affect the hierarchical distribution of </w:t>
      </w:r>
      <w:r w:rsidR="0044272A">
        <w:rPr>
          <w:rFonts w:ascii="Times New Roman" w:hAnsi="Times New Roman" w:cs="Times New Roman"/>
          <w:sz w:val="24"/>
          <w:szCs w:val="24"/>
        </w:rPr>
        <w:t>power</w:t>
      </w:r>
      <w:r w:rsidR="00BC4353">
        <w:rPr>
          <w:rFonts w:ascii="Times New Roman" w:hAnsi="Times New Roman" w:cs="Times New Roman"/>
          <w:sz w:val="24"/>
          <w:szCs w:val="24"/>
        </w:rPr>
        <w:t xml:space="preserve"> amongst </w:t>
      </w:r>
      <w:r w:rsidR="000E3007">
        <w:rPr>
          <w:rFonts w:ascii="Times New Roman" w:hAnsi="Times New Roman" w:cs="Times New Roman"/>
          <w:sz w:val="24"/>
          <w:szCs w:val="24"/>
        </w:rPr>
        <w:t xml:space="preserve">differing </w:t>
      </w:r>
      <w:r w:rsidR="00BC4353">
        <w:rPr>
          <w:rFonts w:ascii="Times New Roman" w:hAnsi="Times New Roman" w:cs="Times New Roman"/>
          <w:sz w:val="24"/>
          <w:szCs w:val="24"/>
        </w:rPr>
        <w:t>social groups</w:t>
      </w:r>
      <w:r w:rsidRPr="00BC4353">
        <w:rPr>
          <w:rFonts w:ascii="Times New Roman" w:hAnsi="Times New Roman" w:cs="Times New Roman"/>
          <w:sz w:val="24"/>
          <w:szCs w:val="24"/>
        </w:rPr>
        <w:t xml:space="preserve">. </w:t>
      </w:r>
      <w:r w:rsidR="00F906A6">
        <w:rPr>
          <w:rFonts w:ascii="Times New Roman" w:hAnsi="Times New Roman" w:cs="Times New Roman"/>
          <w:sz w:val="24"/>
          <w:szCs w:val="24"/>
        </w:rPr>
        <w:t>A</w:t>
      </w:r>
      <w:r w:rsidRPr="00BC4353">
        <w:rPr>
          <w:rFonts w:ascii="Times New Roman" w:hAnsi="Times New Roman" w:cs="Times New Roman"/>
          <w:sz w:val="24"/>
          <w:szCs w:val="24"/>
        </w:rPr>
        <w:t xml:space="preserve">s policy actors </w:t>
      </w:r>
      <w:r w:rsidR="00045D2C" w:rsidRPr="00BC4353">
        <w:rPr>
          <w:rFonts w:ascii="Times New Roman" w:hAnsi="Times New Roman" w:cs="Times New Roman"/>
          <w:sz w:val="24"/>
          <w:szCs w:val="24"/>
        </w:rPr>
        <w:t>achieve</w:t>
      </w:r>
      <w:r w:rsidR="00045D2C">
        <w:rPr>
          <w:rFonts w:ascii="Times New Roman" w:hAnsi="Times New Roman" w:cs="Times New Roman"/>
          <w:sz w:val="24"/>
          <w:szCs w:val="24"/>
        </w:rPr>
        <w:t xml:space="preserve"> and </w:t>
      </w:r>
      <w:r w:rsidR="0056484C">
        <w:rPr>
          <w:rFonts w:ascii="Times New Roman" w:hAnsi="Times New Roman" w:cs="Times New Roman"/>
          <w:sz w:val="24"/>
          <w:szCs w:val="24"/>
        </w:rPr>
        <w:t xml:space="preserve">accumulate </w:t>
      </w:r>
      <w:r w:rsidR="00F906A6">
        <w:rPr>
          <w:rFonts w:ascii="Times New Roman" w:hAnsi="Times New Roman" w:cs="Times New Roman"/>
          <w:sz w:val="24"/>
          <w:szCs w:val="24"/>
        </w:rPr>
        <w:t>power</w:t>
      </w:r>
      <w:r w:rsidR="00A42AB4" w:rsidRPr="00BC4353">
        <w:rPr>
          <w:rFonts w:ascii="Times New Roman" w:hAnsi="Times New Roman" w:cs="Times New Roman"/>
          <w:sz w:val="24"/>
          <w:szCs w:val="24"/>
        </w:rPr>
        <w:t>,</w:t>
      </w:r>
      <w:r w:rsidRPr="00BC4353">
        <w:rPr>
          <w:rFonts w:ascii="Times New Roman" w:hAnsi="Times New Roman" w:cs="Times New Roman"/>
          <w:sz w:val="24"/>
          <w:szCs w:val="24"/>
        </w:rPr>
        <w:t xml:space="preserve"> they tend to institutionalise their advantage</w:t>
      </w:r>
      <w:r w:rsidR="000451B8">
        <w:rPr>
          <w:rFonts w:ascii="Times New Roman" w:hAnsi="Times New Roman" w:cs="Times New Roman"/>
          <w:sz w:val="24"/>
          <w:szCs w:val="24"/>
        </w:rPr>
        <w:t>s</w:t>
      </w:r>
      <w:r w:rsidRPr="00BC4353">
        <w:rPr>
          <w:rFonts w:ascii="Times New Roman" w:hAnsi="Times New Roman" w:cs="Times New Roman"/>
          <w:sz w:val="24"/>
          <w:szCs w:val="24"/>
        </w:rPr>
        <w:t xml:space="preserve"> and</w:t>
      </w:r>
      <w:r w:rsidR="00F906A6">
        <w:rPr>
          <w:rFonts w:ascii="Times New Roman" w:hAnsi="Times New Roman" w:cs="Times New Roman"/>
          <w:sz w:val="24"/>
          <w:szCs w:val="24"/>
        </w:rPr>
        <w:t xml:space="preserve"> over time this process can</w:t>
      </w:r>
      <w:r w:rsidRPr="00BC4353">
        <w:rPr>
          <w:rFonts w:ascii="Times New Roman" w:hAnsi="Times New Roman" w:cs="Times New Roman"/>
          <w:sz w:val="24"/>
          <w:szCs w:val="24"/>
        </w:rPr>
        <w:t xml:space="preserve"> entrench the relative positions of </w:t>
      </w:r>
      <w:r w:rsidR="00BC4353">
        <w:rPr>
          <w:rFonts w:ascii="Times New Roman" w:hAnsi="Times New Roman" w:cs="Times New Roman"/>
          <w:sz w:val="24"/>
          <w:szCs w:val="24"/>
        </w:rPr>
        <w:t xml:space="preserve">political </w:t>
      </w:r>
      <w:r w:rsidRPr="00BC4353">
        <w:rPr>
          <w:rFonts w:ascii="Times New Roman" w:hAnsi="Times New Roman" w:cs="Times New Roman"/>
          <w:sz w:val="24"/>
          <w:szCs w:val="24"/>
        </w:rPr>
        <w:t>incumbents</w:t>
      </w:r>
      <w:r w:rsidR="00BC4353">
        <w:rPr>
          <w:rFonts w:ascii="Times New Roman" w:hAnsi="Times New Roman" w:cs="Times New Roman"/>
          <w:sz w:val="24"/>
          <w:szCs w:val="24"/>
        </w:rPr>
        <w:t>,</w:t>
      </w:r>
      <w:r w:rsidRPr="00BC4353">
        <w:rPr>
          <w:rFonts w:ascii="Times New Roman" w:hAnsi="Times New Roman" w:cs="Times New Roman"/>
          <w:sz w:val="24"/>
          <w:szCs w:val="24"/>
        </w:rPr>
        <w:t xml:space="preserve"> who </w:t>
      </w:r>
      <w:r w:rsidR="00BC4353">
        <w:rPr>
          <w:rFonts w:ascii="Times New Roman" w:hAnsi="Times New Roman" w:cs="Times New Roman"/>
          <w:sz w:val="24"/>
          <w:szCs w:val="24"/>
        </w:rPr>
        <w:t>work to</w:t>
      </w:r>
      <w:r w:rsidRPr="00BC4353">
        <w:rPr>
          <w:rFonts w:ascii="Times New Roman" w:hAnsi="Times New Roman" w:cs="Times New Roman"/>
          <w:sz w:val="24"/>
          <w:szCs w:val="24"/>
        </w:rPr>
        <w:t xml:space="preserve"> preserve the </w:t>
      </w:r>
      <w:r w:rsidR="00BC4353">
        <w:rPr>
          <w:rFonts w:ascii="Times New Roman" w:hAnsi="Times New Roman" w:cs="Times New Roman"/>
          <w:sz w:val="24"/>
          <w:szCs w:val="24"/>
        </w:rPr>
        <w:t>status</w:t>
      </w:r>
      <w:r w:rsidRPr="00BC4353">
        <w:rPr>
          <w:rFonts w:ascii="Times New Roman" w:hAnsi="Times New Roman" w:cs="Times New Roman"/>
          <w:sz w:val="24"/>
          <w:szCs w:val="24"/>
        </w:rPr>
        <w:t xml:space="preserve"> quo</w:t>
      </w:r>
      <w:r w:rsidR="00BC4353">
        <w:rPr>
          <w:rFonts w:ascii="Times New Roman" w:hAnsi="Times New Roman" w:cs="Times New Roman"/>
          <w:sz w:val="24"/>
          <w:szCs w:val="24"/>
        </w:rPr>
        <w:t>,</w:t>
      </w:r>
      <w:r w:rsidRPr="00BC4353">
        <w:rPr>
          <w:rFonts w:ascii="Times New Roman" w:hAnsi="Times New Roman" w:cs="Times New Roman"/>
          <w:sz w:val="24"/>
          <w:szCs w:val="24"/>
        </w:rPr>
        <w:t xml:space="preserve"> and </w:t>
      </w:r>
      <w:r w:rsidR="00F906A6">
        <w:rPr>
          <w:rFonts w:ascii="Times New Roman" w:hAnsi="Times New Roman" w:cs="Times New Roman"/>
          <w:sz w:val="24"/>
          <w:szCs w:val="24"/>
        </w:rPr>
        <w:t xml:space="preserve">political challengers </w:t>
      </w:r>
      <w:r w:rsidRPr="00BC4353">
        <w:rPr>
          <w:rFonts w:ascii="Times New Roman" w:hAnsi="Times New Roman" w:cs="Times New Roman"/>
          <w:sz w:val="24"/>
          <w:szCs w:val="24"/>
        </w:rPr>
        <w:t xml:space="preserve">who seek to reform or radically alter existing </w:t>
      </w:r>
      <w:r w:rsidR="00BC4353">
        <w:rPr>
          <w:rFonts w:ascii="Times New Roman" w:hAnsi="Times New Roman" w:cs="Times New Roman"/>
          <w:sz w:val="24"/>
          <w:szCs w:val="24"/>
        </w:rPr>
        <w:t xml:space="preserve">penal </w:t>
      </w:r>
      <w:r w:rsidRPr="00BC4353">
        <w:rPr>
          <w:rFonts w:ascii="Times New Roman" w:hAnsi="Times New Roman" w:cs="Times New Roman"/>
          <w:sz w:val="24"/>
          <w:szCs w:val="24"/>
        </w:rPr>
        <w:t xml:space="preserve">practices. </w:t>
      </w:r>
    </w:p>
    <w:p w14:paraId="505FEF1E" w14:textId="77777777" w:rsidR="00DA6479" w:rsidRDefault="00DA6479" w:rsidP="00DA6479">
      <w:pPr>
        <w:pStyle w:val="ListParagraph"/>
        <w:spacing w:line="480" w:lineRule="auto"/>
        <w:ind w:left="426"/>
        <w:jc w:val="both"/>
        <w:rPr>
          <w:rFonts w:ascii="Times New Roman" w:hAnsi="Times New Roman" w:cs="Times New Roman"/>
          <w:sz w:val="24"/>
          <w:szCs w:val="24"/>
        </w:rPr>
      </w:pPr>
    </w:p>
    <w:p w14:paraId="6E69508E" w14:textId="6243209B" w:rsidR="00405FD8" w:rsidRPr="00BC4353" w:rsidRDefault="00E11616" w:rsidP="00BC4353">
      <w:pPr>
        <w:pStyle w:val="ListParagraph"/>
        <w:numPr>
          <w:ilvl w:val="0"/>
          <w:numId w:val="13"/>
        </w:numPr>
        <w:spacing w:line="480" w:lineRule="auto"/>
        <w:ind w:left="426" w:hanging="426"/>
        <w:jc w:val="both"/>
        <w:rPr>
          <w:rFonts w:ascii="Times New Roman" w:hAnsi="Times New Roman" w:cs="Times New Roman"/>
          <w:i/>
          <w:iCs/>
          <w:sz w:val="24"/>
          <w:szCs w:val="24"/>
        </w:rPr>
      </w:pPr>
      <w:r w:rsidRPr="00BC4353">
        <w:rPr>
          <w:rFonts w:ascii="Times New Roman" w:hAnsi="Times New Roman" w:cs="Times New Roman"/>
          <w:sz w:val="24"/>
          <w:szCs w:val="24"/>
        </w:rPr>
        <w:t>“</w:t>
      </w:r>
      <w:r w:rsidR="00405FD8" w:rsidRPr="00BC4353">
        <w:rPr>
          <w:rFonts w:ascii="Times New Roman" w:hAnsi="Times New Roman" w:cs="Times New Roman"/>
          <w:sz w:val="24"/>
          <w:szCs w:val="24"/>
        </w:rPr>
        <w:t xml:space="preserve">Contestation over how (and who) to </w:t>
      </w:r>
      <w:r w:rsidR="006E2843" w:rsidRPr="00BC4353">
        <w:rPr>
          <w:rFonts w:ascii="Times New Roman" w:hAnsi="Times New Roman" w:cs="Times New Roman"/>
          <w:sz w:val="24"/>
          <w:szCs w:val="24"/>
        </w:rPr>
        <w:t>punish</w:t>
      </w:r>
      <w:r w:rsidR="00405FD8" w:rsidRPr="00BC4353">
        <w:rPr>
          <w:rFonts w:ascii="Times New Roman" w:hAnsi="Times New Roman" w:cs="Times New Roman"/>
          <w:sz w:val="24"/>
          <w:szCs w:val="24"/>
        </w:rPr>
        <w:t xml:space="preserve"> is constant; consensus over penal orientations is illusionary</w:t>
      </w:r>
      <w:r w:rsidRPr="00BC4353">
        <w:rPr>
          <w:rFonts w:ascii="Times New Roman" w:hAnsi="Times New Roman" w:cs="Times New Roman"/>
          <w:sz w:val="24"/>
          <w:szCs w:val="24"/>
        </w:rPr>
        <w:t>”</w:t>
      </w:r>
      <w:r w:rsidR="00BC4353" w:rsidRPr="00BC4353">
        <w:rPr>
          <w:rFonts w:ascii="Times New Roman" w:hAnsi="Times New Roman" w:cs="Times New Roman"/>
          <w:sz w:val="24"/>
          <w:szCs w:val="24"/>
        </w:rPr>
        <w:t>:</w:t>
      </w:r>
      <w:r w:rsidR="00BC4353">
        <w:rPr>
          <w:rFonts w:ascii="Times New Roman" w:hAnsi="Times New Roman" w:cs="Times New Roman"/>
          <w:i/>
          <w:iCs/>
          <w:sz w:val="24"/>
          <w:szCs w:val="24"/>
        </w:rPr>
        <w:t xml:space="preserve"> </w:t>
      </w:r>
      <w:r w:rsidR="00BC4353">
        <w:rPr>
          <w:rFonts w:ascii="Times New Roman" w:hAnsi="Times New Roman" w:cs="Times New Roman"/>
          <w:sz w:val="24"/>
          <w:szCs w:val="24"/>
        </w:rPr>
        <w:t>Viewed through the lens of the agonistic perspective,</w:t>
      </w:r>
      <w:r w:rsidRPr="00BC4353">
        <w:rPr>
          <w:rFonts w:ascii="Times New Roman" w:hAnsi="Times New Roman" w:cs="Times New Roman"/>
          <w:sz w:val="24"/>
          <w:szCs w:val="24"/>
        </w:rPr>
        <w:t xml:space="preserve"> </w:t>
      </w:r>
      <w:r w:rsidR="00A42AB4" w:rsidRPr="00BC4353">
        <w:rPr>
          <w:rFonts w:ascii="Times New Roman" w:hAnsi="Times New Roman" w:cs="Times New Roman"/>
          <w:sz w:val="24"/>
          <w:szCs w:val="24"/>
        </w:rPr>
        <w:t>periods</w:t>
      </w:r>
      <w:r w:rsidRPr="00BC4353">
        <w:rPr>
          <w:rFonts w:ascii="Times New Roman" w:hAnsi="Times New Roman" w:cs="Times New Roman"/>
          <w:sz w:val="24"/>
          <w:szCs w:val="24"/>
        </w:rPr>
        <w:t xml:space="preserve"> of </w:t>
      </w:r>
      <w:r w:rsidR="0044272A">
        <w:rPr>
          <w:rFonts w:ascii="Times New Roman" w:hAnsi="Times New Roman" w:cs="Times New Roman"/>
          <w:sz w:val="24"/>
          <w:szCs w:val="24"/>
        </w:rPr>
        <w:t xml:space="preserve">apparent </w:t>
      </w:r>
      <w:r w:rsidR="00BC4353">
        <w:rPr>
          <w:rFonts w:ascii="Times New Roman" w:hAnsi="Times New Roman" w:cs="Times New Roman"/>
          <w:sz w:val="24"/>
          <w:szCs w:val="24"/>
        </w:rPr>
        <w:t xml:space="preserve">political </w:t>
      </w:r>
      <w:r w:rsidRPr="00BC4353">
        <w:rPr>
          <w:rFonts w:ascii="Times New Roman" w:hAnsi="Times New Roman" w:cs="Times New Roman"/>
          <w:sz w:val="24"/>
          <w:szCs w:val="24"/>
        </w:rPr>
        <w:t xml:space="preserve">consensus are in fact evidence of quieter, less visible conflicts </w:t>
      </w:r>
      <w:r w:rsidR="00A42AB4" w:rsidRPr="00BC4353">
        <w:rPr>
          <w:rFonts w:ascii="Times New Roman" w:hAnsi="Times New Roman" w:cs="Times New Roman"/>
          <w:sz w:val="24"/>
          <w:szCs w:val="24"/>
        </w:rPr>
        <w:t>–</w:t>
      </w:r>
      <w:r w:rsidRPr="00BC4353">
        <w:rPr>
          <w:rFonts w:ascii="Times New Roman" w:hAnsi="Times New Roman" w:cs="Times New Roman"/>
          <w:sz w:val="24"/>
          <w:szCs w:val="24"/>
        </w:rPr>
        <w:t xml:space="preserve"> </w:t>
      </w:r>
      <w:r w:rsidR="00A42AB4" w:rsidRPr="00BC4353">
        <w:rPr>
          <w:rFonts w:ascii="Times New Roman" w:hAnsi="Times New Roman" w:cs="Times New Roman"/>
          <w:sz w:val="24"/>
          <w:szCs w:val="24"/>
        </w:rPr>
        <w:t xml:space="preserve">particularly symbolic struggles – that </w:t>
      </w:r>
      <w:r w:rsidR="00BC4353">
        <w:rPr>
          <w:rFonts w:ascii="Times New Roman" w:hAnsi="Times New Roman" w:cs="Times New Roman"/>
          <w:sz w:val="24"/>
          <w:szCs w:val="24"/>
        </w:rPr>
        <w:t xml:space="preserve">gradually </w:t>
      </w:r>
      <w:r w:rsidR="00A42AB4" w:rsidRPr="00BC4353">
        <w:rPr>
          <w:rFonts w:ascii="Times New Roman" w:hAnsi="Times New Roman" w:cs="Times New Roman"/>
          <w:sz w:val="24"/>
          <w:szCs w:val="24"/>
        </w:rPr>
        <w:t xml:space="preserve">unsettle </w:t>
      </w:r>
      <w:r w:rsidR="00BC4353">
        <w:rPr>
          <w:rFonts w:ascii="Times New Roman" w:hAnsi="Times New Roman" w:cs="Times New Roman"/>
          <w:sz w:val="24"/>
          <w:szCs w:val="24"/>
        </w:rPr>
        <w:t xml:space="preserve">existing </w:t>
      </w:r>
      <w:r w:rsidR="00A42AB4" w:rsidRPr="00BC4353">
        <w:rPr>
          <w:rFonts w:ascii="Times New Roman" w:hAnsi="Times New Roman" w:cs="Times New Roman"/>
          <w:sz w:val="24"/>
          <w:szCs w:val="24"/>
        </w:rPr>
        <w:t xml:space="preserve">penal practices and </w:t>
      </w:r>
      <w:r w:rsidR="0044272A">
        <w:rPr>
          <w:rFonts w:ascii="Times New Roman" w:hAnsi="Times New Roman" w:cs="Times New Roman"/>
          <w:sz w:val="24"/>
          <w:szCs w:val="24"/>
        </w:rPr>
        <w:t xml:space="preserve">lay the </w:t>
      </w:r>
      <w:r w:rsidR="00296EBC">
        <w:rPr>
          <w:rFonts w:ascii="Times New Roman" w:hAnsi="Times New Roman" w:cs="Times New Roman"/>
          <w:sz w:val="24"/>
          <w:szCs w:val="24"/>
        </w:rPr>
        <w:t xml:space="preserve">foundations </w:t>
      </w:r>
      <w:r w:rsidR="00A42AB4" w:rsidRPr="00BC4353">
        <w:rPr>
          <w:rFonts w:ascii="Times New Roman" w:hAnsi="Times New Roman" w:cs="Times New Roman"/>
          <w:sz w:val="24"/>
          <w:szCs w:val="24"/>
        </w:rPr>
        <w:t>for more radical pivots</w:t>
      </w:r>
      <w:r w:rsidR="0044272A">
        <w:rPr>
          <w:rFonts w:ascii="Times New Roman" w:hAnsi="Times New Roman" w:cs="Times New Roman"/>
          <w:sz w:val="24"/>
          <w:szCs w:val="24"/>
        </w:rPr>
        <w:t>.</w:t>
      </w:r>
    </w:p>
    <w:p w14:paraId="367630C4" w14:textId="77777777" w:rsidR="00DA6479" w:rsidRDefault="00DA6479" w:rsidP="00DA6479">
      <w:pPr>
        <w:pStyle w:val="ListParagraph"/>
        <w:spacing w:line="480" w:lineRule="auto"/>
        <w:ind w:left="426"/>
        <w:jc w:val="both"/>
        <w:rPr>
          <w:rFonts w:ascii="Times New Roman" w:hAnsi="Times New Roman" w:cs="Times New Roman"/>
          <w:sz w:val="24"/>
          <w:szCs w:val="24"/>
        </w:rPr>
      </w:pPr>
    </w:p>
    <w:p w14:paraId="5E48881F" w14:textId="21BC5221" w:rsidR="00405FD8" w:rsidRPr="00BC4353" w:rsidRDefault="00A42AB4" w:rsidP="00BC4353">
      <w:pPr>
        <w:pStyle w:val="ListParagraph"/>
        <w:numPr>
          <w:ilvl w:val="0"/>
          <w:numId w:val="13"/>
        </w:numPr>
        <w:spacing w:line="480" w:lineRule="auto"/>
        <w:ind w:left="426" w:hanging="426"/>
        <w:jc w:val="both"/>
        <w:rPr>
          <w:rFonts w:ascii="Times New Roman" w:hAnsi="Times New Roman" w:cs="Times New Roman"/>
          <w:sz w:val="24"/>
          <w:szCs w:val="24"/>
        </w:rPr>
      </w:pPr>
      <w:r w:rsidRPr="00BC4353">
        <w:rPr>
          <w:rFonts w:ascii="Times New Roman" w:hAnsi="Times New Roman" w:cs="Times New Roman"/>
          <w:sz w:val="24"/>
          <w:szCs w:val="24"/>
        </w:rPr>
        <w:lastRenderedPageBreak/>
        <w:t>“</w:t>
      </w:r>
      <w:r w:rsidR="006E2843" w:rsidRPr="00BC4353">
        <w:rPr>
          <w:rFonts w:ascii="Times New Roman" w:hAnsi="Times New Roman" w:cs="Times New Roman"/>
          <w:sz w:val="24"/>
          <w:szCs w:val="24"/>
        </w:rPr>
        <w:t xml:space="preserve">Large scale trends in the economy, politics, social sentiments, inter-group relations, demographics, and crime affect (or condition) </w:t>
      </w:r>
      <w:r w:rsidR="00F04C50">
        <w:rPr>
          <w:rFonts w:ascii="Times New Roman" w:hAnsi="Times New Roman" w:cs="Times New Roman"/>
          <w:sz w:val="24"/>
          <w:szCs w:val="24"/>
        </w:rPr>
        <w:t>-</w:t>
      </w:r>
      <w:r w:rsidR="006E2843" w:rsidRPr="00BC4353">
        <w:rPr>
          <w:rFonts w:ascii="Times New Roman" w:hAnsi="Times New Roman" w:cs="Times New Roman"/>
          <w:sz w:val="24"/>
          <w:szCs w:val="24"/>
        </w:rPr>
        <w:t xml:space="preserve"> but do not determine </w:t>
      </w:r>
      <w:r w:rsidR="00F04C50">
        <w:rPr>
          <w:rFonts w:ascii="Times New Roman" w:hAnsi="Times New Roman" w:cs="Times New Roman"/>
          <w:sz w:val="24"/>
          <w:szCs w:val="24"/>
        </w:rPr>
        <w:t xml:space="preserve">- </w:t>
      </w:r>
      <w:r w:rsidR="006E2843" w:rsidRPr="00BC4353">
        <w:rPr>
          <w:rFonts w:ascii="Times New Roman" w:hAnsi="Times New Roman" w:cs="Times New Roman"/>
          <w:sz w:val="24"/>
          <w:szCs w:val="24"/>
        </w:rPr>
        <w:t>struggles over punishment and, ultimately penal outcomes</w:t>
      </w:r>
      <w:r w:rsidRPr="00BC4353">
        <w:rPr>
          <w:rFonts w:ascii="Times New Roman" w:hAnsi="Times New Roman" w:cs="Times New Roman"/>
          <w:sz w:val="24"/>
          <w:szCs w:val="24"/>
        </w:rPr>
        <w:t>”</w:t>
      </w:r>
      <w:r w:rsidR="00BC4353">
        <w:rPr>
          <w:rFonts w:ascii="Times New Roman" w:hAnsi="Times New Roman" w:cs="Times New Roman"/>
          <w:sz w:val="24"/>
          <w:szCs w:val="24"/>
        </w:rPr>
        <w:t xml:space="preserve">: </w:t>
      </w:r>
      <w:r w:rsidR="00F04C50">
        <w:rPr>
          <w:rFonts w:ascii="Times New Roman" w:hAnsi="Times New Roman" w:cs="Times New Roman"/>
          <w:sz w:val="24"/>
          <w:szCs w:val="24"/>
        </w:rPr>
        <w:t>Not only are penal policy outcomes shaped by the dynamic</w:t>
      </w:r>
      <w:r w:rsidR="00BD6BF2">
        <w:rPr>
          <w:rFonts w:ascii="Times New Roman" w:hAnsi="Times New Roman" w:cs="Times New Roman"/>
          <w:sz w:val="24"/>
          <w:szCs w:val="24"/>
        </w:rPr>
        <w:t xml:space="preserve"> </w:t>
      </w:r>
      <w:r w:rsidR="00F04C50">
        <w:rPr>
          <w:rFonts w:ascii="Times New Roman" w:hAnsi="Times New Roman" w:cs="Times New Roman"/>
          <w:sz w:val="24"/>
          <w:szCs w:val="24"/>
        </w:rPr>
        <w:t xml:space="preserve">relationship between structure and agency. But they are </w:t>
      </w:r>
      <w:r w:rsidR="00A73AAE">
        <w:rPr>
          <w:rFonts w:ascii="Times New Roman" w:hAnsi="Times New Roman" w:cs="Times New Roman"/>
          <w:sz w:val="24"/>
          <w:szCs w:val="24"/>
        </w:rPr>
        <w:t>mediated</w:t>
      </w:r>
      <w:r w:rsidRPr="00BC4353">
        <w:rPr>
          <w:rFonts w:ascii="Times New Roman" w:hAnsi="Times New Roman" w:cs="Times New Roman"/>
          <w:sz w:val="24"/>
          <w:szCs w:val="24"/>
        </w:rPr>
        <w:t xml:space="preserve"> through a </w:t>
      </w:r>
      <w:r w:rsidR="00A73AAE">
        <w:rPr>
          <w:rFonts w:ascii="Times New Roman" w:hAnsi="Times New Roman" w:cs="Times New Roman"/>
          <w:sz w:val="24"/>
          <w:szCs w:val="24"/>
        </w:rPr>
        <w:t>dense mosaic of</w:t>
      </w:r>
      <w:r w:rsidRPr="00BC4353">
        <w:rPr>
          <w:rFonts w:ascii="Times New Roman" w:hAnsi="Times New Roman" w:cs="Times New Roman"/>
          <w:sz w:val="24"/>
          <w:szCs w:val="24"/>
        </w:rPr>
        <w:t xml:space="preserve"> </w:t>
      </w:r>
      <w:r w:rsidR="00424EDC" w:rsidRPr="00BC4353">
        <w:rPr>
          <w:rFonts w:ascii="Times New Roman" w:hAnsi="Times New Roman" w:cs="Times New Roman"/>
          <w:sz w:val="24"/>
          <w:szCs w:val="24"/>
        </w:rPr>
        <w:t xml:space="preserve">institutional structures </w:t>
      </w:r>
      <w:r w:rsidR="008F45CC">
        <w:rPr>
          <w:rFonts w:ascii="Times New Roman" w:hAnsi="Times New Roman" w:cs="Times New Roman"/>
          <w:sz w:val="24"/>
          <w:szCs w:val="24"/>
        </w:rPr>
        <w:t xml:space="preserve">and democratic political cultures </w:t>
      </w:r>
      <w:r w:rsidR="00424EDC" w:rsidRPr="00BC4353">
        <w:rPr>
          <w:rFonts w:ascii="Times New Roman" w:hAnsi="Times New Roman" w:cs="Times New Roman"/>
          <w:sz w:val="24"/>
          <w:szCs w:val="24"/>
        </w:rPr>
        <w:t>which c</w:t>
      </w:r>
      <w:r w:rsidR="008F45CC">
        <w:rPr>
          <w:rFonts w:ascii="Times New Roman" w:hAnsi="Times New Roman" w:cs="Times New Roman"/>
          <w:sz w:val="24"/>
          <w:szCs w:val="24"/>
        </w:rPr>
        <w:t>oalesce</w:t>
      </w:r>
      <w:r w:rsidR="00424EDC" w:rsidRPr="00BC4353">
        <w:rPr>
          <w:rFonts w:ascii="Times New Roman" w:hAnsi="Times New Roman" w:cs="Times New Roman"/>
          <w:sz w:val="24"/>
          <w:szCs w:val="24"/>
        </w:rPr>
        <w:t xml:space="preserve"> </w:t>
      </w:r>
      <w:r w:rsidR="007F1560">
        <w:rPr>
          <w:rFonts w:ascii="Times New Roman" w:hAnsi="Times New Roman" w:cs="Times New Roman"/>
          <w:sz w:val="24"/>
          <w:szCs w:val="24"/>
        </w:rPr>
        <w:t xml:space="preserve">in a myriad of ways </w:t>
      </w:r>
      <w:r w:rsidR="00424EDC" w:rsidRPr="00BC4353">
        <w:rPr>
          <w:rFonts w:ascii="Times New Roman" w:hAnsi="Times New Roman" w:cs="Times New Roman"/>
          <w:sz w:val="24"/>
          <w:szCs w:val="24"/>
        </w:rPr>
        <w:t xml:space="preserve">to </w:t>
      </w:r>
      <w:r w:rsidR="008F45CC">
        <w:rPr>
          <w:rFonts w:ascii="Times New Roman" w:hAnsi="Times New Roman" w:cs="Times New Roman"/>
          <w:sz w:val="24"/>
          <w:szCs w:val="24"/>
        </w:rPr>
        <w:t xml:space="preserve">shape penal policy outcomes at a local, national and supranational level. </w:t>
      </w:r>
    </w:p>
    <w:p w14:paraId="055646FC" w14:textId="5F2ED884" w:rsidR="0030353A" w:rsidRDefault="0030353A" w:rsidP="00126C8E">
      <w:pPr>
        <w:spacing w:line="480" w:lineRule="auto"/>
        <w:jc w:val="both"/>
        <w:rPr>
          <w:rFonts w:ascii="Times New Roman" w:hAnsi="Times New Roman" w:cs="Times New Roman"/>
          <w:sz w:val="24"/>
          <w:szCs w:val="24"/>
        </w:rPr>
      </w:pPr>
    </w:p>
    <w:p w14:paraId="2894FF50" w14:textId="5B9CFF34" w:rsidR="003200C2" w:rsidRDefault="00424EDC" w:rsidP="00593015">
      <w:pPr>
        <w:spacing w:line="480" w:lineRule="auto"/>
        <w:jc w:val="both"/>
        <w:rPr>
          <w:rFonts w:ascii="Times New Roman" w:hAnsi="Times New Roman" w:cs="Times New Roman"/>
          <w:sz w:val="24"/>
          <w:szCs w:val="24"/>
        </w:rPr>
      </w:pPr>
      <w:r>
        <w:rPr>
          <w:rFonts w:ascii="Times New Roman" w:hAnsi="Times New Roman" w:cs="Times New Roman"/>
          <w:sz w:val="24"/>
          <w:szCs w:val="24"/>
        </w:rPr>
        <w:t>When taken as a whole</w:t>
      </w:r>
      <w:r w:rsidR="002B3853">
        <w:rPr>
          <w:rFonts w:ascii="Times New Roman" w:hAnsi="Times New Roman" w:cs="Times New Roman"/>
          <w:sz w:val="24"/>
          <w:szCs w:val="24"/>
        </w:rPr>
        <w:t>,</w:t>
      </w:r>
      <w:r>
        <w:rPr>
          <w:rFonts w:ascii="Times New Roman" w:hAnsi="Times New Roman" w:cs="Times New Roman"/>
          <w:sz w:val="24"/>
          <w:szCs w:val="24"/>
        </w:rPr>
        <w:t xml:space="preserve"> the agonistic </w:t>
      </w:r>
      <w:r w:rsidR="00FA5AEB">
        <w:rPr>
          <w:rFonts w:ascii="Times New Roman" w:hAnsi="Times New Roman" w:cs="Times New Roman"/>
          <w:sz w:val="24"/>
          <w:szCs w:val="24"/>
        </w:rPr>
        <w:t>perspective</w:t>
      </w:r>
      <w:r>
        <w:rPr>
          <w:rFonts w:ascii="Times New Roman" w:hAnsi="Times New Roman" w:cs="Times New Roman"/>
          <w:sz w:val="24"/>
          <w:szCs w:val="24"/>
        </w:rPr>
        <w:t xml:space="preserve"> provides a </w:t>
      </w:r>
      <w:r w:rsidR="006A63F0">
        <w:rPr>
          <w:rFonts w:ascii="Times New Roman" w:hAnsi="Times New Roman" w:cs="Times New Roman"/>
          <w:sz w:val="24"/>
          <w:szCs w:val="24"/>
        </w:rPr>
        <w:t xml:space="preserve">promising </w:t>
      </w:r>
      <w:r w:rsidR="00FA5AEB">
        <w:rPr>
          <w:rFonts w:ascii="Times New Roman" w:hAnsi="Times New Roman" w:cs="Times New Roman"/>
          <w:sz w:val="24"/>
          <w:szCs w:val="24"/>
        </w:rPr>
        <w:t>theory of the middle-range that seeks to explain</w:t>
      </w:r>
      <w:r>
        <w:rPr>
          <w:rFonts w:ascii="Times New Roman" w:hAnsi="Times New Roman" w:cs="Times New Roman"/>
          <w:sz w:val="24"/>
          <w:szCs w:val="24"/>
        </w:rPr>
        <w:t xml:space="preserve"> both</w:t>
      </w:r>
      <w:r w:rsidR="00FA5AEB">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424EDC">
        <w:rPr>
          <w:rFonts w:ascii="Times New Roman" w:hAnsi="Times New Roman" w:cs="Times New Roman"/>
          <w:i/>
          <w:iCs/>
          <w:sz w:val="24"/>
          <w:szCs w:val="24"/>
        </w:rPr>
        <w:t>how</w:t>
      </w:r>
      <w:r>
        <w:rPr>
          <w:rFonts w:ascii="Times New Roman" w:hAnsi="Times New Roman" w:cs="Times New Roman"/>
          <w:sz w:val="24"/>
          <w:szCs w:val="24"/>
        </w:rPr>
        <w:t xml:space="preserve"> and</w:t>
      </w:r>
      <w:r w:rsidR="00FA5AEB">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424EDC">
        <w:rPr>
          <w:rFonts w:ascii="Times New Roman" w:hAnsi="Times New Roman" w:cs="Times New Roman"/>
          <w:i/>
          <w:iCs/>
          <w:sz w:val="24"/>
          <w:szCs w:val="24"/>
        </w:rPr>
        <w:t xml:space="preserve">why </w:t>
      </w:r>
      <w:r w:rsidR="00FA5AEB" w:rsidRPr="00FA5AEB">
        <w:rPr>
          <w:rFonts w:ascii="Times New Roman" w:hAnsi="Times New Roman" w:cs="Times New Roman"/>
          <w:sz w:val="24"/>
          <w:szCs w:val="24"/>
        </w:rPr>
        <w:t xml:space="preserve">of penal </w:t>
      </w:r>
      <w:r w:rsidRPr="00FA5AEB">
        <w:rPr>
          <w:rFonts w:ascii="Times New Roman" w:hAnsi="Times New Roman" w:cs="Times New Roman"/>
          <w:sz w:val="24"/>
          <w:szCs w:val="24"/>
        </w:rPr>
        <w:t>change</w:t>
      </w:r>
      <w:r>
        <w:rPr>
          <w:rFonts w:ascii="Times New Roman" w:hAnsi="Times New Roman" w:cs="Times New Roman"/>
          <w:sz w:val="24"/>
          <w:szCs w:val="24"/>
        </w:rPr>
        <w:t xml:space="preserve"> (2017</w:t>
      </w:r>
      <w:r w:rsidR="00EF619F">
        <w:rPr>
          <w:rFonts w:ascii="Times New Roman" w:hAnsi="Times New Roman" w:cs="Times New Roman"/>
          <w:sz w:val="24"/>
          <w:szCs w:val="24"/>
        </w:rPr>
        <w:t xml:space="preserve">: </w:t>
      </w:r>
      <w:r>
        <w:rPr>
          <w:rFonts w:ascii="Times New Roman" w:hAnsi="Times New Roman" w:cs="Times New Roman"/>
          <w:sz w:val="24"/>
          <w:szCs w:val="24"/>
        </w:rPr>
        <w:t xml:space="preserve">15). It seeks to integrate macro, meso and micro level factors </w:t>
      </w:r>
      <w:r w:rsidR="003D45DE">
        <w:rPr>
          <w:rFonts w:ascii="Times New Roman" w:hAnsi="Times New Roman" w:cs="Times New Roman"/>
          <w:sz w:val="24"/>
          <w:szCs w:val="24"/>
        </w:rPr>
        <w:t xml:space="preserve">into a </w:t>
      </w:r>
      <w:r w:rsidR="007F1560">
        <w:rPr>
          <w:rFonts w:ascii="Times New Roman" w:hAnsi="Times New Roman" w:cs="Times New Roman"/>
          <w:sz w:val="24"/>
          <w:szCs w:val="24"/>
        </w:rPr>
        <w:t>‘</w:t>
      </w:r>
      <w:r w:rsidR="003D45DE">
        <w:rPr>
          <w:rFonts w:ascii="Times New Roman" w:hAnsi="Times New Roman" w:cs="Times New Roman"/>
          <w:sz w:val="24"/>
          <w:szCs w:val="24"/>
        </w:rPr>
        <w:t>fully social theory</w:t>
      </w:r>
      <w:r w:rsidR="00FF4DCE">
        <w:rPr>
          <w:rFonts w:ascii="Times New Roman" w:hAnsi="Times New Roman" w:cs="Times New Roman"/>
          <w:sz w:val="24"/>
          <w:szCs w:val="24"/>
        </w:rPr>
        <w:t>’</w:t>
      </w:r>
      <w:r w:rsidR="003D45DE">
        <w:rPr>
          <w:rFonts w:ascii="Times New Roman" w:hAnsi="Times New Roman" w:cs="Times New Roman"/>
          <w:sz w:val="24"/>
          <w:szCs w:val="24"/>
        </w:rPr>
        <w:t xml:space="preserve"> of crime (Reiner 2017</w:t>
      </w:r>
      <w:r w:rsidR="00FF4DCE">
        <w:rPr>
          <w:rFonts w:ascii="Times New Roman" w:hAnsi="Times New Roman" w:cs="Times New Roman"/>
          <w:sz w:val="24"/>
          <w:szCs w:val="24"/>
        </w:rPr>
        <w:t>: 117</w:t>
      </w:r>
      <w:r w:rsidR="003D45DE">
        <w:rPr>
          <w:rFonts w:ascii="Times New Roman" w:hAnsi="Times New Roman" w:cs="Times New Roman"/>
          <w:sz w:val="24"/>
          <w:szCs w:val="24"/>
        </w:rPr>
        <w:t xml:space="preserve">) </w:t>
      </w:r>
      <w:r w:rsidR="006A63F0">
        <w:rPr>
          <w:rFonts w:ascii="Times New Roman" w:hAnsi="Times New Roman" w:cs="Times New Roman"/>
          <w:sz w:val="24"/>
          <w:szCs w:val="24"/>
        </w:rPr>
        <w:t>and invites us to move beyond</w:t>
      </w:r>
      <w:r w:rsidR="00F70307">
        <w:rPr>
          <w:rFonts w:ascii="Times New Roman" w:hAnsi="Times New Roman" w:cs="Times New Roman"/>
          <w:sz w:val="24"/>
          <w:szCs w:val="24"/>
        </w:rPr>
        <w:t xml:space="preserve"> </w:t>
      </w:r>
      <w:r w:rsidR="00C07EAF">
        <w:rPr>
          <w:rFonts w:ascii="Times New Roman" w:hAnsi="Times New Roman" w:cs="Times New Roman"/>
          <w:sz w:val="24"/>
          <w:szCs w:val="24"/>
        </w:rPr>
        <w:t xml:space="preserve">a narrow </w:t>
      </w:r>
      <w:r w:rsidR="00F70307">
        <w:rPr>
          <w:rFonts w:ascii="Times New Roman" w:hAnsi="Times New Roman" w:cs="Times New Roman"/>
          <w:sz w:val="24"/>
          <w:szCs w:val="24"/>
        </w:rPr>
        <w:t>analytical focus on</w:t>
      </w:r>
      <w:r w:rsidR="006A63F0">
        <w:rPr>
          <w:rFonts w:ascii="Times New Roman" w:hAnsi="Times New Roman" w:cs="Times New Roman"/>
          <w:sz w:val="24"/>
          <w:szCs w:val="24"/>
        </w:rPr>
        <w:t xml:space="preserve"> periods of rupture and crisis, to examine the ‘spaces in between’ when the political terrain </w:t>
      </w:r>
      <w:r w:rsidR="00BD6BF2">
        <w:rPr>
          <w:rFonts w:ascii="Times New Roman" w:hAnsi="Times New Roman" w:cs="Times New Roman"/>
          <w:sz w:val="24"/>
          <w:szCs w:val="24"/>
        </w:rPr>
        <w:t xml:space="preserve">appears </w:t>
      </w:r>
      <w:r w:rsidR="0037263B">
        <w:rPr>
          <w:rFonts w:ascii="Times New Roman" w:hAnsi="Times New Roman" w:cs="Times New Roman"/>
          <w:sz w:val="24"/>
          <w:szCs w:val="24"/>
        </w:rPr>
        <w:t>(outwardly at least)</w:t>
      </w:r>
      <w:r w:rsidR="006A63F0">
        <w:rPr>
          <w:rFonts w:ascii="Times New Roman" w:hAnsi="Times New Roman" w:cs="Times New Roman"/>
          <w:sz w:val="24"/>
          <w:szCs w:val="24"/>
        </w:rPr>
        <w:t xml:space="preserve"> settled and </w:t>
      </w:r>
      <w:r w:rsidR="00922844">
        <w:rPr>
          <w:rFonts w:ascii="Times New Roman" w:hAnsi="Times New Roman" w:cs="Times New Roman"/>
          <w:sz w:val="24"/>
          <w:szCs w:val="24"/>
        </w:rPr>
        <w:t>characterised</w:t>
      </w:r>
      <w:r w:rsidR="006A63F0">
        <w:rPr>
          <w:rFonts w:ascii="Times New Roman" w:hAnsi="Times New Roman" w:cs="Times New Roman"/>
          <w:sz w:val="24"/>
          <w:szCs w:val="24"/>
        </w:rPr>
        <w:t xml:space="preserve"> by apparent continuity</w:t>
      </w:r>
      <w:r w:rsidR="00CA2C8C">
        <w:rPr>
          <w:rFonts w:ascii="Times New Roman" w:hAnsi="Times New Roman" w:cs="Times New Roman"/>
          <w:sz w:val="24"/>
          <w:szCs w:val="24"/>
        </w:rPr>
        <w:t>.</w:t>
      </w:r>
      <w:r w:rsidR="006A63F0">
        <w:rPr>
          <w:rFonts w:ascii="Times New Roman" w:hAnsi="Times New Roman" w:cs="Times New Roman"/>
          <w:sz w:val="24"/>
          <w:szCs w:val="24"/>
        </w:rPr>
        <w:t xml:space="preserve"> </w:t>
      </w:r>
      <w:r w:rsidR="00922844">
        <w:rPr>
          <w:rFonts w:ascii="Times New Roman" w:hAnsi="Times New Roman" w:cs="Times New Roman"/>
          <w:sz w:val="24"/>
          <w:szCs w:val="24"/>
        </w:rPr>
        <w:t>Of course, t</w:t>
      </w:r>
      <w:r w:rsidR="006A63F0">
        <w:rPr>
          <w:rFonts w:ascii="Times New Roman" w:hAnsi="Times New Roman" w:cs="Times New Roman"/>
          <w:sz w:val="24"/>
          <w:szCs w:val="24"/>
        </w:rPr>
        <w:t xml:space="preserve">his approach </w:t>
      </w:r>
      <w:r w:rsidR="00CA2C8C">
        <w:rPr>
          <w:rFonts w:ascii="Times New Roman" w:hAnsi="Times New Roman" w:cs="Times New Roman"/>
          <w:sz w:val="24"/>
          <w:szCs w:val="24"/>
        </w:rPr>
        <w:t xml:space="preserve">is not without limitations. </w:t>
      </w:r>
      <w:r w:rsidR="0015159B">
        <w:rPr>
          <w:rFonts w:ascii="Times New Roman" w:hAnsi="Times New Roman" w:cs="Times New Roman"/>
          <w:sz w:val="24"/>
          <w:szCs w:val="24"/>
        </w:rPr>
        <w:t>A</w:t>
      </w:r>
      <w:r w:rsidR="00922844">
        <w:rPr>
          <w:rFonts w:ascii="Times New Roman" w:hAnsi="Times New Roman" w:cs="Times New Roman"/>
          <w:sz w:val="24"/>
          <w:szCs w:val="24"/>
        </w:rPr>
        <w:t>gonistic perspectives</w:t>
      </w:r>
      <w:r w:rsidR="00CA2C8C">
        <w:rPr>
          <w:rFonts w:ascii="Times New Roman" w:hAnsi="Times New Roman" w:cs="Times New Roman"/>
          <w:sz w:val="24"/>
          <w:szCs w:val="24"/>
        </w:rPr>
        <w:t xml:space="preserve"> </w:t>
      </w:r>
      <w:r w:rsidR="006A63F0">
        <w:rPr>
          <w:rFonts w:ascii="Times New Roman" w:hAnsi="Times New Roman" w:cs="Times New Roman"/>
          <w:sz w:val="24"/>
          <w:szCs w:val="24"/>
        </w:rPr>
        <w:t>ha</w:t>
      </w:r>
      <w:r w:rsidR="00922844">
        <w:rPr>
          <w:rFonts w:ascii="Times New Roman" w:hAnsi="Times New Roman" w:cs="Times New Roman"/>
          <w:sz w:val="24"/>
          <w:szCs w:val="24"/>
        </w:rPr>
        <w:t>ve</w:t>
      </w:r>
      <w:r w:rsidR="006A63F0">
        <w:rPr>
          <w:rFonts w:ascii="Times New Roman" w:hAnsi="Times New Roman" w:cs="Times New Roman"/>
          <w:sz w:val="24"/>
          <w:szCs w:val="24"/>
        </w:rPr>
        <w:t xml:space="preserve"> been criticised </w:t>
      </w:r>
      <w:r w:rsidR="00443141">
        <w:rPr>
          <w:rFonts w:ascii="Times New Roman" w:hAnsi="Times New Roman" w:cs="Times New Roman"/>
          <w:sz w:val="24"/>
          <w:szCs w:val="24"/>
        </w:rPr>
        <w:t>for</w:t>
      </w:r>
      <w:r w:rsidR="00C07EAF">
        <w:rPr>
          <w:rFonts w:ascii="Times New Roman" w:hAnsi="Times New Roman" w:cs="Times New Roman"/>
          <w:sz w:val="24"/>
          <w:szCs w:val="24"/>
        </w:rPr>
        <w:t xml:space="preserve"> a</w:t>
      </w:r>
      <w:r w:rsidR="00E72069">
        <w:rPr>
          <w:rFonts w:ascii="Times New Roman" w:hAnsi="Times New Roman" w:cs="Times New Roman"/>
          <w:sz w:val="24"/>
          <w:szCs w:val="24"/>
        </w:rPr>
        <w:t xml:space="preserve"> failure to deal adequately with forms of political struggle that are </w:t>
      </w:r>
      <w:r w:rsidR="00F70307">
        <w:rPr>
          <w:rFonts w:ascii="Times New Roman" w:hAnsi="Times New Roman" w:cs="Times New Roman"/>
          <w:sz w:val="24"/>
          <w:szCs w:val="24"/>
        </w:rPr>
        <w:t xml:space="preserve">largely </w:t>
      </w:r>
      <w:r w:rsidR="00E72069">
        <w:rPr>
          <w:rFonts w:ascii="Times New Roman" w:hAnsi="Times New Roman" w:cs="Times New Roman"/>
          <w:sz w:val="24"/>
          <w:szCs w:val="24"/>
        </w:rPr>
        <w:t xml:space="preserve">absent from </w:t>
      </w:r>
      <w:r w:rsidR="00F70307">
        <w:rPr>
          <w:rFonts w:ascii="Times New Roman" w:hAnsi="Times New Roman" w:cs="Times New Roman"/>
          <w:sz w:val="24"/>
          <w:szCs w:val="24"/>
        </w:rPr>
        <w:t xml:space="preserve">the </w:t>
      </w:r>
      <w:r w:rsidR="00E72069">
        <w:rPr>
          <w:rFonts w:ascii="Times New Roman" w:hAnsi="Times New Roman" w:cs="Times New Roman"/>
          <w:sz w:val="24"/>
          <w:szCs w:val="24"/>
        </w:rPr>
        <w:t xml:space="preserve">historical record or </w:t>
      </w:r>
      <w:r w:rsidR="00443141">
        <w:rPr>
          <w:rFonts w:ascii="Times New Roman" w:hAnsi="Times New Roman" w:cs="Times New Roman"/>
          <w:sz w:val="24"/>
          <w:szCs w:val="24"/>
        </w:rPr>
        <w:t>fall outside of agreed liberal democratic norms</w:t>
      </w:r>
      <w:r w:rsidR="0040059E">
        <w:rPr>
          <w:rFonts w:ascii="Times New Roman" w:hAnsi="Times New Roman" w:cs="Times New Roman"/>
          <w:sz w:val="24"/>
          <w:szCs w:val="24"/>
        </w:rPr>
        <w:t xml:space="preserve"> </w:t>
      </w:r>
      <w:r w:rsidR="00443141">
        <w:rPr>
          <w:rFonts w:ascii="Times New Roman" w:hAnsi="Times New Roman" w:cs="Times New Roman"/>
          <w:sz w:val="24"/>
          <w:szCs w:val="24"/>
        </w:rPr>
        <w:t>(</w:t>
      </w:r>
      <w:r w:rsidR="00FA5AEB">
        <w:rPr>
          <w:rFonts w:ascii="Times New Roman" w:hAnsi="Times New Roman" w:cs="Times New Roman"/>
          <w:sz w:val="24"/>
          <w:szCs w:val="24"/>
        </w:rPr>
        <w:t xml:space="preserve">see </w:t>
      </w:r>
      <w:r w:rsidR="00593015">
        <w:rPr>
          <w:rFonts w:ascii="Times New Roman" w:hAnsi="Times New Roman" w:cs="Times New Roman"/>
          <w:sz w:val="24"/>
          <w:szCs w:val="24"/>
        </w:rPr>
        <w:t>Koehler</w:t>
      </w:r>
      <w:r w:rsidR="00443141">
        <w:rPr>
          <w:rFonts w:ascii="Times New Roman" w:hAnsi="Times New Roman" w:cs="Times New Roman"/>
          <w:sz w:val="24"/>
          <w:szCs w:val="24"/>
        </w:rPr>
        <w:t xml:space="preserve"> 2019</w:t>
      </w:r>
      <w:r w:rsidR="00EF619F">
        <w:rPr>
          <w:rFonts w:ascii="Times New Roman" w:hAnsi="Times New Roman" w:cs="Times New Roman"/>
          <w:sz w:val="24"/>
          <w:szCs w:val="24"/>
        </w:rPr>
        <w:t xml:space="preserve">: </w:t>
      </w:r>
      <w:r w:rsidR="00443141">
        <w:rPr>
          <w:rFonts w:ascii="Times New Roman" w:hAnsi="Times New Roman" w:cs="Times New Roman"/>
          <w:sz w:val="24"/>
          <w:szCs w:val="24"/>
        </w:rPr>
        <w:t xml:space="preserve">802). </w:t>
      </w:r>
      <w:r w:rsidR="00CA2C8C">
        <w:rPr>
          <w:rFonts w:ascii="Times New Roman" w:hAnsi="Times New Roman" w:cs="Times New Roman"/>
          <w:sz w:val="24"/>
          <w:szCs w:val="24"/>
        </w:rPr>
        <w:t>However,</w:t>
      </w:r>
      <w:r w:rsidR="00FA5AEB">
        <w:rPr>
          <w:rFonts w:ascii="Times New Roman" w:hAnsi="Times New Roman" w:cs="Times New Roman"/>
          <w:sz w:val="24"/>
          <w:szCs w:val="24"/>
        </w:rPr>
        <w:t xml:space="preserve"> recent </w:t>
      </w:r>
      <w:r w:rsidR="00CA2C8C">
        <w:rPr>
          <w:rFonts w:ascii="Times New Roman" w:hAnsi="Times New Roman" w:cs="Times New Roman"/>
          <w:sz w:val="24"/>
          <w:szCs w:val="24"/>
        </w:rPr>
        <w:t>contributions to the literature</w:t>
      </w:r>
      <w:r w:rsidR="00FA5AEB">
        <w:rPr>
          <w:rFonts w:ascii="Times New Roman" w:hAnsi="Times New Roman" w:cs="Times New Roman"/>
          <w:sz w:val="24"/>
          <w:szCs w:val="24"/>
        </w:rPr>
        <w:t xml:space="preserve"> </w:t>
      </w:r>
      <w:r w:rsidR="002B3853">
        <w:rPr>
          <w:rFonts w:ascii="Times New Roman" w:hAnsi="Times New Roman" w:cs="Times New Roman"/>
          <w:sz w:val="24"/>
          <w:szCs w:val="24"/>
        </w:rPr>
        <w:t xml:space="preserve">do </w:t>
      </w:r>
      <w:r w:rsidR="00FF4DCE">
        <w:rPr>
          <w:rFonts w:ascii="Times New Roman" w:hAnsi="Times New Roman" w:cs="Times New Roman"/>
          <w:sz w:val="24"/>
          <w:szCs w:val="24"/>
        </w:rPr>
        <w:t>suggest</w:t>
      </w:r>
      <w:r w:rsidR="00BD6BF2">
        <w:rPr>
          <w:rFonts w:ascii="Times New Roman" w:hAnsi="Times New Roman" w:cs="Times New Roman"/>
          <w:sz w:val="24"/>
          <w:szCs w:val="24"/>
        </w:rPr>
        <w:t xml:space="preserve"> </w:t>
      </w:r>
      <w:r w:rsidR="004211DC">
        <w:rPr>
          <w:rFonts w:ascii="Times New Roman" w:hAnsi="Times New Roman" w:cs="Times New Roman"/>
          <w:sz w:val="24"/>
          <w:szCs w:val="24"/>
        </w:rPr>
        <w:t>that</w:t>
      </w:r>
      <w:r w:rsidR="00FA5AEB">
        <w:rPr>
          <w:rFonts w:ascii="Times New Roman" w:hAnsi="Times New Roman" w:cs="Times New Roman"/>
          <w:sz w:val="24"/>
          <w:szCs w:val="24"/>
        </w:rPr>
        <w:t xml:space="preserve"> </w:t>
      </w:r>
      <w:r w:rsidR="00F70307">
        <w:rPr>
          <w:rFonts w:ascii="Times New Roman" w:hAnsi="Times New Roman" w:cs="Times New Roman"/>
          <w:sz w:val="24"/>
          <w:szCs w:val="24"/>
        </w:rPr>
        <w:t xml:space="preserve">the </w:t>
      </w:r>
      <w:r w:rsidR="0040059E">
        <w:rPr>
          <w:rFonts w:ascii="Times New Roman" w:hAnsi="Times New Roman" w:cs="Times New Roman"/>
          <w:sz w:val="24"/>
          <w:szCs w:val="24"/>
        </w:rPr>
        <w:t xml:space="preserve">agonistic perspective </w:t>
      </w:r>
      <w:r w:rsidR="00FA5AEB">
        <w:rPr>
          <w:rFonts w:ascii="Times New Roman" w:hAnsi="Times New Roman" w:cs="Times New Roman"/>
          <w:sz w:val="24"/>
          <w:szCs w:val="24"/>
        </w:rPr>
        <w:t>travel</w:t>
      </w:r>
      <w:r w:rsidR="00F4601F">
        <w:rPr>
          <w:rFonts w:ascii="Times New Roman" w:hAnsi="Times New Roman" w:cs="Times New Roman"/>
          <w:sz w:val="24"/>
          <w:szCs w:val="24"/>
        </w:rPr>
        <w:t>s</w:t>
      </w:r>
      <w:r w:rsidR="00FA5AEB">
        <w:rPr>
          <w:rFonts w:ascii="Times New Roman" w:hAnsi="Times New Roman" w:cs="Times New Roman"/>
          <w:sz w:val="24"/>
          <w:szCs w:val="24"/>
        </w:rPr>
        <w:t xml:space="preserve"> well in</w:t>
      </w:r>
      <w:r w:rsidR="004211DC">
        <w:rPr>
          <w:rFonts w:ascii="Times New Roman" w:hAnsi="Times New Roman" w:cs="Times New Roman"/>
          <w:sz w:val="24"/>
          <w:szCs w:val="24"/>
        </w:rPr>
        <w:t xml:space="preserve"> both</w:t>
      </w:r>
      <w:r w:rsidR="00FA5AEB">
        <w:rPr>
          <w:rFonts w:ascii="Times New Roman" w:hAnsi="Times New Roman" w:cs="Times New Roman"/>
          <w:sz w:val="24"/>
          <w:szCs w:val="24"/>
        </w:rPr>
        <w:t xml:space="preserve"> </w:t>
      </w:r>
      <w:r w:rsidR="004211DC">
        <w:rPr>
          <w:rFonts w:ascii="Times New Roman" w:hAnsi="Times New Roman" w:cs="Times New Roman"/>
          <w:sz w:val="24"/>
          <w:szCs w:val="24"/>
        </w:rPr>
        <w:t xml:space="preserve">historical </w:t>
      </w:r>
      <w:r w:rsidR="00045D2C">
        <w:rPr>
          <w:rFonts w:ascii="Times New Roman" w:hAnsi="Times New Roman" w:cs="Times New Roman"/>
          <w:sz w:val="24"/>
          <w:szCs w:val="24"/>
        </w:rPr>
        <w:t xml:space="preserve">(Rubin and Phelps 2017) </w:t>
      </w:r>
      <w:r w:rsidR="004211DC">
        <w:rPr>
          <w:rFonts w:ascii="Times New Roman" w:hAnsi="Times New Roman" w:cs="Times New Roman"/>
          <w:sz w:val="24"/>
          <w:szCs w:val="24"/>
        </w:rPr>
        <w:t xml:space="preserve">and </w:t>
      </w:r>
      <w:r w:rsidR="00FA5AEB">
        <w:rPr>
          <w:rFonts w:ascii="Times New Roman" w:hAnsi="Times New Roman" w:cs="Times New Roman"/>
          <w:sz w:val="24"/>
          <w:szCs w:val="24"/>
        </w:rPr>
        <w:t xml:space="preserve">international </w:t>
      </w:r>
      <w:r w:rsidR="00593015">
        <w:rPr>
          <w:rFonts w:ascii="Times New Roman" w:hAnsi="Times New Roman" w:cs="Times New Roman"/>
          <w:sz w:val="24"/>
          <w:szCs w:val="24"/>
        </w:rPr>
        <w:t xml:space="preserve">perspective </w:t>
      </w:r>
      <w:r w:rsidR="00E72069">
        <w:rPr>
          <w:rFonts w:ascii="Times New Roman" w:hAnsi="Times New Roman" w:cs="Times New Roman"/>
          <w:sz w:val="24"/>
          <w:szCs w:val="24"/>
        </w:rPr>
        <w:t>(McNeill 2019)</w:t>
      </w:r>
      <w:r w:rsidR="00045D2C">
        <w:rPr>
          <w:rFonts w:ascii="Times New Roman" w:hAnsi="Times New Roman" w:cs="Times New Roman"/>
          <w:sz w:val="24"/>
          <w:szCs w:val="24"/>
        </w:rPr>
        <w:t>,</w:t>
      </w:r>
      <w:r w:rsidR="00E72069">
        <w:rPr>
          <w:rFonts w:ascii="Times New Roman" w:hAnsi="Times New Roman" w:cs="Times New Roman"/>
          <w:sz w:val="24"/>
          <w:szCs w:val="24"/>
        </w:rPr>
        <w:t xml:space="preserve"> </w:t>
      </w:r>
      <w:r w:rsidR="004D39A8">
        <w:rPr>
          <w:rFonts w:ascii="Times New Roman" w:hAnsi="Times New Roman" w:cs="Times New Roman"/>
          <w:sz w:val="24"/>
          <w:szCs w:val="24"/>
        </w:rPr>
        <w:t xml:space="preserve">as a </w:t>
      </w:r>
      <w:r w:rsidR="00FF4DCE">
        <w:rPr>
          <w:rFonts w:ascii="Times New Roman" w:hAnsi="Times New Roman" w:cs="Times New Roman"/>
          <w:sz w:val="24"/>
          <w:szCs w:val="24"/>
        </w:rPr>
        <w:t xml:space="preserve">powerful analytical framework </w:t>
      </w:r>
      <w:r w:rsidR="00F4601F">
        <w:rPr>
          <w:rFonts w:ascii="Times New Roman" w:hAnsi="Times New Roman" w:cs="Times New Roman"/>
          <w:sz w:val="24"/>
          <w:szCs w:val="24"/>
        </w:rPr>
        <w:t xml:space="preserve">through which </w:t>
      </w:r>
      <w:r w:rsidR="00FF4DCE">
        <w:rPr>
          <w:rFonts w:ascii="Times New Roman" w:hAnsi="Times New Roman" w:cs="Times New Roman"/>
          <w:sz w:val="24"/>
          <w:szCs w:val="24"/>
        </w:rPr>
        <w:t xml:space="preserve">to interrogate </w:t>
      </w:r>
      <w:r w:rsidR="004D39A8">
        <w:rPr>
          <w:rFonts w:ascii="Times New Roman" w:hAnsi="Times New Roman" w:cs="Times New Roman"/>
          <w:sz w:val="24"/>
          <w:szCs w:val="24"/>
        </w:rPr>
        <w:t xml:space="preserve">the </w:t>
      </w:r>
      <w:r w:rsidR="00593015" w:rsidRPr="00593015">
        <w:rPr>
          <w:rFonts w:ascii="Times New Roman" w:hAnsi="Times New Roman" w:cs="Times New Roman"/>
          <w:sz w:val="24"/>
          <w:szCs w:val="24"/>
        </w:rPr>
        <w:t>formative</w:t>
      </w:r>
      <w:r w:rsidR="00593015">
        <w:rPr>
          <w:rFonts w:ascii="Times New Roman" w:hAnsi="Times New Roman" w:cs="Times New Roman"/>
          <w:sz w:val="24"/>
          <w:szCs w:val="24"/>
        </w:rPr>
        <w:t xml:space="preserve"> </w:t>
      </w:r>
      <w:r w:rsidR="00593015" w:rsidRPr="00593015">
        <w:rPr>
          <w:rFonts w:ascii="Times New Roman" w:hAnsi="Times New Roman" w:cs="Times New Roman"/>
          <w:sz w:val="24"/>
          <w:szCs w:val="24"/>
        </w:rPr>
        <w:t>political conflicts that</w:t>
      </w:r>
      <w:r w:rsidR="00593015">
        <w:rPr>
          <w:rFonts w:ascii="Times New Roman" w:hAnsi="Times New Roman" w:cs="Times New Roman"/>
          <w:sz w:val="24"/>
          <w:szCs w:val="24"/>
        </w:rPr>
        <w:t xml:space="preserve"> </w:t>
      </w:r>
      <w:r w:rsidR="00922844">
        <w:rPr>
          <w:rFonts w:ascii="Times New Roman" w:hAnsi="Times New Roman" w:cs="Times New Roman"/>
          <w:sz w:val="24"/>
          <w:szCs w:val="24"/>
        </w:rPr>
        <w:t>shape</w:t>
      </w:r>
      <w:r w:rsidR="00593015" w:rsidRPr="00593015">
        <w:rPr>
          <w:rFonts w:ascii="Times New Roman" w:hAnsi="Times New Roman" w:cs="Times New Roman"/>
          <w:sz w:val="24"/>
          <w:szCs w:val="24"/>
        </w:rPr>
        <w:t xml:space="preserve"> the</w:t>
      </w:r>
      <w:r w:rsidR="00593015">
        <w:rPr>
          <w:rFonts w:ascii="Times New Roman" w:hAnsi="Times New Roman" w:cs="Times New Roman"/>
          <w:sz w:val="24"/>
          <w:szCs w:val="24"/>
        </w:rPr>
        <w:t xml:space="preserve"> </w:t>
      </w:r>
      <w:r w:rsidR="004D39A8">
        <w:rPr>
          <w:rFonts w:ascii="Times New Roman" w:hAnsi="Times New Roman" w:cs="Times New Roman"/>
          <w:sz w:val="24"/>
          <w:szCs w:val="24"/>
        </w:rPr>
        <w:t>contemporary world.</w:t>
      </w:r>
    </w:p>
    <w:p w14:paraId="47F4F127" w14:textId="77777777" w:rsidR="00816457" w:rsidRPr="00816457" w:rsidRDefault="00816457" w:rsidP="00816457">
      <w:pPr>
        <w:rPr>
          <w:rFonts w:ascii="Times New Roman" w:hAnsi="Times New Roman" w:cs="Times New Roman"/>
          <w:sz w:val="24"/>
          <w:szCs w:val="24"/>
        </w:rPr>
      </w:pPr>
    </w:p>
    <w:p w14:paraId="45801486" w14:textId="1741EE9F" w:rsidR="00375799" w:rsidRPr="00202322" w:rsidRDefault="0078767A" w:rsidP="00DD41F8">
      <w:pPr>
        <w:pStyle w:val="Heading1"/>
        <w:spacing w:line="480" w:lineRule="auto"/>
        <w:jc w:val="both"/>
      </w:pPr>
      <w:r w:rsidRPr="00202322">
        <w:t xml:space="preserve">The </w:t>
      </w:r>
      <w:r w:rsidR="0064472E">
        <w:t>D</w:t>
      </w:r>
      <w:r w:rsidR="0064472E" w:rsidRPr="00202322">
        <w:t xml:space="preserve">og </w:t>
      </w:r>
      <w:r w:rsidR="0064472E">
        <w:t>T</w:t>
      </w:r>
      <w:r w:rsidRPr="00202322">
        <w:t xml:space="preserve">hat </w:t>
      </w:r>
      <w:r w:rsidR="0064472E">
        <w:t>D</w:t>
      </w:r>
      <w:r w:rsidRPr="00202322">
        <w:t xml:space="preserve">idn’t </w:t>
      </w:r>
      <w:r w:rsidR="0064472E">
        <w:t>B</w:t>
      </w:r>
      <w:r w:rsidRPr="00202322">
        <w:t>ark</w:t>
      </w:r>
      <w:r w:rsidR="00D6679D" w:rsidRPr="00202322">
        <w:t>:</w:t>
      </w:r>
      <w:r w:rsidR="00DA134A" w:rsidRPr="00202322">
        <w:t xml:space="preserve"> </w:t>
      </w:r>
      <w:r w:rsidRPr="00202322">
        <w:t xml:space="preserve">Populism, </w:t>
      </w:r>
      <w:r w:rsidR="0064472E">
        <w:t>‘L</w:t>
      </w:r>
      <w:r w:rsidRPr="00202322">
        <w:t xml:space="preserve">aw and </w:t>
      </w:r>
      <w:r w:rsidR="0064472E">
        <w:t>O</w:t>
      </w:r>
      <w:r w:rsidRPr="00202322">
        <w:t>rder</w:t>
      </w:r>
      <w:r w:rsidR="0064472E">
        <w:t>’</w:t>
      </w:r>
      <w:r w:rsidRPr="00202322">
        <w:t xml:space="preserve"> and the </w:t>
      </w:r>
      <w:r w:rsidR="003C7C1C" w:rsidRPr="00202322">
        <w:t>1979 General Election</w:t>
      </w:r>
    </w:p>
    <w:p w14:paraId="7B34E007" w14:textId="7A5BB70C" w:rsidR="00416922" w:rsidRDefault="00BC5E26" w:rsidP="00603D75">
      <w:pPr>
        <w:spacing w:line="480" w:lineRule="auto"/>
        <w:jc w:val="both"/>
        <w:rPr>
          <w:rFonts w:ascii="Times New Roman" w:hAnsi="Times New Roman" w:cs="Times New Roman"/>
          <w:sz w:val="24"/>
          <w:szCs w:val="24"/>
        </w:rPr>
      </w:pPr>
      <w:r>
        <w:rPr>
          <w:rFonts w:ascii="Times New Roman" w:hAnsi="Times New Roman" w:cs="Times New Roman"/>
          <w:sz w:val="24"/>
          <w:szCs w:val="24"/>
        </w:rPr>
        <w:t>We t</w:t>
      </w:r>
      <w:r w:rsidR="00F12806">
        <w:rPr>
          <w:rFonts w:ascii="Times New Roman" w:hAnsi="Times New Roman" w:cs="Times New Roman"/>
          <w:sz w:val="24"/>
          <w:szCs w:val="24"/>
        </w:rPr>
        <w:t>urn first</w:t>
      </w:r>
      <w:r>
        <w:rPr>
          <w:rFonts w:ascii="Times New Roman" w:hAnsi="Times New Roman" w:cs="Times New Roman"/>
          <w:sz w:val="24"/>
          <w:szCs w:val="24"/>
        </w:rPr>
        <w:t>,</w:t>
      </w:r>
      <w:r w:rsidR="00F12806">
        <w:rPr>
          <w:rFonts w:ascii="Times New Roman" w:hAnsi="Times New Roman" w:cs="Times New Roman"/>
          <w:sz w:val="24"/>
          <w:szCs w:val="24"/>
        </w:rPr>
        <w:t xml:space="preserve"> then</w:t>
      </w:r>
      <w:r>
        <w:rPr>
          <w:rFonts w:ascii="Times New Roman" w:hAnsi="Times New Roman" w:cs="Times New Roman"/>
          <w:sz w:val="24"/>
          <w:szCs w:val="24"/>
        </w:rPr>
        <w:t>,</w:t>
      </w:r>
      <w:r w:rsidR="00F12806">
        <w:rPr>
          <w:rFonts w:ascii="Times New Roman" w:hAnsi="Times New Roman" w:cs="Times New Roman"/>
          <w:sz w:val="24"/>
          <w:szCs w:val="24"/>
        </w:rPr>
        <w:t xml:space="preserve"> to the ‘big picture’ of penal policy change in the final decades of the twentieth century. </w:t>
      </w:r>
      <w:r w:rsidR="00AF78DB">
        <w:rPr>
          <w:rFonts w:ascii="Times New Roman" w:hAnsi="Times New Roman" w:cs="Times New Roman"/>
          <w:sz w:val="24"/>
          <w:szCs w:val="24"/>
        </w:rPr>
        <w:t>W</w:t>
      </w:r>
      <w:r w:rsidR="00D43383" w:rsidRPr="00202322">
        <w:rPr>
          <w:rFonts w:ascii="Times New Roman" w:hAnsi="Times New Roman" w:cs="Times New Roman"/>
          <w:sz w:val="24"/>
          <w:szCs w:val="24"/>
        </w:rPr>
        <w:t xml:space="preserve">hat makes the events that culminated in the 1981 </w:t>
      </w:r>
      <w:r w:rsidR="000451B8">
        <w:rPr>
          <w:rFonts w:ascii="Times New Roman" w:hAnsi="Times New Roman" w:cs="Times New Roman"/>
          <w:sz w:val="24"/>
          <w:szCs w:val="24"/>
        </w:rPr>
        <w:t xml:space="preserve">British </w:t>
      </w:r>
      <w:r w:rsidR="00D43383" w:rsidRPr="00202322">
        <w:rPr>
          <w:rFonts w:ascii="Times New Roman" w:hAnsi="Times New Roman" w:cs="Times New Roman"/>
          <w:sz w:val="24"/>
          <w:szCs w:val="24"/>
        </w:rPr>
        <w:t xml:space="preserve">Conservative </w:t>
      </w:r>
      <w:r w:rsidR="00D43383" w:rsidRPr="00202322">
        <w:rPr>
          <w:rFonts w:ascii="Times New Roman" w:hAnsi="Times New Roman" w:cs="Times New Roman"/>
          <w:sz w:val="24"/>
          <w:szCs w:val="24"/>
        </w:rPr>
        <w:lastRenderedPageBreak/>
        <w:t>Party Conference so interesting</w:t>
      </w:r>
      <w:r w:rsidR="006C7DD9">
        <w:rPr>
          <w:rFonts w:ascii="Times New Roman" w:hAnsi="Times New Roman" w:cs="Times New Roman"/>
          <w:sz w:val="24"/>
          <w:szCs w:val="24"/>
        </w:rPr>
        <w:t xml:space="preserve"> from an</w:t>
      </w:r>
      <w:r w:rsidR="00202322" w:rsidRPr="00202322">
        <w:rPr>
          <w:rFonts w:ascii="Times New Roman" w:hAnsi="Times New Roman" w:cs="Times New Roman"/>
          <w:sz w:val="24"/>
          <w:szCs w:val="24"/>
        </w:rPr>
        <w:t xml:space="preserve"> agonistic perspective</w:t>
      </w:r>
      <w:r w:rsidR="00D43383" w:rsidRPr="00202322">
        <w:rPr>
          <w:rFonts w:ascii="Times New Roman" w:hAnsi="Times New Roman" w:cs="Times New Roman"/>
          <w:sz w:val="24"/>
          <w:szCs w:val="24"/>
        </w:rPr>
        <w:t xml:space="preserve">, is that </w:t>
      </w:r>
      <w:r w:rsidR="00860FC7">
        <w:rPr>
          <w:rFonts w:ascii="Times New Roman" w:hAnsi="Times New Roman" w:cs="Times New Roman"/>
          <w:sz w:val="24"/>
          <w:szCs w:val="24"/>
        </w:rPr>
        <w:t>they</w:t>
      </w:r>
      <w:r w:rsidR="002541C3" w:rsidRPr="00202322">
        <w:rPr>
          <w:rFonts w:ascii="Times New Roman" w:hAnsi="Times New Roman" w:cs="Times New Roman"/>
          <w:sz w:val="24"/>
          <w:szCs w:val="24"/>
        </w:rPr>
        <w:t xml:space="preserve"> </w:t>
      </w:r>
      <w:r w:rsidR="00202322" w:rsidRPr="00202322">
        <w:rPr>
          <w:rFonts w:ascii="Times New Roman" w:hAnsi="Times New Roman" w:cs="Times New Roman"/>
          <w:sz w:val="24"/>
          <w:szCs w:val="24"/>
        </w:rPr>
        <w:t>occurred</w:t>
      </w:r>
      <w:r w:rsidR="00020EF0" w:rsidRPr="00202322">
        <w:rPr>
          <w:rFonts w:ascii="Times New Roman" w:hAnsi="Times New Roman" w:cs="Times New Roman"/>
          <w:sz w:val="24"/>
          <w:szCs w:val="24"/>
        </w:rPr>
        <w:t xml:space="preserve"> </w:t>
      </w:r>
      <w:r w:rsidR="0081027B" w:rsidRPr="00202322">
        <w:rPr>
          <w:rFonts w:ascii="Times New Roman" w:hAnsi="Times New Roman" w:cs="Times New Roman"/>
          <w:sz w:val="24"/>
          <w:szCs w:val="24"/>
        </w:rPr>
        <w:t>at a point in time when</w:t>
      </w:r>
      <w:r w:rsidR="00AB386E" w:rsidRPr="00202322">
        <w:rPr>
          <w:rFonts w:ascii="Times New Roman" w:hAnsi="Times New Roman" w:cs="Times New Roman"/>
          <w:sz w:val="24"/>
          <w:szCs w:val="24"/>
        </w:rPr>
        <w:t xml:space="preserve"> </w:t>
      </w:r>
      <w:r w:rsidR="005F2066" w:rsidRPr="00202322">
        <w:rPr>
          <w:rFonts w:ascii="Times New Roman" w:hAnsi="Times New Roman" w:cs="Times New Roman"/>
          <w:sz w:val="24"/>
          <w:szCs w:val="24"/>
        </w:rPr>
        <w:t xml:space="preserve">the ‘shifting </w:t>
      </w:r>
      <w:r w:rsidR="00D43383" w:rsidRPr="00202322">
        <w:rPr>
          <w:rFonts w:ascii="Times New Roman" w:hAnsi="Times New Roman" w:cs="Times New Roman"/>
          <w:sz w:val="24"/>
          <w:szCs w:val="24"/>
        </w:rPr>
        <w:t>axis</w:t>
      </w:r>
      <w:r w:rsidR="00AF6520" w:rsidRPr="00202322">
        <w:rPr>
          <w:rFonts w:ascii="Times New Roman" w:hAnsi="Times New Roman" w:cs="Times New Roman"/>
          <w:sz w:val="24"/>
          <w:szCs w:val="24"/>
        </w:rPr>
        <w:t xml:space="preserve"> of </w:t>
      </w:r>
      <w:r w:rsidR="005C4F16" w:rsidRPr="00202322">
        <w:rPr>
          <w:rFonts w:ascii="Times New Roman" w:hAnsi="Times New Roman" w:cs="Times New Roman"/>
          <w:sz w:val="24"/>
          <w:szCs w:val="24"/>
        </w:rPr>
        <w:t xml:space="preserve">penal </w:t>
      </w:r>
      <w:r w:rsidR="00AF6520" w:rsidRPr="00202322">
        <w:rPr>
          <w:rFonts w:ascii="Times New Roman" w:hAnsi="Times New Roman" w:cs="Times New Roman"/>
          <w:sz w:val="24"/>
          <w:szCs w:val="24"/>
        </w:rPr>
        <w:t>power</w:t>
      </w:r>
      <w:r w:rsidR="005F2066" w:rsidRPr="00202322">
        <w:rPr>
          <w:rFonts w:ascii="Times New Roman" w:hAnsi="Times New Roman" w:cs="Times New Roman"/>
          <w:sz w:val="24"/>
          <w:szCs w:val="24"/>
        </w:rPr>
        <w:t>’</w:t>
      </w:r>
      <w:r w:rsidR="00D43383" w:rsidRPr="00202322">
        <w:rPr>
          <w:rFonts w:ascii="Times New Roman" w:hAnsi="Times New Roman" w:cs="Times New Roman"/>
          <w:sz w:val="24"/>
          <w:szCs w:val="24"/>
        </w:rPr>
        <w:t xml:space="preserve"> </w:t>
      </w:r>
      <w:r w:rsidR="007823CA">
        <w:rPr>
          <w:rFonts w:ascii="Times New Roman" w:hAnsi="Times New Roman" w:cs="Times New Roman"/>
          <w:sz w:val="24"/>
          <w:szCs w:val="24"/>
        </w:rPr>
        <w:t>(Pratt 2007</w:t>
      </w:r>
      <w:r w:rsidR="00FF4DCE">
        <w:rPr>
          <w:rFonts w:ascii="Times New Roman" w:hAnsi="Times New Roman" w:cs="Times New Roman"/>
          <w:sz w:val="24"/>
          <w:szCs w:val="24"/>
        </w:rPr>
        <w:t>: 37</w:t>
      </w:r>
      <w:r w:rsidR="007823CA">
        <w:rPr>
          <w:rFonts w:ascii="Times New Roman" w:hAnsi="Times New Roman" w:cs="Times New Roman"/>
          <w:sz w:val="24"/>
          <w:szCs w:val="24"/>
        </w:rPr>
        <w:t xml:space="preserve">) </w:t>
      </w:r>
      <w:r w:rsidR="007E09CA" w:rsidRPr="00202322">
        <w:rPr>
          <w:rFonts w:ascii="Times New Roman" w:hAnsi="Times New Roman" w:cs="Times New Roman"/>
          <w:sz w:val="24"/>
          <w:szCs w:val="24"/>
        </w:rPr>
        <w:t xml:space="preserve">within British politics </w:t>
      </w:r>
      <w:r w:rsidR="00D43383" w:rsidRPr="00202322">
        <w:rPr>
          <w:rFonts w:ascii="Times New Roman" w:hAnsi="Times New Roman" w:cs="Times New Roman"/>
          <w:sz w:val="24"/>
          <w:szCs w:val="24"/>
        </w:rPr>
        <w:t xml:space="preserve">was still </w:t>
      </w:r>
      <w:r w:rsidR="00CD3893" w:rsidRPr="00202322">
        <w:rPr>
          <w:rFonts w:ascii="Times New Roman" w:hAnsi="Times New Roman" w:cs="Times New Roman"/>
          <w:sz w:val="24"/>
          <w:szCs w:val="24"/>
        </w:rPr>
        <w:t>in flux</w:t>
      </w:r>
      <w:r w:rsidR="007F7287" w:rsidRPr="00202322">
        <w:rPr>
          <w:rFonts w:ascii="Times New Roman" w:hAnsi="Times New Roman" w:cs="Times New Roman"/>
          <w:sz w:val="24"/>
          <w:szCs w:val="24"/>
        </w:rPr>
        <w:t xml:space="preserve">, </w:t>
      </w:r>
      <w:r w:rsidR="006F5293" w:rsidRPr="00202322">
        <w:rPr>
          <w:rFonts w:ascii="Times New Roman" w:hAnsi="Times New Roman" w:cs="Times New Roman"/>
          <w:sz w:val="24"/>
          <w:szCs w:val="24"/>
        </w:rPr>
        <w:t xml:space="preserve">when </w:t>
      </w:r>
      <w:r w:rsidR="007F7287" w:rsidRPr="00202322">
        <w:rPr>
          <w:rFonts w:ascii="Times New Roman" w:hAnsi="Times New Roman" w:cs="Times New Roman"/>
          <w:sz w:val="24"/>
          <w:szCs w:val="24"/>
        </w:rPr>
        <w:t xml:space="preserve">institutional resources were finely </w:t>
      </w:r>
      <w:r w:rsidR="00FD5202" w:rsidRPr="00202322">
        <w:rPr>
          <w:rFonts w:ascii="Times New Roman" w:hAnsi="Times New Roman" w:cs="Times New Roman"/>
          <w:sz w:val="24"/>
          <w:szCs w:val="24"/>
        </w:rPr>
        <w:t>balanced,</w:t>
      </w:r>
      <w:r w:rsidR="00AF6520" w:rsidRPr="00202322">
        <w:rPr>
          <w:rFonts w:ascii="Times New Roman" w:hAnsi="Times New Roman" w:cs="Times New Roman"/>
          <w:sz w:val="24"/>
          <w:szCs w:val="24"/>
        </w:rPr>
        <w:t xml:space="preserve"> </w:t>
      </w:r>
      <w:r w:rsidR="0094083D" w:rsidRPr="00202322">
        <w:rPr>
          <w:rFonts w:ascii="Times New Roman" w:hAnsi="Times New Roman" w:cs="Times New Roman"/>
          <w:sz w:val="24"/>
          <w:szCs w:val="24"/>
        </w:rPr>
        <w:t>and</w:t>
      </w:r>
      <w:r w:rsidR="00D43383" w:rsidRPr="00202322">
        <w:rPr>
          <w:rFonts w:ascii="Times New Roman" w:hAnsi="Times New Roman" w:cs="Times New Roman"/>
          <w:sz w:val="24"/>
          <w:szCs w:val="24"/>
        </w:rPr>
        <w:t xml:space="preserve"> a number of developmental trajectories were </w:t>
      </w:r>
      <w:r w:rsidR="00C55BC1" w:rsidRPr="00202322">
        <w:rPr>
          <w:rFonts w:ascii="Times New Roman" w:hAnsi="Times New Roman" w:cs="Times New Roman"/>
          <w:sz w:val="24"/>
          <w:szCs w:val="24"/>
        </w:rPr>
        <w:t>imaginable</w:t>
      </w:r>
      <w:r w:rsidR="005906B2" w:rsidRPr="00202322">
        <w:rPr>
          <w:rFonts w:ascii="Times New Roman" w:hAnsi="Times New Roman" w:cs="Times New Roman"/>
          <w:sz w:val="24"/>
          <w:szCs w:val="24"/>
        </w:rPr>
        <w:t>.</w:t>
      </w:r>
      <w:r w:rsidR="00125019" w:rsidRPr="00202322">
        <w:rPr>
          <w:rFonts w:ascii="Times New Roman" w:hAnsi="Times New Roman" w:cs="Times New Roman"/>
          <w:sz w:val="24"/>
          <w:szCs w:val="24"/>
        </w:rPr>
        <w:t xml:space="preserve"> </w:t>
      </w:r>
    </w:p>
    <w:p w14:paraId="38136569" w14:textId="2FA4FA4D" w:rsidR="00AF6520" w:rsidRPr="00202322" w:rsidRDefault="00A82989" w:rsidP="00416922">
      <w:pPr>
        <w:spacing w:line="480" w:lineRule="auto"/>
        <w:ind w:firstLine="567"/>
        <w:jc w:val="both"/>
        <w:rPr>
          <w:rFonts w:ascii="Times New Roman" w:hAnsi="Times New Roman" w:cs="Times New Roman"/>
          <w:sz w:val="24"/>
          <w:szCs w:val="24"/>
        </w:rPr>
      </w:pPr>
      <w:r w:rsidRPr="00202322">
        <w:rPr>
          <w:rFonts w:ascii="Times New Roman" w:hAnsi="Times New Roman" w:cs="Times New Roman"/>
          <w:sz w:val="24"/>
          <w:szCs w:val="24"/>
        </w:rPr>
        <w:t xml:space="preserve">These arguments have been well rehearsed </w:t>
      </w:r>
      <w:r w:rsidR="000442D5" w:rsidRPr="00202322">
        <w:rPr>
          <w:rFonts w:ascii="Times New Roman" w:hAnsi="Times New Roman" w:cs="Times New Roman"/>
          <w:sz w:val="24"/>
          <w:szCs w:val="24"/>
        </w:rPr>
        <w:t xml:space="preserve">within </w:t>
      </w:r>
      <w:r w:rsidRPr="00202322">
        <w:rPr>
          <w:rFonts w:ascii="Times New Roman" w:hAnsi="Times New Roman" w:cs="Times New Roman"/>
          <w:sz w:val="24"/>
          <w:szCs w:val="24"/>
        </w:rPr>
        <w:t xml:space="preserve">the </w:t>
      </w:r>
      <w:r w:rsidR="001D2D93" w:rsidRPr="00202322">
        <w:rPr>
          <w:rFonts w:ascii="Times New Roman" w:hAnsi="Times New Roman" w:cs="Times New Roman"/>
          <w:sz w:val="24"/>
          <w:szCs w:val="24"/>
        </w:rPr>
        <w:t>academic</w:t>
      </w:r>
      <w:r w:rsidRPr="00202322">
        <w:rPr>
          <w:rFonts w:ascii="Times New Roman" w:hAnsi="Times New Roman" w:cs="Times New Roman"/>
          <w:sz w:val="24"/>
          <w:szCs w:val="24"/>
        </w:rPr>
        <w:t xml:space="preserve"> literature and need not d</w:t>
      </w:r>
      <w:r w:rsidR="005E4A48" w:rsidRPr="00202322">
        <w:rPr>
          <w:rFonts w:ascii="Times New Roman" w:hAnsi="Times New Roman" w:cs="Times New Roman"/>
          <w:sz w:val="24"/>
          <w:szCs w:val="24"/>
        </w:rPr>
        <w:t>etain</w:t>
      </w:r>
      <w:r w:rsidRPr="00202322">
        <w:rPr>
          <w:rFonts w:ascii="Times New Roman" w:hAnsi="Times New Roman" w:cs="Times New Roman"/>
          <w:sz w:val="24"/>
          <w:szCs w:val="24"/>
        </w:rPr>
        <w:t xml:space="preserve"> us </w:t>
      </w:r>
      <w:r w:rsidR="00766ADA" w:rsidRPr="00202322">
        <w:rPr>
          <w:rFonts w:ascii="Times New Roman" w:hAnsi="Times New Roman" w:cs="Times New Roman"/>
          <w:sz w:val="24"/>
          <w:szCs w:val="24"/>
        </w:rPr>
        <w:t>at any great length here</w:t>
      </w:r>
      <w:r w:rsidR="003B1FEC">
        <w:rPr>
          <w:rFonts w:ascii="Times New Roman" w:hAnsi="Times New Roman" w:cs="Times New Roman"/>
          <w:sz w:val="24"/>
          <w:szCs w:val="24"/>
        </w:rPr>
        <w:t xml:space="preserve"> (</w:t>
      </w:r>
      <w:r w:rsidR="003B1FEC" w:rsidRPr="004D79D4">
        <w:rPr>
          <w:rFonts w:ascii="Times New Roman" w:hAnsi="Times New Roman" w:cs="Times New Roman"/>
          <w:sz w:val="24"/>
          <w:szCs w:val="24"/>
        </w:rPr>
        <w:t>see</w:t>
      </w:r>
      <w:r w:rsidR="00F42D7F">
        <w:rPr>
          <w:rFonts w:ascii="Times New Roman" w:hAnsi="Times New Roman" w:cs="Times New Roman"/>
          <w:sz w:val="24"/>
          <w:szCs w:val="24"/>
        </w:rPr>
        <w:t xml:space="preserve"> </w:t>
      </w:r>
      <w:r w:rsidR="00323414">
        <w:rPr>
          <w:rFonts w:ascii="Times New Roman" w:hAnsi="Times New Roman" w:cs="Times New Roman"/>
          <w:sz w:val="24"/>
          <w:szCs w:val="24"/>
        </w:rPr>
        <w:t xml:space="preserve">e.g., </w:t>
      </w:r>
      <w:r w:rsidR="00F42D7F">
        <w:rPr>
          <w:rFonts w:ascii="Times New Roman" w:hAnsi="Times New Roman" w:cs="Times New Roman"/>
          <w:sz w:val="24"/>
          <w:szCs w:val="24"/>
        </w:rPr>
        <w:t>Newburn 2007</w:t>
      </w:r>
      <w:r w:rsidR="003B1FEC">
        <w:rPr>
          <w:rFonts w:ascii="Times New Roman" w:hAnsi="Times New Roman" w:cs="Times New Roman"/>
          <w:sz w:val="24"/>
          <w:szCs w:val="24"/>
        </w:rPr>
        <w:t>)</w:t>
      </w:r>
      <w:r w:rsidR="0027623B">
        <w:rPr>
          <w:rFonts w:ascii="Times New Roman" w:hAnsi="Times New Roman" w:cs="Times New Roman"/>
          <w:sz w:val="24"/>
          <w:szCs w:val="24"/>
        </w:rPr>
        <w:t xml:space="preserve">. </w:t>
      </w:r>
      <w:r w:rsidR="000442D5" w:rsidRPr="00202322">
        <w:rPr>
          <w:rFonts w:ascii="Times New Roman" w:hAnsi="Times New Roman" w:cs="Times New Roman"/>
          <w:sz w:val="24"/>
          <w:szCs w:val="24"/>
        </w:rPr>
        <w:t xml:space="preserve">This general picture suggests that the </w:t>
      </w:r>
      <w:r w:rsidR="00FA25FB" w:rsidRPr="00202322">
        <w:rPr>
          <w:rFonts w:ascii="Times New Roman" w:hAnsi="Times New Roman" w:cs="Times New Roman"/>
          <w:sz w:val="24"/>
          <w:szCs w:val="24"/>
        </w:rPr>
        <w:t>late-</w:t>
      </w:r>
      <w:r w:rsidR="000442D5" w:rsidRPr="00202322">
        <w:rPr>
          <w:rFonts w:ascii="Times New Roman" w:hAnsi="Times New Roman" w:cs="Times New Roman"/>
          <w:sz w:val="24"/>
          <w:szCs w:val="24"/>
        </w:rPr>
        <w:t>1970s signalled a long-term shift in both the aims and techniques of British penal policy. On the one hand, significant socio-economic change, a rise in recorded crime</w:t>
      </w:r>
      <w:r w:rsidR="00E25554" w:rsidRPr="00202322">
        <w:rPr>
          <w:rFonts w:ascii="Times New Roman" w:hAnsi="Times New Roman" w:cs="Times New Roman"/>
          <w:sz w:val="24"/>
          <w:szCs w:val="24"/>
        </w:rPr>
        <w:t>,</w:t>
      </w:r>
      <w:r w:rsidR="00C55BC1" w:rsidRPr="00202322">
        <w:rPr>
          <w:rFonts w:ascii="Times New Roman" w:hAnsi="Times New Roman" w:cs="Times New Roman"/>
          <w:sz w:val="24"/>
          <w:szCs w:val="24"/>
        </w:rPr>
        <w:t xml:space="preserve"> </w:t>
      </w:r>
      <w:r w:rsidR="000442D5" w:rsidRPr="00202322">
        <w:rPr>
          <w:rFonts w:ascii="Times New Roman" w:hAnsi="Times New Roman" w:cs="Times New Roman"/>
          <w:sz w:val="24"/>
          <w:szCs w:val="24"/>
        </w:rPr>
        <w:t xml:space="preserve">and </w:t>
      </w:r>
      <w:r w:rsidR="00AF6520" w:rsidRPr="00202322">
        <w:rPr>
          <w:rFonts w:ascii="Times New Roman" w:hAnsi="Times New Roman" w:cs="Times New Roman"/>
          <w:sz w:val="24"/>
          <w:szCs w:val="24"/>
        </w:rPr>
        <w:t xml:space="preserve">a series of </w:t>
      </w:r>
      <w:r w:rsidR="000442D5" w:rsidRPr="00202322">
        <w:rPr>
          <w:rFonts w:ascii="Times New Roman" w:hAnsi="Times New Roman" w:cs="Times New Roman"/>
          <w:sz w:val="24"/>
          <w:szCs w:val="24"/>
        </w:rPr>
        <w:t>negative research findings</w:t>
      </w:r>
      <w:r w:rsidR="00A0574A" w:rsidRPr="00202322">
        <w:rPr>
          <w:rFonts w:ascii="Times New Roman" w:hAnsi="Times New Roman" w:cs="Times New Roman"/>
          <w:sz w:val="24"/>
          <w:szCs w:val="24"/>
        </w:rPr>
        <w:t xml:space="preserve"> </w:t>
      </w:r>
      <w:r w:rsidR="000442D5" w:rsidRPr="00202322">
        <w:rPr>
          <w:rFonts w:ascii="Times New Roman" w:hAnsi="Times New Roman" w:cs="Times New Roman"/>
          <w:sz w:val="24"/>
          <w:szCs w:val="24"/>
        </w:rPr>
        <w:t>gradually undermined the post-war dominance of</w:t>
      </w:r>
      <w:r w:rsidR="003F0337" w:rsidRPr="00202322">
        <w:rPr>
          <w:rFonts w:ascii="Times New Roman" w:hAnsi="Times New Roman" w:cs="Times New Roman"/>
          <w:sz w:val="24"/>
          <w:szCs w:val="24"/>
        </w:rPr>
        <w:t xml:space="preserve"> ‘penal welfarism’</w:t>
      </w:r>
      <w:r w:rsidR="000442D5" w:rsidRPr="00202322">
        <w:rPr>
          <w:rFonts w:ascii="Times New Roman" w:hAnsi="Times New Roman" w:cs="Times New Roman"/>
          <w:sz w:val="24"/>
          <w:szCs w:val="24"/>
        </w:rPr>
        <w:t>;</w:t>
      </w:r>
      <w:r w:rsidR="003F0337" w:rsidRPr="00202322">
        <w:rPr>
          <w:rFonts w:ascii="Times New Roman" w:hAnsi="Times New Roman" w:cs="Times New Roman"/>
          <w:sz w:val="24"/>
          <w:szCs w:val="24"/>
        </w:rPr>
        <w:t xml:space="preserve"> </w:t>
      </w:r>
      <w:r w:rsidR="000442D5" w:rsidRPr="00202322">
        <w:rPr>
          <w:rFonts w:ascii="Times New Roman" w:hAnsi="Times New Roman" w:cs="Times New Roman"/>
          <w:sz w:val="24"/>
          <w:szCs w:val="24"/>
        </w:rPr>
        <w:t>a policy paradigm</w:t>
      </w:r>
      <w:r w:rsidR="0064472E">
        <w:rPr>
          <w:rFonts w:ascii="Times New Roman" w:hAnsi="Times New Roman" w:cs="Times New Roman"/>
          <w:sz w:val="24"/>
          <w:szCs w:val="24"/>
        </w:rPr>
        <w:t xml:space="preserve"> which </w:t>
      </w:r>
      <w:r w:rsidR="000442D5" w:rsidRPr="00202322">
        <w:rPr>
          <w:rFonts w:ascii="Times New Roman" w:hAnsi="Times New Roman" w:cs="Times New Roman"/>
          <w:sz w:val="24"/>
          <w:szCs w:val="24"/>
        </w:rPr>
        <w:t xml:space="preserve">David Garland </w:t>
      </w:r>
      <w:r w:rsidR="00EE22C4">
        <w:rPr>
          <w:rFonts w:ascii="Times New Roman" w:hAnsi="Times New Roman" w:cs="Times New Roman"/>
          <w:sz w:val="24"/>
          <w:szCs w:val="24"/>
        </w:rPr>
        <w:t>(</w:t>
      </w:r>
      <w:r w:rsidR="00EE22C4" w:rsidRPr="00202322">
        <w:rPr>
          <w:rFonts w:ascii="Times New Roman" w:hAnsi="Times New Roman" w:cs="Times New Roman"/>
          <w:sz w:val="24"/>
          <w:szCs w:val="24"/>
        </w:rPr>
        <w:t>2001: 34</w:t>
      </w:r>
      <w:r w:rsidR="00EE22C4">
        <w:rPr>
          <w:rFonts w:ascii="Times New Roman" w:hAnsi="Times New Roman" w:cs="Times New Roman"/>
          <w:sz w:val="24"/>
          <w:szCs w:val="24"/>
        </w:rPr>
        <w:t xml:space="preserve">) </w:t>
      </w:r>
      <w:r w:rsidR="000442D5" w:rsidRPr="00202322">
        <w:rPr>
          <w:rFonts w:ascii="Times New Roman" w:hAnsi="Times New Roman" w:cs="Times New Roman"/>
          <w:sz w:val="24"/>
          <w:szCs w:val="24"/>
        </w:rPr>
        <w:t>has described as a</w:t>
      </w:r>
      <w:r w:rsidR="003F0337" w:rsidRPr="00202322">
        <w:rPr>
          <w:rFonts w:ascii="Times New Roman" w:hAnsi="Times New Roman" w:cs="Times New Roman"/>
          <w:sz w:val="24"/>
          <w:szCs w:val="24"/>
        </w:rPr>
        <w:t xml:space="preserve"> complex web of values and attitudes united by a common belief that, ‘penal measures ought, where possible, to be rehabilitative interventions rather than negative, retributive punishments’</w:t>
      </w:r>
      <w:r w:rsidR="00F624D7">
        <w:rPr>
          <w:rFonts w:ascii="Times New Roman" w:hAnsi="Times New Roman" w:cs="Times New Roman"/>
          <w:sz w:val="24"/>
          <w:szCs w:val="24"/>
        </w:rPr>
        <w:t xml:space="preserve"> (</w:t>
      </w:r>
      <w:r w:rsidR="00FF4DCE">
        <w:rPr>
          <w:rFonts w:ascii="Times New Roman" w:hAnsi="Times New Roman" w:cs="Times New Roman"/>
          <w:sz w:val="24"/>
          <w:szCs w:val="24"/>
        </w:rPr>
        <w:t xml:space="preserve">but </w:t>
      </w:r>
      <w:r w:rsidR="00F624D7">
        <w:rPr>
          <w:rFonts w:ascii="Times New Roman" w:hAnsi="Times New Roman" w:cs="Times New Roman"/>
          <w:sz w:val="24"/>
          <w:szCs w:val="24"/>
        </w:rPr>
        <w:t>see also Brown 2006)</w:t>
      </w:r>
      <w:r w:rsidR="003F0337" w:rsidRPr="00202322">
        <w:rPr>
          <w:rFonts w:ascii="Times New Roman" w:hAnsi="Times New Roman" w:cs="Times New Roman"/>
          <w:sz w:val="24"/>
          <w:szCs w:val="24"/>
        </w:rPr>
        <w:t>.</w:t>
      </w:r>
    </w:p>
    <w:p w14:paraId="4A019D5D" w14:textId="3284E22D" w:rsidR="00AF6520" w:rsidRPr="00202322" w:rsidRDefault="000442D5" w:rsidP="00DD41F8">
      <w:pPr>
        <w:spacing w:line="480" w:lineRule="auto"/>
        <w:ind w:firstLine="720"/>
        <w:jc w:val="both"/>
        <w:rPr>
          <w:rFonts w:ascii="Times New Roman" w:hAnsi="Times New Roman" w:cs="Times New Roman"/>
          <w:sz w:val="24"/>
          <w:szCs w:val="24"/>
        </w:rPr>
      </w:pPr>
      <w:r w:rsidRPr="00202322">
        <w:rPr>
          <w:rFonts w:ascii="Times New Roman" w:hAnsi="Times New Roman" w:cs="Times New Roman"/>
          <w:sz w:val="24"/>
          <w:szCs w:val="24"/>
        </w:rPr>
        <w:t>On the other</w:t>
      </w:r>
      <w:r w:rsidR="004D6D41" w:rsidRPr="00202322">
        <w:rPr>
          <w:rFonts w:ascii="Times New Roman" w:hAnsi="Times New Roman" w:cs="Times New Roman"/>
          <w:sz w:val="24"/>
          <w:szCs w:val="24"/>
        </w:rPr>
        <w:t xml:space="preserve"> hand</w:t>
      </w:r>
      <w:r w:rsidR="00CA5724" w:rsidRPr="00202322">
        <w:rPr>
          <w:rFonts w:ascii="Times New Roman" w:hAnsi="Times New Roman" w:cs="Times New Roman"/>
          <w:sz w:val="24"/>
          <w:szCs w:val="24"/>
        </w:rPr>
        <w:t>,</w:t>
      </w:r>
      <w:r w:rsidRPr="00202322">
        <w:rPr>
          <w:rFonts w:ascii="Times New Roman" w:hAnsi="Times New Roman" w:cs="Times New Roman"/>
          <w:sz w:val="24"/>
          <w:szCs w:val="24"/>
        </w:rPr>
        <w:t xml:space="preserve"> </w:t>
      </w:r>
      <w:r w:rsidR="007A4DCD" w:rsidRPr="00202322">
        <w:rPr>
          <w:rFonts w:ascii="Times New Roman" w:hAnsi="Times New Roman" w:cs="Times New Roman"/>
          <w:sz w:val="24"/>
          <w:szCs w:val="24"/>
        </w:rPr>
        <w:t xml:space="preserve">the 1979 General Election </w:t>
      </w:r>
      <w:r w:rsidR="00CA5724" w:rsidRPr="00202322">
        <w:rPr>
          <w:rFonts w:ascii="Times New Roman" w:hAnsi="Times New Roman" w:cs="Times New Roman"/>
          <w:sz w:val="24"/>
          <w:szCs w:val="24"/>
        </w:rPr>
        <w:t>signalled</w:t>
      </w:r>
      <w:r w:rsidR="007A4DCD" w:rsidRPr="00202322">
        <w:rPr>
          <w:rFonts w:ascii="Times New Roman" w:hAnsi="Times New Roman" w:cs="Times New Roman"/>
          <w:sz w:val="24"/>
          <w:szCs w:val="24"/>
        </w:rPr>
        <w:t xml:space="preserve"> the declin</w:t>
      </w:r>
      <w:r w:rsidR="00934902" w:rsidRPr="00202322">
        <w:rPr>
          <w:rFonts w:ascii="Times New Roman" w:hAnsi="Times New Roman" w:cs="Times New Roman"/>
          <w:sz w:val="24"/>
          <w:szCs w:val="24"/>
        </w:rPr>
        <w:t>ing</w:t>
      </w:r>
      <w:r w:rsidR="007A4DCD" w:rsidRPr="00202322">
        <w:rPr>
          <w:rFonts w:ascii="Times New Roman" w:hAnsi="Times New Roman" w:cs="Times New Roman"/>
          <w:sz w:val="24"/>
          <w:szCs w:val="24"/>
        </w:rPr>
        <w:t xml:space="preserve"> </w:t>
      </w:r>
      <w:r w:rsidR="00CA5724" w:rsidRPr="00202322">
        <w:rPr>
          <w:rFonts w:ascii="Times New Roman" w:hAnsi="Times New Roman" w:cs="Times New Roman"/>
          <w:sz w:val="24"/>
          <w:szCs w:val="24"/>
        </w:rPr>
        <w:t xml:space="preserve">influence </w:t>
      </w:r>
      <w:r w:rsidR="007A4DCD" w:rsidRPr="00202322">
        <w:rPr>
          <w:rFonts w:ascii="Times New Roman" w:hAnsi="Times New Roman" w:cs="Times New Roman"/>
          <w:sz w:val="24"/>
          <w:szCs w:val="24"/>
        </w:rPr>
        <w:t xml:space="preserve">of a small metropolitan elite </w:t>
      </w:r>
      <w:r w:rsidR="007F7287" w:rsidRPr="00202322">
        <w:rPr>
          <w:rFonts w:ascii="Times New Roman" w:hAnsi="Times New Roman" w:cs="Times New Roman"/>
          <w:sz w:val="24"/>
          <w:szCs w:val="24"/>
        </w:rPr>
        <w:t xml:space="preserve">of ‘platonic guardians’ </w:t>
      </w:r>
      <w:r w:rsidR="007A4DCD" w:rsidRPr="00202322">
        <w:rPr>
          <w:rFonts w:ascii="Times New Roman" w:hAnsi="Times New Roman" w:cs="Times New Roman"/>
          <w:sz w:val="24"/>
          <w:szCs w:val="24"/>
        </w:rPr>
        <w:t xml:space="preserve">who </w:t>
      </w:r>
      <w:r w:rsidR="00126C75" w:rsidRPr="00202322">
        <w:rPr>
          <w:rFonts w:ascii="Times New Roman" w:hAnsi="Times New Roman" w:cs="Times New Roman"/>
          <w:sz w:val="24"/>
          <w:szCs w:val="24"/>
        </w:rPr>
        <w:t>held key positions in the civil service, judiciary and politics, and</w:t>
      </w:r>
      <w:r w:rsidR="00CD3893" w:rsidRPr="00202322">
        <w:rPr>
          <w:rFonts w:ascii="Times New Roman" w:hAnsi="Times New Roman" w:cs="Times New Roman"/>
          <w:sz w:val="24"/>
          <w:szCs w:val="24"/>
        </w:rPr>
        <w:t xml:space="preserve"> who</w:t>
      </w:r>
      <w:r w:rsidR="00126C75" w:rsidRPr="00202322">
        <w:rPr>
          <w:rFonts w:ascii="Times New Roman" w:hAnsi="Times New Roman" w:cs="Times New Roman"/>
          <w:sz w:val="24"/>
          <w:szCs w:val="24"/>
        </w:rPr>
        <w:t xml:space="preserve"> shared</w:t>
      </w:r>
      <w:r w:rsidR="007A4DCD" w:rsidRPr="00202322">
        <w:rPr>
          <w:rFonts w:ascii="Times New Roman" w:hAnsi="Times New Roman" w:cs="Times New Roman"/>
          <w:sz w:val="24"/>
          <w:szCs w:val="24"/>
        </w:rPr>
        <w:t xml:space="preserve"> a </w:t>
      </w:r>
      <w:r w:rsidR="007E09CA" w:rsidRPr="00202322">
        <w:rPr>
          <w:rFonts w:ascii="Times New Roman" w:hAnsi="Times New Roman" w:cs="Times New Roman"/>
          <w:sz w:val="24"/>
          <w:szCs w:val="24"/>
        </w:rPr>
        <w:t xml:space="preserve">broadly </w:t>
      </w:r>
      <w:r w:rsidR="007A4DCD" w:rsidRPr="00202322">
        <w:rPr>
          <w:rFonts w:ascii="Times New Roman" w:hAnsi="Times New Roman" w:cs="Times New Roman"/>
          <w:sz w:val="24"/>
          <w:szCs w:val="24"/>
        </w:rPr>
        <w:t xml:space="preserve">liberal </w:t>
      </w:r>
      <w:r w:rsidR="00C86BAD" w:rsidRPr="00202322">
        <w:rPr>
          <w:rFonts w:ascii="Times New Roman" w:hAnsi="Times New Roman" w:cs="Times New Roman"/>
          <w:sz w:val="24"/>
          <w:szCs w:val="24"/>
        </w:rPr>
        <w:t>disposition towards the governance of crime</w:t>
      </w:r>
      <w:r w:rsidR="007A4DCD" w:rsidRPr="00202322">
        <w:rPr>
          <w:rFonts w:ascii="Times New Roman" w:hAnsi="Times New Roman" w:cs="Times New Roman"/>
          <w:sz w:val="24"/>
          <w:szCs w:val="24"/>
        </w:rPr>
        <w:t xml:space="preserve"> (</w:t>
      </w:r>
      <w:r w:rsidR="002B231A" w:rsidRPr="00202322">
        <w:rPr>
          <w:rFonts w:ascii="Times New Roman" w:hAnsi="Times New Roman" w:cs="Times New Roman"/>
          <w:sz w:val="24"/>
          <w:szCs w:val="24"/>
        </w:rPr>
        <w:t>Loader 2006</w:t>
      </w:r>
      <w:r w:rsidR="007A4DCD" w:rsidRPr="00202322">
        <w:rPr>
          <w:rFonts w:ascii="Times New Roman" w:hAnsi="Times New Roman" w:cs="Times New Roman"/>
          <w:sz w:val="24"/>
          <w:szCs w:val="24"/>
        </w:rPr>
        <w:t>)</w:t>
      </w:r>
      <w:r w:rsidR="00AF6520" w:rsidRPr="00202322">
        <w:rPr>
          <w:rFonts w:ascii="Times New Roman" w:hAnsi="Times New Roman" w:cs="Times New Roman"/>
          <w:sz w:val="24"/>
          <w:szCs w:val="24"/>
        </w:rPr>
        <w:t>. As</w:t>
      </w:r>
      <w:r w:rsidR="002C3672" w:rsidRPr="00202322">
        <w:rPr>
          <w:rFonts w:ascii="Times New Roman" w:hAnsi="Times New Roman" w:cs="Times New Roman"/>
          <w:sz w:val="24"/>
          <w:szCs w:val="24"/>
        </w:rPr>
        <w:t xml:space="preserve"> </w:t>
      </w:r>
      <w:r w:rsidR="00AF6520" w:rsidRPr="00202322">
        <w:rPr>
          <w:rFonts w:ascii="Times New Roman" w:hAnsi="Times New Roman" w:cs="Times New Roman"/>
          <w:sz w:val="24"/>
          <w:szCs w:val="24"/>
        </w:rPr>
        <w:t xml:space="preserve">Loader </w:t>
      </w:r>
      <w:r w:rsidR="00055233" w:rsidRPr="00202322">
        <w:rPr>
          <w:rFonts w:ascii="Times New Roman" w:hAnsi="Times New Roman" w:cs="Times New Roman"/>
          <w:sz w:val="24"/>
          <w:szCs w:val="24"/>
        </w:rPr>
        <w:t>(2006</w:t>
      </w:r>
      <w:r w:rsidR="00FF4DCE">
        <w:rPr>
          <w:rFonts w:ascii="Times New Roman" w:hAnsi="Times New Roman" w:cs="Times New Roman"/>
          <w:sz w:val="24"/>
          <w:szCs w:val="24"/>
        </w:rPr>
        <w:t xml:space="preserve">: </w:t>
      </w:r>
      <w:r w:rsidR="00FF4DCE" w:rsidRPr="00202322">
        <w:rPr>
          <w:rFonts w:ascii="Times New Roman" w:hAnsi="Times New Roman" w:cs="Times New Roman"/>
          <w:sz w:val="24"/>
          <w:szCs w:val="24"/>
        </w:rPr>
        <w:t>568</w:t>
      </w:r>
      <w:r w:rsidR="00055233" w:rsidRPr="00202322">
        <w:rPr>
          <w:rFonts w:ascii="Times New Roman" w:hAnsi="Times New Roman" w:cs="Times New Roman"/>
          <w:sz w:val="24"/>
          <w:szCs w:val="24"/>
        </w:rPr>
        <w:t xml:space="preserve">) </w:t>
      </w:r>
      <w:r w:rsidR="00AF6520" w:rsidRPr="00202322">
        <w:rPr>
          <w:rFonts w:ascii="Times New Roman" w:hAnsi="Times New Roman" w:cs="Times New Roman"/>
          <w:sz w:val="24"/>
          <w:szCs w:val="24"/>
        </w:rPr>
        <w:t>has</w:t>
      </w:r>
      <w:r w:rsidR="007C6DF0" w:rsidRPr="00202322">
        <w:rPr>
          <w:rFonts w:ascii="Times New Roman" w:hAnsi="Times New Roman" w:cs="Times New Roman"/>
          <w:sz w:val="24"/>
          <w:szCs w:val="24"/>
        </w:rPr>
        <w:t xml:space="preserve"> argued</w:t>
      </w:r>
      <w:r w:rsidR="007E09CA" w:rsidRPr="00202322">
        <w:rPr>
          <w:rFonts w:ascii="Times New Roman" w:hAnsi="Times New Roman" w:cs="Times New Roman"/>
          <w:sz w:val="24"/>
          <w:szCs w:val="24"/>
        </w:rPr>
        <w:t>,</w:t>
      </w:r>
      <w:r w:rsidR="007C6DF0" w:rsidRPr="00202322">
        <w:rPr>
          <w:rFonts w:ascii="Times New Roman" w:hAnsi="Times New Roman" w:cs="Times New Roman"/>
          <w:sz w:val="24"/>
          <w:szCs w:val="24"/>
        </w:rPr>
        <w:t xml:space="preserve"> this governmentality, </w:t>
      </w:r>
      <w:r w:rsidR="000715C6" w:rsidRPr="00202322">
        <w:rPr>
          <w:rFonts w:ascii="Times New Roman" w:hAnsi="Times New Roman" w:cs="Times New Roman"/>
          <w:sz w:val="24"/>
          <w:szCs w:val="24"/>
        </w:rPr>
        <w:t>which</w:t>
      </w:r>
      <w:r w:rsidR="009C2D8B" w:rsidRPr="00202322">
        <w:rPr>
          <w:rFonts w:ascii="Times New Roman" w:hAnsi="Times New Roman" w:cs="Times New Roman"/>
          <w:sz w:val="24"/>
          <w:szCs w:val="24"/>
        </w:rPr>
        <w:t xml:space="preserve"> he</w:t>
      </w:r>
      <w:r w:rsidR="000715C6" w:rsidRPr="00202322">
        <w:rPr>
          <w:rFonts w:ascii="Times New Roman" w:hAnsi="Times New Roman" w:cs="Times New Roman"/>
          <w:sz w:val="24"/>
          <w:szCs w:val="24"/>
        </w:rPr>
        <w:t xml:space="preserve"> </w:t>
      </w:r>
      <w:r w:rsidR="007C6DF0" w:rsidRPr="00202322">
        <w:rPr>
          <w:rFonts w:ascii="Times New Roman" w:hAnsi="Times New Roman" w:cs="Times New Roman"/>
          <w:sz w:val="24"/>
          <w:szCs w:val="24"/>
        </w:rPr>
        <w:t>characterise</w:t>
      </w:r>
      <w:r w:rsidR="009C2D8B" w:rsidRPr="00202322">
        <w:rPr>
          <w:rFonts w:ascii="Times New Roman" w:hAnsi="Times New Roman" w:cs="Times New Roman"/>
          <w:sz w:val="24"/>
          <w:szCs w:val="24"/>
        </w:rPr>
        <w:t>s</w:t>
      </w:r>
      <w:r w:rsidR="007C6DF0" w:rsidRPr="00202322">
        <w:rPr>
          <w:rFonts w:ascii="Times New Roman" w:hAnsi="Times New Roman" w:cs="Times New Roman"/>
          <w:sz w:val="24"/>
          <w:szCs w:val="24"/>
        </w:rPr>
        <w:t xml:space="preserve"> as</w:t>
      </w:r>
      <w:r w:rsidR="00AF6520" w:rsidRPr="00202322">
        <w:rPr>
          <w:rFonts w:ascii="Times New Roman" w:hAnsi="Times New Roman" w:cs="Times New Roman"/>
          <w:sz w:val="24"/>
          <w:szCs w:val="24"/>
        </w:rPr>
        <w:t xml:space="preserve"> ‘liberal elitism’</w:t>
      </w:r>
      <w:r w:rsidR="007C6DF0" w:rsidRPr="00202322">
        <w:rPr>
          <w:rFonts w:ascii="Times New Roman" w:hAnsi="Times New Roman" w:cs="Times New Roman"/>
          <w:sz w:val="24"/>
          <w:szCs w:val="24"/>
        </w:rPr>
        <w:t>,</w:t>
      </w:r>
      <w:r w:rsidR="00AF6520" w:rsidRPr="00202322">
        <w:rPr>
          <w:rFonts w:ascii="Times New Roman" w:hAnsi="Times New Roman" w:cs="Times New Roman"/>
          <w:sz w:val="24"/>
          <w:szCs w:val="24"/>
        </w:rPr>
        <w:t xml:space="preserve"> provided policy-makers with a settled normative roadmap for thinking about crime policy on the basis of three interlocking ideational commitments: a civilizing project that sought to manage crime in a decent, humane and balanced </w:t>
      </w:r>
      <w:r w:rsidR="00394513" w:rsidRPr="00202322">
        <w:rPr>
          <w:rFonts w:ascii="Times New Roman" w:hAnsi="Times New Roman" w:cs="Times New Roman"/>
          <w:sz w:val="24"/>
          <w:szCs w:val="24"/>
        </w:rPr>
        <w:t>manner</w:t>
      </w:r>
      <w:r w:rsidR="00AF6520" w:rsidRPr="00202322">
        <w:rPr>
          <w:rFonts w:ascii="Times New Roman" w:hAnsi="Times New Roman" w:cs="Times New Roman"/>
          <w:sz w:val="24"/>
          <w:szCs w:val="24"/>
        </w:rPr>
        <w:t>; a strong belief that criminal justice and penal policy should be developed on the basis of expert knowledge; and a paternalistic attitude towards ‘untutored’ public sentiment and a strong desire to manage public opinion on such an emotive issue in the right and proper way</w:t>
      </w:r>
      <w:r w:rsidR="00FF4DCE">
        <w:rPr>
          <w:rFonts w:ascii="Times New Roman" w:hAnsi="Times New Roman" w:cs="Times New Roman"/>
          <w:sz w:val="24"/>
          <w:szCs w:val="24"/>
        </w:rPr>
        <w:t>.</w:t>
      </w:r>
      <w:r w:rsidR="00AF6520" w:rsidRPr="00202322">
        <w:rPr>
          <w:rFonts w:ascii="Times New Roman" w:hAnsi="Times New Roman" w:cs="Times New Roman"/>
          <w:sz w:val="24"/>
          <w:szCs w:val="24"/>
        </w:rPr>
        <w:t xml:space="preserve"> </w:t>
      </w:r>
    </w:p>
    <w:p w14:paraId="075A742F" w14:textId="22739118" w:rsidR="000269B8" w:rsidRPr="00202322" w:rsidRDefault="00A6678A" w:rsidP="000269B8">
      <w:pPr>
        <w:spacing w:line="480" w:lineRule="auto"/>
        <w:ind w:firstLine="720"/>
        <w:jc w:val="both"/>
        <w:rPr>
          <w:rFonts w:ascii="Times New Roman" w:hAnsi="Times New Roman" w:cs="Times New Roman"/>
          <w:sz w:val="24"/>
          <w:szCs w:val="24"/>
        </w:rPr>
      </w:pPr>
      <w:r w:rsidRPr="00202322">
        <w:rPr>
          <w:rFonts w:ascii="Times New Roman" w:hAnsi="Times New Roman" w:cs="Times New Roman"/>
          <w:sz w:val="24"/>
          <w:szCs w:val="24"/>
        </w:rPr>
        <w:lastRenderedPageBreak/>
        <w:t xml:space="preserve">The key point to note here is that it took time for these broader </w:t>
      </w:r>
      <w:r w:rsidR="00E56D82">
        <w:rPr>
          <w:rFonts w:ascii="Times New Roman" w:hAnsi="Times New Roman" w:cs="Times New Roman"/>
          <w:sz w:val="24"/>
          <w:szCs w:val="24"/>
        </w:rPr>
        <w:t xml:space="preserve">macro-structural </w:t>
      </w:r>
      <w:r w:rsidRPr="00202322">
        <w:rPr>
          <w:rFonts w:ascii="Times New Roman" w:hAnsi="Times New Roman" w:cs="Times New Roman"/>
          <w:sz w:val="24"/>
          <w:szCs w:val="24"/>
        </w:rPr>
        <w:t xml:space="preserve">shifts in the </w:t>
      </w:r>
      <w:r w:rsidR="00E56D82">
        <w:rPr>
          <w:rFonts w:ascii="Times New Roman" w:hAnsi="Times New Roman" w:cs="Times New Roman"/>
          <w:sz w:val="24"/>
          <w:szCs w:val="24"/>
        </w:rPr>
        <w:t xml:space="preserve">organisation </w:t>
      </w:r>
      <w:r w:rsidR="007823CA">
        <w:rPr>
          <w:rFonts w:ascii="Times New Roman" w:hAnsi="Times New Roman" w:cs="Times New Roman"/>
          <w:sz w:val="24"/>
          <w:szCs w:val="24"/>
        </w:rPr>
        <w:t xml:space="preserve">of British society </w:t>
      </w:r>
      <w:r w:rsidRPr="00202322">
        <w:rPr>
          <w:rFonts w:ascii="Times New Roman" w:hAnsi="Times New Roman" w:cs="Times New Roman"/>
          <w:sz w:val="24"/>
          <w:szCs w:val="24"/>
        </w:rPr>
        <w:t xml:space="preserve">to work through the body politic and manifest in everyday </w:t>
      </w:r>
      <w:r w:rsidR="00F4601F">
        <w:rPr>
          <w:rFonts w:ascii="Times New Roman" w:hAnsi="Times New Roman" w:cs="Times New Roman"/>
          <w:sz w:val="24"/>
          <w:szCs w:val="24"/>
        </w:rPr>
        <w:t xml:space="preserve">penal </w:t>
      </w:r>
      <w:r w:rsidRPr="00202322">
        <w:rPr>
          <w:rFonts w:ascii="Times New Roman" w:hAnsi="Times New Roman" w:cs="Times New Roman"/>
          <w:sz w:val="24"/>
          <w:szCs w:val="24"/>
        </w:rPr>
        <w:t xml:space="preserve">policy and practice. </w:t>
      </w:r>
      <w:r w:rsidR="00750F0E" w:rsidRPr="00202322">
        <w:rPr>
          <w:rFonts w:ascii="Times New Roman" w:hAnsi="Times New Roman" w:cs="Times New Roman"/>
          <w:sz w:val="24"/>
          <w:szCs w:val="24"/>
        </w:rPr>
        <w:t>As Gamble</w:t>
      </w:r>
      <w:r w:rsidR="00B37219" w:rsidRPr="00202322">
        <w:rPr>
          <w:rFonts w:ascii="Times New Roman" w:hAnsi="Times New Roman" w:cs="Times New Roman"/>
          <w:sz w:val="24"/>
          <w:szCs w:val="24"/>
        </w:rPr>
        <w:t xml:space="preserve"> and Wells</w:t>
      </w:r>
      <w:r w:rsidR="00750F0E" w:rsidRPr="00202322">
        <w:rPr>
          <w:rFonts w:ascii="Times New Roman" w:hAnsi="Times New Roman" w:cs="Times New Roman"/>
          <w:sz w:val="24"/>
          <w:szCs w:val="24"/>
        </w:rPr>
        <w:t xml:space="preserve"> </w:t>
      </w:r>
      <w:r w:rsidR="00B37219" w:rsidRPr="00202322">
        <w:rPr>
          <w:rFonts w:ascii="Times New Roman" w:hAnsi="Times New Roman" w:cs="Times New Roman"/>
          <w:sz w:val="24"/>
          <w:szCs w:val="24"/>
        </w:rPr>
        <w:t>(1989)</w:t>
      </w:r>
      <w:r w:rsidR="00750F0E" w:rsidRPr="00202322">
        <w:rPr>
          <w:rFonts w:ascii="Times New Roman" w:hAnsi="Times New Roman" w:cs="Times New Roman"/>
          <w:sz w:val="24"/>
          <w:szCs w:val="24"/>
        </w:rPr>
        <w:t xml:space="preserve"> </w:t>
      </w:r>
      <w:r w:rsidR="00323414">
        <w:rPr>
          <w:rFonts w:ascii="Times New Roman" w:hAnsi="Times New Roman" w:cs="Times New Roman"/>
          <w:sz w:val="24"/>
          <w:szCs w:val="24"/>
        </w:rPr>
        <w:t>observe</w:t>
      </w:r>
      <w:r w:rsidR="00750F0E" w:rsidRPr="00202322">
        <w:rPr>
          <w:rFonts w:ascii="Times New Roman" w:hAnsi="Times New Roman" w:cs="Times New Roman"/>
          <w:sz w:val="24"/>
          <w:szCs w:val="24"/>
        </w:rPr>
        <w:t>, the first Thatcher government was more noteworthy for its rhetoric than its substantive policy achievements</w:t>
      </w:r>
      <w:r w:rsidR="000715C6" w:rsidRPr="00202322">
        <w:rPr>
          <w:rFonts w:ascii="Times New Roman" w:hAnsi="Times New Roman" w:cs="Times New Roman"/>
          <w:sz w:val="24"/>
          <w:szCs w:val="24"/>
        </w:rPr>
        <w:t xml:space="preserve">. </w:t>
      </w:r>
      <w:r w:rsidRPr="00202322">
        <w:rPr>
          <w:rFonts w:ascii="Times New Roman" w:hAnsi="Times New Roman" w:cs="Times New Roman"/>
          <w:sz w:val="24"/>
          <w:szCs w:val="24"/>
        </w:rPr>
        <w:t>Despite a landslide general election victory in 19</w:t>
      </w:r>
      <w:r w:rsidR="00750F0E" w:rsidRPr="00202322">
        <w:rPr>
          <w:rFonts w:ascii="Times New Roman" w:hAnsi="Times New Roman" w:cs="Times New Roman"/>
          <w:sz w:val="24"/>
          <w:szCs w:val="24"/>
        </w:rPr>
        <w:t>7</w:t>
      </w:r>
      <w:r w:rsidRPr="00202322">
        <w:rPr>
          <w:rFonts w:ascii="Times New Roman" w:hAnsi="Times New Roman" w:cs="Times New Roman"/>
          <w:sz w:val="24"/>
          <w:szCs w:val="24"/>
        </w:rPr>
        <w:t>9,</w:t>
      </w:r>
      <w:r w:rsidR="00980943" w:rsidRPr="00202322">
        <w:rPr>
          <w:rFonts w:ascii="Times New Roman" w:hAnsi="Times New Roman" w:cs="Times New Roman"/>
          <w:sz w:val="24"/>
          <w:szCs w:val="24"/>
        </w:rPr>
        <w:t xml:space="preserve"> </w:t>
      </w:r>
      <w:r w:rsidR="00F4601F">
        <w:rPr>
          <w:rFonts w:ascii="Times New Roman" w:hAnsi="Times New Roman" w:cs="Times New Roman"/>
          <w:sz w:val="24"/>
          <w:szCs w:val="24"/>
        </w:rPr>
        <w:t>the Prime Minister</w:t>
      </w:r>
      <w:r w:rsidR="00E22E91" w:rsidRPr="00202322">
        <w:rPr>
          <w:rFonts w:ascii="Times New Roman" w:hAnsi="Times New Roman" w:cs="Times New Roman"/>
          <w:sz w:val="24"/>
          <w:szCs w:val="24"/>
        </w:rPr>
        <w:t xml:space="preserve"> was</w:t>
      </w:r>
      <w:r w:rsidR="007C6DF0" w:rsidRPr="00202322">
        <w:rPr>
          <w:rFonts w:ascii="Times New Roman" w:hAnsi="Times New Roman" w:cs="Times New Roman"/>
          <w:sz w:val="24"/>
          <w:szCs w:val="24"/>
        </w:rPr>
        <w:t xml:space="preserve"> still regarded as</w:t>
      </w:r>
      <w:r w:rsidR="00E22E91" w:rsidRPr="00202322">
        <w:rPr>
          <w:rFonts w:ascii="Times New Roman" w:hAnsi="Times New Roman" w:cs="Times New Roman"/>
          <w:sz w:val="24"/>
          <w:szCs w:val="24"/>
        </w:rPr>
        <w:t xml:space="preserve"> an outsider within the British political establishment (Evans 1999) and </w:t>
      </w:r>
      <w:r w:rsidR="00F4601F">
        <w:rPr>
          <w:rFonts w:ascii="Times New Roman" w:hAnsi="Times New Roman" w:cs="Times New Roman"/>
          <w:sz w:val="24"/>
          <w:szCs w:val="24"/>
        </w:rPr>
        <w:t>Thatcher’s</w:t>
      </w:r>
      <w:r w:rsidR="0012747C" w:rsidRPr="00202322">
        <w:rPr>
          <w:rFonts w:ascii="Times New Roman" w:hAnsi="Times New Roman" w:cs="Times New Roman"/>
          <w:sz w:val="24"/>
          <w:szCs w:val="24"/>
        </w:rPr>
        <w:t xml:space="preserve"> team </w:t>
      </w:r>
      <w:r w:rsidR="00E22E91" w:rsidRPr="00202322">
        <w:rPr>
          <w:rFonts w:ascii="Times New Roman" w:hAnsi="Times New Roman" w:cs="Times New Roman"/>
          <w:sz w:val="24"/>
          <w:szCs w:val="24"/>
        </w:rPr>
        <w:t>w</w:t>
      </w:r>
      <w:r w:rsidR="00126C75" w:rsidRPr="00202322">
        <w:rPr>
          <w:rFonts w:ascii="Times New Roman" w:hAnsi="Times New Roman" w:cs="Times New Roman"/>
          <w:sz w:val="24"/>
          <w:szCs w:val="24"/>
        </w:rPr>
        <w:t>ere</w:t>
      </w:r>
      <w:r w:rsidR="00E22E91" w:rsidRPr="00202322">
        <w:rPr>
          <w:rFonts w:ascii="Times New Roman" w:hAnsi="Times New Roman" w:cs="Times New Roman"/>
          <w:sz w:val="24"/>
          <w:szCs w:val="24"/>
        </w:rPr>
        <w:t xml:space="preserve"> forced to</w:t>
      </w:r>
      <w:r w:rsidR="007823CA">
        <w:rPr>
          <w:rFonts w:ascii="Times New Roman" w:hAnsi="Times New Roman" w:cs="Times New Roman"/>
          <w:sz w:val="24"/>
          <w:szCs w:val="24"/>
        </w:rPr>
        <w:t xml:space="preserve"> confront </w:t>
      </w:r>
      <w:r w:rsidR="00E22E91" w:rsidRPr="00202322">
        <w:rPr>
          <w:rFonts w:ascii="Times New Roman" w:hAnsi="Times New Roman" w:cs="Times New Roman"/>
          <w:sz w:val="24"/>
          <w:szCs w:val="24"/>
        </w:rPr>
        <w:t xml:space="preserve">a </w:t>
      </w:r>
      <w:r w:rsidR="007823CA">
        <w:rPr>
          <w:rFonts w:ascii="Times New Roman" w:hAnsi="Times New Roman" w:cs="Times New Roman"/>
          <w:sz w:val="24"/>
          <w:szCs w:val="24"/>
        </w:rPr>
        <w:t>broad coalition of vested interests, political opponents and civic activists t</w:t>
      </w:r>
      <w:r w:rsidR="000269B8" w:rsidRPr="00202322">
        <w:rPr>
          <w:rFonts w:ascii="Times New Roman" w:hAnsi="Times New Roman" w:cs="Times New Roman"/>
          <w:sz w:val="24"/>
          <w:szCs w:val="24"/>
        </w:rPr>
        <w:t>hat w</w:t>
      </w:r>
      <w:r w:rsidR="007823CA">
        <w:rPr>
          <w:rFonts w:ascii="Times New Roman" w:hAnsi="Times New Roman" w:cs="Times New Roman"/>
          <w:sz w:val="24"/>
          <w:szCs w:val="24"/>
        </w:rPr>
        <w:t>ere</w:t>
      </w:r>
      <w:r w:rsidR="000269B8" w:rsidRPr="00202322">
        <w:rPr>
          <w:rFonts w:ascii="Times New Roman" w:hAnsi="Times New Roman" w:cs="Times New Roman"/>
          <w:sz w:val="24"/>
          <w:szCs w:val="24"/>
        </w:rPr>
        <w:t xml:space="preserve"> resistant to change and reform</w:t>
      </w:r>
      <w:r w:rsidR="00E22E91" w:rsidRPr="00202322">
        <w:rPr>
          <w:rFonts w:ascii="Times New Roman" w:hAnsi="Times New Roman" w:cs="Times New Roman"/>
          <w:sz w:val="24"/>
          <w:szCs w:val="24"/>
        </w:rPr>
        <w:t xml:space="preserve"> (Holmes 1985). </w:t>
      </w:r>
      <w:r w:rsidR="000269B8" w:rsidRPr="00202322">
        <w:rPr>
          <w:rFonts w:ascii="Times New Roman" w:hAnsi="Times New Roman" w:cs="Times New Roman"/>
          <w:sz w:val="24"/>
          <w:szCs w:val="24"/>
        </w:rPr>
        <w:t>In practice</w:t>
      </w:r>
      <w:r w:rsidR="00E25554" w:rsidRPr="00202322">
        <w:rPr>
          <w:rFonts w:ascii="Times New Roman" w:hAnsi="Times New Roman" w:cs="Times New Roman"/>
          <w:sz w:val="24"/>
          <w:szCs w:val="24"/>
        </w:rPr>
        <w:t>,</w:t>
      </w:r>
      <w:r w:rsidR="000269B8" w:rsidRPr="00202322">
        <w:rPr>
          <w:rFonts w:ascii="Times New Roman" w:hAnsi="Times New Roman" w:cs="Times New Roman"/>
          <w:sz w:val="24"/>
          <w:szCs w:val="24"/>
        </w:rPr>
        <w:t xml:space="preserve"> this impeded the promulgation of a ‘Thatcherite instinct’</w:t>
      </w:r>
      <w:r w:rsidR="00394513" w:rsidRPr="00202322">
        <w:rPr>
          <w:rFonts w:ascii="Times New Roman" w:hAnsi="Times New Roman" w:cs="Times New Roman"/>
          <w:sz w:val="24"/>
          <w:szCs w:val="24"/>
        </w:rPr>
        <w:t xml:space="preserve"> </w:t>
      </w:r>
      <w:r w:rsidR="005C4F16" w:rsidRPr="00202322">
        <w:rPr>
          <w:rFonts w:ascii="Times New Roman" w:hAnsi="Times New Roman" w:cs="Times New Roman"/>
          <w:sz w:val="24"/>
          <w:szCs w:val="24"/>
        </w:rPr>
        <w:t>within</w:t>
      </w:r>
      <w:r w:rsidR="00394513" w:rsidRPr="00202322">
        <w:rPr>
          <w:rFonts w:ascii="Times New Roman" w:hAnsi="Times New Roman" w:cs="Times New Roman"/>
          <w:sz w:val="24"/>
          <w:szCs w:val="24"/>
        </w:rPr>
        <w:t xml:space="preserve"> government</w:t>
      </w:r>
      <w:r w:rsidR="000269B8" w:rsidRPr="00202322">
        <w:rPr>
          <w:rFonts w:ascii="Times New Roman" w:hAnsi="Times New Roman" w:cs="Times New Roman"/>
          <w:sz w:val="24"/>
          <w:szCs w:val="24"/>
        </w:rPr>
        <w:t xml:space="preserve"> (Riddell 1991)</w:t>
      </w:r>
      <w:r w:rsidR="00F70905" w:rsidRPr="00202322">
        <w:rPr>
          <w:rFonts w:ascii="Times New Roman" w:hAnsi="Times New Roman" w:cs="Times New Roman"/>
          <w:sz w:val="24"/>
          <w:szCs w:val="24"/>
        </w:rPr>
        <w:t xml:space="preserve"> and in many cases </w:t>
      </w:r>
      <w:r w:rsidR="000269B8" w:rsidRPr="00202322">
        <w:rPr>
          <w:rFonts w:ascii="Times New Roman" w:hAnsi="Times New Roman" w:cs="Times New Roman"/>
          <w:sz w:val="24"/>
          <w:szCs w:val="24"/>
        </w:rPr>
        <w:t>resulted in a ‘communicative dissonance’ between the rhetorical radicalism of Thatcherism and the aims and techniques of substantive policy initiatives as they came to be implemented (Farrall, Burke and Hay 2016).</w:t>
      </w:r>
    </w:p>
    <w:p w14:paraId="628B3DBA" w14:textId="5B7E8A7D" w:rsidR="004437E5" w:rsidRPr="00202322" w:rsidRDefault="00DA3447" w:rsidP="002541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short, Thatcher </w:t>
      </w:r>
      <w:r w:rsidRPr="00810EC1">
        <w:rPr>
          <w:rFonts w:ascii="Times New Roman" w:hAnsi="Times New Roman" w:cs="Times New Roman"/>
          <w:sz w:val="24"/>
          <w:szCs w:val="24"/>
        </w:rPr>
        <w:t xml:space="preserve">did not possess unlimited political capital and this </w:t>
      </w:r>
      <w:r>
        <w:rPr>
          <w:rFonts w:ascii="Times New Roman" w:hAnsi="Times New Roman" w:cs="Times New Roman"/>
          <w:sz w:val="24"/>
          <w:szCs w:val="24"/>
        </w:rPr>
        <w:t xml:space="preserve">basic strategic challenge </w:t>
      </w:r>
      <w:r w:rsidRPr="00810EC1">
        <w:rPr>
          <w:rFonts w:ascii="Times New Roman" w:hAnsi="Times New Roman" w:cs="Times New Roman"/>
          <w:sz w:val="24"/>
          <w:szCs w:val="24"/>
        </w:rPr>
        <w:t>demanded an ongoing process of prioritisation, negotiation and compromise</w:t>
      </w:r>
      <w:r w:rsidR="007823CA">
        <w:rPr>
          <w:rFonts w:ascii="Times New Roman" w:hAnsi="Times New Roman" w:cs="Times New Roman"/>
          <w:sz w:val="24"/>
          <w:szCs w:val="24"/>
        </w:rPr>
        <w:t xml:space="preserve"> while in government</w:t>
      </w:r>
      <w:r w:rsidR="00084C55">
        <w:rPr>
          <w:rFonts w:ascii="Times New Roman" w:hAnsi="Times New Roman" w:cs="Times New Roman"/>
          <w:sz w:val="24"/>
          <w:szCs w:val="24"/>
        </w:rPr>
        <w:t xml:space="preserve"> </w:t>
      </w:r>
      <w:r w:rsidR="0064472E">
        <w:rPr>
          <w:rFonts w:ascii="Times New Roman" w:hAnsi="Times New Roman" w:cs="Times New Roman"/>
          <w:sz w:val="24"/>
          <w:szCs w:val="24"/>
        </w:rPr>
        <w:t>(</w:t>
      </w:r>
      <w:r w:rsidR="00084C55">
        <w:rPr>
          <w:rFonts w:ascii="Times New Roman" w:hAnsi="Times New Roman" w:cs="Times New Roman"/>
          <w:sz w:val="24"/>
          <w:szCs w:val="24"/>
        </w:rPr>
        <w:t>Farrall and Hay 2010)</w:t>
      </w:r>
      <w:r>
        <w:rPr>
          <w:rFonts w:ascii="Times New Roman" w:hAnsi="Times New Roman" w:cs="Times New Roman"/>
          <w:sz w:val="24"/>
          <w:szCs w:val="24"/>
        </w:rPr>
        <w:t>.</w:t>
      </w:r>
      <w:r w:rsidR="004437E5" w:rsidRPr="00202322">
        <w:rPr>
          <w:rFonts w:ascii="Times New Roman" w:hAnsi="Times New Roman" w:cs="Times New Roman"/>
          <w:sz w:val="24"/>
          <w:szCs w:val="24"/>
        </w:rPr>
        <w:t xml:space="preserve"> </w:t>
      </w:r>
      <w:r w:rsidR="007823CA">
        <w:rPr>
          <w:rFonts w:ascii="Times New Roman" w:hAnsi="Times New Roman" w:cs="Times New Roman"/>
          <w:sz w:val="24"/>
          <w:szCs w:val="24"/>
        </w:rPr>
        <w:t>L</w:t>
      </w:r>
      <w:r w:rsidR="004437E5" w:rsidRPr="00202322">
        <w:rPr>
          <w:rFonts w:ascii="Times New Roman" w:hAnsi="Times New Roman" w:cs="Times New Roman"/>
          <w:sz w:val="24"/>
          <w:szCs w:val="24"/>
        </w:rPr>
        <w:t>aw and order had been</w:t>
      </w:r>
      <w:r w:rsidR="00051882" w:rsidRPr="00202322">
        <w:rPr>
          <w:rFonts w:ascii="Times New Roman" w:hAnsi="Times New Roman" w:cs="Times New Roman"/>
          <w:sz w:val="24"/>
          <w:szCs w:val="24"/>
        </w:rPr>
        <w:t xml:space="preserve"> </w:t>
      </w:r>
      <w:r w:rsidR="00CC4DEA" w:rsidRPr="00202322">
        <w:rPr>
          <w:rFonts w:ascii="Times New Roman" w:hAnsi="Times New Roman" w:cs="Times New Roman"/>
          <w:sz w:val="24"/>
          <w:szCs w:val="24"/>
        </w:rPr>
        <w:t xml:space="preserve">a </w:t>
      </w:r>
      <w:r w:rsidR="003F3EA4" w:rsidRPr="00202322">
        <w:rPr>
          <w:rFonts w:ascii="Times New Roman" w:hAnsi="Times New Roman" w:cs="Times New Roman"/>
          <w:sz w:val="24"/>
          <w:szCs w:val="24"/>
        </w:rPr>
        <w:t>central</w:t>
      </w:r>
      <w:r w:rsidR="00CC4DEA" w:rsidRPr="00202322">
        <w:rPr>
          <w:rFonts w:ascii="Times New Roman" w:hAnsi="Times New Roman" w:cs="Times New Roman"/>
          <w:sz w:val="24"/>
          <w:szCs w:val="24"/>
        </w:rPr>
        <w:t xml:space="preserve"> theme of the </w:t>
      </w:r>
      <w:r w:rsidR="003F3EA4" w:rsidRPr="00202322">
        <w:rPr>
          <w:rFonts w:ascii="Times New Roman" w:hAnsi="Times New Roman" w:cs="Times New Roman"/>
          <w:sz w:val="24"/>
          <w:szCs w:val="24"/>
        </w:rPr>
        <w:t>1979 G</w:t>
      </w:r>
      <w:r w:rsidR="00CC4DEA" w:rsidRPr="00202322">
        <w:rPr>
          <w:rFonts w:ascii="Times New Roman" w:hAnsi="Times New Roman" w:cs="Times New Roman"/>
          <w:sz w:val="24"/>
          <w:szCs w:val="24"/>
        </w:rPr>
        <w:t xml:space="preserve">eneral </w:t>
      </w:r>
      <w:r w:rsidR="003F3EA4" w:rsidRPr="00202322">
        <w:rPr>
          <w:rFonts w:ascii="Times New Roman" w:hAnsi="Times New Roman" w:cs="Times New Roman"/>
          <w:sz w:val="24"/>
          <w:szCs w:val="24"/>
        </w:rPr>
        <w:t>E</w:t>
      </w:r>
      <w:r w:rsidR="00CC4DEA" w:rsidRPr="00202322">
        <w:rPr>
          <w:rFonts w:ascii="Times New Roman" w:hAnsi="Times New Roman" w:cs="Times New Roman"/>
          <w:sz w:val="24"/>
          <w:szCs w:val="24"/>
        </w:rPr>
        <w:t>lection campaign</w:t>
      </w:r>
      <w:r w:rsidR="0027623B">
        <w:rPr>
          <w:rFonts w:ascii="Times New Roman" w:hAnsi="Times New Roman" w:cs="Times New Roman"/>
          <w:sz w:val="24"/>
          <w:szCs w:val="24"/>
        </w:rPr>
        <w:t>,</w:t>
      </w:r>
      <w:r w:rsidR="00CC4DEA" w:rsidRPr="00202322">
        <w:rPr>
          <w:rFonts w:ascii="Times New Roman" w:hAnsi="Times New Roman" w:cs="Times New Roman"/>
          <w:sz w:val="24"/>
          <w:szCs w:val="24"/>
        </w:rPr>
        <w:t xml:space="preserve"> </w:t>
      </w:r>
      <w:r w:rsidR="007823CA">
        <w:rPr>
          <w:rFonts w:ascii="Times New Roman" w:hAnsi="Times New Roman" w:cs="Times New Roman"/>
          <w:sz w:val="24"/>
          <w:szCs w:val="24"/>
        </w:rPr>
        <w:t>but</w:t>
      </w:r>
      <w:r w:rsidR="00B37219" w:rsidRPr="00202322">
        <w:rPr>
          <w:rFonts w:ascii="Times New Roman" w:hAnsi="Times New Roman" w:cs="Times New Roman"/>
          <w:sz w:val="24"/>
          <w:szCs w:val="24"/>
        </w:rPr>
        <w:t xml:space="preserve"> </w:t>
      </w:r>
      <w:r w:rsidR="00A148C3" w:rsidRPr="00202322">
        <w:rPr>
          <w:rFonts w:ascii="Times New Roman" w:hAnsi="Times New Roman" w:cs="Times New Roman"/>
          <w:sz w:val="24"/>
          <w:szCs w:val="24"/>
        </w:rPr>
        <w:t>this did not</w:t>
      </w:r>
      <w:r w:rsidR="004E0F85" w:rsidRPr="00202322">
        <w:rPr>
          <w:rFonts w:ascii="Times New Roman" w:hAnsi="Times New Roman" w:cs="Times New Roman"/>
          <w:sz w:val="24"/>
          <w:szCs w:val="24"/>
        </w:rPr>
        <w:t xml:space="preserve"> </w:t>
      </w:r>
      <w:r w:rsidR="00A148C3" w:rsidRPr="00202322">
        <w:rPr>
          <w:rFonts w:ascii="Times New Roman" w:hAnsi="Times New Roman" w:cs="Times New Roman"/>
          <w:sz w:val="24"/>
          <w:szCs w:val="24"/>
        </w:rPr>
        <w:t xml:space="preserve">result in </w:t>
      </w:r>
      <w:r w:rsidR="007823CA">
        <w:rPr>
          <w:rFonts w:ascii="Times New Roman" w:hAnsi="Times New Roman" w:cs="Times New Roman"/>
          <w:sz w:val="24"/>
          <w:szCs w:val="24"/>
        </w:rPr>
        <w:t>immediate</w:t>
      </w:r>
      <w:r w:rsidR="00750F0E" w:rsidRPr="00202322">
        <w:rPr>
          <w:rFonts w:ascii="Times New Roman" w:hAnsi="Times New Roman" w:cs="Times New Roman"/>
          <w:sz w:val="24"/>
          <w:szCs w:val="24"/>
        </w:rPr>
        <w:t xml:space="preserve"> policy </w:t>
      </w:r>
      <w:r w:rsidR="00AF1FC3">
        <w:rPr>
          <w:rFonts w:ascii="Times New Roman" w:hAnsi="Times New Roman" w:cs="Times New Roman"/>
          <w:sz w:val="24"/>
          <w:szCs w:val="24"/>
        </w:rPr>
        <w:t>radicalism</w:t>
      </w:r>
      <w:r w:rsidR="00A148C3" w:rsidRPr="00202322">
        <w:rPr>
          <w:rFonts w:ascii="Times New Roman" w:hAnsi="Times New Roman" w:cs="Times New Roman"/>
          <w:sz w:val="24"/>
          <w:szCs w:val="24"/>
        </w:rPr>
        <w:t>. While there w</w:t>
      </w:r>
      <w:r w:rsidR="00CC4DEA" w:rsidRPr="00202322">
        <w:rPr>
          <w:rFonts w:ascii="Times New Roman" w:hAnsi="Times New Roman" w:cs="Times New Roman"/>
          <w:sz w:val="24"/>
          <w:szCs w:val="24"/>
        </w:rPr>
        <w:t>ere</w:t>
      </w:r>
      <w:r w:rsidR="00A148C3" w:rsidRPr="00202322">
        <w:rPr>
          <w:rFonts w:ascii="Times New Roman" w:hAnsi="Times New Roman" w:cs="Times New Roman"/>
          <w:sz w:val="24"/>
          <w:szCs w:val="24"/>
        </w:rPr>
        <w:t xml:space="preserve"> clear rhetorical shift</w:t>
      </w:r>
      <w:r w:rsidR="00CC4DEA" w:rsidRPr="00202322">
        <w:rPr>
          <w:rFonts w:ascii="Times New Roman" w:hAnsi="Times New Roman" w:cs="Times New Roman"/>
          <w:sz w:val="24"/>
          <w:szCs w:val="24"/>
        </w:rPr>
        <w:t>s</w:t>
      </w:r>
      <w:r w:rsidR="00A148C3" w:rsidRPr="00202322">
        <w:rPr>
          <w:rFonts w:ascii="Times New Roman" w:hAnsi="Times New Roman" w:cs="Times New Roman"/>
          <w:sz w:val="24"/>
          <w:szCs w:val="24"/>
        </w:rPr>
        <w:t xml:space="preserve"> in the public presentation of crime policy</w:t>
      </w:r>
      <w:r w:rsidR="00CF7896">
        <w:rPr>
          <w:rFonts w:ascii="Times New Roman" w:hAnsi="Times New Roman" w:cs="Times New Roman"/>
          <w:sz w:val="24"/>
          <w:szCs w:val="24"/>
        </w:rPr>
        <w:t xml:space="preserve"> - </w:t>
      </w:r>
      <w:r w:rsidR="00CF7896" w:rsidRPr="00810EC1">
        <w:rPr>
          <w:rFonts w:ascii="Times New Roman" w:hAnsi="Times New Roman" w:cs="Times New Roman"/>
          <w:sz w:val="24"/>
          <w:szCs w:val="24"/>
        </w:rPr>
        <w:t>predicated upon what later became known as ‘get tough’ measures and the i</w:t>
      </w:r>
      <w:r w:rsidR="00CF7896">
        <w:rPr>
          <w:rFonts w:ascii="Times New Roman" w:hAnsi="Times New Roman" w:cs="Times New Roman"/>
          <w:sz w:val="24"/>
          <w:szCs w:val="24"/>
        </w:rPr>
        <w:t>ntroduction of a</w:t>
      </w:r>
      <w:r w:rsidR="00CF7896" w:rsidRPr="00810EC1">
        <w:rPr>
          <w:rFonts w:ascii="Times New Roman" w:hAnsi="Times New Roman" w:cs="Times New Roman"/>
          <w:sz w:val="24"/>
          <w:szCs w:val="24"/>
        </w:rPr>
        <w:t xml:space="preserve"> ‘short, sharp shock’ </w:t>
      </w:r>
      <w:r w:rsidR="00CF7896">
        <w:rPr>
          <w:rFonts w:ascii="Times New Roman" w:hAnsi="Times New Roman" w:cs="Times New Roman"/>
          <w:sz w:val="24"/>
          <w:szCs w:val="24"/>
        </w:rPr>
        <w:t>for young offenders -</w:t>
      </w:r>
      <w:r w:rsidR="00A148C3" w:rsidRPr="00202322">
        <w:rPr>
          <w:rFonts w:ascii="Times New Roman" w:hAnsi="Times New Roman" w:cs="Times New Roman"/>
          <w:sz w:val="24"/>
          <w:szCs w:val="24"/>
        </w:rPr>
        <w:t xml:space="preserve"> </w:t>
      </w:r>
      <w:r w:rsidR="00206B4B" w:rsidRPr="00202322">
        <w:rPr>
          <w:rFonts w:ascii="Times New Roman" w:hAnsi="Times New Roman" w:cs="Times New Roman"/>
          <w:sz w:val="24"/>
          <w:szCs w:val="24"/>
        </w:rPr>
        <w:t>the ‘stickiness’ of existing p</w:t>
      </w:r>
      <w:r w:rsidR="003F3EA4" w:rsidRPr="00202322">
        <w:rPr>
          <w:rFonts w:ascii="Times New Roman" w:hAnsi="Times New Roman" w:cs="Times New Roman"/>
          <w:sz w:val="24"/>
          <w:szCs w:val="24"/>
        </w:rPr>
        <w:t>olitical</w:t>
      </w:r>
      <w:r w:rsidR="00206B4B" w:rsidRPr="00202322">
        <w:rPr>
          <w:rFonts w:ascii="Times New Roman" w:hAnsi="Times New Roman" w:cs="Times New Roman"/>
          <w:sz w:val="24"/>
          <w:szCs w:val="24"/>
        </w:rPr>
        <w:t xml:space="preserve"> institutions </w:t>
      </w:r>
      <w:r w:rsidR="00D67078">
        <w:rPr>
          <w:rFonts w:ascii="Times New Roman" w:hAnsi="Times New Roman" w:cs="Times New Roman"/>
          <w:sz w:val="24"/>
          <w:szCs w:val="24"/>
        </w:rPr>
        <w:t xml:space="preserve">frequently </w:t>
      </w:r>
      <w:r w:rsidR="00206B4B" w:rsidRPr="00202322">
        <w:rPr>
          <w:rFonts w:ascii="Times New Roman" w:hAnsi="Times New Roman" w:cs="Times New Roman"/>
          <w:sz w:val="24"/>
          <w:szCs w:val="24"/>
        </w:rPr>
        <w:t xml:space="preserve">impeded the spread of </w:t>
      </w:r>
      <w:r w:rsidR="00E066B1" w:rsidRPr="00202322">
        <w:rPr>
          <w:rFonts w:ascii="Times New Roman" w:hAnsi="Times New Roman" w:cs="Times New Roman"/>
          <w:sz w:val="24"/>
          <w:szCs w:val="24"/>
        </w:rPr>
        <w:t>Thatcherite policies</w:t>
      </w:r>
      <w:r w:rsidR="00D67078">
        <w:rPr>
          <w:rFonts w:ascii="Times New Roman" w:hAnsi="Times New Roman" w:cs="Times New Roman"/>
          <w:sz w:val="24"/>
          <w:szCs w:val="24"/>
        </w:rPr>
        <w:t xml:space="preserve"> across Whitehall</w:t>
      </w:r>
      <w:r w:rsidR="00E066B1" w:rsidRPr="00202322">
        <w:rPr>
          <w:rFonts w:ascii="Times New Roman" w:hAnsi="Times New Roman" w:cs="Times New Roman"/>
          <w:sz w:val="24"/>
          <w:szCs w:val="24"/>
        </w:rPr>
        <w:t xml:space="preserve"> </w:t>
      </w:r>
      <w:r w:rsidR="00206B4B" w:rsidRPr="00202322">
        <w:rPr>
          <w:rFonts w:ascii="Times New Roman" w:hAnsi="Times New Roman" w:cs="Times New Roman"/>
          <w:sz w:val="24"/>
          <w:szCs w:val="24"/>
        </w:rPr>
        <w:t xml:space="preserve">at a time when </w:t>
      </w:r>
      <w:r w:rsidR="00CB2AA5">
        <w:rPr>
          <w:rFonts w:ascii="Times New Roman" w:hAnsi="Times New Roman" w:cs="Times New Roman"/>
          <w:sz w:val="24"/>
          <w:szCs w:val="24"/>
        </w:rPr>
        <w:t>cognate areas of public policy</w:t>
      </w:r>
      <w:r w:rsidR="00A276F2">
        <w:rPr>
          <w:rFonts w:ascii="Times New Roman" w:hAnsi="Times New Roman" w:cs="Times New Roman"/>
          <w:sz w:val="24"/>
          <w:szCs w:val="24"/>
        </w:rPr>
        <w:t xml:space="preserve">, such as the economy, </w:t>
      </w:r>
      <w:r w:rsidR="00202A79">
        <w:rPr>
          <w:rFonts w:ascii="Times New Roman" w:hAnsi="Times New Roman" w:cs="Times New Roman"/>
          <w:sz w:val="24"/>
          <w:szCs w:val="24"/>
        </w:rPr>
        <w:t>housing,</w:t>
      </w:r>
      <w:r w:rsidR="00A276F2">
        <w:rPr>
          <w:rFonts w:ascii="Times New Roman" w:hAnsi="Times New Roman" w:cs="Times New Roman"/>
          <w:sz w:val="24"/>
          <w:szCs w:val="24"/>
        </w:rPr>
        <w:t xml:space="preserve"> and the welfare system</w:t>
      </w:r>
      <w:r w:rsidR="00CB2AA5">
        <w:rPr>
          <w:rFonts w:ascii="Times New Roman" w:hAnsi="Times New Roman" w:cs="Times New Roman"/>
          <w:sz w:val="24"/>
          <w:szCs w:val="24"/>
        </w:rPr>
        <w:t>,</w:t>
      </w:r>
      <w:r w:rsidR="00C8413F">
        <w:rPr>
          <w:rFonts w:ascii="Times New Roman" w:hAnsi="Times New Roman" w:cs="Times New Roman"/>
          <w:sz w:val="24"/>
          <w:szCs w:val="24"/>
        </w:rPr>
        <w:t xml:space="preserve"> dominated</w:t>
      </w:r>
      <w:r w:rsidR="00CB2AA5">
        <w:rPr>
          <w:rFonts w:ascii="Times New Roman" w:hAnsi="Times New Roman" w:cs="Times New Roman"/>
          <w:sz w:val="24"/>
          <w:szCs w:val="24"/>
        </w:rPr>
        <w:t xml:space="preserve"> the political agenda</w:t>
      </w:r>
      <w:r w:rsidR="00206B4B" w:rsidRPr="00202322">
        <w:rPr>
          <w:rFonts w:ascii="Times New Roman" w:hAnsi="Times New Roman" w:cs="Times New Roman"/>
          <w:sz w:val="24"/>
          <w:szCs w:val="24"/>
        </w:rPr>
        <w:t xml:space="preserve">. </w:t>
      </w:r>
      <w:r w:rsidR="00E25554" w:rsidRPr="00202322">
        <w:rPr>
          <w:rFonts w:ascii="Times New Roman" w:hAnsi="Times New Roman" w:cs="Times New Roman"/>
          <w:sz w:val="24"/>
          <w:szCs w:val="24"/>
        </w:rPr>
        <w:t>Accordingly,</w:t>
      </w:r>
      <w:r w:rsidR="00A148C3" w:rsidRPr="00202322">
        <w:rPr>
          <w:rFonts w:ascii="Times New Roman" w:hAnsi="Times New Roman" w:cs="Times New Roman"/>
          <w:sz w:val="24"/>
          <w:szCs w:val="24"/>
        </w:rPr>
        <w:t xml:space="preserve"> the substantive content of criminal justice legislation </w:t>
      </w:r>
      <w:r w:rsidR="00CC4DEA" w:rsidRPr="00202322">
        <w:rPr>
          <w:rFonts w:ascii="Times New Roman" w:hAnsi="Times New Roman" w:cs="Times New Roman"/>
          <w:sz w:val="24"/>
          <w:szCs w:val="24"/>
        </w:rPr>
        <w:t>throughout much of</w:t>
      </w:r>
      <w:r w:rsidR="00A148C3" w:rsidRPr="00202322">
        <w:rPr>
          <w:rFonts w:ascii="Times New Roman" w:hAnsi="Times New Roman" w:cs="Times New Roman"/>
          <w:sz w:val="24"/>
          <w:szCs w:val="24"/>
        </w:rPr>
        <w:t xml:space="preserve"> the 1980s </w:t>
      </w:r>
      <w:r w:rsidR="00750F0E" w:rsidRPr="00202322">
        <w:rPr>
          <w:rFonts w:ascii="Times New Roman" w:hAnsi="Times New Roman" w:cs="Times New Roman"/>
          <w:sz w:val="24"/>
          <w:szCs w:val="24"/>
        </w:rPr>
        <w:t>was characterised by continuity and</w:t>
      </w:r>
      <w:r w:rsidR="00A148C3" w:rsidRPr="00202322">
        <w:rPr>
          <w:rFonts w:ascii="Times New Roman" w:hAnsi="Times New Roman" w:cs="Times New Roman"/>
          <w:sz w:val="24"/>
          <w:szCs w:val="24"/>
        </w:rPr>
        <w:t xml:space="preserve"> clear synergies with</w:t>
      </w:r>
      <w:r w:rsidR="00CC4DEA" w:rsidRPr="00202322">
        <w:rPr>
          <w:rFonts w:ascii="Times New Roman" w:hAnsi="Times New Roman" w:cs="Times New Roman"/>
          <w:sz w:val="24"/>
          <w:szCs w:val="24"/>
        </w:rPr>
        <w:t xml:space="preserve"> an</w:t>
      </w:r>
      <w:r w:rsidR="00A148C3" w:rsidRPr="00202322">
        <w:rPr>
          <w:rFonts w:ascii="Times New Roman" w:hAnsi="Times New Roman" w:cs="Times New Roman"/>
          <w:sz w:val="24"/>
          <w:szCs w:val="24"/>
        </w:rPr>
        <w:t xml:space="preserve"> earlier, liberal stance (</w:t>
      </w:r>
      <w:r w:rsidR="00055233" w:rsidRPr="00202322">
        <w:rPr>
          <w:rFonts w:ascii="Times New Roman" w:hAnsi="Times New Roman" w:cs="Times New Roman"/>
          <w:sz w:val="24"/>
          <w:szCs w:val="24"/>
        </w:rPr>
        <w:t xml:space="preserve">Farrall, Burke and Hay </w:t>
      </w:r>
      <w:r w:rsidR="00A148C3" w:rsidRPr="00202322">
        <w:rPr>
          <w:rFonts w:ascii="Times New Roman" w:hAnsi="Times New Roman" w:cs="Times New Roman"/>
          <w:sz w:val="24"/>
          <w:szCs w:val="24"/>
        </w:rPr>
        <w:t>2016</w:t>
      </w:r>
      <w:r w:rsidR="002B231A" w:rsidRPr="00202322">
        <w:rPr>
          <w:rFonts w:ascii="Times New Roman" w:hAnsi="Times New Roman" w:cs="Times New Roman"/>
          <w:sz w:val="24"/>
          <w:szCs w:val="24"/>
        </w:rPr>
        <w:t xml:space="preserve">: </w:t>
      </w:r>
      <w:r w:rsidR="00A148C3" w:rsidRPr="00202322">
        <w:rPr>
          <w:rFonts w:ascii="Times New Roman" w:hAnsi="Times New Roman" w:cs="Times New Roman"/>
          <w:sz w:val="24"/>
          <w:szCs w:val="24"/>
        </w:rPr>
        <w:t>207).</w:t>
      </w:r>
    </w:p>
    <w:p w14:paraId="2152C84B" w14:textId="4C2E8339" w:rsidR="00E066B1" w:rsidRPr="00202322" w:rsidRDefault="00A148C3" w:rsidP="00E066B1">
      <w:pPr>
        <w:spacing w:line="480" w:lineRule="auto"/>
        <w:jc w:val="both"/>
        <w:rPr>
          <w:rFonts w:ascii="Times New Roman" w:hAnsi="Times New Roman" w:cs="Times New Roman"/>
          <w:sz w:val="24"/>
          <w:szCs w:val="24"/>
        </w:rPr>
      </w:pPr>
      <w:r w:rsidRPr="00202322">
        <w:rPr>
          <w:rFonts w:ascii="Times New Roman" w:hAnsi="Times New Roman" w:cs="Times New Roman"/>
          <w:sz w:val="24"/>
          <w:szCs w:val="24"/>
        </w:rPr>
        <w:lastRenderedPageBreak/>
        <w:tab/>
      </w:r>
      <w:r w:rsidR="00E22E91" w:rsidRPr="00202322">
        <w:rPr>
          <w:rFonts w:ascii="Times New Roman" w:hAnsi="Times New Roman" w:cs="Times New Roman"/>
          <w:sz w:val="24"/>
          <w:szCs w:val="24"/>
        </w:rPr>
        <w:t xml:space="preserve">This </w:t>
      </w:r>
      <w:r w:rsidR="002579D2" w:rsidRPr="00202322">
        <w:rPr>
          <w:rFonts w:ascii="Times New Roman" w:hAnsi="Times New Roman" w:cs="Times New Roman"/>
          <w:sz w:val="24"/>
          <w:szCs w:val="24"/>
        </w:rPr>
        <w:t>dissonance</w:t>
      </w:r>
      <w:r w:rsidR="00AF3508" w:rsidRPr="00202322">
        <w:rPr>
          <w:rFonts w:ascii="Times New Roman" w:hAnsi="Times New Roman" w:cs="Times New Roman"/>
          <w:sz w:val="24"/>
          <w:szCs w:val="24"/>
        </w:rPr>
        <w:t xml:space="preserve"> was particularly apparent in</w:t>
      </w:r>
      <w:r w:rsidR="00E22E91" w:rsidRPr="00202322">
        <w:rPr>
          <w:rFonts w:ascii="Times New Roman" w:hAnsi="Times New Roman" w:cs="Times New Roman"/>
          <w:sz w:val="24"/>
          <w:szCs w:val="24"/>
        </w:rPr>
        <w:t xml:space="preserve"> </w:t>
      </w:r>
      <w:r w:rsidR="00AF3508" w:rsidRPr="00202322">
        <w:rPr>
          <w:rFonts w:ascii="Times New Roman" w:hAnsi="Times New Roman" w:cs="Times New Roman"/>
          <w:sz w:val="24"/>
          <w:szCs w:val="24"/>
        </w:rPr>
        <w:t xml:space="preserve">William </w:t>
      </w:r>
      <w:r w:rsidR="00E22E91" w:rsidRPr="00202322">
        <w:rPr>
          <w:rFonts w:ascii="Times New Roman" w:hAnsi="Times New Roman" w:cs="Times New Roman"/>
          <w:sz w:val="24"/>
          <w:szCs w:val="24"/>
        </w:rPr>
        <w:t xml:space="preserve">Whitelaw’s appointment as </w:t>
      </w:r>
      <w:r w:rsidR="00A276F2">
        <w:rPr>
          <w:rFonts w:ascii="Times New Roman" w:hAnsi="Times New Roman" w:cs="Times New Roman"/>
          <w:sz w:val="24"/>
          <w:szCs w:val="24"/>
        </w:rPr>
        <w:t xml:space="preserve">Thatcher’s first </w:t>
      </w:r>
      <w:r w:rsidR="00E22E91" w:rsidRPr="00202322">
        <w:rPr>
          <w:rFonts w:ascii="Times New Roman" w:hAnsi="Times New Roman" w:cs="Times New Roman"/>
          <w:sz w:val="24"/>
          <w:szCs w:val="24"/>
        </w:rPr>
        <w:t>Home Secretary</w:t>
      </w:r>
      <w:r w:rsidR="007B5536" w:rsidRPr="00202322">
        <w:rPr>
          <w:rFonts w:ascii="Times New Roman" w:hAnsi="Times New Roman" w:cs="Times New Roman"/>
          <w:sz w:val="24"/>
          <w:szCs w:val="24"/>
        </w:rPr>
        <w:t xml:space="preserve"> in May 1979</w:t>
      </w:r>
      <w:r w:rsidR="00E22E91" w:rsidRPr="00202322">
        <w:rPr>
          <w:rFonts w:ascii="Times New Roman" w:hAnsi="Times New Roman" w:cs="Times New Roman"/>
          <w:sz w:val="24"/>
          <w:szCs w:val="24"/>
        </w:rPr>
        <w:t xml:space="preserve">. </w:t>
      </w:r>
      <w:r w:rsidR="00AA3D34" w:rsidRPr="00202322">
        <w:rPr>
          <w:rFonts w:ascii="Times New Roman" w:hAnsi="Times New Roman" w:cs="Times New Roman"/>
          <w:sz w:val="24"/>
          <w:szCs w:val="24"/>
        </w:rPr>
        <w:t xml:space="preserve">On assuming office Thatcher </w:t>
      </w:r>
      <w:r w:rsidR="00F96B8F" w:rsidRPr="00202322">
        <w:rPr>
          <w:rFonts w:ascii="Times New Roman" w:hAnsi="Times New Roman" w:cs="Times New Roman"/>
          <w:sz w:val="24"/>
          <w:szCs w:val="24"/>
        </w:rPr>
        <w:t>opted</w:t>
      </w:r>
      <w:r w:rsidR="00AA3D34" w:rsidRPr="00202322">
        <w:rPr>
          <w:rFonts w:ascii="Times New Roman" w:hAnsi="Times New Roman" w:cs="Times New Roman"/>
          <w:sz w:val="24"/>
          <w:szCs w:val="24"/>
        </w:rPr>
        <w:t xml:space="preserve"> for</w:t>
      </w:r>
      <w:r w:rsidR="001E7C40" w:rsidRPr="00202322">
        <w:rPr>
          <w:rFonts w:ascii="Times New Roman" w:hAnsi="Times New Roman" w:cs="Times New Roman"/>
          <w:sz w:val="24"/>
          <w:szCs w:val="24"/>
        </w:rPr>
        <w:t xml:space="preserve"> what she would later describe as a</w:t>
      </w:r>
      <w:r w:rsidR="00AA3D34" w:rsidRPr="00202322">
        <w:rPr>
          <w:rFonts w:ascii="Times New Roman" w:hAnsi="Times New Roman" w:cs="Times New Roman"/>
          <w:sz w:val="24"/>
          <w:szCs w:val="24"/>
        </w:rPr>
        <w:t xml:space="preserve"> balanced Cabine</w:t>
      </w:r>
      <w:r w:rsidR="00CF7896">
        <w:rPr>
          <w:rFonts w:ascii="Times New Roman" w:hAnsi="Times New Roman" w:cs="Times New Roman"/>
          <w:sz w:val="24"/>
          <w:szCs w:val="24"/>
        </w:rPr>
        <w:t xml:space="preserve">t </w:t>
      </w:r>
      <w:r w:rsidR="00CF7896" w:rsidRPr="00810EC1">
        <w:rPr>
          <w:rFonts w:ascii="Times New Roman" w:hAnsi="Times New Roman" w:cs="Times New Roman"/>
          <w:sz w:val="24"/>
          <w:szCs w:val="24"/>
        </w:rPr>
        <w:t xml:space="preserve">that ensured considerable continuity with </w:t>
      </w:r>
      <w:r w:rsidR="004E2D15">
        <w:rPr>
          <w:rFonts w:ascii="Times New Roman" w:hAnsi="Times New Roman" w:cs="Times New Roman"/>
          <w:sz w:val="24"/>
          <w:szCs w:val="24"/>
        </w:rPr>
        <w:t>the past</w:t>
      </w:r>
      <w:r w:rsidR="00CF7896">
        <w:rPr>
          <w:rFonts w:ascii="Times New Roman" w:hAnsi="Times New Roman" w:cs="Times New Roman"/>
          <w:sz w:val="24"/>
          <w:szCs w:val="24"/>
        </w:rPr>
        <w:t xml:space="preserve">. </w:t>
      </w:r>
      <w:r w:rsidR="007823CA">
        <w:rPr>
          <w:rFonts w:ascii="Times New Roman" w:hAnsi="Times New Roman" w:cs="Times New Roman"/>
          <w:sz w:val="24"/>
          <w:szCs w:val="24"/>
        </w:rPr>
        <w:t>K</w:t>
      </w:r>
      <w:r w:rsidR="00A15236" w:rsidRPr="00202322">
        <w:rPr>
          <w:rFonts w:ascii="Times New Roman" w:hAnsi="Times New Roman" w:cs="Times New Roman"/>
          <w:sz w:val="24"/>
          <w:szCs w:val="24"/>
        </w:rPr>
        <w:t xml:space="preserve">ey economic roles in Cabinet </w:t>
      </w:r>
      <w:r w:rsidR="00084C55">
        <w:rPr>
          <w:rFonts w:ascii="Times New Roman" w:hAnsi="Times New Roman" w:cs="Times New Roman"/>
          <w:sz w:val="24"/>
          <w:szCs w:val="24"/>
        </w:rPr>
        <w:t>were bestowed upon</w:t>
      </w:r>
      <w:r w:rsidR="00A15236" w:rsidRPr="00202322">
        <w:rPr>
          <w:rFonts w:ascii="Times New Roman" w:hAnsi="Times New Roman" w:cs="Times New Roman"/>
          <w:sz w:val="24"/>
          <w:szCs w:val="24"/>
        </w:rPr>
        <w:t xml:space="preserve"> Thatcher loyalists</w:t>
      </w:r>
      <w:r w:rsidR="00A82A8A" w:rsidRPr="00202322">
        <w:rPr>
          <w:rFonts w:ascii="Times New Roman" w:hAnsi="Times New Roman" w:cs="Times New Roman"/>
          <w:sz w:val="24"/>
          <w:szCs w:val="24"/>
        </w:rPr>
        <w:t xml:space="preserve"> who were committed to the central tenants of monetarism</w:t>
      </w:r>
      <w:r w:rsidR="007823CA">
        <w:rPr>
          <w:rFonts w:ascii="Times New Roman" w:hAnsi="Times New Roman" w:cs="Times New Roman"/>
          <w:sz w:val="24"/>
          <w:szCs w:val="24"/>
        </w:rPr>
        <w:t xml:space="preserve"> and neoliberal reform </w:t>
      </w:r>
      <w:r w:rsidR="00A15236" w:rsidRPr="00202322">
        <w:rPr>
          <w:rFonts w:ascii="Times New Roman" w:hAnsi="Times New Roman" w:cs="Times New Roman"/>
          <w:sz w:val="24"/>
          <w:szCs w:val="24"/>
        </w:rPr>
        <w:t>(see Evans 1999</w:t>
      </w:r>
      <w:r w:rsidR="002B231A" w:rsidRPr="00202322">
        <w:rPr>
          <w:rFonts w:ascii="Times New Roman" w:hAnsi="Times New Roman" w:cs="Times New Roman"/>
          <w:sz w:val="24"/>
          <w:szCs w:val="24"/>
        </w:rPr>
        <w:t xml:space="preserve">: </w:t>
      </w:r>
      <w:r w:rsidR="00A15236" w:rsidRPr="00202322">
        <w:rPr>
          <w:rFonts w:ascii="Times New Roman" w:hAnsi="Times New Roman" w:cs="Times New Roman"/>
          <w:sz w:val="24"/>
          <w:szCs w:val="24"/>
        </w:rPr>
        <w:t>51)</w:t>
      </w:r>
      <w:r w:rsidR="004E0F85" w:rsidRPr="00202322">
        <w:rPr>
          <w:rFonts w:ascii="Times New Roman" w:hAnsi="Times New Roman" w:cs="Times New Roman"/>
          <w:sz w:val="24"/>
          <w:szCs w:val="24"/>
        </w:rPr>
        <w:t>. However</w:t>
      </w:r>
      <w:r w:rsidR="00AF1FC3">
        <w:rPr>
          <w:rFonts w:ascii="Times New Roman" w:hAnsi="Times New Roman" w:cs="Times New Roman"/>
          <w:sz w:val="24"/>
          <w:szCs w:val="24"/>
        </w:rPr>
        <w:t>,</w:t>
      </w:r>
      <w:r w:rsidR="00A15236" w:rsidRPr="00202322">
        <w:rPr>
          <w:rFonts w:ascii="Times New Roman" w:hAnsi="Times New Roman" w:cs="Times New Roman"/>
          <w:sz w:val="24"/>
          <w:szCs w:val="24"/>
        </w:rPr>
        <w:t xml:space="preserve"> prominent ‘wets’</w:t>
      </w:r>
      <w:r w:rsidR="004E0F85" w:rsidRPr="00202322">
        <w:rPr>
          <w:rFonts w:ascii="Times New Roman" w:hAnsi="Times New Roman" w:cs="Times New Roman"/>
          <w:sz w:val="24"/>
          <w:szCs w:val="24"/>
        </w:rPr>
        <w:t>, who remained committed to a</w:t>
      </w:r>
      <w:r w:rsidR="00EE22C4">
        <w:rPr>
          <w:rFonts w:ascii="Times New Roman" w:hAnsi="Times New Roman" w:cs="Times New Roman"/>
          <w:sz w:val="24"/>
          <w:szCs w:val="24"/>
        </w:rPr>
        <w:t xml:space="preserve"> </w:t>
      </w:r>
      <w:r w:rsidR="004E0F85" w:rsidRPr="00202322">
        <w:rPr>
          <w:rFonts w:ascii="Times New Roman" w:hAnsi="Times New Roman" w:cs="Times New Roman"/>
          <w:sz w:val="24"/>
          <w:szCs w:val="24"/>
        </w:rPr>
        <w:t>Keynesian economic strategy,</w:t>
      </w:r>
      <w:r w:rsidR="00A15236" w:rsidRPr="00202322">
        <w:rPr>
          <w:rFonts w:ascii="Times New Roman" w:hAnsi="Times New Roman" w:cs="Times New Roman"/>
          <w:sz w:val="24"/>
          <w:szCs w:val="24"/>
        </w:rPr>
        <w:t xml:space="preserve"> were appointed to senior positions within the major spending departments</w:t>
      </w:r>
      <w:r w:rsidR="004E0F85" w:rsidRPr="00202322">
        <w:rPr>
          <w:rFonts w:ascii="Times New Roman" w:hAnsi="Times New Roman" w:cs="Times New Roman"/>
          <w:sz w:val="24"/>
          <w:szCs w:val="24"/>
        </w:rPr>
        <w:t>. In this context,</w:t>
      </w:r>
      <w:r w:rsidR="00A15236" w:rsidRPr="00202322">
        <w:rPr>
          <w:rFonts w:ascii="Times New Roman" w:hAnsi="Times New Roman" w:cs="Times New Roman"/>
          <w:sz w:val="24"/>
          <w:szCs w:val="24"/>
        </w:rPr>
        <w:t xml:space="preserve"> William Whitelaw </w:t>
      </w:r>
      <w:r w:rsidR="00C830DD" w:rsidRPr="00202322">
        <w:rPr>
          <w:rFonts w:ascii="Times New Roman" w:hAnsi="Times New Roman" w:cs="Times New Roman"/>
          <w:sz w:val="24"/>
          <w:szCs w:val="24"/>
        </w:rPr>
        <w:t>-</w:t>
      </w:r>
      <w:r w:rsidR="005E4A48" w:rsidRPr="00202322">
        <w:rPr>
          <w:rFonts w:ascii="Times New Roman" w:hAnsi="Times New Roman" w:cs="Times New Roman"/>
          <w:sz w:val="24"/>
          <w:szCs w:val="24"/>
        </w:rPr>
        <w:t xml:space="preserve"> </w:t>
      </w:r>
      <w:r w:rsidR="00A15236" w:rsidRPr="00202322">
        <w:rPr>
          <w:rFonts w:ascii="Times New Roman" w:hAnsi="Times New Roman" w:cs="Times New Roman"/>
          <w:sz w:val="24"/>
          <w:szCs w:val="24"/>
        </w:rPr>
        <w:t>a key strategic bridge between the Thatcherite and One Nation</w:t>
      </w:r>
      <w:r w:rsidR="005C4F16" w:rsidRPr="00202322">
        <w:rPr>
          <w:rFonts w:ascii="Times New Roman" w:hAnsi="Times New Roman" w:cs="Times New Roman"/>
          <w:sz w:val="24"/>
          <w:szCs w:val="24"/>
        </w:rPr>
        <w:t xml:space="preserve"> factions</w:t>
      </w:r>
      <w:r w:rsidR="00A15236" w:rsidRPr="00202322">
        <w:rPr>
          <w:rFonts w:ascii="Times New Roman" w:hAnsi="Times New Roman" w:cs="Times New Roman"/>
          <w:sz w:val="24"/>
          <w:szCs w:val="24"/>
        </w:rPr>
        <w:t xml:space="preserve"> </w:t>
      </w:r>
      <w:r w:rsidR="004E2D15">
        <w:rPr>
          <w:rFonts w:ascii="Times New Roman" w:hAnsi="Times New Roman" w:cs="Times New Roman"/>
          <w:sz w:val="24"/>
          <w:szCs w:val="24"/>
        </w:rPr>
        <w:t>within</w:t>
      </w:r>
      <w:r w:rsidR="00A15236" w:rsidRPr="00202322">
        <w:rPr>
          <w:rFonts w:ascii="Times New Roman" w:hAnsi="Times New Roman" w:cs="Times New Roman"/>
          <w:sz w:val="24"/>
          <w:szCs w:val="24"/>
        </w:rPr>
        <w:t xml:space="preserve"> the Conservative </w:t>
      </w:r>
      <w:r w:rsidR="004E0F85" w:rsidRPr="00202322">
        <w:rPr>
          <w:rFonts w:ascii="Times New Roman" w:hAnsi="Times New Roman" w:cs="Times New Roman"/>
          <w:sz w:val="24"/>
          <w:szCs w:val="24"/>
        </w:rPr>
        <w:t>P</w:t>
      </w:r>
      <w:r w:rsidR="00A15236" w:rsidRPr="00202322">
        <w:rPr>
          <w:rFonts w:ascii="Times New Roman" w:hAnsi="Times New Roman" w:cs="Times New Roman"/>
          <w:sz w:val="24"/>
          <w:szCs w:val="24"/>
        </w:rPr>
        <w:t xml:space="preserve">arty </w:t>
      </w:r>
      <w:r w:rsidR="002579D2" w:rsidRPr="00202322">
        <w:rPr>
          <w:rFonts w:ascii="Times New Roman" w:hAnsi="Times New Roman" w:cs="Times New Roman"/>
          <w:sz w:val="24"/>
          <w:szCs w:val="24"/>
        </w:rPr>
        <w:t>-</w:t>
      </w:r>
      <w:r w:rsidR="005E4A48" w:rsidRPr="00202322">
        <w:rPr>
          <w:rFonts w:ascii="Times New Roman" w:hAnsi="Times New Roman" w:cs="Times New Roman"/>
          <w:sz w:val="24"/>
          <w:szCs w:val="24"/>
        </w:rPr>
        <w:t xml:space="preserve"> </w:t>
      </w:r>
      <w:r w:rsidR="007B5536" w:rsidRPr="00202322">
        <w:rPr>
          <w:rFonts w:ascii="Times New Roman" w:hAnsi="Times New Roman" w:cs="Times New Roman"/>
          <w:sz w:val="24"/>
          <w:szCs w:val="24"/>
        </w:rPr>
        <w:t>assumed responsibility for the</w:t>
      </w:r>
      <w:r w:rsidR="00A15236" w:rsidRPr="00202322">
        <w:rPr>
          <w:rFonts w:ascii="Times New Roman" w:hAnsi="Times New Roman" w:cs="Times New Roman"/>
          <w:sz w:val="24"/>
          <w:szCs w:val="24"/>
        </w:rPr>
        <w:t xml:space="preserve"> Home </w:t>
      </w:r>
      <w:r w:rsidR="007B5536" w:rsidRPr="00202322">
        <w:rPr>
          <w:rFonts w:ascii="Times New Roman" w:hAnsi="Times New Roman" w:cs="Times New Roman"/>
          <w:sz w:val="24"/>
          <w:szCs w:val="24"/>
        </w:rPr>
        <w:t>Office</w:t>
      </w:r>
      <w:r w:rsidR="00533F27">
        <w:rPr>
          <w:rFonts w:ascii="Times New Roman" w:hAnsi="Times New Roman" w:cs="Times New Roman"/>
          <w:sz w:val="24"/>
          <w:szCs w:val="24"/>
        </w:rPr>
        <w:t xml:space="preserve"> and a</w:t>
      </w:r>
      <w:r w:rsidR="004E2D15">
        <w:rPr>
          <w:rFonts w:ascii="Times New Roman" w:hAnsi="Times New Roman" w:cs="Times New Roman"/>
          <w:sz w:val="24"/>
          <w:szCs w:val="24"/>
        </w:rPr>
        <w:t xml:space="preserve"> substantial</w:t>
      </w:r>
      <w:r w:rsidR="00533F27">
        <w:rPr>
          <w:rFonts w:ascii="Times New Roman" w:hAnsi="Times New Roman" w:cs="Times New Roman"/>
          <w:sz w:val="24"/>
          <w:szCs w:val="24"/>
        </w:rPr>
        <w:t xml:space="preserve"> departmental portfolio that included the police, prisons, probation services and youth justice</w:t>
      </w:r>
      <w:r w:rsidR="00225F17">
        <w:rPr>
          <w:rFonts w:ascii="Times New Roman" w:hAnsi="Times New Roman" w:cs="Times New Roman"/>
          <w:sz w:val="24"/>
          <w:szCs w:val="24"/>
        </w:rPr>
        <w:t xml:space="preserve"> (see Guiney 2018)</w:t>
      </w:r>
      <w:r w:rsidR="007F7287" w:rsidRPr="00202322">
        <w:rPr>
          <w:rFonts w:ascii="Times New Roman" w:hAnsi="Times New Roman" w:cs="Times New Roman"/>
          <w:sz w:val="24"/>
          <w:szCs w:val="24"/>
        </w:rPr>
        <w:t xml:space="preserve">. </w:t>
      </w:r>
      <w:r w:rsidR="003028E7" w:rsidRPr="00202322">
        <w:rPr>
          <w:rFonts w:ascii="Times New Roman" w:hAnsi="Times New Roman" w:cs="Times New Roman"/>
          <w:sz w:val="24"/>
          <w:szCs w:val="24"/>
        </w:rPr>
        <w:t>W</w:t>
      </w:r>
      <w:r w:rsidR="007B46D7" w:rsidRPr="00202322">
        <w:rPr>
          <w:rFonts w:ascii="Times New Roman" w:hAnsi="Times New Roman" w:cs="Times New Roman"/>
          <w:sz w:val="24"/>
          <w:szCs w:val="24"/>
        </w:rPr>
        <w:t>hile the Prime Minister h</w:t>
      </w:r>
      <w:r w:rsidR="002F2A89" w:rsidRPr="00202322">
        <w:rPr>
          <w:rFonts w:ascii="Times New Roman" w:hAnsi="Times New Roman" w:cs="Times New Roman"/>
          <w:sz w:val="24"/>
          <w:szCs w:val="24"/>
        </w:rPr>
        <w:t>eld</w:t>
      </w:r>
      <w:r w:rsidR="007B46D7" w:rsidRPr="00202322">
        <w:rPr>
          <w:rFonts w:ascii="Times New Roman" w:hAnsi="Times New Roman" w:cs="Times New Roman"/>
          <w:sz w:val="24"/>
          <w:szCs w:val="24"/>
        </w:rPr>
        <w:t xml:space="preserve"> strong </w:t>
      </w:r>
      <w:r w:rsidR="007B5536" w:rsidRPr="00202322">
        <w:rPr>
          <w:rFonts w:ascii="Times New Roman" w:hAnsi="Times New Roman" w:cs="Times New Roman"/>
          <w:sz w:val="24"/>
          <w:szCs w:val="24"/>
        </w:rPr>
        <w:t xml:space="preserve">personal </w:t>
      </w:r>
      <w:r w:rsidR="007B46D7" w:rsidRPr="00202322">
        <w:rPr>
          <w:rFonts w:ascii="Times New Roman" w:hAnsi="Times New Roman" w:cs="Times New Roman"/>
          <w:sz w:val="24"/>
          <w:szCs w:val="24"/>
        </w:rPr>
        <w:t>views on crime, and the reintroduction of the death penalty</w:t>
      </w:r>
      <w:r w:rsidR="00542B00" w:rsidRPr="00202322">
        <w:rPr>
          <w:rFonts w:ascii="Times New Roman" w:hAnsi="Times New Roman" w:cs="Times New Roman"/>
          <w:sz w:val="24"/>
          <w:szCs w:val="24"/>
        </w:rPr>
        <w:t xml:space="preserve"> in particular</w:t>
      </w:r>
      <w:r w:rsidR="007B46D7" w:rsidRPr="00202322">
        <w:rPr>
          <w:rFonts w:ascii="Times New Roman" w:hAnsi="Times New Roman" w:cs="Times New Roman"/>
          <w:sz w:val="24"/>
          <w:szCs w:val="24"/>
        </w:rPr>
        <w:t xml:space="preserve">, Whitelaw was given </w:t>
      </w:r>
      <w:r w:rsidR="002F2A89" w:rsidRPr="00202322">
        <w:rPr>
          <w:rFonts w:ascii="Times New Roman" w:hAnsi="Times New Roman" w:cs="Times New Roman"/>
          <w:sz w:val="24"/>
          <w:szCs w:val="24"/>
        </w:rPr>
        <w:t>considerable</w:t>
      </w:r>
      <w:r w:rsidR="00542B00" w:rsidRPr="00202322">
        <w:rPr>
          <w:rFonts w:ascii="Times New Roman" w:hAnsi="Times New Roman" w:cs="Times New Roman"/>
          <w:sz w:val="24"/>
          <w:szCs w:val="24"/>
        </w:rPr>
        <w:t xml:space="preserve"> freedom</w:t>
      </w:r>
      <w:r w:rsidR="00CD7422" w:rsidRPr="00202322">
        <w:rPr>
          <w:rFonts w:ascii="Times New Roman" w:hAnsi="Times New Roman" w:cs="Times New Roman"/>
          <w:sz w:val="24"/>
          <w:szCs w:val="24"/>
        </w:rPr>
        <w:t xml:space="preserve"> to </w:t>
      </w:r>
      <w:r w:rsidR="007B46D7" w:rsidRPr="00202322">
        <w:rPr>
          <w:rFonts w:ascii="Times New Roman" w:hAnsi="Times New Roman" w:cs="Times New Roman"/>
          <w:sz w:val="24"/>
          <w:szCs w:val="24"/>
        </w:rPr>
        <w:t>manage crime policy</w:t>
      </w:r>
      <w:r w:rsidR="00941882" w:rsidRPr="00202322">
        <w:rPr>
          <w:rFonts w:ascii="Times New Roman" w:hAnsi="Times New Roman" w:cs="Times New Roman"/>
          <w:sz w:val="24"/>
          <w:szCs w:val="24"/>
        </w:rPr>
        <w:t xml:space="preserve"> on his </w:t>
      </w:r>
      <w:r w:rsidR="00B61E6F" w:rsidRPr="00202322">
        <w:rPr>
          <w:rFonts w:ascii="Times New Roman" w:hAnsi="Times New Roman" w:cs="Times New Roman"/>
          <w:sz w:val="24"/>
          <w:szCs w:val="24"/>
        </w:rPr>
        <w:t xml:space="preserve">own </w:t>
      </w:r>
      <w:r w:rsidR="00941882" w:rsidRPr="00202322">
        <w:rPr>
          <w:rFonts w:ascii="Times New Roman" w:hAnsi="Times New Roman" w:cs="Times New Roman"/>
          <w:sz w:val="24"/>
          <w:szCs w:val="24"/>
        </w:rPr>
        <w:t>terms</w:t>
      </w:r>
      <w:r w:rsidR="009564B9" w:rsidRPr="00202322">
        <w:rPr>
          <w:rFonts w:ascii="Times New Roman" w:hAnsi="Times New Roman" w:cs="Times New Roman"/>
          <w:sz w:val="24"/>
          <w:szCs w:val="24"/>
        </w:rPr>
        <w:t xml:space="preserve"> (Windlesham 1993)</w:t>
      </w:r>
      <w:r w:rsidR="007B46D7" w:rsidRPr="00202322">
        <w:rPr>
          <w:rFonts w:ascii="Times New Roman" w:hAnsi="Times New Roman" w:cs="Times New Roman"/>
          <w:sz w:val="24"/>
          <w:szCs w:val="24"/>
        </w:rPr>
        <w:t>.</w:t>
      </w:r>
      <w:r w:rsidR="009564B9" w:rsidRPr="00202322">
        <w:rPr>
          <w:rFonts w:ascii="Times New Roman" w:hAnsi="Times New Roman" w:cs="Times New Roman"/>
          <w:sz w:val="24"/>
          <w:szCs w:val="24"/>
        </w:rPr>
        <w:t xml:space="preserve"> </w:t>
      </w:r>
    </w:p>
    <w:p w14:paraId="634EC2E8" w14:textId="00915D38" w:rsidR="00CD7239" w:rsidRPr="00202322" w:rsidRDefault="004E2F76" w:rsidP="00E066B1">
      <w:pPr>
        <w:spacing w:line="480" w:lineRule="auto"/>
        <w:ind w:firstLine="720"/>
        <w:jc w:val="both"/>
        <w:rPr>
          <w:rFonts w:ascii="Times New Roman" w:hAnsi="Times New Roman" w:cs="Times New Roman"/>
          <w:sz w:val="24"/>
          <w:szCs w:val="24"/>
        </w:rPr>
      </w:pPr>
      <w:r w:rsidRPr="00202322">
        <w:rPr>
          <w:rFonts w:ascii="Times New Roman" w:hAnsi="Times New Roman" w:cs="Times New Roman"/>
          <w:sz w:val="24"/>
          <w:szCs w:val="24"/>
        </w:rPr>
        <w:t>In this context,</w:t>
      </w:r>
      <w:r w:rsidR="007F7287" w:rsidRPr="00202322">
        <w:rPr>
          <w:rFonts w:ascii="Times New Roman" w:hAnsi="Times New Roman" w:cs="Times New Roman"/>
          <w:sz w:val="24"/>
          <w:szCs w:val="24"/>
        </w:rPr>
        <w:t xml:space="preserve"> the arc of</w:t>
      </w:r>
      <w:r w:rsidR="00C41ABE" w:rsidRPr="00202322">
        <w:rPr>
          <w:rFonts w:ascii="Times New Roman" w:hAnsi="Times New Roman" w:cs="Times New Roman"/>
          <w:sz w:val="24"/>
          <w:szCs w:val="24"/>
        </w:rPr>
        <w:t xml:space="preserve"> crime</w:t>
      </w:r>
      <w:r w:rsidR="00542B00" w:rsidRPr="00202322">
        <w:rPr>
          <w:rFonts w:ascii="Times New Roman" w:hAnsi="Times New Roman" w:cs="Times New Roman"/>
          <w:sz w:val="24"/>
          <w:szCs w:val="24"/>
        </w:rPr>
        <w:t xml:space="preserve"> </w:t>
      </w:r>
      <w:r w:rsidR="007F7287" w:rsidRPr="00202322">
        <w:rPr>
          <w:rFonts w:ascii="Times New Roman" w:hAnsi="Times New Roman" w:cs="Times New Roman"/>
          <w:sz w:val="24"/>
          <w:szCs w:val="24"/>
        </w:rPr>
        <w:t>policy diverged markedly from</w:t>
      </w:r>
      <w:r w:rsidR="00D66AF6" w:rsidRPr="00202322">
        <w:rPr>
          <w:rFonts w:ascii="Times New Roman" w:hAnsi="Times New Roman" w:cs="Times New Roman"/>
          <w:sz w:val="24"/>
          <w:szCs w:val="24"/>
        </w:rPr>
        <w:t xml:space="preserve"> </w:t>
      </w:r>
      <w:r w:rsidR="001525E5" w:rsidRPr="00202322">
        <w:rPr>
          <w:rFonts w:ascii="Times New Roman" w:hAnsi="Times New Roman" w:cs="Times New Roman"/>
          <w:sz w:val="24"/>
          <w:szCs w:val="24"/>
        </w:rPr>
        <w:t xml:space="preserve">core </w:t>
      </w:r>
      <w:r w:rsidR="00D66AF6" w:rsidRPr="00202322">
        <w:rPr>
          <w:rFonts w:ascii="Times New Roman" w:hAnsi="Times New Roman" w:cs="Times New Roman"/>
          <w:sz w:val="24"/>
          <w:szCs w:val="24"/>
        </w:rPr>
        <w:t xml:space="preserve">areas of Thatcherite policy </w:t>
      </w:r>
      <w:r w:rsidR="007F7287" w:rsidRPr="00202322">
        <w:rPr>
          <w:rFonts w:ascii="Times New Roman" w:hAnsi="Times New Roman" w:cs="Times New Roman"/>
          <w:sz w:val="24"/>
          <w:szCs w:val="24"/>
        </w:rPr>
        <w:t>and</w:t>
      </w:r>
      <w:r w:rsidR="00A82A8A" w:rsidRPr="00202322">
        <w:rPr>
          <w:rFonts w:ascii="Times New Roman" w:hAnsi="Times New Roman" w:cs="Times New Roman"/>
          <w:sz w:val="24"/>
          <w:szCs w:val="24"/>
        </w:rPr>
        <w:t>,</w:t>
      </w:r>
      <w:r w:rsidR="007F7287" w:rsidRPr="00202322">
        <w:rPr>
          <w:rFonts w:ascii="Times New Roman" w:hAnsi="Times New Roman" w:cs="Times New Roman"/>
          <w:sz w:val="24"/>
          <w:szCs w:val="24"/>
        </w:rPr>
        <w:t xml:space="preserve"> </w:t>
      </w:r>
      <w:r w:rsidR="00D66AF6" w:rsidRPr="00202322">
        <w:rPr>
          <w:rFonts w:ascii="Times New Roman" w:hAnsi="Times New Roman" w:cs="Times New Roman"/>
          <w:sz w:val="24"/>
          <w:szCs w:val="24"/>
        </w:rPr>
        <w:t>in so doing</w:t>
      </w:r>
      <w:r w:rsidR="00A82A8A" w:rsidRPr="00202322">
        <w:rPr>
          <w:rFonts w:ascii="Times New Roman" w:hAnsi="Times New Roman" w:cs="Times New Roman"/>
          <w:sz w:val="24"/>
          <w:szCs w:val="24"/>
        </w:rPr>
        <w:t>,</w:t>
      </w:r>
      <w:r w:rsidR="007F7287" w:rsidRPr="00202322">
        <w:rPr>
          <w:rFonts w:ascii="Times New Roman" w:hAnsi="Times New Roman" w:cs="Times New Roman"/>
          <w:sz w:val="24"/>
          <w:szCs w:val="24"/>
        </w:rPr>
        <w:t xml:space="preserve"> </w:t>
      </w:r>
      <w:r w:rsidR="005C4F16" w:rsidRPr="00202322">
        <w:rPr>
          <w:rFonts w:ascii="Times New Roman" w:hAnsi="Times New Roman" w:cs="Times New Roman"/>
          <w:sz w:val="24"/>
          <w:szCs w:val="24"/>
        </w:rPr>
        <w:t xml:space="preserve">exposed the shifting fault lines </w:t>
      </w:r>
      <w:r w:rsidR="00E72069">
        <w:rPr>
          <w:rFonts w:ascii="Times New Roman" w:hAnsi="Times New Roman" w:cs="Times New Roman"/>
          <w:sz w:val="24"/>
          <w:szCs w:val="24"/>
        </w:rPr>
        <w:t>within</w:t>
      </w:r>
      <w:r w:rsidR="005C4F16" w:rsidRPr="00202322">
        <w:rPr>
          <w:rFonts w:ascii="Times New Roman" w:hAnsi="Times New Roman" w:cs="Times New Roman"/>
          <w:sz w:val="24"/>
          <w:szCs w:val="24"/>
        </w:rPr>
        <w:t xml:space="preserve"> British penal politics: </w:t>
      </w:r>
      <w:r w:rsidR="00861BBB" w:rsidRPr="00202322">
        <w:rPr>
          <w:rFonts w:ascii="Times New Roman" w:hAnsi="Times New Roman" w:cs="Times New Roman"/>
          <w:sz w:val="24"/>
          <w:szCs w:val="24"/>
        </w:rPr>
        <w:t xml:space="preserve">the </w:t>
      </w:r>
      <w:r w:rsidR="005C4F16" w:rsidRPr="00202322">
        <w:rPr>
          <w:rFonts w:ascii="Times New Roman" w:hAnsi="Times New Roman" w:cs="Times New Roman"/>
          <w:sz w:val="24"/>
          <w:szCs w:val="24"/>
        </w:rPr>
        <w:t xml:space="preserve">uneasy relationship between the </w:t>
      </w:r>
      <w:r w:rsidR="00FA5CCF" w:rsidRPr="00202322">
        <w:rPr>
          <w:rFonts w:ascii="Times New Roman" w:hAnsi="Times New Roman" w:cs="Times New Roman"/>
          <w:sz w:val="24"/>
          <w:szCs w:val="24"/>
        </w:rPr>
        <w:t xml:space="preserve">neoconservative and neoliberal faces of </w:t>
      </w:r>
      <w:r w:rsidR="00D1553A">
        <w:rPr>
          <w:rFonts w:ascii="Times New Roman" w:hAnsi="Times New Roman" w:cs="Times New Roman"/>
          <w:sz w:val="24"/>
          <w:szCs w:val="24"/>
        </w:rPr>
        <w:t>an ascendant</w:t>
      </w:r>
      <w:r w:rsidR="005C4F16" w:rsidRPr="00202322">
        <w:rPr>
          <w:rFonts w:ascii="Times New Roman" w:hAnsi="Times New Roman" w:cs="Times New Roman"/>
          <w:sz w:val="24"/>
          <w:szCs w:val="24"/>
        </w:rPr>
        <w:t xml:space="preserve"> </w:t>
      </w:r>
      <w:r w:rsidR="00861BBB" w:rsidRPr="00202322">
        <w:rPr>
          <w:rFonts w:ascii="Times New Roman" w:hAnsi="Times New Roman" w:cs="Times New Roman"/>
          <w:sz w:val="24"/>
          <w:szCs w:val="24"/>
        </w:rPr>
        <w:t>New Right</w:t>
      </w:r>
      <w:r w:rsidR="00D1553A">
        <w:rPr>
          <w:rFonts w:ascii="Times New Roman" w:hAnsi="Times New Roman" w:cs="Times New Roman"/>
          <w:sz w:val="24"/>
          <w:szCs w:val="24"/>
        </w:rPr>
        <w:t xml:space="preserve"> project</w:t>
      </w:r>
      <w:r w:rsidR="00F42D7F">
        <w:rPr>
          <w:rFonts w:ascii="Times New Roman" w:hAnsi="Times New Roman" w:cs="Times New Roman"/>
          <w:sz w:val="24"/>
          <w:szCs w:val="24"/>
        </w:rPr>
        <w:t xml:space="preserve">; </w:t>
      </w:r>
      <w:r w:rsidR="008D3538" w:rsidRPr="00202322">
        <w:rPr>
          <w:rFonts w:ascii="Times New Roman" w:hAnsi="Times New Roman" w:cs="Times New Roman"/>
          <w:sz w:val="24"/>
          <w:szCs w:val="24"/>
        </w:rPr>
        <w:t>the</w:t>
      </w:r>
      <w:r w:rsidR="00E72069">
        <w:rPr>
          <w:rFonts w:ascii="Times New Roman" w:hAnsi="Times New Roman" w:cs="Times New Roman"/>
          <w:sz w:val="24"/>
          <w:szCs w:val="24"/>
        </w:rPr>
        <w:t xml:space="preserve"> moderate,</w:t>
      </w:r>
      <w:r w:rsidR="008D3538" w:rsidRPr="00202322">
        <w:rPr>
          <w:rFonts w:ascii="Times New Roman" w:hAnsi="Times New Roman" w:cs="Times New Roman"/>
          <w:sz w:val="24"/>
          <w:szCs w:val="24"/>
        </w:rPr>
        <w:t xml:space="preserve"> one-nation</w:t>
      </w:r>
      <w:r w:rsidR="00E72069">
        <w:rPr>
          <w:rFonts w:ascii="Times New Roman" w:hAnsi="Times New Roman" w:cs="Times New Roman"/>
          <w:sz w:val="24"/>
          <w:szCs w:val="24"/>
        </w:rPr>
        <w:t xml:space="preserve"> instincts</w:t>
      </w:r>
      <w:r w:rsidR="008D3538" w:rsidRPr="00202322">
        <w:rPr>
          <w:rFonts w:ascii="Times New Roman" w:hAnsi="Times New Roman" w:cs="Times New Roman"/>
          <w:sz w:val="24"/>
          <w:szCs w:val="24"/>
        </w:rPr>
        <w:t xml:space="preserve"> of William Whitelaw</w:t>
      </w:r>
      <w:r w:rsidR="001E7C40" w:rsidRPr="00202322">
        <w:rPr>
          <w:rFonts w:ascii="Times New Roman" w:hAnsi="Times New Roman" w:cs="Times New Roman"/>
          <w:sz w:val="24"/>
          <w:szCs w:val="24"/>
        </w:rPr>
        <w:t>;</w:t>
      </w:r>
      <w:r w:rsidR="008D3538" w:rsidRPr="00202322">
        <w:rPr>
          <w:rFonts w:ascii="Times New Roman" w:hAnsi="Times New Roman" w:cs="Times New Roman"/>
          <w:sz w:val="24"/>
          <w:szCs w:val="24"/>
        </w:rPr>
        <w:t xml:space="preserve"> th</w:t>
      </w:r>
      <w:r w:rsidR="00E9643C" w:rsidRPr="00202322">
        <w:rPr>
          <w:rFonts w:ascii="Times New Roman" w:hAnsi="Times New Roman" w:cs="Times New Roman"/>
          <w:sz w:val="24"/>
          <w:szCs w:val="24"/>
        </w:rPr>
        <w:t>e</w:t>
      </w:r>
      <w:r w:rsidR="008D3538" w:rsidRPr="00202322">
        <w:rPr>
          <w:rFonts w:ascii="Times New Roman" w:hAnsi="Times New Roman" w:cs="Times New Roman"/>
          <w:sz w:val="24"/>
          <w:szCs w:val="24"/>
        </w:rPr>
        <w:t xml:space="preserve"> penal pragmatism of the Home Office</w:t>
      </w:r>
      <w:r w:rsidR="005C4F16" w:rsidRPr="00202322">
        <w:rPr>
          <w:rFonts w:ascii="Times New Roman" w:hAnsi="Times New Roman" w:cs="Times New Roman"/>
          <w:sz w:val="24"/>
          <w:szCs w:val="24"/>
        </w:rPr>
        <w:t>;</w:t>
      </w:r>
      <w:r w:rsidR="006A4C73" w:rsidRPr="00202322">
        <w:rPr>
          <w:rFonts w:ascii="Times New Roman" w:hAnsi="Times New Roman" w:cs="Times New Roman"/>
          <w:sz w:val="24"/>
          <w:szCs w:val="24"/>
        </w:rPr>
        <w:t xml:space="preserve"> </w:t>
      </w:r>
      <w:r w:rsidR="008D3538" w:rsidRPr="00202322">
        <w:rPr>
          <w:rFonts w:ascii="Times New Roman" w:hAnsi="Times New Roman" w:cs="Times New Roman"/>
          <w:sz w:val="24"/>
          <w:szCs w:val="24"/>
        </w:rPr>
        <w:t>and an ascendant populism</w:t>
      </w:r>
      <w:r w:rsidR="00F96B8F" w:rsidRPr="00202322">
        <w:rPr>
          <w:rFonts w:ascii="Times New Roman" w:hAnsi="Times New Roman" w:cs="Times New Roman"/>
          <w:sz w:val="24"/>
          <w:szCs w:val="24"/>
        </w:rPr>
        <w:t xml:space="preserve"> within the party membership</w:t>
      </w:r>
      <w:r w:rsidR="008D3538" w:rsidRPr="00202322">
        <w:rPr>
          <w:rFonts w:ascii="Times New Roman" w:hAnsi="Times New Roman" w:cs="Times New Roman"/>
          <w:sz w:val="24"/>
          <w:szCs w:val="24"/>
        </w:rPr>
        <w:t xml:space="preserve"> that </w:t>
      </w:r>
      <w:r w:rsidR="002F2A89" w:rsidRPr="00202322">
        <w:rPr>
          <w:rFonts w:ascii="Times New Roman" w:hAnsi="Times New Roman" w:cs="Times New Roman"/>
          <w:sz w:val="24"/>
          <w:szCs w:val="24"/>
        </w:rPr>
        <w:t xml:space="preserve">Thatcher </w:t>
      </w:r>
      <w:r w:rsidR="008D3538" w:rsidRPr="00202322">
        <w:rPr>
          <w:rFonts w:ascii="Times New Roman" w:hAnsi="Times New Roman" w:cs="Times New Roman"/>
          <w:sz w:val="24"/>
          <w:szCs w:val="24"/>
        </w:rPr>
        <w:t xml:space="preserve">had </w:t>
      </w:r>
      <w:r w:rsidR="002F2A89" w:rsidRPr="00202322">
        <w:rPr>
          <w:rFonts w:ascii="Times New Roman" w:hAnsi="Times New Roman" w:cs="Times New Roman"/>
          <w:sz w:val="24"/>
          <w:szCs w:val="24"/>
        </w:rPr>
        <w:t xml:space="preserve">carefully </w:t>
      </w:r>
      <w:r w:rsidR="005C4F16" w:rsidRPr="00202322">
        <w:rPr>
          <w:rFonts w:ascii="Times New Roman" w:hAnsi="Times New Roman" w:cs="Times New Roman"/>
          <w:sz w:val="24"/>
          <w:szCs w:val="24"/>
        </w:rPr>
        <w:t>cultivated</w:t>
      </w:r>
      <w:r w:rsidR="002F2A89" w:rsidRPr="00202322">
        <w:rPr>
          <w:rFonts w:ascii="Times New Roman" w:hAnsi="Times New Roman" w:cs="Times New Roman"/>
          <w:sz w:val="24"/>
          <w:szCs w:val="24"/>
        </w:rPr>
        <w:t xml:space="preserve"> in</w:t>
      </w:r>
      <w:r w:rsidR="0012742C" w:rsidRPr="00202322">
        <w:rPr>
          <w:rFonts w:ascii="Times New Roman" w:hAnsi="Times New Roman" w:cs="Times New Roman"/>
          <w:sz w:val="24"/>
          <w:szCs w:val="24"/>
        </w:rPr>
        <w:t xml:space="preserve"> her</w:t>
      </w:r>
      <w:r w:rsidR="00E9643C" w:rsidRPr="00202322">
        <w:rPr>
          <w:rFonts w:ascii="Times New Roman" w:hAnsi="Times New Roman" w:cs="Times New Roman"/>
          <w:sz w:val="24"/>
          <w:szCs w:val="24"/>
        </w:rPr>
        <w:t xml:space="preserve"> </w:t>
      </w:r>
      <w:r w:rsidR="008D3538" w:rsidRPr="00202322">
        <w:rPr>
          <w:rFonts w:ascii="Times New Roman" w:hAnsi="Times New Roman" w:cs="Times New Roman"/>
          <w:sz w:val="24"/>
          <w:szCs w:val="24"/>
        </w:rPr>
        <w:t>ongoing political battle</w:t>
      </w:r>
      <w:r w:rsidR="00A82A8A" w:rsidRPr="00202322">
        <w:rPr>
          <w:rFonts w:ascii="Times New Roman" w:hAnsi="Times New Roman" w:cs="Times New Roman"/>
          <w:sz w:val="24"/>
          <w:szCs w:val="24"/>
        </w:rPr>
        <w:t>s</w:t>
      </w:r>
      <w:r w:rsidR="008D3538" w:rsidRPr="00202322">
        <w:rPr>
          <w:rFonts w:ascii="Times New Roman" w:hAnsi="Times New Roman" w:cs="Times New Roman"/>
          <w:sz w:val="24"/>
          <w:szCs w:val="24"/>
        </w:rPr>
        <w:t xml:space="preserve"> with the </w:t>
      </w:r>
      <w:r w:rsidR="00F96B8F" w:rsidRPr="00202322">
        <w:rPr>
          <w:rFonts w:ascii="Times New Roman" w:hAnsi="Times New Roman" w:cs="Times New Roman"/>
          <w:sz w:val="24"/>
          <w:szCs w:val="24"/>
        </w:rPr>
        <w:t>Conservative Party</w:t>
      </w:r>
      <w:r w:rsidR="008D3538" w:rsidRPr="00202322">
        <w:rPr>
          <w:rFonts w:ascii="Times New Roman" w:hAnsi="Times New Roman" w:cs="Times New Roman"/>
          <w:sz w:val="24"/>
          <w:szCs w:val="24"/>
        </w:rPr>
        <w:t xml:space="preserve"> establishment. </w:t>
      </w:r>
      <w:r w:rsidR="00941882" w:rsidRPr="00202322">
        <w:rPr>
          <w:rFonts w:ascii="Times New Roman" w:hAnsi="Times New Roman" w:cs="Times New Roman"/>
          <w:sz w:val="24"/>
          <w:szCs w:val="24"/>
        </w:rPr>
        <w:t xml:space="preserve">We now know that </w:t>
      </w:r>
      <w:r w:rsidR="00CD7239" w:rsidRPr="00202322">
        <w:rPr>
          <w:rFonts w:ascii="Times New Roman" w:hAnsi="Times New Roman" w:cs="Times New Roman"/>
          <w:sz w:val="24"/>
          <w:szCs w:val="24"/>
        </w:rPr>
        <w:t xml:space="preserve">there is something of an </w:t>
      </w:r>
      <w:r w:rsidR="00A276F2">
        <w:rPr>
          <w:rFonts w:ascii="Times New Roman" w:hAnsi="Times New Roman" w:cs="Times New Roman"/>
          <w:sz w:val="24"/>
          <w:szCs w:val="24"/>
        </w:rPr>
        <w:t>“</w:t>
      </w:r>
      <w:r w:rsidR="00CD7239" w:rsidRPr="00202322">
        <w:rPr>
          <w:rFonts w:ascii="Times New Roman" w:hAnsi="Times New Roman" w:cs="Times New Roman"/>
          <w:sz w:val="24"/>
          <w:szCs w:val="24"/>
        </w:rPr>
        <w:t>elective affinity between neoliberal economic and social policies and populist punitiveness and cognate adaptations in the penal sphere</w:t>
      </w:r>
      <w:r w:rsidR="00A276F2">
        <w:rPr>
          <w:rFonts w:ascii="Times New Roman" w:hAnsi="Times New Roman" w:cs="Times New Roman"/>
          <w:sz w:val="24"/>
          <w:szCs w:val="24"/>
        </w:rPr>
        <w:t>”</w:t>
      </w:r>
      <w:r w:rsidR="00CD7239" w:rsidRPr="00202322">
        <w:rPr>
          <w:rFonts w:ascii="Times New Roman" w:hAnsi="Times New Roman" w:cs="Times New Roman"/>
          <w:sz w:val="24"/>
          <w:szCs w:val="24"/>
        </w:rPr>
        <w:t xml:space="preserve"> (</w:t>
      </w:r>
      <w:r w:rsidR="00941882" w:rsidRPr="00202322">
        <w:rPr>
          <w:rFonts w:ascii="Times New Roman" w:hAnsi="Times New Roman" w:cs="Times New Roman"/>
          <w:sz w:val="24"/>
          <w:szCs w:val="24"/>
        </w:rPr>
        <w:t xml:space="preserve">Newburn </w:t>
      </w:r>
      <w:r w:rsidR="00CD7239" w:rsidRPr="00202322">
        <w:rPr>
          <w:rFonts w:ascii="Times New Roman" w:hAnsi="Times New Roman" w:cs="Times New Roman"/>
          <w:sz w:val="24"/>
          <w:szCs w:val="24"/>
        </w:rPr>
        <w:t>2007</w:t>
      </w:r>
      <w:r w:rsidR="002B231A" w:rsidRPr="00202322">
        <w:rPr>
          <w:rFonts w:ascii="Times New Roman" w:hAnsi="Times New Roman" w:cs="Times New Roman"/>
          <w:sz w:val="24"/>
          <w:szCs w:val="24"/>
        </w:rPr>
        <w:t xml:space="preserve">: </w:t>
      </w:r>
      <w:r w:rsidR="00CD7239" w:rsidRPr="00202322">
        <w:rPr>
          <w:rFonts w:ascii="Times New Roman" w:hAnsi="Times New Roman" w:cs="Times New Roman"/>
          <w:sz w:val="24"/>
          <w:szCs w:val="24"/>
        </w:rPr>
        <w:t>461)</w:t>
      </w:r>
      <w:r w:rsidR="005C4F16" w:rsidRPr="00202322">
        <w:rPr>
          <w:rFonts w:ascii="Times New Roman" w:hAnsi="Times New Roman" w:cs="Times New Roman"/>
          <w:sz w:val="24"/>
          <w:szCs w:val="24"/>
        </w:rPr>
        <w:t xml:space="preserve">. </w:t>
      </w:r>
      <w:r w:rsidR="00D67078">
        <w:rPr>
          <w:rFonts w:ascii="Times New Roman" w:hAnsi="Times New Roman" w:cs="Times New Roman"/>
          <w:sz w:val="24"/>
          <w:szCs w:val="24"/>
        </w:rPr>
        <w:t>However, a</w:t>
      </w:r>
      <w:r w:rsidR="00941882" w:rsidRPr="00202322">
        <w:rPr>
          <w:rFonts w:ascii="Times New Roman" w:hAnsi="Times New Roman" w:cs="Times New Roman"/>
          <w:sz w:val="24"/>
          <w:szCs w:val="24"/>
        </w:rPr>
        <w:t>t the time of the 1981 Conservative Party Conference</w:t>
      </w:r>
      <w:r w:rsidR="00A276F2">
        <w:rPr>
          <w:rFonts w:ascii="Times New Roman" w:hAnsi="Times New Roman" w:cs="Times New Roman"/>
          <w:sz w:val="24"/>
          <w:szCs w:val="24"/>
        </w:rPr>
        <w:t xml:space="preserve">, </w:t>
      </w:r>
      <w:r w:rsidR="000C0195">
        <w:rPr>
          <w:rFonts w:ascii="Times New Roman" w:hAnsi="Times New Roman" w:cs="Times New Roman"/>
          <w:sz w:val="24"/>
          <w:szCs w:val="24"/>
        </w:rPr>
        <w:t xml:space="preserve">the relative distribution of power between these </w:t>
      </w:r>
      <w:r w:rsidR="004E2D15">
        <w:rPr>
          <w:rFonts w:ascii="Times New Roman" w:hAnsi="Times New Roman" w:cs="Times New Roman"/>
          <w:sz w:val="24"/>
          <w:szCs w:val="24"/>
        </w:rPr>
        <w:t xml:space="preserve">rival </w:t>
      </w:r>
      <w:r w:rsidR="000C0195">
        <w:rPr>
          <w:rFonts w:ascii="Times New Roman" w:hAnsi="Times New Roman" w:cs="Times New Roman"/>
          <w:sz w:val="24"/>
          <w:szCs w:val="24"/>
        </w:rPr>
        <w:t>political coalitions</w:t>
      </w:r>
      <w:r w:rsidR="00941882" w:rsidRPr="00202322">
        <w:rPr>
          <w:rFonts w:ascii="Times New Roman" w:hAnsi="Times New Roman" w:cs="Times New Roman"/>
          <w:sz w:val="24"/>
          <w:szCs w:val="24"/>
        </w:rPr>
        <w:t>, and the</w:t>
      </w:r>
      <w:r w:rsidR="0012742C" w:rsidRPr="00202322">
        <w:rPr>
          <w:rFonts w:ascii="Times New Roman" w:hAnsi="Times New Roman" w:cs="Times New Roman"/>
          <w:sz w:val="24"/>
          <w:szCs w:val="24"/>
        </w:rPr>
        <w:t>ir</w:t>
      </w:r>
      <w:r w:rsidR="00941882" w:rsidRPr="00202322">
        <w:rPr>
          <w:rFonts w:ascii="Times New Roman" w:hAnsi="Times New Roman" w:cs="Times New Roman"/>
          <w:sz w:val="24"/>
          <w:szCs w:val="24"/>
        </w:rPr>
        <w:t xml:space="preserve"> </w:t>
      </w:r>
      <w:r w:rsidR="00A237C6" w:rsidRPr="00202322">
        <w:rPr>
          <w:rFonts w:ascii="Times New Roman" w:hAnsi="Times New Roman" w:cs="Times New Roman"/>
          <w:sz w:val="24"/>
          <w:szCs w:val="24"/>
        </w:rPr>
        <w:t>electoral prospects</w:t>
      </w:r>
      <w:r w:rsidR="003D68FD" w:rsidRPr="00202322">
        <w:rPr>
          <w:rFonts w:ascii="Times New Roman" w:hAnsi="Times New Roman" w:cs="Times New Roman"/>
          <w:sz w:val="24"/>
          <w:szCs w:val="24"/>
        </w:rPr>
        <w:t>,</w:t>
      </w:r>
      <w:r w:rsidR="00A237C6" w:rsidRPr="00202322">
        <w:rPr>
          <w:rFonts w:ascii="Times New Roman" w:hAnsi="Times New Roman" w:cs="Times New Roman"/>
          <w:sz w:val="24"/>
          <w:szCs w:val="24"/>
        </w:rPr>
        <w:t xml:space="preserve"> </w:t>
      </w:r>
      <w:r w:rsidR="00941882" w:rsidRPr="00202322">
        <w:rPr>
          <w:rFonts w:ascii="Times New Roman" w:hAnsi="Times New Roman" w:cs="Times New Roman"/>
          <w:sz w:val="24"/>
          <w:szCs w:val="24"/>
        </w:rPr>
        <w:t xml:space="preserve">had </w:t>
      </w:r>
      <w:r w:rsidR="00B61E6F" w:rsidRPr="00202322">
        <w:rPr>
          <w:rFonts w:ascii="Times New Roman" w:hAnsi="Times New Roman" w:cs="Times New Roman"/>
          <w:sz w:val="24"/>
          <w:szCs w:val="24"/>
        </w:rPr>
        <w:t xml:space="preserve">not </w:t>
      </w:r>
      <w:r w:rsidR="00941882" w:rsidRPr="00202322">
        <w:rPr>
          <w:rFonts w:ascii="Times New Roman" w:hAnsi="Times New Roman" w:cs="Times New Roman"/>
          <w:sz w:val="24"/>
          <w:szCs w:val="24"/>
        </w:rPr>
        <w:t xml:space="preserve">yet </w:t>
      </w:r>
      <w:r w:rsidR="00B61E6F" w:rsidRPr="00202322">
        <w:rPr>
          <w:rFonts w:ascii="Times New Roman" w:hAnsi="Times New Roman" w:cs="Times New Roman"/>
          <w:sz w:val="24"/>
          <w:szCs w:val="24"/>
        </w:rPr>
        <w:t xml:space="preserve">been </w:t>
      </w:r>
      <w:r w:rsidR="00941882" w:rsidRPr="00202322">
        <w:rPr>
          <w:rFonts w:ascii="Times New Roman" w:hAnsi="Times New Roman" w:cs="Times New Roman"/>
          <w:sz w:val="24"/>
          <w:szCs w:val="24"/>
        </w:rPr>
        <w:t xml:space="preserve">fully </w:t>
      </w:r>
      <w:r w:rsidR="009E2C4B" w:rsidRPr="00202322">
        <w:rPr>
          <w:rFonts w:ascii="Times New Roman" w:hAnsi="Times New Roman" w:cs="Times New Roman"/>
          <w:sz w:val="24"/>
          <w:szCs w:val="24"/>
        </w:rPr>
        <w:t>tested</w:t>
      </w:r>
      <w:r w:rsidR="00281F89" w:rsidRPr="00202322">
        <w:rPr>
          <w:rFonts w:ascii="Times New Roman" w:hAnsi="Times New Roman" w:cs="Times New Roman"/>
          <w:sz w:val="24"/>
          <w:szCs w:val="24"/>
        </w:rPr>
        <w:t xml:space="preserve"> </w:t>
      </w:r>
      <w:r w:rsidR="00BE6666" w:rsidRPr="00202322">
        <w:rPr>
          <w:rFonts w:ascii="Times New Roman" w:hAnsi="Times New Roman" w:cs="Times New Roman"/>
          <w:sz w:val="24"/>
          <w:szCs w:val="24"/>
        </w:rPr>
        <w:t>within the institutional domains that</w:t>
      </w:r>
      <w:r w:rsidR="00281F89" w:rsidRPr="00202322">
        <w:rPr>
          <w:rFonts w:ascii="Times New Roman" w:hAnsi="Times New Roman" w:cs="Times New Roman"/>
          <w:sz w:val="24"/>
          <w:szCs w:val="24"/>
        </w:rPr>
        <w:t xml:space="preserve"> really mattered.</w:t>
      </w:r>
    </w:p>
    <w:p w14:paraId="2BDE3E12" w14:textId="5F981C51" w:rsidR="00426550" w:rsidRPr="00810EC1" w:rsidRDefault="00426550" w:rsidP="00B37219">
      <w:pPr>
        <w:spacing w:line="480" w:lineRule="auto"/>
        <w:jc w:val="both"/>
        <w:rPr>
          <w:rFonts w:ascii="Times New Roman" w:hAnsi="Times New Roman" w:cs="Times New Roman"/>
          <w:sz w:val="24"/>
          <w:szCs w:val="24"/>
        </w:rPr>
      </w:pPr>
    </w:p>
    <w:p w14:paraId="3FFA8CBD" w14:textId="64C55227" w:rsidR="00C076E7" w:rsidRPr="00810EC1" w:rsidRDefault="00123D2E" w:rsidP="00B37219">
      <w:pPr>
        <w:pStyle w:val="Heading1"/>
        <w:spacing w:line="480" w:lineRule="auto"/>
        <w:jc w:val="both"/>
      </w:pPr>
      <w:r>
        <w:lastRenderedPageBreak/>
        <w:t xml:space="preserve">‘It was not what they wanted’: </w:t>
      </w:r>
      <w:r w:rsidR="004E71E8">
        <w:t>Populism</w:t>
      </w:r>
      <w:r>
        <w:t xml:space="preserve"> and t</w:t>
      </w:r>
      <w:r w:rsidR="00C076E7" w:rsidRPr="00810EC1">
        <w:t xml:space="preserve">he 1981 </w:t>
      </w:r>
      <w:r w:rsidR="0097600D">
        <w:t xml:space="preserve">British </w:t>
      </w:r>
      <w:r w:rsidR="00C076E7" w:rsidRPr="00810EC1">
        <w:t xml:space="preserve">Conservative Party Conference </w:t>
      </w:r>
    </w:p>
    <w:p w14:paraId="70F818FB" w14:textId="54FE5729" w:rsidR="00AF1FC3" w:rsidRDefault="007F5DB7" w:rsidP="004E2D15">
      <w:pPr>
        <w:spacing w:line="480" w:lineRule="auto"/>
        <w:jc w:val="both"/>
        <w:rPr>
          <w:rFonts w:ascii="Times New Roman" w:hAnsi="Times New Roman" w:cs="Times New Roman"/>
          <w:sz w:val="24"/>
          <w:szCs w:val="24"/>
        </w:rPr>
      </w:pPr>
      <w:r w:rsidRPr="00810EC1">
        <w:rPr>
          <w:rFonts w:ascii="Times New Roman" w:hAnsi="Times New Roman" w:cs="Times New Roman"/>
          <w:sz w:val="24"/>
          <w:szCs w:val="24"/>
        </w:rPr>
        <w:t xml:space="preserve">1981 </w:t>
      </w:r>
      <w:r w:rsidR="00542B00" w:rsidRPr="00810EC1">
        <w:rPr>
          <w:rFonts w:ascii="Times New Roman" w:hAnsi="Times New Roman" w:cs="Times New Roman"/>
          <w:sz w:val="24"/>
          <w:szCs w:val="24"/>
        </w:rPr>
        <w:t xml:space="preserve">is regarded </w:t>
      </w:r>
      <w:r w:rsidR="004602F8">
        <w:rPr>
          <w:rFonts w:ascii="Times New Roman" w:hAnsi="Times New Roman" w:cs="Times New Roman"/>
          <w:sz w:val="24"/>
          <w:szCs w:val="24"/>
        </w:rPr>
        <w:t xml:space="preserve">by </w:t>
      </w:r>
      <w:r w:rsidR="009F50D2">
        <w:rPr>
          <w:rFonts w:ascii="Times New Roman" w:hAnsi="Times New Roman" w:cs="Times New Roman"/>
          <w:sz w:val="24"/>
          <w:szCs w:val="24"/>
        </w:rPr>
        <w:t xml:space="preserve">many </w:t>
      </w:r>
      <w:r w:rsidR="00542B00" w:rsidRPr="00810EC1">
        <w:rPr>
          <w:rFonts w:ascii="Times New Roman" w:hAnsi="Times New Roman" w:cs="Times New Roman"/>
          <w:sz w:val="24"/>
          <w:szCs w:val="24"/>
        </w:rPr>
        <w:t xml:space="preserve">as </w:t>
      </w:r>
      <w:r w:rsidRPr="00810EC1">
        <w:rPr>
          <w:rFonts w:ascii="Times New Roman" w:hAnsi="Times New Roman" w:cs="Times New Roman"/>
          <w:sz w:val="24"/>
          <w:szCs w:val="24"/>
        </w:rPr>
        <w:t xml:space="preserve">a </w:t>
      </w:r>
      <w:r w:rsidR="00656A0A" w:rsidRPr="00810EC1">
        <w:rPr>
          <w:rFonts w:ascii="Times New Roman" w:hAnsi="Times New Roman" w:cs="Times New Roman"/>
          <w:sz w:val="24"/>
          <w:szCs w:val="24"/>
        </w:rPr>
        <w:t>‘</w:t>
      </w:r>
      <w:r w:rsidRPr="00810EC1">
        <w:rPr>
          <w:rFonts w:ascii="Times New Roman" w:hAnsi="Times New Roman" w:cs="Times New Roman"/>
          <w:sz w:val="24"/>
          <w:szCs w:val="24"/>
        </w:rPr>
        <w:t>crucially pivotal year</w:t>
      </w:r>
      <w:r w:rsidR="00656A0A" w:rsidRPr="00810EC1">
        <w:rPr>
          <w:rFonts w:ascii="Times New Roman" w:hAnsi="Times New Roman" w:cs="Times New Roman"/>
          <w:sz w:val="24"/>
          <w:szCs w:val="24"/>
        </w:rPr>
        <w:t>’</w:t>
      </w:r>
      <w:r w:rsidRPr="00810EC1">
        <w:rPr>
          <w:rFonts w:ascii="Times New Roman" w:hAnsi="Times New Roman" w:cs="Times New Roman"/>
          <w:sz w:val="24"/>
          <w:szCs w:val="24"/>
        </w:rPr>
        <w:t xml:space="preserve"> in the history of </w:t>
      </w:r>
      <w:r w:rsidR="00CF7896">
        <w:rPr>
          <w:rFonts w:ascii="Times New Roman" w:hAnsi="Times New Roman" w:cs="Times New Roman"/>
          <w:sz w:val="24"/>
          <w:szCs w:val="24"/>
        </w:rPr>
        <w:t>British politics</w:t>
      </w:r>
      <w:r w:rsidR="006E4A69">
        <w:rPr>
          <w:rFonts w:ascii="Times New Roman" w:hAnsi="Times New Roman" w:cs="Times New Roman"/>
          <w:sz w:val="24"/>
          <w:szCs w:val="24"/>
        </w:rPr>
        <w:t xml:space="preserve"> (Evans 1999</w:t>
      </w:r>
      <w:r w:rsidR="002B231A">
        <w:rPr>
          <w:rFonts w:ascii="Times New Roman" w:hAnsi="Times New Roman" w:cs="Times New Roman"/>
          <w:sz w:val="24"/>
          <w:szCs w:val="24"/>
        </w:rPr>
        <w:t xml:space="preserve">: </w:t>
      </w:r>
      <w:r w:rsidR="006E4A69">
        <w:rPr>
          <w:rFonts w:ascii="Times New Roman" w:hAnsi="Times New Roman" w:cs="Times New Roman"/>
          <w:sz w:val="24"/>
          <w:szCs w:val="24"/>
        </w:rPr>
        <w:t>61)</w:t>
      </w:r>
      <w:r w:rsidR="00D0303C">
        <w:rPr>
          <w:rFonts w:ascii="Times New Roman" w:hAnsi="Times New Roman" w:cs="Times New Roman"/>
          <w:sz w:val="24"/>
          <w:szCs w:val="24"/>
        </w:rPr>
        <w:t>.</w:t>
      </w:r>
      <w:r w:rsidR="006E4A69" w:rsidRPr="00810EC1">
        <w:rPr>
          <w:rFonts w:ascii="Times New Roman" w:hAnsi="Times New Roman" w:cs="Times New Roman"/>
          <w:sz w:val="24"/>
          <w:szCs w:val="24"/>
        </w:rPr>
        <w:t xml:space="preserve"> </w:t>
      </w:r>
      <w:r w:rsidR="00BA2B71">
        <w:rPr>
          <w:rFonts w:ascii="Times New Roman" w:hAnsi="Times New Roman" w:cs="Times New Roman"/>
          <w:sz w:val="24"/>
          <w:szCs w:val="24"/>
        </w:rPr>
        <w:t>T</w:t>
      </w:r>
      <w:r w:rsidR="00341CDF" w:rsidRPr="00810EC1">
        <w:rPr>
          <w:rFonts w:ascii="Times New Roman" w:hAnsi="Times New Roman" w:cs="Times New Roman"/>
          <w:sz w:val="24"/>
          <w:szCs w:val="24"/>
        </w:rPr>
        <w:t xml:space="preserve">he </w:t>
      </w:r>
      <w:r w:rsidR="002D3DC1">
        <w:rPr>
          <w:rFonts w:ascii="Times New Roman" w:hAnsi="Times New Roman" w:cs="Times New Roman"/>
          <w:sz w:val="24"/>
          <w:szCs w:val="24"/>
        </w:rPr>
        <w:t xml:space="preserve">performance of the </w:t>
      </w:r>
      <w:r w:rsidR="00341CDF" w:rsidRPr="00810EC1">
        <w:rPr>
          <w:rFonts w:ascii="Times New Roman" w:hAnsi="Times New Roman" w:cs="Times New Roman"/>
          <w:sz w:val="24"/>
          <w:szCs w:val="24"/>
        </w:rPr>
        <w:t xml:space="preserve">British economy remained sluggish and </w:t>
      </w:r>
      <w:r w:rsidR="00C95FE1">
        <w:rPr>
          <w:rFonts w:ascii="Times New Roman" w:hAnsi="Times New Roman" w:cs="Times New Roman"/>
          <w:sz w:val="24"/>
          <w:szCs w:val="24"/>
        </w:rPr>
        <w:t>the Chancellor</w:t>
      </w:r>
      <w:r w:rsidR="001C4732">
        <w:rPr>
          <w:rFonts w:ascii="Times New Roman" w:hAnsi="Times New Roman" w:cs="Times New Roman"/>
          <w:sz w:val="24"/>
          <w:szCs w:val="24"/>
        </w:rPr>
        <w:t xml:space="preserve"> of the Exchequers</w:t>
      </w:r>
      <w:r w:rsidR="00C95FE1">
        <w:rPr>
          <w:rFonts w:ascii="Times New Roman" w:hAnsi="Times New Roman" w:cs="Times New Roman"/>
          <w:sz w:val="24"/>
          <w:szCs w:val="24"/>
        </w:rPr>
        <w:t xml:space="preserve"> </w:t>
      </w:r>
      <w:r w:rsidR="00AC3096" w:rsidRPr="00810EC1">
        <w:rPr>
          <w:rFonts w:ascii="Times New Roman" w:hAnsi="Times New Roman" w:cs="Times New Roman"/>
          <w:sz w:val="24"/>
          <w:szCs w:val="24"/>
        </w:rPr>
        <w:t xml:space="preserve">emergency budget, delivered </w:t>
      </w:r>
      <w:r w:rsidR="006E4A69" w:rsidRPr="00810EC1">
        <w:rPr>
          <w:rFonts w:ascii="Times New Roman" w:hAnsi="Times New Roman" w:cs="Times New Roman"/>
          <w:sz w:val="24"/>
          <w:szCs w:val="24"/>
        </w:rPr>
        <w:t>on</w:t>
      </w:r>
      <w:r w:rsidR="00AC3096" w:rsidRPr="00810EC1">
        <w:rPr>
          <w:rFonts w:ascii="Times New Roman" w:hAnsi="Times New Roman" w:cs="Times New Roman"/>
          <w:sz w:val="24"/>
          <w:szCs w:val="24"/>
        </w:rPr>
        <w:t xml:space="preserve"> 10 March 1981, </w:t>
      </w:r>
      <w:r w:rsidR="005A58F6">
        <w:rPr>
          <w:rFonts w:ascii="Times New Roman" w:hAnsi="Times New Roman" w:cs="Times New Roman"/>
          <w:sz w:val="24"/>
          <w:szCs w:val="24"/>
        </w:rPr>
        <w:t>went</w:t>
      </w:r>
      <w:r w:rsidR="00AC3096" w:rsidRPr="00810EC1">
        <w:rPr>
          <w:rFonts w:ascii="Times New Roman" w:hAnsi="Times New Roman" w:cs="Times New Roman"/>
          <w:sz w:val="24"/>
          <w:szCs w:val="24"/>
        </w:rPr>
        <w:t xml:space="preserve"> further than </w:t>
      </w:r>
      <w:r w:rsidR="00CF5283">
        <w:rPr>
          <w:rFonts w:ascii="Times New Roman" w:hAnsi="Times New Roman" w:cs="Times New Roman"/>
          <w:sz w:val="24"/>
          <w:szCs w:val="24"/>
        </w:rPr>
        <w:t>m</w:t>
      </w:r>
      <w:r w:rsidR="005A58F6">
        <w:rPr>
          <w:rFonts w:ascii="Times New Roman" w:hAnsi="Times New Roman" w:cs="Times New Roman"/>
          <w:sz w:val="24"/>
          <w:szCs w:val="24"/>
        </w:rPr>
        <w:t>any</w:t>
      </w:r>
      <w:r w:rsidR="00CF5283">
        <w:rPr>
          <w:rFonts w:ascii="Times New Roman" w:hAnsi="Times New Roman" w:cs="Times New Roman"/>
          <w:sz w:val="24"/>
          <w:szCs w:val="24"/>
        </w:rPr>
        <w:t xml:space="preserve"> political commentators</w:t>
      </w:r>
      <w:r w:rsidR="00AC3096" w:rsidRPr="00810EC1">
        <w:rPr>
          <w:rFonts w:ascii="Times New Roman" w:hAnsi="Times New Roman" w:cs="Times New Roman"/>
          <w:sz w:val="24"/>
          <w:szCs w:val="24"/>
        </w:rPr>
        <w:t xml:space="preserve"> </w:t>
      </w:r>
      <w:r w:rsidR="00654C12">
        <w:rPr>
          <w:rFonts w:ascii="Times New Roman" w:hAnsi="Times New Roman" w:cs="Times New Roman"/>
          <w:sz w:val="24"/>
          <w:szCs w:val="24"/>
        </w:rPr>
        <w:t xml:space="preserve">had </w:t>
      </w:r>
      <w:r w:rsidR="005A58F6">
        <w:rPr>
          <w:rFonts w:ascii="Times New Roman" w:hAnsi="Times New Roman" w:cs="Times New Roman"/>
          <w:sz w:val="24"/>
          <w:szCs w:val="24"/>
        </w:rPr>
        <w:t>predicted</w:t>
      </w:r>
      <w:r w:rsidR="00AC3096" w:rsidRPr="00810EC1">
        <w:rPr>
          <w:rFonts w:ascii="Times New Roman" w:hAnsi="Times New Roman" w:cs="Times New Roman"/>
          <w:sz w:val="24"/>
          <w:szCs w:val="24"/>
        </w:rPr>
        <w:t xml:space="preserve"> in </w:t>
      </w:r>
      <w:r w:rsidR="00656A0A" w:rsidRPr="00810EC1">
        <w:rPr>
          <w:rFonts w:ascii="Times New Roman" w:hAnsi="Times New Roman" w:cs="Times New Roman"/>
          <w:sz w:val="24"/>
          <w:szCs w:val="24"/>
        </w:rPr>
        <w:t>the pursuit of a monetarist macro-economic policy</w:t>
      </w:r>
      <w:r w:rsidR="00341CDF" w:rsidRPr="00810EC1">
        <w:rPr>
          <w:rFonts w:ascii="Times New Roman" w:hAnsi="Times New Roman" w:cs="Times New Roman"/>
          <w:sz w:val="24"/>
          <w:szCs w:val="24"/>
        </w:rPr>
        <w:t xml:space="preserve">. </w:t>
      </w:r>
      <w:r w:rsidR="00CF7896" w:rsidRPr="00810EC1">
        <w:rPr>
          <w:rFonts w:ascii="Times New Roman" w:hAnsi="Times New Roman" w:cs="Times New Roman"/>
          <w:sz w:val="24"/>
          <w:szCs w:val="24"/>
        </w:rPr>
        <w:t xml:space="preserve">Deindustrialisation </w:t>
      </w:r>
      <w:r w:rsidR="004602F8">
        <w:rPr>
          <w:rFonts w:ascii="Times New Roman" w:hAnsi="Times New Roman" w:cs="Times New Roman"/>
          <w:sz w:val="24"/>
          <w:szCs w:val="24"/>
        </w:rPr>
        <w:t xml:space="preserve">(partly resulting from the 1981 budget) </w:t>
      </w:r>
      <w:r w:rsidR="00CF7896" w:rsidRPr="00810EC1">
        <w:rPr>
          <w:rFonts w:ascii="Times New Roman" w:hAnsi="Times New Roman" w:cs="Times New Roman"/>
          <w:sz w:val="24"/>
          <w:szCs w:val="24"/>
        </w:rPr>
        <w:t xml:space="preserve">continued to have a corrosive effect on many </w:t>
      </w:r>
      <w:r w:rsidR="00416D98">
        <w:rPr>
          <w:rFonts w:ascii="Times New Roman" w:hAnsi="Times New Roman" w:cs="Times New Roman"/>
          <w:sz w:val="24"/>
          <w:szCs w:val="24"/>
        </w:rPr>
        <w:t>working-class</w:t>
      </w:r>
      <w:r w:rsidR="00CF7896">
        <w:rPr>
          <w:rFonts w:ascii="Times New Roman" w:hAnsi="Times New Roman" w:cs="Times New Roman"/>
          <w:sz w:val="24"/>
          <w:szCs w:val="24"/>
        </w:rPr>
        <w:t xml:space="preserve"> </w:t>
      </w:r>
      <w:r w:rsidR="00CF7896" w:rsidRPr="00810EC1">
        <w:rPr>
          <w:rFonts w:ascii="Times New Roman" w:hAnsi="Times New Roman" w:cs="Times New Roman"/>
          <w:sz w:val="24"/>
          <w:szCs w:val="24"/>
        </w:rPr>
        <w:t xml:space="preserve">communities and </w:t>
      </w:r>
      <w:r w:rsidR="00CF7896">
        <w:rPr>
          <w:rFonts w:ascii="Times New Roman" w:hAnsi="Times New Roman" w:cs="Times New Roman"/>
          <w:sz w:val="24"/>
          <w:szCs w:val="24"/>
        </w:rPr>
        <w:t>during</w:t>
      </w:r>
      <w:r w:rsidR="00CF7896" w:rsidRPr="00810EC1">
        <w:rPr>
          <w:rFonts w:ascii="Times New Roman" w:hAnsi="Times New Roman" w:cs="Times New Roman"/>
          <w:sz w:val="24"/>
          <w:szCs w:val="24"/>
        </w:rPr>
        <w:t xml:space="preserve"> Thatcher’s </w:t>
      </w:r>
      <w:r w:rsidR="00CF7896">
        <w:rPr>
          <w:rFonts w:ascii="Times New Roman" w:hAnsi="Times New Roman" w:cs="Times New Roman"/>
          <w:sz w:val="24"/>
          <w:szCs w:val="24"/>
        </w:rPr>
        <w:t xml:space="preserve">first </w:t>
      </w:r>
      <w:r w:rsidR="00260C08">
        <w:rPr>
          <w:rFonts w:ascii="Times New Roman" w:hAnsi="Times New Roman" w:cs="Times New Roman"/>
          <w:sz w:val="24"/>
          <w:szCs w:val="24"/>
        </w:rPr>
        <w:t xml:space="preserve">term in </w:t>
      </w:r>
      <w:r w:rsidR="002D3DC1">
        <w:rPr>
          <w:rFonts w:ascii="Times New Roman" w:hAnsi="Times New Roman" w:cs="Times New Roman"/>
          <w:sz w:val="24"/>
          <w:szCs w:val="24"/>
        </w:rPr>
        <w:t>office</w:t>
      </w:r>
      <w:r w:rsidR="00CF7896" w:rsidRPr="00810EC1">
        <w:rPr>
          <w:rFonts w:ascii="Times New Roman" w:hAnsi="Times New Roman" w:cs="Times New Roman"/>
          <w:sz w:val="24"/>
          <w:szCs w:val="24"/>
        </w:rPr>
        <w:t xml:space="preserve"> the unemployment rate </w:t>
      </w:r>
      <w:r w:rsidR="001C4732" w:rsidRPr="00810EC1">
        <w:rPr>
          <w:rFonts w:ascii="Times New Roman" w:hAnsi="Times New Roman" w:cs="Times New Roman"/>
          <w:sz w:val="24"/>
          <w:szCs w:val="24"/>
        </w:rPr>
        <w:t>almost doubled from 5.4% in September-November 1979 to an unprecedented post-war level of 10.1% in September-November 1981</w:t>
      </w:r>
      <w:r w:rsidR="00416D98">
        <w:rPr>
          <w:rFonts w:ascii="Times New Roman" w:hAnsi="Times New Roman" w:cs="Times New Roman"/>
          <w:sz w:val="24"/>
          <w:szCs w:val="24"/>
        </w:rPr>
        <w:t xml:space="preserve"> </w:t>
      </w:r>
      <w:r w:rsidR="00341CDF">
        <w:rPr>
          <w:rFonts w:ascii="Times New Roman" w:hAnsi="Times New Roman" w:cs="Times New Roman"/>
          <w:sz w:val="24"/>
          <w:szCs w:val="24"/>
        </w:rPr>
        <w:t>(ONS 2020)</w:t>
      </w:r>
      <w:r w:rsidR="00202322">
        <w:rPr>
          <w:rFonts w:ascii="Times New Roman" w:hAnsi="Times New Roman" w:cs="Times New Roman"/>
          <w:sz w:val="24"/>
          <w:szCs w:val="24"/>
        </w:rPr>
        <w:t>.</w:t>
      </w:r>
    </w:p>
    <w:p w14:paraId="16D3320F" w14:textId="467CF2DB" w:rsidR="00CF2C1D" w:rsidRDefault="00CF2C1D" w:rsidP="00CF2C1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Pr="00810EC1">
        <w:rPr>
          <w:rFonts w:ascii="Times New Roman" w:hAnsi="Times New Roman" w:cs="Times New Roman"/>
          <w:sz w:val="24"/>
          <w:szCs w:val="24"/>
        </w:rPr>
        <w:t>he summer of 1981 saw serious civil unrest across Great Britain</w:t>
      </w:r>
      <w:r>
        <w:rPr>
          <w:rFonts w:ascii="Times New Roman" w:hAnsi="Times New Roman" w:cs="Times New Roman"/>
          <w:sz w:val="24"/>
          <w:szCs w:val="24"/>
        </w:rPr>
        <w:t>.</w:t>
      </w:r>
      <w:r w:rsidRPr="00810EC1">
        <w:rPr>
          <w:rFonts w:ascii="Times New Roman" w:hAnsi="Times New Roman" w:cs="Times New Roman"/>
          <w:sz w:val="24"/>
          <w:szCs w:val="24"/>
        </w:rPr>
        <w:t xml:space="preserve"> </w:t>
      </w:r>
      <w:r>
        <w:rPr>
          <w:rFonts w:ascii="Times New Roman" w:hAnsi="Times New Roman" w:cs="Times New Roman"/>
          <w:sz w:val="24"/>
          <w:szCs w:val="24"/>
        </w:rPr>
        <w:t>B</w:t>
      </w:r>
      <w:r w:rsidRPr="00810EC1">
        <w:rPr>
          <w:rFonts w:ascii="Times New Roman" w:hAnsi="Times New Roman" w:cs="Times New Roman"/>
          <w:sz w:val="24"/>
          <w:szCs w:val="24"/>
        </w:rPr>
        <w:t xml:space="preserve">eginning </w:t>
      </w:r>
      <w:r>
        <w:rPr>
          <w:rFonts w:ascii="Times New Roman" w:hAnsi="Times New Roman" w:cs="Times New Roman"/>
          <w:sz w:val="24"/>
          <w:szCs w:val="24"/>
        </w:rPr>
        <w:t>with the</w:t>
      </w:r>
      <w:r w:rsidRPr="00810EC1">
        <w:rPr>
          <w:rFonts w:ascii="Times New Roman" w:hAnsi="Times New Roman" w:cs="Times New Roman"/>
          <w:sz w:val="24"/>
          <w:szCs w:val="24"/>
        </w:rPr>
        <w:t xml:space="preserve"> Brixton</w:t>
      </w:r>
      <w:r>
        <w:rPr>
          <w:rFonts w:ascii="Times New Roman" w:hAnsi="Times New Roman" w:cs="Times New Roman"/>
          <w:sz w:val="24"/>
          <w:szCs w:val="24"/>
        </w:rPr>
        <w:t xml:space="preserve"> riots in</w:t>
      </w:r>
      <w:r w:rsidRPr="00810EC1">
        <w:rPr>
          <w:rFonts w:ascii="Times New Roman" w:hAnsi="Times New Roman" w:cs="Times New Roman"/>
          <w:sz w:val="24"/>
          <w:szCs w:val="24"/>
        </w:rPr>
        <w:t xml:space="preserve"> London</w:t>
      </w:r>
      <w:r>
        <w:rPr>
          <w:rFonts w:ascii="Times New Roman" w:hAnsi="Times New Roman" w:cs="Times New Roman"/>
          <w:sz w:val="24"/>
          <w:szCs w:val="24"/>
        </w:rPr>
        <w:t>,</w:t>
      </w:r>
      <w:r w:rsidRPr="00810EC1">
        <w:rPr>
          <w:rFonts w:ascii="Times New Roman" w:hAnsi="Times New Roman" w:cs="Times New Roman"/>
          <w:sz w:val="24"/>
          <w:szCs w:val="24"/>
        </w:rPr>
        <w:t xml:space="preserve"> before spreading nationwide to areas such as Toxteth in Merseyside</w:t>
      </w:r>
      <w:r>
        <w:rPr>
          <w:rFonts w:ascii="Times New Roman" w:hAnsi="Times New Roman" w:cs="Times New Roman"/>
          <w:sz w:val="24"/>
          <w:szCs w:val="24"/>
        </w:rPr>
        <w:t xml:space="preserve"> by July 1981.</w:t>
      </w:r>
      <w:r w:rsidRPr="007F484D">
        <w:rPr>
          <w:rFonts w:ascii="Times New Roman" w:hAnsi="Times New Roman" w:cs="Times New Roman"/>
          <w:sz w:val="24"/>
          <w:szCs w:val="24"/>
        </w:rPr>
        <w:t xml:space="preserve"> </w:t>
      </w:r>
      <w:r>
        <w:rPr>
          <w:rFonts w:ascii="Times New Roman" w:hAnsi="Times New Roman" w:cs="Times New Roman"/>
          <w:sz w:val="24"/>
          <w:szCs w:val="24"/>
        </w:rPr>
        <w:t xml:space="preserve">There were also major concerns about escalating sectarian tensions in Northern Ireland. The government was rocked by a series of high-profile prisoner hunger strikes that </w:t>
      </w:r>
      <w:r w:rsidR="007C7ED7">
        <w:rPr>
          <w:rFonts w:ascii="Times New Roman" w:hAnsi="Times New Roman" w:cs="Times New Roman"/>
          <w:sz w:val="24"/>
          <w:szCs w:val="24"/>
        </w:rPr>
        <w:t>led to</w:t>
      </w:r>
      <w:r w:rsidR="004E3D5E">
        <w:rPr>
          <w:rFonts w:ascii="Times New Roman" w:hAnsi="Times New Roman" w:cs="Times New Roman"/>
          <w:sz w:val="24"/>
          <w:szCs w:val="24"/>
        </w:rPr>
        <w:t xml:space="preserve"> the deaths of ten Irish Republican prisoners, including</w:t>
      </w:r>
      <w:r>
        <w:rPr>
          <w:rFonts w:ascii="Times New Roman" w:hAnsi="Times New Roman" w:cs="Times New Roman"/>
          <w:sz w:val="24"/>
          <w:szCs w:val="24"/>
        </w:rPr>
        <w:t xml:space="preserve"> Bobby Sands in May 1981. </w:t>
      </w:r>
      <w:r w:rsidR="007C7ED7">
        <w:rPr>
          <w:rFonts w:ascii="Times New Roman" w:hAnsi="Times New Roman" w:cs="Times New Roman"/>
          <w:sz w:val="24"/>
          <w:szCs w:val="24"/>
        </w:rPr>
        <w:t>O</w:t>
      </w:r>
      <w:r>
        <w:rPr>
          <w:rFonts w:ascii="Times New Roman" w:hAnsi="Times New Roman" w:cs="Times New Roman"/>
          <w:sz w:val="24"/>
          <w:szCs w:val="24"/>
        </w:rPr>
        <w:t>n 10 October 1981 - just three days before the Conservative Party Conference - the IRA detonated a bomb outside the Chelsea Barracks in London</w:t>
      </w:r>
      <w:r w:rsidR="00705EFF">
        <w:rPr>
          <w:rFonts w:ascii="Times New Roman" w:hAnsi="Times New Roman" w:cs="Times New Roman"/>
          <w:sz w:val="24"/>
          <w:szCs w:val="24"/>
        </w:rPr>
        <w:t xml:space="preserve"> </w:t>
      </w:r>
      <w:r>
        <w:rPr>
          <w:rFonts w:ascii="Times New Roman" w:hAnsi="Times New Roman" w:cs="Times New Roman"/>
          <w:sz w:val="24"/>
          <w:szCs w:val="24"/>
        </w:rPr>
        <w:t>in reprisal</w:t>
      </w:r>
      <w:r w:rsidR="004E3D5E">
        <w:rPr>
          <w:rFonts w:ascii="Times New Roman" w:hAnsi="Times New Roman" w:cs="Times New Roman"/>
          <w:sz w:val="24"/>
          <w:szCs w:val="24"/>
        </w:rPr>
        <w:t xml:space="preserve"> for</w:t>
      </w:r>
      <w:r>
        <w:rPr>
          <w:rFonts w:ascii="Times New Roman" w:hAnsi="Times New Roman" w:cs="Times New Roman"/>
          <w:sz w:val="24"/>
          <w:szCs w:val="24"/>
        </w:rPr>
        <w:t xml:space="preserve"> </w:t>
      </w:r>
      <w:r w:rsidR="00064A5A">
        <w:rPr>
          <w:rFonts w:ascii="Times New Roman" w:hAnsi="Times New Roman" w:cs="Times New Roman"/>
          <w:sz w:val="24"/>
          <w:szCs w:val="24"/>
        </w:rPr>
        <w:t xml:space="preserve">what it </w:t>
      </w:r>
      <w:r w:rsidR="002D3DC1">
        <w:rPr>
          <w:rFonts w:ascii="Times New Roman" w:hAnsi="Times New Roman" w:cs="Times New Roman"/>
          <w:sz w:val="24"/>
          <w:szCs w:val="24"/>
        </w:rPr>
        <w:t>described</w:t>
      </w:r>
      <w:r w:rsidR="00064A5A">
        <w:rPr>
          <w:rFonts w:ascii="Times New Roman" w:hAnsi="Times New Roman" w:cs="Times New Roman"/>
          <w:sz w:val="24"/>
          <w:szCs w:val="24"/>
        </w:rPr>
        <w:t xml:space="preserve"> as </w:t>
      </w:r>
      <w:r>
        <w:rPr>
          <w:rFonts w:ascii="Times New Roman" w:hAnsi="Times New Roman" w:cs="Times New Roman"/>
          <w:sz w:val="24"/>
          <w:szCs w:val="24"/>
        </w:rPr>
        <w:t xml:space="preserve">the </w:t>
      </w:r>
      <w:r w:rsidR="00705EFF">
        <w:rPr>
          <w:rFonts w:ascii="Times New Roman" w:hAnsi="Times New Roman" w:cs="Times New Roman"/>
          <w:sz w:val="24"/>
          <w:szCs w:val="24"/>
        </w:rPr>
        <w:t xml:space="preserve">UK government’s </w:t>
      </w:r>
      <w:r w:rsidR="00B93C83">
        <w:rPr>
          <w:rFonts w:ascii="Times New Roman" w:hAnsi="Times New Roman" w:cs="Times New Roman"/>
          <w:sz w:val="24"/>
          <w:szCs w:val="24"/>
        </w:rPr>
        <w:t xml:space="preserve">unlawful </w:t>
      </w:r>
      <w:r w:rsidR="00705EFF">
        <w:rPr>
          <w:rFonts w:ascii="Times New Roman" w:hAnsi="Times New Roman" w:cs="Times New Roman"/>
          <w:sz w:val="24"/>
          <w:szCs w:val="24"/>
        </w:rPr>
        <w:t>treatment of political prisoners</w:t>
      </w:r>
      <w:r>
        <w:rPr>
          <w:rFonts w:ascii="Times New Roman" w:hAnsi="Times New Roman" w:cs="Times New Roman"/>
          <w:sz w:val="24"/>
          <w:szCs w:val="24"/>
        </w:rPr>
        <w:t xml:space="preserve">. The blast killed two civilians and injured 40 people, including 23 British Army soldiers. </w:t>
      </w:r>
    </w:p>
    <w:p w14:paraId="4AA3214E" w14:textId="244FF603" w:rsidR="004E2D15" w:rsidRDefault="0033221E" w:rsidP="008F4D4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Pr="00810EC1">
        <w:rPr>
          <w:rFonts w:ascii="Times New Roman" w:hAnsi="Times New Roman" w:cs="Times New Roman"/>
          <w:sz w:val="24"/>
          <w:szCs w:val="24"/>
        </w:rPr>
        <w:t xml:space="preserve">he </w:t>
      </w:r>
      <w:r>
        <w:rPr>
          <w:rFonts w:ascii="Times New Roman" w:hAnsi="Times New Roman" w:cs="Times New Roman"/>
          <w:sz w:val="24"/>
          <w:szCs w:val="24"/>
        </w:rPr>
        <w:t xml:space="preserve">party was trailing </w:t>
      </w:r>
      <w:r w:rsidRPr="00810EC1">
        <w:rPr>
          <w:rFonts w:ascii="Times New Roman" w:hAnsi="Times New Roman" w:cs="Times New Roman"/>
          <w:sz w:val="24"/>
          <w:szCs w:val="24"/>
        </w:rPr>
        <w:t>Labour</w:t>
      </w:r>
      <w:r>
        <w:rPr>
          <w:rFonts w:ascii="Times New Roman" w:hAnsi="Times New Roman" w:cs="Times New Roman"/>
          <w:sz w:val="24"/>
          <w:szCs w:val="24"/>
        </w:rPr>
        <w:t xml:space="preserve"> in the polls</w:t>
      </w:r>
      <w:r w:rsidR="00AF1FC3">
        <w:rPr>
          <w:rFonts w:ascii="Times New Roman" w:hAnsi="Times New Roman" w:cs="Times New Roman"/>
          <w:sz w:val="24"/>
          <w:szCs w:val="24"/>
        </w:rPr>
        <w:t>, while</w:t>
      </w:r>
      <w:r>
        <w:rPr>
          <w:rFonts w:ascii="Times New Roman" w:hAnsi="Times New Roman" w:cs="Times New Roman"/>
          <w:sz w:val="24"/>
          <w:szCs w:val="24"/>
        </w:rPr>
        <w:t xml:space="preserve"> </w:t>
      </w:r>
      <w:r w:rsidRPr="00810EC1">
        <w:rPr>
          <w:rFonts w:ascii="Times New Roman" w:hAnsi="Times New Roman" w:cs="Times New Roman"/>
          <w:sz w:val="24"/>
          <w:szCs w:val="24"/>
        </w:rPr>
        <w:t xml:space="preserve">the </w:t>
      </w:r>
      <w:r>
        <w:rPr>
          <w:rFonts w:ascii="Times New Roman" w:hAnsi="Times New Roman" w:cs="Times New Roman"/>
          <w:sz w:val="24"/>
          <w:szCs w:val="24"/>
        </w:rPr>
        <w:t>initial</w:t>
      </w:r>
      <w:r w:rsidRPr="00810EC1">
        <w:rPr>
          <w:rFonts w:ascii="Times New Roman" w:hAnsi="Times New Roman" w:cs="Times New Roman"/>
          <w:sz w:val="24"/>
          <w:szCs w:val="24"/>
        </w:rPr>
        <w:t xml:space="preserve"> popularity of the newly established Social Democratic Party </w:t>
      </w:r>
      <w:r>
        <w:rPr>
          <w:rFonts w:ascii="Times New Roman" w:hAnsi="Times New Roman" w:cs="Times New Roman"/>
          <w:sz w:val="24"/>
          <w:szCs w:val="24"/>
        </w:rPr>
        <w:t xml:space="preserve">continued to </w:t>
      </w:r>
      <w:r w:rsidRPr="00810EC1">
        <w:rPr>
          <w:rFonts w:ascii="Times New Roman" w:hAnsi="Times New Roman" w:cs="Times New Roman"/>
          <w:sz w:val="24"/>
          <w:szCs w:val="24"/>
        </w:rPr>
        <w:t>narrow the centre-ground of British politics</w:t>
      </w:r>
      <w:r>
        <w:rPr>
          <w:rFonts w:ascii="Times New Roman" w:hAnsi="Times New Roman" w:cs="Times New Roman"/>
          <w:sz w:val="24"/>
          <w:szCs w:val="24"/>
        </w:rPr>
        <w:t xml:space="preserve">. </w:t>
      </w:r>
      <w:r w:rsidRPr="00810EC1">
        <w:rPr>
          <w:rFonts w:ascii="Times New Roman" w:hAnsi="Times New Roman" w:cs="Times New Roman"/>
          <w:sz w:val="24"/>
          <w:szCs w:val="24"/>
        </w:rPr>
        <w:t xml:space="preserve">Thatcher’s position within the Conservative Party was still far from secure and intense intra-party conflict between the ‘wet’ and the ‘dry’ factions within </w:t>
      </w:r>
      <w:r>
        <w:rPr>
          <w:rFonts w:ascii="Times New Roman" w:hAnsi="Times New Roman" w:cs="Times New Roman"/>
          <w:sz w:val="24"/>
          <w:szCs w:val="24"/>
        </w:rPr>
        <w:t xml:space="preserve">her </w:t>
      </w:r>
      <w:r w:rsidRPr="00810EC1">
        <w:rPr>
          <w:rFonts w:ascii="Times New Roman" w:hAnsi="Times New Roman" w:cs="Times New Roman"/>
          <w:sz w:val="24"/>
          <w:szCs w:val="24"/>
        </w:rPr>
        <w:t>Cabinet dominated the news cycle</w:t>
      </w:r>
      <w:r>
        <w:rPr>
          <w:rFonts w:ascii="Times New Roman" w:hAnsi="Times New Roman" w:cs="Times New Roman"/>
          <w:sz w:val="24"/>
          <w:szCs w:val="24"/>
        </w:rPr>
        <w:t xml:space="preserve">. </w:t>
      </w:r>
      <w:r w:rsidR="004E2D15">
        <w:rPr>
          <w:rFonts w:ascii="Times New Roman" w:hAnsi="Times New Roman" w:cs="Times New Roman"/>
          <w:sz w:val="24"/>
          <w:szCs w:val="24"/>
        </w:rPr>
        <w:t>Calls</w:t>
      </w:r>
      <w:r w:rsidR="004E2D15" w:rsidRPr="00810EC1">
        <w:rPr>
          <w:rFonts w:ascii="Times New Roman" w:hAnsi="Times New Roman" w:cs="Times New Roman"/>
          <w:sz w:val="24"/>
          <w:szCs w:val="24"/>
        </w:rPr>
        <w:t xml:space="preserve"> for the </w:t>
      </w:r>
      <w:r w:rsidR="004E2D15">
        <w:rPr>
          <w:rFonts w:ascii="Times New Roman" w:hAnsi="Times New Roman" w:cs="Times New Roman"/>
          <w:sz w:val="24"/>
          <w:szCs w:val="24"/>
        </w:rPr>
        <w:t>Chancellor to return to a broadly Keynesian macro-economic policy agenda</w:t>
      </w:r>
      <w:r w:rsidR="004E2D15" w:rsidRPr="00810EC1">
        <w:rPr>
          <w:rFonts w:ascii="Times New Roman" w:hAnsi="Times New Roman" w:cs="Times New Roman"/>
          <w:sz w:val="24"/>
          <w:szCs w:val="24"/>
        </w:rPr>
        <w:t xml:space="preserve"> </w:t>
      </w:r>
      <w:r w:rsidR="004E2D15">
        <w:rPr>
          <w:rFonts w:ascii="Times New Roman" w:hAnsi="Times New Roman" w:cs="Times New Roman"/>
          <w:sz w:val="24"/>
          <w:szCs w:val="24"/>
        </w:rPr>
        <w:t xml:space="preserve">continued to destabilise the government </w:t>
      </w:r>
      <w:r w:rsidR="004E2D15" w:rsidRPr="00810EC1">
        <w:rPr>
          <w:rFonts w:ascii="Times New Roman" w:hAnsi="Times New Roman" w:cs="Times New Roman"/>
          <w:sz w:val="24"/>
          <w:szCs w:val="24"/>
        </w:rPr>
        <w:t>and</w:t>
      </w:r>
      <w:r w:rsidR="004E2D15">
        <w:rPr>
          <w:rFonts w:ascii="Times New Roman" w:hAnsi="Times New Roman" w:cs="Times New Roman"/>
          <w:sz w:val="24"/>
          <w:szCs w:val="24"/>
        </w:rPr>
        <w:t xml:space="preserve"> th</w:t>
      </w:r>
      <w:r w:rsidR="00064A5A">
        <w:rPr>
          <w:rFonts w:ascii="Times New Roman" w:hAnsi="Times New Roman" w:cs="Times New Roman"/>
          <w:sz w:val="24"/>
          <w:szCs w:val="24"/>
        </w:rPr>
        <w:t>ese</w:t>
      </w:r>
      <w:r w:rsidR="004E2D15">
        <w:rPr>
          <w:rFonts w:ascii="Times New Roman" w:hAnsi="Times New Roman" w:cs="Times New Roman"/>
          <w:sz w:val="24"/>
          <w:szCs w:val="24"/>
        </w:rPr>
        <w:t xml:space="preserve"> political pressure</w:t>
      </w:r>
      <w:r w:rsidR="00064A5A">
        <w:rPr>
          <w:rFonts w:ascii="Times New Roman" w:hAnsi="Times New Roman" w:cs="Times New Roman"/>
          <w:sz w:val="24"/>
          <w:szCs w:val="24"/>
        </w:rPr>
        <w:t>s</w:t>
      </w:r>
      <w:r w:rsidR="004E2D15" w:rsidRPr="00810EC1">
        <w:rPr>
          <w:rFonts w:ascii="Times New Roman" w:hAnsi="Times New Roman" w:cs="Times New Roman"/>
          <w:sz w:val="24"/>
          <w:szCs w:val="24"/>
        </w:rPr>
        <w:t xml:space="preserve"> culminated in a major </w:t>
      </w:r>
      <w:r w:rsidR="004E2D15" w:rsidRPr="00810EC1">
        <w:rPr>
          <w:rFonts w:ascii="Times New Roman" w:hAnsi="Times New Roman" w:cs="Times New Roman"/>
          <w:sz w:val="24"/>
          <w:szCs w:val="24"/>
        </w:rPr>
        <w:lastRenderedPageBreak/>
        <w:t>Cabinet reshuffle in September 1981</w:t>
      </w:r>
      <w:r w:rsidR="004E2D15">
        <w:rPr>
          <w:rFonts w:ascii="Times New Roman" w:hAnsi="Times New Roman" w:cs="Times New Roman"/>
          <w:sz w:val="24"/>
          <w:szCs w:val="24"/>
        </w:rPr>
        <w:t xml:space="preserve"> that was </w:t>
      </w:r>
      <w:r w:rsidR="004E2D15" w:rsidRPr="00810EC1">
        <w:rPr>
          <w:rFonts w:ascii="Times New Roman" w:hAnsi="Times New Roman" w:cs="Times New Roman"/>
          <w:sz w:val="24"/>
          <w:szCs w:val="24"/>
        </w:rPr>
        <w:t xml:space="preserve">intended to consolidate Thatcher’s </w:t>
      </w:r>
      <w:r w:rsidR="00064A5A">
        <w:rPr>
          <w:rFonts w:ascii="Times New Roman" w:hAnsi="Times New Roman" w:cs="Times New Roman"/>
          <w:sz w:val="24"/>
          <w:szCs w:val="24"/>
        </w:rPr>
        <w:t xml:space="preserve">position </w:t>
      </w:r>
      <w:r w:rsidR="002D3DC1">
        <w:rPr>
          <w:rFonts w:ascii="Times New Roman" w:hAnsi="Times New Roman" w:cs="Times New Roman"/>
          <w:sz w:val="24"/>
          <w:szCs w:val="24"/>
        </w:rPr>
        <w:t>and revitalise the government</w:t>
      </w:r>
      <w:r w:rsidR="00B93C83">
        <w:rPr>
          <w:rFonts w:ascii="Times New Roman" w:hAnsi="Times New Roman" w:cs="Times New Roman"/>
          <w:sz w:val="24"/>
          <w:szCs w:val="24"/>
        </w:rPr>
        <w:t xml:space="preserve"> (Holmes 1985: 28)</w:t>
      </w:r>
      <w:r w:rsidR="004E2D15">
        <w:rPr>
          <w:rFonts w:ascii="Times New Roman" w:hAnsi="Times New Roman" w:cs="Times New Roman"/>
          <w:sz w:val="24"/>
          <w:szCs w:val="24"/>
        </w:rPr>
        <w:t>.</w:t>
      </w:r>
    </w:p>
    <w:p w14:paraId="382C0DBB" w14:textId="38F3D994" w:rsidR="008A601F" w:rsidRPr="00810EC1" w:rsidRDefault="004E2D15" w:rsidP="004E2D1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I</w:t>
      </w:r>
      <w:r w:rsidR="00C12B26">
        <w:rPr>
          <w:rFonts w:ascii="Times New Roman" w:hAnsi="Times New Roman" w:cs="Times New Roman"/>
          <w:sz w:val="24"/>
          <w:szCs w:val="24"/>
        </w:rPr>
        <w:t>t</w:t>
      </w:r>
      <w:r w:rsidR="00C12B26" w:rsidRPr="00810EC1">
        <w:rPr>
          <w:rFonts w:ascii="Times New Roman" w:hAnsi="Times New Roman" w:cs="Times New Roman"/>
          <w:sz w:val="24"/>
          <w:szCs w:val="24"/>
        </w:rPr>
        <w:t xml:space="preserve"> was against this volatile </w:t>
      </w:r>
      <w:r w:rsidR="00DF4240">
        <w:rPr>
          <w:rFonts w:ascii="Times New Roman" w:hAnsi="Times New Roman" w:cs="Times New Roman"/>
          <w:sz w:val="24"/>
          <w:szCs w:val="24"/>
        </w:rPr>
        <w:t xml:space="preserve">economic, social and political </w:t>
      </w:r>
      <w:r w:rsidR="00C12B26" w:rsidRPr="00810EC1">
        <w:rPr>
          <w:rFonts w:ascii="Times New Roman" w:hAnsi="Times New Roman" w:cs="Times New Roman"/>
          <w:sz w:val="24"/>
          <w:szCs w:val="24"/>
        </w:rPr>
        <w:t xml:space="preserve">backdrop that delegates gathered for the </w:t>
      </w:r>
      <w:r w:rsidR="00C12B26">
        <w:rPr>
          <w:rFonts w:ascii="Times New Roman" w:hAnsi="Times New Roman" w:cs="Times New Roman"/>
          <w:sz w:val="24"/>
          <w:szCs w:val="24"/>
        </w:rPr>
        <w:t xml:space="preserve">annual </w:t>
      </w:r>
      <w:r w:rsidR="00F743E5">
        <w:rPr>
          <w:rFonts w:ascii="Times New Roman" w:hAnsi="Times New Roman" w:cs="Times New Roman"/>
          <w:sz w:val="24"/>
          <w:szCs w:val="24"/>
        </w:rPr>
        <w:t xml:space="preserve">British </w:t>
      </w:r>
      <w:r w:rsidR="00C12B26" w:rsidRPr="00810EC1">
        <w:rPr>
          <w:rFonts w:ascii="Times New Roman" w:hAnsi="Times New Roman" w:cs="Times New Roman"/>
          <w:sz w:val="24"/>
          <w:szCs w:val="24"/>
        </w:rPr>
        <w:t>Conservative Party Conference</w:t>
      </w:r>
      <w:r w:rsidR="00C12B26">
        <w:rPr>
          <w:rFonts w:ascii="Times New Roman" w:hAnsi="Times New Roman" w:cs="Times New Roman"/>
          <w:sz w:val="24"/>
          <w:szCs w:val="24"/>
        </w:rPr>
        <w:t xml:space="preserve"> (see Kelly 1989: 191).</w:t>
      </w:r>
      <w:r w:rsidR="00260C08">
        <w:rPr>
          <w:rFonts w:ascii="Times New Roman" w:hAnsi="Times New Roman" w:cs="Times New Roman"/>
          <w:sz w:val="24"/>
          <w:szCs w:val="24"/>
        </w:rPr>
        <w:t xml:space="preserve"> </w:t>
      </w:r>
      <w:r w:rsidR="004A44B3">
        <w:rPr>
          <w:rFonts w:ascii="Times New Roman" w:hAnsi="Times New Roman" w:cs="Times New Roman"/>
          <w:sz w:val="24"/>
          <w:szCs w:val="24"/>
        </w:rPr>
        <w:t>L</w:t>
      </w:r>
      <w:r w:rsidR="00763ECE" w:rsidRPr="00810EC1">
        <w:rPr>
          <w:rFonts w:ascii="Times New Roman" w:hAnsi="Times New Roman" w:cs="Times New Roman"/>
          <w:sz w:val="24"/>
          <w:szCs w:val="24"/>
        </w:rPr>
        <w:t xml:space="preserve">aw and order was </w:t>
      </w:r>
      <w:r w:rsidR="003C19ED" w:rsidRPr="00810EC1">
        <w:rPr>
          <w:rFonts w:ascii="Times New Roman" w:hAnsi="Times New Roman" w:cs="Times New Roman"/>
          <w:sz w:val="24"/>
          <w:szCs w:val="24"/>
        </w:rPr>
        <w:t>debated</w:t>
      </w:r>
      <w:r w:rsidR="00763ECE" w:rsidRPr="00810EC1">
        <w:rPr>
          <w:rFonts w:ascii="Times New Roman" w:hAnsi="Times New Roman" w:cs="Times New Roman"/>
          <w:sz w:val="24"/>
          <w:szCs w:val="24"/>
        </w:rPr>
        <w:t xml:space="preserve"> on</w:t>
      </w:r>
      <w:r w:rsidR="006300F8" w:rsidRPr="00810EC1">
        <w:rPr>
          <w:rFonts w:ascii="Times New Roman" w:hAnsi="Times New Roman" w:cs="Times New Roman"/>
          <w:sz w:val="24"/>
          <w:szCs w:val="24"/>
        </w:rPr>
        <w:t xml:space="preserve"> </w:t>
      </w:r>
      <w:r w:rsidR="00763ECE" w:rsidRPr="00810EC1">
        <w:rPr>
          <w:rFonts w:ascii="Times New Roman" w:hAnsi="Times New Roman" w:cs="Times New Roman"/>
          <w:sz w:val="24"/>
          <w:szCs w:val="24"/>
        </w:rPr>
        <w:t>13 October 1981</w:t>
      </w:r>
      <w:r w:rsidR="00C95FE1">
        <w:rPr>
          <w:rFonts w:ascii="Times New Roman" w:hAnsi="Times New Roman" w:cs="Times New Roman"/>
          <w:sz w:val="24"/>
          <w:szCs w:val="24"/>
        </w:rPr>
        <w:t xml:space="preserve"> and</w:t>
      </w:r>
      <w:r w:rsidR="00F24D95">
        <w:rPr>
          <w:rFonts w:ascii="Times New Roman" w:hAnsi="Times New Roman" w:cs="Times New Roman"/>
          <w:sz w:val="24"/>
          <w:szCs w:val="24"/>
        </w:rPr>
        <w:t xml:space="preserve"> </w:t>
      </w:r>
      <w:r w:rsidR="00C95FE1">
        <w:rPr>
          <w:rFonts w:ascii="Times New Roman" w:hAnsi="Times New Roman" w:cs="Times New Roman"/>
          <w:sz w:val="24"/>
          <w:szCs w:val="24"/>
        </w:rPr>
        <w:t>p</w:t>
      </w:r>
      <w:r w:rsidR="008A601F" w:rsidRPr="00810EC1">
        <w:rPr>
          <w:rFonts w:ascii="Times New Roman" w:hAnsi="Times New Roman" w:cs="Times New Roman"/>
          <w:sz w:val="24"/>
          <w:szCs w:val="24"/>
        </w:rPr>
        <w:t>roblems began</w:t>
      </w:r>
      <w:r w:rsidR="00713CA8" w:rsidRPr="00810EC1">
        <w:rPr>
          <w:rFonts w:ascii="Times New Roman" w:hAnsi="Times New Roman" w:cs="Times New Roman"/>
          <w:sz w:val="24"/>
          <w:szCs w:val="24"/>
        </w:rPr>
        <w:t xml:space="preserve"> </w:t>
      </w:r>
      <w:r w:rsidR="008A601F" w:rsidRPr="00810EC1">
        <w:rPr>
          <w:rFonts w:ascii="Times New Roman" w:hAnsi="Times New Roman" w:cs="Times New Roman"/>
          <w:sz w:val="24"/>
          <w:szCs w:val="24"/>
        </w:rPr>
        <w:t>with the</w:t>
      </w:r>
      <w:r w:rsidR="00627130">
        <w:rPr>
          <w:rFonts w:ascii="Times New Roman" w:hAnsi="Times New Roman" w:cs="Times New Roman"/>
          <w:sz w:val="24"/>
          <w:szCs w:val="24"/>
        </w:rPr>
        <w:t xml:space="preserve"> </w:t>
      </w:r>
      <w:r w:rsidR="002D3DC1">
        <w:rPr>
          <w:rFonts w:ascii="Times New Roman" w:hAnsi="Times New Roman" w:cs="Times New Roman"/>
          <w:sz w:val="24"/>
          <w:szCs w:val="24"/>
        </w:rPr>
        <w:t>initial</w:t>
      </w:r>
      <w:r w:rsidR="008A601F" w:rsidRPr="00810EC1">
        <w:rPr>
          <w:rFonts w:ascii="Times New Roman" w:hAnsi="Times New Roman" w:cs="Times New Roman"/>
          <w:sz w:val="24"/>
          <w:szCs w:val="24"/>
        </w:rPr>
        <w:t xml:space="preserve"> </w:t>
      </w:r>
      <w:r w:rsidR="004A44B3">
        <w:rPr>
          <w:rFonts w:ascii="Times New Roman" w:hAnsi="Times New Roman" w:cs="Times New Roman"/>
          <w:sz w:val="24"/>
          <w:szCs w:val="24"/>
        </w:rPr>
        <w:t xml:space="preserve">framing of the conference </w:t>
      </w:r>
      <w:r w:rsidR="008A601F" w:rsidRPr="00810EC1">
        <w:rPr>
          <w:rFonts w:ascii="Times New Roman" w:hAnsi="Times New Roman" w:cs="Times New Roman"/>
          <w:sz w:val="24"/>
          <w:szCs w:val="24"/>
        </w:rPr>
        <w:t>motion</w:t>
      </w:r>
      <w:r w:rsidR="00B73FF0" w:rsidRPr="00810EC1">
        <w:rPr>
          <w:rFonts w:ascii="Times New Roman" w:hAnsi="Times New Roman" w:cs="Times New Roman"/>
          <w:sz w:val="24"/>
          <w:szCs w:val="24"/>
        </w:rPr>
        <w:t xml:space="preserve">. </w:t>
      </w:r>
      <w:r w:rsidR="008A601F" w:rsidRPr="00810EC1">
        <w:rPr>
          <w:rFonts w:ascii="Times New Roman" w:hAnsi="Times New Roman" w:cs="Times New Roman"/>
          <w:sz w:val="24"/>
          <w:szCs w:val="24"/>
        </w:rPr>
        <w:t xml:space="preserve">Of the 184 resolutions proposed by party delegates the conference organisers </w:t>
      </w:r>
      <w:r w:rsidR="006F4EDD" w:rsidRPr="00810EC1">
        <w:rPr>
          <w:rFonts w:ascii="Times New Roman" w:hAnsi="Times New Roman" w:cs="Times New Roman"/>
          <w:sz w:val="24"/>
          <w:szCs w:val="24"/>
        </w:rPr>
        <w:t>se</w:t>
      </w:r>
      <w:r w:rsidR="00644659" w:rsidRPr="00810EC1">
        <w:rPr>
          <w:rFonts w:ascii="Times New Roman" w:hAnsi="Times New Roman" w:cs="Times New Roman"/>
          <w:sz w:val="24"/>
          <w:szCs w:val="24"/>
        </w:rPr>
        <w:t>ttled upon</w:t>
      </w:r>
      <w:r w:rsidR="008A601F" w:rsidRPr="00810EC1">
        <w:rPr>
          <w:rFonts w:ascii="Times New Roman" w:hAnsi="Times New Roman" w:cs="Times New Roman"/>
          <w:sz w:val="24"/>
          <w:szCs w:val="24"/>
        </w:rPr>
        <w:t xml:space="preserve"> a rather anodyne motion which </w:t>
      </w:r>
      <w:r w:rsidR="0080695C" w:rsidRPr="00810EC1">
        <w:rPr>
          <w:rFonts w:ascii="Times New Roman" w:hAnsi="Times New Roman" w:cs="Times New Roman"/>
          <w:sz w:val="24"/>
          <w:szCs w:val="24"/>
        </w:rPr>
        <w:t xml:space="preserve">played </w:t>
      </w:r>
      <w:r w:rsidR="000723EC" w:rsidRPr="00810EC1">
        <w:rPr>
          <w:rFonts w:ascii="Times New Roman" w:hAnsi="Times New Roman" w:cs="Times New Roman"/>
          <w:sz w:val="24"/>
          <w:szCs w:val="24"/>
        </w:rPr>
        <w:t xml:space="preserve">directly </w:t>
      </w:r>
      <w:r w:rsidR="00C95FE1">
        <w:rPr>
          <w:rFonts w:ascii="Times New Roman" w:hAnsi="Times New Roman" w:cs="Times New Roman"/>
          <w:sz w:val="24"/>
          <w:szCs w:val="24"/>
        </w:rPr>
        <w:t>to a populist critique of</w:t>
      </w:r>
      <w:r w:rsidR="00256089">
        <w:rPr>
          <w:rFonts w:ascii="Times New Roman" w:hAnsi="Times New Roman" w:cs="Times New Roman"/>
          <w:sz w:val="24"/>
          <w:szCs w:val="24"/>
        </w:rPr>
        <w:t xml:space="preserve"> crime and criminal justice</w:t>
      </w:r>
      <w:r w:rsidR="005200F3">
        <w:rPr>
          <w:rFonts w:ascii="Times New Roman" w:hAnsi="Times New Roman" w:cs="Times New Roman"/>
          <w:sz w:val="24"/>
          <w:szCs w:val="24"/>
        </w:rPr>
        <w:t>,</w:t>
      </w:r>
    </w:p>
    <w:p w14:paraId="0D177E40" w14:textId="77777777" w:rsidR="008A601F" w:rsidRPr="00810EC1" w:rsidRDefault="008A601F" w:rsidP="009040FD">
      <w:pPr>
        <w:spacing w:line="480" w:lineRule="auto"/>
        <w:jc w:val="both"/>
        <w:rPr>
          <w:rFonts w:ascii="Times New Roman" w:hAnsi="Times New Roman" w:cs="Times New Roman"/>
          <w:sz w:val="24"/>
          <w:szCs w:val="24"/>
        </w:rPr>
      </w:pPr>
    </w:p>
    <w:p w14:paraId="59532362" w14:textId="5A57765B" w:rsidR="008A601F" w:rsidRPr="00810EC1" w:rsidRDefault="008A601F" w:rsidP="00921034">
      <w:pPr>
        <w:spacing w:line="240" w:lineRule="auto"/>
        <w:ind w:left="567" w:right="521"/>
        <w:jc w:val="both"/>
        <w:rPr>
          <w:rFonts w:ascii="Times New Roman" w:hAnsi="Times New Roman" w:cs="Times New Roman"/>
          <w:sz w:val="24"/>
          <w:szCs w:val="24"/>
        </w:rPr>
      </w:pPr>
      <w:r w:rsidRPr="00810EC1">
        <w:rPr>
          <w:rFonts w:ascii="Times New Roman" w:hAnsi="Times New Roman" w:cs="Times New Roman"/>
          <w:sz w:val="24"/>
          <w:szCs w:val="24"/>
        </w:rPr>
        <w:t>This Conference, whilst appreciating the steps already taken to assist the police with the enforcement of law and order, deplores the outbreaks of aggravated violence against our society and calls upon Her Majesty's Government to provide the police and the courts with powers to enable them to maintain the order and moral standards which the citizens of this country are entitled to expect</w:t>
      </w:r>
      <w:r w:rsidR="00594B9D" w:rsidRPr="00810EC1">
        <w:rPr>
          <w:rFonts w:ascii="Times New Roman" w:hAnsi="Times New Roman" w:cs="Times New Roman"/>
          <w:sz w:val="24"/>
          <w:szCs w:val="24"/>
        </w:rPr>
        <w:t>.</w:t>
      </w:r>
      <w:r w:rsidR="009040FD">
        <w:rPr>
          <w:rFonts w:ascii="Times New Roman" w:hAnsi="Times New Roman" w:cs="Times New Roman"/>
          <w:sz w:val="24"/>
          <w:szCs w:val="24"/>
        </w:rPr>
        <w:t xml:space="preserve"> (Conservative Party 1981)</w:t>
      </w:r>
    </w:p>
    <w:p w14:paraId="6581410A" w14:textId="77777777" w:rsidR="008A601F" w:rsidRPr="00810EC1" w:rsidRDefault="008A601F" w:rsidP="009040FD">
      <w:pPr>
        <w:spacing w:line="480" w:lineRule="auto"/>
        <w:jc w:val="both"/>
        <w:rPr>
          <w:rFonts w:ascii="Times New Roman" w:hAnsi="Times New Roman" w:cs="Times New Roman"/>
          <w:sz w:val="24"/>
          <w:szCs w:val="24"/>
        </w:rPr>
      </w:pPr>
    </w:p>
    <w:p w14:paraId="296653A0" w14:textId="3145AF1D" w:rsidR="008A601F" w:rsidRPr="00810EC1" w:rsidRDefault="008A601F" w:rsidP="000E5463">
      <w:pPr>
        <w:spacing w:line="480" w:lineRule="auto"/>
        <w:jc w:val="both"/>
        <w:rPr>
          <w:rFonts w:ascii="Times New Roman" w:hAnsi="Times New Roman" w:cs="Times New Roman"/>
          <w:sz w:val="24"/>
          <w:szCs w:val="24"/>
        </w:rPr>
      </w:pPr>
      <w:r w:rsidRPr="00810EC1">
        <w:rPr>
          <w:rFonts w:ascii="Times New Roman" w:hAnsi="Times New Roman" w:cs="Times New Roman"/>
          <w:sz w:val="24"/>
          <w:szCs w:val="24"/>
        </w:rPr>
        <w:t>In the debate that followed</w:t>
      </w:r>
      <w:r w:rsidR="003313F6" w:rsidRPr="00810EC1">
        <w:rPr>
          <w:rFonts w:ascii="Times New Roman" w:hAnsi="Times New Roman" w:cs="Times New Roman"/>
          <w:sz w:val="24"/>
          <w:szCs w:val="24"/>
        </w:rPr>
        <w:t xml:space="preserve"> the restoration of capital punishment was </w:t>
      </w:r>
      <w:r w:rsidR="00EB704E">
        <w:rPr>
          <w:rFonts w:ascii="Times New Roman" w:hAnsi="Times New Roman" w:cs="Times New Roman"/>
          <w:sz w:val="24"/>
          <w:szCs w:val="24"/>
        </w:rPr>
        <w:t>a</w:t>
      </w:r>
      <w:r w:rsidR="004F05EC" w:rsidRPr="00810EC1">
        <w:rPr>
          <w:rFonts w:ascii="Times New Roman" w:hAnsi="Times New Roman" w:cs="Times New Roman"/>
          <w:sz w:val="24"/>
          <w:szCs w:val="24"/>
        </w:rPr>
        <w:t xml:space="preserve"> </w:t>
      </w:r>
      <w:r w:rsidR="009C120C" w:rsidRPr="00810EC1">
        <w:rPr>
          <w:rFonts w:ascii="Times New Roman" w:hAnsi="Times New Roman" w:cs="Times New Roman"/>
          <w:sz w:val="24"/>
          <w:szCs w:val="24"/>
        </w:rPr>
        <w:t>predominant leitmotif</w:t>
      </w:r>
      <w:r w:rsidR="003313F6" w:rsidRPr="00810EC1">
        <w:rPr>
          <w:rFonts w:ascii="Times New Roman" w:hAnsi="Times New Roman" w:cs="Times New Roman"/>
          <w:sz w:val="24"/>
          <w:szCs w:val="24"/>
        </w:rPr>
        <w:t>. L</w:t>
      </w:r>
      <w:r w:rsidRPr="00810EC1">
        <w:rPr>
          <w:rFonts w:ascii="Times New Roman" w:hAnsi="Times New Roman" w:cs="Times New Roman"/>
          <w:sz w:val="24"/>
          <w:szCs w:val="24"/>
        </w:rPr>
        <w:t xml:space="preserve">oud applause greeted </w:t>
      </w:r>
      <w:r w:rsidR="00350FAC" w:rsidRPr="00810EC1">
        <w:rPr>
          <w:rFonts w:ascii="Times New Roman" w:hAnsi="Times New Roman" w:cs="Times New Roman"/>
          <w:sz w:val="24"/>
          <w:szCs w:val="24"/>
        </w:rPr>
        <w:t>the demand from one delegate</w:t>
      </w:r>
      <w:r w:rsidRPr="00810EC1">
        <w:rPr>
          <w:rFonts w:ascii="Times New Roman" w:hAnsi="Times New Roman" w:cs="Times New Roman"/>
          <w:sz w:val="24"/>
          <w:szCs w:val="24"/>
        </w:rPr>
        <w:t xml:space="preserve"> for the restoration of capital and corporal punishment and</w:t>
      </w:r>
      <w:r w:rsidR="0080695C" w:rsidRPr="00810EC1">
        <w:rPr>
          <w:rFonts w:ascii="Times New Roman" w:hAnsi="Times New Roman" w:cs="Times New Roman"/>
          <w:sz w:val="24"/>
          <w:szCs w:val="24"/>
        </w:rPr>
        <w:t xml:space="preserve"> his insistence that there </w:t>
      </w:r>
      <w:r w:rsidR="000723EC" w:rsidRPr="00810EC1">
        <w:rPr>
          <w:rFonts w:ascii="Times New Roman" w:hAnsi="Times New Roman" w:cs="Times New Roman"/>
          <w:sz w:val="24"/>
          <w:szCs w:val="24"/>
        </w:rPr>
        <w:t xml:space="preserve">now </w:t>
      </w:r>
      <w:r w:rsidR="0080695C" w:rsidRPr="00810EC1">
        <w:rPr>
          <w:rFonts w:ascii="Times New Roman" w:hAnsi="Times New Roman" w:cs="Times New Roman"/>
          <w:sz w:val="24"/>
          <w:szCs w:val="24"/>
        </w:rPr>
        <w:t>be</w:t>
      </w:r>
      <w:r w:rsidRPr="00810EC1">
        <w:rPr>
          <w:rFonts w:ascii="Times New Roman" w:hAnsi="Times New Roman" w:cs="Times New Roman"/>
          <w:sz w:val="24"/>
          <w:szCs w:val="24"/>
        </w:rPr>
        <w:t xml:space="preserve"> a </w:t>
      </w:r>
      <w:r w:rsidR="00350FAC" w:rsidRPr="00810EC1">
        <w:rPr>
          <w:rFonts w:ascii="Times New Roman" w:hAnsi="Times New Roman" w:cs="Times New Roman"/>
          <w:sz w:val="24"/>
          <w:szCs w:val="24"/>
        </w:rPr>
        <w:t>three</w:t>
      </w:r>
      <w:r w:rsidRPr="00810EC1">
        <w:rPr>
          <w:rFonts w:ascii="Times New Roman" w:hAnsi="Times New Roman" w:cs="Times New Roman"/>
          <w:sz w:val="24"/>
          <w:szCs w:val="24"/>
        </w:rPr>
        <w:t xml:space="preserve">-line whip in the </w:t>
      </w:r>
      <w:r w:rsidR="00C50673">
        <w:rPr>
          <w:rFonts w:ascii="Times New Roman" w:hAnsi="Times New Roman" w:cs="Times New Roman"/>
          <w:sz w:val="24"/>
          <w:szCs w:val="24"/>
        </w:rPr>
        <w:t xml:space="preserve">House of </w:t>
      </w:r>
      <w:r w:rsidRPr="00810EC1">
        <w:rPr>
          <w:rFonts w:ascii="Times New Roman" w:hAnsi="Times New Roman" w:cs="Times New Roman"/>
          <w:sz w:val="24"/>
          <w:szCs w:val="24"/>
        </w:rPr>
        <w:t xml:space="preserve">Commons to ensure it was implemented </w:t>
      </w:r>
      <w:r w:rsidR="0080695C" w:rsidRPr="00810EC1">
        <w:rPr>
          <w:rFonts w:ascii="Times New Roman" w:hAnsi="Times New Roman" w:cs="Times New Roman"/>
          <w:sz w:val="24"/>
          <w:szCs w:val="24"/>
        </w:rPr>
        <w:t>by</w:t>
      </w:r>
      <w:r w:rsidRPr="00810EC1">
        <w:rPr>
          <w:rFonts w:ascii="Times New Roman" w:hAnsi="Times New Roman" w:cs="Times New Roman"/>
          <w:sz w:val="24"/>
          <w:szCs w:val="24"/>
        </w:rPr>
        <w:t xml:space="preserve"> Parliament</w:t>
      </w:r>
      <w:r w:rsidR="00350FAC" w:rsidRPr="00810EC1">
        <w:rPr>
          <w:rFonts w:ascii="Times New Roman" w:hAnsi="Times New Roman" w:cs="Times New Roman"/>
          <w:sz w:val="24"/>
          <w:szCs w:val="24"/>
        </w:rPr>
        <w:t xml:space="preserve">. </w:t>
      </w:r>
      <w:r w:rsidRPr="00810EC1">
        <w:rPr>
          <w:rFonts w:ascii="Times New Roman" w:hAnsi="Times New Roman" w:cs="Times New Roman"/>
          <w:sz w:val="24"/>
          <w:szCs w:val="24"/>
        </w:rPr>
        <w:t xml:space="preserve">Following this contribution, the tone of debate became increasingly </w:t>
      </w:r>
      <w:r w:rsidR="005C7A31">
        <w:rPr>
          <w:rFonts w:ascii="Times New Roman" w:hAnsi="Times New Roman" w:cs="Times New Roman"/>
          <w:sz w:val="24"/>
          <w:szCs w:val="24"/>
        </w:rPr>
        <w:t>ill-</w:t>
      </w:r>
      <w:r w:rsidRPr="00810EC1">
        <w:rPr>
          <w:rFonts w:ascii="Times New Roman" w:hAnsi="Times New Roman" w:cs="Times New Roman"/>
          <w:sz w:val="24"/>
          <w:szCs w:val="24"/>
        </w:rPr>
        <w:t>tempered</w:t>
      </w:r>
      <w:r w:rsidR="00350FAC" w:rsidRPr="00810EC1">
        <w:rPr>
          <w:rFonts w:ascii="Times New Roman" w:hAnsi="Times New Roman" w:cs="Times New Roman"/>
          <w:sz w:val="24"/>
          <w:szCs w:val="24"/>
        </w:rPr>
        <w:t xml:space="preserve">. </w:t>
      </w:r>
      <w:r w:rsidRPr="00810EC1">
        <w:rPr>
          <w:rFonts w:ascii="Times New Roman" w:hAnsi="Times New Roman" w:cs="Times New Roman"/>
          <w:sz w:val="24"/>
          <w:szCs w:val="24"/>
        </w:rPr>
        <w:t xml:space="preserve">In an </w:t>
      </w:r>
      <w:r w:rsidR="00350FAC" w:rsidRPr="00810EC1">
        <w:rPr>
          <w:rFonts w:ascii="Times New Roman" w:hAnsi="Times New Roman" w:cs="Times New Roman"/>
          <w:sz w:val="24"/>
          <w:szCs w:val="24"/>
        </w:rPr>
        <w:t>infamous moment of political theatre</w:t>
      </w:r>
      <w:r w:rsidR="0051573B">
        <w:rPr>
          <w:rFonts w:ascii="Times New Roman" w:hAnsi="Times New Roman" w:cs="Times New Roman"/>
          <w:sz w:val="24"/>
          <w:szCs w:val="24"/>
        </w:rPr>
        <w:t>,</w:t>
      </w:r>
      <w:r w:rsidRPr="00810EC1">
        <w:rPr>
          <w:rFonts w:ascii="Times New Roman" w:hAnsi="Times New Roman" w:cs="Times New Roman"/>
          <w:sz w:val="24"/>
          <w:szCs w:val="24"/>
        </w:rPr>
        <w:t xml:space="preserve"> </w:t>
      </w:r>
      <w:r w:rsidR="00C36E47">
        <w:rPr>
          <w:rFonts w:ascii="Times New Roman" w:hAnsi="Times New Roman" w:cs="Times New Roman"/>
          <w:sz w:val="24"/>
          <w:szCs w:val="24"/>
        </w:rPr>
        <w:t>the prominent Conservative politician</w:t>
      </w:r>
      <w:r w:rsidR="00EB704E">
        <w:rPr>
          <w:rFonts w:ascii="Times New Roman" w:hAnsi="Times New Roman" w:cs="Times New Roman"/>
          <w:sz w:val="24"/>
          <w:szCs w:val="24"/>
        </w:rPr>
        <w:t>,</w:t>
      </w:r>
      <w:r w:rsidR="00C36E47">
        <w:rPr>
          <w:rFonts w:ascii="Times New Roman" w:hAnsi="Times New Roman" w:cs="Times New Roman"/>
          <w:sz w:val="24"/>
          <w:szCs w:val="24"/>
        </w:rPr>
        <w:t xml:space="preserve"> Edwina Currie</w:t>
      </w:r>
      <w:r w:rsidR="00EB704E">
        <w:rPr>
          <w:rFonts w:ascii="Times New Roman" w:hAnsi="Times New Roman" w:cs="Times New Roman"/>
          <w:sz w:val="24"/>
          <w:szCs w:val="24"/>
        </w:rPr>
        <w:t>,</w:t>
      </w:r>
      <w:r w:rsidR="00C36E47">
        <w:rPr>
          <w:rFonts w:ascii="Times New Roman" w:hAnsi="Times New Roman" w:cs="Times New Roman"/>
          <w:sz w:val="24"/>
          <w:szCs w:val="24"/>
        </w:rPr>
        <w:t xml:space="preserve"> brandished</w:t>
      </w:r>
      <w:r w:rsidRPr="00810EC1">
        <w:rPr>
          <w:rFonts w:ascii="Times New Roman" w:hAnsi="Times New Roman" w:cs="Times New Roman"/>
          <w:sz w:val="24"/>
          <w:szCs w:val="24"/>
        </w:rPr>
        <w:t xml:space="preserve"> a pair of handcuffs </w:t>
      </w:r>
      <w:r w:rsidR="00EB704E">
        <w:rPr>
          <w:rFonts w:ascii="Times New Roman" w:hAnsi="Times New Roman" w:cs="Times New Roman"/>
          <w:sz w:val="24"/>
          <w:szCs w:val="24"/>
        </w:rPr>
        <w:t>from</w:t>
      </w:r>
      <w:r w:rsidRPr="00810EC1">
        <w:rPr>
          <w:rFonts w:ascii="Times New Roman" w:hAnsi="Times New Roman" w:cs="Times New Roman"/>
          <w:sz w:val="24"/>
          <w:szCs w:val="24"/>
        </w:rPr>
        <w:t xml:space="preserve"> the </w:t>
      </w:r>
      <w:r w:rsidR="00D01307">
        <w:rPr>
          <w:rFonts w:ascii="Times New Roman" w:hAnsi="Times New Roman" w:cs="Times New Roman"/>
          <w:sz w:val="24"/>
          <w:szCs w:val="24"/>
        </w:rPr>
        <w:t xml:space="preserve">speaker’s </w:t>
      </w:r>
      <w:r w:rsidRPr="00810EC1">
        <w:rPr>
          <w:rFonts w:ascii="Times New Roman" w:hAnsi="Times New Roman" w:cs="Times New Roman"/>
          <w:sz w:val="24"/>
          <w:szCs w:val="24"/>
        </w:rPr>
        <w:t>podium</w:t>
      </w:r>
      <w:r w:rsidR="007336FE">
        <w:rPr>
          <w:rFonts w:ascii="Times New Roman" w:hAnsi="Times New Roman" w:cs="Times New Roman"/>
          <w:sz w:val="24"/>
          <w:szCs w:val="24"/>
        </w:rPr>
        <w:t xml:space="preserve"> </w:t>
      </w:r>
      <w:r w:rsidR="00C50673">
        <w:rPr>
          <w:rFonts w:ascii="Times New Roman" w:hAnsi="Times New Roman" w:cs="Times New Roman"/>
          <w:sz w:val="24"/>
          <w:szCs w:val="24"/>
        </w:rPr>
        <w:t xml:space="preserve">and </w:t>
      </w:r>
      <w:r w:rsidR="00350FAC" w:rsidRPr="00810EC1">
        <w:rPr>
          <w:rFonts w:ascii="Times New Roman" w:hAnsi="Times New Roman" w:cs="Times New Roman"/>
          <w:sz w:val="24"/>
          <w:szCs w:val="24"/>
        </w:rPr>
        <w:t>cal</w:t>
      </w:r>
      <w:r w:rsidR="00C50673">
        <w:rPr>
          <w:rFonts w:ascii="Times New Roman" w:hAnsi="Times New Roman" w:cs="Times New Roman"/>
          <w:sz w:val="24"/>
          <w:szCs w:val="24"/>
        </w:rPr>
        <w:t>led</w:t>
      </w:r>
      <w:r w:rsidR="00350FAC" w:rsidRPr="00810EC1">
        <w:rPr>
          <w:rFonts w:ascii="Times New Roman" w:hAnsi="Times New Roman" w:cs="Times New Roman"/>
          <w:sz w:val="24"/>
          <w:szCs w:val="24"/>
        </w:rPr>
        <w:t xml:space="preserve"> for the police to make greater use of their powers of arrest</w:t>
      </w:r>
      <w:r w:rsidR="00594B9D" w:rsidRPr="00810EC1">
        <w:rPr>
          <w:rFonts w:ascii="Times New Roman" w:hAnsi="Times New Roman" w:cs="Times New Roman"/>
          <w:sz w:val="24"/>
          <w:szCs w:val="24"/>
        </w:rPr>
        <w:t xml:space="preserve">. </w:t>
      </w:r>
      <w:r w:rsidR="00350FAC" w:rsidRPr="00810EC1">
        <w:rPr>
          <w:rFonts w:ascii="Times New Roman" w:hAnsi="Times New Roman" w:cs="Times New Roman"/>
          <w:sz w:val="24"/>
          <w:szCs w:val="24"/>
        </w:rPr>
        <w:t>One delegate was</w:t>
      </w:r>
      <w:r w:rsidRPr="00810EC1">
        <w:rPr>
          <w:rFonts w:ascii="Times New Roman" w:hAnsi="Times New Roman" w:cs="Times New Roman"/>
          <w:sz w:val="24"/>
          <w:szCs w:val="24"/>
        </w:rPr>
        <w:t xml:space="preserve"> booed and heckled for drawing attention to </w:t>
      </w:r>
      <w:r w:rsidR="00381951" w:rsidRPr="00810EC1">
        <w:rPr>
          <w:rFonts w:ascii="Times New Roman" w:hAnsi="Times New Roman" w:cs="Times New Roman"/>
          <w:sz w:val="24"/>
          <w:szCs w:val="24"/>
        </w:rPr>
        <w:t>widespread</w:t>
      </w:r>
      <w:r w:rsidRPr="00810EC1">
        <w:rPr>
          <w:rFonts w:ascii="Times New Roman" w:hAnsi="Times New Roman" w:cs="Times New Roman"/>
          <w:sz w:val="24"/>
          <w:szCs w:val="24"/>
        </w:rPr>
        <w:t xml:space="preserve"> racism </w:t>
      </w:r>
      <w:r w:rsidR="0080695C" w:rsidRPr="00810EC1">
        <w:rPr>
          <w:rFonts w:ascii="Times New Roman" w:hAnsi="Times New Roman" w:cs="Times New Roman"/>
          <w:sz w:val="24"/>
          <w:szCs w:val="24"/>
        </w:rPr>
        <w:t xml:space="preserve">within </w:t>
      </w:r>
      <w:r w:rsidRPr="00810EC1">
        <w:rPr>
          <w:rFonts w:ascii="Times New Roman" w:hAnsi="Times New Roman" w:cs="Times New Roman"/>
          <w:sz w:val="24"/>
          <w:szCs w:val="24"/>
        </w:rPr>
        <w:t>the police and Conservative Party</w:t>
      </w:r>
      <w:r w:rsidR="00350FAC" w:rsidRPr="00810EC1">
        <w:rPr>
          <w:rFonts w:ascii="Times New Roman" w:hAnsi="Times New Roman" w:cs="Times New Roman"/>
          <w:sz w:val="24"/>
          <w:szCs w:val="24"/>
        </w:rPr>
        <w:t xml:space="preserve">, and </w:t>
      </w:r>
      <w:r w:rsidRPr="00810EC1">
        <w:rPr>
          <w:rFonts w:ascii="Times New Roman" w:hAnsi="Times New Roman" w:cs="Times New Roman"/>
          <w:sz w:val="24"/>
          <w:szCs w:val="24"/>
        </w:rPr>
        <w:t>Whitelaw</w:t>
      </w:r>
      <w:r w:rsidR="004B5298" w:rsidRPr="00810EC1">
        <w:rPr>
          <w:rFonts w:ascii="Times New Roman" w:hAnsi="Times New Roman" w:cs="Times New Roman"/>
          <w:sz w:val="24"/>
          <w:szCs w:val="24"/>
        </w:rPr>
        <w:t xml:space="preserve"> </w:t>
      </w:r>
      <w:r w:rsidRPr="00810EC1">
        <w:rPr>
          <w:rFonts w:ascii="Times New Roman" w:hAnsi="Times New Roman" w:cs="Times New Roman"/>
          <w:sz w:val="24"/>
          <w:szCs w:val="24"/>
        </w:rPr>
        <w:t>later admitted that he was so upset by this response that he lost his temper an</w:t>
      </w:r>
      <w:r w:rsidR="00350FAC" w:rsidRPr="00810EC1">
        <w:rPr>
          <w:rFonts w:ascii="Times New Roman" w:hAnsi="Times New Roman" w:cs="Times New Roman"/>
          <w:sz w:val="24"/>
          <w:szCs w:val="24"/>
        </w:rPr>
        <w:t>d departed from his pre-agreed remarks</w:t>
      </w:r>
      <w:r w:rsidR="00350FAC" w:rsidRPr="00902BDC">
        <w:rPr>
          <w:rFonts w:ascii="Times New Roman" w:hAnsi="Times New Roman" w:cs="Times New Roman"/>
          <w:sz w:val="24"/>
          <w:szCs w:val="24"/>
        </w:rPr>
        <w:t xml:space="preserve"> (Whitelaw 1989</w:t>
      </w:r>
      <w:r w:rsidR="002B231A">
        <w:rPr>
          <w:rFonts w:ascii="Times New Roman" w:hAnsi="Times New Roman" w:cs="Times New Roman"/>
          <w:sz w:val="24"/>
          <w:szCs w:val="24"/>
        </w:rPr>
        <w:t xml:space="preserve">: </w:t>
      </w:r>
      <w:r w:rsidR="00350FAC" w:rsidRPr="00902BDC">
        <w:rPr>
          <w:rFonts w:ascii="Times New Roman" w:hAnsi="Times New Roman" w:cs="Times New Roman"/>
          <w:sz w:val="24"/>
          <w:szCs w:val="24"/>
        </w:rPr>
        <w:t>197)</w:t>
      </w:r>
      <w:r w:rsidR="00D73A48">
        <w:rPr>
          <w:rFonts w:ascii="Times New Roman" w:hAnsi="Times New Roman" w:cs="Times New Roman"/>
          <w:sz w:val="24"/>
          <w:szCs w:val="24"/>
        </w:rPr>
        <w:t>.</w:t>
      </w:r>
    </w:p>
    <w:p w14:paraId="2709FD60" w14:textId="2CA2F83A" w:rsidR="00900C92" w:rsidRPr="00810EC1" w:rsidRDefault="00900C92" w:rsidP="009040FD">
      <w:pPr>
        <w:spacing w:line="480" w:lineRule="auto"/>
        <w:jc w:val="both"/>
        <w:rPr>
          <w:rFonts w:ascii="Times New Roman" w:hAnsi="Times New Roman" w:cs="Times New Roman"/>
          <w:sz w:val="24"/>
          <w:szCs w:val="24"/>
        </w:rPr>
      </w:pPr>
      <w:r w:rsidRPr="00810EC1">
        <w:rPr>
          <w:rFonts w:ascii="Times New Roman" w:hAnsi="Times New Roman" w:cs="Times New Roman"/>
          <w:sz w:val="24"/>
          <w:szCs w:val="24"/>
        </w:rPr>
        <w:lastRenderedPageBreak/>
        <w:tab/>
        <w:t>‘Visibly shaken and ashen faced’</w:t>
      </w:r>
      <w:r w:rsidRPr="00902BDC">
        <w:rPr>
          <w:rFonts w:ascii="Times New Roman" w:hAnsi="Times New Roman" w:cs="Times New Roman"/>
          <w:sz w:val="24"/>
          <w:szCs w:val="24"/>
        </w:rPr>
        <w:t xml:space="preserve"> (Daily Express, 14 October 1981)</w:t>
      </w:r>
      <w:r w:rsidR="00634259">
        <w:rPr>
          <w:rFonts w:ascii="Times New Roman" w:hAnsi="Times New Roman" w:cs="Times New Roman"/>
          <w:sz w:val="24"/>
          <w:szCs w:val="24"/>
        </w:rPr>
        <w:t>,</w:t>
      </w:r>
      <w:r w:rsidRPr="00810EC1">
        <w:rPr>
          <w:rFonts w:ascii="Times New Roman" w:hAnsi="Times New Roman" w:cs="Times New Roman"/>
          <w:sz w:val="24"/>
          <w:szCs w:val="24"/>
        </w:rPr>
        <w:t xml:space="preserve"> Whitelaw used his keynote speech to </w:t>
      </w:r>
      <w:r w:rsidR="00E53599">
        <w:rPr>
          <w:rFonts w:ascii="Times New Roman" w:hAnsi="Times New Roman" w:cs="Times New Roman"/>
          <w:sz w:val="24"/>
          <w:szCs w:val="24"/>
        </w:rPr>
        <w:t>uphold</w:t>
      </w:r>
      <w:r w:rsidRPr="00810EC1">
        <w:rPr>
          <w:rFonts w:ascii="Times New Roman" w:hAnsi="Times New Roman" w:cs="Times New Roman"/>
          <w:sz w:val="24"/>
          <w:szCs w:val="24"/>
        </w:rPr>
        <w:t xml:space="preserve"> the party’s liberal tradition and </w:t>
      </w:r>
      <w:r w:rsidR="00E53599">
        <w:rPr>
          <w:rFonts w:ascii="Times New Roman" w:hAnsi="Times New Roman" w:cs="Times New Roman"/>
          <w:sz w:val="24"/>
          <w:szCs w:val="24"/>
        </w:rPr>
        <w:t xml:space="preserve">defend the government’s </w:t>
      </w:r>
      <w:r w:rsidR="00634259" w:rsidRPr="00810EC1">
        <w:rPr>
          <w:rFonts w:ascii="Times New Roman" w:hAnsi="Times New Roman" w:cs="Times New Roman"/>
          <w:sz w:val="24"/>
          <w:szCs w:val="24"/>
        </w:rPr>
        <w:t xml:space="preserve">recent </w:t>
      </w:r>
      <w:r w:rsidRPr="00810EC1">
        <w:rPr>
          <w:rFonts w:ascii="Times New Roman" w:hAnsi="Times New Roman" w:cs="Times New Roman"/>
          <w:sz w:val="24"/>
          <w:szCs w:val="24"/>
        </w:rPr>
        <w:t xml:space="preserve">track record on crime. Whitelaw </w:t>
      </w:r>
      <w:r w:rsidR="009C120C" w:rsidRPr="00810EC1">
        <w:rPr>
          <w:rFonts w:ascii="Times New Roman" w:hAnsi="Times New Roman" w:cs="Times New Roman"/>
          <w:sz w:val="24"/>
          <w:szCs w:val="24"/>
        </w:rPr>
        <w:t>outlined</w:t>
      </w:r>
      <w:r w:rsidRPr="00810EC1">
        <w:rPr>
          <w:rFonts w:ascii="Times New Roman" w:hAnsi="Times New Roman" w:cs="Times New Roman"/>
          <w:sz w:val="24"/>
          <w:szCs w:val="24"/>
        </w:rPr>
        <w:t xml:space="preserve"> his principled opposition to the reintroduction of capital punishment. He noted that the Home Office had</w:t>
      </w:r>
      <w:r w:rsidR="001A709A">
        <w:rPr>
          <w:rFonts w:ascii="Times New Roman" w:hAnsi="Times New Roman" w:cs="Times New Roman"/>
          <w:sz w:val="24"/>
          <w:szCs w:val="24"/>
        </w:rPr>
        <w:t xml:space="preserve"> moved swiftly to</w:t>
      </w:r>
      <w:r w:rsidRPr="00810EC1">
        <w:rPr>
          <w:rFonts w:ascii="Times New Roman" w:hAnsi="Times New Roman" w:cs="Times New Roman"/>
          <w:sz w:val="24"/>
          <w:szCs w:val="24"/>
        </w:rPr>
        <w:t xml:space="preserve"> implement the</w:t>
      </w:r>
      <w:r w:rsidR="00411B94" w:rsidRPr="00810EC1">
        <w:rPr>
          <w:rFonts w:ascii="Times New Roman" w:hAnsi="Times New Roman" w:cs="Times New Roman"/>
          <w:sz w:val="24"/>
          <w:szCs w:val="24"/>
        </w:rPr>
        <w:t xml:space="preserve"> party’s</w:t>
      </w:r>
      <w:r w:rsidRPr="00810EC1">
        <w:rPr>
          <w:rFonts w:ascii="Times New Roman" w:hAnsi="Times New Roman" w:cs="Times New Roman"/>
          <w:sz w:val="24"/>
          <w:szCs w:val="24"/>
        </w:rPr>
        <w:t xml:space="preserve"> manifesto commitment</w:t>
      </w:r>
      <w:r w:rsidR="00D1553A">
        <w:rPr>
          <w:rFonts w:ascii="Times New Roman" w:hAnsi="Times New Roman" w:cs="Times New Roman"/>
          <w:sz w:val="24"/>
          <w:szCs w:val="24"/>
        </w:rPr>
        <w:t>s on</w:t>
      </w:r>
      <w:r w:rsidRPr="00810EC1">
        <w:rPr>
          <w:rFonts w:ascii="Times New Roman" w:hAnsi="Times New Roman" w:cs="Times New Roman"/>
          <w:sz w:val="24"/>
          <w:szCs w:val="24"/>
        </w:rPr>
        <w:t xml:space="preserve"> police pay</w:t>
      </w:r>
      <w:r w:rsidR="007712FB">
        <w:rPr>
          <w:rFonts w:ascii="Times New Roman" w:hAnsi="Times New Roman" w:cs="Times New Roman"/>
          <w:sz w:val="24"/>
          <w:szCs w:val="24"/>
        </w:rPr>
        <w:t xml:space="preserve"> </w:t>
      </w:r>
      <w:r w:rsidRPr="00810EC1">
        <w:rPr>
          <w:rFonts w:ascii="Times New Roman" w:hAnsi="Times New Roman" w:cs="Times New Roman"/>
          <w:sz w:val="24"/>
          <w:szCs w:val="24"/>
        </w:rPr>
        <w:t>and</w:t>
      </w:r>
      <w:r w:rsidR="00411B94" w:rsidRPr="00810EC1">
        <w:rPr>
          <w:rFonts w:ascii="Times New Roman" w:hAnsi="Times New Roman" w:cs="Times New Roman"/>
          <w:sz w:val="24"/>
          <w:szCs w:val="24"/>
        </w:rPr>
        <w:t xml:space="preserve"> </w:t>
      </w:r>
      <w:r w:rsidR="00917B2B" w:rsidRPr="00810EC1">
        <w:rPr>
          <w:rFonts w:ascii="Times New Roman" w:hAnsi="Times New Roman" w:cs="Times New Roman"/>
          <w:sz w:val="24"/>
          <w:szCs w:val="24"/>
        </w:rPr>
        <w:t xml:space="preserve">stated unequivocally that </w:t>
      </w:r>
      <w:r w:rsidR="0031358B" w:rsidRPr="00810EC1">
        <w:rPr>
          <w:rFonts w:ascii="Times New Roman" w:hAnsi="Times New Roman" w:cs="Times New Roman"/>
          <w:sz w:val="24"/>
          <w:szCs w:val="24"/>
        </w:rPr>
        <w:t xml:space="preserve">he would support </w:t>
      </w:r>
      <w:r w:rsidR="003E1680" w:rsidRPr="00810EC1">
        <w:rPr>
          <w:rFonts w:ascii="Times New Roman" w:hAnsi="Times New Roman" w:cs="Times New Roman"/>
          <w:sz w:val="24"/>
          <w:szCs w:val="24"/>
        </w:rPr>
        <w:t>Chief Constables</w:t>
      </w:r>
      <w:r w:rsidR="000723EC" w:rsidRPr="00810EC1">
        <w:rPr>
          <w:rFonts w:ascii="Times New Roman" w:hAnsi="Times New Roman" w:cs="Times New Roman"/>
          <w:sz w:val="24"/>
          <w:szCs w:val="24"/>
        </w:rPr>
        <w:t xml:space="preserve"> </w:t>
      </w:r>
      <w:r w:rsidR="00917B2B" w:rsidRPr="00810EC1">
        <w:rPr>
          <w:rFonts w:ascii="Times New Roman" w:hAnsi="Times New Roman" w:cs="Times New Roman"/>
          <w:sz w:val="24"/>
          <w:szCs w:val="24"/>
        </w:rPr>
        <w:t xml:space="preserve">with </w:t>
      </w:r>
      <w:r w:rsidR="0031358B" w:rsidRPr="00810EC1">
        <w:rPr>
          <w:rFonts w:ascii="Times New Roman" w:hAnsi="Times New Roman" w:cs="Times New Roman"/>
          <w:sz w:val="24"/>
          <w:szCs w:val="24"/>
        </w:rPr>
        <w:t>the provision of any</w:t>
      </w:r>
      <w:r w:rsidR="00917B2B" w:rsidRPr="00810EC1">
        <w:rPr>
          <w:rFonts w:ascii="Times New Roman" w:hAnsi="Times New Roman" w:cs="Times New Roman"/>
          <w:sz w:val="24"/>
          <w:szCs w:val="24"/>
        </w:rPr>
        <w:t xml:space="preserve"> equipment they </w:t>
      </w:r>
      <w:r w:rsidR="000723EC" w:rsidRPr="00810EC1">
        <w:rPr>
          <w:rFonts w:ascii="Times New Roman" w:hAnsi="Times New Roman" w:cs="Times New Roman"/>
          <w:sz w:val="24"/>
          <w:szCs w:val="24"/>
        </w:rPr>
        <w:t xml:space="preserve">felt was necessary </w:t>
      </w:r>
      <w:r w:rsidRPr="00810EC1">
        <w:rPr>
          <w:rFonts w:ascii="Times New Roman" w:hAnsi="Times New Roman" w:cs="Times New Roman"/>
          <w:sz w:val="24"/>
          <w:szCs w:val="24"/>
        </w:rPr>
        <w:t xml:space="preserve">to uphold the rule of law. Whitelaw </w:t>
      </w:r>
      <w:r w:rsidR="00411B94" w:rsidRPr="00810EC1">
        <w:rPr>
          <w:rFonts w:ascii="Times New Roman" w:hAnsi="Times New Roman" w:cs="Times New Roman"/>
          <w:sz w:val="24"/>
          <w:szCs w:val="24"/>
        </w:rPr>
        <w:t>repeated his support for</w:t>
      </w:r>
      <w:r w:rsidR="000723EC" w:rsidRPr="00810EC1">
        <w:rPr>
          <w:rFonts w:ascii="Times New Roman" w:hAnsi="Times New Roman" w:cs="Times New Roman"/>
          <w:sz w:val="24"/>
          <w:szCs w:val="24"/>
        </w:rPr>
        <w:t xml:space="preserve"> </w:t>
      </w:r>
      <w:r w:rsidR="00917B2B" w:rsidRPr="00810EC1">
        <w:rPr>
          <w:rFonts w:ascii="Times New Roman" w:hAnsi="Times New Roman" w:cs="Times New Roman"/>
          <w:sz w:val="24"/>
          <w:szCs w:val="24"/>
        </w:rPr>
        <w:t>a</w:t>
      </w:r>
      <w:r w:rsidR="000723EC" w:rsidRPr="00810EC1">
        <w:rPr>
          <w:rFonts w:ascii="Times New Roman" w:hAnsi="Times New Roman" w:cs="Times New Roman"/>
          <w:sz w:val="24"/>
          <w:szCs w:val="24"/>
        </w:rPr>
        <w:t xml:space="preserve"> </w:t>
      </w:r>
      <w:r w:rsidR="001B315E" w:rsidRPr="00810EC1">
        <w:rPr>
          <w:rFonts w:ascii="Times New Roman" w:hAnsi="Times New Roman" w:cs="Times New Roman"/>
          <w:sz w:val="24"/>
          <w:szCs w:val="24"/>
        </w:rPr>
        <w:t>‘short sharp shock</w:t>
      </w:r>
      <w:r w:rsidR="000723EC" w:rsidRPr="00810EC1">
        <w:rPr>
          <w:rFonts w:ascii="Times New Roman" w:hAnsi="Times New Roman" w:cs="Times New Roman"/>
          <w:sz w:val="24"/>
          <w:szCs w:val="24"/>
        </w:rPr>
        <w:t xml:space="preserve">’ </w:t>
      </w:r>
      <w:r w:rsidR="00634259" w:rsidRPr="00810EC1">
        <w:rPr>
          <w:rFonts w:ascii="Times New Roman" w:hAnsi="Times New Roman" w:cs="Times New Roman"/>
          <w:sz w:val="24"/>
          <w:szCs w:val="24"/>
        </w:rPr>
        <w:t xml:space="preserve">when dealing with </w:t>
      </w:r>
      <w:r w:rsidR="000723EC" w:rsidRPr="00810EC1">
        <w:rPr>
          <w:rFonts w:ascii="Times New Roman" w:hAnsi="Times New Roman" w:cs="Times New Roman"/>
          <w:sz w:val="24"/>
          <w:szCs w:val="24"/>
        </w:rPr>
        <w:t>young offenders</w:t>
      </w:r>
      <w:r w:rsidR="001B315E" w:rsidRPr="00810EC1">
        <w:rPr>
          <w:rFonts w:ascii="Times New Roman" w:hAnsi="Times New Roman" w:cs="Times New Roman"/>
          <w:sz w:val="24"/>
          <w:szCs w:val="24"/>
        </w:rPr>
        <w:t xml:space="preserve">, but in a </w:t>
      </w:r>
      <w:r w:rsidR="001A709A">
        <w:rPr>
          <w:rFonts w:ascii="Times New Roman" w:hAnsi="Times New Roman" w:cs="Times New Roman"/>
          <w:sz w:val="24"/>
          <w:szCs w:val="24"/>
        </w:rPr>
        <w:t>key passage</w:t>
      </w:r>
      <w:r w:rsidR="00677308">
        <w:rPr>
          <w:rFonts w:ascii="Times New Roman" w:hAnsi="Times New Roman" w:cs="Times New Roman"/>
          <w:sz w:val="24"/>
          <w:szCs w:val="24"/>
        </w:rPr>
        <w:t xml:space="preserve"> </w:t>
      </w:r>
      <w:r w:rsidR="007336FE">
        <w:rPr>
          <w:rFonts w:ascii="Times New Roman" w:hAnsi="Times New Roman" w:cs="Times New Roman"/>
          <w:sz w:val="24"/>
          <w:szCs w:val="24"/>
        </w:rPr>
        <w:t xml:space="preserve">from </w:t>
      </w:r>
      <w:r w:rsidR="00677308">
        <w:rPr>
          <w:rFonts w:ascii="Times New Roman" w:hAnsi="Times New Roman" w:cs="Times New Roman"/>
          <w:sz w:val="24"/>
          <w:szCs w:val="24"/>
        </w:rPr>
        <w:t>his speech, which</w:t>
      </w:r>
      <w:r w:rsidR="001B315E" w:rsidRPr="00810EC1">
        <w:rPr>
          <w:rFonts w:ascii="Times New Roman" w:hAnsi="Times New Roman" w:cs="Times New Roman"/>
          <w:sz w:val="24"/>
          <w:szCs w:val="24"/>
        </w:rPr>
        <w:t xml:space="preserve"> drew </w:t>
      </w:r>
      <w:r w:rsidR="0031358B" w:rsidRPr="00810EC1">
        <w:rPr>
          <w:rFonts w:ascii="Times New Roman" w:hAnsi="Times New Roman" w:cs="Times New Roman"/>
          <w:sz w:val="24"/>
          <w:szCs w:val="24"/>
        </w:rPr>
        <w:t>jeers</w:t>
      </w:r>
      <w:r w:rsidR="001B315E" w:rsidRPr="00810EC1">
        <w:rPr>
          <w:rFonts w:ascii="Times New Roman" w:hAnsi="Times New Roman" w:cs="Times New Roman"/>
          <w:sz w:val="24"/>
          <w:szCs w:val="24"/>
        </w:rPr>
        <w:t xml:space="preserve"> from the</w:t>
      </w:r>
      <w:r w:rsidR="0031358B" w:rsidRPr="00810EC1">
        <w:rPr>
          <w:rFonts w:ascii="Times New Roman" w:hAnsi="Times New Roman" w:cs="Times New Roman"/>
          <w:sz w:val="24"/>
          <w:szCs w:val="24"/>
        </w:rPr>
        <w:t xml:space="preserve"> conference</w:t>
      </w:r>
      <w:r w:rsidR="001B315E" w:rsidRPr="00810EC1">
        <w:rPr>
          <w:rFonts w:ascii="Times New Roman" w:hAnsi="Times New Roman" w:cs="Times New Roman"/>
          <w:sz w:val="24"/>
          <w:szCs w:val="24"/>
        </w:rPr>
        <w:t xml:space="preserve"> hall</w:t>
      </w:r>
      <w:r w:rsidR="00677308">
        <w:rPr>
          <w:rFonts w:ascii="Times New Roman" w:hAnsi="Times New Roman" w:cs="Times New Roman"/>
          <w:sz w:val="24"/>
          <w:szCs w:val="24"/>
        </w:rPr>
        <w:t>,</w:t>
      </w:r>
      <w:r w:rsidR="007336FE">
        <w:rPr>
          <w:rFonts w:ascii="Times New Roman" w:hAnsi="Times New Roman" w:cs="Times New Roman"/>
          <w:sz w:val="24"/>
          <w:szCs w:val="24"/>
        </w:rPr>
        <w:t xml:space="preserve"> the Home Secretary</w:t>
      </w:r>
      <w:r w:rsidR="001B315E" w:rsidRPr="00810EC1">
        <w:rPr>
          <w:rFonts w:ascii="Times New Roman" w:hAnsi="Times New Roman" w:cs="Times New Roman"/>
          <w:sz w:val="24"/>
          <w:szCs w:val="24"/>
        </w:rPr>
        <w:t xml:space="preserve"> went on to </w:t>
      </w:r>
      <w:r w:rsidR="00900780" w:rsidRPr="00810EC1">
        <w:rPr>
          <w:rFonts w:ascii="Times New Roman" w:hAnsi="Times New Roman" w:cs="Times New Roman"/>
          <w:sz w:val="24"/>
          <w:szCs w:val="24"/>
        </w:rPr>
        <w:t>express his view that</w:t>
      </w:r>
      <w:r w:rsidR="00411B94" w:rsidRPr="00810EC1">
        <w:rPr>
          <w:rFonts w:ascii="Times New Roman" w:hAnsi="Times New Roman" w:cs="Times New Roman"/>
          <w:sz w:val="24"/>
          <w:szCs w:val="24"/>
        </w:rPr>
        <w:t xml:space="preserve"> </w:t>
      </w:r>
      <w:r w:rsidR="00917B2B" w:rsidRPr="00810EC1">
        <w:rPr>
          <w:rFonts w:ascii="Times New Roman" w:hAnsi="Times New Roman" w:cs="Times New Roman"/>
          <w:sz w:val="24"/>
          <w:szCs w:val="24"/>
        </w:rPr>
        <w:t>custody</w:t>
      </w:r>
      <w:r w:rsidR="00411B94" w:rsidRPr="00810EC1">
        <w:rPr>
          <w:rFonts w:ascii="Times New Roman" w:hAnsi="Times New Roman" w:cs="Times New Roman"/>
          <w:sz w:val="24"/>
          <w:szCs w:val="24"/>
        </w:rPr>
        <w:t xml:space="preserve"> was an inappropriate</w:t>
      </w:r>
      <w:r w:rsidR="00677308">
        <w:rPr>
          <w:rFonts w:ascii="Times New Roman" w:hAnsi="Times New Roman" w:cs="Times New Roman"/>
          <w:sz w:val="24"/>
          <w:szCs w:val="24"/>
        </w:rPr>
        <w:t xml:space="preserve"> (and inadequate)</w:t>
      </w:r>
      <w:r w:rsidR="00411B94" w:rsidRPr="00810EC1">
        <w:rPr>
          <w:rFonts w:ascii="Times New Roman" w:hAnsi="Times New Roman" w:cs="Times New Roman"/>
          <w:sz w:val="24"/>
          <w:szCs w:val="24"/>
        </w:rPr>
        <w:t xml:space="preserve"> response for many low-level and repeat offenders</w:t>
      </w:r>
      <w:r w:rsidR="000723EC" w:rsidRPr="00810EC1">
        <w:rPr>
          <w:rFonts w:ascii="Times New Roman" w:hAnsi="Times New Roman" w:cs="Times New Roman"/>
          <w:sz w:val="24"/>
          <w:szCs w:val="24"/>
        </w:rPr>
        <w:t>,</w:t>
      </w:r>
    </w:p>
    <w:p w14:paraId="12D052B1" w14:textId="5D011921" w:rsidR="001B315E" w:rsidRPr="00810EC1" w:rsidRDefault="001B315E" w:rsidP="009040FD">
      <w:pPr>
        <w:spacing w:line="480" w:lineRule="auto"/>
        <w:jc w:val="both"/>
        <w:rPr>
          <w:rFonts w:ascii="Times New Roman" w:hAnsi="Times New Roman" w:cs="Times New Roman"/>
          <w:sz w:val="24"/>
          <w:szCs w:val="24"/>
        </w:rPr>
      </w:pPr>
    </w:p>
    <w:p w14:paraId="0E2DF61C" w14:textId="03136977" w:rsidR="001B315E" w:rsidRPr="00810EC1" w:rsidRDefault="001B315E" w:rsidP="00921034">
      <w:pPr>
        <w:spacing w:line="240" w:lineRule="auto"/>
        <w:ind w:left="567" w:right="521"/>
        <w:jc w:val="both"/>
        <w:rPr>
          <w:rFonts w:ascii="Times New Roman" w:hAnsi="Times New Roman" w:cs="Times New Roman"/>
          <w:sz w:val="24"/>
          <w:szCs w:val="24"/>
        </w:rPr>
      </w:pPr>
      <w:r w:rsidRPr="00810EC1">
        <w:rPr>
          <w:rFonts w:ascii="Times New Roman" w:hAnsi="Times New Roman" w:cs="Times New Roman"/>
          <w:sz w:val="24"/>
          <w:szCs w:val="24"/>
        </w:rPr>
        <w:t>… the vast majority of offenders and the vast majority of those in prison are neither violent nor dangerous. While society rightly expects them to be punished for their crimes there is hope also that the majority of these offenders can be returned to play a positive role in society if their punishment properly fits their crimes. We should not use our prisons simply as dustbins for such offenders without any thought as to how they may be reformed.</w:t>
      </w:r>
      <w:r w:rsidRPr="00902BDC">
        <w:rPr>
          <w:rFonts w:ascii="Times New Roman" w:hAnsi="Times New Roman" w:cs="Times New Roman"/>
          <w:sz w:val="24"/>
          <w:szCs w:val="24"/>
        </w:rPr>
        <w:t xml:space="preserve"> (Conservative Party 1981</w:t>
      </w:r>
      <w:r w:rsidR="002B231A">
        <w:rPr>
          <w:rFonts w:ascii="Times New Roman" w:hAnsi="Times New Roman" w:cs="Times New Roman"/>
          <w:sz w:val="24"/>
          <w:szCs w:val="24"/>
        </w:rPr>
        <w:t xml:space="preserve">: </w:t>
      </w:r>
      <w:r w:rsidR="009766F8" w:rsidRPr="00902BDC">
        <w:rPr>
          <w:rFonts w:ascii="Times New Roman" w:hAnsi="Times New Roman" w:cs="Times New Roman"/>
          <w:sz w:val="24"/>
          <w:szCs w:val="24"/>
        </w:rPr>
        <w:t>13</w:t>
      </w:r>
      <w:r w:rsidRPr="00902BDC">
        <w:rPr>
          <w:rFonts w:ascii="Times New Roman" w:hAnsi="Times New Roman" w:cs="Times New Roman"/>
          <w:sz w:val="24"/>
          <w:szCs w:val="24"/>
        </w:rPr>
        <w:t>)</w:t>
      </w:r>
    </w:p>
    <w:p w14:paraId="46DDE2F0" w14:textId="77777777" w:rsidR="00900C92" w:rsidRPr="00810EC1" w:rsidRDefault="00900C92" w:rsidP="009040FD">
      <w:pPr>
        <w:spacing w:line="480" w:lineRule="auto"/>
        <w:jc w:val="both"/>
        <w:rPr>
          <w:rFonts w:ascii="Times New Roman" w:hAnsi="Times New Roman" w:cs="Times New Roman"/>
          <w:sz w:val="24"/>
          <w:szCs w:val="24"/>
        </w:rPr>
      </w:pPr>
    </w:p>
    <w:p w14:paraId="05AE97E7" w14:textId="13EE77B9" w:rsidR="008A601F" w:rsidRPr="00810EC1" w:rsidRDefault="003E1680" w:rsidP="009040FD">
      <w:pPr>
        <w:spacing w:line="480" w:lineRule="auto"/>
        <w:jc w:val="both"/>
        <w:rPr>
          <w:rFonts w:ascii="Times New Roman" w:hAnsi="Times New Roman" w:cs="Times New Roman"/>
          <w:sz w:val="24"/>
          <w:szCs w:val="24"/>
        </w:rPr>
      </w:pPr>
      <w:r w:rsidRPr="00810EC1">
        <w:rPr>
          <w:rFonts w:ascii="Times New Roman" w:hAnsi="Times New Roman" w:cs="Times New Roman"/>
          <w:sz w:val="24"/>
          <w:szCs w:val="24"/>
        </w:rPr>
        <w:t xml:space="preserve">In contravention of </w:t>
      </w:r>
      <w:r w:rsidR="006C7FEC">
        <w:rPr>
          <w:rFonts w:ascii="Times New Roman" w:hAnsi="Times New Roman" w:cs="Times New Roman"/>
          <w:sz w:val="24"/>
          <w:szCs w:val="24"/>
        </w:rPr>
        <w:t>party tradition</w:t>
      </w:r>
      <w:r w:rsidR="00411B94" w:rsidRPr="00810EC1">
        <w:rPr>
          <w:rFonts w:ascii="Times New Roman" w:hAnsi="Times New Roman" w:cs="Times New Roman"/>
          <w:sz w:val="24"/>
          <w:szCs w:val="24"/>
        </w:rPr>
        <w:t>,</w:t>
      </w:r>
      <w:r w:rsidRPr="00810EC1">
        <w:rPr>
          <w:rFonts w:ascii="Times New Roman" w:hAnsi="Times New Roman" w:cs="Times New Roman"/>
          <w:sz w:val="24"/>
          <w:szCs w:val="24"/>
        </w:rPr>
        <w:t xml:space="preserve"> </w:t>
      </w:r>
      <w:r w:rsidR="00411B94" w:rsidRPr="00810EC1">
        <w:rPr>
          <w:rFonts w:ascii="Times New Roman" w:hAnsi="Times New Roman" w:cs="Times New Roman"/>
          <w:sz w:val="24"/>
          <w:szCs w:val="24"/>
        </w:rPr>
        <w:t>n</w:t>
      </w:r>
      <w:r w:rsidR="00900780" w:rsidRPr="00810EC1">
        <w:rPr>
          <w:rFonts w:ascii="Times New Roman" w:hAnsi="Times New Roman" w:cs="Times New Roman"/>
          <w:sz w:val="24"/>
          <w:szCs w:val="24"/>
        </w:rPr>
        <w:t>o one</w:t>
      </w:r>
      <w:r w:rsidR="009E73F2" w:rsidRPr="00810EC1">
        <w:rPr>
          <w:rFonts w:ascii="Times New Roman" w:hAnsi="Times New Roman" w:cs="Times New Roman"/>
          <w:sz w:val="24"/>
          <w:szCs w:val="24"/>
        </w:rPr>
        <w:t xml:space="preserve"> in the conference hall, or on the</w:t>
      </w:r>
      <w:r w:rsidR="00BC2FDF">
        <w:rPr>
          <w:rFonts w:ascii="Times New Roman" w:hAnsi="Times New Roman" w:cs="Times New Roman"/>
          <w:sz w:val="24"/>
          <w:szCs w:val="24"/>
        </w:rPr>
        <w:t xml:space="preserve"> leadership</w:t>
      </w:r>
      <w:r w:rsidR="009E73F2" w:rsidRPr="00810EC1">
        <w:rPr>
          <w:rFonts w:ascii="Times New Roman" w:hAnsi="Times New Roman" w:cs="Times New Roman"/>
          <w:sz w:val="24"/>
          <w:szCs w:val="24"/>
        </w:rPr>
        <w:t xml:space="preserve"> platform (including Margaret Thatcher) stood to applaud Whitelaw </w:t>
      </w:r>
      <w:r w:rsidR="000723EC" w:rsidRPr="00810EC1">
        <w:rPr>
          <w:rFonts w:ascii="Times New Roman" w:hAnsi="Times New Roman" w:cs="Times New Roman"/>
          <w:sz w:val="24"/>
          <w:szCs w:val="24"/>
        </w:rPr>
        <w:t>at the end of his speech</w:t>
      </w:r>
      <w:r w:rsidR="009040FD">
        <w:rPr>
          <w:rFonts w:ascii="Times New Roman" w:hAnsi="Times New Roman" w:cs="Times New Roman"/>
          <w:sz w:val="24"/>
          <w:szCs w:val="24"/>
        </w:rPr>
        <w:t>.</w:t>
      </w:r>
      <w:r w:rsidR="009E73F2" w:rsidRPr="00810EC1">
        <w:rPr>
          <w:rFonts w:ascii="Times New Roman" w:hAnsi="Times New Roman" w:cs="Times New Roman"/>
          <w:sz w:val="24"/>
          <w:szCs w:val="24"/>
        </w:rPr>
        <w:t xml:space="preserve"> The </w:t>
      </w:r>
      <w:r w:rsidR="009040FD" w:rsidRPr="00810EC1">
        <w:rPr>
          <w:rFonts w:ascii="Times New Roman" w:hAnsi="Times New Roman" w:cs="Times New Roman"/>
          <w:sz w:val="24"/>
          <w:szCs w:val="24"/>
        </w:rPr>
        <w:t>law-and-order</w:t>
      </w:r>
      <w:r w:rsidR="009E73F2" w:rsidRPr="00810EC1">
        <w:rPr>
          <w:rFonts w:ascii="Times New Roman" w:hAnsi="Times New Roman" w:cs="Times New Roman"/>
          <w:sz w:val="24"/>
          <w:szCs w:val="24"/>
        </w:rPr>
        <w:t xml:space="preserve"> motion was defeated by a ‘substantial majority</w:t>
      </w:r>
      <w:r w:rsidR="0073495A" w:rsidRPr="00810EC1">
        <w:rPr>
          <w:rFonts w:ascii="Times New Roman" w:hAnsi="Times New Roman" w:cs="Times New Roman"/>
          <w:sz w:val="24"/>
          <w:szCs w:val="24"/>
        </w:rPr>
        <w:t>’,</w:t>
      </w:r>
      <w:r w:rsidR="009E73F2" w:rsidRPr="00810EC1">
        <w:rPr>
          <w:rFonts w:ascii="Times New Roman" w:hAnsi="Times New Roman" w:cs="Times New Roman"/>
          <w:sz w:val="24"/>
          <w:szCs w:val="24"/>
        </w:rPr>
        <w:t xml:space="preserve"> and</w:t>
      </w:r>
      <w:r w:rsidR="00B56DFE">
        <w:rPr>
          <w:rFonts w:ascii="Times New Roman" w:hAnsi="Times New Roman" w:cs="Times New Roman"/>
          <w:sz w:val="24"/>
          <w:szCs w:val="24"/>
        </w:rPr>
        <w:t>,</w:t>
      </w:r>
      <w:r w:rsidR="009E73F2" w:rsidRPr="00810EC1">
        <w:rPr>
          <w:rFonts w:ascii="Times New Roman" w:hAnsi="Times New Roman" w:cs="Times New Roman"/>
          <w:sz w:val="24"/>
          <w:szCs w:val="24"/>
        </w:rPr>
        <w:t xml:space="preserve"> at the</w:t>
      </w:r>
      <w:r w:rsidR="008A601F" w:rsidRPr="00810EC1">
        <w:rPr>
          <w:rFonts w:ascii="Times New Roman" w:hAnsi="Times New Roman" w:cs="Times New Roman"/>
          <w:sz w:val="24"/>
          <w:szCs w:val="24"/>
        </w:rPr>
        <w:t xml:space="preserve"> conclusion of the </w:t>
      </w:r>
      <w:r w:rsidR="00B56DFE">
        <w:rPr>
          <w:rFonts w:ascii="Times New Roman" w:hAnsi="Times New Roman" w:cs="Times New Roman"/>
          <w:sz w:val="24"/>
          <w:szCs w:val="24"/>
        </w:rPr>
        <w:t xml:space="preserve">conference </w:t>
      </w:r>
      <w:r w:rsidR="00FC65CA" w:rsidRPr="00810EC1">
        <w:rPr>
          <w:rFonts w:ascii="Times New Roman" w:hAnsi="Times New Roman" w:cs="Times New Roman"/>
          <w:sz w:val="24"/>
          <w:szCs w:val="24"/>
        </w:rPr>
        <w:t>debate</w:t>
      </w:r>
      <w:r w:rsidR="008A601F" w:rsidRPr="00810EC1">
        <w:rPr>
          <w:rFonts w:ascii="Times New Roman" w:hAnsi="Times New Roman" w:cs="Times New Roman"/>
          <w:sz w:val="24"/>
          <w:szCs w:val="24"/>
        </w:rPr>
        <w:t xml:space="preserve">, Whitelaw </w:t>
      </w:r>
      <w:r w:rsidR="00D82856" w:rsidRPr="00810EC1">
        <w:rPr>
          <w:rFonts w:ascii="Times New Roman" w:hAnsi="Times New Roman" w:cs="Times New Roman"/>
          <w:sz w:val="24"/>
          <w:szCs w:val="24"/>
        </w:rPr>
        <w:t xml:space="preserve">was </w:t>
      </w:r>
      <w:r w:rsidR="008A601F" w:rsidRPr="00810EC1">
        <w:rPr>
          <w:rFonts w:ascii="Times New Roman" w:hAnsi="Times New Roman" w:cs="Times New Roman"/>
          <w:sz w:val="24"/>
          <w:szCs w:val="24"/>
        </w:rPr>
        <w:t>rushed into an emergency meeting with the Prime Minister</w:t>
      </w:r>
      <w:r w:rsidR="009E73F2" w:rsidRPr="00810EC1">
        <w:rPr>
          <w:rFonts w:ascii="Times New Roman" w:hAnsi="Times New Roman" w:cs="Times New Roman"/>
          <w:sz w:val="24"/>
          <w:szCs w:val="24"/>
        </w:rPr>
        <w:t>. In</w:t>
      </w:r>
      <w:r w:rsidR="008A601F" w:rsidRPr="00810EC1">
        <w:rPr>
          <w:rFonts w:ascii="Times New Roman" w:hAnsi="Times New Roman" w:cs="Times New Roman"/>
          <w:sz w:val="24"/>
          <w:szCs w:val="24"/>
        </w:rPr>
        <w:t xml:space="preserve"> a</w:t>
      </w:r>
      <w:r w:rsidR="00634259" w:rsidRPr="00810EC1">
        <w:rPr>
          <w:rFonts w:ascii="Times New Roman" w:hAnsi="Times New Roman" w:cs="Times New Roman"/>
          <w:sz w:val="24"/>
          <w:szCs w:val="24"/>
        </w:rPr>
        <w:t xml:space="preserve">n exchange that </w:t>
      </w:r>
      <w:r w:rsidR="00807D2B" w:rsidRPr="00810EC1">
        <w:rPr>
          <w:rFonts w:ascii="Times New Roman" w:hAnsi="Times New Roman" w:cs="Times New Roman"/>
          <w:sz w:val="24"/>
          <w:szCs w:val="24"/>
        </w:rPr>
        <w:t xml:space="preserve">captured </w:t>
      </w:r>
      <w:r w:rsidR="00634259" w:rsidRPr="00810EC1">
        <w:rPr>
          <w:rFonts w:ascii="Times New Roman" w:hAnsi="Times New Roman" w:cs="Times New Roman"/>
          <w:sz w:val="24"/>
          <w:szCs w:val="24"/>
        </w:rPr>
        <w:t xml:space="preserve">the mood of the </w:t>
      </w:r>
      <w:r w:rsidR="003A746C" w:rsidRPr="00810EC1">
        <w:rPr>
          <w:rFonts w:ascii="Times New Roman" w:hAnsi="Times New Roman" w:cs="Times New Roman"/>
          <w:sz w:val="24"/>
          <w:szCs w:val="24"/>
        </w:rPr>
        <w:t>times</w:t>
      </w:r>
      <w:r w:rsidR="00634259" w:rsidRPr="00810EC1">
        <w:rPr>
          <w:rFonts w:ascii="Times New Roman" w:hAnsi="Times New Roman" w:cs="Times New Roman"/>
          <w:sz w:val="24"/>
          <w:szCs w:val="24"/>
        </w:rPr>
        <w:t>, i</w:t>
      </w:r>
      <w:r w:rsidR="008A601F" w:rsidRPr="00810EC1">
        <w:rPr>
          <w:rFonts w:ascii="Times New Roman" w:hAnsi="Times New Roman" w:cs="Times New Roman"/>
          <w:sz w:val="24"/>
          <w:szCs w:val="24"/>
        </w:rPr>
        <w:t xml:space="preserve">t was reported that as </w:t>
      </w:r>
      <w:r w:rsidR="00D82856" w:rsidRPr="00810EC1">
        <w:rPr>
          <w:rFonts w:ascii="Times New Roman" w:hAnsi="Times New Roman" w:cs="Times New Roman"/>
          <w:sz w:val="24"/>
          <w:szCs w:val="24"/>
        </w:rPr>
        <w:t xml:space="preserve">Whitelaw </w:t>
      </w:r>
      <w:r w:rsidR="008A601F" w:rsidRPr="00810EC1">
        <w:rPr>
          <w:rFonts w:ascii="Times New Roman" w:hAnsi="Times New Roman" w:cs="Times New Roman"/>
          <w:sz w:val="24"/>
          <w:szCs w:val="24"/>
        </w:rPr>
        <w:t xml:space="preserve">left the </w:t>
      </w:r>
      <w:r w:rsidR="009040FD" w:rsidRPr="00810EC1">
        <w:rPr>
          <w:rFonts w:ascii="Times New Roman" w:hAnsi="Times New Roman" w:cs="Times New Roman"/>
          <w:sz w:val="24"/>
          <w:szCs w:val="24"/>
        </w:rPr>
        <w:t>podium,</w:t>
      </w:r>
      <w:r w:rsidR="008A601F" w:rsidRPr="00810EC1">
        <w:rPr>
          <w:rFonts w:ascii="Times New Roman" w:hAnsi="Times New Roman" w:cs="Times New Roman"/>
          <w:sz w:val="24"/>
          <w:szCs w:val="24"/>
        </w:rPr>
        <w:t xml:space="preserve"> </w:t>
      </w:r>
      <w:r w:rsidR="00D82856" w:rsidRPr="00810EC1">
        <w:rPr>
          <w:rFonts w:ascii="Times New Roman" w:hAnsi="Times New Roman" w:cs="Times New Roman"/>
          <w:sz w:val="24"/>
          <w:szCs w:val="24"/>
        </w:rPr>
        <w:t xml:space="preserve">he </w:t>
      </w:r>
      <w:r w:rsidR="008A601F" w:rsidRPr="00810EC1">
        <w:rPr>
          <w:rFonts w:ascii="Times New Roman" w:hAnsi="Times New Roman" w:cs="Times New Roman"/>
          <w:sz w:val="24"/>
          <w:szCs w:val="24"/>
        </w:rPr>
        <w:t>was approached by the former</w:t>
      </w:r>
      <w:r w:rsidR="00C83ED0" w:rsidRPr="00810EC1">
        <w:rPr>
          <w:rFonts w:ascii="Times New Roman" w:hAnsi="Times New Roman" w:cs="Times New Roman"/>
          <w:sz w:val="24"/>
          <w:szCs w:val="24"/>
        </w:rPr>
        <w:t>-</w:t>
      </w:r>
      <w:r w:rsidR="008A601F" w:rsidRPr="00810EC1">
        <w:rPr>
          <w:rFonts w:ascii="Times New Roman" w:hAnsi="Times New Roman" w:cs="Times New Roman"/>
          <w:sz w:val="24"/>
          <w:szCs w:val="24"/>
        </w:rPr>
        <w:t>Prime Minister</w:t>
      </w:r>
      <w:r w:rsidR="00411B94" w:rsidRPr="00810EC1">
        <w:rPr>
          <w:rFonts w:ascii="Times New Roman" w:hAnsi="Times New Roman" w:cs="Times New Roman"/>
          <w:sz w:val="24"/>
          <w:szCs w:val="24"/>
        </w:rPr>
        <w:t>,</w:t>
      </w:r>
      <w:r w:rsidR="008A601F" w:rsidRPr="00810EC1">
        <w:rPr>
          <w:rFonts w:ascii="Times New Roman" w:hAnsi="Times New Roman" w:cs="Times New Roman"/>
          <w:sz w:val="24"/>
          <w:szCs w:val="24"/>
        </w:rPr>
        <w:t xml:space="preserve"> and prominent Thatcher critic</w:t>
      </w:r>
      <w:r w:rsidR="00917B2B" w:rsidRPr="00810EC1">
        <w:rPr>
          <w:rFonts w:ascii="Times New Roman" w:hAnsi="Times New Roman" w:cs="Times New Roman"/>
          <w:sz w:val="24"/>
          <w:szCs w:val="24"/>
        </w:rPr>
        <w:t>,</w:t>
      </w:r>
      <w:r w:rsidR="008A601F" w:rsidRPr="00810EC1">
        <w:rPr>
          <w:rFonts w:ascii="Times New Roman" w:hAnsi="Times New Roman" w:cs="Times New Roman"/>
          <w:sz w:val="24"/>
          <w:szCs w:val="24"/>
        </w:rPr>
        <w:t xml:space="preserve"> Edward Heath</w:t>
      </w:r>
      <w:r w:rsidR="00411B94" w:rsidRPr="00810EC1">
        <w:rPr>
          <w:rFonts w:ascii="Times New Roman" w:hAnsi="Times New Roman" w:cs="Times New Roman"/>
          <w:sz w:val="24"/>
          <w:szCs w:val="24"/>
        </w:rPr>
        <w:t>,</w:t>
      </w:r>
      <w:r w:rsidR="008A601F" w:rsidRPr="00810EC1">
        <w:rPr>
          <w:rFonts w:ascii="Times New Roman" w:hAnsi="Times New Roman" w:cs="Times New Roman"/>
          <w:sz w:val="24"/>
          <w:szCs w:val="24"/>
        </w:rPr>
        <w:t xml:space="preserve"> who offered the following words of commiseratio</w:t>
      </w:r>
      <w:r w:rsidR="009E73F2" w:rsidRPr="00810EC1">
        <w:rPr>
          <w:rFonts w:ascii="Times New Roman" w:hAnsi="Times New Roman" w:cs="Times New Roman"/>
          <w:sz w:val="24"/>
          <w:szCs w:val="24"/>
        </w:rPr>
        <w:t>n</w:t>
      </w:r>
      <w:r w:rsidR="00A82A8A">
        <w:rPr>
          <w:rFonts w:ascii="Times New Roman" w:hAnsi="Times New Roman" w:cs="Times New Roman"/>
          <w:sz w:val="24"/>
          <w:szCs w:val="24"/>
        </w:rPr>
        <w:t>,</w:t>
      </w:r>
      <w:r w:rsidR="009E73F2" w:rsidRPr="00810EC1">
        <w:rPr>
          <w:rFonts w:ascii="Times New Roman" w:hAnsi="Times New Roman" w:cs="Times New Roman"/>
          <w:sz w:val="24"/>
          <w:szCs w:val="24"/>
        </w:rPr>
        <w:t xml:space="preserve"> </w:t>
      </w:r>
      <w:r w:rsidR="00D82856" w:rsidRPr="00810EC1">
        <w:rPr>
          <w:rFonts w:ascii="Times New Roman" w:hAnsi="Times New Roman" w:cs="Times New Roman"/>
          <w:sz w:val="24"/>
          <w:szCs w:val="24"/>
        </w:rPr>
        <w:t>‘</w:t>
      </w:r>
      <w:r w:rsidR="009E73F2" w:rsidRPr="00810EC1">
        <w:rPr>
          <w:rFonts w:ascii="Times New Roman" w:hAnsi="Times New Roman" w:cs="Times New Roman"/>
          <w:sz w:val="24"/>
          <w:szCs w:val="24"/>
        </w:rPr>
        <w:t>t</w:t>
      </w:r>
      <w:r w:rsidR="008A601F" w:rsidRPr="00810EC1">
        <w:rPr>
          <w:rFonts w:ascii="Times New Roman" w:hAnsi="Times New Roman" w:cs="Times New Roman"/>
          <w:sz w:val="24"/>
          <w:szCs w:val="24"/>
        </w:rPr>
        <w:t>hat was a very good speech Willie…</w:t>
      </w:r>
      <w:r w:rsidR="00D82856" w:rsidRPr="00810EC1">
        <w:rPr>
          <w:rFonts w:ascii="Times New Roman" w:hAnsi="Times New Roman" w:cs="Times New Roman"/>
          <w:sz w:val="24"/>
          <w:szCs w:val="24"/>
        </w:rPr>
        <w:t>’</w:t>
      </w:r>
      <w:r w:rsidR="008A601F" w:rsidRPr="00810EC1">
        <w:rPr>
          <w:rFonts w:ascii="Times New Roman" w:hAnsi="Times New Roman" w:cs="Times New Roman"/>
          <w:sz w:val="24"/>
          <w:szCs w:val="24"/>
        </w:rPr>
        <w:t xml:space="preserve"> before adding sombrel</w:t>
      </w:r>
      <w:r w:rsidR="009E73F2" w:rsidRPr="00810EC1">
        <w:rPr>
          <w:rFonts w:ascii="Times New Roman" w:hAnsi="Times New Roman" w:cs="Times New Roman"/>
          <w:sz w:val="24"/>
          <w:szCs w:val="24"/>
        </w:rPr>
        <w:t>y, ‘i</w:t>
      </w:r>
      <w:r w:rsidR="008A601F" w:rsidRPr="00810EC1">
        <w:rPr>
          <w:rFonts w:ascii="Times New Roman" w:hAnsi="Times New Roman" w:cs="Times New Roman"/>
          <w:sz w:val="24"/>
          <w:szCs w:val="24"/>
        </w:rPr>
        <w:t>t was not what they wanted of course</w:t>
      </w:r>
      <w:r w:rsidR="009E73F2" w:rsidRPr="00810EC1">
        <w:rPr>
          <w:rFonts w:ascii="Times New Roman" w:hAnsi="Times New Roman" w:cs="Times New Roman"/>
          <w:sz w:val="24"/>
          <w:szCs w:val="24"/>
        </w:rPr>
        <w:t>’</w:t>
      </w:r>
      <w:r w:rsidR="009E73F2" w:rsidRPr="00902BDC">
        <w:rPr>
          <w:rFonts w:ascii="Times New Roman" w:hAnsi="Times New Roman" w:cs="Times New Roman"/>
          <w:sz w:val="24"/>
          <w:szCs w:val="24"/>
        </w:rPr>
        <w:t xml:space="preserve"> (Daily </w:t>
      </w:r>
      <w:r w:rsidR="00900C92" w:rsidRPr="00902BDC">
        <w:rPr>
          <w:rFonts w:ascii="Times New Roman" w:hAnsi="Times New Roman" w:cs="Times New Roman"/>
          <w:sz w:val="24"/>
          <w:szCs w:val="24"/>
        </w:rPr>
        <w:t>Mail</w:t>
      </w:r>
      <w:r w:rsidR="009E73F2" w:rsidRPr="00902BDC">
        <w:rPr>
          <w:rFonts w:ascii="Times New Roman" w:hAnsi="Times New Roman" w:cs="Times New Roman"/>
          <w:sz w:val="24"/>
          <w:szCs w:val="24"/>
        </w:rPr>
        <w:t>, 14 October 1981)</w:t>
      </w:r>
      <w:r w:rsidR="008A601F" w:rsidRPr="00902BDC">
        <w:rPr>
          <w:rFonts w:ascii="Times New Roman" w:hAnsi="Times New Roman" w:cs="Times New Roman"/>
          <w:sz w:val="24"/>
          <w:szCs w:val="24"/>
        </w:rPr>
        <w:t>.</w:t>
      </w:r>
      <w:r w:rsidR="009E73F2" w:rsidRPr="00810EC1">
        <w:rPr>
          <w:rFonts w:ascii="Times New Roman" w:hAnsi="Times New Roman" w:cs="Times New Roman"/>
          <w:sz w:val="24"/>
          <w:szCs w:val="24"/>
        </w:rPr>
        <w:t xml:space="preserve"> </w:t>
      </w:r>
    </w:p>
    <w:p w14:paraId="5F8EF91B" w14:textId="1DA4E474" w:rsidR="009E73F2" w:rsidRPr="00810EC1" w:rsidRDefault="00D82856" w:rsidP="00D73A48">
      <w:pPr>
        <w:spacing w:line="480" w:lineRule="auto"/>
        <w:ind w:firstLine="720"/>
        <w:jc w:val="both"/>
        <w:rPr>
          <w:rFonts w:ascii="Times New Roman" w:hAnsi="Times New Roman" w:cs="Times New Roman"/>
          <w:sz w:val="24"/>
          <w:szCs w:val="24"/>
        </w:rPr>
      </w:pPr>
      <w:r w:rsidRPr="00810EC1">
        <w:rPr>
          <w:rFonts w:ascii="Times New Roman" w:hAnsi="Times New Roman" w:cs="Times New Roman"/>
          <w:sz w:val="24"/>
          <w:szCs w:val="24"/>
        </w:rPr>
        <w:lastRenderedPageBreak/>
        <w:t>T</w:t>
      </w:r>
      <w:r w:rsidR="009E73F2" w:rsidRPr="00810EC1">
        <w:rPr>
          <w:rFonts w:ascii="Times New Roman" w:hAnsi="Times New Roman" w:cs="Times New Roman"/>
          <w:sz w:val="24"/>
          <w:szCs w:val="24"/>
        </w:rPr>
        <w:t xml:space="preserve">he political fallout from the debate was </w:t>
      </w:r>
      <w:r w:rsidR="00D31693" w:rsidRPr="00810EC1">
        <w:rPr>
          <w:rFonts w:ascii="Times New Roman" w:hAnsi="Times New Roman" w:cs="Times New Roman"/>
          <w:sz w:val="24"/>
          <w:szCs w:val="24"/>
        </w:rPr>
        <w:t>immediate</w:t>
      </w:r>
      <w:r w:rsidRPr="00810EC1">
        <w:rPr>
          <w:rFonts w:ascii="Times New Roman" w:hAnsi="Times New Roman" w:cs="Times New Roman"/>
          <w:sz w:val="24"/>
          <w:szCs w:val="24"/>
        </w:rPr>
        <w:t xml:space="preserve">. </w:t>
      </w:r>
      <w:r w:rsidR="00260C08">
        <w:rPr>
          <w:rFonts w:ascii="Times New Roman" w:hAnsi="Times New Roman" w:cs="Times New Roman"/>
          <w:sz w:val="24"/>
          <w:szCs w:val="24"/>
        </w:rPr>
        <w:t>Whitelaw</w:t>
      </w:r>
      <w:r w:rsidR="009E73F2" w:rsidRPr="00810EC1">
        <w:rPr>
          <w:rFonts w:ascii="Times New Roman" w:hAnsi="Times New Roman" w:cs="Times New Roman"/>
          <w:sz w:val="24"/>
          <w:szCs w:val="24"/>
        </w:rPr>
        <w:t xml:space="preserve"> did not receive public backing from the P</w:t>
      </w:r>
      <w:r w:rsidR="003A746C" w:rsidRPr="00810EC1">
        <w:rPr>
          <w:rFonts w:ascii="Times New Roman" w:hAnsi="Times New Roman" w:cs="Times New Roman"/>
          <w:sz w:val="24"/>
          <w:szCs w:val="24"/>
        </w:rPr>
        <w:t>rime Minister</w:t>
      </w:r>
      <w:r w:rsidR="007712FB">
        <w:rPr>
          <w:rFonts w:ascii="Times New Roman" w:hAnsi="Times New Roman" w:cs="Times New Roman"/>
          <w:sz w:val="24"/>
          <w:szCs w:val="24"/>
        </w:rPr>
        <w:t xml:space="preserve"> at the end of conference</w:t>
      </w:r>
      <w:r w:rsidRPr="006B6F80">
        <w:rPr>
          <w:rFonts w:ascii="Times New Roman" w:hAnsi="Times New Roman" w:cs="Times New Roman"/>
          <w:sz w:val="24"/>
          <w:szCs w:val="24"/>
        </w:rPr>
        <w:t xml:space="preserve"> (The Times, 16 December 1981)</w:t>
      </w:r>
      <w:r w:rsidR="00B25B23">
        <w:rPr>
          <w:rFonts w:ascii="Times New Roman" w:hAnsi="Times New Roman" w:cs="Times New Roman"/>
          <w:sz w:val="24"/>
          <w:szCs w:val="24"/>
        </w:rPr>
        <w:t xml:space="preserve"> and</w:t>
      </w:r>
      <w:r w:rsidRPr="00810EC1">
        <w:rPr>
          <w:rFonts w:ascii="Times New Roman" w:hAnsi="Times New Roman" w:cs="Times New Roman"/>
          <w:sz w:val="24"/>
          <w:szCs w:val="24"/>
        </w:rPr>
        <w:t xml:space="preserve"> </w:t>
      </w:r>
      <w:r w:rsidR="009E73F2" w:rsidRPr="00810EC1">
        <w:rPr>
          <w:rFonts w:ascii="Times New Roman" w:hAnsi="Times New Roman" w:cs="Times New Roman"/>
          <w:sz w:val="24"/>
          <w:szCs w:val="24"/>
        </w:rPr>
        <w:t xml:space="preserve">would later note in his memoirs that </w:t>
      </w:r>
      <w:r w:rsidRPr="00810EC1">
        <w:rPr>
          <w:rFonts w:ascii="Times New Roman" w:hAnsi="Times New Roman" w:cs="Times New Roman"/>
          <w:sz w:val="24"/>
          <w:szCs w:val="24"/>
        </w:rPr>
        <w:t>‘i</w:t>
      </w:r>
      <w:r w:rsidR="009E73F2" w:rsidRPr="00810EC1">
        <w:rPr>
          <w:rFonts w:ascii="Times New Roman" w:hAnsi="Times New Roman" w:cs="Times New Roman"/>
          <w:sz w:val="24"/>
          <w:szCs w:val="24"/>
        </w:rPr>
        <w:t xml:space="preserve">nevitably, the mood of this conference debate made my handling of </w:t>
      </w:r>
      <w:r w:rsidR="003F7AFF" w:rsidRPr="00810EC1">
        <w:rPr>
          <w:rFonts w:ascii="Times New Roman" w:hAnsi="Times New Roman" w:cs="Times New Roman"/>
          <w:sz w:val="24"/>
          <w:szCs w:val="24"/>
        </w:rPr>
        <w:t>law-and-order</w:t>
      </w:r>
      <w:r w:rsidR="009E73F2" w:rsidRPr="00810EC1">
        <w:rPr>
          <w:rFonts w:ascii="Times New Roman" w:hAnsi="Times New Roman" w:cs="Times New Roman"/>
          <w:sz w:val="24"/>
          <w:szCs w:val="24"/>
        </w:rPr>
        <w:t xml:space="preserve"> issues more difficult in the months immediately ahead, for my critics had gained </w:t>
      </w:r>
      <w:r w:rsidR="009E73F2" w:rsidRPr="006B6F80">
        <w:rPr>
          <w:rFonts w:ascii="Times New Roman" w:hAnsi="Times New Roman" w:cs="Times New Roman"/>
          <w:sz w:val="24"/>
          <w:szCs w:val="24"/>
        </w:rPr>
        <w:t>ground</w:t>
      </w:r>
      <w:r w:rsidR="00C50673">
        <w:rPr>
          <w:rFonts w:ascii="Times New Roman" w:hAnsi="Times New Roman" w:cs="Times New Roman"/>
          <w:sz w:val="24"/>
          <w:szCs w:val="24"/>
        </w:rPr>
        <w:t>’</w:t>
      </w:r>
      <w:r w:rsidRPr="006B6F80">
        <w:rPr>
          <w:rFonts w:ascii="Times New Roman" w:hAnsi="Times New Roman" w:cs="Times New Roman"/>
          <w:sz w:val="24"/>
          <w:szCs w:val="24"/>
        </w:rPr>
        <w:t xml:space="preserve"> (Whitelaw 1989</w:t>
      </w:r>
      <w:r w:rsidR="002B231A">
        <w:rPr>
          <w:rFonts w:ascii="Times New Roman" w:hAnsi="Times New Roman" w:cs="Times New Roman"/>
          <w:sz w:val="24"/>
          <w:szCs w:val="24"/>
        </w:rPr>
        <w:t xml:space="preserve">: </w:t>
      </w:r>
      <w:r w:rsidRPr="006B6F80">
        <w:rPr>
          <w:rFonts w:ascii="Times New Roman" w:hAnsi="Times New Roman" w:cs="Times New Roman"/>
          <w:sz w:val="24"/>
          <w:szCs w:val="24"/>
        </w:rPr>
        <w:t>199)</w:t>
      </w:r>
      <w:r w:rsidR="009E73F2" w:rsidRPr="006B6F80">
        <w:rPr>
          <w:rFonts w:ascii="Times New Roman" w:hAnsi="Times New Roman" w:cs="Times New Roman"/>
          <w:sz w:val="24"/>
          <w:szCs w:val="24"/>
        </w:rPr>
        <w:t>.</w:t>
      </w:r>
      <w:r w:rsidRPr="00810EC1">
        <w:rPr>
          <w:rFonts w:ascii="Times New Roman" w:hAnsi="Times New Roman" w:cs="Times New Roman"/>
          <w:sz w:val="24"/>
          <w:szCs w:val="24"/>
        </w:rPr>
        <w:t xml:space="preserve"> In</w:t>
      </w:r>
      <w:r w:rsidR="009E73F2" w:rsidRPr="00810EC1">
        <w:rPr>
          <w:rFonts w:ascii="Times New Roman" w:hAnsi="Times New Roman" w:cs="Times New Roman"/>
          <w:sz w:val="24"/>
          <w:szCs w:val="24"/>
        </w:rPr>
        <w:t xml:space="preserve"> early November, </w:t>
      </w:r>
      <w:r w:rsidR="00260C08">
        <w:rPr>
          <w:rFonts w:ascii="Times New Roman" w:hAnsi="Times New Roman" w:cs="Times New Roman"/>
          <w:sz w:val="24"/>
          <w:szCs w:val="24"/>
        </w:rPr>
        <w:t xml:space="preserve">the Home Office </w:t>
      </w:r>
      <w:r w:rsidR="009E73F2" w:rsidRPr="00810EC1">
        <w:rPr>
          <w:rFonts w:ascii="Times New Roman" w:hAnsi="Times New Roman" w:cs="Times New Roman"/>
          <w:sz w:val="24"/>
          <w:szCs w:val="24"/>
        </w:rPr>
        <w:t>abandoned a system of automatic release for short sentence offenders</w:t>
      </w:r>
      <w:r w:rsidR="009E73F2" w:rsidRPr="006B6F80">
        <w:rPr>
          <w:rFonts w:ascii="Times New Roman" w:hAnsi="Times New Roman" w:cs="Times New Roman"/>
          <w:sz w:val="24"/>
          <w:szCs w:val="24"/>
        </w:rPr>
        <w:t xml:space="preserve"> </w:t>
      </w:r>
      <w:r w:rsidRPr="006B6F80">
        <w:rPr>
          <w:rFonts w:ascii="Times New Roman" w:hAnsi="Times New Roman" w:cs="Times New Roman"/>
          <w:sz w:val="24"/>
          <w:szCs w:val="24"/>
        </w:rPr>
        <w:t>(see Guiney 2018</w:t>
      </w:r>
      <w:r w:rsidR="007712FB" w:rsidRPr="006B6F80">
        <w:rPr>
          <w:rFonts w:ascii="Times New Roman" w:hAnsi="Times New Roman" w:cs="Times New Roman"/>
          <w:sz w:val="24"/>
          <w:szCs w:val="24"/>
        </w:rPr>
        <w:t>),</w:t>
      </w:r>
      <w:r w:rsidR="00A82A8A">
        <w:rPr>
          <w:rFonts w:ascii="Times New Roman" w:hAnsi="Times New Roman" w:cs="Times New Roman"/>
          <w:sz w:val="24"/>
          <w:szCs w:val="24"/>
        </w:rPr>
        <w:t xml:space="preserve"> and</w:t>
      </w:r>
      <w:r w:rsidR="00260C08">
        <w:rPr>
          <w:rFonts w:ascii="Times New Roman" w:hAnsi="Times New Roman" w:cs="Times New Roman"/>
          <w:sz w:val="24"/>
          <w:szCs w:val="24"/>
        </w:rPr>
        <w:t xml:space="preserve"> the Department</w:t>
      </w:r>
      <w:r w:rsidR="001A709A">
        <w:rPr>
          <w:rFonts w:ascii="Times New Roman" w:hAnsi="Times New Roman" w:cs="Times New Roman"/>
          <w:sz w:val="24"/>
          <w:szCs w:val="24"/>
        </w:rPr>
        <w:t xml:space="preserve"> </w:t>
      </w:r>
      <w:r w:rsidR="00BC2FDF">
        <w:rPr>
          <w:rFonts w:ascii="Times New Roman" w:hAnsi="Times New Roman" w:cs="Times New Roman"/>
          <w:sz w:val="24"/>
          <w:szCs w:val="24"/>
        </w:rPr>
        <w:t xml:space="preserve">would </w:t>
      </w:r>
      <w:r w:rsidR="0031358B" w:rsidRPr="00810EC1">
        <w:rPr>
          <w:rFonts w:ascii="Times New Roman" w:hAnsi="Times New Roman" w:cs="Times New Roman"/>
          <w:sz w:val="24"/>
          <w:szCs w:val="24"/>
        </w:rPr>
        <w:t>f</w:t>
      </w:r>
      <w:r w:rsidR="00BC2FDF">
        <w:rPr>
          <w:rFonts w:ascii="Times New Roman" w:hAnsi="Times New Roman" w:cs="Times New Roman"/>
          <w:sz w:val="24"/>
          <w:szCs w:val="24"/>
        </w:rPr>
        <w:t>ind</w:t>
      </w:r>
      <w:r w:rsidR="00686DBB" w:rsidRPr="00810EC1">
        <w:rPr>
          <w:rFonts w:ascii="Times New Roman" w:hAnsi="Times New Roman" w:cs="Times New Roman"/>
          <w:sz w:val="24"/>
          <w:szCs w:val="24"/>
        </w:rPr>
        <w:t xml:space="preserve"> it </w:t>
      </w:r>
      <w:r w:rsidR="00820049" w:rsidRPr="00810EC1">
        <w:rPr>
          <w:rFonts w:ascii="Times New Roman" w:hAnsi="Times New Roman" w:cs="Times New Roman"/>
          <w:sz w:val="24"/>
          <w:szCs w:val="24"/>
        </w:rPr>
        <w:t>increasingly</w:t>
      </w:r>
      <w:r w:rsidR="00686DBB" w:rsidRPr="00810EC1">
        <w:rPr>
          <w:rFonts w:ascii="Times New Roman" w:hAnsi="Times New Roman" w:cs="Times New Roman"/>
          <w:sz w:val="24"/>
          <w:szCs w:val="24"/>
        </w:rPr>
        <w:t xml:space="preserve"> difficult to </w:t>
      </w:r>
      <w:r w:rsidR="00B25B23">
        <w:rPr>
          <w:rFonts w:ascii="Times New Roman" w:hAnsi="Times New Roman" w:cs="Times New Roman"/>
          <w:sz w:val="24"/>
          <w:szCs w:val="24"/>
        </w:rPr>
        <w:t>marshal</w:t>
      </w:r>
      <w:r w:rsidR="00260C08">
        <w:rPr>
          <w:rFonts w:ascii="Times New Roman" w:hAnsi="Times New Roman" w:cs="Times New Roman"/>
          <w:sz w:val="24"/>
          <w:szCs w:val="24"/>
        </w:rPr>
        <w:t xml:space="preserve"> support </w:t>
      </w:r>
      <w:r w:rsidR="00B25B23">
        <w:rPr>
          <w:rFonts w:ascii="Times New Roman" w:hAnsi="Times New Roman" w:cs="Times New Roman"/>
          <w:sz w:val="24"/>
          <w:szCs w:val="24"/>
        </w:rPr>
        <w:t>for its</w:t>
      </w:r>
      <w:r w:rsidR="006C7FEC">
        <w:rPr>
          <w:rFonts w:ascii="Times New Roman" w:hAnsi="Times New Roman" w:cs="Times New Roman"/>
          <w:sz w:val="24"/>
          <w:szCs w:val="24"/>
        </w:rPr>
        <w:t xml:space="preserve"> </w:t>
      </w:r>
      <w:r w:rsidR="007D4C65">
        <w:rPr>
          <w:rFonts w:ascii="Times New Roman" w:hAnsi="Times New Roman" w:cs="Times New Roman"/>
          <w:sz w:val="24"/>
          <w:szCs w:val="24"/>
        </w:rPr>
        <w:t xml:space="preserve">flagship </w:t>
      </w:r>
      <w:r w:rsidR="006C7FEC">
        <w:rPr>
          <w:rFonts w:ascii="Times New Roman" w:hAnsi="Times New Roman" w:cs="Times New Roman"/>
          <w:sz w:val="24"/>
          <w:szCs w:val="24"/>
        </w:rPr>
        <w:t xml:space="preserve">penal reform programme </w:t>
      </w:r>
      <w:r w:rsidR="00B25B23">
        <w:rPr>
          <w:rFonts w:ascii="Times New Roman" w:hAnsi="Times New Roman" w:cs="Times New Roman"/>
          <w:sz w:val="24"/>
          <w:szCs w:val="24"/>
        </w:rPr>
        <w:t xml:space="preserve">and guide this legislation through Parliament </w:t>
      </w:r>
      <w:r w:rsidR="00D73A48">
        <w:rPr>
          <w:rFonts w:ascii="Times New Roman" w:hAnsi="Times New Roman" w:cs="Times New Roman"/>
          <w:sz w:val="24"/>
          <w:szCs w:val="24"/>
        </w:rPr>
        <w:t>(Garnett and Aitken 2002</w:t>
      </w:r>
      <w:r w:rsidR="002B231A">
        <w:rPr>
          <w:rFonts w:ascii="Times New Roman" w:hAnsi="Times New Roman" w:cs="Times New Roman"/>
          <w:sz w:val="24"/>
          <w:szCs w:val="24"/>
        </w:rPr>
        <w:t xml:space="preserve">: </w:t>
      </w:r>
      <w:r w:rsidR="00D73A48">
        <w:rPr>
          <w:rFonts w:ascii="Times New Roman" w:hAnsi="Times New Roman" w:cs="Times New Roman"/>
          <w:sz w:val="24"/>
          <w:szCs w:val="24"/>
        </w:rPr>
        <w:t>277</w:t>
      </w:r>
      <w:r w:rsidR="007D4C65">
        <w:rPr>
          <w:rFonts w:ascii="Times New Roman" w:hAnsi="Times New Roman" w:cs="Times New Roman"/>
          <w:sz w:val="24"/>
          <w:szCs w:val="24"/>
        </w:rPr>
        <w:t>)</w:t>
      </w:r>
      <w:r w:rsidR="00073E74" w:rsidRPr="00810EC1">
        <w:rPr>
          <w:rFonts w:ascii="Times New Roman" w:hAnsi="Times New Roman" w:cs="Times New Roman"/>
          <w:sz w:val="24"/>
          <w:szCs w:val="24"/>
        </w:rPr>
        <w:t>.</w:t>
      </w:r>
    </w:p>
    <w:p w14:paraId="7B450846" w14:textId="374D24AF" w:rsidR="009E73F2" w:rsidRPr="00810EC1" w:rsidRDefault="009E73F2" w:rsidP="00D73A48">
      <w:pPr>
        <w:spacing w:line="480" w:lineRule="auto"/>
        <w:ind w:firstLine="720"/>
        <w:jc w:val="both"/>
        <w:rPr>
          <w:rFonts w:ascii="Times New Roman" w:hAnsi="Times New Roman" w:cs="Times New Roman"/>
          <w:sz w:val="24"/>
          <w:szCs w:val="24"/>
        </w:rPr>
      </w:pPr>
      <w:r w:rsidRPr="00810EC1">
        <w:rPr>
          <w:rFonts w:ascii="Times New Roman" w:hAnsi="Times New Roman" w:cs="Times New Roman"/>
          <w:sz w:val="24"/>
          <w:szCs w:val="24"/>
        </w:rPr>
        <w:t xml:space="preserve">It is also </w:t>
      </w:r>
      <w:r w:rsidR="00397A38" w:rsidRPr="00810EC1">
        <w:rPr>
          <w:rFonts w:ascii="Times New Roman" w:hAnsi="Times New Roman" w:cs="Times New Roman"/>
          <w:sz w:val="24"/>
          <w:szCs w:val="24"/>
        </w:rPr>
        <w:t>clear</w:t>
      </w:r>
      <w:r w:rsidRPr="00810EC1">
        <w:rPr>
          <w:rFonts w:ascii="Times New Roman" w:hAnsi="Times New Roman" w:cs="Times New Roman"/>
          <w:sz w:val="24"/>
          <w:szCs w:val="24"/>
        </w:rPr>
        <w:t xml:space="preserve"> that these events were permanently </w:t>
      </w:r>
      <w:r w:rsidR="007336FE">
        <w:rPr>
          <w:rFonts w:ascii="Times New Roman" w:hAnsi="Times New Roman" w:cs="Times New Roman"/>
          <w:sz w:val="24"/>
          <w:szCs w:val="24"/>
        </w:rPr>
        <w:t>etched</w:t>
      </w:r>
      <w:r w:rsidRPr="00810EC1">
        <w:rPr>
          <w:rFonts w:ascii="Times New Roman" w:hAnsi="Times New Roman" w:cs="Times New Roman"/>
          <w:sz w:val="24"/>
          <w:szCs w:val="24"/>
        </w:rPr>
        <w:t xml:space="preserve"> </w:t>
      </w:r>
      <w:r w:rsidR="004928B5" w:rsidRPr="00810EC1">
        <w:rPr>
          <w:rFonts w:ascii="Times New Roman" w:hAnsi="Times New Roman" w:cs="Times New Roman"/>
          <w:sz w:val="24"/>
          <w:szCs w:val="24"/>
        </w:rPr>
        <w:t>upon</w:t>
      </w:r>
      <w:r w:rsidRPr="00810EC1">
        <w:rPr>
          <w:rFonts w:ascii="Times New Roman" w:hAnsi="Times New Roman" w:cs="Times New Roman"/>
          <w:sz w:val="24"/>
          <w:szCs w:val="24"/>
        </w:rPr>
        <w:t xml:space="preserve"> the collective consciousness of the </w:t>
      </w:r>
      <w:r w:rsidR="0068528F">
        <w:rPr>
          <w:rFonts w:ascii="Times New Roman" w:hAnsi="Times New Roman" w:cs="Times New Roman"/>
          <w:sz w:val="24"/>
          <w:szCs w:val="24"/>
        </w:rPr>
        <w:t xml:space="preserve">modern </w:t>
      </w:r>
      <w:r w:rsidR="00F743E5">
        <w:rPr>
          <w:rFonts w:ascii="Times New Roman" w:hAnsi="Times New Roman" w:cs="Times New Roman"/>
          <w:sz w:val="24"/>
          <w:szCs w:val="24"/>
        </w:rPr>
        <w:t xml:space="preserve">British </w:t>
      </w:r>
      <w:r w:rsidRPr="00810EC1">
        <w:rPr>
          <w:rFonts w:ascii="Times New Roman" w:hAnsi="Times New Roman" w:cs="Times New Roman"/>
          <w:sz w:val="24"/>
          <w:szCs w:val="24"/>
        </w:rPr>
        <w:t xml:space="preserve">Conservative Party. </w:t>
      </w:r>
      <w:r w:rsidR="00917B2B" w:rsidRPr="00810EC1">
        <w:rPr>
          <w:rFonts w:ascii="Times New Roman" w:hAnsi="Times New Roman" w:cs="Times New Roman"/>
          <w:sz w:val="24"/>
          <w:szCs w:val="24"/>
        </w:rPr>
        <w:t>In 1983</w:t>
      </w:r>
      <w:r w:rsidR="005C3782">
        <w:rPr>
          <w:rFonts w:ascii="Times New Roman" w:hAnsi="Times New Roman" w:cs="Times New Roman"/>
          <w:sz w:val="24"/>
          <w:szCs w:val="24"/>
        </w:rPr>
        <w:t>, following the General Election,</w:t>
      </w:r>
      <w:r w:rsidR="00917B2B" w:rsidRPr="00810EC1">
        <w:rPr>
          <w:rFonts w:ascii="Times New Roman" w:hAnsi="Times New Roman" w:cs="Times New Roman"/>
          <w:sz w:val="24"/>
          <w:szCs w:val="24"/>
        </w:rPr>
        <w:t xml:space="preserve"> </w:t>
      </w:r>
      <w:r w:rsidRPr="00810EC1">
        <w:rPr>
          <w:rFonts w:ascii="Times New Roman" w:hAnsi="Times New Roman" w:cs="Times New Roman"/>
          <w:sz w:val="24"/>
          <w:szCs w:val="24"/>
        </w:rPr>
        <w:t>Whitelaw</w:t>
      </w:r>
      <w:r w:rsidR="00917B2B" w:rsidRPr="00810EC1">
        <w:rPr>
          <w:rFonts w:ascii="Times New Roman" w:hAnsi="Times New Roman" w:cs="Times New Roman"/>
          <w:sz w:val="24"/>
          <w:szCs w:val="24"/>
        </w:rPr>
        <w:t xml:space="preserve"> was replaced as Home Secretary by the Thatcher loyalist Leon Brit</w:t>
      </w:r>
      <w:r w:rsidR="00D05D8C">
        <w:rPr>
          <w:rFonts w:ascii="Times New Roman" w:hAnsi="Times New Roman" w:cs="Times New Roman"/>
          <w:sz w:val="24"/>
          <w:szCs w:val="24"/>
        </w:rPr>
        <w:t>t</w:t>
      </w:r>
      <w:r w:rsidR="00917B2B" w:rsidRPr="00810EC1">
        <w:rPr>
          <w:rFonts w:ascii="Times New Roman" w:hAnsi="Times New Roman" w:cs="Times New Roman"/>
          <w:sz w:val="24"/>
          <w:szCs w:val="24"/>
        </w:rPr>
        <w:t>an</w:t>
      </w:r>
      <w:r w:rsidR="00D05D8C">
        <w:rPr>
          <w:rFonts w:ascii="Times New Roman" w:hAnsi="Times New Roman" w:cs="Times New Roman"/>
          <w:sz w:val="24"/>
          <w:szCs w:val="24"/>
        </w:rPr>
        <w:t>.</w:t>
      </w:r>
      <w:r w:rsidR="00917B2B" w:rsidRPr="00810EC1">
        <w:rPr>
          <w:rFonts w:ascii="Times New Roman" w:hAnsi="Times New Roman" w:cs="Times New Roman"/>
          <w:sz w:val="24"/>
          <w:szCs w:val="24"/>
        </w:rPr>
        <w:t xml:space="preserve"> </w:t>
      </w:r>
      <w:r w:rsidR="00BE6666">
        <w:rPr>
          <w:rFonts w:ascii="Times New Roman" w:hAnsi="Times New Roman" w:cs="Times New Roman"/>
          <w:sz w:val="24"/>
          <w:szCs w:val="24"/>
        </w:rPr>
        <w:t>K</w:t>
      </w:r>
      <w:r w:rsidR="00917B2B" w:rsidRPr="00810EC1">
        <w:rPr>
          <w:rFonts w:ascii="Times New Roman" w:hAnsi="Times New Roman" w:cs="Times New Roman"/>
          <w:sz w:val="24"/>
          <w:szCs w:val="24"/>
        </w:rPr>
        <w:t xml:space="preserve">een to avoid </w:t>
      </w:r>
      <w:r w:rsidR="00C81520">
        <w:rPr>
          <w:rFonts w:ascii="Times New Roman" w:hAnsi="Times New Roman" w:cs="Times New Roman"/>
          <w:sz w:val="24"/>
          <w:szCs w:val="24"/>
        </w:rPr>
        <w:t>a similar</w:t>
      </w:r>
      <w:r w:rsidR="007D4C65">
        <w:rPr>
          <w:rFonts w:ascii="Times New Roman" w:hAnsi="Times New Roman" w:cs="Times New Roman"/>
          <w:sz w:val="24"/>
          <w:szCs w:val="24"/>
        </w:rPr>
        <w:t xml:space="preserve"> </w:t>
      </w:r>
      <w:r w:rsidR="00B26B5A">
        <w:rPr>
          <w:rFonts w:ascii="Times New Roman" w:hAnsi="Times New Roman" w:cs="Times New Roman"/>
          <w:sz w:val="24"/>
          <w:szCs w:val="24"/>
        </w:rPr>
        <w:t>fate</w:t>
      </w:r>
      <w:r w:rsidR="00917B2B" w:rsidRPr="00810EC1">
        <w:rPr>
          <w:rFonts w:ascii="Times New Roman" w:hAnsi="Times New Roman" w:cs="Times New Roman"/>
          <w:sz w:val="24"/>
          <w:szCs w:val="24"/>
        </w:rPr>
        <w:t xml:space="preserve"> </w:t>
      </w:r>
      <w:r w:rsidR="00C81520">
        <w:rPr>
          <w:rFonts w:ascii="Times New Roman" w:hAnsi="Times New Roman" w:cs="Times New Roman"/>
          <w:sz w:val="24"/>
          <w:szCs w:val="24"/>
        </w:rPr>
        <w:t>to that of his</w:t>
      </w:r>
      <w:r w:rsidR="004C3AF5" w:rsidRPr="00810EC1">
        <w:rPr>
          <w:rFonts w:ascii="Times New Roman" w:hAnsi="Times New Roman" w:cs="Times New Roman"/>
          <w:sz w:val="24"/>
          <w:szCs w:val="24"/>
        </w:rPr>
        <w:t xml:space="preserve"> predecessor</w:t>
      </w:r>
      <w:r w:rsidR="00BE6666">
        <w:rPr>
          <w:rFonts w:ascii="Times New Roman" w:hAnsi="Times New Roman" w:cs="Times New Roman"/>
          <w:sz w:val="24"/>
          <w:szCs w:val="24"/>
        </w:rPr>
        <w:t>,</w:t>
      </w:r>
      <w:r w:rsidR="00917B2B" w:rsidRPr="00810EC1">
        <w:rPr>
          <w:rFonts w:ascii="Times New Roman" w:hAnsi="Times New Roman" w:cs="Times New Roman"/>
          <w:sz w:val="24"/>
          <w:szCs w:val="24"/>
        </w:rPr>
        <w:t xml:space="preserve"> </w:t>
      </w:r>
      <w:r w:rsidR="004C3AF5" w:rsidRPr="00810EC1">
        <w:rPr>
          <w:rFonts w:ascii="Times New Roman" w:hAnsi="Times New Roman" w:cs="Times New Roman"/>
          <w:sz w:val="24"/>
          <w:szCs w:val="24"/>
        </w:rPr>
        <w:t xml:space="preserve">the new Home Secretary </w:t>
      </w:r>
      <w:r w:rsidR="00917B2B" w:rsidRPr="00810EC1">
        <w:rPr>
          <w:rFonts w:ascii="Times New Roman" w:hAnsi="Times New Roman" w:cs="Times New Roman"/>
          <w:sz w:val="24"/>
          <w:szCs w:val="24"/>
        </w:rPr>
        <w:t>use</w:t>
      </w:r>
      <w:r w:rsidR="004C3AF5" w:rsidRPr="00810EC1">
        <w:rPr>
          <w:rFonts w:ascii="Times New Roman" w:hAnsi="Times New Roman" w:cs="Times New Roman"/>
          <w:sz w:val="24"/>
          <w:szCs w:val="24"/>
        </w:rPr>
        <w:t>d</w:t>
      </w:r>
      <w:r w:rsidR="00917B2B" w:rsidRPr="00810EC1">
        <w:rPr>
          <w:rFonts w:ascii="Times New Roman" w:hAnsi="Times New Roman" w:cs="Times New Roman"/>
          <w:sz w:val="24"/>
          <w:szCs w:val="24"/>
        </w:rPr>
        <w:t xml:space="preserve"> his inaugural speech at the</w:t>
      </w:r>
      <w:r w:rsidRPr="00810EC1">
        <w:rPr>
          <w:rFonts w:ascii="Times New Roman" w:hAnsi="Times New Roman" w:cs="Times New Roman"/>
          <w:sz w:val="24"/>
          <w:szCs w:val="24"/>
        </w:rPr>
        <w:t xml:space="preserve"> 1983 Conservative Party Conference to announce a series of punitive sentencing reforms</w:t>
      </w:r>
      <w:r w:rsidR="00686DBB" w:rsidRPr="00810EC1">
        <w:rPr>
          <w:rFonts w:ascii="Times New Roman" w:hAnsi="Times New Roman" w:cs="Times New Roman"/>
          <w:sz w:val="24"/>
          <w:szCs w:val="24"/>
        </w:rPr>
        <w:t>, including restrictions on parole eligibility for serious violent and sexual offenders and</w:t>
      </w:r>
      <w:r w:rsidRPr="00810EC1">
        <w:rPr>
          <w:rFonts w:ascii="Times New Roman" w:hAnsi="Times New Roman" w:cs="Times New Roman"/>
          <w:sz w:val="24"/>
          <w:szCs w:val="24"/>
        </w:rPr>
        <w:t xml:space="preserve"> </w:t>
      </w:r>
      <w:r w:rsidR="004C3AF5" w:rsidRPr="00810EC1">
        <w:rPr>
          <w:rFonts w:ascii="Times New Roman" w:hAnsi="Times New Roman" w:cs="Times New Roman"/>
          <w:sz w:val="24"/>
          <w:szCs w:val="24"/>
        </w:rPr>
        <w:t>a</w:t>
      </w:r>
      <w:r w:rsidR="003755D1" w:rsidRPr="00810EC1">
        <w:rPr>
          <w:rFonts w:ascii="Times New Roman" w:hAnsi="Times New Roman" w:cs="Times New Roman"/>
          <w:sz w:val="24"/>
          <w:szCs w:val="24"/>
        </w:rPr>
        <w:t xml:space="preserve"> further</w:t>
      </w:r>
      <w:r w:rsidR="00397A38" w:rsidRPr="00810EC1">
        <w:rPr>
          <w:rFonts w:ascii="Times New Roman" w:hAnsi="Times New Roman" w:cs="Times New Roman"/>
          <w:sz w:val="24"/>
          <w:szCs w:val="24"/>
        </w:rPr>
        <w:t xml:space="preserve"> free vote in Parliament on the restoration of the death penalty</w:t>
      </w:r>
      <w:r w:rsidR="00D31693">
        <w:rPr>
          <w:rFonts w:ascii="Times New Roman" w:hAnsi="Times New Roman" w:cs="Times New Roman"/>
          <w:sz w:val="24"/>
          <w:szCs w:val="24"/>
        </w:rPr>
        <w:t xml:space="preserve"> (see Guiney 2018</w:t>
      </w:r>
      <w:r w:rsidR="002B231A">
        <w:rPr>
          <w:rFonts w:ascii="Times New Roman" w:hAnsi="Times New Roman" w:cs="Times New Roman"/>
          <w:sz w:val="24"/>
          <w:szCs w:val="24"/>
        </w:rPr>
        <w:t xml:space="preserve">: </w:t>
      </w:r>
      <w:r w:rsidR="002B4624">
        <w:rPr>
          <w:rFonts w:ascii="Times New Roman" w:hAnsi="Times New Roman" w:cs="Times New Roman"/>
          <w:sz w:val="24"/>
          <w:szCs w:val="24"/>
        </w:rPr>
        <w:t>153-155)</w:t>
      </w:r>
      <w:r w:rsidR="00397A38" w:rsidRPr="006B6F80">
        <w:rPr>
          <w:rFonts w:ascii="Times New Roman" w:hAnsi="Times New Roman" w:cs="Times New Roman"/>
          <w:sz w:val="24"/>
          <w:szCs w:val="24"/>
        </w:rPr>
        <w:t>.</w:t>
      </w:r>
      <w:r w:rsidR="00D31693" w:rsidRPr="00810EC1">
        <w:rPr>
          <w:rFonts w:ascii="Times New Roman" w:hAnsi="Times New Roman" w:cs="Times New Roman"/>
          <w:sz w:val="24"/>
          <w:szCs w:val="24"/>
        </w:rPr>
        <w:t xml:space="preserve"> </w:t>
      </w:r>
      <w:r w:rsidR="00634259" w:rsidRPr="00810EC1">
        <w:rPr>
          <w:rFonts w:ascii="Times New Roman" w:hAnsi="Times New Roman" w:cs="Times New Roman"/>
          <w:sz w:val="24"/>
          <w:szCs w:val="24"/>
        </w:rPr>
        <w:t xml:space="preserve">While it is true </w:t>
      </w:r>
      <w:r w:rsidR="003755D1" w:rsidRPr="00810EC1">
        <w:rPr>
          <w:rFonts w:ascii="Times New Roman" w:hAnsi="Times New Roman" w:cs="Times New Roman"/>
          <w:sz w:val="24"/>
          <w:szCs w:val="24"/>
        </w:rPr>
        <w:t xml:space="preserve">to say </w:t>
      </w:r>
      <w:r w:rsidR="00634259" w:rsidRPr="00810EC1">
        <w:rPr>
          <w:rFonts w:ascii="Times New Roman" w:hAnsi="Times New Roman" w:cs="Times New Roman"/>
          <w:sz w:val="24"/>
          <w:szCs w:val="24"/>
        </w:rPr>
        <w:t xml:space="preserve">that </w:t>
      </w:r>
      <w:r w:rsidR="00397A38" w:rsidRPr="00810EC1">
        <w:rPr>
          <w:rFonts w:ascii="Times New Roman" w:hAnsi="Times New Roman" w:cs="Times New Roman"/>
          <w:sz w:val="24"/>
          <w:szCs w:val="24"/>
        </w:rPr>
        <w:t>the Home Office</w:t>
      </w:r>
      <w:r w:rsidRPr="00810EC1">
        <w:rPr>
          <w:rFonts w:ascii="Times New Roman" w:hAnsi="Times New Roman" w:cs="Times New Roman"/>
          <w:sz w:val="24"/>
          <w:szCs w:val="24"/>
        </w:rPr>
        <w:t xml:space="preserve"> </w:t>
      </w:r>
      <w:r w:rsidR="0031358B" w:rsidRPr="00810EC1">
        <w:rPr>
          <w:rFonts w:ascii="Times New Roman" w:hAnsi="Times New Roman" w:cs="Times New Roman"/>
          <w:sz w:val="24"/>
          <w:szCs w:val="24"/>
        </w:rPr>
        <w:t>did</w:t>
      </w:r>
      <w:r w:rsidRPr="00810EC1">
        <w:rPr>
          <w:rFonts w:ascii="Times New Roman" w:hAnsi="Times New Roman" w:cs="Times New Roman"/>
          <w:sz w:val="24"/>
          <w:szCs w:val="24"/>
        </w:rPr>
        <w:t xml:space="preserve"> </w:t>
      </w:r>
      <w:r w:rsidR="00397A38" w:rsidRPr="00810EC1">
        <w:rPr>
          <w:rFonts w:ascii="Times New Roman" w:hAnsi="Times New Roman" w:cs="Times New Roman"/>
          <w:sz w:val="24"/>
          <w:szCs w:val="24"/>
        </w:rPr>
        <w:t>reassert</w:t>
      </w:r>
      <w:r w:rsidRPr="00810EC1">
        <w:rPr>
          <w:rFonts w:ascii="Times New Roman" w:hAnsi="Times New Roman" w:cs="Times New Roman"/>
          <w:sz w:val="24"/>
          <w:szCs w:val="24"/>
        </w:rPr>
        <w:t xml:space="preserve"> a largely pragmatic penal policy programme</w:t>
      </w:r>
      <w:r w:rsidR="00B26B5A">
        <w:rPr>
          <w:rFonts w:ascii="Times New Roman" w:hAnsi="Times New Roman" w:cs="Times New Roman"/>
          <w:sz w:val="24"/>
          <w:szCs w:val="24"/>
        </w:rPr>
        <w:t xml:space="preserve"> in the years that followed,</w:t>
      </w:r>
      <w:r w:rsidR="00634259" w:rsidRPr="00810EC1">
        <w:rPr>
          <w:rFonts w:ascii="Times New Roman" w:hAnsi="Times New Roman" w:cs="Times New Roman"/>
          <w:sz w:val="24"/>
          <w:szCs w:val="24"/>
        </w:rPr>
        <w:t xml:space="preserve"> the public presentation of crime policy was forever </w:t>
      </w:r>
      <w:r w:rsidR="001A709A">
        <w:rPr>
          <w:rFonts w:ascii="Times New Roman" w:hAnsi="Times New Roman" w:cs="Times New Roman"/>
          <w:sz w:val="24"/>
          <w:szCs w:val="24"/>
        </w:rPr>
        <w:t>altered</w:t>
      </w:r>
      <w:r w:rsidR="00634259" w:rsidRPr="00810EC1">
        <w:rPr>
          <w:rFonts w:ascii="Times New Roman" w:hAnsi="Times New Roman" w:cs="Times New Roman"/>
          <w:sz w:val="24"/>
          <w:szCs w:val="24"/>
        </w:rPr>
        <w:t>.</w:t>
      </w:r>
      <w:r w:rsidR="00194495" w:rsidRPr="00810EC1">
        <w:rPr>
          <w:rFonts w:ascii="Times New Roman" w:hAnsi="Times New Roman" w:cs="Times New Roman"/>
          <w:sz w:val="24"/>
          <w:szCs w:val="24"/>
        </w:rPr>
        <w:t xml:space="preserve"> </w:t>
      </w:r>
      <w:r w:rsidR="00634259" w:rsidRPr="00810EC1">
        <w:rPr>
          <w:rFonts w:ascii="Times New Roman" w:hAnsi="Times New Roman" w:cs="Times New Roman"/>
          <w:sz w:val="24"/>
          <w:szCs w:val="24"/>
        </w:rPr>
        <w:t>N</w:t>
      </w:r>
      <w:r w:rsidR="00194495" w:rsidRPr="00810EC1">
        <w:rPr>
          <w:rFonts w:ascii="Times New Roman" w:hAnsi="Times New Roman" w:cs="Times New Roman"/>
          <w:sz w:val="24"/>
          <w:szCs w:val="24"/>
        </w:rPr>
        <w:t xml:space="preserve">ever again would Conservative ministers underestimate the disruptive potential of the </w:t>
      </w:r>
      <w:r w:rsidR="00D31693" w:rsidRPr="00810EC1">
        <w:rPr>
          <w:rFonts w:ascii="Times New Roman" w:hAnsi="Times New Roman" w:cs="Times New Roman"/>
          <w:sz w:val="24"/>
          <w:szCs w:val="24"/>
        </w:rPr>
        <w:t>party conference</w:t>
      </w:r>
      <w:r w:rsidR="00634259" w:rsidRPr="00810EC1">
        <w:rPr>
          <w:rFonts w:ascii="Times New Roman" w:hAnsi="Times New Roman" w:cs="Times New Roman"/>
          <w:sz w:val="24"/>
          <w:szCs w:val="24"/>
        </w:rPr>
        <w:t xml:space="preserve"> </w:t>
      </w:r>
      <w:r w:rsidR="0068528F">
        <w:rPr>
          <w:rFonts w:ascii="Times New Roman" w:hAnsi="Times New Roman" w:cs="Times New Roman"/>
          <w:sz w:val="24"/>
          <w:szCs w:val="24"/>
        </w:rPr>
        <w:t>or</w:t>
      </w:r>
      <w:r w:rsidR="00634259" w:rsidRPr="00810EC1">
        <w:rPr>
          <w:rFonts w:ascii="Times New Roman" w:hAnsi="Times New Roman" w:cs="Times New Roman"/>
          <w:sz w:val="24"/>
          <w:szCs w:val="24"/>
        </w:rPr>
        <w:t xml:space="preserve"> the political risk of </w:t>
      </w:r>
      <w:r w:rsidR="00807D2B" w:rsidRPr="00810EC1">
        <w:rPr>
          <w:rFonts w:ascii="Times New Roman" w:hAnsi="Times New Roman" w:cs="Times New Roman"/>
          <w:sz w:val="24"/>
          <w:szCs w:val="24"/>
        </w:rPr>
        <w:t>appearing</w:t>
      </w:r>
      <w:r w:rsidR="00634259" w:rsidRPr="00810EC1">
        <w:rPr>
          <w:rFonts w:ascii="Times New Roman" w:hAnsi="Times New Roman" w:cs="Times New Roman"/>
          <w:sz w:val="24"/>
          <w:szCs w:val="24"/>
        </w:rPr>
        <w:t xml:space="preserve"> ‘soft on crime’</w:t>
      </w:r>
      <w:r w:rsidR="006D3905">
        <w:rPr>
          <w:rFonts w:ascii="Times New Roman" w:hAnsi="Times New Roman" w:cs="Times New Roman"/>
          <w:sz w:val="24"/>
          <w:szCs w:val="24"/>
        </w:rPr>
        <w:t xml:space="preserve"> (Windlesham 1993)</w:t>
      </w:r>
      <w:r w:rsidR="00C87C07" w:rsidRPr="006B6F80">
        <w:rPr>
          <w:rFonts w:ascii="Times New Roman" w:hAnsi="Times New Roman" w:cs="Times New Roman"/>
          <w:sz w:val="24"/>
          <w:szCs w:val="24"/>
        </w:rPr>
        <w:t>.</w:t>
      </w:r>
      <w:r w:rsidR="006D3905" w:rsidRPr="00810EC1">
        <w:rPr>
          <w:rFonts w:ascii="Times New Roman" w:hAnsi="Times New Roman" w:cs="Times New Roman"/>
          <w:sz w:val="24"/>
          <w:szCs w:val="24"/>
        </w:rPr>
        <w:t xml:space="preserve"> </w:t>
      </w:r>
    </w:p>
    <w:p w14:paraId="1B69E19D" w14:textId="77777777" w:rsidR="00A70519" w:rsidRPr="00810EC1" w:rsidRDefault="00A70519" w:rsidP="00D73A48">
      <w:pPr>
        <w:spacing w:line="480" w:lineRule="auto"/>
        <w:jc w:val="both"/>
        <w:rPr>
          <w:rFonts w:ascii="Times New Roman" w:hAnsi="Times New Roman" w:cs="Times New Roman"/>
          <w:sz w:val="24"/>
          <w:szCs w:val="24"/>
        </w:rPr>
      </w:pPr>
    </w:p>
    <w:p w14:paraId="73E1B2CF" w14:textId="609A3AEF" w:rsidR="000E095E" w:rsidRPr="00810EC1" w:rsidRDefault="00E4631A" w:rsidP="00921034">
      <w:pPr>
        <w:pStyle w:val="Heading1"/>
        <w:spacing w:line="480" w:lineRule="auto"/>
        <w:jc w:val="both"/>
      </w:pPr>
      <w:r>
        <w:t xml:space="preserve">Governing </w:t>
      </w:r>
      <w:r w:rsidR="005C7A31">
        <w:t xml:space="preserve">Against </w:t>
      </w:r>
      <w:r w:rsidR="005200F3">
        <w:t>the</w:t>
      </w:r>
      <w:r w:rsidR="005C7A31">
        <w:t xml:space="preserve"> Tide</w:t>
      </w:r>
      <w:r w:rsidR="00BB7E29">
        <w:t xml:space="preserve">: </w:t>
      </w:r>
      <w:r w:rsidR="007520F4">
        <w:t xml:space="preserve">Power, </w:t>
      </w:r>
      <w:r w:rsidR="005C7A31">
        <w:t xml:space="preserve">Symbolism </w:t>
      </w:r>
      <w:r w:rsidR="007520F4">
        <w:t>and</w:t>
      </w:r>
      <w:r w:rsidR="0062655C">
        <w:t xml:space="preserve"> </w:t>
      </w:r>
      <w:r w:rsidR="005C7A31">
        <w:t xml:space="preserve">Resistance </w:t>
      </w:r>
    </w:p>
    <w:p w14:paraId="1A891DF4" w14:textId="22FF8512" w:rsidR="0042194B" w:rsidRDefault="008F01B8" w:rsidP="00D73A48">
      <w:pPr>
        <w:spacing w:line="480" w:lineRule="auto"/>
        <w:jc w:val="both"/>
        <w:rPr>
          <w:rFonts w:ascii="Times New Roman" w:hAnsi="Times New Roman" w:cs="Times New Roman"/>
          <w:sz w:val="24"/>
          <w:szCs w:val="24"/>
        </w:rPr>
      </w:pPr>
      <w:r w:rsidRPr="00810EC1">
        <w:rPr>
          <w:rFonts w:ascii="Times New Roman" w:hAnsi="Times New Roman" w:cs="Times New Roman"/>
          <w:sz w:val="24"/>
          <w:szCs w:val="24"/>
        </w:rPr>
        <w:t>The growing influence of</w:t>
      </w:r>
      <w:r w:rsidR="00A926F2">
        <w:rPr>
          <w:rFonts w:ascii="Times New Roman" w:hAnsi="Times New Roman" w:cs="Times New Roman"/>
          <w:sz w:val="24"/>
          <w:szCs w:val="24"/>
        </w:rPr>
        <w:t xml:space="preserve"> </w:t>
      </w:r>
      <w:r w:rsidRPr="00810EC1">
        <w:rPr>
          <w:rFonts w:ascii="Times New Roman" w:hAnsi="Times New Roman" w:cs="Times New Roman"/>
          <w:sz w:val="24"/>
          <w:szCs w:val="24"/>
        </w:rPr>
        <w:t>populist ideolo</w:t>
      </w:r>
      <w:r w:rsidR="00295CB6">
        <w:rPr>
          <w:rFonts w:ascii="Times New Roman" w:hAnsi="Times New Roman" w:cs="Times New Roman"/>
          <w:sz w:val="24"/>
          <w:szCs w:val="24"/>
        </w:rPr>
        <w:t>gies</w:t>
      </w:r>
      <w:r w:rsidRPr="00810EC1">
        <w:rPr>
          <w:rFonts w:ascii="Times New Roman" w:hAnsi="Times New Roman" w:cs="Times New Roman"/>
          <w:sz w:val="24"/>
          <w:szCs w:val="24"/>
        </w:rPr>
        <w:t xml:space="preserve"> has</w:t>
      </w:r>
      <w:r w:rsidR="00677308">
        <w:rPr>
          <w:rFonts w:ascii="Times New Roman" w:hAnsi="Times New Roman" w:cs="Times New Roman"/>
          <w:sz w:val="24"/>
          <w:szCs w:val="24"/>
        </w:rPr>
        <w:t xml:space="preserve">, and continues to be, </w:t>
      </w:r>
      <w:r w:rsidRPr="00810EC1">
        <w:rPr>
          <w:rFonts w:ascii="Times New Roman" w:hAnsi="Times New Roman" w:cs="Times New Roman"/>
          <w:sz w:val="24"/>
          <w:szCs w:val="24"/>
        </w:rPr>
        <w:t xml:space="preserve">a matter of significant </w:t>
      </w:r>
      <w:r w:rsidR="00677308">
        <w:rPr>
          <w:rFonts w:ascii="Times New Roman" w:hAnsi="Times New Roman" w:cs="Times New Roman"/>
          <w:sz w:val="24"/>
          <w:szCs w:val="24"/>
        </w:rPr>
        <w:t>scholarly attention</w:t>
      </w:r>
      <w:r w:rsidR="004034E2">
        <w:rPr>
          <w:rFonts w:ascii="Times New Roman" w:hAnsi="Times New Roman" w:cs="Times New Roman"/>
          <w:sz w:val="24"/>
          <w:szCs w:val="24"/>
        </w:rPr>
        <w:t xml:space="preserve"> (see Bonner 2019)</w:t>
      </w:r>
      <w:r w:rsidRPr="00810EC1">
        <w:rPr>
          <w:rFonts w:ascii="Times New Roman" w:hAnsi="Times New Roman" w:cs="Times New Roman"/>
          <w:sz w:val="24"/>
          <w:szCs w:val="24"/>
        </w:rPr>
        <w:t xml:space="preserve">. It exposes the underlying tensions between the liberal </w:t>
      </w:r>
      <w:r w:rsidRPr="00810EC1">
        <w:rPr>
          <w:rFonts w:ascii="Times New Roman" w:hAnsi="Times New Roman" w:cs="Times New Roman"/>
          <w:sz w:val="24"/>
          <w:szCs w:val="24"/>
        </w:rPr>
        <w:lastRenderedPageBreak/>
        <w:t xml:space="preserve">and democratic </w:t>
      </w:r>
      <w:r w:rsidR="00835361">
        <w:rPr>
          <w:rFonts w:ascii="Times New Roman" w:hAnsi="Times New Roman" w:cs="Times New Roman"/>
          <w:sz w:val="24"/>
          <w:szCs w:val="24"/>
        </w:rPr>
        <w:t xml:space="preserve">faces </w:t>
      </w:r>
      <w:r w:rsidRPr="00810EC1">
        <w:rPr>
          <w:rFonts w:ascii="Times New Roman" w:hAnsi="Times New Roman" w:cs="Times New Roman"/>
          <w:sz w:val="24"/>
          <w:szCs w:val="24"/>
        </w:rPr>
        <w:t>of government</w:t>
      </w:r>
      <w:r w:rsidR="00847A30">
        <w:rPr>
          <w:rFonts w:ascii="Times New Roman" w:hAnsi="Times New Roman" w:cs="Times New Roman"/>
          <w:sz w:val="24"/>
          <w:szCs w:val="24"/>
        </w:rPr>
        <w:t xml:space="preserve"> (</w:t>
      </w:r>
      <w:r w:rsidR="00946903">
        <w:rPr>
          <w:rFonts w:ascii="Times New Roman" w:hAnsi="Times New Roman" w:cs="Times New Roman"/>
          <w:sz w:val="24"/>
          <w:szCs w:val="24"/>
        </w:rPr>
        <w:t xml:space="preserve">see </w:t>
      </w:r>
      <w:r w:rsidR="00847A30">
        <w:rPr>
          <w:rFonts w:ascii="Times New Roman" w:hAnsi="Times New Roman" w:cs="Times New Roman"/>
          <w:sz w:val="24"/>
          <w:szCs w:val="24"/>
        </w:rPr>
        <w:t xml:space="preserve">Pratt </w:t>
      </w:r>
      <w:r w:rsidR="00E60295">
        <w:rPr>
          <w:rFonts w:ascii="Times New Roman" w:hAnsi="Times New Roman" w:cs="Times New Roman"/>
          <w:sz w:val="24"/>
          <w:szCs w:val="24"/>
        </w:rPr>
        <w:t xml:space="preserve">and Miao </w:t>
      </w:r>
      <w:r w:rsidR="00847A30">
        <w:rPr>
          <w:rFonts w:ascii="Times New Roman" w:hAnsi="Times New Roman" w:cs="Times New Roman"/>
          <w:sz w:val="24"/>
          <w:szCs w:val="24"/>
        </w:rPr>
        <w:t>2019a; 2019b)</w:t>
      </w:r>
      <w:r w:rsidRPr="00DC59BE">
        <w:rPr>
          <w:rFonts w:ascii="Times New Roman" w:hAnsi="Times New Roman" w:cs="Times New Roman"/>
          <w:sz w:val="24"/>
          <w:szCs w:val="24"/>
        </w:rPr>
        <w:t xml:space="preserve"> </w:t>
      </w:r>
      <w:r w:rsidRPr="00810EC1">
        <w:rPr>
          <w:rFonts w:ascii="Times New Roman" w:hAnsi="Times New Roman" w:cs="Times New Roman"/>
          <w:sz w:val="24"/>
          <w:szCs w:val="24"/>
        </w:rPr>
        <w:t xml:space="preserve">and draws attention to the intense ideological clashes </w:t>
      </w:r>
      <w:r w:rsidR="00264020" w:rsidRPr="00810EC1">
        <w:rPr>
          <w:rFonts w:ascii="Times New Roman" w:hAnsi="Times New Roman" w:cs="Times New Roman"/>
          <w:sz w:val="24"/>
          <w:szCs w:val="24"/>
        </w:rPr>
        <w:t xml:space="preserve">that have </w:t>
      </w:r>
      <w:r w:rsidR="008A1537" w:rsidRPr="00810EC1">
        <w:rPr>
          <w:rFonts w:ascii="Times New Roman" w:hAnsi="Times New Roman" w:cs="Times New Roman"/>
          <w:sz w:val="24"/>
          <w:szCs w:val="24"/>
        </w:rPr>
        <w:t xml:space="preserve">surfaced </w:t>
      </w:r>
      <w:r w:rsidR="0046019A" w:rsidRPr="00810EC1">
        <w:rPr>
          <w:rFonts w:ascii="Times New Roman" w:hAnsi="Times New Roman" w:cs="Times New Roman"/>
          <w:sz w:val="24"/>
          <w:szCs w:val="24"/>
        </w:rPr>
        <w:t>between</w:t>
      </w:r>
      <w:r w:rsidRPr="00810EC1">
        <w:rPr>
          <w:rFonts w:ascii="Times New Roman" w:hAnsi="Times New Roman" w:cs="Times New Roman"/>
          <w:sz w:val="24"/>
          <w:szCs w:val="24"/>
        </w:rPr>
        <w:t xml:space="preserve"> populists and </w:t>
      </w:r>
      <w:r w:rsidR="0046019A" w:rsidRPr="00810EC1">
        <w:rPr>
          <w:rFonts w:ascii="Times New Roman" w:hAnsi="Times New Roman" w:cs="Times New Roman"/>
          <w:sz w:val="24"/>
          <w:szCs w:val="24"/>
        </w:rPr>
        <w:t xml:space="preserve">those </w:t>
      </w:r>
      <w:r w:rsidRPr="00810EC1">
        <w:rPr>
          <w:rFonts w:ascii="Times New Roman" w:hAnsi="Times New Roman" w:cs="Times New Roman"/>
          <w:sz w:val="24"/>
          <w:szCs w:val="24"/>
        </w:rPr>
        <w:t xml:space="preserve">advocates of rational, </w:t>
      </w:r>
      <w:r w:rsidR="008A1537" w:rsidRPr="00810EC1">
        <w:rPr>
          <w:rFonts w:ascii="Times New Roman" w:hAnsi="Times New Roman" w:cs="Times New Roman"/>
          <w:sz w:val="24"/>
          <w:szCs w:val="24"/>
        </w:rPr>
        <w:t xml:space="preserve">evidence-based </w:t>
      </w:r>
      <w:r w:rsidR="00677308">
        <w:rPr>
          <w:rFonts w:ascii="Times New Roman" w:hAnsi="Times New Roman" w:cs="Times New Roman"/>
          <w:sz w:val="24"/>
          <w:szCs w:val="24"/>
        </w:rPr>
        <w:t>policy</w:t>
      </w:r>
      <w:r w:rsidR="00BB51B4">
        <w:rPr>
          <w:rFonts w:ascii="Times New Roman" w:hAnsi="Times New Roman" w:cs="Times New Roman"/>
          <w:sz w:val="24"/>
          <w:szCs w:val="24"/>
        </w:rPr>
        <w:t>making</w:t>
      </w:r>
      <w:r w:rsidR="00847A30">
        <w:rPr>
          <w:rFonts w:ascii="Times New Roman" w:hAnsi="Times New Roman" w:cs="Times New Roman"/>
          <w:sz w:val="24"/>
          <w:szCs w:val="24"/>
        </w:rPr>
        <w:t xml:space="preserve"> (Loader and Sparks 2017)</w:t>
      </w:r>
      <w:r w:rsidR="006B097F">
        <w:rPr>
          <w:rFonts w:ascii="Times New Roman" w:hAnsi="Times New Roman" w:cs="Times New Roman"/>
          <w:sz w:val="24"/>
          <w:szCs w:val="24"/>
        </w:rPr>
        <w:t xml:space="preserve">. </w:t>
      </w:r>
      <w:r w:rsidR="0089386F" w:rsidRPr="00810EC1">
        <w:rPr>
          <w:rFonts w:ascii="Times New Roman" w:hAnsi="Times New Roman" w:cs="Times New Roman"/>
          <w:sz w:val="24"/>
          <w:szCs w:val="24"/>
        </w:rPr>
        <w:t xml:space="preserve">Both of these dynamics </w:t>
      </w:r>
      <w:r w:rsidR="0093646A" w:rsidRPr="00810EC1">
        <w:rPr>
          <w:rFonts w:ascii="Times New Roman" w:hAnsi="Times New Roman" w:cs="Times New Roman"/>
          <w:sz w:val="24"/>
          <w:szCs w:val="24"/>
        </w:rPr>
        <w:t xml:space="preserve">were in play during </w:t>
      </w:r>
      <w:r w:rsidR="008A1537" w:rsidRPr="00810EC1">
        <w:rPr>
          <w:rFonts w:ascii="Times New Roman" w:hAnsi="Times New Roman" w:cs="Times New Roman"/>
          <w:sz w:val="24"/>
          <w:szCs w:val="24"/>
        </w:rPr>
        <w:t xml:space="preserve">the </w:t>
      </w:r>
      <w:r w:rsidR="007C0E0B">
        <w:rPr>
          <w:rFonts w:ascii="Times New Roman" w:hAnsi="Times New Roman" w:cs="Times New Roman"/>
          <w:sz w:val="24"/>
          <w:szCs w:val="24"/>
        </w:rPr>
        <w:t>1981 Party Conference, but it is also</w:t>
      </w:r>
      <w:r w:rsidR="00946903">
        <w:rPr>
          <w:rFonts w:ascii="Times New Roman" w:hAnsi="Times New Roman" w:cs="Times New Roman"/>
          <w:sz w:val="24"/>
          <w:szCs w:val="24"/>
        </w:rPr>
        <w:t xml:space="preserve"> </w:t>
      </w:r>
      <w:r w:rsidR="00F72B51">
        <w:rPr>
          <w:rFonts w:ascii="Times New Roman" w:hAnsi="Times New Roman" w:cs="Times New Roman"/>
          <w:sz w:val="24"/>
          <w:szCs w:val="24"/>
        </w:rPr>
        <w:t>apparent that the</w:t>
      </w:r>
      <w:r w:rsidR="00946903">
        <w:rPr>
          <w:rFonts w:ascii="Times New Roman" w:hAnsi="Times New Roman" w:cs="Times New Roman"/>
          <w:sz w:val="24"/>
          <w:szCs w:val="24"/>
        </w:rPr>
        <w:t xml:space="preserve"> </w:t>
      </w:r>
      <w:r w:rsidR="004034E2">
        <w:rPr>
          <w:rFonts w:ascii="Times New Roman" w:hAnsi="Times New Roman" w:cs="Times New Roman"/>
          <w:sz w:val="24"/>
          <w:szCs w:val="24"/>
        </w:rPr>
        <w:t xml:space="preserve">various ways </w:t>
      </w:r>
      <w:r w:rsidR="00C81520">
        <w:rPr>
          <w:rFonts w:ascii="Times New Roman" w:hAnsi="Times New Roman" w:cs="Times New Roman"/>
          <w:sz w:val="24"/>
          <w:szCs w:val="24"/>
        </w:rPr>
        <w:t>in which</w:t>
      </w:r>
      <w:r w:rsidR="00946903">
        <w:rPr>
          <w:rFonts w:ascii="Times New Roman" w:hAnsi="Times New Roman" w:cs="Times New Roman"/>
          <w:sz w:val="24"/>
          <w:szCs w:val="24"/>
        </w:rPr>
        <w:t xml:space="preserve"> </w:t>
      </w:r>
      <w:r w:rsidR="00DA372A">
        <w:rPr>
          <w:rFonts w:ascii="Times New Roman" w:hAnsi="Times New Roman" w:cs="Times New Roman"/>
          <w:sz w:val="24"/>
          <w:szCs w:val="24"/>
        </w:rPr>
        <w:t>these political struggles</w:t>
      </w:r>
      <w:r w:rsidR="00946903">
        <w:rPr>
          <w:rFonts w:ascii="Times New Roman" w:hAnsi="Times New Roman" w:cs="Times New Roman"/>
          <w:sz w:val="24"/>
          <w:szCs w:val="24"/>
        </w:rPr>
        <w:t xml:space="preserve"> </w:t>
      </w:r>
      <w:r w:rsidR="00627130">
        <w:rPr>
          <w:rFonts w:ascii="Times New Roman" w:hAnsi="Times New Roman" w:cs="Times New Roman"/>
          <w:sz w:val="24"/>
          <w:szCs w:val="24"/>
        </w:rPr>
        <w:t xml:space="preserve">were </w:t>
      </w:r>
      <w:r w:rsidR="009E0EEC">
        <w:rPr>
          <w:rFonts w:ascii="Times New Roman" w:hAnsi="Times New Roman" w:cs="Times New Roman"/>
          <w:sz w:val="24"/>
          <w:szCs w:val="24"/>
        </w:rPr>
        <w:t xml:space="preserve">refracted </w:t>
      </w:r>
      <w:r w:rsidR="00B539E2">
        <w:rPr>
          <w:rFonts w:ascii="Times New Roman" w:hAnsi="Times New Roman" w:cs="Times New Roman"/>
          <w:sz w:val="24"/>
          <w:szCs w:val="24"/>
        </w:rPr>
        <w:t>through</w:t>
      </w:r>
      <w:r w:rsidR="00F72B51">
        <w:rPr>
          <w:rFonts w:ascii="Times New Roman" w:hAnsi="Times New Roman" w:cs="Times New Roman"/>
          <w:sz w:val="24"/>
          <w:szCs w:val="24"/>
        </w:rPr>
        <w:t xml:space="preserve"> the political system</w:t>
      </w:r>
      <w:r w:rsidR="00946903">
        <w:rPr>
          <w:rFonts w:ascii="Times New Roman" w:hAnsi="Times New Roman" w:cs="Times New Roman"/>
          <w:sz w:val="24"/>
          <w:szCs w:val="24"/>
        </w:rPr>
        <w:t xml:space="preserve"> was as</w:t>
      </w:r>
      <w:r w:rsidR="00877114">
        <w:rPr>
          <w:rFonts w:ascii="Times New Roman" w:hAnsi="Times New Roman" w:cs="Times New Roman"/>
          <w:sz w:val="24"/>
          <w:szCs w:val="24"/>
        </w:rPr>
        <w:t>, if not more</w:t>
      </w:r>
      <w:r w:rsidR="00946903">
        <w:rPr>
          <w:rFonts w:ascii="Times New Roman" w:hAnsi="Times New Roman" w:cs="Times New Roman"/>
          <w:sz w:val="24"/>
          <w:szCs w:val="24"/>
        </w:rPr>
        <w:t xml:space="preserve"> important</w:t>
      </w:r>
      <w:r w:rsidR="00877114">
        <w:rPr>
          <w:rFonts w:ascii="Times New Roman" w:hAnsi="Times New Roman" w:cs="Times New Roman"/>
          <w:sz w:val="24"/>
          <w:szCs w:val="24"/>
        </w:rPr>
        <w:t>, than</w:t>
      </w:r>
      <w:r w:rsidR="00946903">
        <w:rPr>
          <w:rFonts w:ascii="Times New Roman" w:hAnsi="Times New Roman" w:cs="Times New Roman"/>
          <w:sz w:val="24"/>
          <w:szCs w:val="24"/>
        </w:rPr>
        <w:t xml:space="preserve"> the substantive content of these </w:t>
      </w:r>
      <w:r w:rsidR="00B135A6">
        <w:rPr>
          <w:rFonts w:ascii="Times New Roman" w:hAnsi="Times New Roman" w:cs="Times New Roman"/>
          <w:sz w:val="24"/>
          <w:szCs w:val="24"/>
        </w:rPr>
        <w:t xml:space="preserve">policy </w:t>
      </w:r>
      <w:r w:rsidR="00946903">
        <w:rPr>
          <w:rFonts w:ascii="Times New Roman" w:hAnsi="Times New Roman" w:cs="Times New Roman"/>
          <w:sz w:val="24"/>
          <w:szCs w:val="24"/>
        </w:rPr>
        <w:t>debates</w:t>
      </w:r>
      <w:r w:rsidR="009E0EEC">
        <w:rPr>
          <w:rFonts w:ascii="Times New Roman" w:hAnsi="Times New Roman" w:cs="Times New Roman"/>
          <w:sz w:val="24"/>
          <w:szCs w:val="24"/>
        </w:rPr>
        <w:t xml:space="preserve"> (</w:t>
      </w:r>
      <w:r w:rsidR="007A4ED0" w:rsidRPr="00864C86">
        <w:rPr>
          <w:rFonts w:ascii="Times New Roman" w:hAnsi="Times New Roman" w:cs="Times New Roman"/>
          <w:sz w:val="24"/>
          <w:szCs w:val="24"/>
        </w:rPr>
        <w:t>Newburn and Jones 2005</w:t>
      </w:r>
      <w:r w:rsidR="007A4ED0">
        <w:rPr>
          <w:rFonts w:ascii="Times New Roman" w:hAnsi="Times New Roman" w:cs="Times New Roman"/>
          <w:sz w:val="24"/>
          <w:szCs w:val="24"/>
        </w:rPr>
        <w:t xml:space="preserve">; </w:t>
      </w:r>
      <w:r w:rsidR="009E0EEC">
        <w:rPr>
          <w:rFonts w:ascii="Times New Roman" w:hAnsi="Times New Roman" w:cs="Times New Roman"/>
          <w:sz w:val="24"/>
          <w:szCs w:val="24"/>
        </w:rPr>
        <w:t>Rubin and Phelps 2017)</w:t>
      </w:r>
      <w:r w:rsidR="007520F4">
        <w:rPr>
          <w:rFonts w:ascii="Times New Roman" w:hAnsi="Times New Roman" w:cs="Times New Roman"/>
          <w:sz w:val="24"/>
          <w:szCs w:val="24"/>
        </w:rPr>
        <w:t xml:space="preserve">. </w:t>
      </w:r>
      <w:r w:rsidR="001D2302">
        <w:rPr>
          <w:rFonts w:ascii="Times New Roman" w:hAnsi="Times New Roman" w:cs="Times New Roman"/>
          <w:sz w:val="24"/>
          <w:szCs w:val="24"/>
        </w:rPr>
        <w:t>Not only was t</w:t>
      </w:r>
      <w:r w:rsidR="007520F4">
        <w:rPr>
          <w:rFonts w:ascii="Times New Roman" w:hAnsi="Times New Roman" w:cs="Times New Roman"/>
          <w:sz w:val="24"/>
          <w:szCs w:val="24"/>
        </w:rPr>
        <w:t xml:space="preserve">he </w:t>
      </w:r>
      <w:r w:rsidR="0062655C">
        <w:rPr>
          <w:rFonts w:ascii="Times New Roman" w:hAnsi="Times New Roman" w:cs="Times New Roman"/>
          <w:sz w:val="24"/>
          <w:szCs w:val="24"/>
        </w:rPr>
        <w:t>law-and-order</w:t>
      </w:r>
      <w:r w:rsidR="007520F4">
        <w:rPr>
          <w:rFonts w:ascii="Times New Roman" w:hAnsi="Times New Roman" w:cs="Times New Roman"/>
          <w:sz w:val="24"/>
          <w:szCs w:val="24"/>
        </w:rPr>
        <w:t xml:space="preserve"> </w:t>
      </w:r>
      <w:r w:rsidR="00946903">
        <w:rPr>
          <w:rFonts w:ascii="Times New Roman" w:hAnsi="Times New Roman" w:cs="Times New Roman"/>
          <w:sz w:val="24"/>
          <w:szCs w:val="24"/>
        </w:rPr>
        <w:t>motion</w:t>
      </w:r>
      <w:r w:rsidR="007520F4">
        <w:rPr>
          <w:rFonts w:ascii="Times New Roman" w:hAnsi="Times New Roman" w:cs="Times New Roman"/>
          <w:sz w:val="24"/>
          <w:szCs w:val="24"/>
        </w:rPr>
        <w:t xml:space="preserve"> contested by political actors with different types, and amounts of power</w:t>
      </w:r>
      <w:r w:rsidR="001D2302">
        <w:rPr>
          <w:rFonts w:ascii="Times New Roman" w:hAnsi="Times New Roman" w:cs="Times New Roman"/>
          <w:sz w:val="24"/>
          <w:szCs w:val="24"/>
        </w:rPr>
        <w:t>,</w:t>
      </w:r>
      <w:r w:rsidR="007520F4">
        <w:rPr>
          <w:rFonts w:ascii="Times New Roman" w:hAnsi="Times New Roman" w:cs="Times New Roman"/>
          <w:sz w:val="24"/>
          <w:szCs w:val="24"/>
        </w:rPr>
        <w:t xml:space="preserve"> </w:t>
      </w:r>
      <w:r w:rsidR="001D2302">
        <w:rPr>
          <w:rFonts w:ascii="Times New Roman" w:hAnsi="Times New Roman" w:cs="Times New Roman"/>
          <w:sz w:val="24"/>
          <w:szCs w:val="24"/>
        </w:rPr>
        <w:t>but</w:t>
      </w:r>
      <w:r w:rsidR="007520F4">
        <w:rPr>
          <w:rFonts w:ascii="Times New Roman" w:hAnsi="Times New Roman" w:cs="Times New Roman"/>
          <w:sz w:val="24"/>
          <w:szCs w:val="24"/>
        </w:rPr>
        <w:t xml:space="preserve"> these debates were </w:t>
      </w:r>
      <w:r w:rsidR="009E0EEC">
        <w:rPr>
          <w:rFonts w:ascii="Times New Roman" w:hAnsi="Times New Roman" w:cs="Times New Roman"/>
          <w:sz w:val="24"/>
          <w:szCs w:val="24"/>
        </w:rPr>
        <w:t xml:space="preserve">constituted </w:t>
      </w:r>
      <w:r w:rsidR="00B135A6">
        <w:rPr>
          <w:rFonts w:ascii="Times New Roman" w:hAnsi="Times New Roman" w:cs="Times New Roman"/>
          <w:sz w:val="24"/>
          <w:szCs w:val="24"/>
        </w:rPr>
        <w:t>within</w:t>
      </w:r>
      <w:r w:rsidR="00627130">
        <w:rPr>
          <w:rFonts w:ascii="Times New Roman" w:hAnsi="Times New Roman" w:cs="Times New Roman"/>
          <w:sz w:val="24"/>
          <w:szCs w:val="24"/>
        </w:rPr>
        <w:t xml:space="preserve"> </w:t>
      </w:r>
      <w:r w:rsidR="001D2302">
        <w:rPr>
          <w:rFonts w:ascii="Times New Roman" w:hAnsi="Times New Roman" w:cs="Times New Roman"/>
          <w:sz w:val="24"/>
          <w:szCs w:val="24"/>
        </w:rPr>
        <w:t>the</w:t>
      </w:r>
      <w:r w:rsidR="00627130">
        <w:rPr>
          <w:rFonts w:ascii="Times New Roman" w:hAnsi="Times New Roman" w:cs="Times New Roman"/>
          <w:sz w:val="24"/>
          <w:szCs w:val="24"/>
        </w:rPr>
        <w:t xml:space="preserve"> eclectic</w:t>
      </w:r>
      <w:r w:rsidR="00755011">
        <w:rPr>
          <w:rFonts w:ascii="Times New Roman" w:hAnsi="Times New Roman" w:cs="Times New Roman"/>
          <w:sz w:val="24"/>
          <w:szCs w:val="24"/>
        </w:rPr>
        <w:t xml:space="preserve"> </w:t>
      </w:r>
      <w:r w:rsidR="000E56FA">
        <w:rPr>
          <w:rFonts w:ascii="Times New Roman" w:hAnsi="Times New Roman" w:cs="Times New Roman"/>
          <w:sz w:val="24"/>
          <w:szCs w:val="24"/>
        </w:rPr>
        <w:t xml:space="preserve">institutional </w:t>
      </w:r>
      <w:r w:rsidR="00465235">
        <w:rPr>
          <w:rFonts w:ascii="Times New Roman" w:hAnsi="Times New Roman" w:cs="Times New Roman"/>
          <w:sz w:val="24"/>
          <w:szCs w:val="24"/>
        </w:rPr>
        <w:t xml:space="preserve">rules, practices and norms of appropriate conduct that </w:t>
      </w:r>
      <w:r w:rsidR="00755011">
        <w:rPr>
          <w:rFonts w:ascii="Times New Roman" w:hAnsi="Times New Roman" w:cs="Times New Roman"/>
          <w:sz w:val="24"/>
          <w:szCs w:val="24"/>
        </w:rPr>
        <w:t>defined</w:t>
      </w:r>
      <w:r w:rsidR="00465235">
        <w:rPr>
          <w:rFonts w:ascii="Times New Roman" w:hAnsi="Times New Roman" w:cs="Times New Roman"/>
          <w:sz w:val="24"/>
          <w:szCs w:val="24"/>
        </w:rPr>
        <w:t xml:space="preserve"> </w:t>
      </w:r>
      <w:r w:rsidR="006D22B5">
        <w:rPr>
          <w:rFonts w:ascii="Times New Roman" w:hAnsi="Times New Roman" w:cs="Times New Roman"/>
          <w:sz w:val="24"/>
          <w:szCs w:val="24"/>
        </w:rPr>
        <w:t>the</w:t>
      </w:r>
      <w:r w:rsidR="00627130">
        <w:rPr>
          <w:rFonts w:ascii="Times New Roman" w:hAnsi="Times New Roman" w:cs="Times New Roman"/>
          <w:sz w:val="24"/>
          <w:szCs w:val="24"/>
        </w:rPr>
        <w:t xml:space="preserve"> Conservative</w:t>
      </w:r>
      <w:r w:rsidR="006D22B5">
        <w:rPr>
          <w:rFonts w:ascii="Times New Roman" w:hAnsi="Times New Roman" w:cs="Times New Roman"/>
          <w:sz w:val="24"/>
          <w:szCs w:val="24"/>
        </w:rPr>
        <w:t xml:space="preserve"> </w:t>
      </w:r>
      <w:r w:rsidR="00627130">
        <w:rPr>
          <w:rFonts w:ascii="Times New Roman" w:hAnsi="Times New Roman" w:cs="Times New Roman"/>
          <w:sz w:val="24"/>
          <w:szCs w:val="24"/>
        </w:rPr>
        <w:t>P</w:t>
      </w:r>
      <w:r w:rsidR="006D22B5">
        <w:rPr>
          <w:rFonts w:ascii="Times New Roman" w:hAnsi="Times New Roman" w:cs="Times New Roman"/>
          <w:sz w:val="24"/>
          <w:szCs w:val="24"/>
        </w:rPr>
        <w:t xml:space="preserve">arty </w:t>
      </w:r>
      <w:r w:rsidR="00627130">
        <w:rPr>
          <w:rFonts w:ascii="Times New Roman" w:hAnsi="Times New Roman" w:cs="Times New Roman"/>
          <w:sz w:val="24"/>
          <w:szCs w:val="24"/>
        </w:rPr>
        <w:t>C</w:t>
      </w:r>
      <w:r w:rsidR="006D22B5">
        <w:rPr>
          <w:rFonts w:ascii="Times New Roman" w:hAnsi="Times New Roman" w:cs="Times New Roman"/>
          <w:sz w:val="24"/>
          <w:szCs w:val="24"/>
        </w:rPr>
        <w:t>onference</w:t>
      </w:r>
      <w:r w:rsidR="006009E1">
        <w:rPr>
          <w:rFonts w:ascii="Times New Roman" w:hAnsi="Times New Roman" w:cs="Times New Roman"/>
          <w:sz w:val="24"/>
          <w:szCs w:val="24"/>
        </w:rPr>
        <w:t>.</w:t>
      </w:r>
      <w:r w:rsidR="00EB76C5" w:rsidRPr="00810EC1">
        <w:rPr>
          <w:rFonts w:ascii="Times New Roman" w:hAnsi="Times New Roman" w:cs="Times New Roman"/>
          <w:sz w:val="24"/>
          <w:szCs w:val="24"/>
        </w:rPr>
        <w:t xml:space="preserve"> </w:t>
      </w:r>
    </w:p>
    <w:p w14:paraId="14FCE8A0" w14:textId="2CF50EA2" w:rsidR="009018BA" w:rsidRPr="00810EC1" w:rsidRDefault="006A3A0A" w:rsidP="00847A30">
      <w:pPr>
        <w:spacing w:line="480" w:lineRule="auto"/>
        <w:ind w:firstLine="567"/>
        <w:jc w:val="both"/>
        <w:rPr>
          <w:rFonts w:ascii="Times New Roman" w:hAnsi="Times New Roman" w:cs="Times New Roman"/>
          <w:sz w:val="24"/>
          <w:szCs w:val="24"/>
        </w:rPr>
      </w:pPr>
      <w:r w:rsidRPr="00810EC1">
        <w:rPr>
          <w:rFonts w:ascii="Times New Roman" w:hAnsi="Times New Roman" w:cs="Times New Roman"/>
          <w:sz w:val="24"/>
          <w:szCs w:val="24"/>
        </w:rPr>
        <w:t xml:space="preserve">As we have already </w:t>
      </w:r>
      <w:r w:rsidR="00181D56" w:rsidRPr="00810EC1">
        <w:rPr>
          <w:rFonts w:ascii="Times New Roman" w:hAnsi="Times New Roman" w:cs="Times New Roman"/>
          <w:sz w:val="24"/>
          <w:szCs w:val="24"/>
        </w:rPr>
        <w:t>noted</w:t>
      </w:r>
      <w:r w:rsidR="001154EF">
        <w:rPr>
          <w:rFonts w:ascii="Times New Roman" w:hAnsi="Times New Roman" w:cs="Times New Roman"/>
          <w:sz w:val="24"/>
          <w:szCs w:val="24"/>
        </w:rPr>
        <w:t>,</w:t>
      </w:r>
      <w:r w:rsidRPr="00810EC1">
        <w:rPr>
          <w:rFonts w:ascii="Times New Roman" w:hAnsi="Times New Roman" w:cs="Times New Roman"/>
          <w:sz w:val="24"/>
          <w:szCs w:val="24"/>
        </w:rPr>
        <w:t xml:space="preserve"> t</w:t>
      </w:r>
      <w:r w:rsidR="00DF13AE" w:rsidRPr="00810EC1">
        <w:rPr>
          <w:rFonts w:ascii="Times New Roman" w:hAnsi="Times New Roman" w:cs="Times New Roman"/>
          <w:sz w:val="24"/>
          <w:szCs w:val="24"/>
        </w:rPr>
        <w:t>he party conference</w:t>
      </w:r>
      <w:r w:rsidRPr="00810EC1">
        <w:rPr>
          <w:rFonts w:ascii="Times New Roman" w:hAnsi="Times New Roman" w:cs="Times New Roman"/>
          <w:sz w:val="24"/>
          <w:szCs w:val="24"/>
        </w:rPr>
        <w:t xml:space="preserve"> </w:t>
      </w:r>
      <w:r w:rsidR="00B539E2">
        <w:rPr>
          <w:rFonts w:ascii="Times New Roman" w:hAnsi="Times New Roman" w:cs="Times New Roman"/>
          <w:sz w:val="24"/>
          <w:szCs w:val="24"/>
        </w:rPr>
        <w:t xml:space="preserve">season </w:t>
      </w:r>
      <w:r w:rsidRPr="00810EC1">
        <w:rPr>
          <w:rFonts w:ascii="Times New Roman" w:hAnsi="Times New Roman" w:cs="Times New Roman"/>
          <w:sz w:val="24"/>
          <w:szCs w:val="24"/>
        </w:rPr>
        <w:t xml:space="preserve">is </w:t>
      </w:r>
      <w:r w:rsidR="00181D56" w:rsidRPr="00810EC1">
        <w:rPr>
          <w:rFonts w:ascii="Times New Roman" w:hAnsi="Times New Roman" w:cs="Times New Roman"/>
          <w:sz w:val="24"/>
          <w:szCs w:val="24"/>
        </w:rPr>
        <w:t xml:space="preserve">amongst the most </w:t>
      </w:r>
      <w:r w:rsidRPr="00810EC1">
        <w:rPr>
          <w:rFonts w:ascii="Times New Roman" w:hAnsi="Times New Roman" w:cs="Times New Roman"/>
          <w:sz w:val="24"/>
          <w:szCs w:val="24"/>
        </w:rPr>
        <w:t>visible symbol</w:t>
      </w:r>
      <w:r w:rsidR="00716AF2">
        <w:rPr>
          <w:rFonts w:ascii="Times New Roman" w:hAnsi="Times New Roman" w:cs="Times New Roman"/>
          <w:sz w:val="24"/>
          <w:szCs w:val="24"/>
        </w:rPr>
        <w:t>s</w:t>
      </w:r>
      <w:r w:rsidRPr="00810EC1">
        <w:rPr>
          <w:rFonts w:ascii="Times New Roman" w:hAnsi="Times New Roman" w:cs="Times New Roman"/>
          <w:sz w:val="24"/>
          <w:szCs w:val="24"/>
        </w:rPr>
        <w:t xml:space="preserve"> of </w:t>
      </w:r>
      <w:r w:rsidR="0097275C">
        <w:rPr>
          <w:rFonts w:ascii="Times New Roman" w:hAnsi="Times New Roman" w:cs="Times New Roman"/>
          <w:sz w:val="24"/>
          <w:szCs w:val="24"/>
        </w:rPr>
        <w:t>‘</w:t>
      </w:r>
      <w:r w:rsidRPr="00810EC1">
        <w:rPr>
          <w:rFonts w:ascii="Times New Roman" w:hAnsi="Times New Roman" w:cs="Times New Roman"/>
          <w:sz w:val="24"/>
          <w:szCs w:val="24"/>
        </w:rPr>
        <w:t>politics in action</w:t>
      </w:r>
      <w:r w:rsidR="0097275C">
        <w:rPr>
          <w:rFonts w:ascii="Times New Roman" w:hAnsi="Times New Roman" w:cs="Times New Roman"/>
          <w:sz w:val="24"/>
          <w:szCs w:val="24"/>
        </w:rPr>
        <w:t>’</w:t>
      </w:r>
      <w:r w:rsidRPr="00810EC1">
        <w:rPr>
          <w:rFonts w:ascii="Times New Roman" w:hAnsi="Times New Roman" w:cs="Times New Roman"/>
          <w:sz w:val="24"/>
          <w:szCs w:val="24"/>
        </w:rPr>
        <w:t xml:space="preserve"> </w:t>
      </w:r>
      <w:r w:rsidR="00847A30">
        <w:rPr>
          <w:rFonts w:ascii="Times New Roman" w:hAnsi="Times New Roman" w:cs="Times New Roman"/>
          <w:sz w:val="24"/>
          <w:szCs w:val="24"/>
        </w:rPr>
        <w:t xml:space="preserve">(Faucher King 2005) </w:t>
      </w:r>
      <w:r w:rsidRPr="00810EC1">
        <w:rPr>
          <w:rFonts w:ascii="Times New Roman" w:hAnsi="Times New Roman" w:cs="Times New Roman"/>
          <w:sz w:val="24"/>
          <w:szCs w:val="24"/>
        </w:rPr>
        <w:t>and a</w:t>
      </w:r>
      <w:r w:rsidR="00F72B51">
        <w:rPr>
          <w:rFonts w:ascii="Times New Roman" w:hAnsi="Times New Roman" w:cs="Times New Roman"/>
          <w:sz w:val="24"/>
          <w:szCs w:val="24"/>
        </w:rPr>
        <w:t xml:space="preserve"> potentially</w:t>
      </w:r>
      <w:r w:rsidRPr="00810EC1">
        <w:rPr>
          <w:rFonts w:ascii="Times New Roman" w:hAnsi="Times New Roman" w:cs="Times New Roman"/>
          <w:sz w:val="24"/>
          <w:szCs w:val="24"/>
        </w:rPr>
        <w:t xml:space="preserve"> important source of </w:t>
      </w:r>
      <w:r w:rsidR="00135921">
        <w:rPr>
          <w:rFonts w:ascii="Times New Roman" w:hAnsi="Times New Roman" w:cs="Times New Roman"/>
          <w:sz w:val="24"/>
          <w:szCs w:val="24"/>
        </w:rPr>
        <w:t xml:space="preserve">democratic </w:t>
      </w:r>
      <w:r w:rsidRPr="00810EC1">
        <w:rPr>
          <w:rFonts w:ascii="Times New Roman" w:hAnsi="Times New Roman" w:cs="Times New Roman"/>
          <w:sz w:val="24"/>
          <w:szCs w:val="24"/>
        </w:rPr>
        <w:t>legitimacy for</w:t>
      </w:r>
      <w:r w:rsidR="00DD06C8" w:rsidRPr="00810EC1">
        <w:rPr>
          <w:rFonts w:ascii="Times New Roman" w:hAnsi="Times New Roman" w:cs="Times New Roman"/>
          <w:sz w:val="24"/>
          <w:szCs w:val="24"/>
        </w:rPr>
        <w:t xml:space="preserve"> political parties</w:t>
      </w:r>
      <w:r w:rsidRPr="00810EC1">
        <w:rPr>
          <w:rFonts w:ascii="Times New Roman" w:hAnsi="Times New Roman" w:cs="Times New Roman"/>
          <w:sz w:val="24"/>
          <w:szCs w:val="24"/>
        </w:rPr>
        <w:t xml:space="preserve"> seeking</w:t>
      </w:r>
      <w:r w:rsidR="00DD06C8" w:rsidRPr="00810EC1">
        <w:rPr>
          <w:rFonts w:ascii="Times New Roman" w:hAnsi="Times New Roman" w:cs="Times New Roman"/>
          <w:sz w:val="24"/>
          <w:szCs w:val="24"/>
        </w:rPr>
        <w:t xml:space="preserve"> to</w:t>
      </w:r>
      <w:r w:rsidR="00DF13AE" w:rsidRPr="00810EC1">
        <w:rPr>
          <w:rFonts w:ascii="Times New Roman" w:hAnsi="Times New Roman" w:cs="Times New Roman"/>
          <w:sz w:val="24"/>
          <w:szCs w:val="24"/>
        </w:rPr>
        <w:t xml:space="preserve"> establish a </w:t>
      </w:r>
      <w:r w:rsidR="00DD06C8" w:rsidRPr="00810EC1">
        <w:rPr>
          <w:rFonts w:ascii="Times New Roman" w:hAnsi="Times New Roman" w:cs="Times New Roman"/>
          <w:sz w:val="24"/>
          <w:szCs w:val="24"/>
        </w:rPr>
        <w:t>representative</w:t>
      </w:r>
      <w:r w:rsidR="00DF13AE" w:rsidRPr="00810EC1">
        <w:rPr>
          <w:rFonts w:ascii="Times New Roman" w:hAnsi="Times New Roman" w:cs="Times New Roman"/>
          <w:sz w:val="24"/>
          <w:szCs w:val="24"/>
        </w:rPr>
        <w:t xml:space="preserve"> link between </w:t>
      </w:r>
      <w:r w:rsidR="00992486">
        <w:rPr>
          <w:rFonts w:ascii="Times New Roman" w:hAnsi="Times New Roman" w:cs="Times New Roman"/>
          <w:sz w:val="24"/>
          <w:szCs w:val="24"/>
        </w:rPr>
        <w:t>party leaders</w:t>
      </w:r>
      <w:r w:rsidR="00DF13AE" w:rsidRPr="00810EC1">
        <w:rPr>
          <w:rFonts w:ascii="Times New Roman" w:hAnsi="Times New Roman" w:cs="Times New Roman"/>
          <w:sz w:val="24"/>
          <w:szCs w:val="24"/>
        </w:rPr>
        <w:t xml:space="preserve"> and grassroots members</w:t>
      </w:r>
      <w:r w:rsidR="00DF13AE">
        <w:rPr>
          <w:rFonts w:ascii="Times New Roman" w:hAnsi="Times New Roman" w:cs="Times New Roman"/>
          <w:sz w:val="24"/>
          <w:szCs w:val="24"/>
        </w:rPr>
        <w:t xml:space="preserve"> (</w:t>
      </w:r>
      <w:r w:rsidR="00CB19F0">
        <w:rPr>
          <w:rFonts w:ascii="Times New Roman" w:hAnsi="Times New Roman" w:cs="Times New Roman"/>
          <w:sz w:val="24"/>
          <w:szCs w:val="24"/>
        </w:rPr>
        <w:t>Gauja</w:t>
      </w:r>
      <w:r w:rsidR="00DF13AE" w:rsidRPr="00DF13AE">
        <w:rPr>
          <w:rFonts w:ascii="Times New Roman" w:hAnsi="Times New Roman" w:cs="Times New Roman"/>
          <w:sz w:val="24"/>
          <w:szCs w:val="24"/>
        </w:rPr>
        <w:t xml:space="preserve"> 2013</w:t>
      </w:r>
      <w:r w:rsidR="002B231A">
        <w:rPr>
          <w:rFonts w:ascii="Times New Roman" w:hAnsi="Times New Roman" w:cs="Times New Roman"/>
          <w:sz w:val="24"/>
          <w:szCs w:val="24"/>
        </w:rPr>
        <w:t xml:space="preserve">: </w:t>
      </w:r>
      <w:r w:rsidR="00DF13AE" w:rsidRPr="00DF13AE">
        <w:rPr>
          <w:rFonts w:ascii="Times New Roman" w:hAnsi="Times New Roman" w:cs="Times New Roman"/>
          <w:sz w:val="24"/>
          <w:szCs w:val="24"/>
        </w:rPr>
        <w:t>66</w:t>
      </w:r>
      <w:r w:rsidR="00DF13AE">
        <w:rPr>
          <w:rFonts w:ascii="Times New Roman" w:hAnsi="Times New Roman" w:cs="Times New Roman"/>
          <w:sz w:val="24"/>
          <w:szCs w:val="24"/>
        </w:rPr>
        <w:t>)</w:t>
      </w:r>
      <w:r>
        <w:rPr>
          <w:rFonts w:ascii="Times New Roman" w:hAnsi="Times New Roman" w:cs="Times New Roman"/>
          <w:sz w:val="24"/>
          <w:szCs w:val="24"/>
        </w:rPr>
        <w:t>.</w:t>
      </w:r>
      <w:r w:rsidR="00DF13AE" w:rsidRPr="00810EC1">
        <w:rPr>
          <w:rFonts w:ascii="Times New Roman" w:hAnsi="Times New Roman" w:cs="Times New Roman"/>
          <w:sz w:val="24"/>
          <w:szCs w:val="24"/>
        </w:rPr>
        <w:t xml:space="preserve"> </w:t>
      </w:r>
      <w:r w:rsidR="000C40AB" w:rsidRPr="00810EC1">
        <w:rPr>
          <w:rFonts w:ascii="Times New Roman" w:hAnsi="Times New Roman" w:cs="Times New Roman"/>
          <w:sz w:val="24"/>
          <w:szCs w:val="24"/>
        </w:rPr>
        <w:t>Done well</w:t>
      </w:r>
      <w:r w:rsidR="006E0B93" w:rsidRPr="00810EC1">
        <w:rPr>
          <w:rFonts w:ascii="Times New Roman" w:hAnsi="Times New Roman" w:cs="Times New Roman"/>
          <w:sz w:val="24"/>
          <w:szCs w:val="24"/>
        </w:rPr>
        <w:t>,</w:t>
      </w:r>
      <w:r w:rsidR="000C40AB" w:rsidRPr="00810EC1">
        <w:rPr>
          <w:rFonts w:ascii="Times New Roman" w:hAnsi="Times New Roman" w:cs="Times New Roman"/>
          <w:sz w:val="24"/>
          <w:szCs w:val="24"/>
        </w:rPr>
        <w:t xml:space="preserve"> the party conference </w:t>
      </w:r>
      <w:r w:rsidR="00C123AE" w:rsidRPr="00810EC1">
        <w:rPr>
          <w:rFonts w:ascii="Times New Roman" w:hAnsi="Times New Roman" w:cs="Times New Roman"/>
          <w:sz w:val="24"/>
          <w:szCs w:val="24"/>
        </w:rPr>
        <w:t xml:space="preserve">season </w:t>
      </w:r>
      <w:r w:rsidR="000C40AB" w:rsidRPr="00810EC1">
        <w:rPr>
          <w:rFonts w:ascii="Times New Roman" w:hAnsi="Times New Roman" w:cs="Times New Roman"/>
          <w:sz w:val="24"/>
          <w:szCs w:val="24"/>
        </w:rPr>
        <w:t xml:space="preserve">can </w:t>
      </w:r>
      <w:r w:rsidR="00716AF2">
        <w:rPr>
          <w:rFonts w:ascii="Times New Roman" w:hAnsi="Times New Roman" w:cs="Times New Roman"/>
          <w:sz w:val="24"/>
          <w:szCs w:val="24"/>
        </w:rPr>
        <w:t xml:space="preserve">galvanise party support and </w:t>
      </w:r>
      <w:r w:rsidR="000C40AB" w:rsidRPr="00810EC1">
        <w:rPr>
          <w:rFonts w:ascii="Times New Roman" w:hAnsi="Times New Roman" w:cs="Times New Roman"/>
          <w:sz w:val="24"/>
          <w:szCs w:val="24"/>
        </w:rPr>
        <w:t xml:space="preserve">help </w:t>
      </w:r>
      <w:r w:rsidR="0026412B">
        <w:rPr>
          <w:rFonts w:ascii="Times New Roman" w:hAnsi="Times New Roman" w:cs="Times New Roman"/>
          <w:sz w:val="24"/>
          <w:szCs w:val="24"/>
        </w:rPr>
        <w:t xml:space="preserve">party leaders </w:t>
      </w:r>
      <w:r w:rsidR="000C40AB" w:rsidRPr="00810EC1">
        <w:rPr>
          <w:rFonts w:ascii="Times New Roman" w:hAnsi="Times New Roman" w:cs="Times New Roman"/>
          <w:sz w:val="24"/>
          <w:szCs w:val="24"/>
        </w:rPr>
        <w:t>to project an image of ‘unity, cohesion and vigour’</w:t>
      </w:r>
      <w:r w:rsidR="000C40AB">
        <w:rPr>
          <w:rFonts w:ascii="Times New Roman" w:hAnsi="Times New Roman" w:cs="Times New Roman"/>
          <w:sz w:val="24"/>
          <w:szCs w:val="24"/>
        </w:rPr>
        <w:t xml:space="preserve"> </w:t>
      </w:r>
      <w:r w:rsidR="000C40AB" w:rsidRPr="000C40AB">
        <w:rPr>
          <w:rFonts w:ascii="Times New Roman" w:hAnsi="Times New Roman" w:cs="Times New Roman"/>
          <w:sz w:val="24"/>
          <w:szCs w:val="24"/>
        </w:rPr>
        <w:t>(Kavanagh 1996</w:t>
      </w:r>
      <w:r w:rsidR="002B231A">
        <w:rPr>
          <w:rFonts w:ascii="Times New Roman" w:hAnsi="Times New Roman" w:cs="Times New Roman"/>
          <w:sz w:val="24"/>
          <w:szCs w:val="24"/>
        </w:rPr>
        <w:t xml:space="preserve">: </w:t>
      </w:r>
      <w:r w:rsidR="000C40AB" w:rsidRPr="000C40AB">
        <w:rPr>
          <w:rFonts w:ascii="Times New Roman" w:hAnsi="Times New Roman" w:cs="Times New Roman"/>
          <w:sz w:val="24"/>
          <w:szCs w:val="24"/>
        </w:rPr>
        <w:t>29</w:t>
      </w:r>
      <w:r w:rsidR="00181D56">
        <w:rPr>
          <w:rFonts w:ascii="Times New Roman" w:hAnsi="Times New Roman" w:cs="Times New Roman"/>
          <w:sz w:val="24"/>
          <w:szCs w:val="24"/>
        </w:rPr>
        <w:t>)</w:t>
      </w:r>
      <w:r w:rsidR="00716AF2">
        <w:rPr>
          <w:rFonts w:ascii="Times New Roman" w:hAnsi="Times New Roman" w:cs="Times New Roman"/>
          <w:sz w:val="24"/>
          <w:szCs w:val="24"/>
        </w:rPr>
        <w:t xml:space="preserve">. </w:t>
      </w:r>
      <w:r w:rsidR="00C81520">
        <w:rPr>
          <w:rFonts w:ascii="Times New Roman" w:hAnsi="Times New Roman" w:cs="Times New Roman"/>
          <w:sz w:val="24"/>
          <w:szCs w:val="24"/>
        </w:rPr>
        <w:t>However,</w:t>
      </w:r>
      <w:r w:rsidR="000C40AB" w:rsidRPr="00810EC1">
        <w:rPr>
          <w:rFonts w:ascii="Times New Roman" w:hAnsi="Times New Roman" w:cs="Times New Roman"/>
          <w:sz w:val="24"/>
          <w:szCs w:val="24"/>
        </w:rPr>
        <w:t xml:space="preserve"> </w:t>
      </w:r>
      <w:r w:rsidR="00C81520">
        <w:rPr>
          <w:rFonts w:ascii="Times New Roman" w:hAnsi="Times New Roman" w:cs="Times New Roman"/>
          <w:sz w:val="24"/>
          <w:szCs w:val="24"/>
        </w:rPr>
        <w:t>the benefits to be accrued from</w:t>
      </w:r>
      <w:r w:rsidR="006E4EED">
        <w:rPr>
          <w:rFonts w:ascii="Times New Roman" w:hAnsi="Times New Roman" w:cs="Times New Roman"/>
          <w:sz w:val="24"/>
          <w:szCs w:val="24"/>
        </w:rPr>
        <w:t xml:space="preserve"> democratic engagement</w:t>
      </w:r>
      <w:r w:rsidR="00592CA6">
        <w:rPr>
          <w:rFonts w:ascii="Times New Roman" w:hAnsi="Times New Roman" w:cs="Times New Roman"/>
          <w:sz w:val="24"/>
          <w:szCs w:val="24"/>
        </w:rPr>
        <w:t xml:space="preserve"> can</w:t>
      </w:r>
      <w:r w:rsidR="00181D56" w:rsidRPr="00810EC1">
        <w:rPr>
          <w:rFonts w:ascii="Times New Roman" w:hAnsi="Times New Roman" w:cs="Times New Roman"/>
          <w:sz w:val="24"/>
          <w:szCs w:val="24"/>
        </w:rPr>
        <w:t xml:space="preserve"> </w:t>
      </w:r>
      <w:r w:rsidR="006E4EED">
        <w:rPr>
          <w:rFonts w:ascii="Times New Roman" w:hAnsi="Times New Roman" w:cs="Times New Roman"/>
          <w:sz w:val="24"/>
          <w:szCs w:val="24"/>
        </w:rPr>
        <w:t xml:space="preserve">also </w:t>
      </w:r>
      <w:r w:rsidR="00CD7F82">
        <w:rPr>
          <w:rFonts w:ascii="Times New Roman" w:hAnsi="Times New Roman" w:cs="Times New Roman"/>
          <w:sz w:val="24"/>
          <w:szCs w:val="24"/>
        </w:rPr>
        <w:t xml:space="preserve">expose political elites to considerable </w:t>
      </w:r>
      <w:r w:rsidR="00F72B51">
        <w:rPr>
          <w:rFonts w:ascii="Times New Roman" w:hAnsi="Times New Roman" w:cs="Times New Roman"/>
          <w:sz w:val="24"/>
          <w:szCs w:val="24"/>
        </w:rPr>
        <w:t xml:space="preserve">uncertainty and </w:t>
      </w:r>
      <w:r w:rsidR="00915F3E">
        <w:rPr>
          <w:rFonts w:ascii="Times New Roman" w:hAnsi="Times New Roman" w:cs="Times New Roman"/>
          <w:sz w:val="24"/>
          <w:szCs w:val="24"/>
        </w:rPr>
        <w:t>reputational risk</w:t>
      </w:r>
      <w:r w:rsidR="006E4EED">
        <w:rPr>
          <w:rFonts w:ascii="Times New Roman" w:hAnsi="Times New Roman" w:cs="Times New Roman"/>
          <w:sz w:val="24"/>
          <w:szCs w:val="24"/>
        </w:rPr>
        <w:t>.</w:t>
      </w:r>
      <w:r w:rsidR="00847A30">
        <w:rPr>
          <w:rFonts w:ascii="Times New Roman" w:hAnsi="Times New Roman" w:cs="Times New Roman"/>
          <w:sz w:val="24"/>
          <w:szCs w:val="24"/>
        </w:rPr>
        <w:t xml:space="preserve"> </w:t>
      </w:r>
      <w:r w:rsidR="00992486">
        <w:rPr>
          <w:rFonts w:ascii="Times New Roman" w:hAnsi="Times New Roman" w:cs="Times New Roman"/>
          <w:sz w:val="24"/>
          <w:szCs w:val="24"/>
        </w:rPr>
        <w:t>H</w:t>
      </w:r>
      <w:r w:rsidR="00992486" w:rsidRPr="00992486">
        <w:rPr>
          <w:rFonts w:ascii="Times New Roman" w:hAnsi="Times New Roman" w:cs="Times New Roman"/>
          <w:sz w:val="24"/>
          <w:szCs w:val="24"/>
        </w:rPr>
        <w:t xml:space="preserve">ow do party leaders bring </w:t>
      </w:r>
      <w:r w:rsidR="00C81520">
        <w:rPr>
          <w:rFonts w:ascii="Times New Roman" w:hAnsi="Times New Roman" w:cs="Times New Roman"/>
          <w:sz w:val="24"/>
          <w:szCs w:val="24"/>
        </w:rPr>
        <w:t>the general public</w:t>
      </w:r>
      <w:r w:rsidR="00992486" w:rsidRPr="00992486">
        <w:rPr>
          <w:rFonts w:ascii="Times New Roman" w:hAnsi="Times New Roman" w:cs="Times New Roman"/>
          <w:sz w:val="24"/>
          <w:szCs w:val="24"/>
        </w:rPr>
        <w:t xml:space="preserve"> into the politics of crime and provide genuine opportunities for democratic participation, while at the same time </w:t>
      </w:r>
      <w:r w:rsidR="00F42B90">
        <w:rPr>
          <w:rFonts w:ascii="Times New Roman" w:hAnsi="Times New Roman" w:cs="Times New Roman"/>
          <w:sz w:val="24"/>
          <w:szCs w:val="24"/>
        </w:rPr>
        <w:t xml:space="preserve">explaining </w:t>
      </w:r>
      <w:r w:rsidR="0013084B">
        <w:rPr>
          <w:rFonts w:ascii="Times New Roman" w:hAnsi="Times New Roman" w:cs="Times New Roman"/>
          <w:sz w:val="24"/>
          <w:szCs w:val="24"/>
        </w:rPr>
        <w:t xml:space="preserve">these </w:t>
      </w:r>
      <w:r w:rsidR="009E0EEC" w:rsidRPr="00992486">
        <w:rPr>
          <w:rFonts w:ascii="Times New Roman" w:hAnsi="Times New Roman" w:cs="Times New Roman"/>
          <w:sz w:val="24"/>
          <w:szCs w:val="24"/>
        </w:rPr>
        <w:t>complex public policy concern</w:t>
      </w:r>
      <w:r w:rsidR="009E0EEC">
        <w:rPr>
          <w:rFonts w:ascii="Times New Roman" w:hAnsi="Times New Roman" w:cs="Times New Roman"/>
          <w:sz w:val="24"/>
          <w:szCs w:val="24"/>
        </w:rPr>
        <w:t xml:space="preserve">s in </w:t>
      </w:r>
      <w:r w:rsidR="00135921">
        <w:rPr>
          <w:rFonts w:ascii="Times New Roman" w:hAnsi="Times New Roman" w:cs="Times New Roman"/>
          <w:sz w:val="24"/>
          <w:szCs w:val="24"/>
        </w:rPr>
        <w:t xml:space="preserve">a </w:t>
      </w:r>
      <w:r w:rsidR="00F42B90">
        <w:rPr>
          <w:rFonts w:ascii="Times New Roman" w:hAnsi="Times New Roman" w:cs="Times New Roman"/>
          <w:sz w:val="24"/>
          <w:szCs w:val="24"/>
        </w:rPr>
        <w:t xml:space="preserve">way that </w:t>
      </w:r>
      <w:r w:rsidR="00135921">
        <w:rPr>
          <w:rFonts w:ascii="Times New Roman" w:hAnsi="Times New Roman" w:cs="Times New Roman"/>
          <w:sz w:val="24"/>
          <w:szCs w:val="24"/>
        </w:rPr>
        <w:t>is</w:t>
      </w:r>
      <w:r w:rsidR="00F42B90">
        <w:rPr>
          <w:rFonts w:ascii="Times New Roman" w:hAnsi="Times New Roman" w:cs="Times New Roman"/>
          <w:sz w:val="24"/>
          <w:szCs w:val="24"/>
        </w:rPr>
        <w:t xml:space="preserve"> simple</w:t>
      </w:r>
      <w:r w:rsidR="009E0EEC">
        <w:rPr>
          <w:rFonts w:ascii="Times New Roman" w:hAnsi="Times New Roman" w:cs="Times New Roman"/>
          <w:sz w:val="24"/>
          <w:szCs w:val="24"/>
        </w:rPr>
        <w:t>,</w:t>
      </w:r>
      <w:r w:rsidR="0029209D">
        <w:rPr>
          <w:rFonts w:ascii="Times New Roman" w:hAnsi="Times New Roman" w:cs="Times New Roman"/>
          <w:sz w:val="24"/>
          <w:szCs w:val="24"/>
        </w:rPr>
        <w:t xml:space="preserve"> accessible, </w:t>
      </w:r>
      <w:r w:rsidR="00202A79">
        <w:rPr>
          <w:rFonts w:ascii="Times New Roman" w:hAnsi="Times New Roman" w:cs="Times New Roman"/>
          <w:sz w:val="24"/>
          <w:szCs w:val="24"/>
        </w:rPr>
        <w:t>compelling,</w:t>
      </w:r>
      <w:r w:rsidR="009E0EEC">
        <w:rPr>
          <w:rFonts w:ascii="Times New Roman" w:hAnsi="Times New Roman" w:cs="Times New Roman"/>
          <w:sz w:val="24"/>
          <w:szCs w:val="24"/>
        </w:rPr>
        <w:t xml:space="preserve"> </w:t>
      </w:r>
      <w:r w:rsidR="00F42B90">
        <w:rPr>
          <w:rFonts w:ascii="Times New Roman" w:hAnsi="Times New Roman" w:cs="Times New Roman"/>
          <w:sz w:val="24"/>
          <w:szCs w:val="24"/>
        </w:rPr>
        <w:t xml:space="preserve">and coherent </w:t>
      </w:r>
      <w:r w:rsidR="00261F52">
        <w:rPr>
          <w:rFonts w:ascii="Times New Roman" w:hAnsi="Times New Roman" w:cs="Times New Roman"/>
          <w:sz w:val="24"/>
          <w:szCs w:val="24"/>
        </w:rPr>
        <w:t>(Canovan 2002: 26)</w:t>
      </w:r>
      <w:r w:rsidR="001D2302" w:rsidRPr="00810EC1">
        <w:rPr>
          <w:rFonts w:ascii="Times New Roman" w:hAnsi="Times New Roman" w:cs="Times New Roman"/>
          <w:sz w:val="24"/>
          <w:szCs w:val="24"/>
        </w:rPr>
        <w:t>?</w:t>
      </w:r>
    </w:p>
    <w:p w14:paraId="42F63B81" w14:textId="35EAA57D" w:rsidR="001154EF" w:rsidRDefault="00915F3E" w:rsidP="001154EF">
      <w:pPr>
        <w:spacing w:line="480" w:lineRule="auto"/>
        <w:ind w:firstLine="567"/>
        <w:jc w:val="both"/>
        <w:rPr>
          <w:rFonts w:ascii="Times New Roman" w:hAnsi="Times New Roman" w:cs="Times New Roman"/>
          <w:sz w:val="24"/>
          <w:szCs w:val="24"/>
        </w:rPr>
      </w:pPr>
      <w:r w:rsidRPr="00810EC1">
        <w:rPr>
          <w:rFonts w:ascii="Times New Roman" w:hAnsi="Times New Roman" w:cs="Times New Roman"/>
          <w:sz w:val="24"/>
          <w:szCs w:val="24"/>
        </w:rPr>
        <w:t xml:space="preserve">In 1981, </w:t>
      </w:r>
      <w:r>
        <w:rPr>
          <w:rFonts w:ascii="Times New Roman" w:hAnsi="Times New Roman" w:cs="Times New Roman"/>
          <w:sz w:val="24"/>
          <w:szCs w:val="24"/>
        </w:rPr>
        <w:t>the central tenants of ‘liberal elitism’ (Loader 2006) still provided a viable political</w:t>
      </w:r>
      <w:r w:rsidR="0029209D">
        <w:rPr>
          <w:rFonts w:ascii="Times New Roman" w:hAnsi="Times New Roman" w:cs="Times New Roman"/>
          <w:sz w:val="24"/>
          <w:szCs w:val="24"/>
        </w:rPr>
        <w:t xml:space="preserve"> template for dealing with this</w:t>
      </w:r>
      <w:r>
        <w:rPr>
          <w:rFonts w:ascii="Times New Roman" w:hAnsi="Times New Roman" w:cs="Times New Roman"/>
          <w:sz w:val="24"/>
          <w:szCs w:val="24"/>
        </w:rPr>
        <w:t xml:space="preserve"> problem</w:t>
      </w:r>
      <w:r w:rsidRPr="00810EC1">
        <w:rPr>
          <w:rFonts w:ascii="Times New Roman" w:hAnsi="Times New Roman" w:cs="Times New Roman"/>
          <w:sz w:val="24"/>
          <w:szCs w:val="24"/>
        </w:rPr>
        <w:t xml:space="preserve">, but this approach was becoming </w:t>
      </w:r>
      <w:r w:rsidR="00034F3C">
        <w:rPr>
          <w:rFonts w:ascii="Times New Roman" w:hAnsi="Times New Roman" w:cs="Times New Roman"/>
          <w:sz w:val="24"/>
          <w:szCs w:val="24"/>
        </w:rPr>
        <w:t xml:space="preserve">increasingly </w:t>
      </w:r>
      <w:r w:rsidRPr="00810EC1">
        <w:rPr>
          <w:rFonts w:ascii="Times New Roman" w:hAnsi="Times New Roman" w:cs="Times New Roman"/>
          <w:sz w:val="24"/>
          <w:szCs w:val="24"/>
        </w:rPr>
        <w:t xml:space="preserve">difficult to maintain. </w:t>
      </w:r>
      <w:r w:rsidR="0026412B">
        <w:rPr>
          <w:rFonts w:ascii="Times New Roman" w:hAnsi="Times New Roman" w:cs="Times New Roman"/>
          <w:sz w:val="24"/>
          <w:szCs w:val="24"/>
        </w:rPr>
        <w:t>A</w:t>
      </w:r>
      <w:r w:rsidR="00102F17" w:rsidRPr="00810EC1">
        <w:rPr>
          <w:rFonts w:ascii="Times New Roman" w:hAnsi="Times New Roman" w:cs="Times New Roman"/>
          <w:sz w:val="24"/>
          <w:szCs w:val="24"/>
        </w:rPr>
        <w:t xml:space="preserve">s the axis of penal power </w:t>
      </w:r>
      <w:r w:rsidR="0026412B">
        <w:rPr>
          <w:rFonts w:ascii="Times New Roman" w:hAnsi="Times New Roman" w:cs="Times New Roman"/>
          <w:sz w:val="24"/>
          <w:szCs w:val="24"/>
        </w:rPr>
        <w:t xml:space="preserve">began to </w:t>
      </w:r>
      <w:r w:rsidR="001A709A" w:rsidRPr="00810EC1">
        <w:rPr>
          <w:rFonts w:ascii="Times New Roman" w:hAnsi="Times New Roman" w:cs="Times New Roman"/>
          <w:sz w:val="24"/>
          <w:szCs w:val="24"/>
        </w:rPr>
        <w:t>shift</w:t>
      </w:r>
      <w:r w:rsidR="001A709A">
        <w:rPr>
          <w:rFonts w:ascii="Times New Roman" w:hAnsi="Times New Roman" w:cs="Times New Roman"/>
          <w:sz w:val="24"/>
          <w:szCs w:val="24"/>
        </w:rPr>
        <w:t xml:space="preserve"> in the late 1970s</w:t>
      </w:r>
      <w:r w:rsidR="0026412B">
        <w:rPr>
          <w:rFonts w:ascii="Times New Roman" w:hAnsi="Times New Roman" w:cs="Times New Roman"/>
          <w:sz w:val="24"/>
          <w:szCs w:val="24"/>
        </w:rPr>
        <w:t>,</w:t>
      </w:r>
      <w:r w:rsidR="00102F17" w:rsidRPr="00810EC1">
        <w:rPr>
          <w:rFonts w:ascii="Times New Roman" w:hAnsi="Times New Roman" w:cs="Times New Roman"/>
          <w:sz w:val="24"/>
          <w:szCs w:val="24"/>
        </w:rPr>
        <w:t xml:space="preserve"> and populist voices grew </w:t>
      </w:r>
      <w:r w:rsidR="000254DB" w:rsidRPr="00810EC1">
        <w:rPr>
          <w:rFonts w:ascii="Times New Roman" w:hAnsi="Times New Roman" w:cs="Times New Roman"/>
          <w:sz w:val="24"/>
          <w:szCs w:val="24"/>
        </w:rPr>
        <w:t>in</w:t>
      </w:r>
      <w:r w:rsidR="00102F17" w:rsidRPr="00810EC1">
        <w:rPr>
          <w:rFonts w:ascii="Times New Roman" w:hAnsi="Times New Roman" w:cs="Times New Roman"/>
          <w:sz w:val="24"/>
          <w:szCs w:val="24"/>
        </w:rPr>
        <w:t xml:space="preserve"> influence</w:t>
      </w:r>
      <w:r w:rsidR="0026412B">
        <w:rPr>
          <w:rFonts w:ascii="Times New Roman" w:hAnsi="Times New Roman" w:cs="Times New Roman"/>
          <w:sz w:val="24"/>
          <w:szCs w:val="24"/>
        </w:rPr>
        <w:t xml:space="preserve">, </w:t>
      </w:r>
      <w:r w:rsidR="00E002B3" w:rsidRPr="00810EC1">
        <w:rPr>
          <w:rFonts w:ascii="Times New Roman" w:hAnsi="Times New Roman" w:cs="Times New Roman"/>
          <w:sz w:val="24"/>
          <w:szCs w:val="24"/>
        </w:rPr>
        <w:t>ministers</w:t>
      </w:r>
      <w:r w:rsidR="00DE1E4E" w:rsidRPr="00810EC1">
        <w:rPr>
          <w:rFonts w:ascii="Times New Roman" w:hAnsi="Times New Roman" w:cs="Times New Roman"/>
          <w:sz w:val="24"/>
          <w:szCs w:val="24"/>
        </w:rPr>
        <w:t xml:space="preserve"> w</w:t>
      </w:r>
      <w:r w:rsidR="00E002B3" w:rsidRPr="00810EC1">
        <w:rPr>
          <w:rFonts w:ascii="Times New Roman" w:hAnsi="Times New Roman" w:cs="Times New Roman"/>
          <w:sz w:val="24"/>
          <w:szCs w:val="24"/>
        </w:rPr>
        <w:t>ere</w:t>
      </w:r>
      <w:r w:rsidR="00DE1E4E" w:rsidRPr="00810EC1">
        <w:rPr>
          <w:rFonts w:ascii="Times New Roman" w:hAnsi="Times New Roman" w:cs="Times New Roman"/>
          <w:sz w:val="24"/>
          <w:szCs w:val="24"/>
        </w:rPr>
        <w:t xml:space="preserve"> </w:t>
      </w:r>
      <w:r w:rsidR="0026412B">
        <w:rPr>
          <w:rFonts w:ascii="Times New Roman" w:hAnsi="Times New Roman" w:cs="Times New Roman"/>
          <w:sz w:val="24"/>
          <w:szCs w:val="24"/>
        </w:rPr>
        <w:t>confronted by</w:t>
      </w:r>
      <w:r w:rsidR="00DE1E4E" w:rsidRPr="00810EC1">
        <w:rPr>
          <w:rFonts w:ascii="Times New Roman" w:hAnsi="Times New Roman" w:cs="Times New Roman"/>
          <w:sz w:val="24"/>
          <w:szCs w:val="24"/>
        </w:rPr>
        <w:t xml:space="preserve"> three basic </w:t>
      </w:r>
      <w:r w:rsidR="0026412B">
        <w:rPr>
          <w:rFonts w:ascii="Times New Roman" w:hAnsi="Times New Roman" w:cs="Times New Roman"/>
          <w:sz w:val="24"/>
          <w:szCs w:val="24"/>
        </w:rPr>
        <w:t>strategic options</w:t>
      </w:r>
      <w:r w:rsidR="00102F17" w:rsidRPr="00810EC1">
        <w:rPr>
          <w:rFonts w:ascii="Times New Roman" w:hAnsi="Times New Roman" w:cs="Times New Roman"/>
          <w:sz w:val="24"/>
          <w:szCs w:val="24"/>
        </w:rPr>
        <w:t xml:space="preserve"> </w:t>
      </w:r>
      <w:r w:rsidR="00247904" w:rsidRPr="00810EC1">
        <w:rPr>
          <w:rFonts w:ascii="Times New Roman" w:hAnsi="Times New Roman" w:cs="Times New Roman"/>
          <w:sz w:val="24"/>
          <w:szCs w:val="24"/>
        </w:rPr>
        <w:t>in their</w:t>
      </w:r>
      <w:r w:rsidR="00F77E9D" w:rsidRPr="00810EC1">
        <w:rPr>
          <w:rFonts w:ascii="Times New Roman" w:hAnsi="Times New Roman" w:cs="Times New Roman"/>
          <w:sz w:val="24"/>
          <w:szCs w:val="24"/>
        </w:rPr>
        <w:t xml:space="preserve"> </w:t>
      </w:r>
      <w:r w:rsidR="00F77E9D" w:rsidRPr="00810EC1">
        <w:rPr>
          <w:rFonts w:ascii="Times New Roman" w:hAnsi="Times New Roman" w:cs="Times New Roman"/>
          <w:sz w:val="24"/>
          <w:szCs w:val="24"/>
        </w:rPr>
        <w:lastRenderedPageBreak/>
        <w:t>handling of the</w:t>
      </w:r>
      <w:r w:rsidR="00504D50" w:rsidRPr="00810EC1">
        <w:rPr>
          <w:rFonts w:ascii="Times New Roman" w:hAnsi="Times New Roman" w:cs="Times New Roman"/>
          <w:sz w:val="24"/>
          <w:szCs w:val="24"/>
        </w:rPr>
        <w:t xml:space="preserve"> party conference</w:t>
      </w:r>
      <w:r w:rsidR="00DE1E4E" w:rsidRPr="00810EC1">
        <w:rPr>
          <w:rFonts w:ascii="Times New Roman" w:hAnsi="Times New Roman" w:cs="Times New Roman"/>
          <w:sz w:val="24"/>
          <w:szCs w:val="24"/>
        </w:rPr>
        <w:t xml:space="preserve">: </w:t>
      </w:r>
      <w:r w:rsidR="00B60D11" w:rsidRPr="00810EC1">
        <w:rPr>
          <w:rFonts w:ascii="Times New Roman" w:hAnsi="Times New Roman" w:cs="Times New Roman"/>
          <w:sz w:val="24"/>
          <w:szCs w:val="24"/>
        </w:rPr>
        <w:t>(1)</w:t>
      </w:r>
      <w:r w:rsidR="00DE1E4E" w:rsidRPr="00810EC1">
        <w:rPr>
          <w:rFonts w:ascii="Times New Roman" w:hAnsi="Times New Roman" w:cs="Times New Roman"/>
          <w:sz w:val="24"/>
          <w:szCs w:val="24"/>
        </w:rPr>
        <w:t xml:space="preserve"> to </w:t>
      </w:r>
      <w:r w:rsidR="00102F17" w:rsidRPr="00810EC1">
        <w:rPr>
          <w:rFonts w:ascii="Times New Roman" w:hAnsi="Times New Roman" w:cs="Times New Roman"/>
          <w:sz w:val="24"/>
          <w:szCs w:val="24"/>
        </w:rPr>
        <w:t>offer a</w:t>
      </w:r>
      <w:r w:rsidR="00FC22B5" w:rsidRPr="00810EC1">
        <w:rPr>
          <w:rFonts w:ascii="Times New Roman" w:hAnsi="Times New Roman" w:cs="Times New Roman"/>
          <w:sz w:val="24"/>
          <w:szCs w:val="24"/>
        </w:rPr>
        <w:t xml:space="preserve"> wide-ranging</w:t>
      </w:r>
      <w:r w:rsidR="00102F17" w:rsidRPr="00810EC1">
        <w:rPr>
          <w:rFonts w:ascii="Times New Roman" w:hAnsi="Times New Roman" w:cs="Times New Roman"/>
          <w:sz w:val="24"/>
          <w:szCs w:val="24"/>
        </w:rPr>
        <w:t xml:space="preserve"> ideological defence of</w:t>
      </w:r>
      <w:r w:rsidR="001154EF">
        <w:rPr>
          <w:rFonts w:ascii="Times New Roman" w:hAnsi="Times New Roman" w:cs="Times New Roman"/>
          <w:sz w:val="24"/>
          <w:szCs w:val="24"/>
        </w:rPr>
        <w:t xml:space="preserve"> </w:t>
      </w:r>
      <w:r w:rsidR="00DE1E4E" w:rsidRPr="00810EC1">
        <w:rPr>
          <w:rFonts w:ascii="Times New Roman" w:hAnsi="Times New Roman" w:cs="Times New Roman"/>
          <w:sz w:val="24"/>
          <w:szCs w:val="24"/>
        </w:rPr>
        <w:t>a liberal crime control policy</w:t>
      </w:r>
      <w:r w:rsidR="00E002B3" w:rsidRPr="00810EC1">
        <w:rPr>
          <w:rFonts w:ascii="Times New Roman" w:hAnsi="Times New Roman" w:cs="Times New Roman"/>
          <w:sz w:val="24"/>
          <w:szCs w:val="24"/>
        </w:rPr>
        <w:t>;</w:t>
      </w:r>
      <w:r w:rsidR="00DE1E4E" w:rsidRPr="00810EC1">
        <w:rPr>
          <w:rFonts w:ascii="Times New Roman" w:hAnsi="Times New Roman" w:cs="Times New Roman"/>
          <w:sz w:val="24"/>
          <w:szCs w:val="24"/>
        </w:rPr>
        <w:t xml:space="preserve"> </w:t>
      </w:r>
      <w:r w:rsidR="00B60D11" w:rsidRPr="00810EC1">
        <w:rPr>
          <w:rFonts w:ascii="Times New Roman" w:hAnsi="Times New Roman" w:cs="Times New Roman"/>
          <w:sz w:val="24"/>
          <w:szCs w:val="24"/>
        </w:rPr>
        <w:t>(2)</w:t>
      </w:r>
      <w:r w:rsidR="00DE1E4E" w:rsidRPr="00810EC1">
        <w:rPr>
          <w:rFonts w:ascii="Times New Roman" w:hAnsi="Times New Roman" w:cs="Times New Roman"/>
          <w:sz w:val="24"/>
          <w:szCs w:val="24"/>
        </w:rPr>
        <w:t xml:space="preserve"> to </w:t>
      </w:r>
      <w:r w:rsidR="0071359A" w:rsidRPr="00810EC1">
        <w:rPr>
          <w:rFonts w:ascii="Times New Roman" w:hAnsi="Times New Roman" w:cs="Times New Roman"/>
          <w:sz w:val="24"/>
          <w:szCs w:val="24"/>
        </w:rPr>
        <w:t>pursue a strategy of ‘communicative dissonance’</w:t>
      </w:r>
      <w:r w:rsidR="0071359A" w:rsidRPr="00DC59BE">
        <w:rPr>
          <w:rFonts w:ascii="Times New Roman" w:hAnsi="Times New Roman" w:cs="Times New Roman"/>
          <w:sz w:val="24"/>
          <w:szCs w:val="24"/>
        </w:rPr>
        <w:t xml:space="preserve"> </w:t>
      </w:r>
      <w:r w:rsidR="0071359A" w:rsidRPr="00810EC1">
        <w:rPr>
          <w:rFonts w:ascii="Times New Roman" w:hAnsi="Times New Roman" w:cs="Times New Roman"/>
          <w:sz w:val="24"/>
          <w:szCs w:val="24"/>
        </w:rPr>
        <w:t xml:space="preserve">that </w:t>
      </w:r>
      <w:r w:rsidR="00102F17" w:rsidRPr="00810EC1">
        <w:rPr>
          <w:rFonts w:ascii="Times New Roman" w:hAnsi="Times New Roman" w:cs="Times New Roman"/>
          <w:sz w:val="24"/>
          <w:szCs w:val="24"/>
        </w:rPr>
        <w:t>embrace</w:t>
      </w:r>
      <w:r w:rsidR="007B1F66" w:rsidRPr="00810EC1">
        <w:rPr>
          <w:rFonts w:ascii="Times New Roman" w:hAnsi="Times New Roman" w:cs="Times New Roman"/>
          <w:sz w:val="24"/>
          <w:szCs w:val="24"/>
        </w:rPr>
        <w:t>d</w:t>
      </w:r>
      <w:r w:rsidR="0071359A" w:rsidRPr="00810EC1">
        <w:rPr>
          <w:rFonts w:ascii="Times New Roman" w:hAnsi="Times New Roman" w:cs="Times New Roman"/>
          <w:sz w:val="24"/>
          <w:szCs w:val="24"/>
        </w:rPr>
        <w:t xml:space="preserve"> the rhetoric of law and order politics while</w:t>
      </w:r>
      <w:r w:rsidR="00C123AE" w:rsidRPr="00810EC1">
        <w:rPr>
          <w:rFonts w:ascii="Times New Roman" w:hAnsi="Times New Roman" w:cs="Times New Roman"/>
          <w:sz w:val="24"/>
          <w:szCs w:val="24"/>
        </w:rPr>
        <w:t xml:space="preserve"> simultaneously</w:t>
      </w:r>
      <w:r w:rsidR="00102F17" w:rsidRPr="00810EC1">
        <w:rPr>
          <w:rFonts w:ascii="Times New Roman" w:hAnsi="Times New Roman" w:cs="Times New Roman"/>
          <w:sz w:val="24"/>
          <w:szCs w:val="24"/>
        </w:rPr>
        <w:t xml:space="preserve"> seeking to</w:t>
      </w:r>
      <w:r w:rsidR="0071359A" w:rsidRPr="00810EC1">
        <w:rPr>
          <w:rFonts w:ascii="Times New Roman" w:hAnsi="Times New Roman" w:cs="Times New Roman"/>
          <w:sz w:val="24"/>
          <w:szCs w:val="24"/>
        </w:rPr>
        <w:t xml:space="preserve"> implement a more pragmatic policy programme </w:t>
      </w:r>
      <w:r w:rsidR="00102F17" w:rsidRPr="00810EC1">
        <w:rPr>
          <w:rFonts w:ascii="Times New Roman" w:hAnsi="Times New Roman" w:cs="Times New Roman"/>
          <w:sz w:val="24"/>
          <w:szCs w:val="24"/>
        </w:rPr>
        <w:t>‘</w:t>
      </w:r>
      <w:r w:rsidR="0071359A" w:rsidRPr="00810EC1">
        <w:rPr>
          <w:rFonts w:ascii="Times New Roman" w:hAnsi="Times New Roman" w:cs="Times New Roman"/>
          <w:sz w:val="24"/>
          <w:szCs w:val="24"/>
        </w:rPr>
        <w:t>behind the scenes</w:t>
      </w:r>
      <w:r w:rsidR="00102F17" w:rsidRPr="00810EC1">
        <w:rPr>
          <w:rFonts w:ascii="Times New Roman" w:hAnsi="Times New Roman" w:cs="Times New Roman"/>
          <w:sz w:val="24"/>
          <w:szCs w:val="24"/>
        </w:rPr>
        <w:t>’</w:t>
      </w:r>
      <w:r w:rsidR="00BB51B4">
        <w:rPr>
          <w:rFonts w:ascii="Times New Roman" w:hAnsi="Times New Roman" w:cs="Times New Roman"/>
          <w:sz w:val="24"/>
          <w:szCs w:val="24"/>
        </w:rPr>
        <w:t xml:space="preserve"> </w:t>
      </w:r>
      <w:r w:rsidR="00BB51B4" w:rsidRPr="00DC59BE">
        <w:rPr>
          <w:rFonts w:ascii="Times New Roman" w:hAnsi="Times New Roman" w:cs="Times New Roman"/>
          <w:sz w:val="24"/>
          <w:szCs w:val="24"/>
        </w:rPr>
        <w:t>(Farrall, Burke</w:t>
      </w:r>
      <w:r w:rsidR="00FA51F0">
        <w:rPr>
          <w:rFonts w:ascii="Times New Roman" w:hAnsi="Times New Roman" w:cs="Times New Roman"/>
          <w:sz w:val="24"/>
          <w:szCs w:val="24"/>
        </w:rPr>
        <w:t xml:space="preserve"> and</w:t>
      </w:r>
      <w:r w:rsidR="00BB51B4" w:rsidRPr="00DC59BE">
        <w:rPr>
          <w:rFonts w:ascii="Times New Roman" w:hAnsi="Times New Roman" w:cs="Times New Roman"/>
          <w:sz w:val="24"/>
          <w:szCs w:val="24"/>
        </w:rPr>
        <w:t xml:space="preserve"> </w:t>
      </w:r>
      <w:r w:rsidR="00FA51F0" w:rsidRPr="00DC59BE">
        <w:rPr>
          <w:rFonts w:ascii="Times New Roman" w:hAnsi="Times New Roman" w:cs="Times New Roman"/>
          <w:sz w:val="24"/>
          <w:szCs w:val="24"/>
        </w:rPr>
        <w:t xml:space="preserve">Hay </w:t>
      </w:r>
      <w:r w:rsidR="00BB51B4" w:rsidRPr="00DC59BE">
        <w:rPr>
          <w:rFonts w:ascii="Times New Roman" w:hAnsi="Times New Roman" w:cs="Times New Roman"/>
          <w:sz w:val="24"/>
          <w:szCs w:val="24"/>
        </w:rPr>
        <w:t>2016)</w:t>
      </w:r>
      <w:r w:rsidR="00BB51B4" w:rsidRPr="00810EC1">
        <w:rPr>
          <w:rFonts w:ascii="Times New Roman" w:hAnsi="Times New Roman" w:cs="Times New Roman"/>
          <w:sz w:val="24"/>
          <w:szCs w:val="24"/>
        </w:rPr>
        <w:t xml:space="preserve"> </w:t>
      </w:r>
      <w:r w:rsidR="00DF13AE" w:rsidRPr="00810EC1">
        <w:rPr>
          <w:rFonts w:ascii="Times New Roman" w:hAnsi="Times New Roman" w:cs="Times New Roman"/>
          <w:sz w:val="24"/>
          <w:szCs w:val="24"/>
        </w:rPr>
        <w:t xml:space="preserve"> </w:t>
      </w:r>
      <w:r w:rsidR="002E1150" w:rsidRPr="00810EC1">
        <w:rPr>
          <w:rFonts w:ascii="Times New Roman" w:hAnsi="Times New Roman" w:cs="Times New Roman"/>
          <w:sz w:val="24"/>
          <w:szCs w:val="24"/>
        </w:rPr>
        <w:t>or</w:t>
      </w:r>
      <w:r w:rsidR="0071359A" w:rsidRPr="00810EC1">
        <w:rPr>
          <w:rFonts w:ascii="Times New Roman" w:hAnsi="Times New Roman" w:cs="Times New Roman"/>
          <w:sz w:val="24"/>
          <w:szCs w:val="24"/>
        </w:rPr>
        <w:t xml:space="preserve"> </w:t>
      </w:r>
      <w:r w:rsidR="00B60D11" w:rsidRPr="00810EC1">
        <w:rPr>
          <w:rFonts w:ascii="Times New Roman" w:hAnsi="Times New Roman" w:cs="Times New Roman"/>
          <w:sz w:val="24"/>
          <w:szCs w:val="24"/>
        </w:rPr>
        <w:t>(3)</w:t>
      </w:r>
      <w:r w:rsidR="0071359A" w:rsidRPr="00810EC1">
        <w:rPr>
          <w:rFonts w:ascii="Times New Roman" w:hAnsi="Times New Roman" w:cs="Times New Roman"/>
          <w:sz w:val="24"/>
          <w:szCs w:val="24"/>
        </w:rPr>
        <w:t xml:space="preserve"> to </w:t>
      </w:r>
      <w:r w:rsidR="00102F17" w:rsidRPr="00810EC1">
        <w:rPr>
          <w:rFonts w:ascii="Times New Roman" w:hAnsi="Times New Roman" w:cs="Times New Roman"/>
          <w:sz w:val="24"/>
          <w:szCs w:val="24"/>
        </w:rPr>
        <w:t xml:space="preserve">accept and </w:t>
      </w:r>
      <w:r w:rsidR="00504D50" w:rsidRPr="00810EC1">
        <w:rPr>
          <w:rFonts w:ascii="Times New Roman" w:hAnsi="Times New Roman" w:cs="Times New Roman"/>
          <w:sz w:val="24"/>
          <w:szCs w:val="24"/>
        </w:rPr>
        <w:t xml:space="preserve">endorse </w:t>
      </w:r>
      <w:r w:rsidR="0071359A" w:rsidRPr="00810EC1">
        <w:rPr>
          <w:rFonts w:ascii="Times New Roman" w:hAnsi="Times New Roman" w:cs="Times New Roman"/>
          <w:sz w:val="24"/>
          <w:szCs w:val="24"/>
        </w:rPr>
        <w:t xml:space="preserve">penal populism as an expression of </w:t>
      </w:r>
      <w:r w:rsidR="00504D50" w:rsidRPr="00810EC1">
        <w:rPr>
          <w:rFonts w:ascii="Times New Roman" w:hAnsi="Times New Roman" w:cs="Times New Roman"/>
          <w:sz w:val="24"/>
          <w:szCs w:val="24"/>
        </w:rPr>
        <w:t xml:space="preserve">official </w:t>
      </w:r>
      <w:r w:rsidR="0071359A" w:rsidRPr="00810EC1">
        <w:rPr>
          <w:rFonts w:ascii="Times New Roman" w:hAnsi="Times New Roman" w:cs="Times New Roman"/>
          <w:sz w:val="24"/>
          <w:szCs w:val="24"/>
        </w:rPr>
        <w:t>government policy.</w:t>
      </w:r>
      <w:r w:rsidR="00DF13AE" w:rsidRPr="00810EC1">
        <w:rPr>
          <w:rFonts w:ascii="Times New Roman" w:hAnsi="Times New Roman" w:cs="Times New Roman"/>
          <w:sz w:val="24"/>
          <w:szCs w:val="24"/>
        </w:rPr>
        <w:t xml:space="preserve"> </w:t>
      </w:r>
      <w:r w:rsidR="00C95891">
        <w:rPr>
          <w:rFonts w:ascii="Times New Roman" w:hAnsi="Times New Roman" w:cs="Times New Roman"/>
          <w:sz w:val="24"/>
          <w:szCs w:val="24"/>
        </w:rPr>
        <w:t>Whitelaw</w:t>
      </w:r>
      <w:r w:rsidR="000E56FA">
        <w:rPr>
          <w:rFonts w:ascii="Times New Roman" w:hAnsi="Times New Roman" w:cs="Times New Roman"/>
          <w:sz w:val="24"/>
          <w:szCs w:val="24"/>
        </w:rPr>
        <w:t xml:space="preserve"> </w:t>
      </w:r>
      <w:r w:rsidR="00B91A4A">
        <w:rPr>
          <w:rFonts w:ascii="Times New Roman" w:hAnsi="Times New Roman" w:cs="Times New Roman"/>
          <w:sz w:val="24"/>
          <w:szCs w:val="24"/>
        </w:rPr>
        <w:t xml:space="preserve">opted for a </w:t>
      </w:r>
      <w:r w:rsidR="00F42B90">
        <w:rPr>
          <w:rFonts w:ascii="Times New Roman" w:hAnsi="Times New Roman" w:cs="Times New Roman"/>
          <w:sz w:val="24"/>
          <w:szCs w:val="24"/>
        </w:rPr>
        <w:t xml:space="preserve">combination </w:t>
      </w:r>
      <w:r w:rsidR="00B91A4A">
        <w:rPr>
          <w:rFonts w:ascii="Times New Roman" w:hAnsi="Times New Roman" w:cs="Times New Roman"/>
          <w:sz w:val="24"/>
          <w:szCs w:val="24"/>
        </w:rPr>
        <w:t xml:space="preserve">of </w:t>
      </w:r>
      <w:r w:rsidR="008C50AB">
        <w:rPr>
          <w:rFonts w:ascii="Times New Roman" w:hAnsi="Times New Roman" w:cs="Times New Roman"/>
          <w:sz w:val="24"/>
          <w:szCs w:val="24"/>
        </w:rPr>
        <w:t>the first two options</w:t>
      </w:r>
      <w:r w:rsidR="00C123AE" w:rsidRPr="00810EC1">
        <w:rPr>
          <w:rFonts w:ascii="Times New Roman" w:hAnsi="Times New Roman" w:cs="Times New Roman"/>
          <w:sz w:val="24"/>
          <w:szCs w:val="24"/>
        </w:rPr>
        <w:t xml:space="preserve"> </w:t>
      </w:r>
      <w:r w:rsidR="00F77E9D" w:rsidRPr="00810EC1">
        <w:rPr>
          <w:rFonts w:ascii="Times New Roman" w:hAnsi="Times New Roman" w:cs="Times New Roman"/>
          <w:sz w:val="24"/>
          <w:szCs w:val="24"/>
        </w:rPr>
        <w:t>but,</w:t>
      </w:r>
      <w:r w:rsidR="00DF13AE" w:rsidRPr="00810EC1">
        <w:rPr>
          <w:rFonts w:ascii="Times New Roman" w:hAnsi="Times New Roman" w:cs="Times New Roman"/>
          <w:sz w:val="24"/>
          <w:szCs w:val="24"/>
        </w:rPr>
        <w:t xml:space="preserve"> </w:t>
      </w:r>
      <w:r w:rsidR="002C4B22" w:rsidRPr="00810EC1">
        <w:rPr>
          <w:rFonts w:ascii="Times New Roman" w:hAnsi="Times New Roman" w:cs="Times New Roman"/>
          <w:sz w:val="24"/>
          <w:szCs w:val="24"/>
        </w:rPr>
        <w:t xml:space="preserve">when </w:t>
      </w:r>
      <w:r w:rsidR="00F77E9D" w:rsidRPr="00810EC1">
        <w:rPr>
          <w:rFonts w:ascii="Times New Roman" w:hAnsi="Times New Roman" w:cs="Times New Roman"/>
          <w:sz w:val="24"/>
          <w:szCs w:val="24"/>
        </w:rPr>
        <w:t>presented with a</w:t>
      </w:r>
      <w:r w:rsidR="00261F52">
        <w:rPr>
          <w:rFonts w:ascii="Times New Roman" w:hAnsi="Times New Roman" w:cs="Times New Roman"/>
          <w:sz w:val="24"/>
          <w:szCs w:val="24"/>
        </w:rPr>
        <w:t xml:space="preserve">n </w:t>
      </w:r>
      <w:r w:rsidR="00034F3C">
        <w:rPr>
          <w:rFonts w:ascii="Times New Roman" w:hAnsi="Times New Roman" w:cs="Times New Roman"/>
          <w:sz w:val="24"/>
          <w:szCs w:val="24"/>
        </w:rPr>
        <w:t>ascendant</w:t>
      </w:r>
      <w:r w:rsidR="00F77E9D" w:rsidRPr="00810EC1">
        <w:rPr>
          <w:rFonts w:ascii="Times New Roman" w:hAnsi="Times New Roman" w:cs="Times New Roman"/>
          <w:sz w:val="24"/>
          <w:szCs w:val="24"/>
        </w:rPr>
        <w:t xml:space="preserve"> </w:t>
      </w:r>
      <w:r w:rsidR="003E6AEC">
        <w:rPr>
          <w:rFonts w:ascii="Times New Roman" w:hAnsi="Times New Roman" w:cs="Times New Roman"/>
          <w:sz w:val="24"/>
          <w:szCs w:val="24"/>
        </w:rPr>
        <w:t xml:space="preserve">populist </w:t>
      </w:r>
      <w:r w:rsidR="00F77E9D" w:rsidRPr="00810EC1">
        <w:rPr>
          <w:rFonts w:ascii="Times New Roman" w:hAnsi="Times New Roman" w:cs="Times New Roman"/>
          <w:sz w:val="24"/>
          <w:szCs w:val="24"/>
        </w:rPr>
        <w:t xml:space="preserve">challenge he had not encountered before, </w:t>
      </w:r>
      <w:r w:rsidR="000E56FA">
        <w:rPr>
          <w:rFonts w:ascii="Times New Roman" w:hAnsi="Times New Roman" w:cs="Times New Roman"/>
          <w:sz w:val="24"/>
          <w:szCs w:val="24"/>
        </w:rPr>
        <w:t xml:space="preserve">the Home Secretary </w:t>
      </w:r>
      <w:r w:rsidR="00B207B2">
        <w:rPr>
          <w:rFonts w:ascii="Times New Roman" w:hAnsi="Times New Roman" w:cs="Times New Roman"/>
          <w:sz w:val="24"/>
          <w:szCs w:val="24"/>
        </w:rPr>
        <w:t>struggled to navigate th</w:t>
      </w:r>
      <w:r w:rsidR="0029209D">
        <w:rPr>
          <w:rFonts w:ascii="Times New Roman" w:hAnsi="Times New Roman" w:cs="Times New Roman"/>
          <w:sz w:val="24"/>
          <w:szCs w:val="24"/>
        </w:rPr>
        <w:t>e</w:t>
      </w:r>
      <w:r w:rsidR="00B207B2">
        <w:rPr>
          <w:rFonts w:ascii="Times New Roman" w:hAnsi="Times New Roman" w:cs="Times New Roman"/>
          <w:sz w:val="24"/>
          <w:szCs w:val="24"/>
        </w:rPr>
        <w:t xml:space="preserve"> </w:t>
      </w:r>
      <w:r w:rsidR="0097275C">
        <w:rPr>
          <w:rFonts w:ascii="Times New Roman" w:hAnsi="Times New Roman" w:cs="Times New Roman"/>
          <w:sz w:val="24"/>
          <w:szCs w:val="24"/>
        </w:rPr>
        <w:t>shifting</w:t>
      </w:r>
      <w:r w:rsidR="00B207B2">
        <w:rPr>
          <w:rFonts w:ascii="Times New Roman" w:hAnsi="Times New Roman" w:cs="Times New Roman"/>
          <w:sz w:val="24"/>
          <w:szCs w:val="24"/>
        </w:rPr>
        <w:t xml:space="preserve"> political terrain</w:t>
      </w:r>
      <w:r w:rsidR="00DB1243" w:rsidRPr="00810EC1">
        <w:rPr>
          <w:rFonts w:ascii="Times New Roman" w:hAnsi="Times New Roman" w:cs="Times New Roman"/>
          <w:sz w:val="24"/>
          <w:szCs w:val="24"/>
        </w:rPr>
        <w:t xml:space="preserve">. </w:t>
      </w:r>
      <w:r w:rsidR="00EB7C91" w:rsidRPr="00810EC1">
        <w:rPr>
          <w:rFonts w:ascii="Times New Roman" w:hAnsi="Times New Roman" w:cs="Times New Roman"/>
          <w:sz w:val="24"/>
          <w:szCs w:val="24"/>
        </w:rPr>
        <w:t xml:space="preserve">He misread </w:t>
      </w:r>
      <w:r w:rsidR="0013084B">
        <w:rPr>
          <w:rFonts w:ascii="Times New Roman" w:hAnsi="Times New Roman" w:cs="Times New Roman"/>
          <w:sz w:val="24"/>
          <w:szCs w:val="24"/>
        </w:rPr>
        <w:t>how societ</w:t>
      </w:r>
      <w:r w:rsidR="00034F3C">
        <w:rPr>
          <w:rFonts w:ascii="Times New Roman" w:hAnsi="Times New Roman" w:cs="Times New Roman"/>
          <w:sz w:val="24"/>
          <w:szCs w:val="24"/>
        </w:rPr>
        <w:t>al attitudes</w:t>
      </w:r>
      <w:r w:rsidR="0013084B">
        <w:rPr>
          <w:rFonts w:ascii="Times New Roman" w:hAnsi="Times New Roman" w:cs="Times New Roman"/>
          <w:sz w:val="24"/>
          <w:szCs w:val="24"/>
        </w:rPr>
        <w:t xml:space="preserve"> w</w:t>
      </w:r>
      <w:r w:rsidR="00034F3C">
        <w:rPr>
          <w:rFonts w:ascii="Times New Roman" w:hAnsi="Times New Roman" w:cs="Times New Roman"/>
          <w:sz w:val="24"/>
          <w:szCs w:val="24"/>
        </w:rPr>
        <w:t>ere</w:t>
      </w:r>
      <w:r w:rsidR="0013084B">
        <w:rPr>
          <w:rFonts w:ascii="Times New Roman" w:hAnsi="Times New Roman" w:cs="Times New Roman"/>
          <w:sz w:val="24"/>
          <w:szCs w:val="24"/>
        </w:rPr>
        <w:t xml:space="preserve"> changing</w:t>
      </w:r>
      <w:r w:rsidR="00EB7C91" w:rsidRPr="00810EC1">
        <w:rPr>
          <w:rFonts w:ascii="Times New Roman" w:hAnsi="Times New Roman" w:cs="Times New Roman"/>
          <w:sz w:val="24"/>
          <w:szCs w:val="24"/>
        </w:rPr>
        <w:t xml:space="preserve"> </w:t>
      </w:r>
      <w:r w:rsidR="00034F3C">
        <w:rPr>
          <w:rFonts w:ascii="Times New Roman" w:hAnsi="Times New Roman" w:cs="Times New Roman"/>
          <w:sz w:val="24"/>
          <w:szCs w:val="24"/>
        </w:rPr>
        <w:t xml:space="preserve">(Grasso et al 2019) </w:t>
      </w:r>
      <w:r w:rsidR="00EB7C91" w:rsidRPr="00810EC1">
        <w:rPr>
          <w:rFonts w:ascii="Times New Roman" w:hAnsi="Times New Roman" w:cs="Times New Roman"/>
          <w:sz w:val="24"/>
          <w:szCs w:val="24"/>
        </w:rPr>
        <w:t>and</w:t>
      </w:r>
      <w:r w:rsidR="00496D8F" w:rsidRPr="00810EC1">
        <w:rPr>
          <w:rFonts w:ascii="Times New Roman" w:hAnsi="Times New Roman" w:cs="Times New Roman"/>
          <w:sz w:val="24"/>
          <w:szCs w:val="24"/>
        </w:rPr>
        <w:t xml:space="preserve"> overestimate</w:t>
      </w:r>
      <w:r w:rsidR="00EB7C91" w:rsidRPr="00810EC1">
        <w:rPr>
          <w:rFonts w:ascii="Times New Roman" w:hAnsi="Times New Roman" w:cs="Times New Roman"/>
          <w:sz w:val="24"/>
          <w:szCs w:val="24"/>
        </w:rPr>
        <w:t>d</w:t>
      </w:r>
      <w:r w:rsidR="00496D8F" w:rsidRPr="00810EC1">
        <w:rPr>
          <w:rFonts w:ascii="Times New Roman" w:hAnsi="Times New Roman" w:cs="Times New Roman"/>
          <w:sz w:val="24"/>
          <w:szCs w:val="24"/>
        </w:rPr>
        <w:t xml:space="preserve"> the degree to which</w:t>
      </w:r>
      <w:r w:rsidR="00655F9C" w:rsidRPr="00810EC1">
        <w:rPr>
          <w:rFonts w:ascii="Times New Roman" w:hAnsi="Times New Roman" w:cs="Times New Roman"/>
          <w:sz w:val="24"/>
          <w:szCs w:val="24"/>
        </w:rPr>
        <w:t xml:space="preserve"> his</w:t>
      </w:r>
      <w:r w:rsidR="00496D8F" w:rsidRPr="00810EC1">
        <w:rPr>
          <w:rFonts w:ascii="Times New Roman" w:hAnsi="Times New Roman" w:cs="Times New Roman"/>
          <w:sz w:val="24"/>
          <w:szCs w:val="24"/>
        </w:rPr>
        <w:t xml:space="preserve"> </w:t>
      </w:r>
      <w:r w:rsidR="00655F9C" w:rsidRPr="00810EC1">
        <w:rPr>
          <w:rFonts w:ascii="Times New Roman" w:hAnsi="Times New Roman" w:cs="Times New Roman"/>
          <w:sz w:val="24"/>
          <w:szCs w:val="24"/>
        </w:rPr>
        <w:t xml:space="preserve">departmental portfolio </w:t>
      </w:r>
      <w:r w:rsidR="00496D8F" w:rsidRPr="00810EC1">
        <w:rPr>
          <w:rFonts w:ascii="Times New Roman" w:hAnsi="Times New Roman" w:cs="Times New Roman"/>
          <w:sz w:val="24"/>
          <w:szCs w:val="24"/>
        </w:rPr>
        <w:t xml:space="preserve">could be insulated from broader </w:t>
      </w:r>
      <w:r w:rsidR="00F72B51">
        <w:rPr>
          <w:rFonts w:ascii="Times New Roman" w:hAnsi="Times New Roman" w:cs="Times New Roman"/>
          <w:sz w:val="24"/>
          <w:szCs w:val="24"/>
        </w:rPr>
        <w:t>socio-economic</w:t>
      </w:r>
      <w:r w:rsidR="00496D8F" w:rsidRPr="00810EC1">
        <w:rPr>
          <w:rFonts w:ascii="Times New Roman" w:hAnsi="Times New Roman" w:cs="Times New Roman"/>
          <w:sz w:val="24"/>
          <w:szCs w:val="24"/>
        </w:rPr>
        <w:t xml:space="preserve"> </w:t>
      </w:r>
      <w:r w:rsidR="00F72B51">
        <w:rPr>
          <w:rFonts w:ascii="Times New Roman" w:hAnsi="Times New Roman" w:cs="Times New Roman"/>
          <w:sz w:val="24"/>
          <w:szCs w:val="24"/>
        </w:rPr>
        <w:t>forces</w:t>
      </w:r>
      <w:r w:rsidR="0003714B" w:rsidRPr="00810EC1">
        <w:rPr>
          <w:rFonts w:ascii="Times New Roman" w:hAnsi="Times New Roman" w:cs="Times New Roman"/>
          <w:sz w:val="24"/>
          <w:szCs w:val="24"/>
        </w:rPr>
        <w:t>.</w:t>
      </w:r>
      <w:r w:rsidR="00B60D11" w:rsidRPr="00810EC1">
        <w:rPr>
          <w:rFonts w:ascii="Times New Roman" w:hAnsi="Times New Roman" w:cs="Times New Roman"/>
          <w:sz w:val="24"/>
          <w:szCs w:val="24"/>
        </w:rPr>
        <w:t xml:space="preserve"> </w:t>
      </w:r>
    </w:p>
    <w:p w14:paraId="3C3A9800" w14:textId="661857FF" w:rsidR="00FB462B" w:rsidRPr="00810EC1" w:rsidRDefault="00710366" w:rsidP="001154EF">
      <w:pPr>
        <w:spacing w:line="480" w:lineRule="auto"/>
        <w:ind w:firstLine="567"/>
        <w:jc w:val="both"/>
        <w:rPr>
          <w:rFonts w:ascii="Times New Roman" w:hAnsi="Times New Roman" w:cs="Times New Roman"/>
          <w:sz w:val="24"/>
          <w:szCs w:val="24"/>
        </w:rPr>
      </w:pPr>
      <w:r w:rsidRPr="00810EC1">
        <w:rPr>
          <w:rFonts w:ascii="Times New Roman" w:hAnsi="Times New Roman" w:cs="Times New Roman"/>
          <w:sz w:val="24"/>
          <w:szCs w:val="24"/>
        </w:rPr>
        <w:t>This need not have proved decisive</w:t>
      </w:r>
      <w:r w:rsidR="00F42B90">
        <w:rPr>
          <w:rFonts w:ascii="Times New Roman" w:hAnsi="Times New Roman" w:cs="Times New Roman"/>
          <w:sz w:val="24"/>
          <w:szCs w:val="24"/>
        </w:rPr>
        <w:t xml:space="preserve">. </w:t>
      </w:r>
      <w:r w:rsidR="000D7746">
        <w:rPr>
          <w:rFonts w:ascii="Times New Roman" w:hAnsi="Times New Roman" w:cs="Times New Roman"/>
          <w:sz w:val="24"/>
          <w:szCs w:val="24"/>
        </w:rPr>
        <w:t>As a political incumbent th</w:t>
      </w:r>
      <w:r w:rsidRPr="00810EC1">
        <w:rPr>
          <w:rFonts w:ascii="Times New Roman" w:hAnsi="Times New Roman" w:cs="Times New Roman"/>
          <w:sz w:val="24"/>
          <w:szCs w:val="24"/>
        </w:rPr>
        <w:t xml:space="preserve">e Home Secretary </w:t>
      </w:r>
      <w:r w:rsidR="00C10ABF">
        <w:rPr>
          <w:rFonts w:ascii="Times New Roman" w:hAnsi="Times New Roman" w:cs="Times New Roman"/>
          <w:sz w:val="24"/>
          <w:szCs w:val="24"/>
        </w:rPr>
        <w:t>still enjoyed access to</w:t>
      </w:r>
      <w:r w:rsidRPr="00810EC1">
        <w:rPr>
          <w:rFonts w:ascii="Times New Roman" w:hAnsi="Times New Roman" w:cs="Times New Roman"/>
          <w:sz w:val="24"/>
          <w:szCs w:val="24"/>
        </w:rPr>
        <w:t xml:space="preserve"> </w:t>
      </w:r>
      <w:r w:rsidR="00804CB5">
        <w:rPr>
          <w:rFonts w:ascii="Times New Roman" w:hAnsi="Times New Roman" w:cs="Times New Roman"/>
          <w:sz w:val="24"/>
          <w:szCs w:val="24"/>
        </w:rPr>
        <w:t>significant</w:t>
      </w:r>
      <w:r w:rsidRPr="00810EC1">
        <w:rPr>
          <w:rFonts w:ascii="Times New Roman" w:hAnsi="Times New Roman" w:cs="Times New Roman"/>
          <w:sz w:val="24"/>
          <w:szCs w:val="24"/>
        </w:rPr>
        <w:t xml:space="preserve"> </w:t>
      </w:r>
      <w:r w:rsidR="00C123AE" w:rsidRPr="00810EC1">
        <w:rPr>
          <w:rFonts w:ascii="Times New Roman" w:hAnsi="Times New Roman" w:cs="Times New Roman"/>
          <w:sz w:val="24"/>
          <w:szCs w:val="24"/>
        </w:rPr>
        <w:t>institutional resources</w:t>
      </w:r>
      <w:r w:rsidRPr="00810EC1">
        <w:rPr>
          <w:rFonts w:ascii="Times New Roman" w:hAnsi="Times New Roman" w:cs="Times New Roman"/>
          <w:sz w:val="24"/>
          <w:szCs w:val="24"/>
        </w:rPr>
        <w:t xml:space="preserve">, but on this occasion, </w:t>
      </w:r>
      <w:r w:rsidR="0029209D">
        <w:rPr>
          <w:rFonts w:ascii="Times New Roman" w:hAnsi="Times New Roman" w:cs="Times New Roman"/>
          <w:sz w:val="24"/>
          <w:szCs w:val="24"/>
        </w:rPr>
        <w:t xml:space="preserve">Whitelaw </w:t>
      </w:r>
      <w:r w:rsidRPr="00810EC1">
        <w:rPr>
          <w:rFonts w:ascii="Times New Roman" w:hAnsi="Times New Roman" w:cs="Times New Roman"/>
          <w:sz w:val="24"/>
          <w:szCs w:val="24"/>
        </w:rPr>
        <w:t>found himself</w:t>
      </w:r>
      <w:r w:rsidR="006A4C07" w:rsidRPr="00810EC1">
        <w:rPr>
          <w:rFonts w:ascii="Times New Roman" w:hAnsi="Times New Roman" w:cs="Times New Roman"/>
          <w:sz w:val="24"/>
          <w:szCs w:val="24"/>
        </w:rPr>
        <w:t xml:space="preserve"> governing against the tide</w:t>
      </w:r>
      <w:r w:rsidRPr="00810EC1">
        <w:rPr>
          <w:rFonts w:ascii="Times New Roman" w:hAnsi="Times New Roman" w:cs="Times New Roman"/>
          <w:sz w:val="24"/>
          <w:szCs w:val="24"/>
        </w:rPr>
        <w:t xml:space="preserve"> in </w:t>
      </w:r>
      <w:r w:rsidR="00036326" w:rsidRPr="00810EC1">
        <w:rPr>
          <w:rFonts w:ascii="Times New Roman" w:hAnsi="Times New Roman" w:cs="Times New Roman"/>
          <w:sz w:val="24"/>
          <w:szCs w:val="24"/>
        </w:rPr>
        <w:t xml:space="preserve">at least </w:t>
      </w:r>
      <w:r w:rsidRPr="00810EC1">
        <w:rPr>
          <w:rFonts w:ascii="Times New Roman" w:hAnsi="Times New Roman" w:cs="Times New Roman"/>
          <w:sz w:val="24"/>
          <w:szCs w:val="24"/>
        </w:rPr>
        <w:t>three important respects</w:t>
      </w:r>
      <w:r w:rsidR="003D6AA9" w:rsidRPr="00810EC1">
        <w:rPr>
          <w:rFonts w:ascii="Times New Roman" w:hAnsi="Times New Roman" w:cs="Times New Roman"/>
          <w:sz w:val="24"/>
          <w:szCs w:val="24"/>
        </w:rPr>
        <w:t xml:space="preserve">: </w:t>
      </w:r>
      <w:r w:rsidR="00B41F2A" w:rsidRPr="00810EC1">
        <w:rPr>
          <w:rFonts w:ascii="Times New Roman" w:hAnsi="Times New Roman" w:cs="Times New Roman"/>
          <w:sz w:val="24"/>
          <w:szCs w:val="24"/>
        </w:rPr>
        <w:t>First,</w:t>
      </w:r>
      <w:r w:rsidR="00D10440" w:rsidRPr="00810EC1">
        <w:rPr>
          <w:rFonts w:ascii="Times New Roman" w:hAnsi="Times New Roman" w:cs="Times New Roman"/>
          <w:sz w:val="24"/>
          <w:szCs w:val="24"/>
        </w:rPr>
        <w:t xml:space="preserve"> Whitelaw</w:t>
      </w:r>
      <w:r w:rsidR="00C10ABF">
        <w:rPr>
          <w:rFonts w:ascii="Times New Roman" w:hAnsi="Times New Roman" w:cs="Times New Roman"/>
          <w:sz w:val="24"/>
          <w:szCs w:val="24"/>
        </w:rPr>
        <w:t>’s</w:t>
      </w:r>
      <w:r w:rsidR="00D10440" w:rsidRPr="00810EC1">
        <w:rPr>
          <w:rFonts w:ascii="Times New Roman" w:hAnsi="Times New Roman" w:cs="Times New Roman"/>
          <w:sz w:val="24"/>
          <w:szCs w:val="24"/>
        </w:rPr>
        <w:t xml:space="preserve"> </w:t>
      </w:r>
      <w:r w:rsidR="00810072">
        <w:rPr>
          <w:rFonts w:ascii="Times New Roman" w:hAnsi="Times New Roman" w:cs="Times New Roman"/>
          <w:sz w:val="24"/>
          <w:szCs w:val="24"/>
        </w:rPr>
        <w:t xml:space="preserve">relationship </w:t>
      </w:r>
      <w:r w:rsidR="0097275C">
        <w:rPr>
          <w:rFonts w:ascii="Times New Roman" w:hAnsi="Times New Roman" w:cs="Times New Roman"/>
          <w:sz w:val="24"/>
          <w:szCs w:val="24"/>
        </w:rPr>
        <w:t>with</w:t>
      </w:r>
      <w:r w:rsidR="0097275C" w:rsidRPr="00810EC1">
        <w:rPr>
          <w:rFonts w:ascii="Times New Roman" w:hAnsi="Times New Roman" w:cs="Times New Roman"/>
          <w:sz w:val="24"/>
          <w:szCs w:val="24"/>
        </w:rPr>
        <w:t xml:space="preserve"> </w:t>
      </w:r>
      <w:r w:rsidR="0097275C">
        <w:rPr>
          <w:rFonts w:ascii="Times New Roman" w:hAnsi="Times New Roman" w:cs="Times New Roman"/>
          <w:sz w:val="24"/>
          <w:szCs w:val="24"/>
        </w:rPr>
        <w:t xml:space="preserve">the </w:t>
      </w:r>
      <w:r w:rsidR="0097275C" w:rsidRPr="00810EC1">
        <w:rPr>
          <w:rFonts w:ascii="Times New Roman" w:hAnsi="Times New Roman" w:cs="Times New Roman"/>
          <w:sz w:val="24"/>
          <w:szCs w:val="24"/>
        </w:rPr>
        <w:t>Prime Minister</w:t>
      </w:r>
      <w:r w:rsidR="0097275C">
        <w:rPr>
          <w:rFonts w:ascii="Times New Roman" w:hAnsi="Times New Roman" w:cs="Times New Roman"/>
          <w:sz w:val="24"/>
          <w:szCs w:val="24"/>
        </w:rPr>
        <w:t xml:space="preserve"> was </w:t>
      </w:r>
      <w:r w:rsidR="00261F52">
        <w:rPr>
          <w:rFonts w:ascii="Times New Roman" w:hAnsi="Times New Roman" w:cs="Times New Roman"/>
          <w:sz w:val="24"/>
          <w:szCs w:val="24"/>
        </w:rPr>
        <w:t xml:space="preserve">complex and came to be </w:t>
      </w:r>
      <w:r w:rsidR="0097275C">
        <w:rPr>
          <w:rFonts w:ascii="Times New Roman" w:hAnsi="Times New Roman" w:cs="Times New Roman"/>
          <w:sz w:val="24"/>
          <w:szCs w:val="24"/>
        </w:rPr>
        <w:t>defined by</w:t>
      </w:r>
      <w:r w:rsidR="00810072">
        <w:rPr>
          <w:rFonts w:ascii="Times New Roman" w:hAnsi="Times New Roman" w:cs="Times New Roman"/>
          <w:sz w:val="24"/>
          <w:szCs w:val="24"/>
        </w:rPr>
        <w:t xml:space="preserve"> conflict</w:t>
      </w:r>
      <w:r w:rsidR="00261F52">
        <w:rPr>
          <w:rFonts w:ascii="Times New Roman" w:hAnsi="Times New Roman" w:cs="Times New Roman"/>
          <w:sz w:val="24"/>
          <w:szCs w:val="24"/>
        </w:rPr>
        <w:t>,</w:t>
      </w:r>
      <w:r w:rsidR="0097275C" w:rsidRPr="0097275C">
        <w:rPr>
          <w:rFonts w:ascii="Times New Roman" w:hAnsi="Times New Roman" w:cs="Times New Roman"/>
          <w:sz w:val="24"/>
          <w:szCs w:val="24"/>
        </w:rPr>
        <w:t xml:space="preserve"> </w:t>
      </w:r>
      <w:r w:rsidR="0097275C">
        <w:rPr>
          <w:rFonts w:ascii="Times New Roman" w:hAnsi="Times New Roman" w:cs="Times New Roman"/>
          <w:sz w:val="24"/>
          <w:szCs w:val="24"/>
        </w:rPr>
        <w:t>cooperation</w:t>
      </w:r>
      <w:r w:rsidR="00261F52">
        <w:rPr>
          <w:rFonts w:ascii="Times New Roman" w:hAnsi="Times New Roman" w:cs="Times New Roman"/>
          <w:sz w:val="24"/>
          <w:szCs w:val="24"/>
        </w:rPr>
        <w:t xml:space="preserve"> and reciprocity</w:t>
      </w:r>
      <w:r w:rsidRPr="00810EC1">
        <w:rPr>
          <w:rFonts w:ascii="Times New Roman" w:hAnsi="Times New Roman" w:cs="Times New Roman"/>
          <w:sz w:val="24"/>
          <w:szCs w:val="24"/>
        </w:rPr>
        <w:t xml:space="preserve">. </w:t>
      </w:r>
      <w:r w:rsidR="004E2F76" w:rsidRPr="00810EC1">
        <w:rPr>
          <w:rFonts w:ascii="Times New Roman" w:hAnsi="Times New Roman" w:cs="Times New Roman"/>
          <w:sz w:val="24"/>
          <w:szCs w:val="24"/>
        </w:rPr>
        <w:t xml:space="preserve">As we have </w:t>
      </w:r>
      <w:r w:rsidR="00FD59FB" w:rsidRPr="00810EC1">
        <w:rPr>
          <w:rFonts w:ascii="Times New Roman" w:hAnsi="Times New Roman" w:cs="Times New Roman"/>
          <w:sz w:val="24"/>
          <w:szCs w:val="24"/>
        </w:rPr>
        <w:t xml:space="preserve">already seen the Home Secretary </w:t>
      </w:r>
      <w:r w:rsidR="00B41F2A" w:rsidRPr="00810EC1">
        <w:rPr>
          <w:rFonts w:ascii="Times New Roman" w:hAnsi="Times New Roman" w:cs="Times New Roman"/>
          <w:sz w:val="24"/>
          <w:szCs w:val="24"/>
        </w:rPr>
        <w:t xml:space="preserve">enjoyed considerable latitude to </w:t>
      </w:r>
      <w:r w:rsidR="00E109E4">
        <w:rPr>
          <w:rFonts w:ascii="Times New Roman" w:hAnsi="Times New Roman" w:cs="Times New Roman"/>
          <w:sz w:val="24"/>
          <w:szCs w:val="24"/>
        </w:rPr>
        <w:t>develop crime policy</w:t>
      </w:r>
      <w:r w:rsidR="00B41F2A" w:rsidRPr="00810EC1">
        <w:rPr>
          <w:rFonts w:ascii="Times New Roman" w:hAnsi="Times New Roman" w:cs="Times New Roman"/>
          <w:sz w:val="24"/>
          <w:szCs w:val="24"/>
        </w:rPr>
        <w:t xml:space="preserve"> on his own terms</w:t>
      </w:r>
      <w:r w:rsidR="00FD59FB" w:rsidRPr="00810EC1">
        <w:rPr>
          <w:rFonts w:ascii="Times New Roman" w:hAnsi="Times New Roman" w:cs="Times New Roman"/>
          <w:sz w:val="24"/>
          <w:szCs w:val="24"/>
        </w:rPr>
        <w:t>,</w:t>
      </w:r>
      <w:r w:rsidR="004E2F76" w:rsidRPr="00810EC1">
        <w:rPr>
          <w:rFonts w:ascii="Times New Roman" w:hAnsi="Times New Roman" w:cs="Times New Roman"/>
          <w:sz w:val="24"/>
          <w:szCs w:val="24"/>
        </w:rPr>
        <w:t xml:space="preserve"> </w:t>
      </w:r>
      <w:r w:rsidR="00FD59FB" w:rsidRPr="00810EC1">
        <w:rPr>
          <w:rFonts w:ascii="Times New Roman" w:hAnsi="Times New Roman" w:cs="Times New Roman"/>
          <w:sz w:val="24"/>
          <w:szCs w:val="24"/>
        </w:rPr>
        <w:t xml:space="preserve">but </w:t>
      </w:r>
      <w:r w:rsidR="007B22A5">
        <w:rPr>
          <w:rFonts w:ascii="Times New Roman" w:hAnsi="Times New Roman" w:cs="Times New Roman"/>
          <w:sz w:val="24"/>
          <w:szCs w:val="24"/>
        </w:rPr>
        <w:t>the intricacies of penal policy</w:t>
      </w:r>
      <w:r w:rsidR="0026412B">
        <w:rPr>
          <w:rFonts w:ascii="Times New Roman" w:hAnsi="Times New Roman" w:cs="Times New Roman"/>
          <w:sz w:val="24"/>
          <w:szCs w:val="24"/>
        </w:rPr>
        <w:t>making</w:t>
      </w:r>
      <w:r w:rsidR="007B22A5">
        <w:rPr>
          <w:rFonts w:ascii="Times New Roman" w:hAnsi="Times New Roman" w:cs="Times New Roman"/>
          <w:sz w:val="24"/>
          <w:szCs w:val="24"/>
        </w:rPr>
        <w:t xml:space="preserve"> we</w:t>
      </w:r>
      <w:r w:rsidR="00E109E4">
        <w:rPr>
          <w:rFonts w:ascii="Times New Roman" w:hAnsi="Times New Roman" w:cs="Times New Roman"/>
          <w:sz w:val="24"/>
          <w:szCs w:val="24"/>
        </w:rPr>
        <w:t>as</w:t>
      </w:r>
      <w:r w:rsidR="007B22A5">
        <w:rPr>
          <w:rFonts w:ascii="Times New Roman" w:hAnsi="Times New Roman" w:cs="Times New Roman"/>
          <w:sz w:val="24"/>
          <w:szCs w:val="24"/>
        </w:rPr>
        <w:t xml:space="preserve"> not</w:t>
      </w:r>
      <w:r w:rsidR="000269B1" w:rsidRPr="00810EC1">
        <w:rPr>
          <w:rFonts w:ascii="Times New Roman" w:hAnsi="Times New Roman" w:cs="Times New Roman"/>
          <w:sz w:val="24"/>
          <w:szCs w:val="24"/>
        </w:rPr>
        <w:t xml:space="preserve"> </w:t>
      </w:r>
      <w:r w:rsidR="001A709A">
        <w:rPr>
          <w:rFonts w:ascii="Times New Roman" w:hAnsi="Times New Roman" w:cs="Times New Roman"/>
          <w:sz w:val="24"/>
          <w:szCs w:val="24"/>
        </w:rPr>
        <w:t xml:space="preserve">really </w:t>
      </w:r>
      <w:r w:rsidR="0026412B">
        <w:rPr>
          <w:rFonts w:ascii="Times New Roman" w:hAnsi="Times New Roman" w:cs="Times New Roman"/>
          <w:sz w:val="24"/>
          <w:szCs w:val="24"/>
        </w:rPr>
        <w:t>the</w:t>
      </w:r>
      <w:r w:rsidR="000269B1" w:rsidRPr="00810EC1">
        <w:rPr>
          <w:rFonts w:ascii="Times New Roman" w:hAnsi="Times New Roman" w:cs="Times New Roman"/>
          <w:sz w:val="24"/>
          <w:szCs w:val="24"/>
        </w:rPr>
        <w:t xml:space="preserve"> issue here</w:t>
      </w:r>
      <w:r w:rsidR="00FD59FB" w:rsidRPr="00810EC1">
        <w:rPr>
          <w:rFonts w:ascii="Times New Roman" w:hAnsi="Times New Roman" w:cs="Times New Roman"/>
          <w:sz w:val="24"/>
          <w:szCs w:val="24"/>
        </w:rPr>
        <w:t xml:space="preserve">. </w:t>
      </w:r>
      <w:r w:rsidR="00C123AE" w:rsidRPr="00810EC1">
        <w:rPr>
          <w:rFonts w:ascii="Times New Roman" w:hAnsi="Times New Roman" w:cs="Times New Roman"/>
          <w:sz w:val="24"/>
          <w:szCs w:val="24"/>
        </w:rPr>
        <w:t>Th</w:t>
      </w:r>
      <w:r w:rsidR="0097275C">
        <w:rPr>
          <w:rFonts w:ascii="Times New Roman" w:hAnsi="Times New Roman" w:cs="Times New Roman"/>
          <w:sz w:val="24"/>
          <w:szCs w:val="24"/>
        </w:rPr>
        <w:t>e</w:t>
      </w:r>
      <w:r w:rsidR="00C123AE" w:rsidRPr="00810EC1">
        <w:rPr>
          <w:rFonts w:ascii="Times New Roman" w:hAnsi="Times New Roman" w:cs="Times New Roman"/>
          <w:sz w:val="24"/>
          <w:szCs w:val="24"/>
        </w:rPr>
        <w:t xml:space="preserve"> </w:t>
      </w:r>
      <w:r w:rsidR="00C44269" w:rsidRPr="00810EC1">
        <w:rPr>
          <w:rFonts w:ascii="Times New Roman" w:hAnsi="Times New Roman" w:cs="Times New Roman"/>
          <w:sz w:val="24"/>
          <w:szCs w:val="24"/>
        </w:rPr>
        <w:t>law-and-order</w:t>
      </w:r>
      <w:r w:rsidR="00C123AE" w:rsidRPr="00810EC1">
        <w:rPr>
          <w:rFonts w:ascii="Times New Roman" w:hAnsi="Times New Roman" w:cs="Times New Roman"/>
          <w:sz w:val="24"/>
          <w:szCs w:val="24"/>
        </w:rPr>
        <w:t xml:space="preserve"> </w:t>
      </w:r>
      <w:r w:rsidR="0097275C">
        <w:rPr>
          <w:rFonts w:ascii="Times New Roman" w:hAnsi="Times New Roman" w:cs="Times New Roman"/>
          <w:sz w:val="24"/>
          <w:szCs w:val="24"/>
        </w:rPr>
        <w:t>debate</w:t>
      </w:r>
      <w:r w:rsidR="00C123AE" w:rsidRPr="00810EC1">
        <w:rPr>
          <w:rFonts w:ascii="Times New Roman" w:hAnsi="Times New Roman" w:cs="Times New Roman"/>
          <w:sz w:val="24"/>
          <w:szCs w:val="24"/>
        </w:rPr>
        <w:t xml:space="preserve"> was about political symbolism rather than </w:t>
      </w:r>
      <w:r w:rsidR="00635980" w:rsidRPr="00810EC1">
        <w:rPr>
          <w:rFonts w:ascii="Times New Roman" w:hAnsi="Times New Roman" w:cs="Times New Roman"/>
          <w:sz w:val="24"/>
          <w:szCs w:val="24"/>
        </w:rPr>
        <w:t xml:space="preserve">policy </w:t>
      </w:r>
      <w:r w:rsidR="00C123AE" w:rsidRPr="00810EC1">
        <w:rPr>
          <w:rFonts w:ascii="Times New Roman" w:hAnsi="Times New Roman" w:cs="Times New Roman"/>
          <w:sz w:val="24"/>
          <w:szCs w:val="24"/>
        </w:rPr>
        <w:t>substance</w:t>
      </w:r>
      <w:r w:rsidR="00BB51B4">
        <w:rPr>
          <w:rFonts w:ascii="Times New Roman" w:hAnsi="Times New Roman" w:cs="Times New Roman"/>
          <w:sz w:val="24"/>
          <w:szCs w:val="24"/>
        </w:rPr>
        <w:t xml:space="preserve"> (</w:t>
      </w:r>
      <w:r w:rsidR="00BB51B4" w:rsidRPr="00BB51B4">
        <w:rPr>
          <w:rFonts w:ascii="Times New Roman" w:hAnsi="Times New Roman" w:cs="Times New Roman"/>
          <w:sz w:val="24"/>
          <w:szCs w:val="24"/>
        </w:rPr>
        <w:t>Kertzer</w:t>
      </w:r>
      <w:r w:rsidR="00BB51B4">
        <w:rPr>
          <w:rFonts w:ascii="Times New Roman" w:hAnsi="Times New Roman" w:cs="Times New Roman"/>
          <w:sz w:val="24"/>
          <w:szCs w:val="24"/>
        </w:rPr>
        <w:t xml:space="preserve"> 1988)</w:t>
      </w:r>
      <w:r w:rsidR="007B22A5">
        <w:rPr>
          <w:rFonts w:ascii="Times New Roman" w:hAnsi="Times New Roman" w:cs="Times New Roman"/>
          <w:sz w:val="24"/>
          <w:szCs w:val="24"/>
        </w:rPr>
        <w:t xml:space="preserve"> and</w:t>
      </w:r>
      <w:r w:rsidR="004E2F76" w:rsidRPr="00810EC1">
        <w:rPr>
          <w:rFonts w:ascii="Times New Roman" w:hAnsi="Times New Roman" w:cs="Times New Roman"/>
          <w:sz w:val="24"/>
          <w:szCs w:val="24"/>
        </w:rPr>
        <w:t xml:space="preserve"> </w:t>
      </w:r>
      <w:r w:rsidR="00B813D4">
        <w:rPr>
          <w:rFonts w:ascii="Times New Roman" w:hAnsi="Times New Roman" w:cs="Times New Roman"/>
          <w:sz w:val="24"/>
          <w:szCs w:val="24"/>
        </w:rPr>
        <w:t>w</w:t>
      </w:r>
      <w:r w:rsidR="000269B1" w:rsidRPr="00810EC1">
        <w:rPr>
          <w:rFonts w:ascii="Times New Roman" w:hAnsi="Times New Roman" w:cs="Times New Roman"/>
          <w:sz w:val="24"/>
          <w:szCs w:val="24"/>
        </w:rPr>
        <w:t xml:space="preserve">hile </w:t>
      </w:r>
      <w:r w:rsidR="004E2F76" w:rsidRPr="00810EC1">
        <w:rPr>
          <w:rFonts w:ascii="Times New Roman" w:hAnsi="Times New Roman" w:cs="Times New Roman"/>
          <w:sz w:val="24"/>
          <w:szCs w:val="24"/>
        </w:rPr>
        <w:t>Thatcher</w:t>
      </w:r>
      <w:r w:rsidR="00D10440" w:rsidRPr="00810EC1">
        <w:rPr>
          <w:rFonts w:ascii="Times New Roman" w:hAnsi="Times New Roman" w:cs="Times New Roman"/>
          <w:sz w:val="24"/>
          <w:szCs w:val="24"/>
        </w:rPr>
        <w:t xml:space="preserve"> had</w:t>
      </w:r>
      <w:r w:rsidR="000269B1" w:rsidRPr="00810EC1">
        <w:rPr>
          <w:rFonts w:ascii="Times New Roman" w:hAnsi="Times New Roman" w:cs="Times New Roman"/>
          <w:sz w:val="24"/>
          <w:szCs w:val="24"/>
        </w:rPr>
        <w:t xml:space="preserve"> no</w:t>
      </w:r>
      <w:r w:rsidR="001D6AE4" w:rsidRPr="00810EC1">
        <w:rPr>
          <w:rFonts w:ascii="Times New Roman" w:hAnsi="Times New Roman" w:cs="Times New Roman"/>
          <w:sz w:val="24"/>
          <w:szCs w:val="24"/>
        </w:rPr>
        <w:t xml:space="preserve"> direct interest in </w:t>
      </w:r>
      <w:r w:rsidR="00954B50" w:rsidRPr="00810EC1">
        <w:rPr>
          <w:rFonts w:ascii="Times New Roman" w:hAnsi="Times New Roman" w:cs="Times New Roman"/>
          <w:sz w:val="24"/>
          <w:szCs w:val="24"/>
        </w:rPr>
        <w:t>a negative</w:t>
      </w:r>
      <w:r w:rsidR="001D6AE4" w:rsidRPr="00810EC1">
        <w:rPr>
          <w:rFonts w:ascii="Times New Roman" w:hAnsi="Times New Roman" w:cs="Times New Roman"/>
          <w:sz w:val="24"/>
          <w:szCs w:val="24"/>
        </w:rPr>
        <w:t xml:space="preserve"> outcome </w:t>
      </w:r>
      <w:r w:rsidR="00954B50" w:rsidRPr="00810EC1">
        <w:rPr>
          <w:rFonts w:ascii="Times New Roman" w:hAnsi="Times New Roman" w:cs="Times New Roman"/>
          <w:sz w:val="24"/>
          <w:szCs w:val="24"/>
        </w:rPr>
        <w:t>to</w:t>
      </w:r>
      <w:r w:rsidR="001D6AE4" w:rsidRPr="00810EC1">
        <w:rPr>
          <w:rFonts w:ascii="Times New Roman" w:hAnsi="Times New Roman" w:cs="Times New Roman"/>
          <w:sz w:val="24"/>
          <w:szCs w:val="24"/>
        </w:rPr>
        <w:t xml:space="preserve"> the</w:t>
      </w:r>
      <w:r w:rsidR="00FD7989" w:rsidRPr="00810EC1">
        <w:rPr>
          <w:rFonts w:ascii="Times New Roman" w:hAnsi="Times New Roman" w:cs="Times New Roman"/>
          <w:sz w:val="24"/>
          <w:szCs w:val="24"/>
        </w:rPr>
        <w:t xml:space="preserve"> </w:t>
      </w:r>
      <w:r w:rsidR="00C44269" w:rsidRPr="00810EC1">
        <w:rPr>
          <w:rFonts w:ascii="Times New Roman" w:hAnsi="Times New Roman" w:cs="Times New Roman"/>
          <w:sz w:val="24"/>
          <w:szCs w:val="24"/>
        </w:rPr>
        <w:t>law-and-order</w:t>
      </w:r>
      <w:r w:rsidR="00FD7989" w:rsidRPr="00810EC1">
        <w:rPr>
          <w:rFonts w:ascii="Times New Roman" w:hAnsi="Times New Roman" w:cs="Times New Roman"/>
          <w:sz w:val="24"/>
          <w:szCs w:val="24"/>
        </w:rPr>
        <w:t xml:space="preserve"> </w:t>
      </w:r>
      <w:r w:rsidR="003E259E" w:rsidRPr="00810EC1">
        <w:rPr>
          <w:rFonts w:ascii="Times New Roman" w:hAnsi="Times New Roman" w:cs="Times New Roman"/>
          <w:sz w:val="24"/>
          <w:szCs w:val="24"/>
        </w:rPr>
        <w:t>motion</w:t>
      </w:r>
      <w:r w:rsidR="001D6AE4" w:rsidRPr="00810EC1">
        <w:rPr>
          <w:rFonts w:ascii="Times New Roman" w:hAnsi="Times New Roman" w:cs="Times New Roman"/>
          <w:sz w:val="24"/>
          <w:szCs w:val="24"/>
        </w:rPr>
        <w:t>,</w:t>
      </w:r>
      <w:r w:rsidR="000269B1" w:rsidRPr="00810EC1">
        <w:rPr>
          <w:rFonts w:ascii="Times New Roman" w:hAnsi="Times New Roman" w:cs="Times New Roman"/>
          <w:sz w:val="24"/>
          <w:szCs w:val="24"/>
        </w:rPr>
        <w:t xml:space="preserve"> </w:t>
      </w:r>
      <w:r w:rsidR="00D77558" w:rsidRPr="00810EC1">
        <w:rPr>
          <w:rFonts w:ascii="Times New Roman" w:hAnsi="Times New Roman" w:cs="Times New Roman"/>
          <w:sz w:val="24"/>
          <w:szCs w:val="24"/>
        </w:rPr>
        <w:t>the Prime Minister</w:t>
      </w:r>
      <w:r w:rsidR="001D6AE4" w:rsidRPr="00810EC1">
        <w:rPr>
          <w:rFonts w:ascii="Times New Roman" w:hAnsi="Times New Roman" w:cs="Times New Roman"/>
          <w:sz w:val="24"/>
          <w:szCs w:val="24"/>
        </w:rPr>
        <w:t xml:space="preserve"> </w:t>
      </w:r>
      <w:r w:rsidR="00A34AAF">
        <w:rPr>
          <w:rFonts w:ascii="Times New Roman" w:hAnsi="Times New Roman" w:cs="Times New Roman"/>
          <w:sz w:val="24"/>
          <w:szCs w:val="24"/>
        </w:rPr>
        <w:t>did have</w:t>
      </w:r>
      <w:r w:rsidR="001D6AE4" w:rsidRPr="00810EC1">
        <w:rPr>
          <w:rFonts w:ascii="Times New Roman" w:hAnsi="Times New Roman" w:cs="Times New Roman"/>
          <w:sz w:val="24"/>
          <w:szCs w:val="24"/>
        </w:rPr>
        <w:t xml:space="preserve"> </w:t>
      </w:r>
      <w:r w:rsidR="000269B1" w:rsidRPr="00810EC1">
        <w:rPr>
          <w:rFonts w:ascii="Times New Roman" w:hAnsi="Times New Roman" w:cs="Times New Roman"/>
          <w:sz w:val="24"/>
          <w:szCs w:val="24"/>
        </w:rPr>
        <w:t>‘skin in the game</w:t>
      </w:r>
      <w:r w:rsidR="001D6AE4" w:rsidRPr="00810EC1">
        <w:rPr>
          <w:rFonts w:ascii="Times New Roman" w:hAnsi="Times New Roman" w:cs="Times New Roman"/>
          <w:sz w:val="24"/>
          <w:szCs w:val="24"/>
        </w:rPr>
        <w:t>’</w:t>
      </w:r>
      <w:r w:rsidR="000269B1" w:rsidRPr="00810EC1">
        <w:rPr>
          <w:rFonts w:ascii="Times New Roman" w:hAnsi="Times New Roman" w:cs="Times New Roman"/>
          <w:sz w:val="24"/>
          <w:szCs w:val="24"/>
        </w:rPr>
        <w:t xml:space="preserve"> </w:t>
      </w:r>
      <w:r w:rsidR="001D6AE4" w:rsidRPr="00810EC1">
        <w:rPr>
          <w:rFonts w:ascii="Times New Roman" w:hAnsi="Times New Roman" w:cs="Times New Roman"/>
          <w:sz w:val="24"/>
          <w:szCs w:val="24"/>
        </w:rPr>
        <w:t xml:space="preserve">insofar as </w:t>
      </w:r>
      <w:r w:rsidR="000269B1" w:rsidRPr="00810EC1">
        <w:rPr>
          <w:rFonts w:ascii="Times New Roman" w:hAnsi="Times New Roman" w:cs="Times New Roman"/>
          <w:sz w:val="24"/>
          <w:szCs w:val="24"/>
        </w:rPr>
        <w:t>she</w:t>
      </w:r>
      <w:r w:rsidR="00D10440" w:rsidRPr="00810EC1">
        <w:rPr>
          <w:rFonts w:ascii="Times New Roman" w:hAnsi="Times New Roman" w:cs="Times New Roman"/>
          <w:sz w:val="24"/>
          <w:szCs w:val="24"/>
        </w:rPr>
        <w:t xml:space="preserve"> </w:t>
      </w:r>
      <w:r w:rsidR="001D6AE4" w:rsidRPr="00810EC1">
        <w:rPr>
          <w:rFonts w:ascii="Times New Roman" w:hAnsi="Times New Roman" w:cs="Times New Roman"/>
          <w:sz w:val="24"/>
          <w:szCs w:val="24"/>
        </w:rPr>
        <w:t xml:space="preserve">had </w:t>
      </w:r>
      <w:r w:rsidR="004E2F76" w:rsidRPr="00810EC1">
        <w:rPr>
          <w:rFonts w:ascii="Times New Roman" w:hAnsi="Times New Roman" w:cs="Times New Roman"/>
          <w:sz w:val="24"/>
          <w:szCs w:val="24"/>
        </w:rPr>
        <w:t xml:space="preserve">repeatedly </w:t>
      </w:r>
      <w:r w:rsidR="00D10440" w:rsidRPr="00810EC1">
        <w:rPr>
          <w:rFonts w:ascii="Times New Roman" w:hAnsi="Times New Roman" w:cs="Times New Roman"/>
          <w:sz w:val="24"/>
          <w:szCs w:val="24"/>
        </w:rPr>
        <w:t xml:space="preserve">mobilised </w:t>
      </w:r>
      <w:r w:rsidR="004E2F76" w:rsidRPr="00810EC1">
        <w:rPr>
          <w:rFonts w:ascii="Times New Roman" w:hAnsi="Times New Roman" w:cs="Times New Roman"/>
          <w:sz w:val="24"/>
          <w:szCs w:val="24"/>
        </w:rPr>
        <w:t>an</w:t>
      </w:r>
      <w:r w:rsidR="00D10440" w:rsidRPr="00810EC1">
        <w:rPr>
          <w:rFonts w:ascii="Times New Roman" w:hAnsi="Times New Roman" w:cs="Times New Roman"/>
          <w:sz w:val="24"/>
          <w:szCs w:val="24"/>
        </w:rPr>
        <w:t xml:space="preserve"> authoritarian populism in her long running battles with </w:t>
      </w:r>
      <w:r w:rsidR="00D77558" w:rsidRPr="00810EC1">
        <w:rPr>
          <w:rFonts w:ascii="Times New Roman" w:hAnsi="Times New Roman" w:cs="Times New Roman"/>
          <w:sz w:val="24"/>
          <w:szCs w:val="24"/>
        </w:rPr>
        <w:t xml:space="preserve">her political adversaries </w:t>
      </w:r>
      <w:r w:rsidR="00D10440" w:rsidRPr="00DC59BE">
        <w:rPr>
          <w:rFonts w:ascii="Times New Roman" w:hAnsi="Times New Roman" w:cs="Times New Roman"/>
          <w:sz w:val="24"/>
          <w:szCs w:val="24"/>
        </w:rPr>
        <w:t>(Riddell 1991)</w:t>
      </w:r>
      <w:r w:rsidR="001D6AE4" w:rsidRPr="00DC59BE">
        <w:rPr>
          <w:rFonts w:ascii="Times New Roman" w:hAnsi="Times New Roman" w:cs="Times New Roman"/>
          <w:sz w:val="24"/>
          <w:szCs w:val="24"/>
        </w:rPr>
        <w:t>.</w:t>
      </w:r>
      <w:r w:rsidR="00D10440" w:rsidRPr="00810EC1">
        <w:rPr>
          <w:rFonts w:ascii="Times New Roman" w:hAnsi="Times New Roman" w:cs="Times New Roman"/>
          <w:sz w:val="24"/>
          <w:szCs w:val="24"/>
        </w:rPr>
        <w:t xml:space="preserve"> </w:t>
      </w:r>
    </w:p>
    <w:p w14:paraId="137E1279" w14:textId="33C278E3" w:rsidR="00987D3F" w:rsidRPr="00810EC1" w:rsidRDefault="00B41F2A" w:rsidP="00D73A48">
      <w:pPr>
        <w:spacing w:line="480" w:lineRule="auto"/>
        <w:ind w:firstLine="567"/>
        <w:jc w:val="both"/>
        <w:rPr>
          <w:rFonts w:ascii="Times New Roman" w:hAnsi="Times New Roman" w:cs="Times New Roman"/>
          <w:sz w:val="24"/>
          <w:szCs w:val="24"/>
        </w:rPr>
      </w:pPr>
      <w:r w:rsidRPr="00810EC1">
        <w:rPr>
          <w:rFonts w:ascii="Times New Roman" w:hAnsi="Times New Roman" w:cs="Times New Roman"/>
          <w:sz w:val="24"/>
          <w:szCs w:val="24"/>
        </w:rPr>
        <w:t xml:space="preserve">Second, </w:t>
      </w:r>
      <w:r w:rsidR="00E845A6" w:rsidRPr="00810EC1">
        <w:rPr>
          <w:rFonts w:ascii="Times New Roman" w:hAnsi="Times New Roman" w:cs="Times New Roman"/>
          <w:sz w:val="24"/>
          <w:szCs w:val="24"/>
        </w:rPr>
        <w:t>these</w:t>
      </w:r>
      <w:r w:rsidR="007C2224" w:rsidRPr="00810EC1">
        <w:rPr>
          <w:rFonts w:ascii="Times New Roman" w:hAnsi="Times New Roman" w:cs="Times New Roman"/>
          <w:sz w:val="24"/>
          <w:szCs w:val="24"/>
        </w:rPr>
        <w:t xml:space="preserve"> dynamics </w:t>
      </w:r>
      <w:r w:rsidR="00B67374" w:rsidRPr="00810EC1">
        <w:rPr>
          <w:rFonts w:ascii="Times New Roman" w:hAnsi="Times New Roman" w:cs="Times New Roman"/>
          <w:sz w:val="24"/>
          <w:szCs w:val="24"/>
        </w:rPr>
        <w:t xml:space="preserve">presented a fundamental challenge to </w:t>
      </w:r>
      <w:r w:rsidR="004374B8" w:rsidRPr="00810EC1">
        <w:rPr>
          <w:rFonts w:ascii="Times New Roman" w:hAnsi="Times New Roman" w:cs="Times New Roman"/>
          <w:sz w:val="24"/>
          <w:szCs w:val="24"/>
        </w:rPr>
        <w:t>a liberal disposition towards the governance of crime</w:t>
      </w:r>
      <w:r w:rsidR="004374B8">
        <w:rPr>
          <w:rFonts w:ascii="Times New Roman" w:hAnsi="Times New Roman" w:cs="Times New Roman"/>
          <w:sz w:val="24"/>
          <w:szCs w:val="24"/>
        </w:rPr>
        <w:t xml:space="preserve"> (Loader 2006).</w:t>
      </w:r>
      <w:r w:rsidR="004374B8" w:rsidRPr="00810EC1">
        <w:rPr>
          <w:rFonts w:ascii="Times New Roman" w:hAnsi="Times New Roman" w:cs="Times New Roman"/>
          <w:sz w:val="24"/>
          <w:szCs w:val="24"/>
        </w:rPr>
        <w:t xml:space="preserve"> </w:t>
      </w:r>
      <w:r w:rsidR="00F410EB">
        <w:rPr>
          <w:rFonts w:ascii="Times New Roman" w:hAnsi="Times New Roman" w:cs="Times New Roman"/>
          <w:sz w:val="24"/>
          <w:szCs w:val="24"/>
        </w:rPr>
        <w:t>A longstanding</w:t>
      </w:r>
      <w:r w:rsidR="00F410EB" w:rsidRPr="00810EC1">
        <w:rPr>
          <w:rFonts w:ascii="Times New Roman" w:hAnsi="Times New Roman" w:cs="Times New Roman"/>
          <w:sz w:val="24"/>
          <w:szCs w:val="24"/>
        </w:rPr>
        <w:t xml:space="preserve"> ‘hidden system’ of </w:t>
      </w:r>
      <w:r w:rsidR="00F410EB">
        <w:rPr>
          <w:rFonts w:ascii="Times New Roman" w:hAnsi="Times New Roman" w:cs="Times New Roman"/>
          <w:sz w:val="24"/>
          <w:szCs w:val="24"/>
        </w:rPr>
        <w:t>conflict management in the build up to</w:t>
      </w:r>
      <w:r w:rsidR="00F72B51">
        <w:rPr>
          <w:rFonts w:ascii="Times New Roman" w:hAnsi="Times New Roman" w:cs="Times New Roman"/>
          <w:sz w:val="24"/>
          <w:szCs w:val="24"/>
        </w:rPr>
        <w:t xml:space="preserve"> the party</w:t>
      </w:r>
      <w:r w:rsidR="00F410EB">
        <w:rPr>
          <w:rFonts w:ascii="Times New Roman" w:hAnsi="Times New Roman" w:cs="Times New Roman"/>
          <w:sz w:val="24"/>
          <w:szCs w:val="24"/>
        </w:rPr>
        <w:t xml:space="preserve"> conference (Kelly 1989) </w:t>
      </w:r>
      <w:r w:rsidR="00F410EB" w:rsidRPr="00810EC1">
        <w:rPr>
          <w:rFonts w:ascii="Times New Roman" w:hAnsi="Times New Roman" w:cs="Times New Roman"/>
          <w:sz w:val="24"/>
          <w:szCs w:val="24"/>
        </w:rPr>
        <w:t xml:space="preserve">was </w:t>
      </w:r>
      <w:r w:rsidR="00F410EB">
        <w:rPr>
          <w:rFonts w:ascii="Times New Roman" w:hAnsi="Times New Roman" w:cs="Times New Roman"/>
          <w:sz w:val="24"/>
          <w:szCs w:val="24"/>
        </w:rPr>
        <w:t>not designed to deal with</w:t>
      </w:r>
      <w:r w:rsidR="00F410EB" w:rsidRPr="00810EC1">
        <w:rPr>
          <w:rFonts w:ascii="Times New Roman" w:hAnsi="Times New Roman" w:cs="Times New Roman"/>
          <w:sz w:val="24"/>
          <w:szCs w:val="24"/>
        </w:rPr>
        <w:t xml:space="preserve"> </w:t>
      </w:r>
      <w:r w:rsidR="00F240FC" w:rsidRPr="00810EC1">
        <w:rPr>
          <w:rFonts w:ascii="Times New Roman" w:hAnsi="Times New Roman" w:cs="Times New Roman"/>
          <w:sz w:val="24"/>
          <w:szCs w:val="24"/>
        </w:rPr>
        <w:t xml:space="preserve">an ascendant authoritarian populism </w:t>
      </w:r>
      <w:r w:rsidR="0007705B" w:rsidRPr="00810EC1">
        <w:rPr>
          <w:rFonts w:ascii="Times New Roman" w:hAnsi="Times New Roman" w:cs="Times New Roman"/>
          <w:sz w:val="24"/>
          <w:szCs w:val="24"/>
        </w:rPr>
        <w:t>that was not ‘of the system</w:t>
      </w:r>
      <w:r w:rsidR="004374B8" w:rsidRPr="00810EC1">
        <w:rPr>
          <w:rFonts w:ascii="Times New Roman" w:hAnsi="Times New Roman" w:cs="Times New Roman"/>
          <w:sz w:val="24"/>
          <w:szCs w:val="24"/>
        </w:rPr>
        <w:t>’</w:t>
      </w:r>
      <w:r w:rsidR="0007705B" w:rsidRPr="00DC59BE">
        <w:rPr>
          <w:rFonts w:ascii="Times New Roman" w:hAnsi="Times New Roman" w:cs="Times New Roman"/>
          <w:sz w:val="24"/>
          <w:szCs w:val="24"/>
        </w:rPr>
        <w:t xml:space="preserve"> </w:t>
      </w:r>
      <w:r w:rsidR="0029209D">
        <w:rPr>
          <w:rFonts w:ascii="Times New Roman" w:hAnsi="Times New Roman" w:cs="Times New Roman"/>
          <w:sz w:val="24"/>
          <w:szCs w:val="24"/>
        </w:rPr>
        <w:t xml:space="preserve">and which burst open during </w:t>
      </w:r>
      <w:r w:rsidR="0029209D">
        <w:rPr>
          <w:rFonts w:ascii="Times New Roman" w:hAnsi="Times New Roman" w:cs="Times New Roman"/>
          <w:sz w:val="24"/>
          <w:szCs w:val="24"/>
        </w:rPr>
        <w:lastRenderedPageBreak/>
        <w:t xml:space="preserve">proceedings </w:t>
      </w:r>
      <w:r w:rsidR="0007705B" w:rsidRPr="00DC59BE">
        <w:rPr>
          <w:rFonts w:ascii="Times New Roman" w:hAnsi="Times New Roman" w:cs="Times New Roman"/>
          <w:sz w:val="24"/>
          <w:szCs w:val="24"/>
        </w:rPr>
        <w:t>(Taggart 1996)</w:t>
      </w:r>
      <w:r w:rsidR="008C50AB">
        <w:rPr>
          <w:rFonts w:ascii="Times New Roman" w:hAnsi="Times New Roman" w:cs="Times New Roman"/>
          <w:sz w:val="24"/>
          <w:szCs w:val="24"/>
        </w:rPr>
        <w:t>.</w:t>
      </w:r>
      <w:r w:rsidR="004374B8">
        <w:rPr>
          <w:rFonts w:ascii="Times New Roman" w:hAnsi="Times New Roman" w:cs="Times New Roman"/>
          <w:sz w:val="24"/>
          <w:szCs w:val="24"/>
        </w:rPr>
        <w:t xml:space="preserve"> </w:t>
      </w:r>
      <w:r w:rsidR="008C50AB">
        <w:rPr>
          <w:rFonts w:ascii="Times New Roman" w:hAnsi="Times New Roman" w:cs="Times New Roman"/>
          <w:sz w:val="24"/>
          <w:szCs w:val="24"/>
        </w:rPr>
        <w:t>W</w:t>
      </w:r>
      <w:r w:rsidR="004374B8">
        <w:rPr>
          <w:rFonts w:ascii="Times New Roman" w:hAnsi="Times New Roman" w:cs="Times New Roman"/>
          <w:sz w:val="24"/>
          <w:szCs w:val="24"/>
        </w:rPr>
        <w:t>hile</w:t>
      </w:r>
      <w:r w:rsidR="00D51255">
        <w:rPr>
          <w:rFonts w:ascii="Times New Roman" w:hAnsi="Times New Roman" w:cs="Times New Roman"/>
          <w:sz w:val="24"/>
          <w:szCs w:val="24"/>
        </w:rPr>
        <w:t xml:space="preserve"> t</w:t>
      </w:r>
      <w:r w:rsidR="00F64E17">
        <w:rPr>
          <w:rFonts w:ascii="Times New Roman" w:hAnsi="Times New Roman" w:cs="Times New Roman"/>
          <w:sz w:val="24"/>
          <w:szCs w:val="24"/>
        </w:rPr>
        <w:t xml:space="preserve">he </w:t>
      </w:r>
      <w:r w:rsidR="00D51255">
        <w:rPr>
          <w:rFonts w:ascii="Times New Roman" w:hAnsi="Times New Roman" w:cs="Times New Roman"/>
          <w:sz w:val="24"/>
          <w:szCs w:val="24"/>
        </w:rPr>
        <w:t xml:space="preserve">political </w:t>
      </w:r>
      <w:r w:rsidR="00F64E17">
        <w:rPr>
          <w:rFonts w:ascii="Times New Roman" w:hAnsi="Times New Roman" w:cs="Times New Roman"/>
          <w:sz w:val="24"/>
          <w:szCs w:val="24"/>
        </w:rPr>
        <w:t xml:space="preserve">lessons </w:t>
      </w:r>
      <w:r w:rsidR="0046735C" w:rsidRPr="00810EC1">
        <w:rPr>
          <w:rFonts w:ascii="Times New Roman" w:hAnsi="Times New Roman" w:cs="Times New Roman"/>
          <w:sz w:val="24"/>
          <w:szCs w:val="24"/>
        </w:rPr>
        <w:t>Whitelaw had lear</w:t>
      </w:r>
      <w:r w:rsidR="00BB64E2">
        <w:rPr>
          <w:rFonts w:ascii="Times New Roman" w:hAnsi="Times New Roman" w:cs="Times New Roman"/>
          <w:sz w:val="24"/>
          <w:szCs w:val="24"/>
        </w:rPr>
        <w:t>nt</w:t>
      </w:r>
      <w:r w:rsidR="0046735C" w:rsidRPr="00810EC1">
        <w:rPr>
          <w:rFonts w:ascii="Times New Roman" w:hAnsi="Times New Roman" w:cs="Times New Roman"/>
          <w:sz w:val="24"/>
          <w:szCs w:val="24"/>
        </w:rPr>
        <w:t xml:space="preserve"> </w:t>
      </w:r>
      <w:r w:rsidR="00966C1B">
        <w:rPr>
          <w:rFonts w:ascii="Times New Roman" w:hAnsi="Times New Roman" w:cs="Times New Roman"/>
          <w:sz w:val="24"/>
          <w:szCs w:val="24"/>
        </w:rPr>
        <w:t xml:space="preserve">during </w:t>
      </w:r>
      <w:r w:rsidR="00261F52">
        <w:rPr>
          <w:rFonts w:ascii="Times New Roman" w:hAnsi="Times New Roman" w:cs="Times New Roman"/>
          <w:sz w:val="24"/>
          <w:szCs w:val="24"/>
        </w:rPr>
        <w:t xml:space="preserve">a career that spanned the post war consensus </w:t>
      </w:r>
      <w:r w:rsidR="0046735C" w:rsidRPr="00810EC1">
        <w:rPr>
          <w:rFonts w:ascii="Times New Roman" w:hAnsi="Times New Roman" w:cs="Times New Roman"/>
          <w:sz w:val="24"/>
          <w:szCs w:val="24"/>
        </w:rPr>
        <w:t>were now not nearly so effective</w:t>
      </w:r>
      <w:r w:rsidR="00954B50" w:rsidRPr="00810EC1">
        <w:rPr>
          <w:rFonts w:ascii="Times New Roman" w:hAnsi="Times New Roman" w:cs="Times New Roman"/>
          <w:sz w:val="24"/>
          <w:szCs w:val="24"/>
        </w:rPr>
        <w:t xml:space="preserve"> as society became less deferential towards those in positions of authority</w:t>
      </w:r>
      <w:r w:rsidR="002C4B22" w:rsidRPr="00810EC1">
        <w:rPr>
          <w:rFonts w:ascii="Times New Roman" w:hAnsi="Times New Roman" w:cs="Times New Roman"/>
          <w:sz w:val="24"/>
          <w:szCs w:val="24"/>
        </w:rPr>
        <w:t xml:space="preserve">, less trusting of government and </w:t>
      </w:r>
      <w:r w:rsidR="008D7B51">
        <w:rPr>
          <w:rFonts w:ascii="Times New Roman" w:hAnsi="Times New Roman" w:cs="Times New Roman"/>
          <w:sz w:val="24"/>
          <w:szCs w:val="24"/>
        </w:rPr>
        <w:t xml:space="preserve">expertise, and </w:t>
      </w:r>
      <w:r w:rsidR="002C4B22" w:rsidRPr="00810EC1">
        <w:rPr>
          <w:rFonts w:ascii="Times New Roman" w:hAnsi="Times New Roman" w:cs="Times New Roman"/>
          <w:sz w:val="24"/>
          <w:szCs w:val="24"/>
        </w:rPr>
        <w:t xml:space="preserve">more </w:t>
      </w:r>
      <w:r w:rsidR="00363821">
        <w:rPr>
          <w:rFonts w:ascii="Times New Roman" w:hAnsi="Times New Roman" w:cs="Times New Roman"/>
          <w:sz w:val="24"/>
          <w:szCs w:val="24"/>
        </w:rPr>
        <w:t>connected to burgeoning</w:t>
      </w:r>
      <w:r w:rsidR="002C4B22" w:rsidRPr="00810EC1">
        <w:rPr>
          <w:rFonts w:ascii="Times New Roman" w:hAnsi="Times New Roman" w:cs="Times New Roman"/>
          <w:sz w:val="24"/>
          <w:szCs w:val="24"/>
        </w:rPr>
        <w:t xml:space="preserve"> social movements oversea</w:t>
      </w:r>
      <w:r w:rsidR="00C87BD0" w:rsidRPr="00810EC1">
        <w:rPr>
          <w:rFonts w:ascii="Times New Roman" w:hAnsi="Times New Roman" w:cs="Times New Roman"/>
          <w:sz w:val="24"/>
          <w:szCs w:val="24"/>
        </w:rPr>
        <w:t>s</w:t>
      </w:r>
      <w:r w:rsidR="00954B50">
        <w:rPr>
          <w:rFonts w:ascii="Times New Roman" w:hAnsi="Times New Roman" w:cs="Times New Roman"/>
          <w:sz w:val="24"/>
          <w:szCs w:val="24"/>
        </w:rPr>
        <w:t xml:space="preserve"> (</w:t>
      </w:r>
      <w:r w:rsidR="0029209D">
        <w:rPr>
          <w:rFonts w:ascii="Times New Roman" w:hAnsi="Times New Roman" w:cs="Times New Roman"/>
          <w:sz w:val="24"/>
          <w:szCs w:val="24"/>
        </w:rPr>
        <w:t>Garland 2021</w:t>
      </w:r>
      <w:r w:rsidR="008D7B51">
        <w:rPr>
          <w:rFonts w:ascii="Times New Roman" w:hAnsi="Times New Roman" w:cs="Times New Roman"/>
          <w:sz w:val="24"/>
          <w:szCs w:val="24"/>
        </w:rPr>
        <w:t>;</w:t>
      </w:r>
      <w:r w:rsidR="008D4DA1">
        <w:rPr>
          <w:rFonts w:ascii="Times New Roman" w:hAnsi="Times New Roman" w:cs="Times New Roman"/>
          <w:sz w:val="24"/>
          <w:szCs w:val="24"/>
        </w:rPr>
        <w:t xml:space="preserve"> Grasso et al 2019</w:t>
      </w:r>
      <w:r w:rsidR="00954B50">
        <w:rPr>
          <w:rFonts w:ascii="Times New Roman" w:hAnsi="Times New Roman" w:cs="Times New Roman"/>
          <w:sz w:val="24"/>
          <w:szCs w:val="24"/>
        </w:rPr>
        <w:t>)</w:t>
      </w:r>
      <w:r w:rsidR="0046735C" w:rsidRPr="00DC59BE">
        <w:rPr>
          <w:rFonts w:ascii="Times New Roman" w:hAnsi="Times New Roman" w:cs="Times New Roman"/>
          <w:sz w:val="24"/>
          <w:szCs w:val="24"/>
        </w:rPr>
        <w:t>.</w:t>
      </w:r>
      <w:r w:rsidR="00F240FC" w:rsidRPr="00810EC1">
        <w:rPr>
          <w:rFonts w:ascii="Times New Roman" w:hAnsi="Times New Roman" w:cs="Times New Roman"/>
          <w:sz w:val="24"/>
          <w:szCs w:val="24"/>
        </w:rPr>
        <w:t xml:space="preserve"> </w:t>
      </w:r>
      <w:r w:rsidR="0046735C" w:rsidRPr="00810EC1">
        <w:rPr>
          <w:rFonts w:ascii="Times New Roman" w:hAnsi="Times New Roman" w:cs="Times New Roman"/>
          <w:sz w:val="24"/>
          <w:szCs w:val="24"/>
        </w:rPr>
        <w:t>In</w:t>
      </w:r>
      <w:r w:rsidR="00F240FC" w:rsidRPr="00810EC1">
        <w:rPr>
          <w:rFonts w:ascii="Times New Roman" w:hAnsi="Times New Roman" w:cs="Times New Roman"/>
          <w:sz w:val="24"/>
          <w:szCs w:val="24"/>
        </w:rPr>
        <w:t xml:space="preserve"> a revealing interview with The Times</w:t>
      </w:r>
      <w:r w:rsidR="009E0638">
        <w:rPr>
          <w:rFonts w:ascii="Times New Roman" w:hAnsi="Times New Roman" w:cs="Times New Roman"/>
          <w:sz w:val="24"/>
          <w:szCs w:val="24"/>
        </w:rPr>
        <w:t xml:space="preserve"> newspaper</w:t>
      </w:r>
      <w:r w:rsidR="00F240FC" w:rsidRPr="00810EC1">
        <w:rPr>
          <w:rFonts w:ascii="Times New Roman" w:hAnsi="Times New Roman" w:cs="Times New Roman"/>
          <w:sz w:val="24"/>
          <w:szCs w:val="24"/>
        </w:rPr>
        <w:t xml:space="preserve"> several months after the 1981</w:t>
      </w:r>
      <w:r w:rsidR="004A3F16">
        <w:rPr>
          <w:rFonts w:ascii="Times New Roman" w:hAnsi="Times New Roman" w:cs="Times New Roman"/>
          <w:sz w:val="24"/>
          <w:szCs w:val="24"/>
        </w:rPr>
        <w:t xml:space="preserve"> P</w:t>
      </w:r>
      <w:r w:rsidR="00F240FC" w:rsidRPr="00810EC1">
        <w:rPr>
          <w:rFonts w:ascii="Times New Roman" w:hAnsi="Times New Roman" w:cs="Times New Roman"/>
          <w:sz w:val="24"/>
          <w:szCs w:val="24"/>
        </w:rPr>
        <w:t xml:space="preserve">arty </w:t>
      </w:r>
      <w:r w:rsidR="004A3F16">
        <w:rPr>
          <w:rFonts w:ascii="Times New Roman" w:hAnsi="Times New Roman" w:cs="Times New Roman"/>
          <w:sz w:val="24"/>
          <w:szCs w:val="24"/>
        </w:rPr>
        <w:t>C</w:t>
      </w:r>
      <w:r w:rsidR="00F240FC" w:rsidRPr="00810EC1">
        <w:rPr>
          <w:rFonts w:ascii="Times New Roman" w:hAnsi="Times New Roman" w:cs="Times New Roman"/>
          <w:sz w:val="24"/>
          <w:szCs w:val="24"/>
        </w:rPr>
        <w:t xml:space="preserve">onference, Whitelaw offered the following interpretation of </w:t>
      </w:r>
      <w:r w:rsidR="0029656C" w:rsidRPr="00810EC1">
        <w:rPr>
          <w:rFonts w:ascii="Times New Roman" w:hAnsi="Times New Roman" w:cs="Times New Roman"/>
          <w:sz w:val="24"/>
          <w:szCs w:val="24"/>
        </w:rPr>
        <w:t>e</w:t>
      </w:r>
      <w:r w:rsidR="00F240FC" w:rsidRPr="00810EC1">
        <w:rPr>
          <w:rFonts w:ascii="Times New Roman" w:hAnsi="Times New Roman" w:cs="Times New Roman"/>
          <w:sz w:val="24"/>
          <w:szCs w:val="24"/>
        </w:rPr>
        <w:t>vents</w:t>
      </w:r>
      <w:r w:rsidRPr="00810EC1">
        <w:rPr>
          <w:rFonts w:ascii="Times New Roman" w:hAnsi="Times New Roman" w:cs="Times New Roman"/>
          <w:sz w:val="24"/>
          <w:szCs w:val="24"/>
        </w:rPr>
        <w:t>,</w:t>
      </w:r>
    </w:p>
    <w:p w14:paraId="05764F18" w14:textId="77777777" w:rsidR="00B67374" w:rsidRPr="00810EC1" w:rsidRDefault="00B67374" w:rsidP="00D73A48">
      <w:pPr>
        <w:pStyle w:val="ListParagraph"/>
        <w:spacing w:line="480" w:lineRule="auto"/>
        <w:rPr>
          <w:rFonts w:ascii="Times New Roman" w:hAnsi="Times New Roman" w:cs="Times New Roman"/>
          <w:sz w:val="24"/>
          <w:szCs w:val="24"/>
        </w:rPr>
      </w:pPr>
    </w:p>
    <w:p w14:paraId="5483DB7B" w14:textId="2315648C" w:rsidR="00394C51" w:rsidRPr="00810EC1" w:rsidRDefault="00394C51" w:rsidP="00921034">
      <w:pPr>
        <w:spacing w:line="240" w:lineRule="auto"/>
        <w:ind w:left="567" w:right="521"/>
        <w:jc w:val="both"/>
        <w:rPr>
          <w:rFonts w:ascii="Times New Roman" w:hAnsi="Times New Roman" w:cs="Times New Roman"/>
          <w:sz w:val="24"/>
          <w:szCs w:val="24"/>
        </w:rPr>
      </w:pPr>
      <w:r w:rsidRPr="00810EC1">
        <w:rPr>
          <w:rFonts w:ascii="Times New Roman" w:hAnsi="Times New Roman" w:cs="Times New Roman"/>
          <w:sz w:val="24"/>
          <w:szCs w:val="24"/>
        </w:rPr>
        <w:t>I felt I had to speak for all the workers in the field who experience every day that there are no easy answers to crime. It was terrifying to see my party suffering such total delusion. Demanding support for capital punishment from all potential candidates, shouting down those who spoke for racial tolerance. It is not in my nature to slap people down, but I felt I had to slap this kind of extremism down.</w:t>
      </w:r>
      <w:r w:rsidRPr="00DC59BE">
        <w:rPr>
          <w:rFonts w:ascii="Times New Roman" w:hAnsi="Times New Roman" w:cs="Times New Roman"/>
          <w:sz w:val="24"/>
          <w:szCs w:val="24"/>
        </w:rPr>
        <w:t xml:space="preserve"> (The Times, 16 December 1981)</w:t>
      </w:r>
    </w:p>
    <w:p w14:paraId="3596599F" w14:textId="63F902E6" w:rsidR="00F240FC" w:rsidRPr="00810EC1" w:rsidRDefault="00F240FC" w:rsidP="00C44269">
      <w:pPr>
        <w:spacing w:line="480" w:lineRule="auto"/>
        <w:ind w:right="521"/>
        <w:jc w:val="both"/>
        <w:rPr>
          <w:rFonts w:ascii="Times New Roman" w:hAnsi="Times New Roman" w:cs="Times New Roman"/>
          <w:sz w:val="24"/>
          <w:szCs w:val="24"/>
        </w:rPr>
      </w:pPr>
    </w:p>
    <w:p w14:paraId="64EB64A9" w14:textId="0EB5031E" w:rsidR="002F6698" w:rsidRPr="00211135" w:rsidRDefault="001D6AE4" w:rsidP="00C44269">
      <w:pPr>
        <w:spacing w:line="480" w:lineRule="auto"/>
        <w:ind w:right="-46"/>
        <w:jc w:val="both"/>
        <w:rPr>
          <w:rFonts w:ascii="Times New Roman" w:hAnsi="Times New Roman" w:cs="Times New Roman"/>
          <w:sz w:val="24"/>
          <w:szCs w:val="24"/>
        </w:rPr>
      </w:pPr>
      <w:r w:rsidRPr="00810EC1">
        <w:rPr>
          <w:rFonts w:ascii="Times New Roman" w:hAnsi="Times New Roman" w:cs="Times New Roman"/>
          <w:sz w:val="24"/>
          <w:szCs w:val="24"/>
        </w:rPr>
        <w:t>W</w:t>
      </w:r>
      <w:r w:rsidR="002F6698" w:rsidRPr="00810EC1">
        <w:rPr>
          <w:rFonts w:ascii="Times New Roman" w:hAnsi="Times New Roman" w:cs="Times New Roman"/>
          <w:sz w:val="24"/>
          <w:szCs w:val="24"/>
        </w:rPr>
        <w:t xml:space="preserve">hile there had been important shifts in the rhetoric of law and order under the first Thatcher government, this quote </w:t>
      </w:r>
      <w:r w:rsidR="0007705B" w:rsidRPr="00810EC1">
        <w:rPr>
          <w:rFonts w:ascii="Times New Roman" w:hAnsi="Times New Roman" w:cs="Times New Roman"/>
          <w:sz w:val="24"/>
          <w:szCs w:val="24"/>
        </w:rPr>
        <w:t xml:space="preserve">indicates </w:t>
      </w:r>
      <w:r w:rsidR="002F6698" w:rsidRPr="00810EC1">
        <w:rPr>
          <w:rFonts w:ascii="Times New Roman" w:hAnsi="Times New Roman" w:cs="Times New Roman"/>
          <w:sz w:val="24"/>
          <w:szCs w:val="24"/>
        </w:rPr>
        <w:t xml:space="preserve">that Whitelaw </w:t>
      </w:r>
      <w:r w:rsidR="003370A1" w:rsidRPr="00810EC1">
        <w:rPr>
          <w:rFonts w:ascii="Times New Roman" w:hAnsi="Times New Roman" w:cs="Times New Roman"/>
          <w:sz w:val="24"/>
          <w:szCs w:val="24"/>
        </w:rPr>
        <w:t xml:space="preserve">still </w:t>
      </w:r>
      <w:r w:rsidR="002F6698" w:rsidRPr="00810EC1">
        <w:rPr>
          <w:rFonts w:ascii="Times New Roman" w:hAnsi="Times New Roman" w:cs="Times New Roman"/>
          <w:sz w:val="24"/>
          <w:szCs w:val="24"/>
        </w:rPr>
        <w:t xml:space="preserve">viewed criminal justice </w:t>
      </w:r>
      <w:r w:rsidR="00BB51B4">
        <w:rPr>
          <w:rFonts w:ascii="Times New Roman" w:hAnsi="Times New Roman" w:cs="Times New Roman"/>
          <w:sz w:val="24"/>
          <w:szCs w:val="24"/>
        </w:rPr>
        <w:t>‘</w:t>
      </w:r>
      <w:r w:rsidR="002F6698" w:rsidRPr="00810EC1">
        <w:rPr>
          <w:rFonts w:ascii="Times New Roman" w:hAnsi="Times New Roman" w:cs="Times New Roman"/>
          <w:sz w:val="24"/>
          <w:szCs w:val="24"/>
        </w:rPr>
        <w:t>experts</w:t>
      </w:r>
      <w:r w:rsidR="00F64E17">
        <w:rPr>
          <w:rFonts w:ascii="Times New Roman" w:hAnsi="Times New Roman" w:cs="Times New Roman"/>
          <w:sz w:val="24"/>
          <w:szCs w:val="24"/>
        </w:rPr>
        <w:t>’</w:t>
      </w:r>
      <w:r w:rsidR="002F6698" w:rsidRPr="00810EC1">
        <w:rPr>
          <w:rFonts w:ascii="Times New Roman" w:hAnsi="Times New Roman" w:cs="Times New Roman"/>
          <w:sz w:val="24"/>
          <w:szCs w:val="24"/>
        </w:rPr>
        <w:t xml:space="preserve"> </w:t>
      </w:r>
      <w:r w:rsidR="00E35C4D" w:rsidRPr="00810EC1">
        <w:rPr>
          <w:rFonts w:ascii="Times New Roman" w:hAnsi="Times New Roman" w:cs="Times New Roman"/>
          <w:sz w:val="24"/>
          <w:szCs w:val="24"/>
        </w:rPr>
        <w:t xml:space="preserve">as the primary </w:t>
      </w:r>
      <w:r w:rsidRPr="00810EC1">
        <w:rPr>
          <w:rFonts w:ascii="Times New Roman" w:hAnsi="Times New Roman" w:cs="Times New Roman"/>
          <w:sz w:val="24"/>
          <w:szCs w:val="24"/>
        </w:rPr>
        <w:t>stakeholders within</w:t>
      </w:r>
      <w:r w:rsidR="00966C1B">
        <w:rPr>
          <w:rFonts w:ascii="Times New Roman" w:hAnsi="Times New Roman" w:cs="Times New Roman"/>
          <w:sz w:val="24"/>
          <w:szCs w:val="24"/>
        </w:rPr>
        <w:t xml:space="preserve"> the</w:t>
      </w:r>
      <w:r w:rsidRPr="00810EC1">
        <w:rPr>
          <w:rFonts w:ascii="Times New Roman" w:hAnsi="Times New Roman" w:cs="Times New Roman"/>
          <w:sz w:val="24"/>
          <w:szCs w:val="24"/>
        </w:rPr>
        <w:t xml:space="preserve"> </w:t>
      </w:r>
      <w:r w:rsidR="00363821">
        <w:rPr>
          <w:rFonts w:ascii="Times New Roman" w:hAnsi="Times New Roman" w:cs="Times New Roman"/>
          <w:sz w:val="24"/>
          <w:szCs w:val="24"/>
        </w:rPr>
        <w:t>penal policymaking</w:t>
      </w:r>
      <w:r w:rsidR="00966C1B">
        <w:rPr>
          <w:rFonts w:ascii="Times New Roman" w:hAnsi="Times New Roman" w:cs="Times New Roman"/>
          <w:sz w:val="24"/>
          <w:szCs w:val="24"/>
        </w:rPr>
        <w:t xml:space="preserve"> process</w:t>
      </w:r>
      <w:r w:rsidR="003370A1" w:rsidRPr="00810EC1">
        <w:rPr>
          <w:rFonts w:ascii="Times New Roman" w:hAnsi="Times New Roman" w:cs="Times New Roman"/>
          <w:sz w:val="24"/>
          <w:szCs w:val="24"/>
        </w:rPr>
        <w:t xml:space="preserve">, </w:t>
      </w:r>
      <w:r w:rsidR="002F6698" w:rsidRPr="00810EC1">
        <w:rPr>
          <w:rFonts w:ascii="Times New Roman" w:hAnsi="Times New Roman" w:cs="Times New Roman"/>
          <w:sz w:val="24"/>
          <w:szCs w:val="24"/>
        </w:rPr>
        <w:t xml:space="preserve">and </w:t>
      </w:r>
      <w:r w:rsidR="00AD6F93" w:rsidRPr="00810EC1">
        <w:rPr>
          <w:rFonts w:ascii="Times New Roman" w:hAnsi="Times New Roman" w:cs="Times New Roman"/>
          <w:sz w:val="24"/>
          <w:szCs w:val="24"/>
        </w:rPr>
        <w:t xml:space="preserve">clearly felt </w:t>
      </w:r>
      <w:r w:rsidR="002F6698" w:rsidRPr="00810EC1">
        <w:rPr>
          <w:rFonts w:ascii="Times New Roman" w:hAnsi="Times New Roman" w:cs="Times New Roman"/>
          <w:sz w:val="24"/>
          <w:szCs w:val="24"/>
        </w:rPr>
        <w:t>confident that</w:t>
      </w:r>
      <w:r w:rsidR="00567C8C" w:rsidRPr="00810EC1">
        <w:rPr>
          <w:rFonts w:ascii="Times New Roman" w:hAnsi="Times New Roman" w:cs="Times New Roman"/>
          <w:sz w:val="24"/>
          <w:szCs w:val="24"/>
        </w:rPr>
        <w:t>,</w:t>
      </w:r>
      <w:r w:rsidR="002F6698" w:rsidRPr="00810EC1">
        <w:rPr>
          <w:rFonts w:ascii="Times New Roman" w:hAnsi="Times New Roman" w:cs="Times New Roman"/>
          <w:sz w:val="24"/>
          <w:szCs w:val="24"/>
        </w:rPr>
        <w:t xml:space="preserve"> </w:t>
      </w:r>
      <w:r w:rsidR="00AD6F93" w:rsidRPr="00810EC1">
        <w:rPr>
          <w:rFonts w:ascii="Times New Roman" w:hAnsi="Times New Roman" w:cs="Times New Roman"/>
          <w:sz w:val="24"/>
          <w:szCs w:val="24"/>
        </w:rPr>
        <w:t>where necessary</w:t>
      </w:r>
      <w:r w:rsidR="00567C8C" w:rsidRPr="00810EC1">
        <w:rPr>
          <w:rFonts w:ascii="Times New Roman" w:hAnsi="Times New Roman" w:cs="Times New Roman"/>
          <w:sz w:val="24"/>
          <w:szCs w:val="24"/>
        </w:rPr>
        <w:t>,</w:t>
      </w:r>
      <w:r w:rsidR="00AD6F93" w:rsidRPr="00810EC1">
        <w:rPr>
          <w:rFonts w:ascii="Times New Roman" w:hAnsi="Times New Roman" w:cs="Times New Roman"/>
          <w:sz w:val="24"/>
          <w:szCs w:val="24"/>
        </w:rPr>
        <w:t xml:space="preserve"> </w:t>
      </w:r>
      <w:r w:rsidR="002F6698" w:rsidRPr="00810EC1">
        <w:rPr>
          <w:rFonts w:ascii="Times New Roman" w:hAnsi="Times New Roman" w:cs="Times New Roman"/>
          <w:sz w:val="24"/>
          <w:szCs w:val="24"/>
        </w:rPr>
        <w:t xml:space="preserve">he could </w:t>
      </w:r>
      <w:r w:rsidR="003370A1" w:rsidRPr="00810EC1">
        <w:rPr>
          <w:rFonts w:ascii="Times New Roman" w:hAnsi="Times New Roman" w:cs="Times New Roman"/>
          <w:sz w:val="24"/>
          <w:szCs w:val="24"/>
        </w:rPr>
        <w:t>rely upon</w:t>
      </w:r>
      <w:r w:rsidR="002F6698" w:rsidRPr="00810EC1">
        <w:rPr>
          <w:rFonts w:ascii="Times New Roman" w:hAnsi="Times New Roman" w:cs="Times New Roman"/>
          <w:sz w:val="24"/>
          <w:szCs w:val="24"/>
        </w:rPr>
        <w:t xml:space="preserve"> his </w:t>
      </w:r>
      <w:r w:rsidR="003029E3" w:rsidRPr="00810EC1">
        <w:rPr>
          <w:rFonts w:ascii="Times New Roman" w:hAnsi="Times New Roman" w:cs="Times New Roman"/>
          <w:sz w:val="24"/>
          <w:szCs w:val="24"/>
        </w:rPr>
        <w:t xml:space="preserve">own </w:t>
      </w:r>
      <w:r w:rsidR="002F6698" w:rsidRPr="00810EC1">
        <w:rPr>
          <w:rFonts w:ascii="Times New Roman" w:hAnsi="Times New Roman" w:cs="Times New Roman"/>
          <w:sz w:val="24"/>
          <w:szCs w:val="24"/>
        </w:rPr>
        <w:t>personal authority</w:t>
      </w:r>
      <w:r w:rsidR="00AD6F93" w:rsidRPr="00810EC1">
        <w:rPr>
          <w:rFonts w:ascii="Times New Roman" w:hAnsi="Times New Roman" w:cs="Times New Roman"/>
          <w:sz w:val="24"/>
          <w:szCs w:val="24"/>
        </w:rPr>
        <w:t xml:space="preserve"> to </w:t>
      </w:r>
      <w:r w:rsidR="002F6698" w:rsidRPr="00810EC1">
        <w:rPr>
          <w:rFonts w:ascii="Times New Roman" w:hAnsi="Times New Roman" w:cs="Times New Roman"/>
          <w:sz w:val="24"/>
          <w:szCs w:val="24"/>
        </w:rPr>
        <w:t>‘slap down’ uninformed public opinion.</w:t>
      </w:r>
      <w:r w:rsidR="004D314A" w:rsidRPr="00810EC1">
        <w:rPr>
          <w:rFonts w:ascii="Times New Roman" w:hAnsi="Times New Roman" w:cs="Times New Roman"/>
          <w:sz w:val="24"/>
          <w:szCs w:val="24"/>
        </w:rPr>
        <w:t xml:space="preserve"> Fast forward just ten years and </w:t>
      </w:r>
      <w:r w:rsidR="00966C1B">
        <w:rPr>
          <w:rFonts w:ascii="Times New Roman" w:hAnsi="Times New Roman" w:cs="Times New Roman"/>
          <w:sz w:val="24"/>
          <w:szCs w:val="24"/>
        </w:rPr>
        <w:t>none of these political assumptions</w:t>
      </w:r>
      <w:r w:rsidR="00471750" w:rsidRPr="00810EC1">
        <w:rPr>
          <w:rFonts w:ascii="Times New Roman" w:hAnsi="Times New Roman" w:cs="Times New Roman"/>
          <w:sz w:val="24"/>
          <w:szCs w:val="24"/>
        </w:rPr>
        <w:t xml:space="preserve"> would be </w:t>
      </w:r>
      <w:r w:rsidR="00966C1B" w:rsidRPr="00211135">
        <w:rPr>
          <w:rFonts w:ascii="Times New Roman" w:hAnsi="Times New Roman" w:cs="Times New Roman"/>
          <w:sz w:val="24"/>
          <w:szCs w:val="24"/>
        </w:rPr>
        <w:t>entertained by</w:t>
      </w:r>
      <w:r w:rsidR="00471750" w:rsidRPr="00211135">
        <w:rPr>
          <w:rFonts w:ascii="Times New Roman" w:hAnsi="Times New Roman" w:cs="Times New Roman"/>
          <w:sz w:val="24"/>
          <w:szCs w:val="24"/>
        </w:rPr>
        <w:t xml:space="preserve"> </w:t>
      </w:r>
      <w:r w:rsidR="00AB79BB">
        <w:rPr>
          <w:rFonts w:ascii="Times New Roman" w:hAnsi="Times New Roman" w:cs="Times New Roman"/>
          <w:sz w:val="24"/>
          <w:szCs w:val="24"/>
        </w:rPr>
        <w:t xml:space="preserve">mainstream </w:t>
      </w:r>
      <w:r w:rsidR="00471750" w:rsidRPr="00211135">
        <w:rPr>
          <w:rFonts w:ascii="Times New Roman" w:hAnsi="Times New Roman" w:cs="Times New Roman"/>
          <w:sz w:val="24"/>
          <w:szCs w:val="24"/>
        </w:rPr>
        <w:t>Conservative or Labour politicians</w:t>
      </w:r>
      <w:r w:rsidR="004D314A" w:rsidRPr="00211135">
        <w:rPr>
          <w:rFonts w:ascii="Times New Roman" w:hAnsi="Times New Roman" w:cs="Times New Roman"/>
          <w:sz w:val="24"/>
          <w:szCs w:val="24"/>
        </w:rPr>
        <w:t xml:space="preserve">. </w:t>
      </w:r>
    </w:p>
    <w:p w14:paraId="035C7A45" w14:textId="6DEC887C" w:rsidR="00064554" w:rsidRPr="00211135" w:rsidRDefault="003E6AEC" w:rsidP="0006455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Third</w:t>
      </w:r>
      <w:r w:rsidR="003D6AA9" w:rsidRPr="00211135">
        <w:rPr>
          <w:rFonts w:ascii="Times New Roman" w:hAnsi="Times New Roman" w:cs="Times New Roman"/>
          <w:sz w:val="24"/>
          <w:szCs w:val="24"/>
        </w:rPr>
        <w:t>,</w:t>
      </w:r>
      <w:r w:rsidR="006B3F2B" w:rsidRPr="00211135">
        <w:rPr>
          <w:rFonts w:ascii="Times New Roman" w:hAnsi="Times New Roman" w:cs="Times New Roman"/>
          <w:sz w:val="24"/>
          <w:szCs w:val="24"/>
        </w:rPr>
        <w:t xml:space="preserve"> the defeat of the </w:t>
      </w:r>
      <w:r w:rsidR="00C44269" w:rsidRPr="00211135">
        <w:rPr>
          <w:rFonts w:ascii="Times New Roman" w:hAnsi="Times New Roman" w:cs="Times New Roman"/>
          <w:sz w:val="24"/>
          <w:szCs w:val="24"/>
        </w:rPr>
        <w:t>law-and-order</w:t>
      </w:r>
      <w:r w:rsidR="006B3F2B" w:rsidRPr="00211135">
        <w:rPr>
          <w:rFonts w:ascii="Times New Roman" w:hAnsi="Times New Roman" w:cs="Times New Roman"/>
          <w:sz w:val="24"/>
          <w:szCs w:val="24"/>
        </w:rPr>
        <w:t xml:space="preserve"> motion highlight</w:t>
      </w:r>
      <w:r w:rsidR="009426DD" w:rsidRPr="00211135">
        <w:rPr>
          <w:rFonts w:ascii="Times New Roman" w:hAnsi="Times New Roman" w:cs="Times New Roman"/>
          <w:sz w:val="24"/>
          <w:szCs w:val="24"/>
        </w:rPr>
        <w:t>ed</w:t>
      </w:r>
      <w:r w:rsidR="006B3F2B" w:rsidRPr="00211135">
        <w:rPr>
          <w:rFonts w:ascii="Times New Roman" w:hAnsi="Times New Roman" w:cs="Times New Roman"/>
          <w:sz w:val="24"/>
          <w:szCs w:val="24"/>
        </w:rPr>
        <w:t xml:space="preserve"> the difficul</w:t>
      </w:r>
      <w:r w:rsidR="00AB79BB">
        <w:rPr>
          <w:rFonts w:ascii="Times New Roman" w:hAnsi="Times New Roman" w:cs="Times New Roman"/>
          <w:sz w:val="24"/>
          <w:szCs w:val="24"/>
        </w:rPr>
        <w:t>ty</w:t>
      </w:r>
      <w:r w:rsidR="006B3F2B" w:rsidRPr="00211135">
        <w:rPr>
          <w:rFonts w:ascii="Times New Roman" w:hAnsi="Times New Roman" w:cs="Times New Roman"/>
          <w:sz w:val="24"/>
          <w:szCs w:val="24"/>
        </w:rPr>
        <w:t xml:space="preserve"> of countering a populist narrative that dr</w:t>
      </w:r>
      <w:r w:rsidR="008D4DA1">
        <w:rPr>
          <w:rFonts w:ascii="Times New Roman" w:hAnsi="Times New Roman" w:cs="Times New Roman"/>
          <w:sz w:val="24"/>
          <w:szCs w:val="24"/>
        </w:rPr>
        <w:t>e</w:t>
      </w:r>
      <w:r w:rsidR="00971944">
        <w:rPr>
          <w:rFonts w:ascii="Times New Roman" w:hAnsi="Times New Roman" w:cs="Times New Roman"/>
          <w:sz w:val="24"/>
          <w:szCs w:val="24"/>
        </w:rPr>
        <w:t>w</w:t>
      </w:r>
      <w:r w:rsidR="006B3F2B" w:rsidRPr="00211135">
        <w:rPr>
          <w:rFonts w:ascii="Times New Roman" w:hAnsi="Times New Roman" w:cs="Times New Roman"/>
          <w:sz w:val="24"/>
          <w:szCs w:val="24"/>
        </w:rPr>
        <w:t xml:space="preserve"> upon a </w:t>
      </w:r>
      <w:r w:rsidR="00471750" w:rsidRPr="00211135">
        <w:rPr>
          <w:rFonts w:ascii="Times New Roman" w:hAnsi="Times New Roman" w:cs="Times New Roman"/>
          <w:sz w:val="24"/>
          <w:szCs w:val="24"/>
        </w:rPr>
        <w:t>fluid</w:t>
      </w:r>
      <w:r w:rsidR="006B3F2B" w:rsidRPr="00211135">
        <w:rPr>
          <w:rFonts w:ascii="Times New Roman" w:hAnsi="Times New Roman" w:cs="Times New Roman"/>
          <w:sz w:val="24"/>
          <w:szCs w:val="24"/>
        </w:rPr>
        <w:t xml:space="preserve"> characterisation of ‘the people’ and</w:t>
      </w:r>
      <w:r w:rsidR="00C96E09" w:rsidRPr="00211135">
        <w:rPr>
          <w:rFonts w:ascii="Times New Roman" w:hAnsi="Times New Roman" w:cs="Times New Roman"/>
          <w:sz w:val="24"/>
          <w:szCs w:val="24"/>
        </w:rPr>
        <w:t xml:space="preserve"> apparent</w:t>
      </w:r>
      <w:r w:rsidR="006B3F2B" w:rsidRPr="00211135">
        <w:rPr>
          <w:rFonts w:ascii="Times New Roman" w:hAnsi="Times New Roman" w:cs="Times New Roman"/>
          <w:sz w:val="24"/>
          <w:szCs w:val="24"/>
        </w:rPr>
        <w:t xml:space="preserve"> </w:t>
      </w:r>
      <w:r w:rsidR="00B0246C" w:rsidRPr="00211135">
        <w:rPr>
          <w:rFonts w:ascii="Times New Roman" w:hAnsi="Times New Roman" w:cs="Times New Roman"/>
          <w:sz w:val="24"/>
          <w:szCs w:val="24"/>
        </w:rPr>
        <w:t>majoritarian</w:t>
      </w:r>
      <w:r w:rsidR="006B3F2B" w:rsidRPr="00211135">
        <w:rPr>
          <w:rFonts w:ascii="Times New Roman" w:hAnsi="Times New Roman" w:cs="Times New Roman"/>
          <w:sz w:val="24"/>
          <w:szCs w:val="24"/>
        </w:rPr>
        <w:t xml:space="preserve"> democratic </w:t>
      </w:r>
      <w:r w:rsidR="001B6042" w:rsidRPr="00211135">
        <w:rPr>
          <w:rFonts w:ascii="Times New Roman" w:hAnsi="Times New Roman" w:cs="Times New Roman"/>
          <w:sz w:val="24"/>
          <w:szCs w:val="24"/>
        </w:rPr>
        <w:t>support for ‘tough’ crime control measures</w:t>
      </w:r>
      <w:r w:rsidR="00B43E92">
        <w:rPr>
          <w:rFonts w:ascii="Times New Roman" w:hAnsi="Times New Roman" w:cs="Times New Roman"/>
          <w:sz w:val="24"/>
          <w:szCs w:val="24"/>
        </w:rPr>
        <w:t xml:space="preserve"> (see </w:t>
      </w:r>
      <w:r w:rsidR="00202A79">
        <w:rPr>
          <w:rFonts w:ascii="Times New Roman" w:hAnsi="Times New Roman" w:cs="Times New Roman"/>
          <w:sz w:val="24"/>
          <w:szCs w:val="24"/>
        </w:rPr>
        <w:t>e.g.,</w:t>
      </w:r>
      <w:r w:rsidR="0033290B">
        <w:rPr>
          <w:rFonts w:ascii="Times New Roman" w:hAnsi="Times New Roman" w:cs="Times New Roman"/>
          <w:sz w:val="24"/>
          <w:szCs w:val="24"/>
        </w:rPr>
        <w:t xml:space="preserve"> </w:t>
      </w:r>
      <w:r w:rsidR="00B43E92">
        <w:rPr>
          <w:rFonts w:ascii="Times New Roman" w:hAnsi="Times New Roman" w:cs="Times New Roman"/>
          <w:sz w:val="24"/>
          <w:szCs w:val="24"/>
        </w:rPr>
        <w:t>Bonner 201</w:t>
      </w:r>
      <w:r w:rsidR="0062048D">
        <w:rPr>
          <w:rFonts w:ascii="Times New Roman" w:hAnsi="Times New Roman" w:cs="Times New Roman"/>
          <w:sz w:val="24"/>
          <w:szCs w:val="24"/>
        </w:rPr>
        <w:t>9</w:t>
      </w:r>
      <w:r w:rsidR="00D41ED3">
        <w:rPr>
          <w:rFonts w:ascii="Times New Roman" w:hAnsi="Times New Roman" w:cs="Times New Roman"/>
          <w:sz w:val="24"/>
          <w:szCs w:val="24"/>
        </w:rPr>
        <w:t>: 9</w:t>
      </w:r>
      <w:r w:rsidR="00B43E92">
        <w:rPr>
          <w:rFonts w:ascii="Times New Roman" w:hAnsi="Times New Roman" w:cs="Times New Roman"/>
          <w:sz w:val="24"/>
          <w:szCs w:val="24"/>
        </w:rPr>
        <w:t>;</w:t>
      </w:r>
      <w:r w:rsidR="0062048D">
        <w:rPr>
          <w:rFonts w:ascii="Times New Roman" w:hAnsi="Times New Roman" w:cs="Times New Roman"/>
          <w:sz w:val="24"/>
          <w:szCs w:val="24"/>
        </w:rPr>
        <w:t xml:space="preserve"> Brown 2006;</w:t>
      </w:r>
      <w:r w:rsidR="00B43E92">
        <w:rPr>
          <w:rFonts w:ascii="Times New Roman" w:hAnsi="Times New Roman" w:cs="Times New Roman"/>
          <w:sz w:val="24"/>
          <w:szCs w:val="24"/>
        </w:rPr>
        <w:t xml:space="preserve"> Roberts et al 2003</w:t>
      </w:r>
      <w:r w:rsidR="008D4DA1">
        <w:rPr>
          <w:rFonts w:ascii="Times New Roman" w:hAnsi="Times New Roman" w:cs="Times New Roman"/>
          <w:sz w:val="24"/>
          <w:szCs w:val="24"/>
        </w:rPr>
        <w:t>)</w:t>
      </w:r>
      <w:r w:rsidR="006B3F2B" w:rsidRPr="00211135">
        <w:rPr>
          <w:rFonts w:ascii="Times New Roman" w:hAnsi="Times New Roman" w:cs="Times New Roman"/>
          <w:sz w:val="24"/>
          <w:szCs w:val="24"/>
        </w:rPr>
        <w:t xml:space="preserve">. </w:t>
      </w:r>
      <w:r w:rsidR="00D37269" w:rsidRPr="00211135">
        <w:rPr>
          <w:rFonts w:ascii="Times New Roman" w:hAnsi="Times New Roman" w:cs="Times New Roman"/>
          <w:sz w:val="24"/>
          <w:szCs w:val="24"/>
        </w:rPr>
        <w:t xml:space="preserve">As the Conservative Party regrouped </w:t>
      </w:r>
      <w:r w:rsidR="00834C2D" w:rsidRPr="00211135">
        <w:rPr>
          <w:rFonts w:ascii="Times New Roman" w:hAnsi="Times New Roman" w:cs="Times New Roman"/>
          <w:sz w:val="24"/>
          <w:szCs w:val="24"/>
        </w:rPr>
        <w:t xml:space="preserve">at conference </w:t>
      </w:r>
      <w:r w:rsidR="00D37269" w:rsidRPr="00211135">
        <w:rPr>
          <w:rFonts w:ascii="Times New Roman" w:hAnsi="Times New Roman" w:cs="Times New Roman"/>
          <w:sz w:val="24"/>
          <w:szCs w:val="24"/>
        </w:rPr>
        <w:t>following a summer of civil unrest</w:t>
      </w:r>
      <w:r w:rsidR="008142B4">
        <w:rPr>
          <w:rFonts w:ascii="Times New Roman" w:hAnsi="Times New Roman" w:cs="Times New Roman"/>
          <w:sz w:val="24"/>
          <w:szCs w:val="24"/>
        </w:rPr>
        <w:t xml:space="preserve"> and sectarian tensions in Northern Ireland,</w:t>
      </w:r>
      <w:r w:rsidR="00D37269" w:rsidRPr="00211135">
        <w:rPr>
          <w:rFonts w:ascii="Times New Roman" w:hAnsi="Times New Roman" w:cs="Times New Roman"/>
          <w:sz w:val="24"/>
          <w:szCs w:val="24"/>
        </w:rPr>
        <w:t xml:space="preserve"> </w:t>
      </w:r>
      <w:r w:rsidR="00064554" w:rsidRPr="00211135">
        <w:rPr>
          <w:rFonts w:ascii="Times New Roman" w:hAnsi="Times New Roman" w:cs="Times New Roman"/>
          <w:sz w:val="24"/>
          <w:szCs w:val="24"/>
        </w:rPr>
        <w:t xml:space="preserve">the Home </w:t>
      </w:r>
      <w:r w:rsidR="00C44AF0" w:rsidRPr="00211135">
        <w:rPr>
          <w:rFonts w:ascii="Times New Roman" w:hAnsi="Times New Roman" w:cs="Times New Roman"/>
          <w:sz w:val="24"/>
          <w:szCs w:val="24"/>
        </w:rPr>
        <w:t>Office was increasingly caught between</w:t>
      </w:r>
      <w:r w:rsidR="00F72B51">
        <w:rPr>
          <w:rFonts w:ascii="Times New Roman" w:hAnsi="Times New Roman" w:cs="Times New Roman"/>
          <w:sz w:val="24"/>
          <w:szCs w:val="24"/>
        </w:rPr>
        <w:t xml:space="preserve"> </w:t>
      </w:r>
      <w:r w:rsidR="00064554" w:rsidRPr="00211135">
        <w:rPr>
          <w:rFonts w:ascii="Times New Roman" w:hAnsi="Times New Roman" w:cs="Times New Roman"/>
          <w:sz w:val="24"/>
          <w:szCs w:val="24"/>
        </w:rPr>
        <w:t xml:space="preserve">Thatcher’s </w:t>
      </w:r>
      <w:r w:rsidR="00C44AF0" w:rsidRPr="00211135">
        <w:rPr>
          <w:rFonts w:ascii="Times New Roman" w:hAnsi="Times New Roman" w:cs="Times New Roman"/>
          <w:sz w:val="24"/>
          <w:szCs w:val="24"/>
        </w:rPr>
        <w:t>strategy of mobilising</w:t>
      </w:r>
      <w:r w:rsidR="00064554" w:rsidRPr="00211135">
        <w:rPr>
          <w:rFonts w:ascii="Times New Roman" w:hAnsi="Times New Roman" w:cs="Times New Roman"/>
          <w:sz w:val="24"/>
          <w:szCs w:val="24"/>
        </w:rPr>
        <w:t xml:space="preserve"> </w:t>
      </w:r>
      <w:r w:rsidR="00C44AF0" w:rsidRPr="00211135">
        <w:rPr>
          <w:rFonts w:ascii="Times New Roman" w:hAnsi="Times New Roman" w:cs="Times New Roman"/>
          <w:sz w:val="24"/>
          <w:szCs w:val="24"/>
        </w:rPr>
        <w:t>a</w:t>
      </w:r>
      <w:r w:rsidR="008142B4">
        <w:rPr>
          <w:rFonts w:ascii="Times New Roman" w:hAnsi="Times New Roman" w:cs="Times New Roman"/>
          <w:sz w:val="24"/>
          <w:szCs w:val="24"/>
        </w:rPr>
        <w:t>n</w:t>
      </w:r>
      <w:r w:rsidR="00C44AF0" w:rsidRPr="00211135">
        <w:rPr>
          <w:rFonts w:ascii="Times New Roman" w:hAnsi="Times New Roman" w:cs="Times New Roman"/>
          <w:sz w:val="24"/>
          <w:szCs w:val="24"/>
        </w:rPr>
        <w:t xml:space="preserve"> </w:t>
      </w:r>
      <w:r w:rsidR="00064554" w:rsidRPr="00211135">
        <w:rPr>
          <w:rFonts w:ascii="Times New Roman" w:hAnsi="Times New Roman" w:cs="Times New Roman"/>
          <w:sz w:val="24"/>
          <w:szCs w:val="24"/>
        </w:rPr>
        <w:t>authoritarian populism ‘from above’ and</w:t>
      </w:r>
      <w:r w:rsidR="00F72B51">
        <w:rPr>
          <w:rFonts w:ascii="Times New Roman" w:hAnsi="Times New Roman" w:cs="Times New Roman"/>
          <w:sz w:val="24"/>
          <w:szCs w:val="24"/>
        </w:rPr>
        <w:t xml:space="preserve"> </w:t>
      </w:r>
      <w:r w:rsidR="00064554" w:rsidRPr="00211135">
        <w:rPr>
          <w:rFonts w:ascii="Times New Roman" w:hAnsi="Times New Roman" w:cs="Times New Roman"/>
          <w:sz w:val="24"/>
          <w:szCs w:val="24"/>
        </w:rPr>
        <w:t xml:space="preserve">an emergent penal populism </w:t>
      </w:r>
      <w:r w:rsidR="00FC25D6">
        <w:rPr>
          <w:rFonts w:ascii="Times New Roman" w:hAnsi="Times New Roman" w:cs="Times New Roman"/>
          <w:sz w:val="24"/>
          <w:szCs w:val="24"/>
        </w:rPr>
        <w:t>defined by social movements</w:t>
      </w:r>
      <w:r w:rsidR="00064554" w:rsidRPr="00211135">
        <w:rPr>
          <w:rFonts w:ascii="Times New Roman" w:hAnsi="Times New Roman" w:cs="Times New Roman"/>
          <w:sz w:val="24"/>
          <w:szCs w:val="24"/>
        </w:rPr>
        <w:t xml:space="preserve"> campaigning ‘from </w:t>
      </w:r>
      <w:r w:rsidR="00064554" w:rsidRPr="00211135">
        <w:rPr>
          <w:rFonts w:ascii="Times New Roman" w:hAnsi="Times New Roman" w:cs="Times New Roman"/>
          <w:sz w:val="24"/>
          <w:szCs w:val="24"/>
        </w:rPr>
        <w:lastRenderedPageBreak/>
        <w:t>below’</w:t>
      </w:r>
      <w:r w:rsidR="00D41ED3">
        <w:rPr>
          <w:rFonts w:ascii="Times New Roman" w:hAnsi="Times New Roman" w:cs="Times New Roman"/>
          <w:sz w:val="24"/>
          <w:szCs w:val="24"/>
        </w:rPr>
        <w:t xml:space="preserve"> </w:t>
      </w:r>
      <w:r w:rsidR="0033290B">
        <w:rPr>
          <w:rFonts w:ascii="Times New Roman" w:hAnsi="Times New Roman" w:cs="Times New Roman"/>
          <w:sz w:val="24"/>
          <w:szCs w:val="24"/>
        </w:rPr>
        <w:t xml:space="preserve">for policy radicalism in the penal field </w:t>
      </w:r>
      <w:r w:rsidR="00D41ED3">
        <w:rPr>
          <w:rFonts w:ascii="Times New Roman" w:hAnsi="Times New Roman" w:cs="Times New Roman"/>
          <w:sz w:val="24"/>
          <w:szCs w:val="24"/>
        </w:rPr>
        <w:t>(Pratt and Miaow 2019b)</w:t>
      </w:r>
      <w:r w:rsidR="00FC25D6">
        <w:rPr>
          <w:rFonts w:ascii="Times New Roman" w:hAnsi="Times New Roman" w:cs="Times New Roman"/>
          <w:sz w:val="24"/>
          <w:szCs w:val="24"/>
        </w:rPr>
        <w:t>. Policies,</w:t>
      </w:r>
      <w:r w:rsidR="00211135" w:rsidRPr="00211135">
        <w:rPr>
          <w:rFonts w:ascii="Times New Roman" w:hAnsi="Times New Roman" w:cs="Times New Roman"/>
          <w:sz w:val="24"/>
          <w:szCs w:val="24"/>
        </w:rPr>
        <w:t xml:space="preserve"> </w:t>
      </w:r>
      <w:r w:rsidR="00FC25D6">
        <w:rPr>
          <w:rFonts w:ascii="Times New Roman" w:hAnsi="Times New Roman" w:cs="Times New Roman"/>
          <w:sz w:val="24"/>
          <w:szCs w:val="24"/>
        </w:rPr>
        <w:t xml:space="preserve">somewhat ironically, </w:t>
      </w:r>
      <w:r w:rsidR="00971944">
        <w:rPr>
          <w:rFonts w:ascii="Times New Roman" w:hAnsi="Times New Roman" w:cs="Times New Roman"/>
          <w:sz w:val="24"/>
          <w:szCs w:val="24"/>
        </w:rPr>
        <w:t xml:space="preserve">many </w:t>
      </w:r>
      <w:r w:rsidR="005149CC">
        <w:rPr>
          <w:rFonts w:ascii="Times New Roman" w:hAnsi="Times New Roman" w:cs="Times New Roman"/>
          <w:sz w:val="24"/>
          <w:szCs w:val="24"/>
        </w:rPr>
        <w:t xml:space="preserve">policy entrepreneurs </w:t>
      </w:r>
      <w:r w:rsidR="00971944">
        <w:rPr>
          <w:rFonts w:ascii="Times New Roman" w:hAnsi="Times New Roman" w:cs="Times New Roman"/>
          <w:sz w:val="24"/>
          <w:szCs w:val="24"/>
        </w:rPr>
        <w:t>were</w:t>
      </w:r>
      <w:r w:rsidR="005149CC">
        <w:rPr>
          <w:rFonts w:ascii="Times New Roman" w:hAnsi="Times New Roman" w:cs="Times New Roman"/>
          <w:sz w:val="24"/>
          <w:szCs w:val="24"/>
        </w:rPr>
        <w:t xml:space="preserve"> now advocating in order to</w:t>
      </w:r>
      <w:r w:rsidR="00971944">
        <w:rPr>
          <w:rFonts w:ascii="Times New Roman" w:hAnsi="Times New Roman" w:cs="Times New Roman"/>
          <w:sz w:val="24"/>
          <w:szCs w:val="24"/>
        </w:rPr>
        <w:t xml:space="preserve"> deal</w:t>
      </w:r>
      <w:r w:rsidR="00211135" w:rsidRPr="00211135">
        <w:rPr>
          <w:rFonts w:ascii="Times New Roman" w:hAnsi="Times New Roman" w:cs="Times New Roman"/>
          <w:sz w:val="24"/>
          <w:szCs w:val="24"/>
        </w:rPr>
        <w:t xml:space="preserve"> with the </w:t>
      </w:r>
      <w:r w:rsidR="00C44AF0" w:rsidRPr="00211135">
        <w:rPr>
          <w:rFonts w:ascii="Times New Roman" w:hAnsi="Times New Roman" w:cs="Times New Roman"/>
          <w:sz w:val="24"/>
          <w:szCs w:val="24"/>
        </w:rPr>
        <w:t xml:space="preserve">spill over effects of neoliberal economic policies </w:t>
      </w:r>
      <w:r w:rsidR="00211135" w:rsidRPr="00211135">
        <w:rPr>
          <w:rFonts w:ascii="Times New Roman" w:hAnsi="Times New Roman" w:cs="Times New Roman"/>
          <w:sz w:val="24"/>
          <w:szCs w:val="24"/>
        </w:rPr>
        <w:t xml:space="preserve">Whitelaw </w:t>
      </w:r>
      <w:r w:rsidR="00C44AF0" w:rsidRPr="00211135">
        <w:rPr>
          <w:rFonts w:ascii="Times New Roman" w:hAnsi="Times New Roman" w:cs="Times New Roman"/>
          <w:sz w:val="24"/>
          <w:szCs w:val="24"/>
        </w:rPr>
        <w:t>had personally opposed in Cabinet</w:t>
      </w:r>
      <w:r w:rsidR="008142B4">
        <w:rPr>
          <w:rFonts w:ascii="Times New Roman" w:hAnsi="Times New Roman" w:cs="Times New Roman"/>
          <w:sz w:val="24"/>
          <w:szCs w:val="24"/>
        </w:rPr>
        <w:t xml:space="preserve">, </w:t>
      </w:r>
      <w:r w:rsidR="00FC25D6">
        <w:rPr>
          <w:rFonts w:ascii="Times New Roman" w:hAnsi="Times New Roman" w:cs="Times New Roman"/>
          <w:sz w:val="24"/>
          <w:szCs w:val="24"/>
        </w:rPr>
        <w:t>and</w:t>
      </w:r>
      <w:r w:rsidR="00D95415">
        <w:rPr>
          <w:rFonts w:ascii="Times New Roman" w:hAnsi="Times New Roman" w:cs="Times New Roman"/>
          <w:sz w:val="24"/>
          <w:szCs w:val="24"/>
        </w:rPr>
        <w:t xml:space="preserve"> which stood </w:t>
      </w:r>
      <w:r w:rsidR="00D95415" w:rsidRPr="00810EC1">
        <w:rPr>
          <w:rFonts w:ascii="Times New Roman" w:hAnsi="Times New Roman" w:cs="Times New Roman"/>
          <w:sz w:val="24"/>
          <w:szCs w:val="24"/>
        </w:rPr>
        <w:t xml:space="preserve">in </w:t>
      </w:r>
      <w:r w:rsidR="00D95415">
        <w:rPr>
          <w:rFonts w:ascii="Times New Roman" w:hAnsi="Times New Roman" w:cs="Times New Roman"/>
          <w:sz w:val="24"/>
          <w:szCs w:val="24"/>
        </w:rPr>
        <w:t xml:space="preserve">direct </w:t>
      </w:r>
      <w:r w:rsidR="00D95415" w:rsidRPr="00810EC1">
        <w:rPr>
          <w:rFonts w:ascii="Times New Roman" w:hAnsi="Times New Roman" w:cs="Times New Roman"/>
          <w:sz w:val="24"/>
          <w:szCs w:val="24"/>
        </w:rPr>
        <w:t xml:space="preserve">opposition to the liberal tradition that had defined the Home Office for </w:t>
      </w:r>
      <w:r w:rsidR="00D95415">
        <w:rPr>
          <w:rFonts w:ascii="Times New Roman" w:hAnsi="Times New Roman" w:cs="Times New Roman"/>
          <w:sz w:val="24"/>
          <w:szCs w:val="24"/>
        </w:rPr>
        <w:t>more than a</w:t>
      </w:r>
      <w:r w:rsidR="00D95415" w:rsidRPr="00810EC1">
        <w:rPr>
          <w:rFonts w:ascii="Times New Roman" w:hAnsi="Times New Roman" w:cs="Times New Roman"/>
          <w:sz w:val="24"/>
          <w:szCs w:val="24"/>
        </w:rPr>
        <w:t xml:space="preserve"> generation</w:t>
      </w:r>
      <w:r w:rsidR="00D95415">
        <w:rPr>
          <w:rFonts w:ascii="Times New Roman" w:hAnsi="Times New Roman" w:cs="Times New Roman"/>
          <w:sz w:val="24"/>
          <w:szCs w:val="24"/>
        </w:rPr>
        <w:t xml:space="preserve"> </w:t>
      </w:r>
      <w:r w:rsidR="00D95415" w:rsidRPr="00DC59BE">
        <w:rPr>
          <w:rFonts w:ascii="Times New Roman" w:hAnsi="Times New Roman" w:cs="Times New Roman"/>
          <w:sz w:val="24"/>
          <w:szCs w:val="24"/>
        </w:rPr>
        <w:t>(Windlesham 1993).</w:t>
      </w:r>
    </w:p>
    <w:p w14:paraId="6DC09F3F" w14:textId="77777777" w:rsidR="00E845A6" w:rsidRPr="00810EC1" w:rsidRDefault="00E845A6" w:rsidP="00C44269">
      <w:pPr>
        <w:spacing w:line="480" w:lineRule="auto"/>
        <w:jc w:val="both"/>
        <w:rPr>
          <w:rFonts w:ascii="Times New Roman" w:hAnsi="Times New Roman" w:cs="Times New Roman"/>
          <w:sz w:val="24"/>
          <w:szCs w:val="24"/>
        </w:rPr>
      </w:pPr>
    </w:p>
    <w:p w14:paraId="05161121" w14:textId="1F8FC74A" w:rsidR="00AE7779" w:rsidRPr="00864C86" w:rsidRDefault="00FF763F" w:rsidP="00C44269">
      <w:pPr>
        <w:pStyle w:val="Heading1"/>
        <w:spacing w:line="480" w:lineRule="auto"/>
        <w:jc w:val="both"/>
      </w:pPr>
      <w:r w:rsidRPr="00864C86">
        <w:t>Conclusion</w:t>
      </w:r>
    </w:p>
    <w:p w14:paraId="09348D6C" w14:textId="3DF46E64" w:rsidR="008E537D" w:rsidRPr="00864C86" w:rsidRDefault="002D4C0C" w:rsidP="004029CC">
      <w:pPr>
        <w:spacing w:line="480" w:lineRule="auto"/>
        <w:jc w:val="both"/>
        <w:rPr>
          <w:rFonts w:ascii="Times New Roman" w:hAnsi="Times New Roman" w:cs="Times New Roman"/>
          <w:sz w:val="24"/>
          <w:szCs w:val="24"/>
        </w:rPr>
      </w:pPr>
      <w:r w:rsidRPr="00864C86">
        <w:rPr>
          <w:rFonts w:ascii="Times New Roman" w:hAnsi="Times New Roman" w:cs="Times New Roman"/>
          <w:sz w:val="24"/>
          <w:szCs w:val="24"/>
        </w:rPr>
        <w:t>In our view</w:t>
      </w:r>
      <w:r w:rsidR="00A1326F" w:rsidRPr="00864C86">
        <w:rPr>
          <w:rFonts w:ascii="Times New Roman" w:hAnsi="Times New Roman" w:cs="Times New Roman"/>
          <w:sz w:val="24"/>
          <w:szCs w:val="24"/>
        </w:rPr>
        <w:t>,</w:t>
      </w:r>
      <w:r w:rsidRPr="00864C86">
        <w:rPr>
          <w:rFonts w:ascii="Times New Roman" w:hAnsi="Times New Roman" w:cs="Times New Roman"/>
          <w:sz w:val="24"/>
          <w:szCs w:val="24"/>
        </w:rPr>
        <w:t xml:space="preserve"> t</w:t>
      </w:r>
      <w:r w:rsidR="00644270" w:rsidRPr="00864C86">
        <w:rPr>
          <w:rFonts w:ascii="Times New Roman" w:hAnsi="Times New Roman" w:cs="Times New Roman"/>
          <w:sz w:val="24"/>
          <w:szCs w:val="24"/>
        </w:rPr>
        <w:t>he party conference</w:t>
      </w:r>
      <w:r w:rsidR="00DE24B8" w:rsidRPr="00864C86">
        <w:rPr>
          <w:rFonts w:ascii="Times New Roman" w:hAnsi="Times New Roman" w:cs="Times New Roman"/>
          <w:sz w:val="24"/>
          <w:szCs w:val="24"/>
        </w:rPr>
        <w:t xml:space="preserve"> </w:t>
      </w:r>
      <w:r w:rsidR="00F63B60" w:rsidRPr="00864C86">
        <w:rPr>
          <w:rFonts w:ascii="Times New Roman" w:hAnsi="Times New Roman" w:cs="Times New Roman"/>
          <w:sz w:val="24"/>
          <w:szCs w:val="24"/>
        </w:rPr>
        <w:t xml:space="preserve">occupies </w:t>
      </w:r>
      <w:r w:rsidR="000E2220">
        <w:rPr>
          <w:rFonts w:ascii="Times New Roman" w:hAnsi="Times New Roman" w:cs="Times New Roman"/>
          <w:sz w:val="24"/>
          <w:szCs w:val="24"/>
        </w:rPr>
        <w:t xml:space="preserve">a unique institutional position at the frontier between symbolic politics and substantive penal policymaking </w:t>
      </w:r>
      <w:r w:rsidR="00AC2152">
        <w:rPr>
          <w:rFonts w:ascii="Times New Roman" w:hAnsi="Times New Roman" w:cs="Times New Roman"/>
          <w:sz w:val="24"/>
          <w:szCs w:val="24"/>
        </w:rPr>
        <w:t>(Faucher-King 2005</w:t>
      </w:r>
      <w:r w:rsidR="002131CC">
        <w:rPr>
          <w:rFonts w:ascii="Times New Roman" w:hAnsi="Times New Roman" w:cs="Times New Roman"/>
          <w:sz w:val="24"/>
          <w:szCs w:val="24"/>
        </w:rPr>
        <w:t xml:space="preserve">; </w:t>
      </w:r>
      <w:r w:rsidR="002131CC" w:rsidRPr="002131CC">
        <w:rPr>
          <w:rFonts w:ascii="Times New Roman" w:hAnsi="Times New Roman" w:cs="Times New Roman"/>
          <w:sz w:val="24"/>
          <w:szCs w:val="24"/>
        </w:rPr>
        <w:t>Gauja</w:t>
      </w:r>
      <w:r w:rsidR="002131CC">
        <w:rPr>
          <w:rFonts w:ascii="Times New Roman" w:hAnsi="Times New Roman" w:cs="Times New Roman"/>
          <w:sz w:val="24"/>
          <w:szCs w:val="24"/>
        </w:rPr>
        <w:t xml:space="preserve"> </w:t>
      </w:r>
      <w:r w:rsidR="002131CC" w:rsidRPr="002131CC">
        <w:rPr>
          <w:rFonts w:ascii="Times New Roman" w:hAnsi="Times New Roman" w:cs="Times New Roman"/>
          <w:sz w:val="24"/>
          <w:szCs w:val="24"/>
        </w:rPr>
        <w:t>2013</w:t>
      </w:r>
      <w:r w:rsidR="00CB6BEC">
        <w:rPr>
          <w:rFonts w:ascii="Times New Roman" w:hAnsi="Times New Roman" w:cs="Times New Roman"/>
          <w:sz w:val="24"/>
          <w:szCs w:val="24"/>
        </w:rPr>
        <w:t>)</w:t>
      </w:r>
      <w:r w:rsidR="00E946D3" w:rsidRPr="00864C86">
        <w:rPr>
          <w:rFonts w:ascii="Times New Roman" w:hAnsi="Times New Roman" w:cs="Times New Roman"/>
          <w:sz w:val="24"/>
          <w:szCs w:val="24"/>
        </w:rPr>
        <w:t xml:space="preserve">. </w:t>
      </w:r>
      <w:r w:rsidR="00F42B90">
        <w:rPr>
          <w:rFonts w:ascii="Times New Roman" w:hAnsi="Times New Roman" w:cs="Times New Roman"/>
          <w:sz w:val="24"/>
          <w:szCs w:val="24"/>
        </w:rPr>
        <w:t>M</w:t>
      </w:r>
      <w:r w:rsidR="00F42B90" w:rsidRPr="00864C86">
        <w:rPr>
          <w:rFonts w:ascii="Times New Roman" w:hAnsi="Times New Roman" w:cs="Times New Roman"/>
          <w:sz w:val="24"/>
          <w:szCs w:val="24"/>
        </w:rPr>
        <w:t>oreover</w:t>
      </w:r>
      <w:r w:rsidR="00F42B90">
        <w:rPr>
          <w:rFonts w:ascii="Times New Roman" w:hAnsi="Times New Roman" w:cs="Times New Roman"/>
          <w:sz w:val="24"/>
          <w:szCs w:val="24"/>
        </w:rPr>
        <w:t xml:space="preserve">, </w:t>
      </w:r>
      <w:r w:rsidR="007B0C41" w:rsidRPr="00864C86">
        <w:rPr>
          <w:rFonts w:ascii="Times New Roman" w:hAnsi="Times New Roman" w:cs="Times New Roman"/>
          <w:sz w:val="24"/>
          <w:szCs w:val="24"/>
        </w:rPr>
        <w:t xml:space="preserve">our </w:t>
      </w:r>
      <w:r w:rsidR="009D1363" w:rsidRPr="00864C86">
        <w:rPr>
          <w:rFonts w:ascii="Times New Roman" w:hAnsi="Times New Roman" w:cs="Times New Roman"/>
          <w:sz w:val="24"/>
          <w:szCs w:val="24"/>
        </w:rPr>
        <w:t>analys</w:t>
      </w:r>
      <w:r w:rsidR="009D1363">
        <w:rPr>
          <w:rFonts w:ascii="Times New Roman" w:hAnsi="Times New Roman" w:cs="Times New Roman"/>
          <w:sz w:val="24"/>
          <w:szCs w:val="24"/>
        </w:rPr>
        <w:t>e</w:t>
      </w:r>
      <w:r w:rsidR="009D1363" w:rsidRPr="00864C86">
        <w:rPr>
          <w:rFonts w:ascii="Times New Roman" w:hAnsi="Times New Roman" w:cs="Times New Roman"/>
          <w:sz w:val="24"/>
          <w:szCs w:val="24"/>
        </w:rPr>
        <w:t xml:space="preserve">s </w:t>
      </w:r>
      <w:r w:rsidR="007B0C41" w:rsidRPr="00864C86">
        <w:rPr>
          <w:rFonts w:ascii="Times New Roman" w:hAnsi="Times New Roman" w:cs="Times New Roman"/>
          <w:sz w:val="24"/>
          <w:szCs w:val="24"/>
        </w:rPr>
        <w:t>indicate</w:t>
      </w:r>
      <w:r w:rsidR="00F42B90">
        <w:rPr>
          <w:rFonts w:ascii="Times New Roman" w:hAnsi="Times New Roman" w:cs="Times New Roman"/>
          <w:sz w:val="24"/>
          <w:szCs w:val="24"/>
        </w:rPr>
        <w:t>s</w:t>
      </w:r>
      <w:r w:rsidR="007B0C41" w:rsidRPr="00864C86">
        <w:rPr>
          <w:rFonts w:ascii="Times New Roman" w:hAnsi="Times New Roman" w:cs="Times New Roman"/>
          <w:sz w:val="24"/>
          <w:szCs w:val="24"/>
        </w:rPr>
        <w:t xml:space="preserve"> that the </w:t>
      </w:r>
      <w:r w:rsidR="008D4DA1">
        <w:rPr>
          <w:rFonts w:ascii="Times New Roman" w:hAnsi="Times New Roman" w:cs="Times New Roman"/>
          <w:sz w:val="24"/>
          <w:szCs w:val="24"/>
        </w:rPr>
        <w:t>outcome of the 1981 Conservative P</w:t>
      </w:r>
      <w:r w:rsidR="007B0C41" w:rsidRPr="00864C86">
        <w:rPr>
          <w:rFonts w:ascii="Times New Roman" w:hAnsi="Times New Roman" w:cs="Times New Roman"/>
          <w:sz w:val="24"/>
          <w:szCs w:val="24"/>
        </w:rPr>
        <w:t xml:space="preserve">arty </w:t>
      </w:r>
      <w:r w:rsidR="008D4DA1">
        <w:rPr>
          <w:rFonts w:ascii="Times New Roman" w:hAnsi="Times New Roman" w:cs="Times New Roman"/>
          <w:sz w:val="24"/>
          <w:szCs w:val="24"/>
        </w:rPr>
        <w:t>C</w:t>
      </w:r>
      <w:r w:rsidR="007B0C41" w:rsidRPr="00864C86">
        <w:rPr>
          <w:rFonts w:ascii="Times New Roman" w:hAnsi="Times New Roman" w:cs="Times New Roman"/>
          <w:sz w:val="24"/>
          <w:szCs w:val="24"/>
        </w:rPr>
        <w:t xml:space="preserve">onference was not simply a </w:t>
      </w:r>
      <w:r w:rsidR="007B0C41" w:rsidRPr="00C36E47">
        <w:rPr>
          <w:rFonts w:ascii="Times New Roman" w:hAnsi="Times New Roman" w:cs="Times New Roman"/>
          <w:i/>
          <w:sz w:val="24"/>
          <w:szCs w:val="24"/>
        </w:rPr>
        <w:t>product</w:t>
      </w:r>
      <w:r w:rsidR="007B0C41" w:rsidRPr="00864C86">
        <w:rPr>
          <w:rFonts w:ascii="Times New Roman" w:hAnsi="Times New Roman" w:cs="Times New Roman"/>
          <w:sz w:val="24"/>
          <w:szCs w:val="24"/>
        </w:rPr>
        <w:t xml:space="preserve"> of a rising populist wave, </w:t>
      </w:r>
      <w:r w:rsidR="00464FB3" w:rsidRPr="00810EC1">
        <w:rPr>
          <w:rFonts w:ascii="Times New Roman" w:hAnsi="Times New Roman" w:cs="Times New Roman"/>
          <w:sz w:val="24"/>
          <w:szCs w:val="24"/>
        </w:rPr>
        <w:t>but a</w:t>
      </w:r>
      <w:r w:rsidR="00B35F42">
        <w:rPr>
          <w:rFonts w:ascii="Times New Roman" w:hAnsi="Times New Roman" w:cs="Times New Roman"/>
          <w:sz w:val="24"/>
          <w:szCs w:val="24"/>
        </w:rPr>
        <w:t>n active participant in the creation of a new and more punitive</w:t>
      </w:r>
      <w:r w:rsidR="00B35F42" w:rsidRPr="00864C86">
        <w:rPr>
          <w:rFonts w:ascii="Times New Roman" w:hAnsi="Times New Roman" w:cs="Times New Roman"/>
          <w:sz w:val="24"/>
          <w:szCs w:val="24"/>
        </w:rPr>
        <w:t xml:space="preserve"> penal</w:t>
      </w:r>
      <w:r w:rsidR="00486AA9">
        <w:rPr>
          <w:rFonts w:ascii="Times New Roman" w:hAnsi="Times New Roman" w:cs="Times New Roman"/>
          <w:sz w:val="24"/>
          <w:szCs w:val="24"/>
        </w:rPr>
        <w:t xml:space="preserve"> populism</w:t>
      </w:r>
      <w:r w:rsidR="00771E65" w:rsidRPr="00864C86">
        <w:rPr>
          <w:rFonts w:ascii="Times New Roman" w:hAnsi="Times New Roman" w:cs="Times New Roman"/>
          <w:sz w:val="24"/>
          <w:szCs w:val="24"/>
        </w:rPr>
        <w:t>.</w:t>
      </w:r>
      <w:r w:rsidR="00F16B6C" w:rsidRPr="00864C86">
        <w:rPr>
          <w:rFonts w:ascii="Times New Roman" w:hAnsi="Times New Roman" w:cs="Times New Roman"/>
          <w:sz w:val="24"/>
          <w:szCs w:val="24"/>
        </w:rPr>
        <w:t xml:space="preserve"> </w:t>
      </w:r>
      <w:r w:rsidR="005909A4" w:rsidRPr="00864C86">
        <w:rPr>
          <w:rFonts w:ascii="Times New Roman" w:hAnsi="Times New Roman" w:cs="Times New Roman"/>
          <w:sz w:val="24"/>
          <w:szCs w:val="24"/>
        </w:rPr>
        <w:t xml:space="preserve">The </w:t>
      </w:r>
      <w:r w:rsidR="008D4DA1">
        <w:rPr>
          <w:rFonts w:ascii="Times New Roman" w:hAnsi="Times New Roman" w:cs="Times New Roman"/>
          <w:sz w:val="24"/>
          <w:szCs w:val="24"/>
        </w:rPr>
        <w:t>c</w:t>
      </w:r>
      <w:r w:rsidR="004029CC">
        <w:rPr>
          <w:rFonts w:ascii="Times New Roman" w:hAnsi="Times New Roman" w:cs="Times New Roman"/>
          <w:sz w:val="24"/>
          <w:szCs w:val="24"/>
        </w:rPr>
        <w:t>onference</w:t>
      </w:r>
      <w:r w:rsidR="00083638" w:rsidRPr="00864C86">
        <w:rPr>
          <w:rFonts w:ascii="Times New Roman" w:hAnsi="Times New Roman" w:cs="Times New Roman"/>
          <w:sz w:val="24"/>
          <w:szCs w:val="24"/>
        </w:rPr>
        <w:t xml:space="preserve"> provided a</w:t>
      </w:r>
      <w:r w:rsidR="004B4E1B" w:rsidRPr="00864C86">
        <w:rPr>
          <w:rFonts w:ascii="Times New Roman" w:hAnsi="Times New Roman" w:cs="Times New Roman"/>
          <w:sz w:val="24"/>
          <w:szCs w:val="24"/>
        </w:rPr>
        <w:t>n institutional</w:t>
      </w:r>
      <w:r w:rsidR="00083638" w:rsidRPr="00864C86">
        <w:rPr>
          <w:rFonts w:ascii="Times New Roman" w:hAnsi="Times New Roman" w:cs="Times New Roman"/>
          <w:sz w:val="24"/>
          <w:szCs w:val="24"/>
        </w:rPr>
        <w:t xml:space="preserve"> point of entry into the policymaking process for</w:t>
      </w:r>
      <w:r w:rsidR="001F163A">
        <w:rPr>
          <w:rFonts w:ascii="Times New Roman" w:hAnsi="Times New Roman" w:cs="Times New Roman"/>
          <w:sz w:val="24"/>
          <w:szCs w:val="24"/>
        </w:rPr>
        <w:t xml:space="preserve"> a variety of populist voices that</w:t>
      </w:r>
      <w:r w:rsidR="00083638" w:rsidRPr="00864C86">
        <w:rPr>
          <w:rFonts w:ascii="Times New Roman" w:hAnsi="Times New Roman" w:cs="Times New Roman"/>
          <w:sz w:val="24"/>
          <w:szCs w:val="24"/>
        </w:rPr>
        <w:t xml:space="preserve"> were not ‘of the system’ </w:t>
      </w:r>
      <w:r w:rsidR="00363821" w:rsidRPr="00864C86">
        <w:rPr>
          <w:rFonts w:ascii="Times New Roman" w:hAnsi="Times New Roman" w:cs="Times New Roman"/>
          <w:sz w:val="24"/>
          <w:szCs w:val="24"/>
        </w:rPr>
        <w:t>and</w:t>
      </w:r>
      <w:r w:rsidR="005909A4" w:rsidRPr="00864C86">
        <w:rPr>
          <w:rFonts w:ascii="Times New Roman" w:hAnsi="Times New Roman" w:cs="Times New Roman"/>
          <w:sz w:val="24"/>
          <w:szCs w:val="24"/>
        </w:rPr>
        <w:t xml:space="preserve"> demonstrated</w:t>
      </w:r>
      <w:r w:rsidR="00182631" w:rsidRPr="00864C86">
        <w:rPr>
          <w:rFonts w:ascii="Times New Roman" w:hAnsi="Times New Roman" w:cs="Times New Roman"/>
          <w:sz w:val="24"/>
          <w:szCs w:val="24"/>
        </w:rPr>
        <w:t>,</w:t>
      </w:r>
      <w:r w:rsidR="005909A4" w:rsidRPr="00864C86">
        <w:rPr>
          <w:rFonts w:ascii="Times New Roman" w:hAnsi="Times New Roman" w:cs="Times New Roman"/>
          <w:sz w:val="24"/>
          <w:szCs w:val="24"/>
        </w:rPr>
        <w:t xml:space="preserve"> for the first time</w:t>
      </w:r>
      <w:r w:rsidR="00182631" w:rsidRPr="00864C86">
        <w:rPr>
          <w:rFonts w:ascii="Times New Roman" w:hAnsi="Times New Roman" w:cs="Times New Roman"/>
          <w:sz w:val="24"/>
          <w:szCs w:val="24"/>
        </w:rPr>
        <w:t>,</w:t>
      </w:r>
      <w:r w:rsidR="005909A4" w:rsidRPr="00864C86">
        <w:rPr>
          <w:rFonts w:ascii="Times New Roman" w:hAnsi="Times New Roman" w:cs="Times New Roman"/>
          <w:sz w:val="24"/>
          <w:szCs w:val="24"/>
        </w:rPr>
        <w:t xml:space="preserve"> that a populist ideology could </w:t>
      </w:r>
      <w:r w:rsidR="00083638" w:rsidRPr="00864C86">
        <w:rPr>
          <w:rFonts w:ascii="Times New Roman" w:hAnsi="Times New Roman" w:cs="Times New Roman"/>
          <w:sz w:val="24"/>
          <w:szCs w:val="24"/>
        </w:rPr>
        <w:t xml:space="preserve">both </w:t>
      </w:r>
      <w:r w:rsidR="005909A4" w:rsidRPr="00864C86">
        <w:rPr>
          <w:rFonts w:ascii="Times New Roman" w:hAnsi="Times New Roman" w:cs="Times New Roman"/>
          <w:sz w:val="24"/>
          <w:szCs w:val="24"/>
        </w:rPr>
        <w:t>disrupt the prevailing liberal consensus on crime and destabilise the government</w:t>
      </w:r>
      <w:r w:rsidR="008D4DA1">
        <w:rPr>
          <w:rFonts w:ascii="Times New Roman" w:hAnsi="Times New Roman" w:cs="Times New Roman"/>
          <w:sz w:val="24"/>
          <w:szCs w:val="24"/>
        </w:rPr>
        <w:t>’</w:t>
      </w:r>
      <w:r w:rsidR="005909A4" w:rsidRPr="00864C86">
        <w:rPr>
          <w:rFonts w:ascii="Times New Roman" w:hAnsi="Times New Roman" w:cs="Times New Roman"/>
          <w:sz w:val="24"/>
          <w:szCs w:val="24"/>
        </w:rPr>
        <w:t xml:space="preserve">s penal policy programme. </w:t>
      </w:r>
      <w:r w:rsidR="00653EF8" w:rsidRPr="00864C86">
        <w:rPr>
          <w:rFonts w:ascii="Times New Roman" w:hAnsi="Times New Roman" w:cs="Times New Roman"/>
          <w:sz w:val="24"/>
          <w:szCs w:val="24"/>
        </w:rPr>
        <w:t>In this respect</w:t>
      </w:r>
      <w:r w:rsidR="00F732F5" w:rsidRPr="00864C86">
        <w:rPr>
          <w:rFonts w:ascii="Times New Roman" w:hAnsi="Times New Roman" w:cs="Times New Roman"/>
          <w:sz w:val="24"/>
          <w:szCs w:val="24"/>
        </w:rPr>
        <w:t>,</w:t>
      </w:r>
      <w:r w:rsidR="00653EF8" w:rsidRPr="00864C86">
        <w:rPr>
          <w:rFonts w:ascii="Times New Roman" w:hAnsi="Times New Roman" w:cs="Times New Roman"/>
          <w:sz w:val="24"/>
          <w:szCs w:val="24"/>
        </w:rPr>
        <w:t xml:space="preserve"> the 1981 </w:t>
      </w:r>
      <w:r w:rsidR="008D4DA1">
        <w:rPr>
          <w:rFonts w:ascii="Times New Roman" w:hAnsi="Times New Roman" w:cs="Times New Roman"/>
          <w:sz w:val="24"/>
          <w:szCs w:val="24"/>
        </w:rPr>
        <w:t>c</w:t>
      </w:r>
      <w:r w:rsidR="00653EF8" w:rsidRPr="00864C86">
        <w:rPr>
          <w:rFonts w:ascii="Times New Roman" w:hAnsi="Times New Roman" w:cs="Times New Roman"/>
          <w:sz w:val="24"/>
          <w:szCs w:val="24"/>
        </w:rPr>
        <w:t xml:space="preserve">onference </w:t>
      </w:r>
      <w:r w:rsidR="00CE4916" w:rsidRPr="00864C86">
        <w:rPr>
          <w:rFonts w:ascii="Times New Roman" w:hAnsi="Times New Roman" w:cs="Times New Roman"/>
          <w:sz w:val="24"/>
          <w:szCs w:val="24"/>
        </w:rPr>
        <w:t xml:space="preserve">yielded a number of important symbolic lessons that </w:t>
      </w:r>
      <w:r w:rsidR="006A6194" w:rsidRPr="00864C86">
        <w:rPr>
          <w:rFonts w:ascii="Times New Roman" w:hAnsi="Times New Roman" w:cs="Times New Roman"/>
          <w:sz w:val="24"/>
          <w:szCs w:val="24"/>
        </w:rPr>
        <w:t>re-defined what was politically possible</w:t>
      </w:r>
      <w:r w:rsidR="007F5042" w:rsidRPr="00864C86">
        <w:rPr>
          <w:rFonts w:ascii="Times New Roman" w:hAnsi="Times New Roman" w:cs="Times New Roman"/>
          <w:sz w:val="24"/>
          <w:szCs w:val="24"/>
        </w:rPr>
        <w:t xml:space="preserve"> (and hence imaginable)</w:t>
      </w:r>
      <w:r w:rsidR="004B4E1B" w:rsidRPr="00864C86">
        <w:rPr>
          <w:rFonts w:ascii="Times New Roman" w:hAnsi="Times New Roman" w:cs="Times New Roman"/>
          <w:sz w:val="24"/>
          <w:szCs w:val="24"/>
        </w:rPr>
        <w:t xml:space="preserve"> </w:t>
      </w:r>
      <w:r w:rsidR="00B35F42">
        <w:rPr>
          <w:rFonts w:ascii="Times New Roman" w:hAnsi="Times New Roman" w:cs="Times New Roman"/>
          <w:sz w:val="24"/>
          <w:szCs w:val="24"/>
        </w:rPr>
        <w:t xml:space="preserve">at this formative moment </w:t>
      </w:r>
      <w:r w:rsidR="00150FC3">
        <w:rPr>
          <w:rFonts w:ascii="Times New Roman" w:hAnsi="Times New Roman" w:cs="Times New Roman"/>
          <w:sz w:val="24"/>
          <w:szCs w:val="24"/>
        </w:rPr>
        <w:t xml:space="preserve">in </w:t>
      </w:r>
      <w:r w:rsidR="00B35F42">
        <w:rPr>
          <w:rFonts w:ascii="Times New Roman" w:hAnsi="Times New Roman" w:cs="Times New Roman"/>
          <w:sz w:val="24"/>
          <w:szCs w:val="24"/>
        </w:rPr>
        <w:t xml:space="preserve">British politics </w:t>
      </w:r>
      <w:r w:rsidR="00864C86" w:rsidRPr="00864C86">
        <w:rPr>
          <w:rFonts w:ascii="Times New Roman" w:hAnsi="Times New Roman" w:cs="Times New Roman"/>
          <w:sz w:val="24"/>
          <w:szCs w:val="24"/>
        </w:rPr>
        <w:t>(Newburn and Jones 2005)</w:t>
      </w:r>
      <w:r w:rsidR="00E8477B" w:rsidRPr="00864C86">
        <w:rPr>
          <w:rFonts w:ascii="Times New Roman" w:hAnsi="Times New Roman" w:cs="Times New Roman"/>
          <w:sz w:val="24"/>
          <w:szCs w:val="24"/>
        </w:rPr>
        <w:t>.</w:t>
      </w:r>
      <w:r w:rsidR="009D1363">
        <w:rPr>
          <w:rFonts w:ascii="Times New Roman" w:hAnsi="Times New Roman" w:cs="Times New Roman"/>
          <w:sz w:val="24"/>
          <w:szCs w:val="24"/>
        </w:rPr>
        <w:t xml:space="preserve"> </w:t>
      </w:r>
    </w:p>
    <w:p w14:paraId="155590D1" w14:textId="1ADA4A85" w:rsidR="00DB4A25" w:rsidRPr="00864C86" w:rsidRDefault="006B0DFB" w:rsidP="00E8477B">
      <w:pPr>
        <w:spacing w:line="480" w:lineRule="auto"/>
        <w:ind w:firstLine="720"/>
        <w:jc w:val="both"/>
        <w:rPr>
          <w:rFonts w:ascii="Times New Roman" w:hAnsi="Times New Roman" w:cs="Times New Roman"/>
          <w:sz w:val="24"/>
          <w:szCs w:val="24"/>
        </w:rPr>
      </w:pPr>
      <w:r w:rsidRPr="00864C86">
        <w:rPr>
          <w:rFonts w:ascii="Times New Roman" w:hAnsi="Times New Roman" w:cs="Times New Roman"/>
          <w:sz w:val="24"/>
          <w:szCs w:val="24"/>
        </w:rPr>
        <w:t>If s</w:t>
      </w:r>
      <w:r w:rsidR="006A6194" w:rsidRPr="00864C86">
        <w:rPr>
          <w:rFonts w:ascii="Times New Roman" w:hAnsi="Times New Roman" w:cs="Times New Roman"/>
          <w:sz w:val="24"/>
          <w:szCs w:val="24"/>
        </w:rPr>
        <w:t>ymbols are the ‘core currency of political communication</w:t>
      </w:r>
      <w:r w:rsidR="00F8461C" w:rsidRPr="00864C86">
        <w:rPr>
          <w:rFonts w:ascii="Times New Roman" w:hAnsi="Times New Roman" w:cs="Times New Roman"/>
          <w:sz w:val="24"/>
          <w:szCs w:val="24"/>
        </w:rPr>
        <w:t>’</w:t>
      </w:r>
      <w:r w:rsidR="006A6194" w:rsidRPr="00864C86">
        <w:rPr>
          <w:rFonts w:ascii="Times New Roman" w:hAnsi="Times New Roman" w:cs="Times New Roman"/>
          <w:sz w:val="24"/>
          <w:szCs w:val="24"/>
        </w:rPr>
        <w:t xml:space="preserve"> (Elder and C</w:t>
      </w:r>
      <w:r w:rsidR="00156F24" w:rsidRPr="00864C86">
        <w:rPr>
          <w:rFonts w:ascii="Times New Roman" w:hAnsi="Times New Roman" w:cs="Times New Roman"/>
          <w:sz w:val="24"/>
          <w:szCs w:val="24"/>
        </w:rPr>
        <w:t>obb</w:t>
      </w:r>
      <w:r w:rsidR="006A6194" w:rsidRPr="00864C86">
        <w:rPr>
          <w:rFonts w:ascii="Times New Roman" w:hAnsi="Times New Roman" w:cs="Times New Roman"/>
          <w:sz w:val="24"/>
          <w:szCs w:val="24"/>
        </w:rPr>
        <w:t xml:space="preserve"> 1983)</w:t>
      </w:r>
      <w:r w:rsidR="009D1363">
        <w:rPr>
          <w:rFonts w:ascii="Times New Roman" w:hAnsi="Times New Roman" w:cs="Times New Roman"/>
          <w:sz w:val="24"/>
          <w:szCs w:val="24"/>
        </w:rPr>
        <w:t>,</w:t>
      </w:r>
      <w:r w:rsidR="006A6194" w:rsidRPr="00864C86">
        <w:rPr>
          <w:rFonts w:ascii="Times New Roman" w:hAnsi="Times New Roman" w:cs="Times New Roman"/>
          <w:sz w:val="24"/>
          <w:szCs w:val="24"/>
        </w:rPr>
        <w:t xml:space="preserve"> the</w:t>
      </w:r>
      <w:r w:rsidR="00F8461C" w:rsidRPr="00864C86">
        <w:rPr>
          <w:rFonts w:ascii="Times New Roman" w:hAnsi="Times New Roman" w:cs="Times New Roman"/>
          <w:sz w:val="24"/>
          <w:szCs w:val="24"/>
        </w:rPr>
        <w:t xml:space="preserve">n </w:t>
      </w:r>
      <w:r w:rsidR="00083638" w:rsidRPr="00864C86">
        <w:rPr>
          <w:rFonts w:ascii="Times New Roman" w:hAnsi="Times New Roman" w:cs="Times New Roman"/>
          <w:sz w:val="24"/>
          <w:szCs w:val="24"/>
        </w:rPr>
        <w:t xml:space="preserve">the spectacle of </w:t>
      </w:r>
      <w:r w:rsidR="00E8415B" w:rsidRPr="00864C86">
        <w:rPr>
          <w:rFonts w:ascii="Times New Roman" w:hAnsi="Times New Roman" w:cs="Times New Roman"/>
          <w:sz w:val="24"/>
          <w:szCs w:val="24"/>
        </w:rPr>
        <w:t>a local councillor</w:t>
      </w:r>
      <w:r w:rsidR="00F8461C" w:rsidRPr="00864C86">
        <w:rPr>
          <w:rFonts w:ascii="Times New Roman" w:hAnsi="Times New Roman" w:cs="Times New Roman"/>
          <w:sz w:val="24"/>
          <w:szCs w:val="24"/>
        </w:rPr>
        <w:t xml:space="preserve"> </w:t>
      </w:r>
      <w:r w:rsidR="00F83805" w:rsidRPr="00864C86">
        <w:rPr>
          <w:rFonts w:ascii="Times New Roman" w:hAnsi="Times New Roman" w:cs="Times New Roman"/>
          <w:sz w:val="24"/>
          <w:szCs w:val="24"/>
        </w:rPr>
        <w:t>brandishing</w:t>
      </w:r>
      <w:r w:rsidR="00F8461C" w:rsidRPr="00864C86">
        <w:rPr>
          <w:rFonts w:ascii="Times New Roman" w:hAnsi="Times New Roman" w:cs="Times New Roman"/>
          <w:sz w:val="24"/>
          <w:szCs w:val="24"/>
        </w:rPr>
        <w:t xml:space="preserve"> a pair of handcuffs</w:t>
      </w:r>
      <w:r w:rsidR="00F83805" w:rsidRPr="00864C86">
        <w:rPr>
          <w:rFonts w:ascii="Times New Roman" w:hAnsi="Times New Roman" w:cs="Times New Roman"/>
          <w:sz w:val="24"/>
          <w:szCs w:val="24"/>
        </w:rPr>
        <w:t xml:space="preserve"> from the podium, a senior Tory grandee</w:t>
      </w:r>
      <w:r w:rsidR="00635980" w:rsidRPr="00864C86">
        <w:rPr>
          <w:rFonts w:ascii="Times New Roman" w:hAnsi="Times New Roman" w:cs="Times New Roman"/>
          <w:sz w:val="24"/>
          <w:szCs w:val="24"/>
        </w:rPr>
        <w:t xml:space="preserve"> </w:t>
      </w:r>
      <w:r w:rsidR="00F83805" w:rsidRPr="00864C86">
        <w:rPr>
          <w:rFonts w:ascii="Times New Roman" w:hAnsi="Times New Roman" w:cs="Times New Roman"/>
          <w:sz w:val="24"/>
          <w:szCs w:val="24"/>
        </w:rPr>
        <w:t xml:space="preserve">losing his </w:t>
      </w:r>
      <w:r w:rsidR="00E8415B" w:rsidRPr="00864C86">
        <w:rPr>
          <w:rFonts w:ascii="Times New Roman" w:hAnsi="Times New Roman" w:cs="Times New Roman"/>
          <w:sz w:val="24"/>
          <w:szCs w:val="24"/>
        </w:rPr>
        <w:t>composure</w:t>
      </w:r>
      <w:r w:rsidR="00F64E17" w:rsidRPr="00864C86">
        <w:rPr>
          <w:rFonts w:ascii="Times New Roman" w:hAnsi="Times New Roman" w:cs="Times New Roman"/>
          <w:sz w:val="24"/>
          <w:szCs w:val="24"/>
        </w:rPr>
        <w:t xml:space="preserve"> after being heckled from the conference floor and the </w:t>
      </w:r>
      <w:r w:rsidR="00083638" w:rsidRPr="00864C86">
        <w:rPr>
          <w:rFonts w:ascii="Times New Roman" w:hAnsi="Times New Roman" w:cs="Times New Roman"/>
          <w:sz w:val="24"/>
          <w:szCs w:val="24"/>
        </w:rPr>
        <w:t>symbolism</w:t>
      </w:r>
      <w:r w:rsidR="00F64E17" w:rsidRPr="00864C86">
        <w:rPr>
          <w:rFonts w:ascii="Times New Roman" w:hAnsi="Times New Roman" w:cs="Times New Roman"/>
          <w:sz w:val="24"/>
          <w:szCs w:val="24"/>
        </w:rPr>
        <w:t xml:space="preserve"> of a</w:t>
      </w:r>
      <w:r w:rsidR="00F83805" w:rsidRPr="00864C86">
        <w:rPr>
          <w:rFonts w:ascii="Times New Roman" w:hAnsi="Times New Roman" w:cs="Times New Roman"/>
          <w:sz w:val="24"/>
          <w:szCs w:val="24"/>
        </w:rPr>
        <w:t xml:space="preserve"> Prime Minister </w:t>
      </w:r>
      <w:r w:rsidR="00E8415B" w:rsidRPr="00864C86">
        <w:rPr>
          <w:rFonts w:ascii="Times New Roman" w:hAnsi="Times New Roman" w:cs="Times New Roman"/>
          <w:sz w:val="24"/>
          <w:szCs w:val="24"/>
        </w:rPr>
        <w:t xml:space="preserve">refusing to </w:t>
      </w:r>
      <w:r w:rsidR="00C53639" w:rsidRPr="00864C86">
        <w:rPr>
          <w:rFonts w:ascii="Times New Roman" w:hAnsi="Times New Roman" w:cs="Times New Roman"/>
          <w:sz w:val="24"/>
          <w:szCs w:val="24"/>
        </w:rPr>
        <w:t>support</w:t>
      </w:r>
      <w:r w:rsidR="00F83805" w:rsidRPr="00864C86">
        <w:rPr>
          <w:rFonts w:ascii="Times New Roman" w:hAnsi="Times New Roman" w:cs="Times New Roman"/>
          <w:sz w:val="24"/>
          <w:szCs w:val="24"/>
        </w:rPr>
        <w:t xml:space="preserve"> her Home Secretary at the end of a difficult conference debate </w:t>
      </w:r>
      <w:r w:rsidR="002A4D64" w:rsidRPr="00864C86">
        <w:rPr>
          <w:rFonts w:ascii="Times New Roman" w:hAnsi="Times New Roman" w:cs="Times New Roman"/>
          <w:sz w:val="24"/>
          <w:szCs w:val="24"/>
        </w:rPr>
        <w:t>made</w:t>
      </w:r>
      <w:r w:rsidR="00CE4916" w:rsidRPr="00864C86">
        <w:rPr>
          <w:rFonts w:ascii="Times New Roman" w:hAnsi="Times New Roman" w:cs="Times New Roman"/>
          <w:sz w:val="24"/>
          <w:szCs w:val="24"/>
        </w:rPr>
        <w:t xml:space="preserve"> it</w:t>
      </w:r>
      <w:r w:rsidR="002A4D64" w:rsidRPr="00864C86">
        <w:rPr>
          <w:rFonts w:ascii="Times New Roman" w:hAnsi="Times New Roman" w:cs="Times New Roman"/>
          <w:sz w:val="24"/>
          <w:szCs w:val="24"/>
        </w:rPr>
        <w:t xml:space="preserve"> abundantly clear</w:t>
      </w:r>
      <w:r w:rsidR="008214DE" w:rsidRPr="00864C86">
        <w:rPr>
          <w:rFonts w:ascii="Times New Roman" w:hAnsi="Times New Roman" w:cs="Times New Roman"/>
          <w:sz w:val="24"/>
          <w:szCs w:val="24"/>
        </w:rPr>
        <w:t xml:space="preserve"> </w:t>
      </w:r>
      <w:r w:rsidR="00CE4916" w:rsidRPr="00864C86">
        <w:rPr>
          <w:rFonts w:ascii="Times New Roman" w:hAnsi="Times New Roman" w:cs="Times New Roman"/>
          <w:sz w:val="24"/>
          <w:szCs w:val="24"/>
        </w:rPr>
        <w:t>to everyone in attendance, or digesting the media headlines</w:t>
      </w:r>
      <w:r w:rsidR="00D91AA1" w:rsidRPr="00864C86">
        <w:rPr>
          <w:rFonts w:ascii="Times New Roman" w:hAnsi="Times New Roman" w:cs="Times New Roman"/>
          <w:sz w:val="24"/>
          <w:szCs w:val="24"/>
        </w:rPr>
        <w:t xml:space="preserve"> </w:t>
      </w:r>
      <w:r w:rsidR="00E0700A" w:rsidRPr="00864C86">
        <w:rPr>
          <w:rFonts w:ascii="Times New Roman" w:hAnsi="Times New Roman" w:cs="Times New Roman"/>
          <w:sz w:val="24"/>
          <w:szCs w:val="24"/>
        </w:rPr>
        <w:t>in the days</w:t>
      </w:r>
      <w:r w:rsidR="002E48B0" w:rsidRPr="00864C86">
        <w:rPr>
          <w:rFonts w:ascii="Times New Roman" w:hAnsi="Times New Roman" w:cs="Times New Roman"/>
          <w:sz w:val="24"/>
          <w:szCs w:val="24"/>
        </w:rPr>
        <w:t xml:space="preserve"> that followed</w:t>
      </w:r>
      <w:r w:rsidR="00D91AA1" w:rsidRPr="00864C86">
        <w:rPr>
          <w:rFonts w:ascii="Times New Roman" w:hAnsi="Times New Roman" w:cs="Times New Roman"/>
          <w:sz w:val="24"/>
          <w:szCs w:val="24"/>
        </w:rPr>
        <w:t>, that</w:t>
      </w:r>
      <w:r w:rsidR="008214DE" w:rsidRPr="00864C86">
        <w:rPr>
          <w:rFonts w:ascii="Times New Roman" w:hAnsi="Times New Roman" w:cs="Times New Roman"/>
          <w:sz w:val="24"/>
          <w:szCs w:val="24"/>
        </w:rPr>
        <w:t xml:space="preserve"> the </w:t>
      </w:r>
      <w:r w:rsidR="009127EB" w:rsidRPr="00864C86">
        <w:rPr>
          <w:rFonts w:ascii="Times New Roman" w:hAnsi="Times New Roman" w:cs="Times New Roman"/>
          <w:sz w:val="24"/>
          <w:szCs w:val="24"/>
        </w:rPr>
        <w:t>axis of penal power was</w:t>
      </w:r>
      <w:r w:rsidR="008214DE" w:rsidRPr="00864C86">
        <w:rPr>
          <w:rFonts w:ascii="Times New Roman" w:hAnsi="Times New Roman" w:cs="Times New Roman"/>
          <w:sz w:val="24"/>
          <w:szCs w:val="24"/>
        </w:rPr>
        <w:t xml:space="preserve"> shifting</w:t>
      </w:r>
      <w:r w:rsidR="00771E65" w:rsidRPr="00864C86">
        <w:rPr>
          <w:rFonts w:ascii="Times New Roman" w:hAnsi="Times New Roman" w:cs="Times New Roman"/>
          <w:sz w:val="24"/>
          <w:szCs w:val="24"/>
        </w:rPr>
        <w:t xml:space="preserve">. </w:t>
      </w:r>
      <w:r w:rsidR="002E48B0" w:rsidRPr="00864C86">
        <w:rPr>
          <w:rFonts w:ascii="Times New Roman" w:hAnsi="Times New Roman" w:cs="Times New Roman"/>
          <w:sz w:val="24"/>
          <w:szCs w:val="24"/>
        </w:rPr>
        <w:t xml:space="preserve">In making </w:t>
      </w:r>
      <w:r w:rsidR="002E48B0" w:rsidRPr="00864C86">
        <w:rPr>
          <w:rFonts w:ascii="Times New Roman" w:hAnsi="Times New Roman" w:cs="Times New Roman"/>
          <w:sz w:val="24"/>
          <w:szCs w:val="24"/>
        </w:rPr>
        <w:lastRenderedPageBreak/>
        <w:t>this point w</w:t>
      </w:r>
      <w:r w:rsidR="00D91AA1" w:rsidRPr="00864C86">
        <w:rPr>
          <w:rFonts w:ascii="Times New Roman" w:hAnsi="Times New Roman" w:cs="Times New Roman"/>
          <w:sz w:val="24"/>
          <w:szCs w:val="24"/>
        </w:rPr>
        <w:t>e do not want</w:t>
      </w:r>
      <w:r w:rsidR="00CE4916" w:rsidRPr="00864C86">
        <w:rPr>
          <w:rFonts w:ascii="Times New Roman" w:hAnsi="Times New Roman" w:cs="Times New Roman"/>
          <w:sz w:val="24"/>
          <w:szCs w:val="24"/>
        </w:rPr>
        <w:t xml:space="preserve"> to </w:t>
      </w:r>
      <w:r w:rsidR="009C62C9" w:rsidRPr="00864C86">
        <w:rPr>
          <w:rFonts w:ascii="Times New Roman" w:hAnsi="Times New Roman" w:cs="Times New Roman"/>
          <w:sz w:val="24"/>
          <w:szCs w:val="24"/>
        </w:rPr>
        <w:t>fall into the trap of reading history backwards</w:t>
      </w:r>
      <w:r w:rsidR="00E0700A" w:rsidRPr="00864C86">
        <w:rPr>
          <w:rFonts w:ascii="Times New Roman" w:hAnsi="Times New Roman" w:cs="Times New Roman"/>
          <w:sz w:val="24"/>
          <w:szCs w:val="24"/>
        </w:rPr>
        <w:t xml:space="preserve"> from</w:t>
      </w:r>
      <w:r w:rsidR="002E48B0" w:rsidRPr="00864C86">
        <w:rPr>
          <w:rFonts w:ascii="Times New Roman" w:hAnsi="Times New Roman" w:cs="Times New Roman"/>
          <w:sz w:val="24"/>
          <w:szCs w:val="24"/>
        </w:rPr>
        <w:t xml:space="preserve"> </w:t>
      </w:r>
      <w:r w:rsidR="00CE4916" w:rsidRPr="00864C86">
        <w:rPr>
          <w:rFonts w:ascii="Times New Roman" w:hAnsi="Times New Roman" w:cs="Times New Roman"/>
          <w:sz w:val="24"/>
          <w:szCs w:val="24"/>
        </w:rPr>
        <w:t>present</w:t>
      </w:r>
      <w:r w:rsidR="002E48B0" w:rsidRPr="00864C86">
        <w:rPr>
          <w:rFonts w:ascii="Times New Roman" w:hAnsi="Times New Roman" w:cs="Times New Roman"/>
          <w:sz w:val="24"/>
          <w:szCs w:val="24"/>
        </w:rPr>
        <w:t xml:space="preserve"> </w:t>
      </w:r>
      <w:r w:rsidR="00CE4916" w:rsidRPr="00864C86">
        <w:rPr>
          <w:rFonts w:ascii="Times New Roman" w:hAnsi="Times New Roman" w:cs="Times New Roman"/>
          <w:sz w:val="24"/>
          <w:szCs w:val="24"/>
        </w:rPr>
        <w:t>day</w:t>
      </w:r>
      <w:r w:rsidR="008F28D5" w:rsidRPr="00864C86">
        <w:rPr>
          <w:rFonts w:ascii="Times New Roman" w:hAnsi="Times New Roman" w:cs="Times New Roman"/>
          <w:sz w:val="24"/>
          <w:szCs w:val="24"/>
        </w:rPr>
        <w:t xml:space="preserve"> </w:t>
      </w:r>
      <w:r w:rsidR="00D146A7">
        <w:rPr>
          <w:rFonts w:ascii="Times New Roman" w:hAnsi="Times New Roman" w:cs="Times New Roman"/>
          <w:sz w:val="24"/>
          <w:szCs w:val="24"/>
        </w:rPr>
        <w:t>concerns</w:t>
      </w:r>
      <w:r w:rsidR="00CE4916" w:rsidRPr="00864C86">
        <w:rPr>
          <w:rFonts w:ascii="Times New Roman" w:hAnsi="Times New Roman" w:cs="Times New Roman"/>
          <w:sz w:val="24"/>
          <w:szCs w:val="24"/>
        </w:rPr>
        <w:t xml:space="preserve">. </w:t>
      </w:r>
      <w:r w:rsidR="00F732F5" w:rsidRPr="00864C86">
        <w:rPr>
          <w:rFonts w:ascii="Times New Roman" w:hAnsi="Times New Roman" w:cs="Times New Roman"/>
          <w:sz w:val="24"/>
          <w:szCs w:val="24"/>
        </w:rPr>
        <w:t xml:space="preserve">At this </w:t>
      </w:r>
      <w:r w:rsidR="00083638" w:rsidRPr="00864C86">
        <w:rPr>
          <w:rFonts w:ascii="Times New Roman" w:hAnsi="Times New Roman" w:cs="Times New Roman"/>
          <w:sz w:val="24"/>
          <w:szCs w:val="24"/>
        </w:rPr>
        <w:t xml:space="preserve">point in time, the </w:t>
      </w:r>
      <w:r w:rsidR="00771E65" w:rsidRPr="00864C86">
        <w:rPr>
          <w:rFonts w:ascii="Times New Roman" w:hAnsi="Times New Roman" w:cs="Times New Roman"/>
          <w:sz w:val="24"/>
          <w:szCs w:val="24"/>
        </w:rPr>
        <w:t>lessons</w:t>
      </w:r>
      <w:r w:rsidR="00DB4A25" w:rsidRPr="00864C86">
        <w:rPr>
          <w:rFonts w:ascii="Times New Roman" w:hAnsi="Times New Roman" w:cs="Times New Roman"/>
          <w:sz w:val="24"/>
          <w:szCs w:val="24"/>
        </w:rPr>
        <w:t xml:space="preserve"> </w:t>
      </w:r>
      <w:r w:rsidR="00083638" w:rsidRPr="00864C86">
        <w:rPr>
          <w:rFonts w:ascii="Times New Roman" w:hAnsi="Times New Roman" w:cs="Times New Roman"/>
          <w:sz w:val="24"/>
          <w:szCs w:val="24"/>
        </w:rPr>
        <w:t xml:space="preserve">from the </w:t>
      </w:r>
      <w:r w:rsidR="004E41AE" w:rsidRPr="00864C86">
        <w:rPr>
          <w:rFonts w:ascii="Times New Roman" w:hAnsi="Times New Roman" w:cs="Times New Roman"/>
          <w:sz w:val="24"/>
          <w:szCs w:val="24"/>
        </w:rPr>
        <w:t>law-and-order</w:t>
      </w:r>
      <w:r w:rsidR="00083638" w:rsidRPr="00864C86">
        <w:rPr>
          <w:rFonts w:ascii="Times New Roman" w:hAnsi="Times New Roman" w:cs="Times New Roman"/>
          <w:sz w:val="24"/>
          <w:szCs w:val="24"/>
        </w:rPr>
        <w:t xml:space="preserve"> motion </w:t>
      </w:r>
      <w:r w:rsidR="00DB4A25" w:rsidRPr="00864C86">
        <w:rPr>
          <w:rFonts w:ascii="Times New Roman" w:hAnsi="Times New Roman" w:cs="Times New Roman"/>
          <w:sz w:val="24"/>
          <w:szCs w:val="24"/>
        </w:rPr>
        <w:t>were largely negative</w:t>
      </w:r>
      <w:r w:rsidR="000629C8">
        <w:rPr>
          <w:rFonts w:ascii="Times New Roman" w:hAnsi="Times New Roman" w:cs="Times New Roman"/>
          <w:sz w:val="24"/>
          <w:szCs w:val="24"/>
        </w:rPr>
        <w:t>.</w:t>
      </w:r>
      <w:r w:rsidR="00286FF9">
        <w:rPr>
          <w:rFonts w:ascii="Times New Roman" w:hAnsi="Times New Roman" w:cs="Times New Roman"/>
          <w:sz w:val="24"/>
          <w:szCs w:val="24"/>
        </w:rPr>
        <w:t xml:space="preserve"> </w:t>
      </w:r>
      <w:r w:rsidR="00150FC3">
        <w:rPr>
          <w:rFonts w:ascii="Times New Roman" w:hAnsi="Times New Roman" w:cs="Times New Roman"/>
          <w:sz w:val="24"/>
          <w:szCs w:val="24"/>
        </w:rPr>
        <w:t xml:space="preserve">The </w:t>
      </w:r>
      <w:r w:rsidR="00202A79">
        <w:rPr>
          <w:rFonts w:ascii="Times New Roman" w:hAnsi="Times New Roman" w:cs="Times New Roman"/>
          <w:sz w:val="24"/>
          <w:szCs w:val="24"/>
        </w:rPr>
        <w:t>law-and-order</w:t>
      </w:r>
      <w:r w:rsidR="00150FC3">
        <w:rPr>
          <w:rFonts w:ascii="Times New Roman" w:hAnsi="Times New Roman" w:cs="Times New Roman"/>
          <w:sz w:val="24"/>
          <w:szCs w:val="24"/>
        </w:rPr>
        <w:t xml:space="preserve"> motion </w:t>
      </w:r>
      <w:r w:rsidR="00DB4A25" w:rsidRPr="00864C86">
        <w:rPr>
          <w:rFonts w:ascii="Times New Roman" w:hAnsi="Times New Roman" w:cs="Times New Roman"/>
          <w:sz w:val="24"/>
          <w:szCs w:val="24"/>
        </w:rPr>
        <w:t>highlight</w:t>
      </w:r>
      <w:r w:rsidR="00F42B90">
        <w:rPr>
          <w:rFonts w:ascii="Times New Roman" w:hAnsi="Times New Roman" w:cs="Times New Roman"/>
          <w:sz w:val="24"/>
          <w:szCs w:val="24"/>
        </w:rPr>
        <w:t xml:space="preserve">ed </w:t>
      </w:r>
      <w:r w:rsidR="00DB4A25" w:rsidRPr="00864C86">
        <w:rPr>
          <w:rFonts w:ascii="Times New Roman" w:hAnsi="Times New Roman" w:cs="Times New Roman"/>
          <w:sz w:val="24"/>
          <w:szCs w:val="24"/>
        </w:rPr>
        <w:t xml:space="preserve">the dangers of underestimating populist voices, of appearing </w:t>
      </w:r>
      <w:r w:rsidR="007F5042" w:rsidRPr="00864C86">
        <w:rPr>
          <w:rFonts w:ascii="Times New Roman" w:hAnsi="Times New Roman" w:cs="Times New Roman"/>
          <w:sz w:val="24"/>
          <w:szCs w:val="24"/>
        </w:rPr>
        <w:t>‘</w:t>
      </w:r>
      <w:r w:rsidR="00DB4A25" w:rsidRPr="00864C86">
        <w:rPr>
          <w:rFonts w:ascii="Times New Roman" w:hAnsi="Times New Roman" w:cs="Times New Roman"/>
          <w:sz w:val="24"/>
          <w:szCs w:val="24"/>
        </w:rPr>
        <w:t>soft</w:t>
      </w:r>
      <w:r w:rsidR="007F5042" w:rsidRPr="00864C86">
        <w:rPr>
          <w:rFonts w:ascii="Times New Roman" w:hAnsi="Times New Roman" w:cs="Times New Roman"/>
          <w:sz w:val="24"/>
          <w:szCs w:val="24"/>
        </w:rPr>
        <w:t>’</w:t>
      </w:r>
      <w:r w:rsidR="00DB4A25" w:rsidRPr="00864C86">
        <w:rPr>
          <w:rFonts w:ascii="Times New Roman" w:hAnsi="Times New Roman" w:cs="Times New Roman"/>
          <w:sz w:val="24"/>
          <w:szCs w:val="24"/>
        </w:rPr>
        <w:t xml:space="preserve"> on crime and the risk </w:t>
      </w:r>
      <w:r w:rsidR="00150FC3">
        <w:rPr>
          <w:rFonts w:ascii="Times New Roman" w:hAnsi="Times New Roman" w:cs="Times New Roman"/>
          <w:sz w:val="24"/>
          <w:szCs w:val="24"/>
        </w:rPr>
        <w:t>to</w:t>
      </w:r>
      <w:r w:rsidR="00286FF9">
        <w:rPr>
          <w:rFonts w:ascii="Times New Roman" w:hAnsi="Times New Roman" w:cs="Times New Roman"/>
          <w:sz w:val="24"/>
          <w:szCs w:val="24"/>
        </w:rPr>
        <w:t xml:space="preserve"> Ministers </w:t>
      </w:r>
      <w:r w:rsidR="00DB4A25" w:rsidRPr="00864C86">
        <w:rPr>
          <w:rFonts w:ascii="Times New Roman" w:hAnsi="Times New Roman" w:cs="Times New Roman"/>
          <w:sz w:val="24"/>
          <w:szCs w:val="24"/>
        </w:rPr>
        <w:t>of becoming too isolated from the Prime Minister, but it did not</w:t>
      </w:r>
      <w:r w:rsidR="002E48B0" w:rsidRPr="00864C86">
        <w:rPr>
          <w:rFonts w:ascii="Times New Roman" w:hAnsi="Times New Roman" w:cs="Times New Roman"/>
          <w:sz w:val="24"/>
          <w:szCs w:val="24"/>
        </w:rPr>
        <w:t xml:space="preserve"> </w:t>
      </w:r>
      <w:r w:rsidR="00DB4A25" w:rsidRPr="00864C86">
        <w:rPr>
          <w:rFonts w:ascii="Times New Roman" w:hAnsi="Times New Roman" w:cs="Times New Roman"/>
          <w:sz w:val="24"/>
          <w:szCs w:val="24"/>
        </w:rPr>
        <w:t xml:space="preserve">offer a positive vision for </w:t>
      </w:r>
      <w:r w:rsidR="002E48B0" w:rsidRPr="00864C86">
        <w:rPr>
          <w:rFonts w:ascii="Times New Roman" w:hAnsi="Times New Roman" w:cs="Times New Roman"/>
          <w:sz w:val="24"/>
          <w:szCs w:val="24"/>
        </w:rPr>
        <w:t>penal policymaking</w:t>
      </w:r>
      <w:r w:rsidR="00DB4A25" w:rsidRPr="00864C86">
        <w:rPr>
          <w:rFonts w:ascii="Times New Roman" w:hAnsi="Times New Roman" w:cs="Times New Roman"/>
          <w:sz w:val="24"/>
          <w:szCs w:val="24"/>
        </w:rPr>
        <w:t xml:space="preserve">. </w:t>
      </w:r>
      <w:r w:rsidR="00D91AA1" w:rsidRPr="00864C86">
        <w:rPr>
          <w:rFonts w:ascii="Times New Roman" w:hAnsi="Times New Roman" w:cs="Times New Roman"/>
          <w:sz w:val="24"/>
          <w:szCs w:val="24"/>
        </w:rPr>
        <w:t>Or, to p</w:t>
      </w:r>
      <w:r w:rsidR="00F732F5" w:rsidRPr="00864C86">
        <w:rPr>
          <w:rFonts w:ascii="Times New Roman" w:hAnsi="Times New Roman" w:cs="Times New Roman"/>
          <w:sz w:val="24"/>
          <w:szCs w:val="24"/>
        </w:rPr>
        <w:t xml:space="preserve">ut </w:t>
      </w:r>
      <w:r w:rsidR="00D91AA1" w:rsidRPr="00864C86">
        <w:rPr>
          <w:rFonts w:ascii="Times New Roman" w:hAnsi="Times New Roman" w:cs="Times New Roman"/>
          <w:sz w:val="24"/>
          <w:szCs w:val="24"/>
        </w:rPr>
        <w:t xml:space="preserve">this </w:t>
      </w:r>
      <w:r w:rsidR="00F732F5" w:rsidRPr="00864C86">
        <w:rPr>
          <w:rFonts w:ascii="Times New Roman" w:hAnsi="Times New Roman" w:cs="Times New Roman"/>
          <w:sz w:val="24"/>
          <w:szCs w:val="24"/>
        </w:rPr>
        <w:t>another way, w</w:t>
      </w:r>
      <w:r w:rsidR="00DB4A25" w:rsidRPr="00864C86">
        <w:rPr>
          <w:rFonts w:ascii="Times New Roman" w:hAnsi="Times New Roman" w:cs="Times New Roman"/>
          <w:sz w:val="24"/>
          <w:szCs w:val="24"/>
        </w:rPr>
        <w:t>hile</w:t>
      </w:r>
      <w:r w:rsidR="00D91AA1" w:rsidRPr="00864C86">
        <w:rPr>
          <w:rFonts w:ascii="Times New Roman" w:hAnsi="Times New Roman" w:cs="Times New Roman"/>
          <w:sz w:val="24"/>
          <w:szCs w:val="24"/>
        </w:rPr>
        <w:t xml:space="preserve"> it was apparent what</w:t>
      </w:r>
      <w:r w:rsidR="00DB4A25" w:rsidRPr="00864C86">
        <w:rPr>
          <w:rFonts w:ascii="Times New Roman" w:hAnsi="Times New Roman" w:cs="Times New Roman"/>
          <w:sz w:val="24"/>
          <w:szCs w:val="24"/>
        </w:rPr>
        <w:t xml:space="preserve"> this embryonic penal populism was</w:t>
      </w:r>
      <w:r w:rsidR="00C93145" w:rsidRPr="00864C86">
        <w:rPr>
          <w:rFonts w:ascii="Times New Roman" w:hAnsi="Times New Roman" w:cs="Times New Roman"/>
          <w:sz w:val="24"/>
          <w:szCs w:val="24"/>
        </w:rPr>
        <w:t xml:space="preserve"> </w:t>
      </w:r>
      <w:r w:rsidR="00DB4A25" w:rsidRPr="00864C86">
        <w:rPr>
          <w:rFonts w:ascii="Times New Roman" w:hAnsi="Times New Roman" w:cs="Times New Roman"/>
          <w:sz w:val="24"/>
          <w:szCs w:val="24"/>
        </w:rPr>
        <w:t xml:space="preserve">opposed to, it </w:t>
      </w:r>
      <w:r w:rsidR="00C93145" w:rsidRPr="00864C86">
        <w:rPr>
          <w:rFonts w:ascii="Times New Roman" w:hAnsi="Times New Roman" w:cs="Times New Roman"/>
          <w:sz w:val="24"/>
          <w:szCs w:val="24"/>
        </w:rPr>
        <w:t>had no</w:t>
      </w:r>
      <w:r w:rsidR="008F28D5" w:rsidRPr="00864C86">
        <w:rPr>
          <w:rFonts w:ascii="Times New Roman" w:hAnsi="Times New Roman" w:cs="Times New Roman"/>
          <w:sz w:val="24"/>
          <w:szCs w:val="24"/>
        </w:rPr>
        <w:t>t</w:t>
      </w:r>
      <w:r w:rsidR="00182631" w:rsidRPr="00864C86">
        <w:rPr>
          <w:rFonts w:ascii="Times New Roman" w:hAnsi="Times New Roman" w:cs="Times New Roman"/>
          <w:sz w:val="24"/>
          <w:szCs w:val="24"/>
        </w:rPr>
        <w:t xml:space="preserve"> </w:t>
      </w:r>
      <w:r w:rsidR="00150FC3">
        <w:rPr>
          <w:rFonts w:ascii="Times New Roman" w:hAnsi="Times New Roman" w:cs="Times New Roman"/>
          <w:sz w:val="24"/>
          <w:szCs w:val="24"/>
        </w:rPr>
        <w:t xml:space="preserve">yet </w:t>
      </w:r>
      <w:r w:rsidR="00E8415B" w:rsidRPr="00864C86">
        <w:rPr>
          <w:rFonts w:ascii="Times New Roman" w:hAnsi="Times New Roman" w:cs="Times New Roman"/>
          <w:sz w:val="24"/>
          <w:szCs w:val="24"/>
        </w:rPr>
        <w:t>matured</w:t>
      </w:r>
      <w:r w:rsidR="00C93145" w:rsidRPr="00864C86">
        <w:rPr>
          <w:rFonts w:ascii="Times New Roman" w:hAnsi="Times New Roman" w:cs="Times New Roman"/>
          <w:sz w:val="24"/>
          <w:szCs w:val="24"/>
        </w:rPr>
        <w:t xml:space="preserve"> into a </w:t>
      </w:r>
      <w:r w:rsidR="00E8415B" w:rsidRPr="00864C86">
        <w:rPr>
          <w:rFonts w:ascii="Times New Roman" w:hAnsi="Times New Roman" w:cs="Times New Roman"/>
          <w:sz w:val="24"/>
          <w:szCs w:val="24"/>
        </w:rPr>
        <w:t>substantive</w:t>
      </w:r>
      <w:r w:rsidR="00C93145" w:rsidRPr="00864C86">
        <w:rPr>
          <w:rFonts w:ascii="Times New Roman" w:hAnsi="Times New Roman" w:cs="Times New Roman"/>
          <w:sz w:val="24"/>
          <w:szCs w:val="24"/>
        </w:rPr>
        <w:t xml:space="preserve"> policy framework with a clear sense of</w:t>
      </w:r>
      <w:r w:rsidR="00DB4A25" w:rsidRPr="00864C86">
        <w:rPr>
          <w:rFonts w:ascii="Times New Roman" w:hAnsi="Times New Roman" w:cs="Times New Roman"/>
          <w:sz w:val="24"/>
          <w:szCs w:val="24"/>
        </w:rPr>
        <w:t xml:space="preserve"> what it stood </w:t>
      </w:r>
      <w:r w:rsidR="00DB4A25" w:rsidRPr="00C36E47">
        <w:rPr>
          <w:rFonts w:ascii="Times New Roman" w:hAnsi="Times New Roman" w:cs="Times New Roman"/>
          <w:i/>
          <w:sz w:val="24"/>
          <w:szCs w:val="24"/>
        </w:rPr>
        <w:t>for</w:t>
      </w:r>
      <w:r w:rsidR="00DB4A25" w:rsidRPr="00864C86">
        <w:rPr>
          <w:rFonts w:ascii="Times New Roman" w:hAnsi="Times New Roman" w:cs="Times New Roman"/>
          <w:sz w:val="24"/>
          <w:szCs w:val="24"/>
        </w:rPr>
        <w:t>.</w:t>
      </w:r>
      <w:r w:rsidR="00286FF9">
        <w:rPr>
          <w:rFonts w:ascii="Times New Roman" w:hAnsi="Times New Roman" w:cs="Times New Roman"/>
          <w:sz w:val="24"/>
          <w:szCs w:val="24"/>
        </w:rPr>
        <w:t xml:space="preserve"> </w:t>
      </w:r>
    </w:p>
    <w:p w14:paraId="73F7213F" w14:textId="3D1AD493" w:rsidR="006E3F5F" w:rsidRDefault="000629C8" w:rsidP="006E3F5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E9174B">
        <w:rPr>
          <w:rFonts w:ascii="Times New Roman" w:hAnsi="Times New Roman" w:cs="Times New Roman"/>
          <w:sz w:val="24"/>
          <w:szCs w:val="24"/>
        </w:rPr>
        <w:t xml:space="preserve">t is </w:t>
      </w:r>
      <w:r>
        <w:rPr>
          <w:rFonts w:ascii="Times New Roman" w:hAnsi="Times New Roman" w:cs="Times New Roman"/>
          <w:sz w:val="24"/>
          <w:szCs w:val="24"/>
        </w:rPr>
        <w:t xml:space="preserve">also </w:t>
      </w:r>
      <w:r w:rsidR="000E2220">
        <w:rPr>
          <w:rFonts w:ascii="Times New Roman" w:hAnsi="Times New Roman" w:cs="Times New Roman"/>
          <w:sz w:val="24"/>
          <w:szCs w:val="24"/>
        </w:rPr>
        <w:t>important to note that</w:t>
      </w:r>
      <w:r w:rsidR="00E9174B">
        <w:rPr>
          <w:rFonts w:ascii="Times New Roman" w:hAnsi="Times New Roman" w:cs="Times New Roman"/>
          <w:sz w:val="24"/>
          <w:szCs w:val="24"/>
        </w:rPr>
        <w:t xml:space="preserve"> while </w:t>
      </w:r>
      <w:r w:rsidR="000E2220">
        <w:rPr>
          <w:rFonts w:ascii="Times New Roman" w:hAnsi="Times New Roman" w:cs="Times New Roman"/>
          <w:sz w:val="24"/>
          <w:szCs w:val="24"/>
        </w:rPr>
        <w:t xml:space="preserve">party </w:t>
      </w:r>
      <w:r w:rsidR="00E9174B">
        <w:rPr>
          <w:rFonts w:ascii="Times New Roman" w:hAnsi="Times New Roman" w:cs="Times New Roman"/>
          <w:sz w:val="24"/>
          <w:szCs w:val="24"/>
        </w:rPr>
        <w:t xml:space="preserve">conferences </w:t>
      </w:r>
      <w:r w:rsidR="000E2220">
        <w:rPr>
          <w:rFonts w:ascii="Times New Roman" w:hAnsi="Times New Roman" w:cs="Times New Roman"/>
          <w:sz w:val="24"/>
          <w:szCs w:val="24"/>
        </w:rPr>
        <w:t>often possess considerable ‘</w:t>
      </w:r>
      <w:r w:rsidR="00E9174B">
        <w:rPr>
          <w:rFonts w:ascii="Times New Roman" w:hAnsi="Times New Roman" w:cs="Times New Roman"/>
          <w:sz w:val="24"/>
          <w:szCs w:val="24"/>
        </w:rPr>
        <w:t>soft</w:t>
      </w:r>
      <w:r w:rsidR="000E2220">
        <w:rPr>
          <w:rFonts w:ascii="Times New Roman" w:hAnsi="Times New Roman" w:cs="Times New Roman"/>
          <w:sz w:val="24"/>
          <w:szCs w:val="24"/>
        </w:rPr>
        <w:t>’</w:t>
      </w:r>
      <w:r w:rsidR="00E9174B">
        <w:rPr>
          <w:rFonts w:ascii="Times New Roman" w:hAnsi="Times New Roman" w:cs="Times New Roman"/>
          <w:sz w:val="24"/>
          <w:szCs w:val="24"/>
        </w:rPr>
        <w:t xml:space="preserve"> power, they lack formalised decision-making authority. </w:t>
      </w:r>
      <w:r w:rsidR="000E2220">
        <w:rPr>
          <w:rFonts w:ascii="Times New Roman" w:hAnsi="Times New Roman" w:cs="Times New Roman"/>
          <w:sz w:val="24"/>
          <w:szCs w:val="24"/>
        </w:rPr>
        <w:t>Conference motions</w:t>
      </w:r>
      <w:r w:rsidR="00D61047">
        <w:rPr>
          <w:rFonts w:ascii="Times New Roman" w:hAnsi="Times New Roman" w:cs="Times New Roman"/>
          <w:sz w:val="24"/>
          <w:szCs w:val="24"/>
        </w:rPr>
        <w:t xml:space="preserve"> </w:t>
      </w:r>
      <w:r w:rsidR="00D41ED3">
        <w:rPr>
          <w:rFonts w:ascii="Times New Roman" w:hAnsi="Times New Roman" w:cs="Times New Roman"/>
          <w:sz w:val="24"/>
          <w:szCs w:val="24"/>
        </w:rPr>
        <w:t>are</w:t>
      </w:r>
      <w:r w:rsidR="000E2220">
        <w:rPr>
          <w:rFonts w:ascii="Times New Roman" w:hAnsi="Times New Roman" w:cs="Times New Roman"/>
          <w:sz w:val="24"/>
          <w:szCs w:val="24"/>
        </w:rPr>
        <w:t xml:space="preserve"> advisory and i</w:t>
      </w:r>
      <w:r w:rsidR="00E9174B">
        <w:rPr>
          <w:rFonts w:ascii="Times New Roman" w:hAnsi="Times New Roman" w:cs="Times New Roman"/>
          <w:sz w:val="24"/>
          <w:szCs w:val="24"/>
        </w:rPr>
        <w:t>n this context p</w:t>
      </w:r>
      <w:r w:rsidR="00AE1C5E" w:rsidRPr="00864C86">
        <w:rPr>
          <w:rFonts w:ascii="Times New Roman" w:hAnsi="Times New Roman" w:cs="Times New Roman"/>
          <w:sz w:val="24"/>
          <w:szCs w:val="24"/>
        </w:rPr>
        <w:t>opulist politicians</w:t>
      </w:r>
      <w:r w:rsidR="00F732F5" w:rsidRPr="00864C86">
        <w:rPr>
          <w:rFonts w:ascii="Times New Roman" w:hAnsi="Times New Roman" w:cs="Times New Roman"/>
          <w:sz w:val="24"/>
          <w:szCs w:val="24"/>
        </w:rPr>
        <w:t xml:space="preserve"> </w:t>
      </w:r>
      <w:r w:rsidR="00AE1C5E" w:rsidRPr="00864C86">
        <w:rPr>
          <w:rFonts w:ascii="Times New Roman" w:hAnsi="Times New Roman" w:cs="Times New Roman"/>
          <w:sz w:val="24"/>
          <w:szCs w:val="24"/>
        </w:rPr>
        <w:t xml:space="preserve">did not </w:t>
      </w:r>
      <w:r w:rsidR="002D0B65" w:rsidRPr="00864C86">
        <w:rPr>
          <w:rFonts w:ascii="Times New Roman" w:hAnsi="Times New Roman" w:cs="Times New Roman"/>
          <w:sz w:val="24"/>
          <w:szCs w:val="24"/>
        </w:rPr>
        <w:t xml:space="preserve">yet </w:t>
      </w:r>
      <w:r w:rsidR="002E48B0" w:rsidRPr="00864C86">
        <w:rPr>
          <w:rFonts w:ascii="Times New Roman" w:hAnsi="Times New Roman" w:cs="Times New Roman"/>
          <w:sz w:val="24"/>
          <w:szCs w:val="24"/>
        </w:rPr>
        <w:t>command</w:t>
      </w:r>
      <w:r w:rsidR="00F732F5" w:rsidRPr="00864C86">
        <w:rPr>
          <w:rFonts w:ascii="Times New Roman" w:hAnsi="Times New Roman" w:cs="Times New Roman"/>
          <w:sz w:val="24"/>
          <w:szCs w:val="24"/>
        </w:rPr>
        <w:t xml:space="preserve"> </w:t>
      </w:r>
      <w:r w:rsidR="002A4D64" w:rsidRPr="00864C86">
        <w:rPr>
          <w:rFonts w:ascii="Times New Roman" w:hAnsi="Times New Roman" w:cs="Times New Roman"/>
          <w:sz w:val="24"/>
          <w:szCs w:val="24"/>
        </w:rPr>
        <w:t xml:space="preserve">sufficient </w:t>
      </w:r>
      <w:r w:rsidR="00182631" w:rsidRPr="00864C86">
        <w:rPr>
          <w:rFonts w:ascii="Times New Roman" w:hAnsi="Times New Roman" w:cs="Times New Roman"/>
          <w:sz w:val="24"/>
          <w:szCs w:val="24"/>
        </w:rPr>
        <w:t>institutional</w:t>
      </w:r>
      <w:r w:rsidR="002A4D64" w:rsidRPr="00864C86">
        <w:rPr>
          <w:rFonts w:ascii="Times New Roman" w:hAnsi="Times New Roman" w:cs="Times New Roman"/>
          <w:sz w:val="24"/>
          <w:szCs w:val="24"/>
        </w:rPr>
        <w:t xml:space="preserve"> </w:t>
      </w:r>
      <w:r w:rsidR="002D0B65" w:rsidRPr="00864C86">
        <w:rPr>
          <w:rFonts w:ascii="Times New Roman" w:hAnsi="Times New Roman" w:cs="Times New Roman"/>
          <w:sz w:val="24"/>
          <w:szCs w:val="24"/>
        </w:rPr>
        <w:t xml:space="preserve">resources </w:t>
      </w:r>
      <w:r w:rsidR="002A4D64" w:rsidRPr="00864C86">
        <w:rPr>
          <w:rFonts w:ascii="Times New Roman" w:hAnsi="Times New Roman" w:cs="Times New Roman"/>
          <w:sz w:val="24"/>
          <w:szCs w:val="24"/>
        </w:rPr>
        <w:t xml:space="preserve">to </w:t>
      </w:r>
      <w:r w:rsidR="002D0B65" w:rsidRPr="00864C86">
        <w:rPr>
          <w:rFonts w:ascii="Times New Roman" w:hAnsi="Times New Roman" w:cs="Times New Roman"/>
          <w:sz w:val="24"/>
          <w:szCs w:val="24"/>
        </w:rPr>
        <w:t>shape</w:t>
      </w:r>
      <w:r w:rsidR="002A4D64" w:rsidRPr="00864C86">
        <w:rPr>
          <w:rFonts w:ascii="Times New Roman" w:hAnsi="Times New Roman" w:cs="Times New Roman"/>
          <w:sz w:val="24"/>
          <w:szCs w:val="24"/>
        </w:rPr>
        <w:t xml:space="preserve"> the political agenda </w:t>
      </w:r>
      <w:r w:rsidR="00AE1C5E" w:rsidRPr="00864C86">
        <w:rPr>
          <w:rFonts w:ascii="Times New Roman" w:hAnsi="Times New Roman" w:cs="Times New Roman"/>
          <w:sz w:val="24"/>
          <w:szCs w:val="24"/>
        </w:rPr>
        <w:t>or</w:t>
      </w:r>
      <w:r w:rsidR="002A4D64" w:rsidRPr="00864C86">
        <w:rPr>
          <w:rFonts w:ascii="Times New Roman" w:hAnsi="Times New Roman" w:cs="Times New Roman"/>
          <w:sz w:val="24"/>
          <w:szCs w:val="24"/>
        </w:rPr>
        <w:t xml:space="preserve"> </w:t>
      </w:r>
      <w:r w:rsidR="00D146A7">
        <w:rPr>
          <w:rFonts w:ascii="Times New Roman" w:hAnsi="Times New Roman" w:cs="Times New Roman"/>
          <w:sz w:val="24"/>
          <w:szCs w:val="24"/>
        </w:rPr>
        <w:t>overrule the decisions of political incumbents</w:t>
      </w:r>
      <w:r w:rsidR="00F732F5" w:rsidRPr="00864C86">
        <w:rPr>
          <w:rFonts w:ascii="Times New Roman" w:hAnsi="Times New Roman" w:cs="Times New Roman"/>
          <w:sz w:val="24"/>
          <w:szCs w:val="24"/>
        </w:rPr>
        <w:t xml:space="preserve"> (</w:t>
      </w:r>
      <w:r w:rsidR="005E45F4" w:rsidRPr="00864C86">
        <w:rPr>
          <w:rFonts w:ascii="Times New Roman" w:hAnsi="Times New Roman" w:cs="Times New Roman"/>
          <w:sz w:val="24"/>
          <w:szCs w:val="24"/>
        </w:rPr>
        <w:t>Farrall, Burke and Hay 2016</w:t>
      </w:r>
      <w:r w:rsidR="00F732F5" w:rsidRPr="00864C86">
        <w:rPr>
          <w:rFonts w:ascii="Times New Roman" w:hAnsi="Times New Roman" w:cs="Times New Roman"/>
          <w:sz w:val="24"/>
          <w:szCs w:val="24"/>
        </w:rPr>
        <w:t>)</w:t>
      </w:r>
      <w:r w:rsidR="002A4D64" w:rsidRPr="00864C86">
        <w:rPr>
          <w:rFonts w:ascii="Times New Roman" w:hAnsi="Times New Roman" w:cs="Times New Roman"/>
          <w:sz w:val="24"/>
          <w:szCs w:val="24"/>
        </w:rPr>
        <w:t>.</w:t>
      </w:r>
      <w:r w:rsidR="00F732F5" w:rsidRPr="00864C86">
        <w:rPr>
          <w:rFonts w:ascii="Times New Roman" w:hAnsi="Times New Roman" w:cs="Times New Roman"/>
          <w:sz w:val="24"/>
          <w:szCs w:val="24"/>
        </w:rPr>
        <w:t xml:space="preserve"> </w:t>
      </w:r>
      <w:r>
        <w:rPr>
          <w:rFonts w:ascii="Times New Roman" w:hAnsi="Times New Roman" w:cs="Times New Roman"/>
          <w:sz w:val="24"/>
          <w:szCs w:val="24"/>
        </w:rPr>
        <w:t xml:space="preserve">Rather, </w:t>
      </w:r>
      <w:r w:rsidR="00CF1FC6">
        <w:rPr>
          <w:rFonts w:ascii="Times New Roman" w:hAnsi="Times New Roman" w:cs="Times New Roman"/>
          <w:sz w:val="24"/>
          <w:szCs w:val="24"/>
        </w:rPr>
        <w:t xml:space="preserve">the 1981 </w:t>
      </w:r>
      <w:r w:rsidR="00D61047">
        <w:rPr>
          <w:rFonts w:ascii="Times New Roman" w:hAnsi="Times New Roman" w:cs="Times New Roman"/>
          <w:sz w:val="24"/>
          <w:szCs w:val="24"/>
        </w:rPr>
        <w:t>British C</w:t>
      </w:r>
      <w:r w:rsidR="00CF1FC6">
        <w:rPr>
          <w:rFonts w:ascii="Times New Roman" w:hAnsi="Times New Roman" w:cs="Times New Roman"/>
          <w:sz w:val="24"/>
          <w:szCs w:val="24"/>
        </w:rPr>
        <w:t>onservative Party Conference was a</w:t>
      </w:r>
      <w:r w:rsidR="00D61047">
        <w:rPr>
          <w:rFonts w:ascii="Times New Roman" w:hAnsi="Times New Roman" w:cs="Times New Roman"/>
          <w:sz w:val="24"/>
          <w:szCs w:val="24"/>
        </w:rPr>
        <w:t xml:space="preserve">n important first step </w:t>
      </w:r>
      <w:r w:rsidR="00CF1FC6">
        <w:rPr>
          <w:rFonts w:ascii="Times New Roman" w:hAnsi="Times New Roman" w:cs="Times New Roman"/>
          <w:sz w:val="24"/>
          <w:szCs w:val="24"/>
        </w:rPr>
        <w:t xml:space="preserve">in fracturing </w:t>
      </w:r>
      <w:r w:rsidR="00D61047">
        <w:rPr>
          <w:rFonts w:ascii="Times New Roman" w:hAnsi="Times New Roman" w:cs="Times New Roman"/>
          <w:sz w:val="24"/>
          <w:szCs w:val="24"/>
        </w:rPr>
        <w:t>a liberal disposition towards</w:t>
      </w:r>
      <w:r w:rsidR="00CF1FC6">
        <w:rPr>
          <w:rFonts w:ascii="Times New Roman" w:hAnsi="Times New Roman" w:cs="Times New Roman"/>
          <w:sz w:val="24"/>
          <w:szCs w:val="24"/>
        </w:rPr>
        <w:t xml:space="preserve"> punishment and the rehabilitation of offenders as conceived by the architects of the post war consensus. The challenging and rejection of the ‘old order’ was, here again, one of the first steps taken in the forging of a more radical approach to these topics</w:t>
      </w:r>
      <w:r w:rsidR="00665316">
        <w:rPr>
          <w:rFonts w:ascii="Times New Roman" w:hAnsi="Times New Roman" w:cs="Times New Roman"/>
          <w:sz w:val="24"/>
          <w:szCs w:val="24"/>
        </w:rPr>
        <w:t xml:space="preserve"> (Farrall and Hay 2010)</w:t>
      </w:r>
      <w:r w:rsidR="00CF1FC6">
        <w:rPr>
          <w:rFonts w:ascii="Times New Roman" w:hAnsi="Times New Roman" w:cs="Times New Roman"/>
          <w:sz w:val="24"/>
          <w:szCs w:val="24"/>
        </w:rPr>
        <w:t>. The conference floor had taken control of a key part of the existing agenda, and Thatcher was content to let that happen. Her failure to respond to the difficulties Whitelaw found himself in sent a powerful message to the party members on the floor of the conference hall and in Westminster.</w:t>
      </w:r>
    </w:p>
    <w:p w14:paraId="6971B56C" w14:textId="4689AAF5" w:rsidR="009127EB" w:rsidRPr="00864C86" w:rsidRDefault="00CF1FC6" w:rsidP="00F727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127EB" w:rsidRPr="00864C86">
        <w:rPr>
          <w:rFonts w:ascii="Times New Roman" w:hAnsi="Times New Roman" w:cs="Times New Roman"/>
          <w:sz w:val="24"/>
          <w:szCs w:val="24"/>
        </w:rPr>
        <w:t>Of course, the scale</w:t>
      </w:r>
      <w:r w:rsidR="00FE0B66">
        <w:rPr>
          <w:rFonts w:ascii="Times New Roman" w:hAnsi="Times New Roman" w:cs="Times New Roman"/>
          <w:sz w:val="24"/>
          <w:szCs w:val="24"/>
        </w:rPr>
        <w:t>,</w:t>
      </w:r>
      <w:r w:rsidR="009127EB" w:rsidRPr="00864C86">
        <w:rPr>
          <w:rFonts w:ascii="Times New Roman" w:hAnsi="Times New Roman" w:cs="Times New Roman"/>
          <w:sz w:val="24"/>
          <w:szCs w:val="24"/>
        </w:rPr>
        <w:t xml:space="preserve"> scope and reach of populist policies will </w:t>
      </w:r>
      <w:r w:rsidR="00256711">
        <w:rPr>
          <w:rFonts w:ascii="Times New Roman" w:hAnsi="Times New Roman" w:cs="Times New Roman"/>
          <w:sz w:val="24"/>
          <w:szCs w:val="24"/>
        </w:rPr>
        <w:t xml:space="preserve">always </w:t>
      </w:r>
      <w:r w:rsidR="009127EB" w:rsidRPr="00864C86">
        <w:rPr>
          <w:rFonts w:ascii="Times New Roman" w:hAnsi="Times New Roman" w:cs="Times New Roman"/>
          <w:sz w:val="24"/>
          <w:szCs w:val="24"/>
        </w:rPr>
        <w:t xml:space="preserve">depend, to a significant degree, upon </w:t>
      </w:r>
      <w:r w:rsidR="002D0B65" w:rsidRPr="00864C86">
        <w:rPr>
          <w:rFonts w:ascii="Times New Roman" w:hAnsi="Times New Roman" w:cs="Times New Roman"/>
          <w:sz w:val="24"/>
          <w:szCs w:val="24"/>
        </w:rPr>
        <w:t>the strategic calculations of individual policy actors</w:t>
      </w:r>
      <w:r w:rsidR="009127EB" w:rsidRPr="00864C86">
        <w:rPr>
          <w:rFonts w:ascii="Times New Roman" w:hAnsi="Times New Roman" w:cs="Times New Roman"/>
          <w:sz w:val="24"/>
          <w:szCs w:val="24"/>
        </w:rPr>
        <w:t xml:space="preserve"> and the </w:t>
      </w:r>
      <w:r w:rsidR="00667968">
        <w:rPr>
          <w:rFonts w:ascii="Times New Roman" w:hAnsi="Times New Roman" w:cs="Times New Roman"/>
          <w:sz w:val="24"/>
          <w:szCs w:val="24"/>
        </w:rPr>
        <w:t>gradual transformation of</w:t>
      </w:r>
      <w:r w:rsidR="009127EB" w:rsidRPr="00864C86">
        <w:rPr>
          <w:rFonts w:ascii="Times New Roman" w:hAnsi="Times New Roman" w:cs="Times New Roman"/>
          <w:sz w:val="24"/>
          <w:szCs w:val="24"/>
        </w:rPr>
        <w:t xml:space="preserve"> broader macro-structural </w:t>
      </w:r>
      <w:r w:rsidR="00667968">
        <w:rPr>
          <w:rFonts w:ascii="Times New Roman" w:hAnsi="Times New Roman" w:cs="Times New Roman"/>
          <w:sz w:val="24"/>
          <w:szCs w:val="24"/>
        </w:rPr>
        <w:t>forces</w:t>
      </w:r>
      <w:r w:rsidR="00256711">
        <w:rPr>
          <w:rFonts w:ascii="Times New Roman" w:hAnsi="Times New Roman" w:cs="Times New Roman"/>
          <w:sz w:val="24"/>
          <w:szCs w:val="24"/>
        </w:rPr>
        <w:t>.</w:t>
      </w:r>
      <w:r w:rsidR="009127EB" w:rsidRPr="00864C86">
        <w:rPr>
          <w:rFonts w:ascii="Times New Roman" w:hAnsi="Times New Roman" w:cs="Times New Roman"/>
          <w:sz w:val="24"/>
          <w:szCs w:val="24"/>
        </w:rPr>
        <w:t xml:space="preserve"> </w:t>
      </w:r>
      <w:r w:rsidR="00D5326D">
        <w:rPr>
          <w:rFonts w:ascii="Times New Roman" w:hAnsi="Times New Roman" w:cs="Times New Roman"/>
          <w:sz w:val="24"/>
          <w:szCs w:val="24"/>
        </w:rPr>
        <w:t>However,</w:t>
      </w:r>
      <w:r w:rsidR="009127EB" w:rsidRPr="00864C86">
        <w:rPr>
          <w:rFonts w:ascii="Times New Roman" w:hAnsi="Times New Roman" w:cs="Times New Roman"/>
          <w:sz w:val="24"/>
          <w:szCs w:val="24"/>
        </w:rPr>
        <w:t xml:space="preserve"> it is also </w:t>
      </w:r>
      <w:r w:rsidR="00834C2D" w:rsidRPr="00864C86">
        <w:rPr>
          <w:rFonts w:ascii="Times New Roman" w:hAnsi="Times New Roman" w:cs="Times New Roman"/>
          <w:sz w:val="24"/>
          <w:szCs w:val="24"/>
        </w:rPr>
        <w:t xml:space="preserve">clear </w:t>
      </w:r>
      <w:r w:rsidR="00256711">
        <w:rPr>
          <w:rFonts w:ascii="Times New Roman" w:hAnsi="Times New Roman" w:cs="Times New Roman"/>
          <w:sz w:val="24"/>
          <w:szCs w:val="24"/>
        </w:rPr>
        <w:t xml:space="preserve">from the analyses presented here </w:t>
      </w:r>
      <w:r w:rsidR="00834C2D" w:rsidRPr="00864C86">
        <w:rPr>
          <w:rFonts w:ascii="Times New Roman" w:hAnsi="Times New Roman" w:cs="Times New Roman"/>
          <w:sz w:val="24"/>
          <w:szCs w:val="24"/>
        </w:rPr>
        <w:t xml:space="preserve">that </w:t>
      </w:r>
      <w:r w:rsidR="00241F0B">
        <w:rPr>
          <w:rFonts w:ascii="Times New Roman" w:hAnsi="Times New Roman" w:cs="Times New Roman"/>
          <w:sz w:val="24"/>
          <w:szCs w:val="24"/>
        </w:rPr>
        <w:t>the intersection between populist ideology and punishment was</w:t>
      </w:r>
      <w:r w:rsidR="00834C2D" w:rsidRPr="00864C86">
        <w:rPr>
          <w:rFonts w:ascii="Times New Roman" w:hAnsi="Times New Roman" w:cs="Times New Roman"/>
          <w:sz w:val="24"/>
          <w:szCs w:val="24"/>
        </w:rPr>
        <w:t xml:space="preserve"> shaped by</w:t>
      </w:r>
      <w:r w:rsidR="00864C86" w:rsidRPr="00864C86">
        <w:rPr>
          <w:rFonts w:ascii="Times New Roman" w:hAnsi="Times New Roman" w:cs="Times New Roman"/>
          <w:sz w:val="24"/>
          <w:szCs w:val="24"/>
        </w:rPr>
        <w:t xml:space="preserve"> political conflicts </w:t>
      </w:r>
      <w:r w:rsidR="00864C86" w:rsidRPr="00C36E47">
        <w:rPr>
          <w:rFonts w:ascii="Times New Roman" w:hAnsi="Times New Roman" w:cs="Times New Roman"/>
          <w:i/>
          <w:sz w:val="24"/>
          <w:szCs w:val="24"/>
        </w:rPr>
        <w:t>between</w:t>
      </w:r>
      <w:r w:rsidR="00864C86" w:rsidRPr="00864C86">
        <w:rPr>
          <w:rFonts w:ascii="Times New Roman" w:hAnsi="Times New Roman" w:cs="Times New Roman"/>
          <w:sz w:val="24"/>
          <w:szCs w:val="24"/>
        </w:rPr>
        <w:t xml:space="preserve"> actors with varying types and amounts of power</w:t>
      </w:r>
      <w:r w:rsidR="00241F0B">
        <w:rPr>
          <w:rFonts w:ascii="Times New Roman" w:hAnsi="Times New Roman" w:cs="Times New Roman"/>
          <w:sz w:val="24"/>
          <w:szCs w:val="24"/>
        </w:rPr>
        <w:t xml:space="preserve"> (Goodman, Page and Phelps 2017)</w:t>
      </w:r>
      <w:r w:rsidR="009127EB" w:rsidRPr="00864C86">
        <w:rPr>
          <w:rFonts w:ascii="Times New Roman" w:hAnsi="Times New Roman" w:cs="Times New Roman"/>
          <w:sz w:val="24"/>
          <w:szCs w:val="24"/>
        </w:rPr>
        <w:t xml:space="preserve">. </w:t>
      </w:r>
      <w:r w:rsidR="00136967">
        <w:rPr>
          <w:rFonts w:ascii="Times New Roman" w:hAnsi="Times New Roman" w:cs="Times New Roman"/>
          <w:sz w:val="24"/>
          <w:szCs w:val="24"/>
        </w:rPr>
        <w:t>Power,</w:t>
      </w:r>
      <w:r w:rsidR="00D5326D">
        <w:rPr>
          <w:rFonts w:ascii="Times New Roman" w:hAnsi="Times New Roman" w:cs="Times New Roman"/>
          <w:sz w:val="24"/>
          <w:szCs w:val="24"/>
        </w:rPr>
        <w:t xml:space="preserve"> which </w:t>
      </w:r>
      <w:r w:rsidR="00136967">
        <w:rPr>
          <w:rFonts w:ascii="Times New Roman" w:hAnsi="Times New Roman" w:cs="Times New Roman"/>
          <w:sz w:val="24"/>
          <w:szCs w:val="24"/>
        </w:rPr>
        <w:t xml:space="preserve">was constituted within, and ebbed and flowed through, a </w:t>
      </w:r>
      <w:r w:rsidR="00136967">
        <w:rPr>
          <w:rFonts w:ascii="Times New Roman" w:hAnsi="Times New Roman" w:cs="Times New Roman"/>
          <w:sz w:val="24"/>
          <w:szCs w:val="24"/>
        </w:rPr>
        <w:lastRenderedPageBreak/>
        <w:t>variety of the institutional settings</w:t>
      </w:r>
      <w:r w:rsidR="00D5326D">
        <w:rPr>
          <w:rFonts w:ascii="Times New Roman" w:hAnsi="Times New Roman" w:cs="Times New Roman"/>
          <w:sz w:val="24"/>
          <w:szCs w:val="24"/>
        </w:rPr>
        <w:t xml:space="preserve">. </w:t>
      </w:r>
      <w:r w:rsidR="00864C86" w:rsidRPr="00864C86">
        <w:rPr>
          <w:rFonts w:ascii="Times New Roman" w:hAnsi="Times New Roman" w:cs="Times New Roman"/>
          <w:sz w:val="24"/>
          <w:szCs w:val="24"/>
        </w:rPr>
        <w:t>These conflicts</w:t>
      </w:r>
      <w:r w:rsidR="005E45F4" w:rsidRPr="00864C86">
        <w:rPr>
          <w:rFonts w:ascii="Times New Roman" w:hAnsi="Times New Roman" w:cs="Times New Roman"/>
          <w:sz w:val="24"/>
          <w:szCs w:val="24"/>
        </w:rPr>
        <w:t xml:space="preserve"> matter. </w:t>
      </w:r>
      <w:r w:rsidR="009127EB" w:rsidRPr="00864C86">
        <w:rPr>
          <w:rFonts w:ascii="Times New Roman" w:hAnsi="Times New Roman" w:cs="Times New Roman"/>
          <w:sz w:val="24"/>
          <w:szCs w:val="24"/>
        </w:rPr>
        <w:t xml:space="preserve">Politics is </w:t>
      </w:r>
      <w:r w:rsidR="005E45F4" w:rsidRPr="00864C86">
        <w:rPr>
          <w:rFonts w:ascii="Times New Roman" w:hAnsi="Times New Roman" w:cs="Times New Roman"/>
          <w:sz w:val="24"/>
          <w:szCs w:val="24"/>
        </w:rPr>
        <w:t xml:space="preserve">a </w:t>
      </w:r>
      <w:r w:rsidR="009127EB" w:rsidRPr="00864C86">
        <w:rPr>
          <w:rFonts w:ascii="Times New Roman" w:hAnsi="Times New Roman" w:cs="Times New Roman"/>
          <w:sz w:val="24"/>
          <w:szCs w:val="24"/>
        </w:rPr>
        <w:t>structured</w:t>
      </w:r>
      <w:r w:rsidR="005E45F4" w:rsidRPr="00864C86">
        <w:rPr>
          <w:rFonts w:ascii="Times New Roman" w:hAnsi="Times New Roman" w:cs="Times New Roman"/>
          <w:sz w:val="24"/>
          <w:szCs w:val="24"/>
        </w:rPr>
        <w:t xml:space="preserve"> </w:t>
      </w:r>
      <w:bookmarkStart w:id="1" w:name="_Hlk71032740"/>
      <w:r w:rsidR="00607ECD" w:rsidRPr="00864C86">
        <w:rPr>
          <w:rFonts w:ascii="Times New Roman" w:hAnsi="Times New Roman" w:cs="Times New Roman"/>
          <w:sz w:val="24"/>
          <w:szCs w:val="24"/>
        </w:rPr>
        <w:t>process,</w:t>
      </w:r>
      <w:r w:rsidR="00864C86" w:rsidRPr="00864C86">
        <w:rPr>
          <w:rFonts w:ascii="Times New Roman" w:hAnsi="Times New Roman" w:cs="Times New Roman"/>
          <w:sz w:val="24"/>
          <w:szCs w:val="24"/>
        </w:rPr>
        <w:t xml:space="preserve"> and the</w:t>
      </w:r>
      <w:r w:rsidR="00136967">
        <w:rPr>
          <w:rFonts w:ascii="Times New Roman" w:hAnsi="Times New Roman" w:cs="Times New Roman"/>
          <w:sz w:val="24"/>
          <w:szCs w:val="24"/>
        </w:rPr>
        <w:t>se</w:t>
      </w:r>
      <w:r w:rsidR="00D41ED3">
        <w:rPr>
          <w:rFonts w:ascii="Times New Roman" w:hAnsi="Times New Roman" w:cs="Times New Roman"/>
          <w:sz w:val="24"/>
          <w:szCs w:val="24"/>
        </w:rPr>
        <w:t xml:space="preserve"> policy</w:t>
      </w:r>
      <w:r w:rsidR="00864C86" w:rsidRPr="00864C86">
        <w:rPr>
          <w:rFonts w:ascii="Times New Roman" w:hAnsi="Times New Roman" w:cs="Times New Roman"/>
          <w:sz w:val="24"/>
          <w:szCs w:val="24"/>
        </w:rPr>
        <w:t xml:space="preserve"> legacies </w:t>
      </w:r>
      <w:bookmarkEnd w:id="1"/>
      <w:r w:rsidR="00136967">
        <w:rPr>
          <w:rFonts w:ascii="Times New Roman" w:hAnsi="Times New Roman" w:cs="Times New Roman"/>
          <w:sz w:val="24"/>
          <w:szCs w:val="24"/>
        </w:rPr>
        <w:t xml:space="preserve">continue to cast a long shadow over </w:t>
      </w:r>
      <w:r w:rsidR="00F70861">
        <w:rPr>
          <w:rFonts w:ascii="Times New Roman" w:hAnsi="Times New Roman" w:cs="Times New Roman"/>
          <w:sz w:val="24"/>
          <w:szCs w:val="24"/>
        </w:rPr>
        <w:t xml:space="preserve">how and why </w:t>
      </w:r>
      <w:r w:rsidR="00136967">
        <w:rPr>
          <w:rFonts w:ascii="Times New Roman" w:hAnsi="Times New Roman" w:cs="Times New Roman"/>
          <w:sz w:val="24"/>
          <w:szCs w:val="24"/>
        </w:rPr>
        <w:t>contemporary societies punish.</w:t>
      </w:r>
    </w:p>
    <w:p w14:paraId="313B15BF" w14:textId="77777777" w:rsidR="00A2595D" w:rsidRPr="00902BDC" w:rsidRDefault="00A2595D" w:rsidP="00A2595D">
      <w:pPr>
        <w:spacing w:line="360" w:lineRule="auto"/>
        <w:jc w:val="both"/>
        <w:rPr>
          <w:rFonts w:ascii="Times New Roman" w:hAnsi="Times New Roman" w:cs="Times New Roman"/>
          <w:sz w:val="24"/>
          <w:szCs w:val="24"/>
        </w:rPr>
      </w:pPr>
    </w:p>
    <w:p w14:paraId="136A76AC" w14:textId="77777777" w:rsidR="00E11603" w:rsidRPr="00AF01CE" w:rsidRDefault="00E11603" w:rsidP="00BB2F50">
      <w:pPr>
        <w:pStyle w:val="Heading1"/>
        <w:spacing w:line="480" w:lineRule="auto"/>
      </w:pPr>
      <w:r w:rsidRPr="00AF01CE">
        <w:t>References</w:t>
      </w:r>
    </w:p>
    <w:p w14:paraId="03325D0A" w14:textId="074CC178" w:rsidR="001A5AD6" w:rsidRDefault="001A5AD6" w:rsidP="00BB2F50">
      <w:pPr>
        <w:spacing w:after="0" w:line="480" w:lineRule="auto"/>
        <w:rPr>
          <w:rFonts w:ascii="Times New Roman" w:hAnsi="Times New Roman" w:cs="Times New Roman"/>
          <w:sz w:val="24"/>
          <w:szCs w:val="24"/>
        </w:rPr>
      </w:pPr>
      <w:r w:rsidRPr="001A5AD6">
        <w:rPr>
          <w:rFonts w:ascii="Times New Roman" w:hAnsi="Times New Roman" w:cs="Times New Roman"/>
          <w:sz w:val="24"/>
          <w:szCs w:val="24"/>
        </w:rPr>
        <w:t xml:space="preserve">Barker V and Miller LL (2017) ‘Introduction to the special issue on the state of the State’, </w:t>
      </w:r>
      <w:r w:rsidRPr="001A5AD6">
        <w:rPr>
          <w:rFonts w:ascii="Times New Roman" w:hAnsi="Times New Roman" w:cs="Times New Roman"/>
          <w:i/>
          <w:iCs/>
          <w:sz w:val="24"/>
          <w:szCs w:val="24"/>
        </w:rPr>
        <w:t>Theoretical Criminology</w:t>
      </w:r>
      <w:r w:rsidRPr="001A5AD6">
        <w:rPr>
          <w:rFonts w:ascii="Times New Roman" w:hAnsi="Times New Roman" w:cs="Times New Roman"/>
          <w:sz w:val="24"/>
          <w:szCs w:val="24"/>
        </w:rPr>
        <w:t>, 21(4)</w:t>
      </w:r>
      <w:r>
        <w:rPr>
          <w:rFonts w:ascii="Times New Roman" w:hAnsi="Times New Roman" w:cs="Times New Roman"/>
          <w:sz w:val="24"/>
          <w:szCs w:val="24"/>
        </w:rPr>
        <w:t xml:space="preserve">: </w:t>
      </w:r>
      <w:r w:rsidRPr="001A5AD6">
        <w:rPr>
          <w:rFonts w:ascii="Times New Roman" w:hAnsi="Times New Roman" w:cs="Times New Roman"/>
          <w:sz w:val="24"/>
          <w:szCs w:val="24"/>
        </w:rPr>
        <w:t>417–421</w:t>
      </w:r>
    </w:p>
    <w:p w14:paraId="1E0B3AD7" w14:textId="77777777" w:rsidR="001A5AD6" w:rsidRDefault="001A5AD6" w:rsidP="00BB2F50">
      <w:pPr>
        <w:spacing w:after="0" w:line="480" w:lineRule="auto"/>
        <w:rPr>
          <w:rFonts w:ascii="Times New Roman" w:hAnsi="Times New Roman" w:cs="Times New Roman"/>
          <w:sz w:val="24"/>
          <w:szCs w:val="24"/>
        </w:rPr>
      </w:pPr>
    </w:p>
    <w:p w14:paraId="0AAB3507" w14:textId="3E27F5BD" w:rsidR="003B33B9" w:rsidRDefault="00142918" w:rsidP="00BB2F50">
      <w:pPr>
        <w:spacing w:after="0" w:line="480" w:lineRule="auto"/>
        <w:rPr>
          <w:rFonts w:ascii="Times New Roman" w:hAnsi="Times New Roman" w:cs="Times New Roman"/>
          <w:sz w:val="24"/>
          <w:szCs w:val="24"/>
        </w:rPr>
      </w:pPr>
      <w:r w:rsidRPr="00142918">
        <w:rPr>
          <w:rFonts w:ascii="Times New Roman" w:hAnsi="Times New Roman" w:cs="Times New Roman"/>
          <w:sz w:val="24"/>
          <w:szCs w:val="24"/>
        </w:rPr>
        <w:t>Bonner MD</w:t>
      </w:r>
      <w:r>
        <w:rPr>
          <w:rFonts w:ascii="Times New Roman" w:hAnsi="Times New Roman" w:cs="Times New Roman"/>
          <w:sz w:val="24"/>
          <w:szCs w:val="24"/>
        </w:rPr>
        <w:t xml:space="preserve"> (</w:t>
      </w:r>
      <w:r w:rsidRPr="00142918">
        <w:rPr>
          <w:rFonts w:ascii="Times New Roman" w:hAnsi="Times New Roman" w:cs="Times New Roman"/>
          <w:sz w:val="24"/>
          <w:szCs w:val="24"/>
        </w:rPr>
        <w:t>2019</w:t>
      </w:r>
      <w:r>
        <w:rPr>
          <w:rFonts w:ascii="Times New Roman" w:hAnsi="Times New Roman" w:cs="Times New Roman"/>
          <w:sz w:val="24"/>
          <w:szCs w:val="24"/>
        </w:rPr>
        <w:t xml:space="preserve">) </w:t>
      </w:r>
      <w:r w:rsidRPr="00142918">
        <w:rPr>
          <w:rFonts w:ascii="Times New Roman" w:hAnsi="Times New Roman" w:cs="Times New Roman"/>
          <w:i/>
          <w:iCs/>
          <w:sz w:val="24"/>
          <w:szCs w:val="24"/>
        </w:rPr>
        <w:t xml:space="preserve">Tough on </w:t>
      </w:r>
      <w:r>
        <w:rPr>
          <w:rFonts w:ascii="Times New Roman" w:hAnsi="Times New Roman" w:cs="Times New Roman"/>
          <w:i/>
          <w:iCs/>
          <w:sz w:val="24"/>
          <w:szCs w:val="24"/>
        </w:rPr>
        <w:t>C</w:t>
      </w:r>
      <w:r w:rsidRPr="00142918">
        <w:rPr>
          <w:rFonts w:ascii="Times New Roman" w:hAnsi="Times New Roman" w:cs="Times New Roman"/>
          <w:i/>
          <w:iCs/>
          <w:sz w:val="24"/>
          <w:szCs w:val="24"/>
        </w:rPr>
        <w:t>rime: The Rise of Punitive Populism in Latin America</w:t>
      </w:r>
      <w:r w:rsidRPr="00142918">
        <w:rPr>
          <w:rFonts w:ascii="Times New Roman" w:hAnsi="Times New Roman" w:cs="Times New Roman"/>
          <w:sz w:val="24"/>
          <w:szCs w:val="24"/>
        </w:rPr>
        <w:t>. Pittsburgh, PA: University of Pittsburgh.</w:t>
      </w:r>
    </w:p>
    <w:p w14:paraId="4B08AF44" w14:textId="77777777" w:rsidR="003B33B9" w:rsidRDefault="003B33B9" w:rsidP="00BB2F50">
      <w:pPr>
        <w:spacing w:after="0" w:line="480" w:lineRule="auto"/>
        <w:rPr>
          <w:rFonts w:ascii="Times New Roman" w:hAnsi="Times New Roman" w:cs="Times New Roman"/>
          <w:sz w:val="24"/>
          <w:szCs w:val="24"/>
        </w:rPr>
      </w:pPr>
    </w:p>
    <w:p w14:paraId="0F090DFA" w14:textId="651E0091" w:rsidR="00222D04" w:rsidRPr="00AF01CE"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Bottoms AE (1995) The Philosophy and Politics of Punishment and Sentencing</w:t>
      </w:r>
      <w:r w:rsidR="009C04AE">
        <w:rPr>
          <w:rFonts w:ascii="Times New Roman" w:hAnsi="Times New Roman" w:cs="Times New Roman"/>
          <w:sz w:val="24"/>
          <w:szCs w:val="24"/>
        </w:rPr>
        <w:t>.</w:t>
      </w:r>
      <w:r w:rsidRPr="00AF01CE">
        <w:rPr>
          <w:rFonts w:ascii="Times New Roman" w:hAnsi="Times New Roman" w:cs="Times New Roman"/>
          <w:sz w:val="24"/>
          <w:szCs w:val="24"/>
        </w:rPr>
        <w:t xml:space="preserve"> </w:t>
      </w:r>
      <w:r w:rsidR="009C04AE">
        <w:rPr>
          <w:rFonts w:ascii="Times New Roman" w:hAnsi="Times New Roman" w:cs="Times New Roman"/>
          <w:sz w:val="24"/>
          <w:szCs w:val="24"/>
        </w:rPr>
        <w:t>I</w:t>
      </w:r>
      <w:r w:rsidRPr="00AF01CE">
        <w:rPr>
          <w:rFonts w:ascii="Times New Roman" w:hAnsi="Times New Roman" w:cs="Times New Roman"/>
          <w:sz w:val="24"/>
          <w:szCs w:val="24"/>
        </w:rPr>
        <w:t>n</w:t>
      </w:r>
      <w:r w:rsidR="009C04AE">
        <w:rPr>
          <w:rFonts w:ascii="Times New Roman" w:hAnsi="Times New Roman" w:cs="Times New Roman"/>
          <w:sz w:val="24"/>
          <w:szCs w:val="24"/>
        </w:rPr>
        <w:t>:</w:t>
      </w:r>
      <w:r w:rsidRPr="00AF01CE">
        <w:rPr>
          <w:rFonts w:ascii="Times New Roman" w:hAnsi="Times New Roman" w:cs="Times New Roman"/>
          <w:sz w:val="24"/>
          <w:szCs w:val="24"/>
        </w:rPr>
        <w:t xml:space="preserve"> C. Clarkson</w:t>
      </w:r>
      <w:r w:rsidR="009C04AE">
        <w:rPr>
          <w:rFonts w:ascii="Times New Roman" w:hAnsi="Times New Roman" w:cs="Times New Roman"/>
          <w:sz w:val="24"/>
          <w:szCs w:val="24"/>
        </w:rPr>
        <w:t xml:space="preserve"> C</w:t>
      </w:r>
      <w:r w:rsidRPr="00AF01CE">
        <w:rPr>
          <w:rFonts w:ascii="Times New Roman" w:hAnsi="Times New Roman" w:cs="Times New Roman"/>
          <w:sz w:val="24"/>
          <w:szCs w:val="24"/>
        </w:rPr>
        <w:t xml:space="preserve"> and Morgan, R</w:t>
      </w:r>
      <w:r w:rsidR="009C04AE">
        <w:rPr>
          <w:rFonts w:ascii="Times New Roman" w:hAnsi="Times New Roman" w:cs="Times New Roman"/>
          <w:sz w:val="24"/>
          <w:szCs w:val="24"/>
        </w:rPr>
        <w:t xml:space="preserve"> </w:t>
      </w:r>
      <w:r w:rsidRPr="00AF01CE">
        <w:rPr>
          <w:rFonts w:ascii="Times New Roman" w:hAnsi="Times New Roman" w:cs="Times New Roman"/>
          <w:sz w:val="24"/>
          <w:szCs w:val="24"/>
        </w:rPr>
        <w:t xml:space="preserve">(eds) </w:t>
      </w:r>
      <w:r w:rsidRPr="009C04AE">
        <w:rPr>
          <w:rFonts w:ascii="Times New Roman" w:hAnsi="Times New Roman" w:cs="Times New Roman"/>
          <w:i/>
          <w:iCs/>
          <w:sz w:val="24"/>
          <w:szCs w:val="24"/>
        </w:rPr>
        <w:t>The Politics of Sentencing Reform</w:t>
      </w:r>
      <w:r w:rsidRPr="00AF01CE">
        <w:rPr>
          <w:rFonts w:ascii="Times New Roman" w:hAnsi="Times New Roman" w:cs="Times New Roman"/>
          <w:sz w:val="24"/>
          <w:szCs w:val="24"/>
        </w:rPr>
        <w:t>. Oxford: Clarendon Press</w:t>
      </w:r>
      <w:r w:rsidR="00416D98">
        <w:rPr>
          <w:rFonts w:ascii="Times New Roman" w:hAnsi="Times New Roman" w:cs="Times New Roman"/>
          <w:sz w:val="24"/>
          <w:szCs w:val="24"/>
        </w:rPr>
        <w:t>.</w:t>
      </w:r>
    </w:p>
    <w:p w14:paraId="6969E17F" w14:textId="5FDC0123" w:rsidR="00222D04" w:rsidRDefault="00222D04" w:rsidP="00BB2F50">
      <w:pPr>
        <w:spacing w:after="0" w:line="480" w:lineRule="auto"/>
        <w:rPr>
          <w:rFonts w:ascii="Times New Roman" w:hAnsi="Times New Roman" w:cs="Times New Roman"/>
          <w:sz w:val="24"/>
          <w:szCs w:val="24"/>
        </w:rPr>
      </w:pPr>
    </w:p>
    <w:p w14:paraId="16249879" w14:textId="17BFD6BE" w:rsidR="006A298F" w:rsidRDefault="006A298F" w:rsidP="00BB2F50">
      <w:pPr>
        <w:spacing w:after="0" w:line="480" w:lineRule="auto"/>
        <w:rPr>
          <w:rFonts w:ascii="Times New Roman" w:hAnsi="Times New Roman" w:cs="Times New Roman"/>
          <w:sz w:val="24"/>
          <w:szCs w:val="24"/>
        </w:rPr>
      </w:pPr>
      <w:r w:rsidRPr="006A298F">
        <w:rPr>
          <w:rFonts w:ascii="Times New Roman" w:hAnsi="Times New Roman" w:cs="Times New Roman"/>
          <w:sz w:val="24"/>
          <w:szCs w:val="24"/>
        </w:rPr>
        <w:t>Brown EK</w:t>
      </w:r>
      <w:r>
        <w:rPr>
          <w:rFonts w:ascii="Times New Roman" w:hAnsi="Times New Roman" w:cs="Times New Roman"/>
          <w:sz w:val="24"/>
          <w:szCs w:val="24"/>
        </w:rPr>
        <w:t xml:space="preserve"> (2006)</w:t>
      </w:r>
      <w:r w:rsidRPr="006A298F">
        <w:rPr>
          <w:rFonts w:ascii="Times New Roman" w:hAnsi="Times New Roman" w:cs="Times New Roman"/>
          <w:sz w:val="24"/>
          <w:szCs w:val="24"/>
        </w:rPr>
        <w:t xml:space="preserve"> The dog that did not bark: Punitive social views and the ‘professional middle classes.’ </w:t>
      </w:r>
      <w:r w:rsidRPr="006A298F">
        <w:rPr>
          <w:rFonts w:ascii="Times New Roman" w:hAnsi="Times New Roman" w:cs="Times New Roman"/>
          <w:i/>
          <w:iCs/>
          <w:sz w:val="24"/>
          <w:szCs w:val="24"/>
        </w:rPr>
        <w:t>Punishment &amp; Society</w:t>
      </w:r>
      <w:r w:rsidRPr="006A298F">
        <w:rPr>
          <w:rFonts w:ascii="Times New Roman" w:hAnsi="Times New Roman" w:cs="Times New Roman"/>
          <w:sz w:val="24"/>
          <w:szCs w:val="24"/>
        </w:rPr>
        <w:t>.</w:t>
      </w:r>
      <w:r>
        <w:rPr>
          <w:rFonts w:ascii="Times New Roman" w:hAnsi="Times New Roman" w:cs="Times New Roman"/>
          <w:sz w:val="24"/>
          <w:szCs w:val="24"/>
        </w:rPr>
        <w:t xml:space="preserve"> </w:t>
      </w:r>
      <w:r w:rsidRPr="006A298F">
        <w:rPr>
          <w:rFonts w:ascii="Times New Roman" w:hAnsi="Times New Roman" w:cs="Times New Roman"/>
          <w:sz w:val="24"/>
          <w:szCs w:val="24"/>
        </w:rPr>
        <w:t>8(3):</w:t>
      </w:r>
      <w:r>
        <w:rPr>
          <w:rFonts w:ascii="Times New Roman" w:hAnsi="Times New Roman" w:cs="Times New Roman"/>
          <w:sz w:val="24"/>
          <w:szCs w:val="24"/>
        </w:rPr>
        <w:t xml:space="preserve"> </w:t>
      </w:r>
      <w:r w:rsidRPr="006A298F">
        <w:rPr>
          <w:rFonts w:ascii="Times New Roman" w:hAnsi="Times New Roman" w:cs="Times New Roman"/>
          <w:sz w:val="24"/>
          <w:szCs w:val="24"/>
        </w:rPr>
        <w:t>287-312</w:t>
      </w:r>
      <w:r>
        <w:rPr>
          <w:rFonts w:ascii="Times New Roman" w:hAnsi="Times New Roman" w:cs="Times New Roman"/>
          <w:sz w:val="24"/>
          <w:szCs w:val="24"/>
        </w:rPr>
        <w:t>.</w:t>
      </w:r>
    </w:p>
    <w:p w14:paraId="12BD6A39" w14:textId="77777777" w:rsidR="006A298F" w:rsidRPr="00AF01CE" w:rsidRDefault="006A298F" w:rsidP="00BB2F50">
      <w:pPr>
        <w:spacing w:after="0" w:line="480" w:lineRule="auto"/>
        <w:rPr>
          <w:rFonts w:ascii="Times New Roman" w:hAnsi="Times New Roman" w:cs="Times New Roman"/>
          <w:sz w:val="24"/>
          <w:szCs w:val="24"/>
        </w:rPr>
      </w:pPr>
    </w:p>
    <w:p w14:paraId="426E9096" w14:textId="2F848084" w:rsidR="004445E8" w:rsidRPr="004445E8" w:rsidRDefault="004445E8" w:rsidP="004445E8">
      <w:pPr>
        <w:spacing w:after="0" w:line="480" w:lineRule="auto"/>
        <w:rPr>
          <w:rFonts w:ascii="Times New Roman" w:hAnsi="Times New Roman" w:cs="Times New Roman"/>
          <w:sz w:val="24"/>
          <w:szCs w:val="24"/>
        </w:rPr>
      </w:pPr>
      <w:r w:rsidRPr="004445E8">
        <w:rPr>
          <w:rFonts w:ascii="Times New Roman" w:hAnsi="Times New Roman" w:cs="Times New Roman"/>
          <w:sz w:val="24"/>
          <w:szCs w:val="24"/>
        </w:rPr>
        <w:t>Campbell MC</w:t>
      </w:r>
      <w:r>
        <w:rPr>
          <w:rFonts w:ascii="Times New Roman" w:hAnsi="Times New Roman" w:cs="Times New Roman"/>
          <w:sz w:val="24"/>
          <w:szCs w:val="24"/>
        </w:rPr>
        <w:t xml:space="preserve"> (2018) </w:t>
      </w:r>
      <w:r w:rsidRPr="004445E8">
        <w:rPr>
          <w:rFonts w:ascii="Times New Roman" w:hAnsi="Times New Roman" w:cs="Times New Roman"/>
          <w:sz w:val="24"/>
          <w:szCs w:val="24"/>
        </w:rPr>
        <w:t>Varieties of Mass Incarceration: What We Learn From State Histories</w:t>
      </w:r>
      <w:r>
        <w:rPr>
          <w:rFonts w:ascii="Times New Roman" w:hAnsi="Times New Roman" w:cs="Times New Roman"/>
          <w:sz w:val="24"/>
          <w:szCs w:val="24"/>
        </w:rPr>
        <w:t xml:space="preserve">. </w:t>
      </w:r>
      <w:r w:rsidRPr="004445E8">
        <w:rPr>
          <w:rFonts w:ascii="Times New Roman" w:hAnsi="Times New Roman" w:cs="Times New Roman"/>
          <w:i/>
          <w:iCs/>
          <w:sz w:val="24"/>
          <w:szCs w:val="24"/>
        </w:rPr>
        <w:t>Annual Review of Criminology</w:t>
      </w:r>
      <w:r>
        <w:rPr>
          <w:rFonts w:ascii="Times New Roman" w:hAnsi="Times New Roman" w:cs="Times New Roman"/>
          <w:sz w:val="24"/>
          <w:szCs w:val="24"/>
        </w:rPr>
        <w:t>,</w:t>
      </w:r>
      <w:r w:rsidRPr="004445E8">
        <w:rPr>
          <w:rFonts w:ascii="Times New Roman" w:hAnsi="Times New Roman" w:cs="Times New Roman"/>
          <w:sz w:val="24"/>
          <w:szCs w:val="24"/>
        </w:rPr>
        <w:t xml:space="preserve"> 1</w:t>
      </w:r>
      <w:r>
        <w:rPr>
          <w:rFonts w:ascii="Times New Roman" w:hAnsi="Times New Roman" w:cs="Times New Roman"/>
          <w:sz w:val="24"/>
          <w:szCs w:val="24"/>
        </w:rPr>
        <w:t>(1):</w:t>
      </w:r>
      <w:r w:rsidRPr="004445E8">
        <w:rPr>
          <w:rFonts w:ascii="Times New Roman" w:hAnsi="Times New Roman" w:cs="Times New Roman"/>
          <w:sz w:val="24"/>
          <w:szCs w:val="24"/>
        </w:rPr>
        <w:t xml:space="preserve"> 219-234</w:t>
      </w:r>
      <w:r>
        <w:rPr>
          <w:rFonts w:ascii="Times New Roman" w:hAnsi="Times New Roman" w:cs="Times New Roman"/>
          <w:sz w:val="24"/>
          <w:szCs w:val="24"/>
        </w:rPr>
        <w:t>.</w:t>
      </w:r>
    </w:p>
    <w:p w14:paraId="1985DB26" w14:textId="77777777" w:rsidR="004445E8" w:rsidRDefault="004445E8" w:rsidP="00BB2F50">
      <w:pPr>
        <w:spacing w:after="0" w:line="480" w:lineRule="auto"/>
        <w:rPr>
          <w:rFonts w:ascii="Times New Roman" w:hAnsi="Times New Roman" w:cs="Times New Roman"/>
          <w:sz w:val="24"/>
          <w:szCs w:val="24"/>
        </w:rPr>
      </w:pPr>
    </w:p>
    <w:p w14:paraId="0D057202" w14:textId="48D499EB" w:rsidR="00A80D3E" w:rsidRDefault="00A80D3E" w:rsidP="00BB2F50">
      <w:pPr>
        <w:spacing w:after="0" w:line="480" w:lineRule="auto"/>
        <w:rPr>
          <w:rFonts w:ascii="Times New Roman" w:hAnsi="Times New Roman" w:cs="Times New Roman"/>
          <w:sz w:val="24"/>
          <w:szCs w:val="24"/>
        </w:rPr>
      </w:pPr>
      <w:r w:rsidRPr="00A80D3E">
        <w:rPr>
          <w:rFonts w:ascii="Times New Roman" w:hAnsi="Times New Roman" w:cs="Times New Roman"/>
          <w:sz w:val="24"/>
          <w:szCs w:val="24"/>
        </w:rPr>
        <w:t xml:space="preserve">Campbell MC </w:t>
      </w:r>
      <w:r>
        <w:rPr>
          <w:rFonts w:ascii="Times New Roman" w:hAnsi="Times New Roman" w:cs="Times New Roman"/>
          <w:sz w:val="24"/>
          <w:szCs w:val="24"/>
        </w:rPr>
        <w:t>and</w:t>
      </w:r>
      <w:r w:rsidRPr="00A80D3E">
        <w:rPr>
          <w:rFonts w:ascii="Times New Roman" w:hAnsi="Times New Roman" w:cs="Times New Roman"/>
          <w:sz w:val="24"/>
          <w:szCs w:val="24"/>
        </w:rPr>
        <w:t xml:space="preserve"> Schoenfeld H (2013) The transformation of America’s penal order: A historicized political sociology of punishment. </w:t>
      </w:r>
      <w:r w:rsidRPr="00A80D3E">
        <w:rPr>
          <w:rFonts w:ascii="Times New Roman" w:hAnsi="Times New Roman" w:cs="Times New Roman"/>
          <w:i/>
          <w:iCs/>
          <w:sz w:val="24"/>
          <w:szCs w:val="24"/>
        </w:rPr>
        <w:t>American Journal of Sociology</w:t>
      </w:r>
      <w:r>
        <w:rPr>
          <w:rFonts w:ascii="Times New Roman" w:hAnsi="Times New Roman" w:cs="Times New Roman"/>
          <w:i/>
          <w:iCs/>
          <w:sz w:val="24"/>
          <w:szCs w:val="24"/>
        </w:rPr>
        <w:t>,</w:t>
      </w:r>
      <w:r w:rsidRPr="00A80D3E">
        <w:rPr>
          <w:rFonts w:ascii="Times New Roman" w:hAnsi="Times New Roman" w:cs="Times New Roman"/>
          <w:sz w:val="24"/>
          <w:szCs w:val="24"/>
        </w:rPr>
        <w:t xml:space="preserve"> 119(4): 1375</w:t>
      </w:r>
      <w:r w:rsidR="00E77AF1">
        <w:rPr>
          <w:rFonts w:ascii="Times New Roman" w:hAnsi="Times New Roman" w:cs="Times New Roman"/>
          <w:sz w:val="24"/>
          <w:szCs w:val="24"/>
        </w:rPr>
        <w:t>-</w:t>
      </w:r>
      <w:r w:rsidRPr="00A80D3E">
        <w:rPr>
          <w:rFonts w:ascii="Times New Roman" w:hAnsi="Times New Roman" w:cs="Times New Roman"/>
          <w:sz w:val="24"/>
          <w:szCs w:val="24"/>
        </w:rPr>
        <w:t>1423.</w:t>
      </w:r>
    </w:p>
    <w:p w14:paraId="2B718537" w14:textId="77777777" w:rsidR="00A80D3E" w:rsidRDefault="00A80D3E" w:rsidP="00BB2F50">
      <w:pPr>
        <w:spacing w:after="0" w:line="480" w:lineRule="auto"/>
        <w:rPr>
          <w:rFonts w:ascii="Times New Roman" w:hAnsi="Times New Roman" w:cs="Times New Roman"/>
          <w:sz w:val="24"/>
          <w:szCs w:val="24"/>
        </w:rPr>
      </w:pPr>
    </w:p>
    <w:p w14:paraId="1DFCAF63" w14:textId="24F378E4" w:rsidR="00222D04" w:rsidRPr="00AF01CE"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lastRenderedPageBreak/>
        <w:t>Canovan</w:t>
      </w:r>
      <w:r w:rsidR="009C04AE">
        <w:rPr>
          <w:rFonts w:ascii="Times New Roman" w:hAnsi="Times New Roman" w:cs="Times New Roman"/>
          <w:sz w:val="24"/>
          <w:szCs w:val="24"/>
        </w:rPr>
        <w:t xml:space="preserve"> </w:t>
      </w:r>
      <w:r w:rsidRPr="00AF01CE">
        <w:rPr>
          <w:rFonts w:ascii="Times New Roman" w:hAnsi="Times New Roman" w:cs="Times New Roman"/>
          <w:sz w:val="24"/>
          <w:szCs w:val="24"/>
        </w:rPr>
        <w:t xml:space="preserve">M (1999) Trust the People! Populism and the Two Faces of Democracy’, </w:t>
      </w:r>
      <w:r w:rsidRPr="009C04AE">
        <w:rPr>
          <w:rFonts w:ascii="Times New Roman" w:hAnsi="Times New Roman" w:cs="Times New Roman"/>
          <w:i/>
          <w:iCs/>
          <w:sz w:val="24"/>
          <w:szCs w:val="24"/>
        </w:rPr>
        <w:t>Political Studies</w:t>
      </w:r>
      <w:r w:rsidRPr="00AF01CE">
        <w:rPr>
          <w:rFonts w:ascii="Times New Roman" w:hAnsi="Times New Roman" w:cs="Times New Roman"/>
          <w:sz w:val="24"/>
          <w:szCs w:val="24"/>
        </w:rPr>
        <w:t>,47(1): 2-16.</w:t>
      </w:r>
    </w:p>
    <w:p w14:paraId="01E1322D" w14:textId="77777777" w:rsidR="00222D04" w:rsidRPr="00AF01CE" w:rsidRDefault="00222D04" w:rsidP="00BB2F50">
      <w:pPr>
        <w:spacing w:after="0" w:line="480" w:lineRule="auto"/>
        <w:rPr>
          <w:rFonts w:ascii="Times New Roman" w:hAnsi="Times New Roman" w:cs="Times New Roman"/>
          <w:sz w:val="24"/>
          <w:szCs w:val="24"/>
        </w:rPr>
      </w:pPr>
    </w:p>
    <w:p w14:paraId="374E8738" w14:textId="30E68DE4" w:rsidR="00222D04" w:rsidRPr="00AF01CE"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Canovan M (2002) Taking Politics to the People: Populism as the Ideology of Democracy</w:t>
      </w:r>
      <w:r w:rsidR="009C04AE">
        <w:rPr>
          <w:rFonts w:ascii="Times New Roman" w:hAnsi="Times New Roman" w:cs="Times New Roman"/>
          <w:sz w:val="24"/>
          <w:szCs w:val="24"/>
        </w:rPr>
        <w:t>.</w:t>
      </w:r>
      <w:r w:rsidRPr="00AF01CE">
        <w:rPr>
          <w:rFonts w:ascii="Times New Roman" w:hAnsi="Times New Roman" w:cs="Times New Roman"/>
          <w:sz w:val="24"/>
          <w:szCs w:val="24"/>
        </w:rPr>
        <w:t xml:space="preserve"> </w:t>
      </w:r>
      <w:r w:rsidR="009C04AE">
        <w:rPr>
          <w:rFonts w:ascii="Times New Roman" w:hAnsi="Times New Roman" w:cs="Times New Roman"/>
          <w:sz w:val="24"/>
          <w:szCs w:val="24"/>
        </w:rPr>
        <w:t>I</w:t>
      </w:r>
      <w:r w:rsidRPr="00AF01CE">
        <w:rPr>
          <w:rFonts w:ascii="Times New Roman" w:hAnsi="Times New Roman" w:cs="Times New Roman"/>
          <w:sz w:val="24"/>
          <w:szCs w:val="24"/>
        </w:rPr>
        <w:t>n</w:t>
      </w:r>
      <w:r w:rsidR="009C04AE">
        <w:rPr>
          <w:rFonts w:ascii="Times New Roman" w:hAnsi="Times New Roman" w:cs="Times New Roman"/>
          <w:sz w:val="24"/>
          <w:szCs w:val="24"/>
        </w:rPr>
        <w:t>:</w:t>
      </w:r>
      <w:r w:rsidRPr="00AF01CE">
        <w:rPr>
          <w:rFonts w:ascii="Times New Roman" w:hAnsi="Times New Roman" w:cs="Times New Roman"/>
          <w:sz w:val="24"/>
          <w:szCs w:val="24"/>
        </w:rPr>
        <w:t xml:space="preserve"> </w:t>
      </w:r>
      <w:bookmarkStart w:id="2" w:name="_Hlk46735874"/>
      <w:r w:rsidRPr="00AF01CE">
        <w:rPr>
          <w:rFonts w:ascii="Times New Roman" w:hAnsi="Times New Roman" w:cs="Times New Roman"/>
          <w:sz w:val="24"/>
          <w:szCs w:val="24"/>
        </w:rPr>
        <w:t>Mény Y and Surel</w:t>
      </w:r>
      <w:r w:rsidR="009C04AE">
        <w:rPr>
          <w:rFonts w:ascii="Times New Roman" w:hAnsi="Times New Roman" w:cs="Times New Roman"/>
          <w:sz w:val="24"/>
          <w:szCs w:val="24"/>
        </w:rPr>
        <w:t xml:space="preserve"> </w:t>
      </w:r>
      <w:r w:rsidRPr="00AF01CE">
        <w:rPr>
          <w:rFonts w:ascii="Times New Roman" w:hAnsi="Times New Roman" w:cs="Times New Roman"/>
          <w:sz w:val="24"/>
          <w:szCs w:val="24"/>
        </w:rPr>
        <w:t xml:space="preserve">Y (eds) </w:t>
      </w:r>
      <w:r w:rsidRPr="009C04AE">
        <w:rPr>
          <w:rFonts w:ascii="Times New Roman" w:hAnsi="Times New Roman" w:cs="Times New Roman"/>
          <w:i/>
          <w:iCs/>
          <w:sz w:val="24"/>
          <w:szCs w:val="24"/>
        </w:rPr>
        <w:t>Democracies and the Populist Challenge</w:t>
      </w:r>
      <w:r w:rsidRPr="00AF01CE">
        <w:rPr>
          <w:rFonts w:ascii="Times New Roman" w:hAnsi="Times New Roman" w:cs="Times New Roman"/>
          <w:sz w:val="24"/>
          <w:szCs w:val="24"/>
        </w:rPr>
        <w:t>. London: Palgrave</w:t>
      </w:r>
      <w:r w:rsidR="002A2951">
        <w:rPr>
          <w:rFonts w:ascii="Times New Roman" w:hAnsi="Times New Roman" w:cs="Times New Roman"/>
          <w:sz w:val="24"/>
          <w:szCs w:val="24"/>
        </w:rPr>
        <w:t>.</w:t>
      </w:r>
    </w:p>
    <w:bookmarkEnd w:id="2"/>
    <w:p w14:paraId="27C5F7CE" w14:textId="77777777" w:rsidR="008C0871" w:rsidRPr="00AF01CE" w:rsidRDefault="008C0871" w:rsidP="00BB2F50">
      <w:pPr>
        <w:spacing w:after="0" w:line="480" w:lineRule="auto"/>
        <w:rPr>
          <w:rFonts w:ascii="Times New Roman" w:hAnsi="Times New Roman" w:cs="Times New Roman"/>
          <w:sz w:val="24"/>
          <w:szCs w:val="24"/>
        </w:rPr>
      </w:pPr>
    </w:p>
    <w:p w14:paraId="45528BA8" w14:textId="30AC1C32" w:rsidR="002A5E9F" w:rsidRDefault="002A5E9F" w:rsidP="00BB2F5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Conservative Party (1981) </w:t>
      </w:r>
      <w:r w:rsidRPr="00F83B36">
        <w:rPr>
          <w:rFonts w:ascii="Times New Roman" w:hAnsi="Times New Roman" w:cs="Times New Roman"/>
          <w:i/>
          <w:iCs/>
          <w:sz w:val="24"/>
          <w:szCs w:val="24"/>
        </w:rPr>
        <w:t>Conservative Party Conference Blackpool 1981: Verbatim Report of the Platform Speeches.</w:t>
      </w:r>
      <w:r>
        <w:rPr>
          <w:rFonts w:ascii="Times New Roman" w:hAnsi="Times New Roman" w:cs="Times New Roman"/>
          <w:sz w:val="24"/>
          <w:szCs w:val="24"/>
        </w:rPr>
        <w:t xml:space="preserve"> London: Conservative Party.</w:t>
      </w:r>
    </w:p>
    <w:p w14:paraId="0AC48D38" w14:textId="77777777" w:rsidR="002A5E9F" w:rsidRPr="00AF01CE" w:rsidRDefault="002A5E9F" w:rsidP="00BB2F50">
      <w:pPr>
        <w:spacing w:after="0" w:line="480" w:lineRule="auto"/>
        <w:rPr>
          <w:rFonts w:ascii="Times New Roman" w:hAnsi="Times New Roman" w:cs="Times New Roman"/>
          <w:sz w:val="24"/>
          <w:szCs w:val="24"/>
        </w:rPr>
      </w:pPr>
    </w:p>
    <w:p w14:paraId="316A4103" w14:textId="55C269DA" w:rsidR="00222D04" w:rsidRPr="00AF01CE"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 xml:space="preserve">Daily Express (1981) ‘Willie is howled down’, </w:t>
      </w:r>
      <w:r w:rsidRPr="00F83B36">
        <w:rPr>
          <w:rFonts w:ascii="Times New Roman" w:hAnsi="Times New Roman" w:cs="Times New Roman"/>
          <w:i/>
          <w:iCs/>
          <w:sz w:val="24"/>
          <w:szCs w:val="24"/>
        </w:rPr>
        <w:t>Daily Express</w:t>
      </w:r>
      <w:r w:rsidRPr="00AF01CE">
        <w:rPr>
          <w:rFonts w:ascii="Times New Roman" w:hAnsi="Times New Roman" w:cs="Times New Roman"/>
          <w:sz w:val="24"/>
          <w:szCs w:val="24"/>
        </w:rPr>
        <w:t>, 14 October 1981.</w:t>
      </w:r>
    </w:p>
    <w:p w14:paraId="544CD53F" w14:textId="77777777" w:rsidR="00222D04" w:rsidRPr="00AF01CE" w:rsidRDefault="00222D04" w:rsidP="00BB2F50">
      <w:pPr>
        <w:spacing w:after="0" w:line="480" w:lineRule="auto"/>
        <w:rPr>
          <w:rFonts w:ascii="Times New Roman" w:hAnsi="Times New Roman" w:cs="Times New Roman"/>
          <w:sz w:val="24"/>
          <w:szCs w:val="24"/>
        </w:rPr>
      </w:pPr>
    </w:p>
    <w:p w14:paraId="229DC4D4" w14:textId="0E36E423" w:rsidR="00222D04"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 xml:space="preserve">Daily Mail (1981) ‘Whitelaw in a furious clash’, </w:t>
      </w:r>
      <w:r w:rsidRPr="00F83B36">
        <w:rPr>
          <w:rFonts w:ascii="Times New Roman" w:hAnsi="Times New Roman" w:cs="Times New Roman"/>
          <w:i/>
          <w:iCs/>
          <w:sz w:val="24"/>
          <w:szCs w:val="24"/>
        </w:rPr>
        <w:t>Daily Mail</w:t>
      </w:r>
      <w:r w:rsidRPr="00AF01CE">
        <w:rPr>
          <w:rFonts w:ascii="Times New Roman" w:hAnsi="Times New Roman" w:cs="Times New Roman"/>
          <w:sz w:val="24"/>
          <w:szCs w:val="24"/>
        </w:rPr>
        <w:t>, 14 October 1981.</w:t>
      </w:r>
    </w:p>
    <w:p w14:paraId="5C43AC3C" w14:textId="77777777" w:rsidR="00E9785E" w:rsidRDefault="00E9785E" w:rsidP="00BB2F50">
      <w:pPr>
        <w:spacing w:after="0" w:line="480" w:lineRule="auto"/>
        <w:rPr>
          <w:rFonts w:ascii="Times New Roman" w:hAnsi="Times New Roman" w:cs="Times New Roman"/>
          <w:sz w:val="24"/>
          <w:szCs w:val="24"/>
        </w:rPr>
      </w:pPr>
    </w:p>
    <w:p w14:paraId="16CFCB0C" w14:textId="781C5AEF" w:rsidR="00FA6293" w:rsidRDefault="00FA6293" w:rsidP="00BB2F50">
      <w:pPr>
        <w:spacing w:after="0" w:line="480" w:lineRule="auto"/>
        <w:rPr>
          <w:rFonts w:ascii="Times New Roman" w:hAnsi="Times New Roman" w:cs="Times New Roman"/>
          <w:sz w:val="24"/>
          <w:szCs w:val="24"/>
        </w:rPr>
      </w:pPr>
      <w:r w:rsidRPr="00FA6293">
        <w:rPr>
          <w:rFonts w:ascii="Times New Roman" w:hAnsi="Times New Roman" w:cs="Times New Roman"/>
          <w:sz w:val="24"/>
          <w:szCs w:val="24"/>
        </w:rPr>
        <w:t xml:space="preserve">Elder CD and Cobb RW (1983) </w:t>
      </w:r>
      <w:r w:rsidRPr="00F83B36">
        <w:rPr>
          <w:rFonts w:ascii="Times New Roman" w:hAnsi="Times New Roman" w:cs="Times New Roman"/>
          <w:i/>
          <w:iCs/>
          <w:sz w:val="24"/>
          <w:szCs w:val="24"/>
        </w:rPr>
        <w:t>The Political Uses of Symbols</w:t>
      </w:r>
      <w:r w:rsidRPr="00FA6293">
        <w:rPr>
          <w:rFonts w:ascii="Times New Roman" w:hAnsi="Times New Roman" w:cs="Times New Roman"/>
          <w:sz w:val="24"/>
          <w:szCs w:val="24"/>
        </w:rPr>
        <w:t xml:space="preserve">. </w:t>
      </w:r>
      <w:r>
        <w:rPr>
          <w:rFonts w:ascii="Times New Roman" w:hAnsi="Times New Roman" w:cs="Times New Roman"/>
          <w:sz w:val="24"/>
          <w:szCs w:val="24"/>
        </w:rPr>
        <w:t>New York:</w:t>
      </w:r>
      <w:r w:rsidRPr="00FA6293">
        <w:rPr>
          <w:rFonts w:ascii="Times New Roman" w:hAnsi="Times New Roman" w:cs="Times New Roman"/>
          <w:sz w:val="24"/>
          <w:szCs w:val="24"/>
        </w:rPr>
        <w:t xml:space="preserve"> Longman</w:t>
      </w:r>
      <w:r>
        <w:rPr>
          <w:rFonts w:ascii="Times New Roman" w:hAnsi="Times New Roman" w:cs="Times New Roman"/>
          <w:sz w:val="24"/>
          <w:szCs w:val="24"/>
        </w:rPr>
        <w:t>.</w:t>
      </w:r>
    </w:p>
    <w:p w14:paraId="3CAD431B" w14:textId="77777777" w:rsidR="00FA6293" w:rsidRDefault="00FA6293" w:rsidP="00BB2F50">
      <w:pPr>
        <w:spacing w:after="0" w:line="480" w:lineRule="auto"/>
        <w:rPr>
          <w:rFonts w:ascii="Times New Roman" w:hAnsi="Times New Roman" w:cs="Times New Roman"/>
          <w:sz w:val="24"/>
          <w:szCs w:val="24"/>
        </w:rPr>
      </w:pPr>
    </w:p>
    <w:p w14:paraId="5DF4420A" w14:textId="5C0D9093" w:rsidR="00222D04" w:rsidRPr="00AF01CE"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 xml:space="preserve">Evans B (1999) </w:t>
      </w:r>
      <w:r w:rsidRPr="00F83B36">
        <w:rPr>
          <w:rFonts w:ascii="Times New Roman" w:hAnsi="Times New Roman" w:cs="Times New Roman"/>
          <w:i/>
          <w:iCs/>
          <w:sz w:val="24"/>
          <w:szCs w:val="24"/>
        </w:rPr>
        <w:t xml:space="preserve">Thatcherism and British </w:t>
      </w:r>
      <w:r w:rsidR="002A2951">
        <w:rPr>
          <w:rFonts w:ascii="Times New Roman" w:hAnsi="Times New Roman" w:cs="Times New Roman"/>
          <w:i/>
          <w:iCs/>
          <w:sz w:val="24"/>
          <w:szCs w:val="24"/>
        </w:rPr>
        <w:t>P</w:t>
      </w:r>
      <w:r w:rsidRPr="00F83B36">
        <w:rPr>
          <w:rFonts w:ascii="Times New Roman" w:hAnsi="Times New Roman" w:cs="Times New Roman"/>
          <w:i/>
          <w:iCs/>
          <w:sz w:val="24"/>
          <w:szCs w:val="24"/>
        </w:rPr>
        <w:t>olitics, 1975-1999</w:t>
      </w:r>
      <w:r w:rsidRPr="00AF01CE">
        <w:rPr>
          <w:rFonts w:ascii="Times New Roman" w:hAnsi="Times New Roman" w:cs="Times New Roman"/>
          <w:sz w:val="24"/>
          <w:szCs w:val="24"/>
        </w:rPr>
        <w:t>. Stroud: Sutton.</w:t>
      </w:r>
    </w:p>
    <w:p w14:paraId="4C56BFA6" w14:textId="77777777" w:rsidR="0051573B" w:rsidRDefault="0051573B" w:rsidP="0051573B">
      <w:pPr>
        <w:spacing w:after="0" w:line="480" w:lineRule="auto"/>
        <w:rPr>
          <w:rFonts w:ascii="Times New Roman" w:hAnsi="Times New Roman" w:cs="Times New Roman"/>
          <w:sz w:val="24"/>
          <w:szCs w:val="24"/>
        </w:rPr>
      </w:pPr>
    </w:p>
    <w:p w14:paraId="6D068156" w14:textId="7F8940C5" w:rsidR="00222D04" w:rsidRPr="00AF01CE"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 xml:space="preserve">Farrall S and Hay C (2010) Not so Tough on Crime? Why </w:t>
      </w:r>
      <w:r w:rsidR="00F83B36">
        <w:rPr>
          <w:rFonts w:ascii="Times New Roman" w:hAnsi="Times New Roman" w:cs="Times New Roman"/>
          <w:sz w:val="24"/>
          <w:szCs w:val="24"/>
        </w:rPr>
        <w:t>W</w:t>
      </w:r>
      <w:r w:rsidRPr="00AF01CE">
        <w:rPr>
          <w:rFonts w:ascii="Times New Roman" w:hAnsi="Times New Roman" w:cs="Times New Roman"/>
          <w:sz w:val="24"/>
          <w:szCs w:val="24"/>
        </w:rPr>
        <w:t xml:space="preserve">eren't the Thatcher </w:t>
      </w:r>
      <w:r w:rsidR="00F83B36">
        <w:rPr>
          <w:rFonts w:ascii="Times New Roman" w:hAnsi="Times New Roman" w:cs="Times New Roman"/>
          <w:sz w:val="24"/>
          <w:szCs w:val="24"/>
        </w:rPr>
        <w:t>G</w:t>
      </w:r>
      <w:r w:rsidRPr="00AF01CE">
        <w:rPr>
          <w:rFonts w:ascii="Times New Roman" w:hAnsi="Times New Roman" w:cs="Times New Roman"/>
          <w:sz w:val="24"/>
          <w:szCs w:val="24"/>
        </w:rPr>
        <w:t xml:space="preserve">overnments </w:t>
      </w:r>
      <w:r w:rsidR="00F83B36">
        <w:rPr>
          <w:rFonts w:ascii="Times New Roman" w:hAnsi="Times New Roman" w:cs="Times New Roman"/>
          <w:sz w:val="24"/>
          <w:szCs w:val="24"/>
        </w:rPr>
        <w:t>M</w:t>
      </w:r>
      <w:r w:rsidRPr="00AF01CE">
        <w:rPr>
          <w:rFonts w:ascii="Times New Roman" w:hAnsi="Times New Roman" w:cs="Times New Roman"/>
          <w:sz w:val="24"/>
          <w:szCs w:val="24"/>
        </w:rPr>
        <w:t xml:space="preserve">ore </w:t>
      </w:r>
      <w:r w:rsidR="00F83B36">
        <w:rPr>
          <w:rFonts w:ascii="Times New Roman" w:hAnsi="Times New Roman" w:cs="Times New Roman"/>
          <w:sz w:val="24"/>
          <w:szCs w:val="24"/>
        </w:rPr>
        <w:t>R</w:t>
      </w:r>
      <w:r w:rsidRPr="00AF01CE">
        <w:rPr>
          <w:rFonts w:ascii="Times New Roman" w:hAnsi="Times New Roman" w:cs="Times New Roman"/>
          <w:sz w:val="24"/>
          <w:szCs w:val="24"/>
        </w:rPr>
        <w:t xml:space="preserve">adical in </w:t>
      </w:r>
      <w:r w:rsidR="00F83B36">
        <w:rPr>
          <w:rFonts w:ascii="Times New Roman" w:hAnsi="Times New Roman" w:cs="Times New Roman"/>
          <w:sz w:val="24"/>
          <w:szCs w:val="24"/>
        </w:rPr>
        <w:t>R</w:t>
      </w:r>
      <w:r w:rsidRPr="00AF01CE">
        <w:rPr>
          <w:rFonts w:ascii="Times New Roman" w:hAnsi="Times New Roman" w:cs="Times New Roman"/>
          <w:sz w:val="24"/>
          <w:szCs w:val="24"/>
        </w:rPr>
        <w:t xml:space="preserve">eforming the </w:t>
      </w:r>
      <w:r w:rsidR="00F83B36">
        <w:rPr>
          <w:rFonts w:ascii="Times New Roman" w:hAnsi="Times New Roman" w:cs="Times New Roman"/>
          <w:sz w:val="24"/>
          <w:szCs w:val="24"/>
        </w:rPr>
        <w:t>C</w:t>
      </w:r>
      <w:r w:rsidRPr="00AF01CE">
        <w:rPr>
          <w:rFonts w:ascii="Times New Roman" w:hAnsi="Times New Roman" w:cs="Times New Roman"/>
          <w:sz w:val="24"/>
          <w:szCs w:val="24"/>
        </w:rPr>
        <w:t xml:space="preserve">riminal </w:t>
      </w:r>
      <w:r w:rsidR="00F83B36">
        <w:rPr>
          <w:rFonts w:ascii="Times New Roman" w:hAnsi="Times New Roman" w:cs="Times New Roman"/>
          <w:sz w:val="24"/>
          <w:szCs w:val="24"/>
        </w:rPr>
        <w:t>J</w:t>
      </w:r>
      <w:r w:rsidRPr="00AF01CE">
        <w:rPr>
          <w:rFonts w:ascii="Times New Roman" w:hAnsi="Times New Roman" w:cs="Times New Roman"/>
          <w:sz w:val="24"/>
          <w:szCs w:val="24"/>
        </w:rPr>
        <w:t xml:space="preserve">ustice </w:t>
      </w:r>
      <w:r w:rsidR="00F83B36">
        <w:rPr>
          <w:rFonts w:ascii="Times New Roman" w:hAnsi="Times New Roman" w:cs="Times New Roman"/>
          <w:sz w:val="24"/>
          <w:szCs w:val="24"/>
        </w:rPr>
        <w:t>S</w:t>
      </w:r>
      <w:r w:rsidRPr="00AF01CE">
        <w:rPr>
          <w:rFonts w:ascii="Times New Roman" w:hAnsi="Times New Roman" w:cs="Times New Roman"/>
          <w:sz w:val="24"/>
          <w:szCs w:val="24"/>
        </w:rPr>
        <w:t xml:space="preserve">ystem? </w:t>
      </w:r>
      <w:r w:rsidRPr="00F83B36">
        <w:rPr>
          <w:rFonts w:ascii="Times New Roman" w:hAnsi="Times New Roman" w:cs="Times New Roman"/>
          <w:i/>
          <w:iCs/>
          <w:sz w:val="24"/>
          <w:szCs w:val="24"/>
        </w:rPr>
        <w:t>The British Journal of Criminology</w:t>
      </w:r>
      <w:r w:rsidRPr="00AF01CE">
        <w:rPr>
          <w:rFonts w:ascii="Times New Roman" w:hAnsi="Times New Roman" w:cs="Times New Roman"/>
          <w:sz w:val="24"/>
          <w:szCs w:val="24"/>
        </w:rPr>
        <w:t>, 50(3): 550–569.</w:t>
      </w:r>
    </w:p>
    <w:p w14:paraId="5EE21DB5" w14:textId="77777777" w:rsidR="00222D04" w:rsidRPr="00AF01CE" w:rsidRDefault="00222D04" w:rsidP="00BB2F50">
      <w:pPr>
        <w:spacing w:after="0" w:line="480" w:lineRule="auto"/>
        <w:rPr>
          <w:rFonts w:ascii="Times New Roman" w:hAnsi="Times New Roman" w:cs="Times New Roman"/>
          <w:sz w:val="24"/>
          <w:szCs w:val="24"/>
        </w:rPr>
      </w:pPr>
    </w:p>
    <w:p w14:paraId="239A99AC" w14:textId="50360D92" w:rsidR="00222D04" w:rsidRPr="00AF01CE"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 xml:space="preserve">Farrall S, Burke N and Hay C (2016) Revisiting Margaret Thatcher's </w:t>
      </w:r>
      <w:r w:rsidR="00970645">
        <w:rPr>
          <w:rFonts w:ascii="Times New Roman" w:hAnsi="Times New Roman" w:cs="Times New Roman"/>
          <w:sz w:val="24"/>
          <w:szCs w:val="24"/>
        </w:rPr>
        <w:t>L</w:t>
      </w:r>
      <w:r w:rsidRPr="00AF01CE">
        <w:rPr>
          <w:rFonts w:ascii="Times New Roman" w:hAnsi="Times New Roman" w:cs="Times New Roman"/>
          <w:sz w:val="24"/>
          <w:szCs w:val="24"/>
        </w:rPr>
        <w:t xml:space="preserve">aw and </w:t>
      </w:r>
      <w:r w:rsidR="00970645">
        <w:rPr>
          <w:rFonts w:ascii="Times New Roman" w:hAnsi="Times New Roman" w:cs="Times New Roman"/>
          <w:sz w:val="24"/>
          <w:szCs w:val="24"/>
        </w:rPr>
        <w:t>O</w:t>
      </w:r>
      <w:r w:rsidRPr="00AF01CE">
        <w:rPr>
          <w:rFonts w:ascii="Times New Roman" w:hAnsi="Times New Roman" w:cs="Times New Roman"/>
          <w:sz w:val="24"/>
          <w:szCs w:val="24"/>
        </w:rPr>
        <w:t xml:space="preserve">rder </w:t>
      </w:r>
      <w:r w:rsidR="00970645">
        <w:rPr>
          <w:rFonts w:ascii="Times New Roman" w:hAnsi="Times New Roman" w:cs="Times New Roman"/>
          <w:sz w:val="24"/>
          <w:szCs w:val="24"/>
        </w:rPr>
        <w:t>A</w:t>
      </w:r>
      <w:r w:rsidRPr="00AF01CE">
        <w:rPr>
          <w:rFonts w:ascii="Times New Roman" w:hAnsi="Times New Roman" w:cs="Times New Roman"/>
          <w:sz w:val="24"/>
          <w:szCs w:val="24"/>
        </w:rPr>
        <w:t xml:space="preserve">genda: The </w:t>
      </w:r>
      <w:r w:rsidR="00970645">
        <w:rPr>
          <w:rFonts w:ascii="Times New Roman" w:hAnsi="Times New Roman" w:cs="Times New Roman"/>
          <w:sz w:val="24"/>
          <w:szCs w:val="24"/>
        </w:rPr>
        <w:t>S</w:t>
      </w:r>
      <w:r w:rsidRPr="00AF01CE">
        <w:rPr>
          <w:rFonts w:ascii="Times New Roman" w:hAnsi="Times New Roman" w:cs="Times New Roman"/>
          <w:sz w:val="24"/>
          <w:szCs w:val="24"/>
        </w:rPr>
        <w:t>low-</w:t>
      </w:r>
      <w:r w:rsidR="00970645">
        <w:rPr>
          <w:rFonts w:ascii="Times New Roman" w:hAnsi="Times New Roman" w:cs="Times New Roman"/>
          <w:sz w:val="24"/>
          <w:szCs w:val="24"/>
        </w:rPr>
        <w:t>B</w:t>
      </w:r>
      <w:r w:rsidRPr="00AF01CE">
        <w:rPr>
          <w:rFonts w:ascii="Times New Roman" w:hAnsi="Times New Roman" w:cs="Times New Roman"/>
          <w:sz w:val="24"/>
          <w:szCs w:val="24"/>
        </w:rPr>
        <w:t xml:space="preserve">urning </w:t>
      </w:r>
      <w:r w:rsidR="00970645">
        <w:rPr>
          <w:rFonts w:ascii="Times New Roman" w:hAnsi="Times New Roman" w:cs="Times New Roman"/>
          <w:sz w:val="24"/>
          <w:szCs w:val="24"/>
        </w:rPr>
        <w:t>F</w:t>
      </w:r>
      <w:r w:rsidRPr="00AF01CE">
        <w:rPr>
          <w:rFonts w:ascii="Times New Roman" w:hAnsi="Times New Roman" w:cs="Times New Roman"/>
          <w:sz w:val="24"/>
          <w:szCs w:val="24"/>
        </w:rPr>
        <w:t xml:space="preserve">use of </w:t>
      </w:r>
      <w:r w:rsidR="00970645">
        <w:rPr>
          <w:rFonts w:ascii="Times New Roman" w:hAnsi="Times New Roman" w:cs="Times New Roman"/>
          <w:sz w:val="24"/>
          <w:szCs w:val="24"/>
        </w:rPr>
        <w:t>P</w:t>
      </w:r>
      <w:r w:rsidRPr="00AF01CE">
        <w:rPr>
          <w:rFonts w:ascii="Times New Roman" w:hAnsi="Times New Roman" w:cs="Times New Roman"/>
          <w:sz w:val="24"/>
          <w:szCs w:val="24"/>
        </w:rPr>
        <w:t xml:space="preserve">unitiveness. </w:t>
      </w:r>
      <w:r w:rsidRPr="00970645">
        <w:rPr>
          <w:rFonts w:ascii="Times New Roman" w:hAnsi="Times New Roman" w:cs="Times New Roman"/>
          <w:i/>
          <w:iCs/>
          <w:sz w:val="24"/>
          <w:szCs w:val="24"/>
        </w:rPr>
        <w:t>British Politics</w:t>
      </w:r>
      <w:r w:rsidRPr="00AF01CE">
        <w:rPr>
          <w:rFonts w:ascii="Times New Roman" w:hAnsi="Times New Roman" w:cs="Times New Roman"/>
          <w:sz w:val="24"/>
          <w:szCs w:val="24"/>
        </w:rPr>
        <w:t>, 11(2): 205-231.</w:t>
      </w:r>
    </w:p>
    <w:p w14:paraId="7D062B0E" w14:textId="77777777" w:rsidR="00222D04" w:rsidRPr="00AF01CE" w:rsidRDefault="00222D04" w:rsidP="00BB2F50">
      <w:pPr>
        <w:spacing w:after="0" w:line="480" w:lineRule="auto"/>
        <w:rPr>
          <w:rFonts w:ascii="Times New Roman" w:hAnsi="Times New Roman" w:cs="Times New Roman"/>
          <w:sz w:val="24"/>
          <w:szCs w:val="24"/>
        </w:rPr>
      </w:pPr>
    </w:p>
    <w:p w14:paraId="70AEB48A" w14:textId="57EC23F6" w:rsidR="00E832FA" w:rsidRPr="00AF01CE" w:rsidRDefault="00E832FA"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lastRenderedPageBreak/>
        <w:t xml:space="preserve">Faucher-King F (2005) </w:t>
      </w:r>
      <w:r w:rsidRPr="00970645">
        <w:rPr>
          <w:rFonts w:ascii="Times New Roman" w:hAnsi="Times New Roman" w:cs="Times New Roman"/>
          <w:i/>
          <w:iCs/>
          <w:sz w:val="24"/>
          <w:szCs w:val="24"/>
        </w:rPr>
        <w:t>Changing Parties: An Anthropology of British Political Party Conferences</w:t>
      </w:r>
      <w:r w:rsidRPr="00AF01CE">
        <w:rPr>
          <w:rFonts w:ascii="Times New Roman" w:hAnsi="Times New Roman" w:cs="Times New Roman"/>
          <w:sz w:val="24"/>
          <w:szCs w:val="24"/>
        </w:rPr>
        <w:t>. London: Palgrave.</w:t>
      </w:r>
    </w:p>
    <w:p w14:paraId="233035C1" w14:textId="77777777" w:rsidR="00222D04" w:rsidRPr="00AF01CE" w:rsidRDefault="00222D04" w:rsidP="00BB2F50">
      <w:pPr>
        <w:spacing w:after="0" w:line="480" w:lineRule="auto"/>
        <w:rPr>
          <w:rFonts w:ascii="Times New Roman" w:hAnsi="Times New Roman" w:cs="Times New Roman"/>
          <w:sz w:val="24"/>
          <w:szCs w:val="24"/>
        </w:rPr>
      </w:pPr>
    </w:p>
    <w:p w14:paraId="0B8AE90F" w14:textId="64AC855D" w:rsidR="00222D04" w:rsidRPr="00AF01CE"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 xml:space="preserve">Gamble A and Wells C (1989) </w:t>
      </w:r>
      <w:r w:rsidRPr="00970645">
        <w:rPr>
          <w:rFonts w:ascii="Times New Roman" w:hAnsi="Times New Roman" w:cs="Times New Roman"/>
          <w:i/>
          <w:iCs/>
          <w:sz w:val="24"/>
          <w:szCs w:val="24"/>
        </w:rPr>
        <w:t>Thatcher's Law</w:t>
      </w:r>
      <w:r w:rsidR="00B00CFB" w:rsidRPr="00AF01CE">
        <w:rPr>
          <w:rFonts w:ascii="Times New Roman" w:hAnsi="Times New Roman" w:cs="Times New Roman"/>
          <w:sz w:val="24"/>
          <w:szCs w:val="24"/>
        </w:rPr>
        <w:t>.</w:t>
      </w:r>
      <w:r w:rsidRPr="00AF01CE">
        <w:rPr>
          <w:rFonts w:ascii="Times New Roman" w:hAnsi="Times New Roman" w:cs="Times New Roman"/>
          <w:sz w:val="24"/>
          <w:szCs w:val="24"/>
        </w:rPr>
        <w:t xml:space="preserve"> Cardiff: University of Wales Press.</w:t>
      </w:r>
    </w:p>
    <w:p w14:paraId="6B1BA3E9" w14:textId="77777777" w:rsidR="00222D04" w:rsidRPr="00AF01CE" w:rsidRDefault="00222D04" w:rsidP="00BB2F50">
      <w:pPr>
        <w:spacing w:after="0" w:line="480" w:lineRule="auto"/>
        <w:rPr>
          <w:rFonts w:ascii="Times New Roman" w:hAnsi="Times New Roman" w:cs="Times New Roman"/>
          <w:sz w:val="24"/>
          <w:szCs w:val="24"/>
        </w:rPr>
      </w:pPr>
    </w:p>
    <w:p w14:paraId="60773B69" w14:textId="2BF44C27" w:rsidR="00222D04" w:rsidRPr="00AF01CE"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 xml:space="preserve">Garland D (2001) </w:t>
      </w:r>
      <w:r w:rsidRPr="00970645">
        <w:rPr>
          <w:rFonts w:ascii="Times New Roman" w:hAnsi="Times New Roman" w:cs="Times New Roman"/>
          <w:i/>
          <w:iCs/>
          <w:sz w:val="24"/>
          <w:szCs w:val="24"/>
        </w:rPr>
        <w:t>The Culture of Control: Crime and Social Order in Contemporary Society</w:t>
      </w:r>
      <w:r w:rsidRPr="00AF01CE">
        <w:rPr>
          <w:rFonts w:ascii="Times New Roman" w:hAnsi="Times New Roman" w:cs="Times New Roman"/>
          <w:sz w:val="24"/>
          <w:szCs w:val="24"/>
        </w:rPr>
        <w:t>. Oxford: Oxford University Press.</w:t>
      </w:r>
    </w:p>
    <w:p w14:paraId="0E959C1D" w14:textId="6DE2D15C" w:rsidR="00970645" w:rsidRDefault="00970645" w:rsidP="00BB2F50">
      <w:pPr>
        <w:spacing w:after="0" w:line="480" w:lineRule="auto"/>
        <w:rPr>
          <w:rFonts w:ascii="Times New Roman" w:hAnsi="Times New Roman" w:cs="Times New Roman"/>
          <w:sz w:val="24"/>
          <w:szCs w:val="24"/>
        </w:rPr>
      </w:pPr>
    </w:p>
    <w:p w14:paraId="3186AB9C" w14:textId="6E160E80" w:rsidR="003B33B9" w:rsidRDefault="003B33B9" w:rsidP="00BB2F50">
      <w:pPr>
        <w:spacing w:after="0" w:line="480" w:lineRule="auto"/>
        <w:rPr>
          <w:rFonts w:ascii="Times New Roman" w:hAnsi="Times New Roman" w:cs="Times New Roman"/>
          <w:sz w:val="24"/>
          <w:szCs w:val="24"/>
        </w:rPr>
      </w:pPr>
      <w:r w:rsidRPr="003B33B9">
        <w:rPr>
          <w:rFonts w:ascii="Times New Roman" w:hAnsi="Times New Roman" w:cs="Times New Roman"/>
          <w:sz w:val="24"/>
          <w:szCs w:val="24"/>
        </w:rPr>
        <w:t>Garland, D. (2021) What’s Wrong with Penal Populism? Politics, the Public, and Criminological Expertise. Asian Journal of Criminology, 16(3), 257-277.</w:t>
      </w:r>
    </w:p>
    <w:p w14:paraId="3C5F4292" w14:textId="77777777" w:rsidR="003B33B9" w:rsidRPr="00AF01CE" w:rsidRDefault="003B33B9" w:rsidP="00BB2F50">
      <w:pPr>
        <w:spacing w:after="0" w:line="480" w:lineRule="auto"/>
        <w:rPr>
          <w:rFonts w:ascii="Times New Roman" w:hAnsi="Times New Roman" w:cs="Times New Roman"/>
          <w:sz w:val="24"/>
          <w:szCs w:val="24"/>
        </w:rPr>
      </w:pPr>
    </w:p>
    <w:p w14:paraId="28B5C5ED" w14:textId="0569CCA9" w:rsidR="00FC4852" w:rsidRDefault="00FC4852" w:rsidP="00BB2F50">
      <w:pPr>
        <w:spacing w:after="0" w:line="480" w:lineRule="auto"/>
        <w:rPr>
          <w:rFonts w:ascii="Times New Roman" w:hAnsi="Times New Roman" w:cs="Times New Roman"/>
          <w:sz w:val="24"/>
          <w:szCs w:val="24"/>
        </w:rPr>
      </w:pPr>
      <w:r w:rsidRPr="00FC4852">
        <w:rPr>
          <w:rFonts w:ascii="Times New Roman" w:hAnsi="Times New Roman" w:cs="Times New Roman"/>
          <w:sz w:val="24"/>
          <w:szCs w:val="24"/>
        </w:rPr>
        <w:t>Garnett</w:t>
      </w:r>
      <w:r>
        <w:rPr>
          <w:rFonts w:ascii="Times New Roman" w:hAnsi="Times New Roman" w:cs="Times New Roman"/>
          <w:sz w:val="24"/>
          <w:szCs w:val="24"/>
        </w:rPr>
        <w:t xml:space="preserve"> M and </w:t>
      </w:r>
      <w:r w:rsidRPr="00FC4852">
        <w:rPr>
          <w:rFonts w:ascii="Times New Roman" w:hAnsi="Times New Roman" w:cs="Times New Roman"/>
          <w:sz w:val="24"/>
          <w:szCs w:val="24"/>
        </w:rPr>
        <w:t>Aitken</w:t>
      </w:r>
      <w:r>
        <w:rPr>
          <w:rFonts w:ascii="Times New Roman" w:hAnsi="Times New Roman" w:cs="Times New Roman"/>
          <w:sz w:val="24"/>
          <w:szCs w:val="24"/>
        </w:rPr>
        <w:t xml:space="preserve"> I (2002)</w:t>
      </w:r>
      <w:r w:rsidRPr="00FC4852">
        <w:rPr>
          <w:rFonts w:ascii="Times New Roman" w:hAnsi="Times New Roman" w:cs="Times New Roman"/>
          <w:sz w:val="24"/>
          <w:szCs w:val="24"/>
        </w:rPr>
        <w:t xml:space="preserve"> </w:t>
      </w:r>
      <w:r w:rsidRPr="00970645">
        <w:rPr>
          <w:rFonts w:ascii="Times New Roman" w:hAnsi="Times New Roman" w:cs="Times New Roman"/>
          <w:i/>
          <w:iCs/>
          <w:sz w:val="24"/>
          <w:szCs w:val="24"/>
        </w:rPr>
        <w:t>Splendid! Splendid! The Authorised Biography of Willie Whitelaw</w:t>
      </w:r>
      <w:r>
        <w:rPr>
          <w:rFonts w:ascii="Times New Roman" w:hAnsi="Times New Roman" w:cs="Times New Roman"/>
          <w:sz w:val="24"/>
          <w:szCs w:val="24"/>
        </w:rPr>
        <w:t>.</w:t>
      </w:r>
      <w:r w:rsidRPr="00FC4852">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FC4852">
        <w:rPr>
          <w:rFonts w:ascii="Times New Roman" w:hAnsi="Times New Roman" w:cs="Times New Roman"/>
          <w:sz w:val="24"/>
          <w:szCs w:val="24"/>
        </w:rPr>
        <w:t>Jonathan Cape</w:t>
      </w:r>
      <w:r>
        <w:rPr>
          <w:rFonts w:ascii="Times New Roman" w:hAnsi="Times New Roman" w:cs="Times New Roman"/>
          <w:sz w:val="24"/>
          <w:szCs w:val="24"/>
        </w:rPr>
        <w:t>.</w:t>
      </w:r>
    </w:p>
    <w:p w14:paraId="489D6534" w14:textId="77777777" w:rsidR="00FC4852" w:rsidRDefault="00FC4852" w:rsidP="00BB2F50">
      <w:pPr>
        <w:spacing w:after="0" w:line="480" w:lineRule="auto"/>
        <w:rPr>
          <w:rFonts w:ascii="Times New Roman" w:hAnsi="Times New Roman" w:cs="Times New Roman"/>
          <w:sz w:val="24"/>
          <w:szCs w:val="24"/>
        </w:rPr>
      </w:pPr>
    </w:p>
    <w:p w14:paraId="001218DB" w14:textId="22F3CBA6" w:rsidR="00210AE2" w:rsidRDefault="00210AE2"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Gauja</w:t>
      </w:r>
      <w:r w:rsidR="00CB19F0">
        <w:rPr>
          <w:rFonts w:ascii="Times New Roman" w:hAnsi="Times New Roman" w:cs="Times New Roman"/>
          <w:sz w:val="24"/>
          <w:szCs w:val="24"/>
        </w:rPr>
        <w:t xml:space="preserve"> </w:t>
      </w:r>
      <w:r w:rsidRPr="00AF01CE">
        <w:rPr>
          <w:rFonts w:ascii="Times New Roman" w:hAnsi="Times New Roman" w:cs="Times New Roman"/>
          <w:sz w:val="24"/>
          <w:szCs w:val="24"/>
        </w:rPr>
        <w:t xml:space="preserve">A (2013) </w:t>
      </w:r>
      <w:r w:rsidRPr="00970645">
        <w:rPr>
          <w:rFonts w:ascii="Times New Roman" w:hAnsi="Times New Roman" w:cs="Times New Roman"/>
          <w:i/>
          <w:iCs/>
          <w:sz w:val="24"/>
          <w:szCs w:val="24"/>
        </w:rPr>
        <w:t>The Politics of Party Policy: From Members to Legislators</w:t>
      </w:r>
      <w:r w:rsidRPr="00AF01CE">
        <w:rPr>
          <w:rFonts w:ascii="Times New Roman" w:hAnsi="Times New Roman" w:cs="Times New Roman"/>
          <w:sz w:val="24"/>
          <w:szCs w:val="24"/>
        </w:rPr>
        <w:t>. Basingstoke: Palgrave Macmillan</w:t>
      </w:r>
      <w:r w:rsidR="00970645">
        <w:rPr>
          <w:rFonts w:ascii="Times New Roman" w:hAnsi="Times New Roman" w:cs="Times New Roman"/>
          <w:sz w:val="24"/>
          <w:szCs w:val="24"/>
        </w:rPr>
        <w:t>.</w:t>
      </w:r>
    </w:p>
    <w:p w14:paraId="515035D7" w14:textId="77777777" w:rsidR="001D3E90" w:rsidRDefault="001D3E90" w:rsidP="00BB2F50">
      <w:pPr>
        <w:spacing w:after="0" w:line="480" w:lineRule="auto"/>
        <w:rPr>
          <w:rFonts w:ascii="Times New Roman" w:hAnsi="Times New Roman" w:cs="Times New Roman"/>
          <w:sz w:val="24"/>
          <w:szCs w:val="24"/>
        </w:rPr>
      </w:pPr>
    </w:p>
    <w:p w14:paraId="35B03C8F" w14:textId="44FAAAB8" w:rsidR="00867D3B" w:rsidRDefault="00867D3B" w:rsidP="00BB2F50">
      <w:pPr>
        <w:spacing w:after="0" w:line="480" w:lineRule="auto"/>
        <w:rPr>
          <w:rFonts w:ascii="Times New Roman" w:hAnsi="Times New Roman" w:cs="Times New Roman"/>
          <w:sz w:val="24"/>
          <w:szCs w:val="24"/>
        </w:rPr>
      </w:pPr>
      <w:r w:rsidRPr="00867D3B">
        <w:rPr>
          <w:rFonts w:ascii="Times New Roman" w:hAnsi="Times New Roman" w:cs="Times New Roman"/>
          <w:sz w:val="24"/>
          <w:szCs w:val="24"/>
        </w:rPr>
        <w:t>Goodman P, Page J</w:t>
      </w:r>
      <w:r>
        <w:rPr>
          <w:rFonts w:ascii="Times New Roman" w:hAnsi="Times New Roman" w:cs="Times New Roman"/>
          <w:sz w:val="24"/>
          <w:szCs w:val="24"/>
        </w:rPr>
        <w:t xml:space="preserve"> and</w:t>
      </w:r>
      <w:r w:rsidRPr="00867D3B">
        <w:rPr>
          <w:rFonts w:ascii="Times New Roman" w:hAnsi="Times New Roman" w:cs="Times New Roman"/>
          <w:sz w:val="24"/>
          <w:szCs w:val="24"/>
        </w:rPr>
        <w:t xml:space="preserve"> Phelps M</w:t>
      </w:r>
      <w:r>
        <w:rPr>
          <w:rFonts w:ascii="Times New Roman" w:hAnsi="Times New Roman" w:cs="Times New Roman"/>
          <w:sz w:val="24"/>
          <w:szCs w:val="24"/>
        </w:rPr>
        <w:t xml:space="preserve"> (2015)</w:t>
      </w:r>
      <w:r w:rsidRPr="00867D3B">
        <w:rPr>
          <w:rFonts w:ascii="Times New Roman" w:hAnsi="Times New Roman" w:cs="Times New Roman"/>
          <w:sz w:val="24"/>
          <w:szCs w:val="24"/>
        </w:rPr>
        <w:t xml:space="preserve"> The long struggle: An agonistic perspective on penal development. </w:t>
      </w:r>
      <w:r w:rsidRPr="00867D3B">
        <w:rPr>
          <w:rFonts w:ascii="Times New Roman" w:hAnsi="Times New Roman" w:cs="Times New Roman"/>
          <w:i/>
          <w:iCs/>
          <w:sz w:val="24"/>
          <w:szCs w:val="24"/>
        </w:rPr>
        <w:t>Theoretical Criminology</w:t>
      </w:r>
      <w:r>
        <w:rPr>
          <w:rFonts w:ascii="Times New Roman" w:hAnsi="Times New Roman" w:cs="Times New Roman"/>
          <w:sz w:val="24"/>
          <w:szCs w:val="24"/>
        </w:rPr>
        <w:t xml:space="preserve">, </w:t>
      </w:r>
      <w:r w:rsidRPr="00867D3B">
        <w:rPr>
          <w:rFonts w:ascii="Times New Roman" w:hAnsi="Times New Roman" w:cs="Times New Roman"/>
          <w:sz w:val="24"/>
          <w:szCs w:val="24"/>
        </w:rPr>
        <w:t>19(3):315-335</w:t>
      </w:r>
    </w:p>
    <w:p w14:paraId="10FFCA28" w14:textId="77777777" w:rsidR="00867D3B" w:rsidRDefault="00867D3B" w:rsidP="00BB2F50">
      <w:pPr>
        <w:spacing w:after="0" w:line="480" w:lineRule="auto"/>
        <w:rPr>
          <w:rFonts w:ascii="Times New Roman" w:hAnsi="Times New Roman" w:cs="Times New Roman"/>
          <w:sz w:val="24"/>
          <w:szCs w:val="24"/>
        </w:rPr>
      </w:pPr>
    </w:p>
    <w:p w14:paraId="14AE3956" w14:textId="450FFA3D" w:rsidR="00F722E9" w:rsidRDefault="00F722E9" w:rsidP="00BB2F50">
      <w:pPr>
        <w:spacing w:after="0" w:line="480" w:lineRule="auto"/>
        <w:rPr>
          <w:rFonts w:ascii="Times New Roman" w:hAnsi="Times New Roman" w:cs="Times New Roman"/>
          <w:sz w:val="24"/>
          <w:szCs w:val="24"/>
        </w:rPr>
      </w:pPr>
      <w:r w:rsidRPr="00F722E9">
        <w:rPr>
          <w:rFonts w:ascii="Times New Roman" w:hAnsi="Times New Roman" w:cs="Times New Roman"/>
          <w:sz w:val="24"/>
          <w:szCs w:val="24"/>
        </w:rPr>
        <w:t>Goodman</w:t>
      </w:r>
      <w:r>
        <w:rPr>
          <w:rFonts w:ascii="Times New Roman" w:hAnsi="Times New Roman" w:cs="Times New Roman"/>
          <w:sz w:val="24"/>
          <w:szCs w:val="24"/>
        </w:rPr>
        <w:t xml:space="preserve"> P,</w:t>
      </w:r>
      <w:r w:rsidRPr="00F722E9">
        <w:rPr>
          <w:rFonts w:ascii="Times New Roman" w:hAnsi="Times New Roman" w:cs="Times New Roman"/>
          <w:sz w:val="24"/>
          <w:szCs w:val="24"/>
        </w:rPr>
        <w:t xml:space="preserve"> Page</w:t>
      </w:r>
      <w:r>
        <w:rPr>
          <w:rFonts w:ascii="Times New Roman" w:hAnsi="Times New Roman" w:cs="Times New Roman"/>
          <w:sz w:val="24"/>
          <w:szCs w:val="24"/>
        </w:rPr>
        <w:t xml:space="preserve"> J and</w:t>
      </w:r>
      <w:r w:rsidRPr="00F722E9">
        <w:rPr>
          <w:rFonts w:ascii="Times New Roman" w:hAnsi="Times New Roman" w:cs="Times New Roman"/>
          <w:sz w:val="24"/>
          <w:szCs w:val="24"/>
        </w:rPr>
        <w:t xml:space="preserve"> Phelps</w:t>
      </w:r>
      <w:r>
        <w:rPr>
          <w:rFonts w:ascii="Times New Roman" w:hAnsi="Times New Roman" w:cs="Times New Roman"/>
          <w:sz w:val="24"/>
          <w:szCs w:val="24"/>
        </w:rPr>
        <w:t xml:space="preserve"> M (2017)</w:t>
      </w:r>
      <w:r w:rsidRPr="00F722E9">
        <w:rPr>
          <w:rFonts w:ascii="Times New Roman" w:hAnsi="Times New Roman" w:cs="Times New Roman"/>
          <w:sz w:val="24"/>
          <w:szCs w:val="24"/>
        </w:rPr>
        <w:t xml:space="preserve"> Breaking the Pendulum: The Long Struggle over Criminal Justice</w:t>
      </w:r>
      <w:r>
        <w:rPr>
          <w:rFonts w:ascii="Times New Roman" w:hAnsi="Times New Roman" w:cs="Times New Roman"/>
          <w:sz w:val="24"/>
          <w:szCs w:val="24"/>
        </w:rPr>
        <w:t xml:space="preserve">. Oxford: </w:t>
      </w:r>
      <w:r w:rsidRPr="00F722E9">
        <w:rPr>
          <w:rFonts w:ascii="Times New Roman" w:hAnsi="Times New Roman" w:cs="Times New Roman"/>
          <w:sz w:val="24"/>
          <w:szCs w:val="24"/>
        </w:rPr>
        <w:t>Oxford University Press</w:t>
      </w:r>
      <w:r>
        <w:rPr>
          <w:rFonts w:ascii="Times New Roman" w:hAnsi="Times New Roman" w:cs="Times New Roman"/>
          <w:sz w:val="24"/>
          <w:szCs w:val="24"/>
        </w:rPr>
        <w:t>.</w:t>
      </w:r>
    </w:p>
    <w:p w14:paraId="26215D4B" w14:textId="1BFDC9B4" w:rsidR="00F722E9" w:rsidRDefault="00F722E9" w:rsidP="00BB2F50">
      <w:pPr>
        <w:spacing w:after="0" w:line="480" w:lineRule="auto"/>
        <w:rPr>
          <w:rFonts w:ascii="Times New Roman" w:hAnsi="Times New Roman" w:cs="Times New Roman"/>
          <w:sz w:val="24"/>
          <w:szCs w:val="24"/>
        </w:rPr>
      </w:pPr>
    </w:p>
    <w:p w14:paraId="646ED023" w14:textId="77777777" w:rsidR="00034F3C" w:rsidRPr="00034F3C" w:rsidRDefault="00034F3C" w:rsidP="00034F3C">
      <w:pPr>
        <w:spacing w:after="0" w:line="480" w:lineRule="auto"/>
        <w:rPr>
          <w:rFonts w:ascii="Times New Roman" w:hAnsi="Times New Roman" w:cs="Times New Roman"/>
          <w:bCs/>
          <w:iCs/>
          <w:sz w:val="24"/>
          <w:szCs w:val="24"/>
        </w:rPr>
      </w:pPr>
      <w:r w:rsidRPr="00034F3C">
        <w:rPr>
          <w:rFonts w:ascii="Times New Roman" w:hAnsi="Times New Roman" w:cs="Times New Roman"/>
          <w:bCs/>
          <w:sz w:val="24"/>
          <w:szCs w:val="24"/>
        </w:rPr>
        <w:t xml:space="preserve">Grasso, M., Farrall, S., Gray, E., Hay, C. and Jennings, W. (2019) </w:t>
      </w:r>
      <w:r w:rsidRPr="00034F3C">
        <w:rPr>
          <w:rFonts w:ascii="Times New Roman" w:hAnsi="Times New Roman" w:cs="Times New Roman"/>
          <w:bCs/>
          <w:iCs/>
          <w:sz w:val="24"/>
          <w:szCs w:val="24"/>
        </w:rPr>
        <w:t>Thatcher’s Children,</w:t>
      </w:r>
    </w:p>
    <w:p w14:paraId="0A33C687" w14:textId="77777777" w:rsidR="00034F3C" w:rsidRPr="00034F3C" w:rsidRDefault="00034F3C" w:rsidP="00034F3C">
      <w:pPr>
        <w:spacing w:after="0" w:line="480" w:lineRule="auto"/>
        <w:rPr>
          <w:rFonts w:ascii="Times New Roman" w:hAnsi="Times New Roman" w:cs="Times New Roman"/>
          <w:bCs/>
          <w:sz w:val="24"/>
          <w:szCs w:val="24"/>
        </w:rPr>
      </w:pPr>
      <w:r w:rsidRPr="00034F3C">
        <w:rPr>
          <w:rFonts w:ascii="Times New Roman" w:hAnsi="Times New Roman" w:cs="Times New Roman"/>
          <w:bCs/>
          <w:iCs/>
          <w:sz w:val="24"/>
          <w:szCs w:val="24"/>
        </w:rPr>
        <w:lastRenderedPageBreak/>
        <w:t>Blair’s Babies, political socialisation and trickle-down value-change: An age, period and cohort analysis</w:t>
      </w:r>
      <w:r w:rsidRPr="00034F3C">
        <w:rPr>
          <w:rFonts w:ascii="Times New Roman" w:hAnsi="Times New Roman" w:cs="Times New Roman"/>
          <w:bCs/>
          <w:sz w:val="24"/>
          <w:szCs w:val="24"/>
        </w:rPr>
        <w:t xml:space="preserve">, </w:t>
      </w:r>
      <w:r w:rsidRPr="00034F3C">
        <w:rPr>
          <w:rFonts w:ascii="Times New Roman" w:hAnsi="Times New Roman" w:cs="Times New Roman"/>
          <w:bCs/>
          <w:i/>
          <w:sz w:val="24"/>
          <w:szCs w:val="24"/>
        </w:rPr>
        <w:t>British Journal of Political Science</w:t>
      </w:r>
      <w:r w:rsidRPr="00034F3C">
        <w:rPr>
          <w:rFonts w:ascii="Times New Roman" w:hAnsi="Times New Roman" w:cs="Times New Roman"/>
          <w:bCs/>
          <w:sz w:val="24"/>
          <w:szCs w:val="24"/>
        </w:rPr>
        <w:t>, 49(1):17-36.</w:t>
      </w:r>
    </w:p>
    <w:p w14:paraId="722FBC0E" w14:textId="77777777" w:rsidR="00034F3C" w:rsidRDefault="00034F3C" w:rsidP="00BB2F50">
      <w:pPr>
        <w:spacing w:after="0" w:line="480" w:lineRule="auto"/>
        <w:rPr>
          <w:rFonts w:ascii="Times New Roman" w:hAnsi="Times New Roman" w:cs="Times New Roman"/>
          <w:sz w:val="24"/>
          <w:szCs w:val="24"/>
        </w:rPr>
      </w:pPr>
    </w:p>
    <w:p w14:paraId="30ACD2DF" w14:textId="1FF58AC2" w:rsidR="00D95108" w:rsidRDefault="00D95108" w:rsidP="00BB2F50">
      <w:pPr>
        <w:spacing w:after="0" w:line="480" w:lineRule="auto"/>
        <w:rPr>
          <w:rFonts w:ascii="Times New Roman" w:hAnsi="Times New Roman" w:cs="Times New Roman"/>
          <w:sz w:val="24"/>
          <w:szCs w:val="24"/>
        </w:rPr>
      </w:pPr>
      <w:r w:rsidRPr="00D95108">
        <w:rPr>
          <w:rFonts w:ascii="Times New Roman" w:hAnsi="Times New Roman" w:cs="Times New Roman"/>
          <w:sz w:val="24"/>
          <w:szCs w:val="24"/>
        </w:rPr>
        <w:t>Grzyb M</w:t>
      </w:r>
      <w:r>
        <w:rPr>
          <w:rFonts w:ascii="Times New Roman" w:hAnsi="Times New Roman" w:cs="Times New Roman"/>
          <w:sz w:val="24"/>
          <w:szCs w:val="24"/>
        </w:rPr>
        <w:t xml:space="preserve"> (2021)</w:t>
      </w:r>
      <w:r w:rsidRPr="00D95108">
        <w:rPr>
          <w:rFonts w:ascii="Times New Roman" w:hAnsi="Times New Roman" w:cs="Times New Roman"/>
          <w:sz w:val="24"/>
          <w:szCs w:val="24"/>
        </w:rPr>
        <w:t xml:space="preserve"> Penal populism: Negotiating the feminist agenda. Evidence from Spain and Poland. </w:t>
      </w:r>
      <w:r w:rsidRPr="00D95108">
        <w:rPr>
          <w:rFonts w:ascii="Times New Roman" w:hAnsi="Times New Roman" w:cs="Times New Roman"/>
          <w:i/>
          <w:iCs/>
          <w:sz w:val="24"/>
          <w:szCs w:val="24"/>
        </w:rPr>
        <w:t>European Journal of Criminology</w:t>
      </w:r>
      <w:r>
        <w:rPr>
          <w:rFonts w:ascii="Times New Roman" w:hAnsi="Times New Roman" w:cs="Times New Roman"/>
          <w:sz w:val="24"/>
          <w:szCs w:val="24"/>
        </w:rPr>
        <w:t xml:space="preserve">, </w:t>
      </w:r>
      <w:r w:rsidRPr="00D95108">
        <w:rPr>
          <w:rFonts w:ascii="Times New Roman" w:hAnsi="Times New Roman" w:cs="Times New Roman"/>
          <w:sz w:val="24"/>
          <w:szCs w:val="24"/>
        </w:rPr>
        <w:t>18(6):836-854</w:t>
      </w:r>
      <w:r>
        <w:rPr>
          <w:rFonts w:ascii="Times New Roman" w:hAnsi="Times New Roman" w:cs="Times New Roman"/>
          <w:sz w:val="24"/>
          <w:szCs w:val="24"/>
        </w:rPr>
        <w:t>.</w:t>
      </w:r>
    </w:p>
    <w:p w14:paraId="55171B25" w14:textId="77777777" w:rsidR="00D95108" w:rsidRPr="00AF01CE" w:rsidRDefault="00D95108" w:rsidP="00BB2F50">
      <w:pPr>
        <w:spacing w:after="0" w:line="480" w:lineRule="auto"/>
        <w:rPr>
          <w:rFonts w:ascii="Times New Roman" w:hAnsi="Times New Roman" w:cs="Times New Roman"/>
          <w:sz w:val="24"/>
          <w:szCs w:val="24"/>
        </w:rPr>
      </w:pPr>
    </w:p>
    <w:p w14:paraId="47337613" w14:textId="53F3DDF2" w:rsidR="00222D04" w:rsidRPr="00AF01CE"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 xml:space="preserve">Guiney T (2018) </w:t>
      </w:r>
      <w:r w:rsidRPr="00970645">
        <w:rPr>
          <w:rFonts w:ascii="Times New Roman" w:hAnsi="Times New Roman" w:cs="Times New Roman"/>
          <w:i/>
          <w:iCs/>
          <w:sz w:val="24"/>
          <w:szCs w:val="24"/>
        </w:rPr>
        <w:t>Getting Out: Early Release in England and Wales, 1960 - 1995</w:t>
      </w:r>
      <w:r w:rsidRPr="00AF01CE">
        <w:rPr>
          <w:rFonts w:ascii="Times New Roman" w:hAnsi="Times New Roman" w:cs="Times New Roman"/>
          <w:sz w:val="24"/>
          <w:szCs w:val="24"/>
        </w:rPr>
        <w:t>. Oxford: Oxford University Press.</w:t>
      </w:r>
    </w:p>
    <w:p w14:paraId="1C4589C7" w14:textId="77777777" w:rsidR="004F177E" w:rsidRDefault="004F177E" w:rsidP="00BB2F50">
      <w:pPr>
        <w:spacing w:after="0" w:line="480" w:lineRule="auto"/>
        <w:rPr>
          <w:rFonts w:ascii="Times New Roman" w:hAnsi="Times New Roman" w:cs="Times New Roman"/>
          <w:sz w:val="24"/>
          <w:szCs w:val="24"/>
        </w:rPr>
      </w:pPr>
    </w:p>
    <w:p w14:paraId="32C346B9" w14:textId="1FF354A3" w:rsidR="00222D04" w:rsidRPr="00AF01CE"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 xml:space="preserve">Hall S (1979) The Great Moving Right Show. </w:t>
      </w:r>
      <w:r w:rsidRPr="00970645">
        <w:rPr>
          <w:rFonts w:ascii="Times New Roman" w:hAnsi="Times New Roman" w:cs="Times New Roman"/>
          <w:i/>
          <w:iCs/>
          <w:sz w:val="24"/>
          <w:szCs w:val="24"/>
        </w:rPr>
        <w:t>Marxism Today</w:t>
      </w:r>
      <w:r w:rsidRPr="00AF01CE">
        <w:rPr>
          <w:rFonts w:ascii="Times New Roman" w:hAnsi="Times New Roman" w:cs="Times New Roman"/>
          <w:sz w:val="24"/>
          <w:szCs w:val="24"/>
        </w:rPr>
        <w:t xml:space="preserve">, </w:t>
      </w:r>
      <w:r w:rsidR="00385686" w:rsidRPr="00AF01CE">
        <w:rPr>
          <w:rFonts w:ascii="Times New Roman" w:hAnsi="Times New Roman" w:cs="Times New Roman"/>
          <w:sz w:val="24"/>
          <w:szCs w:val="24"/>
        </w:rPr>
        <w:t>January</w:t>
      </w:r>
      <w:r w:rsidR="00385686">
        <w:rPr>
          <w:rFonts w:ascii="Times New Roman" w:hAnsi="Times New Roman" w:cs="Times New Roman"/>
          <w:sz w:val="24"/>
          <w:szCs w:val="24"/>
        </w:rPr>
        <w:t>:</w:t>
      </w:r>
      <w:r w:rsidRPr="00AF01CE">
        <w:rPr>
          <w:rFonts w:ascii="Times New Roman" w:hAnsi="Times New Roman" w:cs="Times New Roman"/>
          <w:sz w:val="24"/>
          <w:szCs w:val="24"/>
        </w:rPr>
        <w:t xml:space="preserve"> 14-20</w:t>
      </w:r>
      <w:r w:rsidR="00B00CFB" w:rsidRPr="00AF01CE">
        <w:rPr>
          <w:rFonts w:ascii="Times New Roman" w:hAnsi="Times New Roman" w:cs="Times New Roman"/>
          <w:sz w:val="24"/>
          <w:szCs w:val="24"/>
        </w:rPr>
        <w:t>.</w:t>
      </w:r>
    </w:p>
    <w:p w14:paraId="10ADAE80" w14:textId="77777777" w:rsidR="00D148B9" w:rsidRPr="00AF01CE" w:rsidRDefault="00D148B9" w:rsidP="00BB2F50">
      <w:pPr>
        <w:spacing w:after="0" w:line="480" w:lineRule="auto"/>
        <w:rPr>
          <w:rFonts w:ascii="Times New Roman" w:hAnsi="Times New Roman" w:cs="Times New Roman"/>
          <w:sz w:val="24"/>
          <w:szCs w:val="24"/>
        </w:rPr>
      </w:pPr>
    </w:p>
    <w:p w14:paraId="720C2E9A" w14:textId="14D76932" w:rsidR="00222D04" w:rsidRPr="00AF01CE"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 xml:space="preserve">Holmes M (1985) </w:t>
      </w:r>
      <w:r w:rsidRPr="00970645">
        <w:rPr>
          <w:rFonts w:ascii="Times New Roman" w:hAnsi="Times New Roman" w:cs="Times New Roman"/>
          <w:i/>
          <w:iCs/>
          <w:sz w:val="24"/>
          <w:szCs w:val="24"/>
        </w:rPr>
        <w:t xml:space="preserve">The </w:t>
      </w:r>
      <w:r w:rsidR="00970645" w:rsidRPr="00970645">
        <w:rPr>
          <w:rFonts w:ascii="Times New Roman" w:hAnsi="Times New Roman" w:cs="Times New Roman"/>
          <w:i/>
          <w:iCs/>
          <w:sz w:val="24"/>
          <w:szCs w:val="24"/>
        </w:rPr>
        <w:t>F</w:t>
      </w:r>
      <w:r w:rsidRPr="00970645">
        <w:rPr>
          <w:rFonts w:ascii="Times New Roman" w:hAnsi="Times New Roman" w:cs="Times New Roman"/>
          <w:i/>
          <w:iCs/>
          <w:sz w:val="24"/>
          <w:szCs w:val="24"/>
        </w:rPr>
        <w:t xml:space="preserve">irst Thatcher </w:t>
      </w:r>
      <w:r w:rsidR="00970645" w:rsidRPr="00970645">
        <w:rPr>
          <w:rFonts w:ascii="Times New Roman" w:hAnsi="Times New Roman" w:cs="Times New Roman"/>
          <w:i/>
          <w:iCs/>
          <w:sz w:val="24"/>
          <w:szCs w:val="24"/>
        </w:rPr>
        <w:t>G</w:t>
      </w:r>
      <w:r w:rsidRPr="00970645">
        <w:rPr>
          <w:rFonts w:ascii="Times New Roman" w:hAnsi="Times New Roman" w:cs="Times New Roman"/>
          <w:i/>
          <w:iCs/>
          <w:sz w:val="24"/>
          <w:szCs w:val="24"/>
        </w:rPr>
        <w:t xml:space="preserve">overnment 1979-1983: Contemporary Conservatism and </w:t>
      </w:r>
      <w:r w:rsidR="00970645">
        <w:rPr>
          <w:rFonts w:ascii="Times New Roman" w:hAnsi="Times New Roman" w:cs="Times New Roman"/>
          <w:i/>
          <w:iCs/>
          <w:sz w:val="24"/>
          <w:szCs w:val="24"/>
        </w:rPr>
        <w:t>E</w:t>
      </w:r>
      <w:r w:rsidRPr="00970645">
        <w:rPr>
          <w:rFonts w:ascii="Times New Roman" w:hAnsi="Times New Roman" w:cs="Times New Roman"/>
          <w:i/>
          <w:iCs/>
          <w:sz w:val="24"/>
          <w:szCs w:val="24"/>
        </w:rPr>
        <w:t xml:space="preserve">conomic </w:t>
      </w:r>
      <w:r w:rsidR="00970645">
        <w:rPr>
          <w:rFonts w:ascii="Times New Roman" w:hAnsi="Times New Roman" w:cs="Times New Roman"/>
          <w:i/>
          <w:iCs/>
          <w:sz w:val="24"/>
          <w:szCs w:val="24"/>
        </w:rPr>
        <w:t>C</w:t>
      </w:r>
      <w:r w:rsidRPr="00970645">
        <w:rPr>
          <w:rFonts w:ascii="Times New Roman" w:hAnsi="Times New Roman" w:cs="Times New Roman"/>
          <w:i/>
          <w:iCs/>
          <w:sz w:val="24"/>
          <w:szCs w:val="24"/>
        </w:rPr>
        <w:t>hange</w:t>
      </w:r>
      <w:r w:rsidRPr="00AF01CE">
        <w:rPr>
          <w:rFonts w:ascii="Times New Roman" w:hAnsi="Times New Roman" w:cs="Times New Roman"/>
          <w:sz w:val="24"/>
          <w:szCs w:val="24"/>
        </w:rPr>
        <w:t>. Brighton: Wheatsheaf.</w:t>
      </w:r>
    </w:p>
    <w:p w14:paraId="5864BC6F" w14:textId="77777777" w:rsidR="006B6940" w:rsidRPr="00AF01CE" w:rsidRDefault="006B6940" w:rsidP="00BB2F50">
      <w:pPr>
        <w:spacing w:after="0" w:line="480" w:lineRule="auto"/>
        <w:rPr>
          <w:rFonts w:ascii="Times New Roman" w:hAnsi="Times New Roman" w:cs="Times New Roman"/>
          <w:sz w:val="24"/>
          <w:szCs w:val="24"/>
        </w:rPr>
      </w:pPr>
    </w:p>
    <w:p w14:paraId="46FF05D0" w14:textId="1AA15B18" w:rsidR="00863F61" w:rsidRPr="00B550D6" w:rsidRDefault="00B550D6" w:rsidP="00BB2F50">
      <w:pPr>
        <w:spacing w:after="0" w:line="480" w:lineRule="auto"/>
        <w:rPr>
          <w:rFonts w:ascii="Times New Roman" w:hAnsi="Times New Roman" w:cs="Times New Roman"/>
          <w:sz w:val="24"/>
          <w:szCs w:val="24"/>
        </w:rPr>
      </w:pPr>
      <w:r w:rsidRPr="00B550D6">
        <w:rPr>
          <w:rFonts w:ascii="Times New Roman" w:hAnsi="Times New Roman" w:cs="Times New Roman"/>
          <w:sz w:val="24"/>
          <w:szCs w:val="24"/>
        </w:rPr>
        <w:t>Jennings W</w:t>
      </w:r>
      <w:r w:rsidR="00970645">
        <w:rPr>
          <w:rFonts w:ascii="Times New Roman" w:hAnsi="Times New Roman" w:cs="Times New Roman"/>
          <w:sz w:val="24"/>
          <w:szCs w:val="24"/>
        </w:rPr>
        <w:t>,</w:t>
      </w:r>
      <w:r w:rsidRPr="00B550D6">
        <w:rPr>
          <w:rFonts w:ascii="Times New Roman" w:hAnsi="Times New Roman" w:cs="Times New Roman"/>
          <w:sz w:val="24"/>
          <w:szCs w:val="24"/>
        </w:rPr>
        <w:t xml:space="preserve"> Farrall </w:t>
      </w:r>
      <w:r w:rsidR="005200F3" w:rsidRPr="00B550D6">
        <w:rPr>
          <w:rFonts w:ascii="Times New Roman" w:hAnsi="Times New Roman" w:cs="Times New Roman"/>
          <w:sz w:val="24"/>
          <w:szCs w:val="24"/>
        </w:rPr>
        <w:t>S</w:t>
      </w:r>
      <w:r w:rsidR="005200F3">
        <w:rPr>
          <w:rFonts w:ascii="Times New Roman" w:hAnsi="Times New Roman" w:cs="Times New Roman"/>
          <w:sz w:val="24"/>
          <w:szCs w:val="24"/>
        </w:rPr>
        <w:t xml:space="preserve">, </w:t>
      </w:r>
      <w:r w:rsidR="005200F3" w:rsidRPr="00B550D6">
        <w:rPr>
          <w:rFonts w:ascii="Times New Roman" w:hAnsi="Times New Roman" w:cs="Times New Roman"/>
          <w:sz w:val="24"/>
          <w:szCs w:val="24"/>
        </w:rPr>
        <w:t>Gray</w:t>
      </w:r>
      <w:r w:rsidRPr="00B550D6">
        <w:rPr>
          <w:rFonts w:ascii="Times New Roman" w:hAnsi="Times New Roman" w:cs="Times New Roman"/>
          <w:sz w:val="24"/>
          <w:szCs w:val="24"/>
        </w:rPr>
        <w:t xml:space="preserve"> E and Hay</w:t>
      </w:r>
      <w:r w:rsidR="00970645">
        <w:rPr>
          <w:rFonts w:ascii="Times New Roman" w:hAnsi="Times New Roman" w:cs="Times New Roman"/>
          <w:sz w:val="24"/>
          <w:szCs w:val="24"/>
        </w:rPr>
        <w:t xml:space="preserve"> </w:t>
      </w:r>
      <w:r w:rsidRPr="00B550D6">
        <w:rPr>
          <w:rFonts w:ascii="Times New Roman" w:hAnsi="Times New Roman" w:cs="Times New Roman"/>
          <w:sz w:val="24"/>
          <w:szCs w:val="24"/>
        </w:rPr>
        <w:t xml:space="preserve">C (2017) Penal Populism and the Public Thermostat: Crime, Public Punitiveness, and Public Policy. </w:t>
      </w:r>
      <w:r w:rsidRPr="00970645">
        <w:rPr>
          <w:rFonts w:ascii="Times New Roman" w:hAnsi="Times New Roman" w:cs="Times New Roman"/>
          <w:i/>
          <w:iCs/>
          <w:sz w:val="24"/>
          <w:szCs w:val="24"/>
        </w:rPr>
        <w:t>Governance</w:t>
      </w:r>
      <w:r w:rsidRPr="00B550D6">
        <w:rPr>
          <w:rFonts w:ascii="Times New Roman" w:hAnsi="Times New Roman" w:cs="Times New Roman"/>
          <w:sz w:val="24"/>
          <w:szCs w:val="24"/>
        </w:rPr>
        <w:t>, 30(3): 463-481.</w:t>
      </w:r>
    </w:p>
    <w:p w14:paraId="6239A0B7" w14:textId="77777777" w:rsidR="00222D04" w:rsidRPr="00AF01CE" w:rsidRDefault="00222D04" w:rsidP="00BB2F50">
      <w:pPr>
        <w:spacing w:after="0" w:line="480" w:lineRule="auto"/>
        <w:rPr>
          <w:rFonts w:ascii="Times New Roman" w:hAnsi="Times New Roman" w:cs="Times New Roman"/>
          <w:sz w:val="24"/>
          <w:szCs w:val="24"/>
        </w:rPr>
      </w:pPr>
    </w:p>
    <w:p w14:paraId="57D7893C" w14:textId="18F4DB6C" w:rsidR="00885F54" w:rsidRPr="00AF01CE" w:rsidRDefault="00885F5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 xml:space="preserve">Kavanagh D (1996) British Party Conferences and the Political Rhetoric of the 1990s. </w:t>
      </w:r>
      <w:r w:rsidRPr="00970645">
        <w:rPr>
          <w:rFonts w:ascii="Times New Roman" w:hAnsi="Times New Roman" w:cs="Times New Roman"/>
          <w:i/>
          <w:iCs/>
          <w:sz w:val="24"/>
          <w:szCs w:val="24"/>
        </w:rPr>
        <w:t>Government and Opposition,</w:t>
      </w:r>
      <w:r w:rsidRPr="00AF01CE">
        <w:rPr>
          <w:rFonts w:ascii="Times New Roman" w:hAnsi="Times New Roman" w:cs="Times New Roman"/>
          <w:sz w:val="24"/>
          <w:szCs w:val="24"/>
        </w:rPr>
        <w:t xml:space="preserve"> 31(1): 27-44</w:t>
      </w:r>
      <w:r w:rsidR="006C7DD9">
        <w:rPr>
          <w:rFonts w:ascii="Times New Roman" w:hAnsi="Times New Roman" w:cs="Times New Roman"/>
          <w:sz w:val="24"/>
          <w:szCs w:val="24"/>
        </w:rPr>
        <w:t>.</w:t>
      </w:r>
    </w:p>
    <w:p w14:paraId="02B8AD33" w14:textId="77777777" w:rsidR="00885F54" w:rsidRPr="00AF01CE" w:rsidRDefault="00885F54" w:rsidP="00BB2F50">
      <w:pPr>
        <w:spacing w:after="0" w:line="480" w:lineRule="auto"/>
        <w:rPr>
          <w:rFonts w:ascii="Times New Roman" w:hAnsi="Times New Roman" w:cs="Times New Roman"/>
          <w:sz w:val="24"/>
          <w:szCs w:val="24"/>
        </w:rPr>
      </w:pPr>
    </w:p>
    <w:p w14:paraId="01D92E4F" w14:textId="52BF728E" w:rsidR="00222D04" w:rsidRPr="00AF01CE"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 xml:space="preserve">Kelly R (1989) </w:t>
      </w:r>
      <w:r w:rsidRPr="001A51C3">
        <w:rPr>
          <w:rFonts w:ascii="Times New Roman" w:hAnsi="Times New Roman" w:cs="Times New Roman"/>
          <w:i/>
          <w:iCs/>
          <w:sz w:val="24"/>
          <w:szCs w:val="24"/>
        </w:rPr>
        <w:t xml:space="preserve">Conservative Party </w:t>
      </w:r>
      <w:r w:rsidR="0044780D" w:rsidRPr="001A51C3">
        <w:rPr>
          <w:rFonts w:ascii="Times New Roman" w:hAnsi="Times New Roman" w:cs="Times New Roman"/>
          <w:i/>
          <w:iCs/>
          <w:sz w:val="24"/>
          <w:szCs w:val="24"/>
        </w:rPr>
        <w:t>C</w:t>
      </w:r>
      <w:r w:rsidRPr="001A51C3">
        <w:rPr>
          <w:rFonts w:ascii="Times New Roman" w:hAnsi="Times New Roman" w:cs="Times New Roman"/>
          <w:i/>
          <w:iCs/>
          <w:sz w:val="24"/>
          <w:szCs w:val="24"/>
        </w:rPr>
        <w:t xml:space="preserve">onferences: The </w:t>
      </w:r>
      <w:r w:rsidR="0044780D" w:rsidRPr="001A51C3">
        <w:rPr>
          <w:rFonts w:ascii="Times New Roman" w:hAnsi="Times New Roman" w:cs="Times New Roman"/>
          <w:i/>
          <w:iCs/>
          <w:sz w:val="24"/>
          <w:szCs w:val="24"/>
        </w:rPr>
        <w:t>H</w:t>
      </w:r>
      <w:r w:rsidRPr="001A51C3">
        <w:rPr>
          <w:rFonts w:ascii="Times New Roman" w:hAnsi="Times New Roman" w:cs="Times New Roman"/>
          <w:i/>
          <w:iCs/>
          <w:sz w:val="24"/>
          <w:szCs w:val="24"/>
        </w:rPr>
        <w:t xml:space="preserve">idden </w:t>
      </w:r>
      <w:r w:rsidR="0044780D" w:rsidRPr="001A51C3">
        <w:rPr>
          <w:rFonts w:ascii="Times New Roman" w:hAnsi="Times New Roman" w:cs="Times New Roman"/>
          <w:i/>
          <w:iCs/>
          <w:sz w:val="24"/>
          <w:szCs w:val="24"/>
        </w:rPr>
        <w:t>S</w:t>
      </w:r>
      <w:r w:rsidRPr="001A51C3">
        <w:rPr>
          <w:rFonts w:ascii="Times New Roman" w:hAnsi="Times New Roman" w:cs="Times New Roman"/>
          <w:i/>
          <w:iCs/>
          <w:sz w:val="24"/>
          <w:szCs w:val="24"/>
        </w:rPr>
        <w:t>ystem</w:t>
      </w:r>
      <w:r w:rsidRPr="00AF01CE">
        <w:rPr>
          <w:rFonts w:ascii="Times New Roman" w:hAnsi="Times New Roman" w:cs="Times New Roman"/>
          <w:sz w:val="24"/>
          <w:szCs w:val="24"/>
        </w:rPr>
        <w:t>. Manchester: Manchester University Press.</w:t>
      </w:r>
    </w:p>
    <w:p w14:paraId="0A3DFBA1" w14:textId="77777777" w:rsidR="00222D04" w:rsidRPr="00AF01CE" w:rsidRDefault="00222D04" w:rsidP="00BB2F50">
      <w:pPr>
        <w:spacing w:after="0" w:line="480" w:lineRule="auto"/>
        <w:rPr>
          <w:rFonts w:ascii="Times New Roman" w:hAnsi="Times New Roman" w:cs="Times New Roman"/>
          <w:sz w:val="24"/>
          <w:szCs w:val="24"/>
        </w:rPr>
      </w:pPr>
    </w:p>
    <w:p w14:paraId="06EB0417" w14:textId="435FA0C4" w:rsidR="00117BD4" w:rsidRPr="00AF01CE" w:rsidRDefault="00117BD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Kertzer D (1988)</w:t>
      </w:r>
      <w:r w:rsidRPr="001A51C3">
        <w:rPr>
          <w:rFonts w:ascii="Times New Roman" w:hAnsi="Times New Roman" w:cs="Times New Roman"/>
          <w:i/>
          <w:iCs/>
          <w:sz w:val="24"/>
          <w:szCs w:val="24"/>
        </w:rPr>
        <w:t xml:space="preserve"> Ritual, Politics and Power</w:t>
      </w:r>
      <w:r w:rsidRPr="00AF01CE">
        <w:rPr>
          <w:rFonts w:ascii="Times New Roman" w:hAnsi="Times New Roman" w:cs="Times New Roman"/>
          <w:sz w:val="24"/>
          <w:szCs w:val="24"/>
        </w:rPr>
        <w:t>. New Haven: Yale University Press.</w:t>
      </w:r>
    </w:p>
    <w:p w14:paraId="79912A95" w14:textId="684F3C20" w:rsidR="006108CE" w:rsidRDefault="006108CE" w:rsidP="006108CE">
      <w:pPr>
        <w:spacing w:after="0" w:line="480" w:lineRule="auto"/>
        <w:rPr>
          <w:rFonts w:ascii="Times New Roman" w:hAnsi="Times New Roman" w:cs="Times New Roman"/>
          <w:sz w:val="24"/>
          <w:szCs w:val="24"/>
          <w:shd w:val="clear" w:color="auto" w:fill="FFFFFF"/>
        </w:rPr>
      </w:pPr>
    </w:p>
    <w:p w14:paraId="42C2853F" w14:textId="0AEEC18E" w:rsidR="00FB08A6" w:rsidRDefault="00FB08A6" w:rsidP="006108CE">
      <w:pPr>
        <w:spacing w:after="0" w:line="480" w:lineRule="auto"/>
        <w:rPr>
          <w:rFonts w:ascii="Times New Roman" w:hAnsi="Times New Roman" w:cs="Times New Roman"/>
          <w:sz w:val="24"/>
          <w:szCs w:val="24"/>
          <w:shd w:val="clear" w:color="auto" w:fill="FFFFFF"/>
        </w:rPr>
      </w:pPr>
      <w:r w:rsidRPr="00FB08A6">
        <w:rPr>
          <w:rFonts w:ascii="Times New Roman" w:hAnsi="Times New Roman" w:cs="Times New Roman"/>
          <w:sz w:val="24"/>
          <w:szCs w:val="24"/>
          <w:shd w:val="clear" w:color="auto" w:fill="FFFFFF"/>
        </w:rPr>
        <w:lastRenderedPageBreak/>
        <w:t>Koehler</w:t>
      </w:r>
      <w:r>
        <w:rPr>
          <w:rFonts w:ascii="Times New Roman" w:hAnsi="Times New Roman" w:cs="Times New Roman"/>
          <w:sz w:val="24"/>
          <w:szCs w:val="24"/>
          <w:shd w:val="clear" w:color="auto" w:fill="FFFFFF"/>
        </w:rPr>
        <w:t xml:space="preserve"> J</w:t>
      </w:r>
      <w:r w:rsidRPr="00FB08A6">
        <w:rPr>
          <w:rFonts w:ascii="Times New Roman" w:hAnsi="Times New Roman" w:cs="Times New Roman"/>
          <w:sz w:val="24"/>
          <w:szCs w:val="24"/>
          <w:shd w:val="clear" w:color="auto" w:fill="FFFFFF"/>
        </w:rPr>
        <w:t xml:space="preserve"> (2019) Penal (Ant)Agonism. </w:t>
      </w:r>
      <w:r w:rsidRPr="00FB08A6">
        <w:rPr>
          <w:rFonts w:ascii="Times New Roman" w:hAnsi="Times New Roman" w:cs="Times New Roman"/>
          <w:i/>
          <w:iCs/>
          <w:sz w:val="24"/>
          <w:szCs w:val="24"/>
          <w:shd w:val="clear" w:color="auto" w:fill="FFFFFF"/>
        </w:rPr>
        <w:t>Law and Social Inquiry</w:t>
      </w:r>
      <w:r w:rsidRPr="00FB08A6">
        <w:rPr>
          <w:rFonts w:ascii="Times New Roman" w:hAnsi="Times New Roman" w:cs="Times New Roman"/>
          <w:sz w:val="24"/>
          <w:szCs w:val="24"/>
          <w:shd w:val="clear" w:color="auto" w:fill="FFFFFF"/>
        </w:rPr>
        <w:t>, 44(3)</w:t>
      </w:r>
      <w:r>
        <w:rPr>
          <w:rFonts w:ascii="Times New Roman" w:hAnsi="Times New Roman" w:cs="Times New Roman"/>
          <w:sz w:val="24"/>
          <w:szCs w:val="24"/>
          <w:shd w:val="clear" w:color="auto" w:fill="FFFFFF"/>
        </w:rPr>
        <w:t xml:space="preserve">: </w:t>
      </w:r>
      <w:r w:rsidRPr="00FB08A6">
        <w:rPr>
          <w:rFonts w:ascii="Times New Roman" w:hAnsi="Times New Roman" w:cs="Times New Roman"/>
          <w:sz w:val="24"/>
          <w:szCs w:val="24"/>
          <w:shd w:val="clear" w:color="auto" w:fill="FFFFFF"/>
        </w:rPr>
        <w:t>799-805</w:t>
      </w:r>
    </w:p>
    <w:p w14:paraId="01AAB172" w14:textId="77777777" w:rsidR="00FB08A6" w:rsidRDefault="00FB08A6" w:rsidP="006108CE">
      <w:pPr>
        <w:spacing w:after="0" w:line="480" w:lineRule="auto"/>
        <w:rPr>
          <w:rFonts w:ascii="Times New Roman" w:hAnsi="Times New Roman" w:cs="Times New Roman"/>
          <w:sz w:val="24"/>
          <w:szCs w:val="24"/>
          <w:shd w:val="clear" w:color="auto" w:fill="FFFFFF"/>
        </w:rPr>
      </w:pPr>
    </w:p>
    <w:p w14:paraId="3A2FC55A" w14:textId="677473F3" w:rsidR="00222D04" w:rsidRPr="00AF01CE" w:rsidRDefault="00222D04" w:rsidP="00BB2F50">
      <w:pPr>
        <w:spacing w:after="0" w:line="480" w:lineRule="auto"/>
        <w:rPr>
          <w:rFonts w:ascii="Times New Roman" w:hAnsi="Times New Roman" w:cs="Times New Roman"/>
          <w:sz w:val="24"/>
          <w:szCs w:val="24"/>
          <w:shd w:val="clear" w:color="auto" w:fill="FFFFFF"/>
        </w:rPr>
      </w:pPr>
      <w:r w:rsidRPr="00AF01CE">
        <w:rPr>
          <w:rFonts w:ascii="Times New Roman" w:hAnsi="Times New Roman" w:cs="Times New Roman"/>
          <w:sz w:val="24"/>
          <w:szCs w:val="24"/>
          <w:shd w:val="clear" w:color="auto" w:fill="FFFFFF"/>
        </w:rPr>
        <w:t>Loader I (2006) Fall of the '</w:t>
      </w:r>
      <w:r w:rsidR="001A51C3">
        <w:rPr>
          <w:rFonts w:ascii="Times New Roman" w:hAnsi="Times New Roman" w:cs="Times New Roman"/>
          <w:sz w:val="24"/>
          <w:szCs w:val="24"/>
          <w:shd w:val="clear" w:color="auto" w:fill="FFFFFF"/>
        </w:rPr>
        <w:t>Pl</w:t>
      </w:r>
      <w:r w:rsidRPr="00AF01CE">
        <w:rPr>
          <w:rFonts w:ascii="Times New Roman" w:hAnsi="Times New Roman" w:cs="Times New Roman"/>
          <w:sz w:val="24"/>
          <w:szCs w:val="24"/>
          <w:shd w:val="clear" w:color="auto" w:fill="FFFFFF"/>
        </w:rPr>
        <w:t xml:space="preserve">atonic </w:t>
      </w:r>
      <w:r w:rsidR="001A51C3">
        <w:rPr>
          <w:rFonts w:ascii="Times New Roman" w:hAnsi="Times New Roman" w:cs="Times New Roman"/>
          <w:sz w:val="24"/>
          <w:szCs w:val="24"/>
          <w:shd w:val="clear" w:color="auto" w:fill="FFFFFF"/>
        </w:rPr>
        <w:t>G</w:t>
      </w:r>
      <w:r w:rsidRPr="00AF01CE">
        <w:rPr>
          <w:rFonts w:ascii="Times New Roman" w:hAnsi="Times New Roman" w:cs="Times New Roman"/>
          <w:sz w:val="24"/>
          <w:szCs w:val="24"/>
          <w:shd w:val="clear" w:color="auto" w:fill="FFFFFF"/>
        </w:rPr>
        <w:t xml:space="preserve">uardians': Liberalism, </w:t>
      </w:r>
      <w:r w:rsidR="001A51C3">
        <w:rPr>
          <w:rFonts w:ascii="Times New Roman" w:hAnsi="Times New Roman" w:cs="Times New Roman"/>
          <w:sz w:val="24"/>
          <w:szCs w:val="24"/>
          <w:shd w:val="clear" w:color="auto" w:fill="FFFFFF"/>
        </w:rPr>
        <w:t>C</w:t>
      </w:r>
      <w:r w:rsidRPr="00AF01CE">
        <w:rPr>
          <w:rFonts w:ascii="Times New Roman" w:hAnsi="Times New Roman" w:cs="Times New Roman"/>
          <w:sz w:val="24"/>
          <w:szCs w:val="24"/>
          <w:shd w:val="clear" w:color="auto" w:fill="FFFFFF"/>
        </w:rPr>
        <w:t xml:space="preserve">riminology and </w:t>
      </w:r>
      <w:r w:rsidR="001A51C3">
        <w:rPr>
          <w:rFonts w:ascii="Times New Roman" w:hAnsi="Times New Roman" w:cs="Times New Roman"/>
          <w:sz w:val="24"/>
          <w:szCs w:val="24"/>
          <w:shd w:val="clear" w:color="auto" w:fill="FFFFFF"/>
        </w:rPr>
        <w:t>P</w:t>
      </w:r>
      <w:r w:rsidRPr="00AF01CE">
        <w:rPr>
          <w:rFonts w:ascii="Times New Roman" w:hAnsi="Times New Roman" w:cs="Times New Roman"/>
          <w:sz w:val="24"/>
          <w:szCs w:val="24"/>
          <w:shd w:val="clear" w:color="auto" w:fill="FFFFFF"/>
        </w:rPr>
        <w:t xml:space="preserve">olitical </w:t>
      </w:r>
      <w:r w:rsidR="001A51C3">
        <w:rPr>
          <w:rFonts w:ascii="Times New Roman" w:hAnsi="Times New Roman" w:cs="Times New Roman"/>
          <w:sz w:val="24"/>
          <w:szCs w:val="24"/>
          <w:shd w:val="clear" w:color="auto" w:fill="FFFFFF"/>
        </w:rPr>
        <w:t>R</w:t>
      </w:r>
      <w:r w:rsidRPr="00AF01CE">
        <w:rPr>
          <w:rFonts w:ascii="Times New Roman" w:hAnsi="Times New Roman" w:cs="Times New Roman"/>
          <w:sz w:val="24"/>
          <w:szCs w:val="24"/>
          <w:shd w:val="clear" w:color="auto" w:fill="FFFFFF"/>
        </w:rPr>
        <w:t xml:space="preserve">esponses to </w:t>
      </w:r>
      <w:r w:rsidR="001A51C3">
        <w:rPr>
          <w:rFonts w:ascii="Times New Roman" w:hAnsi="Times New Roman" w:cs="Times New Roman"/>
          <w:sz w:val="24"/>
          <w:szCs w:val="24"/>
          <w:shd w:val="clear" w:color="auto" w:fill="FFFFFF"/>
        </w:rPr>
        <w:t>C</w:t>
      </w:r>
      <w:r w:rsidRPr="00AF01CE">
        <w:rPr>
          <w:rFonts w:ascii="Times New Roman" w:hAnsi="Times New Roman" w:cs="Times New Roman"/>
          <w:sz w:val="24"/>
          <w:szCs w:val="24"/>
          <w:shd w:val="clear" w:color="auto" w:fill="FFFFFF"/>
        </w:rPr>
        <w:t xml:space="preserve">rime in England and Wales. </w:t>
      </w:r>
      <w:r w:rsidRPr="001A51C3">
        <w:rPr>
          <w:rFonts w:ascii="Times New Roman" w:hAnsi="Times New Roman" w:cs="Times New Roman"/>
          <w:i/>
          <w:iCs/>
          <w:sz w:val="24"/>
          <w:szCs w:val="24"/>
          <w:shd w:val="clear" w:color="auto" w:fill="FFFFFF"/>
        </w:rPr>
        <w:t>British Journal of Criminology</w:t>
      </w:r>
      <w:r w:rsidRPr="00AF01CE">
        <w:rPr>
          <w:rFonts w:ascii="Times New Roman" w:hAnsi="Times New Roman" w:cs="Times New Roman"/>
          <w:sz w:val="24"/>
          <w:szCs w:val="24"/>
          <w:shd w:val="clear" w:color="auto" w:fill="FFFFFF"/>
        </w:rPr>
        <w:t>, 46(4): 561-586.</w:t>
      </w:r>
    </w:p>
    <w:p w14:paraId="6D6E2F11" w14:textId="7304B041" w:rsidR="00777D15" w:rsidRDefault="00777D15" w:rsidP="00777D15">
      <w:pPr>
        <w:spacing w:after="0" w:line="480" w:lineRule="auto"/>
        <w:rPr>
          <w:rFonts w:ascii="Times New Roman" w:hAnsi="Times New Roman" w:cs="Times New Roman"/>
          <w:sz w:val="24"/>
          <w:szCs w:val="24"/>
        </w:rPr>
      </w:pPr>
    </w:p>
    <w:p w14:paraId="4EFE512C" w14:textId="173DC065" w:rsidR="009E05DB" w:rsidRDefault="005F201F" w:rsidP="00777D15">
      <w:pPr>
        <w:spacing w:after="0" w:line="480" w:lineRule="auto"/>
        <w:rPr>
          <w:rFonts w:ascii="Times New Roman" w:hAnsi="Times New Roman" w:cs="Times New Roman"/>
          <w:sz w:val="24"/>
          <w:szCs w:val="24"/>
        </w:rPr>
      </w:pPr>
      <w:r w:rsidRPr="005F201F">
        <w:rPr>
          <w:rFonts w:ascii="Times New Roman" w:hAnsi="Times New Roman" w:cs="Times New Roman"/>
          <w:sz w:val="24"/>
          <w:szCs w:val="24"/>
        </w:rPr>
        <w:t>Loader</w:t>
      </w:r>
      <w:r>
        <w:rPr>
          <w:rFonts w:ascii="Times New Roman" w:hAnsi="Times New Roman" w:cs="Times New Roman"/>
          <w:sz w:val="24"/>
          <w:szCs w:val="24"/>
        </w:rPr>
        <w:t xml:space="preserve"> </w:t>
      </w:r>
      <w:r w:rsidRPr="005F201F">
        <w:rPr>
          <w:rFonts w:ascii="Times New Roman" w:hAnsi="Times New Roman" w:cs="Times New Roman"/>
          <w:sz w:val="24"/>
          <w:szCs w:val="24"/>
        </w:rPr>
        <w:t>I and Sparks R (2016)</w:t>
      </w:r>
      <w:r>
        <w:rPr>
          <w:rFonts w:ascii="Times New Roman" w:hAnsi="Times New Roman" w:cs="Times New Roman"/>
          <w:sz w:val="24"/>
          <w:szCs w:val="24"/>
        </w:rPr>
        <w:t xml:space="preserve"> </w:t>
      </w:r>
      <w:r w:rsidRPr="005F201F">
        <w:rPr>
          <w:rFonts w:ascii="Times New Roman" w:hAnsi="Times New Roman" w:cs="Times New Roman"/>
          <w:sz w:val="24"/>
          <w:szCs w:val="24"/>
        </w:rPr>
        <w:t xml:space="preserve">Ideologies and Crime: Political Ideas and the Dynamics of Crime Control, </w:t>
      </w:r>
      <w:r w:rsidRPr="005F201F">
        <w:rPr>
          <w:rFonts w:ascii="Times New Roman" w:hAnsi="Times New Roman" w:cs="Times New Roman"/>
          <w:i/>
          <w:iCs/>
          <w:sz w:val="24"/>
          <w:szCs w:val="24"/>
        </w:rPr>
        <w:t>Global Crime</w:t>
      </w:r>
      <w:r w:rsidRPr="005F201F">
        <w:rPr>
          <w:rFonts w:ascii="Times New Roman" w:hAnsi="Times New Roman" w:cs="Times New Roman"/>
          <w:sz w:val="24"/>
          <w:szCs w:val="24"/>
        </w:rPr>
        <w:t>, 17</w:t>
      </w:r>
      <w:r>
        <w:rPr>
          <w:rFonts w:ascii="Times New Roman" w:hAnsi="Times New Roman" w:cs="Times New Roman"/>
          <w:sz w:val="24"/>
          <w:szCs w:val="24"/>
        </w:rPr>
        <w:t>(</w:t>
      </w:r>
      <w:r w:rsidRPr="005F201F">
        <w:rPr>
          <w:rFonts w:ascii="Times New Roman" w:hAnsi="Times New Roman" w:cs="Times New Roman"/>
          <w:sz w:val="24"/>
          <w:szCs w:val="24"/>
        </w:rPr>
        <w:t>3</w:t>
      </w:r>
      <w:r>
        <w:rPr>
          <w:rFonts w:ascii="Times New Roman" w:hAnsi="Times New Roman" w:cs="Times New Roman"/>
          <w:sz w:val="24"/>
          <w:szCs w:val="24"/>
        </w:rPr>
        <w:t>-</w:t>
      </w:r>
      <w:r w:rsidRPr="005F201F">
        <w:rPr>
          <w:rFonts w:ascii="Times New Roman" w:hAnsi="Times New Roman" w:cs="Times New Roman"/>
          <w:sz w:val="24"/>
          <w:szCs w:val="24"/>
        </w:rPr>
        <w:t>4</w:t>
      </w:r>
      <w:r>
        <w:rPr>
          <w:rFonts w:ascii="Times New Roman" w:hAnsi="Times New Roman" w:cs="Times New Roman"/>
          <w:sz w:val="24"/>
          <w:szCs w:val="24"/>
        </w:rPr>
        <w:t>)</w:t>
      </w:r>
      <w:r w:rsidRPr="005F201F">
        <w:rPr>
          <w:rFonts w:ascii="Times New Roman" w:hAnsi="Times New Roman" w:cs="Times New Roman"/>
          <w:sz w:val="24"/>
          <w:szCs w:val="24"/>
        </w:rPr>
        <w:t>: 314</w:t>
      </w:r>
      <w:r>
        <w:rPr>
          <w:rFonts w:ascii="Times New Roman" w:hAnsi="Times New Roman" w:cs="Times New Roman"/>
          <w:sz w:val="24"/>
          <w:szCs w:val="24"/>
        </w:rPr>
        <w:t>-</w:t>
      </w:r>
      <w:r w:rsidRPr="005F201F">
        <w:rPr>
          <w:rFonts w:ascii="Times New Roman" w:hAnsi="Times New Roman" w:cs="Times New Roman"/>
          <w:sz w:val="24"/>
          <w:szCs w:val="24"/>
        </w:rPr>
        <w:t>330.</w:t>
      </w:r>
    </w:p>
    <w:p w14:paraId="09C9DA1A" w14:textId="77777777" w:rsidR="005F201F" w:rsidRDefault="005F201F" w:rsidP="00777D15">
      <w:pPr>
        <w:spacing w:after="0" w:line="480" w:lineRule="auto"/>
        <w:rPr>
          <w:rFonts w:ascii="Times New Roman" w:hAnsi="Times New Roman" w:cs="Times New Roman"/>
          <w:sz w:val="24"/>
          <w:szCs w:val="24"/>
        </w:rPr>
      </w:pPr>
    </w:p>
    <w:p w14:paraId="4C7E34E2" w14:textId="557506DD" w:rsidR="009E05DB" w:rsidRPr="00AF01CE" w:rsidRDefault="00777D15" w:rsidP="00777D15">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 xml:space="preserve">Loader I and Sparks R (2017) Penal Populism and </w:t>
      </w:r>
      <w:r>
        <w:rPr>
          <w:rFonts w:ascii="Times New Roman" w:hAnsi="Times New Roman" w:cs="Times New Roman"/>
          <w:sz w:val="24"/>
          <w:szCs w:val="24"/>
        </w:rPr>
        <w:t>E</w:t>
      </w:r>
      <w:r w:rsidRPr="00AF01CE">
        <w:rPr>
          <w:rFonts w:ascii="Times New Roman" w:hAnsi="Times New Roman" w:cs="Times New Roman"/>
          <w:sz w:val="24"/>
          <w:szCs w:val="24"/>
        </w:rPr>
        <w:t xml:space="preserve">pistemic </w:t>
      </w:r>
      <w:r>
        <w:rPr>
          <w:rFonts w:ascii="Times New Roman" w:hAnsi="Times New Roman" w:cs="Times New Roman"/>
          <w:sz w:val="24"/>
          <w:szCs w:val="24"/>
        </w:rPr>
        <w:t>C</w:t>
      </w:r>
      <w:r w:rsidRPr="00AF01CE">
        <w:rPr>
          <w:rFonts w:ascii="Times New Roman" w:hAnsi="Times New Roman" w:cs="Times New Roman"/>
          <w:sz w:val="24"/>
          <w:szCs w:val="24"/>
        </w:rPr>
        <w:t xml:space="preserve">rime </w:t>
      </w:r>
      <w:r>
        <w:rPr>
          <w:rFonts w:ascii="Times New Roman" w:hAnsi="Times New Roman" w:cs="Times New Roman"/>
          <w:sz w:val="24"/>
          <w:szCs w:val="24"/>
        </w:rPr>
        <w:t>C</w:t>
      </w:r>
      <w:r w:rsidRPr="00AF01CE">
        <w:rPr>
          <w:rFonts w:ascii="Times New Roman" w:hAnsi="Times New Roman" w:cs="Times New Roman"/>
          <w:sz w:val="24"/>
          <w:szCs w:val="24"/>
        </w:rPr>
        <w:t>ontrol</w:t>
      </w:r>
      <w:r>
        <w:rPr>
          <w:rFonts w:ascii="Times New Roman" w:hAnsi="Times New Roman" w:cs="Times New Roman"/>
          <w:sz w:val="24"/>
          <w:szCs w:val="24"/>
        </w:rPr>
        <w:t>.</w:t>
      </w:r>
      <w:r w:rsidRPr="00AF01CE">
        <w:rPr>
          <w:rFonts w:ascii="Times New Roman" w:hAnsi="Times New Roman" w:cs="Times New Roman"/>
          <w:sz w:val="24"/>
          <w:szCs w:val="24"/>
        </w:rPr>
        <w:t xml:space="preserve"> </w:t>
      </w:r>
      <w:r>
        <w:rPr>
          <w:rFonts w:ascii="Times New Roman" w:hAnsi="Times New Roman" w:cs="Times New Roman"/>
          <w:sz w:val="24"/>
          <w:szCs w:val="24"/>
        </w:rPr>
        <w:t>I</w:t>
      </w:r>
      <w:r w:rsidRPr="00AF01CE">
        <w:rPr>
          <w:rFonts w:ascii="Times New Roman" w:hAnsi="Times New Roman" w:cs="Times New Roman"/>
          <w:sz w:val="24"/>
          <w:szCs w:val="24"/>
        </w:rPr>
        <w:t>n</w:t>
      </w:r>
      <w:r>
        <w:rPr>
          <w:rFonts w:ascii="Times New Roman" w:hAnsi="Times New Roman" w:cs="Times New Roman"/>
          <w:sz w:val="24"/>
          <w:szCs w:val="24"/>
        </w:rPr>
        <w:t>:</w:t>
      </w:r>
      <w:r w:rsidRPr="00AF01CE">
        <w:rPr>
          <w:rFonts w:ascii="Times New Roman" w:hAnsi="Times New Roman" w:cs="Times New Roman"/>
          <w:sz w:val="24"/>
          <w:szCs w:val="24"/>
        </w:rPr>
        <w:t xml:space="preserve"> Liebling A., Maruna S and McCara L (eds.) </w:t>
      </w:r>
      <w:r w:rsidRPr="001A51C3">
        <w:rPr>
          <w:rFonts w:ascii="Times New Roman" w:hAnsi="Times New Roman" w:cs="Times New Roman"/>
          <w:i/>
          <w:iCs/>
          <w:sz w:val="24"/>
          <w:szCs w:val="24"/>
        </w:rPr>
        <w:t>The Oxford Handbook of Criminology (6th ed.)</w:t>
      </w:r>
      <w:r w:rsidRPr="00AF01CE">
        <w:rPr>
          <w:rFonts w:ascii="Times New Roman" w:hAnsi="Times New Roman" w:cs="Times New Roman"/>
          <w:sz w:val="24"/>
          <w:szCs w:val="24"/>
        </w:rPr>
        <w:t xml:space="preserve"> Oxford: Oxford University Press</w:t>
      </w:r>
      <w:r w:rsidR="00416D98">
        <w:rPr>
          <w:rFonts w:ascii="Times New Roman" w:hAnsi="Times New Roman" w:cs="Times New Roman"/>
          <w:sz w:val="24"/>
          <w:szCs w:val="24"/>
        </w:rPr>
        <w:t>.</w:t>
      </w:r>
    </w:p>
    <w:p w14:paraId="3D1D2A59" w14:textId="77777777" w:rsidR="00D54B3E" w:rsidRDefault="00D54B3E" w:rsidP="00BB2F50">
      <w:pPr>
        <w:spacing w:after="0" w:line="480" w:lineRule="auto"/>
        <w:rPr>
          <w:rFonts w:ascii="Times New Roman" w:hAnsi="Times New Roman" w:cs="Times New Roman"/>
          <w:sz w:val="24"/>
          <w:szCs w:val="24"/>
        </w:rPr>
      </w:pPr>
    </w:p>
    <w:p w14:paraId="42565DD0" w14:textId="4B46A665" w:rsidR="006C7DD9" w:rsidRDefault="006C7DD9" w:rsidP="00BB2F50">
      <w:pPr>
        <w:spacing w:after="0" w:line="480" w:lineRule="auto"/>
        <w:rPr>
          <w:rFonts w:ascii="Times New Roman" w:hAnsi="Times New Roman" w:cs="Times New Roman"/>
          <w:sz w:val="24"/>
          <w:szCs w:val="24"/>
        </w:rPr>
      </w:pPr>
      <w:r w:rsidRPr="006C7DD9">
        <w:rPr>
          <w:rFonts w:ascii="Times New Roman" w:hAnsi="Times New Roman" w:cs="Times New Roman"/>
          <w:sz w:val="24"/>
          <w:szCs w:val="24"/>
        </w:rPr>
        <w:t xml:space="preserve">McNeill F (2019) Contesting Probation in Scotland: How </w:t>
      </w:r>
      <w:r w:rsidR="005200F3" w:rsidRPr="006C7DD9">
        <w:rPr>
          <w:rFonts w:ascii="Times New Roman" w:hAnsi="Times New Roman" w:cs="Times New Roman"/>
          <w:sz w:val="24"/>
          <w:szCs w:val="24"/>
        </w:rPr>
        <w:t>an</w:t>
      </w:r>
      <w:r w:rsidRPr="006C7DD9">
        <w:rPr>
          <w:rFonts w:ascii="Times New Roman" w:hAnsi="Times New Roman" w:cs="Times New Roman"/>
          <w:sz w:val="24"/>
          <w:szCs w:val="24"/>
        </w:rPr>
        <w:t xml:space="preserve"> Agonistic Perspective Travels. </w:t>
      </w:r>
      <w:r w:rsidRPr="006C7DD9">
        <w:rPr>
          <w:rFonts w:ascii="Times New Roman" w:hAnsi="Times New Roman" w:cs="Times New Roman"/>
          <w:i/>
          <w:iCs/>
          <w:sz w:val="24"/>
          <w:szCs w:val="24"/>
        </w:rPr>
        <w:t>Law &amp; Social Inquiry</w:t>
      </w:r>
      <w:r w:rsidRPr="006C7DD9">
        <w:rPr>
          <w:rFonts w:ascii="Times New Roman" w:hAnsi="Times New Roman" w:cs="Times New Roman"/>
          <w:sz w:val="24"/>
          <w:szCs w:val="24"/>
        </w:rPr>
        <w:t>, 44(3)</w:t>
      </w:r>
      <w:bookmarkStart w:id="3" w:name="_Hlk93069902"/>
      <w:r w:rsidRPr="006C7DD9">
        <w:rPr>
          <w:rFonts w:ascii="Times New Roman" w:hAnsi="Times New Roman" w:cs="Times New Roman"/>
          <w:sz w:val="24"/>
          <w:szCs w:val="24"/>
        </w:rPr>
        <w:t>, 814-821</w:t>
      </w:r>
      <w:r>
        <w:rPr>
          <w:rFonts w:ascii="Times New Roman" w:hAnsi="Times New Roman" w:cs="Times New Roman"/>
          <w:sz w:val="24"/>
          <w:szCs w:val="24"/>
        </w:rPr>
        <w:t>.</w:t>
      </w:r>
    </w:p>
    <w:p w14:paraId="3ECBB187" w14:textId="77777777" w:rsidR="006C7DD9" w:rsidRDefault="006C7DD9" w:rsidP="00BB2F50">
      <w:pPr>
        <w:spacing w:after="0" w:line="480" w:lineRule="auto"/>
        <w:rPr>
          <w:rFonts w:ascii="Times New Roman" w:hAnsi="Times New Roman" w:cs="Times New Roman"/>
          <w:sz w:val="24"/>
          <w:szCs w:val="24"/>
        </w:rPr>
      </w:pPr>
    </w:p>
    <w:p w14:paraId="75E905DE" w14:textId="2A095032" w:rsidR="00222D04" w:rsidRPr="00AF01CE"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Mény Y and Surel, Y</w:t>
      </w:r>
      <w:r w:rsidR="001A51C3">
        <w:rPr>
          <w:rFonts w:ascii="Times New Roman" w:hAnsi="Times New Roman" w:cs="Times New Roman"/>
          <w:sz w:val="24"/>
          <w:szCs w:val="24"/>
        </w:rPr>
        <w:t xml:space="preserve"> </w:t>
      </w:r>
      <w:bookmarkEnd w:id="3"/>
      <w:r w:rsidRPr="00AF01CE">
        <w:rPr>
          <w:rFonts w:ascii="Times New Roman" w:hAnsi="Times New Roman" w:cs="Times New Roman"/>
          <w:sz w:val="24"/>
          <w:szCs w:val="24"/>
        </w:rPr>
        <w:t xml:space="preserve">(eds) (2002) </w:t>
      </w:r>
      <w:r w:rsidRPr="001A51C3">
        <w:rPr>
          <w:rFonts w:ascii="Times New Roman" w:hAnsi="Times New Roman" w:cs="Times New Roman"/>
          <w:i/>
          <w:iCs/>
          <w:sz w:val="24"/>
          <w:szCs w:val="24"/>
        </w:rPr>
        <w:t>Democracies and the Populist Challenge</w:t>
      </w:r>
      <w:r w:rsidRPr="00AF01CE">
        <w:rPr>
          <w:rFonts w:ascii="Times New Roman" w:hAnsi="Times New Roman" w:cs="Times New Roman"/>
          <w:sz w:val="24"/>
          <w:szCs w:val="24"/>
        </w:rPr>
        <w:t>. London: Palgrave Macmillan.</w:t>
      </w:r>
    </w:p>
    <w:p w14:paraId="0793030C" w14:textId="66E5D86F" w:rsidR="00222D04" w:rsidRDefault="00222D04" w:rsidP="00BB2F50">
      <w:pPr>
        <w:spacing w:after="0" w:line="480" w:lineRule="auto"/>
        <w:rPr>
          <w:rFonts w:ascii="Times New Roman" w:hAnsi="Times New Roman" w:cs="Times New Roman"/>
          <w:sz w:val="24"/>
          <w:szCs w:val="24"/>
        </w:rPr>
      </w:pPr>
    </w:p>
    <w:p w14:paraId="1AAD1AFB" w14:textId="1B9FDDB6" w:rsidR="000666C5" w:rsidRDefault="000666C5" w:rsidP="00BB2F50">
      <w:pPr>
        <w:spacing w:after="0" w:line="480" w:lineRule="auto"/>
        <w:rPr>
          <w:rFonts w:ascii="Times New Roman" w:hAnsi="Times New Roman" w:cs="Times New Roman"/>
          <w:sz w:val="24"/>
          <w:szCs w:val="24"/>
        </w:rPr>
      </w:pPr>
      <w:r w:rsidRPr="000666C5">
        <w:rPr>
          <w:rFonts w:ascii="Times New Roman" w:hAnsi="Times New Roman" w:cs="Times New Roman"/>
          <w:sz w:val="24"/>
          <w:szCs w:val="24"/>
        </w:rPr>
        <w:t xml:space="preserve">Moffa M, Stratton G and Ruyters M (2019) Parole populism: The politicisation of parole in Victoria. </w:t>
      </w:r>
      <w:r w:rsidRPr="001A5AD6">
        <w:rPr>
          <w:rFonts w:ascii="Times New Roman" w:hAnsi="Times New Roman" w:cs="Times New Roman"/>
          <w:i/>
          <w:iCs/>
          <w:sz w:val="24"/>
          <w:szCs w:val="24"/>
        </w:rPr>
        <w:t>Current Issues in Criminal Justice</w:t>
      </w:r>
      <w:r w:rsidR="001A5AD6">
        <w:rPr>
          <w:rFonts w:ascii="Times New Roman" w:hAnsi="Times New Roman" w:cs="Times New Roman"/>
          <w:i/>
          <w:iCs/>
          <w:sz w:val="24"/>
          <w:szCs w:val="24"/>
        </w:rPr>
        <w:t>,</w:t>
      </w:r>
      <w:r w:rsidRPr="000666C5">
        <w:rPr>
          <w:rFonts w:ascii="Times New Roman" w:hAnsi="Times New Roman" w:cs="Times New Roman"/>
          <w:sz w:val="24"/>
          <w:szCs w:val="24"/>
        </w:rPr>
        <w:t xml:space="preserve"> 31(1): 75-90.</w:t>
      </w:r>
    </w:p>
    <w:p w14:paraId="1FCD08C8" w14:textId="6BEAB19E" w:rsidR="006B699E" w:rsidRDefault="006B699E" w:rsidP="00BB2F50">
      <w:pPr>
        <w:spacing w:after="0" w:line="480" w:lineRule="auto"/>
        <w:rPr>
          <w:rFonts w:ascii="Times New Roman" w:hAnsi="Times New Roman" w:cs="Times New Roman"/>
          <w:sz w:val="24"/>
          <w:szCs w:val="24"/>
        </w:rPr>
      </w:pPr>
    </w:p>
    <w:p w14:paraId="1B9F48FB" w14:textId="77777777" w:rsidR="0035173D" w:rsidRPr="006B699E" w:rsidRDefault="0035173D" w:rsidP="0035173D">
      <w:pPr>
        <w:spacing w:after="0" w:line="480" w:lineRule="auto"/>
        <w:rPr>
          <w:rFonts w:ascii="Times New Roman" w:hAnsi="Times New Roman" w:cs="Times New Roman"/>
          <w:sz w:val="24"/>
          <w:szCs w:val="24"/>
        </w:rPr>
      </w:pPr>
      <w:r w:rsidRPr="006B699E">
        <w:rPr>
          <w:rFonts w:ascii="Times New Roman" w:hAnsi="Times New Roman" w:cs="Times New Roman"/>
          <w:sz w:val="24"/>
          <w:szCs w:val="24"/>
        </w:rPr>
        <w:t>Moffitt B (2020) Populism. Cambridge: Polity Press</w:t>
      </w:r>
    </w:p>
    <w:p w14:paraId="25ACF129" w14:textId="2626E1AD" w:rsidR="0035173D" w:rsidRDefault="0035173D" w:rsidP="00BB2F50">
      <w:pPr>
        <w:spacing w:after="0" w:line="480" w:lineRule="auto"/>
        <w:rPr>
          <w:rFonts w:ascii="Times New Roman" w:hAnsi="Times New Roman" w:cs="Times New Roman"/>
          <w:sz w:val="24"/>
          <w:szCs w:val="24"/>
        </w:rPr>
      </w:pPr>
    </w:p>
    <w:p w14:paraId="3CAC63C5" w14:textId="77777777" w:rsidR="0035173D" w:rsidRDefault="0035173D" w:rsidP="00BB2F50">
      <w:pPr>
        <w:spacing w:after="0" w:line="480" w:lineRule="auto"/>
        <w:rPr>
          <w:rFonts w:ascii="Times New Roman" w:hAnsi="Times New Roman" w:cs="Times New Roman"/>
          <w:sz w:val="24"/>
          <w:szCs w:val="24"/>
        </w:rPr>
      </w:pPr>
    </w:p>
    <w:p w14:paraId="2DE89E54" w14:textId="14F85F06" w:rsidR="00222D04" w:rsidRPr="00AF01CE"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lastRenderedPageBreak/>
        <w:t>Newburn</w:t>
      </w:r>
      <w:r w:rsidR="001A51C3">
        <w:rPr>
          <w:rFonts w:ascii="Times New Roman" w:hAnsi="Times New Roman" w:cs="Times New Roman"/>
          <w:sz w:val="24"/>
          <w:szCs w:val="24"/>
        </w:rPr>
        <w:t xml:space="preserve"> </w:t>
      </w:r>
      <w:r w:rsidRPr="00AF01CE">
        <w:rPr>
          <w:rFonts w:ascii="Times New Roman" w:hAnsi="Times New Roman" w:cs="Times New Roman"/>
          <w:sz w:val="24"/>
          <w:szCs w:val="24"/>
        </w:rPr>
        <w:t xml:space="preserve">T (2007) </w:t>
      </w:r>
      <w:r w:rsidR="001A51C3">
        <w:rPr>
          <w:rFonts w:ascii="Times New Roman" w:hAnsi="Times New Roman" w:cs="Times New Roman"/>
          <w:sz w:val="24"/>
          <w:szCs w:val="24"/>
        </w:rPr>
        <w:t>“</w:t>
      </w:r>
      <w:r w:rsidRPr="00AF01CE">
        <w:rPr>
          <w:rFonts w:ascii="Times New Roman" w:hAnsi="Times New Roman" w:cs="Times New Roman"/>
          <w:sz w:val="24"/>
          <w:szCs w:val="24"/>
        </w:rPr>
        <w:t xml:space="preserve">Tough on Crime”: Penal Policy in England and Wales. </w:t>
      </w:r>
      <w:r w:rsidRPr="001A51C3">
        <w:rPr>
          <w:rFonts w:ascii="Times New Roman" w:hAnsi="Times New Roman" w:cs="Times New Roman"/>
          <w:i/>
          <w:iCs/>
          <w:sz w:val="24"/>
          <w:szCs w:val="24"/>
        </w:rPr>
        <w:t>Crime and Justice,</w:t>
      </w:r>
      <w:r w:rsidRPr="00AF01CE">
        <w:rPr>
          <w:rFonts w:ascii="Times New Roman" w:hAnsi="Times New Roman" w:cs="Times New Roman"/>
          <w:sz w:val="24"/>
          <w:szCs w:val="24"/>
        </w:rPr>
        <w:t xml:space="preserve"> 36(1): 425-470.</w:t>
      </w:r>
    </w:p>
    <w:p w14:paraId="500ED47B" w14:textId="77777777" w:rsidR="00222D04" w:rsidRDefault="00222D04" w:rsidP="00BB2F50">
      <w:pPr>
        <w:spacing w:after="0" w:line="480" w:lineRule="auto"/>
        <w:rPr>
          <w:rFonts w:ascii="Times New Roman" w:hAnsi="Times New Roman" w:cs="Times New Roman"/>
          <w:sz w:val="24"/>
          <w:szCs w:val="24"/>
        </w:rPr>
      </w:pPr>
    </w:p>
    <w:p w14:paraId="63FA55F6" w14:textId="0DC0F4CA" w:rsidR="00B154EE" w:rsidRPr="00B154EE" w:rsidRDefault="00B154EE" w:rsidP="00BB2F50">
      <w:pPr>
        <w:spacing w:after="0" w:line="480" w:lineRule="auto"/>
        <w:rPr>
          <w:rFonts w:ascii="Times New Roman" w:hAnsi="Times New Roman" w:cs="Times New Roman"/>
          <w:sz w:val="24"/>
          <w:szCs w:val="24"/>
        </w:rPr>
      </w:pPr>
      <w:r w:rsidRPr="00B154EE">
        <w:rPr>
          <w:rFonts w:ascii="Times New Roman" w:hAnsi="Times New Roman" w:cs="Times New Roman"/>
          <w:sz w:val="24"/>
          <w:szCs w:val="24"/>
          <w:shd w:val="clear" w:color="auto" w:fill="FFFFFF"/>
        </w:rPr>
        <w:t>Newburn T</w:t>
      </w:r>
      <w:r w:rsidR="001A51C3">
        <w:rPr>
          <w:rFonts w:ascii="Times New Roman" w:hAnsi="Times New Roman" w:cs="Times New Roman"/>
          <w:sz w:val="24"/>
          <w:szCs w:val="24"/>
          <w:shd w:val="clear" w:color="auto" w:fill="FFFFFF"/>
        </w:rPr>
        <w:t xml:space="preserve"> </w:t>
      </w:r>
      <w:r w:rsidRPr="00B154EE">
        <w:rPr>
          <w:rFonts w:ascii="Times New Roman" w:hAnsi="Times New Roman" w:cs="Times New Roman"/>
          <w:sz w:val="24"/>
          <w:szCs w:val="24"/>
          <w:shd w:val="clear" w:color="auto" w:fill="FFFFFF"/>
        </w:rPr>
        <w:t xml:space="preserve">and Jones T (2005) Symbolic </w:t>
      </w:r>
      <w:r w:rsidR="001A51C3">
        <w:rPr>
          <w:rFonts w:ascii="Times New Roman" w:hAnsi="Times New Roman" w:cs="Times New Roman"/>
          <w:sz w:val="24"/>
          <w:szCs w:val="24"/>
          <w:shd w:val="clear" w:color="auto" w:fill="FFFFFF"/>
        </w:rPr>
        <w:t>Po</w:t>
      </w:r>
      <w:r w:rsidRPr="00B154EE">
        <w:rPr>
          <w:rFonts w:ascii="Times New Roman" w:hAnsi="Times New Roman" w:cs="Times New Roman"/>
          <w:sz w:val="24"/>
          <w:szCs w:val="24"/>
          <w:shd w:val="clear" w:color="auto" w:fill="FFFFFF"/>
        </w:rPr>
        <w:t xml:space="preserve">litics and </w:t>
      </w:r>
      <w:r w:rsidR="001A51C3">
        <w:rPr>
          <w:rFonts w:ascii="Times New Roman" w:hAnsi="Times New Roman" w:cs="Times New Roman"/>
          <w:sz w:val="24"/>
          <w:szCs w:val="24"/>
          <w:shd w:val="clear" w:color="auto" w:fill="FFFFFF"/>
        </w:rPr>
        <w:t>P</w:t>
      </w:r>
      <w:r w:rsidRPr="00B154EE">
        <w:rPr>
          <w:rFonts w:ascii="Times New Roman" w:hAnsi="Times New Roman" w:cs="Times New Roman"/>
          <w:sz w:val="24"/>
          <w:szCs w:val="24"/>
          <w:shd w:val="clear" w:color="auto" w:fill="FFFFFF"/>
        </w:rPr>
        <w:t xml:space="preserve">enal </w:t>
      </w:r>
      <w:r w:rsidR="001A51C3">
        <w:rPr>
          <w:rFonts w:ascii="Times New Roman" w:hAnsi="Times New Roman" w:cs="Times New Roman"/>
          <w:sz w:val="24"/>
          <w:szCs w:val="24"/>
          <w:shd w:val="clear" w:color="auto" w:fill="FFFFFF"/>
        </w:rPr>
        <w:t>P</w:t>
      </w:r>
      <w:r w:rsidRPr="00B154EE">
        <w:rPr>
          <w:rFonts w:ascii="Times New Roman" w:hAnsi="Times New Roman" w:cs="Times New Roman"/>
          <w:sz w:val="24"/>
          <w:szCs w:val="24"/>
          <w:shd w:val="clear" w:color="auto" w:fill="FFFFFF"/>
        </w:rPr>
        <w:t xml:space="preserve">opulism: The </w:t>
      </w:r>
      <w:r w:rsidR="001A51C3">
        <w:rPr>
          <w:rFonts w:ascii="Times New Roman" w:hAnsi="Times New Roman" w:cs="Times New Roman"/>
          <w:sz w:val="24"/>
          <w:szCs w:val="24"/>
          <w:shd w:val="clear" w:color="auto" w:fill="FFFFFF"/>
        </w:rPr>
        <w:t>L</w:t>
      </w:r>
      <w:r w:rsidRPr="00B154EE">
        <w:rPr>
          <w:rFonts w:ascii="Times New Roman" w:hAnsi="Times New Roman" w:cs="Times New Roman"/>
          <w:sz w:val="24"/>
          <w:szCs w:val="24"/>
          <w:shd w:val="clear" w:color="auto" w:fill="FFFFFF"/>
        </w:rPr>
        <w:t xml:space="preserve">ong </w:t>
      </w:r>
      <w:r w:rsidR="001A51C3">
        <w:rPr>
          <w:rFonts w:ascii="Times New Roman" w:hAnsi="Times New Roman" w:cs="Times New Roman"/>
          <w:sz w:val="24"/>
          <w:szCs w:val="24"/>
          <w:shd w:val="clear" w:color="auto" w:fill="FFFFFF"/>
        </w:rPr>
        <w:t>Sh</w:t>
      </w:r>
      <w:r w:rsidRPr="00B154EE">
        <w:rPr>
          <w:rFonts w:ascii="Times New Roman" w:hAnsi="Times New Roman" w:cs="Times New Roman"/>
          <w:sz w:val="24"/>
          <w:szCs w:val="24"/>
          <w:shd w:val="clear" w:color="auto" w:fill="FFFFFF"/>
        </w:rPr>
        <w:t>adow of Willie Horton. </w:t>
      </w:r>
      <w:r w:rsidRPr="001A51C3">
        <w:rPr>
          <w:rFonts w:ascii="Times New Roman" w:hAnsi="Times New Roman" w:cs="Times New Roman"/>
          <w:i/>
          <w:iCs/>
          <w:sz w:val="24"/>
          <w:szCs w:val="24"/>
          <w:shd w:val="clear" w:color="auto" w:fill="FFFFFF"/>
        </w:rPr>
        <w:t>Crime, Media, Culture</w:t>
      </w:r>
      <w:r w:rsidRPr="00B154EE">
        <w:rPr>
          <w:rFonts w:ascii="Times New Roman" w:hAnsi="Times New Roman" w:cs="Times New Roman"/>
          <w:sz w:val="24"/>
          <w:szCs w:val="24"/>
          <w:shd w:val="clear" w:color="auto" w:fill="FFFFFF"/>
        </w:rPr>
        <w:t>, 1(1)</w:t>
      </w:r>
      <w:r>
        <w:rPr>
          <w:rFonts w:ascii="Times New Roman" w:hAnsi="Times New Roman" w:cs="Times New Roman"/>
          <w:sz w:val="24"/>
          <w:szCs w:val="24"/>
          <w:shd w:val="clear" w:color="auto" w:fill="FFFFFF"/>
        </w:rPr>
        <w:t>:</w:t>
      </w:r>
      <w:r w:rsidRPr="00B154EE">
        <w:rPr>
          <w:rFonts w:ascii="Times New Roman" w:hAnsi="Times New Roman" w:cs="Times New Roman"/>
          <w:sz w:val="24"/>
          <w:szCs w:val="24"/>
          <w:shd w:val="clear" w:color="auto" w:fill="FFFFFF"/>
        </w:rPr>
        <w:t xml:space="preserve"> 72–87.</w:t>
      </w:r>
    </w:p>
    <w:p w14:paraId="4FDAE3C4" w14:textId="77777777" w:rsidR="00222D04" w:rsidRPr="00AF01CE" w:rsidRDefault="00222D04" w:rsidP="00BB2F50">
      <w:pPr>
        <w:spacing w:after="0" w:line="480" w:lineRule="auto"/>
        <w:rPr>
          <w:rFonts w:ascii="Times New Roman" w:hAnsi="Times New Roman" w:cs="Times New Roman"/>
          <w:sz w:val="24"/>
          <w:szCs w:val="24"/>
        </w:rPr>
      </w:pPr>
    </w:p>
    <w:p w14:paraId="1B60B298" w14:textId="55411BA0" w:rsidR="00222D04" w:rsidRPr="00AF01CE"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 xml:space="preserve">ONS (2020) Labour market statistics time series: Unemployment rate (aged 16 and over, seasonally adjusted). Website: </w:t>
      </w:r>
      <w:hyperlink r:id="rId8" w:history="1">
        <w:r w:rsidRPr="00AF01CE">
          <w:rPr>
            <w:rStyle w:val="Hyperlink"/>
            <w:rFonts w:ascii="Times New Roman" w:hAnsi="Times New Roman" w:cs="Times New Roman"/>
            <w:sz w:val="24"/>
            <w:szCs w:val="24"/>
          </w:rPr>
          <w:t>https://www.ons.gov.uk/employmentandlabourmarket/peopleinwork/employmentandemployeetypes/datasets/labourmarketstatistics</w:t>
        </w:r>
      </w:hyperlink>
      <w:r w:rsidRPr="00AF01CE">
        <w:rPr>
          <w:rFonts w:ascii="Times New Roman" w:hAnsi="Times New Roman" w:cs="Times New Roman"/>
          <w:sz w:val="24"/>
          <w:szCs w:val="24"/>
        </w:rPr>
        <w:t xml:space="preserve"> (date accessed: </w:t>
      </w:r>
      <w:r w:rsidR="001A51C3">
        <w:rPr>
          <w:rFonts w:ascii="Times New Roman" w:hAnsi="Times New Roman" w:cs="Times New Roman"/>
          <w:sz w:val="24"/>
          <w:szCs w:val="24"/>
        </w:rPr>
        <w:t>28</w:t>
      </w:r>
      <w:r w:rsidRPr="00AF01CE">
        <w:rPr>
          <w:rFonts w:ascii="Times New Roman" w:hAnsi="Times New Roman" w:cs="Times New Roman"/>
          <w:sz w:val="24"/>
          <w:szCs w:val="24"/>
        </w:rPr>
        <w:t xml:space="preserve"> </w:t>
      </w:r>
      <w:r w:rsidR="001A51C3">
        <w:rPr>
          <w:rFonts w:ascii="Times New Roman" w:hAnsi="Times New Roman" w:cs="Times New Roman"/>
          <w:sz w:val="24"/>
          <w:szCs w:val="24"/>
        </w:rPr>
        <w:t>April</w:t>
      </w:r>
      <w:r w:rsidRPr="00AF01CE">
        <w:rPr>
          <w:rFonts w:ascii="Times New Roman" w:hAnsi="Times New Roman" w:cs="Times New Roman"/>
          <w:sz w:val="24"/>
          <w:szCs w:val="24"/>
        </w:rPr>
        <w:t xml:space="preserve"> 202</w:t>
      </w:r>
      <w:r w:rsidR="001A51C3">
        <w:rPr>
          <w:rFonts w:ascii="Times New Roman" w:hAnsi="Times New Roman" w:cs="Times New Roman"/>
          <w:sz w:val="24"/>
          <w:szCs w:val="24"/>
        </w:rPr>
        <w:t>1</w:t>
      </w:r>
      <w:r w:rsidRPr="00AF01CE">
        <w:rPr>
          <w:rFonts w:ascii="Times New Roman" w:hAnsi="Times New Roman" w:cs="Times New Roman"/>
          <w:sz w:val="24"/>
          <w:szCs w:val="24"/>
        </w:rPr>
        <w:t>)</w:t>
      </w:r>
    </w:p>
    <w:p w14:paraId="035DE76B" w14:textId="77777777" w:rsidR="00BF0B17" w:rsidRDefault="00BF0B17" w:rsidP="00BB2F50">
      <w:pPr>
        <w:spacing w:after="0" w:line="480" w:lineRule="auto"/>
        <w:rPr>
          <w:rFonts w:ascii="Times New Roman" w:hAnsi="Times New Roman" w:cs="Times New Roman"/>
          <w:sz w:val="24"/>
          <w:szCs w:val="24"/>
        </w:rPr>
      </w:pPr>
    </w:p>
    <w:p w14:paraId="31AFDC3F" w14:textId="729101AE" w:rsidR="00BF0B17" w:rsidRDefault="00BF0B17" w:rsidP="00BB2F50">
      <w:pPr>
        <w:spacing w:after="0" w:line="480" w:lineRule="auto"/>
        <w:rPr>
          <w:rFonts w:ascii="Times New Roman" w:hAnsi="Times New Roman" w:cs="Times New Roman"/>
          <w:sz w:val="24"/>
          <w:szCs w:val="24"/>
        </w:rPr>
      </w:pPr>
      <w:r w:rsidRPr="00BF0B17">
        <w:rPr>
          <w:rFonts w:ascii="Times New Roman" w:hAnsi="Times New Roman" w:cs="Times New Roman"/>
          <w:sz w:val="24"/>
          <w:szCs w:val="24"/>
        </w:rPr>
        <w:t xml:space="preserve">Phillips and Chagnon N (2020) “Six Months Is a Joke”: Carceral Feminism and Penal Populism in the Wake of the Stanford Sexual Assault Case, </w:t>
      </w:r>
      <w:r w:rsidRPr="00BF0B17">
        <w:rPr>
          <w:rFonts w:ascii="Times New Roman" w:hAnsi="Times New Roman" w:cs="Times New Roman"/>
          <w:i/>
          <w:iCs/>
          <w:sz w:val="24"/>
          <w:szCs w:val="24"/>
        </w:rPr>
        <w:t>Feminist Criminology</w:t>
      </w:r>
      <w:r w:rsidRPr="00BF0B17">
        <w:rPr>
          <w:rFonts w:ascii="Times New Roman" w:hAnsi="Times New Roman" w:cs="Times New Roman"/>
          <w:sz w:val="24"/>
          <w:szCs w:val="24"/>
        </w:rPr>
        <w:t>, 15(1)</w:t>
      </w:r>
      <w:r>
        <w:rPr>
          <w:rFonts w:ascii="Times New Roman" w:hAnsi="Times New Roman" w:cs="Times New Roman"/>
          <w:sz w:val="24"/>
          <w:szCs w:val="24"/>
        </w:rPr>
        <w:t>:</w:t>
      </w:r>
      <w:r w:rsidRPr="00BF0B17">
        <w:rPr>
          <w:rFonts w:ascii="Times New Roman" w:hAnsi="Times New Roman" w:cs="Times New Roman"/>
          <w:sz w:val="24"/>
          <w:szCs w:val="24"/>
        </w:rPr>
        <w:t xml:space="preserve"> 47–69.</w:t>
      </w:r>
    </w:p>
    <w:p w14:paraId="39C3BD06" w14:textId="77777777" w:rsidR="00BF0B17" w:rsidRPr="00AF01CE" w:rsidRDefault="00BF0B17" w:rsidP="00BB2F50">
      <w:pPr>
        <w:spacing w:after="0" w:line="480" w:lineRule="auto"/>
        <w:rPr>
          <w:rFonts w:ascii="Times New Roman" w:hAnsi="Times New Roman" w:cs="Times New Roman"/>
          <w:sz w:val="24"/>
          <w:szCs w:val="24"/>
        </w:rPr>
      </w:pPr>
    </w:p>
    <w:p w14:paraId="51550F60" w14:textId="33BA443E" w:rsidR="00222D04" w:rsidRPr="00AF01CE"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 xml:space="preserve">Pratt J (2007) </w:t>
      </w:r>
      <w:r w:rsidRPr="001A51C3">
        <w:rPr>
          <w:rFonts w:ascii="Times New Roman" w:hAnsi="Times New Roman" w:cs="Times New Roman"/>
          <w:i/>
          <w:iCs/>
          <w:sz w:val="24"/>
          <w:szCs w:val="24"/>
        </w:rPr>
        <w:t>Penal Populism</w:t>
      </w:r>
      <w:r w:rsidRPr="00AF01CE">
        <w:rPr>
          <w:rFonts w:ascii="Times New Roman" w:hAnsi="Times New Roman" w:cs="Times New Roman"/>
          <w:sz w:val="24"/>
          <w:szCs w:val="24"/>
        </w:rPr>
        <w:t>. London: Routledge.</w:t>
      </w:r>
    </w:p>
    <w:p w14:paraId="473BA5D3" w14:textId="62E02064" w:rsidR="00222D04" w:rsidRDefault="00222D04" w:rsidP="00BB2F50">
      <w:pPr>
        <w:spacing w:after="0" w:line="480" w:lineRule="auto"/>
        <w:rPr>
          <w:rFonts w:ascii="Times New Roman" w:hAnsi="Times New Roman" w:cs="Times New Roman"/>
          <w:sz w:val="24"/>
          <w:szCs w:val="24"/>
        </w:rPr>
      </w:pPr>
    </w:p>
    <w:p w14:paraId="6C3F5D2E" w14:textId="0EC8B85D" w:rsidR="00D66BCF" w:rsidRPr="00D66BCF" w:rsidRDefault="00D66BCF" w:rsidP="00D66BCF">
      <w:pPr>
        <w:spacing w:after="0" w:line="480" w:lineRule="auto"/>
        <w:rPr>
          <w:rFonts w:ascii="Times New Roman" w:hAnsi="Times New Roman" w:cs="Times New Roman"/>
          <w:sz w:val="24"/>
          <w:szCs w:val="24"/>
        </w:rPr>
      </w:pPr>
      <w:r w:rsidRPr="00D66BCF">
        <w:rPr>
          <w:rFonts w:ascii="Times New Roman" w:hAnsi="Times New Roman" w:cs="Times New Roman"/>
          <w:sz w:val="24"/>
          <w:szCs w:val="24"/>
        </w:rPr>
        <w:t>Pratt</w:t>
      </w:r>
      <w:r>
        <w:rPr>
          <w:rFonts w:ascii="Times New Roman" w:hAnsi="Times New Roman" w:cs="Times New Roman"/>
          <w:sz w:val="24"/>
          <w:szCs w:val="24"/>
        </w:rPr>
        <w:t xml:space="preserve"> J and Miao M (2019a)</w:t>
      </w:r>
      <w:r w:rsidR="00C7757D" w:rsidRPr="00C7757D">
        <w:rPr>
          <w:rFonts w:ascii="Times New Roman" w:hAnsi="Times New Roman" w:cs="Times New Roman"/>
          <w:sz w:val="24"/>
          <w:szCs w:val="24"/>
        </w:rPr>
        <w:t xml:space="preserve"> Risk, Populism, and Criminal Law. </w:t>
      </w:r>
      <w:r w:rsidR="00C7757D" w:rsidRPr="00C7757D">
        <w:rPr>
          <w:rFonts w:ascii="Times New Roman" w:hAnsi="Times New Roman" w:cs="Times New Roman"/>
          <w:i/>
          <w:iCs/>
          <w:sz w:val="24"/>
          <w:szCs w:val="24"/>
        </w:rPr>
        <w:t>New Criminal Law Review</w:t>
      </w:r>
      <w:r w:rsidR="00C7757D">
        <w:rPr>
          <w:rFonts w:ascii="Times New Roman" w:hAnsi="Times New Roman" w:cs="Times New Roman"/>
          <w:i/>
          <w:iCs/>
          <w:sz w:val="24"/>
          <w:szCs w:val="24"/>
        </w:rPr>
        <w:t xml:space="preserve">, </w:t>
      </w:r>
      <w:r w:rsidR="00C7757D" w:rsidRPr="00C7757D">
        <w:rPr>
          <w:rFonts w:ascii="Times New Roman" w:hAnsi="Times New Roman" w:cs="Times New Roman"/>
          <w:sz w:val="24"/>
          <w:szCs w:val="24"/>
        </w:rPr>
        <w:t>22(4): 391</w:t>
      </w:r>
      <w:r w:rsidR="00C7757D">
        <w:rPr>
          <w:rFonts w:ascii="Times New Roman" w:hAnsi="Times New Roman" w:cs="Times New Roman"/>
          <w:sz w:val="24"/>
          <w:szCs w:val="24"/>
        </w:rPr>
        <w:t>-</w:t>
      </w:r>
      <w:r w:rsidR="00C7757D" w:rsidRPr="00C7757D">
        <w:rPr>
          <w:rFonts w:ascii="Times New Roman" w:hAnsi="Times New Roman" w:cs="Times New Roman"/>
          <w:sz w:val="24"/>
          <w:szCs w:val="24"/>
        </w:rPr>
        <w:t>433</w:t>
      </w:r>
      <w:r w:rsidR="00C7757D">
        <w:rPr>
          <w:rFonts w:ascii="Times New Roman" w:hAnsi="Times New Roman" w:cs="Times New Roman"/>
          <w:sz w:val="24"/>
          <w:szCs w:val="24"/>
        </w:rPr>
        <w:t>.</w:t>
      </w:r>
    </w:p>
    <w:p w14:paraId="72F24A48" w14:textId="77777777" w:rsidR="00D66BCF" w:rsidRDefault="00D66BCF" w:rsidP="00BB2F50">
      <w:pPr>
        <w:spacing w:after="0" w:line="480" w:lineRule="auto"/>
        <w:rPr>
          <w:rFonts w:ascii="Times New Roman" w:hAnsi="Times New Roman" w:cs="Times New Roman"/>
          <w:sz w:val="24"/>
          <w:szCs w:val="24"/>
        </w:rPr>
      </w:pPr>
    </w:p>
    <w:p w14:paraId="34DD393A" w14:textId="1916D14A" w:rsidR="00AB2519" w:rsidRDefault="00AB2519" w:rsidP="00BB2F50">
      <w:pPr>
        <w:spacing w:after="0" w:line="480" w:lineRule="auto"/>
        <w:rPr>
          <w:rFonts w:ascii="Times New Roman" w:hAnsi="Times New Roman" w:cs="Times New Roman"/>
          <w:sz w:val="24"/>
          <w:szCs w:val="24"/>
        </w:rPr>
      </w:pPr>
      <w:r w:rsidRPr="00AB2519">
        <w:rPr>
          <w:rFonts w:ascii="Times New Roman" w:hAnsi="Times New Roman" w:cs="Times New Roman"/>
          <w:sz w:val="24"/>
          <w:szCs w:val="24"/>
        </w:rPr>
        <w:t>Pratt J</w:t>
      </w:r>
      <w:r>
        <w:rPr>
          <w:rFonts w:ascii="Times New Roman" w:hAnsi="Times New Roman" w:cs="Times New Roman"/>
          <w:sz w:val="24"/>
          <w:szCs w:val="24"/>
        </w:rPr>
        <w:t xml:space="preserve"> and </w:t>
      </w:r>
      <w:r w:rsidRPr="00AB2519">
        <w:rPr>
          <w:rFonts w:ascii="Times New Roman" w:hAnsi="Times New Roman" w:cs="Times New Roman"/>
          <w:sz w:val="24"/>
          <w:szCs w:val="24"/>
        </w:rPr>
        <w:t>Miao M (2019</w:t>
      </w:r>
      <w:r w:rsidR="00D66BCF">
        <w:rPr>
          <w:rFonts w:ascii="Times New Roman" w:hAnsi="Times New Roman" w:cs="Times New Roman"/>
          <w:sz w:val="24"/>
          <w:szCs w:val="24"/>
        </w:rPr>
        <w:t>b</w:t>
      </w:r>
      <w:r w:rsidRPr="00AB2519">
        <w:rPr>
          <w:rFonts w:ascii="Times New Roman" w:hAnsi="Times New Roman" w:cs="Times New Roman"/>
          <w:sz w:val="24"/>
          <w:szCs w:val="24"/>
        </w:rPr>
        <w:t>) The end of penal populism: the rise of populist politics. Archiwum Kryminologii, XLI(2), 15</w:t>
      </w:r>
      <w:r>
        <w:rPr>
          <w:rFonts w:ascii="Times New Roman" w:hAnsi="Times New Roman" w:cs="Times New Roman"/>
          <w:sz w:val="24"/>
          <w:szCs w:val="24"/>
        </w:rPr>
        <w:t>-</w:t>
      </w:r>
      <w:r w:rsidRPr="00AB2519">
        <w:rPr>
          <w:rFonts w:ascii="Times New Roman" w:hAnsi="Times New Roman" w:cs="Times New Roman"/>
          <w:sz w:val="24"/>
          <w:szCs w:val="24"/>
        </w:rPr>
        <w:t>40.</w:t>
      </w:r>
      <w:r>
        <w:rPr>
          <w:rFonts w:ascii="Times New Roman" w:hAnsi="Times New Roman" w:cs="Times New Roman"/>
          <w:sz w:val="24"/>
          <w:szCs w:val="24"/>
        </w:rPr>
        <w:t xml:space="preserve"> </w:t>
      </w:r>
    </w:p>
    <w:p w14:paraId="2C23D040" w14:textId="3793F7D7" w:rsidR="00E3531A" w:rsidRDefault="00E3531A" w:rsidP="00BB2F50">
      <w:pPr>
        <w:spacing w:after="0" w:line="480" w:lineRule="auto"/>
        <w:rPr>
          <w:rFonts w:ascii="Times New Roman" w:hAnsi="Times New Roman" w:cs="Times New Roman"/>
          <w:sz w:val="24"/>
          <w:szCs w:val="24"/>
        </w:rPr>
      </w:pPr>
    </w:p>
    <w:p w14:paraId="082FEE8A" w14:textId="77777777" w:rsidR="00473B3C" w:rsidRDefault="00473B3C" w:rsidP="00473B3C">
      <w:pPr>
        <w:spacing w:after="0" w:line="480" w:lineRule="auto"/>
        <w:rPr>
          <w:rFonts w:ascii="Times New Roman" w:hAnsi="Times New Roman" w:cs="Times New Roman"/>
          <w:sz w:val="24"/>
          <w:szCs w:val="24"/>
        </w:rPr>
      </w:pPr>
      <w:r w:rsidRPr="003317B6">
        <w:rPr>
          <w:rFonts w:ascii="Times New Roman" w:hAnsi="Times New Roman" w:cs="Times New Roman"/>
          <w:sz w:val="24"/>
          <w:szCs w:val="24"/>
        </w:rPr>
        <w:lastRenderedPageBreak/>
        <w:t>Reiner, R. (2017), ‘Political Economy, Crime and Criminal Justice’ in A. Liebling., S. Maruna., and L. McAra, eds, The Oxford Handbook of Criminology 6th ed. Oxford: Oxford University Press.</w:t>
      </w:r>
    </w:p>
    <w:p w14:paraId="42AC6843" w14:textId="77777777" w:rsidR="00473B3C" w:rsidRPr="00AF01CE" w:rsidRDefault="00473B3C" w:rsidP="00BB2F50">
      <w:pPr>
        <w:spacing w:after="0" w:line="480" w:lineRule="auto"/>
        <w:rPr>
          <w:rFonts w:ascii="Times New Roman" w:hAnsi="Times New Roman" w:cs="Times New Roman"/>
          <w:sz w:val="24"/>
          <w:szCs w:val="24"/>
        </w:rPr>
      </w:pPr>
    </w:p>
    <w:p w14:paraId="101A476A" w14:textId="44FB8707" w:rsidR="00222D04" w:rsidRPr="00AF01CE"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Riddell</w:t>
      </w:r>
      <w:r w:rsidR="001A51C3">
        <w:rPr>
          <w:rFonts w:ascii="Times New Roman" w:hAnsi="Times New Roman" w:cs="Times New Roman"/>
          <w:sz w:val="24"/>
          <w:szCs w:val="24"/>
        </w:rPr>
        <w:t xml:space="preserve"> </w:t>
      </w:r>
      <w:r w:rsidRPr="00AF01CE">
        <w:rPr>
          <w:rFonts w:ascii="Times New Roman" w:hAnsi="Times New Roman" w:cs="Times New Roman"/>
          <w:sz w:val="24"/>
          <w:szCs w:val="24"/>
        </w:rPr>
        <w:t xml:space="preserve">P (1991) </w:t>
      </w:r>
      <w:r w:rsidRPr="001A51C3">
        <w:rPr>
          <w:rFonts w:ascii="Times New Roman" w:hAnsi="Times New Roman" w:cs="Times New Roman"/>
          <w:i/>
          <w:iCs/>
          <w:sz w:val="24"/>
          <w:szCs w:val="24"/>
        </w:rPr>
        <w:t xml:space="preserve">The Thatcher </w:t>
      </w:r>
      <w:r w:rsidR="001A51C3" w:rsidRPr="001A51C3">
        <w:rPr>
          <w:rFonts w:ascii="Times New Roman" w:hAnsi="Times New Roman" w:cs="Times New Roman"/>
          <w:i/>
          <w:iCs/>
          <w:sz w:val="24"/>
          <w:szCs w:val="24"/>
        </w:rPr>
        <w:t>E</w:t>
      </w:r>
      <w:r w:rsidRPr="001A51C3">
        <w:rPr>
          <w:rFonts w:ascii="Times New Roman" w:hAnsi="Times New Roman" w:cs="Times New Roman"/>
          <w:i/>
          <w:iCs/>
          <w:sz w:val="24"/>
          <w:szCs w:val="24"/>
        </w:rPr>
        <w:t xml:space="preserve">ra: And </w:t>
      </w:r>
      <w:r w:rsidR="001A51C3" w:rsidRPr="001A51C3">
        <w:rPr>
          <w:rFonts w:ascii="Times New Roman" w:hAnsi="Times New Roman" w:cs="Times New Roman"/>
          <w:i/>
          <w:iCs/>
          <w:sz w:val="24"/>
          <w:szCs w:val="24"/>
        </w:rPr>
        <w:t>I</w:t>
      </w:r>
      <w:r w:rsidRPr="001A51C3">
        <w:rPr>
          <w:rFonts w:ascii="Times New Roman" w:hAnsi="Times New Roman" w:cs="Times New Roman"/>
          <w:i/>
          <w:iCs/>
          <w:sz w:val="24"/>
          <w:szCs w:val="24"/>
        </w:rPr>
        <w:t>ts legacy (2nd ed.).</w:t>
      </w:r>
      <w:r w:rsidRPr="00AF01CE">
        <w:rPr>
          <w:rFonts w:ascii="Times New Roman" w:hAnsi="Times New Roman" w:cs="Times New Roman"/>
          <w:sz w:val="24"/>
          <w:szCs w:val="24"/>
        </w:rPr>
        <w:t xml:space="preserve"> Oxford: Blackwell.</w:t>
      </w:r>
    </w:p>
    <w:p w14:paraId="46CBCCBA" w14:textId="77777777" w:rsidR="00222D04" w:rsidRPr="00AF01CE" w:rsidRDefault="00222D04" w:rsidP="00BB2F50">
      <w:pPr>
        <w:spacing w:after="0" w:line="480" w:lineRule="auto"/>
        <w:rPr>
          <w:rFonts w:ascii="Times New Roman" w:hAnsi="Times New Roman" w:cs="Times New Roman"/>
          <w:sz w:val="24"/>
          <w:szCs w:val="24"/>
        </w:rPr>
      </w:pPr>
    </w:p>
    <w:p w14:paraId="1379E692" w14:textId="61C751E1" w:rsidR="00222D04" w:rsidRPr="00AF01CE"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Roberts JV, Stalans, LJ, Hough M</w:t>
      </w:r>
      <w:r w:rsidR="0063734A">
        <w:rPr>
          <w:rFonts w:ascii="Times New Roman" w:hAnsi="Times New Roman" w:cs="Times New Roman"/>
          <w:sz w:val="24"/>
          <w:szCs w:val="24"/>
        </w:rPr>
        <w:t xml:space="preserve"> and</w:t>
      </w:r>
      <w:r w:rsidRPr="00AF01CE">
        <w:rPr>
          <w:rFonts w:ascii="Times New Roman" w:hAnsi="Times New Roman" w:cs="Times New Roman"/>
          <w:sz w:val="24"/>
          <w:szCs w:val="24"/>
        </w:rPr>
        <w:t xml:space="preserve"> Indermaur D (2003) Penal Populism and Public Opinion Lessons from Five Countries. Oxford: Oxford University Press.</w:t>
      </w:r>
    </w:p>
    <w:p w14:paraId="2B172D16" w14:textId="1F0F93EE" w:rsidR="00222D04" w:rsidRDefault="00222D04" w:rsidP="00BB2F50">
      <w:pPr>
        <w:spacing w:after="0" w:line="480" w:lineRule="auto"/>
        <w:rPr>
          <w:rFonts w:ascii="Times New Roman" w:hAnsi="Times New Roman" w:cs="Times New Roman"/>
          <w:sz w:val="24"/>
          <w:szCs w:val="24"/>
        </w:rPr>
      </w:pPr>
    </w:p>
    <w:p w14:paraId="33AAC157" w14:textId="4ED3EBA0" w:rsidR="00866591" w:rsidRDefault="00866591" w:rsidP="00BB2F50">
      <w:pPr>
        <w:spacing w:after="0" w:line="480" w:lineRule="auto"/>
        <w:rPr>
          <w:rFonts w:ascii="Times New Roman" w:hAnsi="Times New Roman" w:cs="Times New Roman"/>
          <w:sz w:val="24"/>
          <w:szCs w:val="24"/>
        </w:rPr>
      </w:pPr>
      <w:r w:rsidRPr="00866591">
        <w:rPr>
          <w:rFonts w:ascii="Times New Roman" w:hAnsi="Times New Roman" w:cs="Times New Roman"/>
          <w:sz w:val="24"/>
          <w:szCs w:val="24"/>
        </w:rPr>
        <w:t>Rubin A and Phelps MS (2017) Fracturing the penal state: State actors and the role of conflict in penal change. Theoretical Criminology, 21(4): 422-440.</w:t>
      </w:r>
    </w:p>
    <w:p w14:paraId="1EC7F8C9" w14:textId="77777777" w:rsidR="00866591" w:rsidRPr="00AF01CE" w:rsidRDefault="00866591" w:rsidP="00BB2F50">
      <w:pPr>
        <w:spacing w:after="0" w:line="480" w:lineRule="auto"/>
        <w:rPr>
          <w:rFonts w:ascii="Times New Roman" w:hAnsi="Times New Roman" w:cs="Times New Roman"/>
          <w:sz w:val="24"/>
          <w:szCs w:val="24"/>
        </w:rPr>
      </w:pPr>
    </w:p>
    <w:p w14:paraId="33296FFF" w14:textId="22C754D8" w:rsidR="00222D04" w:rsidRPr="00AF01CE"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Sartori</w:t>
      </w:r>
      <w:r w:rsidR="0063734A">
        <w:rPr>
          <w:rFonts w:ascii="Times New Roman" w:hAnsi="Times New Roman" w:cs="Times New Roman"/>
          <w:sz w:val="24"/>
          <w:szCs w:val="24"/>
        </w:rPr>
        <w:t xml:space="preserve"> </w:t>
      </w:r>
      <w:r w:rsidRPr="00AF01CE">
        <w:rPr>
          <w:rFonts w:ascii="Times New Roman" w:hAnsi="Times New Roman" w:cs="Times New Roman"/>
          <w:sz w:val="24"/>
          <w:szCs w:val="24"/>
        </w:rPr>
        <w:t>G (1970). Concept Mis</w:t>
      </w:r>
      <w:r w:rsidR="0099221E">
        <w:rPr>
          <w:rFonts w:ascii="Times New Roman" w:hAnsi="Times New Roman" w:cs="Times New Roman"/>
          <w:sz w:val="24"/>
          <w:szCs w:val="24"/>
        </w:rPr>
        <w:t>in</w:t>
      </w:r>
      <w:r w:rsidRPr="00AF01CE">
        <w:rPr>
          <w:rFonts w:ascii="Times New Roman" w:hAnsi="Times New Roman" w:cs="Times New Roman"/>
          <w:sz w:val="24"/>
          <w:szCs w:val="24"/>
        </w:rPr>
        <w:t xml:space="preserve">formation in Comparative Politics. </w:t>
      </w:r>
      <w:r w:rsidRPr="0063734A">
        <w:rPr>
          <w:rFonts w:ascii="Times New Roman" w:hAnsi="Times New Roman" w:cs="Times New Roman"/>
          <w:i/>
          <w:iCs/>
          <w:sz w:val="24"/>
          <w:szCs w:val="24"/>
        </w:rPr>
        <w:t>The American Political Science Review</w:t>
      </w:r>
      <w:r w:rsidRPr="00AF01CE">
        <w:rPr>
          <w:rFonts w:ascii="Times New Roman" w:hAnsi="Times New Roman" w:cs="Times New Roman"/>
          <w:sz w:val="24"/>
          <w:szCs w:val="24"/>
        </w:rPr>
        <w:t>, 64(4): 1033-1053.</w:t>
      </w:r>
    </w:p>
    <w:p w14:paraId="57BA5CA8" w14:textId="74902F87" w:rsidR="00222D04" w:rsidRDefault="00222D04" w:rsidP="00BB2F50">
      <w:pPr>
        <w:spacing w:after="0" w:line="480" w:lineRule="auto"/>
        <w:rPr>
          <w:rFonts w:ascii="Times New Roman" w:hAnsi="Times New Roman" w:cs="Times New Roman"/>
          <w:sz w:val="24"/>
          <w:szCs w:val="24"/>
        </w:rPr>
      </w:pPr>
    </w:p>
    <w:p w14:paraId="5A7C33CB" w14:textId="509083A8" w:rsidR="00060D08" w:rsidRDefault="00060D08" w:rsidP="00BB2F50">
      <w:pPr>
        <w:spacing w:after="0" w:line="480" w:lineRule="auto"/>
        <w:rPr>
          <w:rFonts w:ascii="Times New Roman" w:hAnsi="Times New Roman" w:cs="Times New Roman"/>
          <w:sz w:val="24"/>
          <w:szCs w:val="24"/>
        </w:rPr>
      </w:pPr>
      <w:r w:rsidRPr="00060D08">
        <w:rPr>
          <w:rFonts w:ascii="Times New Roman" w:hAnsi="Times New Roman" w:cs="Times New Roman"/>
          <w:sz w:val="24"/>
          <w:szCs w:val="24"/>
        </w:rPr>
        <w:t>Seeds</w:t>
      </w:r>
      <w:r>
        <w:rPr>
          <w:rFonts w:ascii="Times New Roman" w:hAnsi="Times New Roman" w:cs="Times New Roman"/>
          <w:sz w:val="24"/>
          <w:szCs w:val="24"/>
        </w:rPr>
        <w:t xml:space="preserve"> </w:t>
      </w:r>
      <w:r w:rsidRPr="00060D08">
        <w:rPr>
          <w:rFonts w:ascii="Times New Roman" w:hAnsi="Times New Roman" w:cs="Times New Roman"/>
          <w:sz w:val="24"/>
          <w:szCs w:val="24"/>
        </w:rPr>
        <w:t xml:space="preserve">C (2019). Historical Modes of Perpetual Penal Confinement: Theories and Practices before Life Without Parole. </w:t>
      </w:r>
      <w:r w:rsidRPr="006C4041">
        <w:rPr>
          <w:rFonts w:ascii="Times New Roman" w:hAnsi="Times New Roman" w:cs="Times New Roman"/>
          <w:i/>
          <w:iCs/>
          <w:sz w:val="24"/>
          <w:szCs w:val="24"/>
        </w:rPr>
        <w:t>Law &amp; Social Inquiry</w:t>
      </w:r>
      <w:r w:rsidRPr="00060D08">
        <w:rPr>
          <w:rFonts w:ascii="Times New Roman" w:hAnsi="Times New Roman" w:cs="Times New Roman"/>
          <w:sz w:val="24"/>
          <w:szCs w:val="24"/>
        </w:rPr>
        <w:t>, 44(2), 305-332</w:t>
      </w:r>
    </w:p>
    <w:p w14:paraId="34213BAD" w14:textId="77777777" w:rsidR="00060D08" w:rsidRPr="00AF01CE" w:rsidRDefault="00060D08" w:rsidP="00BB2F50">
      <w:pPr>
        <w:spacing w:after="0" w:line="480" w:lineRule="auto"/>
        <w:rPr>
          <w:rFonts w:ascii="Times New Roman" w:hAnsi="Times New Roman" w:cs="Times New Roman"/>
          <w:sz w:val="24"/>
          <w:szCs w:val="24"/>
        </w:rPr>
      </w:pPr>
    </w:p>
    <w:p w14:paraId="23817CC3" w14:textId="0B7D5234" w:rsidR="00222D04" w:rsidRPr="00AF01CE"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 xml:space="preserve">Shils E (1956) </w:t>
      </w:r>
      <w:r w:rsidRPr="0063734A">
        <w:rPr>
          <w:rFonts w:ascii="Times New Roman" w:hAnsi="Times New Roman" w:cs="Times New Roman"/>
          <w:i/>
          <w:iCs/>
          <w:sz w:val="24"/>
          <w:szCs w:val="24"/>
        </w:rPr>
        <w:t>The Torment of Secrecy: The Background and Consequences of American Security Policies</w:t>
      </w:r>
      <w:r w:rsidRPr="00AF01CE">
        <w:rPr>
          <w:rFonts w:ascii="Times New Roman" w:hAnsi="Times New Roman" w:cs="Times New Roman"/>
          <w:sz w:val="24"/>
          <w:szCs w:val="24"/>
        </w:rPr>
        <w:t>. Glencoe: Free Press.</w:t>
      </w:r>
    </w:p>
    <w:p w14:paraId="4A2E5A74" w14:textId="370E5D30" w:rsidR="00CF6D36" w:rsidRDefault="00CF6D36" w:rsidP="00BB2F50">
      <w:pPr>
        <w:spacing w:after="0" w:line="480" w:lineRule="auto"/>
        <w:rPr>
          <w:rFonts w:ascii="Times New Roman" w:hAnsi="Times New Roman" w:cs="Times New Roman"/>
          <w:sz w:val="24"/>
          <w:szCs w:val="24"/>
        </w:rPr>
      </w:pPr>
    </w:p>
    <w:p w14:paraId="3D19D04E" w14:textId="734B6A11" w:rsidR="0026193C" w:rsidRDefault="0026193C" w:rsidP="0026193C">
      <w:pPr>
        <w:spacing w:after="0" w:line="480" w:lineRule="auto"/>
        <w:rPr>
          <w:rFonts w:ascii="Times New Roman" w:hAnsi="Times New Roman" w:cs="Times New Roman"/>
          <w:sz w:val="24"/>
          <w:szCs w:val="24"/>
        </w:rPr>
      </w:pPr>
      <w:r w:rsidRPr="0026193C">
        <w:rPr>
          <w:rFonts w:ascii="Times New Roman" w:hAnsi="Times New Roman" w:cs="Times New Roman"/>
          <w:sz w:val="24"/>
          <w:szCs w:val="24"/>
        </w:rPr>
        <w:t>Sozz</w:t>
      </w:r>
      <w:r>
        <w:rPr>
          <w:rFonts w:ascii="Times New Roman" w:hAnsi="Times New Roman" w:cs="Times New Roman"/>
          <w:sz w:val="24"/>
          <w:szCs w:val="24"/>
        </w:rPr>
        <w:t>o</w:t>
      </w:r>
      <w:r w:rsidRPr="0026193C">
        <w:rPr>
          <w:rFonts w:ascii="Times New Roman" w:hAnsi="Times New Roman" w:cs="Times New Roman"/>
          <w:sz w:val="24"/>
          <w:szCs w:val="24"/>
        </w:rPr>
        <w:t xml:space="preserve"> M</w:t>
      </w:r>
      <w:r>
        <w:rPr>
          <w:rFonts w:ascii="Times New Roman" w:hAnsi="Times New Roman" w:cs="Times New Roman"/>
          <w:sz w:val="24"/>
          <w:szCs w:val="24"/>
        </w:rPr>
        <w:t xml:space="preserve"> (2016) </w:t>
      </w:r>
      <w:r w:rsidRPr="0026193C">
        <w:rPr>
          <w:rFonts w:ascii="Times New Roman" w:hAnsi="Times New Roman" w:cs="Times New Roman"/>
          <w:sz w:val="24"/>
          <w:szCs w:val="24"/>
        </w:rPr>
        <w:t xml:space="preserve">Democratization, politics and punishment in Argentina. </w:t>
      </w:r>
      <w:r w:rsidRPr="0026193C">
        <w:rPr>
          <w:rFonts w:ascii="Times New Roman" w:hAnsi="Times New Roman" w:cs="Times New Roman"/>
          <w:i/>
          <w:iCs/>
          <w:sz w:val="24"/>
          <w:szCs w:val="24"/>
        </w:rPr>
        <w:t>Punishment &amp; Society</w:t>
      </w:r>
      <w:r>
        <w:rPr>
          <w:rFonts w:ascii="Times New Roman" w:hAnsi="Times New Roman" w:cs="Times New Roman"/>
          <w:sz w:val="24"/>
          <w:szCs w:val="24"/>
        </w:rPr>
        <w:t xml:space="preserve">, </w:t>
      </w:r>
      <w:r w:rsidRPr="0026193C">
        <w:rPr>
          <w:rFonts w:ascii="Times New Roman" w:hAnsi="Times New Roman" w:cs="Times New Roman"/>
          <w:sz w:val="24"/>
          <w:szCs w:val="24"/>
        </w:rPr>
        <w:t>18(3):301-324.</w:t>
      </w:r>
    </w:p>
    <w:p w14:paraId="5039B76A" w14:textId="77777777" w:rsidR="0026193C" w:rsidRDefault="0026193C" w:rsidP="00BB2F50">
      <w:pPr>
        <w:spacing w:after="0" w:line="480" w:lineRule="auto"/>
        <w:rPr>
          <w:rFonts w:ascii="Times New Roman" w:hAnsi="Times New Roman" w:cs="Times New Roman"/>
          <w:sz w:val="24"/>
          <w:szCs w:val="24"/>
        </w:rPr>
      </w:pPr>
    </w:p>
    <w:p w14:paraId="33F5FA88" w14:textId="64E2617A" w:rsidR="00222D04" w:rsidRPr="0063734A" w:rsidRDefault="00222D04" w:rsidP="00BB2F50">
      <w:pPr>
        <w:spacing w:after="0" w:line="480" w:lineRule="auto"/>
        <w:rPr>
          <w:rFonts w:ascii="Times New Roman" w:hAnsi="Times New Roman" w:cs="Times New Roman"/>
          <w:i/>
          <w:iCs/>
          <w:sz w:val="24"/>
          <w:szCs w:val="24"/>
        </w:rPr>
      </w:pPr>
      <w:r w:rsidRPr="00AF01CE">
        <w:rPr>
          <w:rFonts w:ascii="Times New Roman" w:hAnsi="Times New Roman" w:cs="Times New Roman"/>
          <w:sz w:val="24"/>
          <w:szCs w:val="24"/>
        </w:rPr>
        <w:t xml:space="preserve">Taggart P (1996) </w:t>
      </w:r>
      <w:r w:rsidRPr="0063734A">
        <w:rPr>
          <w:rFonts w:ascii="Times New Roman" w:hAnsi="Times New Roman" w:cs="Times New Roman"/>
          <w:i/>
          <w:iCs/>
          <w:sz w:val="24"/>
          <w:szCs w:val="24"/>
        </w:rPr>
        <w:t>The New Populism and the New Politics. New Protest Parties in Sweden</w:t>
      </w:r>
    </w:p>
    <w:p w14:paraId="7E990CB8" w14:textId="77777777" w:rsidR="00222D04" w:rsidRPr="00AF01CE" w:rsidRDefault="00222D04" w:rsidP="00BB2F50">
      <w:pPr>
        <w:spacing w:after="0" w:line="480" w:lineRule="auto"/>
        <w:rPr>
          <w:rFonts w:ascii="Times New Roman" w:hAnsi="Times New Roman" w:cs="Times New Roman"/>
          <w:sz w:val="24"/>
          <w:szCs w:val="24"/>
        </w:rPr>
      </w:pPr>
      <w:r w:rsidRPr="0063734A">
        <w:rPr>
          <w:rFonts w:ascii="Times New Roman" w:hAnsi="Times New Roman" w:cs="Times New Roman"/>
          <w:i/>
          <w:iCs/>
          <w:sz w:val="24"/>
          <w:szCs w:val="24"/>
        </w:rPr>
        <w:lastRenderedPageBreak/>
        <w:t>in a Comparative Perspective</w:t>
      </w:r>
      <w:r w:rsidRPr="00AF01CE">
        <w:rPr>
          <w:rFonts w:ascii="Times New Roman" w:hAnsi="Times New Roman" w:cs="Times New Roman"/>
          <w:sz w:val="24"/>
          <w:szCs w:val="24"/>
        </w:rPr>
        <w:t>. London: Macmillan Press.</w:t>
      </w:r>
    </w:p>
    <w:p w14:paraId="5089DC77" w14:textId="77777777" w:rsidR="009D5381" w:rsidRPr="00AF01CE" w:rsidRDefault="009D5381" w:rsidP="00BB2F50">
      <w:pPr>
        <w:spacing w:after="0" w:line="480" w:lineRule="auto"/>
        <w:rPr>
          <w:rFonts w:ascii="Times New Roman" w:hAnsi="Times New Roman" w:cs="Times New Roman"/>
          <w:sz w:val="24"/>
          <w:szCs w:val="24"/>
        </w:rPr>
      </w:pPr>
    </w:p>
    <w:p w14:paraId="53DB912E" w14:textId="77777777" w:rsidR="00222D04" w:rsidRPr="00AF01CE"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 xml:space="preserve">The Daily Telegraph (1981) Support for Call to Bring Back Capital Punishment, </w:t>
      </w:r>
      <w:r w:rsidRPr="0063734A">
        <w:rPr>
          <w:rFonts w:ascii="Times New Roman" w:hAnsi="Times New Roman" w:cs="Times New Roman"/>
          <w:i/>
          <w:iCs/>
          <w:sz w:val="24"/>
          <w:szCs w:val="24"/>
        </w:rPr>
        <w:t>The Daily Telegraph</w:t>
      </w:r>
      <w:r w:rsidRPr="00AF01CE">
        <w:rPr>
          <w:rFonts w:ascii="Times New Roman" w:hAnsi="Times New Roman" w:cs="Times New Roman"/>
          <w:sz w:val="24"/>
          <w:szCs w:val="24"/>
        </w:rPr>
        <w:t>, 14 October 1981.</w:t>
      </w:r>
    </w:p>
    <w:p w14:paraId="295D6449" w14:textId="77777777" w:rsidR="00222D04" w:rsidRPr="00AF01CE" w:rsidRDefault="00222D04" w:rsidP="00BB2F50">
      <w:pPr>
        <w:spacing w:after="0" w:line="480" w:lineRule="auto"/>
        <w:rPr>
          <w:rFonts w:ascii="Times New Roman" w:hAnsi="Times New Roman" w:cs="Times New Roman"/>
          <w:sz w:val="24"/>
          <w:szCs w:val="24"/>
        </w:rPr>
      </w:pPr>
    </w:p>
    <w:p w14:paraId="7EDCFE70" w14:textId="77777777" w:rsidR="00222D04" w:rsidRPr="00AF01CE"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 xml:space="preserve">The Times (1981) What now for the </w:t>
      </w:r>
      <w:r w:rsidR="00B00CFB" w:rsidRPr="00AF01CE">
        <w:rPr>
          <w:rFonts w:ascii="Times New Roman" w:hAnsi="Times New Roman" w:cs="Times New Roman"/>
          <w:sz w:val="24"/>
          <w:szCs w:val="24"/>
        </w:rPr>
        <w:t>ever-loyal</w:t>
      </w:r>
      <w:r w:rsidRPr="00AF01CE">
        <w:rPr>
          <w:rFonts w:ascii="Times New Roman" w:hAnsi="Times New Roman" w:cs="Times New Roman"/>
          <w:sz w:val="24"/>
          <w:szCs w:val="24"/>
        </w:rPr>
        <w:t xml:space="preserve"> lieutenant? </w:t>
      </w:r>
      <w:r w:rsidRPr="0063734A">
        <w:rPr>
          <w:rFonts w:ascii="Times New Roman" w:hAnsi="Times New Roman" w:cs="Times New Roman"/>
          <w:i/>
          <w:iCs/>
          <w:sz w:val="24"/>
          <w:szCs w:val="24"/>
        </w:rPr>
        <w:t>The Times</w:t>
      </w:r>
      <w:r w:rsidRPr="00AF01CE">
        <w:rPr>
          <w:rFonts w:ascii="Times New Roman" w:hAnsi="Times New Roman" w:cs="Times New Roman"/>
          <w:sz w:val="24"/>
          <w:szCs w:val="24"/>
        </w:rPr>
        <w:t xml:space="preserve">, 16 December 1981. </w:t>
      </w:r>
    </w:p>
    <w:p w14:paraId="690D3D17" w14:textId="77777777" w:rsidR="00A21C5B" w:rsidRDefault="00A21C5B" w:rsidP="00BB2F50">
      <w:pPr>
        <w:spacing w:after="0" w:line="480" w:lineRule="auto"/>
        <w:rPr>
          <w:rFonts w:ascii="Times New Roman" w:hAnsi="Times New Roman" w:cs="Times New Roman"/>
          <w:sz w:val="24"/>
          <w:szCs w:val="24"/>
        </w:rPr>
      </w:pPr>
    </w:p>
    <w:p w14:paraId="04C2B670" w14:textId="46FA5587" w:rsidR="0026193C" w:rsidRDefault="0026193C" w:rsidP="00BB2F50">
      <w:pPr>
        <w:spacing w:after="0" w:line="480" w:lineRule="auto"/>
        <w:rPr>
          <w:rFonts w:ascii="Times New Roman" w:hAnsi="Times New Roman" w:cs="Times New Roman"/>
          <w:sz w:val="24"/>
          <w:szCs w:val="24"/>
        </w:rPr>
      </w:pPr>
      <w:r w:rsidRPr="0026193C">
        <w:rPr>
          <w:rFonts w:ascii="Times New Roman" w:hAnsi="Times New Roman" w:cs="Times New Roman"/>
          <w:sz w:val="24"/>
          <w:szCs w:val="24"/>
        </w:rPr>
        <w:t>Todd-Kvam</w:t>
      </w:r>
      <w:r>
        <w:rPr>
          <w:rFonts w:ascii="Times New Roman" w:hAnsi="Times New Roman" w:cs="Times New Roman"/>
          <w:sz w:val="24"/>
          <w:szCs w:val="24"/>
        </w:rPr>
        <w:t xml:space="preserve"> </w:t>
      </w:r>
      <w:r w:rsidRPr="0026193C">
        <w:rPr>
          <w:rFonts w:ascii="Times New Roman" w:hAnsi="Times New Roman" w:cs="Times New Roman"/>
          <w:sz w:val="24"/>
          <w:szCs w:val="24"/>
        </w:rPr>
        <w:t>J (2019) Bordered penal populism: When populism and Scandinavian exceptionalism meet</w:t>
      </w:r>
      <w:r>
        <w:rPr>
          <w:rFonts w:ascii="Times New Roman" w:hAnsi="Times New Roman" w:cs="Times New Roman"/>
          <w:sz w:val="24"/>
          <w:szCs w:val="24"/>
        </w:rPr>
        <w:t xml:space="preserve">. </w:t>
      </w:r>
      <w:r w:rsidRPr="0026193C">
        <w:rPr>
          <w:rFonts w:ascii="Times New Roman" w:hAnsi="Times New Roman" w:cs="Times New Roman"/>
          <w:i/>
          <w:iCs/>
          <w:sz w:val="24"/>
          <w:szCs w:val="24"/>
        </w:rPr>
        <w:t>Punishment &amp; Society</w:t>
      </w:r>
      <w:r w:rsidRPr="0026193C">
        <w:rPr>
          <w:rFonts w:ascii="Times New Roman" w:hAnsi="Times New Roman" w:cs="Times New Roman"/>
          <w:sz w:val="24"/>
          <w:szCs w:val="24"/>
        </w:rPr>
        <w:t>, 21(3)</w:t>
      </w:r>
      <w:r>
        <w:rPr>
          <w:rFonts w:ascii="Times New Roman" w:hAnsi="Times New Roman" w:cs="Times New Roman"/>
          <w:sz w:val="24"/>
          <w:szCs w:val="24"/>
        </w:rPr>
        <w:t>:</w:t>
      </w:r>
      <w:r w:rsidRPr="0026193C">
        <w:rPr>
          <w:rFonts w:ascii="Times New Roman" w:hAnsi="Times New Roman" w:cs="Times New Roman"/>
          <w:sz w:val="24"/>
          <w:szCs w:val="24"/>
        </w:rPr>
        <w:t xml:space="preserve"> 295</w:t>
      </w:r>
      <w:r>
        <w:rPr>
          <w:rFonts w:ascii="Times New Roman" w:hAnsi="Times New Roman" w:cs="Times New Roman"/>
          <w:sz w:val="24"/>
          <w:szCs w:val="24"/>
        </w:rPr>
        <w:t>-</w:t>
      </w:r>
      <w:r w:rsidRPr="0026193C">
        <w:rPr>
          <w:rFonts w:ascii="Times New Roman" w:hAnsi="Times New Roman" w:cs="Times New Roman"/>
          <w:sz w:val="24"/>
          <w:szCs w:val="24"/>
        </w:rPr>
        <w:t>314</w:t>
      </w:r>
      <w:r>
        <w:rPr>
          <w:rFonts w:ascii="Times New Roman" w:hAnsi="Times New Roman" w:cs="Times New Roman"/>
          <w:sz w:val="24"/>
          <w:szCs w:val="24"/>
        </w:rPr>
        <w:t>.</w:t>
      </w:r>
    </w:p>
    <w:p w14:paraId="24FFB3ED" w14:textId="77777777" w:rsidR="007D4CE6" w:rsidRPr="00AF01CE" w:rsidRDefault="007D4CE6" w:rsidP="00BB2F50">
      <w:pPr>
        <w:spacing w:after="0" w:line="480" w:lineRule="auto"/>
        <w:rPr>
          <w:rFonts w:ascii="Times New Roman" w:hAnsi="Times New Roman" w:cs="Times New Roman"/>
          <w:sz w:val="24"/>
          <w:szCs w:val="24"/>
        </w:rPr>
      </w:pPr>
    </w:p>
    <w:p w14:paraId="00A64DA3" w14:textId="3EE9862C" w:rsidR="00222D04" w:rsidRPr="00AF01CE"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 xml:space="preserve">Windlesham L (1993) </w:t>
      </w:r>
      <w:r w:rsidRPr="0063734A">
        <w:rPr>
          <w:rFonts w:ascii="Times New Roman" w:hAnsi="Times New Roman" w:cs="Times New Roman"/>
          <w:i/>
          <w:iCs/>
          <w:sz w:val="24"/>
          <w:szCs w:val="24"/>
        </w:rPr>
        <w:t>Responses to Crime: Penal Policy in the Making. Vol. 2</w:t>
      </w:r>
      <w:r w:rsidRPr="00AF01CE">
        <w:rPr>
          <w:rFonts w:ascii="Times New Roman" w:hAnsi="Times New Roman" w:cs="Times New Roman"/>
          <w:sz w:val="24"/>
          <w:szCs w:val="24"/>
        </w:rPr>
        <w:t>. Oxford: Clarendon Press.</w:t>
      </w:r>
    </w:p>
    <w:p w14:paraId="06FD2515" w14:textId="77777777" w:rsidR="00222D04" w:rsidRPr="00AF01CE" w:rsidRDefault="00222D04" w:rsidP="00BB2F50">
      <w:pPr>
        <w:spacing w:after="0" w:line="480" w:lineRule="auto"/>
        <w:rPr>
          <w:rFonts w:ascii="Times New Roman" w:hAnsi="Times New Roman" w:cs="Times New Roman"/>
          <w:sz w:val="24"/>
          <w:szCs w:val="24"/>
        </w:rPr>
      </w:pPr>
    </w:p>
    <w:p w14:paraId="38845951" w14:textId="4BAD2FBC" w:rsidR="003313F6" w:rsidRDefault="00222D04" w:rsidP="00BB2F50">
      <w:pPr>
        <w:spacing w:after="0" w:line="480" w:lineRule="auto"/>
        <w:rPr>
          <w:rFonts w:ascii="Times New Roman" w:hAnsi="Times New Roman" w:cs="Times New Roman"/>
          <w:sz w:val="24"/>
          <w:szCs w:val="24"/>
        </w:rPr>
      </w:pPr>
      <w:r w:rsidRPr="00AF01CE">
        <w:rPr>
          <w:rFonts w:ascii="Times New Roman" w:hAnsi="Times New Roman" w:cs="Times New Roman"/>
          <w:sz w:val="24"/>
          <w:szCs w:val="24"/>
        </w:rPr>
        <w:t xml:space="preserve">Whitelaw W (1989) The Whitelaw </w:t>
      </w:r>
      <w:r w:rsidR="00B00CFB" w:rsidRPr="00AF01CE">
        <w:rPr>
          <w:rFonts w:ascii="Times New Roman" w:hAnsi="Times New Roman" w:cs="Times New Roman"/>
          <w:sz w:val="24"/>
          <w:szCs w:val="24"/>
        </w:rPr>
        <w:t>M</w:t>
      </w:r>
      <w:r w:rsidRPr="00AF01CE">
        <w:rPr>
          <w:rFonts w:ascii="Times New Roman" w:hAnsi="Times New Roman" w:cs="Times New Roman"/>
          <w:sz w:val="24"/>
          <w:szCs w:val="24"/>
        </w:rPr>
        <w:t>emoirs. London: Aurum</w:t>
      </w:r>
      <w:r w:rsidR="0063734A">
        <w:rPr>
          <w:rFonts w:ascii="Times New Roman" w:hAnsi="Times New Roman" w:cs="Times New Roman"/>
          <w:sz w:val="24"/>
          <w:szCs w:val="24"/>
        </w:rPr>
        <w:t>.</w:t>
      </w:r>
    </w:p>
    <w:p w14:paraId="3EA1ED45" w14:textId="1CB97903" w:rsidR="00FA6293" w:rsidRDefault="00FA6293" w:rsidP="004E41AE">
      <w:pPr>
        <w:spacing w:after="0" w:line="480" w:lineRule="auto"/>
        <w:rPr>
          <w:rFonts w:ascii="Times New Roman" w:hAnsi="Times New Roman" w:cs="Times New Roman"/>
          <w:sz w:val="24"/>
          <w:szCs w:val="24"/>
        </w:rPr>
      </w:pPr>
    </w:p>
    <w:p w14:paraId="5769DB26" w14:textId="4110DEFC" w:rsidR="008F2F4D" w:rsidRPr="008F2F4D" w:rsidRDefault="008F2F4D" w:rsidP="008F2F4D">
      <w:pPr>
        <w:pStyle w:val="Heading1"/>
      </w:pPr>
      <w:r>
        <w:t xml:space="preserve"> </w:t>
      </w:r>
    </w:p>
    <w:sectPr w:rsidR="008F2F4D" w:rsidRPr="008F2F4D" w:rsidSect="00302C1A">
      <w:footerReference w:type="default" r:id="rId9"/>
      <w:footerReference w:type="firs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48749" w14:textId="77777777" w:rsidR="00424398" w:rsidRDefault="00424398" w:rsidP="00747620">
      <w:pPr>
        <w:spacing w:after="0" w:line="240" w:lineRule="auto"/>
      </w:pPr>
      <w:r>
        <w:separator/>
      </w:r>
    </w:p>
  </w:endnote>
  <w:endnote w:type="continuationSeparator" w:id="0">
    <w:p w14:paraId="4D27DADF" w14:textId="77777777" w:rsidR="00424398" w:rsidRDefault="00424398" w:rsidP="00747620">
      <w:pPr>
        <w:spacing w:after="0" w:line="240" w:lineRule="auto"/>
      </w:pPr>
      <w:r>
        <w:continuationSeparator/>
      </w:r>
    </w:p>
  </w:endnote>
  <w:endnote w:type="continuationNotice" w:id="1">
    <w:p w14:paraId="0280B625" w14:textId="77777777" w:rsidR="00424398" w:rsidRDefault="004243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321828"/>
      <w:docPartObj>
        <w:docPartGallery w:val="Page Numbers (Bottom of Page)"/>
        <w:docPartUnique/>
      </w:docPartObj>
    </w:sdtPr>
    <w:sdtEndPr/>
    <w:sdtContent>
      <w:sdt>
        <w:sdtPr>
          <w:id w:val="-1769616900"/>
          <w:docPartObj>
            <w:docPartGallery w:val="Page Numbers (Top of Page)"/>
            <w:docPartUnique/>
          </w:docPartObj>
        </w:sdtPr>
        <w:sdtEndPr/>
        <w:sdtContent>
          <w:p w14:paraId="776A7E13" w14:textId="4B94A7CF" w:rsidR="00534CE8" w:rsidRDefault="00534C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80F1F">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0F1F">
              <w:rPr>
                <w:b/>
                <w:bCs/>
                <w:noProof/>
              </w:rPr>
              <w:t>33</w:t>
            </w:r>
            <w:r>
              <w:rPr>
                <w:b/>
                <w:bCs/>
                <w:sz w:val="24"/>
                <w:szCs w:val="24"/>
              </w:rPr>
              <w:fldChar w:fldCharType="end"/>
            </w:r>
          </w:p>
        </w:sdtContent>
      </w:sdt>
    </w:sdtContent>
  </w:sdt>
  <w:p w14:paraId="6D923AB1" w14:textId="659A9C49" w:rsidR="00B11695" w:rsidRPr="00747620" w:rsidRDefault="00B11695" w:rsidP="00273268">
    <w:pPr>
      <w:pStyle w:val="Footer"/>
      <w:jc w:val="right"/>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470412"/>
      <w:docPartObj>
        <w:docPartGallery w:val="Page Numbers (Bottom of Page)"/>
        <w:docPartUnique/>
      </w:docPartObj>
    </w:sdtPr>
    <w:sdtEndPr/>
    <w:sdtContent>
      <w:sdt>
        <w:sdtPr>
          <w:id w:val="-1999574001"/>
          <w:docPartObj>
            <w:docPartGallery w:val="Page Numbers (Top of Page)"/>
            <w:docPartUnique/>
          </w:docPartObj>
        </w:sdtPr>
        <w:sdtEndPr/>
        <w:sdtContent>
          <w:p w14:paraId="2AA59D4F" w14:textId="7CDAE676" w:rsidR="00302C1A" w:rsidRDefault="00302C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B8EE72" w14:textId="77777777" w:rsidR="006914F5" w:rsidRDefault="00691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D29C" w14:textId="77777777" w:rsidR="00424398" w:rsidRDefault="00424398" w:rsidP="00747620">
      <w:pPr>
        <w:spacing w:after="0" w:line="240" w:lineRule="auto"/>
      </w:pPr>
      <w:r>
        <w:separator/>
      </w:r>
    </w:p>
  </w:footnote>
  <w:footnote w:type="continuationSeparator" w:id="0">
    <w:p w14:paraId="5328F125" w14:textId="77777777" w:rsidR="00424398" w:rsidRDefault="00424398" w:rsidP="00747620">
      <w:pPr>
        <w:spacing w:after="0" w:line="240" w:lineRule="auto"/>
      </w:pPr>
      <w:r>
        <w:continuationSeparator/>
      </w:r>
    </w:p>
  </w:footnote>
  <w:footnote w:type="continuationNotice" w:id="1">
    <w:p w14:paraId="0365BCD6" w14:textId="77777777" w:rsidR="00424398" w:rsidRDefault="004243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4AB"/>
    <w:multiLevelType w:val="hybridMultilevel"/>
    <w:tmpl w:val="7114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475CB"/>
    <w:multiLevelType w:val="hybridMultilevel"/>
    <w:tmpl w:val="7166D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6530C"/>
    <w:multiLevelType w:val="hybridMultilevel"/>
    <w:tmpl w:val="811EE26A"/>
    <w:lvl w:ilvl="0" w:tplc="DDDCD338">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85AA4"/>
    <w:multiLevelType w:val="hybridMultilevel"/>
    <w:tmpl w:val="241C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B2DEF"/>
    <w:multiLevelType w:val="hybridMultilevel"/>
    <w:tmpl w:val="6234C5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BA7FBF"/>
    <w:multiLevelType w:val="hybridMultilevel"/>
    <w:tmpl w:val="1E1C8A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480612E"/>
    <w:multiLevelType w:val="hybridMultilevel"/>
    <w:tmpl w:val="F72280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52E7469"/>
    <w:multiLevelType w:val="hybridMultilevel"/>
    <w:tmpl w:val="425043C8"/>
    <w:lvl w:ilvl="0" w:tplc="0809000F">
      <w:start w:val="1"/>
      <w:numFmt w:val="decimal"/>
      <w:lvlText w:val="%1."/>
      <w:lvlJc w:val="left"/>
      <w:pPr>
        <w:ind w:left="1505" w:hanging="360"/>
      </w:pPr>
    </w:lvl>
    <w:lvl w:ilvl="1" w:tplc="08090019">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8" w15:restartNumberingAfterBreak="0">
    <w:nsid w:val="3B991F38"/>
    <w:multiLevelType w:val="hybridMultilevel"/>
    <w:tmpl w:val="BF18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07927"/>
    <w:multiLevelType w:val="hybridMultilevel"/>
    <w:tmpl w:val="53EE586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530E0539"/>
    <w:multiLevelType w:val="hybridMultilevel"/>
    <w:tmpl w:val="16EA8714"/>
    <w:lvl w:ilvl="0" w:tplc="08090001">
      <w:start w:val="1"/>
      <w:numFmt w:val="bullet"/>
      <w:lvlText w:val=""/>
      <w:lvlJc w:val="left"/>
      <w:pPr>
        <w:ind w:left="720" w:hanging="360"/>
      </w:pPr>
      <w:rPr>
        <w:rFonts w:ascii="Symbol" w:hAnsi="Symbol" w:hint="default"/>
      </w:rPr>
    </w:lvl>
    <w:lvl w:ilvl="1" w:tplc="80E2FC4E">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02559"/>
    <w:multiLevelType w:val="hybridMultilevel"/>
    <w:tmpl w:val="827EB5F0"/>
    <w:lvl w:ilvl="0" w:tplc="DDDCD338">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9"/>
  </w:num>
  <w:num w:numId="5">
    <w:abstractNumId w:val="3"/>
  </w:num>
  <w:num w:numId="6">
    <w:abstractNumId w:val="4"/>
  </w:num>
  <w:num w:numId="7">
    <w:abstractNumId w:val="6"/>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33"/>
    <w:rsid w:val="000002C7"/>
    <w:rsid w:val="0000117E"/>
    <w:rsid w:val="000020C9"/>
    <w:rsid w:val="00002C02"/>
    <w:rsid w:val="00003985"/>
    <w:rsid w:val="00003A6F"/>
    <w:rsid w:val="000041D8"/>
    <w:rsid w:val="000044D3"/>
    <w:rsid w:val="00004814"/>
    <w:rsid w:val="00006389"/>
    <w:rsid w:val="00006956"/>
    <w:rsid w:val="00006D82"/>
    <w:rsid w:val="0001048F"/>
    <w:rsid w:val="00010E98"/>
    <w:rsid w:val="000141A8"/>
    <w:rsid w:val="00015BE8"/>
    <w:rsid w:val="00015C9B"/>
    <w:rsid w:val="00016153"/>
    <w:rsid w:val="00017CB9"/>
    <w:rsid w:val="00020CE4"/>
    <w:rsid w:val="00020EF0"/>
    <w:rsid w:val="00023E28"/>
    <w:rsid w:val="00024987"/>
    <w:rsid w:val="000252C3"/>
    <w:rsid w:val="000254DB"/>
    <w:rsid w:val="0002578A"/>
    <w:rsid w:val="00025F40"/>
    <w:rsid w:val="000269B1"/>
    <w:rsid w:val="000269B8"/>
    <w:rsid w:val="00026F89"/>
    <w:rsid w:val="00030837"/>
    <w:rsid w:val="00030AB5"/>
    <w:rsid w:val="00031531"/>
    <w:rsid w:val="00031673"/>
    <w:rsid w:val="00031703"/>
    <w:rsid w:val="00032D9D"/>
    <w:rsid w:val="00033A8A"/>
    <w:rsid w:val="00034F3C"/>
    <w:rsid w:val="00035DCC"/>
    <w:rsid w:val="00036326"/>
    <w:rsid w:val="0003672B"/>
    <w:rsid w:val="0003714B"/>
    <w:rsid w:val="00040040"/>
    <w:rsid w:val="00040246"/>
    <w:rsid w:val="00040DEF"/>
    <w:rsid w:val="00041455"/>
    <w:rsid w:val="0004329A"/>
    <w:rsid w:val="00043791"/>
    <w:rsid w:val="00043BC1"/>
    <w:rsid w:val="00043BE3"/>
    <w:rsid w:val="000442D5"/>
    <w:rsid w:val="00044FCE"/>
    <w:rsid w:val="000451B8"/>
    <w:rsid w:val="00045419"/>
    <w:rsid w:val="00045D2C"/>
    <w:rsid w:val="000473F3"/>
    <w:rsid w:val="00051882"/>
    <w:rsid w:val="00052DE9"/>
    <w:rsid w:val="0005308A"/>
    <w:rsid w:val="0005346B"/>
    <w:rsid w:val="00055233"/>
    <w:rsid w:val="00055B06"/>
    <w:rsid w:val="00057021"/>
    <w:rsid w:val="00060D08"/>
    <w:rsid w:val="000629C8"/>
    <w:rsid w:val="00064554"/>
    <w:rsid w:val="000646BD"/>
    <w:rsid w:val="00064A5A"/>
    <w:rsid w:val="000651F3"/>
    <w:rsid w:val="00065A8F"/>
    <w:rsid w:val="00066397"/>
    <w:rsid w:val="000666C5"/>
    <w:rsid w:val="00066B3F"/>
    <w:rsid w:val="00066DFE"/>
    <w:rsid w:val="000715C6"/>
    <w:rsid w:val="00071644"/>
    <w:rsid w:val="000718F1"/>
    <w:rsid w:val="000723EC"/>
    <w:rsid w:val="00073E74"/>
    <w:rsid w:val="000745AB"/>
    <w:rsid w:val="000745AC"/>
    <w:rsid w:val="000759EB"/>
    <w:rsid w:val="0007607B"/>
    <w:rsid w:val="0007705B"/>
    <w:rsid w:val="000777EC"/>
    <w:rsid w:val="00077B7B"/>
    <w:rsid w:val="00077D0C"/>
    <w:rsid w:val="00080B7D"/>
    <w:rsid w:val="000810BB"/>
    <w:rsid w:val="00081132"/>
    <w:rsid w:val="000816CD"/>
    <w:rsid w:val="00081E0F"/>
    <w:rsid w:val="00083638"/>
    <w:rsid w:val="00084C55"/>
    <w:rsid w:val="0008631E"/>
    <w:rsid w:val="000901C6"/>
    <w:rsid w:val="0009084E"/>
    <w:rsid w:val="0009114E"/>
    <w:rsid w:val="000918BF"/>
    <w:rsid w:val="000934A2"/>
    <w:rsid w:val="000939AD"/>
    <w:rsid w:val="00093A49"/>
    <w:rsid w:val="00093D86"/>
    <w:rsid w:val="00094F83"/>
    <w:rsid w:val="000964E5"/>
    <w:rsid w:val="00097A85"/>
    <w:rsid w:val="000A1558"/>
    <w:rsid w:val="000A3F1B"/>
    <w:rsid w:val="000A519B"/>
    <w:rsid w:val="000A55C1"/>
    <w:rsid w:val="000A633A"/>
    <w:rsid w:val="000A6834"/>
    <w:rsid w:val="000A696E"/>
    <w:rsid w:val="000A7791"/>
    <w:rsid w:val="000A7A20"/>
    <w:rsid w:val="000B1F6C"/>
    <w:rsid w:val="000B37CE"/>
    <w:rsid w:val="000B3B01"/>
    <w:rsid w:val="000B3B8A"/>
    <w:rsid w:val="000B42D3"/>
    <w:rsid w:val="000B77C8"/>
    <w:rsid w:val="000C0195"/>
    <w:rsid w:val="000C0A25"/>
    <w:rsid w:val="000C0E04"/>
    <w:rsid w:val="000C15E1"/>
    <w:rsid w:val="000C40AB"/>
    <w:rsid w:val="000C5B66"/>
    <w:rsid w:val="000C7B5C"/>
    <w:rsid w:val="000C7D57"/>
    <w:rsid w:val="000D0984"/>
    <w:rsid w:val="000D0C9B"/>
    <w:rsid w:val="000D0F6E"/>
    <w:rsid w:val="000D26C9"/>
    <w:rsid w:val="000D2CAC"/>
    <w:rsid w:val="000D36AF"/>
    <w:rsid w:val="000D55B1"/>
    <w:rsid w:val="000D7746"/>
    <w:rsid w:val="000D7B4A"/>
    <w:rsid w:val="000D7DE6"/>
    <w:rsid w:val="000E095E"/>
    <w:rsid w:val="000E1843"/>
    <w:rsid w:val="000E1BEB"/>
    <w:rsid w:val="000E20AA"/>
    <w:rsid w:val="000E2220"/>
    <w:rsid w:val="000E3007"/>
    <w:rsid w:val="000E4EA9"/>
    <w:rsid w:val="000E5463"/>
    <w:rsid w:val="000E56FA"/>
    <w:rsid w:val="000F0643"/>
    <w:rsid w:val="000F1309"/>
    <w:rsid w:val="000F2429"/>
    <w:rsid w:val="000F25DE"/>
    <w:rsid w:val="000F438B"/>
    <w:rsid w:val="000F4517"/>
    <w:rsid w:val="000F59B4"/>
    <w:rsid w:val="000F6595"/>
    <w:rsid w:val="0010146E"/>
    <w:rsid w:val="00101C5C"/>
    <w:rsid w:val="00101FDD"/>
    <w:rsid w:val="001021C1"/>
    <w:rsid w:val="00102F17"/>
    <w:rsid w:val="001032DD"/>
    <w:rsid w:val="0010409C"/>
    <w:rsid w:val="001058DC"/>
    <w:rsid w:val="001069D6"/>
    <w:rsid w:val="001077FC"/>
    <w:rsid w:val="00110560"/>
    <w:rsid w:val="0011230A"/>
    <w:rsid w:val="001138F5"/>
    <w:rsid w:val="0011487B"/>
    <w:rsid w:val="001154EF"/>
    <w:rsid w:val="00115DEF"/>
    <w:rsid w:val="00115E5D"/>
    <w:rsid w:val="00116103"/>
    <w:rsid w:val="00116CB6"/>
    <w:rsid w:val="00117204"/>
    <w:rsid w:val="001172FC"/>
    <w:rsid w:val="00117BD4"/>
    <w:rsid w:val="0012037C"/>
    <w:rsid w:val="00123D2E"/>
    <w:rsid w:val="00125019"/>
    <w:rsid w:val="00126B78"/>
    <w:rsid w:val="00126C75"/>
    <w:rsid w:val="00126C8E"/>
    <w:rsid w:val="0012742C"/>
    <w:rsid w:val="0012747C"/>
    <w:rsid w:val="0012782C"/>
    <w:rsid w:val="001300AE"/>
    <w:rsid w:val="0013084B"/>
    <w:rsid w:val="00132D7A"/>
    <w:rsid w:val="00132E53"/>
    <w:rsid w:val="00133A16"/>
    <w:rsid w:val="00135820"/>
    <w:rsid w:val="0013587B"/>
    <w:rsid w:val="00135921"/>
    <w:rsid w:val="0013629F"/>
    <w:rsid w:val="00136967"/>
    <w:rsid w:val="00136F5F"/>
    <w:rsid w:val="00141718"/>
    <w:rsid w:val="0014267B"/>
    <w:rsid w:val="00142918"/>
    <w:rsid w:val="0014360D"/>
    <w:rsid w:val="00143A19"/>
    <w:rsid w:val="0014406C"/>
    <w:rsid w:val="001443FF"/>
    <w:rsid w:val="00145370"/>
    <w:rsid w:val="00145DE0"/>
    <w:rsid w:val="00150FC3"/>
    <w:rsid w:val="0015159B"/>
    <w:rsid w:val="00151811"/>
    <w:rsid w:val="00151B62"/>
    <w:rsid w:val="001525E5"/>
    <w:rsid w:val="00153AAE"/>
    <w:rsid w:val="00154445"/>
    <w:rsid w:val="0015525C"/>
    <w:rsid w:val="00155640"/>
    <w:rsid w:val="001556D8"/>
    <w:rsid w:val="00155CB7"/>
    <w:rsid w:val="00155DA5"/>
    <w:rsid w:val="001560C2"/>
    <w:rsid w:val="00156F24"/>
    <w:rsid w:val="0016094F"/>
    <w:rsid w:val="001616A7"/>
    <w:rsid w:val="001616FD"/>
    <w:rsid w:val="001618C7"/>
    <w:rsid w:val="00161EB3"/>
    <w:rsid w:val="00162894"/>
    <w:rsid w:val="00163BF5"/>
    <w:rsid w:val="00166E4E"/>
    <w:rsid w:val="001677EA"/>
    <w:rsid w:val="001723AB"/>
    <w:rsid w:val="00172E20"/>
    <w:rsid w:val="001736ED"/>
    <w:rsid w:val="00175C3D"/>
    <w:rsid w:val="00175DDA"/>
    <w:rsid w:val="0017631C"/>
    <w:rsid w:val="00181CF8"/>
    <w:rsid w:val="00181D56"/>
    <w:rsid w:val="00182631"/>
    <w:rsid w:val="00182A30"/>
    <w:rsid w:val="001841AA"/>
    <w:rsid w:val="00185AC7"/>
    <w:rsid w:val="00186555"/>
    <w:rsid w:val="001866A5"/>
    <w:rsid w:val="00187213"/>
    <w:rsid w:val="00187621"/>
    <w:rsid w:val="001901DF"/>
    <w:rsid w:val="00190AA0"/>
    <w:rsid w:val="00191447"/>
    <w:rsid w:val="00193E32"/>
    <w:rsid w:val="00193F96"/>
    <w:rsid w:val="00194495"/>
    <w:rsid w:val="00194F38"/>
    <w:rsid w:val="001960D4"/>
    <w:rsid w:val="00197F90"/>
    <w:rsid w:val="001A16D2"/>
    <w:rsid w:val="001A1FEE"/>
    <w:rsid w:val="001A2FE4"/>
    <w:rsid w:val="001A4B50"/>
    <w:rsid w:val="001A51C3"/>
    <w:rsid w:val="001A5AD6"/>
    <w:rsid w:val="001A614B"/>
    <w:rsid w:val="001A6DD1"/>
    <w:rsid w:val="001A709A"/>
    <w:rsid w:val="001B0028"/>
    <w:rsid w:val="001B03DC"/>
    <w:rsid w:val="001B138A"/>
    <w:rsid w:val="001B1BB2"/>
    <w:rsid w:val="001B27EB"/>
    <w:rsid w:val="001B28A9"/>
    <w:rsid w:val="001B315E"/>
    <w:rsid w:val="001B35D9"/>
    <w:rsid w:val="001B4988"/>
    <w:rsid w:val="001B55BC"/>
    <w:rsid w:val="001B594B"/>
    <w:rsid w:val="001B6042"/>
    <w:rsid w:val="001C100B"/>
    <w:rsid w:val="001C1A5E"/>
    <w:rsid w:val="001C28CF"/>
    <w:rsid w:val="001C39C1"/>
    <w:rsid w:val="001C4732"/>
    <w:rsid w:val="001C4BB6"/>
    <w:rsid w:val="001C5353"/>
    <w:rsid w:val="001C5981"/>
    <w:rsid w:val="001C667D"/>
    <w:rsid w:val="001C7F30"/>
    <w:rsid w:val="001D150E"/>
    <w:rsid w:val="001D2302"/>
    <w:rsid w:val="001D24AD"/>
    <w:rsid w:val="001D2C07"/>
    <w:rsid w:val="001D2D93"/>
    <w:rsid w:val="001D31A2"/>
    <w:rsid w:val="001D3E90"/>
    <w:rsid w:val="001D54E0"/>
    <w:rsid w:val="001D5D5D"/>
    <w:rsid w:val="001D5D93"/>
    <w:rsid w:val="001D6AE4"/>
    <w:rsid w:val="001E0860"/>
    <w:rsid w:val="001E19F2"/>
    <w:rsid w:val="001E3381"/>
    <w:rsid w:val="001E3F27"/>
    <w:rsid w:val="001E600C"/>
    <w:rsid w:val="001E64F9"/>
    <w:rsid w:val="001E6569"/>
    <w:rsid w:val="001E7C40"/>
    <w:rsid w:val="001F0103"/>
    <w:rsid w:val="001F0315"/>
    <w:rsid w:val="001F0BDA"/>
    <w:rsid w:val="001F163A"/>
    <w:rsid w:val="001F2AA1"/>
    <w:rsid w:val="001F545D"/>
    <w:rsid w:val="001F5DB1"/>
    <w:rsid w:val="001F5ED2"/>
    <w:rsid w:val="001F64B9"/>
    <w:rsid w:val="0020064B"/>
    <w:rsid w:val="00200FEE"/>
    <w:rsid w:val="00202322"/>
    <w:rsid w:val="0020246F"/>
    <w:rsid w:val="00202A79"/>
    <w:rsid w:val="00202B69"/>
    <w:rsid w:val="0020321D"/>
    <w:rsid w:val="0020606E"/>
    <w:rsid w:val="00206A0F"/>
    <w:rsid w:val="00206B1D"/>
    <w:rsid w:val="00206B4B"/>
    <w:rsid w:val="002076A5"/>
    <w:rsid w:val="002101AB"/>
    <w:rsid w:val="002107A2"/>
    <w:rsid w:val="00210AE2"/>
    <w:rsid w:val="00211135"/>
    <w:rsid w:val="002123F9"/>
    <w:rsid w:val="002131CC"/>
    <w:rsid w:val="002134CC"/>
    <w:rsid w:val="00213D90"/>
    <w:rsid w:val="0021646A"/>
    <w:rsid w:val="00217DAC"/>
    <w:rsid w:val="00220529"/>
    <w:rsid w:val="00221FF5"/>
    <w:rsid w:val="00222B3C"/>
    <w:rsid w:val="00222D04"/>
    <w:rsid w:val="00224869"/>
    <w:rsid w:val="00225F17"/>
    <w:rsid w:val="002270BD"/>
    <w:rsid w:val="0022713A"/>
    <w:rsid w:val="00227545"/>
    <w:rsid w:val="00227E43"/>
    <w:rsid w:val="00230B89"/>
    <w:rsid w:val="00230F5B"/>
    <w:rsid w:val="00231422"/>
    <w:rsid w:val="002322EB"/>
    <w:rsid w:val="00235CEE"/>
    <w:rsid w:val="00236871"/>
    <w:rsid w:val="002373E6"/>
    <w:rsid w:val="002400DA"/>
    <w:rsid w:val="00241F0B"/>
    <w:rsid w:val="00243967"/>
    <w:rsid w:val="00243FCD"/>
    <w:rsid w:val="002441D6"/>
    <w:rsid w:val="002442EA"/>
    <w:rsid w:val="00244306"/>
    <w:rsid w:val="00244C48"/>
    <w:rsid w:val="00246E8F"/>
    <w:rsid w:val="002474C0"/>
    <w:rsid w:val="00247904"/>
    <w:rsid w:val="00250333"/>
    <w:rsid w:val="00250431"/>
    <w:rsid w:val="00252193"/>
    <w:rsid w:val="0025221D"/>
    <w:rsid w:val="00252952"/>
    <w:rsid w:val="00253732"/>
    <w:rsid w:val="00253818"/>
    <w:rsid w:val="00253B75"/>
    <w:rsid w:val="002541C3"/>
    <w:rsid w:val="002545F0"/>
    <w:rsid w:val="00254E95"/>
    <w:rsid w:val="002556EB"/>
    <w:rsid w:val="00256089"/>
    <w:rsid w:val="0025629F"/>
    <w:rsid w:val="00256711"/>
    <w:rsid w:val="002579D2"/>
    <w:rsid w:val="00257CB5"/>
    <w:rsid w:val="00260C08"/>
    <w:rsid w:val="0026193C"/>
    <w:rsid w:val="00261F52"/>
    <w:rsid w:val="00262A71"/>
    <w:rsid w:val="00263997"/>
    <w:rsid w:val="00264020"/>
    <w:rsid w:val="0026412B"/>
    <w:rsid w:val="00265439"/>
    <w:rsid w:val="00265BBE"/>
    <w:rsid w:val="00265C0D"/>
    <w:rsid w:val="0026615D"/>
    <w:rsid w:val="00266557"/>
    <w:rsid w:val="00266F1F"/>
    <w:rsid w:val="002712E2"/>
    <w:rsid w:val="00271926"/>
    <w:rsid w:val="00272F66"/>
    <w:rsid w:val="00273064"/>
    <w:rsid w:val="00273245"/>
    <w:rsid w:val="00273268"/>
    <w:rsid w:val="00274416"/>
    <w:rsid w:val="0027540F"/>
    <w:rsid w:val="0027623B"/>
    <w:rsid w:val="0027737F"/>
    <w:rsid w:val="002806F1"/>
    <w:rsid w:val="00281F89"/>
    <w:rsid w:val="0028247E"/>
    <w:rsid w:val="0028270E"/>
    <w:rsid w:val="00284E20"/>
    <w:rsid w:val="00285E11"/>
    <w:rsid w:val="00286D0F"/>
    <w:rsid w:val="00286FF9"/>
    <w:rsid w:val="00287A1B"/>
    <w:rsid w:val="00290BA8"/>
    <w:rsid w:val="0029138E"/>
    <w:rsid w:val="0029209D"/>
    <w:rsid w:val="00293D64"/>
    <w:rsid w:val="002940F6"/>
    <w:rsid w:val="00294300"/>
    <w:rsid w:val="00294D6A"/>
    <w:rsid w:val="00295CB6"/>
    <w:rsid w:val="0029656C"/>
    <w:rsid w:val="00296A7F"/>
    <w:rsid w:val="00296EBC"/>
    <w:rsid w:val="0029702B"/>
    <w:rsid w:val="002978E4"/>
    <w:rsid w:val="00297DDC"/>
    <w:rsid w:val="002A01EF"/>
    <w:rsid w:val="002A1006"/>
    <w:rsid w:val="002A2951"/>
    <w:rsid w:val="002A2AF8"/>
    <w:rsid w:val="002A40BB"/>
    <w:rsid w:val="002A4728"/>
    <w:rsid w:val="002A4893"/>
    <w:rsid w:val="002A4D64"/>
    <w:rsid w:val="002A58F4"/>
    <w:rsid w:val="002A5E9F"/>
    <w:rsid w:val="002A61BD"/>
    <w:rsid w:val="002A7381"/>
    <w:rsid w:val="002A7456"/>
    <w:rsid w:val="002A7CA1"/>
    <w:rsid w:val="002A7CEC"/>
    <w:rsid w:val="002A7D5C"/>
    <w:rsid w:val="002B0FAF"/>
    <w:rsid w:val="002B0FC1"/>
    <w:rsid w:val="002B1427"/>
    <w:rsid w:val="002B1745"/>
    <w:rsid w:val="002B2188"/>
    <w:rsid w:val="002B231A"/>
    <w:rsid w:val="002B23FD"/>
    <w:rsid w:val="002B29AC"/>
    <w:rsid w:val="002B3853"/>
    <w:rsid w:val="002B3AA5"/>
    <w:rsid w:val="002B3CD7"/>
    <w:rsid w:val="002B4624"/>
    <w:rsid w:val="002B56F4"/>
    <w:rsid w:val="002B5E29"/>
    <w:rsid w:val="002B7F04"/>
    <w:rsid w:val="002C0C71"/>
    <w:rsid w:val="002C2CF2"/>
    <w:rsid w:val="002C3672"/>
    <w:rsid w:val="002C37BC"/>
    <w:rsid w:val="002C4165"/>
    <w:rsid w:val="002C4B22"/>
    <w:rsid w:val="002C4F76"/>
    <w:rsid w:val="002C72B6"/>
    <w:rsid w:val="002C7B3B"/>
    <w:rsid w:val="002D0B65"/>
    <w:rsid w:val="002D1C86"/>
    <w:rsid w:val="002D1F13"/>
    <w:rsid w:val="002D25E6"/>
    <w:rsid w:val="002D3288"/>
    <w:rsid w:val="002D3DC1"/>
    <w:rsid w:val="002D3E6E"/>
    <w:rsid w:val="002D4C0C"/>
    <w:rsid w:val="002D59C7"/>
    <w:rsid w:val="002D5C6E"/>
    <w:rsid w:val="002E1150"/>
    <w:rsid w:val="002E1F5D"/>
    <w:rsid w:val="002E22F4"/>
    <w:rsid w:val="002E48B0"/>
    <w:rsid w:val="002E4ED7"/>
    <w:rsid w:val="002E5D7D"/>
    <w:rsid w:val="002E7456"/>
    <w:rsid w:val="002E7FEF"/>
    <w:rsid w:val="002F1086"/>
    <w:rsid w:val="002F22C3"/>
    <w:rsid w:val="002F2A89"/>
    <w:rsid w:val="002F3AE7"/>
    <w:rsid w:val="002F3EF6"/>
    <w:rsid w:val="002F5B2B"/>
    <w:rsid w:val="002F627E"/>
    <w:rsid w:val="002F6698"/>
    <w:rsid w:val="002F72D1"/>
    <w:rsid w:val="002F77E5"/>
    <w:rsid w:val="002F786B"/>
    <w:rsid w:val="00301012"/>
    <w:rsid w:val="0030186C"/>
    <w:rsid w:val="003023DD"/>
    <w:rsid w:val="00302572"/>
    <w:rsid w:val="003028E7"/>
    <w:rsid w:val="003029E3"/>
    <w:rsid w:val="00302AA4"/>
    <w:rsid w:val="00302C1A"/>
    <w:rsid w:val="003030FD"/>
    <w:rsid w:val="0030353A"/>
    <w:rsid w:val="0030475F"/>
    <w:rsid w:val="0030514F"/>
    <w:rsid w:val="00311AAD"/>
    <w:rsid w:val="00311B83"/>
    <w:rsid w:val="00311C18"/>
    <w:rsid w:val="00312568"/>
    <w:rsid w:val="00312AEB"/>
    <w:rsid w:val="00313049"/>
    <w:rsid w:val="0031358B"/>
    <w:rsid w:val="00313C17"/>
    <w:rsid w:val="00313CB3"/>
    <w:rsid w:val="00313D3D"/>
    <w:rsid w:val="0031402F"/>
    <w:rsid w:val="00314514"/>
    <w:rsid w:val="00314F84"/>
    <w:rsid w:val="0031652F"/>
    <w:rsid w:val="00317B73"/>
    <w:rsid w:val="003200C2"/>
    <w:rsid w:val="00320BE4"/>
    <w:rsid w:val="00323414"/>
    <w:rsid w:val="003267C2"/>
    <w:rsid w:val="00326B4C"/>
    <w:rsid w:val="00327490"/>
    <w:rsid w:val="00327C2E"/>
    <w:rsid w:val="0033045B"/>
    <w:rsid w:val="00330E90"/>
    <w:rsid w:val="00330F19"/>
    <w:rsid w:val="003313F6"/>
    <w:rsid w:val="003317B6"/>
    <w:rsid w:val="0033221E"/>
    <w:rsid w:val="003323B1"/>
    <w:rsid w:val="00332751"/>
    <w:rsid w:val="0033290B"/>
    <w:rsid w:val="00332D7A"/>
    <w:rsid w:val="003344C3"/>
    <w:rsid w:val="003369AF"/>
    <w:rsid w:val="003370A1"/>
    <w:rsid w:val="0033765E"/>
    <w:rsid w:val="00337709"/>
    <w:rsid w:val="00340179"/>
    <w:rsid w:val="00340C98"/>
    <w:rsid w:val="00341A95"/>
    <w:rsid w:val="00341CDF"/>
    <w:rsid w:val="003450F0"/>
    <w:rsid w:val="00345D28"/>
    <w:rsid w:val="00347968"/>
    <w:rsid w:val="00350361"/>
    <w:rsid w:val="00350FAC"/>
    <w:rsid w:val="0035173D"/>
    <w:rsid w:val="00351FCC"/>
    <w:rsid w:val="00353FA3"/>
    <w:rsid w:val="00354AC8"/>
    <w:rsid w:val="00354C98"/>
    <w:rsid w:val="0035636D"/>
    <w:rsid w:val="00356921"/>
    <w:rsid w:val="00356CE7"/>
    <w:rsid w:val="003571A6"/>
    <w:rsid w:val="00357B4A"/>
    <w:rsid w:val="00357DD0"/>
    <w:rsid w:val="0036304E"/>
    <w:rsid w:val="003634E3"/>
    <w:rsid w:val="00363637"/>
    <w:rsid w:val="00363821"/>
    <w:rsid w:val="003676C2"/>
    <w:rsid w:val="00367A0C"/>
    <w:rsid w:val="00367E22"/>
    <w:rsid w:val="00370D94"/>
    <w:rsid w:val="0037263B"/>
    <w:rsid w:val="00373800"/>
    <w:rsid w:val="003755D1"/>
    <w:rsid w:val="00375799"/>
    <w:rsid w:val="0037685E"/>
    <w:rsid w:val="0037699F"/>
    <w:rsid w:val="00376AC8"/>
    <w:rsid w:val="00376AFF"/>
    <w:rsid w:val="0038002C"/>
    <w:rsid w:val="0038159A"/>
    <w:rsid w:val="00381951"/>
    <w:rsid w:val="00384B83"/>
    <w:rsid w:val="00385686"/>
    <w:rsid w:val="00387154"/>
    <w:rsid w:val="00390A35"/>
    <w:rsid w:val="0039111B"/>
    <w:rsid w:val="00391AC7"/>
    <w:rsid w:val="00391AE0"/>
    <w:rsid w:val="0039288E"/>
    <w:rsid w:val="00394513"/>
    <w:rsid w:val="00394C51"/>
    <w:rsid w:val="00395B8A"/>
    <w:rsid w:val="003961D7"/>
    <w:rsid w:val="00397A38"/>
    <w:rsid w:val="003A0907"/>
    <w:rsid w:val="003A2DF0"/>
    <w:rsid w:val="003A30AB"/>
    <w:rsid w:val="003A3C2B"/>
    <w:rsid w:val="003A42C2"/>
    <w:rsid w:val="003A4A17"/>
    <w:rsid w:val="003A4DFB"/>
    <w:rsid w:val="003A50BE"/>
    <w:rsid w:val="003A549E"/>
    <w:rsid w:val="003A6AA7"/>
    <w:rsid w:val="003A746C"/>
    <w:rsid w:val="003A7561"/>
    <w:rsid w:val="003A7781"/>
    <w:rsid w:val="003A7A1D"/>
    <w:rsid w:val="003B0286"/>
    <w:rsid w:val="003B0549"/>
    <w:rsid w:val="003B1C04"/>
    <w:rsid w:val="003B1FEC"/>
    <w:rsid w:val="003B2D85"/>
    <w:rsid w:val="003B33B9"/>
    <w:rsid w:val="003B4F12"/>
    <w:rsid w:val="003B5205"/>
    <w:rsid w:val="003B6927"/>
    <w:rsid w:val="003B7A40"/>
    <w:rsid w:val="003C092A"/>
    <w:rsid w:val="003C094C"/>
    <w:rsid w:val="003C0996"/>
    <w:rsid w:val="003C0ABD"/>
    <w:rsid w:val="003C10DF"/>
    <w:rsid w:val="003C16AF"/>
    <w:rsid w:val="003C19ED"/>
    <w:rsid w:val="003C1EBD"/>
    <w:rsid w:val="003C2DDD"/>
    <w:rsid w:val="003C37A6"/>
    <w:rsid w:val="003C41FB"/>
    <w:rsid w:val="003C54DD"/>
    <w:rsid w:val="003C6370"/>
    <w:rsid w:val="003C6C62"/>
    <w:rsid w:val="003C6FE8"/>
    <w:rsid w:val="003C70A0"/>
    <w:rsid w:val="003C70B3"/>
    <w:rsid w:val="003C793B"/>
    <w:rsid w:val="003C7A13"/>
    <w:rsid w:val="003C7C1C"/>
    <w:rsid w:val="003C7D51"/>
    <w:rsid w:val="003D1031"/>
    <w:rsid w:val="003D1882"/>
    <w:rsid w:val="003D1CD9"/>
    <w:rsid w:val="003D239A"/>
    <w:rsid w:val="003D32A5"/>
    <w:rsid w:val="003D3DB9"/>
    <w:rsid w:val="003D45DE"/>
    <w:rsid w:val="003D4A97"/>
    <w:rsid w:val="003D5429"/>
    <w:rsid w:val="003D65A2"/>
    <w:rsid w:val="003D68FD"/>
    <w:rsid w:val="003D6AA9"/>
    <w:rsid w:val="003D77F0"/>
    <w:rsid w:val="003E1680"/>
    <w:rsid w:val="003E16AA"/>
    <w:rsid w:val="003E1721"/>
    <w:rsid w:val="003E259E"/>
    <w:rsid w:val="003E54EC"/>
    <w:rsid w:val="003E5558"/>
    <w:rsid w:val="003E6AEC"/>
    <w:rsid w:val="003E6BC5"/>
    <w:rsid w:val="003E7B2F"/>
    <w:rsid w:val="003F0337"/>
    <w:rsid w:val="003F0AC9"/>
    <w:rsid w:val="003F0D55"/>
    <w:rsid w:val="003F13C9"/>
    <w:rsid w:val="003F21B6"/>
    <w:rsid w:val="003F23E8"/>
    <w:rsid w:val="003F27EB"/>
    <w:rsid w:val="003F3EA4"/>
    <w:rsid w:val="003F42E0"/>
    <w:rsid w:val="003F5464"/>
    <w:rsid w:val="003F69C8"/>
    <w:rsid w:val="003F6D52"/>
    <w:rsid w:val="003F75E2"/>
    <w:rsid w:val="003F7AFF"/>
    <w:rsid w:val="0040059E"/>
    <w:rsid w:val="00402092"/>
    <w:rsid w:val="004029CC"/>
    <w:rsid w:val="004034E2"/>
    <w:rsid w:val="00403A15"/>
    <w:rsid w:val="00404D7C"/>
    <w:rsid w:val="00405FD8"/>
    <w:rsid w:val="00407BC7"/>
    <w:rsid w:val="00410082"/>
    <w:rsid w:val="00411305"/>
    <w:rsid w:val="00411B94"/>
    <w:rsid w:val="0041222B"/>
    <w:rsid w:val="004148DB"/>
    <w:rsid w:val="00416922"/>
    <w:rsid w:val="00416D98"/>
    <w:rsid w:val="004173D9"/>
    <w:rsid w:val="00417540"/>
    <w:rsid w:val="00417B39"/>
    <w:rsid w:val="00420110"/>
    <w:rsid w:val="00420250"/>
    <w:rsid w:val="004209A1"/>
    <w:rsid w:val="004211DC"/>
    <w:rsid w:val="0042194B"/>
    <w:rsid w:val="0042222F"/>
    <w:rsid w:val="00422C6A"/>
    <w:rsid w:val="00423491"/>
    <w:rsid w:val="00423A2E"/>
    <w:rsid w:val="00424398"/>
    <w:rsid w:val="00424EDC"/>
    <w:rsid w:val="00425EE6"/>
    <w:rsid w:val="00426550"/>
    <w:rsid w:val="0043004C"/>
    <w:rsid w:val="00432429"/>
    <w:rsid w:val="00432ECE"/>
    <w:rsid w:val="004331CD"/>
    <w:rsid w:val="00434BE6"/>
    <w:rsid w:val="004353D5"/>
    <w:rsid w:val="00436457"/>
    <w:rsid w:val="00436458"/>
    <w:rsid w:val="004374B8"/>
    <w:rsid w:val="0044218F"/>
    <w:rsid w:val="0044272A"/>
    <w:rsid w:val="00442E37"/>
    <w:rsid w:val="00443141"/>
    <w:rsid w:val="00443274"/>
    <w:rsid w:val="004437E5"/>
    <w:rsid w:val="004445E8"/>
    <w:rsid w:val="0044476C"/>
    <w:rsid w:val="0044485F"/>
    <w:rsid w:val="0044522C"/>
    <w:rsid w:val="004457CC"/>
    <w:rsid w:val="0044780D"/>
    <w:rsid w:val="00447814"/>
    <w:rsid w:val="00451EE1"/>
    <w:rsid w:val="00452BFB"/>
    <w:rsid w:val="00454710"/>
    <w:rsid w:val="004559AF"/>
    <w:rsid w:val="0046019A"/>
    <w:rsid w:val="004602F8"/>
    <w:rsid w:val="004603BA"/>
    <w:rsid w:val="00464682"/>
    <w:rsid w:val="00464890"/>
    <w:rsid w:val="00464FB3"/>
    <w:rsid w:val="00465235"/>
    <w:rsid w:val="00466142"/>
    <w:rsid w:val="00466613"/>
    <w:rsid w:val="004668A9"/>
    <w:rsid w:val="0046735C"/>
    <w:rsid w:val="00470086"/>
    <w:rsid w:val="00470588"/>
    <w:rsid w:val="00471750"/>
    <w:rsid w:val="004725C0"/>
    <w:rsid w:val="00473615"/>
    <w:rsid w:val="004736E2"/>
    <w:rsid w:val="00473B3C"/>
    <w:rsid w:val="00473E3C"/>
    <w:rsid w:val="004748F2"/>
    <w:rsid w:val="004751BA"/>
    <w:rsid w:val="004762DB"/>
    <w:rsid w:val="00476383"/>
    <w:rsid w:val="004766FA"/>
    <w:rsid w:val="00476A56"/>
    <w:rsid w:val="00476CB2"/>
    <w:rsid w:val="004809A2"/>
    <w:rsid w:val="00486AA9"/>
    <w:rsid w:val="00487320"/>
    <w:rsid w:val="00487E39"/>
    <w:rsid w:val="00490810"/>
    <w:rsid w:val="00490F63"/>
    <w:rsid w:val="0049191E"/>
    <w:rsid w:val="00491B5D"/>
    <w:rsid w:val="004928B5"/>
    <w:rsid w:val="004953F9"/>
    <w:rsid w:val="00495541"/>
    <w:rsid w:val="00495B17"/>
    <w:rsid w:val="004960EA"/>
    <w:rsid w:val="004965B3"/>
    <w:rsid w:val="00496D8F"/>
    <w:rsid w:val="0049726F"/>
    <w:rsid w:val="004A0837"/>
    <w:rsid w:val="004A1780"/>
    <w:rsid w:val="004A2250"/>
    <w:rsid w:val="004A2692"/>
    <w:rsid w:val="004A2769"/>
    <w:rsid w:val="004A2EC2"/>
    <w:rsid w:val="004A2F9E"/>
    <w:rsid w:val="004A35BA"/>
    <w:rsid w:val="004A3BF6"/>
    <w:rsid w:val="004A3F16"/>
    <w:rsid w:val="004A3FE1"/>
    <w:rsid w:val="004A44B3"/>
    <w:rsid w:val="004A531C"/>
    <w:rsid w:val="004A75D1"/>
    <w:rsid w:val="004B0087"/>
    <w:rsid w:val="004B0E86"/>
    <w:rsid w:val="004B1A3C"/>
    <w:rsid w:val="004B1A83"/>
    <w:rsid w:val="004B2F24"/>
    <w:rsid w:val="004B357B"/>
    <w:rsid w:val="004B35AF"/>
    <w:rsid w:val="004B405F"/>
    <w:rsid w:val="004B4158"/>
    <w:rsid w:val="004B43B5"/>
    <w:rsid w:val="004B442D"/>
    <w:rsid w:val="004B4B45"/>
    <w:rsid w:val="004B4D39"/>
    <w:rsid w:val="004B4E1B"/>
    <w:rsid w:val="004B5298"/>
    <w:rsid w:val="004B5349"/>
    <w:rsid w:val="004B7805"/>
    <w:rsid w:val="004B79A7"/>
    <w:rsid w:val="004B7A70"/>
    <w:rsid w:val="004C354A"/>
    <w:rsid w:val="004C3AF5"/>
    <w:rsid w:val="004C45F5"/>
    <w:rsid w:val="004C5D0A"/>
    <w:rsid w:val="004D04E1"/>
    <w:rsid w:val="004D0D1F"/>
    <w:rsid w:val="004D142E"/>
    <w:rsid w:val="004D144C"/>
    <w:rsid w:val="004D230D"/>
    <w:rsid w:val="004D2919"/>
    <w:rsid w:val="004D314A"/>
    <w:rsid w:val="004D39A8"/>
    <w:rsid w:val="004D5088"/>
    <w:rsid w:val="004D6321"/>
    <w:rsid w:val="004D6D41"/>
    <w:rsid w:val="004D79D4"/>
    <w:rsid w:val="004D7E78"/>
    <w:rsid w:val="004E0F85"/>
    <w:rsid w:val="004E1D85"/>
    <w:rsid w:val="004E1E78"/>
    <w:rsid w:val="004E23F9"/>
    <w:rsid w:val="004E2A93"/>
    <w:rsid w:val="004E2D15"/>
    <w:rsid w:val="004E2F76"/>
    <w:rsid w:val="004E3D5E"/>
    <w:rsid w:val="004E41AE"/>
    <w:rsid w:val="004E6276"/>
    <w:rsid w:val="004E71E8"/>
    <w:rsid w:val="004E7523"/>
    <w:rsid w:val="004E76E4"/>
    <w:rsid w:val="004E7ACE"/>
    <w:rsid w:val="004F0281"/>
    <w:rsid w:val="004F05EC"/>
    <w:rsid w:val="004F177E"/>
    <w:rsid w:val="004F3FA3"/>
    <w:rsid w:val="004F4188"/>
    <w:rsid w:val="004F46AF"/>
    <w:rsid w:val="004F4B4F"/>
    <w:rsid w:val="004F5067"/>
    <w:rsid w:val="004F560F"/>
    <w:rsid w:val="004F5D31"/>
    <w:rsid w:val="004F6935"/>
    <w:rsid w:val="004F71AA"/>
    <w:rsid w:val="004F7D39"/>
    <w:rsid w:val="0050004D"/>
    <w:rsid w:val="00500D78"/>
    <w:rsid w:val="00503228"/>
    <w:rsid w:val="00503B6F"/>
    <w:rsid w:val="0050407C"/>
    <w:rsid w:val="00504D36"/>
    <w:rsid w:val="00504D50"/>
    <w:rsid w:val="005050D8"/>
    <w:rsid w:val="00506206"/>
    <w:rsid w:val="005062AB"/>
    <w:rsid w:val="0050631A"/>
    <w:rsid w:val="00510CB6"/>
    <w:rsid w:val="00510D86"/>
    <w:rsid w:val="005116EF"/>
    <w:rsid w:val="005125F4"/>
    <w:rsid w:val="00512967"/>
    <w:rsid w:val="00513A6B"/>
    <w:rsid w:val="00514570"/>
    <w:rsid w:val="005149CC"/>
    <w:rsid w:val="0051573B"/>
    <w:rsid w:val="0051655A"/>
    <w:rsid w:val="005200F3"/>
    <w:rsid w:val="00520AC2"/>
    <w:rsid w:val="00521B99"/>
    <w:rsid w:val="00521FF4"/>
    <w:rsid w:val="00523EFA"/>
    <w:rsid w:val="00524275"/>
    <w:rsid w:val="00524BB4"/>
    <w:rsid w:val="00527041"/>
    <w:rsid w:val="00531AC6"/>
    <w:rsid w:val="00533CFB"/>
    <w:rsid w:val="00533F27"/>
    <w:rsid w:val="00534CE8"/>
    <w:rsid w:val="00535328"/>
    <w:rsid w:val="00536669"/>
    <w:rsid w:val="005379E8"/>
    <w:rsid w:val="00540122"/>
    <w:rsid w:val="00540F19"/>
    <w:rsid w:val="0054111C"/>
    <w:rsid w:val="00541AD6"/>
    <w:rsid w:val="00542121"/>
    <w:rsid w:val="00542808"/>
    <w:rsid w:val="00542A50"/>
    <w:rsid w:val="00542B00"/>
    <w:rsid w:val="00542DC4"/>
    <w:rsid w:val="005434DC"/>
    <w:rsid w:val="005442A9"/>
    <w:rsid w:val="00546AB9"/>
    <w:rsid w:val="00550719"/>
    <w:rsid w:val="00550D16"/>
    <w:rsid w:val="005525AA"/>
    <w:rsid w:val="005531BA"/>
    <w:rsid w:val="00553917"/>
    <w:rsid w:val="0055459C"/>
    <w:rsid w:val="00554A24"/>
    <w:rsid w:val="0055528F"/>
    <w:rsid w:val="005552DA"/>
    <w:rsid w:val="00557598"/>
    <w:rsid w:val="0056022B"/>
    <w:rsid w:val="005604AE"/>
    <w:rsid w:val="00560EB6"/>
    <w:rsid w:val="00561B99"/>
    <w:rsid w:val="005626CF"/>
    <w:rsid w:val="0056484C"/>
    <w:rsid w:val="00564F7D"/>
    <w:rsid w:val="0056520D"/>
    <w:rsid w:val="00565D4E"/>
    <w:rsid w:val="00565F4E"/>
    <w:rsid w:val="00567C8C"/>
    <w:rsid w:val="00570E22"/>
    <w:rsid w:val="00570F6D"/>
    <w:rsid w:val="00571D26"/>
    <w:rsid w:val="00573CBC"/>
    <w:rsid w:val="00573E1B"/>
    <w:rsid w:val="005746C7"/>
    <w:rsid w:val="00574BC5"/>
    <w:rsid w:val="00574C82"/>
    <w:rsid w:val="00575E5C"/>
    <w:rsid w:val="005760DF"/>
    <w:rsid w:val="0057660B"/>
    <w:rsid w:val="00576A1B"/>
    <w:rsid w:val="005776BD"/>
    <w:rsid w:val="00581C16"/>
    <w:rsid w:val="00584B34"/>
    <w:rsid w:val="00586F26"/>
    <w:rsid w:val="00590656"/>
    <w:rsid w:val="005906B2"/>
    <w:rsid w:val="005909A4"/>
    <w:rsid w:val="00591D54"/>
    <w:rsid w:val="00592CA6"/>
    <w:rsid w:val="00593015"/>
    <w:rsid w:val="00594B9D"/>
    <w:rsid w:val="00595BF7"/>
    <w:rsid w:val="00597B7F"/>
    <w:rsid w:val="005A072B"/>
    <w:rsid w:val="005A0DD8"/>
    <w:rsid w:val="005A1860"/>
    <w:rsid w:val="005A2094"/>
    <w:rsid w:val="005A21A7"/>
    <w:rsid w:val="005A2222"/>
    <w:rsid w:val="005A32E0"/>
    <w:rsid w:val="005A401F"/>
    <w:rsid w:val="005A49BF"/>
    <w:rsid w:val="005A58F6"/>
    <w:rsid w:val="005A6028"/>
    <w:rsid w:val="005A7DFF"/>
    <w:rsid w:val="005B080F"/>
    <w:rsid w:val="005B0B11"/>
    <w:rsid w:val="005B1B8F"/>
    <w:rsid w:val="005B1BF8"/>
    <w:rsid w:val="005B1FBD"/>
    <w:rsid w:val="005B2842"/>
    <w:rsid w:val="005B2FD8"/>
    <w:rsid w:val="005B343C"/>
    <w:rsid w:val="005B37FC"/>
    <w:rsid w:val="005B3981"/>
    <w:rsid w:val="005B3A46"/>
    <w:rsid w:val="005B5413"/>
    <w:rsid w:val="005B5A19"/>
    <w:rsid w:val="005B5BEB"/>
    <w:rsid w:val="005B6587"/>
    <w:rsid w:val="005B68A8"/>
    <w:rsid w:val="005C026E"/>
    <w:rsid w:val="005C3782"/>
    <w:rsid w:val="005C3FFB"/>
    <w:rsid w:val="005C4EC0"/>
    <w:rsid w:val="005C4F16"/>
    <w:rsid w:val="005C56D3"/>
    <w:rsid w:val="005C78C5"/>
    <w:rsid w:val="005C7A31"/>
    <w:rsid w:val="005C7FC2"/>
    <w:rsid w:val="005D0EDB"/>
    <w:rsid w:val="005D3315"/>
    <w:rsid w:val="005D3885"/>
    <w:rsid w:val="005D55CB"/>
    <w:rsid w:val="005D5942"/>
    <w:rsid w:val="005D5F94"/>
    <w:rsid w:val="005D74B0"/>
    <w:rsid w:val="005E1F9B"/>
    <w:rsid w:val="005E45F4"/>
    <w:rsid w:val="005E4824"/>
    <w:rsid w:val="005E4A48"/>
    <w:rsid w:val="005E4A84"/>
    <w:rsid w:val="005E4CD0"/>
    <w:rsid w:val="005E6F09"/>
    <w:rsid w:val="005E7C1F"/>
    <w:rsid w:val="005F05C7"/>
    <w:rsid w:val="005F201F"/>
    <w:rsid w:val="005F2066"/>
    <w:rsid w:val="005F26AA"/>
    <w:rsid w:val="005F3585"/>
    <w:rsid w:val="005F3E0E"/>
    <w:rsid w:val="005F400B"/>
    <w:rsid w:val="005F4842"/>
    <w:rsid w:val="005F500E"/>
    <w:rsid w:val="005F7087"/>
    <w:rsid w:val="005F72F1"/>
    <w:rsid w:val="005F78EF"/>
    <w:rsid w:val="006009E1"/>
    <w:rsid w:val="00601097"/>
    <w:rsid w:val="00603B7B"/>
    <w:rsid w:val="00603D75"/>
    <w:rsid w:val="00605215"/>
    <w:rsid w:val="0060701F"/>
    <w:rsid w:val="006071AA"/>
    <w:rsid w:val="00607518"/>
    <w:rsid w:val="00607ECD"/>
    <w:rsid w:val="006108CE"/>
    <w:rsid w:val="00612AFB"/>
    <w:rsid w:val="00612DFA"/>
    <w:rsid w:val="00613146"/>
    <w:rsid w:val="00615122"/>
    <w:rsid w:val="00617F28"/>
    <w:rsid w:val="0062048D"/>
    <w:rsid w:val="00622656"/>
    <w:rsid w:val="00622A47"/>
    <w:rsid w:val="006231A4"/>
    <w:rsid w:val="00623742"/>
    <w:rsid w:val="006247BA"/>
    <w:rsid w:val="0062655C"/>
    <w:rsid w:val="00626D3B"/>
    <w:rsid w:val="00627130"/>
    <w:rsid w:val="00627528"/>
    <w:rsid w:val="0063005A"/>
    <w:rsid w:val="006300F8"/>
    <w:rsid w:val="0063175F"/>
    <w:rsid w:val="00631A13"/>
    <w:rsid w:val="00632362"/>
    <w:rsid w:val="00632F4B"/>
    <w:rsid w:val="0063331D"/>
    <w:rsid w:val="00634259"/>
    <w:rsid w:val="00634E90"/>
    <w:rsid w:val="00635980"/>
    <w:rsid w:val="0063734A"/>
    <w:rsid w:val="00637642"/>
    <w:rsid w:val="00637F57"/>
    <w:rsid w:val="0064173B"/>
    <w:rsid w:val="00641897"/>
    <w:rsid w:val="00643D09"/>
    <w:rsid w:val="00643D81"/>
    <w:rsid w:val="00644270"/>
    <w:rsid w:val="00644659"/>
    <w:rsid w:val="0064472E"/>
    <w:rsid w:val="00644AE9"/>
    <w:rsid w:val="00645168"/>
    <w:rsid w:val="00646543"/>
    <w:rsid w:val="00646F56"/>
    <w:rsid w:val="0064760B"/>
    <w:rsid w:val="00647D46"/>
    <w:rsid w:val="00653EF8"/>
    <w:rsid w:val="00654C12"/>
    <w:rsid w:val="00655CAD"/>
    <w:rsid w:val="00655F9C"/>
    <w:rsid w:val="00656062"/>
    <w:rsid w:val="00656837"/>
    <w:rsid w:val="00656A0A"/>
    <w:rsid w:val="0065790E"/>
    <w:rsid w:val="006607C0"/>
    <w:rsid w:val="00665316"/>
    <w:rsid w:val="006671E4"/>
    <w:rsid w:val="0066735B"/>
    <w:rsid w:val="00667968"/>
    <w:rsid w:val="00671132"/>
    <w:rsid w:val="00671710"/>
    <w:rsid w:val="00672CE9"/>
    <w:rsid w:val="00673452"/>
    <w:rsid w:val="00675D2F"/>
    <w:rsid w:val="00676998"/>
    <w:rsid w:val="00676ED4"/>
    <w:rsid w:val="00677308"/>
    <w:rsid w:val="00677DC0"/>
    <w:rsid w:val="00680299"/>
    <w:rsid w:val="006808CC"/>
    <w:rsid w:val="00680F67"/>
    <w:rsid w:val="00682E29"/>
    <w:rsid w:val="0068496F"/>
    <w:rsid w:val="00684A81"/>
    <w:rsid w:val="0068528F"/>
    <w:rsid w:val="0068626C"/>
    <w:rsid w:val="00686DBB"/>
    <w:rsid w:val="00687484"/>
    <w:rsid w:val="00687AE1"/>
    <w:rsid w:val="00687B54"/>
    <w:rsid w:val="00687B62"/>
    <w:rsid w:val="006909EF"/>
    <w:rsid w:val="00691155"/>
    <w:rsid w:val="006912E9"/>
    <w:rsid w:val="006914F5"/>
    <w:rsid w:val="00691538"/>
    <w:rsid w:val="00691B86"/>
    <w:rsid w:val="00692BB7"/>
    <w:rsid w:val="006941DF"/>
    <w:rsid w:val="00695E70"/>
    <w:rsid w:val="006962EF"/>
    <w:rsid w:val="00696F5C"/>
    <w:rsid w:val="006A0157"/>
    <w:rsid w:val="006A0344"/>
    <w:rsid w:val="006A0C4D"/>
    <w:rsid w:val="006A1CB6"/>
    <w:rsid w:val="006A1E44"/>
    <w:rsid w:val="006A20AF"/>
    <w:rsid w:val="006A298F"/>
    <w:rsid w:val="006A3A0A"/>
    <w:rsid w:val="006A40E0"/>
    <w:rsid w:val="006A4C07"/>
    <w:rsid w:val="006A4C73"/>
    <w:rsid w:val="006A6194"/>
    <w:rsid w:val="006A63F0"/>
    <w:rsid w:val="006A65BF"/>
    <w:rsid w:val="006A69AE"/>
    <w:rsid w:val="006A7DE1"/>
    <w:rsid w:val="006B097F"/>
    <w:rsid w:val="006B0DD8"/>
    <w:rsid w:val="006B0DFB"/>
    <w:rsid w:val="006B3F2B"/>
    <w:rsid w:val="006B4746"/>
    <w:rsid w:val="006B4C73"/>
    <w:rsid w:val="006B5364"/>
    <w:rsid w:val="006B6940"/>
    <w:rsid w:val="006B699E"/>
    <w:rsid w:val="006B6C2C"/>
    <w:rsid w:val="006B6F80"/>
    <w:rsid w:val="006C029E"/>
    <w:rsid w:val="006C0F8D"/>
    <w:rsid w:val="006C0FF0"/>
    <w:rsid w:val="006C4041"/>
    <w:rsid w:val="006C4AAC"/>
    <w:rsid w:val="006C5402"/>
    <w:rsid w:val="006C6136"/>
    <w:rsid w:val="006C6200"/>
    <w:rsid w:val="006C620B"/>
    <w:rsid w:val="006C75EC"/>
    <w:rsid w:val="006C7DC7"/>
    <w:rsid w:val="006C7DD9"/>
    <w:rsid w:val="006C7FEC"/>
    <w:rsid w:val="006D1F4E"/>
    <w:rsid w:val="006D22B5"/>
    <w:rsid w:val="006D3841"/>
    <w:rsid w:val="006D3905"/>
    <w:rsid w:val="006D41DE"/>
    <w:rsid w:val="006D4EA5"/>
    <w:rsid w:val="006D591C"/>
    <w:rsid w:val="006D5A8C"/>
    <w:rsid w:val="006D67A9"/>
    <w:rsid w:val="006D7424"/>
    <w:rsid w:val="006E09E4"/>
    <w:rsid w:val="006E0B93"/>
    <w:rsid w:val="006E0BDD"/>
    <w:rsid w:val="006E2153"/>
    <w:rsid w:val="006E24B2"/>
    <w:rsid w:val="006E2843"/>
    <w:rsid w:val="006E2D0A"/>
    <w:rsid w:val="006E3F5F"/>
    <w:rsid w:val="006E4846"/>
    <w:rsid w:val="006E4A69"/>
    <w:rsid w:val="006E4EED"/>
    <w:rsid w:val="006E5496"/>
    <w:rsid w:val="006E5A6C"/>
    <w:rsid w:val="006E61EE"/>
    <w:rsid w:val="006E6EC8"/>
    <w:rsid w:val="006F02AB"/>
    <w:rsid w:val="006F22AB"/>
    <w:rsid w:val="006F4691"/>
    <w:rsid w:val="006F4EDD"/>
    <w:rsid w:val="006F5293"/>
    <w:rsid w:val="006F55BC"/>
    <w:rsid w:val="006F5FB9"/>
    <w:rsid w:val="006F61D4"/>
    <w:rsid w:val="006F681B"/>
    <w:rsid w:val="006F733E"/>
    <w:rsid w:val="0070313E"/>
    <w:rsid w:val="007051BB"/>
    <w:rsid w:val="007053A5"/>
    <w:rsid w:val="00705A91"/>
    <w:rsid w:val="00705EFF"/>
    <w:rsid w:val="00707F03"/>
    <w:rsid w:val="00710366"/>
    <w:rsid w:val="00710770"/>
    <w:rsid w:val="0071359A"/>
    <w:rsid w:val="007137FA"/>
    <w:rsid w:val="00713CA8"/>
    <w:rsid w:val="00713D16"/>
    <w:rsid w:val="00716AF2"/>
    <w:rsid w:val="00716C6F"/>
    <w:rsid w:val="007171FA"/>
    <w:rsid w:val="0071722E"/>
    <w:rsid w:val="00720E74"/>
    <w:rsid w:val="00721DE9"/>
    <w:rsid w:val="00722710"/>
    <w:rsid w:val="00722BF5"/>
    <w:rsid w:val="007231B2"/>
    <w:rsid w:val="00725206"/>
    <w:rsid w:val="007266BE"/>
    <w:rsid w:val="007269BA"/>
    <w:rsid w:val="0072700B"/>
    <w:rsid w:val="007276C7"/>
    <w:rsid w:val="00730116"/>
    <w:rsid w:val="00730D53"/>
    <w:rsid w:val="007314BF"/>
    <w:rsid w:val="00732E6B"/>
    <w:rsid w:val="007336FE"/>
    <w:rsid w:val="0073495A"/>
    <w:rsid w:val="00734BC6"/>
    <w:rsid w:val="007354F2"/>
    <w:rsid w:val="00737977"/>
    <w:rsid w:val="00737DA9"/>
    <w:rsid w:val="00740143"/>
    <w:rsid w:val="0074113A"/>
    <w:rsid w:val="00741763"/>
    <w:rsid w:val="007418D6"/>
    <w:rsid w:val="007428C2"/>
    <w:rsid w:val="0074329D"/>
    <w:rsid w:val="00743679"/>
    <w:rsid w:val="00744783"/>
    <w:rsid w:val="00745099"/>
    <w:rsid w:val="00745CDE"/>
    <w:rsid w:val="00747525"/>
    <w:rsid w:val="00747620"/>
    <w:rsid w:val="00750F0E"/>
    <w:rsid w:val="007520F4"/>
    <w:rsid w:val="0075286D"/>
    <w:rsid w:val="007538AB"/>
    <w:rsid w:val="00754B4E"/>
    <w:rsid w:val="00754BB2"/>
    <w:rsid w:val="00755011"/>
    <w:rsid w:val="0075579D"/>
    <w:rsid w:val="007559F1"/>
    <w:rsid w:val="00756248"/>
    <w:rsid w:val="00756943"/>
    <w:rsid w:val="00757D76"/>
    <w:rsid w:val="0076068C"/>
    <w:rsid w:val="007606E0"/>
    <w:rsid w:val="00762231"/>
    <w:rsid w:val="00762A51"/>
    <w:rsid w:val="0076354F"/>
    <w:rsid w:val="00763567"/>
    <w:rsid w:val="007638D0"/>
    <w:rsid w:val="00763ECE"/>
    <w:rsid w:val="00766377"/>
    <w:rsid w:val="00766388"/>
    <w:rsid w:val="00766ADA"/>
    <w:rsid w:val="00766E0E"/>
    <w:rsid w:val="0076767E"/>
    <w:rsid w:val="00767C5F"/>
    <w:rsid w:val="00770BAA"/>
    <w:rsid w:val="00770BB7"/>
    <w:rsid w:val="00770CCA"/>
    <w:rsid w:val="00770D61"/>
    <w:rsid w:val="007712FB"/>
    <w:rsid w:val="007717B3"/>
    <w:rsid w:val="00771E65"/>
    <w:rsid w:val="00773085"/>
    <w:rsid w:val="007746B3"/>
    <w:rsid w:val="00774E95"/>
    <w:rsid w:val="00775979"/>
    <w:rsid w:val="00775F94"/>
    <w:rsid w:val="007760E6"/>
    <w:rsid w:val="007776D3"/>
    <w:rsid w:val="007777B6"/>
    <w:rsid w:val="00777D15"/>
    <w:rsid w:val="00777E06"/>
    <w:rsid w:val="00780D68"/>
    <w:rsid w:val="0078219B"/>
    <w:rsid w:val="007823CA"/>
    <w:rsid w:val="0078278E"/>
    <w:rsid w:val="00782A1B"/>
    <w:rsid w:val="00784B15"/>
    <w:rsid w:val="007858D2"/>
    <w:rsid w:val="0078646B"/>
    <w:rsid w:val="00786871"/>
    <w:rsid w:val="0078728B"/>
    <w:rsid w:val="0078767A"/>
    <w:rsid w:val="00787F4B"/>
    <w:rsid w:val="00790E5C"/>
    <w:rsid w:val="00791933"/>
    <w:rsid w:val="00792B6E"/>
    <w:rsid w:val="00795529"/>
    <w:rsid w:val="007975D2"/>
    <w:rsid w:val="00797609"/>
    <w:rsid w:val="0079784B"/>
    <w:rsid w:val="00797874"/>
    <w:rsid w:val="007A095E"/>
    <w:rsid w:val="007A4367"/>
    <w:rsid w:val="007A4DCD"/>
    <w:rsid w:val="007A4ED0"/>
    <w:rsid w:val="007A5C78"/>
    <w:rsid w:val="007A6B04"/>
    <w:rsid w:val="007A6DEF"/>
    <w:rsid w:val="007B0C41"/>
    <w:rsid w:val="007B0D96"/>
    <w:rsid w:val="007B1BAD"/>
    <w:rsid w:val="007B1F66"/>
    <w:rsid w:val="007B22A5"/>
    <w:rsid w:val="007B307D"/>
    <w:rsid w:val="007B3DE0"/>
    <w:rsid w:val="007B4513"/>
    <w:rsid w:val="007B46D7"/>
    <w:rsid w:val="007B5536"/>
    <w:rsid w:val="007B7D7E"/>
    <w:rsid w:val="007C0951"/>
    <w:rsid w:val="007C0E0B"/>
    <w:rsid w:val="007C12A2"/>
    <w:rsid w:val="007C1381"/>
    <w:rsid w:val="007C2224"/>
    <w:rsid w:val="007C3F8C"/>
    <w:rsid w:val="007C55FD"/>
    <w:rsid w:val="007C6DF0"/>
    <w:rsid w:val="007C7BDF"/>
    <w:rsid w:val="007C7ED7"/>
    <w:rsid w:val="007D09EC"/>
    <w:rsid w:val="007D0F75"/>
    <w:rsid w:val="007D148B"/>
    <w:rsid w:val="007D1637"/>
    <w:rsid w:val="007D1F8C"/>
    <w:rsid w:val="007D1F8E"/>
    <w:rsid w:val="007D3C9E"/>
    <w:rsid w:val="007D3F97"/>
    <w:rsid w:val="007D4C65"/>
    <w:rsid w:val="007D4CE6"/>
    <w:rsid w:val="007D4E63"/>
    <w:rsid w:val="007D68AB"/>
    <w:rsid w:val="007D6A25"/>
    <w:rsid w:val="007D7BE3"/>
    <w:rsid w:val="007D7D55"/>
    <w:rsid w:val="007E04D2"/>
    <w:rsid w:val="007E09CA"/>
    <w:rsid w:val="007E1FD1"/>
    <w:rsid w:val="007E24F1"/>
    <w:rsid w:val="007E3876"/>
    <w:rsid w:val="007E5D4E"/>
    <w:rsid w:val="007E5F15"/>
    <w:rsid w:val="007E6ED0"/>
    <w:rsid w:val="007E7F64"/>
    <w:rsid w:val="007F00E7"/>
    <w:rsid w:val="007F02B9"/>
    <w:rsid w:val="007F0925"/>
    <w:rsid w:val="007F14AD"/>
    <w:rsid w:val="007F1560"/>
    <w:rsid w:val="007F1F0B"/>
    <w:rsid w:val="007F2F0A"/>
    <w:rsid w:val="007F39E9"/>
    <w:rsid w:val="007F457A"/>
    <w:rsid w:val="007F484D"/>
    <w:rsid w:val="007F4938"/>
    <w:rsid w:val="007F5042"/>
    <w:rsid w:val="007F5DB7"/>
    <w:rsid w:val="007F6519"/>
    <w:rsid w:val="007F65A4"/>
    <w:rsid w:val="007F7287"/>
    <w:rsid w:val="007F7707"/>
    <w:rsid w:val="007F77AB"/>
    <w:rsid w:val="007F7C57"/>
    <w:rsid w:val="007F7E42"/>
    <w:rsid w:val="00801443"/>
    <w:rsid w:val="00801FE5"/>
    <w:rsid w:val="008025C6"/>
    <w:rsid w:val="00803061"/>
    <w:rsid w:val="00803C00"/>
    <w:rsid w:val="00804CB5"/>
    <w:rsid w:val="00804E36"/>
    <w:rsid w:val="0080695C"/>
    <w:rsid w:val="00807251"/>
    <w:rsid w:val="00807D2B"/>
    <w:rsid w:val="00807E9E"/>
    <w:rsid w:val="00810072"/>
    <w:rsid w:val="0081027B"/>
    <w:rsid w:val="00810880"/>
    <w:rsid w:val="00810EC1"/>
    <w:rsid w:val="0081207B"/>
    <w:rsid w:val="008125E3"/>
    <w:rsid w:val="00812F84"/>
    <w:rsid w:val="008142B4"/>
    <w:rsid w:val="00815723"/>
    <w:rsid w:val="0081578C"/>
    <w:rsid w:val="00816457"/>
    <w:rsid w:val="00816A74"/>
    <w:rsid w:val="00816F5F"/>
    <w:rsid w:val="008179BC"/>
    <w:rsid w:val="00820049"/>
    <w:rsid w:val="008214DE"/>
    <w:rsid w:val="008234CD"/>
    <w:rsid w:val="00823BA7"/>
    <w:rsid w:val="00824067"/>
    <w:rsid w:val="00824571"/>
    <w:rsid w:val="00825C42"/>
    <w:rsid w:val="00826DD8"/>
    <w:rsid w:val="00827B92"/>
    <w:rsid w:val="00827E55"/>
    <w:rsid w:val="00830233"/>
    <w:rsid w:val="008324E7"/>
    <w:rsid w:val="00834990"/>
    <w:rsid w:val="00834C2D"/>
    <w:rsid w:val="00835361"/>
    <w:rsid w:val="008360D0"/>
    <w:rsid w:val="008401D5"/>
    <w:rsid w:val="008429D9"/>
    <w:rsid w:val="00842CB5"/>
    <w:rsid w:val="00842D87"/>
    <w:rsid w:val="008440F9"/>
    <w:rsid w:val="008442D2"/>
    <w:rsid w:val="00846623"/>
    <w:rsid w:val="00847A30"/>
    <w:rsid w:val="0085020D"/>
    <w:rsid w:val="0085111A"/>
    <w:rsid w:val="0085132F"/>
    <w:rsid w:val="00851BBF"/>
    <w:rsid w:val="008527E9"/>
    <w:rsid w:val="00853E94"/>
    <w:rsid w:val="00856C57"/>
    <w:rsid w:val="00860D21"/>
    <w:rsid w:val="00860FC7"/>
    <w:rsid w:val="00861BBB"/>
    <w:rsid w:val="00862766"/>
    <w:rsid w:val="00862CE1"/>
    <w:rsid w:val="00863F61"/>
    <w:rsid w:val="00864C86"/>
    <w:rsid w:val="00865BE3"/>
    <w:rsid w:val="00866591"/>
    <w:rsid w:val="00866619"/>
    <w:rsid w:val="00866F6E"/>
    <w:rsid w:val="00866FA6"/>
    <w:rsid w:val="00867AEA"/>
    <w:rsid w:val="00867C64"/>
    <w:rsid w:val="00867D3B"/>
    <w:rsid w:val="008719B6"/>
    <w:rsid w:val="0087211B"/>
    <w:rsid w:val="008726FA"/>
    <w:rsid w:val="008738B5"/>
    <w:rsid w:val="00873E26"/>
    <w:rsid w:val="00875808"/>
    <w:rsid w:val="00875AC1"/>
    <w:rsid w:val="008762EC"/>
    <w:rsid w:val="00877114"/>
    <w:rsid w:val="008814F5"/>
    <w:rsid w:val="00881975"/>
    <w:rsid w:val="00884A14"/>
    <w:rsid w:val="00885F54"/>
    <w:rsid w:val="008865F1"/>
    <w:rsid w:val="00890B77"/>
    <w:rsid w:val="0089173E"/>
    <w:rsid w:val="0089216D"/>
    <w:rsid w:val="0089386F"/>
    <w:rsid w:val="0089448E"/>
    <w:rsid w:val="00895755"/>
    <w:rsid w:val="008966B1"/>
    <w:rsid w:val="00897EDD"/>
    <w:rsid w:val="008A0101"/>
    <w:rsid w:val="008A03C4"/>
    <w:rsid w:val="008A1537"/>
    <w:rsid w:val="008A18C3"/>
    <w:rsid w:val="008A1C6B"/>
    <w:rsid w:val="008A1E64"/>
    <w:rsid w:val="008A3289"/>
    <w:rsid w:val="008A3706"/>
    <w:rsid w:val="008A47BA"/>
    <w:rsid w:val="008A57A2"/>
    <w:rsid w:val="008A5847"/>
    <w:rsid w:val="008A601F"/>
    <w:rsid w:val="008A6531"/>
    <w:rsid w:val="008A6681"/>
    <w:rsid w:val="008A71EA"/>
    <w:rsid w:val="008B04CC"/>
    <w:rsid w:val="008B2247"/>
    <w:rsid w:val="008B2D07"/>
    <w:rsid w:val="008B3038"/>
    <w:rsid w:val="008B4103"/>
    <w:rsid w:val="008B4E28"/>
    <w:rsid w:val="008B51CE"/>
    <w:rsid w:val="008B58AF"/>
    <w:rsid w:val="008B6673"/>
    <w:rsid w:val="008B6833"/>
    <w:rsid w:val="008B7BB2"/>
    <w:rsid w:val="008C0871"/>
    <w:rsid w:val="008C1000"/>
    <w:rsid w:val="008C15B0"/>
    <w:rsid w:val="008C2108"/>
    <w:rsid w:val="008C50AB"/>
    <w:rsid w:val="008C78BC"/>
    <w:rsid w:val="008C79F5"/>
    <w:rsid w:val="008D0878"/>
    <w:rsid w:val="008D1C90"/>
    <w:rsid w:val="008D33AC"/>
    <w:rsid w:val="008D3538"/>
    <w:rsid w:val="008D4DA1"/>
    <w:rsid w:val="008D65E9"/>
    <w:rsid w:val="008D6F40"/>
    <w:rsid w:val="008D7B51"/>
    <w:rsid w:val="008E0A60"/>
    <w:rsid w:val="008E1B31"/>
    <w:rsid w:val="008E1B98"/>
    <w:rsid w:val="008E24F7"/>
    <w:rsid w:val="008E252B"/>
    <w:rsid w:val="008E3A5D"/>
    <w:rsid w:val="008E537D"/>
    <w:rsid w:val="008E57F9"/>
    <w:rsid w:val="008E5AD0"/>
    <w:rsid w:val="008E6E9B"/>
    <w:rsid w:val="008F00F4"/>
    <w:rsid w:val="008F01B8"/>
    <w:rsid w:val="008F07EE"/>
    <w:rsid w:val="008F154C"/>
    <w:rsid w:val="008F28D5"/>
    <w:rsid w:val="008F2F4D"/>
    <w:rsid w:val="008F3812"/>
    <w:rsid w:val="008F45CC"/>
    <w:rsid w:val="008F4D4A"/>
    <w:rsid w:val="008F6AAE"/>
    <w:rsid w:val="00900780"/>
    <w:rsid w:val="00900BED"/>
    <w:rsid w:val="00900C92"/>
    <w:rsid w:val="009010F8"/>
    <w:rsid w:val="009018BA"/>
    <w:rsid w:val="009018DE"/>
    <w:rsid w:val="00902058"/>
    <w:rsid w:val="00902BDC"/>
    <w:rsid w:val="00903957"/>
    <w:rsid w:val="009040A2"/>
    <w:rsid w:val="009040FD"/>
    <w:rsid w:val="00904208"/>
    <w:rsid w:val="0090504E"/>
    <w:rsid w:val="009056F1"/>
    <w:rsid w:val="00911BB9"/>
    <w:rsid w:val="009127EB"/>
    <w:rsid w:val="00913352"/>
    <w:rsid w:val="009135B7"/>
    <w:rsid w:val="00914989"/>
    <w:rsid w:val="00914DAE"/>
    <w:rsid w:val="00915F3E"/>
    <w:rsid w:val="0091709E"/>
    <w:rsid w:val="009172B7"/>
    <w:rsid w:val="00917B2B"/>
    <w:rsid w:val="00920A8A"/>
    <w:rsid w:val="00920DE2"/>
    <w:rsid w:val="00921034"/>
    <w:rsid w:val="00921FAD"/>
    <w:rsid w:val="0092246A"/>
    <w:rsid w:val="00922844"/>
    <w:rsid w:val="00923466"/>
    <w:rsid w:val="00923CEE"/>
    <w:rsid w:val="009248AB"/>
    <w:rsid w:val="00924B50"/>
    <w:rsid w:val="0092579B"/>
    <w:rsid w:val="0092655B"/>
    <w:rsid w:val="009271C1"/>
    <w:rsid w:val="0092725C"/>
    <w:rsid w:val="009279C8"/>
    <w:rsid w:val="009306F1"/>
    <w:rsid w:val="00930823"/>
    <w:rsid w:val="0093115B"/>
    <w:rsid w:val="00934902"/>
    <w:rsid w:val="00935915"/>
    <w:rsid w:val="00936039"/>
    <w:rsid w:val="0093646A"/>
    <w:rsid w:val="0093699B"/>
    <w:rsid w:val="00937BE6"/>
    <w:rsid w:val="00937D55"/>
    <w:rsid w:val="00937E73"/>
    <w:rsid w:val="0094083D"/>
    <w:rsid w:val="00940E72"/>
    <w:rsid w:val="00941518"/>
    <w:rsid w:val="00941882"/>
    <w:rsid w:val="00941AF9"/>
    <w:rsid w:val="00942237"/>
    <w:rsid w:val="009426DD"/>
    <w:rsid w:val="00943498"/>
    <w:rsid w:val="00943834"/>
    <w:rsid w:val="00943A2D"/>
    <w:rsid w:val="00943A59"/>
    <w:rsid w:val="0094405D"/>
    <w:rsid w:val="00946903"/>
    <w:rsid w:val="0095026E"/>
    <w:rsid w:val="00950FCC"/>
    <w:rsid w:val="00953ABF"/>
    <w:rsid w:val="00954467"/>
    <w:rsid w:val="009545D5"/>
    <w:rsid w:val="00954B50"/>
    <w:rsid w:val="0095618A"/>
    <w:rsid w:val="009564B9"/>
    <w:rsid w:val="009566AD"/>
    <w:rsid w:val="00956A98"/>
    <w:rsid w:val="0095721B"/>
    <w:rsid w:val="00957BEA"/>
    <w:rsid w:val="00963FC3"/>
    <w:rsid w:val="0096417F"/>
    <w:rsid w:val="009647D3"/>
    <w:rsid w:val="00964B88"/>
    <w:rsid w:val="00965311"/>
    <w:rsid w:val="009659F5"/>
    <w:rsid w:val="00965ABD"/>
    <w:rsid w:val="00966746"/>
    <w:rsid w:val="00966817"/>
    <w:rsid w:val="00966B3D"/>
    <w:rsid w:val="00966C1B"/>
    <w:rsid w:val="00966EC1"/>
    <w:rsid w:val="00967913"/>
    <w:rsid w:val="00970645"/>
    <w:rsid w:val="00971944"/>
    <w:rsid w:val="0097275C"/>
    <w:rsid w:val="0097388B"/>
    <w:rsid w:val="009742AD"/>
    <w:rsid w:val="009759CE"/>
    <w:rsid w:val="0097600D"/>
    <w:rsid w:val="009766F8"/>
    <w:rsid w:val="00976725"/>
    <w:rsid w:val="00976C43"/>
    <w:rsid w:val="0097746E"/>
    <w:rsid w:val="00980943"/>
    <w:rsid w:val="00980F1F"/>
    <w:rsid w:val="009842A3"/>
    <w:rsid w:val="00984A60"/>
    <w:rsid w:val="00985AD7"/>
    <w:rsid w:val="00987549"/>
    <w:rsid w:val="0098777F"/>
    <w:rsid w:val="00987D3F"/>
    <w:rsid w:val="0099048D"/>
    <w:rsid w:val="009909A7"/>
    <w:rsid w:val="009915C1"/>
    <w:rsid w:val="0099221E"/>
    <w:rsid w:val="00992486"/>
    <w:rsid w:val="0099531E"/>
    <w:rsid w:val="00995BB4"/>
    <w:rsid w:val="009962CB"/>
    <w:rsid w:val="00997A45"/>
    <w:rsid w:val="009A0ABD"/>
    <w:rsid w:val="009A0D2F"/>
    <w:rsid w:val="009A0DD7"/>
    <w:rsid w:val="009A1EE8"/>
    <w:rsid w:val="009A3A6E"/>
    <w:rsid w:val="009A3D95"/>
    <w:rsid w:val="009A4451"/>
    <w:rsid w:val="009A4B20"/>
    <w:rsid w:val="009A529A"/>
    <w:rsid w:val="009A79C8"/>
    <w:rsid w:val="009B0232"/>
    <w:rsid w:val="009B1237"/>
    <w:rsid w:val="009B21C4"/>
    <w:rsid w:val="009B2C00"/>
    <w:rsid w:val="009B4C62"/>
    <w:rsid w:val="009B77EC"/>
    <w:rsid w:val="009C04AE"/>
    <w:rsid w:val="009C0767"/>
    <w:rsid w:val="009C120C"/>
    <w:rsid w:val="009C18CD"/>
    <w:rsid w:val="009C2D8B"/>
    <w:rsid w:val="009C3436"/>
    <w:rsid w:val="009C443A"/>
    <w:rsid w:val="009C484D"/>
    <w:rsid w:val="009C5023"/>
    <w:rsid w:val="009C5651"/>
    <w:rsid w:val="009C627E"/>
    <w:rsid w:val="009C62C9"/>
    <w:rsid w:val="009C6381"/>
    <w:rsid w:val="009D0BF2"/>
    <w:rsid w:val="009D1363"/>
    <w:rsid w:val="009D1E48"/>
    <w:rsid w:val="009D2C19"/>
    <w:rsid w:val="009D373F"/>
    <w:rsid w:val="009D5381"/>
    <w:rsid w:val="009D600E"/>
    <w:rsid w:val="009E02A0"/>
    <w:rsid w:val="009E0444"/>
    <w:rsid w:val="009E05DB"/>
    <w:rsid w:val="009E0638"/>
    <w:rsid w:val="009E0EEC"/>
    <w:rsid w:val="009E1731"/>
    <w:rsid w:val="009E19AF"/>
    <w:rsid w:val="009E2C4B"/>
    <w:rsid w:val="009E66E8"/>
    <w:rsid w:val="009E73F2"/>
    <w:rsid w:val="009E767A"/>
    <w:rsid w:val="009F037D"/>
    <w:rsid w:val="009F173F"/>
    <w:rsid w:val="009F1DFC"/>
    <w:rsid w:val="009F1E4B"/>
    <w:rsid w:val="009F2FC0"/>
    <w:rsid w:val="009F3F17"/>
    <w:rsid w:val="009F48C2"/>
    <w:rsid w:val="009F50D2"/>
    <w:rsid w:val="009F534B"/>
    <w:rsid w:val="009F689E"/>
    <w:rsid w:val="009F7E99"/>
    <w:rsid w:val="00A00AFD"/>
    <w:rsid w:val="00A01C54"/>
    <w:rsid w:val="00A0242A"/>
    <w:rsid w:val="00A027B5"/>
    <w:rsid w:val="00A03A43"/>
    <w:rsid w:val="00A05277"/>
    <w:rsid w:val="00A0574A"/>
    <w:rsid w:val="00A06A76"/>
    <w:rsid w:val="00A073B9"/>
    <w:rsid w:val="00A1204D"/>
    <w:rsid w:val="00A121F9"/>
    <w:rsid w:val="00A1326F"/>
    <w:rsid w:val="00A148C3"/>
    <w:rsid w:val="00A14D2B"/>
    <w:rsid w:val="00A1503D"/>
    <w:rsid w:val="00A15236"/>
    <w:rsid w:val="00A1624E"/>
    <w:rsid w:val="00A16815"/>
    <w:rsid w:val="00A20222"/>
    <w:rsid w:val="00A21C5B"/>
    <w:rsid w:val="00A22175"/>
    <w:rsid w:val="00A2255C"/>
    <w:rsid w:val="00A22772"/>
    <w:rsid w:val="00A23637"/>
    <w:rsid w:val="00A237C6"/>
    <w:rsid w:val="00A24CD6"/>
    <w:rsid w:val="00A25097"/>
    <w:rsid w:val="00A257AE"/>
    <w:rsid w:val="00A2595D"/>
    <w:rsid w:val="00A276F2"/>
    <w:rsid w:val="00A27E5A"/>
    <w:rsid w:val="00A30F82"/>
    <w:rsid w:val="00A32348"/>
    <w:rsid w:val="00A32A47"/>
    <w:rsid w:val="00A32FE2"/>
    <w:rsid w:val="00A34392"/>
    <w:rsid w:val="00A34AAF"/>
    <w:rsid w:val="00A354B2"/>
    <w:rsid w:val="00A35DDB"/>
    <w:rsid w:val="00A35EB4"/>
    <w:rsid w:val="00A36D7B"/>
    <w:rsid w:val="00A372ED"/>
    <w:rsid w:val="00A400C2"/>
    <w:rsid w:val="00A41A70"/>
    <w:rsid w:val="00A41DB8"/>
    <w:rsid w:val="00A41FA1"/>
    <w:rsid w:val="00A423AF"/>
    <w:rsid w:val="00A42AB4"/>
    <w:rsid w:val="00A45398"/>
    <w:rsid w:val="00A47709"/>
    <w:rsid w:val="00A502E1"/>
    <w:rsid w:val="00A50D9B"/>
    <w:rsid w:val="00A536AC"/>
    <w:rsid w:val="00A548A0"/>
    <w:rsid w:val="00A556AF"/>
    <w:rsid w:val="00A55887"/>
    <w:rsid w:val="00A55A63"/>
    <w:rsid w:val="00A55BC3"/>
    <w:rsid w:val="00A55C91"/>
    <w:rsid w:val="00A56DC9"/>
    <w:rsid w:val="00A57DD6"/>
    <w:rsid w:val="00A60CB1"/>
    <w:rsid w:val="00A60E83"/>
    <w:rsid w:val="00A614A8"/>
    <w:rsid w:val="00A61884"/>
    <w:rsid w:val="00A62512"/>
    <w:rsid w:val="00A62B2A"/>
    <w:rsid w:val="00A63C17"/>
    <w:rsid w:val="00A6415B"/>
    <w:rsid w:val="00A6549F"/>
    <w:rsid w:val="00A65865"/>
    <w:rsid w:val="00A666EE"/>
    <w:rsid w:val="00A6678A"/>
    <w:rsid w:val="00A6726D"/>
    <w:rsid w:val="00A67EAB"/>
    <w:rsid w:val="00A70519"/>
    <w:rsid w:val="00A71203"/>
    <w:rsid w:val="00A71B1B"/>
    <w:rsid w:val="00A72088"/>
    <w:rsid w:val="00A73AAE"/>
    <w:rsid w:val="00A73D9D"/>
    <w:rsid w:val="00A7409B"/>
    <w:rsid w:val="00A742C9"/>
    <w:rsid w:val="00A75B01"/>
    <w:rsid w:val="00A7673B"/>
    <w:rsid w:val="00A768FE"/>
    <w:rsid w:val="00A76C2F"/>
    <w:rsid w:val="00A772CD"/>
    <w:rsid w:val="00A80D3E"/>
    <w:rsid w:val="00A823E5"/>
    <w:rsid w:val="00A82989"/>
    <w:rsid w:val="00A82A87"/>
    <w:rsid w:val="00A82A8A"/>
    <w:rsid w:val="00A8491E"/>
    <w:rsid w:val="00A879F6"/>
    <w:rsid w:val="00A87D3C"/>
    <w:rsid w:val="00A87E6C"/>
    <w:rsid w:val="00A9022C"/>
    <w:rsid w:val="00A90A60"/>
    <w:rsid w:val="00A9160A"/>
    <w:rsid w:val="00A926F2"/>
    <w:rsid w:val="00A938FC"/>
    <w:rsid w:val="00A95B48"/>
    <w:rsid w:val="00A97C77"/>
    <w:rsid w:val="00AA1028"/>
    <w:rsid w:val="00AA1631"/>
    <w:rsid w:val="00AA1E3B"/>
    <w:rsid w:val="00AA259A"/>
    <w:rsid w:val="00AA3D34"/>
    <w:rsid w:val="00AA4D31"/>
    <w:rsid w:val="00AA6E20"/>
    <w:rsid w:val="00AB0E04"/>
    <w:rsid w:val="00AB2519"/>
    <w:rsid w:val="00AB2B20"/>
    <w:rsid w:val="00AB386E"/>
    <w:rsid w:val="00AB4DC6"/>
    <w:rsid w:val="00AB555A"/>
    <w:rsid w:val="00AB55D4"/>
    <w:rsid w:val="00AB5B0A"/>
    <w:rsid w:val="00AB5ED9"/>
    <w:rsid w:val="00AB5F1D"/>
    <w:rsid w:val="00AB60A0"/>
    <w:rsid w:val="00AB6562"/>
    <w:rsid w:val="00AB79BB"/>
    <w:rsid w:val="00AB7D9F"/>
    <w:rsid w:val="00AC0EBC"/>
    <w:rsid w:val="00AC2152"/>
    <w:rsid w:val="00AC28CD"/>
    <w:rsid w:val="00AC3096"/>
    <w:rsid w:val="00AC6CCE"/>
    <w:rsid w:val="00AC6FD5"/>
    <w:rsid w:val="00AC7076"/>
    <w:rsid w:val="00AD0872"/>
    <w:rsid w:val="00AD151E"/>
    <w:rsid w:val="00AD247F"/>
    <w:rsid w:val="00AD43C4"/>
    <w:rsid w:val="00AD4940"/>
    <w:rsid w:val="00AD5A79"/>
    <w:rsid w:val="00AD60D6"/>
    <w:rsid w:val="00AD6F93"/>
    <w:rsid w:val="00AE0EB6"/>
    <w:rsid w:val="00AE1C5E"/>
    <w:rsid w:val="00AE48FB"/>
    <w:rsid w:val="00AE5214"/>
    <w:rsid w:val="00AE53CB"/>
    <w:rsid w:val="00AE56C4"/>
    <w:rsid w:val="00AE5C7A"/>
    <w:rsid w:val="00AE6687"/>
    <w:rsid w:val="00AE7779"/>
    <w:rsid w:val="00AE7F79"/>
    <w:rsid w:val="00AF01CE"/>
    <w:rsid w:val="00AF1FC3"/>
    <w:rsid w:val="00AF2B88"/>
    <w:rsid w:val="00AF3508"/>
    <w:rsid w:val="00AF37BA"/>
    <w:rsid w:val="00AF6520"/>
    <w:rsid w:val="00AF6A4F"/>
    <w:rsid w:val="00AF78DB"/>
    <w:rsid w:val="00AF7E20"/>
    <w:rsid w:val="00B000D9"/>
    <w:rsid w:val="00B00CFB"/>
    <w:rsid w:val="00B01C88"/>
    <w:rsid w:val="00B01F73"/>
    <w:rsid w:val="00B01F8B"/>
    <w:rsid w:val="00B02078"/>
    <w:rsid w:val="00B0246C"/>
    <w:rsid w:val="00B02CA3"/>
    <w:rsid w:val="00B034FE"/>
    <w:rsid w:val="00B03A0C"/>
    <w:rsid w:val="00B03F12"/>
    <w:rsid w:val="00B04BE6"/>
    <w:rsid w:val="00B06D19"/>
    <w:rsid w:val="00B07FCC"/>
    <w:rsid w:val="00B104F4"/>
    <w:rsid w:val="00B11319"/>
    <w:rsid w:val="00B11695"/>
    <w:rsid w:val="00B11C65"/>
    <w:rsid w:val="00B1289E"/>
    <w:rsid w:val="00B135A6"/>
    <w:rsid w:val="00B1360A"/>
    <w:rsid w:val="00B13938"/>
    <w:rsid w:val="00B13ED9"/>
    <w:rsid w:val="00B153F1"/>
    <w:rsid w:val="00B154EE"/>
    <w:rsid w:val="00B16F7C"/>
    <w:rsid w:val="00B207B2"/>
    <w:rsid w:val="00B236AA"/>
    <w:rsid w:val="00B24600"/>
    <w:rsid w:val="00B25B23"/>
    <w:rsid w:val="00B2618A"/>
    <w:rsid w:val="00B26B5A"/>
    <w:rsid w:val="00B274B8"/>
    <w:rsid w:val="00B3050A"/>
    <w:rsid w:val="00B307B3"/>
    <w:rsid w:val="00B30BA0"/>
    <w:rsid w:val="00B31A68"/>
    <w:rsid w:val="00B32331"/>
    <w:rsid w:val="00B325D5"/>
    <w:rsid w:val="00B33BF9"/>
    <w:rsid w:val="00B3408F"/>
    <w:rsid w:val="00B34A7A"/>
    <w:rsid w:val="00B34CCA"/>
    <w:rsid w:val="00B35F42"/>
    <w:rsid w:val="00B36789"/>
    <w:rsid w:val="00B36881"/>
    <w:rsid w:val="00B37219"/>
    <w:rsid w:val="00B41D84"/>
    <w:rsid w:val="00B41F2A"/>
    <w:rsid w:val="00B42DE3"/>
    <w:rsid w:val="00B43E92"/>
    <w:rsid w:val="00B5053F"/>
    <w:rsid w:val="00B509E6"/>
    <w:rsid w:val="00B50A02"/>
    <w:rsid w:val="00B518E1"/>
    <w:rsid w:val="00B539E2"/>
    <w:rsid w:val="00B539ED"/>
    <w:rsid w:val="00B53E8C"/>
    <w:rsid w:val="00B53F6A"/>
    <w:rsid w:val="00B54917"/>
    <w:rsid w:val="00B54E2E"/>
    <w:rsid w:val="00B54F73"/>
    <w:rsid w:val="00B550B2"/>
    <w:rsid w:val="00B550D6"/>
    <w:rsid w:val="00B55459"/>
    <w:rsid w:val="00B55F8F"/>
    <w:rsid w:val="00B56522"/>
    <w:rsid w:val="00B56DFE"/>
    <w:rsid w:val="00B57F7D"/>
    <w:rsid w:val="00B60D11"/>
    <w:rsid w:val="00B61E6F"/>
    <w:rsid w:val="00B61F1C"/>
    <w:rsid w:val="00B62C62"/>
    <w:rsid w:val="00B6609B"/>
    <w:rsid w:val="00B67084"/>
    <w:rsid w:val="00B67374"/>
    <w:rsid w:val="00B67BB7"/>
    <w:rsid w:val="00B705F8"/>
    <w:rsid w:val="00B72E9F"/>
    <w:rsid w:val="00B72FF0"/>
    <w:rsid w:val="00B73FF0"/>
    <w:rsid w:val="00B75C77"/>
    <w:rsid w:val="00B7738F"/>
    <w:rsid w:val="00B774EA"/>
    <w:rsid w:val="00B804A4"/>
    <w:rsid w:val="00B812AE"/>
    <w:rsid w:val="00B813D4"/>
    <w:rsid w:val="00B840EB"/>
    <w:rsid w:val="00B863FA"/>
    <w:rsid w:val="00B8698E"/>
    <w:rsid w:val="00B9025C"/>
    <w:rsid w:val="00B91A4A"/>
    <w:rsid w:val="00B91CE9"/>
    <w:rsid w:val="00B93346"/>
    <w:rsid w:val="00B933E6"/>
    <w:rsid w:val="00B93C83"/>
    <w:rsid w:val="00B9461D"/>
    <w:rsid w:val="00B96CCE"/>
    <w:rsid w:val="00B979F3"/>
    <w:rsid w:val="00BA1A98"/>
    <w:rsid w:val="00BA2B71"/>
    <w:rsid w:val="00BA340F"/>
    <w:rsid w:val="00BA3752"/>
    <w:rsid w:val="00BA41FD"/>
    <w:rsid w:val="00BA5325"/>
    <w:rsid w:val="00BA592B"/>
    <w:rsid w:val="00BA70B9"/>
    <w:rsid w:val="00BA76CF"/>
    <w:rsid w:val="00BB0029"/>
    <w:rsid w:val="00BB1056"/>
    <w:rsid w:val="00BB1E2F"/>
    <w:rsid w:val="00BB2D78"/>
    <w:rsid w:val="00BB2F50"/>
    <w:rsid w:val="00BB3B74"/>
    <w:rsid w:val="00BB4452"/>
    <w:rsid w:val="00BB45D3"/>
    <w:rsid w:val="00BB51B4"/>
    <w:rsid w:val="00BB51D2"/>
    <w:rsid w:val="00BB64E2"/>
    <w:rsid w:val="00BB7A50"/>
    <w:rsid w:val="00BB7E29"/>
    <w:rsid w:val="00BC0B00"/>
    <w:rsid w:val="00BC10B2"/>
    <w:rsid w:val="00BC1A85"/>
    <w:rsid w:val="00BC1BFE"/>
    <w:rsid w:val="00BC296A"/>
    <w:rsid w:val="00BC2FDF"/>
    <w:rsid w:val="00BC3E0D"/>
    <w:rsid w:val="00BC3F06"/>
    <w:rsid w:val="00BC4353"/>
    <w:rsid w:val="00BC46EB"/>
    <w:rsid w:val="00BC55ED"/>
    <w:rsid w:val="00BC5E26"/>
    <w:rsid w:val="00BC6003"/>
    <w:rsid w:val="00BC722C"/>
    <w:rsid w:val="00BD0B67"/>
    <w:rsid w:val="00BD1005"/>
    <w:rsid w:val="00BD1950"/>
    <w:rsid w:val="00BD265C"/>
    <w:rsid w:val="00BD2FC8"/>
    <w:rsid w:val="00BD479C"/>
    <w:rsid w:val="00BD4813"/>
    <w:rsid w:val="00BD52A3"/>
    <w:rsid w:val="00BD5D37"/>
    <w:rsid w:val="00BD62E7"/>
    <w:rsid w:val="00BD6BF2"/>
    <w:rsid w:val="00BE1BE1"/>
    <w:rsid w:val="00BE2114"/>
    <w:rsid w:val="00BE254E"/>
    <w:rsid w:val="00BE29F2"/>
    <w:rsid w:val="00BE3D73"/>
    <w:rsid w:val="00BE447B"/>
    <w:rsid w:val="00BE4DF3"/>
    <w:rsid w:val="00BE4E01"/>
    <w:rsid w:val="00BE6666"/>
    <w:rsid w:val="00BE66B5"/>
    <w:rsid w:val="00BE6F5C"/>
    <w:rsid w:val="00BE763C"/>
    <w:rsid w:val="00BF06B0"/>
    <w:rsid w:val="00BF0B17"/>
    <w:rsid w:val="00BF33F0"/>
    <w:rsid w:val="00BF3640"/>
    <w:rsid w:val="00BF3A9B"/>
    <w:rsid w:val="00BF4FF0"/>
    <w:rsid w:val="00BF551C"/>
    <w:rsid w:val="00BF6FBC"/>
    <w:rsid w:val="00C001EF"/>
    <w:rsid w:val="00C003ED"/>
    <w:rsid w:val="00C011C1"/>
    <w:rsid w:val="00C026E3"/>
    <w:rsid w:val="00C027C1"/>
    <w:rsid w:val="00C043D2"/>
    <w:rsid w:val="00C0586B"/>
    <w:rsid w:val="00C06A57"/>
    <w:rsid w:val="00C076E7"/>
    <w:rsid w:val="00C07EAF"/>
    <w:rsid w:val="00C10ABF"/>
    <w:rsid w:val="00C10DC5"/>
    <w:rsid w:val="00C123AE"/>
    <w:rsid w:val="00C12986"/>
    <w:rsid w:val="00C12B26"/>
    <w:rsid w:val="00C14E58"/>
    <w:rsid w:val="00C1632E"/>
    <w:rsid w:val="00C16CC0"/>
    <w:rsid w:val="00C179DA"/>
    <w:rsid w:val="00C20440"/>
    <w:rsid w:val="00C22C43"/>
    <w:rsid w:val="00C23419"/>
    <w:rsid w:val="00C238FE"/>
    <w:rsid w:val="00C241F6"/>
    <w:rsid w:val="00C24F5D"/>
    <w:rsid w:val="00C2598C"/>
    <w:rsid w:val="00C25EE3"/>
    <w:rsid w:val="00C260F5"/>
    <w:rsid w:val="00C30009"/>
    <w:rsid w:val="00C30967"/>
    <w:rsid w:val="00C31394"/>
    <w:rsid w:val="00C31664"/>
    <w:rsid w:val="00C32254"/>
    <w:rsid w:val="00C33252"/>
    <w:rsid w:val="00C3384E"/>
    <w:rsid w:val="00C35022"/>
    <w:rsid w:val="00C35106"/>
    <w:rsid w:val="00C3533F"/>
    <w:rsid w:val="00C35DA0"/>
    <w:rsid w:val="00C36CEB"/>
    <w:rsid w:val="00C36E2E"/>
    <w:rsid w:val="00C36E47"/>
    <w:rsid w:val="00C41ABE"/>
    <w:rsid w:val="00C41C1D"/>
    <w:rsid w:val="00C421E2"/>
    <w:rsid w:val="00C42FD8"/>
    <w:rsid w:val="00C4341B"/>
    <w:rsid w:val="00C4374D"/>
    <w:rsid w:val="00C44269"/>
    <w:rsid w:val="00C44AF0"/>
    <w:rsid w:val="00C450FA"/>
    <w:rsid w:val="00C457CF"/>
    <w:rsid w:val="00C459D7"/>
    <w:rsid w:val="00C47242"/>
    <w:rsid w:val="00C50673"/>
    <w:rsid w:val="00C5074A"/>
    <w:rsid w:val="00C50AAB"/>
    <w:rsid w:val="00C51D52"/>
    <w:rsid w:val="00C53639"/>
    <w:rsid w:val="00C53E5B"/>
    <w:rsid w:val="00C549E2"/>
    <w:rsid w:val="00C54DDA"/>
    <w:rsid w:val="00C55B69"/>
    <w:rsid w:val="00C55BC1"/>
    <w:rsid w:val="00C56908"/>
    <w:rsid w:val="00C60030"/>
    <w:rsid w:val="00C6020B"/>
    <w:rsid w:val="00C60B6F"/>
    <w:rsid w:val="00C60F83"/>
    <w:rsid w:val="00C615B7"/>
    <w:rsid w:val="00C6297F"/>
    <w:rsid w:val="00C62C44"/>
    <w:rsid w:val="00C63508"/>
    <w:rsid w:val="00C6432D"/>
    <w:rsid w:val="00C64930"/>
    <w:rsid w:val="00C66D19"/>
    <w:rsid w:val="00C67B00"/>
    <w:rsid w:val="00C67FC4"/>
    <w:rsid w:val="00C72059"/>
    <w:rsid w:val="00C721A2"/>
    <w:rsid w:val="00C7345F"/>
    <w:rsid w:val="00C73F73"/>
    <w:rsid w:val="00C742E7"/>
    <w:rsid w:val="00C759A4"/>
    <w:rsid w:val="00C75CA8"/>
    <w:rsid w:val="00C76C89"/>
    <w:rsid w:val="00C7707B"/>
    <w:rsid w:val="00C770DC"/>
    <w:rsid w:val="00C7757D"/>
    <w:rsid w:val="00C8010E"/>
    <w:rsid w:val="00C810F0"/>
    <w:rsid w:val="00C81520"/>
    <w:rsid w:val="00C817B9"/>
    <w:rsid w:val="00C81F66"/>
    <w:rsid w:val="00C82121"/>
    <w:rsid w:val="00C830DD"/>
    <w:rsid w:val="00C839EA"/>
    <w:rsid w:val="00C83C71"/>
    <w:rsid w:val="00C83CCE"/>
    <w:rsid w:val="00C83ED0"/>
    <w:rsid w:val="00C8413F"/>
    <w:rsid w:val="00C855CE"/>
    <w:rsid w:val="00C8574B"/>
    <w:rsid w:val="00C85FD0"/>
    <w:rsid w:val="00C86BAD"/>
    <w:rsid w:val="00C86FF7"/>
    <w:rsid w:val="00C87530"/>
    <w:rsid w:val="00C87BD0"/>
    <w:rsid w:val="00C87C07"/>
    <w:rsid w:val="00C90CFB"/>
    <w:rsid w:val="00C914C1"/>
    <w:rsid w:val="00C91B79"/>
    <w:rsid w:val="00C91F19"/>
    <w:rsid w:val="00C92147"/>
    <w:rsid w:val="00C9229E"/>
    <w:rsid w:val="00C93145"/>
    <w:rsid w:val="00C954CE"/>
    <w:rsid w:val="00C95891"/>
    <w:rsid w:val="00C95B49"/>
    <w:rsid w:val="00C95FE1"/>
    <w:rsid w:val="00C96DC9"/>
    <w:rsid w:val="00C96E09"/>
    <w:rsid w:val="00C972AC"/>
    <w:rsid w:val="00CA0A4E"/>
    <w:rsid w:val="00CA2C8C"/>
    <w:rsid w:val="00CA2FDB"/>
    <w:rsid w:val="00CA5345"/>
    <w:rsid w:val="00CA5724"/>
    <w:rsid w:val="00CA6E90"/>
    <w:rsid w:val="00CA78ED"/>
    <w:rsid w:val="00CB19F0"/>
    <w:rsid w:val="00CB2AA5"/>
    <w:rsid w:val="00CB2DA7"/>
    <w:rsid w:val="00CB4696"/>
    <w:rsid w:val="00CB4CBC"/>
    <w:rsid w:val="00CB5A0A"/>
    <w:rsid w:val="00CB5BF4"/>
    <w:rsid w:val="00CB6456"/>
    <w:rsid w:val="00CB6765"/>
    <w:rsid w:val="00CB6BEC"/>
    <w:rsid w:val="00CB6C1A"/>
    <w:rsid w:val="00CC184B"/>
    <w:rsid w:val="00CC1B03"/>
    <w:rsid w:val="00CC20E8"/>
    <w:rsid w:val="00CC2709"/>
    <w:rsid w:val="00CC2FFE"/>
    <w:rsid w:val="00CC37F5"/>
    <w:rsid w:val="00CC4602"/>
    <w:rsid w:val="00CC4DEA"/>
    <w:rsid w:val="00CC4EA3"/>
    <w:rsid w:val="00CC5C84"/>
    <w:rsid w:val="00CC61F9"/>
    <w:rsid w:val="00CC7B68"/>
    <w:rsid w:val="00CC7FE0"/>
    <w:rsid w:val="00CD0239"/>
    <w:rsid w:val="00CD098A"/>
    <w:rsid w:val="00CD2042"/>
    <w:rsid w:val="00CD3893"/>
    <w:rsid w:val="00CD38D0"/>
    <w:rsid w:val="00CD3F7C"/>
    <w:rsid w:val="00CD431D"/>
    <w:rsid w:val="00CD5C94"/>
    <w:rsid w:val="00CD6CC4"/>
    <w:rsid w:val="00CD7239"/>
    <w:rsid w:val="00CD730C"/>
    <w:rsid w:val="00CD7422"/>
    <w:rsid w:val="00CD7F82"/>
    <w:rsid w:val="00CE0830"/>
    <w:rsid w:val="00CE1043"/>
    <w:rsid w:val="00CE149B"/>
    <w:rsid w:val="00CE224E"/>
    <w:rsid w:val="00CE2995"/>
    <w:rsid w:val="00CE2CE7"/>
    <w:rsid w:val="00CE3C0A"/>
    <w:rsid w:val="00CE3D94"/>
    <w:rsid w:val="00CE4916"/>
    <w:rsid w:val="00CE5DC5"/>
    <w:rsid w:val="00CE6336"/>
    <w:rsid w:val="00CE67C8"/>
    <w:rsid w:val="00CE6F81"/>
    <w:rsid w:val="00CE77E2"/>
    <w:rsid w:val="00CF183D"/>
    <w:rsid w:val="00CF1FC6"/>
    <w:rsid w:val="00CF2C1D"/>
    <w:rsid w:val="00CF31A1"/>
    <w:rsid w:val="00CF3B82"/>
    <w:rsid w:val="00CF3B9E"/>
    <w:rsid w:val="00CF4574"/>
    <w:rsid w:val="00CF4C75"/>
    <w:rsid w:val="00CF5190"/>
    <w:rsid w:val="00CF5283"/>
    <w:rsid w:val="00CF5DF7"/>
    <w:rsid w:val="00CF64FF"/>
    <w:rsid w:val="00CF6B52"/>
    <w:rsid w:val="00CF6D36"/>
    <w:rsid w:val="00CF70F5"/>
    <w:rsid w:val="00CF7896"/>
    <w:rsid w:val="00CF7F43"/>
    <w:rsid w:val="00D007B1"/>
    <w:rsid w:val="00D01307"/>
    <w:rsid w:val="00D013E4"/>
    <w:rsid w:val="00D015F5"/>
    <w:rsid w:val="00D01E1E"/>
    <w:rsid w:val="00D0303C"/>
    <w:rsid w:val="00D0428F"/>
    <w:rsid w:val="00D0446F"/>
    <w:rsid w:val="00D05D8C"/>
    <w:rsid w:val="00D06A6C"/>
    <w:rsid w:val="00D077E0"/>
    <w:rsid w:val="00D10440"/>
    <w:rsid w:val="00D10D80"/>
    <w:rsid w:val="00D10DD3"/>
    <w:rsid w:val="00D11A87"/>
    <w:rsid w:val="00D12435"/>
    <w:rsid w:val="00D12A06"/>
    <w:rsid w:val="00D12E91"/>
    <w:rsid w:val="00D13A80"/>
    <w:rsid w:val="00D140CF"/>
    <w:rsid w:val="00D146A7"/>
    <w:rsid w:val="00D148B9"/>
    <w:rsid w:val="00D1553A"/>
    <w:rsid w:val="00D17B83"/>
    <w:rsid w:val="00D215A2"/>
    <w:rsid w:val="00D22EFD"/>
    <w:rsid w:val="00D23ED2"/>
    <w:rsid w:val="00D24A0E"/>
    <w:rsid w:val="00D254E0"/>
    <w:rsid w:val="00D2567F"/>
    <w:rsid w:val="00D25720"/>
    <w:rsid w:val="00D25B01"/>
    <w:rsid w:val="00D26813"/>
    <w:rsid w:val="00D300D3"/>
    <w:rsid w:val="00D31693"/>
    <w:rsid w:val="00D31AE5"/>
    <w:rsid w:val="00D31DD3"/>
    <w:rsid w:val="00D32088"/>
    <w:rsid w:val="00D3300A"/>
    <w:rsid w:val="00D341F3"/>
    <w:rsid w:val="00D343ED"/>
    <w:rsid w:val="00D3654E"/>
    <w:rsid w:val="00D37269"/>
    <w:rsid w:val="00D37CB1"/>
    <w:rsid w:val="00D37CD2"/>
    <w:rsid w:val="00D4029C"/>
    <w:rsid w:val="00D402EF"/>
    <w:rsid w:val="00D409F4"/>
    <w:rsid w:val="00D41A63"/>
    <w:rsid w:val="00D41ED3"/>
    <w:rsid w:val="00D424E2"/>
    <w:rsid w:val="00D42871"/>
    <w:rsid w:val="00D43383"/>
    <w:rsid w:val="00D434C8"/>
    <w:rsid w:val="00D43768"/>
    <w:rsid w:val="00D43931"/>
    <w:rsid w:val="00D445C5"/>
    <w:rsid w:val="00D44A3A"/>
    <w:rsid w:val="00D44EA5"/>
    <w:rsid w:val="00D452BC"/>
    <w:rsid w:val="00D4659E"/>
    <w:rsid w:val="00D51255"/>
    <w:rsid w:val="00D5326D"/>
    <w:rsid w:val="00D54A03"/>
    <w:rsid w:val="00D54B3E"/>
    <w:rsid w:val="00D5559A"/>
    <w:rsid w:val="00D55DDF"/>
    <w:rsid w:val="00D56298"/>
    <w:rsid w:val="00D56320"/>
    <w:rsid w:val="00D56B31"/>
    <w:rsid w:val="00D61047"/>
    <w:rsid w:val="00D62CF3"/>
    <w:rsid w:val="00D64550"/>
    <w:rsid w:val="00D649D1"/>
    <w:rsid w:val="00D662B5"/>
    <w:rsid w:val="00D6679D"/>
    <w:rsid w:val="00D66985"/>
    <w:rsid w:val="00D66AF6"/>
    <w:rsid w:val="00D66BCF"/>
    <w:rsid w:val="00D67078"/>
    <w:rsid w:val="00D6751A"/>
    <w:rsid w:val="00D70332"/>
    <w:rsid w:val="00D705A8"/>
    <w:rsid w:val="00D70BC3"/>
    <w:rsid w:val="00D717F5"/>
    <w:rsid w:val="00D71A14"/>
    <w:rsid w:val="00D73A48"/>
    <w:rsid w:val="00D74DBD"/>
    <w:rsid w:val="00D74E37"/>
    <w:rsid w:val="00D7570B"/>
    <w:rsid w:val="00D7595F"/>
    <w:rsid w:val="00D76415"/>
    <w:rsid w:val="00D77382"/>
    <w:rsid w:val="00D77558"/>
    <w:rsid w:val="00D77D7E"/>
    <w:rsid w:val="00D8012F"/>
    <w:rsid w:val="00D813C7"/>
    <w:rsid w:val="00D82856"/>
    <w:rsid w:val="00D83152"/>
    <w:rsid w:val="00D83196"/>
    <w:rsid w:val="00D8345D"/>
    <w:rsid w:val="00D837CC"/>
    <w:rsid w:val="00D85CF3"/>
    <w:rsid w:val="00D85FB2"/>
    <w:rsid w:val="00D86D15"/>
    <w:rsid w:val="00D87247"/>
    <w:rsid w:val="00D8732F"/>
    <w:rsid w:val="00D87417"/>
    <w:rsid w:val="00D90EE5"/>
    <w:rsid w:val="00D90F7B"/>
    <w:rsid w:val="00D911E1"/>
    <w:rsid w:val="00D9121C"/>
    <w:rsid w:val="00D9161E"/>
    <w:rsid w:val="00D91828"/>
    <w:rsid w:val="00D91AA1"/>
    <w:rsid w:val="00D94447"/>
    <w:rsid w:val="00D94BCE"/>
    <w:rsid w:val="00D95108"/>
    <w:rsid w:val="00D95415"/>
    <w:rsid w:val="00D95F43"/>
    <w:rsid w:val="00D97C04"/>
    <w:rsid w:val="00DA023C"/>
    <w:rsid w:val="00DA0A5D"/>
    <w:rsid w:val="00DA134A"/>
    <w:rsid w:val="00DA2A9F"/>
    <w:rsid w:val="00DA3447"/>
    <w:rsid w:val="00DA351D"/>
    <w:rsid w:val="00DA372A"/>
    <w:rsid w:val="00DA4E94"/>
    <w:rsid w:val="00DA5103"/>
    <w:rsid w:val="00DA6479"/>
    <w:rsid w:val="00DA7046"/>
    <w:rsid w:val="00DB0748"/>
    <w:rsid w:val="00DB1243"/>
    <w:rsid w:val="00DB1799"/>
    <w:rsid w:val="00DB260C"/>
    <w:rsid w:val="00DB3019"/>
    <w:rsid w:val="00DB362C"/>
    <w:rsid w:val="00DB4A25"/>
    <w:rsid w:val="00DB6F69"/>
    <w:rsid w:val="00DB750E"/>
    <w:rsid w:val="00DC0072"/>
    <w:rsid w:val="00DC00C6"/>
    <w:rsid w:val="00DC1F5A"/>
    <w:rsid w:val="00DC1FC2"/>
    <w:rsid w:val="00DC45E7"/>
    <w:rsid w:val="00DC4928"/>
    <w:rsid w:val="00DC4B7B"/>
    <w:rsid w:val="00DC59BE"/>
    <w:rsid w:val="00DC607A"/>
    <w:rsid w:val="00DC6A2E"/>
    <w:rsid w:val="00DC72BA"/>
    <w:rsid w:val="00DC7611"/>
    <w:rsid w:val="00DD06C8"/>
    <w:rsid w:val="00DD1EDB"/>
    <w:rsid w:val="00DD2091"/>
    <w:rsid w:val="00DD2313"/>
    <w:rsid w:val="00DD2AE5"/>
    <w:rsid w:val="00DD3B1B"/>
    <w:rsid w:val="00DD4001"/>
    <w:rsid w:val="00DD41F8"/>
    <w:rsid w:val="00DD439F"/>
    <w:rsid w:val="00DD6D38"/>
    <w:rsid w:val="00DE028D"/>
    <w:rsid w:val="00DE1380"/>
    <w:rsid w:val="00DE1E4E"/>
    <w:rsid w:val="00DE24B8"/>
    <w:rsid w:val="00DE59B4"/>
    <w:rsid w:val="00DE7B6A"/>
    <w:rsid w:val="00DE7C09"/>
    <w:rsid w:val="00DF13AE"/>
    <w:rsid w:val="00DF1790"/>
    <w:rsid w:val="00DF1919"/>
    <w:rsid w:val="00DF2141"/>
    <w:rsid w:val="00DF2500"/>
    <w:rsid w:val="00DF2833"/>
    <w:rsid w:val="00DF4240"/>
    <w:rsid w:val="00DF47C6"/>
    <w:rsid w:val="00DF573D"/>
    <w:rsid w:val="00DF5866"/>
    <w:rsid w:val="00E002B3"/>
    <w:rsid w:val="00E0185B"/>
    <w:rsid w:val="00E02197"/>
    <w:rsid w:val="00E0250D"/>
    <w:rsid w:val="00E04771"/>
    <w:rsid w:val="00E05C66"/>
    <w:rsid w:val="00E05DBC"/>
    <w:rsid w:val="00E0627E"/>
    <w:rsid w:val="00E066B1"/>
    <w:rsid w:val="00E0700A"/>
    <w:rsid w:val="00E105D1"/>
    <w:rsid w:val="00E109E4"/>
    <w:rsid w:val="00E11603"/>
    <w:rsid w:val="00E11616"/>
    <w:rsid w:val="00E11AD4"/>
    <w:rsid w:val="00E11EA8"/>
    <w:rsid w:val="00E12EB0"/>
    <w:rsid w:val="00E12FD4"/>
    <w:rsid w:val="00E159B9"/>
    <w:rsid w:val="00E16A95"/>
    <w:rsid w:val="00E17229"/>
    <w:rsid w:val="00E208C9"/>
    <w:rsid w:val="00E20E2E"/>
    <w:rsid w:val="00E22E91"/>
    <w:rsid w:val="00E22F5C"/>
    <w:rsid w:val="00E23E8C"/>
    <w:rsid w:val="00E25554"/>
    <w:rsid w:val="00E255DA"/>
    <w:rsid w:val="00E26B1F"/>
    <w:rsid w:val="00E26E32"/>
    <w:rsid w:val="00E26ED5"/>
    <w:rsid w:val="00E30229"/>
    <w:rsid w:val="00E31C1A"/>
    <w:rsid w:val="00E32D75"/>
    <w:rsid w:val="00E332CA"/>
    <w:rsid w:val="00E344FC"/>
    <w:rsid w:val="00E3472C"/>
    <w:rsid w:val="00E351E2"/>
    <w:rsid w:val="00E3531A"/>
    <w:rsid w:val="00E35C4D"/>
    <w:rsid w:val="00E35CCE"/>
    <w:rsid w:val="00E3685E"/>
    <w:rsid w:val="00E36CA6"/>
    <w:rsid w:val="00E37B3D"/>
    <w:rsid w:val="00E41B41"/>
    <w:rsid w:val="00E41BD5"/>
    <w:rsid w:val="00E41F4B"/>
    <w:rsid w:val="00E41FBC"/>
    <w:rsid w:val="00E4231D"/>
    <w:rsid w:val="00E43BCB"/>
    <w:rsid w:val="00E43C59"/>
    <w:rsid w:val="00E43E1F"/>
    <w:rsid w:val="00E462DF"/>
    <w:rsid w:val="00E4631A"/>
    <w:rsid w:val="00E47140"/>
    <w:rsid w:val="00E47D93"/>
    <w:rsid w:val="00E524C8"/>
    <w:rsid w:val="00E53565"/>
    <w:rsid w:val="00E53599"/>
    <w:rsid w:val="00E5405D"/>
    <w:rsid w:val="00E5489E"/>
    <w:rsid w:val="00E54C31"/>
    <w:rsid w:val="00E5620D"/>
    <w:rsid w:val="00E564DE"/>
    <w:rsid w:val="00E56D82"/>
    <w:rsid w:val="00E56EFA"/>
    <w:rsid w:val="00E57AD7"/>
    <w:rsid w:val="00E57C98"/>
    <w:rsid w:val="00E60295"/>
    <w:rsid w:val="00E60652"/>
    <w:rsid w:val="00E61D7D"/>
    <w:rsid w:val="00E62664"/>
    <w:rsid w:val="00E64BA2"/>
    <w:rsid w:val="00E65258"/>
    <w:rsid w:val="00E660D1"/>
    <w:rsid w:val="00E700C4"/>
    <w:rsid w:val="00E702EE"/>
    <w:rsid w:val="00E71721"/>
    <w:rsid w:val="00E71D59"/>
    <w:rsid w:val="00E72069"/>
    <w:rsid w:val="00E75A6B"/>
    <w:rsid w:val="00E77A43"/>
    <w:rsid w:val="00E77AF1"/>
    <w:rsid w:val="00E77C6A"/>
    <w:rsid w:val="00E80EA7"/>
    <w:rsid w:val="00E81B80"/>
    <w:rsid w:val="00E832FA"/>
    <w:rsid w:val="00E8415B"/>
    <w:rsid w:val="00E845A6"/>
    <w:rsid w:val="00E8477B"/>
    <w:rsid w:val="00E84783"/>
    <w:rsid w:val="00E852E2"/>
    <w:rsid w:val="00E86B12"/>
    <w:rsid w:val="00E877DE"/>
    <w:rsid w:val="00E90C55"/>
    <w:rsid w:val="00E9174B"/>
    <w:rsid w:val="00E92749"/>
    <w:rsid w:val="00E92A6A"/>
    <w:rsid w:val="00E92B39"/>
    <w:rsid w:val="00E92E34"/>
    <w:rsid w:val="00E946D3"/>
    <w:rsid w:val="00E963E5"/>
    <w:rsid w:val="00E9643C"/>
    <w:rsid w:val="00E97076"/>
    <w:rsid w:val="00E974F1"/>
    <w:rsid w:val="00E9785E"/>
    <w:rsid w:val="00E97E2A"/>
    <w:rsid w:val="00EA04EF"/>
    <w:rsid w:val="00EA16D6"/>
    <w:rsid w:val="00EA2565"/>
    <w:rsid w:val="00EA2751"/>
    <w:rsid w:val="00EA2A9D"/>
    <w:rsid w:val="00EA4498"/>
    <w:rsid w:val="00EA49B2"/>
    <w:rsid w:val="00EA49CA"/>
    <w:rsid w:val="00EA519A"/>
    <w:rsid w:val="00EA57B9"/>
    <w:rsid w:val="00EA595A"/>
    <w:rsid w:val="00EA610C"/>
    <w:rsid w:val="00EA62E5"/>
    <w:rsid w:val="00EA74B3"/>
    <w:rsid w:val="00EA7CE3"/>
    <w:rsid w:val="00EB00D6"/>
    <w:rsid w:val="00EB0185"/>
    <w:rsid w:val="00EB17E3"/>
    <w:rsid w:val="00EB25E0"/>
    <w:rsid w:val="00EB44E3"/>
    <w:rsid w:val="00EB5750"/>
    <w:rsid w:val="00EB6EE6"/>
    <w:rsid w:val="00EB704E"/>
    <w:rsid w:val="00EB76C5"/>
    <w:rsid w:val="00EB7C91"/>
    <w:rsid w:val="00EC093D"/>
    <w:rsid w:val="00EC1440"/>
    <w:rsid w:val="00EC336E"/>
    <w:rsid w:val="00EC57DB"/>
    <w:rsid w:val="00EC58CF"/>
    <w:rsid w:val="00EC62B1"/>
    <w:rsid w:val="00EC6564"/>
    <w:rsid w:val="00EC678E"/>
    <w:rsid w:val="00EC693A"/>
    <w:rsid w:val="00ED24FB"/>
    <w:rsid w:val="00ED262A"/>
    <w:rsid w:val="00ED43D1"/>
    <w:rsid w:val="00ED47A5"/>
    <w:rsid w:val="00ED68BB"/>
    <w:rsid w:val="00ED7731"/>
    <w:rsid w:val="00ED7A95"/>
    <w:rsid w:val="00ED7AED"/>
    <w:rsid w:val="00ED7B9A"/>
    <w:rsid w:val="00ED7CB8"/>
    <w:rsid w:val="00EE1737"/>
    <w:rsid w:val="00EE22C4"/>
    <w:rsid w:val="00EE29F6"/>
    <w:rsid w:val="00EE2EC0"/>
    <w:rsid w:val="00EE4380"/>
    <w:rsid w:val="00EE4B26"/>
    <w:rsid w:val="00EE648E"/>
    <w:rsid w:val="00EE6788"/>
    <w:rsid w:val="00EE7BE9"/>
    <w:rsid w:val="00EF0B51"/>
    <w:rsid w:val="00EF15AF"/>
    <w:rsid w:val="00EF1FE5"/>
    <w:rsid w:val="00EF27E0"/>
    <w:rsid w:val="00EF31A4"/>
    <w:rsid w:val="00EF406C"/>
    <w:rsid w:val="00EF5CA8"/>
    <w:rsid w:val="00EF619F"/>
    <w:rsid w:val="00EF674B"/>
    <w:rsid w:val="00EF7268"/>
    <w:rsid w:val="00F004F9"/>
    <w:rsid w:val="00F0158D"/>
    <w:rsid w:val="00F01752"/>
    <w:rsid w:val="00F01D94"/>
    <w:rsid w:val="00F01FE5"/>
    <w:rsid w:val="00F022D4"/>
    <w:rsid w:val="00F02EFC"/>
    <w:rsid w:val="00F04127"/>
    <w:rsid w:val="00F04C50"/>
    <w:rsid w:val="00F070F1"/>
    <w:rsid w:val="00F07140"/>
    <w:rsid w:val="00F0761B"/>
    <w:rsid w:val="00F10AD0"/>
    <w:rsid w:val="00F111D4"/>
    <w:rsid w:val="00F117E7"/>
    <w:rsid w:val="00F1195B"/>
    <w:rsid w:val="00F12806"/>
    <w:rsid w:val="00F13C6C"/>
    <w:rsid w:val="00F15D52"/>
    <w:rsid w:val="00F15D69"/>
    <w:rsid w:val="00F16B6C"/>
    <w:rsid w:val="00F21B74"/>
    <w:rsid w:val="00F224CA"/>
    <w:rsid w:val="00F2370E"/>
    <w:rsid w:val="00F23E92"/>
    <w:rsid w:val="00F240FC"/>
    <w:rsid w:val="00F24D95"/>
    <w:rsid w:val="00F25DF3"/>
    <w:rsid w:val="00F26F2E"/>
    <w:rsid w:val="00F30448"/>
    <w:rsid w:val="00F31E7D"/>
    <w:rsid w:val="00F31FB1"/>
    <w:rsid w:val="00F33B4B"/>
    <w:rsid w:val="00F34C1F"/>
    <w:rsid w:val="00F35405"/>
    <w:rsid w:val="00F36BD4"/>
    <w:rsid w:val="00F36E0E"/>
    <w:rsid w:val="00F401C5"/>
    <w:rsid w:val="00F40CB6"/>
    <w:rsid w:val="00F41015"/>
    <w:rsid w:val="00F410EB"/>
    <w:rsid w:val="00F41C08"/>
    <w:rsid w:val="00F42B90"/>
    <w:rsid w:val="00F42D7F"/>
    <w:rsid w:val="00F43985"/>
    <w:rsid w:val="00F44D85"/>
    <w:rsid w:val="00F4601F"/>
    <w:rsid w:val="00F46962"/>
    <w:rsid w:val="00F522FB"/>
    <w:rsid w:val="00F52642"/>
    <w:rsid w:val="00F537EE"/>
    <w:rsid w:val="00F53BF2"/>
    <w:rsid w:val="00F552E3"/>
    <w:rsid w:val="00F60C37"/>
    <w:rsid w:val="00F613F1"/>
    <w:rsid w:val="00F61A75"/>
    <w:rsid w:val="00F62111"/>
    <w:rsid w:val="00F624D7"/>
    <w:rsid w:val="00F637DD"/>
    <w:rsid w:val="00F63802"/>
    <w:rsid w:val="00F63B60"/>
    <w:rsid w:val="00F6446F"/>
    <w:rsid w:val="00F64E17"/>
    <w:rsid w:val="00F65A57"/>
    <w:rsid w:val="00F65D2D"/>
    <w:rsid w:val="00F665C0"/>
    <w:rsid w:val="00F671C8"/>
    <w:rsid w:val="00F702D5"/>
    <w:rsid w:val="00F70307"/>
    <w:rsid w:val="00F70861"/>
    <w:rsid w:val="00F70905"/>
    <w:rsid w:val="00F710ED"/>
    <w:rsid w:val="00F71968"/>
    <w:rsid w:val="00F71A01"/>
    <w:rsid w:val="00F72228"/>
    <w:rsid w:val="00F722E4"/>
    <w:rsid w:val="00F722E9"/>
    <w:rsid w:val="00F727AB"/>
    <w:rsid w:val="00F72B51"/>
    <w:rsid w:val="00F732F5"/>
    <w:rsid w:val="00F7337B"/>
    <w:rsid w:val="00F7356A"/>
    <w:rsid w:val="00F73FD6"/>
    <w:rsid w:val="00F743E5"/>
    <w:rsid w:val="00F74D49"/>
    <w:rsid w:val="00F757C9"/>
    <w:rsid w:val="00F76E29"/>
    <w:rsid w:val="00F7733E"/>
    <w:rsid w:val="00F774BF"/>
    <w:rsid w:val="00F77932"/>
    <w:rsid w:val="00F77E9D"/>
    <w:rsid w:val="00F809B6"/>
    <w:rsid w:val="00F8108A"/>
    <w:rsid w:val="00F81C33"/>
    <w:rsid w:val="00F82702"/>
    <w:rsid w:val="00F82BFB"/>
    <w:rsid w:val="00F83805"/>
    <w:rsid w:val="00F839DA"/>
    <w:rsid w:val="00F83A7F"/>
    <w:rsid w:val="00F83B26"/>
    <w:rsid w:val="00F83B36"/>
    <w:rsid w:val="00F8461C"/>
    <w:rsid w:val="00F84BCA"/>
    <w:rsid w:val="00F85547"/>
    <w:rsid w:val="00F86016"/>
    <w:rsid w:val="00F86379"/>
    <w:rsid w:val="00F8768E"/>
    <w:rsid w:val="00F8779B"/>
    <w:rsid w:val="00F902BC"/>
    <w:rsid w:val="00F904ED"/>
    <w:rsid w:val="00F906A6"/>
    <w:rsid w:val="00F908FC"/>
    <w:rsid w:val="00F91A32"/>
    <w:rsid w:val="00F91A6C"/>
    <w:rsid w:val="00F953AF"/>
    <w:rsid w:val="00F96656"/>
    <w:rsid w:val="00F96B8F"/>
    <w:rsid w:val="00FA1A81"/>
    <w:rsid w:val="00FA2547"/>
    <w:rsid w:val="00FA25FB"/>
    <w:rsid w:val="00FA3BB6"/>
    <w:rsid w:val="00FA481E"/>
    <w:rsid w:val="00FA51F0"/>
    <w:rsid w:val="00FA5AEB"/>
    <w:rsid w:val="00FA5CCF"/>
    <w:rsid w:val="00FA5F50"/>
    <w:rsid w:val="00FA6293"/>
    <w:rsid w:val="00FA7585"/>
    <w:rsid w:val="00FB0085"/>
    <w:rsid w:val="00FB08A6"/>
    <w:rsid w:val="00FB1079"/>
    <w:rsid w:val="00FB18D4"/>
    <w:rsid w:val="00FB3B73"/>
    <w:rsid w:val="00FB448C"/>
    <w:rsid w:val="00FB4495"/>
    <w:rsid w:val="00FB462B"/>
    <w:rsid w:val="00FB49D2"/>
    <w:rsid w:val="00FB4B45"/>
    <w:rsid w:val="00FB4F62"/>
    <w:rsid w:val="00FB531B"/>
    <w:rsid w:val="00FB5352"/>
    <w:rsid w:val="00FB5578"/>
    <w:rsid w:val="00FB61CF"/>
    <w:rsid w:val="00FB61F0"/>
    <w:rsid w:val="00FC1EF0"/>
    <w:rsid w:val="00FC2229"/>
    <w:rsid w:val="00FC22B5"/>
    <w:rsid w:val="00FC25D6"/>
    <w:rsid w:val="00FC4852"/>
    <w:rsid w:val="00FC4DC9"/>
    <w:rsid w:val="00FC5C0B"/>
    <w:rsid w:val="00FC5FCF"/>
    <w:rsid w:val="00FC60EC"/>
    <w:rsid w:val="00FC65CA"/>
    <w:rsid w:val="00FC7B7A"/>
    <w:rsid w:val="00FC7DCD"/>
    <w:rsid w:val="00FD0456"/>
    <w:rsid w:val="00FD166F"/>
    <w:rsid w:val="00FD219B"/>
    <w:rsid w:val="00FD2245"/>
    <w:rsid w:val="00FD28AD"/>
    <w:rsid w:val="00FD2917"/>
    <w:rsid w:val="00FD38C2"/>
    <w:rsid w:val="00FD5202"/>
    <w:rsid w:val="00FD58D3"/>
    <w:rsid w:val="00FD58FE"/>
    <w:rsid w:val="00FD590F"/>
    <w:rsid w:val="00FD59FB"/>
    <w:rsid w:val="00FD7989"/>
    <w:rsid w:val="00FE0B66"/>
    <w:rsid w:val="00FE176F"/>
    <w:rsid w:val="00FE256E"/>
    <w:rsid w:val="00FE49E1"/>
    <w:rsid w:val="00FE4A81"/>
    <w:rsid w:val="00FE58D4"/>
    <w:rsid w:val="00FE5EB8"/>
    <w:rsid w:val="00FE6CEF"/>
    <w:rsid w:val="00FE6D57"/>
    <w:rsid w:val="00FE78DF"/>
    <w:rsid w:val="00FF0CF2"/>
    <w:rsid w:val="00FF0F54"/>
    <w:rsid w:val="00FF1D27"/>
    <w:rsid w:val="00FF4DCE"/>
    <w:rsid w:val="00FF5804"/>
    <w:rsid w:val="00FF68E7"/>
    <w:rsid w:val="00FF6C58"/>
    <w:rsid w:val="00FF7109"/>
    <w:rsid w:val="00FF763F"/>
    <w:rsid w:val="00FF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DA2F7"/>
  <w15:chartTrackingRefBased/>
  <w15:docId w15:val="{E20C704E-C86B-49C0-AD25-AA98B4EE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E5B"/>
    <w:pPr>
      <w:spacing w:after="0" w:line="360" w:lineRule="auto"/>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4B7805"/>
    <w:pPr>
      <w:outlineLvl w:val="1"/>
    </w:pPr>
    <w:rPr>
      <w:rFonts w:ascii="Times New Roman" w:hAnsi="Times New Roman" w:cs="Times New Roman"/>
      <w:i/>
      <w:iCs/>
      <w:sz w:val="24"/>
      <w:szCs w:val="24"/>
    </w:rPr>
  </w:style>
  <w:style w:type="paragraph" w:styleId="Heading3">
    <w:name w:val="heading 3"/>
    <w:basedOn w:val="Normal"/>
    <w:next w:val="Normal"/>
    <w:link w:val="Heading3Char"/>
    <w:uiPriority w:val="9"/>
    <w:semiHidden/>
    <w:unhideWhenUsed/>
    <w:qFormat/>
    <w:rsid w:val="004222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24430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E5B"/>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4B7805"/>
    <w:rPr>
      <w:rFonts w:ascii="Times New Roman" w:hAnsi="Times New Roman" w:cs="Times New Roman"/>
      <w:i/>
      <w:iCs/>
      <w:sz w:val="24"/>
      <w:szCs w:val="24"/>
    </w:rPr>
  </w:style>
  <w:style w:type="paragraph" w:styleId="ListParagraph">
    <w:name w:val="List Paragraph"/>
    <w:basedOn w:val="Normal"/>
    <w:uiPriority w:val="34"/>
    <w:qFormat/>
    <w:rsid w:val="008A601F"/>
    <w:pPr>
      <w:ind w:left="720"/>
      <w:contextualSpacing/>
    </w:pPr>
  </w:style>
  <w:style w:type="paragraph" w:styleId="Header">
    <w:name w:val="header"/>
    <w:basedOn w:val="Normal"/>
    <w:link w:val="HeaderChar"/>
    <w:uiPriority w:val="99"/>
    <w:unhideWhenUsed/>
    <w:rsid w:val="00747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620"/>
  </w:style>
  <w:style w:type="paragraph" w:styleId="Footer">
    <w:name w:val="footer"/>
    <w:basedOn w:val="Normal"/>
    <w:link w:val="FooterChar"/>
    <w:uiPriority w:val="99"/>
    <w:unhideWhenUsed/>
    <w:rsid w:val="00747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620"/>
  </w:style>
  <w:style w:type="paragraph" w:styleId="BalloonText">
    <w:name w:val="Balloon Text"/>
    <w:basedOn w:val="Normal"/>
    <w:link w:val="BalloonTextChar"/>
    <w:uiPriority w:val="99"/>
    <w:semiHidden/>
    <w:unhideWhenUsed/>
    <w:rsid w:val="00574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C7"/>
    <w:rPr>
      <w:rFonts w:ascii="Segoe UI" w:hAnsi="Segoe UI" w:cs="Segoe UI"/>
      <w:sz w:val="18"/>
      <w:szCs w:val="18"/>
    </w:rPr>
  </w:style>
  <w:style w:type="character" w:styleId="Hyperlink">
    <w:name w:val="Hyperlink"/>
    <w:basedOn w:val="DefaultParagraphFont"/>
    <w:uiPriority w:val="99"/>
    <w:unhideWhenUsed/>
    <w:rsid w:val="00222D04"/>
    <w:rPr>
      <w:color w:val="0563C1" w:themeColor="hyperlink"/>
      <w:u w:val="single"/>
    </w:rPr>
  </w:style>
  <w:style w:type="character" w:customStyle="1" w:styleId="Heading3Char">
    <w:name w:val="Heading 3 Char"/>
    <w:basedOn w:val="DefaultParagraphFont"/>
    <w:link w:val="Heading3"/>
    <w:uiPriority w:val="9"/>
    <w:semiHidden/>
    <w:rsid w:val="0042222F"/>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7345F"/>
    <w:rPr>
      <w:sz w:val="16"/>
      <w:szCs w:val="16"/>
    </w:rPr>
  </w:style>
  <w:style w:type="paragraph" w:styleId="CommentText">
    <w:name w:val="annotation text"/>
    <w:basedOn w:val="Normal"/>
    <w:link w:val="CommentTextChar"/>
    <w:uiPriority w:val="99"/>
    <w:semiHidden/>
    <w:unhideWhenUsed/>
    <w:rsid w:val="00C7345F"/>
    <w:pPr>
      <w:spacing w:line="240" w:lineRule="auto"/>
    </w:pPr>
    <w:rPr>
      <w:sz w:val="20"/>
      <w:szCs w:val="20"/>
    </w:rPr>
  </w:style>
  <w:style w:type="character" w:customStyle="1" w:styleId="CommentTextChar">
    <w:name w:val="Comment Text Char"/>
    <w:basedOn w:val="DefaultParagraphFont"/>
    <w:link w:val="CommentText"/>
    <w:uiPriority w:val="99"/>
    <w:semiHidden/>
    <w:rsid w:val="00C7345F"/>
    <w:rPr>
      <w:sz w:val="20"/>
      <w:szCs w:val="20"/>
    </w:rPr>
  </w:style>
  <w:style w:type="paragraph" w:styleId="CommentSubject">
    <w:name w:val="annotation subject"/>
    <w:basedOn w:val="CommentText"/>
    <w:next w:val="CommentText"/>
    <w:link w:val="CommentSubjectChar"/>
    <w:uiPriority w:val="99"/>
    <w:semiHidden/>
    <w:unhideWhenUsed/>
    <w:rsid w:val="00C7345F"/>
    <w:rPr>
      <w:b/>
      <w:bCs/>
    </w:rPr>
  </w:style>
  <w:style w:type="character" w:customStyle="1" w:styleId="CommentSubjectChar">
    <w:name w:val="Comment Subject Char"/>
    <w:basedOn w:val="CommentTextChar"/>
    <w:link w:val="CommentSubject"/>
    <w:uiPriority w:val="99"/>
    <w:semiHidden/>
    <w:rsid w:val="00C7345F"/>
    <w:rPr>
      <w:b/>
      <w:bCs/>
      <w:sz w:val="20"/>
      <w:szCs w:val="20"/>
    </w:rPr>
  </w:style>
  <w:style w:type="character" w:customStyle="1" w:styleId="UnresolvedMention1">
    <w:name w:val="Unresolved Mention1"/>
    <w:basedOn w:val="DefaultParagraphFont"/>
    <w:uiPriority w:val="99"/>
    <w:semiHidden/>
    <w:unhideWhenUsed/>
    <w:rsid w:val="00504D36"/>
    <w:rPr>
      <w:color w:val="605E5C"/>
      <w:shd w:val="clear" w:color="auto" w:fill="E1DFDD"/>
    </w:rPr>
  </w:style>
  <w:style w:type="paragraph" w:styleId="FootnoteText">
    <w:name w:val="footnote text"/>
    <w:basedOn w:val="Normal"/>
    <w:link w:val="FootnoteTextChar"/>
    <w:uiPriority w:val="99"/>
    <w:semiHidden/>
    <w:unhideWhenUsed/>
    <w:rsid w:val="00290B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BA8"/>
    <w:rPr>
      <w:sz w:val="20"/>
      <w:szCs w:val="20"/>
    </w:rPr>
  </w:style>
  <w:style w:type="character" w:styleId="FootnoteReference">
    <w:name w:val="footnote reference"/>
    <w:basedOn w:val="DefaultParagraphFont"/>
    <w:uiPriority w:val="99"/>
    <w:semiHidden/>
    <w:unhideWhenUsed/>
    <w:rsid w:val="00290BA8"/>
    <w:rPr>
      <w:vertAlign w:val="superscript"/>
    </w:rPr>
  </w:style>
  <w:style w:type="character" w:customStyle="1" w:styleId="Heading5Char">
    <w:name w:val="Heading 5 Char"/>
    <w:basedOn w:val="DefaultParagraphFont"/>
    <w:link w:val="Heading5"/>
    <w:uiPriority w:val="9"/>
    <w:semiHidden/>
    <w:rsid w:val="00244306"/>
    <w:rPr>
      <w:rFonts w:asciiTheme="majorHAnsi" w:eastAsiaTheme="majorEastAsia" w:hAnsiTheme="majorHAnsi" w:cstheme="majorBidi"/>
      <w:color w:val="2F5496" w:themeColor="accent1" w:themeShade="BF"/>
    </w:rPr>
  </w:style>
  <w:style w:type="paragraph" w:styleId="Revision">
    <w:name w:val="Revision"/>
    <w:hidden/>
    <w:uiPriority w:val="99"/>
    <w:semiHidden/>
    <w:rsid w:val="00A76C2F"/>
    <w:pPr>
      <w:spacing w:after="0" w:line="240" w:lineRule="auto"/>
    </w:pPr>
  </w:style>
  <w:style w:type="character" w:customStyle="1" w:styleId="UnresolvedMention2">
    <w:name w:val="Unresolved Mention2"/>
    <w:basedOn w:val="DefaultParagraphFont"/>
    <w:uiPriority w:val="99"/>
    <w:semiHidden/>
    <w:unhideWhenUsed/>
    <w:rsid w:val="008F2F4D"/>
    <w:rPr>
      <w:color w:val="605E5C"/>
      <w:shd w:val="clear" w:color="auto" w:fill="E1DFDD"/>
    </w:rPr>
  </w:style>
  <w:style w:type="character" w:customStyle="1" w:styleId="UnresolvedMention3">
    <w:name w:val="Unresolved Mention3"/>
    <w:basedOn w:val="DefaultParagraphFont"/>
    <w:uiPriority w:val="99"/>
    <w:semiHidden/>
    <w:unhideWhenUsed/>
    <w:rsid w:val="00AB2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8806">
      <w:bodyDiv w:val="1"/>
      <w:marLeft w:val="0"/>
      <w:marRight w:val="0"/>
      <w:marTop w:val="0"/>
      <w:marBottom w:val="0"/>
      <w:divBdr>
        <w:top w:val="none" w:sz="0" w:space="0" w:color="auto"/>
        <w:left w:val="none" w:sz="0" w:space="0" w:color="auto"/>
        <w:bottom w:val="none" w:sz="0" w:space="0" w:color="auto"/>
        <w:right w:val="none" w:sz="0" w:space="0" w:color="auto"/>
      </w:divBdr>
    </w:div>
    <w:div w:id="115759579">
      <w:bodyDiv w:val="1"/>
      <w:marLeft w:val="0"/>
      <w:marRight w:val="0"/>
      <w:marTop w:val="0"/>
      <w:marBottom w:val="0"/>
      <w:divBdr>
        <w:top w:val="none" w:sz="0" w:space="0" w:color="auto"/>
        <w:left w:val="none" w:sz="0" w:space="0" w:color="auto"/>
        <w:bottom w:val="none" w:sz="0" w:space="0" w:color="auto"/>
        <w:right w:val="none" w:sz="0" w:space="0" w:color="auto"/>
      </w:divBdr>
    </w:div>
    <w:div w:id="289824060">
      <w:bodyDiv w:val="1"/>
      <w:marLeft w:val="0"/>
      <w:marRight w:val="0"/>
      <w:marTop w:val="0"/>
      <w:marBottom w:val="0"/>
      <w:divBdr>
        <w:top w:val="none" w:sz="0" w:space="0" w:color="auto"/>
        <w:left w:val="none" w:sz="0" w:space="0" w:color="auto"/>
        <w:bottom w:val="none" w:sz="0" w:space="0" w:color="auto"/>
        <w:right w:val="none" w:sz="0" w:space="0" w:color="auto"/>
      </w:divBdr>
    </w:div>
    <w:div w:id="625895348">
      <w:bodyDiv w:val="1"/>
      <w:marLeft w:val="0"/>
      <w:marRight w:val="0"/>
      <w:marTop w:val="0"/>
      <w:marBottom w:val="0"/>
      <w:divBdr>
        <w:top w:val="none" w:sz="0" w:space="0" w:color="auto"/>
        <w:left w:val="none" w:sz="0" w:space="0" w:color="auto"/>
        <w:bottom w:val="none" w:sz="0" w:space="0" w:color="auto"/>
        <w:right w:val="none" w:sz="0" w:space="0" w:color="auto"/>
      </w:divBdr>
    </w:div>
    <w:div w:id="627514250">
      <w:bodyDiv w:val="1"/>
      <w:marLeft w:val="0"/>
      <w:marRight w:val="0"/>
      <w:marTop w:val="0"/>
      <w:marBottom w:val="0"/>
      <w:divBdr>
        <w:top w:val="none" w:sz="0" w:space="0" w:color="auto"/>
        <w:left w:val="none" w:sz="0" w:space="0" w:color="auto"/>
        <w:bottom w:val="none" w:sz="0" w:space="0" w:color="auto"/>
        <w:right w:val="none" w:sz="0" w:space="0" w:color="auto"/>
      </w:divBdr>
      <w:divsChild>
        <w:div w:id="938373089">
          <w:marLeft w:val="0"/>
          <w:marRight w:val="0"/>
          <w:marTop w:val="0"/>
          <w:marBottom w:val="0"/>
          <w:divBdr>
            <w:top w:val="none" w:sz="0" w:space="0" w:color="auto"/>
            <w:left w:val="none" w:sz="0" w:space="0" w:color="auto"/>
            <w:bottom w:val="none" w:sz="0" w:space="0" w:color="auto"/>
            <w:right w:val="none" w:sz="0" w:space="0" w:color="auto"/>
          </w:divBdr>
        </w:div>
      </w:divsChild>
    </w:div>
    <w:div w:id="723024096">
      <w:bodyDiv w:val="1"/>
      <w:marLeft w:val="0"/>
      <w:marRight w:val="0"/>
      <w:marTop w:val="0"/>
      <w:marBottom w:val="0"/>
      <w:divBdr>
        <w:top w:val="none" w:sz="0" w:space="0" w:color="auto"/>
        <w:left w:val="none" w:sz="0" w:space="0" w:color="auto"/>
        <w:bottom w:val="none" w:sz="0" w:space="0" w:color="auto"/>
        <w:right w:val="none" w:sz="0" w:space="0" w:color="auto"/>
      </w:divBdr>
    </w:div>
    <w:div w:id="828211189">
      <w:bodyDiv w:val="1"/>
      <w:marLeft w:val="0"/>
      <w:marRight w:val="0"/>
      <w:marTop w:val="0"/>
      <w:marBottom w:val="0"/>
      <w:divBdr>
        <w:top w:val="none" w:sz="0" w:space="0" w:color="auto"/>
        <w:left w:val="none" w:sz="0" w:space="0" w:color="auto"/>
        <w:bottom w:val="none" w:sz="0" w:space="0" w:color="auto"/>
        <w:right w:val="none" w:sz="0" w:space="0" w:color="auto"/>
      </w:divBdr>
    </w:div>
    <w:div w:id="950210110">
      <w:bodyDiv w:val="1"/>
      <w:marLeft w:val="0"/>
      <w:marRight w:val="0"/>
      <w:marTop w:val="0"/>
      <w:marBottom w:val="0"/>
      <w:divBdr>
        <w:top w:val="none" w:sz="0" w:space="0" w:color="auto"/>
        <w:left w:val="none" w:sz="0" w:space="0" w:color="auto"/>
        <w:bottom w:val="none" w:sz="0" w:space="0" w:color="auto"/>
        <w:right w:val="none" w:sz="0" w:space="0" w:color="auto"/>
      </w:divBdr>
      <w:divsChild>
        <w:div w:id="1413236167">
          <w:marLeft w:val="0"/>
          <w:marRight w:val="0"/>
          <w:marTop w:val="0"/>
          <w:marBottom w:val="195"/>
          <w:divBdr>
            <w:top w:val="none" w:sz="0" w:space="0" w:color="auto"/>
            <w:left w:val="none" w:sz="0" w:space="0" w:color="auto"/>
            <w:bottom w:val="none" w:sz="0" w:space="0" w:color="auto"/>
            <w:right w:val="none" w:sz="0" w:space="0" w:color="auto"/>
          </w:divBdr>
        </w:div>
        <w:div w:id="1978022527">
          <w:marLeft w:val="0"/>
          <w:marRight w:val="0"/>
          <w:marTop w:val="0"/>
          <w:marBottom w:val="0"/>
          <w:divBdr>
            <w:top w:val="none" w:sz="0" w:space="0" w:color="auto"/>
            <w:left w:val="none" w:sz="0" w:space="0" w:color="auto"/>
            <w:bottom w:val="none" w:sz="0" w:space="0" w:color="auto"/>
            <w:right w:val="none" w:sz="0" w:space="0" w:color="auto"/>
          </w:divBdr>
        </w:div>
      </w:divsChild>
    </w:div>
    <w:div w:id="958990976">
      <w:bodyDiv w:val="1"/>
      <w:marLeft w:val="0"/>
      <w:marRight w:val="0"/>
      <w:marTop w:val="0"/>
      <w:marBottom w:val="0"/>
      <w:divBdr>
        <w:top w:val="none" w:sz="0" w:space="0" w:color="auto"/>
        <w:left w:val="none" w:sz="0" w:space="0" w:color="auto"/>
        <w:bottom w:val="none" w:sz="0" w:space="0" w:color="auto"/>
        <w:right w:val="none" w:sz="0" w:space="0" w:color="auto"/>
      </w:divBdr>
      <w:divsChild>
        <w:div w:id="1635255935">
          <w:marLeft w:val="0"/>
          <w:marRight w:val="0"/>
          <w:marTop w:val="90"/>
          <w:marBottom w:val="0"/>
          <w:divBdr>
            <w:top w:val="none" w:sz="0" w:space="0" w:color="auto"/>
            <w:left w:val="none" w:sz="0" w:space="0" w:color="auto"/>
            <w:bottom w:val="none" w:sz="0" w:space="0" w:color="auto"/>
            <w:right w:val="none" w:sz="0" w:space="0" w:color="auto"/>
          </w:divBdr>
          <w:divsChild>
            <w:div w:id="921911983">
              <w:marLeft w:val="0"/>
              <w:marRight w:val="0"/>
              <w:marTop w:val="0"/>
              <w:marBottom w:val="420"/>
              <w:divBdr>
                <w:top w:val="none" w:sz="0" w:space="0" w:color="auto"/>
                <w:left w:val="none" w:sz="0" w:space="0" w:color="auto"/>
                <w:bottom w:val="none" w:sz="0" w:space="0" w:color="auto"/>
                <w:right w:val="none" w:sz="0" w:space="0" w:color="auto"/>
              </w:divBdr>
              <w:divsChild>
                <w:div w:id="1565796626">
                  <w:marLeft w:val="0"/>
                  <w:marRight w:val="0"/>
                  <w:marTop w:val="0"/>
                  <w:marBottom w:val="0"/>
                  <w:divBdr>
                    <w:top w:val="none" w:sz="0" w:space="0" w:color="auto"/>
                    <w:left w:val="none" w:sz="0" w:space="0" w:color="auto"/>
                    <w:bottom w:val="none" w:sz="0" w:space="0" w:color="auto"/>
                    <w:right w:val="none" w:sz="0" w:space="0" w:color="auto"/>
                  </w:divBdr>
                  <w:divsChild>
                    <w:div w:id="18710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98556">
      <w:bodyDiv w:val="1"/>
      <w:marLeft w:val="0"/>
      <w:marRight w:val="0"/>
      <w:marTop w:val="0"/>
      <w:marBottom w:val="0"/>
      <w:divBdr>
        <w:top w:val="none" w:sz="0" w:space="0" w:color="auto"/>
        <w:left w:val="none" w:sz="0" w:space="0" w:color="auto"/>
        <w:bottom w:val="none" w:sz="0" w:space="0" w:color="auto"/>
        <w:right w:val="none" w:sz="0" w:space="0" w:color="auto"/>
      </w:divBdr>
      <w:divsChild>
        <w:div w:id="408114747">
          <w:marLeft w:val="0"/>
          <w:marRight w:val="0"/>
          <w:marTop w:val="0"/>
          <w:marBottom w:val="0"/>
          <w:divBdr>
            <w:top w:val="none" w:sz="0" w:space="0" w:color="auto"/>
            <w:left w:val="none" w:sz="0" w:space="0" w:color="auto"/>
            <w:bottom w:val="none" w:sz="0" w:space="0" w:color="auto"/>
            <w:right w:val="none" w:sz="0" w:space="0" w:color="auto"/>
          </w:divBdr>
        </w:div>
      </w:divsChild>
    </w:div>
    <w:div w:id="1067070109">
      <w:bodyDiv w:val="1"/>
      <w:marLeft w:val="0"/>
      <w:marRight w:val="0"/>
      <w:marTop w:val="0"/>
      <w:marBottom w:val="0"/>
      <w:divBdr>
        <w:top w:val="none" w:sz="0" w:space="0" w:color="auto"/>
        <w:left w:val="none" w:sz="0" w:space="0" w:color="auto"/>
        <w:bottom w:val="none" w:sz="0" w:space="0" w:color="auto"/>
        <w:right w:val="none" w:sz="0" w:space="0" w:color="auto"/>
      </w:divBdr>
      <w:divsChild>
        <w:div w:id="1020742763">
          <w:marLeft w:val="0"/>
          <w:marRight w:val="0"/>
          <w:marTop w:val="0"/>
          <w:marBottom w:val="0"/>
          <w:divBdr>
            <w:top w:val="none" w:sz="0" w:space="0" w:color="auto"/>
            <w:left w:val="none" w:sz="0" w:space="0" w:color="auto"/>
            <w:bottom w:val="none" w:sz="0" w:space="0" w:color="auto"/>
            <w:right w:val="none" w:sz="0" w:space="0" w:color="auto"/>
          </w:divBdr>
        </w:div>
        <w:div w:id="940990449">
          <w:marLeft w:val="0"/>
          <w:marRight w:val="0"/>
          <w:marTop w:val="0"/>
          <w:marBottom w:val="0"/>
          <w:divBdr>
            <w:top w:val="none" w:sz="0" w:space="0" w:color="auto"/>
            <w:left w:val="none" w:sz="0" w:space="0" w:color="auto"/>
            <w:bottom w:val="none" w:sz="0" w:space="0" w:color="auto"/>
            <w:right w:val="none" w:sz="0" w:space="0" w:color="auto"/>
          </w:divBdr>
        </w:div>
      </w:divsChild>
    </w:div>
    <w:div w:id="1083573884">
      <w:bodyDiv w:val="1"/>
      <w:marLeft w:val="0"/>
      <w:marRight w:val="0"/>
      <w:marTop w:val="0"/>
      <w:marBottom w:val="0"/>
      <w:divBdr>
        <w:top w:val="none" w:sz="0" w:space="0" w:color="auto"/>
        <w:left w:val="none" w:sz="0" w:space="0" w:color="auto"/>
        <w:bottom w:val="none" w:sz="0" w:space="0" w:color="auto"/>
        <w:right w:val="none" w:sz="0" w:space="0" w:color="auto"/>
      </w:divBdr>
    </w:div>
    <w:div w:id="1140342257">
      <w:bodyDiv w:val="1"/>
      <w:marLeft w:val="0"/>
      <w:marRight w:val="0"/>
      <w:marTop w:val="0"/>
      <w:marBottom w:val="0"/>
      <w:divBdr>
        <w:top w:val="none" w:sz="0" w:space="0" w:color="auto"/>
        <w:left w:val="none" w:sz="0" w:space="0" w:color="auto"/>
        <w:bottom w:val="none" w:sz="0" w:space="0" w:color="auto"/>
        <w:right w:val="none" w:sz="0" w:space="0" w:color="auto"/>
      </w:divBdr>
    </w:div>
    <w:div w:id="1235238148">
      <w:bodyDiv w:val="1"/>
      <w:marLeft w:val="0"/>
      <w:marRight w:val="0"/>
      <w:marTop w:val="0"/>
      <w:marBottom w:val="0"/>
      <w:divBdr>
        <w:top w:val="none" w:sz="0" w:space="0" w:color="auto"/>
        <w:left w:val="none" w:sz="0" w:space="0" w:color="auto"/>
        <w:bottom w:val="none" w:sz="0" w:space="0" w:color="auto"/>
        <w:right w:val="none" w:sz="0" w:space="0" w:color="auto"/>
      </w:divBdr>
      <w:divsChild>
        <w:div w:id="1102990194">
          <w:marLeft w:val="0"/>
          <w:marRight w:val="0"/>
          <w:marTop w:val="0"/>
          <w:marBottom w:val="0"/>
          <w:divBdr>
            <w:top w:val="none" w:sz="0" w:space="0" w:color="auto"/>
            <w:left w:val="none" w:sz="0" w:space="0" w:color="auto"/>
            <w:bottom w:val="none" w:sz="0" w:space="0" w:color="auto"/>
            <w:right w:val="none" w:sz="0" w:space="0" w:color="auto"/>
          </w:divBdr>
        </w:div>
        <w:div w:id="1997873191">
          <w:marLeft w:val="0"/>
          <w:marRight w:val="0"/>
          <w:marTop w:val="0"/>
          <w:marBottom w:val="0"/>
          <w:divBdr>
            <w:top w:val="none" w:sz="0" w:space="0" w:color="auto"/>
            <w:left w:val="none" w:sz="0" w:space="0" w:color="auto"/>
            <w:bottom w:val="none" w:sz="0" w:space="0" w:color="auto"/>
            <w:right w:val="none" w:sz="0" w:space="0" w:color="auto"/>
          </w:divBdr>
        </w:div>
        <w:div w:id="2007173800">
          <w:marLeft w:val="0"/>
          <w:marRight w:val="0"/>
          <w:marTop w:val="0"/>
          <w:marBottom w:val="0"/>
          <w:divBdr>
            <w:top w:val="none" w:sz="0" w:space="0" w:color="auto"/>
            <w:left w:val="none" w:sz="0" w:space="0" w:color="auto"/>
            <w:bottom w:val="none" w:sz="0" w:space="0" w:color="auto"/>
            <w:right w:val="none" w:sz="0" w:space="0" w:color="auto"/>
          </w:divBdr>
        </w:div>
      </w:divsChild>
    </w:div>
    <w:div w:id="1235824469">
      <w:bodyDiv w:val="1"/>
      <w:marLeft w:val="0"/>
      <w:marRight w:val="0"/>
      <w:marTop w:val="0"/>
      <w:marBottom w:val="0"/>
      <w:divBdr>
        <w:top w:val="none" w:sz="0" w:space="0" w:color="auto"/>
        <w:left w:val="none" w:sz="0" w:space="0" w:color="auto"/>
        <w:bottom w:val="none" w:sz="0" w:space="0" w:color="auto"/>
        <w:right w:val="none" w:sz="0" w:space="0" w:color="auto"/>
      </w:divBdr>
      <w:divsChild>
        <w:div w:id="1462072519">
          <w:marLeft w:val="0"/>
          <w:marRight w:val="0"/>
          <w:marTop w:val="0"/>
          <w:marBottom w:val="0"/>
          <w:divBdr>
            <w:top w:val="none" w:sz="0" w:space="0" w:color="auto"/>
            <w:left w:val="none" w:sz="0" w:space="0" w:color="auto"/>
            <w:bottom w:val="none" w:sz="0" w:space="0" w:color="auto"/>
            <w:right w:val="none" w:sz="0" w:space="0" w:color="auto"/>
          </w:divBdr>
          <w:divsChild>
            <w:div w:id="112673679">
              <w:marLeft w:val="0"/>
              <w:marRight w:val="0"/>
              <w:marTop w:val="0"/>
              <w:marBottom w:val="165"/>
              <w:divBdr>
                <w:top w:val="none" w:sz="0" w:space="0" w:color="auto"/>
                <w:left w:val="none" w:sz="0" w:space="0" w:color="auto"/>
                <w:bottom w:val="none" w:sz="0" w:space="0" w:color="auto"/>
                <w:right w:val="none" w:sz="0" w:space="0" w:color="auto"/>
              </w:divBdr>
            </w:div>
          </w:divsChild>
        </w:div>
        <w:div w:id="1919630112">
          <w:marLeft w:val="0"/>
          <w:marRight w:val="0"/>
          <w:marTop w:val="165"/>
          <w:marBottom w:val="165"/>
          <w:divBdr>
            <w:top w:val="none" w:sz="0" w:space="0" w:color="auto"/>
            <w:left w:val="none" w:sz="0" w:space="0" w:color="auto"/>
            <w:bottom w:val="none" w:sz="0" w:space="0" w:color="auto"/>
            <w:right w:val="none" w:sz="0" w:space="0" w:color="auto"/>
          </w:divBdr>
          <w:divsChild>
            <w:div w:id="1876305996">
              <w:marLeft w:val="0"/>
              <w:marRight w:val="0"/>
              <w:marTop w:val="0"/>
              <w:marBottom w:val="0"/>
              <w:divBdr>
                <w:top w:val="none" w:sz="0" w:space="0" w:color="auto"/>
                <w:left w:val="none" w:sz="0" w:space="0" w:color="auto"/>
                <w:bottom w:val="none" w:sz="0" w:space="0" w:color="auto"/>
                <w:right w:val="none" w:sz="0" w:space="0" w:color="auto"/>
              </w:divBdr>
              <w:divsChild>
                <w:div w:id="70078816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245727849">
      <w:bodyDiv w:val="1"/>
      <w:marLeft w:val="0"/>
      <w:marRight w:val="0"/>
      <w:marTop w:val="0"/>
      <w:marBottom w:val="0"/>
      <w:divBdr>
        <w:top w:val="none" w:sz="0" w:space="0" w:color="auto"/>
        <w:left w:val="none" w:sz="0" w:space="0" w:color="auto"/>
        <w:bottom w:val="none" w:sz="0" w:space="0" w:color="auto"/>
        <w:right w:val="none" w:sz="0" w:space="0" w:color="auto"/>
      </w:divBdr>
    </w:div>
    <w:div w:id="1284113343">
      <w:bodyDiv w:val="1"/>
      <w:marLeft w:val="0"/>
      <w:marRight w:val="0"/>
      <w:marTop w:val="0"/>
      <w:marBottom w:val="0"/>
      <w:divBdr>
        <w:top w:val="none" w:sz="0" w:space="0" w:color="auto"/>
        <w:left w:val="none" w:sz="0" w:space="0" w:color="auto"/>
        <w:bottom w:val="none" w:sz="0" w:space="0" w:color="auto"/>
        <w:right w:val="none" w:sz="0" w:space="0" w:color="auto"/>
      </w:divBdr>
    </w:div>
    <w:div w:id="1326204239">
      <w:bodyDiv w:val="1"/>
      <w:marLeft w:val="0"/>
      <w:marRight w:val="0"/>
      <w:marTop w:val="0"/>
      <w:marBottom w:val="0"/>
      <w:divBdr>
        <w:top w:val="none" w:sz="0" w:space="0" w:color="auto"/>
        <w:left w:val="none" w:sz="0" w:space="0" w:color="auto"/>
        <w:bottom w:val="none" w:sz="0" w:space="0" w:color="auto"/>
        <w:right w:val="none" w:sz="0" w:space="0" w:color="auto"/>
      </w:divBdr>
    </w:div>
    <w:div w:id="1355300220">
      <w:bodyDiv w:val="1"/>
      <w:marLeft w:val="0"/>
      <w:marRight w:val="0"/>
      <w:marTop w:val="0"/>
      <w:marBottom w:val="0"/>
      <w:divBdr>
        <w:top w:val="none" w:sz="0" w:space="0" w:color="auto"/>
        <w:left w:val="none" w:sz="0" w:space="0" w:color="auto"/>
        <w:bottom w:val="none" w:sz="0" w:space="0" w:color="auto"/>
        <w:right w:val="none" w:sz="0" w:space="0" w:color="auto"/>
      </w:divBdr>
    </w:div>
    <w:div w:id="1410421138">
      <w:bodyDiv w:val="1"/>
      <w:marLeft w:val="0"/>
      <w:marRight w:val="0"/>
      <w:marTop w:val="0"/>
      <w:marBottom w:val="0"/>
      <w:divBdr>
        <w:top w:val="none" w:sz="0" w:space="0" w:color="auto"/>
        <w:left w:val="none" w:sz="0" w:space="0" w:color="auto"/>
        <w:bottom w:val="none" w:sz="0" w:space="0" w:color="auto"/>
        <w:right w:val="none" w:sz="0" w:space="0" w:color="auto"/>
      </w:divBdr>
    </w:div>
    <w:div w:id="1509634067">
      <w:bodyDiv w:val="1"/>
      <w:marLeft w:val="0"/>
      <w:marRight w:val="0"/>
      <w:marTop w:val="0"/>
      <w:marBottom w:val="0"/>
      <w:divBdr>
        <w:top w:val="none" w:sz="0" w:space="0" w:color="auto"/>
        <w:left w:val="none" w:sz="0" w:space="0" w:color="auto"/>
        <w:bottom w:val="none" w:sz="0" w:space="0" w:color="auto"/>
        <w:right w:val="none" w:sz="0" w:space="0" w:color="auto"/>
      </w:divBdr>
    </w:div>
    <w:div w:id="1691834698">
      <w:bodyDiv w:val="1"/>
      <w:marLeft w:val="0"/>
      <w:marRight w:val="0"/>
      <w:marTop w:val="0"/>
      <w:marBottom w:val="0"/>
      <w:divBdr>
        <w:top w:val="none" w:sz="0" w:space="0" w:color="auto"/>
        <w:left w:val="none" w:sz="0" w:space="0" w:color="auto"/>
        <w:bottom w:val="none" w:sz="0" w:space="0" w:color="auto"/>
        <w:right w:val="none" w:sz="0" w:space="0" w:color="auto"/>
      </w:divBdr>
    </w:div>
    <w:div w:id="1697147558">
      <w:bodyDiv w:val="1"/>
      <w:marLeft w:val="0"/>
      <w:marRight w:val="0"/>
      <w:marTop w:val="0"/>
      <w:marBottom w:val="0"/>
      <w:divBdr>
        <w:top w:val="none" w:sz="0" w:space="0" w:color="auto"/>
        <w:left w:val="none" w:sz="0" w:space="0" w:color="auto"/>
        <w:bottom w:val="none" w:sz="0" w:space="0" w:color="auto"/>
        <w:right w:val="none" w:sz="0" w:space="0" w:color="auto"/>
      </w:divBdr>
    </w:div>
    <w:div w:id="1980112881">
      <w:bodyDiv w:val="1"/>
      <w:marLeft w:val="0"/>
      <w:marRight w:val="0"/>
      <w:marTop w:val="0"/>
      <w:marBottom w:val="0"/>
      <w:divBdr>
        <w:top w:val="none" w:sz="0" w:space="0" w:color="auto"/>
        <w:left w:val="none" w:sz="0" w:space="0" w:color="auto"/>
        <w:bottom w:val="none" w:sz="0" w:space="0" w:color="auto"/>
        <w:right w:val="none" w:sz="0" w:space="0" w:color="auto"/>
      </w:divBdr>
    </w:div>
    <w:div w:id="1983853382">
      <w:bodyDiv w:val="1"/>
      <w:marLeft w:val="0"/>
      <w:marRight w:val="0"/>
      <w:marTop w:val="0"/>
      <w:marBottom w:val="0"/>
      <w:divBdr>
        <w:top w:val="none" w:sz="0" w:space="0" w:color="auto"/>
        <w:left w:val="none" w:sz="0" w:space="0" w:color="auto"/>
        <w:bottom w:val="none" w:sz="0" w:space="0" w:color="auto"/>
        <w:right w:val="none" w:sz="0" w:space="0" w:color="auto"/>
      </w:divBdr>
    </w:div>
    <w:div w:id="212843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employmentandlabourmarket/peopleinwork/employmentandemployeetypes/datasets/labourmarketstatist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A4C19-E1F9-44A3-A75A-E22C6A00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31</Pages>
  <Words>8308</Words>
  <Characters>47362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Guiney</dc:creator>
  <cp:keywords/>
  <dc:description/>
  <cp:lastModifiedBy>Thomas Guiney (staff)</cp:lastModifiedBy>
  <cp:revision>108</cp:revision>
  <cp:lastPrinted>2021-11-07T13:53:00Z</cp:lastPrinted>
  <dcterms:created xsi:type="dcterms:W3CDTF">2022-01-14T09:55:00Z</dcterms:created>
  <dcterms:modified xsi:type="dcterms:W3CDTF">2022-02-01T09:43:00Z</dcterms:modified>
</cp:coreProperties>
</file>