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D1044" w14:textId="1E271D81" w:rsidR="00722738" w:rsidRPr="002547C3" w:rsidRDefault="00BE2215" w:rsidP="00CE1847">
      <w:pPr>
        <w:spacing w:after="0" w:line="360" w:lineRule="auto"/>
        <w:jc w:val="both"/>
        <w:rPr>
          <w:rFonts w:ascii="Times New Roman" w:hAnsi="Times New Roman"/>
          <w:b/>
          <w:sz w:val="32"/>
          <w:szCs w:val="32"/>
        </w:rPr>
      </w:pPr>
      <w:bookmarkStart w:id="0" w:name="_Hlk49761881"/>
      <w:bookmarkStart w:id="1" w:name="_Hlk49762005"/>
      <w:bookmarkStart w:id="2" w:name="_Hlk46392862"/>
      <w:r w:rsidRPr="002547C3">
        <w:rPr>
          <w:rFonts w:ascii="Times New Roman" w:hAnsi="Times New Roman"/>
          <w:b/>
          <w:sz w:val="32"/>
          <w:szCs w:val="32"/>
        </w:rPr>
        <w:t xml:space="preserve">An </w:t>
      </w:r>
      <w:r w:rsidR="00722738" w:rsidRPr="002547C3">
        <w:rPr>
          <w:rFonts w:ascii="Times New Roman" w:hAnsi="Times New Roman"/>
          <w:b/>
          <w:sz w:val="32"/>
          <w:szCs w:val="32"/>
        </w:rPr>
        <w:t>Analysi</w:t>
      </w:r>
      <w:r w:rsidRPr="002547C3">
        <w:rPr>
          <w:rFonts w:ascii="Times New Roman" w:hAnsi="Times New Roman"/>
          <w:b/>
          <w:sz w:val="32"/>
          <w:szCs w:val="32"/>
        </w:rPr>
        <w:t>s of</w:t>
      </w:r>
      <w:r w:rsidR="00722738" w:rsidRPr="002547C3">
        <w:rPr>
          <w:rFonts w:ascii="Times New Roman" w:hAnsi="Times New Roman"/>
          <w:b/>
          <w:sz w:val="32"/>
          <w:szCs w:val="32"/>
        </w:rPr>
        <w:t xml:space="preserve"> </w:t>
      </w:r>
      <w:bookmarkStart w:id="3" w:name="_Hlk59002414"/>
      <w:bookmarkStart w:id="4" w:name="_Hlk56732376"/>
      <w:r w:rsidR="00722738" w:rsidRPr="002547C3">
        <w:rPr>
          <w:rFonts w:ascii="Times New Roman" w:hAnsi="Times New Roman"/>
          <w:b/>
          <w:sz w:val="32"/>
          <w:szCs w:val="32"/>
        </w:rPr>
        <w:t>Operational Behavioural Factors and Circular Economy Practices in SMEs</w:t>
      </w:r>
      <w:bookmarkEnd w:id="3"/>
      <w:r w:rsidR="00722738" w:rsidRPr="002547C3">
        <w:rPr>
          <w:rFonts w:ascii="Times New Roman" w:hAnsi="Times New Roman"/>
          <w:b/>
          <w:sz w:val="32"/>
          <w:szCs w:val="32"/>
        </w:rPr>
        <w:t xml:space="preserve">: An </w:t>
      </w:r>
      <w:bookmarkStart w:id="5" w:name="_Hlk59002484"/>
      <w:r w:rsidR="00722738" w:rsidRPr="002547C3">
        <w:rPr>
          <w:rFonts w:ascii="Times New Roman" w:hAnsi="Times New Roman"/>
          <w:b/>
          <w:sz w:val="32"/>
          <w:szCs w:val="32"/>
        </w:rPr>
        <w:t>Emerging Economy Perspective</w:t>
      </w:r>
      <w:bookmarkEnd w:id="5"/>
    </w:p>
    <w:p w14:paraId="5222FE29" w14:textId="77777777" w:rsidR="00CE1847" w:rsidRPr="002547C3" w:rsidRDefault="00CE1847" w:rsidP="00CE1847">
      <w:pPr>
        <w:spacing w:after="0" w:line="360" w:lineRule="auto"/>
        <w:jc w:val="both"/>
        <w:rPr>
          <w:rFonts w:ascii="Times New Roman" w:hAnsi="Times New Roman"/>
          <w:b/>
          <w:sz w:val="32"/>
          <w:szCs w:val="32"/>
        </w:rPr>
      </w:pPr>
    </w:p>
    <w:bookmarkEnd w:id="4"/>
    <w:p w14:paraId="461100C1" w14:textId="02E422A1" w:rsidR="00722738" w:rsidRPr="002547C3" w:rsidRDefault="00722738" w:rsidP="00CE1847">
      <w:pPr>
        <w:spacing w:after="0" w:line="360" w:lineRule="auto"/>
        <w:jc w:val="both"/>
        <w:rPr>
          <w:rFonts w:ascii="Times New Roman" w:hAnsi="Times New Roman"/>
          <w:sz w:val="24"/>
          <w:szCs w:val="24"/>
        </w:rPr>
      </w:pPr>
      <w:r w:rsidRPr="002547C3">
        <w:rPr>
          <w:rFonts w:ascii="Times New Roman" w:hAnsi="Times New Roman"/>
          <w:b/>
          <w:i/>
          <w:sz w:val="24"/>
          <w:szCs w:val="24"/>
        </w:rPr>
        <w:t xml:space="preserve">Abstract: </w:t>
      </w:r>
      <w:r w:rsidRPr="002547C3">
        <w:rPr>
          <w:rFonts w:ascii="Times New Roman" w:hAnsi="Times New Roman"/>
          <w:sz w:val="24"/>
          <w:szCs w:val="24"/>
        </w:rPr>
        <w:t>Circular Economy</w:t>
      </w:r>
      <w:r w:rsidR="003271B1" w:rsidRPr="002547C3">
        <w:rPr>
          <w:rFonts w:ascii="Times New Roman" w:hAnsi="Times New Roman"/>
          <w:sz w:val="24"/>
          <w:szCs w:val="24"/>
        </w:rPr>
        <w:t xml:space="preserve"> (CE)</w:t>
      </w:r>
      <w:r w:rsidRPr="002547C3">
        <w:rPr>
          <w:rFonts w:ascii="Times New Roman" w:hAnsi="Times New Roman"/>
          <w:sz w:val="24"/>
          <w:szCs w:val="24"/>
        </w:rPr>
        <w:t xml:space="preserve"> principles are relatively unexplored, especially </w:t>
      </w:r>
      <w:r w:rsidR="003271B1" w:rsidRPr="002547C3">
        <w:rPr>
          <w:rFonts w:ascii="Times New Roman" w:hAnsi="Times New Roman"/>
          <w:sz w:val="24"/>
          <w:szCs w:val="24"/>
        </w:rPr>
        <w:t>in</w:t>
      </w:r>
      <w:r w:rsidR="006276DD" w:rsidRPr="002547C3">
        <w:rPr>
          <w:rFonts w:ascii="Times New Roman" w:hAnsi="Times New Roman"/>
          <w:sz w:val="24"/>
          <w:szCs w:val="24"/>
        </w:rPr>
        <w:t xml:space="preserve"> emerging economies</w:t>
      </w:r>
      <w:r w:rsidR="00541C7D" w:rsidRPr="002547C3">
        <w:rPr>
          <w:rFonts w:ascii="Times New Roman" w:hAnsi="Times New Roman"/>
          <w:sz w:val="24"/>
          <w:szCs w:val="24"/>
        </w:rPr>
        <w:t>.</w:t>
      </w:r>
      <w:r w:rsidR="004C3886" w:rsidRPr="002547C3">
        <w:rPr>
          <w:rFonts w:ascii="Times New Roman" w:hAnsi="Times New Roman"/>
          <w:sz w:val="24"/>
          <w:szCs w:val="24"/>
        </w:rPr>
        <w:t xml:space="preserve"> </w:t>
      </w:r>
      <w:r w:rsidR="003271B1" w:rsidRPr="002547C3">
        <w:rPr>
          <w:rFonts w:ascii="Times New Roman" w:hAnsi="Times New Roman"/>
          <w:sz w:val="24"/>
          <w:szCs w:val="24"/>
        </w:rPr>
        <w:t>None</w:t>
      </w:r>
      <w:r w:rsidR="00541C7D" w:rsidRPr="002547C3">
        <w:rPr>
          <w:rFonts w:ascii="Times New Roman" w:hAnsi="Times New Roman"/>
          <w:sz w:val="24"/>
          <w:szCs w:val="24"/>
        </w:rPr>
        <w:t xml:space="preserve"> of the stud</w:t>
      </w:r>
      <w:r w:rsidR="00D04648" w:rsidRPr="002547C3">
        <w:rPr>
          <w:rFonts w:ascii="Times New Roman" w:hAnsi="Times New Roman"/>
          <w:sz w:val="24"/>
          <w:szCs w:val="24"/>
        </w:rPr>
        <w:t>ies</w:t>
      </w:r>
      <w:r w:rsidR="00541C7D" w:rsidRPr="002547C3">
        <w:rPr>
          <w:rFonts w:ascii="Times New Roman" w:hAnsi="Times New Roman"/>
          <w:sz w:val="24"/>
          <w:szCs w:val="24"/>
        </w:rPr>
        <w:t xml:space="preserve"> </w:t>
      </w:r>
      <w:r w:rsidR="00BE2215" w:rsidRPr="002547C3">
        <w:rPr>
          <w:rFonts w:ascii="Times New Roman" w:hAnsi="Times New Roman"/>
          <w:sz w:val="24"/>
          <w:szCs w:val="24"/>
        </w:rPr>
        <w:t>ha</w:t>
      </w:r>
      <w:r w:rsidR="003271B1" w:rsidRPr="002547C3">
        <w:rPr>
          <w:rFonts w:ascii="Times New Roman" w:hAnsi="Times New Roman"/>
          <w:sz w:val="24"/>
          <w:szCs w:val="24"/>
        </w:rPr>
        <w:t>ve</w:t>
      </w:r>
      <w:r w:rsidR="00BE2215" w:rsidRPr="002547C3">
        <w:rPr>
          <w:rFonts w:ascii="Times New Roman" w:hAnsi="Times New Roman"/>
          <w:sz w:val="24"/>
          <w:szCs w:val="24"/>
        </w:rPr>
        <w:t xml:space="preserve"> </w:t>
      </w:r>
      <w:r w:rsidR="00846887" w:rsidRPr="002547C3">
        <w:rPr>
          <w:rFonts w:ascii="Times New Roman" w:hAnsi="Times New Roman"/>
          <w:sz w:val="24"/>
          <w:szCs w:val="24"/>
        </w:rPr>
        <w:t xml:space="preserve">also </w:t>
      </w:r>
      <w:r w:rsidR="006276DD" w:rsidRPr="002547C3">
        <w:rPr>
          <w:rFonts w:ascii="Times New Roman" w:hAnsi="Times New Roman"/>
          <w:sz w:val="24"/>
          <w:szCs w:val="24"/>
        </w:rPr>
        <w:t>explored</w:t>
      </w:r>
      <w:r w:rsidR="00541C7D" w:rsidRPr="002547C3">
        <w:rPr>
          <w:rFonts w:ascii="Times New Roman" w:hAnsi="Times New Roman"/>
          <w:sz w:val="24"/>
          <w:szCs w:val="24"/>
        </w:rPr>
        <w:t xml:space="preserve"> operational behavioural factors and CE practices in the context of Small and Medium-sized Enterprises (SMEs)</w:t>
      </w:r>
      <w:r w:rsidR="00610774" w:rsidRPr="002547C3">
        <w:rPr>
          <w:rFonts w:ascii="Times New Roman" w:hAnsi="Times New Roman"/>
          <w:sz w:val="24"/>
          <w:szCs w:val="24"/>
        </w:rPr>
        <w:t xml:space="preserve">. To </w:t>
      </w:r>
      <w:r w:rsidR="00BE2215" w:rsidRPr="002547C3">
        <w:rPr>
          <w:rFonts w:ascii="Times New Roman" w:hAnsi="Times New Roman"/>
          <w:sz w:val="24"/>
          <w:szCs w:val="24"/>
        </w:rPr>
        <w:t>address</w:t>
      </w:r>
      <w:r w:rsidR="00610774" w:rsidRPr="002547C3">
        <w:rPr>
          <w:rFonts w:ascii="Times New Roman" w:hAnsi="Times New Roman"/>
          <w:sz w:val="24"/>
          <w:szCs w:val="24"/>
        </w:rPr>
        <w:t xml:space="preserve"> this gap, </w:t>
      </w:r>
      <w:r w:rsidR="00846887" w:rsidRPr="002547C3">
        <w:rPr>
          <w:rFonts w:ascii="Times New Roman" w:hAnsi="Times New Roman"/>
          <w:sz w:val="24"/>
          <w:szCs w:val="24"/>
        </w:rPr>
        <w:t xml:space="preserve">the present study explores operational behavioural factors that contribute to the adoption of CE practices in SMEs of emerging economies for the sustainable development of their societies. The study was </w:t>
      </w:r>
      <w:r w:rsidR="00610774" w:rsidRPr="002547C3">
        <w:rPr>
          <w:rFonts w:ascii="Times New Roman" w:hAnsi="Times New Roman"/>
          <w:sz w:val="24"/>
          <w:szCs w:val="24"/>
        </w:rPr>
        <w:t>conducted in three different phases</w:t>
      </w:r>
      <w:r w:rsidR="00846887" w:rsidRPr="002547C3">
        <w:rPr>
          <w:rFonts w:ascii="Times New Roman" w:hAnsi="Times New Roman"/>
          <w:sz w:val="24"/>
          <w:szCs w:val="24"/>
        </w:rPr>
        <w:t xml:space="preserve">. This involved </w:t>
      </w:r>
      <w:r w:rsidR="00672100" w:rsidRPr="002547C3">
        <w:rPr>
          <w:rFonts w:ascii="Times New Roman" w:hAnsi="Times New Roman"/>
          <w:sz w:val="24"/>
          <w:szCs w:val="24"/>
        </w:rPr>
        <w:t>an extensive literature review</w:t>
      </w:r>
      <w:r w:rsidR="00846887" w:rsidRPr="002547C3">
        <w:rPr>
          <w:rFonts w:ascii="Times New Roman" w:hAnsi="Times New Roman"/>
          <w:sz w:val="24"/>
          <w:szCs w:val="24"/>
        </w:rPr>
        <w:t xml:space="preserve">, a </w:t>
      </w:r>
      <w:r w:rsidR="00672100" w:rsidRPr="002547C3">
        <w:rPr>
          <w:rFonts w:ascii="Times New Roman" w:hAnsi="Times New Roman"/>
          <w:sz w:val="24"/>
          <w:szCs w:val="24"/>
        </w:rPr>
        <w:t>brainstorming session</w:t>
      </w:r>
      <w:r w:rsidR="00846887" w:rsidRPr="002547C3">
        <w:rPr>
          <w:rFonts w:ascii="Times New Roman" w:hAnsi="Times New Roman"/>
          <w:sz w:val="24"/>
          <w:szCs w:val="24"/>
        </w:rPr>
        <w:t xml:space="preserve"> with experts, </w:t>
      </w:r>
      <w:r w:rsidR="00672100" w:rsidRPr="002547C3">
        <w:rPr>
          <w:rFonts w:ascii="Times New Roman" w:hAnsi="Times New Roman"/>
          <w:sz w:val="24"/>
          <w:szCs w:val="24"/>
        </w:rPr>
        <w:t>an empirical</w:t>
      </w:r>
      <w:r w:rsidR="00846887" w:rsidRPr="002547C3">
        <w:rPr>
          <w:rFonts w:ascii="Times New Roman" w:hAnsi="Times New Roman"/>
          <w:sz w:val="24"/>
          <w:szCs w:val="24"/>
        </w:rPr>
        <w:t xml:space="preserve"> investigation</w:t>
      </w:r>
      <w:r w:rsidR="00672100" w:rsidRPr="002547C3">
        <w:rPr>
          <w:rFonts w:ascii="Times New Roman" w:hAnsi="Times New Roman"/>
          <w:sz w:val="24"/>
          <w:szCs w:val="24"/>
        </w:rPr>
        <w:t xml:space="preserve"> </w:t>
      </w:r>
      <w:r w:rsidR="00846887" w:rsidRPr="002547C3">
        <w:rPr>
          <w:rFonts w:ascii="Times New Roman" w:hAnsi="Times New Roman"/>
          <w:sz w:val="24"/>
          <w:szCs w:val="24"/>
        </w:rPr>
        <w:t>based on 162 responses</w:t>
      </w:r>
      <w:r w:rsidR="00672100" w:rsidRPr="002547C3">
        <w:rPr>
          <w:rFonts w:ascii="Times New Roman" w:hAnsi="Times New Roman"/>
          <w:sz w:val="24"/>
          <w:szCs w:val="24"/>
        </w:rPr>
        <w:t xml:space="preserve"> from SMEs</w:t>
      </w:r>
      <w:r w:rsidR="00846887" w:rsidRPr="002547C3">
        <w:rPr>
          <w:rFonts w:ascii="Times New Roman" w:hAnsi="Times New Roman"/>
          <w:sz w:val="24"/>
          <w:szCs w:val="24"/>
        </w:rPr>
        <w:t xml:space="preserve">, </w:t>
      </w:r>
      <w:r w:rsidR="0068488D" w:rsidRPr="002547C3">
        <w:rPr>
          <w:rFonts w:ascii="Times New Roman" w:hAnsi="Times New Roman"/>
          <w:sz w:val="24"/>
          <w:szCs w:val="24"/>
        </w:rPr>
        <w:t xml:space="preserve">the </w:t>
      </w:r>
      <w:r w:rsidR="00846887" w:rsidRPr="002547C3">
        <w:rPr>
          <w:rFonts w:ascii="Times New Roman" w:hAnsi="Times New Roman"/>
          <w:sz w:val="24"/>
          <w:szCs w:val="24"/>
        </w:rPr>
        <w:t xml:space="preserve">development of </w:t>
      </w:r>
      <w:r w:rsidR="00BE2215" w:rsidRPr="002547C3">
        <w:rPr>
          <w:rFonts w:ascii="Times New Roman" w:hAnsi="Times New Roman"/>
          <w:sz w:val="24"/>
          <w:szCs w:val="24"/>
        </w:rPr>
        <w:t xml:space="preserve">a </w:t>
      </w:r>
      <w:r w:rsidR="00672100" w:rsidRPr="002547C3">
        <w:rPr>
          <w:rFonts w:ascii="Times New Roman" w:hAnsi="Times New Roman"/>
          <w:sz w:val="24"/>
          <w:szCs w:val="24"/>
        </w:rPr>
        <w:t xml:space="preserve">factors structure model employing </w:t>
      </w:r>
      <w:r w:rsidR="00BE2215" w:rsidRPr="002547C3">
        <w:rPr>
          <w:rFonts w:ascii="Times New Roman" w:hAnsi="Times New Roman"/>
          <w:sz w:val="24"/>
          <w:szCs w:val="24"/>
        </w:rPr>
        <w:t>E</w:t>
      </w:r>
      <w:r w:rsidR="00D52C14" w:rsidRPr="002547C3">
        <w:rPr>
          <w:rFonts w:ascii="Times New Roman" w:hAnsi="Times New Roman"/>
          <w:sz w:val="24"/>
          <w:szCs w:val="24"/>
        </w:rPr>
        <w:t xml:space="preserve">xploratory </w:t>
      </w:r>
      <w:r w:rsidR="00BE2215" w:rsidRPr="002547C3">
        <w:rPr>
          <w:rFonts w:ascii="Times New Roman" w:hAnsi="Times New Roman"/>
          <w:sz w:val="24"/>
          <w:szCs w:val="24"/>
        </w:rPr>
        <w:t>F</w:t>
      </w:r>
      <w:r w:rsidR="00D52C14" w:rsidRPr="002547C3">
        <w:rPr>
          <w:rFonts w:ascii="Times New Roman" w:hAnsi="Times New Roman"/>
          <w:sz w:val="24"/>
          <w:szCs w:val="24"/>
        </w:rPr>
        <w:t xml:space="preserve">actor </w:t>
      </w:r>
      <w:r w:rsidR="00BE2215" w:rsidRPr="002547C3">
        <w:rPr>
          <w:rFonts w:ascii="Times New Roman" w:hAnsi="Times New Roman"/>
          <w:sz w:val="24"/>
          <w:szCs w:val="24"/>
        </w:rPr>
        <w:t>A</w:t>
      </w:r>
      <w:r w:rsidR="00672100" w:rsidRPr="002547C3">
        <w:rPr>
          <w:rFonts w:ascii="Times New Roman" w:hAnsi="Times New Roman"/>
          <w:sz w:val="24"/>
          <w:szCs w:val="24"/>
        </w:rPr>
        <w:t>nalysis</w:t>
      </w:r>
      <w:r w:rsidR="006276DD" w:rsidRPr="002547C3">
        <w:rPr>
          <w:rFonts w:ascii="Times New Roman" w:hAnsi="Times New Roman"/>
          <w:sz w:val="24"/>
          <w:szCs w:val="24"/>
        </w:rPr>
        <w:t xml:space="preserve"> (EF</w:t>
      </w:r>
      <w:r w:rsidR="00846887" w:rsidRPr="002547C3">
        <w:rPr>
          <w:rFonts w:ascii="Times New Roman" w:hAnsi="Times New Roman"/>
          <w:sz w:val="24"/>
          <w:szCs w:val="24"/>
        </w:rPr>
        <w:t xml:space="preserve">A) and building a </w:t>
      </w:r>
      <w:r w:rsidR="00672100" w:rsidRPr="002547C3">
        <w:rPr>
          <w:rFonts w:ascii="Times New Roman" w:hAnsi="Times New Roman"/>
          <w:sz w:val="24"/>
          <w:szCs w:val="24"/>
          <w:u w:color="FF0000"/>
        </w:rPr>
        <w:t>Network Relationship Map (NRM)</w:t>
      </w:r>
      <w:r w:rsidR="00D52C14" w:rsidRPr="002547C3">
        <w:rPr>
          <w:rFonts w:ascii="Times New Roman" w:hAnsi="Times New Roman"/>
          <w:sz w:val="24"/>
          <w:szCs w:val="24"/>
          <w:u w:color="FF0000"/>
        </w:rPr>
        <w:t xml:space="preserve">. </w:t>
      </w:r>
      <w:r w:rsidR="00672100" w:rsidRPr="002547C3">
        <w:rPr>
          <w:rFonts w:ascii="Times New Roman" w:hAnsi="Times New Roman"/>
          <w:sz w:val="24"/>
          <w:szCs w:val="24"/>
        </w:rPr>
        <w:t>The study contributes to</w:t>
      </w:r>
      <w:bookmarkStart w:id="6" w:name="_Hlk59005764"/>
      <w:r w:rsidR="00672100" w:rsidRPr="002547C3">
        <w:rPr>
          <w:rFonts w:ascii="Times New Roman" w:hAnsi="Times New Roman"/>
          <w:sz w:val="24"/>
          <w:szCs w:val="24"/>
        </w:rPr>
        <w:t xml:space="preserve"> the </w:t>
      </w:r>
      <w:r w:rsidR="008E2B91" w:rsidRPr="002547C3">
        <w:rPr>
          <w:rFonts w:ascii="Times New Roman" w:hAnsi="Times New Roman"/>
          <w:sz w:val="24"/>
          <w:szCs w:val="24"/>
        </w:rPr>
        <w:t xml:space="preserve">theory of planned </w:t>
      </w:r>
      <w:r w:rsidR="00BE2215" w:rsidRPr="002547C3">
        <w:rPr>
          <w:rFonts w:ascii="Times New Roman" w:hAnsi="Times New Roman"/>
          <w:sz w:val="24"/>
          <w:szCs w:val="24"/>
        </w:rPr>
        <w:t xml:space="preserve">and operational </w:t>
      </w:r>
      <w:r w:rsidR="008E2B91" w:rsidRPr="002547C3">
        <w:rPr>
          <w:rFonts w:ascii="Times New Roman" w:hAnsi="Times New Roman"/>
          <w:sz w:val="24"/>
          <w:szCs w:val="24"/>
        </w:rPr>
        <w:t xml:space="preserve">behaviour </w:t>
      </w:r>
      <w:bookmarkEnd w:id="6"/>
      <w:r w:rsidR="00672100" w:rsidRPr="002547C3">
        <w:rPr>
          <w:rFonts w:ascii="Times New Roman" w:hAnsi="Times New Roman"/>
          <w:sz w:val="24"/>
          <w:szCs w:val="24"/>
        </w:rPr>
        <w:t xml:space="preserve">by </w:t>
      </w:r>
      <w:r w:rsidR="008E2B91" w:rsidRPr="002547C3">
        <w:rPr>
          <w:rFonts w:ascii="Times New Roman" w:hAnsi="Times New Roman"/>
          <w:sz w:val="24"/>
          <w:szCs w:val="24"/>
        </w:rPr>
        <w:t xml:space="preserve">considering the influence of personal determinants in assessing </w:t>
      </w:r>
      <w:r w:rsidR="00BE2215" w:rsidRPr="002547C3">
        <w:rPr>
          <w:rFonts w:ascii="Times New Roman" w:hAnsi="Times New Roman"/>
          <w:sz w:val="24"/>
          <w:szCs w:val="24"/>
        </w:rPr>
        <w:t xml:space="preserve">the adoption of </w:t>
      </w:r>
      <w:r w:rsidR="008E2B91" w:rsidRPr="002547C3">
        <w:rPr>
          <w:rFonts w:ascii="Times New Roman" w:hAnsi="Times New Roman"/>
          <w:sz w:val="24"/>
          <w:szCs w:val="24"/>
        </w:rPr>
        <w:t xml:space="preserve">CE among SMEs to examine the behavioural factors that influence CE adoption in </w:t>
      </w:r>
      <w:r w:rsidR="00BE2215" w:rsidRPr="002547C3">
        <w:rPr>
          <w:rFonts w:ascii="Times New Roman" w:hAnsi="Times New Roman"/>
          <w:sz w:val="24"/>
          <w:szCs w:val="24"/>
        </w:rPr>
        <w:t>these organisations</w:t>
      </w:r>
      <w:r w:rsidR="008E2B91" w:rsidRPr="002547C3">
        <w:rPr>
          <w:rFonts w:ascii="Times New Roman" w:hAnsi="Times New Roman"/>
          <w:sz w:val="24"/>
          <w:szCs w:val="24"/>
        </w:rPr>
        <w:t>.</w:t>
      </w:r>
      <w:r w:rsidR="008E2B91" w:rsidRPr="002547C3">
        <w:rPr>
          <w:rFonts w:ascii="Times New Roman" w:hAnsi="Times New Roman"/>
          <w:color w:val="FF0000"/>
          <w:sz w:val="24"/>
          <w:szCs w:val="24"/>
        </w:rPr>
        <w:t xml:space="preserve"> </w:t>
      </w:r>
    </w:p>
    <w:p w14:paraId="4F0DE962" w14:textId="77777777" w:rsidR="00BE2215" w:rsidRPr="002547C3" w:rsidRDefault="00BE2215" w:rsidP="00CE1847">
      <w:pPr>
        <w:spacing w:after="0" w:line="360" w:lineRule="auto"/>
        <w:jc w:val="both"/>
        <w:rPr>
          <w:rFonts w:ascii="Times New Roman" w:hAnsi="Times New Roman"/>
          <w:sz w:val="24"/>
          <w:szCs w:val="24"/>
        </w:rPr>
      </w:pPr>
    </w:p>
    <w:p w14:paraId="1556BC5D" w14:textId="25962C98" w:rsidR="00722738" w:rsidRPr="002547C3" w:rsidRDefault="00722738" w:rsidP="00CE1847">
      <w:pPr>
        <w:spacing w:after="0" w:line="360" w:lineRule="auto"/>
        <w:jc w:val="both"/>
        <w:rPr>
          <w:rFonts w:ascii="Times New Roman" w:hAnsi="Times New Roman"/>
          <w:sz w:val="24"/>
          <w:szCs w:val="24"/>
        </w:rPr>
      </w:pPr>
      <w:r w:rsidRPr="002547C3">
        <w:rPr>
          <w:rFonts w:ascii="Times New Roman" w:hAnsi="Times New Roman"/>
          <w:b/>
          <w:i/>
          <w:sz w:val="24"/>
          <w:szCs w:val="24"/>
        </w:rPr>
        <w:t>Keywords:</w:t>
      </w:r>
      <w:r w:rsidRPr="002547C3">
        <w:rPr>
          <w:rFonts w:ascii="Times New Roman" w:hAnsi="Times New Roman"/>
          <w:b/>
          <w:sz w:val="24"/>
          <w:szCs w:val="24"/>
        </w:rPr>
        <w:t xml:space="preserve"> </w:t>
      </w:r>
      <w:r w:rsidRPr="002547C3">
        <w:rPr>
          <w:rFonts w:ascii="Times New Roman" w:hAnsi="Times New Roman"/>
          <w:sz w:val="24"/>
          <w:szCs w:val="24"/>
        </w:rPr>
        <w:t xml:space="preserve">Circular Economy (CE); Operational Behavioural factors; SMEs; </w:t>
      </w:r>
      <w:r w:rsidR="00CF69A3" w:rsidRPr="002547C3">
        <w:rPr>
          <w:rFonts w:ascii="Times New Roman" w:hAnsi="Times New Roman"/>
          <w:sz w:val="24"/>
          <w:szCs w:val="24"/>
        </w:rPr>
        <w:t xml:space="preserve">Exploratory </w:t>
      </w:r>
      <w:r w:rsidRPr="002547C3">
        <w:rPr>
          <w:rFonts w:ascii="Times New Roman" w:hAnsi="Times New Roman"/>
          <w:sz w:val="24"/>
          <w:szCs w:val="24"/>
        </w:rPr>
        <w:t>Factor Analysis; Quantitative analysis.</w:t>
      </w:r>
    </w:p>
    <w:p w14:paraId="3B8503DE" w14:textId="77777777" w:rsidR="00722738" w:rsidRPr="002547C3" w:rsidRDefault="00722738" w:rsidP="00CE1847">
      <w:pPr>
        <w:spacing w:after="0" w:line="360" w:lineRule="auto"/>
        <w:jc w:val="both"/>
        <w:rPr>
          <w:rFonts w:ascii="Times New Roman" w:hAnsi="Times New Roman"/>
          <w:b/>
          <w:sz w:val="24"/>
          <w:szCs w:val="24"/>
        </w:rPr>
      </w:pPr>
    </w:p>
    <w:p w14:paraId="78F22B72" w14:textId="77777777" w:rsidR="00722738" w:rsidRPr="002547C3" w:rsidRDefault="00722738" w:rsidP="00BC4FFE">
      <w:pPr>
        <w:pStyle w:val="ListParagraph"/>
        <w:numPr>
          <w:ilvl w:val="0"/>
          <w:numId w:val="25"/>
        </w:numPr>
        <w:spacing w:after="0" w:line="360" w:lineRule="auto"/>
        <w:ind w:left="357" w:hanging="357"/>
        <w:jc w:val="both"/>
        <w:rPr>
          <w:rFonts w:ascii="Times New Roman" w:hAnsi="Times New Roman"/>
          <w:b/>
          <w:sz w:val="24"/>
          <w:szCs w:val="24"/>
        </w:rPr>
      </w:pPr>
      <w:r w:rsidRPr="002547C3">
        <w:rPr>
          <w:rFonts w:ascii="Times New Roman" w:hAnsi="Times New Roman"/>
          <w:b/>
          <w:sz w:val="24"/>
          <w:szCs w:val="24"/>
        </w:rPr>
        <w:t>Introduction</w:t>
      </w:r>
    </w:p>
    <w:p w14:paraId="7D799F69" w14:textId="77777777" w:rsidR="00722738" w:rsidRPr="002547C3" w:rsidRDefault="00722738" w:rsidP="00CE1847">
      <w:pPr>
        <w:pStyle w:val="ListParagraph"/>
        <w:spacing w:after="0" w:line="360" w:lineRule="auto"/>
        <w:jc w:val="both"/>
        <w:rPr>
          <w:rFonts w:ascii="Times New Roman" w:hAnsi="Times New Roman"/>
          <w:b/>
          <w:sz w:val="24"/>
          <w:szCs w:val="24"/>
        </w:rPr>
      </w:pPr>
    </w:p>
    <w:p w14:paraId="3DE567AC" w14:textId="20B2D2E7" w:rsidR="00722738" w:rsidRPr="002547C3" w:rsidRDefault="00722738" w:rsidP="00CE1847">
      <w:pPr>
        <w:spacing w:after="0" w:line="360" w:lineRule="auto"/>
        <w:jc w:val="both"/>
        <w:rPr>
          <w:rFonts w:ascii="Times New Roman" w:hAnsi="Times New Roman"/>
          <w:sz w:val="24"/>
          <w:szCs w:val="24"/>
        </w:rPr>
      </w:pPr>
      <w:r w:rsidRPr="002547C3">
        <w:rPr>
          <w:rFonts w:ascii="Times New Roman" w:hAnsi="Times New Roman"/>
          <w:sz w:val="24"/>
          <w:szCs w:val="24"/>
        </w:rPr>
        <w:t xml:space="preserve">Sustainability has become </w:t>
      </w:r>
      <w:r w:rsidR="00D04648" w:rsidRPr="002547C3">
        <w:rPr>
          <w:rFonts w:ascii="Times New Roman" w:hAnsi="Times New Roman"/>
          <w:sz w:val="24"/>
          <w:szCs w:val="24"/>
        </w:rPr>
        <w:t xml:space="preserve">a </w:t>
      </w:r>
      <w:r w:rsidRPr="002547C3">
        <w:rPr>
          <w:rFonts w:ascii="Times New Roman" w:hAnsi="Times New Roman"/>
          <w:sz w:val="24"/>
          <w:szCs w:val="24"/>
        </w:rPr>
        <w:t>key agenda in the academic literature</w:t>
      </w:r>
      <w:r w:rsidR="006276DD" w:rsidRPr="002547C3">
        <w:rPr>
          <w:rFonts w:ascii="Times New Roman" w:hAnsi="Times New Roman"/>
          <w:sz w:val="24"/>
          <w:szCs w:val="24"/>
        </w:rPr>
        <w:t>,</w:t>
      </w:r>
      <w:r w:rsidRPr="002547C3">
        <w:rPr>
          <w:rFonts w:ascii="Times New Roman" w:hAnsi="Times New Roman"/>
          <w:sz w:val="24"/>
          <w:szCs w:val="24"/>
        </w:rPr>
        <w:t xml:space="preserve"> especially in the Supply Chain Management (SCM) area (</w:t>
      </w:r>
      <w:r w:rsidRPr="002547C3">
        <w:rPr>
          <w:rFonts w:ascii="Times New Roman" w:hAnsi="Times New Roman"/>
          <w:color w:val="7030A0"/>
          <w:sz w:val="24"/>
          <w:szCs w:val="24"/>
        </w:rPr>
        <w:t>Lee and Raschke, 2020; Luthra et al., 2020)</w:t>
      </w:r>
      <w:r w:rsidRPr="002547C3">
        <w:rPr>
          <w:rFonts w:ascii="Times New Roman" w:hAnsi="Times New Roman"/>
          <w:sz w:val="24"/>
          <w:szCs w:val="24"/>
        </w:rPr>
        <w:t>. However, the existing production and consumption models around the world are highly unsustainable</w:t>
      </w:r>
      <w:r w:rsidRPr="002547C3">
        <w:rPr>
          <w:rFonts w:ascii="Times New Roman" w:hAnsi="Times New Roman"/>
          <w:color w:val="7030A0"/>
          <w:sz w:val="24"/>
          <w:szCs w:val="24"/>
        </w:rPr>
        <w:t xml:space="preserve"> (Dey et al., 2019)</w:t>
      </w:r>
      <w:r w:rsidRPr="002547C3">
        <w:rPr>
          <w:rFonts w:ascii="Times New Roman" w:hAnsi="Times New Roman"/>
          <w:sz w:val="24"/>
          <w:szCs w:val="24"/>
        </w:rPr>
        <w:t xml:space="preserve">. </w:t>
      </w:r>
      <w:bookmarkStart w:id="7" w:name="_Hlk76487233"/>
      <w:r w:rsidRPr="002547C3">
        <w:rPr>
          <w:rFonts w:ascii="Times New Roman" w:hAnsi="Times New Roman"/>
          <w:sz w:val="24"/>
          <w:szCs w:val="24"/>
        </w:rPr>
        <w:t xml:space="preserve">In </w:t>
      </w:r>
      <w:r w:rsidR="006276DD" w:rsidRPr="002547C3">
        <w:rPr>
          <w:rFonts w:ascii="Times New Roman" w:hAnsi="Times New Roman"/>
          <w:sz w:val="24"/>
          <w:szCs w:val="24"/>
        </w:rPr>
        <w:t xml:space="preserve">this </w:t>
      </w:r>
      <w:r w:rsidRPr="002547C3">
        <w:rPr>
          <w:rFonts w:ascii="Times New Roman" w:hAnsi="Times New Roman"/>
          <w:sz w:val="24"/>
          <w:szCs w:val="24"/>
        </w:rPr>
        <w:t xml:space="preserve">case, if the existing product sourcing, production, consumption, and regeneration processes do not change, there is no scepticism that natural resources will be depleted in </w:t>
      </w:r>
      <w:r w:rsidR="00947FC9" w:rsidRPr="002547C3">
        <w:rPr>
          <w:rFonts w:ascii="Times New Roman" w:hAnsi="Times New Roman"/>
          <w:sz w:val="24"/>
          <w:szCs w:val="24"/>
        </w:rPr>
        <w:t xml:space="preserve">the </w:t>
      </w:r>
      <w:r w:rsidRPr="002547C3">
        <w:rPr>
          <w:rFonts w:ascii="Times New Roman" w:hAnsi="Times New Roman"/>
          <w:sz w:val="24"/>
          <w:szCs w:val="24"/>
        </w:rPr>
        <w:t>foreseeable future</w:t>
      </w:r>
      <w:r w:rsidRPr="002547C3">
        <w:rPr>
          <w:rFonts w:ascii="Times New Roman" w:hAnsi="Times New Roman"/>
          <w:color w:val="3366FF"/>
          <w:sz w:val="24"/>
          <w:szCs w:val="24"/>
        </w:rPr>
        <w:t xml:space="preserve"> </w:t>
      </w:r>
      <w:r w:rsidRPr="002547C3">
        <w:rPr>
          <w:rFonts w:ascii="Times New Roman" w:hAnsi="Times New Roman"/>
          <w:color w:val="7030A0"/>
          <w:sz w:val="24"/>
          <w:szCs w:val="24"/>
        </w:rPr>
        <w:t>(Hazen et al., 2017</w:t>
      </w:r>
      <w:r w:rsidR="001C5D25" w:rsidRPr="002547C3">
        <w:rPr>
          <w:rFonts w:ascii="Times New Roman" w:hAnsi="Times New Roman"/>
          <w:color w:val="7030A0"/>
          <w:sz w:val="24"/>
          <w:szCs w:val="24"/>
        </w:rPr>
        <w:t>; Patwa et al.,</w:t>
      </w:r>
      <w:r w:rsidR="00CF4B12" w:rsidRPr="002547C3">
        <w:rPr>
          <w:rFonts w:ascii="Times New Roman" w:hAnsi="Times New Roman"/>
          <w:color w:val="7030A0"/>
          <w:sz w:val="24"/>
          <w:szCs w:val="24"/>
        </w:rPr>
        <w:t xml:space="preserve"> </w:t>
      </w:r>
      <w:r w:rsidR="001C5D25" w:rsidRPr="002547C3">
        <w:rPr>
          <w:rFonts w:ascii="Times New Roman" w:hAnsi="Times New Roman"/>
          <w:color w:val="7030A0"/>
          <w:sz w:val="24"/>
          <w:szCs w:val="24"/>
        </w:rPr>
        <w:t>2021</w:t>
      </w:r>
      <w:r w:rsidR="00CF4B12" w:rsidRPr="002547C3">
        <w:rPr>
          <w:rFonts w:ascii="Times New Roman" w:hAnsi="Times New Roman"/>
          <w:color w:val="7030A0"/>
          <w:sz w:val="24"/>
          <w:szCs w:val="24"/>
        </w:rPr>
        <w:t xml:space="preserve">). </w:t>
      </w:r>
      <w:r w:rsidR="006276DD" w:rsidRPr="002547C3">
        <w:rPr>
          <w:rFonts w:ascii="Times New Roman" w:hAnsi="Times New Roman"/>
          <w:sz w:val="24"/>
          <w:szCs w:val="24"/>
        </w:rPr>
        <w:t xml:space="preserve">An </w:t>
      </w:r>
      <w:r w:rsidRPr="002547C3">
        <w:rPr>
          <w:rFonts w:ascii="Times New Roman" w:hAnsi="Times New Roman"/>
          <w:sz w:val="24"/>
          <w:szCs w:val="24"/>
        </w:rPr>
        <w:t xml:space="preserve">emergent philosophy and practice that may facilitate </w:t>
      </w:r>
      <w:r w:rsidR="006276DD" w:rsidRPr="002547C3">
        <w:rPr>
          <w:rFonts w:ascii="Times New Roman" w:hAnsi="Times New Roman"/>
          <w:sz w:val="24"/>
          <w:szCs w:val="24"/>
        </w:rPr>
        <w:t>an</w:t>
      </w:r>
      <w:r w:rsidRPr="002547C3">
        <w:rPr>
          <w:rFonts w:ascii="Times New Roman" w:hAnsi="Times New Roman"/>
          <w:sz w:val="24"/>
          <w:szCs w:val="24"/>
        </w:rPr>
        <w:t xml:space="preserve"> essential change</w:t>
      </w:r>
      <w:r w:rsidR="006276DD" w:rsidRPr="002547C3">
        <w:rPr>
          <w:rFonts w:ascii="Times New Roman" w:hAnsi="Times New Roman"/>
          <w:sz w:val="24"/>
          <w:szCs w:val="24"/>
        </w:rPr>
        <w:t xml:space="preserve"> to address this challenge</w:t>
      </w:r>
      <w:r w:rsidRPr="002547C3">
        <w:rPr>
          <w:rFonts w:ascii="Times New Roman" w:hAnsi="Times New Roman"/>
          <w:sz w:val="24"/>
          <w:szCs w:val="24"/>
        </w:rPr>
        <w:t xml:space="preserve"> is the Circular Economy (CE)</w:t>
      </w:r>
      <w:r w:rsidRPr="002547C3">
        <w:rPr>
          <w:rFonts w:ascii="Times New Roman" w:hAnsi="Times New Roman"/>
          <w:color w:val="3366FF"/>
          <w:sz w:val="24"/>
          <w:szCs w:val="24"/>
        </w:rPr>
        <w:t xml:space="preserve"> </w:t>
      </w:r>
      <w:r w:rsidRPr="002547C3">
        <w:rPr>
          <w:rFonts w:ascii="Times New Roman" w:hAnsi="Times New Roman"/>
          <w:color w:val="7030A0"/>
          <w:sz w:val="24"/>
          <w:szCs w:val="24"/>
        </w:rPr>
        <w:t>(Farooque et al., 2019</w:t>
      </w:r>
      <w:r w:rsidR="0069538A" w:rsidRPr="002547C3">
        <w:rPr>
          <w:rFonts w:ascii="Times New Roman" w:hAnsi="Times New Roman"/>
          <w:color w:val="7030A0"/>
          <w:sz w:val="24"/>
          <w:szCs w:val="24"/>
        </w:rPr>
        <w:t xml:space="preserve">; </w:t>
      </w:r>
      <w:r w:rsidR="0069538A" w:rsidRPr="002547C3">
        <w:rPr>
          <w:rFonts w:ascii="Times New Roman" w:hAnsi="Times New Roman"/>
          <w:color w:val="7030A0"/>
          <w:sz w:val="24"/>
          <w:szCs w:val="24"/>
          <w:shd w:val="clear" w:color="auto" w:fill="FFFFFF"/>
        </w:rPr>
        <w:t>Mangla, et al., 2021</w:t>
      </w:r>
      <w:r w:rsidRPr="002547C3">
        <w:rPr>
          <w:rFonts w:ascii="Times New Roman" w:hAnsi="Times New Roman"/>
          <w:color w:val="7030A0"/>
          <w:sz w:val="24"/>
          <w:szCs w:val="24"/>
        </w:rPr>
        <w:t xml:space="preserve">). </w:t>
      </w:r>
      <w:r w:rsidR="0068488D" w:rsidRPr="002547C3">
        <w:rPr>
          <w:rFonts w:ascii="Times New Roman" w:hAnsi="Times New Roman"/>
          <w:sz w:val="24"/>
          <w:szCs w:val="24"/>
        </w:rPr>
        <w:t xml:space="preserve">To </w:t>
      </w:r>
      <w:r w:rsidRPr="002547C3">
        <w:rPr>
          <w:rFonts w:ascii="Times New Roman" w:hAnsi="Times New Roman"/>
          <w:sz w:val="24"/>
          <w:szCs w:val="24"/>
        </w:rPr>
        <w:t>address these and other sustainability issues, the CE philosophy has gained momentum in policymaker</w:t>
      </w:r>
      <w:r w:rsidR="006276DD" w:rsidRPr="002547C3">
        <w:rPr>
          <w:rFonts w:ascii="Times New Roman" w:hAnsi="Times New Roman"/>
          <w:sz w:val="24"/>
          <w:szCs w:val="24"/>
        </w:rPr>
        <w:t>s’</w:t>
      </w:r>
      <w:r w:rsidRPr="002547C3">
        <w:rPr>
          <w:rFonts w:ascii="Times New Roman" w:hAnsi="Times New Roman"/>
          <w:sz w:val="24"/>
          <w:szCs w:val="24"/>
        </w:rPr>
        <w:t xml:space="preserve"> decision</w:t>
      </w:r>
      <w:r w:rsidR="006276DD" w:rsidRPr="002547C3">
        <w:rPr>
          <w:rFonts w:ascii="Times New Roman" w:hAnsi="Times New Roman"/>
          <w:sz w:val="24"/>
          <w:szCs w:val="24"/>
        </w:rPr>
        <w:t>-</w:t>
      </w:r>
      <w:r w:rsidRPr="002547C3">
        <w:rPr>
          <w:rFonts w:ascii="Times New Roman" w:hAnsi="Times New Roman"/>
          <w:sz w:val="24"/>
          <w:szCs w:val="24"/>
        </w:rPr>
        <w:t>making</w:t>
      </w:r>
      <w:r w:rsidRPr="002547C3">
        <w:rPr>
          <w:rFonts w:ascii="Times New Roman" w:hAnsi="Times New Roman"/>
          <w:color w:val="3366FF"/>
          <w:sz w:val="24"/>
          <w:szCs w:val="24"/>
        </w:rPr>
        <w:t xml:space="preserve"> </w:t>
      </w:r>
      <w:r w:rsidRPr="002547C3">
        <w:rPr>
          <w:rFonts w:ascii="Times New Roman" w:hAnsi="Times New Roman"/>
          <w:color w:val="7030A0"/>
          <w:sz w:val="24"/>
          <w:szCs w:val="24"/>
        </w:rPr>
        <w:t>(Geissdoerfer et al., 2017</w:t>
      </w:r>
      <w:r w:rsidR="008D415C" w:rsidRPr="002547C3">
        <w:rPr>
          <w:rFonts w:ascii="Times New Roman" w:hAnsi="Times New Roman"/>
          <w:color w:val="7030A0"/>
          <w:sz w:val="24"/>
          <w:szCs w:val="24"/>
        </w:rPr>
        <w:t>; Van Langen et al., 2021</w:t>
      </w:r>
      <w:r w:rsidRPr="002547C3">
        <w:rPr>
          <w:rFonts w:ascii="Times New Roman" w:hAnsi="Times New Roman"/>
          <w:color w:val="7030A0"/>
          <w:sz w:val="24"/>
          <w:szCs w:val="24"/>
        </w:rPr>
        <w:t>)</w:t>
      </w:r>
      <w:r w:rsidRPr="002547C3">
        <w:rPr>
          <w:rFonts w:ascii="Times New Roman" w:hAnsi="Times New Roman"/>
          <w:sz w:val="24"/>
          <w:szCs w:val="24"/>
        </w:rPr>
        <w:t>.</w:t>
      </w:r>
      <w:bookmarkEnd w:id="7"/>
    </w:p>
    <w:p w14:paraId="500C904D" w14:textId="77777777" w:rsidR="006276DD" w:rsidRPr="002547C3" w:rsidRDefault="006276DD" w:rsidP="00CE1847">
      <w:pPr>
        <w:spacing w:after="0" w:line="360" w:lineRule="auto"/>
        <w:jc w:val="both"/>
        <w:rPr>
          <w:rFonts w:ascii="Times New Roman" w:hAnsi="Times New Roman"/>
          <w:sz w:val="24"/>
          <w:szCs w:val="24"/>
        </w:rPr>
      </w:pPr>
    </w:p>
    <w:p w14:paraId="24C6F3F3" w14:textId="5ACC3E8B" w:rsidR="00722738" w:rsidRPr="002547C3" w:rsidRDefault="00722738" w:rsidP="00CE1847">
      <w:pPr>
        <w:spacing w:after="0" w:line="360" w:lineRule="auto"/>
        <w:jc w:val="both"/>
        <w:rPr>
          <w:rFonts w:ascii="Times New Roman" w:hAnsi="Times New Roman"/>
          <w:sz w:val="24"/>
          <w:szCs w:val="24"/>
        </w:rPr>
      </w:pPr>
      <w:r w:rsidRPr="002547C3">
        <w:rPr>
          <w:rFonts w:ascii="Times New Roman" w:hAnsi="Times New Roman"/>
          <w:sz w:val="24"/>
          <w:szCs w:val="24"/>
        </w:rPr>
        <w:lastRenderedPageBreak/>
        <w:t xml:space="preserve">CE has been </w:t>
      </w:r>
      <w:r w:rsidR="006276DD" w:rsidRPr="002547C3">
        <w:rPr>
          <w:rFonts w:ascii="Times New Roman" w:hAnsi="Times New Roman"/>
          <w:sz w:val="24"/>
          <w:szCs w:val="24"/>
        </w:rPr>
        <w:t xml:space="preserve">widely studied and implemented </w:t>
      </w:r>
      <w:r w:rsidRPr="002547C3">
        <w:rPr>
          <w:rFonts w:ascii="Times New Roman" w:hAnsi="Times New Roman"/>
          <w:sz w:val="24"/>
          <w:szCs w:val="24"/>
        </w:rPr>
        <w:t xml:space="preserve">around the world. </w:t>
      </w:r>
      <w:bookmarkStart w:id="8" w:name="_Hlk76487341"/>
      <w:r w:rsidRPr="002547C3">
        <w:rPr>
          <w:rFonts w:ascii="Times New Roman" w:hAnsi="Times New Roman"/>
          <w:sz w:val="24"/>
          <w:szCs w:val="24"/>
        </w:rPr>
        <w:t xml:space="preserve">The rising popularity of CE has been captivating due to its focus on resource scarcity and </w:t>
      </w:r>
      <w:r w:rsidR="006276DD" w:rsidRPr="002547C3">
        <w:rPr>
          <w:rFonts w:ascii="Times New Roman" w:hAnsi="Times New Roman"/>
          <w:sz w:val="24"/>
          <w:szCs w:val="24"/>
        </w:rPr>
        <w:t xml:space="preserve">the </w:t>
      </w:r>
      <w:r w:rsidRPr="002547C3">
        <w:rPr>
          <w:rFonts w:ascii="Times New Roman" w:hAnsi="Times New Roman"/>
          <w:sz w:val="24"/>
          <w:szCs w:val="24"/>
        </w:rPr>
        <w:t>detrimental effects of economic actions on the environment</w:t>
      </w:r>
      <w:r w:rsidRPr="002547C3">
        <w:rPr>
          <w:rFonts w:ascii="Times New Roman" w:hAnsi="Times New Roman"/>
          <w:color w:val="3366FF"/>
          <w:sz w:val="24"/>
          <w:szCs w:val="24"/>
        </w:rPr>
        <w:t xml:space="preserve"> </w:t>
      </w:r>
      <w:r w:rsidRPr="002547C3">
        <w:rPr>
          <w:rFonts w:ascii="Times New Roman" w:hAnsi="Times New Roman"/>
          <w:color w:val="7030A0"/>
          <w:sz w:val="24"/>
          <w:szCs w:val="24"/>
        </w:rPr>
        <w:t>(Gupta et al., 2019</w:t>
      </w:r>
      <w:r w:rsidR="008D415C" w:rsidRPr="002547C3">
        <w:rPr>
          <w:rFonts w:ascii="Times New Roman" w:hAnsi="Times New Roman"/>
          <w:color w:val="7030A0"/>
          <w:sz w:val="24"/>
          <w:szCs w:val="24"/>
        </w:rPr>
        <w:t>;</w:t>
      </w:r>
      <w:r w:rsidR="008010E5" w:rsidRPr="002547C3">
        <w:t xml:space="preserve"> </w:t>
      </w:r>
      <w:r w:rsidR="008010E5" w:rsidRPr="002547C3">
        <w:rPr>
          <w:rFonts w:ascii="Times New Roman" w:hAnsi="Times New Roman"/>
          <w:color w:val="7030A0"/>
          <w:sz w:val="24"/>
          <w:szCs w:val="24"/>
        </w:rPr>
        <w:t>Bertassini et al., 2021</w:t>
      </w:r>
      <w:bookmarkEnd w:id="8"/>
      <w:r w:rsidRPr="002547C3">
        <w:rPr>
          <w:rFonts w:ascii="Times New Roman" w:hAnsi="Times New Roman"/>
          <w:color w:val="7030A0"/>
          <w:sz w:val="24"/>
          <w:szCs w:val="24"/>
        </w:rPr>
        <w:t>)</w:t>
      </w:r>
      <w:r w:rsidRPr="002547C3">
        <w:rPr>
          <w:rFonts w:ascii="Times New Roman" w:hAnsi="Times New Roman"/>
          <w:sz w:val="24"/>
          <w:szCs w:val="24"/>
        </w:rPr>
        <w:t xml:space="preserve">.  The CE concept can be termed as </w:t>
      </w:r>
      <w:r w:rsidR="003F09EE" w:rsidRPr="002547C3">
        <w:rPr>
          <w:rFonts w:ascii="Times New Roman" w:hAnsi="Times New Roman"/>
          <w:sz w:val="24"/>
          <w:szCs w:val="24"/>
        </w:rPr>
        <w:t>- “</w:t>
      </w:r>
      <w:r w:rsidRPr="002547C3">
        <w:rPr>
          <w:rFonts w:ascii="Times New Roman" w:hAnsi="Times New Roman"/>
          <w:sz w:val="24"/>
          <w:szCs w:val="24"/>
        </w:rPr>
        <w:t xml:space="preserve">an economic model aiming to use resource efficiently by minimizing waste, value retention for </w:t>
      </w:r>
      <w:r w:rsidR="00D04648" w:rsidRPr="002547C3">
        <w:rPr>
          <w:rFonts w:ascii="Times New Roman" w:hAnsi="Times New Roman"/>
          <w:sz w:val="24"/>
          <w:szCs w:val="24"/>
        </w:rPr>
        <w:t xml:space="preserve">a </w:t>
      </w:r>
      <w:r w:rsidRPr="002547C3">
        <w:rPr>
          <w:rFonts w:ascii="Times New Roman" w:hAnsi="Times New Roman"/>
          <w:sz w:val="24"/>
          <w:szCs w:val="24"/>
        </w:rPr>
        <w:t>long term, reducing primary resources, and developing closed</w:t>
      </w:r>
      <w:r w:rsidR="00D04648" w:rsidRPr="002547C3">
        <w:rPr>
          <w:rFonts w:ascii="Times New Roman" w:hAnsi="Times New Roman"/>
          <w:sz w:val="24"/>
          <w:szCs w:val="24"/>
        </w:rPr>
        <w:t>-</w:t>
      </w:r>
      <w:r w:rsidRPr="002547C3">
        <w:rPr>
          <w:rFonts w:ascii="Times New Roman" w:hAnsi="Times New Roman"/>
          <w:sz w:val="24"/>
          <w:szCs w:val="24"/>
        </w:rPr>
        <w:t xml:space="preserve">loop supply chains, product components and materials with environmental management and socio-economic benefits” </w:t>
      </w:r>
      <w:r w:rsidRPr="002547C3">
        <w:rPr>
          <w:rFonts w:ascii="Times New Roman" w:hAnsi="Times New Roman"/>
          <w:color w:val="7030A0"/>
          <w:sz w:val="24"/>
          <w:szCs w:val="24"/>
        </w:rPr>
        <w:t>(Morseletto, 2020; Priyadarshini and Abhilash, 2020)</w:t>
      </w:r>
      <w:r w:rsidRPr="002547C3">
        <w:rPr>
          <w:rFonts w:ascii="Times New Roman" w:hAnsi="Times New Roman"/>
          <w:sz w:val="24"/>
          <w:szCs w:val="24"/>
        </w:rPr>
        <w:t xml:space="preserve">. At </w:t>
      </w:r>
      <w:r w:rsidR="006276DD" w:rsidRPr="002547C3">
        <w:rPr>
          <w:rFonts w:ascii="Times New Roman" w:hAnsi="Times New Roman"/>
          <w:sz w:val="24"/>
          <w:szCs w:val="24"/>
        </w:rPr>
        <w:t>a</w:t>
      </w:r>
      <w:r w:rsidRPr="002547C3">
        <w:rPr>
          <w:rFonts w:ascii="Times New Roman" w:hAnsi="Times New Roman"/>
          <w:sz w:val="24"/>
          <w:szCs w:val="24"/>
        </w:rPr>
        <w:t xml:space="preserve"> global level</w:t>
      </w:r>
      <w:r w:rsidR="006276DD" w:rsidRPr="002547C3">
        <w:rPr>
          <w:rFonts w:ascii="Times New Roman" w:hAnsi="Times New Roman"/>
          <w:sz w:val="24"/>
          <w:szCs w:val="24"/>
        </w:rPr>
        <w:t xml:space="preserve"> and in economic terms</w:t>
      </w:r>
      <w:r w:rsidRPr="002547C3">
        <w:rPr>
          <w:rFonts w:ascii="Times New Roman" w:hAnsi="Times New Roman"/>
          <w:sz w:val="24"/>
          <w:szCs w:val="24"/>
        </w:rPr>
        <w:t xml:space="preserve">, once CE practices are completely executed; these would bring an economic gain of more than 1000 billion US dollars annually </w:t>
      </w:r>
      <w:r w:rsidRPr="002547C3">
        <w:rPr>
          <w:rFonts w:ascii="Times New Roman" w:hAnsi="Times New Roman"/>
          <w:color w:val="7030A0"/>
          <w:sz w:val="24"/>
          <w:szCs w:val="24"/>
        </w:rPr>
        <w:t>(Korhonen et al., 2018b)</w:t>
      </w:r>
      <w:r w:rsidRPr="002547C3">
        <w:rPr>
          <w:rFonts w:ascii="Times New Roman" w:hAnsi="Times New Roman"/>
          <w:sz w:val="24"/>
          <w:szCs w:val="24"/>
        </w:rPr>
        <w:t>. The concept of CE rethink</w:t>
      </w:r>
      <w:r w:rsidR="006276DD" w:rsidRPr="002547C3">
        <w:rPr>
          <w:rFonts w:ascii="Times New Roman" w:hAnsi="Times New Roman"/>
          <w:sz w:val="24"/>
          <w:szCs w:val="24"/>
        </w:rPr>
        <w:t xml:space="preserve">s the current linear economic model into </w:t>
      </w:r>
      <w:r w:rsidRPr="002547C3">
        <w:rPr>
          <w:rFonts w:ascii="Times New Roman" w:hAnsi="Times New Roman"/>
          <w:sz w:val="24"/>
          <w:szCs w:val="24"/>
        </w:rPr>
        <w:t xml:space="preserve">truly sustainable societies by addressing environmental problems, societal issues and economic challenges </w:t>
      </w:r>
      <w:r w:rsidRPr="002547C3">
        <w:rPr>
          <w:rFonts w:ascii="Times New Roman" w:hAnsi="Times New Roman"/>
          <w:color w:val="7030A0"/>
          <w:sz w:val="24"/>
          <w:szCs w:val="24"/>
        </w:rPr>
        <w:t>(Patwa et al., 2020)</w:t>
      </w:r>
      <w:r w:rsidRPr="002547C3">
        <w:rPr>
          <w:rFonts w:ascii="Times New Roman" w:hAnsi="Times New Roman"/>
          <w:sz w:val="24"/>
          <w:szCs w:val="24"/>
        </w:rPr>
        <w:t xml:space="preserve">.  </w:t>
      </w:r>
    </w:p>
    <w:p w14:paraId="2E33AB7D" w14:textId="77777777" w:rsidR="006276DD" w:rsidRPr="002547C3" w:rsidRDefault="006276DD" w:rsidP="00CE1847">
      <w:pPr>
        <w:spacing w:after="0" w:line="360" w:lineRule="auto"/>
        <w:jc w:val="both"/>
        <w:rPr>
          <w:rFonts w:ascii="Times New Roman" w:hAnsi="Times New Roman"/>
          <w:sz w:val="24"/>
          <w:szCs w:val="24"/>
        </w:rPr>
      </w:pPr>
    </w:p>
    <w:p w14:paraId="23054B92" w14:textId="38A79F56" w:rsidR="006276DD" w:rsidRPr="002547C3" w:rsidRDefault="00722738" w:rsidP="00CE1847">
      <w:pPr>
        <w:spacing w:after="0" w:line="360" w:lineRule="auto"/>
        <w:jc w:val="both"/>
        <w:rPr>
          <w:rFonts w:ascii="Times New Roman" w:hAnsi="Times New Roman"/>
          <w:color w:val="7030A0"/>
          <w:sz w:val="24"/>
          <w:szCs w:val="24"/>
        </w:rPr>
      </w:pPr>
      <w:r w:rsidRPr="002547C3">
        <w:rPr>
          <w:rFonts w:ascii="Times New Roman" w:hAnsi="Times New Roman"/>
          <w:sz w:val="24"/>
          <w:szCs w:val="24"/>
        </w:rPr>
        <w:t>The contribution of urban waste across the world is 1.3 billion tons in a year</w:t>
      </w:r>
      <w:r w:rsidR="006276DD" w:rsidRPr="002547C3">
        <w:rPr>
          <w:rFonts w:ascii="Times New Roman" w:hAnsi="Times New Roman"/>
          <w:sz w:val="24"/>
          <w:szCs w:val="24"/>
        </w:rPr>
        <w:t>, which</w:t>
      </w:r>
      <w:r w:rsidRPr="002547C3">
        <w:rPr>
          <w:rFonts w:ascii="Times New Roman" w:hAnsi="Times New Roman"/>
          <w:sz w:val="24"/>
          <w:szCs w:val="24"/>
        </w:rPr>
        <w:t xml:space="preserve"> may increase to 2.2 billion tons by 2025. Every manufacturing organisation is facing this challenge and identifying ways to reduce waste generation and environmental issues. Therefore, there is an urgent need to </w:t>
      </w:r>
      <w:r w:rsidR="006276DD" w:rsidRPr="002547C3">
        <w:rPr>
          <w:rFonts w:ascii="Times New Roman" w:hAnsi="Times New Roman"/>
          <w:sz w:val="24"/>
          <w:szCs w:val="24"/>
        </w:rPr>
        <w:t>transition</w:t>
      </w:r>
      <w:r w:rsidRPr="002547C3">
        <w:rPr>
          <w:rFonts w:ascii="Times New Roman" w:hAnsi="Times New Roman"/>
          <w:sz w:val="24"/>
          <w:szCs w:val="24"/>
        </w:rPr>
        <w:t xml:space="preserve"> towards more sustainable supply chains, which </w:t>
      </w:r>
      <w:r w:rsidR="006276DD" w:rsidRPr="002547C3">
        <w:rPr>
          <w:rFonts w:ascii="Times New Roman" w:hAnsi="Times New Roman"/>
          <w:sz w:val="24"/>
          <w:szCs w:val="24"/>
        </w:rPr>
        <w:t xml:space="preserve">can be achieved through </w:t>
      </w:r>
      <w:r w:rsidRPr="002547C3">
        <w:rPr>
          <w:rFonts w:ascii="Times New Roman" w:hAnsi="Times New Roman"/>
          <w:sz w:val="24"/>
          <w:szCs w:val="24"/>
        </w:rPr>
        <w:t xml:space="preserve">the concept of CE </w:t>
      </w:r>
      <w:r w:rsidRPr="002547C3">
        <w:rPr>
          <w:rFonts w:ascii="Times New Roman" w:hAnsi="Times New Roman"/>
          <w:color w:val="7030A0"/>
          <w:sz w:val="24"/>
          <w:szCs w:val="24"/>
        </w:rPr>
        <w:t>(Lahane et al., 2020</w:t>
      </w:r>
      <w:bookmarkStart w:id="9" w:name="_Hlk76487380"/>
      <w:r w:rsidRPr="002547C3">
        <w:rPr>
          <w:rFonts w:ascii="Times New Roman" w:hAnsi="Times New Roman"/>
          <w:color w:val="7030A0"/>
          <w:sz w:val="24"/>
          <w:szCs w:val="24"/>
        </w:rPr>
        <w:t>)</w:t>
      </w:r>
      <w:r w:rsidRPr="002547C3">
        <w:rPr>
          <w:rFonts w:ascii="Times New Roman" w:hAnsi="Times New Roman"/>
          <w:sz w:val="24"/>
          <w:szCs w:val="24"/>
        </w:rPr>
        <w:t xml:space="preserve">. </w:t>
      </w:r>
      <w:r w:rsidR="006276DD" w:rsidRPr="002547C3">
        <w:rPr>
          <w:rFonts w:ascii="Times New Roman" w:hAnsi="Times New Roman"/>
          <w:sz w:val="24"/>
          <w:szCs w:val="24"/>
        </w:rPr>
        <w:t>M</w:t>
      </w:r>
      <w:r w:rsidRPr="002547C3">
        <w:rPr>
          <w:rFonts w:ascii="Times New Roman" w:hAnsi="Times New Roman"/>
          <w:sz w:val="24"/>
          <w:szCs w:val="24"/>
        </w:rPr>
        <w:t>anufacturing organisations that economise production and consumption would benefit from CE practices</w:t>
      </w:r>
      <w:r w:rsidRPr="002547C3">
        <w:rPr>
          <w:rFonts w:ascii="Times New Roman" w:hAnsi="Times New Roman"/>
          <w:color w:val="3366FF"/>
          <w:sz w:val="24"/>
          <w:szCs w:val="24"/>
        </w:rPr>
        <w:t xml:space="preserve"> </w:t>
      </w:r>
      <w:r w:rsidRPr="002547C3">
        <w:rPr>
          <w:rFonts w:ascii="Times New Roman" w:hAnsi="Times New Roman"/>
          <w:color w:val="7030A0"/>
          <w:sz w:val="24"/>
          <w:szCs w:val="24"/>
        </w:rPr>
        <w:t>(Parida et al., 2019</w:t>
      </w:r>
      <w:r w:rsidR="003A4224" w:rsidRPr="002547C3">
        <w:rPr>
          <w:rFonts w:ascii="Times New Roman" w:hAnsi="Times New Roman"/>
          <w:color w:val="7030A0"/>
          <w:sz w:val="24"/>
          <w:szCs w:val="24"/>
        </w:rPr>
        <w:t xml:space="preserve">; </w:t>
      </w:r>
      <w:r w:rsidR="003A4224" w:rsidRPr="002547C3">
        <w:rPr>
          <w:rFonts w:ascii="Times New Roman" w:hAnsi="Times New Roman"/>
          <w:color w:val="7030A0"/>
          <w:sz w:val="24"/>
          <w:szCs w:val="24"/>
          <w:shd w:val="clear" w:color="auto" w:fill="FFFFFF"/>
        </w:rPr>
        <w:t>Sharma et al., 2021</w:t>
      </w:r>
      <w:r w:rsidRPr="002547C3">
        <w:rPr>
          <w:rFonts w:ascii="Times New Roman" w:hAnsi="Times New Roman"/>
          <w:color w:val="7030A0"/>
          <w:sz w:val="24"/>
          <w:szCs w:val="24"/>
        </w:rPr>
        <w:t>).</w:t>
      </w:r>
    </w:p>
    <w:bookmarkEnd w:id="9"/>
    <w:p w14:paraId="7F89692C" w14:textId="075D57FD" w:rsidR="00722738" w:rsidRPr="002547C3" w:rsidRDefault="00722738" w:rsidP="00CE1847">
      <w:pPr>
        <w:spacing w:after="0" w:line="360" w:lineRule="auto"/>
        <w:jc w:val="both"/>
        <w:rPr>
          <w:rFonts w:ascii="Times New Roman" w:hAnsi="Times New Roman"/>
          <w:color w:val="7030A0"/>
          <w:sz w:val="24"/>
          <w:szCs w:val="24"/>
        </w:rPr>
      </w:pPr>
      <w:r w:rsidRPr="002547C3">
        <w:rPr>
          <w:rFonts w:ascii="Times New Roman" w:hAnsi="Times New Roman"/>
          <w:color w:val="7030A0"/>
          <w:sz w:val="24"/>
          <w:szCs w:val="24"/>
        </w:rPr>
        <w:t xml:space="preserve"> </w:t>
      </w:r>
    </w:p>
    <w:p w14:paraId="5594AA27" w14:textId="3D9DFBB0" w:rsidR="00722738" w:rsidRPr="002547C3" w:rsidRDefault="00722738" w:rsidP="00CE1847">
      <w:pPr>
        <w:spacing w:after="0" w:line="360" w:lineRule="auto"/>
        <w:jc w:val="both"/>
        <w:rPr>
          <w:rFonts w:ascii="Times New Roman" w:hAnsi="Times New Roman"/>
          <w:sz w:val="24"/>
          <w:szCs w:val="24"/>
        </w:rPr>
      </w:pPr>
      <w:r w:rsidRPr="002547C3">
        <w:rPr>
          <w:rFonts w:ascii="Times New Roman" w:hAnsi="Times New Roman"/>
          <w:sz w:val="24"/>
          <w:szCs w:val="24"/>
        </w:rPr>
        <w:t xml:space="preserve">According to the European Commission, 600 billion euros </w:t>
      </w:r>
      <w:r w:rsidR="006276DD" w:rsidRPr="002547C3">
        <w:rPr>
          <w:rFonts w:ascii="Times New Roman" w:hAnsi="Times New Roman"/>
          <w:sz w:val="24"/>
          <w:szCs w:val="24"/>
        </w:rPr>
        <w:t xml:space="preserve">in </w:t>
      </w:r>
      <w:r w:rsidRPr="002547C3">
        <w:rPr>
          <w:rFonts w:ascii="Times New Roman" w:hAnsi="Times New Roman"/>
          <w:sz w:val="24"/>
          <w:szCs w:val="24"/>
        </w:rPr>
        <w:t>economic gains can be created</w:t>
      </w:r>
      <w:r w:rsidR="006276DD" w:rsidRPr="002547C3">
        <w:rPr>
          <w:rFonts w:ascii="Times New Roman" w:hAnsi="Times New Roman"/>
          <w:sz w:val="24"/>
          <w:szCs w:val="24"/>
        </w:rPr>
        <w:t xml:space="preserve"> annually</w:t>
      </w:r>
      <w:r w:rsidR="0068488D" w:rsidRPr="002547C3">
        <w:rPr>
          <w:rFonts w:ascii="Times New Roman" w:hAnsi="Times New Roman"/>
          <w:sz w:val="24"/>
          <w:szCs w:val="24"/>
        </w:rPr>
        <w:t xml:space="preserve"> </w:t>
      </w:r>
      <w:r w:rsidRPr="002547C3">
        <w:rPr>
          <w:rFonts w:ascii="Times New Roman" w:hAnsi="Times New Roman"/>
          <w:sz w:val="24"/>
          <w:szCs w:val="24"/>
        </w:rPr>
        <w:t>through</w:t>
      </w:r>
      <w:r w:rsidR="006276DD" w:rsidRPr="002547C3">
        <w:rPr>
          <w:rFonts w:ascii="Times New Roman" w:hAnsi="Times New Roman"/>
          <w:sz w:val="24"/>
          <w:szCs w:val="24"/>
        </w:rPr>
        <w:t xml:space="preserve"> an</w:t>
      </w:r>
      <w:r w:rsidR="0068488D" w:rsidRPr="002547C3">
        <w:rPr>
          <w:rFonts w:ascii="Times New Roman" w:hAnsi="Times New Roman"/>
          <w:sz w:val="24"/>
          <w:szCs w:val="24"/>
        </w:rPr>
        <w:t xml:space="preserve"> </w:t>
      </w:r>
      <w:r w:rsidRPr="002547C3">
        <w:rPr>
          <w:rFonts w:ascii="Times New Roman" w:hAnsi="Times New Roman"/>
          <w:sz w:val="24"/>
          <w:szCs w:val="24"/>
        </w:rPr>
        <w:t>economic transition</w:t>
      </w:r>
      <w:r w:rsidR="006276DD" w:rsidRPr="002547C3">
        <w:rPr>
          <w:rFonts w:ascii="Times New Roman" w:hAnsi="Times New Roman"/>
          <w:sz w:val="24"/>
          <w:szCs w:val="24"/>
        </w:rPr>
        <w:t xml:space="preserve"> if CE practices are implemented</w:t>
      </w:r>
      <w:r w:rsidRPr="002547C3">
        <w:rPr>
          <w:rFonts w:ascii="Times New Roman" w:hAnsi="Times New Roman"/>
          <w:sz w:val="24"/>
          <w:szCs w:val="24"/>
        </w:rPr>
        <w:t xml:space="preserve"> </w:t>
      </w:r>
      <w:r w:rsidR="006276DD" w:rsidRPr="002547C3">
        <w:rPr>
          <w:rFonts w:ascii="Times New Roman" w:hAnsi="Times New Roman"/>
          <w:sz w:val="24"/>
          <w:szCs w:val="24"/>
        </w:rPr>
        <w:t xml:space="preserve">in </w:t>
      </w:r>
      <w:r w:rsidRPr="002547C3">
        <w:rPr>
          <w:rFonts w:ascii="Times New Roman" w:hAnsi="Times New Roman"/>
          <w:sz w:val="24"/>
          <w:szCs w:val="24"/>
        </w:rPr>
        <w:t xml:space="preserve">the manufacturing sector </w:t>
      </w:r>
      <w:r w:rsidR="0068488D" w:rsidRPr="002547C3">
        <w:rPr>
          <w:rFonts w:ascii="Times New Roman" w:hAnsi="Times New Roman"/>
          <w:sz w:val="24"/>
          <w:szCs w:val="24"/>
        </w:rPr>
        <w:t>a</w:t>
      </w:r>
      <w:r w:rsidRPr="002547C3">
        <w:rPr>
          <w:rFonts w:ascii="Times New Roman" w:hAnsi="Times New Roman"/>
          <w:sz w:val="24"/>
          <w:szCs w:val="24"/>
        </w:rPr>
        <w:t xml:space="preserve">lone </w:t>
      </w:r>
      <w:r w:rsidRPr="002547C3">
        <w:rPr>
          <w:rFonts w:ascii="Times New Roman" w:hAnsi="Times New Roman"/>
          <w:color w:val="7030A0"/>
          <w:sz w:val="24"/>
          <w:szCs w:val="24"/>
        </w:rPr>
        <w:t>(Korhonen et al., 2018b)</w:t>
      </w:r>
      <w:r w:rsidRPr="002547C3">
        <w:rPr>
          <w:rFonts w:ascii="Times New Roman" w:hAnsi="Times New Roman"/>
          <w:sz w:val="24"/>
          <w:szCs w:val="24"/>
        </w:rPr>
        <w:t xml:space="preserve">. </w:t>
      </w:r>
      <w:r w:rsidR="006276DD" w:rsidRPr="002547C3">
        <w:rPr>
          <w:rFonts w:ascii="Times New Roman" w:hAnsi="Times New Roman"/>
          <w:sz w:val="24"/>
          <w:szCs w:val="24"/>
        </w:rPr>
        <w:t>However, al</w:t>
      </w:r>
      <w:r w:rsidR="00D04648" w:rsidRPr="002547C3">
        <w:rPr>
          <w:rFonts w:ascii="Times New Roman" w:hAnsi="Times New Roman"/>
          <w:sz w:val="24"/>
          <w:szCs w:val="24"/>
        </w:rPr>
        <w:t>though</w:t>
      </w:r>
      <w:r w:rsidRPr="002547C3">
        <w:rPr>
          <w:rFonts w:ascii="Times New Roman" w:hAnsi="Times New Roman"/>
          <w:sz w:val="24"/>
          <w:szCs w:val="24"/>
        </w:rPr>
        <w:t xml:space="preserve"> such practices </w:t>
      </w:r>
      <w:r w:rsidR="003F09EE" w:rsidRPr="002547C3">
        <w:rPr>
          <w:rFonts w:ascii="Times New Roman" w:hAnsi="Times New Roman"/>
          <w:sz w:val="24"/>
          <w:szCs w:val="24"/>
        </w:rPr>
        <w:t>bring</w:t>
      </w:r>
      <w:r w:rsidRPr="002547C3">
        <w:rPr>
          <w:rFonts w:ascii="Times New Roman" w:hAnsi="Times New Roman"/>
          <w:sz w:val="24"/>
          <w:szCs w:val="24"/>
        </w:rPr>
        <w:t xml:space="preserve"> improvements in the social welfare and environmental up</w:t>
      </w:r>
      <w:r w:rsidR="00D04648" w:rsidRPr="002547C3">
        <w:rPr>
          <w:rFonts w:ascii="Times New Roman" w:hAnsi="Times New Roman"/>
          <w:sz w:val="24"/>
          <w:szCs w:val="24"/>
        </w:rPr>
        <w:t>-</w:t>
      </w:r>
      <w:r w:rsidR="00CE1847" w:rsidRPr="002547C3">
        <w:rPr>
          <w:rFonts w:ascii="Times New Roman" w:hAnsi="Times New Roman"/>
          <w:sz w:val="24"/>
          <w:szCs w:val="24"/>
        </w:rPr>
        <w:t>gradation</w:t>
      </w:r>
      <w:r w:rsidRPr="002547C3">
        <w:rPr>
          <w:rFonts w:ascii="Times New Roman" w:hAnsi="Times New Roman"/>
          <w:sz w:val="24"/>
          <w:szCs w:val="24"/>
        </w:rPr>
        <w:t xml:space="preserve">, only </w:t>
      </w:r>
      <w:r w:rsidR="00D04648" w:rsidRPr="002547C3">
        <w:rPr>
          <w:rFonts w:ascii="Times New Roman" w:hAnsi="Times New Roman"/>
          <w:sz w:val="24"/>
          <w:szCs w:val="24"/>
        </w:rPr>
        <w:t xml:space="preserve">a </w:t>
      </w:r>
      <w:r w:rsidRPr="002547C3">
        <w:rPr>
          <w:rFonts w:ascii="Times New Roman" w:hAnsi="Times New Roman"/>
          <w:sz w:val="24"/>
          <w:szCs w:val="24"/>
        </w:rPr>
        <w:t xml:space="preserve">few countries have initiated the processes for </w:t>
      </w:r>
      <w:r w:rsidR="006276DD" w:rsidRPr="002547C3">
        <w:rPr>
          <w:rFonts w:ascii="Times New Roman" w:hAnsi="Times New Roman"/>
          <w:sz w:val="24"/>
          <w:szCs w:val="24"/>
        </w:rPr>
        <w:t>their</w:t>
      </w:r>
      <w:r w:rsidRPr="002547C3">
        <w:rPr>
          <w:rFonts w:ascii="Times New Roman" w:hAnsi="Times New Roman"/>
          <w:sz w:val="24"/>
          <w:szCs w:val="24"/>
        </w:rPr>
        <w:t xml:space="preserve"> implementation </w:t>
      </w:r>
      <w:r w:rsidRPr="002547C3">
        <w:rPr>
          <w:rFonts w:ascii="Times New Roman" w:hAnsi="Times New Roman"/>
          <w:color w:val="7030A0"/>
          <w:sz w:val="24"/>
          <w:szCs w:val="24"/>
        </w:rPr>
        <w:t>(de Oliveira et al., 2018)</w:t>
      </w:r>
      <w:r w:rsidRPr="002547C3">
        <w:rPr>
          <w:rFonts w:ascii="Times New Roman" w:hAnsi="Times New Roman"/>
          <w:sz w:val="24"/>
          <w:szCs w:val="24"/>
        </w:rPr>
        <w:t>.</w:t>
      </w:r>
    </w:p>
    <w:p w14:paraId="707EAC19" w14:textId="77777777" w:rsidR="006276DD" w:rsidRPr="002547C3" w:rsidRDefault="006276DD" w:rsidP="00CE1847">
      <w:pPr>
        <w:spacing w:after="0" w:line="360" w:lineRule="auto"/>
        <w:jc w:val="both"/>
        <w:rPr>
          <w:rFonts w:ascii="Times New Roman" w:hAnsi="Times New Roman"/>
          <w:sz w:val="24"/>
          <w:szCs w:val="24"/>
        </w:rPr>
      </w:pPr>
    </w:p>
    <w:p w14:paraId="027CDA27" w14:textId="4E77D122" w:rsidR="00C06939" w:rsidRPr="002547C3" w:rsidRDefault="00722738" w:rsidP="00CE1847">
      <w:pPr>
        <w:spacing w:after="0" w:line="360" w:lineRule="auto"/>
        <w:jc w:val="both"/>
        <w:rPr>
          <w:rFonts w:ascii="Times New Roman" w:hAnsi="Times New Roman"/>
          <w:sz w:val="24"/>
          <w:szCs w:val="24"/>
        </w:rPr>
      </w:pPr>
      <w:r w:rsidRPr="002547C3">
        <w:rPr>
          <w:rFonts w:ascii="Times New Roman" w:hAnsi="Times New Roman"/>
          <w:sz w:val="24"/>
          <w:szCs w:val="24"/>
        </w:rPr>
        <w:t xml:space="preserve">The CE philosophy is significant for business and sustainable development across the countries. </w:t>
      </w:r>
      <w:r w:rsidR="00C06939" w:rsidRPr="002547C3">
        <w:rPr>
          <w:rFonts w:ascii="Times New Roman" w:hAnsi="Times New Roman"/>
          <w:sz w:val="24"/>
          <w:szCs w:val="24"/>
        </w:rPr>
        <w:t>However,</w:t>
      </w:r>
      <w:r w:rsidRPr="002547C3">
        <w:rPr>
          <w:rFonts w:ascii="Times New Roman" w:hAnsi="Times New Roman"/>
          <w:sz w:val="24"/>
          <w:szCs w:val="24"/>
        </w:rPr>
        <w:t xml:space="preserve"> the adoption of the CE initiatives taken by the developed economies cannot be replicated or adopted fully by some of the emerging economies due to their distinct set of challenges </w:t>
      </w:r>
      <w:r w:rsidRPr="002547C3">
        <w:rPr>
          <w:rFonts w:ascii="Times New Roman" w:hAnsi="Times New Roman"/>
          <w:color w:val="7030A0"/>
          <w:sz w:val="24"/>
          <w:szCs w:val="24"/>
        </w:rPr>
        <w:t>(Patwa et al., 2020)</w:t>
      </w:r>
      <w:r w:rsidRPr="002547C3">
        <w:rPr>
          <w:rFonts w:ascii="Times New Roman" w:hAnsi="Times New Roman"/>
          <w:sz w:val="24"/>
          <w:szCs w:val="24"/>
        </w:rPr>
        <w:t xml:space="preserve">. Currently, emerging economies are seeking to transform into </w:t>
      </w:r>
      <w:r w:rsidR="00C06939" w:rsidRPr="002547C3">
        <w:rPr>
          <w:rFonts w:ascii="Times New Roman" w:hAnsi="Times New Roman"/>
          <w:sz w:val="24"/>
          <w:szCs w:val="24"/>
        </w:rPr>
        <w:t>developed</w:t>
      </w:r>
      <w:r w:rsidRPr="002547C3">
        <w:rPr>
          <w:rFonts w:ascii="Times New Roman" w:hAnsi="Times New Roman"/>
          <w:sz w:val="24"/>
          <w:szCs w:val="24"/>
        </w:rPr>
        <w:t xml:space="preserve"> economies through improved production, </w:t>
      </w:r>
      <w:r w:rsidR="0068488D" w:rsidRPr="002547C3">
        <w:rPr>
          <w:rFonts w:ascii="Times New Roman" w:hAnsi="Times New Roman"/>
          <w:sz w:val="24"/>
          <w:szCs w:val="24"/>
        </w:rPr>
        <w:t xml:space="preserve">the </w:t>
      </w:r>
      <w:r w:rsidRPr="002547C3">
        <w:rPr>
          <w:rFonts w:ascii="Times New Roman" w:hAnsi="Times New Roman"/>
          <w:sz w:val="24"/>
          <w:szCs w:val="24"/>
        </w:rPr>
        <w:t xml:space="preserve">development of regulatory bodies, and progressively sophisticated markets. These economies are in the process of </w:t>
      </w:r>
      <w:r w:rsidR="0068488D" w:rsidRPr="002547C3">
        <w:rPr>
          <w:rFonts w:ascii="Times New Roman" w:hAnsi="Times New Roman"/>
          <w:sz w:val="24"/>
          <w:szCs w:val="24"/>
        </w:rPr>
        <w:t xml:space="preserve">a </w:t>
      </w:r>
      <w:r w:rsidRPr="002547C3">
        <w:rPr>
          <w:rFonts w:ascii="Times New Roman" w:hAnsi="Times New Roman"/>
          <w:sz w:val="24"/>
          <w:szCs w:val="24"/>
        </w:rPr>
        <w:t xml:space="preserve">transition from </w:t>
      </w:r>
      <w:r w:rsidR="0068488D" w:rsidRPr="002547C3">
        <w:rPr>
          <w:rFonts w:ascii="Times New Roman" w:hAnsi="Times New Roman"/>
          <w:sz w:val="24"/>
          <w:szCs w:val="24"/>
        </w:rPr>
        <w:t xml:space="preserve">a </w:t>
      </w:r>
      <w:r w:rsidRPr="002547C3">
        <w:rPr>
          <w:rFonts w:ascii="Times New Roman" w:hAnsi="Times New Roman"/>
          <w:sz w:val="24"/>
          <w:szCs w:val="24"/>
        </w:rPr>
        <w:t xml:space="preserve">less developed, low income, traditional economy to a modern and developed industrial </w:t>
      </w:r>
      <w:r w:rsidRPr="002547C3">
        <w:rPr>
          <w:rFonts w:ascii="Times New Roman" w:hAnsi="Times New Roman"/>
          <w:sz w:val="24"/>
          <w:szCs w:val="24"/>
        </w:rPr>
        <w:lastRenderedPageBreak/>
        <w:t xml:space="preserve">economy </w:t>
      </w:r>
      <w:r w:rsidRPr="002547C3">
        <w:rPr>
          <w:rFonts w:ascii="Times New Roman" w:hAnsi="Times New Roman"/>
          <w:color w:val="7030A0"/>
          <w:sz w:val="24"/>
          <w:szCs w:val="24"/>
        </w:rPr>
        <w:t>(Bao and Lu, 2020)</w:t>
      </w:r>
      <w:r w:rsidRPr="002547C3">
        <w:rPr>
          <w:rFonts w:ascii="Times New Roman" w:hAnsi="Times New Roman"/>
          <w:sz w:val="24"/>
          <w:szCs w:val="24"/>
        </w:rPr>
        <w:t>. India is a trillion</w:t>
      </w:r>
      <w:r w:rsidR="00D04648" w:rsidRPr="002547C3">
        <w:rPr>
          <w:rFonts w:ascii="Times New Roman" w:hAnsi="Times New Roman"/>
          <w:sz w:val="24"/>
          <w:szCs w:val="24"/>
        </w:rPr>
        <w:t>-</w:t>
      </w:r>
      <w:r w:rsidRPr="002547C3">
        <w:rPr>
          <w:rFonts w:ascii="Times New Roman" w:hAnsi="Times New Roman"/>
          <w:sz w:val="24"/>
          <w:szCs w:val="24"/>
        </w:rPr>
        <w:t>dollar fastest</w:t>
      </w:r>
      <w:r w:rsidR="00D04648" w:rsidRPr="002547C3">
        <w:rPr>
          <w:rFonts w:ascii="Times New Roman" w:hAnsi="Times New Roman"/>
          <w:sz w:val="24"/>
          <w:szCs w:val="24"/>
        </w:rPr>
        <w:t>-</w:t>
      </w:r>
      <w:r w:rsidRPr="002547C3">
        <w:rPr>
          <w:rFonts w:ascii="Times New Roman" w:hAnsi="Times New Roman"/>
          <w:sz w:val="24"/>
          <w:szCs w:val="24"/>
        </w:rPr>
        <w:t xml:space="preserve">growing country across the world contributing </w:t>
      </w:r>
      <w:r w:rsidR="00C06939" w:rsidRPr="002547C3">
        <w:rPr>
          <w:rFonts w:ascii="Times New Roman" w:hAnsi="Times New Roman"/>
          <w:sz w:val="24"/>
          <w:szCs w:val="24"/>
        </w:rPr>
        <w:t xml:space="preserve">with </w:t>
      </w:r>
      <w:r w:rsidRPr="002547C3">
        <w:rPr>
          <w:rFonts w:ascii="Times New Roman" w:hAnsi="Times New Roman"/>
          <w:sz w:val="24"/>
          <w:szCs w:val="24"/>
        </w:rPr>
        <w:t>a Gross Domestic Product (GDP) of $2.94 trillion</w:t>
      </w:r>
      <w:r w:rsidR="00C06939" w:rsidRPr="002547C3">
        <w:rPr>
          <w:rFonts w:ascii="Times New Roman" w:hAnsi="Times New Roman"/>
          <w:sz w:val="24"/>
          <w:szCs w:val="24"/>
        </w:rPr>
        <w:t>. It has</w:t>
      </w:r>
      <w:r w:rsidR="0068488D" w:rsidRPr="002547C3">
        <w:rPr>
          <w:rFonts w:ascii="Times New Roman" w:hAnsi="Times New Roman"/>
          <w:sz w:val="24"/>
          <w:szCs w:val="24"/>
        </w:rPr>
        <w:t xml:space="preserve"> </w:t>
      </w:r>
      <w:r w:rsidRPr="002547C3">
        <w:rPr>
          <w:rFonts w:ascii="Times New Roman" w:hAnsi="Times New Roman"/>
          <w:sz w:val="24"/>
          <w:szCs w:val="24"/>
        </w:rPr>
        <w:t>bec</w:t>
      </w:r>
      <w:r w:rsidR="00D04648" w:rsidRPr="002547C3">
        <w:rPr>
          <w:rFonts w:ascii="Times New Roman" w:hAnsi="Times New Roman"/>
          <w:sz w:val="24"/>
          <w:szCs w:val="24"/>
        </w:rPr>
        <w:t>o</w:t>
      </w:r>
      <w:r w:rsidRPr="002547C3">
        <w:rPr>
          <w:rFonts w:ascii="Times New Roman" w:hAnsi="Times New Roman"/>
          <w:sz w:val="24"/>
          <w:szCs w:val="24"/>
        </w:rPr>
        <w:t>me the fifth</w:t>
      </w:r>
      <w:r w:rsidR="00D04648" w:rsidRPr="002547C3">
        <w:rPr>
          <w:rFonts w:ascii="Times New Roman" w:hAnsi="Times New Roman"/>
          <w:sz w:val="24"/>
          <w:szCs w:val="24"/>
        </w:rPr>
        <w:t>-</w:t>
      </w:r>
      <w:r w:rsidRPr="002547C3">
        <w:rPr>
          <w:rFonts w:ascii="Times New Roman" w:hAnsi="Times New Roman"/>
          <w:sz w:val="24"/>
          <w:szCs w:val="24"/>
        </w:rPr>
        <w:t>largest economy, surpassing the United Kingdom and France in 2018</w:t>
      </w:r>
      <w:r w:rsidRPr="002547C3">
        <w:rPr>
          <w:rFonts w:ascii="Times New Roman" w:hAnsi="Times New Roman"/>
          <w:color w:val="7030A0"/>
          <w:sz w:val="24"/>
          <w:szCs w:val="24"/>
        </w:rPr>
        <w:t xml:space="preserve"> (Investopedia, 2020)</w:t>
      </w:r>
      <w:r w:rsidRPr="002547C3">
        <w:rPr>
          <w:rFonts w:ascii="Times New Roman" w:hAnsi="Times New Roman"/>
          <w:sz w:val="24"/>
          <w:szCs w:val="24"/>
        </w:rPr>
        <w:t xml:space="preserve">. The </w:t>
      </w:r>
      <w:r w:rsidR="00C06939" w:rsidRPr="002547C3">
        <w:rPr>
          <w:rFonts w:ascii="Times New Roman" w:hAnsi="Times New Roman"/>
          <w:sz w:val="24"/>
          <w:szCs w:val="24"/>
        </w:rPr>
        <w:t xml:space="preserve">‘Atmanirbhar Bharat Abhiyan’ </w:t>
      </w:r>
      <w:r w:rsidRPr="002547C3">
        <w:rPr>
          <w:rFonts w:ascii="Times New Roman" w:hAnsi="Times New Roman"/>
          <w:sz w:val="24"/>
          <w:szCs w:val="24"/>
        </w:rPr>
        <w:t xml:space="preserve">initiative from </w:t>
      </w:r>
      <w:r w:rsidR="00C06939" w:rsidRPr="002547C3">
        <w:rPr>
          <w:rFonts w:ascii="Times New Roman" w:hAnsi="Times New Roman"/>
          <w:sz w:val="24"/>
          <w:szCs w:val="24"/>
        </w:rPr>
        <w:t xml:space="preserve">the </w:t>
      </w:r>
      <w:r w:rsidRPr="002547C3">
        <w:rPr>
          <w:rFonts w:ascii="Times New Roman" w:hAnsi="Times New Roman"/>
          <w:sz w:val="24"/>
          <w:szCs w:val="24"/>
        </w:rPr>
        <w:t>Government of India (GoI)</w:t>
      </w:r>
      <w:r w:rsidR="00C06939" w:rsidRPr="002547C3">
        <w:rPr>
          <w:rFonts w:ascii="Times New Roman" w:hAnsi="Times New Roman"/>
          <w:sz w:val="24"/>
          <w:szCs w:val="24"/>
        </w:rPr>
        <w:t xml:space="preserve"> has the objective of </w:t>
      </w:r>
      <w:r w:rsidRPr="002547C3">
        <w:rPr>
          <w:rFonts w:ascii="Times New Roman" w:hAnsi="Times New Roman"/>
          <w:sz w:val="24"/>
          <w:szCs w:val="24"/>
        </w:rPr>
        <w:t>revamp</w:t>
      </w:r>
      <w:r w:rsidR="00C06939" w:rsidRPr="002547C3">
        <w:rPr>
          <w:rFonts w:ascii="Times New Roman" w:hAnsi="Times New Roman"/>
          <w:sz w:val="24"/>
          <w:szCs w:val="24"/>
        </w:rPr>
        <w:t>ing</w:t>
      </w:r>
      <w:r w:rsidRPr="002547C3">
        <w:rPr>
          <w:rFonts w:ascii="Times New Roman" w:hAnsi="Times New Roman"/>
          <w:sz w:val="24"/>
          <w:szCs w:val="24"/>
        </w:rPr>
        <w:t xml:space="preserve"> the economy and</w:t>
      </w:r>
      <w:r w:rsidR="00C06939" w:rsidRPr="002547C3">
        <w:rPr>
          <w:rFonts w:ascii="Times New Roman" w:hAnsi="Times New Roman"/>
          <w:sz w:val="24"/>
          <w:szCs w:val="24"/>
        </w:rPr>
        <w:t xml:space="preserve"> </w:t>
      </w:r>
      <w:r w:rsidRPr="002547C3">
        <w:rPr>
          <w:rFonts w:ascii="Times New Roman" w:hAnsi="Times New Roman"/>
          <w:sz w:val="24"/>
          <w:szCs w:val="24"/>
        </w:rPr>
        <w:t xml:space="preserve">developing </w:t>
      </w:r>
      <w:r w:rsidR="00C06939" w:rsidRPr="002547C3">
        <w:rPr>
          <w:rFonts w:ascii="Times New Roman" w:hAnsi="Times New Roman"/>
          <w:sz w:val="24"/>
          <w:szCs w:val="24"/>
        </w:rPr>
        <w:t xml:space="preserve">a </w:t>
      </w:r>
      <w:r w:rsidRPr="002547C3">
        <w:rPr>
          <w:rFonts w:ascii="Times New Roman" w:hAnsi="Times New Roman"/>
          <w:sz w:val="24"/>
          <w:szCs w:val="24"/>
        </w:rPr>
        <w:t xml:space="preserve">self-reliant economy </w:t>
      </w:r>
      <w:r w:rsidR="00C06939" w:rsidRPr="002547C3">
        <w:rPr>
          <w:rFonts w:ascii="Times New Roman" w:hAnsi="Times New Roman"/>
          <w:sz w:val="24"/>
          <w:szCs w:val="24"/>
        </w:rPr>
        <w:t xml:space="preserve">to </w:t>
      </w:r>
      <w:r w:rsidRPr="002547C3">
        <w:rPr>
          <w:rFonts w:ascii="Times New Roman" w:hAnsi="Times New Roman"/>
          <w:sz w:val="24"/>
          <w:szCs w:val="24"/>
        </w:rPr>
        <w:t>support organization</w:t>
      </w:r>
      <w:r w:rsidR="00C06939" w:rsidRPr="002547C3">
        <w:rPr>
          <w:rFonts w:ascii="Times New Roman" w:hAnsi="Times New Roman"/>
          <w:sz w:val="24"/>
          <w:szCs w:val="24"/>
        </w:rPr>
        <w:t>s</w:t>
      </w:r>
      <w:r w:rsidRPr="002547C3">
        <w:rPr>
          <w:rFonts w:ascii="Times New Roman" w:hAnsi="Times New Roman"/>
          <w:sz w:val="24"/>
          <w:szCs w:val="24"/>
        </w:rPr>
        <w:t xml:space="preserve"> </w:t>
      </w:r>
      <w:r w:rsidR="00C06939" w:rsidRPr="002547C3">
        <w:rPr>
          <w:rFonts w:ascii="Times New Roman" w:hAnsi="Times New Roman"/>
          <w:sz w:val="24"/>
          <w:szCs w:val="24"/>
        </w:rPr>
        <w:t>in</w:t>
      </w:r>
      <w:r w:rsidRPr="002547C3">
        <w:rPr>
          <w:rFonts w:ascii="Times New Roman" w:hAnsi="Times New Roman"/>
          <w:sz w:val="24"/>
          <w:szCs w:val="24"/>
        </w:rPr>
        <w:t xml:space="preserve"> sustain</w:t>
      </w:r>
      <w:r w:rsidR="00C06939" w:rsidRPr="002547C3">
        <w:rPr>
          <w:rFonts w:ascii="Times New Roman" w:hAnsi="Times New Roman"/>
          <w:sz w:val="24"/>
          <w:szCs w:val="24"/>
        </w:rPr>
        <w:t>ing</w:t>
      </w:r>
      <w:r w:rsidRPr="002547C3">
        <w:rPr>
          <w:rFonts w:ascii="Times New Roman" w:hAnsi="Times New Roman"/>
          <w:sz w:val="24"/>
          <w:szCs w:val="24"/>
        </w:rPr>
        <w:t xml:space="preserve"> and tackl</w:t>
      </w:r>
      <w:r w:rsidR="00C06939" w:rsidRPr="002547C3">
        <w:rPr>
          <w:rFonts w:ascii="Times New Roman" w:hAnsi="Times New Roman"/>
          <w:sz w:val="24"/>
          <w:szCs w:val="24"/>
        </w:rPr>
        <w:t>ing</w:t>
      </w:r>
      <w:r w:rsidRPr="002547C3">
        <w:rPr>
          <w:rFonts w:ascii="Times New Roman" w:hAnsi="Times New Roman"/>
          <w:sz w:val="24"/>
          <w:szCs w:val="24"/>
        </w:rPr>
        <w:t xml:space="preserve"> </w:t>
      </w:r>
      <w:r w:rsidR="0034103F" w:rsidRPr="002547C3">
        <w:rPr>
          <w:rFonts w:ascii="Times New Roman" w:hAnsi="Times New Roman"/>
          <w:sz w:val="24"/>
          <w:szCs w:val="24"/>
        </w:rPr>
        <w:t xml:space="preserve">the </w:t>
      </w:r>
      <w:r w:rsidR="00C06939" w:rsidRPr="002547C3">
        <w:rPr>
          <w:rFonts w:ascii="Times New Roman" w:hAnsi="Times New Roman"/>
          <w:sz w:val="24"/>
          <w:szCs w:val="24"/>
        </w:rPr>
        <w:t>future ‘</w:t>
      </w:r>
      <w:r w:rsidRPr="002547C3">
        <w:rPr>
          <w:rFonts w:ascii="Times New Roman" w:hAnsi="Times New Roman"/>
          <w:sz w:val="24"/>
          <w:szCs w:val="24"/>
        </w:rPr>
        <w:t>Black Swan</w:t>
      </w:r>
      <w:r w:rsidR="00C06939" w:rsidRPr="002547C3">
        <w:rPr>
          <w:rFonts w:ascii="Times New Roman" w:hAnsi="Times New Roman"/>
          <w:sz w:val="24"/>
          <w:szCs w:val="24"/>
        </w:rPr>
        <w:t>’</w:t>
      </w:r>
      <w:r w:rsidRPr="002547C3">
        <w:rPr>
          <w:rFonts w:ascii="Times New Roman" w:hAnsi="Times New Roman"/>
          <w:sz w:val="24"/>
          <w:szCs w:val="24"/>
        </w:rPr>
        <w:t xml:space="preserve"> event</w:t>
      </w:r>
      <w:r w:rsidR="00C06939" w:rsidRPr="002547C3">
        <w:rPr>
          <w:rFonts w:ascii="Times New Roman" w:hAnsi="Times New Roman"/>
          <w:sz w:val="24"/>
          <w:szCs w:val="24"/>
        </w:rPr>
        <w:t>s</w:t>
      </w:r>
      <w:r w:rsidR="00C06939" w:rsidRPr="002547C3">
        <w:rPr>
          <w:rFonts w:ascii="Times New Roman" w:hAnsi="Times New Roman"/>
          <w:color w:val="3366FF"/>
          <w:sz w:val="24"/>
          <w:szCs w:val="24"/>
        </w:rPr>
        <w:t xml:space="preserve"> </w:t>
      </w:r>
      <w:r w:rsidRPr="002547C3">
        <w:rPr>
          <w:rFonts w:ascii="Times New Roman" w:hAnsi="Times New Roman"/>
          <w:color w:val="7030A0"/>
          <w:sz w:val="24"/>
          <w:szCs w:val="24"/>
        </w:rPr>
        <w:t>(Outlook Money, 2020)</w:t>
      </w:r>
      <w:r w:rsidRPr="002547C3">
        <w:rPr>
          <w:rFonts w:ascii="Times New Roman" w:hAnsi="Times New Roman"/>
          <w:sz w:val="24"/>
          <w:szCs w:val="24"/>
        </w:rPr>
        <w:t>. This scheme has a major focus on tra</w:t>
      </w:r>
      <w:r w:rsidR="00CE1847" w:rsidRPr="002547C3">
        <w:rPr>
          <w:rFonts w:ascii="Times New Roman" w:hAnsi="Times New Roman"/>
          <w:sz w:val="24"/>
          <w:szCs w:val="24"/>
        </w:rPr>
        <w:t xml:space="preserve">nsforming </w:t>
      </w:r>
      <w:r w:rsidR="00D04648" w:rsidRPr="002547C3">
        <w:rPr>
          <w:rFonts w:ascii="Times New Roman" w:hAnsi="Times New Roman"/>
          <w:sz w:val="24"/>
          <w:szCs w:val="24"/>
        </w:rPr>
        <w:t xml:space="preserve">the </w:t>
      </w:r>
      <w:r w:rsidR="00CE1847" w:rsidRPr="002547C3">
        <w:rPr>
          <w:rFonts w:ascii="Times New Roman" w:hAnsi="Times New Roman"/>
          <w:sz w:val="24"/>
          <w:szCs w:val="24"/>
        </w:rPr>
        <w:t>SME</w:t>
      </w:r>
      <w:r w:rsidR="00D04648" w:rsidRPr="002547C3">
        <w:rPr>
          <w:rFonts w:ascii="Times New Roman" w:hAnsi="Times New Roman"/>
          <w:sz w:val="24"/>
          <w:szCs w:val="24"/>
        </w:rPr>
        <w:t>s</w:t>
      </w:r>
      <w:r w:rsidR="00CE1847" w:rsidRPr="002547C3">
        <w:rPr>
          <w:rFonts w:ascii="Times New Roman" w:hAnsi="Times New Roman"/>
          <w:sz w:val="24"/>
          <w:szCs w:val="24"/>
        </w:rPr>
        <w:t xml:space="preserve"> sector of India. </w:t>
      </w:r>
      <w:r w:rsidRPr="002547C3">
        <w:rPr>
          <w:rFonts w:ascii="Times New Roman" w:hAnsi="Times New Roman"/>
          <w:sz w:val="24"/>
          <w:szCs w:val="24"/>
        </w:rPr>
        <w:t>The Indian SME</w:t>
      </w:r>
      <w:r w:rsidR="0075265E" w:rsidRPr="002547C3">
        <w:rPr>
          <w:rFonts w:ascii="Times New Roman" w:hAnsi="Times New Roman"/>
          <w:sz w:val="24"/>
          <w:szCs w:val="24"/>
        </w:rPr>
        <w:t>s</w:t>
      </w:r>
      <w:r w:rsidRPr="002547C3">
        <w:rPr>
          <w:rFonts w:ascii="Times New Roman" w:hAnsi="Times New Roman"/>
          <w:sz w:val="24"/>
          <w:szCs w:val="24"/>
        </w:rPr>
        <w:t xml:space="preserve"> sector contribute</w:t>
      </w:r>
      <w:r w:rsidR="0068488D" w:rsidRPr="002547C3">
        <w:rPr>
          <w:rFonts w:ascii="Times New Roman" w:hAnsi="Times New Roman"/>
          <w:sz w:val="24"/>
          <w:szCs w:val="24"/>
        </w:rPr>
        <w:t>s</w:t>
      </w:r>
      <w:r w:rsidRPr="002547C3">
        <w:rPr>
          <w:rFonts w:ascii="Times New Roman" w:hAnsi="Times New Roman"/>
          <w:sz w:val="24"/>
          <w:szCs w:val="24"/>
        </w:rPr>
        <w:t xml:space="preserve"> to economic gains with 6.11% </w:t>
      </w:r>
      <w:r w:rsidR="0068488D" w:rsidRPr="002547C3">
        <w:rPr>
          <w:rFonts w:ascii="Times New Roman" w:hAnsi="Times New Roman"/>
          <w:sz w:val="24"/>
          <w:szCs w:val="24"/>
        </w:rPr>
        <w:t xml:space="preserve">of </w:t>
      </w:r>
      <w:r w:rsidRPr="002547C3">
        <w:rPr>
          <w:rFonts w:ascii="Times New Roman" w:hAnsi="Times New Roman"/>
          <w:sz w:val="24"/>
          <w:szCs w:val="24"/>
        </w:rPr>
        <w:t xml:space="preserve">the manufacturing GDP and 24.63% of </w:t>
      </w:r>
      <w:r w:rsidR="0068488D" w:rsidRPr="002547C3">
        <w:rPr>
          <w:rFonts w:ascii="Times New Roman" w:hAnsi="Times New Roman"/>
          <w:sz w:val="24"/>
          <w:szCs w:val="24"/>
        </w:rPr>
        <w:t xml:space="preserve">the </w:t>
      </w:r>
      <w:r w:rsidRPr="002547C3">
        <w:rPr>
          <w:rFonts w:ascii="Times New Roman" w:hAnsi="Times New Roman"/>
          <w:sz w:val="24"/>
          <w:szCs w:val="24"/>
        </w:rPr>
        <w:t xml:space="preserve">Service sector GDP. </w:t>
      </w:r>
      <w:r w:rsidR="00C06939" w:rsidRPr="002547C3">
        <w:rPr>
          <w:rFonts w:ascii="Times New Roman" w:hAnsi="Times New Roman"/>
          <w:sz w:val="24"/>
          <w:szCs w:val="24"/>
        </w:rPr>
        <w:t xml:space="preserve">The </w:t>
      </w:r>
      <w:r w:rsidRPr="002547C3">
        <w:rPr>
          <w:rFonts w:ascii="Times New Roman" w:hAnsi="Times New Roman"/>
          <w:sz w:val="24"/>
          <w:szCs w:val="24"/>
        </w:rPr>
        <w:t>SME</w:t>
      </w:r>
      <w:r w:rsidR="00C06939" w:rsidRPr="002547C3">
        <w:rPr>
          <w:rFonts w:ascii="Times New Roman" w:hAnsi="Times New Roman"/>
          <w:sz w:val="24"/>
          <w:szCs w:val="24"/>
        </w:rPr>
        <w:t>s</w:t>
      </w:r>
      <w:r w:rsidRPr="002547C3">
        <w:rPr>
          <w:rFonts w:ascii="Times New Roman" w:hAnsi="Times New Roman"/>
          <w:sz w:val="24"/>
          <w:szCs w:val="24"/>
        </w:rPr>
        <w:t xml:space="preserve"> sector in India is next only to the agricultural sector. SMEs consist of 42.5 million units and offer employment opportunities to over 106 million people </w:t>
      </w:r>
      <w:r w:rsidR="00672100" w:rsidRPr="002547C3">
        <w:rPr>
          <w:rFonts w:ascii="Times New Roman" w:hAnsi="Times New Roman"/>
          <w:sz w:val="24"/>
          <w:szCs w:val="24"/>
        </w:rPr>
        <w:t>i.e.,</w:t>
      </w:r>
      <w:r w:rsidRPr="002547C3">
        <w:rPr>
          <w:rFonts w:ascii="Times New Roman" w:hAnsi="Times New Roman"/>
          <w:sz w:val="24"/>
          <w:szCs w:val="24"/>
        </w:rPr>
        <w:t xml:space="preserve"> 40% of India's workforce </w:t>
      </w:r>
      <w:r w:rsidRPr="002547C3">
        <w:rPr>
          <w:rFonts w:ascii="Times New Roman" w:hAnsi="Times New Roman"/>
          <w:color w:val="7030A0"/>
          <w:sz w:val="24"/>
          <w:szCs w:val="24"/>
        </w:rPr>
        <w:t>(EVOMA, 2020)</w:t>
      </w:r>
      <w:r w:rsidRPr="002547C3">
        <w:rPr>
          <w:rFonts w:ascii="Times New Roman" w:hAnsi="Times New Roman"/>
          <w:sz w:val="24"/>
          <w:szCs w:val="24"/>
        </w:rPr>
        <w:t>.</w:t>
      </w:r>
    </w:p>
    <w:p w14:paraId="043F5735" w14:textId="31577052" w:rsidR="00722738" w:rsidRPr="002547C3" w:rsidRDefault="00722738" w:rsidP="00CE1847">
      <w:pPr>
        <w:spacing w:after="0" w:line="360" w:lineRule="auto"/>
        <w:jc w:val="both"/>
        <w:rPr>
          <w:rFonts w:ascii="Times New Roman" w:hAnsi="Times New Roman"/>
          <w:sz w:val="24"/>
          <w:szCs w:val="24"/>
        </w:rPr>
      </w:pPr>
      <w:r w:rsidRPr="002547C3">
        <w:rPr>
          <w:sz w:val="24"/>
          <w:szCs w:val="24"/>
        </w:rPr>
        <w:t xml:space="preserve"> </w:t>
      </w:r>
    </w:p>
    <w:p w14:paraId="0D0143EE" w14:textId="659EF66B" w:rsidR="00722738" w:rsidRPr="002547C3" w:rsidRDefault="00722738" w:rsidP="00CE1847">
      <w:pPr>
        <w:spacing w:after="0" w:line="360" w:lineRule="auto"/>
        <w:jc w:val="both"/>
        <w:rPr>
          <w:rFonts w:ascii="Times New Roman" w:hAnsi="Times New Roman"/>
          <w:color w:val="7030A0"/>
          <w:sz w:val="24"/>
          <w:szCs w:val="24"/>
          <w:lang w:eastAsia="en-GB"/>
        </w:rPr>
      </w:pPr>
      <w:r w:rsidRPr="002547C3">
        <w:rPr>
          <w:rFonts w:ascii="Times New Roman" w:hAnsi="Times New Roman"/>
          <w:sz w:val="24"/>
          <w:szCs w:val="24"/>
        </w:rPr>
        <w:t>The estimated annual benefit of 40 lakhs crores or US$ 624 billion by 2025 can be achiev</w:t>
      </w:r>
      <w:r w:rsidR="00C06939" w:rsidRPr="002547C3">
        <w:rPr>
          <w:rFonts w:ascii="Times New Roman" w:hAnsi="Times New Roman"/>
          <w:sz w:val="24"/>
          <w:szCs w:val="24"/>
        </w:rPr>
        <w:t>ed</w:t>
      </w:r>
      <w:r w:rsidRPr="002547C3">
        <w:rPr>
          <w:rFonts w:ascii="Times New Roman" w:hAnsi="Times New Roman"/>
          <w:sz w:val="24"/>
          <w:szCs w:val="24"/>
        </w:rPr>
        <w:t xml:space="preserve"> through adopt</w:t>
      </w:r>
      <w:r w:rsidR="00C06939" w:rsidRPr="002547C3">
        <w:rPr>
          <w:rFonts w:ascii="Times New Roman" w:hAnsi="Times New Roman"/>
          <w:sz w:val="24"/>
          <w:szCs w:val="24"/>
        </w:rPr>
        <w:t>ing the</w:t>
      </w:r>
      <w:r w:rsidRPr="002547C3">
        <w:rPr>
          <w:rFonts w:ascii="Times New Roman" w:hAnsi="Times New Roman"/>
          <w:sz w:val="24"/>
          <w:szCs w:val="24"/>
        </w:rPr>
        <w:t xml:space="preserve"> CE path in India</w:t>
      </w:r>
      <w:r w:rsidR="00322D37" w:rsidRPr="002547C3">
        <w:rPr>
          <w:rFonts w:ascii="Times New Roman" w:hAnsi="Times New Roman"/>
          <w:sz w:val="24"/>
          <w:szCs w:val="24"/>
        </w:rPr>
        <w:t>.</w:t>
      </w:r>
      <w:r w:rsidRPr="002547C3">
        <w:rPr>
          <w:rFonts w:ascii="Times New Roman" w:hAnsi="Times New Roman"/>
          <w:sz w:val="24"/>
          <w:szCs w:val="24"/>
        </w:rPr>
        <w:t xml:space="preserve"> It can also reduce greenhouse emission</w:t>
      </w:r>
      <w:r w:rsidR="0068488D" w:rsidRPr="002547C3">
        <w:rPr>
          <w:rFonts w:ascii="Times New Roman" w:hAnsi="Times New Roman"/>
          <w:sz w:val="24"/>
          <w:szCs w:val="24"/>
        </w:rPr>
        <w:t>s</w:t>
      </w:r>
      <w:r w:rsidRPr="002547C3">
        <w:rPr>
          <w:rFonts w:ascii="Times New Roman" w:hAnsi="Times New Roman"/>
          <w:sz w:val="24"/>
          <w:szCs w:val="24"/>
        </w:rPr>
        <w:t xml:space="preserve"> by 44% along with </w:t>
      </w:r>
      <w:r w:rsidR="00D04648" w:rsidRPr="002547C3">
        <w:rPr>
          <w:rFonts w:ascii="Times New Roman" w:hAnsi="Times New Roman"/>
          <w:sz w:val="24"/>
          <w:szCs w:val="24"/>
        </w:rPr>
        <w:t xml:space="preserve">a </w:t>
      </w:r>
      <w:r w:rsidRPr="002547C3">
        <w:rPr>
          <w:rFonts w:ascii="Times New Roman" w:hAnsi="Times New Roman"/>
          <w:sz w:val="24"/>
          <w:szCs w:val="24"/>
        </w:rPr>
        <w:t>significant reduction in pollution</w:t>
      </w:r>
      <w:r w:rsidR="00322D37" w:rsidRPr="002547C3">
        <w:rPr>
          <w:rFonts w:ascii="Times New Roman" w:hAnsi="Times New Roman"/>
          <w:sz w:val="24"/>
          <w:szCs w:val="24"/>
        </w:rPr>
        <w:t xml:space="preserve"> (</w:t>
      </w:r>
      <w:r w:rsidR="00322D37" w:rsidRPr="002547C3">
        <w:rPr>
          <w:rFonts w:ascii="Times New Roman" w:hAnsi="Times New Roman"/>
          <w:sz w:val="24"/>
          <w:szCs w:val="24"/>
          <w:shd w:val="clear" w:color="auto" w:fill="FFFFFF"/>
        </w:rPr>
        <w:t>Sharma et al., 2021)</w:t>
      </w:r>
      <w:r w:rsidR="00C06939" w:rsidRPr="002547C3">
        <w:rPr>
          <w:rFonts w:ascii="Times New Roman" w:hAnsi="Times New Roman"/>
          <w:sz w:val="24"/>
          <w:szCs w:val="24"/>
        </w:rPr>
        <w:t xml:space="preserve">. This </w:t>
      </w:r>
      <w:r w:rsidRPr="002547C3">
        <w:rPr>
          <w:rFonts w:ascii="Times New Roman" w:hAnsi="Times New Roman"/>
          <w:sz w:val="24"/>
          <w:szCs w:val="24"/>
        </w:rPr>
        <w:t xml:space="preserve">can contribute to healthier economic and environmental benefits to society </w:t>
      </w:r>
      <w:r w:rsidRPr="002547C3">
        <w:rPr>
          <w:rFonts w:ascii="Times New Roman" w:hAnsi="Times New Roman"/>
          <w:color w:val="7030A0"/>
          <w:sz w:val="24"/>
          <w:szCs w:val="24"/>
        </w:rPr>
        <w:t>(Ellen MacArthur Foundation, 2016)</w:t>
      </w:r>
      <w:r w:rsidRPr="002547C3">
        <w:rPr>
          <w:rFonts w:ascii="Times New Roman" w:hAnsi="Times New Roman"/>
          <w:sz w:val="24"/>
          <w:szCs w:val="24"/>
        </w:rPr>
        <w:t xml:space="preserve">. Due to financial and technical constraints, SMEs have less developed research and development areas, but because of their rigorous </w:t>
      </w:r>
      <w:r w:rsidR="00672100" w:rsidRPr="002547C3">
        <w:rPr>
          <w:rFonts w:ascii="Times New Roman" w:hAnsi="Times New Roman"/>
          <w:sz w:val="24"/>
          <w:szCs w:val="24"/>
        </w:rPr>
        <w:t>efforts’</w:t>
      </w:r>
      <w:r w:rsidRPr="002547C3">
        <w:rPr>
          <w:rFonts w:ascii="Times New Roman" w:hAnsi="Times New Roman"/>
          <w:sz w:val="24"/>
          <w:szCs w:val="24"/>
        </w:rPr>
        <w:t xml:space="preserve"> leashes to extremely specialized products that create demarcation of SMEs from their competitors </w:t>
      </w:r>
      <w:r w:rsidRPr="002547C3">
        <w:rPr>
          <w:rFonts w:ascii="Times New Roman" w:hAnsi="Times New Roman"/>
          <w:color w:val="7030A0"/>
          <w:sz w:val="24"/>
          <w:szCs w:val="24"/>
        </w:rPr>
        <w:t>(Mittal et al., 2018)</w:t>
      </w:r>
      <w:r w:rsidRPr="002547C3">
        <w:rPr>
          <w:rFonts w:ascii="Times New Roman" w:hAnsi="Times New Roman"/>
          <w:sz w:val="24"/>
          <w:szCs w:val="24"/>
        </w:rPr>
        <w:t xml:space="preserve">. SMEs represent </w:t>
      </w:r>
      <w:r w:rsidR="00C06939" w:rsidRPr="002547C3">
        <w:rPr>
          <w:rFonts w:ascii="Times New Roman" w:hAnsi="Times New Roman"/>
          <w:sz w:val="24"/>
          <w:szCs w:val="24"/>
        </w:rPr>
        <w:t>a</w:t>
      </w:r>
      <w:r w:rsidRPr="002547C3">
        <w:rPr>
          <w:rFonts w:ascii="Times New Roman" w:hAnsi="Times New Roman"/>
          <w:sz w:val="24"/>
          <w:szCs w:val="24"/>
        </w:rPr>
        <w:t xml:space="preserve"> vast variety of businesses and thus, a significant way to successful</w:t>
      </w:r>
      <w:r w:rsidR="00D04648" w:rsidRPr="002547C3">
        <w:rPr>
          <w:rFonts w:ascii="Times New Roman" w:hAnsi="Times New Roman"/>
          <w:sz w:val="24"/>
          <w:szCs w:val="24"/>
        </w:rPr>
        <w:t>ly</w:t>
      </w:r>
      <w:r w:rsidRPr="002547C3">
        <w:rPr>
          <w:rFonts w:ascii="Times New Roman" w:hAnsi="Times New Roman"/>
          <w:sz w:val="24"/>
          <w:szCs w:val="24"/>
        </w:rPr>
        <w:t xml:space="preserve"> adopt CE in future. Although SMEs are progressively cognizant of resource efficiency improvement outcomes, </w:t>
      </w:r>
      <w:r w:rsidR="00C06939" w:rsidRPr="002547C3">
        <w:rPr>
          <w:rFonts w:ascii="Times New Roman" w:hAnsi="Times New Roman"/>
          <w:sz w:val="24"/>
          <w:szCs w:val="24"/>
        </w:rPr>
        <w:t xml:space="preserve">they </w:t>
      </w:r>
      <w:r w:rsidRPr="002547C3">
        <w:rPr>
          <w:rFonts w:ascii="Times New Roman" w:hAnsi="Times New Roman"/>
          <w:sz w:val="24"/>
          <w:szCs w:val="24"/>
        </w:rPr>
        <w:t>still fail to actively implement change (</w:t>
      </w:r>
      <w:r w:rsidRPr="002547C3">
        <w:rPr>
          <w:rFonts w:ascii="Times New Roman" w:hAnsi="Times New Roman"/>
          <w:color w:val="7030A0"/>
          <w:sz w:val="24"/>
          <w:szCs w:val="24"/>
          <w:lang w:eastAsia="en-GB"/>
        </w:rPr>
        <w:t>Bassi and Dias, 2019).</w:t>
      </w:r>
    </w:p>
    <w:p w14:paraId="23DE3EB1" w14:textId="77777777" w:rsidR="00C06939" w:rsidRPr="002547C3" w:rsidRDefault="00C06939" w:rsidP="00CE1847">
      <w:pPr>
        <w:spacing w:after="0" w:line="360" w:lineRule="auto"/>
        <w:jc w:val="both"/>
        <w:rPr>
          <w:rFonts w:ascii="Times New Roman" w:hAnsi="Times New Roman"/>
          <w:sz w:val="24"/>
          <w:szCs w:val="24"/>
        </w:rPr>
      </w:pPr>
    </w:p>
    <w:p w14:paraId="0497B35E" w14:textId="6E2C3173" w:rsidR="00722738" w:rsidRPr="002547C3" w:rsidRDefault="00722738" w:rsidP="00CE1847">
      <w:pPr>
        <w:spacing w:after="0" w:line="360" w:lineRule="auto"/>
        <w:jc w:val="both"/>
        <w:rPr>
          <w:rFonts w:ascii="Times New Roman" w:hAnsi="Times New Roman"/>
          <w:sz w:val="24"/>
          <w:szCs w:val="24"/>
        </w:rPr>
      </w:pPr>
      <w:r w:rsidRPr="002547C3">
        <w:rPr>
          <w:rFonts w:ascii="Times New Roman" w:hAnsi="Times New Roman"/>
          <w:sz w:val="24"/>
          <w:szCs w:val="24"/>
        </w:rPr>
        <w:t xml:space="preserve">The CE concept is </w:t>
      </w:r>
      <w:r w:rsidR="00672100" w:rsidRPr="002547C3">
        <w:rPr>
          <w:rFonts w:ascii="Times New Roman" w:hAnsi="Times New Roman"/>
          <w:sz w:val="24"/>
          <w:szCs w:val="24"/>
        </w:rPr>
        <w:t>an</w:t>
      </w:r>
      <w:r w:rsidRPr="002547C3">
        <w:rPr>
          <w:rFonts w:ascii="Times New Roman" w:hAnsi="Times New Roman"/>
          <w:sz w:val="24"/>
          <w:szCs w:val="24"/>
        </w:rPr>
        <w:t xml:space="preserve"> extensively used approach in different countries</w:t>
      </w:r>
      <w:r w:rsidR="00C06939" w:rsidRPr="002547C3">
        <w:rPr>
          <w:rFonts w:ascii="Times New Roman" w:hAnsi="Times New Roman"/>
          <w:sz w:val="24"/>
          <w:szCs w:val="24"/>
        </w:rPr>
        <w:t>,</w:t>
      </w:r>
      <w:r w:rsidRPr="002547C3">
        <w:rPr>
          <w:rFonts w:ascii="Times New Roman" w:hAnsi="Times New Roman"/>
          <w:sz w:val="24"/>
          <w:szCs w:val="24"/>
        </w:rPr>
        <w:t xml:space="preserve"> </w:t>
      </w:r>
      <w:r w:rsidR="00672100" w:rsidRPr="002547C3">
        <w:rPr>
          <w:rFonts w:ascii="Times New Roman" w:hAnsi="Times New Roman"/>
          <w:sz w:val="24"/>
          <w:szCs w:val="24"/>
        </w:rPr>
        <w:t>e.g.</w:t>
      </w:r>
      <w:r w:rsidRPr="002547C3">
        <w:rPr>
          <w:rFonts w:ascii="Times New Roman" w:hAnsi="Times New Roman"/>
          <w:sz w:val="24"/>
          <w:szCs w:val="24"/>
        </w:rPr>
        <w:t xml:space="preserve"> countries like Germany, France, UK, Japan and China </w:t>
      </w:r>
      <w:r w:rsidR="00C06939" w:rsidRPr="002547C3">
        <w:rPr>
          <w:rFonts w:ascii="Times New Roman" w:hAnsi="Times New Roman"/>
          <w:sz w:val="24"/>
          <w:szCs w:val="24"/>
        </w:rPr>
        <w:t xml:space="preserve">have </w:t>
      </w:r>
      <w:r w:rsidRPr="002547C3">
        <w:rPr>
          <w:rFonts w:ascii="Times New Roman" w:hAnsi="Times New Roman"/>
          <w:sz w:val="24"/>
          <w:szCs w:val="24"/>
        </w:rPr>
        <w:t xml:space="preserve">developed policies that back this philosophy to </w:t>
      </w:r>
      <w:r w:rsidR="00C06939" w:rsidRPr="002547C3">
        <w:rPr>
          <w:rFonts w:ascii="Times New Roman" w:hAnsi="Times New Roman"/>
          <w:sz w:val="24"/>
          <w:szCs w:val="24"/>
        </w:rPr>
        <w:t xml:space="preserve">be adopted in </w:t>
      </w:r>
      <w:r w:rsidRPr="002547C3">
        <w:rPr>
          <w:rFonts w:ascii="Times New Roman" w:hAnsi="Times New Roman"/>
          <w:sz w:val="24"/>
          <w:szCs w:val="24"/>
        </w:rPr>
        <w:t>their societ</w:t>
      </w:r>
      <w:r w:rsidR="00C06939" w:rsidRPr="002547C3">
        <w:rPr>
          <w:rFonts w:ascii="Times New Roman" w:hAnsi="Times New Roman"/>
          <w:sz w:val="24"/>
          <w:szCs w:val="24"/>
        </w:rPr>
        <w:t>ies</w:t>
      </w:r>
      <w:r w:rsidRPr="002547C3">
        <w:rPr>
          <w:rFonts w:ascii="Times New Roman" w:hAnsi="Times New Roman"/>
          <w:sz w:val="24"/>
          <w:szCs w:val="24"/>
        </w:rPr>
        <w:t>, but in India, it is still in a nascent stage due to</w:t>
      </w:r>
      <w:r w:rsidR="00C06939" w:rsidRPr="002547C3">
        <w:rPr>
          <w:rFonts w:ascii="Times New Roman" w:hAnsi="Times New Roman"/>
          <w:sz w:val="24"/>
          <w:szCs w:val="24"/>
        </w:rPr>
        <w:t xml:space="preserve"> the</w:t>
      </w:r>
      <w:r w:rsidRPr="002547C3">
        <w:rPr>
          <w:rFonts w:ascii="Times New Roman" w:hAnsi="Times New Roman"/>
          <w:sz w:val="24"/>
          <w:szCs w:val="24"/>
        </w:rPr>
        <w:t xml:space="preserve"> lack of </w:t>
      </w:r>
      <w:r w:rsidR="00C06939" w:rsidRPr="002547C3">
        <w:rPr>
          <w:rFonts w:ascii="Times New Roman" w:hAnsi="Times New Roman"/>
          <w:sz w:val="24"/>
          <w:szCs w:val="24"/>
        </w:rPr>
        <w:t xml:space="preserve">facilitating </w:t>
      </w:r>
      <w:r w:rsidRPr="002547C3">
        <w:rPr>
          <w:rFonts w:ascii="Times New Roman" w:hAnsi="Times New Roman"/>
          <w:sz w:val="24"/>
          <w:szCs w:val="24"/>
        </w:rPr>
        <w:t xml:space="preserve">policies. Manufacturing firms consider CE as a significant sustainable initiative for </w:t>
      </w:r>
      <w:r w:rsidR="00D04648" w:rsidRPr="002547C3">
        <w:rPr>
          <w:rFonts w:ascii="Times New Roman" w:hAnsi="Times New Roman"/>
          <w:sz w:val="24"/>
          <w:szCs w:val="24"/>
        </w:rPr>
        <w:t>waste reduction</w:t>
      </w:r>
      <w:r w:rsidRPr="002547C3">
        <w:rPr>
          <w:rFonts w:ascii="Times New Roman" w:hAnsi="Times New Roman"/>
          <w:sz w:val="24"/>
          <w:szCs w:val="24"/>
        </w:rPr>
        <w:t xml:space="preserve">, but limited research is available on </w:t>
      </w:r>
      <w:r w:rsidR="00D04648" w:rsidRPr="002547C3">
        <w:rPr>
          <w:rFonts w:ascii="Times New Roman" w:hAnsi="Times New Roman"/>
          <w:sz w:val="24"/>
          <w:szCs w:val="24"/>
        </w:rPr>
        <w:t xml:space="preserve">the </w:t>
      </w:r>
      <w:r w:rsidRPr="002547C3">
        <w:rPr>
          <w:rFonts w:ascii="Times New Roman" w:hAnsi="Times New Roman"/>
          <w:sz w:val="24"/>
          <w:szCs w:val="24"/>
        </w:rPr>
        <w:t xml:space="preserve">readiness of SMEs towards CE </w:t>
      </w:r>
      <w:r w:rsidRPr="002547C3">
        <w:rPr>
          <w:rFonts w:ascii="Times New Roman" w:hAnsi="Times New Roman"/>
          <w:color w:val="7030A0"/>
          <w:sz w:val="24"/>
          <w:szCs w:val="24"/>
        </w:rPr>
        <w:t>(Singh et al., 2018; Ormazabal et al., 2020</w:t>
      </w:r>
      <w:r w:rsidR="00EB0808" w:rsidRPr="002547C3">
        <w:rPr>
          <w:rFonts w:ascii="Times New Roman" w:hAnsi="Times New Roman"/>
          <w:color w:val="7030A0"/>
          <w:sz w:val="24"/>
          <w:szCs w:val="24"/>
        </w:rPr>
        <w:t>; Sharma et al., 2021</w:t>
      </w:r>
      <w:r w:rsidRPr="002547C3">
        <w:rPr>
          <w:rFonts w:ascii="Times New Roman" w:hAnsi="Times New Roman"/>
          <w:color w:val="7030A0"/>
          <w:sz w:val="24"/>
          <w:szCs w:val="24"/>
        </w:rPr>
        <w:t>)</w:t>
      </w:r>
      <w:r w:rsidRPr="002547C3">
        <w:rPr>
          <w:rFonts w:ascii="Times New Roman" w:hAnsi="Times New Roman"/>
          <w:sz w:val="24"/>
          <w:szCs w:val="24"/>
        </w:rPr>
        <w:t xml:space="preserve">. Secondly, benefits outcomes from the CE implementation within companies are sometimes unclear to managers </w:t>
      </w:r>
      <w:r w:rsidRPr="002547C3">
        <w:rPr>
          <w:rFonts w:ascii="Times New Roman" w:hAnsi="Times New Roman"/>
          <w:color w:val="7030A0"/>
          <w:sz w:val="24"/>
          <w:szCs w:val="24"/>
        </w:rPr>
        <w:t>(Rosa et al., 2019)</w:t>
      </w:r>
      <w:r w:rsidRPr="002547C3">
        <w:rPr>
          <w:rFonts w:ascii="Times New Roman" w:hAnsi="Times New Roman"/>
          <w:sz w:val="24"/>
          <w:szCs w:val="24"/>
        </w:rPr>
        <w:t>. Th</w:t>
      </w:r>
      <w:r w:rsidR="00D711F1" w:rsidRPr="002547C3">
        <w:rPr>
          <w:rFonts w:ascii="Times New Roman" w:hAnsi="Times New Roman"/>
          <w:sz w:val="24"/>
          <w:szCs w:val="24"/>
        </w:rPr>
        <w:t>e</w:t>
      </w:r>
      <w:r w:rsidRPr="002547C3">
        <w:rPr>
          <w:rFonts w:ascii="Times New Roman" w:hAnsi="Times New Roman"/>
          <w:sz w:val="24"/>
          <w:szCs w:val="24"/>
        </w:rPr>
        <w:t xml:space="preserve"> issue in </w:t>
      </w:r>
      <w:r w:rsidR="00D711F1" w:rsidRPr="002547C3">
        <w:rPr>
          <w:rFonts w:ascii="Times New Roman" w:hAnsi="Times New Roman"/>
          <w:sz w:val="24"/>
          <w:szCs w:val="24"/>
        </w:rPr>
        <w:t xml:space="preserve">the </w:t>
      </w:r>
      <w:r w:rsidRPr="002547C3">
        <w:rPr>
          <w:rFonts w:ascii="Times New Roman" w:hAnsi="Times New Roman"/>
          <w:sz w:val="24"/>
          <w:szCs w:val="24"/>
        </w:rPr>
        <w:t xml:space="preserve">context </w:t>
      </w:r>
      <w:r w:rsidR="00D711F1" w:rsidRPr="002547C3">
        <w:rPr>
          <w:rFonts w:ascii="Times New Roman" w:hAnsi="Times New Roman"/>
          <w:sz w:val="24"/>
          <w:szCs w:val="24"/>
        </w:rPr>
        <w:t>of</w:t>
      </w:r>
      <w:r w:rsidRPr="002547C3">
        <w:rPr>
          <w:rFonts w:ascii="Times New Roman" w:hAnsi="Times New Roman"/>
          <w:sz w:val="24"/>
          <w:szCs w:val="24"/>
        </w:rPr>
        <w:t xml:space="preserve"> what types of managerial practices companies must adopt for </w:t>
      </w:r>
      <w:r w:rsidR="00D711F1" w:rsidRPr="002547C3">
        <w:rPr>
          <w:rFonts w:ascii="Times New Roman" w:hAnsi="Times New Roman"/>
          <w:sz w:val="24"/>
          <w:szCs w:val="24"/>
        </w:rPr>
        <w:t xml:space="preserve">the </w:t>
      </w:r>
      <w:r w:rsidRPr="002547C3">
        <w:rPr>
          <w:rFonts w:ascii="Times New Roman" w:hAnsi="Times New Roman"/>
          <w:sz w:val="24"/>
          <w:szCs w:val="24"/>
        </w:rPr>
        <w:t xml:space="preserve">implementation of CE practices still deserves specific attention. Indeed, CE infers substantial changes in the operational practices of companies; for example, </w:t>
      </w:r>
      <w:r w:rsidR="00D711F1" w:rsidRPr="002547C3">
        <w:rPr>
          <w:rFonts w:ascii="Times New Roman" w:hAnsi="Times New Roman"/>
          <w:sz w:val="24"/>
          <w:szCs w:val="24"/>
        </w:rPr>
        <w:t xml:space="preserve">in regards to </w:t>
      </w:r>
      <w:r w:rsidRPr="002547C3">
        <w:rPr>
          <w:rFonts w:ascii="Times New Roman" w:hAnsi="Times New Roman"/>
          <w:sz w:val="24"/>
          <w:szCs w:val="24"/>
        </w:rPr>
        <w:t xml:space="preserve">new ways of using energy, materials, and resources efficiently to minimize their detrimental impact. </w:t>
      </w:r>
      <w:r w:rsidRPr="002547C3">
        <w:rPr>
          <w:rFonts w:ascii="Times New Roman" w:hAnsi="Times New Roman"/>
          <w:sz w:val="24"/>
          <w:szCs w:val="24"/>
        </w:rPr>
        <w:lastRenderedPageBreak/>
        <w:t xml:space="preserve">Companies should maintain the ownership of </w:t>
      </w:r>
      <w:r w:rsidR="00D711F1" w:rsidRPr="002547C3">
        <w:rPr>
          <w:rFonts w:ascii="Times New Roman" w:hAnsi="Times New Roman"/>
          <w:sz w:val="24"/>
          <w:szCs w:val="24"/>
        </w:rPr>
        <w:t xml:space="preserve">their </w:t>
      </w:r>
      <w:r w:rsidRPr="002547C3">
        <w:rPr>
          <w:rFonts w:ascii="Times New Roman" w:hAnsi="Times New Roman"/>
          <w:sz w:val="24"/>
          <w:szCs w:val="24"/>
        </w:rPr>
        <w:t>product</w:t>
      </w:r>
      <w:r w:rsidR="00D711F1" w:rsidRPr="002547C3">
        <w:rPr>
          <w:rFonts w:ascii="Times New Roman" w:hAnsi="Times New Roman"/>
          <w:sz w:val="24"/>
          <w:szCs w:val="24"/>
        </w:rPr>
        <w:t>s</w:t>
      </w:r>
      <w:r w:rsidRPr="002547C3">
        <w:rPr>
          <w:rFonts w:ascii="Times New Roman" w:hAnsi="Times New Roman"/>
          <w:sz w:val="24"/>
          <w:szCs w:val="24"/>
        </w:rPr>
        <w:t xml:space="preserve"> and components in addition to the</w:t>
      </w:r>
      <w:r w:rsidR="00D711F1" w:rsidRPr="002547C3">
        <w:rPr>
          <w:rFonts w:ascii="Times New Roman" w:hAnsi="Times New Roman"/>
          <w:sz w:val="24"/>
          <w:szCs w:val="24"/>
        </w:rPr>
        <w:t>ir</w:t>
      </w:r>
      <w:r w:rsidRPr="002547C3">
        <w:rPr>
          <w:rFonts w:ascii="Times New Roman" w:hAnsi="Times New Roman"/>
          <w:sz w:val="24"/>
          <w:szCs w:val="24"/>
        </w:rPr>
        <w:t xml:space="preserve"> production and distribution </w:t>
      </w:r>
      <w:r w:rsidRPr="002547C3">
        <w:rPr>
          <w:rFonts w:ascii="Times New Roman" w:hAnsi="Times New Roman"/>
          <w:color w:val="7030A0"/>
          <w:sz w:val="24"/>
          <w:szCs w:val="24"/>
        </w:rPr>
        <w:t>(Ünal et al., 2019a)</w:t>
      </w:r>
      <w:r w:rsidRPr="002547C3">
        <w:rPr>
          <w:rFonts w:ascii="Times New Roman" w:hAnsi="Times New Roman"/>
          <w:sz w:val="24"/>
          <w:szCs w:val="24"/>
        </w:rPr>
        <w:t>. It is also important to concede that the success of CE is highly dependent on users</w:t>
      </w:r>
      <w:r w:rsidR="00D711F1" w:rsidRPr="002547C3">
        <w:rPr>
          <w:rFonts w:ascii="Times New Roman" w:hAnsi="Times New Roman"/>
          <w:sz w:val="24"/>
          <w:szCs w:val="24"/>
        </w:rPr>
        <w:t>’</w:t>
      </w:r>
      <w:r w:rsidRPr="002547C3">
        <w:rPr>
          <w:rFonts w:ascii="Times New Roman" w:hAnsi="Times New Roman"/>
          <w:sz w:val="24"/>
          <w:szCs w:val="24"/>
        </w:rPr>
        <w:t xml:space="preserve"> behaviour. Moreover, </w:t>
      </w:r>
      <w:r w:rsidR="00D711F1" w:rsidRPr="002547C3">
        <w:rPr>
          <w:rFonts w:ascii="Times New Roman" w:hAnsi="Times New Roman"/>
          <w:sz w:val="24"/>
          <w:szCs w:val="24"/>
        </w:rPr>
        <w:t xml:space="preserve">the </w:t>
      </w:r>
      <w:r w:rsidRPr="002547C3">
        <w:rPr>
          <w:rFonts w:ascii="Times New Roman" w:hAnsi="Times New Roman"/>
          <w:sz w:val="24"/>
          <w:szCs w:val="24"/>
        </w:rPr>
        <w:t>implementation</w:t>
      </w:r>
      <w:r w:rsidR="00D711F1" w:rsidRPr="002547C3">
        <w:rPr>
          <w:rFonts w:ascii="Times New Roman" w:hAnsi="Times New Roman"/>
          <w:sz w:val="24"/>
          <w:szCs w:val="24"/>
        </w:rPr>
        <w:t xml:space="preserve"> of CE</w:t>
      </w:r>
      <w:r w:rsidRPr="002547C3">
        <w:rPr>
          <w:rFonts w:ascii="Times New Roman" w:hAnsi="Times New Roman"/>
          <w:sz w:val="24"/>
          <w:szCs w:val="24"/>
        </w:rPr>
        <w:t xml:space="preserve"> needs </w:t>
      </w:r>
      <w:r w:rsidR="0068488D" w:rsidRPr="002547C3">
        <w:rPr>
          <w:rFonts w:ascii="Times New Roman" w:hAnsi="Times New Roman"/>
          <w:sz w:val="24"/>
          <w:szCs w:val="24"/>
        </w:rPr>
        <w:t xml:space="preserve">a </w:t>
      </w:r>
      <w:r w:rsidRPr="002547C3">
        <w:rPr>
          <w:rFonts w:ascii="Times New Roman" w:hAnsi="Times New Roman"/>
          <w:sz w:val="24"/>
          <w:szCs w:val="24"/>
        </w:rPr>
        <w:t xml:space="preserve">change in the mindset of users as well as producers and </w:t>
      </w:r>
      <w:r w:rsidR="00D711F1" w:rsidRPr="002547C3">
        <w:rPr>
          <w:rFonts w:ascii="Times New Roman" w:hAnsi="Times New Roman"/>
          <w:sz w:val="24"/>
          <w:szCs w:val="24"/>
        </w:rPr>
        <w:t>how they</w:t>
      </w:r>
      <w:r w:rsidRPr="002547C3">
        <w:rPr>
          <w:rFonts w:ascii="Times New Roman" w:hAnsi="Times New Roman"/>
          <w:sz w:val="24"/>
          <w:szCs w:val="24"/>
        </w:rPr>
        <w:t xml:space="preserve"> communicat</w:t>
      </w:r>
      <w:r w:rsidR="00D711F1" w:rsidRPr="002547C3">
        <w:rPr>
          <w:rFonts w:ascii="Times New Roman" w:hAnsi="Times New Roman"/>
          <w:sz w:val="24"/>
          <w:szCs w:val="24"/>
        </w:rPr>
        <w:t>e</w:t>
      </w:r>
      <w:r w:rsidRPr="002547C3">
        <w:rPr>
          <w:rFonts w:ascii="Times New Roman" w:hAnsi="Times New Roman"/>
          <w:sz w:val="24"/>
          <w:szCs w:val="24"/>
        </w:rPr>
        <w:t xml:space="preserve">. However, the dilemma is the unawareness of the user towards </w:t>
      </w:r>
      <w:r w:rsidR="00D711F1" w:rsidRPr="002547C3">
        <w:rPr>
          <w:rFonts w:ascii="Times New Roman" w:hAnsi="Times New Roman"/>
          <w:sz w:val="24"/>
          <w:szCs w:val="24"/>
        </w:rPr>
        <w:t xml:space="preserve">the </w:t>
      </w:r>
      <w:r w:rsidRPr="002547C3">
        <w:rPr>
          <w:rFonts w:ascii="Times New Roman" w:hAnsi="Times New Roman"/>
          <w:sz w:val="24"/>
          <w:szCs w:val="24"/>
        </w:rPr>
        <w:t>environmental stress caused by their consumption behaviour and non-acceptance of their responsibility when it comes to them</w:t>
      </w:r>
      <w:r w:rsidRPr="002547C3">
        <w:rPr>
          <w:rFonts w:ascii="Times New Roman" w:hAnsi="Times New Roman"/>
          <w:color w:val="3366FF"/>
          <w:sz w:val="24"/>
          <w:szCs w:val="24"/>
        </w:rPr>
        <w:t>.</w:t>
      </w:r>
      <w:r w:rsidRPr="002547C3">
        <w:rPr>
          <w:rFonts w:ascii="Times New Roman" w:hAnsi="Times New Roman"/>
          <w:sz w:val="24"/>
          <w:szCs w:val="24"/>
        </w:rPr>
        <w:t xml:space="preserve"> This uncertainty of user behaviour emphasizes </w:t>
      </w:r>
      <w:r w:rsidR="00D711F1" w:rsidRPr="002547C3">
        <w:rPr>
          <w:rFonts w:ascii="Times New Roman" w:hAnsi="Times New Roman"/>
          <w:sz w:val="24"/>
          <w:szCs w:val="24"/>
        </w:rPr>
        <w:t xml:space="preserve">the </w:t>
      </w:r>
      <w:r w:rsidRPr="002547C3">
        <w:rPr>
          <w:rFonts w:ascii="Times New Roman" w:hAnsi="Times New Roman"/>
          <w:sz w:val="24"/>
          <w:szCs w:val="24"/>
        </w:rPr>
        <w:t>reassess</w:t>
      </w:r>
      <w:r w:rsidR="00D711F1" w:rsidRPr="002547C3">
        <w:rPr>
          <w:rFonts w:ascii="Times New Roman" w:hAnsi="Times New Roman"/>
          <w:sz w:val="24"/>
          <w:szCs w:val="24"/>
        </w:rPr>
        <w:t>ment</w:t>
      </w:r>
      <w:r w:rsidRPr="002547C3">
        <w:rPr>
          <w:rFonts w:ascii="Times New Roman" w:hAnsi="Times New Roman"/>
          <w:sz w:val="24"/>
          <w:szCs w:val="24"/>
        </w:rPr>
        <w:t xml:space="preserve"> </w:t>
      </w:r>
      <w:r w:rsidR="00D711F1" w:rsidRPr="002547C3">
        <w:rPr>
          <w:rFonts w:ascii="Times New Roman" w:hAnsi="Times New Roman"/>
          <w:sz w:val="24"/>
          <w:szCs w:val="24"/>
        </w:rPr>
        <w:t xml:space="preserve">of </w:t>
      </w:r>
      <w:r w:rsidRPr="002547C3">
        <w:rPr>
          <w:rFonts w:ascii="Times New Roman" w:hAnsi="Times New Roman"/>
          <w:sz w:val="24"/>
          <w:szCs w:val="24"/>
        </w:rPr>
        <w:t xml:space="preserve">the concept of </w:t>
      </w:r>
      <w:r w:rsidR="00D711F1" w:rsidRPr="002547C3">
        <w:rPr>
          <w:rFonts w:ascii="Times New Roman" w:hAnsi="Times New Roman"/>
          <w:sz w:val="24"/>
          <w:szCs w:val="24"/>
        </w:rPr>
        <w:t xml:space="preserve">CE </w:t>
      </w:r>
      <w:r w:rsidRPr="002547C3">
        <w:rPr>
          <w:rFonts w:ascii="Times New Roman" w:hAnsi="Times New Roman"/>
          <w:sz w:val="24"/>
          <w:szCs w:val="24"/>
        </w:rPr>
        <w:t xml:space="preserve">operational behavioural factors </w:t>
      </w:r>
      <w:r w:rsidRPr="002547C3">
        <w:rPr>
          <w:rFonts w:ascii="Times New Roman" w:hAnsi="Times New Roman"/>
          <w:color w:val="7030A0"/>
          <w:sz w:val="24"/>
          <w:szCs w:val="24"/>
        </w:rPr>
        <w:t>(Anastasiades et al., 2020)</w:t>
      </w:r>
      <w:r w:rsidRPr="002547C3">
        <w:rPr>
          <w:rFonts w:ascii="Times New Roman" w:hAnsi="Times New Roman"/>
          <w:sz w:val="24"/>
          <w:szCs w:val="24"/>
        </w:rPr>
        <w:t xml:space="preserve">. </w:t>
      </w:r>
      <w:r w:rsidR="003F09EE" w:rsidRPr="002547C3">
        <w:rPr>
          <w:rFonts w:ascii="Times New Roman" w:hAnsi="Times New Roman"/>
          <w:sz w:val="24"/>
          <w:szCs w:val="24"/>
        </w:rPr>
        <w:t>Thus, in this context, an empirical investigation</w:t>
      </w:r>
      <w:r w:rsidR="004D5537" w:rsidRPr="002547C3">
        <w:rPr>
          <w:rFonts w:ascii="Times New Roman" w:hAnsi="Times New Roman"/>
          <w:sz w:val="24"/>
          <w:szCs w:val="24"/>
        </w:rPr>
        <w:t xml:space="preserve"> </w:t>
      </w:r>
      <w:r w:rsidR="003F09EE" w:rsidRPr="002547C3">
        <w:rPr>
          <w:rFonts w:ascii="Times New Roman" w:hAnsi="Times New Roman"/>
          <w:sz w:val="24"/>
          <w:szCs w:val="24"/>
        </w:rPr>
        <w:t>is required to understand the significance of</w:t>
      </w:r>
      <w:r w:rsidR="004D5537" w:rsidRPr="002547C3">
        <w:rPr>
          <w:rFonts w:ascii="Times New Roman" w:hAnsi="Times New Roman"/>
          <w:sz w:val="24"/>
          <w:szCs w:val="24"/>
        </w:rPr>
        <w:t xml:space="preserve"> operational behavioural factors in the CE </w:t>
      </w:r>
      <w:r w:rsidR="003F09EE" w:rsidRPr="002547C3">
        <w:rPr>
          <w:rFonts w:ascii="Times New Roman" w:hAnsi="Times New Roman"/>
          <w:sz w:val="24"/>
          <w:szCs w:val="24"/>
        </w:rPr>
        <w:t>and</w:t>
      </w:r>
      <w:r w:rsidR="004D5537" w:rsidRPr="002547C3">
        <w:rPr>
          <w:rFonts w:ascii="Times New Roman" w:hAnsi="Times New Roman"/>
          <w:sz w:val="24"/>
          <w:szCs w:val="24"/>
        </w:rPr>
        <w:t xml:space="preserve"> </w:t>
      </w:r>
      <w:r w:rsidR="003F09EE" w:rsidRPr="002547C3">
        <w:rPr>
          <w:rFonts w:ascii="Times New Roman" w:hAnsi="Times New Roman"/>
          <w:sz w:val="24"/>
          <w:szCs w:val="24"/>
        </w:rPr>
        <w:t xml:space="preserve">make a contribution </w:t>
      </w:r>
      <w:r w:rsidR="00D711F1" w:rsidRPr="002547C3">
        <w:rPr>
          <w:rFonts w:ascii="Times New Roman" w:hAnsi="Times New Roman"/>
          <w:sz w:val="24"/>
          <w:szCs w:val="24"/>
        </w:rPr>
        <w:t>to</w:t>
      </w:r>
      <w:r w:rsidR="003F09EE" w:rsidRPr="002547C3">
        <w:rPr>
          <w:rFonts w:ascii="Times New Roman" w:hAnsi="Times New Roman"/>
          <w:sz w:val="24"/>
          <w:szCs w:val="24"/>
        </w:rPr>
        <w:t xml:space="preserve"> </w:t>
      </w:r>
      <w:r w:rsidR="0075265E" w:rsidRPr="002547C3">
        <w:rPr>
          <w:rFonts w:ascii="Times New Roman" w:hAnsi="Times New Roman"/>
          <w:sz w:val="24"/>
          <w:szCs w:val="24"/>
        </w:rPr>
        <w:t xml:space="preserve">the </w:t>
      </w:r>
      <w:r w:rsidR="00D711F1" w:rsidRPr="002547C3">
        <w:rPr>
          <w:rFonts w:ascii="Times New Roman" w:hAnsi="Times New Roman"/>
          <w:sz w:val="24"/>
          <w:szCs w:val="24"/>
        </w:rPr>
        <w:t>t</w:t>
      </w:r>
      <w:r w:rsidR="0075265E" w:rsidRPr="002547C3">
        <w:rPr>
          <w:rFonts w:ascii="Times New Roman" w:hAnsi="Times New Roman"/>
          <w:sz w:val="24"/>
          <w:szCs w:val="24"/>
        </w:rPr>
        <w:t xml:space="preserve">heory of </w:t>
      </w:r>
      <w:r w:rsidR="00D711F1" w:rsidRPr="002547C3">
        <w:rPr>
          <w:rFonts w:ascii="Times New Roman" w:hAnsi="Times New Roman"/>
          <w:sz w:val="24"/>
          <w:szCs w:val="24"/>
        </w:rPr>
        <w:t>p</w:t>
      </w:r>
      <w:r w:rsidR="004D5537" w:rsidRPr="002547C3">
        <w:rPr>
          <w:rFonts w:ascii="Times New Roman" w:hAnsi="Times New Roman"/>
          <w:sz w:val="24"/>
          <w:szCs w:val="24"/>
        </w:rPr>
        <w:t>lanne</w:t>
      </w:r>
      <w:r w:rsidR="0075265E" w:rsidRPr="002547C3">
        <w:rPr>
          <w:rFonts w:ascii="Times New Roman" w:hAnsi="Times New Roman"/>
          <w:sz w:val="24"/>
          <w:szCs w:val="24"/>
        </w:rPr>
        <w:t xml:space="preserve">d </w:t>
      </w:r>
      <w:r w:rsidR="00D711F1" w:rsidRPr="002547C3">
        <w:rPr>
          <w:rFonts w:ascii="Times New Roman" w:hAnsi="Times New Roman"/>
          <w:sz w:val="24"/>
          <w:szCs w:val="24"/>
        </w:rPr>
        <w:t>b</w:t>
      </w:r>
      <w:r w:rsidR="004D5537" w:rsidRPr="002547C3">
        <w:rPr>
          <w:rFonts w:ascii="Times New Roman" w:hAnsi="Times New Roman"/>
          <w:sz w:val="24"/>
          <w:szCs w:val="24"/>
        </w:rPr>
        <w:t xml:space="preserve">ehaviour </w:t>
      </w:r>
      <w:r w:rsidR="00413939" w:rsidRPr="002547C3">
        <w:rPr>
          <w:rFonts w:ascii="Times New Roman" w:hAnsi="Times New Roman"/>
          <w:sz w:val="24"/>
          <w:szCs w:val="24"/>
        </w:rPr>
        <w:t>(TPB)</w:t>
      </w:r>
      <w:r w:rsidR="003F09EE" w:rsidRPr="002547C3">
        <w:rPr>
          <w:rFonts w:ascii="Times New Roman" w:hAnsi="Times New Roman"/>
          <w:sz w:val="24"/>
          <w:szCs w:val="24"/>
        </w:rPr>
        <w:t>.</w:t>
      </w:r>
      <w:r w:rsidR="004D5537" w:rsidRPr="002547C3">
        <w:rPr>
          <w:rFonts w:ascii="Times New Roman" w:hAnsi="Times New Roman"/>
          <w:sz w:val="24"/>
          <w:szCs w:val="24"/>
        </w:rPr>
        <w:t xml:space="preserve"> </w:t>
      </w:r>
      <w:r w:rsidR="00413939" w:rsidRPr="002547C3">
        <w:rPr>
          <w:rFonts w:ascii="Times New Roman" w:hAnsi="Times New Roman"/>
          <w:sz w:val="24"/>
          <w:szCs w:val="24"/>
        </w:rPr>
        <w:t>TPB is a widely used psychological theory towards environmental</w:t>
      </w:r>
      <w:r w:rsidR="00D04648" w:rsidRPr="002547C3">
        <w:rPr>
          <w:rFonts w:ascii="Times New Roman" w:hAnsi="Times New Roman"/>
          <w:sz w:val="24"/>
          <w:szCs w:val="24"/>
        </w:rPr>
        <w:t>ly</w:t>
      </w:r>
      <w:r w:rsidR="00413939" w:rsidRPr="002547C3">
        <w:rPr>
          <w:rFonts w:ascii="Times New Roman" w:hAnsi="Times New Roman"/>
          <w:sz w:val="24"/>
          <w:szCs w:val="24"/>
        </w:rPr>
        <w:t xml:space="preserve"> conscious behaviour </w:t>
      </w:r>
      <w:r w:rsidR="00413939" w:rsidRPr="002547C3">
        <w:rPr>
          <w:rFonts w:ascii="Times New Roman" w:hAnsi="Times New Roman"/>
          <w:color w:val="7030A0"/>
          <w:sz w:val="24"/>
          <w:szCs w:val="24"/>
        </w:rPr>
        <w:t>(Parajuly et al., 2020</w:t>
      </w:r>
      <w:r w:rsidR="00413939" w:rsidRPr="002547C3">
        <w:rPr>
          <w:rFonts w:ascii="Times New Roman" w:hAnsi="Times New Roman"/>
          <w:sz w:val="24"/>
          <w:szCs w:val="24"/>
        </w:rPr>
        <w:t xml:space="preserve">). </w:t>
      </w:r>
      <w:r w:rsidRPr="002547C3">
        <w:rPr>
          <w:rFonts w:ascii="Times New Roman" w:hAnsi="Times New Roman"/>
          <w:sz w:val="24"/>
          <w:szCs w:val="24"/>
        </w:rPr>
        <w:t>Thus, this research study serves as a beacon in exploring the operational behavioural factors of CE practices</w:t>
      </w:r>
      <w:r w:rsidR="0068488D" w:rsidRPr="002547C3">
        <w:rPr>
          <w:rFonts w:ascii="Times New Roman" w:hAnsi="Times New Roman"/>
          <w:sz w:val="24"/>
          <w:szCs w:val="24"/>
        </w:rPr>
        <w:t>,</w:t>
      </w:r>
      <w:r w:rsidRPr="002547C3">
        <w:rPr>
          <w:rFonts w:ascii="Times New Roman" w:hAnsi="Times New Roman"/>
          <w:sz w:val="24"/>
          <w:szCs w:val="24"/>
        </w:rPr>
        <w:t xml:space="preserve"> in emerging economies’ SMEs</w:t>
      </w:r>
      <w:r w:rsidR="0068488D" w:rsidRPr="002547C3">
        <w:rPr>
          <w:rFonts w:ascii="Times New Roman" w:hAnsi="Times New Roman"/>
          <w:sz w:val="24"/>
          <w:szCs w:val="24"/>
        </w:rPr>
        <w:t>,</w:t>
      </w:r>
      <w:r w:rsidRPr="002547C3">
        <w:rPr>
          <w:rFonts w:ascii="Times New Roman" w:hAnsi="Times New Roman"/>
          <w:sz w:val="24"/>
          <w:szCs w:val="24"/>
        </w:rPr>
        <w:t xml:space="preserve"> </w:t>
      </w:r>
      <w:r w:rsidR="0068488D" w:rsidRPr="002547C3">
        <w:rPr>
          <w:rFonts w:ascii="Times New Roman" w:hAnsi="Times New Roman"/>
          <w:sz w:val="24"/>
          <w:szCs w:val="24"/>
        </w:rPr>
        <w:t>which</w:t>
      </w:r>
      <w:r w:rsidR="00D711F1" w:rsidRPr="002547C3">
        <w:rPr>
          <w:rFonts w:ascii="Times New Roman" w:hAnsi="Times New Roman"/>
          <w:sz w:val="24"/>
          <w:szCs w:val="24"/>
        </w:rPr>
        <w:t xml:space="preserve"> are needed to transition into</w:t>
      </w:r>
      <w:r w:rsidRPr="002547C3">
        <w:rPr>
          <w:rFonts w:ascii="Times New Roman" w:hAnsi="Times New Roman"/>
          <w:sz w:val="24"/>
          <w:szCs w:val="24"/>
        </w:rPr>
        <w:t xml:space="preserve"> </w:t>
      </w:r>
      <w:r w:rsidR="00D711F1" w:rsidRPr="002547C3">
        <w:rPr>
          <w:rFonts w:ascii="Times New Roman" w:hAnsi="Times New Roman"/>
          <w:sz w:val="24"/>
          <w:szCs w:val="24"/>
        </w:rPr>
        <w:t xml:space="preserve">more </w:t>
      </w:r>
      <w:r w:rsidRPr="002547C3">
        <w:rPr>
          <w:rFonts w:ascii="Times New Roman" w:hAnsi="Times New Roman"/>
          <w:sz w:val="24"/>
          <w:szCs w:val="24"/>
        </w:rPr>
        <w:t>sustainable societies. More specifically, the current research study intends to discourse the following Research Questions (RQs):</w:t>
      </w:r>
    </w:p>
    <w:p w14:paraId="5F74AAAB" w14:textId="77777777" w:rsidR="008908C4" w:rsidRPr="002547C3" w:rsidRDefault="008908C4" w:rsidP="00CE1847">
      <w:pPr>
        <w:spacing w:after="0" w:line="360" w:lineRule="auto"/>
        <w:jc w:val="both"/>
        <w:rPr>
          <w:rFonts w:ascii="Times New Roman" w:hAnsi="Times New Roman"/>
          <w:sz w:val="24"/>
          <w:szCs w:val="24"/>
        </w:rPr>
      </w:pPr>
    </w:p>
    <w:p w14:paraId="4AC8CF93" w14:textId="70239C70" w:rsidR="00722738" w:rsidRPr="002547C3" w:rsidRDefault="00722738" w:rsidP="00CE1847">
      <w:pPr>
        <w:spacing w:after="0" w:line="360" w:lineRule="auto"/>
        <w:jc w:val="both"/>
        <w:rPr>
          <w:rFonts w:ascii="Times New Roman" w:hAnsi="Times New Roman"/>
          <w:sz w:val="24"/>
          <w:szCs w:val="24"/>
        </w:rPr>
      </w:pPr>
      <w:r w:rsidRPr="002547C3">
        <w:rPr>
          <w:rFonts w:ascii="Times New Roman" w:hAnsi="Times New Roman"/>
          <w:b/>
          <w:sz w:val="24"/>
          <w:szCs w:val="24"/>
        </w:rPr>
        <w:t>RQ1:</w:t>
      </w:r>
      <w:r w:rsidRPr="002547C3">
        <w:rPr>
          <w:rFonts w:ascii="Times New Roman" w:hAnsi="Times New Roman"/>
          <w:sz w:val="24"/>
          <w:szCs w:val="24"/>
        </w:rPr>
        <w:t xml:space="preserve"> What are the </w:t>
      </w:r>
      <w:bookmarkStart w:id="10" w:name="_Hlk46393097"/>
      <w:r w:rsidRPr="002547C3">
        <w:rPr>
          <w:rFonts w:ascii="Times New Roman" w:hAnsi="Times New Roman"/>
          <w:sz w:val="24"/>
          <w:szCs w:val="24"/>
        </w:rPr>
        <w:t xml:space="preserve">operational behavioural factors </w:t>
      </w:r>
      <w:bookmarkEnd w:id="10"/>
      <w:r w:rsidR="00B540BC" w:rsidRPr="002547C3">
        <w:rPr>
          <w:rFonts w:ascii="Times New Roman" w:hAnsi="Times New Roman"/>
          <w:sz w:val="24"/>
          <w:szCs w:val="24"/>
        </w:rPr>
        <w:t>that contribute to</w:t>
      </w:r>
      <w:r w:rsidRPr="002547C3">
        <w:rPr>
          <w:rFonts w:ascii="Times New Roman" w:hAnsi="Times New Roman"/>
          <w:sz w:val="24"/>
          <w:szCs w:val="24"/>
        </w:rPr>
        <w:t xml:space="preserve"> the adoption of CE practices in SMEs </w:t>
      </w:r>
      <w:r w:rsidR="00B540BC" w:rsidRPr="002547C3">
        <w:rPr>
          <w:rFonts w:ascii="Times New Roman" w:hAnsi="Times New Roman"/>
          <w:sz w:val="24"/>
          <w:szCs w:val="24"/>
        </w:rPr>
        <w:t xml:space="preserve">of emerging economies </w:t>
      </w:r>
      <w:r w:rsidRPr="002547C3">
        <w:rPr>
          <w:rFonts w:ascii="Times New Roman" w:hAnsi="Times New Roman"/>
          <w:sz w:val="24"/>
          <w:szCs w:val="24"/>
        </w:rPr>
        <w:t xml:space="preserve">for the sustainable </w:t>
      </w:r>
      <w:r w:rsidR="00B540BC" w:rsidRPr="002547C3">
        <w:rPr>
          <w:rFonts w:ascii="Times New Roman" w:hAnsi="Times New Roman"/>
          <w:sz w:val="24"/>
          <w:szCs w:val="24"/>
        </w:rPr>
        <w:t xml:space="preserve">development of their </w:t>
      </w:r>
      <w:r w:rsidRPr="002547C3">
        <w:rPr>
          <w:rFonts w:ascii="Times New Roman" w:hAnsi="Times New Roman"/>
          <w:sz w:val="24"/>
          <w:szCs w:val="24"/>
        </w:rPr>
        <w:t>societ</w:t>
      </w:r>
      <w:r w:rsidR="00B540BC" w:rsidRPr="002547C3">
        <w:rPr>
          <w:rFonts w:ascii="Times New Roman" w:hAnsi="Times New Roman"/>
          <w:sz w:val="24"/>
          <w:szCs w:val="24"/>
        </w:rPr>
        <w:t>ies</w:t>
      </w:r>
      <w:r w:rsidRPr="002547C3">
        <w:rPr>
          <w:rFonts w:ascii="Times New Roman" w:hAnsi="Times New Roman"/>
          <w:sz w:val="24"/>
          <w:szCs w:val="24"/>
        </w:rPr>
        <w:t>?</w:t>
      </w:r>
    </w:p>
    <w:p w14:paraId="10EDF1E8" w14:textId="17F8016D" w:rsidR="00B540BC" w:rsidRPr="002547C3" w:rsidRDefault="00722738" w:rsidP="00CE1847">
      <w:pPr>
        <w:spacing w:after="0" w:line="360" w:lineRule="auto"/>
        <w:jc w:val="both"/>
        <w:rPr>
          <w:rFonts w:ascii="Times New Roman" w:hAnsi="Times New Roman"/>
          <w:sz w:val="24"/>
          <w:szCs w:val="24"/>
        </w:rPr>
      </w:pPr>
      <w:r w:rsidRPr="002547C3">
        <w:rPr>
          <w:rFonts w:ascii="Times New Roman" w:hAnsi="Times New Roman"/>
          <w:b/>
          <w:sz w:val="24"/>
          <w:szCs w:val="24"/>
        </w:rPr>
        <w:t>RQ2:</w:t>
      </w:r>
      <w:r w:rsidR="00B540BC" w:rsidRPr="002547C3">
        <w:rPr>
          <w:rFonts w:ascii="Times New Roman" w:hAnsi="Times New Roman"/>
          <w:b/>
          <w:sz w:val="24"/>
          <w:szCs w:val="24"/>
        </w:rPr>
        <w:t xml:space="preserve"> </w:t>
      </w:r>
      <w:r w:rsidR="00B540BC" w:rsidRPr="002547C3">
        <w:rPr>
          <w:rFonts w:ascii="Times New Roman" w:hAnsi="Times New Roman"/>
          <w:sz w:val="24"/>
          <w:szCs w:val="24"/>
        </w:rPr>
        <w:t xml:space="preserve">What role does the cause-effect </w:t>
      </w:r>
      <w:r w:rsidR="008D0262" w:rsidRPr="002547C3">
        <w:rPr>
          <w:rFonts w:ascii="Times New Roman" w:hAnsi="Times New Roman"/>
          <w:sz w:val="24"/>
          <w:szCs w:val="24"/>
        </w:rPr>
        <w:t xml:space="preserve">relationship between </w:t>
      </w:r>
      <w:r w:rsidR="00B540BC" w:rsidRPr="002547C3">
        <w:rPr>
          <w:rFonts w:ascii="Times New Roman" w:hAnsi="Times New Roman"/>
          <w:sz w:val="24"/>
          <w:szCs w:val="24"/>
        </w:rPr>
        <w:t>these behavioural factors</w:t>
      </w:r>
      <w:r w:rsidRPr="002547C3">
        <w:rPr>
          <w:rFonts w:ascii="Times New Roman" w:hAnsi="Times New Roman"/>
          <w:sz w:val="24"/>
          <w:szCs w:val="24"/>
        </w:rPr>
        <w:t xml:space="preserve"> </w:t>
      </w:r>
      <w:r w:rsidR="00B540BC" w:rsidRPr="002547C3">
        <w:rPr>
          <w:rFonts w:ascii="Times New Roman" w:hAnsi="Times New Roman"/>
          <w:sz w:val="24"/>
          <w:szCs w:val="24"/>
        </w:rPr>
        <w:t>play in the adoption of CE practices in SMEs of emerging economies?</w:t>
      </w:r>
    </w:p>
    <w:p w14:paraId="0F0CB008" w14:textId="77777777" w:rsidR="00722738" w:rsidRPr="002547C3" w:rsidRDefault="00722738" w:rsidP="00CE1847">
      <w:pPr>
        <w:spacing w:after="0" w:line="360" w:lineRule="auto"/>
        <w:jc w:val="both"/>
        <w:rPr>
          <w:rFonts w:ascii="Times New Roman" w:hAnsi="Times New Roman"/>
          <w:sz w:val="24"/>
          <w:szCs w:val="24"/>
        </w:rPr>
      </w:pPr>
    </w:p>
    <w:p w14:paraId="04981624" w14:textId="13ECA212" w:rsidR="00722738" w:rsidRPr="002547C3" w:rsidRDefault="00722738" w:rsidP="00CE1847">
      <w:pPr>
        <w:spacing w:after="120" w:line="360" w:lineRule="auto"/>
        <w:contextualSpacing/>
        <w:jc w:val="both"/>
        <w:rPr>
          <w:rFonts w:ascii="Times New Roman" w:hAnsi="Times New Roman"/>
          <w:sz w:val="24"/>
          <w:szCs w:val="24"/>
        </w:rPr>
      </w:pPr>
      <w:r w:rsidRPr="002547C3">
        <w:rPr>
          <w:rFonts w:ascii="Times New Roman" w:hAnsi="Times New Roman"/>
          <w:sz w:val="24"/>
          <w:szCs w:val="24"/>
        </w:rPr>
        <w:t xml:space="preserve">Therefore, to answer the above-mentioned questions, the study </w:t>
      </w:r>
      <w:r w:rsidR="0034103F" w:rsidRPr="002547C3">
        <w:rPr>
          <w:rFonts w:ascii="Times New Roman" w:hAnsi="Times New Roman"/>
          <w:sz w:val="24"/>
          <w:szCs w:val="24"/>
        </w:rPr>
        <w:t xml:space="preserve">aims </w:t>
      </w:r>
      <w:r w:rsidRPr="002547C3">
        <w:rPr>
          <w:rFonts w:ascii="Times New Roman" w:hAnsi="Times New Roman"/>
          <w:sz w:val="24"/>
          <w:szCs w:val="24"/>
        </w:rPr>
        <w:t>to</w:t>
      </w:r>
      <w:r w:rsidR="0068488D" w:rsidRPr="002547C3">
        <w:rPr>
          <w:rFonts w:ascii="Times New Roman" w:hAnsi="Times New Roman"/>
          <w:sz w:val="24"/>
          <w:szCs w:val="24"/>
        </w:rPr>
        <w:t xml:space="preserve"> investigate</w:t>
      </w:r>
      <w:bookmarkStart w:id="11" w:name="_Hlk49762280"/>
      <w:r w:rsidR="0068488D" w:rsidRPr="002547C3">
        <w:rPr>
          <w:rFonts w:ascii="Times New Roman" w:hAnsi="Times New Roman"/>
          <w:sz w:val="24"/>
          <w:szCs w:val="24"/>
        </w:rPr>
        <w:t xml:space="preserve"> </w:t>
      </w:r>
      <w:r w:rsidRPr="002547C3">
        <w:rPr>
          <w:rFonts w:ascii="Times New Roman" w:hAnsi="Times New Roman"/>
          <w:sz w:val="24"/>
          <w:szCs w:val="24"/>
        </w:rPr>
        <w:t xml:space="preserve">key operational behavioural factors and </w:t>
      </w:r>
      <w:r w:rsidR="0075265E" w:rsidRPr="002547C3">
        <w:rPr>
          <w:rFonts w:ascii="Times New Roman" w:hAnsi="Times New Roman"/>
          <w:sz w:val="24"/>
          <w:szCs w:val="24"/>
        </w:rPr>
        <w:t xml:space="preserve">CE </w:t>
      </w:r>
      <w:r w:rsidRPr="002547C3">
        <w:rPr>
          <w:rFonts w:ascii="Times New Roman" w:hAnsi="Times New Roman"/>
          <w:sz w:val="24"/>
          <w:szCs w:val="24"/>
        </w:rPr>
        <w:t xml:space="preserve">practices within the context of SMEs operating in an emerging economy. After an extensive literature review, we identified a gap in the literature related to operational behaviour factors for CE in the context of SMEs. To fill this </w:t>
      </w:r>
      <w:r w:rsidR="00B540BC" w:rsidRPr="002547C3">
        <w:rPr>
          <w:rFonts w:ascii="Times New Roman" w:hAnsi="Times New Roman"/>
          <w:sz w:val="24"/>
          <w:szCs w:val="24"/>
        </w:rPr>
        <w:t xml:space="preserve">gap in the </w:t>
      </w:r>
      <w:r w:rsidRPr="002547C3">
        <w:rPr>
          <w:rFonts w:ascii="Times New Roman" w:hAnsi="Times New Roman"/>
          <w:sz w:val="24"/>
          <w:szCs w:val="24"/>
        </w:rPr>
        <w:t xml:space="preserve">literature, the following objectives were </w:t>
      </w:r>
      <w:r w:rsidR="0068488D" w:rsidRPr="002547C3">
        <w:rPr>
          <w:rFonts w:ascii="Times New Roman" w:hAnsi="Times New Roman"/>
          <w:sz w:val="24"/>
          <w:szCs w:val="24"/>
        </w:rPr>
        <w:t>formulated</w:t>
      </w:r>
      <w:r w:rsidRPr="002547C3">
        <w:rPr>
          <w:rFonts w:ascii="Times New Roman" w:hAnsi="Times New Roman"/>
          <w:sz w:val="24"/>
          <w:szCs w:val="24"/>
        </w:rPr>
        <w:t>:</w:t>
      </w:r>
      <w:bookmarkEnd w:id="11"/>
    </w:p>
    <w:p w14:paraId="59961488" w14:textId="38198BE0" w:rsidR="00722738" w:rsidRPr="002547C3" w:rsidRDefault="00722738" w:rsidP="00CE1847">
      <w:pPr>
        <w:pStyle w:val="ListParagraph"/>
        <w:numPr>
          <w:ilvl w:val="0"/>
          <w:numId w:val="24"/>
        </w:numPr>
        <w:spacing w:after="120" w:line="360" w:lineRule="auto"/>
        <w:jc w:val="both"/>
        <w:rPr>
          <w:rFonts w:ascii="Times New Roman" w:hAnsi="Times New Roman"/>
          <w:sz w:val="24"/>
          <w:szCs w:val="24"/>
        </w:rPr>
      </w:pPr>
      <w:r w:rsidRPr="002547C3">
        <w:rPr>
          <w:rFonts w:ascii="Times New Roman" w:hAnsi="Times New Roman"/>
          <w:sz w:val="24"/>
          <w:szCs w:val="24"/>
        </w:rPr>
        <w:t>To empirically investigate the operational behavioural factors for adopting CE</w:t>
      </w:r>
      <w:r w:rsidR="0075265E" w:rsidRPr="002547C3">
        <w:rPr>
          <w:rFonts w:ascii="Times New Roman" w:hAnsi="Times New Roman"/>
          <w:sz w:val="24"/>
          <w:szCs w:val="24"/>
        </w:rPr>
        <w:t xml:space="preserve"> practices in SMEs; </w:t>
      </w:r>
    </w:p>
    <w:p w14:paraId="6D9E7ABF" w14:textId="42CC32C5" w:rsidR="00722738" w:rsidRPr="002547C3" w:rsidRDefault="00722738" w:rsidP="00CE1847">
      <w:pPr>
        <w:pStyle w:val="ListParagraph"/>
        <w:numPr>
          <w:ilvl w:val="0"/>
          <w:numId w:val="24"/>
        </w:numPr>
        <w:spacing w:after="120" w:line="360" w:lineRule="auto"/>
        <w:jc w:val="both"/>
        <w:rPr>
          <w:rFonts w:ascii="Times New Roman" w:hAnsi="Times New Roman"/>
          <w:sz w:val="24"/>
          <w:szCs w:val="24"/>
        </w:rPr>
      </w:pPr>
      <w:bookmarkStart w:id="12" w:name="_Hlk49763523"/>
      <w:r w:rsidRPr="002547C3">
        <w:rPr>
          <w:rFonts w:ascii="Times New Roman" w:hAnsi="Times New Roman"/>
          <w:sz w:val="24"/>
          <w:szCs w:val="24"/>
        </w:rPr>
        <w:t>To understand the cause-effect relationship between the factors and build an influe</w:t>
      </w:r>
      <w:r w:rsidR="0075265E" w:rsidRPr="002547C3">
        <w:rPr>
          <w:rFonts w:ascii="Times New Roman" w:hAnsi="Times New Roman"/>
          <w:sz w:val="24"/>
          <w:szCs w:val="24"/>
        </w:rPr>
        <w:t xml:space="preserve">ntial network relationship map; and </w:t>
      </w:r>
    </w:p>
    <w:bookmarkEnd w:id="12"/>
    <w:p w14:paraId="73D7ED51" w14:textId="34847877" w:rsidR="00722738" w:rsidRPr="002547C3" w:rsidRDefault="00722738" w:rsidP="00CE1847">
      <w:pPr>
        <w:pStyle w:val="ListParagraph"/>
        <w:numPr>
          <w:ilvl w:val="0"/>
          <w:numId w:val="24"/>
        </w:numPr>
        <w:spacing w:after="120" w:line="360" w:lineRule="auto"/>
        <w:jc w:val="both"/>
        <w:rPr>
          <w:rFonts w:ascii="Times New Roman" w:hAnsi="Times New Roman"/>
          <w:sz w:val="24"/>
          <w:szCs w:val="24"/>
        </w:rPr>
      </w:pPr>
      <w:r w:rsidRPr="002547C3">
        <w:rPr>
          <w:rFonts w:ascii="Times New Roman" w:hAnsi="Times New Roman"/>
          <w:sz w:val="24"/>
          <w:szCs w:val="24"/>
        </w:rPr>
        <w:t xml:space="preserve">To provide recommendations for the effective adoption of CE practices in SMEs. </w:t>
      </w:r>
    </w:p>
    <w:p w14:paraId="3835AB00" w14:textId="4DCF7188" w:rsidR="00722738" w:rsidRPr="002547C3" w:rsidRDefault="00722738" w:rsidP="00CE1847">
      <w:pPr>
        <w:pStyle w:val="ListParagraph"/>
        <w:spacing w:after="0" w:line="360" w:lineRule="auto"/>
        <w:ind w:left="780"/>
        <w:jc w:val="both"/>
        <w:rPr>
          <w:rFonts w:ascii="Times New Roman" w:hAnsi="Times New Roman"/>
          <w:sz w:val="24"/>
          <w:szCs w:val="24"/>
        </w:rPr>
      </w:pPr>
    </w:p>
    <w:p w14:paraId="326C27D8" w14:textId="62D822E5" w:rsidR="00262BE2" w:rsidRPr="002547C3" w:rsidRDefault="00262BE2" w:rsidP="00262BE2">
      <w:pPr>
        <w:spacing w:after="0" w:line="360" w:lineRule="auto"/>
        <w:jc w:val="both"/>
        <w:rPr>
          <w:rFonts w:ascii="Times New Roman" w:hAnsi="Times New Roman"/>
          <w:sz w:val="24"/>
          <w:szCs w:val="24"/>
        </w:rPr>
      </w:pPr>
      <w:bookmarkStart w:id="13" w:name="_Hlk76469091"/>
      <w:r w:rsidRPr="002547C3">
        <w:rPr>
          <w:rFonts w:ascii="Times New Roman" w:hAnsi="Times New Roman"/>
          <w:sz w:val="24"/>
          <w:szCs w:val="24"/>
        </w:rPr>
        <w:lastRenderedPageBreak/>
        <w:t xml:space="preserve">For achieving the </w:t>
      </w:r>
      <w:r w:rsidR="0068488D" w:rsidRPr="002547C3">
        <w:rPr>
          <w:rFonts w:ascii="Times New Roman" w:hAnsi="Times New Roman"/>
          <w:sz w:val="24"/>
          <w:szCs w:val="24"/>
        </w:rPr>
        <w:t>above-</w:t>
      </w:r>
      <w:r w:rsidR="00F36516" w:rsidRPr="002547C3">
        <w:rPr>
          <w:rFonts w:ascii="Times New Roman" w:hAnsi="Times New Roman"/>
          <w:sz w:val="24"/>
          <w:szCs w:val="24"/>
        </w:rPr>
        <w:t xml:space="preserve">mentioned </w:t>
      </w:r>
      <w:r w:rsidRPr="002547C3">
        <w:rPr>
          <w:rFonts w:ascii="Times New Roman" w:hAnsi="Times New Roman"/>
          <w:sz w:val="24"/>
          <w:szCs w:val="24"/>
        </w:rPr>
        <w:t xml:space="preserve">objectives, </w:t>
      </w:r>
      <w:r w:rsidR="0068488D" w:rsidRPr="002547C3">
        <w:rPr>
          <w:rFonts w:ascii="Times New Roman" w:hAnsi="Times New Roman"/>
          <w:sz w:val="24"/>
          <w:szCs w:val="24"/>
        </w:rPr>
        <w:t xml:space="preserve">in Phase I </w:t>
      </w:r>
      <w:r w:rsidRPr="002547C3">
        <w:rPr>
          <w:rFonts w:ascii="Times New Roman" w:hAnsi="Times New Roman"/>
          <w:sz w:val="24"/>
          <w:szCs w:val="24"/>
        </w:rPr>
        <w:t xml:space="preserve">the current study conducted </w:t>
      </w:r>
      <w:r w:rsidR="0068488D" w:rsidRPr="002547C3">
        <w:rPr>
          <w:rFonts w:ascii="Times New Roman" w:hAnsi="Times New Roman"/>
          <w:sz w:val="24"/>
          <w:szCs w:val="24"/>
        </w:rPr>
        <w:t xml:space="preserve">an </w:t>
      </w:r>
      <w:r w:rsidRPr="002547C3">
        <w:rPr>
          <w:rFonts w:ascii="Times New Roman" w:hAnsi="Times New Roman"/>
          <w:sz w:val="24"/>
          <w:szCs w:val="24"/>
        </w:rPr>
        <w:t>extensive literature review to investigate the operational behavioural factors. Further,</w:t>
      </w:r>
      <w:r w:rsidR="00092FB7" w:rsidRPr="002547C3">
        <w:rPr>
          <w:rFonts w:ascii="Times New Roman" w:hAnsi="Times New Roman"/>
          <w:sz w:val="24"/>
          <w:szCs w:val="24"/>
        </w:rPr>
        <w:t xml:space="preserve"> in </w:t>
      </w:r>
      <w:r w:rsidR="0068488D" w:rsidRPr="002547C3">
        <w:rPr>
          <w:rFonts w:ascii="Times New Roman" w:hAnsi="Times New Roman"/>
          <w:sz w:val="24"/>
          <w:szCs w:val="24"/>
        </w:rPr>
        <w:t>P</w:t>
      </w:r>
      <w:r w:rsidR="00092FB7" w:rsidRPr="002547C3">
        <w:rPr>
          <w:rFonts w:ascii="Times New Roman" w:hAnsi="Times New Roman"/>
          <w:sz w:val="24"/>
          <w:szCs w:val="24"/>
        </w:rPr>
        <w:t>hase II</w:t>
      </w:r>
      <w:r w:rsidRPr="002547C3">
        <w:rPr>
          <w:rFonts w:ascii="Times New Roman" w:hAnsi="Times New Roman"/>
          <w:sz w:val="24"/>
          <w:szCs w:val="24"/>
        </w:rPr>
        <w:t>, an empirical study was conducted through primary data</w:t>
      </w:r>
      <w:r w:rsidR="0068488D" w:rsidRPr="002547C3">
        <w:rPr>
          <w:rFonts w:ascii="Times New Roman" w:hAnsi="Times New Roman"/>
          <w:sz w:val="24"/>
          <w:szCs w:val="24"/>
        </w:rPr>
        <w:t>, related to the operational behaviours for adopting CE practices</w:t>
      </w:r>
      <w:r w:rsidRPr="002547C3">
        <w:rPr>
          <w:rFonts w:ascii="Times New Roman" w:hAnsi="Times New Roman"/>
          <w:sz w:val="24"/>
          <w:szCs w:val="24"/>
        </w:rPr>
        <w:t xml:space="preserve"> collection</w:t>
      </w:r>
      <w:r w:rsidR="0068488D" w:rsidRPr="002547C3">
        <w:rPr>
          <w:rFonts w:ascii="Times New Roman" w:hAnsi="Times New Roman"/>
          <w:sz w:val="24"/>
          <w:szCs w:val="24"/>
        </w:rPr>
        <w:t>,</w:t>
      </w:r>
      <w:r w:rsidRPr="002547C3">
        <w:rPr>
          <w:rFonts w:ascii="Times New Roman" w:hAnsi="Times New Roman"/>
          <w:sz w:val="24"/>
          <w:szCs w:val="24"/>
        </w:rPr>
        <w:t xml:space="preserve"> from SMEs. A total of 162 responses were collected in this phase. </w:t>
      </w:r>
      <w:r w:rsidR="004574A6" w:rsidRPr="002547C3">
        <w:rPr>
          <w:rFonts w:ascii="Times New Roman" w:hAnsi="Times New Roman"/>
          <w:sz w:val="24"/>
          <w:szCs w:val="24"/>
        </w:rPr>
        <w:t>Further</w:t>
      </w:r>
      <w:r w:rsidRPr="002547C3">
        <w:rPr>
          <w:rFonts w:ascii="Times New Roman" w:hAnsi="Times New Roman"/>
          <w:sz w:val="24"/>
          <w:szCs w:val="24"/>
        </w:rPr>
        <w:t>, a factor structure model using Exploratory Factors Analysis (EFA) was developed</w:t>
      </w:r>
      <w:r w:rsidR="00092FB7" w:rsidRPr="002547C3">
        <w:rPr>
          <w:rFonts w:ascii="Times New Roman" w:hAnsi="Times New Roman"/>
          <w:sz w:val="24"/>
          <w:szCs w:val="24"/>
        </w:rPr>
        <w:t xml:space="preserve"> to confirm the factors. </w:t>
      </w:r>
      <w:r w:rsidRPr="002547C3">
        <w:rPr>
          <w:rFonts w:ascii="Times New Roman" w:hAnsi="Times New Roman"/>
          <w:sz w:val="24"/>
          <w:szCs w:val="24"/>
        </w:rPr>
        <w:t xml:space="preserve">Data from eleven experts were collected to build an influential network relationship map among the factors to understand their cause-effect impact by DEMATEL. The cause-effect map </w:t>
      </w:r>
      <w:r w:rsidR="0068488D" w:rsidRPr="002547C3">
        <w:rPr>
          <w:rFonts w:ascii="Times New Roman" w:hAnsi="Times New Roman"/>
          <w:sz w:val="24"/>
          <w:szCs w:val="24"/>
        </w:rPr>
        <w:t xml:space="preserve">will contribute by </w:t>
      </w:r>
      <w:r w:rsidRPr="002547C3">
        <w:rPr>
          <w:rFonts w:ascii="Times New Roman" w:hAnsi="Times New Roman"/>
          <w:sz w:val="24"/>
          <w:szCs w:val="24"/>
        </w:rPr>
        <w:t>help</w:t>
      </w:r>
      <w:r w:rsidR="0068488D" w:rsidRPr="002547C3">
        <w:rPr>
          <w:rFonts w:ascii="Times New Roman" w:hAnsi="Times New Roman"/>
          <w:sz w:val="24"/>
          <w:szCs w:val="24"/>
        </w:rPr>
        <w:t>ing</w:t>
      </w:r>
      <w:r w:rsidR="00092FB7" w:rsidRPr="002547C3">
        <w:rPr>
          <w:rFonts w:ascii="Times New Roman" w:hAnsi="Times New Roman"/>
          <w:sz w:val="24"/>
          <w:szCs w:val="24"/>
        </w:rPr>
        <w:t xml:space="preserve"> </w:t>
      </w:r>
      <w:r w:rsidRPr="002547C3">
        <w:rPr>
          <w:rFonts w:ascii="Times New Roman" w:hAnsi="Times New Roman"/>
          <w:sz w:val="24"/>
          <w:szCs w:val="24"/>
        </w:rPr>
        <w:t xml:space="preserve">industry managers </w:t>
      </w:r>
      <w:r w:rsidR="0068488D" w:rsidRPr="002547C3">
        <w:rPr>
          <w:rFonts w:ascii="Times New Roman" w:hAnsi="Times New Roman"/>
          <w:sz w:val="24"/>
          <w:szCs w:val="24"/>
        </w:rPr>
        <w:t>to obtain a clear</w:t>
      </w:r>
      <w:r w:rsidRPr="002547C3">
        <w:rPr>
          <w:rFonts w:ascii="Times New Roman" w:hAnsi="Times New Roman"/>
          <w:sz w:val="24"/>
          <w:szCs w:val="24"/>
        </w:rPr>
        <w:t xml:space="preserve"> understand</w:t>
      </w:r>
      <w:r w:rsidR="00092FB7" w:rsidRPr="002547C3">
        <w:rPr>
          <w:rFonts w:ascii="Times New Roman" w:hAnsi="Times New Roman"/>
          <w:sz w:val="24"/>
          <w:szCs w:val="24"/>
        </w:rPr>
        <w:t>ing</w:t>
      </w:r>
      <w:r w:rsidRPr="002547C3">
        <w:rPr>
          <w:rFonts w:ascii="Times New Roman" w:hAnsi="Times New Roman"/>
          <w:sz w:val="24"/>
          <w:szCs w:val="24"/>
        </w:rPr>
        <w:t xml:space="preserve"> </w:t>
      </w:r>
      <w:r w:rsidR="0068488D" w:rsidRPr="002547C3">
        <w:rPr>
          <w:rFonts w:ascii="Times New Roman" w:hAnsi="Times New Roman"/>
          <w:sz w:val="24"/>
          <w:szCs w:val="24"/>
        </w:rPr>
        <w:t xml:space="preserve">of </w:t>
      </w:r>
      <w:r w:rsidRPr="002547C3">
        <w:rPr>
          <w:rFonts w:ascii="Times New Roman" w:hAnsi="Times New Roman"/>
          <w:sz w:val="24"/>
          <w:szCs w:val="24"/>
        </w:rPr>
        <w:t xml:space="preserve">the impact of each factor </w:t>
      </w:r>
      <w:r w:rsidR="00092FB7" w:rsidRPr="002547C3">
        <w:rPr>
          <w:rFonts w:ascii="Times New Roman" w:hAnsi="Times New Roman"/>
          <w:sz w:val="24"/>
          <w:szCs w:val="24"/>
        </w:rPr>
        <w:t xml:space="preserve">and </w:t>
      </w:r>
      <w:r w:rsidR="0068488D" w:rsidRPr="002547C3">
        <w:rPr>
          <w:rFonts w:ascii="Times New Roman" w:hAnsi="Times New Roman"/>
          <w:sz w:val="24"/>
          <w:szCs w:val="24"/>
        </w:rPr>
        <w:t xml:space="preserve">their </w:t>
      </w:r>
      <w:r w:rsidRPr="002547C3">
        <w:rPr>
          <w:rFonts w:ascii="Times New Roman" w:hAnsi="Times New Roman"/>
          <w:sz w:val="24"/>
          <w:szCs w:val="24"/>
        </w:rPr>
        <w:t>influence on other factors.</w:t>
      </w:r>
    </w:p>
    <w:bookmarkEnd w:id="13"/>
    <w:p w14:paraId="2A435A01" w14:textId="7A4163AE" w:rsidR="00262BE2" w:rsidRPr="002547C3" w:rsidRDefault="00262BE2" w:rsidP="00262BE2">
      <w:pPr>
        <w:pStyle w:val="ListParagraph"/>
        <w:spacing w:after="0" w:line="360" w:lineRule="auto"/>
        <w:ind w:left="-90"/>
        <w:jc w:val="both"/>
        <w:rPr>
          <w:rFonts w:ascii="Times New Roman" w:hAnsi="Times New Roman"/>
          <w:sz w:val="24"/>
          <w:szCs w:val="24"/>
        </w:rPr>
      </w:pPr>
    </w:p>
    <w:p w14:paraId="2CC0C9AB" w14:textId="316CBAB6" w:rsidR="00722738" w:rsidRPr="002547C3" w:rsidRDefault="00722738" w:rsidP="00CE1847">
      <w:pPr>
        <w:spacing w:after="0" w:line="360" w:lineRule="auto"/>
        <w:jc w:val="both"/>
        <w:rPr>
          <w:sz w:val="24"/>
          <w:szCs w:val="24"/>
        </w:rPr>
      </w:pPr>
      <w:r w:rsidRPr="002547C3">
        <w:rPr>
          <w:rFonts w:ascii="Times New Roman" w:hAnsi="Times New Roman"/>
          <w:sz w:val="24"/>
          <w:szCs w:val="24"/>
        </w:rPr>
        <w:t xml:space="preserve">Following this introduction, the organisation of the paper is as follows: Section 2 presents the literature review, which helps in understanding the theoretical foundation of the research and tries to explore various operational behavioural factors of CE practices in emerging economies’ SMEs. Further, research methods are described in Section 3. The real-world applicability and results are presented in Section 4. </w:t>
      </w:r>
      <w:r w:rsidR="00B540BC" w:rsidRPr="002547C3">
        <w:rPr>
          <w:rFonts w:ascii="Times New Roman" w:hAnsi="Times New Roman"/>
          <w:sz w:val="24"/>
          <w:szCs w:val="24"/>
        </w:rPr>
        <w:t xml:space="preserve">The </w:t>
      </w:r>
      <w:r w:rsidRPr="002547C3">
        <w:rPr>
          <w:rFonts w:ascii="Times New Roman" w:hAnsi="Times New Roman"/>
          <w:sz w:val="24"/>
          <w:szCs w:val="24"/>
        </w:rPr>
        <w:t xml:space="preserve">discussion of findings with practical implications and </w:t>
      </w:r>
      <w:r w:rsidR="00B540BC" w:rsidRPr="002547C3">
        <w:rPr>
          <w:rFonts w:ascii="Times New Roman" w:hAnsi="Times New Roman"/>
          <w:sz w:val="24"/>
          <w:szCs w:val="24"/>
        </w:rPr>
        <w:t xml:space="preserve">the </w:t>
      </w:r>
      <w:r w:rsidRPr="002547C3">
        <w:rPr>
          <w:rFonts w:ascii="Times New Roman" w:hAnsi="Times New Roman"/>
          <w:sz w:val="24"/>
          <w:szCs w:val="24"/>
        </w:rPr>
        <w:t>unique contribution</w:t>
      </w:r>
      <w:r w:rsidR="00B540BC" w:rsidRPr="002547C3">
        <w:rPr>
          <w:rFonts w:ascii="Times New Roman" w:hAnsi="Times New Roman"/>
          <w:sz w:val="24"/>
          <w:szCs w:val="24"/>
        </w:rPr>
        <w:t xml:space="preserve"> of the present work</w:t>
      </w:r>
      <w:r w:rsidRPr="002547C3">
        <w:rPr>
          <w:rFonts w:ascii="Times New Roman" w:hAnsi="Times New Roman"/>
          <w:sz w:val="24"/>
          <w:szCs w:val="24"/>
        </w:rPr>
        <w:t xml:space="preserve"> are </w:t>
      </w:r>
      <w:r w:rsidR="00840163" w:rsidRPr="002547C3">
        <w:rPr>
          <w:rFonts w:ascii="Times New Roman" w:hAnsi="Times New Roman"/>
          <w:sz w:val="24"/>
          <w:szCs w:val="24"/>
        </w:rPr>
        <w:t>presented</w:t>
      </w:r>
      <w:r w:rsidRPr="002547C3">
        <w:rPr>
          <w:rFonts w:ascii="Times New Roman" w:hAnsi="Times New Roman"/>
          <w:sz w:val="24"/>
          <w:szCs w:val="24"/>
        </w:rPr>
        <w:t xml:space="preserve"> in Section 5. In the last section, concluding remarks are given with the limitations and directions for future research.</w:t>
      </w:r>
    </w:p>
    <w:p w14:paraId="7B056D6C" w14:textId="77777777" w:rsidR="00722738" w:rsidRPr="002547C3" w:rsidRDefault="00722738" w:rsidP="00CE1847">
      <w:pPr>
        <w:pStyle w:val="ListParagraph"/>
        <w:spacing w:after="0" w:line="360" w:lineRule="auto"/>
        <w:jc w:val="both"/>
        <w:rPr>
          <w:rFonts w:ascii="Times New Roman" w:hAnsi="Times New Roman"/>
          <w:b/>
          <w:sz w:val="24"/>
          <w:szCs w:val="24"/>
        </w:rPr>
      </w:pPr>
    </w:p>
    <w:p w14:paraId="1A43D34E" w14:textId="77777777" w:rsidR="00722738" w:rsidRPr="002547C3" w:rsidRDefault="00722738" w:rsidP="00BC4FFE">
      <w:pPr>
        <w:pStyle w:val="ListParagraph"/>
        <w:numPr>
          <w:ilvl w:val="0"/>
          <w:numId w:val="25"/>
        </w:numPr>
        <w:spacing w:after="0" w:line="360" w:lineRule="auto"/>
        <w:ind w:left="357" w:hanging="357"/>
        <w:jc w:val="both"/>
        <w:rPr>
          <w:rFonts w:ascii="Times New Roman" w:hAnsi="Times New Roman"/>
          <w:b/>
          <w:sz w:val="24"/>
          <w:szCs w:val="24"/>
        </w:rPr>
      </w:pPr>
      <w:r w:rsidRPr="002547C3">
        <w:rPr>
          <w:rFonts w:ascii="Times New Roman" w:hAnsi="Times New Roman"/>
          <w:b/>
          <w:sz w:val="24"/>
          <w:szCs w:val="24"/>
        </w:rPr>
        <w:t>Literature Review</w:t>
      </w:r>
    </w:p>
    <w:p w14:paraId="370E0F9C" w14:textId="77777777" w:rsidR="00722738" w:rsidRPr="002547C3" w:rsidRDefault="00722738" w:rsidP="00CE1847">
      <w:pPr>
        <w:pStyle w:val="ListParagraph"/>
        <w:spacing w:after="0" w:line="360" w:lineRule="auto"/>
        <w:jc w:val="both"/>
        <w:rPr>
          <w:rFonts w:ascii="Times New Roman" w:hAnsi="Times New Roman"/>
          <w:b/>
          <w:sz w:val="24"/>
          <w:szCs w:val="24"/>
        </w:rPr>
      </w:pPr>
    </w:p>
    <w:p w14:paraId="317996F5" w14:textId="3DCC9208" w:rsidR="00722738" w:rsidRPr="002547C3" w:rsidRDefault="00722738" w:rsidP="00D05E5E">
      <w:pPr>
        <w:spacing w:after="0" w:line="360" w:lineRule="auto"/>
        <w:ind w:left="720" w:hanging="720"/>
        <w:jc w:val="both"/>
        <w:rPr>
          <w:rFonts w:ascii="Times New Roman" w:hAnsi="Times New Roman"/>
          <w:sz w:val="24"/>
          <w:szCs w:val="24"/>
        </w:rPr>
      </w:pPr>
      <w:r w:rsidRPr="002547C3">
        <w:rPr>
          <w:rFonts w:ascii="Times New Roman" w:hAnsi="Times New Roman"/>
          <w:sz w:val="24"/>
          <w:szCs w:val="24"/>
        </w:rPr>
        <w:t>Th</w:t>
      </w:r>
      <w:r w:rsidR="00441EB9" w:rsidRPr="002547C3">
        <w:rPr>
          <w:rFonts w:ascii="Times New Roman" w:hAnsi="Times New Roman"/>
          <w:sz w:val="24"/>
          <w:szCs w:val="24"/>
        </w:rPr>
        <w:t xml:space="preserve">is </w:t>
      </w:r>
      <w:r w:rsidRPr="002547C3">
        <w:rPr>
          <w:rFonts w:ascii="Times New Roman" w:hAnsi="Times New Roman"/>
          <w:sz w:val="24"/>
          <w:szCs w:val="24"/>
        </w:rPr>
        <w:t xml:space="preserve">section highlights the literature review on </w:t>
      </w:r>
      <w:r w:rsidR="0075265E" w:rsidRPr="002547C3">
        <w:rPr>
          <w:rFonts w:ascii="Times New Roman" w:hAnsi="Times New Roman"/>
          <w:sz w:val="24"/>
          <w:szCs w:val="24"/>
        </w:rPr>
        <w:t>CE</w:t>
      </w:r>
      <w:r w:rsidRPr="002547C3">
        <w:rPr>
          <w:rFonts w:ascii="Times New Roman" w:hAnsi="Times New Roman"/>
          <w:sz w:val="24"/>
          <w:szCs w:val="24"/>
        </w:rPr>
        <w:t xml:space="preserve"> and its role in SMEs</w:t>
      </w:r>
      <w:r w:rsidR="00432421" w:rsidRPr="002547C3">
        <w:rPr>
          <w:rFonts w:ascii="Times New Roman" w:hAnsi="Times New Roman"/>
          <w:sz w:val="24"/>
          <w:szCs w:val="24"/>
        </w:rPr>
        <w:t xml:space="preserve"> </w:t>
      </w:r>
      <w:r w:rsidRPr="002547C3">
        <w:rPr>
          <w:rFonts w:ascii="Times New Roman" w:hAnsi="Times New Roman"/>
          <w:sz w:val="24"/>
          <w:szCs w:val="24"/>
        </w:rPr>
        <w:t xml:space="preserve">and elaborates on exploring various </w:t>
      </w:r>
      <w:r w:rsidR="00441EB9" w:rsidRPr="002547C3">
        <w:rPr>
          <w:rFonts w:ascii="Times New Roman" w:hAnsi="Times New Roman"/>
          <w:sz w:val="24"/>
          <w:szCs w:val="24"/>
        </w:rPr>
        <w:t>critical success factors (</w:t>
      </w:r>
      <w:r w:rsidRPr="002547C3">
        <w:rPr>
          <w:rFonts w:ascii="Times New Roman" w:hAnsi="Times New Roman"/>
          <w:sz w:val="24"/>
          <w:szCs w:val="24"/>
        </w:rPr>
        <w:t>CSFs</w:t>
      </w:r>
      <w:r w:rsidR="00441EB9" w:rsidRPr="002547C3">
        <w:rPr>
          <w:rFonts w:ascii="Times New Roman" w:hAnsi="Times New Roman"/>
          <w:sz w:val="24"/>
          <w:szCs w:val="24"/>
        </w:rPr>
        <w:t>)</w:t>
      </w:r>
      <w:r w:rsidRPr="002547C3">
        <w:rPr>
          <w:rFonts w:ascii="Times New Roman" w:hAnsi="Times New Roman"/>
          <w:sz w:val="24"/>
          <w:szCs w:val="24"/>
        </w:rPr>
        <w:t xml:space="preserve"> for promoting CE principles in emerging economies’ SMEs. In the last subsection, research gaps</w:t>
      </w:r>
      <w:r w:rsidR="00441EB9" w:rsidRPr="002547C3">
        <w:rPr>
          <w:rFonts w:ascii="Times New Roman" w:hAnsi="Times New Roman"/>
          <w:sz w:val="24"/>
          <w:szCs w:val="24"/>
        </w:rPr>
        <w:t>,</w:t>
      </w:r>
      <w:r w:rsidRPr="002547C3">
        <w:rPr>
          <w:rFonts w:ascii="Times New Roman" w:hAnsi="Times New Roman"/>
          <w:sz w:val="24"/>
          <w:szCs w:val="24"/>
        </w:rPr>
        <w:t xml:space="preserve"> </w:t>
      </w:r>
      <w:r w:rsidR="00441EB9" w:rsidRPr="002547C3">
        <w:rPr>
          <w:rFonts w:ascii="Times New Roman" w:hAnsi="Times New Roman"/>
          <w:sz w:val="24"/>
          <w:szCs w:val="24"/>
        </w:rPr>
        <w:t xml:space="preserve">which justify the present research, </w:t>
      </w:r>
      <w:r w:rsidRPr="002547C3">
        <w:rPr>
          <w:rFonts w:ascii="Times New Roman" w:hAnsi="Times New Roman"/>
          <w:sz w:val="24"/>
          <w:szCs w:val="24"/>
        </w:rPr>
        <w:t>are identified</w:t>
      </w:r>
      <w:r w:rsidR="00441EB9" w:rsidRPr="002547C3">
        <w:rPr>
          <w:rFonts w:ascii="Times New Roman" w:hAnsi="Times New Roman"/>
          <w:sz w:val="24"/>
          <w:szCs w:val="24"/>
        </w:rPr>
        <w:t>.</w:t>
      </w:r>
      <w:r w:rsidRPr="002547C3">
        <w:rPr>
          <w:rFonts w:ascii="Times New Roman" w:hAnsi="Times New Roman"/>
          <w:sz w:val="24"/>
          <w:szCs w:val="24"/>
        </w:rPr>
        <w:t xml:space="preserve"> </w:t>
      </w:r>
    </w:p>
    <w:p w14:paraId="25B265EA" w14:textId="77777777" w:rsidR="0027664C" w:rsidRPr="002547C3" w:rsidRDefault="0027664C" w:rsidP="0027664C">
      <w:pPr>
        <w:pStyle w:val="ListParagraph"/>
        <w:spacing w:after="0" w:line="360" w:lineRule="auto"/>
        <w:ind w:left="357"/>
        <w:jc w:val="both"/>
        <w:rPr>
          <w:rFonts w:ascii="Times New Roman" w:hAnsi="Times New Roman"/>
          <w:b/>
          <w:sz w:val="24"/>
          <w:szCs w:val="24"/>
        </w:rPr>
      </w:pPr>
    </w:p>
    <w:p w14:paraId="5E69FEA3" w14:textId="77777777" w:rsidR="00722738" w:rsidRPr="002547C3" w:rsidRDefault="00722738" w:rsidP="00BC4FFE">
      <w:pPr>
        <w:pStyle w:val="ListParagraph"/>
        <w:numPr>
          <w:ilvl w:val="1"/>
          <w:numId w:val="25"/>
        </w:numPr>
        <w:spacing w:after="0" w:line="360" w:lineRule="auto"/>
        <w:ind w:left="357" w:hanging="357"/>
        <w:jc w:val="both"/>
        <w:rPr>
          <w:rFonts w:ascii="Times New Roman" w:hAnsi="Times New Roman"/>
          <w:b/>
          <w:sz w:val="24"/>
          <w:szCs w:val="24"/>
        </w:rPr>
      </w:pPr>
      <w:r w:rsidRPr="002547C3">
        <w:rPr>
          <w:rFonts w:ascii="Times New Roman" w:hAnsi="Times New Roman"/>
          <w:b/>
          <w:sz w:val="24"/>
          <w:szCs w:val="24"/>
        </w:rPr>
        <w:t>Circular Economy and its Role in SMEs</w:t>
      </w:r>
    </w:p>
    <w:p w14:paraId="235AAA21" w14:textId="3F144009" w:rsidR="00722738" w:rsidRPr="002547C3" w:rsidRDefault="00722738" w:rsidP="00CE1847">
      <w:pPr>
        <w:spacing w:after="0" w:line="360" w:lineRule="auto"/>
        <w:jc w:val="both"/>
        <w:rPr>
          <w:rFonts w:ascii="Times New Roman" w:hAnsi="Times New Roman"/>
          <w:sz w:val="24"/>
          <w:szCs w:val="24"/>
        </w:rPr>
      </w:pPr>
      <w:r w:rsidRPr="002547C3">
        <w:rPr>
          <w:rFonts w:ascii="Times New Roman" w:hAnsi="Times New Roman"/>
          <w:sz w:val="24"/>
          <w:szCs w:val="24"/>
        </w:rPr>
        <w:t xml:space="preserve">The main challenges </w:t>
      </w:r>
      <w:r w:rsidR="008B6939" w:rsidRPr="002547C3">
        <w:rPr>
          <w:rFonts w:ascii="Times New Roman" w:hAnsi="Times New Roman"/>
          <w:sz w:val="24"/>
          <w:szCs w:val="24"/>
        </w:rPr>
        <w:t xml:space="preserve">faced by humankind </w:t>
      </w:r>
      <w:r w:rsidRPr="002547C3">
        <w:rPr>
          <w:rFonts w:ascii="Times New Roman" w:hAnsi="Times New Roman"/>
          <w:sz w:val="24"/>
          <w:szCs w:val="24"/>
        </w:rPr>
        <w:t xml:space="preserve">are addressed through </w:t>
      </w:r>
      <w:r w:rsidR="008B6939" w:rsidRPr="002547C3">
        <w:rPr>
          <w:rFonts w:ascii="Times New Roman" w:hAnsi="Times New Roman"/>
          <w:sz w:val="24"/>
          <w:szCs w:val="24"/>
        </w:rPr>
        <w:t xml:space="preserve">the </w:t>
      </w:r>
      <w:r w:rsidRPr="002547C3">
        <w:rPr>
          <w:rFonts w:ascii="Times New Roman" w:hAnsi="Times New Roman"/>
          <w:sz w:val="24"/>
          <w:szCs w:val="24"/>
        </w:rPr>
        <w:t xml:space="preserve">17 Sustainable Development Goals (SDGs) of the United Nations to inspire world economies. Most of the SDGs focus on underlining </w:t>
      </w:r>
      <w:r w:rsidR="0068488D" w:rsidRPr="002547C3">
        <w:rPr>
          <w:rFonts w:ascii="Times New Roman" w:hAnsi="Times New Roman"/>
          <w:sz w:val="24"/>
          <w:szCs w:val="24"/>
        </w:rPr>
        <w:t xml:space="preserve">the </w:t>
      </w:r>
      <w:r w:rsidRPr="002547C3">
        <w:rPr>
          <w:rFonts w:ascii="Times New Roman" w:hAnsi="Times New Roman"/>
          <w:sz w:val="24"/>
          <w:szCs w:val="24"/>
        </w:rPr>
        <w:t xml:space="preserve">optimum </w:t>
      </w:r>
      <w:r w:rsidR="0068488D" w:rsidRPr="002547C3">
        <w:rPr>
          <w:rFonts w:ascii="Times New Roman" w:hAnsi="Times New Roman"/>
          <w:sz w:val="24"/>
          <w:szCs w:val="24"/>
        </w:rPr>
        <w:t xml:space="preserve">utilization of </w:t>
      </w:r>
      <w:r w:rsidRPr="002547C3">
        <w:rPr>
          <w:rFonts w:ascii="Times New Roman" w:hAnsi="Times New Roman"/>
          <w:sz w:val="24"/>
          <w:szCs w:val="24"/>
        </w:rPr>
        <w:t>resource</w:t>
      </w:r>
      <w:r w:rsidR="0068488D" w:rsidRPr="002547C3">
        <w:rPr>
          <w:rFonts w:ascii="Times New Roman" w:hAnsi="Times New Roman"/>
          <w:sz w:val="24"/>
          <w:szCs w:val="24"/>
        </w:rPr>
        <w:t>s</w:t>
      </w:r>
      <w:r w:rsidRPr="002547C3">
        <w:rPr>
          <w:rFonts w:ascii="Times New Roman" w:hAnsi="Times New Roman"/>
          <w:sz w:val="24"/>
          <w:szCs w:val="24"/>
        </w:rPr>
        <w:t xml:space="preserve"> to lead towards a CE </w:t>
      </w:r>
      <w:r w:rsidRPr="002547C3">
        <w:rPr>
          <w:rFonts w:ascii="Times New Roman" w:hAnsi="Times New Roman"/>
          <w:color w:val="7030A0"/>
          <w:sz w:val="24"/>
          <w:szCs w:val="24"/>
        </w:rPr>
        <w:t>(Kapoor et al., 2020)</w:t>
      </w:r>
      <w:r w:rsidRPr="002547C3">
        <w:rPr>
          <w:rFonts w:ascii="Times New Roman" w:hAnsi="Times New Roman"/>
          <w:sz w:val="24"/>
          <w:szCs w:val="24"/>
        </w:rPr>
        <w:t xml:space="preserve">. </w:t>
      </w:r>
      <w:bookmarkStart w:id="14" w:name="_Hlk76469465"/>
      <w:bookmarkStart w:id="15" w:name="_Hlk76469508"/>
      <w:r w:rsidRPr="002547C3">
        <w:rPr>
          <w:rFonts w:ascii="Times New Roman" w:hAnsi="Times New Roman"/>
          <w:sz w:val="24"/>
          <w:szCs w:val="24"/>
        </w:rPr>
        <w:t>The definition of CE</w:t>
      </w:r>
      <w:r w:rsidR="008B6939" w:rsidRPr="002547C3">
        <w:rPr>
          <w:rFonts w:ascii="Times New Roman" w:hAnsi="Times New Roman"/>
          <w:sz w:val="24"/>
          <w:szCs w:val="24"/>
        </w:rPr>
        <w:t xml:space="preserve"> is</w:t>
      </w:r>
      <w:r w:rsidRPr="002547C3">
        <w:rPr>
          <w:rFonts w:ascii="Times New Roman" w:hAnsi="Times New Roman"/>
          <w:sz w:val="24"/>
          <w:szCs w:val="24"/>
        </w:rPr>
        <w:t xml:space="preserve"> still </w:t>
      </w:r>
      <w:r w:rsidR="0034103F" w:rsidRPr="002547C3">
        <w:rPr>
          <w:rFonts w:ascii="Times New Roman" w:hAnsi="Times New Roman"/>
          <w:sz w:val="24"/>
          <w:szCs w:val="24"/>
        </w:rPr>
        <w:t>evolving</w:t>
      </w:r>
      <w:r w:rsidRPr="002547C3">
        <w:rPr>
          <w:rFonts w:ascii="Times New Roman" w:hAnsi="Times New Roman"/>
          <w:sz w:val="24"/>
          <w:szCs w:val="24"/>
        </w:rPr>
        <w:t xml:space="preserve">, but </w:t>
      </w:r>
      <w:r w:rsidR="0034103F" w:rsidRPr="002547C3">
        <w:rPr>
          <w:rFonts w:ascii="Times New Roman" w:hAnsi="Times New Roman"/>
          <w:sz w:val="24"/>
          <w:szCs w:val="24"/>
        </w:rPr>
        <w:t>there is growing</w:t>
      </w:r>
      <w:r w:rsidR="00840163" w:rsidRPr="002547C3">
        <w:rPr>
          <w:rFonts w:ascii="Times New Roman" w:hAnsi="Times New Roman"/>
          <w:sz w:val="24"/>
          <w:szCs w:val="24"/>
        </w:rPr>
        <w:t xml:space="preserve"> consent</w:t>
      </w:r>
      <w:r w:rsidRPr="002547C3">
        <w:rPr>
          <w:rFonts w:ascii="Times New Roman" w:hAnsi="Times New Roman"/>
          <w:sz w:val="24"/>
          <w:szCs w:val="24"/>
        </w:rPr>
        <w:t xml:space="preserve"> that existing models, designs</w:t>
      </w:r>
      <w:r w:rsidR="008B6939" w:rsidRPr="002547C3">
        <w:rPr>
          <w:rFonts w:ascii="Times New Roman" w:hAnsi="Times New Roman"/>
          <w:sz w:val="24"/>
          <w:szCs w:val="24"/>
        </w:rPr>
        <w:t xml:space="preserve"> and</w:t>
      </w:r>
      <w:r w:rsidRPr="002547C3">
        <w:rPr>
          <w:rFonts w:ascii="Times New Roman" w:hAnsi="Times New Roman"/>
          <w:sz w:val="24"/>
          <w:szCs w:val="24"/>
        </w:rPr>
        <w:t xml:space="preserve"> processes have to be redesigned </w:t>
      </w:r>
      <w:r w:rsidR="008B6939" w:rsidRPr="002547C3">
        <w:rPr>
          <w:rFonts w:ascii="Times New Roman" w:hAnsi="Times New Roman"/>
          <w:sz w:val="24"/>
          <w:szCs w:val="24"/>
        </w:rPr>
        <w:t>to</w:t>
      </w:r>
      <w:r w:rsidRPr="002547C3">
        <w:rPr>
          <w:rFonts w:ascii="Times New Roman" w:hAnsi="Times New Roman"/>
          <w:sz w:val="24"/>
          <w:szCs w:val="24"/>
        </w:rPr>
        <w:t xml:space="preserve"> replac</w:t>
      </w:r>
      <w:r w:rsidR="008B6939" w:rsidRPr="002547C3">
        <w:rPr>
          <w:rFonts w:ascii="Times New Roman" w:hAnsi="Times New Roman"/>
          <w:sz w:val="24"/>
          <w:szCs w:val="24"/>
        </w:rPr>
        <w:t>e</w:t>
      </w:r>
      <w:r w:rsidRPr="002547C3">
        <w:rPr>
          <w:rFonts w:ascii="Times New Roman" w:hAnsi="Times New Roman"/>
          <w:sz w:val="24"/>
          <w:szCs w:val="24"/>
        </w:rPr>
        <w:t xml:space="preserve"> ‘linear’ models ending in waste </w:t>
      </w:r>
      <w:r w:rsidR="008B6939" w:rsidRPr="002547C3">
        <w:rPr>
          <w:rFonts w:ascii="Times New Roman" w:hAnsi="Times New Roman"/>
          <w:sz w:val="24"/>
          <w:szCs w:val="24"/>
        </w:rPr>
        <w:t>with</w:t>
      </w:r>
      <w:r w:rsidRPr="002547C3">
        <w:rPr>
          <w:rFonts w:ascii="Times New Roman" w:hAnsi="Times New Roman"/>
          <w:sz w:val="24"/>
          <w:szCs w:val="24"/>
        </w:rPr>
        <w:t xml:space="preserve"> circular models</w:t>
      </w:r>
      <w:r w:rsidR="008B6939" w:rsidRPr="002547C3">
        <w:rPr>
          <w:rFonts w:ascii="Times New Roman" w:hAnsi="Times New Roman"/>
          <w:sz w:val="24"/>
          <w:szCs w:val="24"/>
        </w:rPr>
        <w:t xml:space="preserve"> that promote</w:t>
      </w:r>
      <w:r w:rsidRPr="002547C3">
        <w:rPr>
          <w:rFonts w:ascii="Times New Roman" w:hAnsi="Times New Roman"/>
          <w:sz w:val="24"/>
          <w:szCs w:val="24"/>
        </w:rPr>
        <w:t xml:space="preserve"> durability, reusability, repair, refurbishment, and recycling processes </w:t>
      </w:r>
      <w:r w:rsidRPr="002547C3">
        <w:rPr>
          <w:rFonts w:ascii="Times New Roman" w:hAnsi="Times New Roman"/>
          <w:color w:val="7030A0"/>
          <w:sz w:val="24"/>
          <w:szCs w:val="24"/>
        </w:rPr>
        <w:t>(Chamberlin and Boks, 2018</w:t>
      </w:r>
      <w:r w:rsidR="007F66A8" w:rsidRPr="002547C3">
        <w:rPr>
          <w:rFonts w:ascii="Times New Roman" w:hAnsi="Times New Roman"/>
          <w:color w:val="7030A0"/>
          <w:sz w:val="24"/>
          <w:szCs w:val="24"/>
        </w:rPr>
        <w:t xml:space="preserve">; </w:t>
      </w:r>
      <w:bookmarkStart w:id="16" w:name="_Hlk76469422"/>
      <w:r w:rsidR="007F66A8" w:rsidRPr="002547C3">
        <w:rPr>
          <w:rFonts w:ascii="Times New Roman" w:hAnsi="Times New Roman"/>
          <w:color w:val="7030A0"/>
          <w:sz w:val="24"/>
          <w:szCs w:val="24"/>
          <w:shd w:val="clear" w:color="auto" w:fill="FFFFFF"/>
        </w:rPr>
        <w:t>Asgari and Asgari, 2021</w:t>
      </w:r>
      <w:bookmarkEnd w:id="14"/>
      <w:r w:rsidRPr="002547C3">
        <w:rPr>
          <w:rFonts w:ascii="Times New Roman" w:hAnsi="Times New Roman"/>
          <w:color w:val="7030A0"/>
          <w:sz w:val="24"/>
          <w:szCs w:val="24"/>
        </w:rPr>
        <w:t xml:space="preserve">). </w:t>
      </w:r>
      <w:bookmarkEnd w:id="15"/>
      <w:bookmarkEnd w:id="16"/>
      <w:r w:rsidRPr="002547C3">
        <w:rPr>
          <w:rFonts w:ascii="Times New Roman" w:hAnsi="Times New Roman"/>
          <w:sz w:val="24"/>
          <w:szCs w:val="24"/>
        </w:rPr>
        <w:t xml:space="preserve">The central theme of the CE paradigm </w:t>
      </w:r>
      <w:r w:rsidR="00CE1847" w:rsidRPr="002547C3">
        <w:rPr>
          <w:rFonts w:ascii="Times New Roman" w:hAnsi="Times New Roman"/>
          <w:sz w:val="24"/>
          <w:szCs w:val="24"/>
        </w:rPr>
        <w:t xml:space="preserve">is </w:t>
      </w:r>
      <w:r w:rsidRPr="002547C3">
        <w:rPr>
          <w:rFonts w:ascii="Times New Roman" w:hAnsi="Times New Roman"/>
          <w:sz w:val="24"/>
          <w:szCs w:val="24"/>
        </w:rPr>
        <w:t xml:space="preserve">waste minimization through </w:t>
      </w:r>
      <w:r w:rsidR="008B6939" w:rsidRPr="002547C3">
        <w:rPr>
          <w:rFonts w:ascii="Times New Roman" w:hAnsi="Times New Roman"/>
          <w:sz w:val="24"/>
          <w:szCs w:val="24"/>
        </w:rPr>
        <w:t xml:space="preserve">the </w:t>
      </w:r>
      <w:r w:rsidRPr="002547C3">
        <w:rPr>
          <w:rFonts w:ascii="Times New Roman" w:hAnsi="Times New Roman"/>
          <w:sz w:val="24"/>
          <w:szCs w:val="24"/>
        </w:rPr>
        <w:t xml:space="preserve">3Rs (reduction, reuse, and recycling) with </w:t>
      </w:r>
      <w:r w:rsidRPr="002547C3">
        <w:rPr>
          <w:rFonts w:ascii="Times New Roman" w:hAnsi="Times New Roman"/>
          <w:sz w:val="24"/>
          <w:szCs w:val="24"/>
        </w:rPr>
        <w:lastRenderedPageBreak/>
        <w:t xml:space="preserve">controlled leakage and environmental effect </w:t>
      </w:r>
      <w:r w:rsidRPr="002547C3">
        <w:rPr>
          <w:rFonts w:ascii="Times New Roman" w:hAnsi="Times New Roman"/>
          <w:color w:val="7030A0"/>
          <w:sz w:val="24"/>
          <w:szCs w:val="24"/>
        </w:rPr>
        <w:t>(Ellen MacArthur Foundation, 2016;</w:t>
      </w:r>
      <w:r w:rsidRPr="002547C3">
        <w:rPr>
          <w:color w:val="7030A0"/>
          <w:sz w:val="24"/>
          <w:szCs w:val="24"/>
        </w:rPr>
        <w:t xml:space="preserve"> </w:t>
      </w:r>
      <w:r w:rsidRPr="002547C3">
        <w:rPr>
          <w:rFonts w:ascii="Times New Roman" w:hAnsi="Times New Roman"/>
          <w:color w:val="7030A0"/>
          <w:sz w:val="24"/>
          <w:szCs w:val="24"/>
        </w:rPr>
        <w:t>Parida et al., 2019)</w:t>
      </w:r>
      <w:r w:rsidRPr="002547C3">
        <w:rPr>
          <w:rFonts w:ascii="Times New Roman" w:hAnsi="Times New Roman"/>
          <w:sz w:val="24"/>
          <w:szCs w:val="24"/>
        </w:rPr>
        <w:t>.</w:t>
      </w:r>
      <w:r w:rsidR="00CE1847" w:rsidRPr="002547C3">
        <w:rPr>
          <w:sz w:val="24"/>
          <w:szCs w:val="24"/>
        </w:rPr>
        <w:t xml:space="preserve"> </w:t>
      </w:r>
      <w:bookmarkStart w:id="17" w:name="_Hlk76469581"/>
      <w:r w:rsidRPr="002547C3">
        <w:rPr>
          <w:rFonts w:ascii="Times New Roman" w:hAnsi="Times New Roman"/>
          <w:sz w:val="24"/>
          <w:szCs w:val="24"/>
        </w:rPr>
        <w:t>CE practices bring benefits to business</w:t>
      </w:r>
      <w:r w:rsidR="0068488D" w:rsidRPr="002547C3">
        <w:rPr>
          <w:rFonts w:ascii="Times New Roman" w:hAnsi="Times New Roman"/>
          <w:sz w:val="24"/>
          <w:szCs w:val="24"/>
        </w:rPr>
        <w:t>es</w:t>
      </w:r>
      <w:r w:rsidRPr="002547C3">
        <w:rPr>
          <w:rFonts w:ascii="Times New Roman" w:hAnsi="Times New Roman"/>
          <w:sz w:val="24"/>
          <w:szCs w:val="24"/>
        </w:rPr>
        <w:t xml:space="preserve"> and society </w:t>
      </w:r>
      <w:r w:rsidR="0068488D" w:rsidRPr="002547C3">
        <w:rPr>
          <w:rFonts w:ascii="Times New Roman" w:hAnsi="Times New Roman"/>
          <w:sz w:val="24"/>
          <w:szCs w:val="24"/>
        </w:rPr>
        <w:t>by</w:t>
      </w:r>
      <w:r w:rsidRPr="002547C3">
        <w:rPr>
          <w:rFonts w:ascii="Times New Roman" w:hAnsi="Times New Roman"/>
          <w:sz w:val="24"/>
          <w:szCs w:val="24"/>
        </w:rPr>
        <w:t xml:space="preserve"> improv</w:t>
      </w:r>
      <w:r w:rsidR="0068488D" w:rsidRPr="002547C3">
        <w:rPr>
          <w:rFonts w:ascii="Times New Roman" w:hAnsi="Times New Roman"/>
          <w:sz w:val="24"/>
          <w:szCs w:val="24"/>
        </w:rPr>
        <w:t>ing</w:t>
      </w:r>
      <w:r w:rsidRPr="002547C3">
        <w:rPr>
          <w:rFonts w:ascii="Times New Roman" w:hAnsi="Times New Roman"/>
          <w:sz w:val="24"/>
          <w:szCs w:val="24"/>
        </w:rPr>
        <w:t xml:space="preserve"> supply chain</w:t>
      </w:r>
      <w:r w:rsidR="0068488D" w:rsidRPr="002547C3">
        <w:rPr>
          <w:rFonts w:ascii="Times New Roman" w:hAnsi="Times New Roman"/>
          <w:sz w:val="24"/>
          <w:szCs w:val="24"/>
        </w:rPr>
        <w:t>s</w:t>
      </w:r>
      <w:r w:rsidRPr="002547C3">
        <w:rPr>
          <w:rFonts w:ascii="Times New Roman" w:hAnsi="Times New Roman"/>
          <w:sz w:val="24"/>
          <w:szCs w:val="24"/>
        </w:rPr>
        <w:t xml:space="preserve"> and customer relationship</w:t>
      </w:r>
      <w:r w:rsidR="0068488D" w:rsidRPr="002547C3">
        <w:rPr>
          <w:rFonts w:ascii="Times New Roman" w:hAnsi="Times New Roman"/>
          <w:sz w:val="24"/>
          <w:szCs w:val="24"/>
        </w:rPr>
        <w:t>s</w:t>
      </w:r>
      <w:r w:rsidRPr="002547C3">
        <w:rPr>
          <w:rFonts w:ascii="Times New Roman" w:hAnsi="Times New Roman"/>
          <w:sz w:val="24"/>
          <w:szCs w:val="24"/>
        </w:rPr>
        <w:t xml:space="preserve">, </w:t>
      </w:r>
      <w:r w:rsidR="0068488D" w:rsidRPr="002547C3">
        <w:rPr>
          <w:rFonts w:ascii="Times New Roman" w:hAnsi="Times New Roman"/>
          <w:sz w:val="24"/>
          <w:szCs w:val="24"/>
        </w:rPr>
        <w:t xml:space="preserve">providing </w:t>
      </w:r>
      <w:r w:rsidRPr="002547C3">
        <w:rPr>
          <w:rFonts w:ascii="Times New Roman" w:hAnsi="Times New Roman"/>
          <w:sz w:val="24"/>
          <w:szCs w:val="24"/>
        </w:rPr>
        <w:t>low price volatility of resources, and generati</w:t>
      </w:r>
      <w:r w:rsidR="0068488D" w:rsidRPr="002547C3">
        <w:rPr>
          <w:rFonts w:ascii="Times New Roman" w:hAnsi="Times New Roman"/>
          <w:sz w:val="24"/>
          <w:szCs w:val="24"/>
        </w:rPr>
        <w:t>ng</w:t>
      </w:r>
      <w:r w:rsidRPr="002547C3">
        <w:rPr>
          <w:rFonts w:ascii="Times New Roman" w:hAnsi="Times New Roman"/>
          <w:sz w:val="24"/>
          <w:szCs w:val="24"/>
        </w:rPr>
        <w:t xml:space="preserve"> employment </w:t>
      </w:r>
      <w:r w:rsidRPr="002547C3">
        <w:rPr>
          <w:rFonts w:ascii="Times New Roman" w:hAnsi="Times New Roman"/>
          <w:color w:val="7030A0"/>
          <w:sz w:val="24"/>
          <w:szCs w:val="24"/>
        </w:rPr>
        <w:t>(Singh et al., 2018</w:t>
      </w:r>
      <w:r w:rsidR="00573B06" w:rsidRPr="002547C3">
        <w:rPr>
          <w:rFonts w:ascii="Times New Roman" w:hAnsi="Times New Roman"/>
          <w:color w:val="7030A0"/>
          <w:sz w:val="24"/>
          <w:szCs w:val="24"/>
        </w:rPr>
        <w:t xml:space="preserve">; </w:t>
      </w:r>
      <w:r w:rsidR="00573B06" w:rsidRPr="002547C3">
        <w:rPr>
          <w:rFonts w:ascii="Times New Roman" w:hAnsi="Times New Roman"/>
          <w:sz w:val="24"/>
          <w:szCs w:val="24"/>
          <w:shd w:val="clear" w:color="auto" w:fill="FFFFFF"/>
        </w:rPr>
        <w:t>Bertassini et al., 2021</w:t>
      </w:r>
      <w:r w:rsidRPr="002547C3">
        <w:rPr>
          <w:rFonts w:ascii="Times New Roman" w:hAnsi="Times New Roman"/>
          <w:color w:val="7030A0"/>
          <w:sz w:val="24"/>
          <w:szCs w:val="24"/>
        </w:rPr>
        <w:t>)</w:t>
      </w:r>
      <w:r w:rsidRPr="002547C3">
        <w:rPr>
          <w:rFonts w:ascii="Times New Roman" w:hAnsi="Times New Roman"/>
          <w:sz w:val="24"/>
          <w:szCs w:val="24"/>
        </w:rPr>
        <w:t>.</w:t>
      </w:r>
    </w:p>
    <w:p w14:paraId="7AC3385B" w14:textId="77777777" w:rsidR="008B6939" w:rsidRPr="002547C3" w:rsidRDefault="008B6939" w:rsidP="00CE1847">
      <w:pPr>
        <w:spacing w:after="0" w:line="360" w:lineRule="auto"/>
        <w:jc w:val="both"/>
        <w:rPr>
          <w:rFonts w:ascii="Times New Roman" w:hAnsi="Times New Roman"/>
          <w:color w:val="3366FF"/>
          <w:sz w:val="24"/>
          <w:szCs w:val="24"/>
        </w:rPr>
      </w:pPr>
    </w:p>
    <w:bookmarkEnd w:id="17"/>
    <w:p w14:paraId="683D7194" w14:textId="54494AC9" w:rsidR="00722738" w:rsidRPr="002547C3" w:rsidRDefault="00722738" w:rsidP="00CE1847">
      <w:pPr>
        <w:spacing w:after="0" w:line="360" w:lineRule="auto"/>
        <w:jc w:val="both"/>
        <w:rPr>
          <w:rFonts w:ascii="Times New Roman" w:hAnsi="Times New Roman"/>
          <w:sz w:val="24"/>
          <w:szCs w:val="24"/>
        </w:rPr>
      </w:pPr>
      <w:r w:rsidRPr="002547C3">
        <w:rPr>
          <w:rFonts w:ascii="Times New Roman" w:hAnsi="Times New Roman"/>
          <w:sz w:val="24"/>
          <w:szCs w:val="24"/>
        </w:rPr>
        <w:t xml:space="preserve">The size of the company plays a decisive role in developing CE strategies. SMEs may offer higher flexibility and improved customer services, while big companies are capable </w:t>
      </w:r>
      <w:r w:rsidR="00D04648" w:rsidRPr="002547C3">
        <w:rPr>
          <w:rFonts w:ascii="Times New Roman" w:hAnsi="Times New Roman"/>
          <w:sz w:val="24"/>
          <w:szCs w:val="24"/>
        </w:rPr>
        <w:t>of</w:t>
      </w:r>
      <w:r w:rsidRPr="002547C3">
        <w:rPr>
          <w:rFonts w:ascii="Times New Roman" w:hAnsi="Times New Roman"/>
          <w:sz w:val="24"/>
          <w:szCs w:val="24"/>
        </w:rPr>
        <w:t xml:space="preserve"> achieving global solutions </w:t>
      </w:r>
      <w:r w:rsidRPr="002547C3">
        <w:rPr>
          <w:rFonts w:ascii="Times New Roman" w:hAnsi="Times New Roman"/>
          <w:color w:val="7030A0"/>
          <w:sz w:val="24"/>
          <w:szCs w:val="24"/>
        </w:rPr>
        <w:t>(Salvador et al., 2020)</w:t>
      </w:r>
      <w:r w:rsidRPr="002547C3">
        <w:rPr>
          <w:rFonts w:ascii="Times New Roman" w:hAnsi="Times New Roman"/>
          <w:sz w:val="24"/>
          <w:szCs w:val="24"/>
        </w:rPr>
        <w:t xml:space="preserve">. SMEs will be most influential in this process, as </w:t>
      </w:r>
      <w:r w:rsidR="008B6939" w:rsidRPr="002547C3">
        <w:rPr>
          <w:rFonts w:ascii="Times New Roman" w:hAnsi="Times New Roman"/>
          <w:sz w:val="24"/>
          <w:szCs w:val="24"/>
        </w:rPr>
        <w:t>they</w:t>
      </w:r>
      <w:r w:rsidRPr="002547C3">
        <w:rPr>
          <w:rFonts w:ascii="Times New Roman" w:hAnsi="Times New Roman"/>
          <w:sz w:val="24"/>
          <w:szCs w:val="24"/>
        </w:rPr>
        <w:t xml:space="preserve"> constitute 95% of companies in OECD member countries </w:t>
      </w:r>
      <w:r w:rsidRPr="002547C3">
        <w:rPr>
          <w:rFonts w:ascii="Times New Roman" w:hAnsi="Times New Roman"/>
          <w:color w:val="7030A0"/>
          <w:sz w:val="24"/>
          <w:szCs w:val="24"/>
        </w:rPr>
        <w:t>(OECD, 2017; Ormazabal et al., 2018)</w:t>
      </w:r>
      <w:r w:rsidRPr="002547C3">
        <w:rPr>
          <w:rFonts w:ascii="Times New Roman" w:hAnsi="Times New Roman"/>
          <w:sz w:val="24"/>
          <w:szCs w:val="24"/>
        </w:rPr>
        <w:t xml:space="preserve">. CE has become significant and essential to change the flow from </w:t>
      </w:r>
      <w:r w:rsidR="00E94082" w:rsidRPr="002547C3">
        <w:rPr>
          <w:rFonts w:ascii="Times New Roman" w:hAnsi="Times New Roman"/>
          <w:sz w:val="24"/>
          <w:szCs w:val="24"/>
        </w:rPr>
        <w:t xml:space="preserve">a </w:t>
      </w:r>
      <w:r w:rsidRPr="002547C3">
        <w:rPr>
          <w:rFonts w:ascii="Times New Roman" w:hAnsi="Times New Roman"/>
          <w:sz w:val="24"/>
          <w:szCs w:val="24"/>
        </w:rPr>
        <w:t xml:space="preserve">linear to </w:t>
      </w:r>
      <w:r w:rsidR="00D04648" w:rsidRPr="002547C3">
        <w:rPr>
          <w:rFonts w:ascii="Times New Roman" w:hAnsi="Times New Roman"/>
          <w:sz w:val="24"/>
          <w:szCs w:val="24"/>
        </w:rPr>
        <w:t xml:space="preserve">a </w:t>
      </w:r>
      <w:r w:rsidRPr="002547C3">
        <w:rPr>
          <w:rFonts w:ascii="Times New Roman" w:hAnsi="Times New Roman"/>
          <w:sz w:val="24"/>
          <w:szCs w:val="24"/>
        </w:rPr>
        <w:t xml:space="preserve">circular model. However, its mechanism for assessment is not well defined yet, especially for SMEs </w:t>
      </w:r>
      <w:r w:rsidRPr="002547C3">
        <w:rPr>
          <w:rFonts w:ascii="Times New Roman" w:hAnsi="Times New Roman"/>
          <w:color w:val="7030A0"/>
          <w:sz w:val="24"/>
          <w:szCs w:val="24"/>
        </w:rPr>
        <w:t>(Garza-Reyes et al., 2019)</w:t>
      </w:r>
      <w:r w:rsidRPr="002547C3">
        <w:rPr>
          <w:rFonts w:ascii="Times New Roman" w:hAnsi="Times New Roman"/>
          <w:sz w:val="24"/>
          <w:szCs w:val="24"/>
        </w:rPr>
        <w:t xml:space="preserve">; and </w:t>
      </w:r>
      <w:r w:rsidR="00D04648" w:rsidRPr="002547C3">
        <w:rPr>
          <w:rFonts w:ascii="Times New Roman" w:hAnsi="Times New Roman"/>
          <w:sz w:val="24"/>
          <w:szCs w:val="24"/>
        </w:rPr>
        <w:t xml:space="preserve">a </w:t>
      </w:r>
      <w:r w:rsidRPr="002547C3">
        <w:rPr>
          <w:rFonts w:ascii="Times New Roman" w:hAnsi="Times New Roman"/>
          <w:sz w:val="24"/>
          <w:szCs w:val="24"/>
        </w:rPr>
        <w:t xml:space="preserve">huge number of companies- mostly SMEs- belong to the linear and unsustainable model </w:t>
      </w:r>
      <w:r w:rsidRPr="002547C3">
        <w:rPr>
          <w:rFonts w:ascii="Times New Roman" w:hAnsi="Times New Roman"/>
          <w:color w:val="7030A0"/>
          <w:sz w:val="24"/>
          <w:szCs w:val="24"/>
        </w:rPr>
        <w:t>(Sartal et al., 2020)</w:t>
      </w:r>
      <w:r w:rsidRPr="002547C3">
        <w:rPr>
          <w:rFonts w:ascii="Times New Roman" w:hAnsi="Times New Roman"/>
          <w:sz w:val="24"/>
          <w:szCs w:val="24"/>
        </w:rPr>
        <w:t xml:space="preserve">. </w:t>
      </w:r>
      <w:r w:rsidR="008B6939" w:rsidRPr="002547C3">
        <w:rPr>
          <w:rFonts w:ascii="Times New Roman" w:hAnsi="Times New Roman"/>
          <w:sz w:val="24"/>
          <w:szCs w:val="24"/>
        </w:rPr>
        <w:t>A research</w:t>
      </w:r>
      <w:r w:rsidRPr="002547C3">
        <w:rPr>
          <w:rFonts w:ascii="Times New Roman" w:hAnsi="Times New Roman"/>
          <w:sz w:val="24"/>
          <w:szCs w:val="24"/>
        </w:rPr>
        <w:t xml:space="preserve"> gap exists between behavioural research and the concept of CE, primarily </w:t>
      </w:r>
      <w:r w:rsidR="008B6939" w:rsidRPr="002547C3">
        <w:rPr>
          <w:rFonts w:ascii="Times New Roman" w:hAnsi="Times New Roman"/>
          <w:sz w:val="24"/>
          <w:szCs w:val="24"/>
        </w:rPr>
        <w:t>within the context of</w:t>
      </w:r>
      <w:r w:rsidRPr="002547C3">
        <w:rPr>
          <w:rFonts w:ascii="Times New Roman" w:hAnsi="Times New Roman"/>
          <w:sz w:val="24"/>
          <w:szCs w:val="24"/>
        </w:rPr>
        <w:t xml:space="preserve"> SMEs. This acts as </w:t>
      </w:r>
      <w:r w:rsidR="00D04648" w:rsidRPr="002547C3">
        <w:rPr>
          <w:rFonts w:ascii="Times New Roman" w:hAnsi="Times New Roman"/>
          <w:sz w:val="24"/>
          <w:szCs w:val="24"/>
        </w:rPr>
        <w:t>the</w:t>
      </w:r>
      <w:r w:rsidRPr="002547C3">
        <w:rPr>
          <w:rFonts w:ascii="Times New Roman" w:hAnsi="Times New Roman"/>
          <w:sz w:val="24"/>
          <w:szCs w:val="24"/>
        </w:rPr>
        <w:t xml:space="preserve"> main obstacle in driving behavioural interventions to promote CE </w:t>
      </w:r>
      <w:r w:rsidRPr="002547C3">
        <w:rPr>
          <w:rFonts w:ascii="Times New Roman" w:hAnsi="Times New Roman"/>
          <w:color w:val="7030A0"/>
          <w:sz w:val="24"/>
          <w:szCs w:val="24"/>
        </w:rPr>
        <w:t>(Parajuly et al., 2020)</w:t>
      </w:r>
      <w:r w:rsidRPr="002547C3">
        <w:rPr>
          <w:rFonts w:ascii="Times New Roman" w:hAnsi="Times New Roman"/>
          <w:sz w:val="24"/>
          <w:szCs w:val="24"/>
        </w:rPr>
        <w:t xml:space="preserve">. </w:t>
      </w:r>
    </w:p>
    <w:p w14:paraId="183B2072" w14:textId="77777777" w:rsidR="00722738" w:rsidRPr="002547C3" w:rsidRDefault="00722738" w:rsidP="00CE1847">
      <w:pPr>
        <w:pStyle w:val="ListParagraph"/>
        <w:spacing w:after="0" w:line="360" w:lineRule="auto"/>
        <w:ind w:left="1080"/>
        <w:jc w:val="both"/>
        <w:rPr>
          <w:rFonts w:ascii="Times New Roman" w:hAnsi="Times New Roman"/>
          <w:b/>
          <w:sz w:val="24"/>
          <w:szCs w:val="24"/>
        </w:rPr>
      </w:pPr>
    </w:p>
    <w:p w14:paraId="2F587B8C" w14:textId="77777777" w:rsidR="00722738" w:rsidRPr="002547C3" w:rsidRDefault="00722738" w:rsidP="00BC4FFE">
      <w:pPr>
        <w:pStyle w:val="ListParagraph"/>
        <w:numPr>
          <w:ilvl w:val="1"/>
          <w:numId w:val="25"/>
        </w:numPr>
        <w:spacing w:after="0" w:line="360" w:lineRule="auto"/>
        <w:ind w:left="357" w:hanging="357"/>
        <w:jc w:val="both"/>
        <w:rPr>
          <w:rFonts w:ascii="Times New Roman" w:hAnsi="Times New Roman"/>
          <w:b/>
          <w:sz w:val="24"/>
          <w:szCs w:val="24"/>
        </w:rPr>
      </w:pPr>
      <w:r w:rsidRPr="002547C3">
        <w:rPr>
          <w:rFonts w:ascii="Times New Roman" w:hAnsi="Times New Roman"/>
          <w:b/>
          <w:sz w:val="24"/>
          <w:szCs w:val="24"/>
        </w:rPr>
        <w:t>Operational Behavioural Factors of CE Practices in Emerging Economies’ SMEs</w:t>
      </w:r>
    </w:p>
    <w:p w14:paraId="7088844C" w14:textId="495FE211" w:rsidR="00722738" w:rsidRPr="002547C3" w:rsidRDefault="002E4D2E" w:rsidP="00CE1847">
      <w:pPr>
        <w:autoSpaceDE w:val="0"/>
        <w:autoSpaceDN w:val="0"/>
        <w:adjustRightInd w:val="0"/>
        <w:spacing w:after="0" w:line="360" w:lineRule="auto"/>
        <w:jc w:val="both"/>
        <w:rPr>
          <w:rFonts w:ascii="Times New Roman" w:hAnsi="Times New Roman"/>
          <w:sz w:val="24"/>
          <w:szCs w:val="24"/>
        </w:rPr>
      </w:pPr>
      <w:bookmarkStart w:id="18" w:name="_Hlk76469673"/>
      <w:r w:rsidRPr="002547C3">
        <w:rPr>
          <w:rFonts w:ascii="Times New Roman" w:hAnsi="Times New Roman"/>
          <w:sz w:val="24"/>
          <w:szCs w:val="24"/>
        </w:rPr>
        <w:t>The l</w:t>
      </w:r>
      <w:r w:rsidR="00722738" w:rsidRPr="002547C3">
        <w:rPr>
          <w:rFonts w:ascii="Times New Roman" w:hAnsi="Times New Roman"/>
          <w:sz w:val="24"/>
          <w:szCs w:val="24"/>
        </w:rPr>
        <w:t>iterature suggest</w:t>
      </w:r>
      <w:r w:rsidRPr="002547C3">
        <w:rPr>
          <w:rFonts w:ascii="Times New Roman" w:hAnsi="Times New Roman"/>
          <w:sz w:val="24"/>
          <w:szCs w:val="24"/>
        </w:rPr>
        <w:t>s</w:t>
      </w:r>
      <w:r w:rsidR="00722738" w:rsidRPr="002547C3">
        <w:rPr>
          <w:rFonts w:ascii="Times New Roman" w:hAnsi="Times New Roman"/>
          <w:sz w:val="24"/>
          <w:szCs w:val="24"/>
        </w:rPr>
        <w:t xml:space="preserve"> the urgent requirement to understand and assess the progress of CE practices in emerging economies </w:t>
      </w:r>
      <w:r w:rsidR="00722738" w:rsidRPr="002547C3">
        <w:rPr>
          <w:rFonts w:ascii="Times New Roman" w:hAnsi="Times New Roman"/>
          <w:color w:val="7030A0"/>
          <w:sz w:val="24"/>
          <w:szCs w:val="24"/>
        </w:rPr>
        <w:t>(Patwa et al., 2020</w:t>
      </w:r>
      <w:r w:rsidR="00EB0808" w:rsidRPr="002547C3">
        <w:rPr>
          <w:rFonts w:ascii="Times New Roman" w:hAnsi="Times New Roman"/>
          <w:color w:val="7030A0"/>
          <w:sz w:val="24"/>
          <w:szCs w:val="24"/>
        </w:rPr>
        <w:t>; Sharma et al., 2021</w:t>
      </w:r>
      <w:bookmarkEnd w:id="18"/>
      <w:r w:rsidR="00722738" w:rsidRPr="002547C3">
        <w:rPr>
          <w:rFonts w:ascii="Times New Roman" w:hAnsi="Times New Roman"/>
          <w:color w:val="7030A0"/>
          <w:sz w:val="24"/>
          <w:szCs w:val="24"/>
        </w:rPr>
        <w:t>)</w:t>
      </w:r>
      <w:r w:rsidR="00722738" w:rsidRPr="002547C3">
        <w:rPr>
          <w:rFonts w:ascii="Times New Roman" w:hAnsi="Times New Roman"/>
          <w:bCs/>
          <w:sz w:val="24"/>
          <w:szCs w:val="24"/>
        </w:rPr>
        <w:t xml:space="preserve">. For </w:t>
      </w:r>
      <w:r w:rsidRPr="002547C3">
        <w:rPr>
          <w:rFonts w:ascii="Times New Roman" w:hAnsi="Times New Roman"/>
          <w:bCs/>
          <w:sz w:val="24"/>
          <w:szCs w:val="24"/>
        </w:rPr>
        <w:t xml:space="preserve">the </w:t>
      </w:r>
      <w:r w:rsidR="00722738" w:rsidRPr="002547C3">
        <w:rPr>
          <w:rFonts w:ascii="Times New Roman" w:hAnsi="Times New Roman"/>
          <w:bCs/>
          <w:sz w:val="24"/>
          <w:szCs w:val="24"/>
        </w:rPr>
        <w:t xml:space="preserve">effective implementation of CE practices, it is necessary to understand operational </w:t>
      </w:r>
      <w:r w:rsidR="00D52C14" w:rsidRPr="002547C3">
        <w:rPr>
          <w:rFonts w:ascii="Times New Roman" w:hAnsi="Times New Roman"/>
          <w:bCs/>
          <w:sz w:val="24"/>
          <w:szCs w:val="24"/>
        </w:rPr>
        <w:t>behavioural</w:t>
      </w:r>
      <w:r w:rsidR="004E7862" w:rsidRPr="002547C3">
        <w:rPr>
          <w:rFonts w:ascii="Times New Roman" w:hAnsi="Times New Roman"/>
          <w:bCs/>
          <w:sz w:val="24"/>
          <w:szCs w:val="24"/>
        </w:rPr>
        <w:t xml:space="preserve"> </w:t>
      </w:r>
      <w:r w:rsidR="00722738" w:rsidRPr="002547C3">
        <w:rPr>
          <w:rFonts w:ascii="Times New Roman" w:hAnsi="Times New Roman"/>
          <w:bCs/>
          <w:sz w:val="24"/>
          <w:szCs w:val="24"/>
        </w:rPr>
        <w:t>factors. Therefore, these operational behavioural factors should be identified</w:t>
      </w:r>
      <w:r w:rsidRPr="002547C3">
        <w:rPr>
          <w:rFonts w:ascii="Times New Roman" w:hAnsi="Times New Roman"/>
          <w:bCs/>
          <w:sz w:val="24"/>
          <w:szCs w:val="24"/>
        </w:rPr>
        <w:t xml:space="preserve"> and investigated</w:t>
      </w:r>
      <w:r w:rsidR="00722738" w:rsidRPr="002547C3">
        <w:rPr>
          <w:rFonts w:ascii="Times New Roman" w:hAnsi="Times New Roman"/>
          <w:bCs/>
          <w:sz w:val="24"/>
          <w:szCs w:val="24"/>
        </w:rPr>
        <w:t xml:space="preserve"> for the most effective </w:t>
      </w:r>
      <w:r w:rsidR="00722738" w:rsidRPr="002547C3">
        <w:rPr>
          <w:rFonts w:ascii="Times New Roman" w:hAnsi="Times New Roman"/>
          <w:sz w:val="24"/>
          <w:szCs w:val="24"/>
        </w:rPr>
        <w:t xml:space="preserve">CE </w:t>
      </w:r>
      <w:r w:rsidRPr="002547C3">
        <w:rPr>
          <w:rFonts w:ascii="Times New Roman" w:hAnsi="Times New Roman"/>
          <w:sz w:val="24"/>
          <w:szCs w:val="24"/>
        </w:rPr>
        <w:t>p</w:t>
      </w:r>
      <w:r w:rsidR="00722738" w:rsidRPr="002547C3">
        <w:rPr>
          <w:rFonts w:ascii="Times New Roman" w:hAnsi="Times New Roman"/>
          <w:sz w:val="24"/>
          <w:szCs w:val="24"/>
        </w:rPr>
        <w:t>ractices in Emerging Economies’ SMEs</w:t>
      </w:r>
      <w:r w:rsidR="00722738" w:rsidRPr="002547C3">
        <w:rPr>
          <w:rFonts w:ascii="Times New Roman" w:hAnsi="Times New Roman"/>
          <w:bCs/>
          <w:sz w:val="24"/>
          <w:szCs w:val="24"/>
        </w:rPr>
        <w:t xml:space="preserve">. For </w:t>
      </w:r>
      <w:r w:rsidR="00D04648" w:rsidRPr="002547C3">
        <w:rPr>
          <w:rFonts w:ascii="Times New Roman" w:hAnsi="Times New Roman"/>
          <w:bCs/>
          <w:sz w:val="24"/>
          <w:szCs w:val="24"/>
        </w:rPr>
        <w:t xml:space="preserve">an </w:t>
      </w:r>
      <w:r w:rsidR="00722738" w:rsidRPr="002547C3">
        <w:rPr>
          <w:rFonts w:ascii="Times New Roman" w:hAnsi="Times New Roman"/>
          <w:bCs/>
          <w:sz w:val="24"/>
          <w:szCs w:val="24"/>
        </w:rPr>
        <w:t xml:space="preserve">exploration of the operational </w:t>
      </w:r>
      <w:r w:rsidR="00D52C14" w:rsidRPr="002547C3">
        <w:rPr>
          <w:rFonts w:ascii="Times New Roman" w:hAnsi="Times New Roman"/>
          <w:bCs/>
          <w:sz w:val="24"/>
          <w:szCs w:val="24"/>
        </w:rPr>
        <w:t>behavioural</w:t>
      </w:r>
      <w:r w:rsidR="00722738" w:rsidRPr="002547C3">
        <w:rPr>
          <w:rFonts w:ascii="Times New Roman" w:hAnsi="Times New Roman"/>
          <w:bCs/>
          <w:sz w:val="24"/>
          <w:szCs w:val="24"/>
        </w:rPr>
        <w:t xml:space="preserve"> factors, </w:t>
      </w:r>
      <w:r w:rsidR="00722738" w:rsidRPr="002547C3">
        <w:rPr>
          <w:rFonts w:ascii="Times New Roman" w:hAnsi="Times New Roman"/>
          <w:sz w:val="24"/>
          <w:szCs w:val="24"/>
        </w:rPr>
        <w:t xml:space="preserve">the selection of databases including “Scopus” and “Web of Science” (WoS) was </w:t>
      </w:r>
      <w:r w:rsidR="00CE1847" w:rsidRPr="002547C3">
        <w:rPr>
          <w:rFonts w:ascii="Times New Roman" w:hAnsi="Times New Roman"/>
          <w:sz w:val="24"/>
          <w:szCs w:val="24"/>
        </w:rPr>
        <w:t>made</w:t>
      </w:r>
      <w:r w:rsidR="00722738" w:rsidRPr="002547C3">
        <w:rPr>
          <w:rFonts w:ascii="Times New Roman" w:hAnsi="Times New Roman"/>
          <w:sz w:val="24"/>
          <w:szCs w:val="24"/>
        </w:rPr>
        <w:t xml:space="preserve">. The databases </w:t>
      </w:r>
      <w:r w:rsidRPr="002547C3">
        <w:rPr>
          <w:rFonts w:ascii="Times New Roman" w:hAnsi="Times New Roman"/>
          <w:sz w:val="24"/>
          <w:szCs w:val="24"/>
        </w:rPr>
        <w:t>were</w:t>
      </w:r>
      <w:r w:rsidR="00722738" w:rsidRPr="002547C3">
        <w:rPr>
          <w:rFonts w:ascii="Times New Roman" w:hAnsi="Times New Roman"/>
          <w:sz w:val="24"/>
          <w:szCs w:val="24"/>
        </w:rPr>
        <w:t xml:space="preserve"> searched with the keywords “*Circular Economy*” OR “*SMEs*”, </w:t>
      </w:r>
      <w:smartTag w:uri="urn:schemas-microsoft-com:office:smarttags" w:element="stockticker">
        <w:r w:rsidR="00722738" w:rsidRPr="002547C3">
          <w:rPr>
            <w:rFonts w:ascii="Times New Roman" w:hAnsi="Times New Roman"/>
            <w:sz w:val="24"/>
            <w:szCs w:val="24"/>
          </w:rPr>
          <w:t>AND</w:t>
        </w:r>
      </w:smartTag>
      <w:r w:rsidR="00722738" w:rsidRPr="002547C3">
        <w:rPr>
          <w:rFonts w:ascii="Times New Roman" w:hAnsi="Times New Roman"/>
          <w:sz w:val="24"/>
          <w:szCs w:val="24"/>
        </w:rPr>
        <w:t xml:space="preserve"> “*Operational </w:t>
      </w:r>
      <w:r w:rsidR="003E6856" w:rsidRPr="002547C3">
        <w:rPr>
          <w:rFonts w:ascii="Times New Roman" w:hAnsi="Times New Roman"/>
          <w:sz w:val="24"/>
          <w:szCs w:val="24"/>
        </w:rPr>
        <w:t>Excellence</w:t>
      </w:r>
      <w:r w:rsidR="00722738" w:rsidRPr="002547C3">
        <w:rPr>
          <w:rFonts w:ascii="Times New Roman" w:hAnsi="Times New Roman"/>
          <w:sz w:val="24"/>
          <w:szCs w:val="24"/>
        </w:rPr>
        <w:t xml:space="preserve">*” </w:t>
      </w:r>
      <w:r w:rsidR="003E6856" w:rsidRPr="002547C3">
        <w:rPr>
          <w:rFonts w:ascii="Times New Roman" w:hAnsi="Times New Roman"/>
          <w:sz w:val="24"/>
          <w:szCs w:val="24"/>
        </w:rPr>
        <w:t>OR</w:t>
      </w:r>
      <w:r w:rsidR="00CE1847" w:rsidRPr="002547C3">
        <w:rPr>
          <w:rFonts w:ascii="Times New Roman" w:hAnsi="Times New Roman"/>
          <w:sz w:val="24"/>
          <w:szCs w:val="24"/>
        </w:rPr>
        <w:t>“*Behavioural factors*”</w:t>
      </w:r>
      <w:r w:rsidR="003E6856" w:rsidRPr="002547C3">
        <w:rPr>
          <w:rFonts w:ascii="Times New Roman" w:hAnsi="Times New Roman"/>
          <w:sz w:val="24"/>
          <w:szCs w:val="24"/>
        </w:rPr>
        <w:t xml:space="preserve">. </w:t>
      </w:r>
      <w:r w:rsidRPr="002547C3">
        <w:rPr>
          <w:rFonts w:ascii="Times New Roman" w:hAnsi="Times New Roman"/>
          <w:sz w:val="24"/>
          <w:szCs w:val="24"/>
        </w:rPr>
        <w:t>T</w:t>
      </w:r>
      <w:r w:rsidR="00722738" w:rsidRPr="002547C3">
        <w:rPr>
          <w:rFonts w:ascii="Times New Roman" w:hAnsi="Times New Roman"/>
          <w:sz w:val="24"/>
          <w:szCs w:val="24"/>
        </w:rPr>
        <w:t xml:space="preserve">hese terms </w:t>
      </w:r>
      <w:r w:rsidRPr="002547C3">
        <w:rPr>
          <w:rFonts w:ascii="Times New Roman" w:hAnsi="Times New Roman"/>
          <w:sz w:val="24"/>
          <w:szCs w:val="24"/>
        </w:rPr>
        <w:t>had to</w:t>
      </w:r>
      <w:r w:rsidR="00722738" w:rsidRPr="002547C3">
        <w:rPr>
          <w:rFonts w:ascii="Times New Roman" w:hAnsi="Times New Roman"/>
          <w:sz w:val="24"/>
          <w:szCs w:val="24"/>
        </w:rPr>
        <w:t xml:space="preserve"> exist in the titles, keywords and abstract. The search field was limited to “articles” and </w:t>
      </w:r>
      <w:r w:rsidR="00D04648" w:rsidRPr="002547C3">
        <w:rPr>
          <w:rFonts w:ascii="Times New Roman" w:hAnsi="Times New Roman"/>
          <w:sz w:val="24"/>
          <w:szCs w:val="24"/>
        </w:rPr>
        <w:t>the period</w:t>
      </w:r>
      <w:r w:rsidR="00722738" w:rsidRPr="002547C3">
        <w:rPr>
          <w:rFonts w:ascii="Times New Roman" w:hAnsi="Times New Roman"/>
          <w:sz w:val="24"/>
          <w:szCs w:val="24"/>
        </w:rPr>
        <w:t xml:space="preserve"> from “2015-</w:t>
      </w:r>
      <w:smartTag w:uri="urn:schemas-microsoft-com:office:smarttags" w:element="metricconverter">
        <w:smartTagPr>
          <w:attr w:name="ProductID" w:val="2020”"/>
        </w:smartTagPr>
        <w:r w:rsidR="00722738" w:rsidRPr="002547C3">
          <w:rPr>
            <w:rFonts w:ascii="Times New Roman" w:hAnsi="Times New Roman"/>
            <w:sz w:val="24"/>
            <w:szCs w:val="24"/>
          </w:rPr>
          <w:t>2020”</w:t>
        </w:r>
      </w:smartTag>
      <w:r w:rsidR="00722738" w:rsidRPr="002547C3">
        <w:rPr>
          <w:rFonts w:ascii="Times New Roman" w:hAnsi="Times New Roman"/>
          <w:sz w:val="24"/>
          <w:szCs w:val="24"/>
        </w:rPr>
        <w:t xml:space="preserve">. Initially, 40 operational behavioural factors were identified through </w:t>
      </w:r>
      <w:r w:rsidR="00D04648" w:rsidRPr="002547C3">
        <w:rPr>
          <w:rFonts w:ascii="Times New Roman" w:hAnsi="Times New Roman"/>
          <w:sz w:val="24"/>
          <w:szCs w:val="24"/>
        </w:rPr>
        <w:t xml:space="preserve">an </w:t>
      </w:r>
      <w:r w:rsidR="00722738" w:rsidRPr="002547C3">
        <w:rPr>
          <w:rFonts w:ascii="Times New Roman" w:hAnsi="Times New Roman"/>
          <w:sz w:val="24"/>
          <w:szCs w:val="24"/>
        </w:rPr>
        <w:t>extensive literature review. Further</w:t>
      </w:r>
      <w:r w:rsidRPr="002547C3">
        <w:rPr>
          <w:rFonts w:ascii="Times New Roman" w:hAnsi="Times New Roman"/>
          <w:sz w:val="24"/>
          <w:szCs w:val="24"/>
        </w:rPr>
        <w:t>more</w:t>
      </w:r>
      <w:r w:rsidR="00722738" w:rsidRPr="002547C3">
        <w:rPr>
          <w:rFonts w:ascii="Times New Roman" w:hAnsi="Times New Roman"/>
          <w:sz w:val="24"/>
          <w:szCs w:val="24"/>
        </w:rPr>
        <w:t>, experts were asked to validate each factor. The details of the experts are presented in subsection 3.2. The final represe</w:t>
      </w:r>
      <w:r w:rsidR="008908C4" w:rsidRPr="002547C3">
        <w:rPr>
          <w:rFonts w:ascii="Times New Roman" w:hAnsi="Times New Roman"/>
          <w:sz w:val="24"/>
          <w:szCs w:val="24"/>
        </w:rPr>
        <w:t xml:space="preserve">ntation of </w:t>
      </w:r>
      <w:r w:rsidR="00722738" w:rsidRPr="002547C3">
        <w:rPr>
          <w:rFonts w:ascii="Times New Roman" w:hAnsi="Times New Roman"/>
          <w:sz w:val="24"/>
          <w:szCs w:val="24"/>
        </w:rPr>
        <w:t xml:space="preserve">operational behavioural factors </w:t>
      </w:r>
      <w:r w:rsidR="00432421" w:rsidRPr="002547C3">
        <w:rPr>
          <w:rFonts w:ascii="Times New Roman" w:hAnsi="Times New Roman"/>
          <w:sz w:val="24"/>
          <w:szCs w:val="24"/>
        </w:rPr>
        <w:t xml:space="preserve">of CE Practices in SMEs </w:t>
      </w:r>
      <w:r w:rsidRPr="002547C3">
        <w:rPr>
          <w:rFonts w:ascii="Times New Roman" w:hAnsi="Times New Roman"/>
          <w:sz w:val="24"/>
          <w:szCs w:val="24"/>
        </w:rPr>
        <w:t>is</w:t>
      </w:r>
      <w:r w:rsidR="00722738" w:rsidRPr="002547C3">
        <w:rPr>
          <w:rFonts w:ascii="Times New Roman" w:hAnsi="Times New Roman"/>
          <w:sz w:val="24"/>
          <w:szCs w:val="24"/>
        </w:rPr>
        <w:t xml:space="preserve"> exhibited in Table 1.</w:t>
      </w:r>
    </w:p>
    <w:p w14:paraId="7E707F69" w14:textId="5524C1BB" w:rsidR="00D05E5E" w:rsidRPr="002547C3" w:rsidRDefault="00D05E5E" w:rsidP="00D05E5E">
      <w:pPr>
        <w:autoSpaceDE w:val="0"/>
        <w:autoSpaceDN w:val="0"/>
        <w:adjustRightInd w:val="0"/>
        <w:spacing w:after="0" w:line="360" w:lineRule="auto"/>
        <w:jc w:val="center"/>
        <w:rPr>
          <w:rFonts w:ascii="Times New Roman" w:hAnsi="Times New Roman"/>
          <w:color w:val="7030A0"/>
          <w:sz w:val="24"/>
          <w:szCs w:val="24"/>
        </w:rPr>
      </w:pPr>
      <w:r w:rsidRPr="002547C3">
        <w:rPr>
          <w:rFonts w:ascii="Times New Roman" w:hAnsi="Times New Roman"/>
          <w:sz w:val="24"/>
          <w:szCs w:val="24"/>
        </w:rPr>
        <w:t>[Insert Table 1 here]</w:t>
      </w:r>
    </w:p>
    <w:p w14:paraId="7171C37A" w14:textId="5347E775" w:rsidR="00BC4FFE" w:rsidRPr="002547C3" w:rsidRDefault="00BC4FFE" w:rsidP="00CE1847">
      <w:pPr>
        <w:spacing w:line="360" w:lineRule="auto"/>
        <w:jc w:val="both"/>
        <w:rPr>
          <w:rFonts w:ascii="Times New Roman" w:hAnsi="Times New Roman"/>
          <w:b/>
          <w:bCs/>
          <w:sz w:val="24"/>
          <w:szCs w:val="24"/>
        </w:rPr>
        <w:sectPr w:rsidR="00BC4FFE" w:rsidRPr="002547C3" w:rsidSect="00072842">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20" w:footer="720" w:gutter="0"/>
          <w:lnNumType w:countBy="1" w:restart="continuous"/>
          <w:cols w:space="720"/>
          <w:docGrid w:linePitch="360"/>
        </w:sectPr>
      </w:pPr>
      <w:r w:rsidRPr="002547C3">
        <w:rPr>
          <w:rFonts w:ascii="Times New Roman" w:hAnsi="Times New Roman"/>
          <w:sz w:val="24"/>
          <w:szCs w:val="24"/>
        </w:rPr>
        <w:t xml:space="preserve"> </w:t>
      </w:r>
    </w:p>
    <w:p w14:paraId="36CD006E" w14:textId="77777777" w:rsidR="00432421" w:rsidRPr="002547C3" w:rsidRDefault="00432421" w:rsidP="00432421">
      <w:pPr>
        <w:pStyle w:val="ListParagraph"/>
        <w:numPr>
          <w:ilvl w:val="1"/>
          <w:numId w:val="25"/>
        </w:numPr>
        <w:spacing w:after="0" w:line="360" w:lineRule="auto"/>
        <w:jc w:val="both"/>
        <w:rPr>
          <w:rFonts w:ascii="Times New Roman" w:hAnsi="Times New Roman"/>
          <w:b/>
          <w:sz w:val="24"/>
          <w:szCs w:val="24"/>
        </w:rPr>
      </w:pPr>
      <w:r w:rsidRPr="002547C3">
        <w:rPr>
          <w:rFonts w:ascii="Times New Roman" w:hAnsi="Times New Roman"/>
          <w:b/>
          <w:sz w:val="24"/>
          <w:szCs w:val="24"/>
        </w:rPr>
        <w:t>Research Gaps</w:t>
      </w:r>
    </w:p>
    <w:p w14:paraId="71965AE4" w14:textId="77777777" w:rsidR="00432421" w:rsidRPr="002547C3" w:rsidRDefault="00432421" w:rsidP="00432421">
      <w:pPr>
        <w:spacing w:after="0" w:line="360" w:lineRule="auto"/>
        <w:jc w:val="both"/>
        <w:rPr>
          <w:rFonts w:ascii="Times New Roman" w:hAnsi="Times New Roman"/>
          <w:color w:val="7030A0"/>
          <w:sz w:val="24"/>
          <w:szCs w:val="24"/>
        </w:rPr>
      </w:pPr>
      <w:r w:rsidRPr="002547C3">
        <w:rPr>
          <w:rFonts w:ascii="Times New Roman" w:hAnsi="Times New Roman"/>
          <w:sz w:val="24"/>
          <w:szCs w:val="24"/>
        </w:rPr>
        <w:lastRenderedPageBreak/>
        <w:t xml:space="preserve">CE is a growing concept and a key solution to counter current challenges like waste generation and environmental degradation in emerging economies </w:t>
      </w:r>
      <w:r w:rsidRPr="002547C3">
        <w:rPr>
          <w:rFonts w:ascii="Times New Roman" w:hAnsi="Times New Roman"/>
          <w:color w:val="7030A0"/>
          <w:sz w:val="24"/>
          <w:szCs w:val="24"/>
        </w:rPr>
        <w:t>(Katz-Gerro and López Sintas, 2019)</w:t>
      </w:r>
      <w:r w:rsidRPr="002547C3">
        <w:rPr>
          <w:rFonts w:ascii="Times New Roman" w:hAnsi="Times New Roman"/>
          <w:sz w:val="24"/>
          <w:szCs w:val="24"/>
        </w:rPr>
        <w:t xml:space="preserve">. However, the circularity concept is not novel as such. CE implementation is a challenging task for the linear mindset structures currently well-established in industry and society </w:t>
      </w:r>
      <w:r w:rsidRPr="002547C3">
        <w:rPr>
          <w:rFonts w:ascii="Times New Roman" w:hAnsi="Times New Roman"/>
          <w:color w:val="7030A0"/>
          <w:sz w:val="24"/>
          <w:szCs w:val="24"/>
        </w:rPr>
        <w:t>(Lieder and Rashid, 2016)</w:t>
      </w:r>
      <w:r w:rsidRPr="002547C3">
        <w:rPr>
          <w:rFonts w:ascii="Times New Roman" w:hAnsi="Times New Roman"/>
          <w:sz w:val="24"/>
          <w:szCs w:val="24"/>
        </w:rPr>
        <w:t xml:space="preserve">. A recent report suggests that at a global level, only 9% of the world is circular, while the remaining wastes are incinerated, landfilled, or diffused in the environment </w:t>
      </w:r>
      <w:r w:rsidRPr="002547C3">
        <w:rPr>
          <w:rFonts w:ascii="Times New Roman" w:hAnsi="Times New Roman"/>
          <w:color w:val="7030A0"/>
          <w:sz w:val="24"/>
          <w:szCs w:val="24"/>
        </w:rPr>
        <w:t>(Circle Economy, 2019; Henry et al., 2020).</w:t>
      </w:r>
    </w:p>
    <w:p w14:paraId="3029E25A" w14:textId="77777777" w:rsidR="00432421" w:rsidRPr="002547C3" w:rsidRDefault="00432421" w:rsidP="00432421">
      <w:pPr>
        <w:spacing w:after="0" w:line="360" w:lineRule="auto"/>
        <w:jc w:val="both"/>
        <w:rPr>
          <w:rFonts w:ascii="Times New Roman" w:hAnsi="Times New Roman"/>
          <w:b/>
          <w:bCs/>
          <w:sz w:val="24"/>
          <w:szCs w:val="24"/>
        </w:rPr>
      </w:pPr>
    </w:p>
    <w:p w14:paraId="51DD6465" w14:textId="7576E095" w:rsidR="00432421" w:rsidRPr="002547C3" w:rsidRDefault="00432421" w:rsidP="00432421">
      <w:pPr>
        <w:spacing w:after="0" w:line="360" w:lineRule="auto"/>
        <w:jc w:val="both"/>
        <w:rPr>
          <w:rFonts w:ascii="Times New Roman" w:hAnsi="Times New Roman"/>
          <w:sz w:val="24"/>
          <w:szCs w:val="24"/>
        </w:rPr>
      </w:pPr>
      <w:r w:rsidRPr="002547C3">
        <w:rPr>
          <w:rFonts w:ascii="Times New Roman" w:hAnsi="Times New Roman"/>
          <w:sz w:val="24"/>
          <w:szCs w:val="24"/>
        </w:rPr>
        <w:t xml:space="preserve">Community pressure has been a key player in developed countries and has become an important factor in defining the environmental behaviour of a firm </w:t>
      </w:r>
      <w:r w:rsidRPr="002547C3">
        <w:rPr>
          <w:rFonts w:ascii="Times New Roman" w:hAnsi="Times New Roman"/>
          <w:color w:val="7030A0"/>
          <w:sz w:val="24"/>
          <w:szCs w:val="24"/>
        </w:rPr>
        <w:t>(Liu and Bai, 2014),</w:t>
      </w:r>
      <w:r w:rsidRPr="002547C3">
        <w:rPr>
          <w:rFonts w:ascii="Times New Roman" w:hAnsi="Times New Roman"/>
          <w:sz w:val="24"/>
          <w:szCs w:val="24"/>
        </w:rPr>
        <w:t xml:space="preserve"> </w:t>
      </w:r>
      <w:r w:rsidR="0034103F" w:rsidRPr="002547C3">
        <w:rPr>
          <w:rFonts w:ascii="Times New Roman" w:hAnsi="Times New Roman"/>
          <w:sz w:val="24"/>
          <w:szCs w:val="24"/>
        </w:rPr>
        <w:t>however</w:t>
      </w:r>
      <w:r w:rsidRPr="002547C3">
        <w:rPr>
          <w:rFonts w:ascii="Times New Roman" w:hAnsi="Times New Roman"/>
          <w:sz w:val="24"/>
          <w:szCs w:val="24"/>
        </w:rPr>
        <w:t xml:space="preserve"> evidence of such pressure are missing, especially in emerging economies </w:t>
      </w:r>
      <w:r w:rsidRPr="002547C3">
        <w:rPr>
          <w:rFonts w:ascii="Times New Roman" w:hAnsi="Times New Roman"/>
          <w:color w:val="7030A0"/>
          <w:sz w:val="24"/>
          <w:szCs w:val="24"/>
        </w:rPr>
        <w:t>(Jabbour et al., 2020)</w:t>
      </w:r>
      <w:r w:rsidRPr="002547C3">
        <w:rPr>
          <w:rFonts w:ascii="Times New Roman" w:hAnsi="Times New Roman"/>
          <w:sz w:val="24"/>
          <w:szCs w:val="24"/>
        </w:rPr>
        <w:t xml:space="preserve">. </w:t>
      </w:r>
      <w:bookmarkStart w:id="19" w:name="_Hlk76487667"/>
      <w:r w:rsidRPr="002547C3">
        <w:rPr>
          <w:rFonts w:ascii="Times New Roman" w:hAnsi="Times New Roman"/>
          <w:sz w:val="24"/>
          <w:szCs w:val="24"/>
        </w:rPr>
        <w:t xml:space="preserve">A firm’s behaviour in operating CE is a tremendously complex process, influenced by several factors </w:t>
      </w:r>
      <w:r w:rsidRPr="002547C3">
        <w:rPr>
          <w:rFonts w:ascii="Times New Roman" w:hAnsi="Times New Roman"/>
          <w:color w:val="7030A0"/>
          <w:sz w:val="24"/>
          <w:szCs w:val="24"/>
        </w:rPr>
        <w:t>(Liu and Bai, 2014; Sehnem et al., 2019</w:t>
      </w:r>
      <w:r w:rsidR="00E60922" w:rsidRPr="002547C3">
        <w:rPr>
          <w:rFonts w:ascii="Times New Roman" w:hAnsi="Times New Roman"/>
          <w:color w:val="7030A0"/>
          <w:sz w:val="24"/>
          <w:szCs w:val="24"/>
        </w:rPr>
        <w:t>;  Chang et al., 2021; Dokter et al., 202</w:t>
      </w:r>
      <w:r w:rsidR="00E60922" w:rsidRPr="002547C3">
        <w:rPr>
          <w:rFonts w:ascii="Times New Roman" w:hAnsi="Times New Roman"/>
          <w:sz w:val="24"/>
          <w:szCs w:val="24"/>
        </w:rPr>
        <w:t>1</w:t>
      </w:r>
      <w:r w:rsidR="0034103F" w:rsidRPr="002547C3">
        <w:rPr>
          <w:rFonts w:ascii="Times New Roman" w:hAnsi="Times New Roman"/>
          <w:sz w:val="24"/>
          <w:szCs w:val="24"/>
        </w:rPr>
        <w:t>)</w:t>
      </w:r>
      <w:r w:rsidRPr="002547C3">
        <w:rPr>
          <w:rFonts w:ascii="Times New Roman" w:hAnsi="Times New Roman"/>
          <w:sz w:val="24"/>
          <w:szCs w:val="24"/>
        </w:rPr>
        <w:t>.</w:t>
      </w:r>
      <w:r w:rsidRPr="002547C3">
        <w:rPr>
          <w:sz w:val="24"/>
          <w:szCs w:val="24"/>
        </w:rPr>
        <w:t xml:space="preserve"> </w:t>
      </w:r>
      <w:bookmarkEnd w:id="19"/>
      <w:r w:rsidRPr="002547C3">
        <w:rPr>
          <w:rFonts w:ascii="Times New Roman" w:hAnsi="Times New Roman"/>
          <w:sz w:val="24"/>
          <w:szCs w:val="24"/>
        </w:rPr>
        <w:t xml:space="preserve">It is visible that planning and facilitating recycling is not sufficient to bring change in users’ behaviour </w:t>
      </w:r>
      <w:r w:rsidRPr="002547C3">
        <w:rPr>
          <w:rFonts w:ascii="Times New Roman" w:hAnsi="Times New Roman"/>
          <w:color w:val="7030A0"/>
          <w:sz w:val="24"/>
          <w:szCs w:val="24"/>
        </w:rPr>
        <w:t>(Parajuly et al., 2020)</w:t>
      </w:r>
      <w:r w:rsidRPr="002547C3">
        <w:rPr>
          <w:rFonts w:ascii="Times New Roman" w:hAnsi="Times New Roman"/>
          <w:sz w:val="24"/>
          <w:szCs w:val="24"/>
        </w:rPr>
        <w:t xml:space="preserve">. It is, therefore, important to understand the operational behavioural factors in the adoption of CE practices </w:t>
      </w:r>
      <w:r w:rsidRPr="002547C3">
        <w:rPr>
          <w:rFonts w:ascii="Times New Roman" w:hAnsi="Times New Roman"/>
          <w:color w:val="7030A0"/>
          <w:sz w:val="24"/>
          <w:szCs w:val="24"/>
        </w:rPr>
        <w:t>(Tong et al., 2018)</w:t>
      </w:r>
      <w:r w:rsidRPr="002547C3">
        <w:rPr>
          <w:rFonts w:ascii="Times New Roman" w:hAnsi="Times New Roman"/>
          <w:sz w:val="24"/>
          <w:szCs w:val="24"/>
        </w:rPr>
        <w:t xml:space="preserve">. </w:t>
      </w:r>
    </w:p>
    <w:p w14:paraId="35615E65" w14:textId="77777777" w:rsidR="00432421" w:rsidRPr="002547C3" w:rsidRDefault="00432421" w:rsidP="00432421">
      <w:pPr>
        <w:spacing w:after="0" w:line="360" w:lineRule="auto"/>
        <w:jc w:val="both"/>
        <w:rPr>
          <w:rFonts w:ascii="Times New Roman" w:hAnsi="Times New Roman"/>
          <w:sz w:val="24"/>
          <w:szCs w:val="24"/>
        </w:rPr>
      </w:pPr>
    </w:p>
    <w:p w14:paraId="736F0B26" w14:textId="7D0E7A88" w:rsidR="00432421" w:rsidRPr="002547C3" w:rsidRDefault="00432421" w:rsidP="00432421">
      <w:pPr>
        <w:spacing w:after="0" w:line="360" w:lineRule="auto"/>
        <w:jc w:val="both"/>
        <w:rPr>
          <w:rFonts w:ascii="Times New Roman" w:hAnsi="Times New Roman"/>
          <w:sz w:val="24"/>
          <w:szCs w:val="24"/>
        </w:rPr>
      </w:pPr>
      <w:r w:rsidRPr="002547C3">
        <w:rPr>
          <w:rFonts w:ascii="Times New Roman" w:hAnsi="Times New Roman"/>
          <w:sz w:val="24"/>
          <w:szCs w:val="24"/>
        </w:rPr>
        <w:t xml:space="preserve">The focus of CE is, so far, on operations management, technology, historical factors, methodology, resource management, innovation, CE indicators, limitations of the concept and economic aspects of the CE. </w:t>
      </w:r>
      <w:bookmarkStart w:id="20" w:name="_Hlk76487723"/>
      <w:r w:rsidRPr="002547C3">
        <w:rPr>
          <w:rFonts w:ascii="Times New Roman" w:hAnsi="Times New Roman"/>
          <w:sz w:val="24"/>
          <w:szCs w:val="24"/>
        </w:rPr>
        <w:t xml:space="preserve">HRM issues and the human side in </w:t>
      </w:r>
      <w:r w:rsidR="00E94082" w:rsidRPr="002547C3">
        <w:rPr>
          <w:rFonts w:ascii="Times New Roman" w:hAnsi="Times New Roman"/>
          <w:sz w:val="24"/>
          <w:szCs w:val="24"/>
        </w:rPr>
        <w:t xml:space="preserve">the </w:t>
      </w:r>
      <w:r w:rsidRPr="002547C3">
        <w:rPr>
          <w:rFonts w:ascii="Times New Roman" w:hAnsi="Times New Roman"/>
          <w:sz w:val="24"/>
          <w:szCs w:val="24"/>
        </w:rPr>
        <w:t xml:space="preserve">CE context is still unexplored </w:t>
      </w:r>
      <w:r w:rsidRPr="002547C3">
        <w:rPr>
          <w:rFonts w:ascii="Times New Roman" w:hAnsi="Times New Roman"/>
          <w:color w:val="7030A0"/>
          <w:sz w:val="24"/>
          <w:szCs w:val="24"/>
        </w:rPr>
        <w:t>(Jabbour et al., 2019b</w:t>
      </w:r>
      <w:r w:rsidR="00E53A70" w:rsidRPr="002547C3">
        <w:rPr>
          <w:rFonts w:ascii="Times New Roman" w:hAnsi="Times New Roman"/>
          <w:color w:val="7030A0"/>
          <w:sz w:val="24"/>
          <w:szCs w:val="24"/>
        </w:rPr>
        <w:t>; Sawe et al., 2021</w:t>
      </w:r>
      <w:r w:rsidRPr="002547C3">
        <w:rPr>
          <w:rFonts w:ascii="Times New Roman" w:hAnsi="Times New Roman"/>
          <w:color w:val="7030A0"/>
          <w:sz w:val="24"/>
          <w:szCs w:val="24"/>
        </w:rPr>
        <w:t>)</w:t>
      </w:r>
      <w:r w:rsidRPr="002547C3">
        <w:rPr>
          <w:rFonts w:ascii="Times New Roman" w:hAnsi="Times New Roman"/>
          <w:sz w:val="24"/>
          <w:szCs w:val="24"/>
        </w:rPr>
        <w:t xml:space="preserve">. The techno-economic aspects of CE have been significantly learned in the past few years </w:t>
      </w:r>
      <w:r w:rsidRPr="002547C3">
        <w:rPr>
          <w:rFonts w:ascii="Times New Roman" w:hAnsi="Times New Roman"/>
          <w:color w:val="7030A0"/>
          <w:sz w:val="24"/>
          <w:szCs w:val="24"/>
        </w:rPr>
        <w:t>(Korhonen et al., 2018a, 2018b; Kumar et al., 2019; Kristoffersen et al., 2020</w:t>
      </w:r>
      <w:r w:rsidR="00694FEE" w:rsidRPr="002547C3">
        <w:rPr>
          <w:rFonts w:ascii="Times New Roman" w:hAnsi="Times New Roman"/>
          <w:color w:val="7030A0"/>
          <w:sz w:val="24"/>
          <w:szCs w:val="24"/>
        </w:rPr>
        <w:t>; Rakshit et al., 2021</w:t>
      </w:r>
      <w:bookmarkEnd w:id="20"/>
      <w:r w:rsidRPr="002547C3">
        <w:rPr>
          <w:rFonts w:ascii="Times New Roman" w:hAnsi="Times New Roman"/>
          <w:color w:val="7030A0"/>
          <w:sz w:val="24"/>
          <w:szCs w:val="24"/>
        </w:rPr>
        <w:t>)</w:t>
      </w:r>
      <w:r w:rsidRPr="002547C3">
        <w:rPr>
          <w:rFonts w:ascii="Times New Roman" w:hAnsi="Times New Roman"/>
          <w:sz w:val="24"/>
          <w:szCs w:val="24"/>
        </w:rPr>
        <w:t xml:space="preserve">. SMEs have to transform and adapt </w:t>
      </w:r>
      <w:r w:rsidR="00E94082" w:rsidRPr="002547C3">
        <w:rPr>
          <w:rFonts w:ascii="Times New Roman" w:hAnsi="Times New Roman"/>
          <w:sz w:val="24"/>
          <w:szCs w:val="24"/>
        </w:rPr>
        <w:t xml:space="preserve">to </w:t>
      </w:r>
      <w:r w:rsidRPr="002547C3">
        <w:rPr>
          <w:rFonts w:ascii="Times New Roman" w:hAnsi="Times New Roman"/>
          <w:sz w:val="24"/>
          <w:szCs w:val="24"/>
        </w:rPr>
        <w:t>new environmental settings that rely on their abilities to modify old practices and procedures.</w:t>
      </w:r>
    </w:p>
    <w:p w14:paraId="060BB56E" w14:textId="77777777" w:rsidR="00432421" w:rsidRPr="002547C3" w:rsidRDefault="00432421" w:rsidP="00432421">
      <w:pPr>
        <w:spacing w:after="0" w:line="360" w:lineRule="auto"/>
        <w:jc w:val="both"/>
        <w:rPr>
          <w:rFonts w:ascii="Times New Roman" w:hAnsi="Times New Roman"/>
          <w:sz w:val="24"/>
          <w:szCs w:val="24"/>
        </w:rPr>
      </w:pPr>
    </w:p>
    <w:p w14:paraId="1294A8C1" w14:textId="2F7F9FFB" w:rsidR="00AD0537" w:rsidRPr="002547C3" w:rsidRDefault="00432421" w:rsidP="00BC4FFE">
      <w:pPr>
        <w:spacing w:after="0" w:line="360" w:lineRule="auto"/>
        <w:jc w:val="both"/>
        <w:rPr>
          <w:rFonts w:ascii="Times New Roman" w:hAnsi="Times New Roman"/>
          <w:sz w:val="24"/>
          <w:szCs w:val="24"/>
        </w:rPr>
      </w:pPr>
      <w:r w:rsidRPr="002547C3">
        <w:rPr>
          <w:rFonts w:ascii="Times New Roman" w:hAnsi="Times New Roman"/>
          <w:sz w:val="24"/>
          <w:szCs w:val="24"/>
        </w:rPr>
        <w:t xml:space="preserve">However, like in the sustainability debate, the behavioural factors in the adoption of CE practices have not been equally examined, especially in emerging economies </w:t>
      </w:r>
      <w:r w:rsidRPr="002547C3">
        <w:rPr>
          <w:rFonts w:ascii="Times New Roman" w:hAnsi="Times New Roman"/>
          <w:color w:val="7030A0"/>
          <w:sz w:val="24"/>
          <w:szCs w:val="24"/>
        </w:rPr>
        <w:t>(Parajuly et al., 2020)</w:t>
      </w:r>
      <w:r w:rsidRPr="002547C3">
        <w:rPr>
          <w:rFonts w:ascii="Times New Roman" w:hAnsi="Times New Roman"/>
          <w:sz w:val="24"/>
          <w:szCs w:val="24"/>
        </w:rPr>
        <w:t xml:space="preserve">. </w:t>
      </w:r>
      <w:bookmarkStart w:id="21" w:name="_Hlk76487780"/>
      <w:r w:rsidR="00BC4FFE" w:rsidRPr="002547C3">
        <w:rPr>
          <w:rFonts w:ascii="Times New Roman" w:hAnsi="Times New Roman"/>
          <w:sz w:val="24"/>
          <w:szCs w:val="24"/>
        </w:rPr>
        <w:t xml:space="preserve">Additionally, few studies so far have discovered how CE practices are incorporated in SMEs </w:t>
      </w:r>
      <w:r w:rsidR="00BC4FFE" w:rsidRPr="002547C3">
        <w:rPr>
          <w:rFonts w:ascii="Times New Roman" w:hAnsi="Times New Roman"/>
          <w:color w:val="7030A0"/>
          <w:sz w:val="24"/>
          <w:szCs w:val="24"/>
        </w:rPr>
        <w:t>(Mura et al., 2020</w:t>
      </w:r>
      <w:r w:rsidR="00694FEE" w:rsidRPr="002547C3">
        <w:rPr>
          <w:rFonts w:ascii="Times New Roman" w:hAnsi="Times New Roman"/>
          <w:color w:val="7030A0"/>
          <w:sz w:val="24"/>
          <w:szCs w:val="24"/>
        </w:rPr>
        <w:t>;</w:t>
      </w:r>
      <w:r w:rsidR="009751CC" w:rsidRPr="002547C3">
        <w:rPr>
          <w:rFonts w:ascii="Times New Roman" w:hAnsi="Times New Roman"/>
          <w:color w:val="7030A0"/>
          <w:sz w:val="24"/>
          <w:szCs w:val="24"/>
        </w:rPr>
        <w:t xml:space="preserve"> Dokter et al., 2021; Gedam et al., 2021</w:t>
      </w:r>
      <w:r w:rsidR="00694FEE" w:rsidRPr="002547C3">
        <w:rPr>
          <w:rFonts w:ascii="Times New Roman" w:hAnsi="Times New Roman"/>
          <w:color w:val="7030A0"/>
          <w:sz w:val="24"/>
          <w:szCs w:val="24"/>
        </w:rPr>
        <w:t xml:space="preserve"> </w:t>
      </w:r>
      <w:r w:rsidR="00BC4FFE" w:rsidRPr="002547C3">
        <w:rPr>
          <w:rFonts w:ascii="Times New Roman" w:hAnsi="Times New Roman"/>
          <w:color w:val="7030A0"/>
          <w:sz w:val="24"/>
          <w:szCs w:val="24"/>
        </w:rPr>
        <w:t>)</w:t>
      </w:r>
      <w:r w:rsidR="00BC4FFE" w:rsidRPr="002547C3">
        <w:rPr>
          <w:rFonts w:ascii="Times New Roman" w:hAnsi="Times New Roman"/>
          <w:sz w:val="24"/>
          <w:szCs w:val="24"/>
        </w:rPr>
        <w:t xml:space="preserve"> </w:t>
      </w:r>
      <w:bookmarkEnd w:id="21"/>
      <w:r w:rsidR="00BC4FFE" w:rsidRPr="002547C3">
        <w:rPr>
          <w:rFonts w:ascii="Times New Roman" w:hAnsi="Times New Roman"/>
          <w:sz w:val="24"/>
          <w:szCs w:val="24"/>
        </w:rPr>
        <w:t>but none of these studies has explored operational behavioural factors in SMEs. T</w:t>
      </w:r>
      <w:r w:rsidR="0096047E" w:rsidRPr="002547C3">
        <w:rPr>
          <w:rFonts w:ascii="Times New Roman" w:hAnsi="Times New Roman"/>
          <w:sz w:val="24"/>
          <w:szCs w:val="24"/>
        </w:rPr>
        <w:t xml:space="preserve">he </w:t>
      </w:r>
      <w:r w:rsidR="0075265E" w:rsidRPr="002547C3">
        <w:rPr>
          <w:rFonts w:ascii="Times New Roman" w:hAnsi="Times New Roman"/>
          <w:sz w:val="24"/>
          <w:szCs w:val="24"/>
        </w:rPr>
        <w:t>TPB</w:t>
      </w:r>
      <w:r w:rsidR="0096047E" w:rsidRPr="002547C3">
        <w:rPr>
          <w:rFonts w:ascii="Times New Roman" w:hAnsi="Times New Roman"/>
          <w:sz w:val="24"/>
          <w:szCs w:val="24"/>
        </w:rPr>
        <w:t xml:space="preserve"> </w:t>
      </w:r>
      <w:r w:rsidR="00EE1B14" w:rsidRPr="002547C3">
        <w:rPr>
          <w:rFonts w:ascii="Times New Roman" w:hAnsi="Times New Roman"/>
          <w:sz w:val="24"/>
          <w:szCs w:val="24"/>
        </w:rPr>
        <w:t xml:space="preserve">derived from </w:t>
      </w:r>
      <w:r w:rsidR="00D04648" w:rsidRPr="002547C3">
        <w:rPr>
          <w:rFonts w:ascii="Times New Roman" w:hAnsi="Times New Roman"/>
          <w:sz w:val="24"/>
          <w:szCs w:val="24"/>
        </w:rPr>
        <w:t xml:space="preserve">the </w:t>
      </w:r>
      <w:r w:rsidR="00EE1B14" w:rsidRPr="002547C3">
        <w:rPr>
          <w:rFonts w:ascii="Times New Roman" w:hAnsi="Times New Roman"/>
          <w:sz w:val="24"/>
          <w:szCs w:val="24"/>
        </w:rPr>
        <w:t xml:space="preserve">Theory of Reasoned Action (TRA) considers the influence of personal determinants in assessing CE adoption among SMEs </w:t>
      </w:r>
      <w:r w:rsidR="00EE1B14" w:rsidRPr="002547C3">
        <w:rPr>
          <w:rFonts w:ascii="Times New Roman" w:hAnsi="Times New Roman"/>
          <w:color w:val="7030A0"/>
          <w:sz w:val="24"/>
          <w:szCs w:val="24"/>
        </w:rPr>
        <w:t>(Ajzen, 1991)</w:t>
      </w:r>
      <w:r w:rsidR="00EE1B14" w:rsidRPr="002547C3">
        <w:rPr>
          <w:rFonts w:ascii="Times New Roman" w:hAnsi="Times New Roman"/>
          <w:sz w:val="24"/>
          <w:szCs w:val="24"/>
        </w:rPr>
        <w:t xml:space="preserve">. </w:t>
      </w:r>
      <w:r w:rsidR="00FC44C4" w:rsidRPr="002547C3">
        <w:rPr>
          <w:rFonts w:ascii="Times New Roman" w:hAnsi="Times New Roman"/>
          <w:sz w:val="24"/>
          <w:szCs w:val="24"/>
        </w:rPr>
        <w:t>This theory is the most suitable psychological theory to examine the behavioural factors that influence</w:t>
      </w:r>
      <w:r w:rsidR="00C5165F" w:rsidRPr="002547C3">
        <w:rPr>
          <w:rFonts w:ascii="Times New Roman" w:hAnsi="Times New Roman"/>
          <w:sz w:val="24"/>
          <w:szCs w:val="24"/>
        </w:rPr>
        <w:t xml:space="preserve"> CE adoption in SMEs. </w:t>
      </w:r>
      <w:r w:rsidR="007326CA" w:rsidRPr="002547C3">
        <w:rPr>
          <w:rFonts w:ascii="Times New Roman" w:hAnsi="Times New Roman"/>
          <w:sz w:val="24"/>
          <w:szCs w:val="24"/>
        </w:rPr>
        <w:t xml:space="preserve">The study has identified the operational behavioural variables from the </w:t>
      </w:r>
      <w:r w:rsidR="00CC7470" w:rsidRPr="002547C3">
        <w:rPr>
          <w:rFonts w:ascii="Times New Roman" w:hAnsi="Times New Roman"/>
          <w:sz w:val="24"/>
          <w:szCs w:val="24"/>
        </w:rPr>
        <w:t xml:space="preserve">literature further </w:t>
      </w:r>
      <w:r w:rsidR="00A93202" w:rsidRPr="002547C3">
        <w:rPr>
          <w:rFonts w:ascii="Times New Roman" w:hAnsi="Times New Roman"/>
          <w:sz w:val="24"/>
          <w:szCs w:val="24"/>
        </w:rPr>
        <w:t xml:space="preserve">developed into factors through </w:t>
      </w:r>
      <w:r w:rsidR="009A1341" w:rsidRPr="002547C3">
        <w:rPr>
          <w:rFonts w:ascii="Times New Roman" w:hAnsi="Times New Roman"/>
          <w:sz w:val="24"/>
          <w:szCs w:val="24"/>
        </w:rPr>
        <w:lastRenderedPageBreak/>
        <w:t xml:space="preserve">the </w:t>
      </w:r>
      <w:r w:rsidR="00A93202" w:rsidRPr="002547C3">
        <w:rPr>
          <w:rFonts w:ascii="Times New Roman" w:hAnsi="Times New Roman"/>
          <w:sz w:val="24"/>
          <w:szCs w:val="24"/>
        </w:rPr>
        <w:t xml:space="preserve">EFA method. To the best of our knowledge, </w:t>
      </w:r>
      <w:r w:rsidR="003A3E71" w:rsidRPr="002547C3">
        <w:rPr>
          <w:rFonts w:ascii="Times New Roman" w:hAnsi="Times New Roman"/>
          <w:sz w:val="24"/>
          <w:szCs w:val="24"/>
        </w:rPr>
        <w:t xml:space="preserve">the influence of operational behavioural factors on </w:t>
      </w:r>
      <w:r w:rsidR="009A1341" w:rsidRPr="002547C3">
        <w:rPr>
          <w:rFonts w:ascii="Times New Roman" w:hAnsi="Times New Roman"/>
          <w:sz w:val="24"/>
          <w:szCs w:val="24"/>
        </w:rPr>
        <w:t xml:space="preserve">the </w:t>
      </w:r>
      <w:r w:rsidR="003A3E71" w:rsidRPr="002547C3">
        <w:rPr>
          <w:rFonts w:ascii="Times New Roman" w:hAnsi="Times New Roman"/>
          <w:sz w:val="24"/>
          <w:szCs w:val="24"/>
        </w:rPr>
        <w:t>adoption</w:t>
      </w:r>
      <w:r w:rsidR="009A1341" w:rsidRPr="002547C3">
        <w:rPr>
          <w:rFonts w:ascii="Times New Roman" w:hAnsi="Times New Roman"/>
          <w:sz w:val="24"/>
          <w:szCs w:val="24"/>
        </w:rPr>
        <w:t xml:space="preserve"> of CE</w:t>
      </w:r>
      <w:r w:rsidR="003A3E71" w:rsidRPr="002547C3">
        <w:rPr>
          <w:rFonts w:ascii="Times New Roman" w:hAnsi="Times New Roman"/>
          <w:sz w:val="24"/>
          <w:szCs w:val="24"/>
        </w:rPr>
        <w:t xml:space="preserve"> has never been </w:t>
      </w:r>
      <w:r w:rsidR="009A1341" w:rsidRPr="002547C3">
        <w:rPr>
          <w:rFonts w:ascii="Times New Roman" w:hAnsi="Times New Roman"/>
          <w:sz w:val="24"/>
          <w:szCs w:val="24"/>
        </w:rPr>
        <w:t>studied</w:t>
      </w:r>
      <w:r w:rsidR="003A3E71" w:rsidRPr="002547C3">
        <w:rPr>
          <w:rFonts w:ascii="Times New Roman" w:hAnsi="Times New Roman"/>
          <w:sz w:val="24"/>
          <w:szCs w:val="24"/>
        </w:rPr>
        <w:t xml:space="preserve"> in conju</w:t>
      </w:r>
      <w:r w:rsidR="00A32B1B" w:rsidRPr="002547C3">
        <w:rPr>
          <w:rFonts w:ascii="Times New Roman" w:hAnsi="Times New Roman"/>
          <w:sz w:val="24"/>
          <w:szCs w:val="24"/>
        </w:rPr>
        <w:t>n</w:t>
      </w:r>
      <w:r w:rsidR="003A3E71" w:rsidRPr="002547C3">
        <w:rPr>
          <w:rFonts w:ascii="Times New Roman" w:hAnsi="Times New Roman"/>
          <w:sz w:val="24"/>
          <w:szCs w:val="24"/>
        </w:rPr>
        <w:t>ct</w:t>
      </w:r>
      <w:r w:rsidR="00FA3E8B" w:rsidRPr="002547C3">
        <w:rPr>
          <w:rFonts w:ascii="Times New Roman" w:hAnsi="Times New Roman"/>
          <w:sz w:val="24"/>
          <w:szCs w:val="24"/>
        </w:rPr>
        <w:t>i</w:t>
      </w:r>
      <w:r w:rsidR="003A3E71" w:rsidRPr="002547C3">
        <w:rPr>
          <w:rFonts w:ascii="Times New Roman" w:hAnsi="Times New Roman"/>
          <w:sz w:val="24"/>
          <w:szCs w:val="24"/>
        </w:rPr>
        <w:t>on with</w:t>
      </w:r>
      <w:r w:rsidR="00CE1847" w:rsidRPr="002547C3">
        <w:rPr>
          <w:rFonts w:ascii="Times New Roman" w:hAnsi="Times New Roman"/>
          <w:sz w:val="24"/>
          <w:szCs w:val="24"/>
        </w:rPr>
        <w:t xml:space="preserve"> </w:t>
      </w:r>
      <w:r w:rsidR="00D04648" w:rsidRPr="002547C3">
        <w:rPr>
          <w:rFonts w:ascii="Times New Roman" w:hAnsi="Times New Roman"/>
          <w:sz w:val="24"/>
          <w:szCs w:val="24"/>
        </w:rPr>
        <w:t xml:space="preserve">the </w:t>
      </w:r>
      <w:r w:rsidR="00CE1847" w:rsidRPr="002547C3">
        <w:rPr>
          <w:rFonts w:ascii="Times New Roman" w:hAnsi="Times New Roman"/>
          <w:sz w:val="24"/>
          <w:szCs w:val="24"/>
        </w:rPr>
        <w:t>TPB model</w:t>
      </w:r>
      <w:r w:rsidR="009A1341" w:rsidRPr="002547C3">
        <w:rPr>
          <w:rFonts w:ascii="Times New Roman" w:hAnsi="Times New Roman"/>
          <w:sz w:val="24"/>
          <w:szCs w:val="24"/>
        </w:rPr>
        <w:t>, especially</w:t>
      </w:r>
      <w:r w:rsidR="00CE1847" w:rsidRPr="002547C3">
        <w:rPr>
          <w:rFonts w:ascii="Times New Roman" w:hAnsi="Times New Roman"/>
          <w:sz w:val="24"/>
          <w:szCs w:val="24"/>
        </w:rPr>
        <w:t xml:space="preserve"> </w:t>
      </w:r>
      <w:r w:rsidR="009A1341" w:rsidRPr="002547C3">
        <w:rPr>
          <w:rFonts w:ascii="Times New Roman" w:hAnsi="Times New Roman"/>
          <w:sz w:val="24"/>
          <w:szCs w:val="24"/>
        </w:rPr>
        <w:t xml:space="preserve">within the context of </w:t>
      </w:r>
      <w:r w:rsidR="00CE1847" w:rsidRPr="002547C3">
        <w:rPr>
          <w:rFonts w:ascii="Times New Roman" w:hAnsi="Times New Roman"/>
          <w:sz w:val="24"/>
          <w:szCs w:val="24"/>
        </w:rPr>
        <w:t xml:space="preserve">SMEs. </w:t>
      </w:r>
      <w:r w:rsidR="00A32B1B" w:rsidRPr="002547C3">
        <w:rPr>
          <w:rFonts w:ascii="Times New Roman" w:hAnsi="Times New Roman"/>
          <w:sz w:val="24"/>
          <w:szCs w:val="24"/>
        </w:rPr>
        <w:t xml:space="preserve">Thus, this study </w:t>
      </w:r>
      <w:r w:rsidR="00307D53" w:rsidRPr="002547C3">
        <w:rPr>
          <w:rFonts w:ascii="Times New Roman" w:hAnsi="Times New Roman"/>
          <w:sz w:val="24"/>
          <w:szCs w:val="24"/>
        </w:rPr>
        <w:t>aims to determine the effect of operational behavioural factors on CE adoption in SMEs. Also, it examines the inter-relationship among the identified factors.</w:t>
      </w:r>
    </w:p>
    <w:p w14:paraId="7DE89DDA" w14:textId="77777777" w:rsidR="009A1341" w:rsidRPr="002547C3" w:rsidRDefault="009A1341" w:rsidP="00BC4FFE">
      <w:pPr>
        <w:spacing w:after="0" w:line="360" w:lineRule="auto"/>
        <w:jc w:val="both"/>
        <w:rPr>
          <w:rFonts w:ascii="Times New Roman" w:hAnsi="Times New Roman"/>
          <w:sz w:val="24"/>
          <w:szCs w:val="24"/>
        </w:rPr>
      </w:pPr>
    </w:p>
    <w:p w14:paraId="6FE3805B" w14:textId="76012425" w:rsidR="00722738" w:rsidRPr="002547C3" w:rsidRDefault="00722738" w:rsidP="00BC4FFE">
      <w:pPr>
        <w:pStyle w:val="ListParagraph"/>
        <w:numPr>
          <w:ilvl w:val="0"/>
          <w:numId w:val="25"/>
        </w:numPr>
        <w:spacing w:after="0" w:line="360" w:lineRule="auto"/>
        <w:ind w:left="357" w:hanging="357"/>
        <w:jc w:val="both"/>
        <w:rPr>
          <w:rFonts w:ascii="Times New Roman" w:hAnsi="Times New Roman"/>
          <w:b/>
          <w:sz w:val="24"/>
          <w:szCs w:val="24"/>
        </w:rPr>
      </w:pPr>
      <w:r w:rsidRPr="002547C3">
        <w:rPr>
          <w:rFonts w:ascii="Times New Roman" w:hAnsi="Times New Roman"/>
          <w:b/>
          <w:sz w:val="24"/>
          <w:szCs w:val="24"/>
        </w:rPr>
        <w:t>Research Methodology</w:t>
      </w:r>
    </w:p>
    <w:bookmarkEnd w:id="0"/>
    <w:bookmarkEnd w:id="1"/>
    <w:p w14:paraId="1707E7C3" w14:textId="30BB09A6" w:rsidR="001F713F" w:rsidRPr="002547C3" w:rsidRDefault="001F713F" w:rsidP="00BC4FFE">
      <w:pPr>
        <w:spacing w:after="0" w:line="360" w:lineRule="auto"/>
        <w:contextualSpacing/>
        <w:jc w:val="both"/>
        <w:rPr>
          <w:rFonts w:ascii="Times New Roman" w:hAnsi="Times New Roman"/>
          <w:sz w:val="24"/>
          <w:szCs w:val="24"/>
        </w:rPr>
      </w:pPr>
    </w:p>
    <w:p w14:paraId="1040995B" w14:textId="557791A9" w:rsidR="00CE1847" w:rsidRPr="002547C3" w:rsidRDefault="002C0699" w:rsidP="00BC4FFE">
      <w:pPr>
        <w:spacing w:after="0" w:line="360" w:lineRule="auto"/>
        <w:jc w:val="both"/>
        <w:rPr>
          <w:rFonts w:ascii="Times New Roman" w:hAnsi="Times New Roman"/>
          <w:sz w:val="24"/>
          <w:szCs w:val="24"/>
        </w:rPr>
      </w:pPr>
      <w:bookmarkStart w:id="22" w:name="_Hlk76489595"/>
      <w:r w:rsidRPr="002547C3">
        <w:rPr>
          <w:rFonts w:ascii="Times New Roman" w:hAnsi="Times New Roman"/>
          <w:sz w:val="24"/>
          <w:szCs w:val="24"/>
        </w:rPr>
        <w:t xml:space="preserve">To achieve the </w:t>
      </w:r>
      <w:r w:rsidR="00C2035B" w:rsidRPr="002547C3">
        <w:rPr>
          <w:rFonts w:ascii="Times New Roman" w:hAnsi="Times New Roman"/>
          <w:sz w:val="24"/>
          <w:szCs w:val="24"/>
        </w:rPr>
        <w:t>objective of the study</w:t>
      </w:r>
      <w:r w:rsidRPr="002547C3">
        <w:rPr>
          <w:rFonts w:ascii="Times New Roman" w:hAnsi="Times New Roman"/>
          <w:sz w:val="24"/>
          <w:szCs w:val="24"/>
        </w:rPr>
        <w:t xml:space="preserve">, </w:t>
      </w:r>
      <w:r w:rsidR="00F533DE" w:rsidRPr="002547C3">
        <w:rPr>
          <w:rFonts w:ascii="Times New Roman" w:hAnsi="Times New Roman"/>
          <w:sz w:val="24"/>
          <w:szCs w:val="24"/>
        </w:rPr>
        <w:t>a</w:t>
      </w:r>
      <w:r w:rsidR="00782114" w:rsidRPr="002547C3">
        <w:rPr>
          <w:rFonts w:ascii="Times New Roman" w:hAnsi="Times New Roman"/>
          <w:sz w:val="24"/>
          <w:szCs w:val="24"/>
        </w:rPr>
        <w:t xml:space="preserve"> </w:t>
      </w:r>
      <w:r w:rsidRPr="002547C3">
        <w:rPr>
          <w:rFonts w:ascii="Times New Roman" w:hAnsi="Times New Roman"/>
          <w:sz w:val="24"/>
          <w:szCs w:val="24"/>
        </w:rPr>
        <w:t>three</w:t>
      </w:r>
      <w:r w:rsidR="00782114" w:rsidRPr="002547C3">
        <w:rPr>
          <w:rFonts w:ascii="Times New Roman" w:hAnsi="Times New Roman"/>
          <w:sz w:val="24"/>
          <w:szCs w:val="24"/>
        </w:rPr>
        <w:t>-</w:t>
      </w:r>
      <w:r w:rsidRPr="002547C3">
        <w:rPr>
          <w:rFonts w:ascii="Times New Roman" w:hAnsi="Times New Roman"/>
          <w:sz w:val="24"/>
          <w:szCs w:val="24"/>
        </w:rPr>
        <w:t xml:space="preserve">phase study </w:t>
      </w:r>
      <w:r w:rsidR="005F26B5" w:rsidRPr="002547C3">
        <w:rPr>
          <w:rFonts w:ascii="Times New Roman" w:hAnsi="Times New Roman"/>
          <w:sz w:val="24"/>
          <w:szCs w:val="24"/>
        </w:rPr>
        <w:t xml:space="preserve">was </w:t>
      </w:r>
      <w:r w:rsidRPr="002547C3">
        <w:rPr>
          <w:rFonts w:ascii="Times New Roman" w:hAnsi="Times New Roman"/>
          <w:sz w:val="24"/>
          <w:szCs w:val="24"/>
        </w:rPr>
        <w:t>conducted as</w:t>
      </w:r>
      <w:r w:rsidR="00F533DE" w:rsidRPr="002547C3">
        <w:rPr>
          <w:rFonts w:ascii="Times New Roman" w:hAnsi="Times New Roman"/>
          <w:sz w:val="24"/>
          <w:szCs w:val="24"/>
        </w:rPr>
        <w:t xml:space="preserve"> illustrated</w:t>
      </w:r>
      <w:r w:rsidRPr="002547C3">
        <w:rPr>
          <w:rFonts w:ascii="Times New Roman" w:hAnsi="Times New Roman"/>
          <w:sz w:val="24"/>
          <w:szCs w:val="24"/>
        </w:rPr>
        <w:t xml:space="preserve"> in Figure 1. </w:t>
      </w:r>
    </w:p>
    <w:bookmarkEnd w:id="2"/>
    <w:bookmarkEnd w:id="22"/>
    <w:p w14:paraId="1827992D" w14:textId="33E5150F" w:rsidR="00BC4FFE" w:rsidRPr="002547C3" w:rsidRDefault="00BC4FFE" w:rsidP="00182409">
      <w:pPr>
        <w:autoSpaceDE w:val="0"/>
        <w:autoSpaceDN w:val="0"/>
        <w:adjustRightInd w:val="0"/>
        <w:spacing w:after="0" w:line="360" w:lineRule="auto"/>
        <w:jc w:val="center"/>
        <w:rPr>
          <w:rFonts w:ascii="Times New Roman" w:hAnsi="Times New Roman"/>
          <w:sz w:val="24"/>
          <w:szCs w:val="24"/>
        </w:rPr>
      </w:pPr>
      <w:r w:rsidRPr="002547C3">
        <w:rPr>
          <w:rFonts w:ascii="Times New Roman" w:hAnsi="Times New Roman"/>
          <w:sz w:val="24"/>
          <w:szCs w:val="24"/>
        </w:rPr>
        <w:t>[</w:t>
      </w:r>
      <w:r w:rsidR="00465D1D" w:rsidRPr="002547C3">
        <w:rPr>
          <w:rFonts w:ascii="Times New Roman" w:hAnsi="Times New Roman"/>
          <w:sz w:val="24"/>
          <w:szCs w:val="24"/>
        </w:rPr>
        <w:t xml:space="preserve"> Insert </w:t>
      </w:r>
      <w:r w:rsidRPr="002547C3">
        <w:rPr>
          <w:rFonts w:ascii="Times New Roman" w:hAnsi="Times New Roman"/>
          <w:sz w:val="24"/>
          <w:szCs w:val="24"/>
        </w:rPr>
        <w:t>Figure 1</w:t>
      </w:r>
      <w:r w:rsidR="00465D1D" w:rsidRPr="002547C3">
        <w:rPr>
          <w:rFonts w:ascii="Times New Roman" w:hAnsi="Times New Roman"/>
          <w:sz w:val="24"/>
          <w:szCs w:val="24"/>
        </w:rPr>
        <w:t xml:space="preserve"> </w:t>
      </w:r>
      <w:r w:rsidRPr="002547C3">
        <w:rPr>
          <w:rFonts w:ascii="Times New Roman" w:hAnsi="Times New Roman"/>
          <w:sz w:val="24"/>
          <w:szCs w:val="24"/>
        </w:rPr>
        <w:t>here]</w:t>
      </w:r>
    </w:p>
    <w:p w14:paraId="2B2F1C5A" w14:textId="77777777" w:rsidR="00182409" w:rsidRPr="002547C3" w:rsidRDefault="00182409" w:rsidP="00182409">
      <w:pPr>
        <w:autoSpaceDE w:val="0"/>
        <w:autoSpaceDN w:val="0"/>
        <w:adjustRightInd w:val="0"/>
        <w:spacing w:after="0" w:line="360" w:lineRule="auto"/>
        <w:jc w:val="center"/>
        <w:rPr>
          <w:rFonts w:ascii="Times New Roman" w:hAnsi="Times New Roman"/>
          <w:sz w:val="24"/>
          <w:szCs w:val="24"/>
        </w:rPr>
      </w:pPr>
    </w:p>
    <w:p w14:paraId="57504D09" w14:textId="7A96D6DF" w:rsidR="00182409" w:rsidRPr="002547C3" w:rsidRDefault="00182409" w:rsidP="00182409">
      <w:pPr>
        <w:spacing w:after="0" w:line="360" w:lineRule="auto"/>
        <w:jc w:val="both"/>
        <w:rPr>
          <w:rFonts w:ascii="Times New Roman" w:hAnsi="Times New Roman"/>
          <w:sz w:val="24"/>
          <w:szCs w:val="24"/>
        </w:rPr>
      </w:pPr>
      <w:r w:rsidRPr="002547C3">
        <w:rPr>
          <w:rFonts w:ascii="Times New Roman" w:hAnsi="Times New Roman"/>
          <w:sz w:val="24"/>
          <w:szCs w:val="24"/>
        </w:rPr>
        <w:t>Figure 1 illustrates the methodology framework followed to conduct the proposed study. In the first phase, an extensive literature review was conducted to identify the operational behavioural factors for adopting CE practices in SMEs. Thereafter, a brainstorming session was conducted to capture the perception of industry leaders and policymakers on the factors associated with the adoption of CE practices in SMEs. The operational behavioural factors were then finalised. In the second phase, an empirical study was conducted through primary data collection from SMEs on the operational behaviours for adopting CE practices. A total of 162 responses were collected in this phase. Then, a f</w:t>
      </w:r>
      <w:r w:rsidR="00DD209E" w:rsidRPr="002547C3">
        <w:rPr>
          <w:rFonts w:ascii="Times New Roman" w:hAnsi="Times New Roman"/>
          <w:sz w:val="24"/>
          <w:szCs w:val="24"/>
        </w:rPr>
        <w:t xml:space="preserve">actor structure </w:t>
      </w:r>
      <w:r w:rsidRPr="002547C3">
        <w:rPr>
          <w:rFonts w:ascii="Times New Roman" w:hAnsi="Times New Roman"/>
          <w:sz w:val="24"/>
          <w:szCs w:val="24"/>
        </w:rPr>
        <w:t>model using Exploratory Factors Analysis (EFA) was developed.</w:t>
      </w:r>
    </w:p>
    <w:p w14:paraId="3EA82763" w14:textId="77777777" w:rsidR="00182409" w:rsidRPr="002547C3" w:rsidRDefault="00182409" w:rsidP="00182409">
      <w:pPr>
        <w:spacing w:after="0" w:line="360" w:lineRule="auto"/>
        <w:jc w:val="both"/>
        <w:rPr>
          <w:rFonts w:ascii="Times New Roman" w:hAnsi="Times New Roman"/>
          <w:sz w:val="24"/>
          <w:szCs w:val="24"/>
        </w:rPr>
      </w:pPr>
    </w:p>
    <w:p w14:paraId="056554DB" w14:textId="572CA427" w:rsidR="00DD209E" w:rsidRPr="002547C3" w:rsidRDefault="00182409" w:rsidP="00465D1D">
      <w:pPr>
        <w:spacing w:after="0" w:line="360" w:lineRule="auto"/>
        <w:jc w:val="both"/>
        <w:rPr>
          <w:rFonts w:ascii="Times New Roman" w:hAnsi="Times New Roman"/>
          <w:sz w:val="24"/>
          <w:szCs w:val="24"/>
        </w:rPr>
      </w:pPr>
      <w:r w:rsidRPr="002547C3">
        <w:rPr>
          <w:rFonts w:ascii="Times New Roman" w:hAnsi="Times New Roman"/>
          <w:sz w:val="24"/>
          <w:szCs w:val="24"/>
        </w:rPr>
        <w:t xml:space="preserve">After confirming the factors </w:t>
      </w:r>
      <w:r w:rsidR="00E94082" w:rsidRPr="002547C3">
        <w:rPr>
          <w:rFonts w:ascii="Times New Roman" w:hAnsi="Times New Roman"/>
          <w:sz w:val="24"/>
          <w:szCs w:val="24"/>
        </w:rPr>
        <w:t>and understanding</w:t>
      </w:r>
      <w:r w:rsidRPr="002547C3">
        <w:rPr>
          <w:rFonts w:ascii="Times New Roman" w:hAnsi="Times New Roman"/>
          <w:sz w:val="24"/>
          <w:szCs w:val="24"/>
        </w:rPr>
        <w:t xml:space="preserve"> their cause-effect relationship, industry leaders and policymakers working on the formulation of policies for SMEs were contacted for data collection. Data from eleven experts were collected to build an influential network relationship map among the factors to understand their cause-effect impact by DEMATEL. The cause-effect map will help industry managers to not only understand the impact of each factor but also its influence on other factors.</w:t>
      </w:r>
      <w:bookmarkStart w:id="23" w:name="_Hlk49762759"/>
    </w:p>
    <w:p w14:paraId="1B74F961" w14:textId="77777777" w:rsidR="00DD209E" w:rsidRPr="002547C3" w:rsidRDefault="00DD209E" w:rsidP="00EF59C3">
      <w:pPr>
        <w:autoSpaceDE w:val="0"/>
        <w:autoSpaceDN w:val="0"/>
        <w:adjustRightInd w:val="0"/>
        <w:spacing w:after="0" w:line="360" w:lineRule="auto"/>
        <w:jc w:val="center"/>
        <w:rPr>
          <w:rFonts w:ascii="Times New Roman" w:hAnsi="Times New Roman"/>
          <w:b/>
          <w:iCs/>
          <w:sz w:val="24"/>
          <w:szCs w:val="24"/>
        </w:rPr>
      </w:pPr>
    </w:p>
    <w:bookmarkEnd w:id="23"/>
    <w:p w14:paraId="1E32A196" w14:textId="2A68D00A" w:rsidR="00722738" w:rsidRPr="002547C3" w:rsidRDefault="00722738" w:rsidP="00182409">
      <w:pPr>
        <w:pStyle w:val="ListParagraph"/>
        <w:numPr>
          <w:ilvl w:val="0"/>
          <w:numId w:val="25"/>
        </w:numPr>
        <w:spacing w:after="0" w:line="360" w:lineRule="auto"/>
        <w:ind w:left="357" w:hanging="357"/>
        <w:jc w:val="both"/>
        <w:rPr>
          <w:rFonts w:ascii="Times New Roman" w:hAnsi="Times New Roman"/>
          <w:b/>
          <w:sz w:val="24"/>
          <w:szCs w:val="24"/>
        </w:rPr>
      </w:pPr>
      <w:r w:rsidRPr="002547C3">
        <w:rPr>
          <w:rFonts w:ascii="Times New Roman" w:hAnsi="Times New Roman"/>
          <w:b/>
          <w:sz w:val="24"/>
          <w:szCs w:val="24"/>
        </w:rPr>
        <w:t>Data Analysis and Results</w:t>
      </w:r>
    </w:p>
    <w:p w14:paraId="28EA4753" w14:textId="77777777" w:rsidR="003E0A09" w:rsidRPr="002547C3" w:rsidRDefault="003E0A09" w:rsidP="00182409">
      <w:pPr>
        <w:pStyle w:val="ListParagraph"/>
        <w:spacing w:after="0" w:line="360" w:lineRule="auto"/>
        <w:ind w:left="709"/>
        <w:contextualSpacing w:val="0"/>
        <w:jc w:val="both"/>
        <w:rPr>
          <w:rFonts w:ascii="Times New Roman" w:hAnsi="Times New Roman"/>
          <w:b/>
          <w:sz w:val="24"/>
          <w:szCs w:val="24"/>
        </w:rPr>
      </w:pPr>
    </w:p>
    <w:p w14:paraId="1623ED0B" w14:textId="5E922D8C" w:rsidR="00C81764" w:rsidRPr="002547C3" w:rsidRDefault="003E0A09" w:rsidP="00182409">
      <w:pPr>
        <w:pStyle w:val="ListParagraph"/>
        <w:numPr>
          <w:ilvl w:val="1"/>
          <w:numId w:val="25"/>
        </w:numPr>
        <w:spacing w:after="0" w:line="360" w:lineRule="auto"/>
        <w:ind w:left="357" w:hanging="357"/>
        <w:contextualSpacing w:val="0"/>
        <w:jc w:val="both"/>
        <w:rPr>
          <w:rFonts w:ascii="Times New Roman" w:hAnsi="Times New Roman"/>
          <w:b/>
          <w:sz w:val="24"/>
          <w:szCs w:val="24"/>
        </w:rPr>
      </w:pPr>
      <w:r w:rsidRPr="002547C3">
        <w:rPr>
          <w:rFonts w:ascii="Times New Roman" w:hAnsi="Times New Roman"/>
          <w:b/>
          <w:sz w:val="24"/>
          <w:szCs w:val="24"/>
        </w:rPr>
        <w:t>Empirical A</w:t>
      </w:r>
      <w:r w:rsidR="00C81764" w:rsidRPr="002547C3">
        <w:rPr>
          <w:rFonts w:ascii="Times New Roman" w:hAnsi="Times New Roman"/>
          <w:b/>
          <w:sz w:val="24"/>
          <w:szCs w:val="24"/>
        </w:rPr>
        <w:t xml:space="preserve">nalysis </w:t>
      </w:r>
    </w:p>
    <w:p w14:paraId="19F3C49C" w14:textId="565F646F" w:rsidR="0088213E" w:rsidRPr="002547C3" w:rsidRDefault="00D04648" w:rsidP="00CE1847">
      <w:pPr>
        <w:spacing w:after="0" w:line="360" w:lineRule="auto"/>
        <w:jc w:val="both"/>
        <w:rPr>
          <w:rFonts w:ascii="Times New Roman" w:hAnsi="Times New Roman"/>
          <w:sz w:val="24"/>
          <w:szCs w:val="24"/>
        </w:rPr>
      </w:pPr>
      <w:r w:rsidRPr="002547C3">
        <w:rPr>
          <w:rFonts w:ascii="Times New Roman" w:hAnsi="Times New Roman"/>
          <w:sz w:val="24"/>
          <w:szCs w:val="24"/>
        </w:rPr>
        <w:t>An e</w:t>
      </w:r>
      <w:r w:rsidR="00647BE0" w:rsidRPr="002547C3">
        <w:rPr>
          <w:rFonts w:ascii="Times New Roman" w:hAnsi="Times New Roman"/>
          <w:sz w:val="24"/>
          <w:szCs w:val="24"/>
        </w:rPr>
        <w:t>mpirical analysis is an evidence-based approach to the study and interpretation of information. A</w:t>
      </w:r>
      <w:r w:rsidR="00AE27D4" w:rsidRPr="002547C3">
        <w:rPr>
          <w:rFonts w:ascii="Times New Roman" w:hAnsi="Times New Roman"/>
          <w:sz w:val="24"/>
          <w:szCs w:val="24"/>
        </w:rPr>
        <w:t xml:space="preserve">n empirical investigation supports us to develop a </w:t>
      </w:r>
      <w:r w:rsidR="004A5467" w:rsidRPr="002547C3">
        <w:rPr>
          <w:rFonts w:ascii="Times New Roman" w:hAnsi="Times New Roman"/>
          <w:sz w:val="24"/>
          <w:szCs w:val="24"/>
        </w:rPr>
        <w:t>substantial theoretical base</w:t>
      </w:r>
      <w:r w:rsidR="00AE27D4" w:rsidRPr="002547C3">
        <w:rPr>
          <w:rFonts w:ascii="Times New Roman" w:hAnsi="Times New Roman"/>
          <w:sz w:val="24"/>
          <w:szCs w:val="24"/>
        </w:rPr>
        <w:t xml:space="preserve">d </w:t>
      </w:r>
      <w:r w:rsidR="00AE27D4" w:rsidRPr="002547C3">
        <w:rPr>
          <w:rFonts w:ascii="Times New Roman" w:hAnsi="Times New Roman"/>
          <w:sz w:val="24"/>
          <w:szCs w:val="24"/>
        </w:rPr>
        <w:lastRenderedPageBreak/>
        <w:t>foundation of the study</w:t>
      </w:r>
      <w:r w:rsidR="00647BE0" w:rsidRPr="002547C3">
        <w:t xml:space="preserve"> </w:t>
      </w:r>
      <w:r w:rsidR="00647BE0" w:rsidRPr="002547C3">
        <w:rPr>
          <w:rFonts w:ascii="Times New Roman" w:hAnsi="Times New Roman"/>
          <w:color w:val="7030A0"/>
          <w:sz w:val="24"/>
          <w:szCs w:val="24"/>
        </w:rPr>
        <w:t>(Newman and Benz, 1998; Goodwin, 2005)</w:t>
      </w:r>
      <w:r w:rsidR="00647BE0" w:rsidRPr="002547C3">
        <w:rPr>
          <w:rFonts w:ascii="Times New Roman" w:hAnsi="Times New Roman"/>
          <w:sz w:val="24"/>
          <w:szCs w:val="24"/>
        </w:rPr>
        <w:t xml:space="preserve">. </w:t>
      </w:r>
      <w:r w:rsidRPr="002547C3">
        <w:rPr>
          <w:rFonts w:ascii="Times New Roman" w:hAnsi="Times New Roman"/>
          <w:sz w:val="24"/>
          <w:szCs w:val="24"/>
        </w:rPr>
        <w:t>T</w:t>
      </w:r>
      <w:r w:rsidR="004A5467" w:rsidRPr="002547C3">
        <w:rPr>
          <w:rFonts w:ascii="Times New Roman" w:hAnsi="Times New Roman"/>
          <w:sz w:val="24"/>
          <w:szCs w:val="24"/>
        </w:rPr>
        <w:t>o validate this empirical investigation and to provide the required strength to the foundation</w:t>
      </w:r>
      <w:r w:rsidR="00AE27D4" w:rsidRPr="002547C3">
        <w:rPr>
          <w:rFonts w:ascii="Times New Roman" w:hAnsi="Times New Roman"/>
          <w:sz w:val="24"/>
          <w:szCs w:val="24"/>
        </w:rPr>
        <w:t xml:space="preserve"> of the study</w:t>
      </w:r>
      <w:r w:rsidR="004A5467" w:rsidRPr="002547C3">
        <w:rPr>
          <w:rFonts w:ascii="Times New Roman" w:hAnsi="Times New Roman"/>
          <w:sz w:val="24"/>
          <w:szCs w:val="24"/>
        </w:rPr>
        <w:t>,</w:t>
      </w:r>
      <w:r w:rsidR="00AE27D4" w:rsidRPr="002547C3">
        <w:rPr>
          <w:rFonts w:ascii="Times New Roman" w:hAnsi="Times New Roman"/>
          <w:sz w:val="24"/>
          <w:szCs w:val="24"/>
        </w:rPr>
        <w:t xml:space="preserve"> a mixture approach of quantitative and qualitative research methods </w:t>
      </w:r>
      <w:r w:rsidR="0088213E" w:rsidRPr="002547C3">
        <w:rPr>
          <w:rFonts w:ascii="Times New Roman" w:hAnsi="Times New Roman"/>
          <w:sz w:val="24"/>
          <w:szCs w:val="24"/>
        </w:rPr>
        <w:t>was employed</w:t>
      </w:r>
      <w:r w:rsidR="00AE27D4" w:rsidRPr="002547C3">
        <w:rPr>
          <w:rFonts w:ascii="Times New Roman" w:hAnsi="Times New Roman"/>
          <w:sz w:val="24"/>
          <w:szCs w:val="24"/>
        </w:rPr>
        <w:t xml:space="preserve"> in this study</w:t>
      </w:r>
      <w:r w:rsidR="004A5467" w:rsidRPr="002547C3">
        <w:rPr>
          <w:rFonts w:ascii="Times New Roman" w:hAnsi="Times New Roman"/>
          <w:sz w:val="24"/>
          <w:szCs w:val="24"/>
        </w:rPr>
        <w:t>. This research focus</w:t>
      </w:r>
      <w:r w:rsidR="00AE27D4" w:rsidRPr="002547C3">
        <w:rPr>
          <w:rFonts w:ascii="Times New Roman" w:hAnsi="Times New Roman"/>
          <w:sz w:val="24"/>
          <w:szCs w:val="24"/>
        </w:rPr>
        <w:t>e</w:t>
      </w:r>
      <w:r w:rsidR="0088213E" w:rsidRPr="002547C3">
        <w:rPr>
          <w:rFonts w:ascii="Times New Roman" w:hAnsi="Times New Roman"/>
          <w:sz w:val="24"/>
          <w:szCs w:val="24"/>
        </w:rPr>
        <w:t>d</w:t>
      </w:r>
      <w:r w:rsidR="004A5467" w:rsidRPr="002547C3">
        <w:rPr>
          <w:rFonts w:ascii="Times New Roman" w:hAnsi="Times New Roman"/>
          <w:sz w:val="24"/>
          <w:szCs w:val="24"/>
        </w:rPr>
        <w:t xml:space="preserve"> on presenting information by the means of </w:t>
      </w:r>
      <w:r w:rsidR="00E94082" w:rsidRPr="002547C3">
        <w:rPr>
          <w:rFonts w:ascii="Times New Roman" w:hAnsi="Times New Roman"/>
          <w:sz w:val="24"/>
          <w:szCs w:val="24"/>
        </w:rPr>
        <w:t xml:space="preserve">the </w:t>
      </w:r>
      <w:r w:rsidR="004A5467" w:rsidRPr="002547C3">
        <w:rPr>
          <w:rFonts w:ascii="Times New Roman" w:hAnsi="Times New Roman"/>
          <w:sz w:val="24"/>
          <w:szCs w:val="24"/>
        </w:rPr>
        <w:t xml:space="preserve">experiences of the respondents who were contacted to participate in the study. </w:t>
      </w:r>
      <w:r w:rsidR="00AE27D4" w:rsidRPr="002547C3">
        <w:rPr>
          <w:rFonts w:ascii="Times New Roman" w:hAnsi="Times New Roman"/>
          <w:sz w:val="24"/>
          <w:szCs w:val="24"/>
        </w:rPr>
        <w:t xml:space="preserve">This study </w:t>
      </w:r>
      <w:r w:rsidR="004A5467" w:rsidRPr="002547C3">
        <w:rPr>
          <w:rFonts w:ascii="Times New Roman" w:hAnsi="Times New Roman"/>
          <w:sz w:val="24"/>
          <w:szCs w:val="24"/>
        </w:rPr>
        <w:t>attempt</w:t>
      </w:r>
      <w:r w:rsidR="0088213E" w:rsidRPr="002547C3">
        <w:rPr>
          <w:rFonts w:ascii="Times New Roman" w:hAnsi="Times New Roman"/>
          <w:sz w:val="24"/>
          <w:szCs w:val="24"/>
        </w:rPr>
        <w:t>ed</w:t>
      </w:r>
      <w:r w:rsidR="004A5467" w:rsidRPr="002547C3">
        <w:rPr>
          <w:rFonts w:ascii="Times New Roman" w:hAnsi="Times New Roman"/>
          <w:sz w:val="24"/>
          <w:szCs w:val="24"/>
        </w:rPr>
        <w:t xml:space="preserve"> to analyse and investigate the </w:t>
      </w:r>
      <w:r w:rsidR="004E7862" w:rsidRPr="002547C3">
        <w:rPr>
          <w:rFonts w:ascii="Times New Roman" w:hAnsi="Times New Roman"/>
          <w:sz w:val="24"/>
          <w:szCs w:val="24"/>
        </w:rPr>
        <w:t>operational behavioural factors</w:t>
      </w:r>
      <w:r w:rsidR="004A5467" w:rsidRPr="002547C3">
        <w:rPr>
          <w:rFonts w:ascii="Times New Roman" w:hAnsi="Times New Roman"/>
          <w:sz w:val="24"/>
          <w:szCs w:val="24"/>
        </w:rPr>
        <w:t xml:space="preserve"> that are crucial for Indian SMEs </w:t>
      </w:r>
      <w:r w:rsidR="0088213E" w:rsidRPr="002547C3">
        <w:rPr>
          <w:rFonts w:ascii="Times New Roman" w:hAnsi="Times New Roman"/>
          <w:sz w:val="24"/>
          <w:szCs w:val="24"/>
        </w:rPr>
        <w:t>to</w:t>
      </w:r>
      <w:r w:rsidR="004A5467" w:rsidRPr="002547C3">
        <w:rPr>
          <w:rFonts w:ascii="Times New Roman" w:hAnsi="Times New Roman"/>
          <w:sz w:val="24"/>
          <w:szCs w:val="24"/>
        </w:rPr>
        <w:t xml:space="preserve"> adopt </w:t>
      </w:r>
      <w:r w:rsidR="00AE27D4" w:rsidRPr="002547C3">
        <w:rPr>
          <w:rFonts w:ascii="Times New Roman" w:hAnsi="Times New Roman"/>
          <w:sz w:val="24"/>
          <w:szCs w:val="24"/>
        </w:rPr>
        <w:t>CE</w:t>
      </w:r>
      <w:r w:rsidR="004E7862" w:rsidRPr="002547C3">
        <w:rPr>
          <w:rFonts w:ascii="Times New Roman" w:hAnsi="Times New Roman"/>
          <w:sz w:val="24"/>
          <w:szCs w:val="24"/>
        </w:rPr>
        <w:t xml:space="preserve"> practices</w:t>
      </w:r>
      <w:r w:rsidR="004A5467" w:rsidRPr="002547C3">
        <w:rPr>
          <w:rFonts w:ascii="Times New Roman" w:hAnsi="Times New Roman"/>
          <w:sz w:val="24"/>
          <w:szCs w:val="24"/>
        </w:rPr>
        <w:t xml:space="preserve">. The factors that </w:t>
      </w:r>
      <w:r w:rsidR="0088213E" w:rsidRPr="002547C3">
        <w:rPr>
          <w:rFonts w:ascii="Times New Roman" w:hAnsi="Times New Roman"/>
          <w:sz w:val="24"/>
          <w:szCs w:val="24"/>
        </w:rPr>
        <w:t>were</w:t>
      </w:r>
      <w:r w:rsidR="004A5467" w:rsidRPr="002547C3">
        <w:rPr>
          <w:rFonts w:ascii="Times New Roman" w:hAnsi="Times New Roman"/>
          <w:sz w:val="24"/>
          <w:szCs w:val="24"/>
        </w:rPr>
        <w:t xml:space="preserve"> analysed and investigated were largely behavioural factors to get a deeper understanding of the problem statement.</w:t>
      </w:r>
      <w:r w:rsidR="00AE27D4" w:rsidRPr="002547C3">
        <w:rPr>
          <w:rFonts w:ascii="Times New Roman" w:hAnsi="Times New Roman"/>
          <w:sz w:val="24"/>
          <w:szCs w:val="24"/>
        </w:rPr>
        <w:t xml:space="preserve"> Initially, the behaviour</w:t>
      </w:r>
      <w:r w:rsidR="0088213E" w:rsidRPr="002547C3">
        <w:rPr>
          <w:rFonts w:ascii="Times New Roman" w:hAnsi="Times New Roman"/>
          <w:sz w:val="24"/>
          <w:szCs w:val="24"/>
        </w:rPr>
        <w:t>al</w:t>
      </w:r>
      <w:r w:rsidR="00AE27D4" w:rsidRPr="002547C3">
        <w:rPr>
          <w:rFonts w:ascii="Times New Roman" w:hAnsi="Times New Roman"/>
          <w:sz w:val="24"/>
          <w:szCs w:val="24"/>
        </w:rPr>
        <w:t xml:space="preserve"> factors </w:t>
      </w:r>
      <w:r w:rsidR="0088213E" w:rsidRPr="002547C3">
        <w:rPr>
          <w:rFonts w:ascii="Times New Roman" w:hAnsi="Times New Roman"/>
          <w:sz w:val="24"/>
          <w:szCs w:val="24"/>
        </w:rPr>
        <w:t>were</w:t>
      </w:r>
      <w:r w:rsidR="00AE27D4" w:rsidRPr="002547C3">
        <w:rPr>
          <w:rFonts w:ascii="Times New Roman" w:hAnsi="Times New Roman"/>
          <w:sz w:val="24"/>
          <w:szCs w:val="24"/>
        </w:rPr>
        <w:t xml:space="preserve"> identified </w:t>
      </w:r>
      <w:r w:rsidR="00E94082" w:rsidRPr="002547C3">
        <w:rPr>
          <w:rFonts w:ascii="Times New Roman" w:hAnsi="Times New Roman"/>
          <w:sz w:val="24"/>
          <w:szCs w:val="24"/>
        </w:rPr>
        <w:t>through</w:t>
      </w:r>
      <w:r w:rsidR="00AE27D4" w:rsidRPr="002547C3">
        <w:rPr>
          <w:rFonts w:ascii="Times New Roman" w:hAnsi="Times New Roman"/>
          <w:sz w:val="24"/>
          <w:szCs w:val="24"/>
        </w:rPr>
        <w:t xml:space="preserve"> </w:t>
      </w:r>
      <w:r w:rsidR="001B4AD3" w:rsidRPr="002547C3">
        <w:rPr>
          <w:rFonts w:ascii="Times New Roman" w:hAnsi="Times New Roman"/>
          <w:sz w:val="24"/>
          <w:szCs w:val="24"/>
        </w:rPr>
        <w:t xml:space="preserve">extensive </w:t>
      </w:r>
      <w:r w:rsidR="00AE27D4" w:rsidRPr="002547C3">
        <w:rPr>
          <w:rFonts w:ascii="Times New Roman" w:hAnsi="Times New Roman"/>
          <w:sz w:val="24"/>
          <w:szCs w:val="24"/>
        </w:rPr>
        <w:t xml:space="preserve">literature and the experts’ inputs </w:t>
      </w:r>
      <w:r w:rsidR="001B4AD3" w:rsidRPr="002547C3">
        <w:rPr>
          <w:rFonts w:ascii="Times New Roman" w:hAnsi="Times New Roman"/>
          <w:sz w:val="24"/>
          <w:szCs w:val="24"/>
        </w:rPr>
        <w:t xml:space="preserve">as </w:t>
      </w:r>
      <w:r w:rsidR="0088213E" w:rsidRPr="002547C3">
        <w:rPr>
          <w:rFonts w:ascii="Times New Roman" w:hAnsi="Times New Roman"/>
          <w:sz w:val="24"/>
          <w:szCs w:val="24"/>
        </w:rPr>
        <w:t>indicated</w:t>
      </w:r>
      <w:r w:rsidR="001B4AD3" w:rsidRPr="002547C3">
        <w:rPr>
          <w:rFonts w:ascii="Times New Roman" w:hAnsi="Times New Roman"/>
          <w:sz w:val="24"/>
          <w:szCs w:val="24"/>
        </w:rPr>
        <w:t xml:space="preserve"> in Table 1.</w:t>
      </w:r>
    </w:p>
    <w:p w14:paraId="0CF01D72" w14:textId="19F2FD80" w:rsidR="003E0A09" w:rsidRPr="002547C3" w:rsidRDefault="001B4AD3" w:rsidP="00CE1847">
      <w:pPr>
        <w:spacing w:after="0" w:line="360" w:lineRule="auto"/>
        <w:jc w:val="both"/>
        <w:rPr>
          <w:rFonts w:ascii="Times New Roman" w:hAnsi="Times New Roman"/>
          <w:sz w:val="24"/>
          <w:szCs w:val="24"/>
        </w:rPr>
      </w:pPr>
      <w:r w:rsidRPr="002547C3">
        <w:rPr>
          <w:rFonts w:ascii="Times New Roman" w:hAnsi="Times New Roman"/>
          <w:sz w:val="24"/>
          <w:szCs w:val="24"/>
        </w:rPr>
        <w:t xml:space="preserve"> </w:t>
      </w:r>
    </w:p>
    <w:p w14:paraId="4959462C" w14:textId="5F061754" w:rsidR="004111C7" w:rsidRPr="002547C3" w:rsidRDefault="006A19D7" w:rsidP="00CE1847">
      <w:pPr>
        <w:spacing w:after="0" w:line="360" w:lineRule="auto"/>
        <w:jc w:val="both"/>
        <w:rPr>
          <w:rFonts w:ascii="Times New Roman" w:hAnsi="Times New Roman"/>
          <w:sz w:val="24"/>
          <w:szCs w:val="24"/>
        </w:rPr>
      </w:pPr>
      <w:r w:rsidRPr="002547C3">
        <w:rPr>
          <w:rFonts w:ascii="Times New Roman" w:hAnsi="Times New Roman"/>
          <w:sz w:val="24"/>
          <w:szCs w:val="24"/>
        </w:rPr>
        <w:t>A</w:t>
      </w:r>
      <w:r w:rsidR="001B4AD3" w:rsidRPr="002547C3">
        <w:rPr>
          <w:rFonts w:ascii="Times New Roman" w:hAnsi="Times New Roman"/>
          <w:sz w:val="24"/>
          <w:szCs w:val="24"/>
        </w:rPr>
        <w:t xml:space="preserve"> questionnaire</w:t>
      </w:r>
      <w:r w:rsidR="0088213E" w:rsidRPr="002547C3">
        <w:rPr>
          <w:rFonts w:ascii="Times New Roman" w:hAnsi="Times New Roman"/>
          <w:sz w:val="24"/>
          <w:szCs w:val="24"/>
        </w:rPr>
        <w:t xml:space="preserve"> instrument</w:t>
      </w:r>
      <w:r w:rsidR="001B4AD3" w:rsidRPr="002547C3">
        <w:rPr>
          <w:rFonts w:ascii="Times New Roman" w:hAnsi="Times New Roman"/>
          <w:sz w:val="24"/>
          <w:szCs w:val="24"/>
        </w:rPr>
        <w:t xml:space="preserve"> </w:t>
      </w:r>
      <w:r w:rsidR="0088213E" w:rsidRPr="002547C3">
        <w:rPr>
          <w:rFonts w:ascii="Times New Roman" w:hAnsi="Times New Roman"/>
          <w:sz w:val="24"/>
          <w:szCs w:val="24"/>
        </w:rPr>
        <w:t>was developed</w:t>
      </w:r>
      <w:r w:rsidR="001B4AD3" w:rsidRPr="002547C3">
        <w:rPr>
          <w:rFonts w:ascii="Times New Roman" w:hAnsi="Times New Roman"/>
          <w:sz w:val="24"/>
          <w:szCs w:val="24"/>
        </w:rPr>
        <w:t xml:space="preserve"> and t</w:t>
      </w:r>
      <w:r w:rsidR="004A5467" w:rsidRPr="002547C3">
        <w:rPr>
          <w:rFonts w:ascii="Times New Roman" w:hAnsi="Times New Roman"/>
          <w:sz w:val="24"/>
          <w:szCs w:val="24"/>
        </w:rPr>
        <w:t>he research team managed t</w:t>
      </w:r>
      <w:r w:rsidR="001F139D" w:rsidRPr="002547C3">
        <w:rPr>
          <w:rFonts w:ascii="Times New Roman" w:hAnsi="Times New Roman"/>
          <w:sz w:val="24"/>
          <w:szCs w:val="24"/>
        </w:rPr>
        <w:t xml:space="preserve">o record the relevant data from </w:t>
      </w:r>
      <w:r w:rsidR="004A5467" w:rsidRPr="002547C3">
        <w:rPr>
          <w:rFonts w:ascii="Times New Roman" w:hAnsi="Times New Roman"/>
          <w:sz w:val="24"/>
          <w:szCs w:val="24"/>
        </w:rPr>
        <w:t xml:space="preserve">Indian SMEs. The establishment of the relations between the cause and effect of the </w:t>
      </w:r>
      <w:r w:rsidR="004E7862" w:rsidRPr="002547C3">
        <w:rPr>
          <w:rFonts w:ascii="Times New Roman" w:hAnsi="Times New Roman"/>
          <w:sz w:val="24"/>
          <w:szCs w:val="24"/>
        </w:rPr>
        <w:t xml:space="preserve">identified </w:t>
      </w:r>
      <w:r w:rsidR="004A5467" w:rsidRPr="002547C3">
        <w:rPr>
          <w:rFonts w:ascii="Times New Roman" w:hAnsi="Times New Roman"/>
          <w:sz w:val="24"/>
          <w:szCs w:val="24"/>
        </w:rPr>
        <w:t>factors and the sub</w:t>
      </w:r>
      <w:r w:rsidR="00D04648" w:rsidRPr="002547C3">
        <w:rPr>
          <w:rFonts w:ascii="Times New Roman" w:hAnsi="Times New Roman"/>
          <w:sz w:val="24"/>
          <w:szCs w:val="24"/>
        </w:rPr>
        <w:t>-</w:t>
      </w:r>
      <w:r w:rsidR="004A5467" w:rsidRPr="002547C3">
        <w:rPr>
          <w:rFonts w:ascii="Times New Roman" w:hAnsi="Times New Roman"/>
          <w:sz w:val="24"/>
          <w:szCs w:val="24"/>
        </w:rPr>
        <w:t xml:space="preserve">factors was also evident while investigating and validating these factors. </w:t>
      </w:r>
      <w:r w:rsidR="004276D8" w:rsidRPr="002547C3">
        <w:rPr>
          <w:rFonts w:ascii="Times New Roman" w:hAnsi="Times New Roman"/>
          <w:sz w:val="24"/>
          <w:szCs w:val="24"/>
        </w:rPr>
        <w:t xml:space="preserve">The following sub-sections explain all the adopted steps in empirically study. </w:t>
      </w:r>
    </w:p>
    <w:p w14:paraId="5ACD69BF" w14:textId="77777777" w:rsidR="004111C7" w:rsidRPr="002547C3" w:rsidRDefault="004111C7" w:rsidP="00CE1847">
      <w:pPr>
        <w:spacing w:after="0" w:line="360" w:lineRule="auto"/>
        <w:rPr>
          <w:rFonts w:ascii="Times New Roman" w:hAnsi="Times New Roman"/>
          <w:b/>
          <w:sz w:val="24"/>
          <w:szCs w:val="24"/>
        </w:rPr>
      </w:pPr>
    </w:p>
    <w:p w14:paraId="155EB216" w14:textId="0BEE37DD" w:rsidR="004111C7" w:rsidRPr="002547C3" w:rsidRDefault="004111C7" w:rsidP="00BC4FFE">
      <w:pPr>
        <w:pStyle w:val="ListParagraph"/>
        <w:numPr>
          <w:ilvl w:val="2"/>
          <w:numId w:val="25"/>
        </w:numPr>
        <w:tabs>
          <w:tab w:val="left" w:pos="426"/>
          <w:tab w:val="left" w:pos="709"/>
          <w:tab w:val="left" w:pos="851"/>
          <w:tab w:val="left" w:pos="1418"/>
        </w:tabs>
        <w:spacing w:after="0" w:line="360" w:lineRule="auto"/>
        <w:ind w:left="0" w:firstLine="0"/>
        <w:contextualSpacing w:val="0"/>
        <w:rPr>
          <w:rFonts w:ascii="Times New Roman" w:hAnsi="Times New Roman"/>
          <w:b/>
          <w:i/>
          <w:sz w:val="24"/>
          <w:szCs w:val="24"/>
        </w:rPr>
      </w:pPr>
      <w:r w:rsidRPr="002547C3">
        <w:rPr>
          <w:rFonts w:ascii="Times New Roman" w:hAnsi="Times New Roman"/>
          <w:b/>
          <w:i/>
          <w:sz w:val="24"/>
          <w:szCs w:val="24"/>
        </w:rPr>
        <w:t xml:space="preserve">Questionnaire development and data collection  </w:t>
      </w:r>
    </w:p>
    <w:p w14:paraId="0EA3D3E0" w14:textId="32998283" w:rsidR="004A5467" w:rsidRPr="002547C3" w:rsidRDefault="004A5467" w:rsidP="00CE1847">
      <w:pPr>
        <w:pStyle w:val="Body"/>
        <w:spacing w:line="360" w:lineRule="auto"/>
        <w:jc w:val="both"/>
        <w:rPr>
          <w:rFonts w:ascii="Times New Roman" w:hAnsi="Times New Roman"/>
          <w:sz w:val="24"/>
          <w:szCs w:val="24"/>
          <w:u w:color="FF0000"/>
        </w:rPr>
      </w:pPr>
      <w:r w:rsidRPr="002547C3">
        <w:rPr>
          <w:rFonts w:ascii="Times New Roman" w:hAnsi="Times New Roman"/>
          <w:sz w:val="24"/>
          <w:szCs w:val="24"/>
          <w:u w:color="FF0000"/>
        </w:rPr>
        <w:t xml:space="preserve">An empirical investigation was conducted to check and ensure that all the factors determined </w:t>
      </w:r>
      <w:r w:rsidR="00C420E7" w:rsidRPr="002547C3">
        <w:rPr>
          <w:rFonts w:ascii="Times New Roman" w:hAnsi="Times New Roman"/>
          <w:sz w:val="24"/>
          <w:szCs w:val="24"/>
          <w:u w:color="FF0000"/>
        </w:rPr>
        <w:t>were</w:t>
      </w:r>
      <w:r w:rsidRPr="002547C3">
        <w:rPr>
          <w:rFonts w:ascii="Times New Roman" w:hAnsi="Times New Roman"/>
          <w:sz w:val="24"/>
          <w:szCs w:val="24"/>
          <w:u w:color="FF0000"/>
        </w:rPr>
        <w:t xml:space="preserve"> </w:t>
      </w:r>
      <w:r w:rsidR="00C420E7" w:rsidRPr="002547C3">
        <w:rPr>
          <w:rFonts w:ascii="Times New Roman" w:hAnsi="Times New Roman"/>
          <w:sz w:val="24"/>
          <w:szCs w:val="24"/>
          <w:u w:color="FF0000"/>
        </w:rPr>
        <w:t xml:space="preserve">statistically </w:t>
      </w:r>
      <w:r w:rsidRPr="002547C3">
        <w:rPr>
          <w:rFonts w:ascii="Times New Roman" w:hAnsi="Times New Roman"/>
          <w:sz w:val="24"/>
          <w:szCs w:val="24"/>
          <w:u w:color="FF0000"/>
        </w:rPr>
        <w:t xml:space="preserve">validated </w:t>
      </w:r>
      <w:r w:rsidR="00F20994" w:rsidRPr="002547C3">
        <w:rPr>
          <w:rFonts w:ascii="Times New Roman" w:hAnsi="Times New Roman"/>
          <w:color w:val="7030A0"/>
          <w:sz w:val="24"/>
          <w:szCs w:val="24"/>
          <w:u w:color="FF0000"/>
        </w:rPr>
        <w:t>(</w:t>
      </w:r>
      <w:r w:rsidR="00F20994" w:rsidRPr="002547C3">
        <w:rPr>
          <w:rFonts w:ascii="Times New Roman" w:eastAsia="Times New Roman" w:hAnsi="Times New Roman" w:cs="Times New Roman"/>
          <w:color w:val="7030A0"/>
          <w:sz w:val="24"/>
          <w:szCs w:val="24"/>
          <w:lang w:eastAsia="en-US"/>
        </w:rPr>
        <w:t>Hair et al., 1998</w:t>
      </w:r>
      <w:r w:rsidR="00F20994" w:rsidRPr="002547C3">
        <w:rPr>
          <w:rFonts w:ascii="Times New Roman" w:eastAsia="Times New Roman" w:hAnsi="Times New Roman" w:cs="Times New Roman"/>
          <w:color w:val="7030A0"/>
          <w:sz w:val="24"/>
          <w:szCs w:val="24"/>
        </w:rPr>
        <w:t>)</w:t>
      </w:r>
      <w:r w:rsidRPr="002547C3">
        <w:rPr>
          <w:rFonts w:ascii="Times New Roman" w:hAnsi="Times New Roman"/>
          <w:sz w:val="24"/>
          <w:szCs w:val="24"/>
          <w:u w:color="FF0000"/>
        </w:rPr>
        <w:t xml:space="preserve">. </w:t>
      </w:r>
      <w:bookmarkStart w:id="24" w:name="_Hlk76809778"/>
      <w:r w:rsidRPr="002547C3">
        <w:rPr>
          <w:rFonts w:ascii="Times New Roman" w:hAnsi="Times New Roman"/>
          <w:sz w:val="24"/>
          <w:szCs w:val="24"/>
          <w:u w:color="FF0000"/>
        </w:rPr>
        <w:t>To understand the opinions of the respondent</w:t>
      </w:r>
      <w:r w:rsidR="00F20994" w:rsidRPr="002547C3">
        <w:rPr>
          <w:rFonts w:ascii="Times New Roman" w:hAnsi="Times New Roman"/>
          <w:sz w:val="24"/>
          <w:szCs w:val="24"/>
          <w:u w:color="FF0000"/>
        </w:rPr>
        <w:t>s</w:t>
      </w:r>
      <w:r w:rsidRPr="002547C3">
        <w:rPr>
          <w:rFonts w:ascii="Times New Roman" w:hAnsi="Times New Roman"/>
          <w:sz w:val="24"/>
          <w:szCs w:val="24"/>
          <w:u w:color="FF0000"/>
        </w:rPr>
        <w:t xml:space="preserve"> and validate them with the</w:t>
      </w:r>
      <w:r w:rsidR="00C420E7" w:rsidRPr="002547C3">
        <w:rPr>
          <w:rFonts w:ascii="Times New Roman" w:hAnsi="Times New Roman"/>
          <w:sz w:val="24"/>
          <w:szCs w:val="24"/>
          <w:u w:color="FF0000"/>
        </w:rPr>
        <w:t xml:space="preserve"> support of the</w:t>
      </w:r>
      <w:r w:rsidRPr="002547C3">
        <w:rPr>
          <w:rFonts w:ascii="Times New Roman" w:hAnsi="Times New Roman"/>
          <w:sz w:val="24"/>
          <w:szCs w:val="24"/>
          <w:u w:color="FF0000"/>
        </w:rPr>
        <w:t xml:space="preserve"> literature</w:t>
      </w:r>
      <w:r w:rsidR="00C420E7" w:rsidRPr="002547C3">
        <w:rPr>
          <w:rFonts w:ascii="Times New Roman" w:hAnsi="Times New Roman"/>
          <w:sz w:val="24"/>
          <w:szCs w:val="24"/>
          <w:u w:color="FF0000"/>
        </w:rPr>
        <w:t>,</w:t>
      </w:r>
      <w:r w:rsidRPr="002547C3">
        <w:rPr>
          <w:rFonts w:ascii="Times New Roman" w:hAnsi="Times New Roman"/>
          <w:sz w:val="24"/>
          <w:szCs w:val="24"/>
          <w:u w:color="FF0000"/>
        </w:rPr>
        <w:t xml:space="preserve"> a questionnaire was </w:t>
      </w:r>
      <w:r w:rsidR="00F20994" w:rsidRPr="002547C3">
        <w:rPr>
          <w:rFonts w:ascii="Times New Roman" w:hAnsi="Times New Roman"/>
          <w:sz w:val="24"/>
          <w:szCs w:val="24"/>
          <w:u w:color="FF0000"/>
        </w:rPr>
        <w:t xml:space="preserve">designed by using </w:t>
      </w:r>
      <w:r w:rsidR="00D04648" w:rsidRPr="002547C3">
        <w:rPr>
          <w:rFonts w:ascii="Times New Roman" w:hAnsi="Times New Roman"/>
          <w:sz w:val="24"/>
          <w:szCs w:val="24"/>
          <w:u w:color="FF0000"/>
        </w:rPr>
        <w:t xml:space="preserve">a </w:t>
      </w:r>
      <w:r w:rsidR="00C420E7" w:rsidRPr="002547C3">
        <w:rPr>
          <w:rFonts w:ascii="Times New Roman" w:hAnsi="Times New Roman"/>
          <w:sz w:val="24"/>
          <w:szCs w:val="24"/>
          <w:u w:color="FF0000"/>
        </w:rPr>
        <w:t xml:space="preserve">5-point </w:t>
      </w:r>
      <w:r w:rsidR="00F20994" w:rsidRPr="002547C3">
        <w:rPr>
          <w:rFonts w:ascii="Times New Roman" w:hAnsi="Times New Roman"/>
          <w:sz w:val="24"/>
          <w:szCs w:val="24"/>
          <w:u w:color="FF0000"/>
        </w:rPr>
        <w:t>Likert scale -</w:t>
      </w:r>
      <w:r w:rsidRPr="002547C3">
        <w:rPr>
          <w:rFonts w:ascii="Times New Roman" w:hAnsi="Times New Roman"/>
          <w:sz w:val="24"/>
          <w:szCs w:val="24"/>
          <w:u w:color="FF0000"/>
        </w:rPr>
        <w:t>strongly agree</w:t>
      </w:r>
      <w:r w:rsidR="00F20994" w:rsidRPr="002547C3">
        <w:rPr>
          <w:rFonts w:ascii="Times New Roman" w:hAnsi="Times New Roman"/>
          <w:sz w:val="24"/>
          <w:szCs w:val="24"/>
          <w:u w:color="FF0000"/>
        </w:rPr>
        <w:t xml:space="preserve"> </w:t>
      </w:r>
      <w:r w:rsidRPr="002547C3">
        <w:rPr>
          <w:rFonts w:ascii="Times New Roman" w:hAnsi="Times New Roman"/>
          <w:sz w:val="24"/>
          <w:szCs w:val="24"/>
          <w:u w:color="FF0000"/>
        </w:rPr>
        <w:t>and 1</w:t>
      </w:r>
      <w:r w:rsidR="00F20994" w:rsidRPr="002547C3">
        <w:rPr>
          <w:rFonts w:ascii="Times New Roman" w:hAnsi="Times New Roman"/>
          <w:sz w:val="24"/>
          <w:szCs w:val="24"/>
          <w:u w:color="FF0000"/>
        </w:rPr>
        <w:t>-</w:t>
      </w:r>
      <w:r w:rsidRPr="002547C3">
        <w:rPr>
          <w:rFonts w:ascii="Times New Roman" w:hAnsi="Times New Roman"/>
          <w:sz w:val="24"/>
          <w:szCs w:val="24"/>
          <w:u w:color="FF0000"/>
        </w:rPr>
        <w:t>strongly disagree</w:t>
      </w:r>
      <w:r w:rsidR="006472E3" w:rsidRPr="002547C3">
        <w:rPr>
          <w:rFonts w:ascii="Times New Roman" w:hAnsi="Times New Roman"/>
          <w:sz w:val="24"/>
          <w:szCs w:val="24"/>
          <w:u w:color="FF0000"/>
        </w:rPr>
        <w:t xml:space="preserve"> (</w:t>
      </w:r>
      <w:r w:rsidR="0097423B" w:rsidRPr="002547C3">
        <w:rPr>
          <w:rFonts w:ascii="Times New Roman" w:hAnsi="Times New Roman"/>
          <w:sz w:val="24"/>
          <w:szCs w:val="24"/>
          <w:shd w:val="clear" w:color="auto" w:fill="FFFFFF"/>
        </w:rPr>
        <w:t xml:space="preserve">Alzubaidi et al., 2021; </w:t>
      </w:r>
      <w:r w:rsidR="006472E3" w:rsidRPr="002547C3">
        <w:rPr>
          <w:rFonts w:ascii="Times New Roman" w:hAnsi="Times New Roman"/>
          <w:sz w:val="24"/>
          <w:szCs w:val="24"/>
          <w:shd w:val="clear" w:color="auto" w:fill="FFFFFF"/>
        </w:rPr>
        <w:t>Eller et al., 2021)</w:t>
      </w:r>
      <w:r w:rsidRPr="002547C3">
        <w:rPr>
          <w:rFonts w:ascii="Times New Roman" w:hAnsi="Times New Roman"/>
          <w:sz w:val="24"/>
          <w:szCs w:val="24"/>
          <w:u w:color="FF0000"/>
        </w:rPr>
        <w:t xml:space="preserve">. </w:t>
      </w:r>
      <w:bookmarkEnd w:id="24"/>
      <w:r w:rsidR="00F20994" w:rsidRPr="002547C3">
        <w:rPr>
          <w:rFonts w:ascii="Times New Roman" w:hAnsi="Times New Roman"/>
          <w:sz w:val="24"/>
          <w:szCs w:val="24"/>
          <w:u w:color="FF0000"/>
        </w:rPr>
        <w:t xml:space="preserve">In the pre-test stage, area experts from </w:t>
      </w:r>
      <w:r w:rsidRPr="002547C3">
        <w:rPr>
          <w:rFonts w:ascii="Times New Roman" w:hAnsi="Times New Roman"/>
          <w:sz w:val="24"/>
          <w:szCs w:val="24"/>
          <w:u w:color="FF0000"/>
        </w:rPr>
        <w:t>academia</w:t>
      </w:r>
      <w:r w:rsidR="00F20994" w:rsidRPr="002547C3">
        <w:rPr>
          <w:rFonts w:ascii="Times New Roman" w:hAnsi="Times New Roman"/>
          <w:sz w:val="24"/>
          <w:szCs w:val="24"/>
          <w:u w:color="FF0000"/>
        </w:rPr>
        <w:t xml:space="preserve"> and industry were invited to </w:t>
      </w:r>
      <w:r w:rsidR="00C420E7" w:rsidRPr="002547C3">
        <w:rPr>
          <w:rFonts w:ascii="Times New Roman" w:hAnsi="Times New Roman"/>
          <w:sz w:val="24"/>
          <w:szCs w:val="24"/>
          <w:u w:color="FF0000"/>
        </w:rPr>
        <w:t xml:space="preserve">provide </w:t>
      </w:r>
      <w:r w:rsidR="00F20994" w:rsidRPr="002547C3">
        <w:rPr>
          <w:rFonts w:ascii="Times New Roman" w:hAnsi="Times New Roman"/>
          <w:sz w:val="24"/>
          <w:szCs w:val="24"/>
          <w:u w:color="FF0000"/>
        </w:rPr>
        <w:t>their opinions on the designed questionnaire. After taking their inputs, some modifications</w:t>
      </w:r>
      <w:r w:rsidR="00C420E7" w:rsidRPr="002547C3">
        <w:rPr>
          <w:rFonts w:ascii="Times New Roman" w:hAnsi="Times New Roman"/>
          <w:sz w:val="24"/>
          <w:szCs w:val="24"/>
          <w:u w:color="FF0000"/>
        </w:rPr>
        <w:t xml:space="preserve"> were carried out</w:t>
      </w:r>
      <w:r w:rsidR="00F20994" w:rsidRPr="002547C3">
        <w:rPr>
          <w:rFonts w:ascii="Times New Roman" w:hAnsi="Times New Roman"/>
          <w:sz w:val="24"/>
          <w:szCs w:val="24"/>
          <w:u w:color="FF0000"/>
        </w:rPr>
        <w:t xml:space="preserve"> in the questionnaire to make it </w:t>
      </w:r>
      <w:r w:rsidR="00C420E7" w:rsidRPr="002547C3">
        <w:rPr>
          <w:rFonts w:ascii="Times New Roman" w:hAnsi="Times New Roman"/>
          <w:sz w:val="24"/>
          <w:szCs w:val="24"/>
          <w:u w:color="FF0000"/>
        </w:rPr>
        <w:t xml:space="preserve">clearer </w:t>
      </w:r>
      <w:r w:rsidR="00485443" w:rsidRPr="002547C3">
        <w:rPr>
          <w:rFonts w:ascii="Times New Roman" w:hAnsi="Times New Roman"/>
          <w:sz w:val="24"/>
          <w:szCs w:val="24"/>
          <w:u w:color="FF0000"/>
        </w:rPr>
        <w:t>to the respondents</w:t>
      </w:r>
      <w:r w:rsidR="00C420E7" w:rsidRPr="002547C3">
        <w:rPr>
          <w:rFonts w:ascii="Times New Roman" w:hAnsi="Times New Roman"/>
          <w:sz w:val="24"/>
          <w:szCs w:val="24"/>
          <w:u w:color="FF0000"/>
        </w:rPr>
        <w:t xml:space="preserve"> and avoid bias</w:t>
      </w:r>
      <w:r w:rsidR="00485443" w:rsidRPr="002547C3">
        <w:rPr>
          <w:rFonts w:ascii="Times New Roman" w:hAnsi="Times New Roman"/>
          <w:sz w:val="24"/>
          <w:szCs w:val="24"/>
          <w:u w:color="FF0000"/>
        </w:rPr>
        <w:t xml:space="preserve">. </w:t>
      </w:r>
      <w:r w:rsidR="00C420E7" w:rsidRPr="002547C3">
        <w:rPr>
          <w:rFonts w:ascii="Times New Roman" w:hAnsi="Times New Roman"/>
          <w:sz w:val="24"/>
          <w:szCs w:val="24"/>
          <w:u w:color="FF0000"/>
        </w:rPr>
        <w:t>T</w:t>
      </w:r>
      <w:r w:rsidR="0074222C" w:rsidRPr="002547C3">
        <w:rPr>
          <w:rFonts w:ascii="Times New Roman" w:hAnsi="Times New Roman"/>
          <w:sz w:val="24"/>
          <w:szCs w:val="24"/>
          <w:u w:color="FF0000"/>
        </w:rPr>
        <w:t xml:space="preserve">he study </w:t>
      </w:r>
      <w:r w:rsidR="00C420E7" w:rsidRPr="002547C3">
        <w:rPr>
          <w:rFonts w:ascii="Times New Roman" w:hAnsi="Times New Roman"/>
          <w:sz w:val="24"/>
          <w:szCs w:val="24"/>
          <w:u w:color="FF0000"/>
        </w:rPr>
        <w:t>was</w:t>
      </w:r>
      <w:r w:rsidR="0074222C" w:rsidRPr="002547C3">
        <w:rPr>
          <w:rFonts w:ascii="Times New Roman" w:hAnsi="Times New Roman"/>
          <w:sz w:val="24"/>
          <w:szCs w:val="24"/>
          <w:u w:color="FF0000"/>
        </w:rPr>
        <w:t xml:space="preserve"> related to understand</w:t>
      </w:r>
      <w:r w:rsidR="00C420E7" w:rsidRPr="002547C3">
        <w:rPr>
          <w:rFonts w:ascii="Times New Roman" w:hAnsi="Times New Roman"/>
          <w:sz w:val="24"/>
          <w:szCs w:val="24"/>
          <w:u w:color="FF0000"/>
        </w:rPr>
        <w:t>ing</w:t>
      </w:r>
      <w:r w:rsidR="0074222C" w:rsidRPr="002547C3">
        <w:rPr>
          <w:rFonts w:ascii="Times New Roman" w:hAnsi="Times New Roman"/>
          <w:sz w:val="24"/>
          <w:szCs w:val="24"/>
          <w:u w:color="FF0000"/>
        </w:rPr>
        <w:t xml:space="preserve"> the role of </w:t>
      </w:r>
      <w:r w:rsidR="004E7862" w:rsidRPr="002547C3">
        <w:rPr>
          <w:rFonts w:ascii="Times New Roman" w:hAnsi="Times New Roman"/>
          <w:sz w:val="24"/>
          <w:szCs w:val="24"/>
          <w:u w:color="FF0000"/>
        </w:rPr>
        <w:t>behavioural</w:t>
      </w:r>
      <w:r w:rsidR="0074222C" w:rsidRPr="002547C3">
        <w:rPr>
          <w:rFonts w:ascii="Times New Roman" w:hAnsi="Times New Roman"/>
          <w:sz w:val="24"/>
          <w:szCs w:val="24"/>
          <w:u w:color="FF0000"/>
        </w:rPr>
        <w:t xml:space="preserve"> factors in the adoption of CE practices in Indian SMEs</w:t>
      </w:r>
      <w:r w:rsidR="00C420E7" w:rsidRPr="002547C3">
        <w:rPr>
          <w:rFonts w:ascii="Times New Roman" w:hAnsi="Times New Roman"/>
          <w:sz w:val="24"/>
          <w:szCs w:val="24"/>
          <w:u w:color="FF0000"/>
        </w:rPr>
        <w:t>.</w:t>
      </w:r>
      <w:r w:rsidR="00485443" w:rsidRPr="002547C3">
        <w:rPr>
          <w:rFonts w:ascii="Times New Roman" w:hAnsi="Times New Roman"/>
          <w:sz w:val="24"/>
          <w:szCs w:val="24"/>
          <w:u w:color="FF0000"/>
        </w:rPr>
        <w:t xml:space="preserve"> </w:t>
      </w:r>
      <w:r w:rsidR="0074222C" w:rsidRPr="002547C3">
        <w:rPr>
          <w:rFonts w:ascii="Times New Roman" w:hAnsi="Times New Roman"/>
          <w:sz w:val="24"/>
          <w:szCs w:val="24"/>
          <w:u w:color="FF0000"/>
        </w:rPr>
        <w:t>Th</w:t>
      </w:r>
      <w:r w:rsidR="00C420E7" w:rsidRPr="002547C3">
        <w:rPr>
          <w:rFonts w:ascii="Times New Roman" w:hAnsi="Times New Roman"/>
          <w:sz w:val="24"/>
          <w:szCs w:val="24"/>
          <w:u w:color="FF0000"/>
        </w:rPr>
        <w:t>us</w:t>
      </w:r>
      <w:r w:rsidR="0074222C" w:rsidRPr="002547C3">
        <w:rPr>
          <w:rFonts w:ascii="Times New Roman" w:hAnsi="Times New Roman"/>
          <w:sz w:val="24"/>
          <w:szCs w:val="24"/>
          <w:u w:color="FF0000"/>
        </w:rPr>
        <w:t xml:space="preserve">, </w:t>
      </w:r>
      <w:r w:rsidR="0017374F" w:rsidRPr="002547C3">
        <w:rPr>
          <w:rFonts w:ascii="Times New Roman" w:hAnsi="Times New Roman"/>
          <w:sz w:val="24"/>
          <w:szCs w:val="24"/>
          <w:u w:color="FF0000"/>
        </w:rPr>
        <w:t xml:space="preserve">it </w:t>
      </w:r>
      <w:r w:rsidR="00C420E7" w:rsidRPr="002547C3">
        <w:rPr>
          <w:rFonts w:ascii="Times New Roman" w:hAnsi="Times New Roman"/>
          <w:sz w:val="24"/>
          <w:szCs w:val="24"/>
          <w:u w:color="FF0000"/>
        </w:rPr>
        <w:t xml:space="preserve">was </w:t>
      </w:r>
      <w:r w:rsidR="0017374F" w:rsidRPr="002547C3">
        <w:rPr>
          <w:rFonts w:ascii="Times New Roman" w:hAnsi="Times New Roman"/>
          <w:sz w:val="24"/>
          <w:szCs w:val="24"/>
          <w:u w:color="FF0000"/>
        </w:rPr>
        <w:t xml:space="preserve">important </w:t>
      </w:r>
      <w:r w:rsidR="00C420E7" w:rsidRPr="002547C3">
        <w:rPr>
          <w:rFonts w:ascii="Times New Roman" w:hAnsi="Times New Roman"/>
          <w:sz w:val="24"/>
          <w:szCs w:val="24"/>
          <w:u w:color="FF0000"/>
        </w:rPr>
        <w:t>for</w:t>
      </w:r>
      <w:r w:rsidR="0017374F" w:rsidRPr="002547C3">
        <w:rPr>
          <w:rFonts w:ascii="Times New Roman" w:hAnsi="Times New Roman"/>
          <w:sz w:val="24"/>
          <w:szCs w:val="24"/>
          <w:u w:color="FF0000"/>
        </w:rPr>
        <w:t xml:space="preserve"> respondent</w:t>
      </w:r>
      <w:r w:rsidR="00C420E7" w:rsidRPr="002547C3">
        <w:rPr>
          <w:rFonts w:ascii="Times New Roman" w:hAnsi="Times New Roman"/>
          <w:sz w:val="24"/>
          <w:szCs w:val="24"/>
          <w:u w:color="FF0000"/>
        </w:rPr>
        <w:t>s</w:t>
      </w:r>
      <w:r w:rsidR="0017374F" w:rsidRPr="002547C3">
        <w:rPr>
          <w:rFonts w:ascii="Times New Roman" w:hAnsi="Times New Roman"/>
          <w:sz w:val="24"/>
          <w:szCs w:val="24"/>
          <w:u w:color="FF0000"/>
        </w:rPr>
        <w:t xml:space="preserve"> </w:t>
      </w:r>
      <w:r w:rsidR="00C420E7" w:rsidRPr="002547C3">
        <w:rPr>
          <w:rFonts w:ascii="Times New Roman" w:hAnsi="Times New Roman"/>
          <w:sz w:val="24"/>
          <w:szCs w:val="24"/>
          <w:u w:color="FF0000"/>
        </w:rPr>
        <w:t>to</w:t>
      </w:r>
      <w:r w:rsidR="0017374F" w:rsidRPr="002547C3">
        <w:rPr>
          <w:rFonts w:ascii="Times New Roman" w:hAnsi="Times New Roman"/>
          <w:sz w:val="24"/>
          <w:szCs w:val="24"/>
          <w:u w:color="FF0000"/>
        </w:rPr>
        <w:t xml:space="preserve"> have </w:t>
      </w:r>
      <w:r w:rsidR="00D04648" w:rsidRPr="002547C3">
        <w:rPr>
          <w:rFonts w:ascii="Times New Roman" w:hAnsi="Times New Roman"/>
          <w:sz w:val="24"/>
          <w:szCs w:val="24"/>
          <w:u w:color="FF0000"/>
        </w:rPr>
        <w:t xml:space="preserve">an </w:t>
      </w:r>
      <w:r w:rsidR="0017374F" w:rsidRPr="002547C3">
        <w:rPr>
          <w:rFonts w:ascii="Times New Roman" w:hAnsi="Times New Roman"/>
          <w:sz w:val="24"/>
          <w:szCs w:val="24"/>
          <w:u w:color="FF0000"/>
        </w:rPr>
        <w:t xml:space="preserve">understanding </w:t>
      </w:r>
      <w:r w:rsidR="00D04648" w:rsidRPr="002547C3">
        <w:rPr>
          <w:rFonts w:ascii="Times New Roman" w:hAnsi="Times New Roman"/>
          <w:sz w:val="24"/>
          <w:szCs w:val="24"/>
          <w:u w:color="FF0000"/>
        </w:rPr>
        <w:t>of</w:t>
      </w:r>
      <w:r w:rsidR="0017374F" w:rsidRPr="002547C3">
        <w:rPr>
          <w:rFonts w:ascii="Times New Roman" w:hAnsi="Times New Roman"/>
          <w:sz w:val="24"/>
          <w:szCs w:val="24"/>
          <w:u w:color="FF0000"/>
        </w:rPr>
        <w:t xml:space="preserve"> </w:t>
      </w:r>
      <w:r w:rsidR="00D04648" w:rsidRPr="002547C3">
        <w:rPr>
          <w:rFonts w:ascii="Times New Roman" w:hAnsi="Times New Roman"/>
          <w:sz w:val="24"/>
          <w:szCs w:val="24"/>
          <w:u w:color="FF0000"/>
        </w:rPr>
        <w:t xml:space="preserve">the </w:t>
      </w:r>
      <w:r w:rsidR="00C420E7" w:rsidRPr="002547C3">
        <w:rPr>
          <w:rFonts w:ascii="Times New Roman" w:hAnsi="Times New Roman"/>
          <w:sz w:val="24"/>
          <w:szCs w:val="24"/>
          <w:u w:color="FF0000"/>
        </w:rPr>
        <w:t xml:space="preserve">research </w:t>
      </w:r>
      <w:r w:rsidR="0017374F" w:rsidRPr="002547C3">
        <w:rPr>
          <w:rFonts w:ascii="Times New Roman" w:hAnsi="Times New Roman"/>
          <w:sz w:val="24"/>
          <w:szCs w:val="24"/>
          <w:u w:color="FF0000"/>
        </w:rPr>
        <w:t xml:space="preserve">area. To achieve this and </w:t>
      </w:r>
      <w:r w:rsidR="00C420E7" w:rsidRPr="002547C3">
        <w:rPr>
          <w:rFonts w:ascii="Times New Roman" w:hAnsi="Times New Roman"/>
          <w:sz w:val="24"/>
          <w:szCs w:val="24"/>
          <w:u w:color="FF0000"/>
        </w:rPr>
        <w:t>obtain</w:t>
      </w:r>
      <w:r w:rsidR="0017374F" w:rsidRPr="002547C3">
        <w:rPr>
          <w:rFonts w:ascii="Times New Roman" w:hAnsi="Times New Roman"/>
          <w:sz w:val="24"/>
          <w:szCs w:val="24"/>
          <w:u w:color="FF0000"/>
        </w:rPr>
        <w:t xml:space="preserve"> relevant and valid data, convenience and snowball sampling </w:t>
      </w:r>
      <w:r w:rsidR="00C420E7" w:rsidRPr="002547C3">
        <w:rPr>
          <w:rFonts w:ascii="Times New Roman" w:hAnsi="Times New Roman"/>
          <w:sz w:val="24"/>
          <w:szCs w:val="24"/>
          <w:u w:color="FF0000"/>
        </w:rPr>
        <w:t>techniques</w:t>
      </w:r>
      <w:r w:rsidR="0017374F" w:rsidRPr="002547C3">
        <w:rPr>
          <w:rFonts w:ascii="Times New Roman" w:hAnsi="Times New Roman"/>
          <w:sz w:val="24"/>
          <w:szCs w:val="24"/>
          <w:u w:color="FF0000"/>
        </w:rPr>
        <w:t xml:space="preserve"> </w:t>
      </w:r>
      <w:r w:rsidR="00C420E7" w:rsidRPr="002547C3">
        <w:rPr>
          <w:rFonts w:ascii="Times New Roman" w:hAnsi="Times New Roman"/>
          <w:sz w:val="24"/>
          <w:szCs w:val="24"/>
          <w:u w:color="FF0000"/>
        </w:rPr>
        <w:t>were</w:t>
      </w:r>
      <w:r w:rsidR="0017374F" w:rsidRPr="002547C3">
        <w:rPr>
          <w:rFonts w:ascii="Times New Roman" w:hAnsi="Times New Roman"/>
          <w:sz w:val="24"/>
          <w:szCs w:val="24"/>
          <w:u w:color="FF0000"/>
        </w:rPr>
        <w:t xml:space="preserve"> used. Based on th</w:t>
      </w:r>
      <w:r w:rsidR="00C420E7" w:rsidRPr="002547C3">
        <w:rPr>
          <w:rFonts w:ascii="Times New Roman" w:hAnsi="Times New Roman"/>
          <w:sz w:val="24"/>
          <w:szCs w:val="24"/>
          <w:u w:color="FF0000"/>
        </w:rPr>
        <w:t>ese</w:t>
      </w:r>
      <w:r w:rsidR="0017374F" w:rsidRPr="002547C3">
        <w:rPr>
          <w:rFonts w:ascii="Times New Roman" w:hAnsi="Times New Roman"/>
          <w:sz w:val="24"/>
          <w:szCs w:val="24"/>
          <w:u w:color="FF0000"/>
        </w:rPr>
        <w:t xml:space="preserve"> </w:t>
      </w:r>
      <w:r w:rsidR="00C420E7" w:rsidRPr="002547C3">
        <w:rPr>
          <w:rFonts w:ascii="Times New Roman" w:hAnsi="Times New Roman"/>
          <w:sz w:val="24"/>
          <w:szCs w:val="24"/>
          <w:u w:color="FF0000"/>
        </w:rPr>
        <w:t>techniques</w:t>
      </w:r>
      <w:r w:rsidR="0017374F" w:rsidRPr="002547C3">
        <w:rPr>
          <w:rFonts w:ascii="Times New Roman" w:hAnsi="Times New Roman"/>
          <w:sz w:val="24"/>
          <w:szCs w:val="24"/>
          <w:u w:color="FF0000"/>
        </w:rPr>
        <w:t>, t</w:t>
      </w:r>
      <w:r w:rsidRPr="002547C3">
        <w:rPr>
          <w:rFonts w:ascii="Times New Roman" w:hAnsi="Times New Roman"/>
          <w:sz w:val="24"/>
          <w:szCs w:val="24"/>
          <w:u w:color="FF0000"/>
        </w:rPr>
        <w:t xml:space="preserve">he questionnaire was </w:t>
      </w:r>
      <w:r w:rsidR="00C420E7" w:rsidRPr="002547C3">
        <w:rPr>
          <w:rFonts w:ascii="Times New Roman" w:hAnsi="Times New Roman"/>
          <w:sz w:val="24"/>
          <w:szCs w:val="24"/>
          <w:u w:color="FF0000"/>
        </w:rPr>
        <w:t>distributed to various</w:t>
      </w:r>
      <w:r w:rsidR="00485443" w:rsidRPr="002547C3">
        <w:rPr>
          <w:rFonts w:ascii="Times New Roman" w:hAnsi="Times New Roman"/>
          <w:sz w:val="24"/>
          <w:szCs w:val="24"/>
          <w:u w:color="FF0000"/>
        </w:rPr>
        <w:t xml:space="preserve"> SMEs</w:t>
      </w:r>
      <w:r w:rsidRPr="002547C3">
        <w:rPr>
          <w:rFonts w:ascii="Times New Roman" w:hAnsi="Times New Roman"/>
          <w:sz w:val="24"/>
          <w:szCs w:val="24"/>
          <w:u w:color="FF0000"/>
        </w:rPr>
        <w:t xml:space="preserve">. A total of 162 responses were collected and </w:t>
      </w:r>
      <w:r w:rsidR="00C420E7" w:rsidRPr="002547C3">
        <w:rPr>
          <w:rFonts w:ascii="Times New Roman" w:hAnsi="Times New Roman"/>
          <w:sz w:val="24"/>
          <w:szCs w:val="24"/>
          <w:u w:color="FF0000"/>
        </w:rPr>
        <w:t>hence</w:t>
      </w:r>
      <w:r w:rsidR="00485443" w:rsidRPr="002547C3">
        <w:rPr>
          <w:rFonts w:ascii="Times New Roman" w:hAnsi="Times New Roman"/>
          <w:sz w:val="24"/>
          <w:szCs w:val="24"/>
          <w:u w:color="FF0000"/>
        </w:rPr>
        <w:t xml:space="preserve"> </w:t>
      </w:r>
      <w:r w:rsidRPr="002547C3">
        <w:rPr>
          <w:rFonts w:ascii="Times New Roman" w:hAnsi="Times New Roman"/>
          <w:sz w:val="24"/>
          <w:szCs w:val="24"/>
          <w:u w:color="FF0000"/>
        </w:rPr>
        <w:t>considered for analysis</w:t>
      </w:r>
      <w:r w:rsidR="00C420E7" w:rsidRPr="002547C3">
        <w:rPr>
          <w:rFonts w:ascii="Times New Roman" w:hAnsi="Times New Roman"/>
          <w:sz w:val="24"/>
          <w:szCs w:val="24"/>
          <w:u w:color="FF0000"/>
        </w:rPr>
        <w:t xml:space="preserve">. This response rate was considered </w:t>
      </w:r>
      <w:r w:rsidR="00485443" w:rsidRPr="002547C3">
        <w:rPr>
          <w:rFonts w:ascii="Times New Roman" w:hAnsi="Times New Roman"/>
          <w:sz w:val="24"/>
          <w:szCs w:val="24"/>
          <w:u w:color="FF0000"/>
        </w:rPr>
        <w:t xml:space="preserve">acceptable </w:t>
      </w:r>
      <w:r w:rsidR="00C420E7" w:rsidRPr="002547C3">
        <w:rPr>
          <w:rFonts w:ascii="Times New Roman" w:hAnsi="Times New Roman"/>
          <w:sz w:val="24"/>
          <w:szCs w:val="24"/>
          <w:u w:color="FF0000"/>
        </w:rPr>
        <w:t xml:space="preserve">to conduct the </w:t>
      </w:r>
      <w:r w:rsidR="001F139D" w:rsidRPr="002547C3">
        <w:rPr>
          <w:rFonts w:ascii="Times New Roman" w:hAnsi="Times New Roman"/>
          <w:sz w:val="24"/>
          <w:szCs w:val="24"/>
          <w:u w:color="FF0000"/>
        </w:rPr>
        <w:t xml:space="preserve">EFA analysis </w:t>
      </w:r>
      <w:r w:rsidR="00485443" w:rsidRPr="002547C3">
        <w:rPr>
          <w:rFonts w:ascii="Times New Roman" w:hAnsi="Times New Roman"/>
          <w:color w:val="7030A0"/>
          <w:sz w:val="24"/>
          <w:szCs w:val="24"/>
          <w:u w:color="FF0000"/>
        </w:rPr>
        <w:t>(</w:t>
      </w:r>
      <w:r w:rsidR="00485443" w:rsidRPr="002547C3">
        <w:rPr>
          <w:rFonts w:ascii="Times New Roman" w:eastAsia="Times New Roman" w:hAnsi="Times New Roman" w:cs="Times New Roman"/>
          <w:color w:val="7030A0"/>
          <w:sz w:val="24"/>
          <w:szCs w:val="24"/>
          <w:lang w:eastAsia="en-US"/>
        </w:rPr>
        <w:t>Hair et al., 1998</w:t>
      </w:r>
      <w:r w:rsidR="00485443" w:rsidRPr="002547C3">
        <w:rPr>
          <w:rFonts w:ascii="Times New Roman" w:eastAsia="Times New Roman" w:hAnsi="Times New Roman" w:cs="Times New Roman"/>
          <w:color w:val="7030A0"/>
          <w:sz w:val="24"/>
          <w:szCs w:val="24"/>
        </w:rPr>
        <w:t>)</w:t>
      </w:r>
      <w:r w:rsidR="00485443" w:rsidRPr="002547C3">
        <w:rPr>
          <w:rFonts w:ascii="Times New Roman" w:hAnsi="Times New Roman"/>
          <w:sz w:val="24"/>
          <w:szCs w:val="24"/>
          <w:u w:color="FF0000"/>
        </w:rPr>
        <w:t xml:space="preserve">. </w:t>
      </w:r>
      <w:r w:rsidRPr="002547C3">
        <w:rPr>
          <w:rFonts w:ascii="Times New Roman" w:hAnsi="Times New Roman"/>
          <w:sz w:val="24"/>
          <w:szCs w:val="24"/>
          <w:u w:color="FF0000"/>
        </w:rPr>
        <w:t xml:space="preserve"> </w:t>
      </w:r>
    </w:p>
    <w:p w14:paraId="21738190" w14:textId="77777777" w:rsidR="003E0A09" w:rsidRPr="002547C3" w:rsidRDefault="003E0A09" w:rsidP="003E0A09">
      <w:pPr>
        <w:pStyle w:val="ListParagraph"/>
        <w:spacing w:after="0" w:line="360" w:lineRule="auto"/>
        <w:ind w:left="1800"/>
        <w:rPr>
          <w:rFonts w:ascii="Times New Roman" w:hAnsi="Times New Roman"/>
          <w:b/>
          <w:sz w:val="24"/>
          <w:szCs w:val="24"/>
        </w:rPr>
      </w:pPr>
    </w:p>
    <w:p w14:paraId="4E193770" w14:textId="5D9FF16C" w:rsidR="004111C7" w:rsidRPr="002547C3" w:rsidRDefault="004111C7" w:rsidP="00BC4FFE">
      <w:pPr>
        <w:pStyle w:val="ListParagraph"/>
        <w:numPr>
          <w:ilvl w:val="2"/>
          <w:numId w:val="25"/>
        </w:numPr>
        <w:spacing w:after="0" w:line="360" w:lineRule="auto"/>
        <w:ind w:left="720"/>
        <w:rPr>
          <w:rFonts w:ascii="Times New Roman" w:hAnsi="Times New Roman"/>
          <w:b/>
          <w:i/>
          <w:sz w:val="24"/>
          <w:szCs w:val="24"/>
        </w:rPr>
      </w:pPr>
      <w:r w:rsidRPr="002547C3">
        <w:rPr>
          <w:rFonts w:ascii="Times New Roman" w:hAnsi="Times New Roman"/>
          <w:b/>
          <w:i/>
          <w:sz w:val="24"/>
          <w:szCs w:val="24"/>
        </w:rPr>
        <w:t>Data collection, analysis and results</w:t>
      </w:r>
    </w:p>
    <w:p w14:paraId="579007C7" w14:textId="601EFB4C" w:rsidR="009821CD" w:rsidRPr="002547C3" w:rsidRDefault="004111C7" w:rsidP="003E0A09">
      <w:pPr>
        <w:spacing w:after="0" w:line="360" w:lineRule="auto"/>
        <w:jc w:val="both"/>
        <w:rPr>
          <w:rFonts w:ascii="Times New Roman" w:hAnsi="Times New Roman"/>
          <w:sz w:val="24"/>
          <w:szCs w:val="24"/>
        </w:rPr>
      </w:pPr>
      <w:r w:rsidRPr="002547C3">
        <w:rPr>
          <w:rFonts w:ascii="Times New Roman" w:hAnsi="Times New Roman"/>
          <w:sz w:val="24"/>
          <w:szCs w:val="24"/>
        </w:rPr>
        <w:t xml:space="preserve">This </w:t>
      </w:r>
      <w:r w:rsidR="000B7FB0" w:rsidRPr="002547C3">
        <w:rPr>
          <w:rFonts w:ascii="Times New Roman" w:hAnsi="Times New Roman"/>
          <w:sz w:val="24"/>
          <w:szCs w:val="24"/>
        </w:rPr>
        <w:t xml:space="preserve">study </w:t>
      </w:r>
      <w:r w:rsidRPr="002547C3">
        <w:rPr>
          <w:rFonts w:ascii="Times New Roman" w:hAnsi="Times New Roman"/>
          <w:sz w:val="24"/>
          <w:szCs w:val="24"/>
        </w:rPr>
        <w:t xml:space="preserve">was conducted </w:t>
      </w:r>
      <w:r w:rsidR="00C420E7" w:rsidRPr="002547C3">
        <w:rPr>
          <w:rFonts w:ascii="Times New Roman" w:hAnsi="Times New Roman"/>
          <w:sz w:val="24"/>
          <w:szCs w:val="24"/>
        </w:rPr>
        <w:t>with</w:t>
      </w:r>
      <w:r w:rsidRPr="002547C3">
        <w:rPr>
          <w:rFonts w:ascii="Times New Roman" w:hAnsi="Times New Roman"/>
          <w:sz w:val="24"/>
          <w:szCs w:val="24"/>
        </w:rPr>
        <w:t xml:space="preserve">in the context of </w:t>
      </w:r>
      <w:r w:rsidR="0017374F" w:rsidRPr="002547C3">
        <w:rPr>
          <w:rFonts w:ascii="Times New Roman" w:hAnsi="Times New Roman"/>
          <w:sz w:val="24"/>
          <w:szCs w:val="24"/>
        </w:rPr>
        <w:t>SMEs</w:t>
      </w:r>
      <w:r w:rsidRPr="002547C3">
        <w:rPr>
          <w:rFonts w:ascii="Times New Roman" w:hAnsi="Times New Roman"/>
          <w:sz w:val="24"/>
          <w:szCs w:val="24"/>
        </w:rPr>
        <w:t xml:space="preserve"> in India. The population of the present study is </w:t>
      </w:r>
      <w:r w:rsidR="0017374F" w:rsidRPr="002547C3">
        <w:rPr>
          <w:rFonts w:ascii="Times New Roman" w:hAnsi="Times New Roman"/>
          <w:sz w:val="24"/>
          <w:szCs w:val="24"/>
        </w:rPr>
        <w:t xml:space="preserve">162 </w:t>
      </w:r>
      <w:r w:rsidRPr="002547C3">
        <w:rPr>
          <w:rFonts w:ascii="Times New Roman" w:hAnsi="Times New Roman"/>
          <w:sz w:val="24"/>
          <w:szCs w:val="24"/>
        </w:rPr>
        <w:t>responses from</w:t>
      </w:r>
      <w:r w:rsidR="00C420E7" w:rsidRPr="002547C3">
        <w:rPr>
          <w:rFonts w:ascii="Times New Roman" w:hAnsi="Times New Roman"/>
          <w:sz w:val="24"/>
          <w:szCs w:val="24"/>
        </w:rPr>
        <w:t xml:space="preserve"> </w:t>
      </w:r>
      <w:r w:rsidRPr="002547C3">
        <w:rPr>
          <w:rFonts w:ascii="Times New Roman" w:hAnsi="Times New Roman"/>
          <w:sz w:val="24"/>
          <w:szCs w:val="24"/>
        </w:rPr>
        <w:t xml:space="preserve">Indian </w:t>
      </w:r>
      <w:r w:rsidR="0017374F" w:rsidRPr="002547C3">
        <w:rPr>
          <w:rFonts w:ascii="Times New Roman" w:hAnsi="Times New Roman"/>
          <w:sz w:val="24"/>
          <w:szCs w:val="24"/>
        </w:rPr>
        <w:t>SMEs</w:t>
      </w:r>
      <w:r w:rsidRPr="002547C3">
        <w:rPr>
          <w:rFonts w:ascii="Times New Roman" w:hAnsi="Times New Roman"/>
          <w:sz w:val="24"/>
          <w:szCs w:val="24"/>
        </w:rPr>
        <w:t>.</w:t>
      </w:r>
      <w:r w:rsidR="009821CD" w:rsidRPr="002547C3">
        <w:rPr>
          <w:rFonts w:ascii="Times New Roman" w:hAnsi="Times New Roman"/>
          <w:sz w:val="24"/>
          <w:szCs w:val="24"/>
        </w:rPr>
        <w:t xml:space="preserve"> </w:t>
      </w:r>
      <w:bookmarkStart w:id="25" w:name="_Hlk76470236"/>
      <w:r w:rsidR="009821CD" w:rsidRPr="002547C3">
        <w:rPr>
          <w:rFonts w:ascii="Times New Roman" w:hAnsi="Times New Roman"/>
          <w:sz w:val="24"/>
          <w:szCs w:val="24"/>
        </w:rPr>
        <w:t xml:space="preserve">The sample size of 162 is sufficient for conducting </w:t>
      </w:r>
      <w:r w:rsidR="009821CD" w:rsidRPr="002547C3">
        <w:rPr>
          <w:rFonts w:ascii="Times New Roman" w:hAnsi="Times New Roman"/>
          <w:sz w:val="24"/>
          <w:szCs w:val="24"/>
        </w:rPr>
        <w:lastRenderedPageBreak/>
        <w:t>EFA</w:t>
      </w:r>
      <w:r w:rsidR="0034103F" w:rsidRPr="002547C3">
        <w:rPr>
          <w:rFonts w:ascii="Times New Roman" w:hAnsi="Times New Roman"/>
          <w:sz w:val="24"/>
          <w:szCs w:val="24"/>
        </w:rPr>
        <w:t xml:space="preserve">. According to (Guadagnoli and Velicer, 1988) </w:t>
      </w:r>
      <w:r w:rsidR="00E94082" w:rsidRPr="002547C3">
        <w:rPr>
          <w:rFonts w:ascii="Times New Roman" w:hAnsi="Times New Roman"/>
          <w:sz w:val="24"/>
          <w:szCs w:val="24"/>
        </w:rPr>
        <w:t>i</w:t>
      </w:r>
      <w:r w:rsidR="009821CD" w:rsidRPr="002547C3">
        <w:rPr>
          <w:rFonts w:ascii="Times New Roman" w:hAnsi="Times New Roman"/>
          <w:sz w:val="24"/>
          <w:szCs w:val="24"/>
        </w:rPr>
        <w:t xml:space="preserve">f the factor loading scores are </w:t>
      </w:r>
      <w:r w:rsidR="002B3121" w:rsidRPr="002547C3">
        <w:rPr>
          <w:rFonts w:ascii="Times New Roman" w:hAnsi="Times New Roman"/>
          <w:sz w:val="24"/>
          <w:szCs w:val="24"/>
        </w:rPr>
        <w:t>around</w:t>
      </w:r>
      <w:r w:rsidR="009821CD" w:rsidRPr="002547C3">
        <w:rPr>
          <w:rFonts w:ascii="Times New Roman" w:hAnsi="Times New Roman"/>
          <w:sz w:val="24"/>
          <w:szCs w:val="24"/>
        </w:rPr>
        <w:t xml:space="preserve"> 0.80, then </w:t>
      </w:r>
      <w:r w:rsidR="00D60E32">
        <w:rPr>
          <w:rFonts w:ascii="Times New Roman" w:hAnsi="Times New Roman"/>
          <w:sz w:val="24"/>
          <w:szCs w:val="24"/>
        </w:rPr>
        <w:t xml:space="preserve">a </w:t>
      </w:r>
      <w:r w:rsidR="009821CD" w:rsidRPr="002547C3">
        <w:rPr>
          <w:rFonts w:ascii="Times New Roman" w:hAnsi="Times New Roman"/>
          <w:sz w:val="24"/>
          <w:szCs w:val="24"/>
        </w:rPr>
        <w:t xml:space="preserve">size of </w:t>
      </w:r>
      <w:r w:rsidR="008A51E3" w:rsidRPr="002547C3">
        <w:rPr>
          <w:rFonts w:ascii="Times New Roman" w:hAnsi="Times New Roman"/>
          <w:sz w:val="24"/>
          <w:szCs w:val="24"/>
        </w:rPr>
        <w:t>(</w:t>
      </w:r>
      <w:r w:rsidR="009821CD" w:rsidRPr="002547C3">
        <w:rPr>
          <w:rFonts w:ascii="Times New Roman" w:hAnsi="Times New Roman"/>
          <w:sz w:val="24"/>
          <w:szCs w:val="24"/>
        </w:rPr>
        <w:t>n</w:t>
      </w:r>
      <w:r w:rsidR="008A51E3" w:rsidRPr="002547C3">
        <w:rPr>
          <w:rFonts w:ascii="Times New Roman" w:hAnsi="Times New Roman"/>
          <w:sz w:val="24"/>
          <w:szCs w:val="24"/>
        </w:rPr>
        <w:t xml:space="preserve"> </w:t>
      </w:r>
      <w:r w:rsidR="009821CD" w:rsidRPr="002547C3">
        <w:rPr>
          <w:rFonts w:ascii="Times New Roman" w:hAnsi="Times New Roman"/>
          <w:sz w:val="24"/>
          <w:szCs w:val="24"/>
        </w:rPr>
        <w:t>&gt;150</w:t>
      </w:r>
      <w:r w:rsidR="008A51E3" w:rsidRPr="002547C3">
        <w:rPr>
          <w:rFonts w:ascii="Times New Roman" w:hAnsi="Times New Roman"/>
          <w:sz w:val="24"/>
          <w:szCs w:val="24"/>
        </w:rPr>
        <w:t>)</w:t>
      </w:r>
      <w:r w:rsidR="009821CD" w:rsidRPr="002547C3">
        <w:rPr>
          <w:rFonts w:ascii="Times New Roman" w:hAnsi="Times New Roman"/>
          <w:sz w:val="24"/>
          <w:szCs w:val="24"/>
        </w:rPr>
        <w:t xml:space="preserve"> should be sufficient</w:t>
      </w:r>
      <w:r w:rsidR="0034103F" w:rsidRPr="002547C3">
        <w:rPr>
          <w:rFonts w:ascii="Times New Roman" w:hAnsi="Times New Roman"/>
          <w:sz w:val="24"/>
          <w:szCs w:val="24"/>
        </w:rPr>
        <w:t>.</w:t>
      </w:r>
    </w:p>
    <w:bookmarkEnd w:id="25"/>
    <w:p w14:paraId="2A49FD36" w14:textId="77777777" w:rsidR="00E94082" w:rsidRPr="002547C3" w:rsidRDefault="00E94082" w:rsidP="003E0A09">
      <w:pPr>
        <w:spacing w:after="0" w:line="360" w:lineRule="auto"/>
        <w:jc w:val="both"/>
        <w:rPr>
          <w:rFonts w:ascii="Times New Roman" w:hAnsi="Times New Roman"/>
          <w:sz w:val="24"/>
          <w:szCs w:val="24"/>
        </w:rPr>
      </w:pPr>
    </w:p>
    <w:p w14:paraId="7EEEE28A" w14:textId="3AEC6C17" w:rsidR="003E0A09" w:rsidRPr="002547C3" w:rsidRDefault="004111C7" w:rsidP="003E0A09">
      <w:pPr>
        <w:spacing w:after="0" w:line="360" w:lineRule="auto"/>
        <w:jc w:val="both"/>
        <w:rPr>
          <w:rFonts w:ascii="Times New Roman" w:hAnsi="Times New Roman"/>
          <w:sz w:val="24"/>
          <w:szCs w:val="24"/>
        </w:rPr>
      </w:pPr>
      <w:r w:rsidRPr="002547C3">
        <w:rPr>
          <w:rFonts w:ascii="Times New Roman" w:hAnsi="Times New Roman"/>
          <w:sz w:val="24"/>
          <w:szCs w:val="24"/>
        </w:rPr>
        <w:t xml:space="preserve">Various statistical tools and decision-making techniques </w:t>
      </w:r>
      <w:r w:rsidR="00C420E7" w:rsidRPr="002547C3">
        <w:rPr>
          <w:rFonts w:ascii="Times New Roman" w:hAnsi="Times New Roman"/>
          <w:sz w:val="24"/>
          <w:szCs w:val="24"/>
        </w:rPr>
        <w:t xml:space="preserve">were </w:t>
      </w:r>
      <w:r w:rsidRPr="002547C3">
        <w:rPr>
          <w:rFonts w:ascii="Times New Roman" w:hAnsi="Times New Roman"/>
          <w:sz w:val="24"/>
          <w:szCs w:val="24"/>
        </w:rPr>
        <w:t xml:space="preserve">applied to evaluate the collected data; other details are </w:t>
      </w:r>
      <w:r w:rsidR="00C420E7" w:rsidRPr="002547C3">
        <w:rPr>
          <w:rFonts w:ascii="Times New Roman" w:hAnsi="Times New Roman"/>
          <w:sz w:val="24"/>
          <w:szCs w:val="24"/>
        </w:rPr>
        <w:t>provided</w:t>
      </w:r>
      <w:r w:rsidRPr="002547C3">
        <w:rPr>
          <w:rFonts w:ascii="Times New Roman" w:hAnsi="Times New Roman"/>
          <w:sz w:val="24"/>
          <w:szCs w:val="24"/>
        </w:rPr>
        <w:t xml:space="preserve"> below. The details of </w:t>
      </w:r>
      <w:r w:rsidR="00D04648" w:rsidRPr="002547C3">
        <w:rPr>
          <w:rFonts w:ascii="Times New Roman" w:hAnsi="Times New Roman"/>
          <w:sz w:val="24"/>
          <w:szCs w:val="24"/>
        </w:rPr>
        <w:t xml:space="preserve">the </w:t>
      </w:r>
      <w:r w:rsidRPr="002547C3">
        <w:rPr>
          <w:rFonts w:ascii="Times New Roman" w:hAnsi="Times New Roman"/>
          <w:sz w:val="24"/>
          <w:szCs w:val="24"/>
        </w:rPr>
        <w:t>participants’ profiles are shown in Table 2.</w:t>
      </w:r>
    </w:p>
    <w:p w14:paraId="18FFCBC5" w14:textId="5DC1EF26" w:rsidR="00465D1D" w:rsidRPr="002547C3" w:rsidRDefault="00465D1D" w:rsidP="00465D1D">
      <w:pPr>
        <w:autoSpaceDE w:val="0"/>
        <w:autoSpaceDN w:val="0"/>
        <w:adjustRightInd w:val="0"/>
        <w:spacing w:after="0" w:line="360" w:lineRule="auto"/>
        <w:jc w:val="center"/>
        <w:rPr>
          <w:rFonts w:ascii="Times New Roman" w:hAnsi="Times New Roman"/>
          <w:color w:val="7030A0"/>
          <w:sz w:val="24"/>
          <w:szCs w:val="24"/>
        </w:rPr>
      </w:pPr>
      <w:r w:rsidRPr="002547C3">
        <w:rPr>
          <w:rFonts w:ascii="Times New Roman" w:hAnsi="Times New Roman"/>
          <w:sz w:val="24"/>
          <w:szCs w:val="24"/>
        </w:rPr>
        <w:t>[Insert Table 2 here]</w:t>
      </w:r>
    </w:p>
    <w:p w14:paraId="6506BC5B" w14:textId="77777777" w:rsidR="003E0A09" w:rsidRPr="002547C3" w:rsidRDefault="003E0A09" w:rsidP="00465D1D">
      <w:pPr>
        <w:spacing w:after="0" w:line="360" w:lineRule="auto"/>
        <w:rPr>
          <w:rFonts w:ascii="Times New Roman" w:hAnsi="Times New Roman"/>
          <w:b/>
          <w:i/>
          <w:sz w:val="24"/>
          <w:szCs w:val="24"/>
        </w:rPr>
      </w:pPr>
    </w:p>
    <w:p w14:paraId="3A64C9CB" w14:textId="3354F33E" w:rsidR="004111C7" w:rsidRPr="002547C3" w:rsidRDefault="004111C7" w:rsidP="00BC4FFE">
      <w:pPr>
        <w:pStyle w:val="ListParagraph"/>
        <w:numPr>
          <w:ilvl w:val="2"/>
          <w:numId w:val="25"/>
        </w:numPr>
        <w:spacing w:after="0" w:line="360" w:lineRule="auto"/>
        <w:ind w:left="357" w:hanging="357"/>
        <w:contextualSpacing w:val="0"/>
        <w:rPr>
          <w:rFonts w:ascii="Times New Roman" w:hAnsi="Times New Roman"/>
          <w:b/>
          <w:i/>
          <w:sz w:val="24"/>
          <w:szCs w:val="24"/>
        </w:rPr>
      </w:pPr>
      <w:r w:rsidRPr="002547C3">
        <w:rPr>
          <w:rFonts w:ascii="Times New Roman" w:hAnsi="Times New Roman"/>
          <w:b/>
          <w:i/>
          <w:sz w:val="24"/>
          <w:szCs w:val="24"/>
        </w:rPr>
        <w:t>Measurement of bias</w:t>
      </w:r>
      <w:r w:rsidR="0034103F" w:rsidRPr="002547C3">
        <w:rPr>
          <w:rFonts w:ascii="Times New Roman" w:hAnsi="Times New Roman"/>
          <w:b/>
          <w:i/>
          <w:sz w:val="24"/>
          <w:szCs w:val="24"/>
        </w:rPr>
        <w:t>ed</w:t>
      </w:r>
      <w:r w:rsidRPr="002547C3">
        <w:rPr>
          <w:rFonts w:ascii="Times New Roman" w:hAnsi="Times New Roman"/>
          <w:b/>
          <w:i/>
          <w:sz w:val="24"/>
          <w:szCs w:val="24"/>
        </w:rPr>
        <w:t xml:space="preserve">ness </w:t>
      </w:r>
    </w:p>
    <w:p w14:paraId="674DC031" w14:textId="06D3C7FC" w:rsidR="004A5467" w:rsidRPr="002547C3" w:rsidRDefault="004A5467" w:rsidP="003E0A09">
      <w:pPr>
        <w:spacing w:after="0" w:line="360" w:lineRule="auto"/>
        <w:jc w:val="both"/>
        <w:rPr>
          <w:rFonts w:ascii="Times New Roman" w:hAnsi="Times New Roman"/>
          <w:sz w:val="24"/>
          <w:szCs w:val="24"/>
        </w:rPr>
      </w:pPr>
      <w:r w:rsidRPr="002547C3">
        <w:rPr>
          <w:rFonts w:ascii="Times New Roman" w:hAnsi="Times New Roman"/>
          <w:sz w:val="24"/>
          <w:szCs w:val="24"/>
        </w:rPr>
        <w:t>To avoid biased opinion</w:t>
      </w:r>
      <w:r w:rsidR="00E94082" w:rsidRPr="002547C3">
        <w:rPr>
          <w:rFonts w:ascii="Times New Roman" w:hAnsi="Times New Roman"/>
          <w:sz w:val="24"/>
          <w:szCs w:val="24"/>
        </w:rPr>
        <w:t>s</w:t>
      </w:r>
      <w:r w:rsidRPr="002547C3">
        <w:rPr>
          <w:rFonts w:ascii="Times New Roman" w:hAnsi="Times New Roman"/>
          <w:sz w:val="24"/>
          <w:szCs w:val="24"/>
        </w:rPr>
        <w:t>/data coming from the respondent</w:t>
      </w:r>
      <w:r w:rsidR="000C7BD4" w:rsidRPr="002547C3">
        <w:rPr>
          <w:rFonts w:ascii="Times New Roman" w:hAnsi="Times New Roman"/>
          <w:sz w:val="24"/>
          <w:szCs w:val="24"/>
        </w:rPr>
        <w:t>s,</w:t>
      </w:r>
      <w:r w:rsidRPr="002547C3">
        <w:rPr>
          <w:rFonts w:ascii="Times New Roman" w:hAnsi="Times New Roman"/>
          <w:sz w:val="24"/>
          <w:szCs w:val="24"/>
        </w:rPr>
        <w:t xml:space="preserve"> needful measures were taken. The entire process of data collection was carefully </w:t>
      </w:r>
      <w:r w:rsidR="000C7BD4" w:rsidRPr="002547C3">
        <w:rPr>
          <w:rFonts w:ascii="Times New Roman" w:hAnsi="Times New Roman"/>
          <w:sz w:val="24"/>
          <w:szCs w:val="24"/>
        </w:rPr>
        <w:t>followed</w:t>
      </w:r>
      <w:r w:rsidR="00E97EC1" w:rsidRPr="002547C3">
        <w:rPr>
          <w:rFonts w:ascii="Times New Roman" w:hAnsi="Times New Roman"/>
          <w:sz w:val="24"/>
          <w:szCs w:val="24"/>
        </w:rPr>
        <w:t xml:space="preserve"> </w:t>
      </w:r>
      <w:r w:rsidR="000C7BD4" w:rsidRPr="002547C3">
        <w:rPr>
          <w:rFonts w:ascii="Times New Roman" w:hAnsi="Times New Roman"/>
          <w:sz w:val="24"/>
          <w:szCs w:val="24"/>
        </w:rPr>
        <w:t xml:space="preserve">through </w:t>
      </w:r>
      <w:r w:rsidR="00D04648" w:rsidRPr="002547C3">
        <w:rPr>
          <w:rFonts w:ascii="Times New Roman" w:hAnsi="Times New Roman"/>
          <w:sz w:val="24"/>
          <w:szCs w:val="24"/>
        </w:rPr>
        <w:t xml:space="preserve">the </w:t>
      </w:r>
      <w:r w:rsidR="00E97EC1" w:rsidRPr="002547C3">
        <w:rPr>
          <w:rFonts w:ascii="Times New Roman" w:hAnsi="Times New Roman"/>
          <w:sz w:val="24"/>
          <w:szCs w:val="24"/>
        </w:rPr>
        <w:t>following steps</w:t>
      </w:r>
      <w:r w:rsidRPr="002547C3">
        <w:rPr>
          <w:rFonts w:ascii="Times New Roman" w:hAnsi="Times New Roman"/>
          <w:sz w:val="24"/>
          <w:szCs w:val="24"/>
        </w:rPr>
        <w:t>:</w:t>
      </w:r>
    </w:p>
    <w:p w14:paraId="0B12A95D" w14:textId="77777777" w:rsidR="004A5467" w:rsidRPr="002547C3" w:rsidRDefault="004A5467" w:rsidP="003E0A09">
      <w:pPr>
        <w:pStyle w:val="ListParagraph"/>
        <w:numPr>
          <w:ilvl w:val="0"/>
          <w:numId w:val="34"/>
        </w:numPr>
        <w:spacing w:after="0" w:line="360" w:lineRule="auto"/>
        <w:jc w:val="both"/>
        <w:rPr>
          <w:rFonts w:ascii="Times New Roman" w:hAnsi="Times New Roman"/>
          <w:sz w:val="24"/>
          <w:szCs w:val="24"/>
        </w:rPr>
      </w:pPr>
      <w:r w:rsidRPr="002547C3">
        <w:rPr>
          <w:rFonts w:ascii="Times New Roman" w:hAnsi="Times New Roman"/>
          <w:sz w:val="24"/>
          <w:szCs w:val="24"/>
        </w:rPr>
        <w:t xml:space="preserve">All the responses given by the respondents were dealt with utmost privacy and no data was shared with anybody outside of the research team. </w:t>
      </w:r>
    </w:p>
    <w:p w14:paraId="4728E7BA" w14:textId="786E23AD" w:rsidR="00B03FB2" w:rsidRPr="002547C3" w:rsidRDefault="004A5467" w:rsidP="003E0A09">
      <w:pPr>
        <w:pStyle w:val="ListParagraph"/>
        <w:numPr>
          <w:ilvl w:val="0"/>
          <w:numId w:val="34"/>
        </w:numPr>
        <w:spacing w:after="0" w:line="360" w:lineRule="auto"/>
        <w:jc w:val="both"/>
        <w:rPr>
          <w:rFonts w:ascii="Times New Roman" w:hAnsi="Times New Roman"/>
          <w:sz w:val="24"/>
          <w:szCs w:val="24"/>
        </w:rPr>
      </w:pPr>
      <w:r w:rsidRPr="002547C3">
        <w:rPr>
          <w:rFonts w:ascii="Times New Roman" w:hAnsi="Times New Roman"/>
          <w:sz w:val="24"/>
          <w:szCs w:val="24"/>
        </w:rPr>
        <w:t>The respondents were educated about the objective of our study before their responses were recorded. All the participating respondents were encouraged to provide their relevant responses</w:t>
      </w:r>
      <w:r w:rsidR="000B7FB0" w:rsidRPr="002547C3">
        <w:rPr>
          <w:rFonts w:ascii="Times New Roman" w:hAnsi="Times New Roman"/>
          <w:sz w:val="24"/>
          <w:szCs w:val="24"/>
        </w:rPr>
        <w:t xml:space="preserve"> </w:t>
      </w:r>
      <w:r w:rsidR="000B7FB0" w:rsidRPr="002547C3">
        <w:rPr>
          <w:rFonts w:ascii="Times New Roman" w:hAnsi="Times New Roman"/>
          <w:color w:val="7030A0"/>
          <w:sz w:val="24"/>
          <w:szCs w:val="24"/>
        </w:rPr>
        <w:t>(Podsakoff et al., 2003)</w:t>
      </w:r>
      <w:r w:rsidR="000B7FB0" w:rsidRPr="002547C3">
        <w:rPr>
          <w:rFonts w:ascii="Times New Roman" w:hAnsi="Times New Roman"/>
          <w:sz w:val="24"/>
          <w:szCs w:val="24"/>
        </w:rPr>
        <w:t>.</w:t>
      </w:r>
    </w:p>
    <w:p w14:paraId="01B0A71E" w14:textId="27677506" w:rsidR="004A5467" w:rsidRPr="002547C3" w:rsidRDefault="00B03FB2" w:rsidP="003E0A09">
      <w:pPr>
        <w:pStyle w:val="ListParagraph"/>
        <w:numPr>
          <w:ilvl w:val="0"/>
          <w:numId w:val="34"/>
        </w:numPr>
        <w:spacing w:after="0" w:line="360" w:lineRule="auto"/>
        <w:jc w:val="both"/>
        <w:rPr>
          <w:rFonts w:ascii="Times New Roman" w:hAnsi="Times New Roman"/>
          <w:sz w:val="24"/>
          <w:szCs w:val="24"/>
        </w:rPr>
      </w:pPr>
      <w:r w:rsidRPr="002547C3">
        <w:rPr>
          <w:rFonts w:ascii="Times New Roman" w:hAnsi="Times New Roman"/>
          <w:sz w:val="24"/>
          <w:szCs w:val="24"/>
        </w:rPr>
        <w:t>Harman’s one</w:t>
      </w:r>
      <w:r w:rsidR="00D04648" w:rsidRPr="002547C3">
        <w:rPr>
          <w:rFonts w:ascii="Times New Roman" w:hAnsi="Times New Roman"/>
          <w:sz w:val="24"/>
          <w:szCs w:val="24"/>
        </w:rPr>
        <w:t>-</w:t>
      </w:r>
      <w:r w:rsidRPr="002547C3">
        <w:rPr>
          <w:rFonts w:ascii="Times New Roman" w:hAnsi="Times New Roman"/>
          <w:sz w:val="24"/>
          <w:szCs w:val="24"/>
        </w:rPr>
        <w:t xml:space="preserve">factor </w:t>
      </w:r>
      <w:r w:rsidR="004A5467" w:rsidRPr="002547C3">
        <w:rPr>
          <w:rFonts w:ascii="Times New Roman" w:hAnsi="Times New Roman"/>
          <w:sz w:val="24"/>
          <w:szCs w:val="24"/>
        </w:rPr>
        <w:t>common method bias</w:t>
      </w:r>
      <w:r w:rsidRPr="002547C3">
        <w:rPr>
          <w:rFonts w:ascii="Times New Roman" w:hAnsi="Times New Roman"/>
          <w:sz w:val="24"/>
          <w:szCs w:val="24"/>
        </w:rPr>
        <w:t xml:space="preserve"> test </w:t>
      </w:r>
      <w:r w:rsidR="000B7FB0" w:rsidRPr="002547C3">
        <w:rPr>
          <w:rFonts w:ascii="Times New Roman" w:hAnsi="Times New Roman"/>
          <w:sz w:val="24"/>
          <w:szCs w:val="24"/>
        </w:rPr>
        <w:t xml:space="preserve">was </w:t>
      </w:r>
      <w:r w:rsidR="000C7BD4" w:rsidRPr="002547C3">
        <w:rPr>
          <w:rFonts w:ascii="Times New Roman" w:hAnsi="Times New Roman"/>
          <w:sz w:val="24"/>
          <w:szCs w:val="24"/>
        </w:rPr>
        <w:t xml:space="preserve">conducted </w:t>
      </w:r>
      <w:r w:rsidRPr="002547C3">
        <w:rPr>
          <w:rFonts w:ascii="Times New Roman" w:hAnsi="Times New Roman"/>
          <w:sz w:val="24"/>
          <w:szCs w:val="24"/>
        </w:rPr>
        <w:t>to check common bias issue</w:t>
      </w:r>
      <w:r w:rsidR="000C7BD4" w:rsidRPr="002547C3">
        <w:rPr>
          <w:rFonts w:ascii="Times New Roman" w:hAnsi="Times New Roman"/>
          <w:sz w:val="24"/>
          <w:szCs w:val="24"/>
        </w:rPr>
        <w:t>s</w:t>
      </w:r>
      <w:r w:rsidRPr="002547C3">
        <w:rPr>
          <w:rFonts w:ascii="Times New Roman" w:hAnsi="Times New Roman"/>
          <w:sz w:val="24"/>
          <w:szCs w:val="24"/>
        </w:rPr>
        <w:t>. The analysis show</w:t>
      </w:r>
      <w:r w:rsidR="000C7BD4" w:rsidRPr="002547C3">
        <w:rPr>
          <w:rFonts w:ascii="Times New Roman" w:hAnsi="Times New Roman"/>
          <w:sz w:val="24"/>
          <w:szCs w:val="24"/>
        </w:rPr>
        <w:t>ed</w:t>
      </w:r>
      <w:r w:rsidRPr="002547C3">
        <w:rPr>
          <w:rFonts w:ascii="Times New Roman" w:hAnsi="Times New Roman"/>
          <w:sz w:val="24"/>
          <w:szCs w:val="24"/>
        </w:rPr>
        <w:t xml:space="preserve"> that percent of </w:t>
      </w:r>
      <w:r w:rsidR="00D04648" w:rsidRPr="002547C3">
        <w:rPr>
          <w:rFonts w:ascii="Times New Roman" w:hAnsi="Times New Roman"/>
          <w:sz w:val="24"/>
          <w:szCs w:val="24"/>
        </w:rPr>
        <w:t xml:space="preserve">the </w:t>
      </w:r>
      <w:r w:rsidRPr="002547C3">
        <w:rPr>
          <w:rFonts w:ascii="Times New Roman" w:hAnsi="Times New Roman"/>
          <w:sz w:val="24"/>
          <w:szCs w:val="24"/>
        </w:rPr>
        <w:t xml:space="preserve">total variance of one factor </w:t>
      </w:r>
      <w:r w:rsidR="000B7FB0" w:rsidRPr="002547C3">
        <w:rPr>
          <w:rFonts w:ascii="Times New Roman" w:hAnsi="Times New Roman"/>
          <w:sz w:val="24"/>
          <w:szCs w:val="24"/>
        </w:rPr>
        <w:t xml:space="preserve">was </w:t>
      </w:r>
      <w:r w:rsidRPr="002547C3">
        <w:rPr>
          <w:rFonts w:ascii="Times New Roman" w:hAnsi="Times New Roman"/>
          <w:sz w:val="24"/>
          <w:szCs w:val="24"/>
        </w:rPr>
        <w:t xml:space="preserve">less than </w:t>
      </w:r>
      <w:r w:rsidR="000B7FB0" w:rsidRPr="002547C3">
        <w:rPr>
          <w:rFonts w:ascii="Times New Roman" w:hAnsi="Times New Roman"/>
          <w:sz w:val="24"/>
          <w:szCs w:val="24"/>
        </w:rPr>
        <w:t>fifty</w:t>
      </w:r>
      <w:r w:rsidR="004A5467" w:rsidRPr="002547C3">
        <w:rPr>
          <w:rFonts w:ascii="Times New Roman" w:hAnsi="Times New Roman"/>
          <w:sz w:val="24"/>
          <w:szCs w:val="24"/>
        </w:rPr>
        <w:t xml:space="preserve"> per cent of the </w:t>
      </w:r>
      <w:r w:rsidRPr="002547C3">
        <w:rPr>
          <w:rFonts w:ascii="Times New Roman" w:hAnsi="Times New Roman"/>
          <w:sz w:val="24"/>
          <w:szCs w:val="24"/>
        </w:rPr>
        <w:t xml:space="preserve">total </w:t>
      </w:r>
      <w:r w:rsidR="004A5467" w:rsidRPr="002547C3">
        <w:rPr>
          <w:rFonts w:ascii="Times New Roman" w:hAnsi="Times New Roman"/>
          <w:sz w:val="24"/>
          <w:szCs w:val="24"/>
        </w:rPr>
        <w:t>variance</w:t>
      </w:r>
      <w:r w:rsidR="000C7BD4" w:rsidRPr="002547C3">
        <w:rPr>
          <w:rFonts w:ascii="Times New Roman" w:hAnsi="Times New Roman"/>
          <w:sz w:val="24"/>
          <w:szCs w:val="24"/>
        </w:rPr>
        <w:t xml:space="preserve">, </w:t>
      </w:r>
      <w:r w:rsidRPr="002547C3">
        <w:rPr>
          <w:rFonts w:ascii="Times New Roman" w:hAnsi="Times New Roman"/>
          <w:sz w:val="24"/>
          <w:szCs w:val="24"/>
        </w:rPr>
        <w:t>which indicate</w:t>
      </w:r>
      <w:r w:rsidR="000C7BD4" w:rsidRPr="002547C3">
        <w:rPr>
          <w:rFonts w:ascii="Times New Roman" w:hAnsi="Times New Roman"/>
          <w:sz w:val="24"/>
          <w:szCs w:val="24"/>
        </w:rPr>
        <w:t>d</w:t>
      </w:r>
      <w:r w:rsidRPr="002547C3">
        <w:rPr>
          <w:rFonts w:ascii="Times New Roman" w:hAnsi="Times New Roman"/>
          <w:sz w:val="24"/>
          <w:szCs w:val="24"/>
        </w:rPr>
        <w:t xml:space="preserve"> that there </w:t>
      </w:r>
      <w:r w:rsidR="000C7BD4" w:rsidRPr="002547C3">
        <w:rPr>
          <w:rFonts w:ascii="Times New Roman" w:hAnsi="Times New Roman"/>
          <w:sz w:val="24"/>
          <w:szCs w:val="24"/>
        </w:rPr>
        <w:t>w</w:t>
      </w:r>
      <w:r w:rsidR="001F139D" w:rsidRPr="002547C3">
        <w:rPr>
          <w:rFonts w:ascii="Times New Roman" w:hAnsi="Times New Roman"/>
          <w:sz w:val="24"/>
          <w:szCs w:val="24"/>
        </w:rPr>
        <w:t xml:space="preserve">ere no </w:t>
      </w:r>
      <w:r w:rsidRPr="002547C3">
        <w:rPr>
          <w:rFonts w:ascii="Times New Roman" w:hAnsi="Times New Roman"/>
          <w:sz w:val="24"/>
          <w:szCs w:val="24"/>
        </w:rPr>
        <w:t>common bias threat</w:t>
      </w:r>
      <w:r w:rsidR="001F139D" w:rsidRPr="002547C3">
        <w:rPr>
          <w:rFonts w:ascii="Times New Roman" w:hAnsi="Times New Roman"/>
          <w:sz w:val="24"/>
          <w:szCs w:val="24"/>
        </w:rPr>
        <w:t>s</w:t>
      </w:r>
      <w:r w:rsidRPr="002547C3">
        <w:rPr>
          <w:rFonts w:ascii="Times New Roman" w:hAnsi="Times New Roman"/>
          <w:sz w:val="24"/>
          <w:szCs w:val="24"/>
        </w:rPr>
        <w:t xml:space="preserve">.  </w:t>
      </w:r>
    </w:p>
    <w:p w14:paraId="058D2825" w14:textId="77777777" w:rsidR="003E0A09" w:rsidRPr="002547C3" w:rsidRDefault="003E0A09" w:rsidP="003E0A09">
      <w:pPr>
        <w:pStyle w:val="ListParagraph"/>
        <w:spacing w:after="0" w:line="360" w:lineRule="auto"/>
        <w:ind w:left="1800"/>
        <w:jc w:val="both"/>
        <w:rPr>
          <w:rFonts w:ascii="Times New Roman" w:hAnsi="Times New Roman"/>
          <w:b/>
          <w:i/>
          <w:sz w:val="24"/>
          <w:szCs w:val="24"/>
        </w:rPr>
      </w:pPr>
    </w:p>
    <w:p w14:paraId="0F0738EE" w14:textId="47E37DE9" w:rsidR="004111C7" w:rsidRPr="002547C3" w:rsidRDefault="003E0A09" w:rsidP="00BC4FFE">
      <w:pPr>
        <w:pStyle w:val="ListParagraph"/>
        <w:numPr>
          <w:ilvl w:val="2"/>
          <w:numId w:val="25"/>
        </w:numPr>
        <w:spacing w:after="0" w:line="360" w:lineRule="auto"/>
        <w:ind w:left="357" w:hanging="357"/>
        <w:jc w:val="both"/>
        <w:rPr>
          <w:rFonts w:ascii="Times New Roman" w:hAnsi="Times New Roman"/>
          <w:b/>
          <w:i/>
          <w:sz w:val="24"/>
          <w:szCs w:val="24"/>
        </w:rPr>
      </w:pPr>
      <w:r w:rsidRPr="002547C3">
        <w:rPr>
          <w:rFonts w:ascii="Times New Roman" w:hAnsi="Times New Roman"/>
          <w:b/>
          <w:i/>
          <w:sz w:val="24"/>
          <w:szCs w:val="24"/>
        </w:rPr>
        <w:t>Reliability and v</w:t>
      </w:r>
      <w:r w:rsidR="004111C7" w:rsidRPr="002547C3">
        <w:rPr>
          <w:rFonts w:ascii="Times New Roman" w:hAnsi="Times New Roman"/>
          <w:b/>
          <w:i/>
          <w:sz w:val="24"/>
          <w:szCs w:val="24"/>
        </w:rPr>
        <w:t>alidity checks</w:t>
      </w:r>
    </w:p>
    <w:p w14:paraId="44305652" w14:textId="5E56322C" w:rsidR="00CF2337" w:rsidRPr="002547C3" w:rsidRDefault="004A5467" w:rsidP="003E0A09">
      <w:pPr>
        <w:pStyle w:val="Body"/>
        <w:spacing w:line="360" w:lineRule="auto"/>
        <w:jc w:val="both"/>
        <w:rPr>
          <w:rFonts w:ascii="Times New Roman" w:hAnsi="Times New Roman"/>
          <w:color w:val="auto"/>
          <w:sz w:val="24"/>
          <w:szCs w:val="24"/>
          <w:u w:color="FF0000"/>
        </w:rPr>
      </w:pPr>
      <w:r w:rsidRPr="002547C3">
        <w:rPr>
          <w:rFonts w:ascii="Times New Roman" w:hAnsi="Times New Roman"/>
          <w:sz w:val="24"/>
          <w:szCs w:val="24"/>
          <w:u w:color="FF0000"/>
        </w:rPr>
        <w:t xml:space="preserve">The </w:t>
      </w:r>
      <w:r w:rsidR="00EB6FC6" w:rsidRPr="002547C3">
        <w:rPr>
          <w:rFonts w:ascii="Times New Roman" w:hAnsi="Times New Roman"/>
          <w:sz w:val="24"/>
          <w:szCs w:val="24"/>
          <w:u w:color="FF0000"/>
        </w:rPr>
        <w:t xml:space="preserve">reliability and </w:t>
      </w:r>
      <w:r w:rsidRPr="002547C3">
        <w:rPr>
          <w:rFonts w:ascii="Times New Roman" w:hAnsi="Times New Roman"/>
          <w:sz w:val="24"/>
          <w:szCs w:val="24"/>
          <w:u w:color="FF0000"/>
        </w:rPr>
        <w:t xml:space="preserve">validity </w:t>
      </w:r>
      <w:r w:rsidR="00EB6FC6" w:rsidRPr="002547C3">
        <w:rPr>
          <w:rFonts w:ascii="Times New Roman" w:hAnsi="Times New Roman"/>
          <w:sz w:val="24"/>
          <w:szCs w:val="24"/>
          <w:u w:color="FF0000"/>
        </w:rPr>
        <w:t>checks test help</w:t>
      </w:r>
      <w:r w:rsidR="000C7BD4" w:rsidRPr="002547C3">
        <w:rPr>
          <w:rFonts w:ascii="Times New Roman" w:hAnsi="Times New Roman"/>
          <w:sz w:val="24"/>
          <w:szCs w:val="24"/>
          <w:u w:color="FF0000"/>
        </w:rPr>
        <w:t xml:space="preserve">s </w:t>
      </w:r>
      <w:r w:rsidR="00EB6FC6" w:rsidRPr="002547C3">
        <w:rPr>
          <w:rFonts w:ascii="Times New Roman" w:hAnsi="Times New Roman"/>
          <w:sz w:val="24"/>
          <w:szCs w:val="24"/>
          <w:u w:color="FF0000"/>
        </w:rPr>
        <w:t xml:space="preserve">to assess the ‘goodness’ of a measure </w:t>
      </w:r>
      <w:r w:rsidRPr="002547C3">
        <w:rPr>
          <w:rFonts w:ascii="Times New Roman" w:hAnsi="Times New Roman"/>
          <w:sz w:val="24"/>
          <w:szCs w:val="24"/>
          <w:u w:color="FF0000"/>
        </w:rPr>
        <w:t>and how accurate the data collected from the respondents can be and organi</w:t>
      </w:r>
      <w:r w:rsidR="004E7862" w:rsidRPr="002547C3">
        <w:rPr>
          <w:rFonts w:ascii="Times New Roman" w:hAnsi="Times New Roman"/>
          <w:sz w:val="24"/>
          <w:szCs w:val="24"/>
          <w:u w:color="FF0000"/>
        </w:rPr>
        <w:t>s</w:t>
      </w:r>
      <w:r w:rsidRPr="002547C3">
        <w:rPr>
          <w:rFonts w:ascii="Times New Roman" w:hAnsi="Times New Roman"/>
          <w:sz w:val="24"/>
          <w:szCs w:val="24"/>
          <w:u w:color="FF0000"/>
        </w:rPr>
        <w:t>ed</w:t>
      </w:r>
      <w:r w:rsidR="00CF2337" w:rsidRPr="002547C3">
        <w:rPr>
          <w:rFonts w:ascii="Times New Roman" w:hAnsi="Times New Roman"/>
          <w:sz w:val="24"/>
          <w:szCs w:val="24"/>
          <w:u w:color="FF0000"/>
        </w:rPr>
        <w:t xml:space="preserve"> </w:t>
      </w:r>
      <w:r w:rsidR="00CF2337" w:rsidRPr="002547C3">
        <w:rPr>
          <w:rFonts w:ascii="Times New Roman" w:hAnsi="Times New Roman"/>
          <w:color w:val="7030A0"/>
          <w:sz w:val="24"/>
          <w:szCs w:val="24"/>
          <w:u w:color="FF0000"/>
        </w:rPr>
        <w:t>(</w:t>
      </w:r>
      <w:r w:rsidR="00CF2337" w:rsidRPr="002547C3">
        <w:rPr>
          <w:rFonts w:ascii="Times New Roman" w:eastAsia="Times New Roman" w:hAnsi="Times New Roman" w:cs="Times New Roman"/>
          <w:color w:val="7030A0"/>
          <w:sz w:val="24"/>
          <w:szCs w:val="24"/>
          <w:lang w:eastAsia="en-US"/>
        </w:rPr>
        <w:t>John and Reve,1982; Kimberlin and Winterstein, 2008</w:t>
      </w:r>
      <w:r w:rsidR="00CF2337" w:rsidRPr="002547C3">
        <w:rPr>
          <w:rFonts w:ascii="Times New Roman" w:hAnsi="Times New Roman"/>
          <w:color w:val="7030A0"/>
          <w:sz w:val="24"/>
          <w:szCs w:val="24"/>
          <w:u w:color="FF0000"/>
        </w:rPr>
        <w:t>)</w:t>
      </w:r>
      <w:r w:rsidR="00CF2337" w:rsidRPr="002547C3">
        <w:rPr>
          <w:rFonts w:ascii="Times New Roman" w:hAnsi="Times New Roman"/>
          <w:sz w:val="24"/>
          <w:szCs w:val="24"/>
          <w:u w:color="FF0000"/>
        </w:rPr>
        <w:t xml:space="preserve">. </w:t>
      </w:r>
      <w:r w:rsidRPr="002547C3">
        <w:rPr>
          <w:rFonts w:ascii="Times New Roman" w:hAnsi="Times New Roman"/>
          <w:sz w:val="24"/>
          <w:szCs w:val="24"/>
          <w:u w:color="FF0000"/>
        </w:rPr>
        <w:t>To measure the overall reliability of the data</w:t>
      </w:r>
      <w:r w:rsidR="002811A2" w:rsidRPr="002547C3">
        <w:rPr>
          <w:rFonts w:ascii="Times New Roman" w:hAnsi="Times New Roman"/>
          <w:sz w:val="24"/>
          <w:szCs w:val="24"/>
          <w:u w:color="FF0000"/>
        </w:rPr>
        <w:t xml:space="preserve">, </w:t>
      </w:r>
      <w:r w:rsidRPr="002547C3">
        <w:rPr>
          <w:rFonts w:ascii="Times New Roman" w:hAnsi="Times New Roman"/>
          <w:sz w:val="24"/>
          <w:szCs w:val="24"/>
          <w:u w:color="FF0000"/>
        </w:rPr>
        <w:t xml:space="preserve">Cronbach </w:t>
      </w:r>
      <w:r w:rsidR="002811A2" w:rsidRPr="002547C3">
        <w:rPr>
          <w:rFonts w:ascii="Times New Roman" w:hAnsi="Times New Roman"/>
          <w:sz w:val="24"/>
          <w:szCs w:val="24"/>
          <w:u w:color="FF0000"/>
        </w:rPr>
        <w:t>a</w:t>
      </w:r>
      <w:r w:rsidRPr="002547C3">
        <w:rPr>
          <w:rFonts w:ascii="Times New Roman" w:hAnsi="Times New Roman"/>
          <w:sz w:val="24"/>
          <w:szCs w:val="24"/>
          <w:u w:color="FF0000"/>
        </w:rPr>
        <w:t>lpha</w:t>
      </w:r>
      <w:r w:rsidR="002811A2" w:rsidRPr="002547C3">
        <w:rPr>
          <w:rFonts w:ascii="Times New Roman" w:hAnsi="Times New Roman"/>
          <w:sz w:val="24"/>
          <w:szCs w:val="24"/>
          <w:u w:color="FF0000"/>
        </w:rPr>
        <w:t xml:space="preserve"> (</w:t>
      </w:r>
      <w:r w:rsidR="002811A2" w:rsidRPr="002547C3">
        <w:rPr>
          <w:rFonts w:ascii="Times New Roman" w:hAnsi="Times New Roman" w:cs="Times New Roman"/>
          <w:sz w:val="24"/>
          <w:szCs w:val="24"/>
        </w:rPr>
        <w:t xml:space="preserve">α) </w:t>
      </w:r>
      <w:r w:rsidR="000C7BD4" w:rsidRPr="002547C3">
        <w:rPr>
          <w:rFonts w:ascii="Times New Roman" w:hAnsi="Times New Roman" w:cs="Times New Roman"/>
          <w:sz w:val="24"/>
          <w:szCs w:val="24"/>
        </w:rPr>
        <w:t>was</w:t>
      </w:r>
      <w:r w:rsidR="002811A2" w:rsidRPr="002547C3">
        <w:rPr>
          <w:rFonts w:ascii="Times New Roman" w:hAnsi="Times New Roman" w:cs="Times New Roman"/>
          <w:sz w:val="24"/>
          <w:szCs w:val="24"/>
        </w:rPr>
        <w:t xml:space="preserve"> calculated </w:t>
      </w:r>
      <w:r w:rsidR="003E0A09" w:rsidRPr="002547C3">
        <w:rPr>
          <w:rFonts w:ascii="Times New Roman" w:hAnsi="Times New Roman" w:cs="Times New Roman"/>
          <w:sz w:val="24"/>
          <w:szCs w:val="24"/>
        </w:rPr>
        <w:t>(</w:t>
      </w:r>
      <w:r w:rsidRPr="002547C3">
        <w:rPr>
          <w:rFonts w:ascii="Times New Roman" w:hAnsi="Times New Roman"/>
          <w:color w:val="auto"/>
          <w:sz w:val="24"/>
          <w:szCs w:val="24"/>
          <w:u w:color="FF0000"/>
        </w:rPr>
        <w:t>0.</w:t>
      </w:r>
      <w:r w:rsidR="003E0A09" w:rsidRPr="002547C3">
        <w:rPr>
          <w:rFonts w:ascii="Times New Roman" w:hAnsi="Times New Roman"/>
          <w:color w:val="auto"/>
          <w:sz w:val="24"/>
          <w:szCs w:val="24"/>
          <w:u w:color="FF0000"/>
        </w:rPr>
        <w:t>944)</w:t>
      </w:r>
      <w:r w:rsidR="000C7BD4" w:rsidRPr="002547C3">
        <w:rPr>
          <w:rFonts w:ascii="Times New Roman" w:hAnsi="Times New Roman"/>
          <w:color w:val="auto"/>
          <w:sz w:val="24"/>
          <w:szCs w:val="24"/>
          <w:u w:color="FF0000"/>
        </w:rPr>
        <w:t>. The result of the Cronbach alpha test indicated that the collected data was reliable</w:t>
      </w:r>
      <w:r w:rsidR="00CF2337" w:rsidRPr="002547C3">
        <w:rPr>
          <w:rFonts w:ascii="Times New Roman" w:hAnsi="Times New Roman"/>
          <w:color w:val="auto"/>
          <w:sz w:val="24"/>
          <w:szCs w:val="24"/>
          <w:u w:color="FF0000"/>
        </w:rPr>
        <w:t xml:space="preserve"> </w:t>
      </w:r>
      <w:r w:rsidR="00CF2337" w:rsidRPr="002547C3">
        <w:rPr>
          <w:rFonts w:ascii="Times New Roman" w:hAnsi="Times New Roman"/>
          <w:color w:val="7030A0"/>
          <w:sz w:val="24"/>
          <w:szCs w:val="24"/>
          <w:u w:color="FF0000"/>
        </w:rPr>
        <w:t>(</w:t>
      </w:r>
      <w:r w:rsidR="00CF2337" w:rsidRPr="002547C3">
        <w:rPr>
          <w:rFonts w:ascii="Times New Roman" w:eastAsia="Times New Roman" w:hAnsi="Times New Roman" w:cs="Times New Roman"/>
          <w:color w:val="7030A0"/>
          <w:sz w:val="24"/>
          <w:szCs w:val="24"/>
          <w:lang w:eastAsia="en-US"/>
        </w:rPr>
        <w:t>Nunnally, 1978</w:t>
      </w:r>
      <w:r w:rsidR="00CF2337" w:rsidRPr="002547C3">
        <w:rPr>
          <w:rFonts w:ascii="Times New Roman" w:eastAsia="Times New Roman" w:hAnsi="Times New Roman" w:cs="Times New Roman"/>
          <w:color w:val="7030A0"/>
          <w:sz w:val="24"/>
          <w:szCs w:val="24"/>
        </w:rPr>
        <w:t>)</w:t>
      </w:r>
      <w:r w:rsidR="00CF2337" w:rsidRPr="002547C3">
        <w:rPr>
          <w:rFonts w:ascii="Times New Roman" w:eastAsia="Times New Roman" w:hAnsi="Times New Roman" w:cs="Times New Roman"/>
          <w:sz w:val="24"/>
          <w:szCs w:val="24"/>
        </w:rPr>
        <w:t xml:space="preserve">. </w:t>
      </w:r>
      <w:r w:rsidR="00CF2337" w:rsidRPr="002547C3">
        <w:rPr>
          <w:rFonts w:ascii="Times New Roman" w:hAnsi="Times New Roman"/>
          <w:color w:val="auto"/>
          <w:sz w:val="24"/>
          <w:szCs w:val="24"/>
          <w:u w:color="FF0000"/>
        </w:rPr>
        <w:t xml:space="preserve"> </w:t>
      </w:r>
    </w:p>
    <w:p w14:paraId="00109B1F" w14:textId="77777777" w:rsidR="001F139D" w:rsidRPr="002547C3" w:rsidRDefault="001F139D" w:rsidP="003E0A09">
      <w:pPr>
        <w:pStyle w:val="Body"/>
        <w:spacing w:line="360" w:lineRule="auto"/>
        <w:jc w:val="both"/>
        <w:rPr>
          <w:rFonts w:ascii="Times New Roman" w:hAnsi="Times New Roman"/>
          <w:color w:val="auto"/>
          <w:sz w:val="24"/>
          <w:szCs w:val="24"/>
          <w:u w:color="FF0000"/>
        </w:rPr>
      </w:pPr>
    </w:p>
    <w:p w14:paraId="641DD5F1" w14:textId="66CDCBCE" w:rsidR="004A5467" w:rsidRPr="002547C3" w:rsidRDefault="00CF2337" w:rsidP="003E0A09">
      <w:pPr>
        <w:pStyle w:val="Body"/>
        <w:spacing w:line="360" w:lineRule="auto"/>
        <w:jc w:val="both"/>
        <w:rPr>
          <w:rFonts w:ascii="Times New Roman" w:hAnsi="Times New Roman"/>
          <w:color w:val="auto"/>
          <w:sz w:val="24"/>
          <w:szCs w:val="24"/>
          <w:u w:color="FF0000"/>
        </w:rPr>
      </w:pPr>
      <w:r w:rsidRPr="002547C3">
        <w:rPr>
          <w:rFonts w:ascii="Times New Roman" w:hAnsi="Times New Roman"/>
          <w:sz w:val="24"/>
          <w:szCs w:val="24"/>
          <w:u w:color="FF0000"/>
        </w:rPr>
        <w:t xml:space="preserve">The concept of factor loading </w:t>
      </w:r>
      <w:r w:rsidR="000C7BD4" w:rsidRPr="002547C3">
        <w:rPr>
          <w:rFonts w:ascii="Times New Roman" w:hAnsi="Times New Roman"/>
          <w:sz w:val="24"/>
          <w:szCs w:val="24"/>
          <w:u w:color="FF0000"/>
        </w:rPr>
        <w:t>was</w:t>
      </w:r>
      <w:r w:rsidRPr="002547C3">
        <w:rPr>
          <w:rFonts w:ascii="Times New Roman" w:hAnsi="Times New Roman"/>
          <w:sz w:val="24"/>
          <w:szCs w:val="24"/>
          <w:u w:color="FF0000"/>
        </w:rPr>
        <w:t xml:space="preserve"> used </w:t>
      </w:r>
      <w:r w:rsidR="000C7BD4" w:rsidRPr="002547C3">
        <w:rPr>
          <w:rFonts w:ascii="Times New Roman" w:hAnsi="Times New Roman"/>
          <w:sz w:val="24"/>
          <w:szCs w:val="24"/>
          <w:u w:color="FF0000"/>
        </w:rPr>
        <w:t xml:space="preserve">to </w:t>
      </w:r>
      <w:r w:rsidRPr="002547C3">
        <w:rPr>
          <w:rFonts w:ascii="Times New Roman" w:hAnsi="Times New Roman"/>
          <w:sz w:val="24"/>
          <w:szCs w:val="24"/>
          <w:u w:color="FF0000"/>
        </w:rPr>
        <w:t>check the validity of convergence</w:t>
      </w:r>
      <w:r w:rsidR="000C7BD4" w:rsidRPr="002547C3">
        <w:rPr>
          <w:rFonts w:ascii="Times New Roman" w:hAnsi="Times New Roman"/>
          <w:sz w:val="24"/>
          <w:szCs w:val="24"/>
          <w:u w:color="FF0000"/>
        </w:rPr>
        <w:t>. In this line, any</w:t>
      </w:r>
      <w:r w:rsidRPr="002547C3">
        <w:rPr>
          <w:rFonts w:ascii="Times New Roman" w:hAnsi="Times New Roman"/>
          <w:sz w:val="24"/>
          <w:szCs w:val="24"/>
          <w:u w:color="FF0000"/>
        </w:rPr>
        <w:t xml:space="preserve"> value </w:t>
      </w:r>
      <w:r w:rsidR="000C7BD4" w:rsidRPr="002547C3">
        <w:rPr>
          <w:rFonts w:ascii="Times New Roman" w:hAnsi="Times New Roman"/>
          <w:sz w:val="24"/>
          <w:szCs w:val="24"/>
          <w:u w:color="FF0000"/>
        </w:rPr>
        <w:t>higher</w:t>
      </w:r>
      <w:r w:rsidRPr="002547C3">
        <w:rPr>
          <w:rFonts w:ascii="Times New Roman" w:hAnsi="Times New Roman"/>
          <w:sz w:val="24"/>
          <w:szCs w:val="24"/>
          <w:u w:color="FF0000"/>
        </w:rPr>
        <w:t xml:space="preserve"> than 0.5 is considered acceptable </w:t>
      </w:r>
      <w:r w:rsidRPr="002547C3">
        <w:rPr>
          <w:rFonts w:ascii="Times New Roman" w:hAnsi="Times New Roman"/>
          <w:color w:val="7030A0"/>
          <w:sz w:val="24"/>
          <w:szCs w:val="24"/>
          <w:u w:color="FF0000"/>
        </w:rPr>
        <w:t>(</w:t>
      </w:r>
      <w:r w:rsidRPr="002547C3">
        <w:rPr>
          <w:rFonts w:ascii="Times New Roman" w:eastAsia="Times New Roman" w:hAnsi="Times New Roman" w:cs="Times New Roman"/>
          <w:color w:val="7030A0"/>
          <w:sz w:val="24"/>
          <w:szCs w:val="24"/>
          <w:lang w:eastAsia="en-US"/>
        </w:rPr>
        <w:t>Hair et al., 1998; Field, 2009</w:t>
      </w:r>
      <w:r w:rsidRPr="002547C3">
        <w:rPr>
          <w:rFonts w:ascii="Times New Roman" w:hAnsi="Times New Roman"/>
          <w:color w:val="7030A0"/>
          <w:sz w:val="24"/>
          <w:szCs w:val="24"/>
          <w:u w:color="FF0000"/>
        </w:rPr>
        <w:t>)</w:t>
      </w:r>
      <w:r w:rsidRPr="002547C3">
        <w:rPr>
          <w:rFonts w:ascii="Times New Roman" w:hAnsi="Times New Roman"/>
          <w:sz w:val="24"/>
          <w:szCs w:val="24"/>
          <w:u w:color="FF0000"/>
        </w:rPr>
        <w:t>.</w:t>
      </w:r>
      <w:r w:rsidRPr="002547C3">
        <w:rPr>
          <w:rFonts w:ascii="Times New Roman" w:hAnsi="Times New Roman"/>
          <w:color w:val="auto"/>
          <w:sz w:val="24"/>
          <w:szCs w:val="24"/>
          <w:u w:color="FF0000"/>
        </w:rPr>
        <w:t xml:space="preserve"> </w:t>
      </w:r>
      <w:r w:rsidR="000C7BD4" w:rsidRPr="002547C3">
        <w:rPr>
          <w:rFonts w:ascii="Times New Roman" w:hAnsi="Times New Roman"/>
          <w:color w:val="auto"/>
          <w:sz w:val="24"/>
          <w:szCs w:val="24"/>
          <w:u w:color="FF0000"/>
        </w:rPr>
        <w:t>In the case of the present research, e</w:t>
      </w:r>
      <w:r w:rsidR="004A5467" w:rsidRPr="002547C3">
        <w:rPr>
          <w:rFonts w:ascii="Times New Roman" w:hAnsi="Times New Roman"/>
          <w:color w:val="auto"/>
          <w:sz w:val="24"/>
          <w:szCs w:val="24"/>
          <w:u w:color="FF0000"/>
        </w:rPr>
        <w:t xml:space="preserve">ach of the items </w:t>
      </w:r>
      <w:r w:rsidR="000C7BD4" w:rsidRPr="002547C3">
        <w:rPr>
          <w:rFonts w:ascii="Times New Roman" w:hAnsi="Times New Roman"/>
          <w:color w:val="auto"/>
          <w:sz w:val="24"/>
          <w:szCs w:val="24"/>
          <w:u w:color="FF0000"/>
        </w:rPr>
        <w:t>had a</w:t>
      </w:r>
      <w:r w:rsidR="004A5467" w:rsidRPr="002547C3">
        <w:rPr>
          <w:rFonts w:ascii="Times New Roman" w:hAnsi="Times New Roman"/>
          <w:color w:val="auto"/>
          <w:sz w:val="24"/>
          <w:szCs w:val="24"/>
          <w:u w:color="FF0000"/>
        </w:rPr>
        <w:t xml:space="preserve"> factor loading value of more than 0.5</w:t>
      </w:r>
      <w:r w:rsidR="000C7BD4" w:rsidRPr="002547C3">
        <w:rPr>
          <w:rFonts w:ascii="Times New Roman" w:hAnsi="Times New Roman"/>
          <w:color w:val="auto"/>
          <w:sz w:val="24"/>
          <w:szCs w:val="24"/>
          <w:u w:color="FF0000"/>
        </w:rPr>
        <w:t>,</w:t>
      </w:r>
      <w:r w:rsidR="004A5467" w:rsidRPr="002547C3">
        <w:rPr>
          <w:rFonts w:ascii="Times New Roman" w:hAnsi="Times New Roman"/>
          <w:color w:val="auto"/>
          <w:sz w:val="24"/>
          <w:szCs w:val="24"/>
          <w:u w:color="FF0000"/>
        </w:rPr>
        <w:t xml:space="preserve"> which </w:t>
      </w:r>
      <w:r w:rsidR="000C7BD4" w:rsidRPr="002547C3">
        <w:rPr>
          <w:rFonts w:ascii="Times New Roman" w:hAnsi="Times New Roman"/>
          <w:color w:val="auto"/>
          <w:sz w:val="24"/>
          <w:szCs w:val="24"/>
          <w:u w:color="FF0000"/>
        </w:rPr>
        <w:t>was</w:t>
      </w:r>
      <w:r w:rsidR="004A5467" w:rsidRPr="002547C3">
        <w:rPr>
          <w:rFonts w:ascii="Times New Roman" w:hAnsi="Times New Roman"/>
          <w:color w:val="auto"/>
          <w:sz w:val="24"/>
          <w:szCs w:val="24"/>
          <w:u w:color="FF0000"/>
        </w:rPr>
        <w:t xml:space="preserve"> a </w:t>
      </w:r>
      <w:r w:rsidR="000C7BD4" w:rsidRPr="002547C3">
        <w:rPr>
          <w:rFonts w:ascii="Times New Roman" w:hAnsi="Times New Roman"/>
          <w:color w:val="auto"/>
          <w:sz w:val="24"/>
          <w:szCs w:val="24"/>
          <w:u w:color="FF0000"/>
        </w:rPr>
        <w:t>positive</w:t>
      </w:r>
      <w:r w:rsidR="004A5467" w:rsidRPr="002547C3">
        <w:rPr>
          <w:rFonts w:ascii="Times New Roman" w:hAnsi="Times New Roman"/>
          <w:color w:val="auto"/>
          <w:sz w:val="24"/>
          <w:szCs w:val="24"/>
          <w:u w:color="FF0000"/>
        </w:rPr>
        <w:t xml:space="preserve"> reflection of the consistency of the validation of the convergence and the </w:t>
      </w:r>
      <w:r w:rsidR="001F139D" w:rsidRPr="002547C3">
        <w:rPr>
          <w:rFonts w:ascii="Times New Roman" w:hAnsi="Times New Roman"/>
          <w:color w:val="auto"/>
          <w:sz w:val="24"/>
          <w:szCs w:val="24"/>
          <w:u w:color="FF0000"/>
        </w:rPr>
        <w:t>questionnaire</w:t>
      </w:r>
      <w:r w:rsidR="004A5467" w:rsidRPr="002547C3">
        <w:rPr>
          <w:rFonts w:ascii="Times New Roman" w:hAnsi="Times New Roman"/>
          <w:color w:val="auto"/>
          <w:sz w:val="24"/>
          <w:szCs w:val="24"/>
          <w:u w:color="FF0000"/>
        </w:rPr>
        <w:t xml:space="preserve"> that </w:t>
      </w:r>
      <w:r w:rsidR="001F139D" w:rsidRPr="002547C3">
        <w:rPr>
          <w:rFonts w:ascii="Times New Roman" w:hAnsi="Times New Roman"/>
          <w:color w:val="auto"/>
          <w:sz w:val="24"/>
          <w:szCs w:val="24"/>
          <w:u w:color="FF0000"/>
        </w:rPr>
        <w:t xml:space="preserve">was </w:t>
      </w:r>
      <w:r w:rsidR="004A5467" w:rsidRPr="002547C3">
        <w:rPr>
          <w:rFonts w:ascii="Times New Roman" w:hAnsi="Times New Roman"/>
          <w:color w:val="auto"/>
          <w:sz w:val="24"/>
          <w:szCs w:val="24"/>
          <w:u w:color="FF0000"/>
        </w:rPr>
        <w:t xml:space="preserve">used in the study. Once the structure of the factors identified for the CE for SMEs in the Indian context </w:t>
      </w:r>
      <w:r w:rsidR="000C7BD4" w:rsidRPr="002547C3">
        <w:rPr>
          <w:rFonts w:ascii="Times New Roman" w:hAnsi="Times New Roman"/>
          <w:color w:val="auto"/>
          <w:sz w:val="24"/>
          <w:szCs w:val="24"/>
          <w:u w:color="FF0000"/>
        </w:rPr>
        <w:t>was</w:t>
      </w:r>
      <w:r w:rsidR="004A5467" w:rsidRPr="002547C3">
        <w:rPr>
          <w:rFonts w:ascii="Times New Roman" w:hAnsi="Times New Roman"/>
          <w:color w:val="auto"/>
          <w:sz w:val="24"/>
          <w:szCs w:val="24"/>
          <w:u w:color="FF0000"/>
        </w:rPr>
        <w:t xml:space="preserve"> established</w:t>
      </w:r>
      <w:r w:rsidR="000C7BD4" w:rsidRPr="002547C3">
        <w:rPr>
          <w:rFonts w:ascii="Times New Roman" w:hAnsi="Times New Roman"/>
          <w:color w:val="auto"/>
          <w:sz w:val="24"/>
          <w:szCs w:val="24"/>
          <w:u w:color="FF0000"/>
        </w:rPr>
        <w:t>, a</w:t>
      </w:r>
      <w:r w:rsidR="004A5467" w:rsidRPr="002547C3">
        <w:rPr>
          <w:rFonts w:ascii="Times New Roman" w:hAnsi="Times New Roman"/>
          <w:color w:val="auto"/>
          <w:sz w:val="24"/>
          <w:szCs w:val="24"/>
          <w:u w:color="FF0000"/>
        </w:rPr>
        <w:t xml:space="preserve"> calculation </w:t>
      </w:r>
      <w:r w:rsidR="000C7BD4" w:rsidRPr="002547C3">
        <w:rPr>
          <w:rFonts w:ascii="Times New Roman" w:hAnsi="Times New Roman"/>
          <w:color w:val="auto"/>
          <w:sz w:val="24"/>
          <w:szCs w:val="24"/>
          <w:u w:color="FF0000"/>
        </w:rPr>
        <w:t>of the</w:t>
      </w:r>
      <w:r w:rsidR="004A5467" w:rsidRPr="002547C3">
        <w:rPr>
          <w:rFonts w:ascii="Times New Roman" w:hAnsi="Times New Roman"/>
          <w:color w:val="auto"/>
          <w:sz w:val="24"/>
          <w:szCs w:val="24"/>
          <w:u w:color="FF0000"/>
        </w:rPr>
        <w:t xml:space="preserve"> Cronbach </w:t>
      </w:r>
      <w:r w:rsidR="002811A2" w:rsidRPr="002547C3">
        <w:rPr>
          <w:rFonts w:ascii="Times New Roman" w:hAnsi="Times New Roman"/>
          <w:color w:val="auto"/>
          <w:sz w:val="24"/>
          <w:szCs w:val="24"/>
          <w:u w:color="FF0000"/>
        </w:rPr>
        <w:t>a</w:t>
      </w:r>
      <w:r w:rsidR="004A5467" w:rsidRPr="002547C3">
        <w:rPr>
          <w:rFonts w:ascii="Times New Roman" w:hAnsi="Times New Roman"/>
          <w:color w:val="auto"/>
          <w:sz w:val="24"/>
          <w:szCs w:val="24"/>
          <w:u w:color="FF0000"/>
        </w:rPr>
        <w:t xml:space="preserve">lpha for each </w:t>
      </w:r>
      <w:r w:rsidR="004A5467" w:rsidRPr="002547C3">
        <w:rPr>
          <w:rFonts w:ascii="Times New Roman" w:hAnsi="Times New Roman"/>
          <w:color w:val="auto"/>
          <w:sz w:val="24"/>
          <w:szCs w:val="24"/>
          <w:u w:color="FF0000"/>
        </w:rPr>
        <w:lastRenderedPageBreak/>
        <w:t>of the factor</w:t>
      </w:r>
      <w:r w:rsidR="00D04648" w:rsidRPr="002547C3">
        <w:rPr>
          <w:rFonts w:ascii="Times New Roman" w:hAnsi="Times New Roman"/>
          <w:color w:val="auto"/>
          <w:sz w:val="24"/>
          <w:szCs w:val="24"/>
          <w:u w:color="FF0000"/>
        </w:rPr>
        <w:t>s</w:t>
      </w:r>
      <w:r w:rsidR="004A5467" w:rsidRPr="002547C3">
        <w:rPr>
          <w:rFonts w:ascii="Times New Roman" w:hAnsi="Times New Roman"/>
          <w:color w:val="auto"/>
          <w:sz w:val="24"/>
          <w:szCs w:val="24"/>
          <w:u w:color="FF0000"/>
        </w:rPr>
        <w:t xml:space="preserve"> </w:t>
      </w:r>
      <w:r w:rsidR="000C7BD4" w:rsidRPr="002547C3">
        <w:rPr>
          <w:rFonts w:ascii="Times New Roman" w:hAnsi="Times New Roman"/>
          <w:color w:val="auto"/>
          <w:sz w:val="24"/>
          <w:szCs w:val="24"/>
          <w:u w:color="FF0000"/>
        </w:rPr>
        <w:t>was carried out</w:t>
      </w:r>
      <w:r w:rsidR="004A5467" w:rsidRPr="002547C3">
        <w:rPr>
          <w:rFonts w:ascii="Times New Roman" w:hAnsi="Times New Roman"/>
          <w:color w:val="auto"/>
          <w:sz w:val="24"/>
          <w:szCs w:val="24"/>
          <w:u w:color="FF0000"/>
        </w:rPr>
        <w:t xml:space="preserve">. The acceptable range for this </w:t>
      </w:r>
      <w:r w:rsidR="000C7BD4" w:rsidRPr="002547C3">
        <w:rPr>
          <w:rFonts w:ascii="Times New Roman" w:hAnsi="Times New Roman"/>
          <w:color w:val="auto"/>
          <w:sz w:val="24"/>
          <w:szCs w:val="24"/>
          <w:u w:color="FF0000"/>
        </w:rPr>
        <w:t>was</w:t>
      </w:r>
      <w:r w:rsidR="004A5467" w:rsidRPr="002547C3">
        <w:rPr>
          <w:rFonts w:ascii="Times New Roman" w:hAnsi="Times New Roman"/>
          <w:color w:val="auto"/>
          <w:sz w:val="24"/>
          <w:szCs w:val="24"/>
          <w:u w:color="FF0000"/>
        </w:rPr>
        <w:t xml:space="preserve"> between 0.</w:t>
      </w:r>
      <w:r w:rsidR="002811A2" w:rsidRPr="002547C3">
        <w:rPr>
          <w:rFonts w:ascii="Times New Roman" w:hAnsi="Times New Roman"/>
          <w:color w:val="auto"/>
          <w:sz w:val="24"/>
          <w:szCs w:val="24"/>
          <w:u w:color="FF0000"/>
        </w:rPr>
        <w:t>833</w:t>
      </w:r>
      <w:r w:rsidR="004A5467" w:rsidRPr="002547C3">
        <w:rPr>
          <w:rFonts w:ascii="Times New Roman" w:hAnsi="Times New Roman"/>
          <w:color w:val="auto"/>
          <w:sz w:val="24"/>
          <w:szCs w:val="24"/>
          <w:u w:color="FF0000"/>
        </w:rPr>
        <w:t xml:space="preserve"> to 0.9</w:t>
      </w:r>
      <w:r w:rsidR="002811A2" w:rsidRPr="002547C3">
        <w:rPr>
          <w:rFonts w:ascii="Times New Roman" w:hAnsi="Times New Roman"/>
          <w:color w:val="auto"/>
          <w:sz w:val="24"/>
          <w:szCs w:val="24"/>
          <w:u w:color="FF0000"/>
        </w:rPr>
        <w:t>16</w:t>
      </w:r>
      <w:r w:rsidR="000C7BD4" w:rsidRPr="002547C3">
        <w:rPr>
          <w:rFonts w:ascii="Times New Roman" w:hAnsi="Times New Roman"/>
          <w:color w:val="auto"/>
          <w:sz w:val="24"/>
          <w:szCs w:val="24"/>
          <w:u w:color="FF0000"/>
        </w:rPr>
        <w:t xml:space="preserve">, </w:t>
      </w:r>
      <w:r w:rsidRPr="002547C3">
        <w:rPr>
          <w:rFonts w:ascii="Times New Roman" w:hAnsi="Times New Roman"/>
          <w:color w:val="auto"/>
          <w:sz w:val="24"/>
          <w:szCs w:val="24"/>
          <w:u w:color="FF0000"/>
        </w:rPr>
        <w:t xml:space="preserve">which </w:t>
      </w:r>
      <w:r w:rsidR="000C7BD4" w:rsidRPr="002547C3">
        <w:rPr>
          <w:rFonts w:ascii="Times New Roman" w:hAnsi="Times New Roman"/>
          <w:sz w:val="24"/>
          <w:szCs w:val="24"/>
          <w:u w:color="FF0000"/>
        </w:rPr>
        <w:t xml:space="preserve">indicated </w:t>
      </w:r>
      <w:r w:rsidR="004A5467" w:rsidRPr="002547C3">
        <w:rPr>
          <w:rFonts w:ascii="Times New Roman" w:hAnsi="Times New Roman"/>
          <w:sz w:val="24"/>
          <w:szCs w:val="24"/>
          <w:u w:color="FF0000"/>
        </w:rPr>
        <w:t xml:space="preserve">the validity of the </w:t>
      </w:r>
      <w:r w:rsidR="001F139D" w:rsidRPr="002547C3">
        <w:rPr>
          <w:rFonts w:ascii="Times New Roman" w:hAnsi="Times New Roman"/>
          <w:sz w:val="24"/>
          <w:szCs w:val="24"/>
          <w:u w:color="FF0000"/>
        </w:rPr>
        <w:t xml:space="preserve">identified variables </w:t>
      </w:r>
      <w:r w:rsidRPr="002547C3">
        <w:rPr>
          <w:rFonts w:ascii="Times New Roman" w:hAnsi="Times New Roman"/>
          <w:color w:val="7030A0"/>
          <w:sz w:val="24"/>
          <w:szCs w:val="24"/>
          <w:u w:color="FF0000"/>
        </w:rPr>
        <w:t>(</w:t>
      </w:r>
      <w:r w:rsidRPr="002547C3">
        <w:rPr>
          <w:rFonts w:ascii="Times New Roman" w:eastAsia="Times New Roman" w:hAnsi="Times New Roman" w:cs="Times New Roman"/>
          <w:color w:val="7030A0"/>
          <w:sz w:val="24"/>
          <w:szCs w:val="24"/>
          <w:lang w:eastAsia="en-US"/>
        </w:rPr>
        <w:t>Hair et al., 1998; Field, 2009</w:t>
      </w:r>
      <w:r w:rsidRPr="002547C3">
        <w:rPr>
          <w:rFonts w:ascii="Times New Roman" w:hAnsi="Times New Roman"/>
          <w:color w:val="7030A0"/>
          <w:sz w:val="24"/>
          <w:szCs w:val="24"/>
          <w:u w:color="FF0000"/>
        </w:rPr>
        <w:t>)</w:t>
      </w:r>
      <w:r w:rsidR="00937C37" w:rsidRPr="002547C3">
        <w:rPr>
          <w:rFonts w:ascii="Times New Roman" w:hAnsi="Times New Roman"/>
          <w:color w:val="7030A0"/>
          <w:sz w:val="24"/>
          <w:szCs w:val="24"/>
          <w:u w:color="FF0000"/>
        </w:rPr>
        <w:t xml:space="preserve"> </w:t>
      </w:r>
      <w:r w:rsidR="00937C37" w:rsidRPr="002547C3">
        <w:rPr>
          <w:rFonts w:ascii="Times New Roman" w:hAnsi="Times New Roman"/>
          <w:sz w:val="24"/>
          <w:szCs w:val="24"/>
          <w:u w:color="FF0000"/>
        </w:rPr>
        <w:t>as shown in Table 3.</w:t>
      </w:r>
    </w:p>
    <w:p w14:paraId="1774827F" w14:textId="77777777" w:rsidR="003E0A09" w:rsidRPr="002547C3" w:rsidRDefault="003E0A09" w:rsidP="003E0A09">
      <w:pPr>
        <w:pStyle w:val="ListParagraph"/>
        <w:spacing w:after="0" w:line="360" w:lineRule="auto"/>
        <w:ind w:left="1800"/>
        <w:jc w:val="both"/>
        <w:rPr>
          <w:rFonts w:ascii="Times New Roman" w:hAnsi="Times New Roman"/>
          <w:b/>
          <w:i/>
          <w:sz w:val="24"/>
          <w:szCs w:val="24"/>
        </w:rPr>
      </w:pPr>
    </w:p>
    <w:p w14:paraId="764958A3" w14:textId="219C6D17" w:rsidR="004111C7" w:rsidRPr="002547C3" w:rsidRDefault="004111C7" w:rsidP="00BC4FFE">
      <w:pPr>
        <w:pStyle w:val="ListParagraph"/>
        <w:numPr>
          <w:ilvl w:val="2"/>
          <w:numId w:val="25"/>
        </w:numPr>
        <w:spacing w:after="0" w:line="360" w:lineRule="auto"/>
        <w:ind w:left="357" w:hanging="357"/>
        <w:jc w:val="both"/>
        <w:rPr>
          <w:rFonts w:ascii="Times New Roman" w:hAnsi="Times New Roman"/>
          <w:b/>
          <w:i/>
          <w:sz w:val="24"/>
          <w:szCs w:val="24"/>
        </w:rPr>
      </w:pPr>
      <w:r w:rsidRPr="002547C3">
        <w:rPr>
          <w:rFonts w:ascii="Times New Roman" w:hAnsi="Times New Roman"/>
          <w:b/>
          <w:i/>
          <w:sz w:val="24"/>
          <w:szCs w:val="24"/>
        </w:rPr>
        <w:t>Exploratory factor analysis (EFA)</w:t>
      </w:r>
    </w:p>
    <w:p w14:paraId="181B9C5A" w14:textId="606CDFB4" w:rsidR="001F139D" w:rsidRPr="002547C3" w:rsidRDefault="004A5467" w:rsidP="003E0A09">
      <w:pPr>
        <w:pStyle w:val="Body"/>
        <w:spacing w:line="360" w:lineRule="auto"/>
        <w:jc w:val="both"/>
        <w:rPr>
          <w:rFonts w:ascii="Times New Roman" w:hAnsi="Times New Roman"/>
          <w:sz w:val="24"/>
          <w:szCs w:val="24"/>
          <w:u w:color="FF0000"/>
        </w:rPr>
      </w:pPr>
      <w:r w:rsidRPr="002547C3">
        <w:rPr>
          <w:rFonts w:ascii="Times New Roman" w:hAnsi="Times New Roman"/>
          <w:sz w:val="24"/>
          <w:szCs w:val="24"/>
          <w:u w:color="FF0000"/>
        </w:rPr>
        <w:t>The most common</w:t>
      </w:r>
      <w:r w:rsidR="00132ED2" w:rsidRPr="002547C3">
        <w:rPr>
          <w:rFonts w:ascii="Times New Roman" w:hAnsi="Times New Roman"/>
          <w:sz w:val="24"/>
          <w:szCs w:val="24"/>
          <w:u w:color="FF0000"/>
        </w:rPr>
        <w:t>ly used</w:t>
      </w:r>
      <w:r w:rsidRPr="002547C3">
        <w:rPr>
          <w:rFonts w:ascii="Times New Roman" w:hAnsi="Times New Roman"/>
          <w:sz w:val="24"/>
          <w:szCs w:val="24"/>
          <w:u w:color="FF0000"/>
        </w:rPr>
        <w:t xml:space="preserve"> technique</w:t>
      </w:r>
      <w:r w:rsidR="00132ED2" w:rsidRPr="002547C3">
        <w:rPr>
          <w:rFonts w:ascii="Times New Roman" w:hAnsi="Times New Roman"/>
          <w:sz w:val="24"/>
          <w:szCs w:val="24"/>
          <w:u w:color="FF0000"/>
        </w:rPr>
        <w:t>,</w:t>
      </w:r>
      <w:r w:rsidR="00132ED2" w:rsidRPr="002547C3">
        <w:rPr>
          <w:rFonts w:ascii="Times New Roman" w:eastAsia="Times New Roman" w:hAnsi="Times New Roman" w:cs="Times New Roman"/>
          <w:color w:val="auto"/>
          <w:sz w:val="24"/>
          <w:szCs w:val="24"/>
          <w:u w:color="FF0000"/>
          <w:lang w:eastAsia="en-US"/>
        </w:rPr>
        <w:t xml:space="preserve"> </w:t>
      </w:r>
      <w:r w:rsidR="00132ED2" w:rsidRPr="002547C3">
        <w:rPr>
          <w:rFonts w:ascii="Times New Roman" w:hAnsi="Times New Roman"/>
          <w:sz w:val="24"/>
          <w:szCs w:val="24"/>
          <w:u w:color="FF0000"/>
        </w:rPr>
        <w:t>when it comes to the multivariate type models,</w:t>
      </w:r>
      <w:r w:rsidRPr="002547C3">
        <w:rPr>
          <w:rFonts w:ascii="Times New Roman" w:hAnsi="Times New Roman"/>
          <w:sz w:val="24"/>
          <w:szCs w:val="24"/>
          <w:u w:color="FF0000"/>
        </w:rPr>
        <w:t xml:space="preserve"> to understand the structure of the factors is the EFA technique </w:t>
      </w:r>
      <w:r w:rsidR="005B434D" w:rsidRPr="002547C3">
        <w:rPr>
          <w:rFonts w:ascii="Times New Roman" w:hAnsi="Times New Roman"/>
          <w:color w:val="7030A0"/>
          <w:sz w:val="24"/>
          <w:szCs w:val="24"/>
          <w:u w:color="FF0000"/>
        </w:rPr>
        <w:t>(</w:t>
      </w:r>
      <w:r w:rsidR="005B434D" w:rsidRPr="002547C3">
        <w:rPr>
          <w:rFonts w:ascii="Times New Roman" w:eastAsia="Times New Roman" w:hAnsi="Times New Roman" w:cs="Times New Roman"/>
          <w:color w:val="7030A0"/>
          <w:sz w:val="24"/>
          <w:szCs w:val="24"/>
          <w:lang w:eastAsia="en-US"/>
        </w:rPr>
        <w:t>Hair et al., 1998; Field, 2009</w:t>
      </w:r>
      <w:r w:rsidR="005B434D" w:rsidRPr="002547C3">
        <w:rPr>
          <w:rFonts w:ascii="Times New Roman" w:hAnsi="Times New Roman"/>
          <w:color w:val="7030A0"/>
          <w:sz w:val="24"/>
          <w:szCs w:val="24"/>
          <w:u w:color="FF0000"/>
        </w:rPr>
        <w:t>)</w:t>
      </w:r>
      <w:r w:rsidRPr="002547C3">
        <w:rPr>
          <w:rFonts w:ascii="Times New Roman" w:hAnsi="Times New Roman"/>
          <w:sz w:val="24"/>
          <w:szCs w:val="24"/>
          <w:u w:color="FF0000"/>
        </w:rPr>
        <w:t>. The EFA technique is particularly useful in reducing the set number of dimensions avoiding any information loss</w:t>
      </w:r>
      <w:r w:rsidR="005B434D" w:rsidRPr="002547C3">
        <w:rPr>
          <w:rFonts w:ascii="Times New Roman" w:hAnsi="Times New Roman"/>
          <w:sz w:val="24"/>
          <w:szCs w:val="24"/>
          <w:u w:color="FF0000"/>
        </w:rPr>
        <w:t xml:space="preserve"> </w:t>
      </w:r>
      <w:r w:rsidR="005B434D" w:rsidRPr="002547C3">
        <w:rPr>
          <w:rFonts w:ascii="Times New Roman" w:hAnsi="Times New Roman"/>
          <w:color w:val="7030A0"/>
          <w:sz w:val="24"/>
          <w:szCs w:val="24"/>
          <w:u w:color="FF0000"/>
        </w:rPr>
        <w:t>(</w:t>
      </w:r>
      <w:r w:rsidR="005B434D" w:rsidRPr="002547C3">
        <w:rPr>
          <w:rFonts w:ascii="Times New Roman" w:eastAsia="Times New Roman" w:hAnsi="Times New Roman" w:cs="Times New Roman"/>
          <w:color w:val="7030A0"/>
          <w:sz w:val="24"/>
          <w:szCs w:val="24"/>
          <w:lang w:eastAsia="en-US"/>
        </w:rPr>
        <w:t>Ruscio and Roche, 2012</w:t>
      </w:r>
      <w:r w:rsidR="005B434D" w:rsidRPr="002547C3">
        <w:rPr>
          <w:rFonts w:ascii="Times New Roman" w:eastAsia="Times New Roman" w:hAnsi="Times New Roman" w:cs="Times New Roman"/>
          <w:color w:val="7030A0"/>
          <w:sz w:val="24"/>
          <w:szCs w:val="24"/>
        </w:rPr>
        <w:t>)</w:t>
      </w:r>
      <w:r w:rsidR="005B434D" w:rsidRPr="002547C3">
        <w:rPr>
          <w:rFonts w:ascii="Times New Roman" w:eastAsia="Times New Roman" w:hAnsi="Times New Roman" w:cs="Times New Roman"/>
          <w:sz w:val="24"/>
          <w:szCs w:val="24"/>
        </w:rPr>
        <w:t>.</w:t>
      </w:r>
      <w:r w:rsidR="005B434D" w:rsidRPr="002547C3">
        <w:rPr>
          <w:rFonts w:ascii="Times New Roman" w:hAnsi="Times New Roman"/>
          <w:sz w:val="24"/>
          <w:szCs w:val="24"/>
          <w:u w:color="FF0000"/>
        </w:rPr>
        <w:t xml:space="preserve"> </w:t>
      </w:r>
      <w:bookmarkStart w:id="26" w:name="_Hlk76490250"/>
      <w:r w:rsidR="00132ED2" w:rsidRPr="002547C3">
        <w:rPr>
          <w:rFonts w:ascii="Times New Roman" w:hAnsi="Times New Roman"/>
          <w:sz w:val="24"/>
          <w:szCs w:val="24"/>
          <w:u w:color="FF0000"/>
        </w:rPr>
        <w:t>T</w:t>
      </w:r>
      <w:r w:rsidRPr="002547C3">
        <w:rPr>
          <w:rFonts w:ascii="Times New Roman" w:hAnsi="Times New Roman"/>
          <w:sz w:val="24"/>
          <w:szCs w:val="24"/>
          <w:u w:color="FF0000"/>
        </w:rPr>
        <w:t xml:space="preserve">he Kaiser-Meyer-Olkin (KMO) test </w:t>
      </w:r>
      <w:r w:rsidR="00132ED2" w:rsidRPr="002547C3">
        <w:rPr>
          <w:rFonts w:ascii="Times New Roman" w:hAnsi="Times New Roman"/>
          <w:sz w:val="24"/>
          <w:szCs w:val="24"/>
          <w:u w:color="FF0000"/>
        </w:rPr>
        <w:t>resulted in a significant value of</w:t>
      </w:r>
      <w:r w:rsidRPr="002547C3">
        <w:rPr>
          <w:rFonts w:ascii="Times New Roman" w:hAnsi="Times New Roman"/>
          <w:sz w:val="24"/>
          <w:szCs w:val="24"/>
          <w:u w:color="FF0000"/>
        </w:rPr>
        <w:t xml:space="preserve"> </w:t>
      </w:r>
      <w:r w:rsidRPr="002547C3">
        <w:rPr>
          <w:rFonts w:ascii="Times New Roman" w:hAnsi="Times New Roman"/>
          <w:color w:val="auto"/>
          <w:sz w:val="24"/>
          <w:szCs w:val="24"/>
          <w:u w:color="FF0000"/>
        </w:rPr>
        <w:t>0.</w:t>
      </w:r>
      <w:r w:rsidR="002811A2" w:rsidRPr="002547C3">
        <w:rPr>
          <w:rFonts w:ascii="Times New Roman" w:hAnsi="Times New Roman"/>
          <w:color w:val="auto"/>
          <w:sz w:val="24"/>
          <w:szCs w:val="24"/>
          <w:u w:color="FF0000"/>
        </w:rPr>
        <w:t>944</w:t>
      </w:r>
      <w:r w:rsidR="00FA31A5" w:rsidRPr="002547C3">
        <w:rPr>
          <w:rFonts w:ascii="Times New Roman" w:hAnsi="Times New Roman"/>
          <w:color w:val="auto"/>
          <w:sz w:val="24"/>
          <w:szCs w:val="24"/>
          <w:u w:color="FF0000"/>
        </w:rPr>
        <w:t>. T</w:t>
      </w:r>
      <w:r w:rsidRPr="002547C3">
        <w:rPr>
          <w:rFonts w:ascii="Times New Roman" w:hAnsi="Times New Roman"/>
          <w:sz w:val="24"/>
          <w:szCs w:val="24"/>
          <w:u w:color="FF0000"/>
        </w:rPr>
        <w:t>his value can be considered acceptable as it is more than the minimum acceptable value of 0.60</w:t>
      </w:r>
      <w:r w:rsidR="00E203A5" w:rsidRPr="002547C3">
        <w:rPr>
          <w:rFonts w:ascii="Times New Roman" w:hAnsi="Times New Roman"/>
          <w:sz w:val="24"/>
          <w:szCs w:val="24"/>
          <w:u w:color="FF0000"/>
        </w:rPr>
        <w:t xml:space="preserve"> </w:t>
      </w:r>
      <w:r w:rsidR="00E203A5" w:rsidRPr="002547C3">
        <w:rPr>
          <w:rFonts w:ascii="Times New Roman" w:hAnsi="Times New Roman"/>
          <w:color w:val="7030A0"/>
          <w:sz w:val="24"/>
          <w:szCs w:val="24"/>
          <w:u w:color="FF0000"/>
        </w:rPr>
        <w:t>(</w:t>
      </w:r>
      <w:r w:rsidR="00E203A5" w:rsidRPr="002547C3">
        <w:rPr>
          <w:rFonts w:ascii="Times New Roman" w:hAnsi="Times New Roman"/>
          <w:color w:val="7030A0"/>
          <w:sz w:val="24"/>
          <w:szCs w:val="24"/>
          <w:shd w:val="clear" w:color="auto" w:fill="FFFFFF"/>
        </w:rPr>
        <w:t>Kaiser,1974)</w:t>
      </w:r>
      <w:bookmarkEnd w:id="26"/>
      <w:r w:rsidRPr="002547C3">
        <w:rPr>
          <w:rFonts w:ascii="Times New Roman" w:hAnsi="Times New Roman"/>
          <w:sz w:val="24"/>
          <w:szCs w:val="24"/>
          <w:u w:color="FF0000"/>
        </w:rPr>
        <w:t xml:space="preserve">. The data for Bartlett’s Test of Sphericity </w:t>
      </w:r>
      <w:r w:rsidR="00132ED2" w:rsidRPr="002547C3">
        <w:rPr>
          <w:rFonts w:ascii="Times New Roman" w:hAnsi="Times New Roman"/>
          <w:sz w:val="24"/>
          <w:szCs w:val="24"/>
          <w:u w:color="FF0000"/>
        </w:rPr>
        <w:t xml:space="preserve">was </w:t>
      </w:r>
      <w:r w:rsidRPr="002547C3">
        <w:rPr>
          <w:rFonts w:ascii="Times New Roman" w:hAnsi="Times New Roman"/>
          <w:sz w:val="24"/>
          <w:szCs w:val="24"/>
          <w:u w:color="FF0000"/>
        </w:rPr>
        <w:t>also acceptable with p</w:t>
      </w:r>
      <w:r w:rsidR="00FF78EA" w:rsidRPr="002547C3">
        <w:rPr>
          <w:rFonts w:ascii="Times New Roman" w:hAnsi="Times New Roman"/>
          <w:sz w:val="24"/>
          <w:szCs w:val="24"/>
          <w:u w:color="FF0000"/>
        </w:rPr>
        <w:t xml:space="preserve"> </w:t>
      </w:r>
      <w:r w:rsidRPr="002547C3">
        <w:rPr>
          <w:rFonts w:ascii="Times New Roman" w:hAnsi="Times New Roman"/>
          <w:sz w:val="24"/>
          <w:szCs w:val="24"/>
          <w:u w:color="FF0000"/>
        </w:rPr>
        <w:t>&lt;</w:t>
      </w:r>
      <w:r w:rsidR="00FF78EA" w:rsidRPr="002547C3">
        <w:rPr>
          <w:rFonts w:ascii="Times New Roman" w:hAnsi="Times New Roman"/>
          <w:sz w:val="24"/>
          <w:szCs w:val="24"/>
          <w:u w:color="FF0000"/>
        </w:rPr>
        <w:t xml:space="preserve"> </w:t>
      </w:r>
      <w:r w:rsidRPr="002547C3">
        <w:rPr>
          <w:rFonts w:ascii="Times New Roman" w:hAnsi="Times New Roman"/>
          <w:sz w:val="24"/>
          <w:szCs w:val="24"/>
          <w:u w:color="FF0000"/>
        </w:rPr>
        <w:t xml:space="preserve">0.01 relevant for the </w:t>
      </w:r>
      <w:r w:rsidR="004E7862" w:rsidRPr="002547C3">
        <w:rPr>
          <w:rFonts w:ascii="Times New Roman" w:hAnsi="Times New Roman"/>
          <w:sz w:val="24"/>
          <w:szCs w:val="24"/>
          <w:u w:color="FF0000"/>
        </w:rPr>
        <w:t>behavioural</w:t>
      </w:r>
      <w:r w:rsidR="005B434D" w:rsidRPr="002547C3">
        <w:rPr>
          <w:rFonts w:ascii="Times New Roman" w:hAnsi="Times New Roman"/>
          <w:sz w:val="24"/>
          <w:szCs w:val="24"/>
          <w:u w:color="FF0000"/>
        </w:rPr>
        <w:t xml:space="preserve"> factors</w:t>
      </w:r>
      <w:r w:rsidRPr="002547C3">
        <w:rPr>
          <w:rFonts w:ascii="Times New Roman" w:hAnsi="Times New Roman"/>
          <w:sz w:val="24"/>
          <w:szCs w:val="24"/>
          <w:u w:color="FF0000"/>
        </w:rPr>
        <w:t xml:space="preserve">. The value for sampling for all the </w:t>
      </w:r>
      <w:r w:rsidR="005B434D" w:rsidRPr="002547C3">
        <w:rPr>
          <w:rFonts w:ascii="Times New Roman" w:hAnsi="Times New Roman"/>
          <w:sz w:val="24"/>
          <w:szCs w:val="24"/>
          <w:u w:color="FF0000"/>
        </w:rPr>
        <w:t>factors</w:t>
      </w:r>
      <w:r w:rsidRPr="002547C3">
        <w:rPr>
          <w:rFonts w:ascii="Times New Roman" w:hAnsi="Times New Roman"/>
          <w:sz w:val="24"/>
          <w:szCs w:val="24"/>
          <w:u w:color="FF0000"/>
        </w:rPr>
        <w:t xml:space="preserve"> </w:t>
      </w:r>
      <w:r w:rsidR="00132ED2" w:rsidRPr="002547C3">
        <w:rPr>
          <w:rFonts w:ascii="Times New Roman" w:hAnsi="Times New Roman"/>
          <w:sz w:val="24"/>
          <w:szCs w:val="24"/>
          <w:u w:color="FF0000"/>
        </w:rPr>
        <w:t>was</w:t>
      </w:r>
      <w:r w:rsidRPr="002547C3">
        <w:rPr>
          <w:rFonts w:ascii="Times New Roman" w:hAnsi="Times New Roman"/>
          <w:sz w:val="24"/>
          <w:szCs w:val="24"/>
          <w:u w:color="FF0000"/>
        </w:rPr>
        <w:t xml:space="preserve"> more than the acceptable value of 0.50. </w:t>
      </w:r>
    </w:p>
    <w:p w14:paraId="0B95F78C" w14:textId="77777777" w:rsidR="001F139D" w:rsidRPr="002547C3" w:rsidRDefault="001F139D" w:rsidP="003E0A09">
      <w:pPr>
        <w:pStyle w:val="Body"/>
        <w:spacing w:line="360" w:lineRule="auto"/>
        <w:jc w:val="both"/>
        <w:rPr>
          <w:rFonts w:ascii="Times New Roman" w:hAnsi="Times New Roman"/>
          <w:sz w:val="24"/>
          <w:szCs w:val="24"/>
          <w:u w:color="FF0000"/>
        </w:rPr>
      </w:pPr>
    </w:p>
    <w:p w14:paraId="232D123C" w14:textId="7649E2FD" w:rsidR="000471C8" w:rsidRPr="002547C3" w:rsidRDefault="004A5467" w:rsidP="003E0A09">
      <w:pPr>
        <w:pStyle w:val="Body"/>
        <w:spacing w:line="360" w:lineRule="auto"/>
        <w:jc w:val="both"/>
        <w:rPr>
          <w:rFonts w:ascii="Times New Roman" w:hAnsi="Times New Roman"/>
          <w:sz w:val="24"/>
          <w:szCs w:val="24"/>
          <w:u w:color="FF0000"/>
        </w:rPr>
      </w:pPr>
      <w:r w:rsidRPr="002547C3">
        <w:rPr>
          <w:rFonts w:ascii="Times New Roman" w:hAnsi="Times New Roman"/>
          <w:sz w:val="24"/>
          <w:szCs w:val="24"/>
          <w:u w:color="FF0000"/>
        </w:rPr>
        <w:t>The EFA was successfully tested to investigate the key factors in adopting the CE in the Indian SME</w:t>
      </w:r>
      <w:r w:rsidR="00132ED2" w:rsidRPr="002547C3">
        <w:rPr>
          <w:rFonts w:ascii="Times New Roman" w:hAnsi="Times New Roman"/>
          <w:sz w:val="24"/>
          <w:szCs w:val="24"/>
          <w:u w:color="FF0000"/>
        </w:rPr>
        <w:t>s</w:t>
      </w:r>
      <w:r w:rsidRPr="002547C3">
        <w:rPr>
          <w:rFonts w:ascii="Times New Roman" w:hAnsi="Times New Roman"/>
          <w:sz w:val="24"/>
          <w:szCs w:val="24"/>
          <w:u w:color="FF0000"/>
        </w:rPr>
        <w:t xml:space="preserve"> context with the support of Varimax factor rotation. The quantified Eigenvalue was obtained as greater than 1 for the eventual factor structure.</w:t>
      </w:r>
      <w:r w:rsidRPr="002547C3">
        <w:rPr>
          <w:rFonts w:ascii="Times New Roman" w:eastAsia="Times New Roman" w:hAnsi="Times New Roman" w:cs="Times New Roman"/>
          <w:sz w:val="24"/>
          <w:szCs w:val="24"/>
          <w:u w:color="FF0000"/>
        </w:rPr>
        <w:t xml:space="preserve"> </w:t>
      </w:r>
      <w:r w:rsidRPr="002547C3">
        <w:rPr>
          <w:rFonts w:ascii="Times New Roman" w:hAnsi="Times New Roman"/>
          <w:sz w:val="24"/>
          <w:szCs w:val="24"/>
          <w:u w:color="FF0000"/>
        </w:rPr>
        <w:t xml:space="preserve">The value range for the factor loading </w:t>
      </w:r>
      <w:r w:rsidR="00132ED2" w:rsidRPr="002547C3">
        <w:rPr>
          <w:rFonts w:ascii="Times New Roman" w:hAnsi="Times New Roman"/>
          <w:sz w:val="24"/>
          <w:szCs w:val="24"/>
          <w:u w:color="FF0000"/>
        </w:rPr>
        <w:t>was</w:t>
      </w:r>
      <w:r w:rsidRPr="002547C3">
        <w:rPr>
          <w:rFonts w:ascii="Times New Roman" w:hAnsi="Times New Roman"/>
          <w:sz w:val="24"/>
          <w:szCs w:val="24"/>
          <w:u w:color="FF0000"/>
        </w:rPr>
        <w:t xml:space="preserve"> recorded in between </w:t>
      </w:r>
      <w:r w:rsidRPr="002547C3">
        <w:rPr>
          <w:rFonts w:ascii="Times New Roman" w:hAnsi="Times New Roman"/>
          <w:color w:val="auto"/>
          <w:sz w:val="24"/>
          <w:szCs w:val="24"/>
          <w:u w:color="FF0000"/>
        </w:rPr>
        <w:t>0.</w:t>
      </w:r>
      <w:r w:rsidR="002811A2" w:rsidRPr="002547C3">
        <w:rPr>
          <w:rFonts w:ascii="Times New Roman" w:hAnsi="Times New Roman"/>
          <w:color w:val="auto"/>
          <w:sz w:val="24"/>
          <w:szCs w:val="24"/>
          <w:u w:color="FF0000"/>
        </w:rPr>
        <w:t>740</w:t>
      </w:r>
      <w:r w:rsidRPr="002547C3">
        <w:rPr>
          <w:rFonts w:ascii="Times New Roman" w:hAnsi="Times New Roman"/>
          <w:color w:val="auto"/>
          <w:sz w:val="24"/>
          <w:szCs w:val="24"/>
          <w:u w:color="FF0000"/>
        </w:rPr>
        <w:t xml:space="preserve"> </w:t>
      </w:r>
      <w:r w:rsidR="00132ED2" w:rsidRPr="002547C3">
        <w:rPr>
          <w:rFonts w:ascii="Times New Roman" w:hAnsi="Times New Roman"/>
          <w:color w:val="auto"/>
          <w:sz w:val="24"/>
          <w:szCs w:val="24"/>
          <w:u w:color="FF0000"/>
        </w:rPr>
        <w:t>and</w:t>
      </w:r>
      <w:r w:rsidRPr="002547C3">
        <w:rPr>
          <w:rFonts w:ascii="Times New Roman" w:hAnsi="Times New Roman"/>
          <w:color w:val="auto"/>
          <w:sz w:val="24"/>
          <w:szCs w:val="24"/>
          <w:u w:color="FF0000"/>
        </w:rPr>
        <w:t xml:space="preserve"> 0.</w:t>
      </w:r>
      <w:r w:rsidR="002811A2" w:rsidRPr="002547C3">
        <w:rPr>
          <w:rFonts w:ascii="Times New Roman" w:hAnsi="Times New Roman"/>
          <w:color w:val="auto"/>
          <w:sz w:val="24"/>
          <w:szCs w:val="24"/>
          <w:u w:color="FF0000"/>
        </w:rPr>
        <w:t>864</w:t>
      </w:r>
      <w:r w:rsidRPr="002547C3">
        <w:rPr>
          <w:rFonts w:ascii="Times New Roman" w:hAnsi="Times New Roman"/>
          <w:color w:val="auto"/>
          <w:sz w:val="24"/>
          <w:szCs w:val="24"/>
          <w:u w:color="FF0000"/>
        </w:rPr>
        <w:t xml:space="preserve"> for </w:t>
      </w:r>
      <w:r w:rsidRPr="002547C3">
        <w:rPr>
          <w:rFonts w:ascii="Times New Roman" w:hAnsi="Times New Roman"/>
          <w:sz w:val="24"/>
          <w:szCs w:val="24"/>
          <w:u w:color="FF0000"/>
        </w:rPr>
        <w:t xml:space="preserve">all the </w:t>
      </w:r>
      <w:r w:rsidR="004E7862" w:rsidRPr="002547C3">
        <w:rPr>
          <w:rFonts w:ascii="Times New Roman" w:hAnsi="Times New Roman"/>
          <w:sz w:val="24"/>
          <w:szCs w:val="24"/>
          <w:u w:color="FF0000"/>
        </w:rPr>
        <w:t>behavioural</w:t>
      </w:r>
      <w:r w:rsidR="005B434D" w:rsidRPr="002547C3">
        <w:rPr>
          <w:rFonts w:ascii="Times New Roman" w:hAnsi="Times New Roman"/>
          <w:sz w:val="24"/>
          <w:szCs w:val="24"/>
          <w:u w:color="FF0000"/>
        </w:rPr>
        <w:t xml:space="preserve"> variables</w:t>
      </w:r>
      <w:r w:rsidRPr="002547C3">
        <w:rPr>
          <w:rFonts w:ascii="Times New Roman" w:hAnsi="Times New Roman"/>
          <w:sz w:val="24"/>
          <w:szCs w:val="24"/>
          <w:u w:color="FF0000"/>
        </w:rPr>
        <w:t xml:space="preserve"> in their specific category. The commonalities range </w:t>
      </w:r>
      <w:r w:rsidR="00132ED2" w:rsidRPr="002547C3">
        <w:rPr>
          <w:rFonts w:ascii="Times New Roman" w:hAnsi="Times New Roman"/>
          <w:sz w:val="24"/>
          <w:szCs w:val="24"/>
          <w:u w:color="FF0000"/>
        </w:rPr>
        <w:t>was</w:t>
      </w:r>
      <w:r w:rsidRPr="002547C3">
        <w:rPr>
          <w:rFonts w:ascii="Times New Roman" w:hAnsi="Times New Roman"/>
          <w:sz w:val="24"/>
          <w:szCs w:val="24"/>
          <w:u w:color="FF0000"/>
        </w:rPr>
        <w:t xml:space="preserve"> also considered as acceptable a</w:t>
      </w:r>
      <w:r w:rsidR="00132ED2" w:rsidRPr="002547C3">
        <w:rPr>
          <w:rFonts w:ascii="Times New Roman" w:hAnsi="Times New Roman"/>
          <w:sz w:val="24"/>
          <w:szCs w:val="24"/>
          <w:u w:color="FF0000"/>
        </w:rPr>
        <w:t>s it was in the</w:t>
      </w:r>
      <w:r w:rsidRPr="002547C3">
        <w:rPr>
          <w:rFonts w:ascii="Times New Roman" w:hAnsi="Times New Roman"/>
          <w:sz w:val="24"/>
          <w:szCs w:val="24"/>
          <w:u w:color="FF0000"/>
        </w:rPr>
        <w:t xml:space="preserve"> range of 0.5</w:t>
      </w:r>
      <w:r w:rsidR="002811A2" w:rsidRPr="002547C3">
        <w:rPr>
          <w:rFonts w:ascii="Times New Roman" w:hAnsi="Times New Roman"/>
          <w:sz w:val="24"/>
          <w:szCs w:val="24"/>
          <w:u w:color="FF0000"/>
        </w:rPr>
        <w:t xml:space="preserve">51 </w:t>
      </w:r>
      <w:r w:rsidRPr="002547C3">
        <w:rPr>
          <w:rFonts w:ascii="Times New Roman" w:hAnsi="Times New Roman"/>
          <w:sz w:val="24"/>
          <w:szCs w:val="24"/>
          <w:u w:color="FF0000"/>
        </w:rPr>
        <w:t>to 0.</w:t>
      </w:r>
      <w:r w:rsidR="002811A2" w:rsidRPr="002547C3">
        <w:rPr>
          <w:rFonts w:ascii="Times New Roman" w:hAnsi="Times New Roman"/>
          <w:sz w:val="24"/>
          <w:szCs w:val="24"/>
          <w:u w:color="FF0000"/>
        </w:rPr>
        <w:t>742</w:t>
      </w:r>
      <w:r w:rsidR="005B434D" w:rsidRPr="002547C3">
        <w:rPr>
          <w:rFonts w:ascii="Times New Roman" w:hAnsi="Times New Roman"/>
          <w:sz w:val="24"/>
          <w:szCs w:val="24"/>
          <w:u w:color="FF0000"/>
        </w:rPr>
        <w:t xml:space="preserve"> </w:t>
      </w:r>
      <w:r w:rsidR="005B434D" w:rsidRPr="002547C3">
        <w:rPr>
          <w:rFonts w:ascii="Times New Roman" w:hAnsi="Times New Roman"/>
          <w:color w:val="7030A0"/>
          <w:sz w:val="24"/>
          <w:szCs w:val="24"/>
          <w:u w:color="FF0000"/>
        </w:rPr>
        <w:t>(</w:t>
      </w:r>
      <w:r w:rsidR="005B434D" w:rsidRPr="002547C3">
        <w:rPr>
          <w:rFonts w:ascii="Times New Roman" w:eastAsia="Times New Roman" w:hAnsi="Times New Roman" w:cs="Times New Roman"/>
          <w:color w:val="7030A0"/>
          <w:sz w:val="24"/>
          <w:szCs w:val="24"/>
          <w:lang w:eastAsia="en-US"/>
        </w:rPr>
        <w:t>Field, 2009</w:t>
      </w:r>
      <w:r w:rsidR="005B434D" w:rsidRPr="002547C3">
        <w:rPr>
          <w:rFonts w:ascii="Times New Roman" w:hAnsi="Times New Roman"/>
          <w:color w:val="7030A0"/>
          <w:sz w:val="24"/>
          <w:szCs w:val="24"/>
          <w:u w:color="FF0000"/>
        </w:rPr>
        <w:t>)</w:t>
      </w:r>
      <w:r w:rsidRPr="002547C3">
        <w:rPr>
          <w:rFonts w:ascii="Times New Roman" w:hAnsi="Times New Roman"/>
          <w:sz w:val="24"/>
          <w:szCs w:val="24"/>
          <w:u w:color="FF0000"/>
        </w:rPr>
        <w:t>.</w:t>
      </w:r>
      <w:r w:rsidR="00937C37" w:rsidRPr="002547C3">
        <w:rPr>
          <w:rFonts w:ascii="Times New Roman" w:hAnsi="Times New Roman"/>
          <w:sz w:val="24"/>
          <w:szCs w:val="24"/>
          <w:u w:color="FF0000"/>
        </w:rPr>
        <w:t xml:space="preserve"> </w:t>
      </w:r>
      <w:r w:rsidR="00937C37" w:rsidRPr="002547C3">
        <w:rPr>
          <w:rFonts w:ascii="Times New Roman" w:hAnsi="Times New Roman"/>
          <w:sz w:val="24"/>
          <w:szCs w:val="24"/>
        </w:rPr>
        <w:t xml:space="preserve">Composite Reliability (CR) and Average Variance Extracted (AVE) were calculated. CR values </w:t>
      </w:r>
      <w:r w:rsidR="00132ED2" w:rsidRPr="002547C3">
        <w:rPr>
          <w:rFonts w:ascii="Times New Roman" w:hAnsi="Times New Roman"/>
          <w:sz w:val="24"/>
          <w:szCs w:val="24"/>
        </w:rPr>
        <w:t>were</w:t>
      </w:r>
      <w:r w:rsidR="00937C37" w:rsidRPr="002547C3">
        <w:rPr>
          <w:rFonts w:ascii="Times New Roman" w:hAnsi="Times New Roman"/>
          <w:sz w:val="24"/>
          <w:szCs w:val="24"/>
        </w:rPr>
        <w:t xml:space="preserve"> in the range of 0.88 </w:t>
      </w:r>
      <w:r w:rsidR="00132ED2" w:rsidRPr="002547C3">
        <w:rPr>
          <w:rFonts w:ascii="Times New Roman" w:hAnsi="Times New Roman"/>
          <w:sz w:val="24"/>
          <w:szCs w:val="24"/>
        </w:rPr>
        <w:t>and</w:t>
      </w:r>
      <w:r w:rsidR="00937C37" w:rsidRPr="002547C3">
        <w:rPr>
          <w:rFonts w:ascii="Times New Roman" w:hAnsi="Times New Roman"/>
          <w:sz w:val="24"/>
          <w:szCs w:val="24"/>
        </w:rPr>
        <w:t xml:space="preserve"> 0.93</w:t>
      </w:r>
      <w:r w:rsidR="00132ED2" w:rsidRPr="002547C3">
        <w:rPr>
          <w:rFonts w:ascii="Times New Roman" w:hAnsi="Times New Roman"/>
          <w:sz w:val="24"/>
          <w:szCs w:val="24"/>
        </w:rPr>
        <w:t>, which were</w:t>
      </w:r>
      <w:r w:rsidR="00937C37" w:rsidRPr="002547C3">
        <w:rPr>
          <w:rFonts w:ascii="Times New Roman" w:hAnsi="Times New Roman"/>
          <w:sz w:val="24"/>
          <w:szCs w:val="24"/>
        </w:rPr>
        <w:t xml:space="preserve"> higher than the recommended value</w:t>
      </w:r>
      <w:r w:rsidR="00132ED2" w:rsidRPr="002547C3">
        <w:rPr>
          <w:rFonts w:ascii="Times New Roman" w:hAnsi="Times New Roman"/>
          <w:sz w:val="24"/>
          <w:szCs w:val="24"/>
        </w:rPr>
        <w:t xml:space="preserve"> of</w:t>
      </w:r>
      <w:r w:rsidR="00937C37" w:rsidRPr="002547C3">
        <w:rPr>
          <w:rFonts w:ascii="Times New Roman" w:hAnsi="Times New Roman"/>
          <w:sz w:val="24"/>
          <w:szCs w:val="24"/>
        </w:rPr>
        <w:t xml:space="preserve"> 0.70 and AVE values </w:t>
      </w:r>
      <w:r w:rsidR="00132ED2" w:rsidRPr="002547C3">
        <w:rPr>
          <w:rFonts w:ascii="Times New Roman" w:hAnsi="Times New Roman"/>
          <w:sz w:val="24"/>
          <w:szCs w:val="24"/>
        </w:rPr>
        <w:t>were</w:t>
      </w:r>
      <w:r w:rsidR="00937C37" w:rsidRPr="002547C3">
        <w:rPr>
          <w:rFonts w:ascii="Times New Roman" w:hAnsi="Times New Roman"/>
          <w:sz w:val="24"/>
          <w:szCs w:val="24"/>
        </w:rPr>
        <w:t xml:space="preserve"> higher than 0.50 </w:t>
      </w:r>
      <w:r w:rsidR="00132ED2" w:rsidRPr="002547C3">
        <w:rPr>
          <w:rFonts w:ascii="Times New Roman" w:hAnsi="Times New Roman"/>
          <w:sz w:val="24"/>
          <w:szCs w:val="24"/>
        </w:rPr>
        <w:t>and</w:t>
      </w:r>
      <w:r w:rsidR="00937C37" w:rsidRPr="002547C3">
        <w:rPr>
          <w:rFonts w:ascii="Times New Roman" w:hAnsi="Times New Roman"/>
          <w:sz w:val="24"/>
          <w:szCs w:val="24"/>
        </w:rPr>
        <w:t xml:space="preserve"> less than CR values </w:t>
      </w:r>
      <w:r w:rsidR="00937C37" w:rsidRPr="002547C3">
        <w:rPr>
          <w:rFonts w:ascii="Times New Roman" w:hAnsi="Times New Roman"/>
          <w:color w:val="7030A0"/>
          <w:sz w:val="24"/>
          <w:szCs w:val="24"/>
        </w:rPr>
        <w:t>(</w:t>
      </w:r>
      <w:r w:rsidR="00937C37" w:rsidRPr="002547C3">
        <w:rPr>
          <w:rFonts w:ascii="Times New Roman" w:eastAsia="Times New Roman" w:hAnsi="Times New Roman" w:cs="Times New Roman"/>
          <w:color w:val="7030A0"/>
          <w:sz w:val="24"/>
          <w:szCs w:val="24"/>
          <w:lang w:eastAsia="en-US"/>
        </w:rPr>
        <w:t>Field 2017; Hair et al. 2013</w:t>
      </w:r>
      <w:r w:rsidR="00937C37" w:rsidRPr="002547C3">
        <w:rPr>
          <w:rFonts w:ascii="Times New Roman" w:hAnsi="Times New Roman"/>
          <w:color w:val="7030A0"/>
          <w:sz w:val="24"/>
          <w:szCs w:val="24"/>
        </w:rPr>
        <w:t>)</w:t>
      </w:r>
      <w:r w:rsidR="00937C37" w:rsidRPr="002547C3">
        <w:rPr>
          <w:rFonts w:ascii="Times New Roman" w:hAnsi="Times New Roman"/>
          <w:sz w:val="24"/>
          <w:szCs w:val="24"/>
        </w:rPr>
        <w:t xml:space="preserve">. All these values indicated the reliability and convergent validity of the </w:t>
      </w:r>
      <w:r w:rsidR="00132ED2" w:rsidRPr="002547C3">
        <w:rPr>
          <w:rFonts w:ascii="Times New Roman" w:hAnsi="Times New Roman"/>
          <w:sz w:val="24"/>
          <w:szCs w:val="24"/>
        </w:rPr>
        <w:t xml:space="preserve">collected </w:t>
      </w:r>
      <w:r w:rsidR="00937C37" w:rsidRPr="002547C3">
        <w:rPr>
          <w:rFonts w:ascii="Times New Roman" w:hAnsi="Times New Roman"/>
          <w:sz w:val="24"/>
          <w:szCs w:val="24"/>
        </w:rPr>
        <w:t xml:space="preserve">data </w:t>
      </w:r>
      <w:r w:rsidR="00937C37" w:rsidRPr="002547C3">
        <w:rPr>
          <w:rFonts w:ascii="Times New Roman" w:hAnsi="Times New Roman"/>
          <w:color w:val="7030A0"/>
          <w:sz w:val="24"/>
          <w:szCs w:val="24"/>
        </w:rPr>
        <w:t>(</w:t>
      </w:r>
      <w:r w:rsidR="00937C37" w:rsidRPr="002547C3">
        <w:rPr>
          <w:rFonts w:ascii="Times New Roman" w:eastAsia="Times New Roman" w:hAnsi="Times New Roman" w:cs="Times New Roman"/>
          <w:color w:val="7030A0"/>
          <w:sz w:val="24"/>
          <w:szCs w:val="24"/>
          <w:lang w:eastAsia="en-US"/>
        </w:rPr>
        <w:t>Hair et al., 1998; Field, 2009</w:t>
      </w:r>
      <w:r w:rsidR="00937C37" w:rsidRPr="002547C3">
        <w:rPr>
          <w:rFonts w:ascii="Times New Roman" w:hAnsi="Times New Roman"/>
          <w:color w:val="7030A0"/>
          <w:sz w:val="24"/>
          <w:szCs w:val="24"/>
        </w:rPr>
        <w:t xml:space="preserve">) </w:t>
      </w:r>
      <w:r w:rsidR="00937C37" w:rsidRPr="002547C3">
        <w:rPr>
          <w:rFonts w:ascii="Times New Roman" w:hAnsi="Times New Roman"/>
          <w:sz w:val="24"/>
          <w:szCs w:val="24"/>
          <w:u w:color="FF0000"/>
        </w:rPr>
        <w:t>as shown in Table 3.</w:t>
      </w:r>
    </w:p>
    <w:p w14:paraId="4AFD969F" w14:textId="77777777" w:rsidR="00132ED2" w:rsidRPr="002547C3" w:rsidRDefault="00132ED2" w:rsidP="003E0A09">
      <w:pPr>
        <w:pStyle w:val="Body"/>
        <w:spacing w:line="360" w:lineRule="auto"/>
        <w:jc w:val="both"/>
        <w:rPr>
          <w:rFonts w:ascii="Times New Roman" w:hAnsi="Times New Roman"/>
          <w:sz w:val="24"/>
          <w:szCs w:val="24"/>
          <w:u w:color="FF0000"/>
        </w:rPr>
      </w:pPr>
    </w:p>
    <w:p w14:paraId="6BBEFF20" w14:textId="0453EDEE" w:rsidR="003E0A09" w:rsidRPr="002547C3" w:rsidRDefault="003E0A09" w:rsidP="003E0A09">
      <w:pPr>
        <w:pStyle w:val="Body"/>
        <w:spacing w:line="360" w:lineRule="auto"/>
        <w:jc w:val="center"/>
        <w:rPr>
          <w:rFonts w:ascii="Times New Roman" w:eastAsia="Times New Roman" w:hAnsi="Times New Roman" w:cs="Times New Roman"/>
          <w:sz w:val="24"/>
          <w:szCs w:val="24"/>
          <w:u w:color="FF0000"/>
        </w:rPr>
      </w:pPr>
      <w:r w:rsidRPr="002547C3">
        <w:rPr>
          <w:rFonts w:ascii="Times New Roman" w:eastAsia="Times New Roman" w:hAnsi="Times New Roman" w:cs="Times New Roman"/>
          <w:sz w:val="24"/>
          <w:szCs w:val="24"/>
          <w:u w:color="FF0000"/>
        </w:rPr>
        <w:t>[</w:t>
      </w:r>
      <w:r w:rsidR="00465D1D" w:rsidRPr="002547C3">
        <w:rPr>
          <w:rFonts w:ascii="Times New Roman" w:eastAsia="Times New Roman" w:hAnsi="Times New Roman" w:cs="Times New Roman"/>
          <w:sz w:val="24"/>
          <w:szCs w:val="24"/>
          <w:u w:color="FF0000"/>
        </w:rPr>
        <w:t xml:space="preserve">Insert </w:t>
      </w:r>
      <w:r w:rsidRPr="002547C3">
        <w:rPr>
          <w:rFonts w:ascii="Times New Roman" w:eastAsia="Times New Roman" w:hAnsi="Times New Roman" w:cs="Times New Roman"/>
          <w:sz w:val="24"/>
          <w:szCs w:val="24"/>
          <w:u w:color="FF0000"/>
        </w:rPr>
        <w:t>Table 3 here]</w:t>
      </w:r>
    </w:p>
    <w:p w14:paraId="2AD50331" w14:textId="77777777" w:rsidR="00132ED2" w:rsidRPr="002547C3" w:rsidRDefault="00132ED2" w:rsidP="003E0A09">
      <w:pPr>
        <w:pStyle w:val="Body"/>
        <w:tabs>
          <w:tab w:val="left" w:pos="2475"/>
        </w:tabs>
        <w:spacing w:line="360" w:lineRule="auto"/>
        <w:jc w:val="both"/>
        <w:rPr>
          <w:rFonts w:ascii="Times New Roman" w:eastAsia="Times New Roman" w:hAnsi="Times New Roman" w:cs="Times New Roman"/>
          <w:sz w:val="24"/>
          <w:szCs w:val="24"/>
          <w:u w:color="FF0000"/>
        </w:rPr>
      </w:pPr>
    </w:p>
    <w:p w14:paraId="3607BFD2" w14:textId="0DF9A597" w:rsidR="003E0A09" w:rsidRPr="002547C3" w:rsidRDefault="003E0A09" w:rsidP="00BC4FFE">
      <w:pPr>
        <w:pStyle w:val="ListParagraph"/>
        <w:numPr>
          <w:ilvl w:val="2"/>
          <w:numId w:val="25"/>
        </w:numPr>
        <w:spacing w:after="0" w:line="360" w:lineRule="auto"/>
        <w:ind w:left="357" w:hanging="357"/>
        <w:contextualSpacing w:val="0"/>
        <w:rPr>
          <w:rFonts w:ascii="Times New Roman" w:hAnsi="Times New Roman"/>
          <w:b/>
          <w:i/>
          <w:iCs/>
          <w:sz w:val="24"/>
          <w:szCs w:val="24"/>
        </w:rPr>
      </w:pPr>
      <w:r w:rsidRPr="002547C3">
        <w:rPr>
          <w:rFonts w:ascii="Times New Roman" w:hAnsi="Times New Roman"/>
          <w:b/>
          <w:i/>
          <w:iCs/>
          <w:sz w:val="24"/>
          <w:szCs w:val="24"/>
        </w:rPr>
        <w:t xml:space="preserve">Determining causal relationships between </w:t>
      </w:r>
      <w:bookmarkStart w:id="27" w:name="_Hlk56684011"/>
      <w:r w:rsidRPr="002547C3">
        <w:rPr>
          <w:rFonts w:ascii="Times New Roman" w:hAnsi="Times New Roman"/>
          <w:b/>
          <w:i/>
          <w:iCs/>
          <w:sz w:val="24"/>
          <w:szCs w:val="24"/>
        </w:rPr>
        <w:t>behaviour</w:t>
      </w:r>
      <w:r w:rsidR="00A7260A" w:rsidRPr="002547C3">
        <w:rPr>
          <w:rFonts w:ascii="Times New Roman" w:hAnsi="Times New Roman"/>
          <w:b/>
          <w:i/>
          <w:iCs/>
          <w:sz w:val="24"/>
          <w:szCs w:val="24"/>
        </w:rPr>
        <w:t>al</w:t>
      </w:r>
      <w:r w:rsidRPr="002547C3">
        <w:rPr>
          <w:rFonts w:ascii="Times New Roman" w:hAnsi="Times New Roman"/>
          <w:b/>
          <w:i/>
          <w:iCs/>
          <w:sz w:val="24"/>
          <w:szCs w:val="24"/>
        </w:rPr>
        <w:t xml:space="preserve"> factors  </w:t>
      </w:r>
      <w:bookmarkEnd w:id="27"/>
    </w:p>
    <w:p w14:paraId="2AA574A2" w14:textId="550E4A6A" w:rsidR="003E0A09" w:rsidRPr="002547C3" w:rsidRDefault="00E94082" w:rsidP="00A75F80">
      <w:pPr>
        <w:autoSpaceDE w:val="0"/>
        <w:autoSpaceDN w:val="0"/>
        <w:adjustRightInd w:val="0"/>
        <w:spacing w:after="0" w:line="360" w:lineRule="auto"/>
        <w:jc w:val="both"/>
        <w:rPr>
          <w:rFonts w:ascii="Times New Roman" w:hAnsi="Times New Roman"/>
          <w:sz w:val="24"/>
          <w:szCs w:val="24"/>
        </w:rPr>
      </w:pPr>
      <w:r w:rsidRPr="002547C3">
        <w:rPr>
          <w:rFonts w:ascii="Times New Roman" w:hAnsi="Times New Roman"/>
          <w:sz w:val="24"/>
          <w:szCs w:val="24"/>
        </w:rPr>
        <w:t xml:space="preserve">The </w:t>
      </w:r>
      <w:r w:rsidR="00A75F80" w:rsidRPr="002547C3">
        <w:rPr>
          <w:rFonts w:ascii="Times New Roman" w:hAnsi="Times New Roman"/>
          <w:sz w:val="24"/>
          <w:szCs w:val="24"/>
        </w:rPr>
        <w:t xml:space="preserve">DEMATEL method is the most suitable </w:t>
      </w:r>
      <w:r w:rsidRPr="002547C3">
        <w:rPr>
          <w:rFonts w:ascii="Times New Roman" w:hAnsi="Times New Roman"/>
          <w:sz w:val="24"/>
          <w:szCs w:val="24"/>
        </w:rPr>
        <w:t>approach</w:t>
      </w:r>
      <w:r w:rsidR="00A75F80" w:rsidRPr="002547C3">
        <w:rPr>
          <w:rFonts w:ascii="Times New Roman" w:hAnsi="Times New Roman"/>
          <w:sz w:val="24"/>
          <w:szCs w:val="24"/>
        </w:rPr>
        <w:t xml:space="preserve"> to examine the interdependency among the factors in a complex system. In this regard, the identified </w:t>
      </w:r>
      <w:r w:rsidR="002717F9" w:rsidRPr="002547C3">
        <w:rPr>
          <w:rFonts w:ascii="Times New Roman" w:hAnsi="Times New Roman"/>
          <w:sz w:val="24"/>
          <w:szCs w:val="24"/>
        </w:rPr>
        <w:t>operational behavio</w:t>
      </w:r>
      <w:r w:rsidRPr="002547C3">
        <w:rPr>
          <w:rFonts w:ascii="Times New Roman" w:hAnsi="Times New Roman"/>
          <w:sz w:val="24"/>
          <w:szCs w:val="24"/>
        </w:rPr>
        <w:t>u</w:t>
      </w:r>
      <w:r w:rsidR="002717F9" w:rsidRPr="002547C3">
        <w:rPr>
          <w:rFonts w:ascii="Times New Roman" w:hAnsi="Times New Roman"/>
          <w:sz w:val="24"/>
          <w:szCs w:val="24"/>
        </w:rPr>
        <w:t>ral factors</w:t>
      </w:r>
      <w:r w:rsidR="00A75F80" w:rsidRPr="002547C3">
        <w:rPr>
          <w:rFonts w:ascii="Times New Roman" w:hAnsi="Times New Roman"/>
          <w:sz w:val="24"/>
          <w:szCs w:val="24"/>
        </w:rPr>
        <w:t xml:space="preserve"> may be utilized for strategic planning and developing </w:t>
      </w:r>
      <w:r w:rsidRPr="002547C3">
        <w:rPr>
          <w:rFonts w:ascii="Times New Roman" w:hAnsi="Times New Roman"/>
          <w:sz w:val="24"/>
          <w:szCs w:val="24"/>
        </w:rPr>
        <w:t xml:space="preserve">a future </w:t>
      </w:r>
      <w:r w:rsidR="00A75F80" w:rsidRPr="002547C3">
        <w:rPr>
          <w:rFonts w:ascii="Times New Roman" w:hAnsi="Times New Roman"/>
          <w:sz w:val="24"/>
          <w:szCs w:val="24"/>
        </w:rPr>
        <w:t xml:space="preserve">roadmap. DEMATEL is a widely used method by researchers of different domains (Kumar et al., 2018; Cui et al., 2019; Luthra et al., 2020; Yasmin et al., 2020). </w:t>
      </w:r>
      <w:r w:rsidR="002717F9" w:rsidRPr="002547C3">
        <w:rPr>
          <w:rFonts w:ascii="Times New Roman" w:hAnsi="Times New Roman"/>
          <w:sz w:val="24"/>
          <w:szCs w:val="24"/>
        </w:rPr>
        <w:t>This</w:t>
      </w:r>
      <w:r w:rsidR="00A75F80" w:rsidRPr="002547C3">
        <w:rPr>
          <w:rFonts w:ascii="Times New Roman" w:hAnsi="Times New Roman"/>
          <w:sz w:val="24"/>
          <w:szCs w:val="24"/>
        </w:rPr>
        <w:t xml:space="preserve"> method </w:t>
      </w:r>
      <w:r w:rsidR="0034103F" w:rsidRPr="002547C3">
        <w:rPr>
          <w:rFonts w:ascii="Times New Roman" w:hAnsi="Times New Roman"/>
          <w:sz w:val="24"/>
          <w:szCs w:val="24"/>
        </w:rPr>
        <w:t>is</w:t>
      </w:r>
      <w:r w:rsidRPr="002547C3">
        <w:rPr>
          <w:rFonts w:ascii="Times New Roman" w:hAnsi="Times New Roman"/>
          <w:sz w:val="24"/>
          <w:szCs w:val="24"/>
        </w:rPr>
        <w:t xml:space="preserve"> </w:t>
      </w:r>
      <w:r w:rsidR="00A75F80" w:rsidRPr="002547C3">
        <w:rPr>
          <w:rFonts w:ascii="Times New Roman" w:hAnsi="Times New Roman"/>
          <w:sz w:val="24"/>
          <w:szCs w:val="24"/>
        </w:rPr>
        <w:t>high</w:t>
      </w:r>
      <w:r w:rsidR="0034103F" w:rsidRPr="002547C3">
        <w:rPr>
          <w:rFonts w:ascii="Times New Roman" w:hAnsi="Times New Roman"/>
          <w:sz w:val="24"/>
          <w:szCs w:val="24"/>
        </w:rPr>
        <w:t>ly</w:t>
      </w:r>
      <w:r w:rsidR="00A75F80" w:rsidRPr="002547C3">
        <w:rPr>
          <w:rFonts w:ascii="Times New Roman" w:hAnsi="Times New Roman"/>
          <w:sz w:val="24"/>
          <w:szCs w:val="24"/>
        </w:rPr>
        <w:t xml:space="preserve"> capab</w:t>
      </w:r>
      <w:r w:rsidR="0034103F" w:rsidRPr="002547C3">
        <w:rPr>
          <w:rFonts w:ascii="Times New Roman" w:hAnsi="Times New Roman"/>
          <w:sz w:val="24"/>
          <w:szCs w:val="24"/>
        </w:rPr>
        <w:t>le of</w:t>
      </w:r>
      <w:r w:rsidR="00A75F80" w:rsidRPr="002547C3">
        <w:rPr>
          <w:rFonts w:ascii="Times New Roman" w:hAnsi="Times New Roman"/>
          <w:i/>
          <w:iCs/>
          <w:sz w:val="24"/>
          <w:szCs w:val="24"/>
        </w:rPr>
        <w:t xml:space="preserve"> </w:t>
      </w:r>
      <w:r w:rsidR="00A75F80" w:rsidRPr="002547C3">
        <w:rPr>
          <w:rFonts w:ascii="Times New Roman" w:hAnsi="Times New Roman"/>
          <w:sz w:val="24"/>
          <w:szCs w:val="24"/>
        </w:rPr>
        <w:t xml:space="preserve">developing a map reflecting the relationships for solving </w:t>
      </w:r>
      <w:r w:rsidRPr="002547C3">
        <w:rPr>
          <w:rFonts w:ascii="Times New Roman" w:hAnsi="Times New Roman"/>
          <w:sz w:val="24"/>
          <w:szCs w:val="24"/>
        </w:rPr>
        <w:t>decision-</w:t>
      </w:r>
      <w:r w:rsidR="00A75F80" w:rsidRPr="002547C3">
        <w:rPr>
          <w:rFonts w:ascii="Times New Roman" w:hAnsi="Times New Roman"/>
          <w:sz w:val="24"/>
          <w:szCs w:val="24"/>
        </w:rPr>
        <w:t>making problems</w:t>
      </w:r>
      <w:r w:rsidR="00A75F80" w:rsidRPr="002547C3">
        <w:rPr>
          <w:sz w:val="24"/>
          <w:szCs w:val="24"/>
        </w:rPr>
        <w:t xml:space="preserve"> (</w:t>
      </w:r>
      <w:r w:rsidR="00A75F80" w:rsidRPr="002547C3">
        <w:rPr>
          <w:rFonts w:ascii="Times New Roman" w:hAnsi="Times New Roman"/>
          <w:sz w:val="24"/>
          <w:szCs w:val="24"/>
        </w:rPr>
        <w:t xml:space="preserve">Govindan </w:t>
      </w:r>
      <w:r w:rsidR="002717F9" w:rsidRPr="002547C3">
        <w:rPr>
          <w:rFonts w:ascii="Times New Roman" w:hAnsi="Times New Roman"/>
          <w:sz w:val="24"/>
          <w:szCs w:val="24"/>
        </w:rPr>
        <w:t xml:space="preserve">and </w:t>
      </w:r>
      <w:r w:rsidR="00A75F80" w:rsidRPr="002547C3">
        <w:rPr>
          <w:rFonts w:ascii="Times New Roman" w:hAnsi="Times New Roman"/>
          <w:sz w:val="24"/>
          <w:szCs w:val="24"/>
        </w:rPr>
        <w:t xml:space="preserve">Zhu, 2020). </w:t>
      </w:r>
      <w:r w:rsidR="002717F9" w:rsidRPr="002547C3">
        <w:rPr>
          <w:rFonts w:ascii="Times New Roman" w:hAnsi="Times New Roman"/>
          <w:sz w:val="24"/>
          <w:szCs w:val="24"/>
        </w:rPr>
        <w:t xml:space="preserve">To </w:t>
      </w:r>
      <w:r w:rsidR="003E0A09" w:rsidRPr="002547C3">
        <w:rPr>
          <w:rFonts w:ascii="Times New Roman" w:hAnsi="Times New Roman"/>
          <w:bCs/>
          <w:sz w:val="24"/>
          <w:szCs w:val="24"/>
        </w:rPr>
        <w:lastRenderedPageBreak/>
        <w:t>determine the causal relationship</w:t>
      </w:r>
      <w:r w:rsidR="00A7260A" w:rsidRPr="002547C3">
        <w:rPr>
          <w:rFonts w:ascii="Times New Roman" w:hAnsi="Times New Roman"/>
          <w:bCs/>
          <w:sz w:val="24"/>
          <w:szCs w:val="24"/>
        </w:rPr>
        <w:t xml:space="preserve"> between the behavioural factors, the DEMATEL method was employed.</w:t>
      </w:r>
      <w:r w:rsidR="003E0A09" w:rsidRPr="002547C3">
        <w:rPr>
          <w:rFonts w:ascii="Times New Roman" w:hAnsi="Times New Roman"/>
          <w:bCs/>
          <w:sz w:val="24"/>
          <w:szCs w:val="24"/>
        </w:rPr>
        <w:t xml:space="preserve"> DEMATEL is a widely used method by researchers of different domains (</w:t>
      </w:r>
      <w:r w:rsidR="003E0A09" w:rsidRPr="002547C3">
        <w:rPr>
          <w:rFonts w:ascii="Times New Roman" w:hAnsi="Times New Roman"/>
          <w:color w:val="7030A0"/>
          <w:sz w:val="24"/>
          <w:szCs w:val="24"/>
        </w:rPr>
        <w:t>Kumar et al., 2018; Cui et al., 2019; Yasmin et al., 2020; Luthra et al., 2020</w:t>
      </w:r>
      <w:r w:rsidR="003E0A09" w:rsidRPr="002547C3">
        <w:rPr>
          <w:rFonts w:ascii="Times New Roman" w:hAnsi="Times New Roman"/>
          <w:bCs/>
          <w:sz w:val="24"/>
          <w:szCs w:val="24"/>
        </w:rPr>
        <w:t xml:space="preserve">). </w:t>
      </w:r>
      <w:r w:rsidR="00A7260A" w:rsidRPr="002547C3">
        <w:rPr>
          <w:rFonts w:ascii="Times New Roman" w:hAnsi="Times New Roman"/>
          <w:bCs/>
          <w:sz w:val="24"/>
          <w:szCs w:val="24"/>
        </w:rPr>
        <w:t>In the present research, specifically, a DEMATEL</w:t>
      </w:r>
      <w:r w:rsidR="003E0A09" w:rsidRPr="002547C3">
        <w:rPr>
          <w:rFonts w:ascii="Times New Roman" w:hAnsi="Times New Roman"/>
          <w:bCs/>
          <w:sz w:val="24"/>
          <w:szCs w:val="24"/>
        </w:rPr>
        <w:t xml:space="preserve"> </w:t>
      </w:r>
      <w:r w:rsidR="00A7260A" w:rsidRPr="002547C3">
        <w:rPr>
          <w:rFonts w:ascii="Times New Roman" w:hAnsi="Times New Roman"/>
          <w:bCs/>
          <w:sz w:val="24"/>
          <w:szCs w:val="24"/>
        </w:rPr>
        <w:t xml:space="preserve">analysis was conducted not only to </w:t>
      </w:r>
      <w:r w:rsidR="003E0A09" w:rsidRPr="002547C3">
        <w:rPr>
          <w:rFonts w:ascii="Times New Roman" w:hAnsi="Times New Roman"/>
          <w:bCs/>
          <w:sz w:val="24"/>
          <w:szCs w:val="24"/>
        </w:rPr>
        <w:t xml:space="preserve">establish </w:t>
      </w:r>
      <w:r w:rsidR="00A7260A" w:rsidRPr="002547C3">
        <w:rPr>
          <w:rFonts w:ascii="Times New Roman" w:hAnsi="Times New Roman"/>
          <w:bCs/>
          <w:sz w:val="24"/>
          <w:szCs w:val="24"/>
        </w:rPr>
        <w:t>the</w:t>
      </w:r>
      <w:r w:rsidR="003E0A09" w:rsidRPr="002547C3">
        <w:rPr>
          <w:rFonts w:ascii="Times New Roman" w:hAnsi="Times New Roman"/>
          <w:bCs/>
          <w:sz w:val="24"/>
          <w:szCs w:val="24"/>
        </w:rPr>
        <w:t xml:space="preserve"> cause-effect</w:t>
      </w:r>
      <w:r w:rsidR="00A7260A" w:rsidRPr="002547C3">
        <w:rPr>
          <w:rFonts w:ascii="Times New Roman" w:hAnsi="Times New Roman"/>
          <w:bCs/>
          <w:sz w:val="24"/>
          <w:szCs w:val="24"/>
        </w:rPr>
        <w:t xml:space="preserve"> relationship</w:t>
      </w:r>
      <w:r w:rsidR="003E0A09" w:rsidRPr="002547C3">
        <w:rPr>
          <w:rFonts w:ascii="Times New Roman" w:hAnsi="Times New Roman"/>
          <w:bCs/>
          <w:sz w:val="24"/>
          <w:szCs w:val="24"/>
        </w:rPr>
        <w:t xml:space="preserve"> between </w:t>
      </w:r>
      <w:r w:rsidR="00A7260A" w:rsidRPr="002547C3">
        <w:rPr>
          <w:rFonts w:ascii="Times New Roman" w:hAnsi="Times New Roman"/>
          <w:bCs/>
          <w:sz w:val="24"/>
          <w:szCs w:val="24"/>
        </w:rPr>
        <w:t xml:space="preserve">the behavioural </w:t>
      </w:r>
      <w:r w:rsidR="003E0A09" w:rsidRPr="002547C3">
        <w:rPr>
          <w:rFonts w:ascii="Times New Roman" w:hAnsi="Times New Roman"/>
          <w:bCs/>
          <w:sz w:val="24"/>
          <w:szCs w:val="24"/>
        </w:rPr>
        <w:t xml:space="preserve">factors </w:t>
      </w:r>
      <w:r w:rsidR="00A7260A" w:rsidRPr="002547C3">
        <w:rPr>
          <w:rFonts w:ascii="Times New Roman" w:hAnsi="Times New Roman"/>
          <w:bCs/>
          <w:sz w:val="24"/>
          <w:szCs w:val="24"/>
        </w:rPr>
        <w:t>but also</w:t>
      </w:r>
      <w:r w:rsidR="003E0A09" w:rsidRPr="002547C3">
        <w:rPr>
          <w:rFonts w:ascii="Times New Roman" w:hAnsi="Times New Roman"/>
          <w:bCs/>
          <w:sz w:val="24"/>
          <w:szCs w:val="24"/>
        </w:rPr>
        <w:t xml:space="preserve"> </w:t>
      </w:r>
      <w:r w:rsidR="00A7260A" w:rsidRPr="002547C3">
        <w:rPr>
          <w:rFonts w:ascii="Times New Roman" w:hAnsi="Times New Roman"/>
          <w:bCs/>
          <w:sz w:val="24"/>
          <w:szCs w:val="24"/>
        </w:rPr>
        <w:t xml:space="preserve">to </w:t>
      </w:r>
      <w:r w:rsidR="003E0A09" w:rsidRPr="002547C3">
        <w:rPr>
          <w:rFonts w:ascii="Times New Roman" w:hAnsi="Times New Roman"/>
          <w:bCs/>
          <w:sz w:val="24"/>
          <w:szCs w:val="24"/>
        </w:rPr>
        <w:t>understand their influence.</w:t>
      </w:r>
    </w:p>
    <w:p w14:paraId="105D5BC5" w14:textId="2000BB85" w:rsidR="000A674D" w:rsidRPr="002547C3" w:rsidRDefault="000A674D" w:rsidP="000A674D">
      <w:pPr>
        <w:spacing w:after="0" w:line="360" w:lineRule="auto"/>
        <w:jc w:val="both"/>
        <w:rPr>
          <w:rFonts w:ascii="Times New Roman" w:hAnsi="Times New Roman"/>
          <w:bCs/>
          <w:sz w:val="24"/>
          <w:szCs w:val="24"/>
        </w:rPr>
      </w:pPr>
      <w:r w:rsidRPr="002547C3">
        <w:rPr>
          <w:rFonts w:ascii="Times New Roman" w:hAnsi="Times New Roman"/>
          <w:bCs/>
          <w:sz w:val="24"/>
          <w:szCs w:val="24"/>
        </w:rPr>
        <w:t>The used mathematical steps</w:t>
      </w:r>
      <w:r w:rsidR="00A7260A" w:rsidRPr="002547C3">
        <w:rPr>
          <w:rFonts w:ascii="Times New Roman" w:hAnsi="Times New Roman"/>
          <w:bCs/>
          <w:sz w:val="24"/>
          <w:szCs w:val="24"/>
        </w:rPr>
        <w:t xml:space="preserve"> carried out through</w:t>
      </w:r>
      <w:r w:rsidRPr="002547C3">
        <w:rPr>
          <w:rFonts w:ascii="Times New Roman" w:hAnsi="Times New Roman"/>
          <w:bCs/>
          <w:sz w:val="24"/>
          <w:szCs w:val="24"/>
        </w:rPr>
        <w:t xml:space="preserve"> this method </w:t>
      </w:r>
      <w:r w:rsidR="00A7260A" w:rsidRPr="002547C3">
        <w:rPr>
          <w:rFonts w:ascii="Times New Roman" w:hAnsi="Times New Roman"/>
          <w:bCs/>
          <w:sz w:val="24"/>
          <w:szCs w:val="24"/>
        </w:rPr>
        <w:t>were</w:t>
      </w:r>
      <w:r w:rsidRPr="002547C3">
        <w:rPr>
          <w:rFonts w:ascii="Times New Roman" w:hAnsi="Times New Roman"/>
          <w:bCs/>
          <w:sz w:val="24"/>
          <w:szCs w:val="24"/>
        </w:rPr>
        <w:t xml:space="preserve"> as follows:</w:t>
      </w:r>
    </w:p>
    <w:p w14:paraId="4F52CD8C" w14:textId="77777777" w:rsidR="00A7260A" w:rsidRPr="002547C3" w:rsidRDefault="00A7260A" w:rsidP="000A674D">
      <w:pPr>
        <w:spacing w:after="0" w:line="360" w:lineRule="auto"/>
        <w:jc w:val="both"/>
        <w:rPr>
          <w:rFonts w:ascii="Times New Roman" w:hAnsi="Times New Roman"/>
          <w:bCs/>
          <w:sz w:val="24"/>
          <w:szCs w:val="24"/>
        </w:rPr>
      </w:pPr>
    </w:p>
    <w:p w14:paraId="72361D4B" w14:textId="0FF7EE55" w:rsidR="000A674D" w:rsidRPr="002547C3" w:rsidRDefault="000A674D" w:rsidP="000A674D">
      <w:pPr>
        <w:spacing w:after="0" w:line="360" w:lineRule="auto"/>
        <w:jc w:val="both"/>
        <w:rPr>
          <w:rFonts w:ascii="Times New Roman" w:hAnsi="Times New Roman"/>
          <w:sz w:val="24"/>
          <w:szCs w:val="24"/>
          <w:u w:color="FF0000"/>
        </w:rPr>
      </w:pPr>
      <w:r w:rsidRPr="002547C3">
        <w:rPr>
          <w:rFonts w:ascii="Times New Roman" w:hAnsi="Times New Roman"/>
          <w:b/>
          <w:sz w:val="24"/>
          <w:szCs w:val="24"/>
        </w:rPr>
        <w:t>Step 1</w:t>
      </w:r>
      <w:r w:rsidRPr="002547C3">
        <w:rPr>
          <w:rFonts w:ascii="Times New Roman" w:hAnsi="Times New Roman"/>
          <w:bCs/>
          <w:sz w:val="24"/>
          <w:szCs w:val="24"/>
        </w:rPr>
        <w:t xml:space="preserve">: The respondents assessed the relationship between the barriers on a scale of 0 to 4. Where 0 denoted ‘no influence’ and 4 denoted ‘very high influence’. </w:t>
      </w:r>
      <w:r w:rsidR="00A7260A" w:rsidRPr="002547C3">
        <w:rPr>
          <w:rFonts w:ascii="Times New Roman" w:hAnsi="Times New Roman"/>
          <w:bCs/>
          <w:sz w:val="24"/>
          <w:szCs w:val="24"/>
        </w:rPr>
        <w:t>D</w:t>
      </w:r>
      <w:r w:rsidRPr="002547C3">
        <w:rPr>
          <w:rFonts w:ascii="Times New Roman" w:hAnsi="Times New Roman"/>
          <w:bCs/>
          <w:sz w:val="24"/>
          <w:szCs w:val="24"/>
        </w:rPr>
        <w:t xml:space="preserve">ata </w:t>
      </w:r>
      <w:r w:rsidR="00A7260A" w:rsidRPr="002547C3">
        <w:rPr>
          <w:rFonts w:ascii="Times New Roman" w:hAnsi="Times New Roman"/>
          <w:bCs/>
          <w:sz w:val="24"/>
          <w:szCs w:val="24"/>
        </w:rPr>
        <w:t>from</w:t>
      </w:r>
      <w:r w:rsidRPr="002547C3">
        <w:rPr>
          <w:rFonts w:ascii="Times New Roman" w:hAnsi="Times New Roman"/>
          <w:bCs/>
          <w:sz w:val="24"/>
          <w:szCs w:val="24"/>
        </w:rPr>
        <w:t xml:space="preserve"> eleven experts </w:t>
      </w:r>
      <w:r w:rsidR="00A7260A" w:rsidRPr="002547C3">
        <w:rPr>
          <w:rFonts w:ascii="Times New Roman" w:hAnsi="Times New Roman"/>
          <w:bCs/>
          <w:sz w:val="24"/>
          <w:szCs w:val="24"/>
        </w:rPr>
        <w:t xml:space="preserve">were </w:t>
      </w:r>
      <w:r w:rsidRPr="002547C3">
        <w:rPr>
          <w:rFonts w:ascii="Times New Roman" w:hAnsi="Times New Roman"/>
          <w:bCs/>
          <w:sz w:val="24"/>
          <w:szCs w:val="24"/>
        </w:rPr>
        <w:t xml:space="preserve">collected through </w:t>
      </w:r>
      <w:r w:rsidR="00D04648" w:rsidRPr="002547C3">
        <w:rPr>
          <w:rFonts w:ascii="Times New Roman" w:hAnsi="Times New Roman"/>
          <w:bCs/>
          <w:sz w:val="24"/>
          <w:szCs w:val="24"/>
        </w:rPr>
        <w:t xml:space="preserve">a </w:t>
      </w:r>
      <w:r w:rsidRPr="002547C3">
        <w:rPr>
          <w:rFonts w:ascii="Times New Roman" w:hAnsi="Times New Roman"/>
          <w:bCs/>
          <w:sz w:val="24"/>
          <w:szCs w:val="24"/>
        </w:rPr>
        <w:t xml:space="preserve">snowball sampling method. </w:t>
      </w:r>
      <w:r w:rsidR="00596B99" w:rsidRPr="002547C3">
        <w:rPr>
          <w:rFonts w:ascii="Times New Roman" w:hAnsi="Times New Roman"/>
          <w:bCs/>
          <w:sz w:val="24"/>
          <w:szCs w:val="24"/>
        </w:rPr>
        <w:t xml:space="preserve"> All the experts had a proper understanding of the research topic and worked in different departments, i.e. supply chain, innovation, operations, etc. in SMEs for at least 8 years.</w:t>
      </w:r>
    </w:p>
    <w:p w14:paraId="47E56D06" w14:textId="77777777" w:rsidR="00596B99" w:rsidRPr="002547C3" w:rsidRDefault="00596B99" w:rsidP="000A674D">
      <w:pPr>
        <w:spacing w:after="0" w:line="360" w:lineRule="auto"/>
        <w:jc w:val="both"/>
        <w:rPr>
          <w:rFonts w:ascii="Times New Roman" w:hAnsi="Times New Roman"/>
          <w:sz w:val="24"/>
          <w:szCs w:val="24"/>
          <w:u w:color="FF0000"/>
        </w:rPr>
        <w:sectPr w:rsidR="00596B99" w:rsidRPr="002547C3" w:rsidSect="00072842">
          <w:footerReference w:type="default" r:id="rId14"/>
          <w:type w:val="continuous"/>
          <w:pgSz w:w="11906" w:h="16838"/>
          <w:pgMar w:top="1440" w:right="1440" w:bottom="1440" w:left="1440" w:header="720" w:footer="720" w:gutter="0"/>
          <w:lnNumType w:countBy="1" w:restart="continuous"/>
          <w:cols w:space="720"/>
          <w:docGrid w:linePitch="360"/>
        </w:sectPr>
      </w:pPr>
    </w:p>
    <w:p w14:paraId="77B4A41A" w14:textId="7324051F" w:rsidR="000A674D" w:rsidRPr="002547C3" w:rsidRDefault="000A674D" w:rsidP="000A674D">
      <w:pPr>
        <w:spacing w:after="0" w:line="360" w:lineRule="auto"/>
        <w:jc w:val="both"/>
        <w:rPr>
          <w:rFonts w:ascii="Times New Roman" w:hAnsi="Times New Roman"/>
          <w:bCs/>
          <w:sz w:val="24"/>
          <w:szCs w:val="24"/>
        </w:rPr>
      </w:pPr>
      <w:r w:rsidRPr="002547C3">
        <w:rPr>
          <w:rFonts w:ascii="Times New Roman" w:hAnsi="Times New Roman"/>
          <w:bCs/>
          <w:sz w:val="24"/>
          <w:szCs w:val="24"/>
        </w:rPr>
        <w:t xml:space="preserve">Equation 1 </w:t>
      </w:r>
      <w:r w:rsidR="00A7260A" w:rsidRPr="002547C3">
        <w:rPr>
          <w:rFonts w:ascii="Times New Roman" w:hAnsi="Times New Roman"/>
          <w:bCs/>
          <w:sz w:val="24"/>
          <w:szCs w:val="24"/>
        </w:rPr>
        <w:t>was</w:t>
      </w:r>
      <w:r w:rsidRPr="002547C3">
        <w:rPr>
          <w:rFonts w:ascii="Times New Roman" w:hAnsi="Times New Roman"/>
          <w:bCs/>
          <w:sz w:val="24"/>
          <w:szCs w:val="24"/>
        </w:rPr>
        <w:t xml:space="preserve"> used to calculate the average matrix</w:t>
      </w:r>
      <w:r w:rsidR="00A7260A" w:rsidRPr="002547C3">
        <w:rPr>
          <w:rFonts w:ascii="Times New Roman" w:hAnsi="Times New Roman"/>
          <w:bCs/>
          <w:sz w:val="24"/>
          <w:szCs w:val="24"/>
        </w:rPr>
        <w:t xml:space="preserve">, see </w:t>
      </w:r>
      <w:r w:rsidRPr="002547C3">
        <w:rPr>
          <w:rFonts w:ascii="Times New Roman" w:hAnsi="Times New Roman"/>
          <w:bCs/>
          <w:sz w:val="24"/>
          <w:szCs w:val="24"/>
        </w:rPr>
        <w:t>Table 4.</w:t>
      </w:r>
    </w:p>
    <w:p w14:paraId="68087826" w14:textId="77777777" w:rsidR="000A674D" w:rsidRPr="002547C3" w:rsidRDefault="000A674D" w:rsidP="000A674D">
      <w:pPr>
        <w:spacing w:after="0" w:line="360" w:lineRule="auto"/>
        <w:jc w:val="both"/>
        <w:rPr>
          <w:rFonts w:ascii="Times New Roman" w:hAnsi="Times New Roman"/>
          <w:sz w:val="24"/>
          <w:szCs w:val="24"/>
        </w:rPr>
      </w:pPr>
      <w:r w:rsidRPr="002547C3">
        <w:rPr>
          <w:rFonts w:ascii="Times New Roman" w:hAnsi="Times New Roman"/>
          <w:b/>
          <w:i/>
          <w:sz w:val="24"/>
          <w:szCs w:val="24"/>
        </w:rPr>
        <w:t>A</w:t>
      </w:r>
      <w:r w:rsidRPr="002547C3">
        <w:rPr>
          <w:rFonts w:ascii="Times New Roman" w:hAnsi="Times New Roman"/>
          <w:sz w:val="24"/>
          <w:szCs w:val="24"/>
        </w:rPr>
        <w:t xml:space="preserve"> = a</w:t>
      </w:r>
      <w:r w:rsidRPr="002547C3">
        <w:rPr>
          <w:rFonts w:ascii="Times New Roman" w:hAnsi="Times New Roman"/>
          <w:i/>
          <w:sz w:val="24"/>
          <w:szCs w:val="24"/>
          <w:vertAlign w:val="subscript"/>
        </w:rPr>
        <w:t>ij</w:t>
      </w:r>
      <w:r w:rsidRPr="002547C3">
        <w:t xml:space="preserve"> </w:t>
      </w:r>
      <w:r w:rsidRPr="002547C3">
        <w:rPr>
          <w:rFonts w:ascii="Times New Roman" w:hAnsi="Times New Roman"/>
          <w:i/>
          <w:sz w:val="24"/>
          <w:szCs w:val="24"/>
        </w:rPr>
        <w:t xml:space="preserve">= </w:t>
      </w:r>
      <w:r w:rsidRPr="002547C3">
        <w:rPr>
          <w:position w:val="-28"/>
        </w:rPr>
        <w:object w:dxaOrig="920" w:dyaOrig="680" w14:anchorId="118A0A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6.45pt" o:ole="">
            <v:imagedata r:id="rId15" o:title=""/>
          </v:shape>
          <o:OLEObject Type="Embed" ProgID="Equation.DSMT4" ShapeID="_x0000_i1025" DrawAspect="Content" ObjectID="_1700540680" r:id="rId16"/>
        </w:object>
      </w:r>
      <w:r w:rsidRPr="002547C3">
        <w:rPr>
          <w:rFonts w:ascii="Times New Roman" w:hAnsi="Times New Roman"/>
          <w:sz w:val="24"/>
          <w:szCs w:val="24"/>
        </w:rPr>
        <w:t xml:space="preserve"> where </w:t>
      </w:r>
      <w:r w:rsidRPr="002547C3">
        <w:rPr>
          <w:rFonts w:ascii="Times New Roman" w:hAnsi="Times New Roman"/>
          <w:i/>
          <w:sz w:val="24"/>
          <w:szCs w:val="24"/>
        </w:rPr>
        <w:t>H</w:t>
      </w:r>
      <w:r w:rsidRPr="002547C3">
        <w:rPr>
          <w:rFonts w:ascii="Times New Roman" w:hAnsi="Times New Roman"/>
          <w:sz w:val="24"/>
          <w:szCs w:val="24"/>
        </w:rPr>
        <w:t xml:space="preserve"> is number of experts, </w:t>
      </w:r>
      <m:oMath>
        <m:r>
          <w:rPr>
            <w:rFonts w:ascii="Cambria Math" w:hAnsi="Cambria Math"/>
            <w:sz w:val="24"/>
            <w:szCs w:val="24"/>
          </w:rPr>
          <m:t>i, j =1,…n</m:t>
        </m:r>
      </m:oMath>
      <w:r w:rsidRPr="002547C3">
        <w:rPr>
          <w:rFonts w:ascii="Times New Roman" w:hAnsi="Times New Roman"/>
          <w:sz w:val="24"/>
          <w:szCs w:val="24"/>
        </w:rPr>
        <w:t xml:space="preserve"> </w:t>
      </w:r>
      <w:r w:rsidRPr="002547C3">
        <w:rPr>
          <w:rFonts w:ascii="Times New Roman" w:hAnsi="Times New Roman"/>
          <w:sz w:val="24"/>
          <w:szCs w:val="24"/>
        </w:rPr>
        <w:tab/>
        <w:t xml:space="preserve">                                     (1)</w:t>
      </w:r>
    </w:p>
    <w:p w14:paraId="1A235AB1" w14:textId="57211C26" w:rsidR="00465D1D" w:rsidRPr="002547C3" w:rsidRDefault="00465D1D" w:rsidP="00465D1D">
      <w:pPr>
        <w:pStyle w:val="Body"/>
        <w:spacing w:line="360" w:lineRule="auto"/>
        <w:jc w:val="center"/>
        <w:rPr>
          <w:rFonts w:ascii="Times New Roman" w:eastAsia="Times New Roman" w:hAnsi="Times New Roman" w:cs="Times New Roman"/>
          <w:sz w:val="24"/>
          <w:szCs w:val="24"/>
          <w:u w:color="FF0000"/>
        </w:rPr>
      </w:pPr>
      <w:r w:rsidRPr="002547C3">
        <w:rPr>
          <w:rFonts w:ascii="Times New Roman" w:eastAsia="Times New Roman" w:hAnsi="Times New Roman" w:cs="Times New Roman"/>
          <w:sz w:val="24"/>
          <w:szCs w:val="24"/>
          <w:u w:color="FF0000"/>
        </w:rPr>
        <w:t>[Insert Table 4 here]</w:t>
      </w:r>
    </w:p>
    <w:p w14:paraId="1B969303" w14:textId="77777777" w:rsidR="00834785" w:rsidRPr="002547C3" w:rsidRDefault="00834785" w:rsidP="00834785">
      <w:pPr>
        <w:spacing w:after="0" w:line="360" w:lineRule="auto"/>
        <w:jc w:val="both"/>
        <w:rPr>
          <w:rFonts w:ascii="Times New Roman" w:hAnsi="Times New Roman"/>
          <w:b/>
          <w:sz w:val="24"/>
          <w:szCs w:val="24"/>
        </w:rPr>
      </w:pPr>
    </w:p>
    <w:p w14:paraId="7A9292BB" w14:textId="391B6B4B" w:rsidR="00834785" w:rsidRPr="002547C3" w:rsidRDefault="00834785" w:rsidP="00834785">
      <w:pPr>
        <w:spacing w:after="0" w:line="360" w:lineRule="auto"/>
        <w:jc w:val="both"/>
        <w:rPr>
          <w:rFonts w:ascii="Times New Roman" w:hAnsi="Times New Roman"/>
          <w:sz w:val="24"/>
          <w:szCs w:val="24"/>
        </w:rPr>
      </w:pPr>
      <w:r w:rsidRPr="002547C3">
        <w:rPr>
          <w:rFonts w:ascii="Times New Roman" w:hAnsi="Times New Roman"/>
          <w:b/>
          <w:sz w:val="24"/>
          <w:szCs w:val="24"/>
        </w:rPr>
        <w:t>Step 2</w:t>
      </w:r>
      <w:r w:rsidRPr="002547C3">
        <w:rPr>
          <w:rFonts w:ascii="Times New Roman" w:hAnsi="Times New Roman"/>
          <w:sz w:val="24"/>
          <w:szCs w:val="24"/>
        </w:rPr>
        <w:t>: The matrix normali</w:t>
      </w:r>
      <w:r w:rsidR="004E7862" w:rsidRPr="002547C3">
        <w:rPr>
          <w:rFonts w:ascii="Times New Roman" w:hAnsi="Times New Roman"/>
          <w:sz w:val="24"/>
          <w:szCs w:val="24"/>
        </w:rPr>
        <w:t>s</w:t>
      </w:r>
      <w:r w:rsidRPr="002547C3">
        <w:rPr>
          <w:rFonts w:ascii="Times New Roman" w:hAnsi="Times New Roman"/>
          <w:sz w:val="24"/>
          <w:szCs w:val="24"/>
        </w:rPr>
        <w:t xml:space="preserve">ation </w:t>
      </w:r>
      <w:r w:rsidR="00A7260A" w:rsidRPr="002547C3">
        <w:rPr>
          <w:rFonts w:ascii="Times New Roman" w:hAnsi="Times New Roman"/>
          <w:sz w:val="24"/>
          <w:szCs w:val="24"/>
        </w:rPr>
        <w:t>was</w:t>
      </w:r>
      <w:r w:rsidRPr="002547C3">
        <w:rPr>
          <w:rFonts w:ascii="Times New Roman" w:hAnsi="Times New Roman"/>
          <w:sz w:val="24"/>
          <w:szCs w:val="24"/>
        </w:rPr>
        <w:t xml:space="preserve"> obtained</w:t>
      </w:r>
      <w:r w:rsidR="00D04648" w:rsidRPr="002547C3">
        <w:rPr>
          <w:rFonts w:ascii="Times New Roman" w:hAnsi="Times New Roman"/>
          <w:sz w:val="24"/>
          <w:szCs w:val="24"/>
        </w:rPr>
        <w:t xml:space="preserve"> by</w:t>
      </w:r>
      <w:r w:rsidRPr="002547C3">
        <w:rPr>
          <w:rFonts w:ascii="Times New Roman" w:hAnsi="Times New Roman"/>
          <w:sz w:val="24"/>
          <w:szCs w:val="24"/>
        </w:rPr>
        <w:t xml:space="preserve"> applying Eqs. (</w:t>
      </w:r>
      <w:r w:rsidR="009609C5" w:rsidRPr="002547C3">
        <w:rPr>
          <w:rFonts w:ascii="Times New Roman" w:hAnsi="Times New Roman"/>
          <w:sz w:val="24"/>
          <w:szCs w:val="24"/>
        </w:rPr>
        <w:t>2</w:t>
      </w:r>
      <w:r w:rsidRPr="002547C3">
        <w:rPr>
          <w:rFonts w:ascii="Times New Roman" w:hAnsi="Times New Roman"/>
          <w:sz w:val="24"/>
          <w:szCs w:val="24"/>
        </w:rPr>
        <w:t xml:space="preserve"> and </w:t>
      </w:r>
      <w:r w:rsidR="009609C5" w:rsidRPr="002547C3">
        <w:rPr>
          <w:rFonts w:ascii="Times New Roman" w:hAnsi="Times New Roman"/>
          <w:sz w:val="24"/>
          <w:szCs w:val="24"/>
        </w:rPr>
        <w:t>3</w:t>
      </w:r>
      <w:r w:rsidRPr="002547C3">
        <w:rPr>
          <w:rFonts w:ascii="Times New Roman" w:hAnsi="Times New Roman"/>
          <w:sz w:val="24"/>
          <w:szCs w:val="24"/>
        </w:rPr>
        <w:t xml:space="preserve">) as shown in Table </w:t>
      </w:r>
      <w:r w:rsidR="009609C5" w:rsidRPr="002547C3">
        <w:rPr>
          <w:rFonts w:ascii="Times New Roman" w:hAnsi="Times New Roman"/>
          <w:sz w:val="24"/>
          <w:szCs w:val="24"/>
        </w:rPr>
        <w:t>5</w:t>
      </w:r>
      <w:r w:rsidRPr="002547C3">
        <w:rPr>
          <w:rFonts w:ascii="Times New Roman" w:hAnsi="Times New Roman"/>
          <w:sz w:val="24"/>
          <w:szCs w:val="24"/>
        </w:rPr>
        <w:t>.</w:t>
      </w:r>
    </w:p>
    <w:p w14:paraId="64141C6C" w14:textId="7F25AE40" w:rsidR="00834785" w:rsidRPr="002547C3" w:rsidRDefault="00834785" w:rsidP="00834785">
      <w:pPr>
        <w:spacing w:after="0" w:line="360" w:lineRule="auto"/>
        <w:jc w:val="both"/>
        <w:rPr>
          <w:rFonts w:ascii="Times New Roman" w:hAnsi="Times New Roman"/>
          <w:sz w:val="24"/>
          <w:szCs w:val="24"/>
        </w:rPr>
      </w:pPr>
      <w:r w:rsidRPr="002547C3">
        <w:rPr>
          <w:position w:val="-10"/>
        </w:rPr>
        <w:object w:dxaOrig="1060" w:dyaOrig="320" w14:anchorId="0164F856">
          <v:shape id="_x0000_i1026" type="#_x0000_t75" style="width:58.7pt;height:13.3pt" o:ole="">
            <v:imagedata r:id="rId17" o:title=""/>
          </v:shape>
          <o:OLEObject Type="Embed" ProgID="Equation.DSMT4" ShapeID="_x0000_i1026" DrawAspect="Content" ObjectID="_1700540681" r:id="rId18"/>
        </w:object>
      </w:r>
      <w:r w:rsidRPr="002547C3">
        <w:t xml:space="preserve"> </w:t>
      </w:r>
      <w:r w:rsidRPr="002547C3">
        <w:tab/>
        <w:t xml:space="preserve"> </w:t>
      </w:r>
      <w:r w:rsidRPr="002547C3">
        <w:tab/>
        <w:t xml:space="preserve">                                                                                                                                   </w:t>
      </w:r>
      <w:r w:rsidRPr="002547C3">
        <w:rPr>
          <w:rFonts w:ascii="Times New Roman" w:hAnsi="Times New Roman"/>
          <w:sz w:val="24"/>
          <w:szCs w:val="24"/>
        </w:rPr>
        <w:t>(</w:t>
      </w:r>
      <w:r w:rsidR="009609C5" w:rsidRPr="002547C3">
        <w:rPr>
          <w:rFonts w:ascii="Times New Roman" w:hAnsi="Times New Roman"/>
          <w:sz w:val="24"/>
          <w:szCs w:val="24"/>
        </w:rPr>
        <w:t>2</w:t>
      </w:r>
      <w:r w:rsidRPr="002547C3">
        <w:rPr>
          <w:rFonts w:ascii="Times New Roman" w:hAnsi="Times New Roman"/>
          <w:sz w:val="24"/>
          <w:szCs w:val="24"/>
        </w:rPr>
        <w:t>)</w:t>
      </w:r>
    </w:p>
    <w:p w14:paraId="17BAC54C" w14:textId="4A870ECA" w:rsidR="00834785" w:rsidRPr="002547C3" w:rsidRDefault="00834785" w:rsidP="000A674D">
      <w:pPr>
        <w:pStyle w:val="MTDisplayEquation"/>
        <w:jc w:val="left"/>
        <w:rPr>
          <w:rFonts w:ascii="Times New Roman" w:hAnsi="Times New Roman"/>
          <w:b w:val="0"/>
          <w:sz w:val="24"/>
          <w:szCs w:val="24"/>
        </w:rPr>
      </w:pPr>
      <w:r w:rsidRPr="002547C3">
        <w:rPr>
          <w:rFonts w:eastAsiaTheme="minorHAnsi"/>
          <w:position w:val="-72"/>
        </w:rPr>
        <w:object w:dxaOrig="5200" w:dyaOrig="1560" w14:anchorId="1997A20F">
          <v:shape id="_x0000_i1027" type="#_x0000_t75" style="width:257.55pt;height:1in" o:ole="">
            <v:imagedata r:id="rId19" o:title=""/>
          </v:shape>
          <o:OLEObject Type="Embed" ProgID="Equation.DSMT4" ShapeID="_x0000_i1027" DrawAspect="Content" ObjectID="_1700540682" r:id="rId20"/>
        </w:object>
      </w:r>
      <w:r w:rsidRPr="002547C3">
        <w:rPr>
          <w:rFonts w:eastAsiaTheme="minorHAnsi"/>
        </w:rPr>
        <w:t xml:space="preserve"> </w:t>
      </w:r>
      <w:r w:rsidRPr="002547C3">
        <w:t xml:space="preserve">                      </w:t>
      </w:r>
      <w:r w:rsidRPr="002547C3">
        <w:rPr>
          <w:rFonts w:ascii="Times New Roman" w:hAnsi="Times New Roman"/>
          <w:b w:val="0"/>
          <w:sz w:val="24"/>
          <w:szCs w:val="24"/>
        </w:rPr>
        <w:t>(</w:t>
      </w:r>
      <w:r w:rsidR="009609C5" w:rsidRPr="002547C3">
        <w:rPr>
          <w:rFonts w:ascii="Times New Roman" w:hAnsi="Times New Roman"/>
          <w:b w:val="0"/>
          <w:sz w:val="24"/>
          <w:szCs w:val="24"/>
        </w:rPr>
        <w:t>3</w:t>
      </w:r>
      <w:r w:rsidRPr="002547C3">
        <w:rPr>
          <w:rFonts w:ascii="Times New Roman" w:hAnsi="Times New Roman"/>
          <w:b w:val="0"/>
          <w:sz w:val="24"/>
          <w:szCs w:val="24"/>
        </w:rPr>
        <w:t>)</w:t>
      </w:r>
    </w:p>
    <w:p w14:paraId="101B2C87" w14:textId="77777777" w:rsidR="00465D1D" w:rsidRPr="002547C3" w:rsidRDefault="00465D1D" w:rsidP="00465D1D">
      <w:pPr>
        <w:pStyle w:val="Body"/>
        <w:spacing w:line="360" w:lineRule="auto"/>
        <w:jc w:val="center"/>
        <w:rPr>
          <w:rFonts w:ascii="Times New Roman" w:eastAsia="Times New Roman" w:hAnsi="Times New Roman" w:cs="Times New Roman"/>
          <w:sz w:val="24"/>
          <w:szCs w:val="24"/>
          <w:u w:color="FF0000"/>
        </w:rPr>
      </w:pPr>
    </w:p>
    <w:p w14:paraId="71422E26" w14:textId="7819C804" w:rsidR="00465D1D" w:rsidRPr="002547C3" w:rsidRDefault="00465D1D" w:rsidP="00465D1D">
      <w:pPr>
        <w:pStyle w:val="Body"/>
        <w:spacing w:line="360" w:lineRule="auto"/>
        <w:jc w:val="center"/>
        <w:rPr>
          <w:rFonts w:ascii="Times New Roman" w:eastAsia="Times New Roman" w:hAnsi="Times New Roman" w:cs="Times New Roman"/>
          <w:sz w:val="24"/>
          <w:szCs w:val="24"/>
          <w:u w:color="FF0000"/>
        </w:rPr>
      </w:pPr>
      <w:r w:rsidRPr="002547C3">
        <w:rPr>
          <w:rFonts w:ascii="Times New Roman" w:eastAsia="Times New Roman" w:hAnsi="Times New Roman" w:cs="Times New Roman"/>
          <w:sz w:val="24"/>
          <w:szCs w:val="24"/>
          <w:u w:color="FF0000"/>
        </w:rPr>
        <w:t>[Insert Table 5 here]</w:t>
      </w:r>
    </w:p>
    <w:p w14:paraId="786A5476" w14:textId="77777777" w:rsidR="0046717B" w:rsidRPr="002547C3" w:rsidRDefault="0046717B" w:rsidP="0046717B">
      <w:pPr>
        <w:spacing w:after="0" w:line="360" w:lineRule="auto"/>
        <w:jc w:val="both"/>
        <w:rPr>
          <w:rFonts w:ascii="Times New Roman" w:hAnsi="Times New Roman"/>
          <w:b/>
          <w:sz w:val="24"/>
          <w:szCs w:val="24"/>
        </w:rPr>
      </w:pPr>
    </w:p>
    <w:p w14:paraId="595CFBA6" w14:textId="6BEFFF99" w:rsidR="00834785" w:rsidRPr="002547C3" w:rsidRDefault="00834785" w:rsidP="0046717B">
      <w:pPr>
        <w:spacing w:after="0" w:line="360" w:lineRule="auto"/>
        <w:jc w:val="both"/>
        <w:rPr>
          <w:rFonts w:ascii="Times New Roman" w:hAnsi="Times New Roman"/>
          <w:b/>
          <w:i/>
          <w:sz w:val="24"/>
          <w:szCs w:val="24"/>
        </w:rPr>
      </w:pPr>
      <w:r w:rsidRPr="002547C3">
        <w:rPr>
          <w:rFonts w:ascii="Times New Roman" w:hAnsi="Times New Roman"/>
          <w:b/>
          <w:sz w:val="24"/>
          <w:szCs w:val="24"/>
        </w:rPr>
        <w:t>Step 3</w:t>
      </w:r>
      <w:r w:rsidRPr="002547C3">
        <w:rPr>
          <w:rFonts w:ascii="Times New Roman" w:hAnsi="Times New Roman"/>
          <w:sz w:val="24"/>
          <w:szCs w:val="24"/>
        </w:rPr>
        <w:t>: Comput</w:t>
      </w:r>
      <w:r w:rsidR="00A7260A" w:rsidRPr="002547C3">
        <w:rPr>
          <w:rFonts w:ascii="Times New Roman" w:hAnsi="Times New Roman"/>
          <w:sz w:val="24"/>
          <w:szCs w:val="24"/>
        </w:rPr>
        <w:t>ing</w:t>
      </w:r>
      <w:r w:rsidRPr="002547C3">
        <w:rPr>
          <w:rFonts w:ascii="Times New Roman" w:hAnsi="Times New Roman"/>
          <w:sz w:val="24"/>
          <w:szCs w:val="24"/>
        </w:rPr>
        <w:t xml:space="preserve"> the total relation matrix (</w:t>
      </w:r>
      <w:r w:rsidRPr="002547C3">
        <w:rPr>
          <w:rFonts w:ascii="Times New Roman" w:hAnsi="Times New Roman"/>
          <w:i/>
          <w:sz w:val="24"/>
          <w:szCs w:val="24"/>
        </w:rPr>
        <w:t>T</w:t>
      </w:r>
      <w:r w:rsidRPr="002547C3">
        <w:rPr>
          <w:rFonts w:ascii="Times New Roman" w:hAnsi="Times New Roman"/>
          <w:sz w:val="24"/>
          <w:szCs w:val="24"/>
        </w:rPr>
        <w:t>) using Eq. (</w:t>
      </w:r>
      <w:r w:rsidR="009609C5" w:rsidRPr="002547C3">
        <w:rPr>
          <w:rFonts w:ascii="Times New Roman" w:hAnsi="Times New Roman"/>
          <w:sz w:val="24"/>
          <w:szCs w:val="24"/>
        </w:rPr>
        <w:t>4</w:t>
      </w:r>
      <w:r w:rsidRPr="002547C3">
        <w:rPr>
          <w:rFonts w:ascii="Times New Roman" w:hAnsi="Times New Roman"/>
          <w:sz w:val="24"/>
          <w:szCs w:val="24"/>
        </w:rPr>
        <w:t>):</w:t>
      </w:r>
    </w:p>
    <w:p w14:paraId="5F2F07CA" w14:textId="0444A915" w:rsidR="00834785" w:rsidRPr="002547C3" w:rsidRDefault="00834785" w:rsidP="0046717B">
      <w:pPr>
        <w:spacing w:after="0" w:line="360" w:lineRule="auto"/>
        <w:rPr>
          <w:rFonts w:ascii="Times New Roman" w:hAnsi="Times New Roman"/>
          <w:sz w:val="24"/>
          <w:szCs w:val="24"/>
        </w:rPr>
      </w:pPr>
      <m:oMath>
        <m:r>
          <w:rPr>
            <w:rFonts w:ascii="Cambria Math" w:hAnsi="Cambria Math"/>
            <w:sz w:val="24"/>
            <w:szCs w:val="24"/>
          </w:rPr>
          <m:t>T</m:t>
        </m:r>
        <m:r>
          <m:rPr>
            <m:sty m:val="bi"/>
          </m:rPr>
          <w:rPr>
            <w:rFonts w:ascii="Cambria Math" w:hAnsi="Cambria Math"/>
            <w:sz w:val="24"/>
            <w:szCs w:val="24"/>
          </w:rPr>
          <m:t xml:space="preserve"> </m:t>
        </m:r>
        <m:r>
          <w:rPr>
            <w:rFonts w:ascii="Cambria Math" w:hAnsi="Cambria Math"/>
            <w:sz w:val="24"/>
            <w:szCs w:val="24"/>
          </w:rPr>
          <m:t>=U</m:t>
        </m:r>
        <m:sSup>
          <m:sSupPr>
            <m:ctrlPr>
              <w:rPr>
                <w:rFonts w:ascii="Cambria Math" w:hAnsi="Cambria Math"/>
                <w:i/>
                <w:sz w:val="24"/>
                <w:szCs w:val="24"/>
              </w:rPr>
            </m:ctrlPr>
          </m:sSupPr>
          <m:e>
            <m:r>
              <w:rPr>
                <w:rFonts w:ascii="Cambria Math" w:hAnsi="Cambria Math"/>
                <w:sz w:val="24"/>
                <w:szCs w:val="24"/>
              </w:rPr>
              <m:t>(I-U)</m:t>
            </m:r>
          </m:e>
          <m:sup>
            <m:r>
              <w:rPr>
                <w:rFonts w:ascii="Cambria Math" w:hAnsi="Cambria Math"/>
                <w:sz w:val="24"/>
                <w:szCs w:val="24"/>
              </w:rPr>
              <m:t>-1</m:t>
            </m:r>
          </m:sup>
        </m:sSup>
      </m:oMath>
      <w:r w:rsidRPr="002547C3">
        <w:rPr>
          <w:rFonts w:ascii="Times New Roman" w:hAnsi="Times New Roman"/>
          <w:i/>
          <w:sz w:val="24"/>
          <w:szCs w:val="24"/>
        </w:rPr>
        <w:t xml:space="preserve"> </w:t>
      </w:r>
      <w:r w:rsidRPr="002547C3">
        <w:rPr>
          <w:rFonts w:ascii="Times New Roman" w:hAnsi="Times New Roman"/>
          <w:i/>
        </w:rPr>
        <w:tab/>
      </w:r>
      <w:r w:rsidRPr="002547C3">
        <w:rPr>
          <w:rFonts w:ascii="Times New Roman" w:hAnsi="Times New Roman"/>
          <w:i/>
        </w:rPr>
        <w:tab/>
      </w:r>
      <w:r w:rsidRPr="002547C3">
        <w:rPr>
          <w:rFonts w:ascii="Times New Roman" w:hAnsi="Times New Roman"/>
          <w:i/>
        </w:rPr>
        <w:tab/>
      </w:r>
      <w:r w:rsidRPr="002547C3">
        <w:rPr>
          <w:rFonts w:ascii="Times New Roman" w:hAnsi="Times New Roman"/>
          <w:i/>
        </w:rPr>
        <w:tab/>
      </w:r>
      <w:r w:rsidRPr="002547C3">
        <w:rPr>
          <w:rFonts w:ascii="Times New Roman" w:hAnsi="Times New Roman"/>
          <w:i/>
        </w:rPr>
        <w:tab/>
      </w:r>
      <w:r w:rsidRPr="002547C3">
        <w:rPr>
          <w:rFonts w:ascii="Times New Roman" w:hAnsi="Times New Roman"/>
          <w:i/>
        </w:rPr>
        <w:tab/>
      </w:r>
      <w:r w:rsidRPr="002547C3">
        <w:rPr>
          <w:rFonts w:ascii="Times New Roman" w:hAnsi="Times New Roman"/>
          <w:i/>
        </w:rPr>
        <w:tab/>
      </w:r>
      <w:r w:rsidRPr="002547C3">
        <w:rPr>
          <w:rFonts w:ascii="Times New Roman" w:hAnsi="Times New Roman"/>
        </w:rPr>
        <w:t xml:space="preserve">               </w:t>
      </w:r>
      <w:r w:rsidR="000A674D" w:rsidRPr="002547C3">
        <w:rPr>
          <w:rFonts w:ascii="Times New Roman" w:hAnsi="Times New Roman"/>
        </w:rPr>
        <w:t xml:space="preserve">        </w:t>
      </w:r>
      <w:r w:rsidR="0046717B" w:rsidRPr="002547C3">
        <w:rPr>
          <w:rFonts w:ascii="Times New Roman" w:hAnsi="Times New Roman"/>
        </w:rPr>
        <w:t xml:space="preserve">                 </w:t>
      </w:r>
      <w:r w:rsidRPr="002547C3">
        <w:rPr>
          <w:rFonts w:ascii="Times New Roman" w:hAnsi="Times New Roman"/>
          <w:sz w:val="24"/>
          <w:szCs w:val="24"/>
        </w:rPr>
        <w:t>(</w:t>
      </w:r>
      <w:r w:rsidR="009609C5" w:rsidRPr="002547C3">
        <w:rPr>
          <w:rFonts w:ascii="Times New Roman" w:hAnsi="Times New Roman"/>
          <w:sz w:val="24"/>
          <w:szCs w:val="24"/>
        </w:rPr>
        <w:t>4</w:t>
      </w:r>
      <w:r w:rsidRPr="002547C3">
        <w:rPr>
          <w:rFonts w:ascii="Times New Roman" w:hAnsi="Times New Roman"/>
          <w:sz w:val="24"/>
          <w:szCs w:val="24"/>
        </w:rPr>
        <w:t xml:space="preserve">) </w:t>
      </w:r>
    </w:p>
    <w:p w14:paraId="22372343" w14:textId="77777777" w:rsidR="0046717B" w:rsidRPr="002547C3" w:rsidRDefault="0046717B" w:rsidP="00834785">
      <w:pPr>
        <w:spacing w:after="0" w:line="360" w:lineRule="auto"/>
        <w:jc w:val="both"/>
        <w:rPr>
          <w:rFonts w:ascii="Times New Roman" w:hAnsi="Times New Roman"/>
          <w:sz w:val="24"/>
          <w:szCs w:val="24"/>
        </w:rPr>
      </w:pPr>
    </w:p>
    <w:p w14:paraId="2A4AAD38" w14:textId="45E8F43E" w:rsidR="00834785" w:rsidRPr="002547C3" w:rsidRDefault="00A7260A" w:rsidP="00834785">
      <w:pPr>
        <w:spacing w:after="0" w:line="360" w:lineRule="auto"/>
        <w:jc w:val="both"/>
        <w:rPr>
          <w:rFonts w:ascii="Times New Roman" w:hAnsi="Times New Roman"/>
          <w:sz w:val="24"/>
          <w:szCs w:val="24"/>
        </w:rPr>
      </w:pPr>
      <w:r w:rsidRPr="002547C3">
        <w:rPr>
          <w:rFonts w:ascii="Times New Roman" w:hAnsi="Times New Roman"/>
          <w:sz w:val="24"/>
          <w:szCs w:val="24"/>
        </w:rPr>
        <w:t>Where</w:t>
      </w:r>
      <w:r w:rsidR="00834785" w:rsidRPr="002547C3">
        <w:rPr>
          <w:rFonts w:ascii="Times New Roman" w:hAnsi="Times New Roman"/>
          <w:sz w:val="24"/>
          <w:szCs w:val="24"/>
        </w:rPr>
        <w:t xml:space="preserve"> </w:t>
      </w:r>
      <m:oMath>
        <m:r>
          <w:rPr>
            <w:rFonts w:ascii="Cambria Math" w:hAnsi="Cambria Math"/>
          </w:rPr>
          <m:t>r</m:t>
        </m:r>
      </m:oMath>
      <w:r w:rsidR="00834785" w:rsidRPr="002547C3">
        <w:rPr>
          <w:rFonts w:ascii="Times New Roman" w:hAnsi="Times New Roman"/>
          <w:sz w:val="24"/>
          <w:szCs w:val="24"/>
        </w:rPr>
        <w:t xml:space="preserve"> </w:t>
      </w:r>
      <w:r w:rsidRPr="002547C3">
        <w:rPr>
          <w:rFonts w:ascii="Times New Roman" w:hAnsi="Times New Roman"/>
          <w:sz w:val="24"/>
          <w:szCs w:val="24"/>
        </w:rPr>
        <w:t xml:space="preserve">was defined </w:t>
      </w:r>
      <w:r w:rsidR="00834785" w:rsidRPr="002547C3">
        <w:rPr>
          <w:rFonts w:ascii="Times New Roman" w:hAnsi="Times New Roman"/>
          <w:sz w:val="24"/>
          <w:szCs w:val="24"/>
        </w:rPr>
        <w:t xml:space="preserve">as </w:t>
      </w:r>
      <m:oMath>
        <m:r>
          <w:rPr>
            <w:rFonts w:ascii="Cambria Math" w:hAnsi="Cambria Math"/>
          </w:rPr>
          <m:t>n×1</m:t>
        </m:r>
      </m:oMath>
      <w:r w:rsidR="00834785" w:rsidRPr="002547C3">
        <w:rPr>
          <w:rFonts w:ascii="Times New Roman" w:hAnsi="Times New Roman"/>
          <w:sz w:val="24"/>
          <w:szCs w:val="24"/>
        </w:rPr>
        <w:t xml:space="preserve"> and </w:t>
      </w:r>
      <m:oMath>
        <m:r>
          <w:rPr>
            <w:rFonts w:ascii="Cambria Math" w:hAnsi="Cambria Math"/>
          </w:rPr>
          <m:t>c</m:t>
        </m:r>
      </m:oMath>
      <w:r w:rsidR="00834785" w:rsidRPr="002547C3">
        <w:rPr>
          <w:rFonts w:ascii="Times New Roman" w:hAnsi="Times New Roman"/>
          <w:sz w:val="24"/>
          <w:szCs w:val="24"/>
        </w:rPr>
        <w:t xml:space="preserve"> as </w:t>
      </w:r>
      <m:oMath>
        <m:r>
          <w:rPr>
            <w:rFonts w:ascii="Cambria Math" w:hAnsi="Cambria Math"/>
          </w:rPr>
          <m:t>1×n</m:t>
        </m:r>
      </m:oMath>
      <w:r w:rsidR="00834785" w:rsidRPr="002547C3">
        <w:rPr>
          <w:rFonts w:ascii="Times New Roman" w:hAnsi="Times New Roman"/>
          <w:sz w:val="24"/>
          <w:szCs w:val="24"/>
        </w:rPr>
        <w:t xml:space="preserve"> vectors representing the summation of rows and columns of the total relation matrix, respectively</w:t>
      </w:r>
      <w:r w:rsidRPr="002547C3">
        <w:rPr>
          <w:rFonts w:ascii="Times New Roman" w:hAnsi="Times New Roman"/>
          <w:sz w:val="24"/>
          <w:szCs w:val="24"/>
        </w:rPr>
        <w:t>. These were</w:t>
      </w:r>
      <w:r w:rsidR="00834785" w:rsidRPr="002547C3">
        <w:rPr>
          <w:rFonts w:ascii="Times New Roman" w:hAnsi="Times New Roman"/>
          <w:sz w:val="24"/>
          <w:szCs w:val="24"/>
        </w:rPr>
        <w:t xml:space="preserve"> obtained from Eqs. (</w:t>
      </w:r>
      <w:r w:rsidR="009609C5" w:rsidRPr="002547C3">
        <w:rPr>
          <w:rFonts w:ascii="Times New Roman" w:hAnsi="Times New Roman"/>
          <w:sz w:val="24"/>
          <w:szCs w:val="24"/>
        </w:rPr>
        <w:t>5</w:t>
      </w:r>
      <w:r w:rsidR="00834785" w:rsidRPr="002547C3">
        <w:rPr>
          <w:rFonts w:ascii="Times New Roman" w:hAnsi="Times New Roman"/>
          <w:sz w:val="24"/>
          <w:szCs w:val="24"/>
        </w:rPr>
        <w:t xml:space="preserve"> and </w:t>
      </w:r>
      <w:r w:rsidR="009609C5" w:rsidRPr="002547C3">
        <w:rPr>
          <w:rFonts w:ascii="Times New Roman" w:hAnsi="Times New Roman"/>
          <w:sz w:val="24"/>
          <w:szCs w:val="24"/>
        </w:rPr>
        <w:t>6</w:t>
      </w:r>
      <w:r w:rsidR="00834785" w:rsidRPr="002547C3">
        <w:rPr>
          <w:rFonts w:ascii="Times New Roman" w:hAnsi="Times New Roman"/>
          <w:sz w:val="24"/>
          <w:szCs w:val="24"/>
        </w:rPr>
        <w:t xml:space="preserve">) as </w:t>
      </w:r>
      <w:r w:rsidRPr="002547C3">
        <w:rPr>
          <w:rFonts w:ascii="Times New Roman" w:hAnsi="Times New Roman"/>
          <w:sz w:val="24"/>
          <w:szCs w:val="24"/>
        </w:rPr>
        <w:t xml:space="preserve">indicated </w:t>
      </w:r>
      <w:r w:rsidR="00596B99" w:rsidRPr="002547C3">
        <w:rPr>
          <w:rFonts w:ascii="Times New Roman" w:hAnsi="Times New Roman"/>
          <w:sz w:val="24"/>
          <w:szCs w:val="24"/>
        </w:rPr>
        <w:t>below.</w:t>
      </w:r>
    </w:p>
    <w:p w14:paraId="7A7CE57E" w14:textId="5917302B" w:rsidR="00F765DC" w:rsidRPr="002547C3" w:rsidRDefault="00834785" w:rsidP="008C40A2">
      <w:pPr>
        <w:pStyle w:val="MTDisplayEquation"/>
        <w:tabs>
          <w:tab w:val="left" w:pos="9026"/>
        </w:tabs>
        <w:spacing w:line="360" w:lineRule="auto"/>
        <w:ind w:right="-46"/>
        <w:jc w:val="left"/>
      </w:pPr>
      <w:r w:rsidRPr="002547C3">
        <w:rPr>
          <w:position w:val="-34"/>
        </w:rPr>
        <w:object w:dxaOrig="1980" w:dyaOrig="780" w14:anchorId="6930D05F">
          <v:shape id="_x0000_i1028" type="#_x0000_t75" style="width:108.45pt;height:42pt" o:ole="">
            <v:imagedata r:id="rId21" o:title=""/>
          </v:shape>
          <o:OLEObject Type="Embed" ProgID="Equation.DSMT4" ShapeID="_x0000_i1028" DrawAspect="Content" ObjectID="_1700540683" r:id="rId22"/>
        </w:object>
      </w:r>
      <w:r w:rsidRPr="002547C3">
        <w:t xml:space="preserve">        </w:t>
      </w:r>
      <w:r w:rsidR="008C40A2" w:rsidRPr="002547C3">
        <w:tab/>
        <w:t xml:space="preserve">                         </w:t>
      </w:r>
      <w:r w:rsidR="00A95B53" w:rsidRPr="002547C3">
        <w:t xml:space="preserve"> </w:t>
      </w:r>
      <w:r w:rsidR="0046717B" w:rsidRPr="002547C3">
        <w:t xml:space="preserve">         </w:t>
      </w:r>
      <w:r w:rsidRPr="002547C3">
        <w:rPr>
          <w:rFonts w:ascii="Times New Roman" w:hAnsi="Times New Roman"/>
          <w:b w:val="0"/>
          <w:sz w:val="24"/>
          <w:szCs w:val="24"/>
        </w:rPr>
        <w:t>(</w:t>
      </w:r>
      <w:r w:rsidR="009609C5" w:rsidRPr="002547C3">
        <w:rPr>
          <w:rFonts w:ascii="Times New Roman" w:hAnsi="Times New Roman"/>
          <w:b w:val="0"/>
          <w:sz w:val="24"/>
          <w:szCs w:val="24"/>
        </w:rPr>
        <w:t>5</w:t>
      </w:r>
      <w:r w:rsidRPr="002547C3">
        <w:rPr>
          <w:rFonts w:ascii="Times New Roman" w:hAnsi="Times New Roman"/>
          <w:b w:val="0"/>
          <w:sz w:val="24"/>
          <w:szCs w:val="24"/>
        </w:rPr>
        <w:t>)</w:t>
      </w:r>
      <w:r w:rsidRPr="002547C3">
        <w:t xml:space="preserve">    </w:t>
      </w:r>
    </w:p>
    <w:p w14:paraId="0DE41936" w14:textId="699FBB88" w:rsidR="00834785" w:rsidRPr="002547C3" w:rsidRDefault="00834785" w:rsidP="00834785">
      <w:pPr>
        <w:pStyle w:val="MTDisplayEquation"/>
        <w:spacing w:line="360" w:lineRule="auto"/>
        <w:jc w:val="left"/>
      </w:pPr>
      <w:r w:rsidRPr="002547C3">
        <w:rPr>
          <w:position w:val="-32"/>
        </w:rPr>
        <w:object w:dxaOrig="2020" w:dyaOrig="740" w14:anchorId="10B6B753">
          <v:shape id="_x0000_i1029" type="#_x0000_t75" style="width:106.3pt;height:41.55pt" o:ole="">
            <v:imagedata r:id="rId23" o:title=""/>
          </v:shape>
          <o:OLEObject Type="Embed" ProgID="Equation.DSMT4" ShapeID="_x0000_i1029" DrawAspect="Content" ObjectID="_1700540684" r:id="rId24"/>
        </w:object>
      </w:r>
      <w:r w:rsidRPr="002547C3">
        <w:t xml:space="preserve">           </w:t>
      </w:r>
      <w:r w:rsidR="008C40A2" w:rsidRPr="002547C3">
        <w:tab/>
        <w:t xml:space="preserve">                       </w:t>
      </w:r>
      <w:r w:rsidR="0046717B" w:rsidRPr="002547C3">
        <w:t xml:space="preserve">         </w:t>
      </w:r>
      <w:r w:rsidRPr="002547C3">
        <w:rPr>
          <w:rFonts w:ascii="Times New Roman" w:hAnsi="Times New Roman"/>
          <w:b w:val="0"/>
          <w:sz w:val="24"/>
          <w:szCs w:val="24"/>
        </w:rPr>
        <w:t>(</w:t>
      </w:r>
      <w:r w:rsidR="009609C5" w:rsidRPr="002547C3">
        <w:rPr>
          <w:rFonts w:ascii="Times New Roman" w:hAnsi="Times New Roman"/>
          <w:b w:val="0"/>
          <w:sz w:val="24"/>
          <w:szCs w:val="24"/>
        </w:rPr>
        <w:t>6</w:t>
      </w:r>
      <w:r w:rsidRPr="002547C3">
        <w:rPr>
          <w:rFonts w:ascii="Times New Roman" w:hAnsi="Times New Roman"/>
          <w:b w:val="0"/>
          <w:sz w:val="24"/>
          <w:szCs w:val="24"/>
        </w:rPr>
        <w:t>)</w:t>
      </w:r>
    </w:p>
    <w:p w14:paraId="02A7D442" w14:textId="6113325B" w:rsidR="00834785" w:rsidRPr="002547C3" w:rsidRDefault="00834785" w:rsidP="00834785">
      <w:pPr>
        <w:spacing w:after="0" w:line="360" w:lineRule="auto"/>
        <w:rPr>
          <w:rFonts w:ascii="Times New Roman" w:hAnsi="Times New Roman"/>
          <w:sz w:val="24"/>
          <w:szCs w:val="24"/>
        </w:rPr>
      </w:pPr>
      <w:r w:rsidRPr="002547C3">
        <w:rPr>
          <w:rFonts w:ascii="Times New Roman" w:hAnsi="Times New Roman"/>
          <w:sz w:val="24"/>
          <w:szCs w:val="24"/>
        </w:rPr>
        <w:t xml:space="preserve">Where </w:t>
      </w:r>
      <w:r w:rsidRPr="002547C3">
        <w:rPr>
          <w:rFonts w:ascii="Times New Roman" w:hAnsi="Times New Roman"/>
          <w:i/>
          <w:sz w:val="24"/>
          <w:szCs w:val="24"/>
        </w:rPr>
        <w:t>t</w:t>
      </w:r>
      <w:r w:rsidRPr="002547C3">
        <w:rPr>
          <w:rFonts w:ascii="Times New Roman" w:hAnsi="Times New Roman"/>
          <w:i/>
          <w:sz w:val="24"/>
          <w:szCs w:val="24"/>
          <w:vertAlign w:val="subscript"/>
        </w:rPr>
        <w:t>ij</w:t>
      </w:r>
      <w:r w:rsidRPr="002547C3">
        <w:rPr>
          <w:rFonts w:ascii="Times New Roman" w:hAnsi="Times New Roman"/>
          <w:sz w:val="24"/>
          <w:szCs w:val="24"/>
        </w:rPr>
        <w:t xml:space="preserve"> </w:t>
      </w:r>
      <w:r w:rsidR="00A7260A" w:rsidRPr="002547C3">
        <w:rPr>
          <w:rFonts w:ascii="Times New Roman" w:hAnsi="Times New Roman"/>
          <w:sz w:val="24"/>
          <w:szCs w:val="24"/>
        </w:rPr>
        <w:t>represented the</w:t>
      </w:r>
      <w:r w:rsidRPr="002547C3">
        <w:rPr>
          <w:rFonts w:ascii="Times New Roman" w:hAnsi="Times New Roman"/>
          <w:sz w:val="24"/>
          <w:szCs w:val="24"/>
        </w:rPr>
        <w:t xml:space="preserve"> total relation matrix, for </w:t>
      </w:r>
      <w:r w:rsidRPr="002547C3">
        <w:rPr>
          <w:rFonts w:ascii="Times New Roman" w:hAnsi="Times New Roman"/>
          <w:i/>
          <w:sz w:val="24"/>
          <w:szCs w:val="24"/>
        </w:rPr>
        <w:t>i, j</w:t>
      </w:r>
      <w:r w:rsidRPr="002547C3">
        <w:rPr>
          <w:rFonts w:ascii="Times New Roman" w:hAnsi="Times New Roman"/>
          <w:sz w:val="24"/>
          <w:szCs w:val="24"/>
        </w:rPr>
        <w:t xml:space="preserve"> = 1, 2, …., </w:t>
      </w:r>
      <w:r w:rsidRPr="002547C3">
        <w:rPr>
          <w:rFonts w:ascii="Times New Roman" w:hAnsi="Times New Roman"/>
          <w:i/>
          <w:sz w:val="24"/>
          <w:szCs w:val="24"/>
        </w:rPr>
        <w:t>n</w:t>
      </w:r>
      <w:r w:rsidRPr="002547C3">
        <w:rPr>
          <w:rFonts w:ascii="Times New Roman" w:hAnsi="Times New Roman"/>
          <w:sz w:val="24"/>
          <w:szCs w:val="24"/>
        </w:rPr>
        <w:t xml:space="preserve">. </w:t>
      </w:r>
    </w:p>
    <w:p w14:paraId="300E1F6F" w14:textId="77777777" w:rsidR="0046717B" w:rsidRPr="002547C3" w:rsidRDefault="0046717B" w:rsidP="00834785">
      <w:pPr>
        <w:spacing w:after="0" w:line="360" w:lineRule="auto"/>
        <w:jc w:val="both"/>
        <w:rPr>
          <w:rFonts w:ascii="Times New Roman" w:hAnsi="Times New Roman"/>
          <w:sz w:val="24"/>
          <w:szCs w:val="24"/>
        </w:rPr>
      </w:pPr>
    </w:p>
    <w:p w14:paraId="7B869ED2" w14:textId="76822D71" w:rsidR="00834785" w:rsidRPr="002547C3" w:rsidRDefault="00834785" w:rsidP="00834785">
      <w:pPr>
        <w:spacing w:after="0" w:line="360" w:lineRule="auto"/>
        <w:jc w:val="both"/>
        <w:rPr>
          <w:rFonts w:ascii="Times New Roman" w:hAnsi="Times New Roman"/>
          <w:bCs/>
          <w:sz w:val="24"/>
          <w:szCs w:val="24"/>
        </w:rPr>
      </w:pPr>
      <w:r w:rsidRPr="002547C3">
        <w:rPr>
          <w:rFonts w:ascii="Times New Roman" w:hAnsi="Times New Roman"/>
          <w:sz w:val="24"/>
          <w:szCs w:val="24"/>
        </w:rPr>
        <w:t xml:space="preserve">The relation matrix </w:t>
      </w:r>
      <w:r w:rsidR="00A7260A" w:rsidRPr="002547C3">
        <w:rPr>
          <w:rFonts w:ascii="Times New Roman" w:hAnsi="Times New Roman"/>
          <w:sz w:val="24"/>
          <w:szCs w:val="24"/>
        </w:rPr>
        <w:t>is presented</w:t>
      </w:r>
      <w:r w:rsidRPr="002547C3">
        <w:rPr>
          <w:rFonts w:ascii="Times New Roman" w:hAnsi="Times New Roman"/>
          <w:sz w:val="24"/>
          <w:szCs w:val="24"/>
        </w:rPr>
        <w:t xml:space="preserve"> in Table </w:t>
      </w:r>
      <w:r w:rsidR="009609C5" w:rsidRPr="002547C3">
        <w:rPr>
          <w:rFonts w:ascii="Times New Roman" w:hAnsi="Times New Roman"/>
          <w:sz w:val="24"/>
          <w:szCs w:val="24"/>
        </w:rPr>
        <w:t>6</w:t>
      </w:r>
      <w:r w:rsidR="00A7260A" w:rsidRPr="002547C3">
        <w:rPr>
          <w:rFonts w:ascii="Times New Roman" w:hAnsi="Times New Roman"/>
          <w:sz w:val="24"/>
          <w:szCs w:val="24"/>
        </w:rPr>
        <w:t xml:space="preserve"> while the </w:t>
      </w:r>
      <w:r w:rsidRPr="002547C3">
        <w:rPr>
          <w:rFonts w:ascii="Times New Roman" w:hAnsi="Times New Roman"/>
          <w:sz w:val="24"/>
          <w:szCs w:val="24"/>
        </w:rPr>
        <w:t>impact result</w:t>
      </w:r>
      <w:r w:rsidR="00A7260A" w:rsidRPr="002547C3">
        <w:rPr>
          <w:rFonts w:ascii="Times New Roman" w:hAnsi="Times New Roman"/>
          <w:sz w:val="24"/>
          <w:szCs w:val="24"/>
        </w:rPr>
        <w:t xml:space="preserve">s </w:t>
      </w:r>
      <w:r w:rsidRPr="002547C3">
        <w:rPr>
          <w:rFonts w:ascii="Times New Roman" w:hAnsi="Times New Roman"/>
          <w:sz w:val="24"/>
          <w:szCs w:val="24"/>
        </w:rPr>
        <w:t xml:space="preserve">of </w:t>
      </w:r>
      <w:r w:rsidRPr="002547C3">
        <w:rPr>
          <w:rFonts w:ascii="Times New Roman" w:hAnsi="Times New Roman"/>
          <w:bCs/>
          <w:sz w:val="24"/>
          <w:szCs w:val="24"/>
        </w:rPr>
        <w:t xml:space="preserve">adoption </w:t>
      </w:r>
      <w:r w:rsidR="00A7260A" w:rsidRPr="002547C3">
        <w:rPr>
          <w:rFonts w:ascii="Times New Roman" w:hAnsi="Times New Roman"/>
          <w:bCs/>
          <w:sz w:val="24"/>
          <w:szCs w:val="24"/>
        </w:rPr>
        <w:t xml:space="preserve">are </w:t>
      </w:r>
      <w:r w:rsidRPr="002547C3">
        <w:rPr>
          <w:rFonts w:ascii="Times New Roman" w:hAnsi="Times New Roman"/>
          <w:bCs/>
          <w:sz w:val="24"/>
          <w:szCs w:val="24"/>
        </w:rPr>
        <w:t xml:space="preserve">shown in Table </w:t>
      </w:r>
      <w:r w:rsidR="009609C5" w:rsidRPr="002547C3">
        <w:rPr>
          <w:rFonts w:ascii="Times New Roman" w:hAnsi="Times New Roman"/>
          <w:bCs/>
          <w:sz w:val="24"/>
          <w:szCs w:val="24"/>
        </w:rPr>
        <w:t>7</w:t>
      </w:r>
      <w:r w:rsidRPr="002547C3">
        <w:rPr>
          <w:rFonts w:ascii="Times New Roman" w:hAnsi="Times New Roman"/>
          <w:bCs/>
          <w:sz w:val="24"/>
          <w:szCs w:val="24"/>
        </w:rPr>
        <w:t>.</w:t>
      </w:r>
    </w:p>
    <w:p w14:paraId="61393446" w14:textId="69C87269" w:rsidR="00465D1D" w:rsidRPr="002547C3" w:rsidRDefault="00465D1D" w:rsidP="00465D1D">
      <w:pPr>
        <w:pStyle w:val="Body"/>
        <w:spacing w:line="360" w:lineRule="auto"/>
        <w:jc w:val="center"/>
        <w:rPr>
          <w:rFonts w:ascii="Times New Roman" w:eastAsia="Times New Roman" w:hAnsi="Times New Roman" w:cs="Times New Roman"/>
          <w:sz w:val="24"/>
          <w:szCs w:val="24"/>
          <w:u w:color="FF0000"/>
        </w:rPr>
      </w:pPr>
      <w:r w:rsidRPr="002547C3">
        <w:rPr>
          <w:rFonts w:ascii="Times New Roman" w:eastAsia="Times New Roman" w:hAnsi="Times New Roman" w:cs="Times New Roman"/>
          <w:sz w:val="24"/>
          <w:szCs w:val="24"/>
          <w:u w:color="FF0000"/>
        </w:rPr>
        <w:t>[Insert Table 6 here]</w:t>
      </w:r>
    </w:p>
    <w:p w14:paraId="1C68AB9B" w14:textId="693BA2A7" w:rsidR="00465D1D" w:rsidRPr="002547C3" w:rsidRDefault="00465D1D" w:rsidP="00465D1D">
      <w:pPr>
        <w:pStyle w:val="Body"/>
        <w:spacing w:line="360" w:lineRule="auto"/>
        <w:jc w:val="center"/>
        <w:rPr>
          <w:rFonts w:ascii="Times New Roman" w:eastAsia="Times New Roman" w:hAnsi="Times New Roman" w:cs="Times New Roman"/>
          <w:sz w:val="24"/>
          <w:szCs w:val="24"/>
          <w:u w:color="FF0000"/>
        </w:rPr>
      </w:pPr>
      <w:r w:rsidRPr="002547C3">
        <w:rPr>
          <w:rFonts w:ascii="Times New Roman" w:eastAsia="Times New Roman" w:hAnsi="Times New Roman" w:cs="Times New Roman"/>
          <w:sz w:val="24"/>
          <w:szCs w:val="24"/>
          <w:u w:color="FF0000"/>
        </w:rPr>
        <w:t>[Insert Table 7 here]</w:t>
      </w:r>
    </w:p>
    <w:p w14:paraId="49DA0C59" w14:textId="77777777" w:rsidR="00465D1D" w:rsidRPr="002547C3" w:rsidRDefault="00465D1D" w:rsidP="00465D1D">
      <w:pPr>
        <w:pStyle w:val="Body"/>
        <w:spacing w:line="360" w:lineRule="auto"/>
        <w:jc w:val="center"/>
        <w:rPr>
          <w:rFonts w:ascii="Times New Roman" w:eastAsia="Times New Roman" w:hAnsi="Times New Roman" w:cs="Times New Roman"/>
          <w:sz w:val="24"/>
          <w:szCs w:val="24"/>
          <w:u w:color="FF0000"/>
        </w:rPr>
      </w:pPr>
    </w:p>
    <w:p w14:paraId="0232F9C4" w14:textId="10B09685" w:rsidR="00834785" w:rsidRPr="002547C3" w:rsidRDefault="00834785" w:rsidP="00834785">
      <w:pPr>
        <w:spacing w:after="0" w:line="360" w:lineRule="auto"/>
        <w:jc w:val="both"/>
        <w:rPr>
          <w:rFonts w:ascii="Times New Roman" w:hAnsi="Times New Roman"/>
          <w:sz w:val="24"/>
          <w:szCs w:val="24"/>
        </w:rPr>
      </w:pPr>
      <w:r w:rsidRPr="002547C3">
        <w:rPr>
          <w:rFonts w:ascii="Times New Roman" w:hAnsi="Times New Roman"/>
          <w:b/>
          <w:sz w:val="24"/>
          <w:szCs w:val="24"/>
        </w:rPr>
        <w:t>Step 4</w:t>
      </w:r>
      <w:r w:rsidRPr="002547C3">
        <w:rPr>
          <w:rFonts w:ascii="Times New Roman" w:hAnsi="Times New Roman"/>
          <w:sz w:val="24"/>
          <w:szCs w:val="24"/>
        </w:rPr>
        <w:t xml:space="preserve">: </w:t>
      </w:r>
      <w:r w:rsidR="00D04648" w:rsidRPr="002547C3">
        <w:rPr>
          <w:rFonts w:ascii="Times New Roman" w:hAnsi="Times New Roman"/>
          <w:sz w:val="24"/>
          <w:szCs w:val="24"/>
        </w:rPr>
        <w:t>T</w:t>
      </w:r>
      <w:r w:rsidRPr="002547C3">
        <w:rPr>
          <w:rFonts w:ascii="Times New Roman" w:hAnsi="Times New Roman"/>
          <w:sz w:val="24"/>
          <w:szCs w:val="24"/>
        </w:rPr>
        <w:t xml:space="preserve">o obtain the </w:t>
      </w:r>
      <w:r w:rsidR="00A7260A" w:rsidRPr="002547C3">
        <w:rPr>
          <w:rFonts w:ascii="Times New Roman" w:hAnsi="Times New Roman"/>
          <w:sz w:val="24"/>
          <w:szCs w:val="24"/>
        </w:rPr>
        <w:t xml:space="preserve">causal relationship </w:t>
      </w:r>
      <w:r w:rsidRPr="002547C3">
        <w:rPr>
          <w:rFonts w:ascii="Times New Roman" w:hAnsi="Times New Roman"/>
          <w:sz w:val="24"/>
          <w:szCs w:val="24"/>
        </w:rPr>
        <w:t xml:space="preserve">digraph and to eliminate minor effects, the threshold value (α) </w:t>
      </w:r>
      <w:r w:rsidR="00A7260A" w:rsidRPr="002547C3">
        <w:rPr>
          <w:rFonts w:ascii="Times New Roman" w:hAnsi="Times New Roman"/>
          <w:sz w:val="24"/>
          <w:szCs w:val="24"/>
        </w:rPr>
        <w:t>was</w:t>
      </w:r>
      <w:r w:rsidRPr="002547C3">
        <w:rPr>
          <w:rFonts w:ascii="Times New Roman" w:hAnsi="Times New Roman"/>
          <w:sz w:val="24"/>
          <w:szCs w:val="24"/>
        </w:rPr>
        <w:t xml:space="preserve"> calculated using Eq. (10)</w:t>
      </w:r>
      <w:r w:rsidR="00A7260A" w:rsidRPr="002547C3">
        <w:rPr>
          <w:rFonts w:ascii="Times New Roman" w:hAnsi="Times New Roman"/>
          <w:sz w:val="24"/>
          <w:szCs w:val="24"/>
        </w:rPr>
        <w:t>.</w:t>
      </w:r>
      <w:r w:rsidRPr="002547C3">
        <w:rPr>
          <w:rFonts w:ascii="Times New Roman" w:hAnsi="Times New Roman"/>
          <w:sz w:val="24"/>
          <w:szCs w:val="24"/>
        </w:rPr>
        <w:t xml:space="preserve"> </w:t>
      </w:r>
    </w:p>
    <w:p w14:paraId="78A47F6F" w14:textId="2D9D6201" w:rsidR="00834785" w:rsidRPr="002547C3" w:rsidRDefault="005D00B4" w:rsidP="00834785">
      <w:pPr>
        <w:spacing w:after="0" w:line="360" w:lineRule="auto"/>
        <w:jc w:val="both"/>
        <w:rPr>
          <w:rFonts w:ascii="Times New Roman" w:hAnsi="Times New Roman"/>
          <w:sz w:val="24"/>
          <w:szCs w:val="24"/>
        </w:rPr>
      </w:pPr>
      <w:r w:rsidRPr="002547C3">
        <w:rPr>
          <w:position w:val="-24"/>
        </w:rPr>
        <w:object w:dxaOrig="2340" w:dyaOrig="980" w14:anchorId="6D2366FD">
          <v:shape id="_x0000_i1030" type="#_x0000_t75" style="width:126pt;height:46.7pt" o:ole="">
            <v:imagedata r:id="rId25" o:title=""/>
          </v:shape>
          <o:OLEObject Type="Embed" ProgID="Equation.DSMT4" ShapeID="_x0000_i1030" DrawAspect="Content" ObjectID="_1700540685" r:id="rId26"/>
        </w:object>
      </w:r>
      <w:r w:rsidR="00834785" w:rsidRPr="002547C3">
        <w:rPr>
          <w:rFonts w:ascii="Times New Roman" w:hAnsi="Times New Roman"/>
          <w:i/>
          <w:sz w:val="24"/>
          <w:szCs w:val="24"/>
        </w:rPr>
        <w:t xml:space="preserve">                                                                                                      </w:t>
      </w:r>
      <w:r w:rsidR="00834785" w:rsidRPr="002547C3">
        <w:rPr>
          <w:rFonts w:ascii="Times New Roman" w:hAnsi="Times New Roman"/>
          <w:sz w:val="24"/>
          <w:szCs w:val="24"/>
        </w:rPr>
        <w:t>(</w:t>
      </w:r>
      <w:r w:rsidRPr="002547C3">
        <w:rPr>
          <w:rFonts w:ascii="Times New Roman" w:hAnsi="Times New Roman"/>
          <w:sz w:val="24"/>
          <w:szCs w:val="24"/>
        </w:rPr>
        <w:t>7</w:t>
      </w:r>
      <w:r w:rsidR="00834785" w:rsidRPr="002547C3">
        <w:rPr>
          <w:rFonts w:ascii="Times New Roman" w:hAnsi="Times New Roman"/>
          <w:sz w:val="24"/>
          <w:szCs w:val="24"/>
        </w:rPr>
        <w:t>)</w:t>
      </w:r>
    </w:p>
    <w:p w14:paraId="09C59A5B" w14:textId="77777777" w:rsidR="0046717B" w:rsidRPr="002547C3" w:rsidRDefault="0046717B" w:rsidP="00834785">
      <w:pPr>
        <w:spacing w:after="0" w:line="360" w:lineRule="auto"/>
        <w:jc w:val="both"/>
        <w:rPr>
          <w:rFonts w:ascii="Times New Roman" w:hAnsi="Times New Roman"/>
          <w:sz w:val="24"/>
          <w:szCs w:val="24"/>
        </w:rPr>
      </w:pPr>
    </w:p>
    <w:p w14:paraId="47127B5C" w14:textId="7C11AB42" w:rsidR="00465D1D" w:rsidRPr="002547C3" w:rsidRDefault="00834785" w:rsidP="00834785">
      <w:pPr>
        <w:pStyle w:val="Body"/>
        <w:spacing w:line="360" w:lineRule="auto"/>
        <w:jc w:val="both"/>
        <w:rPr>
          <w:rFonts w:ascii="Times New Roman" w:hAnsi="Times New Roman"/>
          <w:sz w:val="24"/>
          <w:szCs w:val="24"/>
        </w:rPr>
      </w:pPr>
      <w:r w:rsidRPr="002547C3">
        <w:rPr>
          <w:rFonts w:ascii="Times New Roman" w:hAnsi="Times New Roman" w:cs="Times New Roman"/>
          <w:sz w:val="24"/>
          <w:szCs w:val="24"/>
          <w:u w:color="FF0000"/>
        </w:rPr>
        <w:t xml:space="preserve">The total number of elements present in the </w:t>
      </w:r>
      <w:r w:rsidR="00A7260A" w:rsidRPr="002547C3">
        <w:rPr>
          <w:rFonts w:ascii="Times New Roman" w:hAnsi="Times New Roman" w:cs="Times New Roman"/>
          <w:sz w:val="24"/>
          <w:szCs w:val="24"/>
          <w:u w:color="FF0000"/>
        </w:rPr>
        <w:t xml:space="preserve">total relation </w:t>
      </w:r>
      <w:r w:rsidR="005D00B4" w:rsidRPr="002547C3">
        <w:rPr>
          <w:rFonts w:ascii="Times New Roman" w:hAnsi="Times New Roman" w:cs="Times New Roman"/>
          <w:sz w:val="24"/>
          <w:szCs w:val="24"/>
          <w:u w:color="FF0000"/>
        </w:rPr>
        <w:t>m</w:t>
      </w:r>
      <w:r w:rsidRPr="002547C3">
        <w:rPr>
          <w:rFonts w:ascii="Times New Roman" w:hAnsi="Times New Roman" w:cs="Times New Roman"/>
          <w:sz w:val="24"/>
          <w:szCs w:val="24"/>
          <w:u w:color="FF0000"/>
        </w:rPr>
        <w:t xml:space="preserve">atrix (T) </w:t>
      </w:r>
      <w:r w:rsidR="00A7260A" w:rsidRPr="002547C3">
        <w:rPr>
          <w:rFonts w:ascii="Times New Roman" w:hAnsi="Times New Roman" w:cs="Times New Roman"/>
          <w:sz w:val="24"/>
          <w:szCs w:val="24"/>
          <w:u w:color="FF0000"/>
        </w:rPr>
        <w:t>is</w:t>
      </w:r>
      <w:r w:rsidRPr="002547C3">
        <w:rPr>
          <w:rFonts w:ascii="Times New Roman" w:hAnsi="Times New Roman" w:cs="Times New Roman"/>
          <w:sz w:val="24"/>
          <w:szCs w:val="24"/>
          <w:u w:color="FF0000"/>
        </w:rPr>
        <w:t xml:space="preserve"> represented by </w:t>
      </w:r>
      <w:r w:rsidR="005D00B4" w:rsidRPr="002547C3">
        <w:rPr>
          <w:rFonts w:ascii="Times New Roman" w:hAnsi="Times New Roman" w:cs="Times New Roman"/>
          <w:sz w:val="24"/>
          <w:szCs w:val="24"/>
          <w:u w:color="FF0000"/>
        </w:rPr>
        <w:t>a d</w:t>
      </w:r>
      <w:r w:rsidRPr="002547C3">
        <w:rPr>
          <w:rFonts w:ascii="Times New Roman" w:hAnsi="Times New Roman" w:cs="Times New Roman"/>
          <w:sz w:val="24"/>
          <w:szCs w:val="24"/>
          <w:u w:color="FF0000"/>
        </w:rPr>
        <w:t xml:space="preserve">igraph </w:t>
      </w:r>
      <w:r w:rsidR="00A7260A" w:rsidRPr="002547C3">
        <w:rPr>
          <w:rFonts w:ascii="Times New Roman" w:hAnsi="Times New Roman" w:cs="Times New Roman"/>
          <w:sz w:val="24"/>
          <w:szCs w:val="24"/>
          <w:u w:color="FF0000"/>
        </w:rPr>
        <w:t>that was</w:t>
      </w:r>
      <w:r w:rsidRPr="002547C3">
        <w:rPr>
          <w:rFonts w:ascii="Times New Roman" w:hAnsi="Times New Roman" w:cs="Times New Roman"/>
          <w:sz w:val="24"/>
          <w:szCs w:val="24"/>
          <w:u w:color="FF0000"/>
        </w:rPr>
        <w:t xml:space="preserve"> plotted for all the values </w:t>
      </w:r>
      <w:r w:rsidR="00A7260A" w:rsidRPr="002547C3">
        <w:rPr>
          <w:rFonts w:ascii="Times New Roman" w:hAnsi="Times New Roman" w:cs="Times New Roman"/>
          <w:sz w:val="24"/>
          <w:szCs w:val="24"/>
          <w:u w:color="FF0000"/>
        </w:rPr>
        <w:t>that were</w:t>
      </w:r>
      <w:r w:rsidRPr="002547C3">
        <w:rPr>
          <w:rFonts w:ascii="Times New Roman" w:hAnsi="Times New Roman" w:cs="Times New Roman"/>
          <w:sz w:val="24"/>
          <w:szCs w:val="24"/>
          <w:u w:color="FF0000"/>
        </w:rPr>
        <w:t xml:space="preserve"> greater than </w:t>
      </w:r>
      <w:r w:rsidR="00A7260A" w:rsidRPr="002547C3">
        <w:rPr>
          <w:rFonts w:ascii="Times New Roman" w:hAnsi="Times New Roman" w:cs="Times New Roman"/>
          <w:sz w:val="24"/>
          <w:szCs w:val="24"/>
          <w:u w:color="FF0000"/>
        </w:rPr>
        <w:t>the</w:t>
      </w:r>
      <w:r w:rsidR="00D04648" w:rsidRPr="002547C3">
        <w:rPr>
          <w:rFonts w:ascii="Times New Roman" w:hAnsi="Times New Roman" w:cs="Times New Roman"/>
          <w:sz w:val="24"/>
          <w:szCs w:val="24"/>
          <w:u w:color="FF0000"/>
        </w:rPr>
        <w:t xml:space="preserve"> </w:t>
      </w:r>
      <w:r w:rsidR="005D00B4" w:rsidRPr="002547C3">
        <w:rPr>
          <w:rFonts w:ascii="Times New Roman" w:hAnsi="Times New Roman" w:cs="Times New Roman"/>
          <w:sz w:val="24"/>
          <w:szCs w:val="24"/>
          <w:u w:color="FF0000"/>
        </w:rPr>
        <w:t>threshold value</w:t>
      </w:r>
      <w:r w:rsidR="00A7260A" w:rsidRPr="002547C3">
        <w:rPr>
          <w:rFonts w:ascii="Times New Roman" w:hAnsi="Times New Roman" w:cs="Times New Roman"/>
          <w:sz w:val="24"/>
          <w:szCs w:val="24"/>
          <w:u w:color="FF0000"/>
        </w:rPr>
        <w:t xml:space="preserve"> (i.e.</w:t>
      </w:r>
      <w:r w:rsidR="001A5257" w:rsidRPr="002547C3">
        <w:rPr>
          <w:rFonts w:ascii="Times New Roman" w:hAnsi="Times New Roman" w:cs="Times New Roman"/>
          <w:sz w:val="24"/>
          <w:szCs w:val="24"/>
          <w:u w:color="FF0000"/>
        </w:rPr>
        <w:t xml:space="preserve"> 1.9192)</w:t>
      </w:r>
      <w:r w:rsidRPr="002547C3">
        <w:rPr>
          <w:rFonts w:ascii="Times New Roman" w:hAnsi="Times New Roman" w:cs="Times New Roman"/>
          <w:sz w:val="24"/>
          <w:szCs w:val="24"/>
          <w:u w:color="FF0000"/>
        </w:rPr>
        <w:t xml:space="preserve">. The values that were more than the threshold value of </w:t>
      </w:r>
      <w:r w:rsidR="005D00B4" w:rsidRPr="002547C3">
        <w:rPr>
          <w:rFonts w:ascii="Times New Roman" w:hAnsi="Times New Roman" w:cs="Times New Roman"/>
          <w:sz w:val="24"/>
          <w:szCs w:val="24"/>
          <w:u w:color="FF0000"/>
        </w:rPr>
        <w:t>1.9192</w:t>
      </w:r>
      <w:r w:rsidRPr="002547C3">
        <w:rPr>
          <w:rFonts w:ascii="Times New Roman" w:hAnsi="Times New Roman" w:cs="Times New Roman"/>
          <w:sz w:val="24"/>
          <w:szCs w:val="24"/>
          <w:u w:color="FF0000"/>
        </w:rPr>
        <w:t xml:space="preserve"> </w:t>
      </w:r>
      <w:r w:rsidR="00A7260A" w:rsidRPr="002547C3">
        <w:rPr>
          <w:rFonts w:ascii="Times New Roman" w:hAnsi="Times New Roman" w:cs="Times New Roman"/>
          <w:sz w:val="24"/>
          <w:szCs w:val="24"/>
          <w:u w:color="FF0000"/>
        </w:rPr>
        <w:t>are</w:t>
      </w:r>
      <w:r w:rsidRPr="002547C3">
        <w:rPr>
          <w:rFonts w:ascii="Times New Roman" w:hAnsi="Times New Roman" w:cs="Times New Roman"/>
          <w:sz w:val="24"/>
          <w:szCs w:val="24"/>
          <w:u w:color="FF0000"/>
        </w:rPr>
        <w:t xml:space="preserve"> </w:t>
      </w:r>
      <w:r w:rsidR="00A7260A" w:rsidRPr="002547C3">
        <w:rPr>
          <w:rFonts w:ascii="Times New Roman" w:hAnsi="Times New Roman" w:cs="Times New Roman"/>
          <w:sz w:val="24"/>
          <w:szCs w:val="24"/>
          <w:u w:color="FF0000"/>
        </w:rPr>
        <w:t>included</w:t>
      </w:r>
      <w:r w:rsidRPr="002547C3">
        <w:rPr>
          <w:rFonts w:ascii="Times New Roman" w:hAnsi="Times New Roman" w:cs="Times New Roman"/>
          <w:sz w:val="24"/>
          <w:szCs w:val="24"/>
          <w:u w:color="FF0000"/>
        </w:rPr>
        <w:t xml:space="preserve"> in </w:t>
      </w:r>
      <w:r w:rsidR="00A7260A" w:rsidRPr="002547C3">
        <w:rPr>
          <w:rFonts w:ascii="Times New Roman" w:hAnsi="Times New Roman" w:cs="Times New Roman"/>
          <w:sz w:val="24"/>
          <w:szCs w:val="24"/>
          <w:u w:color="FF0000"/>
        </w:rPr>
        <w:t xml:space="preserve">the total relation matrix, see </w:t>
      </w:r>
      <w:r w:rsidR="005D00B4" w:rsidRPr="002547C3">
        <w:rPr>
          <w:rFonts w:ascii="Times New Roman" w:hAnsi="Times New Roman" w:cs="Times New Roman"/>
          <w:sz w:val="24"/>
          <w:szCs w:val="24"/>
          <w:u w:color="FF0000"/>
        </w:rPr>
        <w:t>Table 6</w:t>
      </w:r>
      <w:r w:rsidRPr="002547C3">
        <w:rPr>
          <w:rFonts w:ascii="Times New Roman" w:hAnsi="Times New Roman" w:cs="Times New Roman"/>
          <w:sz w:val="24"/>
          <w:szCs w:val="24"/>
          <w:u w:color="FF0000"/>
        </w:rPr>
        <w:t xml:space="preserve">. </w:t>
      </w:r>
      <w:r w:rsidR="00A7260A" w:rsidRPr="002547C3">
        <w:rPr>
          <w:rFonts w:ascii="Times New Roman" w:hAnsi="Times New Roman" w:cs="Times New Roman"/>
          <w:sz w:val="24"/>
          <w:szCs w:val="24"/>
          <w:u w:color="FF0000"/>
        </w:rPr>
        <w:t>A N</w:t>
      </w:r>
      <w:r w:rsidRPr="002547C3">
        <w:rPr>
          <w:rFonts w:ascii="Times New Roman" w:hAnsi="Times New Roman" w:cs="Times New Roman"/>
          <w:sz w:val="24"/>
          <w:szCs w:val="24"/>
          <w:u w:color="FF0000"/>
        </w:rPr>
        <w:t xml:space="preserve">etwork Relationship Map </w:t>
      </w:r>
      <w:r w:rsidR="005D00B4" w:rsidRPr="002547C3">
        <w:rPr>
          <w:rFonts w:ascii="Times New Roman" w:hAnsi="Times New Roman" w:cs="Times New Roman"/>
          <w:sz w:val="24"/>
          <w:szCs w:val="24"/>
          <w:u w:color="FF0000"/>
        </w:rPr>
        <w:t xml:space="preserve">(NRM) </w:t>
      </w:r>
      <w:r w:rsidR="00A7260A" w:rsidRPr="002547C3">
        <w:rPr>
          <w:rFonts w:ascii="Times New Roman" w:hAnsi="Times New Roman" w:cs="Times New Roman"/>
          <w:sz w:val="24"/>
          <w:szCs w:val="24"/>
          <w:u w:color="FF0000"/>
        </w:rPr>
        <w:t>was</w:t>
      </w:r>
      <w:r w:rsidRPr="002547C3">
        <w:rPr>
          <w:rFonts w:ascii="Times New Roman" w:hAnsi="Times New Roman" w:cs="Times New Roman"/>
          <w:sz w:val="24"/>
          <w:szCs w:val="24"/>
          <w:u w:color="FF0000"/>
        </w:rPr>
        <w:t xml:space="preserve"> established</w:t>
      </w:r>
      <w:r w:rsidR="00D04648" w:rsidRPr="002547C3">
        <w:rPr>
          <w:rFonts w:ascii="Times New Roman" w:hAnsi="Times New Roman" w:cs="Times New Roman"/>
          <w:sz w:val="24"/>
          <w:szCs w:val="24"/>
          <w:u w:color="FF0000"/>
        </w:rPr>
        <w:t>,</w:t>
      </w:r>
      <w:r w:rsidRPr="002547C3">
        <w:rPr>
          <w:rFonts w:ascii="Times New Roman" w:hAnsi="Times New Roman" w:cs="Times New Roman"/>
          <w:sz w:val="24"/>
          <w:szCs w:val="24"/>
          <w:u w:color="FF0000"/>
        </w:rPr>
        <w:t xml:space="preserve"> for instance</w:t>
      </w:r>
      <w:r w:rsidR="005D00B4" w:rsidRPr="002547C3">
        <w:rPr>
          <w:rFonts w:ascii="Times New Roman" w:hAnsi="Times New Roman" w:cs="Times New Roman"/>
          <w:sz w:val="24"/>
          <w:szCs w:val="24"/>
          <w:u w:color="FF0000"/>
        </w:rPr>
        <w:t xml:space="preserve">, </w:t>
      </w:r>
      <w:r w:rsidR="005D00B4" w:rsidRPr="002547C3">
        <w:rPr>
          <w:rFonts w:ascii="Times New Roman" w:eastAsiaTheme="minorEastAsia" w:hAnsi="Times New Roman" w:cs="Times New Roman"/>
          <w:sz w:val="24"/>
          <w:szCs w:val="24"/>
        </w:rPr>
        <w:t xml:space="preserve">the value of </w:t>
      </w:r>
      <w:r w:rsidR="005D00B4" w:rsidRPr="002547C3">
        <w:rPr>
          <w:rFonts w:ascii="Times New Roman" w:eastAsiaTheme="minorEastAsia" w:hAnsi="Times New Roman" w:cs="Times New Roman"/>
          <w:i/>
          <w:sz w:val="24"/>
          <w:szCs w:val="24"/>
        </w:rPr>
        <w:t>t</w:t>
      </w:r>
      <w:r w:rsidR="005D00B4" w:rsidRPr="002547C3">
        <w:rPr>
          <w:rFonts w:ascii="Times New Roman" w:eastAsiaTheme="minorEastAsia" w:hAnsi="Times New Roman" w:cs="Times New Roman"/>
          <w:i/>
          <w:sz w:val="24"/>
          <w:szCs w:val="24"/>
          <w:vertAlign w:val="subscript"/>
        </w:rPr>
        <w:t>12</w:t>
      </w:r>
      <w:r w:rsidR="005D00B4" w:rsidRPr="002547C3">
        <w:rPr>
          <w:rFonts w:ascii="Times New Roman" w:eastAsiaTheme="minorEastAsia" w:hAnsi="Times New Roman" w:cs="Times New Roman"/>
          <w:sz w:val="24"/>
          <w:szCs w:val="24"/>
        </w:rPr>
        <w:t xml:space="preserve"> (2.0152) ˃ α (1.9192);</w:t>
      </w:r>
      <w:r w:rsidR="005D00B4" w:rsidRPr="002547C3">
        <w:rPr>
          <w:rFonts w:ascii="Times New Roman" w:hAnsi="Times New Roman" w:cs="Times New Roman"/>
          <w:sz w:val="24"/>
          <w:szCs w:val="24"/>
          <w:u w:color="FF0000"/>
        </w:rPr>
        <w:t xml:space="preserve"> </w:t>
      </w:r>
      <w:r w:rsidR="005D00B4" w:rsidRPr="002547C3">
        <w:rPr>
          <w:rFonts w:ascii="Times New Roman" w:eastAsiaTheme="minorEastAsia" w:hAnsi="Times New Roman" w:cs="Times New Roman"/>
          <w:sz w:val="24"/>
          <w:szCs w:val="24"/>
        </w:rPr>
        <w:t>this present</w:t>
      </w:r>
      <w:r w:rsidR="00A7260A" w:rsidRPr="002547C3">
        <w:rPr>
          <w:rFonts w:ascii="Times New Roman" w:eastAsiaTheme="minorEastAsia" w:hAnsi="Times New Roman" w:cs="Times New Roman"/>
          <w:sz w:val="24"/>
          <w:szCs w:val="24"/>
        </w:rPr>
        <w:t>ed</w:t>
      </w:r>
      <w:r w:rsidR="005D00B4" w:rsidRPr="002547C3">
        <w:rPr>
          <w:rFonts w:ascii="Times New Roman" w:eastAsiaTheme="minorEastAsia" w:hAnsi="Times New Roman" w:cs="Times New Roman"/>
          <w:sz w:val="24"/>
          <w:szCs w:val="24"/>
        </w:rPr>
        <w:t xml:space="preserve"> the significance or strength of </w:t>
      </w:r>
      <w:r w:rsidR="00D04648" w:rsidRPr="002547C3">
        <w:rPr>
          <w:rFonts w:ascii="Times New Roman" w:eastAsiaTheme="minorEastAsia" w:hAnsi="Times New Roman" w:cs="Times New Roman"/>
          <w:sz w:val="24"/>
          <w:szCs w:val="24"/>
        </w:rPr>
        <w:t xml:space="preserve">the </w:t>
      </w:r>
      <w:r w:rsidR="005D00B4" w:rsidRPr="002547C3">
        <w:rPr>
          <w:rFonts w:ascii="Times New Roman" w:eastAsiaTheme="minorEastAsia" w:hAnsi="Times New Roman" w:cs="Times New Roman"/>
          <w:sz w:val="24"/>
          <w:szCs w:val="24"/>
        </w:rPr>
        <w:t>relationship</w:t>
      </w:r>
      <w:r w:rsidR="00A7260A" w:rsidRPr="002547C3">
        <w:rPr>
          <w:rFonts w:ascii="Times New Roman" w:eastAsiaTheme="minorEastAsia" w:hAnsi="Times New Roman" w:cs="Times New Roman"/>
          <w:sz w:val="24"/>
          <w:szCs w:val="24"/>
        </w:rPr>
        <w:t xml:space="preserve">, which are </w:t>
      </w:r>
      <w:r w:rsidR="005D00B4" w:rsidRPr="002547C3">
        <w:rPr>
          <w:rFonts w:ascii="Times New Roman" w:eastAsiaTheme="minorEastAsia" w:hAnsi="Times New Roman" w:cs="Times New Roman"/>
          <w:sz w:val="24"/>
          <w:szCs w:val="24"/>
        </w:rPr>
        <w:t>shown in the digraph with an arrow</w:t>
      </w:r>
      <w:r w:rsidR="00A7260A" w:rsidRPr="002547C3">
        <w:rPr>
          <w:rFonts w:ascii="Times New Roman" w:eastAsiaTheme="minorEastAsia" w:hAnsi="Times New Roman" w:cs="Times New Roman"/>
          <w:sz w:val="24"/>
          <w:szCs w:val="24"/>
        </w:rPr>
        <w:t>. F</w:t>
      </w:r>
      <w:r w:rsidR="005D00B4" w:rsidRPr="002547C3">
        <w:rPr>
          <w:rFonts w:ascii="Times New Roman" w:eastAsiaTheme="minorEastAsia" w:hAnsi="Times New Roman" w:cs="Times New Roman"/>
          <w:sz w:val="24"/>
          <w:szCs w:val="24"/>
        </w:rPr>
        <w:t>or instance</w:t>
      </w:r>
      <w:r w:rsidR="00D04648" w:rsidRPr="002547C3">
        <w:rPr>
          <w:rFonts w:ascii="Times New Roman" w:eastAsiaTheme="minorEastAsia" w:hAnsi="Times New Roman" w:cs="Times New Roman"/>
          <w:sz w:val="24"/>
          <w:szCs w:val="24"/>
        </w:rPr>
        <w:t>,</w:t>
      </w:r>
      <w:r w:rsidR="005D00B4" w:rsidRPr="002547C3">
        <w:rPr>
          <w:rFonts w:ascii="Times New Roman" w:eastAsiaTheme="minorEastAsia" w:hAnsi="Times New Roman" w:cs="Times New Roman"/>
          <w:sz w:val="24"/>
          <w:szCs w:val="24"/>
        </w:rPr>
        <w:t xml:space="preserve"> </w:t>
      </w:r>
      <w:r w:rsidR="005D00B4" w:rsidRPr="002547C3">
        <w:rPr>
          <w:rFonts w:ascii="Times New Roman" w:hAnsi="Times New Roman" w:cs="Times New Roman"/>
          <w:sz w:val="24"/>
          <w:szCs w:val="24"/>
          <w:u w:color="FF0000"/>
        </w:rPr>
        <w:t xml:space="preserve">Circular Economy Financing (CEF) </w:t>
      </w:r>
      <w:r w:rsidR="00EE52BD" w:rsidRPr="002547C3">
        <w:rPr>
          <w:rFonts w:ascii="Times New Roman" w:hAnsi="Times New Roman" w:cs="Times New Roman"/>
          <w:sz w:val="24"/>
          <w:szCs w:val="24"/>
          <w:u w:color="FF0000"/>
        </w:rPr>
        <w:t xml:space="preserve">to </w:t>
      </w:r>
      <w:r w:rsidR="005D00B4" w:rsidRPr="002547C3">
        <w:rPr>
          <w:rFonts w:ascii="Times New Roman" w:hAnsi="Times New Roman" w:cs="Times New Roman"/>
          <w:sz w:val="24"/>
          <w:szCs w:val="24"/>
          <w:u w:color="FF0000"/>
        </w:rPr>
        <w:t>Circularity and Consumer Engagement (CCE)</w:t>
      </w:r>
      <w:r w:rsidR="00EE52BD" w:rsidRPr="002547C3">
        <w:rPr>
          <w:rFonts w:ascii="Times New Roman" w:hAnsi="Times New Roman" w:cs="Times New Roman"/>
          <w:sz w:val="24"/>
          <w:szCs w:val="24"/>
          <w:u w:color="FF0000"/>
        </w:rPr>
        <w:t xml:space="preserve"> </w:t>
      </w:r>
      <w:r w:rsidR="00A7260A" w:rsidRPr="002547C3">
        <w:rPr>
          <w:rFonts w:ascii="Times New Roman" w:hAnsi="Times New Roman" w:cs="Times New Roman"/>
          <w:sz w:val="24"/>
          <w:szCs w:val="24"/>
          <w:u w:color="FF0000"/>
        </w:rPr>
        <w:t>referrers to the effect of</w:t>
      </w:r>
      <w:r w:rsidR="00EE52BD" w:rsidRPr="002547C3">
        <w:rPr>
          <w:rFonts w:ascii="Times New Roman" w:hAnsi="Times New Roman" w:cs="Times New Roman"/>
          <w:sz w:val="24"/>
          <w:szCs w:val="24"/>
          <w:u w:color="FF0000"/>
        </w:rPr>
        <w:t xml:space="preserve"> CEF</w:t>
      </w:r>
      <w:r w:rsidR="00A7260A" w:rsidRPr="002547C3">
        <w:rPr>
          <w:rFonts w:ascii="Times New Roman" w:hAnsi="Times New Roman" w:cs="Times New Roman"/>
          <w:sz w:val="24"/>
          <w:szCs w:val="24"/>
          <w:u w:color="FF0000"/>
        </w:rPr>
        <w:t xml:space="preserve"> on</w:t>
      </w:r>
      <w:r w:rsidR="00EE52BD" w:rsidRPr="002547C3">
        <w:rPr>
          <w:rFonts w:ascii="Times New Roman" w:hAnsi="Times New Roman" w:cs="Times New Roman"/>
          <w:sz w:val="24"/>
          <w:szCs w:val="24"/>
          <w:u w:color="FF0000"/>
        </w:rPr>
        <w:t xml:space="preserve"> CCE in the adoption of CE in Indian SMEs</w:t>
      </w:r>
      <w:r w:rsidRPr="002547C3">
        <w:rPr>
          <w:rFonts w:ascii="Times New Roman" w:hAnsi="Times New Roman" w:cs="Times New Roman"/>
          <w:sz w:val="24"/>
          <w:szCs w:val="24"/>
          <w:u w:color="FF0000"/>
        </w:rPr>
        <w:t>.</w:t>
      </w:r>
      <w:r w:rsidR="00EE52BD" w:rsidRPr="002547C3">
        <w:rPr>
          <w:rFonts w:ascii="Times New Roman" w:hAnsi="Times New Roman" w:cs="Times New Roman"/>
          <w:sz w:val="24"/>
          <w:szCs w:val="24"/>
          <w:u w:color="FF0000"/>
        </w:rPr>
        <w:t xml:space="preserve"> </w:t>
      </w:r>
      <w:r w:rsidR="00A7260A" w:rsidRPr="002547C3">
        <w:rPr>
          <w:rFonts w:ascii="Times New Roman" w:hAnsi="Times New Roman" w:cs="Times New Roman"/>
          <w:sz w:val="24"/>
          <w:szCs w:val="24"/>
          <w:u w:color="FF0000"/>
        </w:rPr>
        <w:t>By</w:t>
      </w:r>
      <w:r w:rsidR="00EE52BD" w:rsidRPr="002547C3">
        <w:rPr>
          <w:rFonts w:ascii="Times New Roman" w:hAnsi="Times New Roman" w:cs="Times New Roman"/>
          <w:sz w:val="24"/>
          <w:szCs w:val="24"/>
          <w:u w:color="FF0000"/>
        </w:rPr>
        <w:t xml:space="preserve"> following the same steps, a causal relationship </w:t>
      </w:r>
      <w:r w:rsidR="00EE52BD" w:rsidRPr="002547C3">
        <w:rPr>
          <w:rFonts w:ascii="Times New Roman" w:hAnsi="Times New Roman"/>
          <w:sz w:val="24"/>
          <w:szCs w:val="24"/>
        </w:rPr>
        <w:t>digraph of the main behaviour</w:t>
      </w:r>
      <w:r w:rsidR="0046717B" w:rsidRPr="002547C3">
        <w:rPr>
          <w:rFonts w:ascii="Times New Roman" w:hAnsi="Times New Roman"/>
          <w:sz w:val="24"/>
          <w:szCs w:val="24"/>
        </w:rPr>
        <w:t xml:space="preserve"> factors </w:t>
      </w:r>
      <w:r w:rsidR="00A7260A" w:rsidRPr="002547C3">
        <w:rPr>
          <w:rFonts w:ascii="Times New Roman" w:hAnsi="Times New Roman"/>
          <w:sz w:val="24"/>
          <w:szCs w:val="24"/>
        </w:rPr>
        <w:t xml:space="preserve">was established, see </w:t>
      </w:r>
      <w:r w:rsidR="0046717B" w:rsidRPr="002547C3">
        <w:rPr>
          <w:rFonts w:ascii="Times New Roman" w:hAnsi="Times New Roman"/>
          <w:sz w:val="24"/>
          <w:szCs w:val="24"/>
        </w:rPr>
        <w:t xml:space="preserve">Figure </w:t>
      </w:r>
      <w:r w:rsidR="00EE52BD" w:rsidRPr="002547C3">
        <w:rPr>
          <w:rFonts w:ascii="Times New Roman" w:hAnsi="Times New Roman"/>
          <w:sz w:val="24"/>
          <w:szCs w:val="24"/>
        </w:rPr>
        <w:t>2</w:t>
      </w:r>
      <w:r w:rsidR="0046717B" w:rsidRPr="002547C3">
        <w:rPr>
          <w:rFonts w:ascii="Times New Roman" w:hAnsi="Times New Roman"/>
          <w:sz w:val="24"/>
          <w:szCs w:val="24"/>
        </w:rPr>
        <w:t>.</w:t>
      </w:r>
    </w:p>
    <w:p w14:paraId="4CE40EF1" w14:textId="77777777" w:rsidR="00465D1D" w:rsidRPr="002547C3" w:rsidRDefault="00465D1D" w:rsidP="00834785">
      <w:pPr>
        <w:pStyle w:val="Body"/>
        <w:spacing w:line="360" w:lineRule="auto"/>
        <w:jc w:val="both"/>
        <w:rPr>
          <w:rFonts w:ascii="Times New Roman" w:hAnsi="Times New Roman"/>
          <w:sz w:val="24"/>
          <w:szCs w:val="24"/>
        </w:rPr>
      </w:pPr>
    </w:p>
    <w:p w14:paraId="10C788C6" w14:textId="5CD380DA" w:rsidR="00465D1D" w:rsidRPr="002547C3" w:rsidRDefault="00465D1D" w:rsidP="00465D1D">
      <w:pPr>
        <w:pStyle w:val="Body"/>
        <w:spacing w:line="360" w:lineRule="auto"/>
        <w:jc w:val="center"/>
        <w:rPr>
          <w:rFonts w:ascii="Times New Roman" w:eastAsia="Times New Roman" w:hAnsi="Times New Roman" w:cs="Times New Roman"/>
          <w:sz w:val="24"/>
          <w:szCs w:val="24"/>
          <w:u w:color="FF0000"/>
        </w:rPr>
      </w:pPr>
      <w:r w:rsidRPr="002547C3">
        <w:rPr>
          <w:rFonts w:ascii="Times New Roman" w:eastAsia="Times New Roman" w:hAnsi="Times New Roman" w:cs="Times New Roman"/>
          <w:sz w:val="24"/>
          <w:szCs w:val="24"/>
          <w:u w:color="FF0000"/>
        </w:rPr>
        <w:t>[Insert Figure 2 here]</w:t>
      </w:r>
    </w:p>
    <w:p w14:paraId="3E2C18D0" w14:textId="69DD9AEB" w:rsidR="00791A12" w:rsidRPr="002547C3" w:rsidRDefault="00791A12" w:rsidP="00465D1D">
      <w:pPr>
        <w:spacing w:before="120" w:after="0" w:line="360" w:lineRule="auto"/>
        <w:rPr>
          <w:rFonts w:ascii="Times New Roman" w:hAnsi="Times New Roman"/>
          <w:sz w:val="24"/>
          <w:szCs w:val="24"/>
        </w:rPr>
      </w:pPr>
    </w:p>
    <w:p w14:paraId="1382A85A" w14:textId="77777777" w:rsidR="00596B99" w:rsidRPr="002547C3" w:rsidRDefault="00A7260A" w:rsidP="00596B99">
      <w:pPr>
        <w:spacing w:after="0" w:line="360" w:lineRule="auto"/>
        <w:jc w:val="both"/>
        <w:rPr>
          <w:rFonts w:ascii="Times New Roman" w:hAnsi="Times New Roman"/>
          <w:bCs/>
          <w:sz w:val="24"/>
          <w:szCs w:val="24"/>
        </w:rPr>
      </w:pPr>
      <w:r w:rsidRPr="002547C3">
        <w:rPr>
          <w:rFonts w:ascii="Times New Roman" w:hAnsi="Times New Roman"/>
          <w:bCs/>
          <w:sz w:val="24"/>
          <w:szCs w:val="24"/>
        </w:rPr>
        <w:t xml:space="preserve">Through the </w:t>
      </w:r>
      <w:r w:rsidR="00834785" w:rsidRPr="002547C3">
        <w:rPr>
          <w:rFonts w:ascii="Times New Roman" w:hAnsi="Times New Roman"/>
          <w:bCs/>
          <w:sz w:val="24"/>
          <w:szCs w:val="24"/>
        </w:rPr>
        <w:t>DEMATEL analysis</w:t>
      </w:r>
      <w:r w:rsidRPr="002547C3">
        <w:rPr>
          <w:rFonts w:ascii="Times New Roman" w:hAnsi="Times New Roman"/>
          <w:bCs/>
          <w:sz w:val="24"/>
          <w:szCs w:val="24"/>
        </w:rPr>
        <w:t>,</w:t>
      </w:r>
      <w:r w:rsidR="00834785" w:rsidRPr="002547C3">
        <w:rPr>
          <w:rFonts w:ascii="Times New Roman" w:hAnsi="Times New Roman"/>
          <w:bCs/>
          <w:sz w:val="24"/>
          <w:szCs w:val="24"/>
        </w:rPr>
        <w:t xml:space="preserve"> all </w:t>
      </w:r>
      <w:r w:rsidRPr="002547C3">
        <w:rPr>
          <w:rFonts w:ascii="Times New Roman" w:hAnsi="Times New Roman"/>
          <w:bCs/>
          <w:sz w:val="24"/>
          <w:szCs w:val="24"/>
        </w:rPr>
        <w:t xml:space="preserve">the </w:t>
      </w:r>
      <w:r w:rsidR="00834785" w:rsidRPr="002547C3">
        <w:rPr>
          <w:rFonts w:ascii="Times New Roman" w:hAnsi="Times New Roman"/>
          <w:bCs/>
          <w:sz w:val="24"/>
          <w:szCs w:val="24"/>
        </w:rPr>
        <w:t>main</w:t>
      </w:r>
      <w:r w:rsidR="00832C7D" w:rsidRPr="002547C3">
        <w:rPr>
          <w:rFonts w:ascii="Times New Roman" w:hAnsi="Times New Roman"/>
          <w:bCs/>
          <w:sz w:val="24"/>
          <w:szCs w:val="24"/>
        </w:rPr>
        <w:t xml:space="preserve"> factors</w:t>
      </w:r>
      <w:r w:rsidRPr="002547C3">
        <w:rPr>
          <w:rFonts w:ascii="Times New Roman" w:hAnsi="Times New Roman"/>
          <w:bCs/>
          <w:sz w:val="24"/>
          <w:szCs w:val="24"/>
        </w:rPr>
        <w:t xml:space="preserve"> were divided</w:t>
      </w:r>
      <w:r w:rsidR="00832C7D" w:rsidRPr="002547C3">
        <w:rPr>
          <w:rFonts w:ascii="Times New Roman" w:hAnsi="Times New Roman"/>
          <w:bCs/>
          <w:sz w:val="24"/>
          <w:szCs w:val="24"/>
        </w:rPr>
        <w:t xml:space="preserve"> </w:t>
      </w:r>
      <w:r w:rsidR="00834785" w:rsidRPr="002547C3">
        <w:rPr>
          <w:rFonts w:ascii="Times New Roman" w:hAnsi="Times New Roman"/>
          <w:bCs/>
          <w:sz w:val="24"/>
          <w:szCs w:val="24"/>
        </w:rPr>
        <w:t xml:space="preserve">into two groups, </w:t>
      </w:r>
      <w:r w:rsidRPr="002547C3">
        <w:rPr>
          <w:rFonts w:ascii="Times New Roman" w:hAnsi="Times New Roman"/>
          <w:bCs/>
          <w:sz w:val="24"/>
          <w:szCs w:val="24"/>
        </w:rPr>
        <w:t xml:space="preserve">i.e. </w:t>
      </w:r>
      <w:r w:rsidR="00834785" w:rsidRPr="002547C3">
        <w:rPr>
          <w:rFonts w:ascii="Times New Roman" w:hAnsi="Times New Roman"/>
          <w:bCs/>
          <w:sz w:val="24"/>
          <w:szCs w:val="24"/>
        </w:rPr>
        <w:t xml:space="preserve">cause and effect, allowing a causal relationship map to be developed. Table </w:t>
      </w:r>
      <w:r w:rsidR="00832C7D" w:rsidRPr="002547C3">
        <w:rPr>
          <w:rFonts w:ascii="Times New Roman" w:hAnsi="Times New Roman"/>
          <w:bCs/>
          <w:sz w:val="24"/>
          <w:szCs w:val="24"/>
        </w:rPr>
        <w:t xml:space="preserve">7 </w:t>
      </w:r>
      <w:r w:rsidR="00834785" w:rsidRPr="002547C3">
        <w:rPr>
          <w:rFonts w:ascii="Times New Roman" w:hAnsi="Times New Roman"/>
          <w:bCs/>
          <w:sz w:val="24"/>
          <w:szCs w:val="24"/>
        </w:rPr>
        <w:t xml:space="preserve">shows that the </w:t>
      </w:r>
      <w:r w:rsidR="00832C7D" w:rsidRPr="002547C3">
        <w:rPr>
          <w:rFonts w:ascii="Times New Roman" w:hAnsi="Times New Roman"/>
          <w:bCs/>
          <w:sz w:val="24"/>
          <w:szCs w:val="24"/>
        </w:rPr>
        <w:t xml:space="preserve">factors Circular Economy Financing (CEF), Changing Market Demands and Consumption (CMC), </w:t>
      </w:r>
      <w:r w:rsidR="00832C7D" w:rsidRPr="002547C3">
        <w:rPr>
          <w:rFonts w:ascii="Times New Roman" w:hAnsi="Times New Roman"/>
          <w:bCs/>
          <w:sz w:val="24"/>
          <w:szCs w:val="24"/>
        </w:rPr>
        <w:lastRenderedPageBreak/>
        <w:t xml:space="preserve">Organisational Resilience and SDGs (ORS), Modern and Sustainable Society (MSS) </w:t>
      </w:r>
      <w:r w:rsidR="00834785" w:rsidRPr="002547C3">
        <w:rPr>
          <w:rFonts w:ascii="Times New Roman" w:hAnsi="Times New Roman"/>
          <w:bCs/>
          <w:sz w:val="24"/>
          <w:szCs w:val="24"/>
        </w:rPr>
        <w:t xml:space="preserve">are in the cause group, meaning that these </w:t>
      </w:r>
      <w:r w:rsidR="00832C7D" w:rsidRPr="002547C3">
        <w:rPr>
          <w:rFonts w:ascii="Times New Roman" w:hAnsi="Times New Roman"/>
          <w:bCs/>
          <w:sz w:val="24"/>
          <w:szCs w:val="24"/>
        </w:rPr>
        <w:t xml:space="preserve">factors </w:t>
      </w:r>
      <w:r w:rsidR="00834785" w:rsidRPr="002547C3">
        <w:rPr>
          <w:rFonts w:ascii="Times New Roman" w:hAnsi="Times New Roman"/>
          <w:bCs/>
          <w:sz w:val="24"/>
          <w:szCs w:val="24"/>
        </w:rPr>
        <w:t xml:space="preserve">influence the others. The effect group </w:t>
      </w:r>
      <w:r w:rsidR="00832C7D" w:rsidRPr="002547C3">
        <w:rPr>
          <w:rFonts w:ascii="Times New Roman" w:hAnsi="Times New Roman"/>
          <w:bCs/>
          <w:sz w:val="24"/>
          <w:szCs w:val="24"/>
        </w:rPr>
        <w:t xml:space="preserve">factors </w:t>
      </w:r>
      <w:r w:rsidRPr="002547C3">
        <w:rPr>
          <w:rFonts w:ascii="Times New Roman" w:hAnsi="Times New Roman"/>
          <w:bCs/>
          <w:sz w:val="24"/>
          <w:szCs w:val="24"/>
        </w:rPr>
        <w:t>include</w:t>
      </w:r>
      <w:r w:rsidR="00834785" w:rsidRPr="002547C3">
        <w:rPr>
          <w:rFonts w:ascii="Times New Roman" w:hAnsi="Times New Roman"/>
          <w:bCs/>
          <w:sz w:val="24"/>
          <w:szCs w:val="24"/>
        </w:rPr>
        <w:t xml:space="preserve"> </w:t>
      </w:r>
      <w:r w:rsidR="00832C7D" w:rsidRPr="002547C3">
        <w:rPr>
          <w:rFonts w:ascii="Times New Roman" w:hAnsi="Times New Roman"/>
          <w:bCs/>
          <w:sz w:val="24"/>
          <w:szCs w:val="24"/>
        </w:rPr>
        <w:t>Circularity and Consumer Engagement (CCE), Ecological Modernisation and Eco-Innovation (EMI), Green Market Reputation (GMR)</w:t>
      </w:r>
      <w:r w:rsidRPr="002547C3">
        <w:rPr>
          <w:rFonts w:ascii="Times New Roman" w:hAnsi="Times New Roman"/>
          <w:bCs/>
          <w:sz w:val="24"/>
          <w:szCs w:val="24"/>
        </w:rPr>
        <w:t>,</w:t>
      </w:r>
      <w:r w:rsidR="00832C7D" w:rsidRPr="002547C3">
        <w:rPr>
          <w:rFonts w:ascii="Times New Roman" w:hAnsi="Times New Roman"/>
          <w:bCs/>
          <w:sz w:val="24"/>
          <w:szCs w:val="24"/>
        </w:rPr>
        <w:t xml:space="preserve"> </w:t>
      </w:r>
      <w:r w:rsidR="00834785" w:rsidRPr="002547C3">
        <w:rPr>
          <w:rFonts w:ascii="Times New Roman" w:hAnsi="Times New Roman"/>
          <w:bCs/>
          <w:sz w:val="24"/>
          <w:szCs w:val="24"/>
        </w:rPr>
        <w:t xml:space="preserve">meaning that these </w:t>
      </w:r>
      <w:r w:rsidR="00832C7D" w:rsidRPr="002547C3">
        <w:rPr>
          <w:rFonts w:ascii="Times New Roman" w:hAnsi="Times New Roman"/>
          <w:bCs/>
          <w:sz w:val="24"/>
          <w:szCs w:val="24"/>
        </w:rPr>
        <w:t xml:space="preserve">factors </w:t>
      </w:r>
      <w:r w:rsidR="0046717B" w:rsidRPr="002547C3">
        <w:rPr>
          <w:rFonts w:ascii="Times New Roman" w:hAnsi="Times New Roman"/>
          <w:bCs/>
          <w:sz w:val="24"/>
          <w:szCs w:val="24"/>
        </w:rPr>
        <w:t>are influenced by other</w:t>
      </w:r>
      <w:r w:rsidRPr="002547C3">
        <w:rPr>
          <w:rFonts w:ascii="Times New Roman" w:hAnsi="Times New Roman"/>
          <w:bCs/>
          <w:sz w:val="24"/>
          <w:szCs w:val="24"/>
        </w:rPr>
        <w:t xml:space="preserve"> factors</w:t>
      </w:r>
      <w:r w:rsidR="0046717B" w:rsidRPr="002547C3">
        <w:rPr>
          <w:rFonts w:ascii="Times New Roman" w:hAnsi="Times New Roman"/>
          <w:bCs/>
          <w:sz w:val="24"/>
          <w:szCs w:val="24"/>
        </w:rPr>
        <w:t xml:space="preserve">. </w:t>
      </w:r>
    </w:p>
    <w:p w14:paraId="1FE6D648" w14:textId="77777777" w:rsidR="00596B99" w:rsidRPr="002547C3" w:rsidRDefault="00596B99" w:rsidP="00596B99">
      <w:pPr>
        <w:spacing w:after="0" w:line="360" w:lineRule="auto"/>
        <w:jc w:val="both"/>
        <w:rPr>
          <w:rFonts w:ascii="Times New Roman" w:hAnsi="Times New Roman"/>
          <w:bCs/>
          <w:sz w:val="24"/>
          <w:szCs w:val="24"/>
        </w:rPr>
      </w:pPr>
    </w:p>
    <w:p w14:paraId="5922510E" w14:textId="48B1F856" w:rsidR="00A7260A" w:rsidRPr="002547C3" w:rsidRDefault="00A7260A" w:rsidP="00596B99">
      <w:pPr>
        <w:spacing w:after="0" w:line="360" w:lineRule="auto"/>
        <w:jc w:val="both"/>
        <w:rPr>
          <w:rFonts w:ascii="Times New Roman" w:hAnsi="Times New Roman"/>
          <w:sz w:val="24"/>
          <w:szCs w:val="24"/>
        </w:rPr>
      </w:pPr>
      <w:r w:rsidRPr="002547C3">
        <w:rPr>
          <w:rFonts w:ascii="Times New Roman" w:hAnsi="Times New Roman"/>
          <w:bCs/>
          <w:sz w:val="24"/>
          <w:szCs w:val="24"/>
        </w:rPr>
        <w:t xml:space="preserve">The </w:t>
      </w:r>
      <w:r w:rsidRPr="002547C3">
        <w:rPr>
          <w:rFonts w:ascii="Times New Roman" w:hAnsi="Times New Roman"/>
          <w:sz w:val="24"/>
          <w:szCs w:val="24"/>
        </w:rPr>
        <w:t>i</w:t>
      </w:r>
      <w:r w:rsidR="00834785" w:rsidRPr="002547C3">
        <w:rPr>
          <w:rFonts w:ascii="Times New Roman" w:hAnsi="Times New Roman"/>
          <w:sz w:val="24"/>
          <w:szCs w:val="24"/>
        </w:rPr>
        <w:t>mpact results showing causal relationships between sub-</w:t>
      </w:r>
      <w:r w:rsidR="00832C7D" w:rsidRPr="002547C3">
        <w:rPr>
          <w:rFonts w:ascii="Times New Roman" w:hAnsi="Times New Roman"/>
          <w:sz w:val="24"/>
          <w:szCs w:val="24"/>
        </w:rPr>
        <w:t>factors</w:t>
      </w:r>
      <w:r w:rsidR="00834785" w:rsidRPr="002547C3">
        <w:rPr>
          <w:rFonts w:ascii="Times New Roman" w:hAnsi="Times New Roman"/>
          <w:sz w:val="24"/>
          <w:szCs w:val="24"/>
        </w:rPr>
        <w:t xml:space="preserve"> are shown in Table </w:t>
      </w:r>
      <w:r w:rsidR="00832C7D" w:rsidRPr="002547C3">
        <w:rPr>
          <w:rFonts w:ascii="Times New Roman" w:hAnsi="Times New Roman"/>
          <w:sz w:val="24"/>
          <w:szCs w:val="24"/>
        </w:rPr>
        <w:t>8</w:t>
      </w:r>
      <w:r w:rsidR="0046717B" w:rsidRPr="002547C3">
        <w:rPr>
          <w:rFonts w:ascii="Times New Roman" w:hAnsi="Times New Roman"/>
          <w:sz w:val="24"/>
          <w:szCs w:val="24"/>
        </w:rPr>
        <w:t>.</w:t>
      </w:r>
    </w:p>
    <w:p w14:paraId="5C439D6B" w14:textId="34824FFF" w:rsidR="00465D1D" w:rsidRPr="002547C3" w:rsidRDefault="00465D1D" w:rsidP="00465D1D">
      <w:pPr>
        <w:pStyle w:val="Body"/>
        <w:spacing w:line="360" w:lineRule="auto"/>
        <w:jc w:val="center"/>
        <w:rPr>
          <w:rFonts w:ascii="Times New Roman" w:eastAsia="Times New Roman" w:hAnsi="Times New Roman" w:cs="Times New Roman"/>
          <w:sz w:val="24"/>
          <w:szCs w:val="24"/>
          <w:u w:color="FF0000"/>
        </w:rPr>
      </w:pPr>
      <w:r w:rsidRPr="002547C3">
        <w:rPr>
          <w:rFonts w:ascii="Times New Roman" w:eastAsia="Times New Roman" w:hAnsi="Times New Roman" w:cs="Times New Roman"/>
          <w:sz w:val="24"/>
          <w:szCs w:val="24"/>
          <w:u w:color="FF0000"/>
        </w:rPr>
        <w:t>[Insert Table 8 here]</w:t>
      </w:r>
    </w:p>
    <w:p w14:paraId="2525D390" w14:textId="77777777" w:rsidR="00A7260A" w:rsidRPr="002547C3" w:rsidRDefault="00A7260A" w:rsidP="00834785">
      <w:pPr>
        <w:spacing w:before="120" w:after="0" w:line="360" w:lineRule="auto"/>
        <w:jc w:val="both"/>
        <w:rPr>
          <w:rFonts w:ascii="Times New Roman" w:hAnsi="Times New Roman"/>
          <w:sz w:val="24"/>
          <w:szCs w:val="24"/>
        </w:rPr>
      </w:pPr>
    </w:p>
    <w:p w14:paraId="1229BF82" w14:textId="1F83BDB2" w:rsidR="00596B99" w:rsidRPr="002547C3" w:rsidRDefault="001A5257" w:rsidP="00A15A12">
      <w:pPr>
        <w:spacing w:after="0" w:line="360" w:lineRule="auto"/>
        <w:jc w:val="both"/>
        <w:rPr>
          <w:rFonts w:ascii="Times New Roman" w:hAnsi="Times New Roman"/>
          <w:bCs/>
          <w:sz w:val="24"/>
          <w:szCs w:val="24"/>
        </w:rPr>
      </w:pPr>
      <w:r w:rsidRPr="002547C3">
        <w:rPr>
          <w:rFonts w:ascii="Times New Roman" w:hAnsi="Times New Roman"/>
          <w:bCs/>
          <w:sz w:val="24"/>
          <w:szCs w:val="24"/>
        </w:rPr>
        <w:t xml:space="preserve">Figure 3 illustrates the causal relationship between the </w:t>
      </w:r>
      <w:r w:rsidR="00E94082" w:rsidRPr="002547C3">
        <w:rPr>
          <w:rFonts w:ascii="Times New Roman" w:hAnsi="Times New Roman"/>
          <w:bCs/>
          <w:sz w:val="24"/>
          <w:szCs w:val="24"/>
        </w:rPr>
        <w:t>sub-</w:t>
      </w:r>
      <w:r w:rsidRPr="002547C3">
        <w:rPr>
          <w:rFonts w:ascii="Times New Roman" w:hAnsi="Times New Roman"/>
          <w:bCs/>
          <w:sz w:val="24"/>
          <w:szCs w:val="24"/>
        </w:rPr>
        <w:t>factors.</w:t>
      </w:r>
    </w:p>
    <w:p w14:paraId="6F11B86F" w14:textId="3A836378" w:rsidR="00465D1D" w:rsidRPr="002547C3" w:rsidRDefault="00465D1D" w:rsidP="00465D1D">
      <w:pPr>
        <w:pStyle w:val="Body"/>
        <w:spacing w:line="360" w:lineRule="auto"/>
        <w:jc w:val="center"/>
        <w:rPr>
          <w:rFonts w:ascii="Times New Roman" w:eastAsia="Times New Roman" w:hAnsi="Times New Roman" w:cs="Times New Roman"/>
          <w:sz w:val="24"/>
          <w:szCs w:val="24"/>
          <w:u w:color="FF0000"/>
        </w:rPr>
      </w:pPr>
      <w:r w:rsidRPr="002547C3">
        <w:rPr>
          <w:rFonts w:ascii="Times New Roman" w:eastAsia="Times New Roman" w:hAnsi="Times New Roman" w:cs="Times New Roman"/>
          <w:sz w:val="24"/>
          <w:szCs w:val="24"/>
          <w:u w:color="FF0000"/>
        </w:rPr>
        <w:t>[Insert Figure 3 here]</w:t>
      </w:r>
    </w:p>
    <w:p w14:paraId="77A64F06" w14:textId="77777777" w:rsidR="001A5257" w:rsidRPr="002547C3" w:rsidRDefault="001A5257" w:rsidP="001A5257">
      <w:pPr>
        <w:spacing w:after="0" w:line="360" w:lineRule="auto"/>
        <w:jc w:val="both"/>
        <w:rPr>
          <w:rFonts w:ascii="Times New Roman" w:hAnsi="Times New Roman"/>
          <w:sz w:val="24"/>
          <w:szCs w:val="24"/>
        </w:rPr>
      </w:pPr>
    </w:p>
    <w:p w14:paraId="3B68CC38" w14:textId="5625906D" w:rsidR="0088575A" w:rsidRPr="002547C3" w:rsidRDefault="00722738" w:rsidP="00BC4FFE">
      <w:pPr>
        <w:pStyle w:val="ListParagraph"/>
        <w:numPr>
          <w:ilvl w:val="0"/>
          <w:numId w:val="25"/>
        </w:numPr>
        <w:spacing w:after="0" w:line="360" w:lineRule="auto"/>
        <w:ind w:left="357" w:hanging="357"/>
        <w:jc w:val="both"/>
        <w:rPr>
          <w:rFonts w:ascii="Times New Roman" w:hAnsi="Times New Roman"/>
          <w:sz w:val="24"/>
          <w:szCs w:val="24"/>
        </w:rPr>
      </w:pPr>
      <w:r w:rsidRPr="002547C3">
        <w:rPr>
          <w:rFonts w:ascii="Times New Roman" w:hAnsi="Times New Roman"/>
          <w:b/>
          <w:sz w:val="24"/>
          <w:szCs w:val="24"/>
        </w:rPr>
        <w:t>Discussion of Findings</w:t>
      </w:r>
    </w:p>
    <w:p w14:paraId="1C15CEE3" w14:textId="77777777" w:rsidR="00226DE5" w:rsidRPr="002547C3" w:rsidRDefault="00226DE5" w:rsidP="00BC4FFE">
      <w:pPr>
        <w:pStyle w:val="ListParagraph"/>
        <w:spacing w:after="0" w:line="240" w:lineRule="auto"/>
        <w:jc w:val="both"/>
        <w:rPr>
          <w:rFonts w:ascii="Times New Roman" w:hAnsi="Times New Roman"/>
          <w:sz w:val="24"/>
          <w:szCs w:val="24"/>
        </w:rPr>
      </w:pPr>
    </w:p>
    <w:p w14:paraId="1FF998A2" w14:textId="0E294A17" w:rsidR="00E22AF4" w:rsidRPr="002547C3" w:rsidRDefault="0088575A" w:rsidP="00A620DA">
      <w:pPr>
        <w:spacing w:after="0" w:line="360" w:lineRule="auto"/>
        <w:jc w:val="both"/>
        <w:rPr>
          <w:rFonts w:ascii="Times New Roman" w:hAnsi="Times New Roman"/>
          <w:sz w:val="24"/>
          <w:szCs w:val="24"/>
        </w:rPr>
      </w:pPr>
      <w:r w:rsidRPr="002547C3">
        <w:rPr>
          <w:rFonts w:ascii="Times New Roman" w:hAnsi="Times New Roman"/>
          <w:sz w:val="24"/>
          <w:szCs w:val="24"/>
        </w:rPr>
        <w:t xml:space="preserve">The </w:t>
      </w:r>
      <w:r w:rsidR="00213B6F" w:rsidRPr="002547C3">
        <w:rPr>
          <w:rFonts w:ascii="Times New Roman" w:hAnsi="Times New Roman"/>
          <w:sz w:val="24"/>
          <w:szCs w:val="24"/>
        </w:rPr>
        <w:t xml:space="preserve">current </w:t>
      </w:r>
      <w:r w:rsidR="00CF0820" w:rsidRPr="002547C3">
        <w:rPr>
          <w:rFonts w:ascii="Times New Roman" w:hAnsi="Times New Roman"/>
          <w:sz w:val="24"/>
          <w:szCs w:val="24"/>
        </w:rPr>
        <w:t>study assessed</w:t>
      </w:r>
      <w:r w:rsidR="00825B10" w:rsidRPr="002547C3">
        <w:rPr>
          <w:rFonts w:ascii="Times New Roman" w:hAnsi="Times New Roman"/>
          <w:sz w:val="24"/>
          <w:szCs w:val="24"/>
        </w:rPr>
        <w:t xml:space="preserve"> </w:t>
      </w:r>
      <w:r w:rsidRPr="002547C3">
        <w:rPr>
          <w:rFonts w:ascii="Times New Roman" w:hAnsi="Times New Roman"/>
          <w:sz w:val="24"/>
          <w:szCs w:val="24"/>
        </w:rPr>
        <w:t xml:space="preserve">the </w:t>
      </w:r>
      <w:r w:rsidR="00253CC5" w:rsidRPr="002547C3">
        <w:rPr>
          <w:rFonts w:ascii="Times New Roman" w:hAnsi="Times New Roman"/>
          <w:sz w:val="24"/>
          <w:szCs w:val="24"/>
        </w:rPr>
        <w:t xml:space="preserve">role of </w:t>
      </w:r>
      <w:r w:rsidRPr="002547C3">
        <w:rPr>
          <w:rFonts w:ascii="Times New Roman" w:hAnsi="Times New Roman"/>
          <w:sz w:val="24"/>
          <w:szCs w:val="24"/>
        </w:rPr>
        <w:t>operational behavioural factors</w:t>
      </w:r>
      <w:r w:rsidR="00825B10" w:rsidRPr="002547C3">
        <w:rPr>
          <w:rFonts w:ascii="Times New Roman" w:hAnsi="Times New Roman"/>
          <w:sz w:val="24"/>
          <w:szCs w:val="24"/>
        </w:rPr>
        <w:t xml:space="preserve"> and their inter-relationship</w:t>
      </w:r>
      <w:r w:rsidRPr="002547C3">
        <w:rPr>
          <w:rFonts w:ascii="Times New Roman" w:hAnsi="Times New Roman"/>
          <w:sz w:val="24"/>
          <w:szCs w:val="24"/>
        </w:rPr>
        <w:t xml:space="preserve"> </w:t>
      </w:r>
      <w:r w:rsidR="00B854C7" w:rsidRPr="002547C3">
        <w:rPr>
          <w:rFonts w:ascii="Times New Roman" w:hAnsi="Times New Roman"/>
          <w:sz w:val="24"/>
          <w:szCs w:val="24"/>
        </w:rPr>
        <w:t>in</w:t>
      </w:r>
      <w:r w:rsidRPr="002547C3">
        <w:rPr>
          <w:rFonts w:ascii="Times New Roman" w:hAnsi="Times New Roman"/>
          <w:sz w:val="24"/>
          <w:szCs w:val="24"/>
        </w:rPr>
        <w:t xml:space="preserve"> </w:t>
      </w:r>
      <w:r w:rsidR="00C20200" w:rsidRPr="002547C3">
        <w:rPr>
          <w:rFonts w:ascii="Times New Roman" w:hAnsi="Times New Roman"/>
          <w:sz w:val="24"/>
          <w:szCs w:val="24"/>
        </w:rPr>
        <w:t xml:space="preserve">the </w:t>
      </w:r>
      <w:r w:rsidRPr="002547C3">
        <w:rPr>
          <w:rFonts w:ascii="Times New Roman" w:hAnsi="Times New Roman"/>
          <w:sz w:val="24"/>
          <w:szCs w:val="24"/>
        </w:rPr>
        <w:t>adopt</w:t>
      </w:r>
      <w:r w:rsidR="00B854C7" w:rsidRPr="002547C3">
        <w:rPr>
          <w:rFonts w:ascii="Times New Roman" w:hAnsi="Times New Roman"/>
          <w:sz w:val="24"/>
          <w:szCs w:val="24"/>
        </w:rPr>
        <w:t>ion of</w:t>
      </w:r>
      <w:r w:rsidRPr="002547C3">
        <w:rPr>
          <w:rFonts w:ascii="Times New Roman" w:hAnsi="Times New Roman"/>
          <w:sz w:val="24"/>
          <w:szCs w:val="24"/>
        </w:rPr>
        <w:t xml:space="preserve"> CE practices </w:t>
      </w:r>
      <w:r w:rsidR="00A7260A" w:rsidRPr="002547C3">
        <w:rPr>
          <w:rFonts w:ascii="Times New Roman" w:hAnsi="Times New Roman"/>
          <w:sz w:val="24"/>
          <w:szCs w:val="24"/>
        </w:rPr>
        <w:t>with</w:t>
      </w:r>
      <w:r w:rsidRPr="002547C3">
        <w:rPr>
          <w:rFonts w:ascii="Times New Roman" w:hAnsi="Times New Roman"/>
          <w:sz w:val="24"/>
          <w:szCs w:val="24"/>
        </w:rPr>
        <w:t xml:space="preserve">in </w:t>
      </w:r>
      <w:r w:rsidR="00D04648" w:rsidRPr="002547C3">
        <w:rPr>
          <w:rFonts w:ascii="Times New Roman" w:hAnsi="Times New Roman"/>
          <w:sz w:val="24"/>
          <w:szCs w:val="24"/>
        </w:rPr>
        <w:t xml:space="preserve">the </w:t>
      </w:r>
      <w:r w:rsidR="00473C40" w:rsidRPr="002547C3">
        <w:rPr>
          <w:rFonts w:ascii="Times New Roman" w:hAnsi="Times New Roman"/>
          <w:sz w:val="24"/>
          <w:szCs w:val="24"/>
        </w:rPr>
        <w:t xml:space="preserve">context of </w:t>
      </w:r>
      <w:r w:rsidRPr="002547C3">
        <w:rPr>
          <w:rFonts w:ascii="Times New Roman" w:hAnsi="Times New Roman"/>
          <w:sz w:val="24"/>
          <w:szCs w:val="24"/>
        </w:rPr>
        <w:t>SMEs. The study</w:t>
      </w:r>
      <w:r w:rsidR="00A7260A" w:rsidRPr="002547C3">
        <w:rPr>
          <w:rFonts w:ascii="Times New Roman" w:hAnsi="Times New Roman"/>
          <w:sz w:val="24"/>
          <w:szCs w:val="24"/>
        </w:rPr>
        <w:t xml:space="preserve"> </w:t>
      </w:r>
      <w:r w:rsidRPr="002547C3">
        <w:rPr>
          <w:rFonts w:ascii="Times New Roman" w:hAnsi="Times New Roman"/>
          <w:sz w:val="24"/>
          <w:szCs w:val="24"/>
        </w:rPr>
        <w:t xml:space="preserve">explored </w:t>
      </w:r>
      <w:r w:rsidR="00A7260A" w:rsidRPr="002547C3">
        <w:rPr>
          <w:rFonts w:ascii="Times New Roman" w:hAnsi="Times New Roman"/>
          <w:sz w:val="24"/>
          <w:szCs w:val="24"/>
        </w:rPr>
        <w:t>and</w:t>
      </w:r>
      <w:r w:rsidRPr="002547C3">
        <w:rPr>
          <w:rFonts w:ascii="Times New Roman" w:hAnsi="Times New Roman"/>
          <w:sz w:val="24"/>
          <w:szCs w:val="24"/>
        </w:rPr>
        <w:t xml:space="preserve"> identified </w:t>
      </w:r>
      <w:r w:rsidR="00A7260A" w:rsidRPr="002547C3">
        <w:rPr>
          <w:rFonts w:ascii="Times New Roman" w:hAnsi="Times New Roman"/>
          <w:sz w:val="24"/>
          <w:szCs w:val="24"/>
        </w:rPr>
        <w:t xml:space="preserve">behavioural </w:t>
      </w:r>
      <w:r w:rsidRPr="002547C3">
        <w:rPr>
          <w:rFonts w:ascii="Times New Roman" w:hAnsi="Times New Roman"/>
          <w:sz w:val="24"/>
          <w:szCs w:val="24"/>
        </w:rPr>
        <w:t>factors from the literature</w:t>
      </w:r>
      <w:r w:rsidR="00A7260A" w:rsidRPr="002547C3">
        <w:rPr>
          <w:rFonts w:ascii="Times New Roman" w:hAnsi="Times New Roman"/>
          <w:sz w:val="24"/>
          <w:szCs w:val="24"/>
        </w:rPr>
        <w:t>, which were later</w:t>
      </w:r>
      <w:r w:rsidRPr="002547C3">
        <w:rPr>
          <w:rFonts w:ascii="Times New Roman" w:hAnsi="Times New Roman"/>
          <w:sz w:val="24"/>
          <w:szCs w:val="24"/>
        </w:rPr>
        <w:t xml:space="preserve"> validated </w:t>
      </w:r>
      <w:r w:rsidR="00213B6F" w:rsidRPr="002547C3">
        <w:rPr>
          <w:rFonts w:ascii="Times New Roman" w:hAnsi="Times New Roman"/>
          <w:sz w:val="24"/>
          <w:szCs w:val="24"/>
        </w:rPr>
        <w:t>through experts’ inputs</w:t>
      </w:r>
      <w:r w:rsidR="00A7260A" w:rsidRPr="002547C3">
        <w:rPr>
          <w:rFonts w:ascii="Times New Roman" w:hAnsi="Times New Roman"/>
          <w:sz w:val="24"/>
          <w:szCs w:val="24"/>
        </w:rPr>
        <w:t>. The</w:t>
      </w:r>
      <w:r w:rsidR="00213B6F" w:rsidRPr="002547C3">
        <w:rPr>
          <w:rFonts w:ascii="Times New Roman" w:hAnsi="Times New Roman"/>
          <w:sz w:val="24"/>
          <w:szCs w:val="24"/>
        </w:rPr>
        <w:t xml:space="preserve"> factors structure </w:t>
      </w:r>
      <w:r w:rsidR="00A7260A" w:rsidRPr="002547C3">
        <w:rPr>
          <w:rFonts w:ascii="Times New Roman" w:hAnsi="Times New Roman"/>
          <w:sz w:val="24"/>
          <w:szCs w:val="24"/>
        </w:rPr>
        <w:t>was</w:t>
      </w:r>
      <w:r w:rsidR="00213B6F" w:rsidRPr="002547C3">
        <w:rPr>
          <w:rFonts w:ascii="Times New Roman" w:hAnsi="Times New Roman"/>
          <w:sz w:val="24"/>
          <w:szCs w:val="24"/>
        </w:rPr>
        <w:t xml:space="preserve"> finali</w:t>
      </w:r>
      <w:r w:rsidR="004E7862" w:rsidRPr="002547C3">
        <w:rPr>
          <w:rFonts w:ascii="Times New Roman" w:hAnsi="Times New Roman"/>
          <w:sz w:val="24"/>
          <w:szCs w:val="24"/>
        </w:rPr>
        <w:t>s</w:t>
      </w:r>
      <w:r w:rsidR="00213B6F" w:rsidRPr="002547C3">
        <w:rPr>
          <w:rFonts w:ascii="Times New Roman" w:hAnsi="Times New Roman"/>
          <w:sz w:val="24"/>
          <w:szCs w:val="24"/>
        </w:rPr>
        <w:t xml:space="preserve">ed </w:t>
      </w:r>
      <w:r w:rsidR="00A7260A" w:rsidRPr="002547C3">
        <w:rPr>
          <w:rFonts w:ascii="Times New Roman" w:hAnsi="Times New Roman"/>
          <w:sz w:val="24"/>
          <w:szCs w:val="24"/>
        </w:rPr>
        <w:t xml:space="preserve">through the </w:t>
      </w:r>
      <w:r w:rsidRPr="002547C3">
        <w:rPr>
          <w:rFonts w:ascii="Times New Roman" w:hAnsi="Times New Roman"/>
          <w:sz w:val="24"/>
          <w:szCs w:val="24"/>
        </w:rPr>
        <w:t>EFA method. The study also revealed the cause</w:t>
      </w:r>
      <w:r w:rsidR="00B35F31" w:rsidRPr="002547C3">
        <w:rPr>
          <w:rFonts w:ascii="Times New Roman" w:hAnsi="Times New Roman"/>
          <w:sz w:val="24"/>
          <w:szCs w:val="24"/>
        </w:rPr>
        <w:t>-</w:t>
      </w:r>
      <w:r w:rsidRPr="002547C3">
        <w:rPr>
          <w:rFonts w:ascii="Times New Roman" w:hAnsi="Times New Roman"/>
          <w:sz w:val="24"/>
          <w:szCs w:val="24"/>
        </w:rPr>
        <w:t>effect relationship among the operational behavioural factors</w:t>
      </w:r>
      <w:r w:rsidR="00A66BF6" w:rsidRPr="002547C3">
        <w:rPr>
          <w:rFonts w:ascii="Times New Roman" w:hAnsi="Times New Roman"/>
          <w:sz w:val="24"/>
          <w:szCs w:val="24"/>
        </w:rPr>
        <w:t xml:space="preserve">. This study </w:t>
      </w:r>
      <w:r w:rsidR="00A7260A" w:rsidRPr="002547C3">
        <w:rPr>
          <w:rFonts w:ascii="Times New Roman" w:hAnsi="Times New Roman"/>
          <w:sz w:val="24"/>
          <w:szCs w:val="24"/>
        </w:rPr>
        <w:t>provides</w:t>
      </w:r>
      <w:r w:rsidR="00A66BF6" w:rsidRPr="002547C3">
        <w:rPr>
          <w:rFonts w:ascii="Times New Roman" w:hAnsi="Times New Roman"/>
          <w:sz w:val="24"/>
          <w:szCs w:val="24"/>
        </w:rPr>
        <w:t xml:space="preserve"> insights </w:t>
      </w:r>
      <w:r w:rsidR="00A7260A" w:rsidRPr="002547C3">
        <w:rPr>
          <w:rFonts w:ascii="Times New Roman" w:hAnsi="Times New Roman"/>
          <w:sz w:val="24"/>
          <w:szCs w:val="24"/>
        </w:rPr>
        <w:t>into the</w:t>
      </w:r>
      <w:r w:rsidR="00D04648" w:rsidRPr="002547C3">
        <w:rPr>
          <w:rFonts w:ascii="Times New Roman" w:hAnsi="Times New Roman"/>
          <w:sz w:val="24"/>
          <w:szCs w:val="24"/>
        </w:rPr>
        <w:t xml:space="preserve"> </w:t>
      </w:r>
      <w:r w:rsidR="00A66BF6" w:rsidRPr="002547C3">
        <w:rPr>
          <w:rFonts w:ascii="Times New Roman" w:hAnsi="Times New Roman"/>
          <w:sz w:val="24"/>
          <w:szCs w:val="24"/>
        </w:rPr>
        <w:t xml:space="preserve">current </w:t>
      </w:r>
      <w:r w:rsidR="00F240E7" w:rsidRPr="002547C3">
        <w:rPr>
          <w:rFonts w:ascii="Times New Roman" w:hAnsi="Times New Roman"/>
          <w:sz w:val="24"/>
          <w:szCs w:val="24"/>
        </w:rPr>
        <w:t>understanding</w:t>
      </w:r>
      <w:r w:rsidR="00A66BF6" w:rsidRPr="002547C3">
        <w:rPr>
          <w:rFonts w:ascii="Times New Roman" w:hAnsi="Times New Roman"/>
          <w:sz w:val="24"/>
          <w:szCs w:val="24"/>
        </w:rPr>
        <w:t xml:space="preserve"> o</w:t>
      </w:r>
      <w:r w:rsidR="00D04648" w:rsidRPr="002547C3">
        <w:rPr>
          <w:rFonts w:ascii="Times New Roman" w:hAnsi="Times New Roman"/>
          <w:sz w:val="24"/>
          <w:szCs w:val="24"/>
        </w:rPr>
        <w:t>f</w:t>
      </w:r>
      <w:r w:rsidR="00A66BF6" w:rsidRPr="002547C3">
        <w:rPr>
          <w:rFonts w:ascii="Times New Roman" w:hAnsi="Times New Roman"/>
          <w:sz w:val="24"/>
          <w:szCs w:val="24"/>
        </w:rPr>
        <w:t xml:space="preserve"> </w:t>
      </w:r>
      <w:r w:rsidR="00A7260A" w:rsidRPr="002547C3">
        <w:rPr>
          <w:rFonts w:ascii="Times New Roman" w:hAnsi="Times New Roman"/>
          <w:sz w:val="24"/>
          <w:szCs w:val="24"/>
        </w:rPr>
        <w:t xml:space="preserve">the </w:t>
      </w:r>
      <w:r w:rsidR="00A66BF6" w:rsidRPr="002547C3">
        <w:rPr>
          <w:rFonts w:ascii="Times New Roman" w:hAnsi="Times New Roman"/>
          <w:sz w:val="24"/>
          <w:szCs w:val="24"/>
        </w:rPr>
        <w:t>adoption</w:t>
      </w:r>
      <w:r w:rsidR="00A7260A" w:rsidRPr="002547C3">
        <w:rPr>
          <w:rFonts w:ascii="Times New Roman" w:hAnsi="Times New Roman"/>
          <w:sz w:val="24"/>
          <w:szCs w:val="24"/>
        </w:rPr>
        <w:t xml:space="preserve"> of CE practices</w:t>
      </w:r>
      <w:r w:rsidR="00A66BF6" w:rsidRPr="002547C3">
        <w:rPr>
          <w:rFonts w:ascii="Times New Roman" w:hAnsi="Times New Roman"/>
          <w:sz w:val="24"/>
          <w:szCs w:val="24"/>
        </w:rPr>
        <w:t xml:space="preserve"> in SMEs. </w:t>
      </w:r>
      <w:r w:rsidR="007546D0" w:rsidRPr="002547C3">
        <w:rPr>
          <w:rFonts w:ascii="Times New Roman" w:hAnsi="Times New Roman"/>
          <w:sz w:val="24"/>
          <w:szCs w:val="24"/>
        </w:rPr>
        <w:t xml:space="preserve"> </w:t>
      </w:r>
      <w:r w:rsidR="00AC0F4A" w:rsidRPr="002547C3">
        <w:rPr>
          <w:rFonts w:ascii="Times New Roman" w:hAnsi="Times New Roman"/>
          <w:sz w:val="24"/>
          <w:szCs w:val="24"/>
        </w:rPr>
        <w:t>Based on the results from</w:t>
      </w:r>
      <w:r w:rsidR="007546D0" w:rsidRPr="002547C3">
        <w:rPr>
          <w:rFonts w:ascii="Times New Roman" w:hAnsi="Times New Roman"/>
          <w:sz w:val="24"/>
          <w:szCs w:val="24"/>
        </w:rPr>
        <w:t xml:space="preserve"> </w:t>
      </w:r>
      <w:r w:rsidR="00A7260A" w:rsidRPr="002547C3">
        <w:rPr>
          <w:rFonts w:ascii="Times New Roman" w:hAnsi="Times New Roman"/>
          <w:sz w:val="24"/>
          <w:szCs w:val="24"/>
        </w:rPr>
        <w:t xml:space="preserve">the </w:t>
      </w:r>
      <w:r w:rsidR="007546D0" w:rsidRPr="002547C3">
        <w:rPr>
          <w:rFonts w:ascii="Times New Roman" w:hAnsi="Times New Roman"/>
          <w:sz w:val="24"/>
          <w:szCs w:val="24"/>
        </w:rPr>
        <w:t>EFA</w:t>
      </w:r>
      <w:r w:rsidR="00A7260A" w:rsidRPr="002547C3">
        <w:rPr>
          <w:rFonts w:ascii="Times New Roman" w:hAnsi="Times New Roman"/>
          <w:sz w:val="24"/>
          <w:szCs w:val="24"/>
        </w:rPr>
        <w:t>,</w:t>
      </w:r>
      <w:r w:rsidR="007546D0" w:rsidRPr="002547C3">
        <w:rPr>
          <w:rFonts w:ascii="Times New Roman" w:hAnsi="Times New Roman"/>
          <w:sz w:val="24"/>
          <w:szCs w:val="24"/>
        </w:rPr>
        <w:t xml:space="preserve"> </w:t>
      </w:r>
      <w:r w:rsidR="00AC0F4A" w:rsidRPr="002547C3">
        <w:rPr>
          <w:rFonts w:ascii="Times New Roman" w:hAnsi="Times New Roman"/>
          <w:sz w:val="24"/>
          <w:szCs w:val="24"/>
        </w:rPr>
        <w:t xml:space="preserve">a </w:t>
      </w:r>
      <w:r w:rsidR="007546D0" w:rsidRPr="002547C3">
        <w:rPr>
          <w:rFonts w:ascii="Times New Roman" w:hAnsi="Times New Roman"/>
          <w:sz w:val="24"/>
          <w:szCs w:val="24"/>
        </w:rPr>
        <w:t xml:space="preserve">structural model </w:t>
      </w:r>
      <w:r w:rsidR="00AC0F4A" w:rsidRPr="002547C3">
        <w:rPr>
          <w:rFonts w:ascii="Times New Roman" w:hAnsi="Times New Roman"/>
          <w:sz w:val="24"/>
          <w:szCs w:val="24"/>
        </w:rPr>
        <w:t xml:space="preserve">comprising of </w:t>
      </w:r>
      <w:r w:rsidR="0063697E" w:rsidRPr="002547C3">
        <w:rPr>
          <w:rFonts w:ascii="Times New Roman" w:hAnsi="Times New Roman"/>
          <w:sz w:val="24"/>
          <w:szCs w:val="24"/>
        </w:rPr>
        <w:t>7</w:t>
      </w:r>
      <w:r w:rsidR="007546D0" w:rsidRPr="002547C3">
        <w:rPr>
          <w:rFonts w:ascii="Times New Roman" w:hAnsi="Times New Roman"/>
          <w:sz w:val="24"/>
          <w:szCs w:val="24"/>
        </w:rPr>
        <w:t xml:space="preserve"> factors</w:t>
      </w:r>
      <w:r w:rsidR="0063697E" w:rsidRPr="002547C3">
        <w:rPr>
          <w:rFonts w:ascii="Times New Roman" w:hAnsi="Times New Roman"/>
          <w:sz w:val="24"/>
          <w:szCs w:val="24"/>
        </w:rPr>
        <w:t xml:space="preserve">- </w:t>
      </w:r>
      <w:r w:rsidR="00122A64" w:rsidRPr="002547C3">
        <w:rPr>
          <w:rFonts w:ascii="Times New Roman" w:hAnsi="Times New Roman"/>
          <w:sz w:val="24"/>
          <w:szCs w:val="24"/>
        </w:rPr>
        <w:t>Circular Economy Financing (CEF) (</w:t>
      </w:r>
      <w:r w:rsidR="00523EBD" w:rsidRPr="002547C3">
        <w:rPr>
          <w:rFonts w:ascii="Times New Roman" w:hAnsi="Times New Roman"/>
          <w:sz w:val="24"/>
          <w:szCs w:val="24"/>
        </w:rPr>
        <w:t>α = 0.850)</w:t>
      </w:r>
      <w:r w:rsidR="000851D7" w:rsidRPr="002547C3">
        <w:rPr>
          <w:rFonts w:ascii="Times New Roman" w:hAnsi="Times New Roman"/>
          <w:sz w:val="24"/>
          <w:szCs w:val="24"/>
        </w:rPr>
        <w:t xml:space="preserve">; </w:t>
      </w:r>
      <w:r w:rsidR="00523EBD" w:rsidRPr="002547C3">
        <w:rPr>
          <w:rFonts w:ascii="Times New Roman" w:hAnsi="Times New Roman"/>
          <w:sz w:val="24"/>
          <w:szCs w:val="24"/>
        </w:rPr>
        <w:t>Circulari</w:t>
      </w:r>
      <w:r w:rsidR="000851D7" w:rsidRPr="002547C3">
        <w:rPr>
          <w:rFonts w:ascii="Times New Roman" w:hAnsi="Times New Roman"/>
          <w:sz w:val="24"/>
          <w:szCs w:val="24"/>
        </w:rPr>
        <w:t>t</w:t>
      </w:r>
      <w:r w:rsidR="00122A64" w:rsidRPr="002547C3">
        <w:rPr>
          <w:rFonts w:ascii="Times New Roman" w:hAnsi="Times New Roman"/>
          <w:sz w:val="24"/>
          <w:szCs w:val="24"/>
        </w:rPr>
        <w:t>y and Consumer Engagement (CCE) (</w:t>
      </w:r>
      <w:r w:rsidR="00523EBD" w:rsidRPr="002547C3">
        <w:rPr>
          <w:rFonts w:ascii="Times New Roman" w:hAnsi="Times New Roman"/>
          <w:sz w:val="24"/>
          <w:szCs w:val="24"/>
        </w:rPr>
        <w:t>α = 0.833)</w:t>
      </w:r>
      <w:r w:rsidR="000851D7" w:rsidRPr="002547C3">
        <w:rPr>
          <w:rFonts w:ascii="Times New Roman" w:hAnsi="Times New Roman"/>
          <w:sz w:val="24"/>
          <w:szCs w:val="24"/>
        </w:rPr>
        <w:t xml:space="preserve">; </w:t>
      </w:r>
      <w:r w:rsidR="00523EBD" w:rsidRPr="002547C3">
        <w:rPr>
          <w:rFonts w:ascii="Times New Roman" w:hAnsi="Times New Roman"/>
          <w:sz w:val="24"/>
          <w:szCs w:val="24"/>
        </w:rPr>
        <w:t>Changing Mark</w:t>
      </w:r>
      <w:r w:rsidR="00122A64" w:rsidRPr="002547C3">
        <w:rPr>
          <w:rFonts w:ascii="Times New Roman" w:hAnsi="Times New Roman"/>
          <w:sz w:val="24"/>
          <w:szCs w:val="24"/>
        </w:rPr>
        <w:t>et Demands and Consumption (CMC)</w:t>
      </w:r>
      <w:r w:rsidR="000851D7" w:rsidRPr="002547C3">
        <w:rPr>
          <w:rFonts w:ascii="Times New Roman" w:hAnsi="Times New Roman"/>
          <w:sz w:val="24"/>
          <w:szCs w:val="24"/>
        </w:rPr>
        <w:t xml:space="preserve"> </w:t>
      </w:r>
      <w:r w:rsidR="00122A64" w:rsidRPr="002547C3">
        <w:rPr>
          <w:rFonts w:ascii="Times New Roman" w:hAnsi="Times New Roman"/>
          <w:sz w:val="24"/>
          <w:szCs w:val="24"/>
        </w:rPr>
        <w:t>(</w:t>
      </w:r>
      <w:r w:rsidR="00523EBD" w:rsidRPr="002547C3">
        <w:rPr>
          <w:rFonts w:ascii="Times New Roman" w:hAnsi="Times New Roman"/>
          <w:sz w:val="24"/>
          <w:szCs w:val="24"/>
        </w:rPr>
        <w:t>α = 0.875)</w:t>
      </w:r>
      <w:r w:rsidR="000851D7" w:rsidRPr="002547C3">
        <w:rPr>
          <w:rFonts w:ascii="Times New Roman" w:hAnsi="Times New Roman"/>
          <w:sz w:val="24"/>
          <w:szCs w:val="24"/>
        </w:rPr>
        <w:t xml:space="preserve">; </w:t>
      </w:r>
      <w:r w:rsidR="00523EBD" w:rsidRPr="002547C3">
        <w:rPr>
          <w:rFonts w:ascii="Times New Roman" w:hAnsi="Times New Roman"/>
          <w:sz w:val="24"/>
          <w:szCs w:val="24"/>
        </w:rPr>
        <w:t>Ecological Modernisation and Eco-Innovation</w:t>
      </w:r>
      <w:r w:rsidR="000851D7" w:rsidRPr="002547C3">
        <w:rPr>
          <w:rFonts w:ascii="Times New Roman" w:hAnsi="Times New Roman"/>
          <w:sz w:val="24"/>
          <w:szCs w:val="24"/>
        </w:rPr>
        <w:t xml:space="preserve"> (EMI</w:t>
      </w:r>
      <w:r w:rsidR="00122A64" w:rsidRPr="002547C3">
        <w:rPr>
          <w:rFonts w:ascii="Times New Roman" w:hAnsi="Times New Roman"/>
          <w:sz w:val="24"/>
          <w:szCs w:val="24"/>
        </w:rPr>
        <w:t>) (</w:t>
      </w:r>
      <w:r w:rsidR="00523EBD" w:rsidRPr="002547C3">
        <w:rPr>
          <w:rFonts w:ascii="Times New Roman" w:hAnsi="Times New Roman"/>
          <w:sz w:val="24"/>
          <w:szCs w:val="24"/>
        </w:rPr>
        <w:t>α = 0.916)</w:t>
      </w:r>
      <w:r w:rsidR="00122A64" w:rsidRPr="002547C3">
        <w:rPr>
          <w:rFonts w:ascii="Times New Roman" w:hAnsi="Times New Roman"/>
          <w:sz w:val="24"/>
          <w:szCs w:val="24"/>
        </w:rPr>
        <w:t xml:space="preserve">; </w:t>
      </w:r>
      <w:r w:rsidR="00523EBD" w:rsidRPr="002547C3">
        <w:rPr>
          <w:rFonts w:ascii="Times New Roman" w:hAnsi="Times New Roman"/>
          <w:sz w:val="24"/>
          <w:szCs w:val="24"/>
        </w:rPr>
        <w:t>Organisational Resilience and SDGs (ORS)</w:t>
      </w:r>
      <w:r w:rsidR="004E55EE" w:rsidRPr="002547C3">
        <w:rPr>
          <w:rFonts w:ascii="Times New Roman" w:hAnsi="Times New Roman"/>
          <w:sz w:val="24"/>
          <w:szCs w:val="24"/>
        </w:rPr>
        <w:t xml:space="preserve"> </w:t>
      </w:r>
      <w:r w:rsidR="00523EBD" w:rsidRPr="002547C3">
        <w:rPr>
          <w:rFonts w:ascii="Times New Roman" w:hAnsi="Times New Roman"/>
          <w:sz w:val="24"/>
          <w:szCs w:val="24"/>
        </w:rPr>
        <w:t>(α =0.906)</w:t>
      </w:r>
      <w:r w:rsidR="004E55EE" w:rsidRPr="002547C3">
        <w:rPr>
          <w:rFonts w:ascii="Times New Roman" w:hAnsi="Times New Roman"/>
          <w:sz w:val="24"/>
          <w:szCs w:val="24"/>
        </w:rPr>
        <w:t xml:space="preserve">; </w:t>
      </w:r>
      <w:r w:rsidR="00523EBD" w:rsidRPr="002547C3">
        <w:rPr>
          <w:rFonts w:ascii="Times New Roman" w:hAnsi="Times New Roman"/>
          <w:sz w:val="24"/>
          <w:szCs w:val="24"/>
        </w:rPr>
        <w:t>Green Market Reputation (GMR)</w:t>
      </w:r>
      <w:r w:rsidR="009A7D2C" w:rsidRPr="002547C3">
        <w:rPr>
          <w:rFonts w:ascii="Times New Roman" w:hAnsi="Times New Roman"/>
          <w:sz w:val="24"/>
          <w:szCs w:val="24"/>
        </w:rPr>
        <w:t xml:space="preserve"> </w:t>
      </w:r>
      <w:r w:rsidR="00523EBD" w:rsidRPr="002547C3">
        <w:rPr>
          <w:rFonts w:ascii="Times New Roman" w:hAnsi="Times New Roman"/>
          <w:sz w:val="24"/>
          <w:szCs w:val="24"/>
        </w:rPr>
        <w:t>(α =0898)</w:t>
      </w:r>
      <w:r w:rsidR="00D52C14" w:rsidRPr="002547C3">
        <w:rPr>
          <w:rFonts w:ascii="Times New Roman" w:hAnsi="Times New Roman"/>
          <w:sz w:val="24"/>
          <w:szCs w:val="24"/>
        </w:rPr>
        <w:t xml:space="preserve">; and </w:t>
      </w:r>
      <w:r w:rsidR="00523EBD" w:rsidRPr="002547C3">
        <w:rPr>
          <w:rFonts w:ascii="Times New Roman" w:hAnsi="Times New Roman"/>
          <w:sz w:val="24"/>
          <w:szCs w:val="24"/>
        </w:rPr>
        <w:t>Modern and Sustainable Society (MSS)</w:t>
      </w:r>
      <w:r w:rsidR="004E55EE" w:rsidRPr="002547C3">
        <w:rPr>
          <w:rFonts w:ascii="Times New Roman" w:hAnsi="Times New Roman"/>
          <w:sz w:val="24"/>
          <w:szCs w:val="24"/>
        </w:rPr>
        <w:t xml:space="preserve"> </w:t>
      </w:r>
      <w:r w:rsidR="00523EBD" w:rsidRPr="002547C3">
        <w:rPr>
          <w:rFonts w:ascii="Times New Roman" w:hAnsi="Times New Roman"/>
          <w:sz w:val="24"/>
          <w:szCs w:val="24"/>
        </w:rPr>
        <w:t>(α =0.886)</w:t>
      </w:r>
      <w:r w:rsidR="00A7260A" w:rsidRPr="002547C3">
        <w:rPr>
          <w:rFonts w:ascii="Times New Roman" w:hAnsi="Times New Roman"/>
          <w:sz w:val="24"/>
          <w:szCs w:val="24"/>
        </w:rPr>
        <w:t>- was developed</w:t>
      </w:r>
      <w:r w:rsidR="000122F7" w:rsidRPr="002547C3">
        <w:rPr>
          <w:rFonts w:ascii="Times New Roman" w:hAnsi="Times New Roman"/>
          <w:sz w:val="24"/>
          <w:szCs w:val="24"/>
        </w:rPr>
        <w:t xml:space="preserve">. </w:t>
      </w:r>
      <w:r w:rsidR="00E22AF4" w:rsidRPr="002547C3">
        <w:rPr>
          <w:rFonts w:ascii="Times New Roman" w:hAnsi="Times New Roman"/>
          <w:sz w:val="24"/>
          <w:szCs w:val="24"/>
        </w:rPr>
        <w:t xml:space="preserve">Based on the results derived from </w:t>
      </w:r>
      <w:r w:rsidR="00A7260A" w:rsidRPr="002547C3">
        <w:rPr>
          <w:rFonts w:ascii="Times New Roman" w:hAnsi="Times New Roman"/>
          <w:sz w:val="24"/>
          <w:szCs w:val="24"/>
        </w:rPr>
        <w:t xml:space="preserve">the </w:t>
      </w:r>
      <w:r w:rsidR="00B11C9B" w:rsidRPr="002547C3">
        <w:rPr>
          <w:rFonts w:ascii="Times New Roman" w:hAnsi="Times New Roman"/>
          <w:sz w:val="24"/>
          <w:szCs w:val="24"/>
        </w:rPr>
        <w:t xml:space="preserve">DEMATEL analysis, </w:t>
      </w:r>
      <w:r w:rsidR="00213B6F" w:rsidRPr="002547C3">
        <w:rPr>
          <w:rFonts w:ascii="Times New Roman" w:hAnsi="Times New Roman"/>
          <w:sz w:val="24"/>
          <w:szCs w:val="24"/>
        </w:rPr>
        <w:t>T</w:t>
      </w:r>
      <w:r w:rsidR="00B11C9B" w:rsidRPr="002547C3">
        <w:rPr>
          <w:rFonts w:ascii="Times New Roman" w:hAnsi="Times New Roman"/>
          <w:sz w:val="24"/>
          <w:szCs w:val="24"/>
        </w:rPr>
        <w:t xml:space="preserve">able 7 exhibits </w:t>
      </w:r>
      <w:r w:rsidR="00A741BA" w:rsidRPr="002547C3">
        <w:rPr>
          <w:rFonts w:ascii="Times New Roman" w:hAnsi="Times New Roman"/>
          <w:sz w:val="24"/>
          <w:szCs w:val="24"/>
        </w:rPr>
        <w:t>th</w:t>
      </w:r>
      <w:r w:rsidR="00D82D26" w:rsidRPr="002547C3">
        <w:rPr>
          <w:rFonts w:ascii="Times New Roman" w:hAnsi="Times New Roman"/>
          <w:sz w:val="24"/>
          <w:szCs w:val="24"/>
        </w:rPr>
        <w:t>e causal and the effect factors</w:t>
      </w:r>
      <w:r w:rsidR="00F240E7" w:rsidRPr="002547C3">
        <w:rPr>
          <w:rFonts w:ascii="Times New Roman" w:hAnsi="Times New Roman"/>
          <w:sz w:val="24"/>
          <w:szCs w:val="24"/>
        </w:rPr>
        <w:t xml:space="preserve"> categorisation</w:t>
      </w:r>
      <w:r w:rsidR="00D82D26" w:rsidRPr="002547C3">
        <w:rPr>
          <w:rFonts w:ascii="Times New Roman" w:hAnsi="Times New Roman"/>
          <w:sz w:val="24"/>
          <w:szCs w:val="24"/>
        </w:rPr>
        <w:t>. The factors</w:t>
      </w:r>
      <w:r w:rsidR="004706C9" w:rsidRPr="002547C3">
        <w:rPr>
          <w:rFonts w:ascii="Times New Roman" w:hAnsi="Times New Roman"/>
          <w:sz w:val="24"/>
          <w:szCs w:val="24"/>
        </w:rPr>
        <w:t xml:space="preserve"> </w:t>
      </w:r>
      <w:r w:rsidR="004706C9" w:rsidRPr="002547C3">
        <w:rPr>
          <w:rFonts w:ascii="Times New Roman" w:hAnsi="Times New Roman"/>
          <w:sz w:val="24"/>
          <w:szCs w:val="24"/>
          <w:lang w:eastAsia="en-GB"/>
        </w:rPr>
        <w:t>CEF, C</w:t>
      </w:r>
      <w:r w:rsidR="00A64E57" w:rsidRPr="002547C3">
        <w:rPr>
          <w:rFonts w:ascii="Times New Roman" w:hAnsi="Times New Roman"/>
          <w:sz w:val="24"/>
          <w:szCs w:val="24"/>
          <w:lang w:eastAsia="en-GB"/>
        </w:rPr>
        <w:t xml:space="preserve">MC, ORS and MSS </w:t>
      </w:r>
      <w:r w:rsidR="00A7260A" w:rsidRPr="002547C3">
        <w:rPr>
          <w:rFonts w:ascii="Times New Roman" w:hAnsi="Times New Roman"/>
          <w:sz w:val="24"/>
          <w:szCs w:val="24"/>
          <w:lang w:eastAsia="en-GB"/>
        </w:rPr>
        <w:t xml:space="preserve">were determined to be </w:t>
      </w:r>
      <w:r w:rsidR="00A64E57" w:rsidRPr="002547C3">
        <w:rPr>
          <w:rFonts w:ascii="Times New Roman" w:hAnsi="Times New Roman"/>
          <w:sz w:val="24"/>
          <w:szCs w:val="24"/>
          <w:lang w:eastAsia="en-GB"/>
        </w:rPr>
        <w:t>in the causal</w:t>
      </w:r>
      <w:r w:rsidR="004706C9" w:rsidRPr="002547C3">
        <w:rPr>
          <w:rFonts w:ascii="Times New Roman" w:hAnsi="Times New Roman"/>
          <w:sz w:val="24"/>
          <w:szCs w:val="24"/>
          <w:lang w:eastAsia="en-GB"/>
        </w:rPr>
        <w:t xml:space="preserve"> group</w:t>
      </w:r>
      <w:r w:rsidR="00A7260A" w:rsidRPr="002547C3">
        <w:rPr>
          <w:rFonts w:ascii="Times New Roman" w:hAnsi="Times New Roman"/>
          <w:sz w:val="24"/>
          <w:szCs w:val="24"/>
          <w:lang w:eastAsia="en-GB"/>
        </w:rPr>
        <w:t xml:space="preserve">, whereas </w:t>
      </w:r>
      <w:r w:rsidR="00D52C14" w:rsidRPr="002547C3">
        <w:rPr>
          <w:rFonts w:ascii="Times New Roman" w:hAnsi="Times New Roman"/>
          <w:sz w:val="24"/>
          <w:szCs w:val="24"/>
          <w:lang w:eastAsia="en-GB"/>
        </w:rPr>
        <w:t xml:space="preserve">CCE, EMI and </w:t>
      </w:r>
      <w:r w:rsidR="00AC364B" w:rsidRPr="002547C3">
        <w:rPr>
          <w:rFonts w:ascii="Times New Roman" w:hAnsi="Times New Roman"/>
          <w:sz w:val="24"/>
          <w:szCs w:val="24"/>
          <w:lang w:eastAsia="en-GB"/>
        </w:rPr>
        <w:t xml:space="preserve">GMR </w:t>
      </w:r>
      <w:r w:rsidR="00A7260A" w:rsidRPr="002547C3">
        <w:rPr>
          <w:rFonts w:ascii="Times New Roman" w:hAnsi="Times New Roman"/>
          <w:sz w:val="24"/>
          <w:szCs w:val="24"/>
          <w:lang w:eastAsia="en-GB"/>
        </w:rPr>
        <w:t>were categorised</w:t>
      </w:r>
      <w:r w:rsidR="00AC364B" w:rsidRPr="002547C3">
        <w:rPr>
          <w:rFonts w:ascii="Times New Roman" w:hAnsi="Times New Roman"/>
          <w:sz w:val="24"/>
          <w:szCs w:val="24"/>
          <w:lang w:eastAsia="en-GB"/>
        </w:rPr>
        <w:t xml:space="preserve"> in the effect group</w:t>
      </w:r>
      <w:r w:rsidR="00D3366B" w:rsidRPr="002547C3">
        <w:rPr>
          <w:rFonts w:ascii="Times New Roman" w:hAnsi="Times New Roman"/>
          <w:sz w:val="24"/>
          <w:szCs w:val="24"/>
          <w:lang w:eastAsia="en-GB"/>
        </w:rPr>
        <w:t xml:space="preserve">. </w:t>
      </w:r>
      <w:r w:rsidR="0096036B" w:rsidRPr="002547C3">
        <w:rPr>
          <w:rFonts w:ascii="Times New Roman" w:hAnsi="Times New Roman"/>
          <w:sz w:val="24"/>
          <w:szCs w:val="24"/>
          <w:lang w:eastAsia="en-GB"/>
        </w:rPr>
        <w:t xml:space="preserve">The elaborated results for each subfactor explaining the cause-effect relationship </w:t>
      </w:r>
      <w:r w:rsidR="00A7260A" w:rsidRPr="002547C3">
        <w:rPr>
          <w:rFonts w:ascii="Times New Roman" w:hAnsi="Times New Roman"/>
          <w:sz w:val="24"/>
          <w:szCs w:val="24"/>
          <w:lang w:eastAsia="en-GB"/>
        </w:rPr>
        <w:t>are discussed</w:t>
      </w:r>
      <w:r w:rsidR="0096036B" w:rsidRPr="002547C3">
        <w:rPr>
          <w:rFonts w:ascii="Times New Roman" w:hAnsi="Times New Roman"/>
          <w:sz w:val="24"/>
          <w:szCs w:val="24"/>
          <w:lang w:eastAsia="en-GB"/>
        </w:rPr>
        <w:t xml:space="preserve"> </w:t>
      </w:r>
      <w:r w:rsidR="007D53CC" w:rsidRPr="002547C3">
        <w:rPr>
          <w:rFonts w:ascii="Times New Roman" w:hAnsi="Times New Roman"/>
          <w:sz w:val="24"/>
          <w:szCs w:val="24"/>
          <w:lang w:eastAsia="en-GB"/>
        </w:rPr>
        <w:t>in the following sub-sections.</w:t>
      </w:r>
    </w:p>
    <w:p w14:paraId="4EA5A30B" w14:textId="77777777" w:rsidR="00226DE5" w:rsidRPr="002547C3" w:rsidRDefault="00226DE5" w:rsidP="00226DE5">
      <w:pPr>
        <w:pStyle w:val="ListParagraph"/>
        <w:spacing w:after="0" w:line="360" w:lineRule="auto"/>
        <w:ind w:left="1080"/>
        <w:jc w:val="both"/>
        <w:rPr>
          <w:rFonts w:ascii="Times New Roman" w:hAnsi="Times New Roman"/>
          <w:b/>
          <w:sz w:val="24"/>
          <w:szCs w:val="24"/>
        </w:rPr>
      </w:pPr>
    </w:p>
    <w:p w14:paraId="45188B19" w14:textId="01CEB515" w:rsidR="00523EBD" w:rsidRPr="002547C3" w:rsidRDefault="000312BD" w:rsidP="00BC4FFE">
      <w:pPr>
        <w:pStyle w:val="ListParagraph"/>
        <w:numPr>
          <w:ilvl w:val="1"/>
          <w:numId w:val="25"/>
        </w:numPr>
        <w:spacing w:after="0" w:line="360" w:lineRule="auto"/>
        <w:ind w:left="357" w:hanging="357"/>
        <w:jc w:val="both"/>
        <w:rPr>
          <w:rFonts w:ascii="Times New Roman" w:hAnsi="Times New Roman"/>
          <w:b/>
          <w:sz w:val="24"/>
          <w:szCs w:val="24"/>
        </w:rPr>
      </w:pPr>
      <w:r w:rsidRPr="002547C3">
        <w:rPr>
          <w:rFonts w:ascii="Times New Roman" w:hAnsi="Times New Roman"/>
          <w:b/>
          <w:sz w:val="24"/>
          <w:szCs w:val="24"/>
        </w:rPr>
        <w:t>Circular Economy Financing (CEF)</w:t>
      </w:r>
    </w:p>
    <w:p w14:paraId="712DF9D6" w14:textId="6319B0FD" w:rsidR="006C37B6" w:rsidRPr="002547C3" w:rsidRDefault="00E62957" w:rsidP="00A620DA">
      <w:pPr>
        <w:spacing w:after="0" w:line="360" w:lineRule="auto"/>
        <w:jc w:val="both"/>
        <w:rPr>
          <w:rFonts w:ascii="Times New Roman" w:hAnsi="Times New Roman"/>
          <w:sz w:val="24"/>
          <w:szCs w:val="24"/>
          <w:lang w:eastAsia="en-GB"/>
        </w:rPr>
      </w:pPr>
      <w:r w:rsidRPr="002547C3">
        <w:rPr>
          <w:rFonts w:ascii="Times New Roman" w:hAnsi="Times New Roman"/>
          <w:sz w:val="24"/>
          <w:szCs w:val="24"/>
        </w:rPr>
        <w:t>This factor belongs to the causal group</w:t>
      </w:r>
      <w:r w:rsidR="003F586D" w:rsidRPr="002547C3">
        <w:rPr>
          <w:rFonts w:ascii="Times New Roman" w:hAnsi="Times New Roman"/>
          <w:sz w:val="24"/>
          <w:szCs w:val="24"/>
        </w:rPr>
        <w:t xml:space="preserve"> factor</w:t>
      </w:r>
      <w:r w:rsidRPr="002547C3">
        <w:rPr>
          <w:rFonts w:ascii="Times New Roman" w:hAnsi="Times New Roman"/>
          <w:sz w:val="24"/>
          <w:szCs w:val="24"/>
        </w:rPr>
        <w:t xml:space="preserve">. </w:t>
      </w:r>
      <w:r w:rsidR="003F586D" w:rsidRPr="002547C3">
        <w:rPr>
          <w:rFonts w:ascii="Times New Roman" w:hAnsi="Times New Roman"/>
          <w:sz w:val="24"/>
          <w:szCs w:val="24"/>
        </w:rPr>
        <w:t>There are five s</w:t>
      </w:r>
      <w:r w:rsidR="00EF6E78" w:rsidRPr="002547C3">
        <w:rPr>
          <w:rFonts w:ascii="Times New Roman" w:hAnsi="Times New Roman"/>
          <w:sz w:val="24"/>
          <w:szCs w:val="24"/>
        </w:rPr>
        <w:t>ub-factors under this category</w:t>
      </w:r>
      <w:r w:rsidR="00F618E3" w:rsidRPr="002547C3">
        <w:rPr>
          <w:rFonts w:ascii="Times New Roman" w:hAnsi="Times New Roman"/>
          <w:sz w:val="24"/>
          <w:szCs w:val="24"/>
        </w:rPr>
        <w:t>, namely:</w:t>
      </w:r>
      <w:r w:rsidR="00611F5B" w:rsidRPr="002547C3">
        <w:rPr>
          <w:rFonts w:ascii="Times New Roman" w:hAnsi="Times New Roman"/>
          <w:sz w:val="24"/>
          <w:szCs w:val="24"/>
        </w:rPr>
        <w:t xml:space="preserve"> </w:t>
      </w:r>
      <w:r w:rsidR="00E91D33" w:rsidRPr="002547C3">
        <w:rPr>
          <w:rFonts w:ascii="Times New Roman" w:hAnsi="Times New Roman"/>
          <w:sz w:val="24"/>
          <w:szCs w:val="24"/>
          <w:lang w:eastAsia="en-GB"/>
        </w:rPr>
        <w:t>Thinking CE initiatives and cost</w:t>
      </w:r>
      <w:r w:rsidR="00D04648" w:rsidRPr="002547C3">
        <w:rPr>
          <w:rFonts w:ascii="Times New Roman" w:hAnsi="Times New Roman"/>
          <w:sz w:val="24"/>
          <w:szCs w:val="24"/>
          <w:lang w:eastAsia="en-GB"/>
        </w:rPr>
        <w:t>-</w:t>
      </w:r>
      <w:r w:rsidR="00E91D33" w:rsidRPr="002547C3">
        <w:rPr>
          <w:rFonts w:ascii="Times New Roman" w:hAnsi="Times New Roman"/>
          <w:sz w:val="24"/>
          <w:szCs w:val="24"/>
          <w:lang w:eastAsia="en-GB"/>
        </w:rPr>
        <w:t>saving behaviour (</w:t>
      </w:r>
      <w:r w:rsidR="00E91D33" w:rsidRPr="002547C3">
        <w:rPr>
          <w:rFonts w:ascii="Times New Roman" w:hAnsi="Times New Roman"/>
          <w:sz w:val="24"/>
          <w:szCs w:val="24"/>
        </w:rPr>
        <w:t>CEF1)</w:t>
      </w:r>
      <w:r w:rsidR="00EF6E78" w:rsidRPr="002547C3">
        <w:rPr>
          <w:rFonts w:ascii="Times New Roman" w:hAnsi="Times New Roman"/>
          <w:sz w:val="24"/>
          <w:szCs w:val="24"/>
        </w:rPr>
        <w:t xml:space="preserve">, </w:t>
      </w:r>
      <w:r w:rsidR="0064311E" w:rsidRPr="002547C3">
        <w:rPr>
          <w:rFonts w:ascii="Times New Roman" w:hAnsi="Times New Roman"/>
          <w:sz w:val="24"/>
          <w:szCs w:val="24"/>
          <w:lang w:eastAsia="en-GB"/>
        </w:rPr>
        <w:t xml:space="preserve">Access to finance and risk </w:t>
      </w:r>
      <w:r w:rsidR="0064311E" w:rsidRPr="002547C3">
        <w:rPr>
          <w:rFonts w:ascii="Times New Roman" w:hAnsi="Times New Roman"/>
          <w:sz w:val="24"/>
          <w:szCs w:val="24"/>
          <w:lang w:eastAsia="en-GB"/>
        </w:rPr>
        <w:lastRenderedPageBreak/>
        <w:t>management tools</w:t>
      </w:r>
      <w:r w:rsidR="0064311E" w:rsidRPr="002547C3">
        <w:rPr>
          <w:rFonts w:ascii="Times New Roman" w:hAnsi="Times New Roman"/>
          <w:sz w:val="24"/>
          <w:szCs w:val="24"/>
        </w:rPr>
        <w:t xml:space="preserve"> (</w:t>
      </w:r>
      <w:r w:rsidR="00EF6E78" w:rsidRPr="002547C3">
        <w:rPr>
          <w:rFonts w:ascii="Times New Roman" w:hAnsi="Times New Roman"/>
          <w:sz w:val="24"/>
          <w:szCs w:val="24"/>
        </w:rPr>
        <w:t>CEF2</w:t>
      </w:r>
      <w:r w:rsidR="0064311E" w:rsidRPr="002547C3">
        <w:rPr>
          <w:rFonts w:ascii="Times New Roman" w:hAnsi="Times New Roman"/>
          <w:sz w:val="24"/>
          <w:szCs w:val="24"/>
        </w:rPr>
        <w:t>)</w:t>
      </w:r>
      <w:r w:rsidR="00EF6E78" w:rsidRPr="002547C3">
        <w:rPr>
          <w:rFonts w:ascii="Times New Roman" w:hAnsi="Times New Roman"/>
          <w:sz w:val="24"/>
          <w:szCs w:val="24"/>
        </w:rPr>
        <w:t xml:space="preserve">, </w:t>
      </w:r>
      <w:r w:rsidR="0064311E" w:rsidRPr="002547C3">
        <w:rPr>
          <w:rFonts w:ascii="Times New Roman" w:hAnsi="Times New Roman"/>
          <w:sz w:val="24"/>
          <w:szCs w:val="24"/>
          <w:lang w:eastAsia="en-GB"/>
        </w:rPr>
        <w:t>Promoting CE initiatives by financial institutions</w:t>
      </w:r>
      <w:r w:rsidR="0064311E" w:rsidRPr="002547C3">
        <w:rPr>
          <w:rFonts w:ascii="Times New Roman" w:hAnsi="Times New Roman"/>
          <w:sz w:val="24"/>
          <w:szCs w:val="24"/>
        </w:rPr>
        <w:t xml:space="preserve"> (</w:t>
      </w:r>
      <w:r w:rsidR="00EF6E78" w:rsidRPr="002547C3">
        <w:rPr>
          <w:rFonts w:ascii="Times New Roman" w:hAnsi="Times New Roman"/>
          <w:sz w:val="24"/>
          <w:szCs w:val="24"/>
        </w:rPr>
        <w:t>CEF3</w:t>
      </w:r>
      <w:r w:rsidR="0064311E" w:rsidRPr="002547C3">
        <w:rPr>
          <w:rFonts w:ascii="Times New Roman" w:hAnsi="Times New Roman"/>
          <w:sz w:val="24"/>
          <w:szCs w:val="24"/>
        </w:rPr>
        <w:t>)</w:t>
      </w:r>
      <w:r w:rsidR="00EF6E78" w:rsidRPr="002547C3">
        <w:rPr>
          <w:rFonts w:ascii="Times New Roman" w:hAnsi="Times New Roman"/>
          <w:sz w:val="24"/>
          <w:szCs w:val="24"/>
        </w:rPr>
        <w:t xml:space="preserve">, </w:t>
      </w:r>
      <w:r w:rsidR="00EE32FB" w:rsidRPr="002547C3">
        <w:rPr>
          <w:rFonts w:ascii="Times New Roman" w:hAnsi="Times New Roman"/>
          <w:sz w:val="24"/>
          <w:szCs w:val="24"/>
          <w:lang w:eastAsia="en-GB"/>
        </w:rPr>
        <w:t>t</w:t>
      </w:r>
      <w:r w:rsidR="0064311E" w:rsidRPr="002547C3">
        <w:rPr>
          <w:rFonts w:ascii="Times New Roman" w:hAnsi="Times New Roman"/>
          <w:sz w:val="24"/>
          <w:szCs w:val="24"/>
          <w:lang w:eastAsia="en-GB"/>
        </w:rPr>
        <w:t>he government regulation and infrastructure investment opportunity (</w:t>
      </w:r>
      <w:r w:rsidR="00EF6E78" w:rsidRPr="002547C3">
        <w:rPr>
          <w:rFonts w:ascii="Times New Roman" w:hAnsi="Times New Roman"/>
          <w:sz w:val="24"/>
          <w:szCs w:val="24"/>
        </w:rPr>
        <w:t>CEF4</w:t>
      </w:r>
      <w:r w:rsidR="0064311E" w:rsidRPr="002547C3">
        <w:rPr>
          <w:rFonts w:ascii="Times New Roman" w:hAnsi="Times New Roman"/>
          <w:sz w:val="24"/>
          <w:szCs w:val="24"/>
        </w:rPr>
        <w:t>)</w:t>
      </w:r>
      <w:r w:rsidR="0031527A" w:rsidRPr="002547C3">
        <w:rPr>
          <w:rFonts w:ascii="Times New Roman" w:hAnsi="Times New Roman"/>
          <w:sz w:val="24"/>
          <w:szCs w:val="24"/>
        </w:rPr>
        <w:t>,</w:t>
      </w:r>
      <w:r w:rsidR="0064311E" w:rsidRPr="002547C3">
        <w:rPr>
          <w:rFonts w:ascii="Times New Roman" w:hAnsi="Times New Roman"/>
          <w:sz w:val="24"/>
          <w:szCs w:val="24"/>
        </w:rPr>
        <w:t xml:space="preserve"> </w:t>
      </w:r>
      <w:r w:rsidR="0064311E" w:rsidRPr="002547C3">
        <w:rPr>
          <w:rFonts w:ascii="Times New Roman" w:hAnsi="Times New Roman"/>
          <w:sz w:val="24"/>
          <w:szCs w:val="24"/>
          <w:lang w:eastAsia="en-GB"/>
        </w:rPr>
        <w:t>CE incentives and subsidised financing (</w:t>
      </w:r>
      <w:r w:rsidR="00EF6E78" w:rsidRPr="002547C3">
        <w:rPr>
          <w:rFonts w:ascii="Times New Roman" w:hAnsi="Times New Roman"/>
          <w:sz w:val="24"/>
          <w:szCs w:val="24"/>
        </w:rPr>
        <w:t>CEF5</w:t>
      </w:r>
      <w:r w:rsidR="0064311E" w:rsidRPr="002547C3">
        <w:rPr>
          <w:rFonts w:ascii="Times New Roman" w:hAnsi="Times New Roman"/>
          <w:sz w:val="24"/>
          <w:szCs w:val="24"/>
        </w:rPr>
        <w:t xml:space="preserve">). </w:t>
      </w:r>
      <w:r w:rsidR="00A05AFD" w:rsidRPr="002547C3">
        <w:rPr>
          <w:rFonts w:ascii="Times New Roman" w:hAnsi="Times New Roman"/>
          <w:sz w:val="24"/>
          <w:szCs w:val="24"/>
        </w:rPr>
        <w:t>CEF1, CEF2, and CEF5</w:t>
      </w:r>
      <w:r w:rsidR="007362E4" w:rsidRPr="002547C3">
        <w:rPr>
          <w:rFonts w:ascii="Times New Roman" w:hAnsi="Times New Roman"/>
          <w:sz w:val="24"/>
          <w:szCs w:val="24"/>
        </w:rPr>
        <w:t xml:space="preserve"> are</w:t>
      </w:r>
      <w:r w:rsidR="00F618E3" w:rsidRPr="002547C3">
        <w:rPr>
          <w:rFonts w:ascii="Times New Roman" w:hAnsi="Times New Roman"/>
          <w:sz w:val="24"/>
          <w:szCs w:val="24"/>
        </w:rPr>
        <w:t xml:space="preserve"> part of</w:t>
      </w:r>
      <w:r w:rsidR="007362E4" w:rsidRPr="002547C3">
        <w:rPr>
          <w:rFonts w:ascii="Times New Roman" w:hAnsi="Times New Roman"/>
          <w:sz w:val="24"/>
          <w:szCs w:val="24"/>
        </w:rPr>
        <w:t xml:space="preserve"> the cause</w:t>
      </w:r>
      <w:r w:rsidR="00A05AFD" w:rsidRPr="002547C3">
        <w:rPr>
          <w:rFonts w:ascii="Times New Roman" w:hAnsi="Times New Roman"/>
          <w:sz w:val="24"/>
          <w:szCs w:val="24"/>
        </w:rPr>
        <w:t xml:space="preserve"> group sub-factors</w:t>
      </w:r>
      <w:r w:rsidR="00F618E3" w:rsidRPr="002547C3">
        <w:rPr>
          <w:rFonts w:ascii="Times New Roman" w:hAnsi="Times New Roman"/>
          <w:sz w:val="24"/>
          <w:szCs w:val="24"/>
        </w:rPr>
        <w:t>,</w:t>
      </w:r>
      <w:r w:rsidR="00A05AFD" w:rsidRPr="002547C3">
        <w:rPr>
          <w:rFonts w:ascii="Times New Roman" w:hAnsi="Times New Roman"/>
          <w:sz w:val="24"/>
          <w:szCs w:val="24"/>
        </w:rPr>
        <w:t xml:space="preserve"> whereas CEF3 and CEF4 are </w:t>
      </w:r>
      <w:r w:rsidR="00F618E3" w:rsidRPr="002547C3">
        <w:rPr>
          <w:rFonts w:ascii="Times New Roman" w:hAnsi="Times New Roman"/>
          <w:sz w:val="24"/>
          <w:szCs w:val="24"/>
        </w:rPr>
        <w:t xml:space="preserve">part of </w:t>
      </w:r>
      <w:r w:rsidR="00A05AFD" w:rsidRPr="002547C3">
        <w:rPr>
          <w:rFonts w:ascii="Times New Roman" w:hAnsi="Times New Roman"/>
          <w:sz w:val="24"/>
          <w:szCs w:val="24"/>
        </w:rPr>
        <w:t xml:space="preserve">the effect group sub-factors. </w:t>
      </w:r>
      <w:r w:rsidR="00501F44" w:rsidRPr="002547C3">
        <w:rPr>
          <w:rFonts w:ascii="Times New Roman" w:hAnsi="Times New Roman"/>
          <w:sz w:val="24"/>
          <w:szCs w:val="24"/>
        </w:rPr>
        <w:t>Based on the ‘</w:t>
      </w:r>
      <w:r w:rsidR="00501F44" w:rsidRPr="002547C3">
        <w:rPr>
          <w:rFonts w:ascii="Times New Roman" w:hAnsi="Times New Roman"/>
          <w:sz w:val="24"/>
          <w:szCs w:val="24"/>
          <w:lang w:eastAsia="en-GB"/>
        </w:rPr>
        <w:t>r – c</w:t>
      </w:r>
      <w:r w:rsidR="00501F44" w:rsidRPr="002547C3">
        <w:rPr>
          <w:rFonts w:ascii="Times New Roman" w:hAnsi="Times New Roman"/>
          <w:sz w:val="24"/>
          <w:szCs w:val="24"/>
        </w:rPr>
        <w:t>’</w:t>
      </w:r>
      <w:r w:rsidR="005A276C" w:rsidRPr="002547C3">
        <w:rPr>
          <w:rFonts w:ascii="Times New Roman" w:hAnsi="Times New Roman"/>
          <w:sz w:val="24"/>
          <w:szCs w:val="24"/>
        </w:rPr>
        <w:t xml:space="preserve"> </w:t>
      </w:r>
      <w:r w:rsidR="00501F44" w:rsidRPr="002547C3">
        <w:rPr>
          <w:rFonts w:ascii="Times New Roman" w:hAnsi="Times New Roman"/>
          <w:sz w:val="24"/>
          <w:szCs w:val="24"/>
        </w:rPr>
        <w:t>values, a</w:t>
      </w:r>
      <w:r w:rsidR="007362E4" w:rsidRPr="002547C3">
        <w:rPr>
          <w:rFonts w:ascii="Times New Roman" w:hAnsi="Times New Roman"/>
          <w:sz w:val="24"/>
          <w:szCs w:val="24"/>
        </w:rPr>
        <w:t xml:space="preserve">mong all the sub-factors, Access to finance and risk management tools (CEF2) is the most crucial </w:t>
      </w:r>
      <w:r w:rsidR="004149DB" w:rsidRPr="002547C3">
        <w:rPr>
          <w:rFonts w:ascii="Times New Roman" w:hAnsi="Times New Roman"/>
          <w:sz w:val="24"/>
          <w:szCs w:val="24"/>
        </w:rPr>
        <w:t>behavio</w:t>
      </w:r>
      <w:r w:rsidR="00C1686D" w:rsidRPr="002547C3">
        <w:rPr>
          <w:rFonts w:ascii="Times New Roman" w:hAnsi="Times New Roman"/>
          <w:sz w:val="24"/>
          <w:szCs w:val="24"/>
        </w:rPr>
        <w:t>u</w:t>
      </w:r>
      <w:r w:rsidR="004149DB" w:rsidRPr="002547C3">
        <w:rPr>
          <w:rFonts w:ascii="Times New Roman" w:hAnsi="Times New Roman"/>
          <w:sz w:val="24"/>
          <w:szCs w:val="24"/>
        </w:rPr>
        <w:t>ral</w:t>
      </w:r>
      <w:r w:rsidR="00161289" w:rsidRPr="002547C3">
        <w:rPr>
          <w:rFonts w:ascii="Times New Roman" w:hAnsi="Times New Roman"/>
          <w:sz w:val="24"/>
          <w:szCs w:val="24"/>
        </w:rPr>
        <w:t xml:space="preserve"> factor.</w:t>
      </w:r>
      <w:r w:rsidR="00AB54E0" w:rsidRPr="002547C3">
        <w:rPr>
          <w:rFonts w:ascii="Times New Roman" w:hAnsi="Times New Roman"/>
          <w:sz w:val="24"/>
          <w:szCs w:val="24"/>
        </w:rPr>
        <w:t xml:space="preserve"> </w:t>
      </w:r>
      <w:r w:rsidR="009132D4" w:rsidRPr="002547C3">
        <w:rPr>
          <w:rFonts w:ascii="Times New Roman" w:hAnsi="Times New Roman"/>
          <w:sz w:val="24"/>
          <w:szCs w:val="24"/>
        </w:rPr>
        <w:t xml:space="preserve">This finding is in line with previous research </w:t>
      </w:r>
      <w:r w:rsidR="00906551" w:rsidRPr="002547C3">
        <w:rPr>
          <w:rFonts w:ascii="Times New Roman" w:hAnsi="Times New Roman"/>
          <w:sz w:val="24"/>
          <w:szCs w:val="24"/>
        </w:rPr>
        <w:t xml:space="preserve">conducted </w:t>
      </w:r>
      <w:r w:rsidR="009132D4" w:rsidRPr="002547C3">
        <w:rPr>
          <w:rFonts w:ascii="Times New Roman" w:hAnsi="Times New Roman"/>
          <w:sz w:val="24"/>
          <w:szCs w:val="24"/>
        </w:rPr>
        <w:t xml:space="preserve">by </w:t>
      </w:r>
      <w:r w:rsidR="00906551" w:rsidRPr="002547C3">
        <w:rPr>
          <w:rFonts w:ascii="Times New Roman" w:hAnsi="Times New Roman"/>
          <w:color w:val="840084"/>
          <w:sz w:val="24"/>
          <w:szCs w:val="24"/>
          <w:lang w:eastAsia="en-GB"/>
        </w:rPr>
        <w:t xml:space="preserve">Dewick et al. (2020) </w:t>
      </w:r>
      <w:r w:rsidR="00906551" w:rsidRPr="002547C3">
        <w:rPr>
          <w:rFonts w:ascii="Times New Roman" w:hAnsi="Times New Roman"/>
          <w:sz w:val="24"/>
          <w:szCs w:val="24"/>
          <w:lang w:eastAsia="en-GB"/>
        </w:rPr>
        <w:t>and</w:t>
      </w:r>
      <w:r w:rsidR="00906551" w:rsidRPr="002547C3">
        <w:rPr>
          <w:rFonts w:ascii="Times New Roman" w:hAnsi="Times New Roman"/>
          <w:color w:val="840084"/>
          <w:sz w:val="24"/>
          <w:szCs w:val="24"/>
          <w:lang w:eastAsia="en-GB"/>
        </w:rPr>
        <w:t xml:space="preserve"> </w:t>
      </w:r>
      <w:r w:rsidR="00C15F93" w:rsidRPr="002547C3">
        <w:rPr>
          <w:rFonts w:ascii="Times New Roman" w:hAnsi="Times New Roman"/>
          <w:color w:val="840084"/>
          <w:sz w:val="24"/>
          <w:szCs w:val="24"/>
          <w:lang w:eastAsia="en-GB"/>
        </w:rPr>
        <w:t>Termeer and Metze (2019)</w:t>
      </w:r>
      <w:r w:rsidR="00F618E3" w:rsidRPr="002547C3">
        <w:rPr>
          <w:rFonts w:ascii="Times New Roman" w:hAnsi="Times New Roman"/>
          <w:sz w:val="24"/>
          <w:szCs w:val="24"/>
          <w:lang w:eastAsia="en-GB"/>
        </w:rPr>
        <w:t>,</w:t>
      </w:r>
      <w:r w:rsidR="00360427" w:rsidRPr="002547C3">
        <w:rPr>
          <w:rFonts w:ascii="Times New Roman" w:hAnsi="Times New Roman"/>
          <w:sz w:val="24"/>
          <w:szCs w:val="24"/>
          <w:lang w:eastAsia="en-GB"/>
        </w:rPr>
        <w:t xml:space="preserve"> </w:t>
      </w:r>
      <w:r w:rsidR="00F618E3" w:rsidRPr="002547C3">
        <w:rPr>
          <w:rFonts w:ascii="Times New Roman" w:hAnsi="Times New Roman"/>
          <w:sz w:val="24"/>
          <w:szCs w:val="24"/>
          <w:lang w:eastAsia="en-GB"/>
        </w:rPr>
        <w:t>which suggest</w:t>
      </w:r>
      <w:r w:rsidR="00360427" w:rsidRPr="002547C3">
        <w:rPr>
          <w:rFonts w:ascii="Times New Roman" w:hAnsi="Times New Roman"/>
          <w:sz w:val="24"/>
          <w:szCs w:val="24"/>
          <w:lang w:eastAsia="en-GB"/>
        </w:rPr>
        <w:t xml:space="preserve"> that there is a need </w:t>
      </w:r>
      <w:r w:rsidR="00E94082" w:rsidRPr="002547C3">
        <w:rPr>
          <w:rFonts w:ascii="Times New Roman" w:hAnsi="Times New Roman"/>
          <w:sz w:val="24"/>
          <w:szCs w:val="24"/>
          <w:lang w:eastAsia="en-GB"/>
        </w:rPr>
        <w:t xml:space="preserve">for </w:t>
      </w:r>
      <w:r w:rsidR="00360427" w:rsidRPr="002547C3">
        <w:rPr>
          <w:rFonts w:ascii="Times New Roman" w:hAnsi="Times New Roman"/>
          <w:sz w:val="24"/>
          <w:szCs w:val="24"/>
          <w:lang w:eastAsia="en-GB"/>
        </w:rPr>
        <w:t xml:space="preserve">financing by the private and public </w:t>
      </w:r>
      <w:r w:rsidR="00E94082" w:rsidRPr="002547C3">
        <w:rPr>
          <w:rFonts w:ascii="Times New Roman" w:hAnsi="Times New Roman"/>
          <w:sz w:val="24"/>
          <w:szCs w:val="24"/>
          <w:lang w:eastAsia="en-GB"/>
        </w:rPr>
        <w:t xml:space="preserve">sectors </w:t>
      </w:r>
      <w:r w:rsidR="00360427" w:rsidRPr="002547C3">
        <w:rPr>
          <w:rFonts w:ascii="Times New Roman" w:hAnsi="Times New Roman"/>
          <w:sz w:val="24"/>
          <w:szCs w:val="24"/>
          <w:lang w:eastAsia="en-GB"/>
        </w:rPr>
        <w:t xml:space="preserve">to adopt CE practices. </w:t>
      </w:r>
      <w:bookmarkStart w:id="28" w:name="_Hlk76486055"/>
      <w:r w:rsidR="00F618E3" w:rsidRPr="002547C3">
        <w:rPr>
          <w:rFonts w:ascii="Times New Roman" w:hAnsi="Times New Roman"/>
          <w:sz w:val="24"/>
          <w:szCs w:val="24"/>
          <w:lang w:eastAsia="en-GB"/>
        </w:rPr>
        <w:t>I</w:t>
      </w:r>
      <w:r w:rsidR="006C37B6" w:rsidRPr="002547C3">
        <w:rPr>
          <w:rFonts w:ascii="Times New Roman" w:hAnsi="Times New Roman"/>
          <w:sz w:val="24"/>
          <w:szCs w:val="24"/>
          <w:lang w:eastAsia="en-GB"/>
        </w:rPr>
        <w:t xml:space="preserve">nitiatives taken by the government and the finance industry </w:t>
      </w:r>
      <w:r w:rsidR="007A62B7" w:rsidRPr="002547C3">
        <w:rPr>
          <w:rFonts w:ascii="Times New Roman" w:hAnsi="Times New Roman"/>
          <w:sz w:val="24"/>
          <w:szCs w:val="24"/>
          <w:lang w:eastAsia="en-GB"/>
        </w:rPr>
        <w:t xml:space="preserve">are showing </w:t>
      </w:r>
      <w:r w:rsidR="00D04648" w:rsidRPr="002547C3">
        <w:rPr>
          <w:rFonts w:ascii="Times New Roman" w:hAnsi="Times New Roman"/>
          <w:sz w:val="24"/>
          <w:szCs w:val="24"/>
          <w:lang w:eastAsia="en-GB"/>
        </w:rPr>
        <w:t xml:space="preserve">a </w:t>
      </w:r>
      <w:r w:rsidR="007A62B7" w:rsidRPr="002547C3">
        <w:rPr>
          <w:rFonts w:ascii="Times New Roman" w:hAnsi="Times New Roman"/>
          <w:sz w:val="24"/>
          <w:szCs w:val="24"/>
          <w:lang w:eastAsia="en-GB"/>
        </w:rPr>
        <w:t xml:space="preserve">positive change in the thinking of financers </w:t>
      </w:r>
      <w:r w:rsidR="00394371" w:rsidRPr="002547C3">
        <w:rPr>
          <w:rFonts w:ascii="Times New Roman" w:hAnsi="Times New Roman"/>
          <w:sz w:val="24"/>
          <w:szCs w:val="24"/>
          <w:lang w:eastAsia="en-GB"/>
        </w:rPr>
        <w:t xml:space="preserve">and </w:t>
      </w:r>
      <w:r w:rsidR="00FC3A0A" w:rsidRPr="002547C3">
        <w:rPr>
          <w:rFonts w:ascii="Times New Roman" w:hAnsi="Times New Roman"/>
          <w:sz w:val="24"/>
          <w:szCs w:val="24"/>
          <w:lang w:eastAsia="en-GB"/>
        </w:rPr>
        <w:t>policymakers to endor</w:t>
      </w:r>
      <w:r w:rsidR="00013EF5" w:rsidRPr="002547C3">
        <w:rPr>
          <w:rFonts w:ascii="Times New Roman" w:hAnsi="Times New Roman"/>
          <w:sz w:val="24"/>
          <w:szCs w:val="24"/>
          <w:lang w:eastAsia="en-GB"/>
        </w:rPr>
        <w:t>se meaningful changes</w:t>
      </w:r>
      <w:r w:rsidR="007A62B7" w:rsidRPr="002547C3">
        <w:rPr>
          <w:rFonts w:ascii="Times New Roman" w:hAnsi="Times New Roman"/>
          <w:sz w:val="24"/>
          <w:szCs w:val="24"/>
          <w:lang w:eastAsia="en-GB"/>
        </w:rPr>
        <w:t xml:space="preserve"> that will facilitate credible progress towards sustainable outcomes</w:t>
      </w:r>
      <w:r w:rsidR="0073517C" w:rsidRPr="002547C3">
        <w:rPr>
          <w:rFonts w:ascii="Times New Roman" w:hAnsi="Times New Roman"/>
          <w:color w:val="FF0000"/>
          <w:sz w:val="24"/>
          <w:szCs w:val="24"/>
          <w:lang w:eastAsia="en-GB"/>
        </w:rPr>
        <w:t xml:space="preserve"> </w:t>
      </w:r>
      <w:r w:rsidR="0073517C" w:rsidRPr="002547C3">
        <w:rPr>
          <w:rFonts w:ascii="Times New Roman" w:hAnsi="Times New Roman"/>
          <w:color w:val="840084"/>
          <w:sz w:val="24"/>
          <w:szCs w:val="24"/>
          <w:lang w:eastAsia="en-GB"/>
        </w:rPr>
        <w:t>(Hussain and Malik, 2020</w:t>
      </w:r>
      <w:r w:rsidR="002B5F16" w:rsidRPr="002547C3">
        <w:rPr>
          <w:rFonts w:ascii="Times New Roman" w:hAnsi="Times New Roman"/>
          <w:color w:val="840084"/>
          <w:sz w:val="24"/>
          <w:szCs w:val="24"/>
          <w:lang w:eastAsia="en-GB"/>
        </w:rPr>
        <w:t xml:space="preserve">; </w:t>
      </w:r>
      <w:r w:rsidR="002B5F16" w:rsidRPr="002547C3">
        <w:rPr>
          <w:rFonts w:ascii="Times New Roman" w:hAnsi="Times New Roman"/>
          <w:color w:val="7030A0"/>
          <w:sz w:val="24"/>
          <w:szCs w:val="24"/>
          <w:shd w:val="clear" w:color="auto" w:fill="FFFFFF"/>
        </w:rPr>
        <w:t>Gedam et al., 2021</w:t>
      </w:r>
      <w:bookmarkEnd w:id="28"/>
      <w:r w:rsidR="0073517C" w:rsidRPr="002547C3">
        <w:rPr>
          <w:rFonts w:ascii="Times New Roman" w:hAnsi="Times New Roman"/>
          <w:color w:val="840084"/>
          <w:sz w:val="24"/>
          <w:szCs w:val="24"/>
          <w:lang w:eastAsia="en-GB"/>
        </w:rPr>
        <w:t>)</w:t>
      </w:r>
      <w:r w:rsidR="007A62B7" w:rsidRPr="002547C3">
        <w:rPr>
          <w:rFonts w:ascii="Times New Roman" w:hAnsi="Times New Roman"/>
          <w:sz w:val="24"/>
          <w:szCs w:val="24"/>
          <w:lang w:eastAsia="en-GB"/>
        </w:rPr>
        <w:t>.</w:t>
      </w:r>
      <w:r w:rsidR="00394371" w:rsidRPr="002547C3">
        <w:rPr>
          <w:rFonts w:ascii="Times New Roman" w:hAnsi="Times New Roman"/>
          <w:color w:val="FF0000"/>
          <w:sz w:val="24"/>
          <w:szCs w:val="24"/>
          <w:lang w:eastAsia="en-GB"/>
        </w:rPr>
        <w:t xml:space="preserve"> </w:t>
      </w:r>
      <w:r w:rsidR="00013EF5" w:rsidRPr="002547C3">
        <w:rPr>
          <w:rFonts w:ascii="Times New Roman" w:hAnsi="Times New Roman"/>
          <w:sz w:val="24"/>
          <w:szCs w:val="24"/>
          <w:lang w:eastAsia="en-GB"/>
        </w:rPr>
        <w:t xml:space="preserve">Thus, </w:t>
      </w:r>
      <w:r w:rsidR="002B5240" w:rsidRPr="002547C3">
        <w:rPr>
          <w:rFonts w:ascii="Times New Roman" w:hAnsi="Times New Roman"/>
          <w:sz w:val="24"/>
          <w:szCs w:val="24"/>
          <w:lang w:eastAsia="en-GB"/>
        </w:rPr>
        <w:t xml:space="preserve">the </w:t>
      </w:r>
      <w:r w:rsidR="007F4B0F" w:rsidRPr="002547C3">
        <w:rPr>
          <w:rFonts w:ascii="Times New Roman" w:hAnsi="Times New Roman"/>
          <w:sz w:val="24"/>
          <w:szCs w:val="24"/>
          <w:lang w:eastAsia="en-GB"/>
        </w:rPr>
        <w:t>government and</w:t>
      </w:r>
      <w:r w:rsidR="00E94082" w:rsidRPr="002547C3">
        <w:rPr>
          <w:rFonts w:ascii="Times New Roman" w:hAnsi="Times New Roman"/>
          <w:sz w:val="24"/>
          <w:szCs w:val="24"/>
          <w:lang w:eastAsia="en-GB"/>
        </w:rPr>
        <w:t xml:space="preserve"> the</w:t>
      </w:r>
      <w:r w:rsidR="007F4B0F" w:rsidRPr="002547C3">
        <w:rPr>
          <w:rFonts w:ascii="Times New Roman" w:hAnsi="Times New Roman"/>
          <w:sz w:val="24"/>
          <w:szCs w:val="24"/>
          <w:lang w:eastAsia="en-GB"/>
        </w:rPr>
        <w:t xml:space="preserve"> </w:t>
      </w:r>
      <w:r w:rsidR="002B5240" w:rsidRPr="002547C3">
        <w:rPr>
          <w:rFonts w:ascii="Times New Roman" w:hAnsi="Times New Roman"/>
          <w:sz w:val="24"/>
          <w:szCs w:val="24"/>
          <w:lang w:eastAsia="en-GB"/>
        </w:rPr>
        <w:t>finance industr</w:t>
      </w:r>
      <w:r w:rsidR="00F618E3" w:rsidRPr="002547C3">
        <w:rPr>
          <w:rFonts w:ascii="Times New Roman" w:hAnsi="Times New Roman"/>
          <w:sz w:val="24"/>
          <w:szCs w:val="24"/>
          <w:lang w:eastAsia="en-GB"/>
        </w:rPr>
        <w:t>y</w:t>
      </w:r>
      <w:r w:rsidR="002B5240" w:rsidRPr="002547C3">
        <w:rPr>
          <w:rFonts w:ascii="Times New Roman" w:hAnsi="Times New Roman"/>
          <w:sz w:val="24"/>
          <w:szCs w:val="24"/>
          <w:lang w:eastAsia="en-GB"/>
        </w:rPr>
        <w:t xml:space="preserve"> </w:t>
      </w:r>
      <w:r w:rsidR="00013EF5" w:rsidRPr="002547C3">
        <w:rPr>
          <w:rFonts w:ascii="Times New Roman" w:hAnsi="Times New Roman"/>
          <w:sz w:val="24"/>
          <w:szCs w:val="24"/>
          <w:lang w:eastAsia="en-GB"/>
        </w:rPr>
        <w:t>nee</w:t>
      </w:r>
      <w:r w:rsidR="00F618E3" w:rsidRPr="002547C3">
        <w:rPr>
          <w:rFonts w:ascii="Times New Roman" w:hAnsi="Times New Roman"/>
          <w:sz w:val="24"/>
          <w:szCs w:val="24"/>
          <w:lang w:eastAsia="en-GB"/>
        </w:rPr>
        <w:t xml:space="preserve">d </w:t>
      </w:r>
      <w:r w:rsidR="00013EF5" w:rsidRPr="002547C3">
        <w:rPr>
          <w:rFonts w:ascii="Times New Roman" w:hAnsi="Times New Roman"/>
          <w:sz w:val="24"/>
          <w:szCs w:val="24"/>
          <w:lang w:eastAsia="en-GB"/>
        </w:rPr>
        <w:t xml:space="preserve">to develop new financial mechanisms </w:t>
      </w:r>
      <w:r w:rsidR="007F4B0F" w:rsidRPr="002547C3">
        <w:rPr>
          <w:rFonts w:ascii="Times New Roman" w:hAnsi="Times New Roman"/>
          <w:sz w:val="24"/>
          <w:szCs w:val="24"/>
          <w:lang w:eastAsia="en-GB"/>
        </w:rPr>
        <w:t xml:space="preserve">or tools </w:t>
      </w:r>
      <w:r w:rsidR="00013EF5" w:rsidRPr="002547C3">
        <w:rPr>
          <w:rFonts w:ascii="Times New Roman" w:hAnsi="Times New Roman"/>
          <w:sz w:val="24"/>
          <w:szCs w:val="24"/>
          <w:lang w:eastAsia="en-GB"/>
        </w:rPr>
        <w:t xml:space="preserve">that </w:t>
      </w:r>
      <w:r w:rsidR="003F5933" w:rsidRPr="002547C3">
        <w:rPr>
          <w:rFonts w:ascii="Times New Roman" w:hAnsi="Times New Roman"/>
          <w:sz w:val="24"/>
          <w:szCs w:val="24"/>
          <w:lang w:eastAsia="en-GB"/>
        </w:rPr>
        <w:t>facilitate firms</w:t>
      </w:r>
      <w:r w:rsidR="00F618E3" w:rsidRPr="002547C3">
        <w:rPr>
          <w:rFonts w:ascii="Times New Roman" w:hAnsi="Times New Roman"/>
          <w:sz w:val="24"/>
          <w:szCs w:val="24"/>
          <w:lang w:eastAsia="en-GB"/>
        </w:rPr>
        <w:t xml:space="preserve"> with</w:t>
      </w:r>
      <w:r w:rsidR="003F5933" w:rsidRPr="002547C3">
        <w:rPr>
          <w:rFonts w:ascii="Times New Roman" w:hAnsi="Times New Roman"/>
          <w:sz w:val="24"/>
          <w:szCs w:val="24"/>
          <w:lang w:eastAsia="en-GB"/>
        </w:rPr>
        <w:t xml:space="preserve"> </w:t>
      </w:r>
      <w:r w:rsidR="00F618E3" w:rsidRPr="002547C3">
        <w:rPr>
          <w:rFonts w:ascii="Times New Roman" w:hAnsi="Times New Roman"/>
          <w:sz w:val="24"/>
          <w:szCs w:val="24"/>
          <w:lang w:eastAsia="en-GB"/>
        </w:rPr>
        <w:t>a robust</w:t>
      </w:r>
      <w:r w:rsidR="003F5933" w:rsidRPr="002547C3">
        <w:rPr>
          <w:rFonts w:ascii="Times New Roman" w:hAnsi="Times New Roman"/>
          <w:sz w:val="24"/>
          <w:szCs w:val="24"/>
          <w:lang w:eastAsia="en-GB"/>
        </w:rPr>
        <w:t xml:space="preserve"> CE transition</w:t>
      </w:r>
      <w:r w:rsidR="004339C8" w:rsidRPr="002547C3">
        <w:rPr>
          <w:rFonts w:ascii="Times New Roman" w:hAnsi="Times New Roman"/>
          <w:sz w:val="24"/>
          <w:szCs w:val="24"/>
          <w:lang w:eastAsia="en-GB"/>
        </w:rPr>
        <w:t>.</w:t>
      </w:r>
      <w:r w:rsidR="00AB54E0" w:rsidRPr="002547C3">
        <w:rPr>
          <w:rFonts w:ascii="Times New Roman" w:hAnsi="Times New Roman"/>
          <w:sz w:val="24"/>
          <w:szCs w:val="24"/>
          <w:lang w:eastAsia="en-GB"/>
        </w:rPr>
        <w:t xml:space="preserve"> Therefore, </w:t>
      </w:r>
      <w:r w:rsidR="00AB54E0" w:rsidRPr="002547C3">
        <w:rPr>
          <w:rFonts w:ascii="Times New Roman" w:hAnsi="Times New Roman"/>
          <w:sz w:val="24"/>
          <w:szCs w:val="24"/>
        </w:rPr>
        <w:t xml:space="preserve">SMEs must come forward to take advantage of these </w:t>
      </w:r>
      <w:r w:rsidR="00AB54E0" w:rsidRPr="002547C3">
        <w:rPr>
          <w:rFonts w:ascii="Times New Roman" w:hAnsi="Times New Roman"/>
          <w:sz w:val="24"/>
          <w:szCs w:val="24"/>
          <w:lang w:eastAsia="en-GB"/>
        </w:rPr>
        <w:t xml:space="preserve">financial mechanisms and show their potential to utilize </w:t>
      </w:r>
      <w:r w:rsidR="00F618E3" w:rsidRPr="002547C3">
        <w:rPr>
          <w:rFonts w:ascii="Times New Roman" w:hAnsi="Times New Roman"/>
          <w:sz w:val="24"/>
          <w:szCs w:val="24"/>
          <w:lang w:eastAsia="en-GB"/>
        </w:rPr>
        <w:t>them</w:t>
      </w:r>
      <w:r w:rsidR="00AB54E0" w:rsidRPr="002547C3">
        <w:rPr>
          <w:rFonts w:ascii="Times New Roman" w:hAnsi="Times New Roman"/>
          <w:sz w:val="24"/>
          <w:szCs w:val="24"/>
          <w:lang w:eastAsia="en-GB"/>
        </w:rPr>
        <w:t xml:space="preserve">, for instance, </w:t>
      </w:r>
      <w:r w:rsidR="00F618E3" w:rsidRPr="002547C3">
        <w:rPr>
          <w:rFonts w:ascii="Times New Roman" w:hAnsi="Times New Roman"/>
          <w:sz w:val="24"/>
          <w:szCs w:val="24"/>
          <w:lang w:eastAsia="en-GB"/>
        </w:rPr>
        <w:t xml:space="preserve">by </w:t>
      </w:r>
      <w:r w:rsidR="00AB54E0" w:rsidRPr="002547C3">
        <w:rPr>
          <w:rFonts w:ascii="Times New Roman" w:hAnsi="Times New Roman"/>
          <w:sz w:val="24"/>
          <w:szCs w:val="24"/>
          <w:lang w:eastAsia="en-GB"/>
        </w:rPr>
        <w:t>prepar</w:t>
      </w:r>
      <w:r w:rsidR="00F618E3" w:rsidRPr="002547C3">
        <w:rPr>
          <w:rFonts w:ascii="Times New Roman" w:hAnsi="Times New Roman"/>
          <w:sz w:val="24"/>
          <w:szCs w:val="24"/>
          <w:lang w:eastAsia="en-GB"/>
        </w:rPr>
        <w:t>ing</w:t>
      </w:r>
      <w:r w:rsidR="00AB54E0" w:rsidRPr="002547C3">
        <w:rPr>
          <w:rFonts w:ascii="Times New Roman" w:hAnsi="Times New Roman"/>
          <w:sz w:val="24"/>
          <w:szCs w:val="24"/>
          <w:lang w:eastAsia="en-GB"/>
        </w:rPr>
        <w:t xml:space="preserve"> a monthly/yearly report about how they invest</w:t>
      </w:r>
      <w:r w:rsidR="00F618E3" w:rsidRPr="002547C3">
        <w:rPr>
          <w:rFonts w:ascii="Times New Roman" w:hAnsi="Times New Roman"/>
          <w:sz w:val="24"/>
          <w:szCs w:val="24"/>
          <w:lang w:eastAsia="en-GB"/>
        </w:rPr>
        <w:t>ed</w:t>
      </w:r>
      <w:r w:rsidR="00AB54E0" w:rsidRPr="002547C3">
        <w:rPr>
          <w:rFonts w:ascii="Times New Roman" w:hAnsi="Times New Roman"/>
          <w:sz w:val="24"/>
          <w:szCs w:val="24"/>
          <w:lang w:eastAsia="en-GB"/>
        </w:rPr>
        <w:t xml:space="preserve"> in </w:t>
      </w:r>
      <w:r w:rsidR="00F618E3" w:rsidRPr="002547C3">
        <w:rPr>
          <w:rFonts w:ascii="Times New Roman" w:hAnsi="Times New Roman"/>
          <w:sz w:val="24"/>
          <w:szCs w:val="24"/>
          <w:lang w:eastAsia="en-GB"/>
        </w:rPr>
        <w:t xml:space="preserve">the </w:t>
      </w:r>
      <w:r w:rsidR="00AB54E0" w:rsidRPr="002547C3">
        <w:rPr>
          <w:rFonts w:ascii="Times New Roman" w:hAnsi="Times New Roman"/>
          <w:sz w:val="24"/>
          <w:szCs w:val="24"/>
          <w:lang w:eastAsia="en-GB"/>
        </w:rPr>
        <w:t>adoption of CE and its benefits</w:t>
      </w:r>
      <w:r w:rsidR="00F618E3" w:rsidRPr="002547C3">
        <w:rPr>
          <w:rFonts w:ascii="Times New Roman" w:hAnsi="Times New Roman"/>
          <w:sz w:val="24"/>
          <w:szCs w:val="24"/>
          <w:lang w:eastAsia="en-GB"/>
        </w:rPr>
        <w:t xml:space="preserve"> </w:t>
      </w:r>
      <w:r w:rsidR="00AB54E0" w:rsidRPr="002547C3">
        <w:rPr>
          <w:rFonts w:ascii="Times New Roman" w:hAnsi="Times New Roman"/>
          <w:sz w:val="24"/>
          <w:szCs w:val="24"/>
          <w:lang w:eastAsia="en-GB"/>
        </w:rPr>
        <w:t xml:space="preserve">so that trust of all involved stakeholders will increase and </w:t>
      </w:r>
      <w:r w:rsidR="00F618E3" w:rsidRPr="002547C3">
        <w:rPr>
          <w:rFonts w:ascii="Times New Roman" w:hAnsi="Times New Roman"/>
          <w:sz w:val="24"/>
          <w:szCs w:val="24"/>
          <w:lang w:eastAsia="en-GB"/>
        </w:rPr>
        <w:t>hence</w:t>
      </w:r>
      <w:r w:rsidR="00AB54E0" w:rsidRPr="002547C3">
        <w:rPr>
          <w:rFonts w:ascii="Times New Roman" w:hAnsi="Times New Roman"/>
          <w:sz w:val="24"/>
          <w:szCs w:val="24"/>
          <w:lang w:eastAsia="en-GB"/>
        </w:rPr>
        <w:t xml:space="preserve"> </w:t>
      </w:r>
      <w:r w:rsidR="00F618E3" w:rsidRPr="002547C3">
        <w:rPr>
          <w:rFonts w:ascii="Times New Roman" w:hAnsi="Times New Roman"/>
          <w:sz w:val="24"/>
          <w:szCs w:val="24"/>
          <w:lang w:eastAsia="en-GB"/>
        </w:rPr>
        <w:t xml:space="preserve">will </w:t>
      </w:r>
      <w:r w:rsidR="00AB54E0" w:rsidRPr="002547C3">
        <w:rPr>
          <w:rFonts w:ascii="Times New Roman" w:hAnsi="Times New Roman"/>
          <w:sz w:val="24"/>
          <w:szCs w:val="24"/>
          <w:lang w:eastAsia="en-GB"/>
        </w:rPr>
        <w:t>come forward to support SMEs in the adoption of CE</w:t>
      </w:r>
      <w:r w:rsidR="009B625F" w:rsidRPr="002547C3">
        <w:rPr>
          <w:rFonts w:ascii="Times New Roman" w:hAnsi="Times New Roman"/>
          <w:sz w:val="24"/>
          <w:szCs w:val="24"/>
          <w:lang w:eastAsia="en-GB"/>
        </w:rPr>
        <w:t xml:space="preserve"> practices.  </w:t>
      </w:r>
      <w:r w:rsidR="00AB54E0" w:rsidRPr="002547C3">
        <w:rPr>
          <w:rFonts w:ascii="Times New Roman" w:hAnsi="Times New Roman"/>
          <w:sz w:val="24"/>
          <w:szCs w:val="24"/>
          <w:lang w:eastAsia="en-GB"/>
        </w:rPr>
        <w:t xml:space="preserve">  </w:t>
      </w:r>
    </w:p>
    <w:p w14:paraId="766535BE" w14:textId="77777777" w:rsidR="00226DE5" w:rsidRPr="002547C3" w:rsidRDefault="00226DE5" w:rsidP="00226DE5">
      <w:pPr>
        <w:pStyle w:val="ListParagraph"/>
        <w:spacing w:after="0" w:line="360" w:lineRule="auto"/>
        <w:ind w:left="1080"/>
        <w:jc w:val="both"/>
        <w:rPr>
          <w:rFonts w:ascii="Times New Roman" w:hAnsi="Times New Roman"/>
          <w:b/>
          <w:sz w:val="24"/>
          <w:szCs w:val="24"/>
        </w:rPr>
      </w:pPr>
    </w:p>
    <w:p w14:paraId="6ABDBD99" w14:textId="3DFF5249" w:rsidR="0088575A" w:rsidRPr="002547C3" w:rsidRDefault="006178A0" w:rsidP="00BC4FFE">
      <w:pPr>
        <w:pStyle w:val="ListParagraph"/>
        <w:numPr>
          <w:ilvl w:val="1"/>
          <w:numId w:val="25"/>
        </w:numPr>
        <w:spacing w:after="0" w:line="360" w:lineRule="auto"/>
        <w:ind w:left="357" w:hanging="357"/>
        <w:jc w:val="both"/>
        <w:rPr>
          <w:rFonts w:ascii="Times New Roman" w:hAnsi="Times New Roman"/>
          <w:b/>
          <w:sz w:val="24"/>
          <w:szCs w:val="24"/>
        </w:rPr>
      </w:pPr>
      <w:r w:rsidRPr="002547C3">
        <w:rPr>
          <w:rFonts w:ascii="Times New Roman" w:hAnsi="Times New Roman"/>
          <w:b/>
          <w:sz w:val="24"/>
          <w:szCs w:val="24"/>
        </w:rPr>
        <w:t>Circularity and Consumer Engagement (CCE)</w:t>
      </w:r>
    </w:p>
    <w:p w14:paraId="04B48CE9" w14:textId="06F19F64" w:rsidR="008C23D3" w:rsidRPr="002547C3" w:rsidRDefault="007B2815" w:rsidP="00226DE5">
      <w:pPr>
        <w:spacing w:after="0" w:line="360" w:lineRule="auto"/>
        <w:jc w:val="both"/>
        <w:rPr>
          <w:rFonts w:ascii="Times New Roman" w:hAnsi="Times New Roman"/>
          <w:color w:val="FF0000"/>
          <w:sz w:val="24"/>
          <w:szCs w:val="24"/>
        </w:rPr>
      </w:pPr>
      <w:r w:rsidRPr="002547C3">
        <w:rPr>
          <w:rFonts w:ascii="Times New Roman" w:hAnsi="Times New Roman"/>
          <w:sz w:val="24"/>
          <w:szCs w:val="24"/>
        </w:rPr>
        <w:t xml:space="preserve">This factor belongs to the </w:t>
      </w:r>
      <w:r w:rsidR="005532BD" w:rsidRPr="002547C3">
        <w:rPr>
          <w:rFonts w:ascii="Times New Roman" w:hAnsi="Times New Roman"/>
          <w:sz w:val="24"/>
          <w:szCs w:val="24"/>
        </w:rPr>
        <w:t>effect</w:t>
      </w:r>
      <w:r w:rsidRPr="002547C3">
        <w:rPr>
          <w:rFonts w:ascii="Times New Roman" w:hAnsi="Times New Roman"/>
          <w:sz w:val="24"/>
          <w:szCs w:val="24"/>
        </w:rPr>
        <w:t xml:space="preserve"> group factor. </w:t>
      </w:r>
      <w:r w:rsidR="003406FF" w:rsidRPr="002547C3">
        <w:rPr>
          <w:rFonts w:ascii="Times New Roman" w:hAnsi="Times New Roman"/>
          <w:sz w:val="24"/>
          <w:szCs w:val="24"/>
        </w:rPr>
        <w:t>P</w:t>
      </w:r>
      <w:r w:rsidR="00A051EE" w:rsidRPr="002547C3">
        <w:rPr>
          <w:rFonts w:ascii="Times New Roman" w:hAnsi="Times New Roman"/>
          <w:sz w:val="24"/>
          <w:szCs w:val="24"/>
        </w:rPr>
        <w:t xml:space="preserve">ast studies have shown that the successful adoption of CE is dependent on </w:t>
      </w:r>
      <w:r w:rsidR="00B32417" w:rsidRPr="002547C3">
        <w:rPr>
          <w:rFonts w:ascii="Times New Roman" w:hAnsi="Times New Roman"/>
          <w:sz w:val="24"/>
          <w:szCs w:val="24"/>
        </w:rPr>
        <w:t>chan</w:t>
      </w:r>
      <w:r w:rsidR="00CF2B20" w:rsidRPr="002547C3">
        <w:rPr>
          <w:rFonts w:ascii="Times New Roman" w:hAnsi="Times New Roman"/>
          <w:sz w:val="24"/>
          <w:szCs w:val="24"/>
        </w:rPr>
        <w:t>ging</w:t>
      </w:r>
      <w:r w:rsidR="00A051EE" w:rsidRPr="002547C3">
        <w:rPr>
          <w:rFonts w:ascii="Times New Roman" w:hAnsi="Times New Roman"/>
          <w:sz w:val="24"/>
          <w:szCs w:val="24"/>
        </w:rPr>
        <w:t xml:space="preserve"> consumer</w:t>
      </w:r>
      <w:r w:rsidR="00CE1E47" w:rsidRPr="002547C3">
        <w:rPr>
          <w:rFonts w:ascii="Times New Roman" w:hAnsi="Times New Roman"/>
          <w:sz w:val="24"/>
          <w:szCs w:val="24"/>
        </w:rPr>
        <w:t>s</w:t>
      </w:r>
      <w:r w:rsidR="003406FF" w:rsidRPr="002547C3">
        <w:rPr>
          <w:rFonts w:ascii="Times New Roman" w:hAnsi="Times New Roman"/>
          <w:sz w:val="24"/>
          <w:szCs w:val="24"/>
        </w:rPr>
        <w:t>’</w:t>
      </w:r>
      <w:r w:rsidR="00CE1E47" w:rsidRPr="002547C3">
        <w:rPr>
          <w:rFonts w:ascii="Times New Roman" w:hAnsi="Times New Roman"/>
          <w:sz w:val="24"/>
          <w:szCs w:val="24"/>
        </w:rPr>
        <w:t xml:space="preserve"> </w:t>
      </w:r>
      <w:r w:rsidR="00184DB6" w:rsidRPr="002547C3">
        <w:rPr>
          <w:rFonts w:ascii="Times New Roman" w:hAnsi="Times New Roman"/>
          <w:sz w:val="24"/>
          <w:szCs w:val="24"/>
        </w:rPr>
        <w:t>behavio</w:t>
      </w:r>
      <w:r w:rsidR="00DE3CD1" w:rsidRPr="002547C3">
        <w:rPr>
          <w:rFonts w:ascii="Times New Roman" w:hAnsi="Times New Roman"/>
          <w:sz w:val="24"/>
          <w:szCs w:val="24"/>
        </w:rPr>
        <w:t>u</w:t>
      </w:r>
      <w:r w:rsidR="00184DB6" w:rsidRPr="002547C3">
        <w:rPr>
          <w:rFonts w:ascii="Times New Roman" w:hAnsi="Times New Roman"/>
          <w:sz w:val="24"/>
          <w:szCs w:val="24"/>
        </w:rPr>
        <w:t>r</w:t>
      </w:r>
      <w:r w:rsidR="00CE1E47" w:rsidRPr="002547C3">
        <w:rPr>
          <w:rFonts w:ascii="Times New Roman" w:hAnsi="Times New Roman"/>
          <w:color w:val="FF0000"/>
          <w:sz w:val="24"/>
          <w:szCs w:val="24"/>
        </w:rPr>
        <w:t xml:space="preserve"> </w:t>
      </w:r>
      <w:r w:rsidR="00CE1E47" w:rsidRPr="002547C3">
        <w:rPr>
          <w:rFonts w:ascii="Times New Roman" w:hAnsi="Times New Roman"/>
          <w:color w:val="7030A0"/>
          <w:sz w:val="24"/>
          <w:szCs w:val="24"/>
          <w:lang w:eastAsia="en-GB"/>
        </w:rPr>
        <w:t>(</w:t>
      </w:r>
      <w:r w:rsidR="00CA6ED0" w:rsidRPr="002547C3">
        <w:rPr>
          <w:rFonts w:ascii="Times New Roman" w:hAnsi="Times New Roman"/>
          <w:color w:val="7030A0"/>
          <w:sz w:val="24"/>
          <w:szCs w:val="24"/>
          <w:lang w:eastAsia="en-GB"/>
        </w:rPr>
        <w:t>Elia et al., 2017; Maitre-Ekern and Dalhammar 2019; Parajuly et al., 2020</w:t>
      </w:r>
      <w:r w:rsidR="00A051EE" w:rsidRPr="002547C3">
        <w:rPr>
          <w:rFonts w:ascii="Times New Roman" w:hAnsi="Times New Roman"/>
          <w:color w:val="7030A0"/>
          <w:sz w:val="24"/>
          <w:szCs w:val="24"/>
          <w:lang w:eastAsia="en-GB"/>
        </w:rPr>
        <w:t>)</w:t>
      </w:r>
      <w:r w:rsidR="00A54030" w:rsidRPr="002547C3">
        <w:rPr>
          <w:rFonts w:ascii="Times New Roman" w:hAnsi="Times New Roman"/>
          <w:color w:val="7030A0"/>
          <w:sz w:val="24"/>
          <w:szCs w:val="24"/>
          <w:lang w:eastAsia="en-GB"/>
        </w:rPr>
        <w:t>.</w:t>
      </w:r>
      <w:r w:rsidR="00A54030" w:rsidRPr="002547C3">
        <w:rPr>
          <w:rFonts w:ascii="Times New Roman" w:hAnsi="Times New Roman"/>
          <w:color w:val="FF0000"/>
          <w:sz w:val="24"/>
          <w:szCs w:val="24"/>
        </w:rPr>
        <w:t xml:space="preserve"> </w:t>
      </w:r>
      <w:r w:rsidR="00DA21E3" w:rsidRPr="002547C3">
        <w:rPr>
          <w:rFonts w:ascii="Times New Roman" w:hAnsi="Times New Roman"/>
          <w:color w:val="FF0000"/>
          <w:sz w:val="24"/>
          <w:szCs w:val="24"/>
        </w:rPr>
        <w:t xml:space="preserve"> </w:t>
      </w:r>
      <w:r w:rsidR="006F115B" w:rsidRPr="002547C3">
        <w:rPr>
          <w:rFonts w:ascii="Times New Roman" w:hAnsi="Times New Roman"/>
          <w:sz w:val="24"/>
          <w:szCs w:val="24"/>
        </w:rPr>
        <w:t>The</w:t>
      </w:r>
      <w:r w:rsidR="00DA21E3" w:rsidRPr="002547C3">
        <w:rPr>
          <w:rFonts w:ascii="Times New Roman" w:hAnsi="Times New Roman"/>
          <w:sz w:val="24"/>
          <w:szCs w:val="24"/>
        </w:rPr>
        <w:t xml:space="preserve"> mindset and attitude of consumers</w:t>
      </w:r>
      <w:r w:rsidR="00DB29B0" w:rsidRPr="002547C3">
        <w:rPr>
          <w:rFonts w:ascii="Times New Roman" w:hAnsi="Times New Roman"/>
          <w:sz w:val="24"/>
          <w:szCs w:val="24"/>
        </w:rPr>
        <w:t xml:space="preserve"> </w:t>
      </w:r>
      <w:r w:rsidR="005B20CE" w:rsidRPr="002547C3">
        <w:rPr>
          <w:rFonts w:ascii="Times New Roman" w:hAnsi="Times New Roman"/>
          <w:sz w:val="24"/>
          <w:szCs w:val="24"/>
        </w:rPr>
        <w:t>towards</w:t>
      </w:r>
      <w:r w:rsidR="00DB29B0" w:rsidRPr="002547C3">
        <w:rPr>
          <w:rFonts w:ascii="Times New Roman" w:hAnsi="Times New Roman"/>
          <w:sz w:val="24"/>
          <w:szCs w:val="24"/>
        </w:rPr>
        <w:t xml:space="preserve"> CE </w:t>
      </w:r>
      <w:r w:rsidR="00D609E2" w:rsidRPr="002547C3">
        <w:rPr>
          <w:rFonts w:ascii="Times New Roman" w:hAnsi="Times New Roman"/>
          <w:sz w:val="24"/>
          <w:szCs w:val="24"/>
        </w:rPr>
        <w:t>adoption</w:t>
      </w:r>
      <w:r w:rsidR="00DB29B0" w:rsidRPr="002547C3">
        <w:rPr>
          <w:rFonts w:ascii="Times New Roman" w:hAnsi="Times New Roman"/>
          <w:sz w:val="24"/>
          <w:szCs w:val="24"/>
        </w:rPr>
        <w:t xml:space="preserve"> </w:t>
      </w:r>
      <w:r w:rsidR="003406FF" w:rsidRPr="002547C3">
        <w:rPr>
          <w:rFonts w:ascii="Times New Roman" w:hAnsi="Times New Roman"/>
          <w:sz w:val="24"/>
          <w:szCs w:val="24"/>
        </w:rPr>
        <w:t xml:space="preserve">are </w:t>
      </w:r>
      <w:r w:rsidR="00AA7D81" w:rsidRPr="002547C3">
        <w:rPr>
          <w:rFonts w:ascii="Times New Roman" w:hAnsi="Times New Roman"/>
          <w:sz w:val="24"/>
          <w:szCs w:val="24"/>
        </w:rPr>
        <w:t xml:space="preserve">responsible for </w:t>
      </w:r>
      <w:r w:rsidR="00DE3CD1" w:rsidRPr="002547C3">
        <w:rPr>
          <w:rFonts w:ascii="Times New Roman" w:hAnsi="Times New Roman"/>
          <w:sz w:val="24"/>
          <w:szCs w:val="24"/>
        </w:rPr>
        <w:t xml:space="preserve">adopting the </w:t>
      </w:r>
      <w:r w:rsidR="00B32417" w:rsidRPr="002547C3">
        <w:rPr>
          <w:rFonts w:ascii="Times New Roman" w:hAnsi="Times New Roman"/>
          <w:sz w:val="24"/>
          <w:szCs w:val="24"/>
        </w:rPr>
        <w:t xml:space="preserve">changes </w:t>
      </w:r>
      <w:r w:rsidR="00D609E2" w:rsidRPr="002547C3">
        <w:rPr>
          <w:rFonts w:ascii="Times New Roman" w:hAnsi="Times New Roman"/>
          <w:sz w:val="24"/>
          <w:szCs w:val="24"/>
        </w:rPr>
        <w:t xml:space="preserve">in practices </w:t>
      </w:r>
      <w:r w:rsidR="00B32417" w:rsidRPr="002547C3">
        <w:rPr>
          <w:rFonts w:ascii="Times New Roman" w:hAnsi="Times New Roman"/>
          <w:sz w:val="24"/>
          <w:szCs w:val="24"/>
        </w:rPr>
        <w:t xml:space="preserve">such as recycling, </w:t>
      </w:r>
      <w:r w:rsidR="004C73F3" w:rsidRPr="002547C3">
        <w:rPr>
          <w:rFonts w:ascii="Times New Roman" w:hAnsi="Times New Roman"/>
          <w:sz w:val="24"/>
          <w:szCs w:val="24"/>
        </w:rPr>
        <w:t>product return</w:t>
      </w:r>
      <w:r w:rsidR="003406FF" w:rsidRPr="002547C3">
        <w:rPr>
          <w:rFonts w:ascii="Times New Roman" w:hAnsi="Times New Roman"/>
          <w:sz w:val="24"/>
          <w:szCs w:val="24"/>
        </w:rPr>
        <w:t xml:space="preserve"> and</w:t>
      </w:r>
      <w:r w:rsidR="004527AE" w:rsidRPr="002547C3">
        <w:rPr>
          <w:rFonts w:ascii="Times New Roman" w:hAnsi="Times New Roman"/>
          <w:sz w:val="24"/>
          <w:szCs w:val="24"/>
        </w:rPr>
        <w:t xml:space="preserve"> renting</w:t>
      </w:r>
      <w:r w:rsidR="005D1206" w:rsidRPr="002547C3">
        <w:rPr>
          <w:rFonts w:ascii="Times New Roman" w:hAnsi="Times New Roman"/>
          <w:sz w:val="24"/>
          <w:szCs w:val="24"/>
        </w:rPr>
        <w:t xml:space="preserve">. </w:t>
      </w:r>
      <w:bookmarkStart w:id="29" w:name="_Hlk76486127"/>
      <w:r w:rsidR="00AE76D8" w:rsidRPr="002547C3">
        <w:rPr>
          <w:rFonts w:ascii="Times New Roman" w:hAnsi="Times New Roman"/>
          <w:sz w:val="24"/>
          <w:szCs w:val="24"/>
        </w:rPr>
        <w:t>With the</w:t>
      </w:r>
      <w:r w:rsidR="00E3721D" w:rsidRPr="002547C3">
        <w:rPr>
          <w:rFonts w:ascii="Times New Roman" w:hAnsi="Times New Roman"/>
          <w:sz w:val="24"/>
          <w:szCs w:val="24"/>
        </w:rPr>
        <w:t xml:space="preserve"> </w:t>
      </w:r>
      <w:r w:rsidR="005D1206" w:rsidRPr="002547C3">
        <w:rPr>
          <w:rFonts w:ascii="Times New Roman" w:hAnsi="Times New Roman"/>
          <w:sz w:val="24"/>
          <w:szCs w:val="24"/>
        </w:rPr>
        <w:t>adoption of CE practices</w:t>
      </w:r>
      <w:r w:rsidR="003406FF" w:rsidRPr="002547C3">
        <w:rPr>
          <w:rFonts w:ascii="Times New Roman" w:hAnsi="Times New Roman"/>
          <w:sz w:val="24"/>
          <w:szCs w:val="24"/>
        </w:rPr>
        <w:t>,</w:t>
      </w:r>
      <w:r w:rsidR="00D52C14" w:rsidRPr="002547C3">
        <w:rPr>
          <w:rFonts w:ascii="Times New Roman" w:hAnsi="Times New Roman"/>
          <w:sz w:val="24"/>
          <w:szCs w:val="24"/>
        </w:rPr>
        <w:t xml:space="preserve"> </w:t>
      </w:r>
      <w:r w:rsidR="00AE76D8" w:rsidRPr="002547C3">
        <w:rPr>
          <w:rFonts w:ascii="Times New Roman" w:hAnsi="Times New Roman"/>
          <w:sz w:val="24"/>
          <w:szCs w:val="24"/>
        </w:rPr>
        <w:t xml:space="preserve">there is an increase in </w:t>
      </w:r>
      <w:r w:rsidR="005D1206" w:rsidRPr="002547C3">
        <w:rPr>
          <w:rFonts w:ascii="Times New Roman" w:hAnsi="Times New Roman"/>
          <w:sz w:val="24"/>
          <w:szCs w:val="24"/>
        </w:rPr>
        <w:t xml:space="preserve">consumer engagement </w:t>
      </w:r>
      <w:r w:rsidR="003406FF" w:rsidRPr="002547C3">
        <w:rPr>
          <w:rFonts w:ascii="Times New Roman" w:hAnsi="Times New Roman"/>
          <w:sz w:val="24"/>
          <w:szCs w:val="24"/>
        </w:rPr>
        <w:t>that</w:t>
      </w:r>
      <w:r w:rsidR="00E3721D" w:rsidRPr="002547C3">
        <w:rPr>
          <w:rFonts w:ascii="Times New Roman" w:hAnsi="Times New Roman"/>
          <w:sz w:val="24"/>
          <w:szCs w:val="24"/>
        </w:rPr>
        <w:t xml:space="preserve"> </w:t>
      </w:r>
      <w:r w:rsidR="00AE76D8" w:rsidRPr="002547C3">
        <w:rPr>
          <w:rFonts w:ascii="Times New Roman" w:hAnsi="Times New Roman"/>
          <w:sz w:val="24"/>
          <w:szCs w:val="24"/>
        </w:rPr>
        <w:t xml:space="preserve">can act </w:t>
      </w:r>
      <w:r w:rsidR="003406FF" w:rsidRPr="002547C3">
        <w:rPr>
          <w:rFonts w:ascii="Times New Roman" w:hAnsi="Times New Roman"/>
          <w:sz w:val="24"/>
          <w:szCs w:val="24"/>
        </w:rPr>
        <w:t xml:space="preserve">as </w:t>
      </w:r>
      <w:r w:rsidR="00E3721D" w:rsidRPr="002547C3">
        <w:rPr>
          <w:rFonts w:ascii="Times New Roman" w:hAnsi="Times New Roman"/>
          <w:sz w:val="24"/>
          <w:szCs w:val="24"/>
        </w:rPr>
        <w:t>an effective tool for developing a sustainable society for futur</w:t>
      </w:r>
      <w:r w:rsidR="009D0855" w:rsidRPr="002547C3">
        <w:rPr>
          <w:rFonts w:ascii="Times New Roman" w:hAnsi="Times New Roman"/>
          <w:sz w:val="24"/>
          <w:szCs w:val="24"/>
        </w:rPr>
        <w:t>e generations</w:t>
      </w:r>
      <w:r w:rsidR="009D0855" w:rsidRPr="002547C3">
        <w:rPr>
          <w:rFonts w:ascii="Times New Roman" w:hAnsi="Times New Roman"/>
          <w:color w:val="FF0000"/>
          <w:sz w:val="24"/>
          <w:szCs w:val="24"/>
        </w:rPr>
        <w:t xml:space="preserve"> </w:t>
      </w:r>
      <w:r w:rsidR="009D0855" w:rsidRPr="002547C3">
        <w:rPr>
          <w:rFonts w:ascii="Times New Roman" w:hAnsi="Times New Roman"/>
          <w:color w:val="613A79"/>
          <w:sz w:val="24"/>
          <w:szCs w:val="24"/>
        </w:rPr>
        <w:t>(</w:t>
      </w:r>
      <w:r w:rsidR="009D0855" w:rsidRPr="002547C3">
        <w:rPr>
          <w:rFonts w:ascii="Times New Roman" w:hAnsi="Times New Roman"/>
          <w:color w:val="784896"/>
          <w:sz w:val="24"/>
          <w:szCs w:val="24"/>
        </w:rPr>
        <w:t>Murray et al. 2017</w:t>
      </w:r>
      <w:r w:rsidR="00061DB4" w:rsidRPr="002547C3">
        <w:rPr>
          <w:rFonts w:ascii="Times New Roman" w:hAnsi="Times New Roman"/>
          <w:color w:val="784896"/>
          <w:sz w:val="24"/>
          <w:szCs w:val="24"/>
        </w:rPr>
        <w:t>; Funk et al., 2021</w:t>
      </w:r>
      <w:r w:rsidR="009D0855" w:rsidRPr="002547C3">
        <w:rPr>
          <w:rFonts w:ascii="Times New Roman" w:hAnsi="Times New Roman"/>
          <w:color w:val="613A79"/>
          <w:sz w:val="24"/>
          <w:szCs w:val="24"/>
        </w:rPr>
        <w:t>).</w:t>
      </w:r>
      <w:r w:rsidR="00707034" w:rsidRPr="002547C3">
        <w:rPr>
          <w:rFonts w:ascii="Times New Roman" w:hAnsi="Times New Roman"/>
          <w:color w:val="FF0000"/>
          <w:sz w:val="24"/>
          <w:szCs w:val="24"/>
        </w:rPr>
        <w:t xml:space="preserve"> </w:t>
      </w:r>
      <w:bookmarkEnd w:id="29"/>
      <w:r w:rsidR="00191FEF" w:rsidRPr="002547C3">
        <w:rPr>
          <w:rFonts w:ascii="Times New Roman" w:hAnsi="Times New Roman"/>
          <w:sz w:val="24"/>
          <w:szCs w:val="24"/>
        </w:rPr>
        <w:t>Th</w:t>
      </w:r>
      <w:r w:rsidR="00C03A15" w:rsidRPr="002547C3">
        <w:rPr>
          <w:rFonts w:ascii="Times New Roman" w:hAnsi="Times New Roman"/>
          <w:sz w:val="24"/>
          <w:szCs w:val="24"/>
        </w:rPr>
        <w:t xml:space="preserve">is factor has </w:t>
      </w:r>
      <w:r w:rsidRPr="002547C3">
        <w:rPr>
          <w:rFonts w:ascii="Times New Roman" w:hAnsi="Times New Roman"/>
          <w:sz w:val="24"/>
          <w:szCs w:val="24"/>
        </w:rPr>
        <w:t>five sub-factors</w:t>
      </w:r>
      <w:r w:rsidR="003406FF" w:rsidRPr="002547C3">
        <w:rPr>
          <w:rFonts w:ascii="Times New Roman" w:hAnsi="Times New Roman"/>
          <w:sz w:val="24"/>
          <w:szCs w:val="24"/>
        </w:rPr>
        <w:t>, namely:</w:t>
      </w:r>
      <w:r w:rsidRPr="002547C3">
        <w:rPr>
          <w:rFonts w:ascii="Times New Roman" w:hAnsi="Times New Roman"/>
          <w:sz w:val="24"/>
          <w:szCs w:val="24"/>
        </w:rPr>
        <w:t xml:space="preserve"> </w:t>
      </w:r>
      <w:r w:rsidR="006C2A50" w:rsidRPr="002547C3">
        <w:rPr>
          <w:rFonts w:ascii="Times New Roman" w:hAnsi="Times New Roman"/>
          <w:sz w:val="24"/>
          <w:szCs w:val="24"/>
        </w:rPr>
        <w:t>Changing buying pattern of consumers (CCE1); Customer engagement and commitment for circularity initiatives (CCE2); Recycling behaviour and adoption (CCE3); Societal mind-sets (CCE4); Social group influence (CCE5)</w:t>
      </w:r>
      <w:r w:rsidR="00F50C14" w:rsidRPr="002547C3">
        <w:rPr>
          <w:rFonts w:ascii="Times New Roman" w:hAnsi="Times New Roman"/>
          <w:sz w:val="24"/>
          <w:szCs w:val="24"/>
        </w:rPr>
        <w:t xml:space="preserve">. </w:t>
      </w:r>
      <w:r w:rsidR="00AF28D7" w:rsidRPr="002547C3">
        <w:rPr>
          <w:rFonts w:ascii="Times New Roman" w:hAnsi="Times New Roman"/>
          <w:sz w:val="24"/>
          <w:szCs w:val="24"/>
        </w:rPr>
        <w:t>The sub-factor</w:t>
      </w:r>
      <w:r w:rsidR="003406FF" w:rsidRPr="002547C3">
        <w:rPr>
          <w:rFonts w:ascii="Times New Roman" w:hAnsi="Times New Roman"/>
          <w:sz w:val="24"/>
          <w:szCs w:val="24"/>
        </w:rPr>
        <w:t>s</w:t>
      </w:r>
      <w:r w:rsidR="00AF28D7" w:rsidRPr="002547C3">
        <w:rPr>
          <w:rFonts w:ascii="Times New Roman" w:hAnsi="Times New Roman"/>
          <w:sz w:val="24"/>
          <w:szCs w:val="24"/>
        </w:rPr>
        <w:t xml:space="preserve"> </w:t>
      </w:r>
      <w:r w:rsidR="00F50C14" w:rsidRPr="002547C3">
        <w:rPr>
          <w:rFonts w:ascii="Times New Roman" w:hAnsi="Times New Roman"/>
          <w:sz w:val="24"/>
          <w:szCs w:val="24"/>
        </w:rPr>
        <w:t xml:space="preserve">CCE1, CCE2 and CCE3 are </w:t>
      </w:r>
      <w:r w:rsidR="00AF28D7" w:rsidRPr="002547C3">
        <w:rPr>
          <w:rFonts w:ascii="Times New Roman" w:hAnsi="Times New Roman"/>
          <w:sz w:val="24"/>
          <w:szCs w:val="24"/>
        </w:rPr>
        <w:t xml:space="preserve">in </w:t>
      </w:r>
      <w:r w:rsidR="00F50C14" w:rsidRPr="002547C3">
        <w:rPr>
          <w:rFonts w:ascii="Times New Roman" w:hAnsi="Times New Roman"/>
          <w:sz w:val="24"/>
          <w:szCs w:val="24"/>
        </w:rPr>
        <w:t xml:space="preserve">the </w:t>
      </w:r>
      <w:r w:rsidR="000A76C6" w:rsidRPr="002547C3">
        <w:rPr>
          <w:rFonts w:ascii="Times New Roman" w:hAnsi="Times New Roman"/>
          <w:sz w:val="24"/>
          <w:szCs w:val="24"/>
        </w:rPr>
        <w:t xml:space="preserve">cause group </w:t>
      </w:r>
      <w:r w:rsidR="003406FF" w:rsidRPr="002547C3">
        <w:rPr>
          <w:rFonts w:ascii="Times New Roman" w:hAnsi="Times New Roman"/>
          <w:sz w:val="24"/>
          <w:szCs w:val="24"/>
        </w:rPr>
        <w:t>while</w:t>
      </w:r>
      <w:r w:rsidR="00AF28D7" w:rsidRPr="002547C3">
        <w:rPr>
          <w:rFonts w:ascii="Times New Roman" w:hAnsi="Times New Roman"/>
          <w:sz w:val="24"/>
          <w:szCs w:val="24"/>
        </w:rPr>
        <w:t xml:space="preserve"> </w:t>
      </w:r>
      <w:r w:rsidR="007C10F2" w:rsidRPr="002547C3">
        <w:rPr>
          <w:rFonts w:ascii="Times New Roman" w:hAnsi="Times New Roman"/>
          <w:sz w:val="24"/>
          <w:szCs w:val="24"/>
        </w:rPr>
        <w:t xml:space="preserve">CCE4 and CCE5 are </w:t>
      </w:r>
      <w:r w:rsidR="00E94082" w:rsidRPr="002547C3">
        <w:rPr>
          <w:rFonts w:ascii="Times New Roman" w:hAnsi="Times New Roman"/>
          <w:sz w:val="24"/>
          <w:szCs w:val="24"/>
        </w:rPr>
        <w:t xml:space="preserve">the </w:t>
      </w:r>
      <w:r w:rsidR="007C10F2" w:rsidRPr="002547C3">
        <w:rPr>
          <w:rFonts w:ascii="Times New Roman" w:hAnsi="Times New Roman"/>
          <w:sz w:val="24"/>
          <w:szCs w:val="24"/>
        </w:rPr>
        <w:t>effect group.</w:t>
      </w:r>
      <w:r w:rsidR="003064C1" w:rsidRPr="002547C3">
        <w:rPr>
          <w:rFonts w:ascii="Times New Roman" w:hAnsi="Times New Roman"/>
          <w:sz w:val="24"/>
          <w:szCs w:val="24"/>
        </w:rPr>
        <w:t xml:space="preserve"> The factor CCE1 has the highest </w:t>
      </w:r>
      <w:r w:rsidRPr="002547C3">
        <w:rPr>
          <w:rFonts w:ascii="Times New Roman" w:hAnsi="Times New Roman"/>
          <w:sz w:val="24"/>
          <w:szCs w:val="24"/>
        </w:rPr>
        <w:t>‘</w:t>
      </w:r>
      <w:r w:rsidRPr="002547C3">
        <w:rPr>
          <w:rFonts w:ascii="Times New Roman" w:hAnsi="Times New Roman"/>
          <w:sz w:val="24"/>
          <w:szCs w:val="24"/>
          <w:lang w:eastAsia="en-GB"/>
        </w:rPr>
        <w:t>r – c</w:t>
      </w:r>
      <w:r w:rsidR="003064C1" w:rsidRPr="002547C3">
        <w:rPr>
          <w:rFonts w:ascii="Times New Roman" w:hAnsi="Times New Roman"/>
          <w:sz w:val="24"/>
          <w:szCs w:val="24"/>
        </w:rPr>
        <w:t>’ value</w:t>
      </w:r>
      <w:r w:rsidR="003B5EF1" w:rsidRPr="002547C3">
        <w:rPr>
          <w:rFonts w:ascii="Times New Roman" w:hAnsi="Times New Roman"/>
          <w:sz w:val="24"/>
          <w:szCs w:val="24"/>
        </w:rPr>
        <w:t xml:space="preserve"> among all the sub-factors</w:t>
      </w:r>
      <w:r w:rsidR="003406FF" w:rsidRPr="002547C3">
        <w:rPr>
          <w:rFonts w:ascii="Times New Roman" w:hAnsi="Times New Roman"/>
          <w:sz w:val="24"/>
          <w:szCs w:val="24"/>
        </w:rPr>
        <w:t>. This</w:t>
      </w:r>
      <w:r w:rsidR="003B5EF1" w:rsidRPr="002547C3">
        <w:rPr>
          <w:rFonts w:ascii="Times New Roman" w:hAnsi="Times New Roman"/>
          <w:sz w:val="24"/>
          <w:szCs w:val="24"/>
        </w:rPr>
        <w:t xml:space="preserve"> indicates that </w:t>
      </w:r>
      <w:r w:rsidR="007173C5" w:rsidRPr="002547C3">
        <w:rPr>
          <w:rFonts w:ascii="Times New Roman" w:hAnsi="Times New Roman"/>
          <w:sz w:val="24"/>
          <w:szCs w:val="24"/>
        </w:rPr>
        <w:t>c</w:t>
      </w:r>
      <w:r w:rsidR="00BF3F24" w:rsidRPr="002547C3">
        <w:rPr>
          <w:rFonts w:ascii="Times New Roman" w:hAnsi="Times New Roman"/>
          <w:sz w:val="24"/>
          <w:szCs w:val="24"/>
        </w:rPr>
        <w:t>hanging buying pattern of consumers (CCE1) is the most influential factor that enhances consumer engagement towards CE adoption.</w:t>
      </w:r>
      <w:r w:rsidR="00A051EE" w:rsidRPr="002547C3">
        <w:rPr>
          <w:rFonts w:ascii="Times New Roman" w:hAnsi="Times New Roman"/>
          <w:sz w:val="24"/>
          <w:szCs w:val="24"/>
        </w:rPr>
        <w:t xml:space="preserve"> </w:t>
      </w:r>
      <w:r w:rsidR="00F9740B" w:rsidRPr="002547C3">
        <w:rPr>
          <w:rFonts w:ascii="Times New Roman" w:hAnsi="Times New Roman"/>
          <w:sz w:val="24"/>
          <w:szCs w:val="24"/>
        </w:rPr>
        <w:t>This finding sugges</w:t>
      </w:r>
      <w:r w:rsidR="00B222E4" w:rsidRPr="002547C3">
        <w:rPr>
          <w:rFonts w:ascii="Times New Roman" w:hAnsi="Times New Roman"/>
          <w:sz w:val="24"/>
          <w:szCs w:val="24"/>
        </w:rPr>
        <w:t>t</w:t>
      </w:r>
      <w:r w:rsidR="00D04648" w:rsidRPr="002547C3">
        <w:rPr>
          <w:rFonts w:ascii="Times New Roman" w:hAnsi="Times New Roman"/>
          <w:sz w:val="24"/>
          <w:szCs w:val="24"/>
        </w:rPr>
        <w:t>s</w:t>
      </w:r>
      <w:r w:rsidR="00B222E4" w:rsidRPr="002547C3">
        <w:rPr>
          <w:rFonts w:ascii="Times New Roman" w:hAnsi="Times New Roman"/>
          <w:sz w:val="24"/>
          <w:szCs w:val="24"/>
        </w:rPr>
        <w:t xml:space="preserve"> that the operational behavioural factors are effective at </w:t>
      </w:r>
      <w:r w:rsidR="003406FF" w:rsidRPr="002547C3">
        <w:rPr>
          <w:rFonts w:ascii="Times New Roman" w:hAnsi="Times New Roman"/>
          <w:sz w:val="24"/>
          <w:szCs w:val="24"/>
        </w:rPr>
        <w:t xml:space="preserve">both </w:t>
      </w:r>
      <w:r w:rsidR="00B222E4" w:rsidRPr="002547C3">
        <w:rPr>
          <w:rFonts w:ascii="Times New Roman" w:hAnsi="Times New Roman"/>
          <w:sz w:val="24"/>
          <w:szCs w:val="24"/>
        </w:rPr>
        <w:t>micro and macro level</w:t>
      </w:r>
      <w:r w:rsidR="003406FF" w:rsidRPr="002547C3">
        <w:rPr>
          <w:rFonts w:ascii="Times New Roman" w:hAnsi="Times New Roman"/>
          <w:sz w:val="24"/>
          <w:szCs w:val="24"/>
        </w:rPr>
        <w:t>s</w:t>
      </w:r>
      <w:r w:rsidR="00B222E4" w:rsidRPr="002547C3">
        <w:rPr>
          <w:rFonts w:ascii="Times New Roman" w:hAnsi="Times New Roman"/>
          <w:sz w:val="24"/>
          <w:szCs w:val="24"/>
        </w:rPr>
        <w:t xml:space="preserve"> </w:t>
      </w:r>
      <w:r w:rsidR="00A958CE" w:rsidRPr="002547C3">
        <w:rPr>
          <w:rFonts w:ascii="Times New Roman" w:hAnsi="Times New Roman"/>
          <w:sz w:val="24"/>
          <w:szCs w:val="24"/>
        </w:rPr>
        <w:t xml:space="preserve">therefore both understanding </w:t>
      </w:r>
      <w:r w:rsidR="00B222E4" w:rsidRPr="002547C3">
        <w:rPr>
          <w:rFonts w:ascii="Times New Roman" w:hAnsi="Times New Roman"/>
          <w:sz w:val="24"/>
          <w:szCs w:val="24"/>
        </w:rPr>
        <w:t>consumers</w:t>
      </w:r>
      <w:r w:rsidR="00A958CE" w:rsidRPr="002547C3">
        <w:rPr>
          <w:rFonts w:ascii="Times New Roman" w:hAnsi="Times New Roman"/>
          <w:sz w:val="24"/>
          <w:szCs w:val="24"/>
        </w:rPr>
        <w:t xml:space="preserve">’ changing behaviour </w:t>
      </w:r>
      <w:r w:rsidR="00B222E4" w:rsidRPr="002547C3">
        <w:rPr>
          <w:rFonts w:ascii="Times New Roman" w:hAnsi="Times New Roman"/>
          <w:sz w:val="24"/>
          <w:szCs w:val="24"/>
        </w:rPr>
        <w:t xml:space="preserve">and </w:t>
      </w:r>
      <w:r w:rsidR="00A958CE" w:rsidRPr="002547C3">
        <w:rPr>
          <w:rFonts w:ascii="Times New Roman" w:hAnsi="Times New Roman"/>
          <w:sz w:val="24"/>
          <w:szCs w:val="24"/>
        </w:rPr>
        <w:t xml:space="preserve">its </w:t>
      </w:r>
      <w:r w:rsidR="00A958CE" w:rsidRPr="002547C3">
        <w:rPr>
          <w:rFonts w:ascii="Times New Roman" w:hAnsi="Times New Roman"/>
          <w:sz w:val="24"/>
          <w:szCs w:val="24"/>
        </w:rPr>
        <w:lastRenderedPageBreak/>
        <w:t xml:space="preserve">impact on </w:t>
      </w:r>
      <w:r w:rsidR="00B222E4" w:rsidRPr="002547C3">
        <w:rPr>
          <w:rFonts w:ascii="Times New Roman" w:hAnsi="Times New Roman"/>
          <w:sz w:val="24"/>
          <w:szCs w:val="24"/>
        </w:rPr>
        <w:t xml:space="preserve">economies </w:t>
      </w:r>
      <w:r w:rsidR="003406FF" w:rsidRPr="002547C3">
        <w:rPr>
          <w:rFonts w:ascii="Times New Roman" w:hAnsi="Times New Roman"/>
          <w:sz w:val="24"/>
          <w:szCs w:val="24"/>
        </w:rPr>
        <w:t xml:space="preserve">should be considered </w:t>
      </w:r>
      <w:r w:rsidR="00B222E4" w:rsidRPr="002547C3">
        <w:rPr>
          <w:rFonts w:ascii="Times New Roman" w:hAnsi="Times New Roman"/>
          <w:sz w:val="24"/>
          <w:szCs w:val="24"/>
        </w:rPr>
        <w:t xml:space="preserve">to accomplish the aim of </w:t>
      </w:r>
      <w:r w:rsidR="003406FF" w:rsidRPr="002547C3">
        <w:rPr>
          <w:rFonts w:ascii="Times New Roman" w:hAnsi="Times New Roman"/>
          <w:sz w:val="24"/>
          <w:szCs w:val="24"/>
        </w:rPr>
        <w:t xml:space="preserve">developing </w:t>
      </w:r>
      <w:r w:rsidR="00B222E4" w:rsidRPr="002547C3">
        <w:rPr>
          <w:rFonts w:ascii="Times New Roman" w:hAnsi="Times New Roman"/>
          <w:sz w:val="24"/>
          <w:szCs w:val="24"/>
        </w:rPr>
        <w:t xml:space="preserve">sustainable </w:t>
      </w:r>
      <w:r w:rsidR="00935758" w:rsidRPr="002547C3">
        <w:rPr>
          <w:rFonts w:ascii="Times New Roman" w:hAnsi="Times New Roman"/>
          <w:sz w:val="24"/>
          <w:szCs w:val="24"/>
        </w:rPr>
        <w:t>societies</w:t>
      </w:r>
      <w:r w:rsidR="00F714E1" w:rsidRPr="002547C3">
        <w:rPr>
          <w:rFonts w:ascii="Times New Roman" w:hAnsi="Times New Roman"/>
          <w:sz w:val="24"/>
          <w:szCs w:val="24"/>
        </w:rPr>
        <w:t xml:space="preserve"> </w:t>
      </w:r>
      <w:r w:rsidR="00F714E1" w:rsidRPr="002547C3">
        <w:rPr>
          <w:rFonts w:ascii="Times New Roman" w:hAnsi="Times New Roman"/>
          <w:color w:val="784896"/>
          <w:sz w:val="24"/>
          <w:szCs w:val="24"/>
        </w:rPr>
        <w:t>(Kirchherr et al., 2019</w:t>
      </w:r>
      <w:r w:rsidR="00A9746E" w:rsidRPr="002547C3">
        <w:rPr>
          <w:rFonts w:ascii="Times New Roman" w:hAnsi="Times New Roman"/>
          <w:color w:val="784896"/>
          <w:sz w:val="24"/>
          <w:szCs w:val="24"/>
        </w:rPr>
        <w:t xml:space="preserve">; </w:t>
      </w:r>
      <w:r w:rsidR="00A9746E" w:rsidRPr="002547C3">
        <w:rPr>
          <w:rFonts w:ascii="Times New Roman" w:hAnsi="Times New Roman"/>
          <w:color w:val="7030A0"/>
          <w:sz w:val="24"/>
          <w:szCs w:val="24"/>
          <w:shd w:val="clear" w:color="auto" w:fill="FFFFFF"/>
        </w:rPr>
        <w:t>Funk, et al., 2021</w:t>
      </w:r>
      <w:r w:rsidR="00C911BB" w:rsidRPr="002547C3">
        <w:rPr>
          <w:rFonts w:ascii="Times New Roman" w:hAnsi="Times New Roman"/>
          <w:color w:val="7030A0"/>
          <w:sz w:val="24"/>
          <w:szCs w:val="24"/>
        </w:rPr>
        <w:t>)</w:t>
      </w:r>
      <w:r w:rsidR="00E005CD" w:rsidRPr="002547C3">
        <w:rPr>
          <w:rFonts w:ascii="Times New Roman" w:hAnsi="Times New Roman"/>
          <w:color w:val="784896"/>
          <w:sz w:val="24"/>
          <w:szCs w:val="24"/>
        </w:rPr>
        <w:t>.</w:t>
      </w:r>
      <w:r w:rsidR="00E005CD" w:rsidRPr="002547C3">
        <w:rPr>
          <w:rFonts w:ascii="Times New Roman" w:hAnsi="Times New Roman"/>
          <w:color w:val="FF0000"/>
          <w:sz w:val="24"/>
          <w:szCs w:val="24"/>
        </w:rPr>
        <w:t xml:space="preserve"> </w:t>
      </w:r>
      <w:r w:rsidR="00793B73" w:rsidRPr="002547C3">
        <w:rPr>
          <w:rFonts w:ascii="Times New Roman" w:hAnsi="Times New Roman"/>
          <w:sz w:val="24"/>
          <w:szCs w:val="24"/>
        </w:rPr>
        <w:t xml:space="preserve">Therefore, this finding shows that SMEs must understand the changing buying pattern of consumers so that they can innovate </w:t>
      </w:r>
      <w:r w:rsidR="003406FF" w:rsidRPr="002547C3">
        <w:rPr>
          <w:rFonts w:ascii="Times New Roman" w:hAnsi="Times New Roman"/>
          <w:sz w:val="24"/>
          <w:szCs w:val="24"/>
        </w:rPr>
        <w:t xml:space="preserve">accordingly </w:t>
      </w:r>
      <w:r w:rsidR="00793B73" w:rsidRPr="002547C3">
        <w:rPr>
          <w:rFonts w:ascii="Times New Roman" w:hAnsi="Times New Roman"/>
          <w:sz w:val="24"/>
          <w:szCs w:val="24"/>
        </w:rPr>
        <w:t>at both micro and macro level</w:t>
      </w:r>
      <w:r w:rsidR="003406FF" w:rsidRPr="002547C3">
        <w:rPr>
          <w:rFonts w:ascii="Times New Roman" w:hAnsi="Times New Roman"/>
          <w:sz w:val="24"/>
          <w:szCs w:val="24"/>
        </w:rPr>
        <w:t>s</w:t>
      </w:r>
      <w:r w:rsidR="00793B73" w:rsidRPr="002547C3">
        <w:rPr>
          <w:rFonts w:ascii="Times New Roman" w:hAnsi="Times New Roman"/>
          <w:sz w:val="24"/>
          <w:szCs w:val="24"/>
        </w:rPr>
        <w:t xml:space="preserve"> and try to show in their CE initiatives their consumer engagement programme</w:t>
      </w:r>
      <w:r w:rsidR="003406FF" w:rsidRPr="002547C3">
        <w:rPr>
          <w:rFonts w:ascii="Times New Roman" w:hAnsi="Times New Roman"/>
          <w:sz w:val="24"/>
          <w:szCs w:val="24"/>
        </w:rPr>
        <w:t>s</w:t>
      </w:r>
      <w:r w:rsidR="00793B73" w:rsidRPr="002547C3">
        <w:rPr>
          <w:rFonts w:ascii="Times New Roman" w:hAnsi="Times New Roman"/>
          <w:sz w:val="24"/>
          <w:szCs w:val="24"/>
        </w:rPr>
        <w:t xml:space="preserve">. </w:t>
      </w:r>
    </w:p>
    <w:p w14:paraId="5B53C375" w14:textId="77777777" w:rsidR="00226DE5" w:rsidRPr="002547C3" w:rsidRDefault="00226DE5" w:rsidP="00226DE5">
      <w:pPr>
        <w:pStyle w:val="ListParagraph"/>
        <w:spacing w:after="0" w:line="360" w:lineRule="auto"/>
        <w:ind w:left="1080"/>
        <w:jc w:val="both"/>
        <w:rPr>
          <w:rFonts w:ascii="Times New Roman" w:hAnsi="Times New Roman"/>
          <w:b/>
          <w:sz w:val="24"/>
          <w:szCs w:val="24"/>
        </w:rPr>
      </w:pPr>
    </w:p>
    <w:p w14:paraId="60B3F62A" w14:textId="5AC80867" w:rsidR="008D3F3C" w:rsidRPr="002547C3" w:rsidRDefault="008D3F3C" w:rsidP="00BC4FFE">
      <w:pPr>
        <w:pStyle w:val="ListParagraph"/>
        <w:numPr>
          <w:ilvl w:val="1"/>
          <w:numId w:val="25"/>
        </w:numPr>
        <w:spacing w:after="0" w:line="360" w:lineRule="auto"/>
        <w:ind w:left="357" w:hanging="357"/>
        <w:jc w:val="both"/>
        <w:rPr>
          <w:rFonts w:ascii="Times New Roman" w:hAnsi="Times New Roman"/>
          <w:b/>
          <w:sz w:val="24"/>
          <w:szCs w:val="24"/>
        </w:rPr>
      </w:pPr>
      <w:r w:rsidRPr="002547C3">
        <w:rPr>
          <w:rFonts w:ascii="Times New Roman" w:hAnsi="Times New Roman"/>
          <w:b/>
          <w:sz w:val="24"/>
          <w:szCs w:val="24"/>
        </w:rPr>
        <w:t>Changing Market Demands and Consumption (CMC)</w:t>
      </w:r>
    </w:p>
    <w:p w14:paraId="6CE14B7A" w14:textId="05618040" w:rsidR="0088575A" w:rsidRPr="002547C3" w:rsidRDefault="001F1D65" w:rsidP="00226DE5">
      <w:pPr>
        <w:spacing w:after="0" w:line="360" w:lineRule="auto"/>
        <w:jc w:val="both"/>
        <w:rPr>
          <w:rFonts w:ascii="Times New Roman" w:hAnsi="Times New Roman"/>
          <w:b/>
          <w:color w:val="FF0000"/>
          <w:sz w:val="24"/>
          <w:szCs w:val="24"/>
        </w:rPr>
      </w:pPr>
      <w:r w:rsidRPr="002547C3">
        <w:rPr>
          <w:rFonts w:ascii="Times New Roman" w:hAnsi="Times New Roman"/>
          <w:sz w:val="24"/>
          <w:szCs w:val="24"/>
        </w:rPr>
        <w:t>This factor belongs to the causal group factor</w:t>
      </w:r>
      <w:r w:rsidR="00C74D4E" w:rsidRPr="002547C3">
        <w:rPr>
          <w:rFonts w:ascii="Times New Roman" w:hAnsi="Times New Roman"/>
          <w:sz w:val="24"/>
          <w:szCs w:val="24"/>
        </w:rPr>
        <w:t>s</w:t>
      </w:r>
      <w:r w:rsidRPr="002547C3">
        <w:rPr>
          <w:rFonts w:ascii="Times New Roman" w:hAnsi="Times New Roman"/>
          <w:sz w:val="24"/>
          <w:szCs w:val="24"/>
        </w:rPr>
        <w:t xml:space="preserve">. </w:t>
      </w:r>
      <w:r w:rsidR="00BF0160" w:rsidRPr="002547C3">
        <w:rPr>
          <w:rFonts w:ascii="Times New Roman" w:hAnsi="Times New Roman"/>
          <w:sz w:val="24"/>
          <w:szCs w:val="24"/>
        </w:rPr>
        <w:t xml:space="preserve">The study conducted by Edmondson et al. (2018) </w:t>
      </w:r>
      <w:r w:rsidR="00F714BE" w:rsidRPr="002547C3">
        <w:rPr>
          <w:rFonts w:ascii="Times New Roman" w:hAnsi="Times New Roman"/>
          <w:sz w:val="24"/>
          <w:szCs w:val="24"/>
        </w:rPr>
        <w:t>show</w:t>
      </w:r>
      <w:r w:rsidR="00C74D4E" w:rsidRPr="002547C3">
        <w:rPr>
          <w:rFonts w:ascii="Times New Roman" w:hAnsi="Times New Roman"/>
          <w:sz w:val="24"/>
          <w:szCs w:val="24"/>
        </w:rPr>
        <w:t>ed that</w:t>
      </w:r>
      <w:r w:rsidR="00BF0160" w:rsidRPr="002547C3">
        <w:rPr>
          <w:rFonts w:ascii="Times New Roman" w:hAnsi="Times New Roman"/>
          <w:sz w:val="24"/>
          <w:szCs w:val="24"/>
        </w:rPr>
        <w:t xml:space="preserve"> </w:t>
      </w:r>
      <w:r w:rsidR="00D04648" w:rsidRPr="002547C3">
        <w:rPr>
          <w:rFonts w:ascii="Times New Roman" w:hAnsi="Times New Roman"/>
          <w:sz w:val="24"/>
          <w:szCs w:val="24"/>
        </w:rPr>
        <w:t xml:space="preserve">a </w:t>
      </w:r>
      <w:r w:rsidR="00BF0160" w:rsidRPr="002547C3">
        <w:rPr>
          <w:rFonts w:ascii="Times New Roman" w:hAnsi="Times New Roman"/>
          <w:sz w:val="24"/>
          <w:szCs w:val="24"/>
        </w:rPr>
        <w:t xml:space="preserve">transition to CE is dependent on the composition and innovation intensity of the economy and the evolution of new markets. </w:t>
      </w:r>
      <w:r w:rsidR="0039596A" w:rsidRPr="002547C3">
        <w:rPr>
          <w:rFonts w:ascii="Times New Roman" w:hAnsi="Times New Roman"/>
          <w:sz w:val="24"/>
          <w:szCs w:val="24"/>
        </w:rPr>
        <w:t>Although the literature on CE awareness and practices is limited</w:t>
      </w:r>
      <w:r w:rsidR="00C74D4E" w:rsidRPr="002547C3">
        <w:rPr>
          <w:rFonts w:ascii="Times New Roman" w:hAnsi="Times New Roman"/>
          <w:sz w:val="24"/>
          <w:szCs w:val="24"/>
        </w:rPr>
        <w:t>,</w:t>
      </w:r>
      <w:r w:rsidR="00E70C3F" w:rsidRPr="002547C3">
        <w:rPr>
          <w:rFonts w:ascii="Times New Roman" w:hAnsi="Times New Roman"/>
          <w:sz w:val="24"/>
          <w:szCs w:val="24"/>
        </w:rPr>
        <w:t xml:space="preserve"> </w:t>
      </w:r>
      <w:r w:rsidR="008F6C97" w:rsidRPr="002547C3">
        <w:rPr>
          <w:rFonts w:ascii="Times New Roman" w:hAnsi="Times New Roman"/>
          <w:sz w:val="24"/>
          <w:szCs w:val="24"/>
        </w:rPr>
        <w:t>there has been</w:t>
      </w:r>
      <w:r w:rsidR="0039596A" w:rsidRPr="002547C3">
        <w:rPr>
          <w:rFonts w:ascii="Times New Roman" w:hAnsi="Times New Roman"/>
          <w:sz w:val="24"/>
          <w:szCs w:val="24"/>
        </w:rPr>
        <w:t xml:space="preserve"> </w:t>
      </w:r>
      <w:r w:rsidR="00D04648" w:rsidRPr="002547C3">
        <w:rPr>
          <w:rFonts w:ascii="Times New Roman" w:hAnsi="Times New Roman"/>
          <w:sz w:val="24"/>
          <w:szCs w:val="24"/>
        </w:rPr>
        <w:t xml:space="preserve">a </w:t>
      </w:r>
      <w:r w:rsidR="0039596A" w:rsidRPr="002547C3">
        <w:rPr>
          <w:rFonts w:ascii="Times New Roman" w:hAnsi="Times New Roman"/>
          <w:sz w:val="24"/>
          <w:szCs w:val="24"/>
        </w:rPr>
        <w:t xml:space="preserve">constant </w:t>
      </w:r>
      <w:r w:rsidR="008F6C97" w:rsidRPr="002547C3">
        <w:rPr>
          <w:rFonts w:ascii="Times New Roman" w:hAnsi="Times New Roman"/>
          <w:sz w:val="24"/>
          <w:szCs w:val="24"/>
        </w:rPr>
        <w:t xml:space="preserve">growth in the adoption of </w:t>
      </w:r>
      <w:r w:rsidR="0039596A" w:rsidRPr="002547C3">
        <w:rPr>
          <w:rFonts w:ascii="Times New Roman" w:hAnsi="Times New Roman"/>
          <w:sz w:val="24"/>
          <w:szCs w:val="24"/>
        </w:rPr>
        <w:t xml:space="preserve">CE practices </w:t>
      </w:r>
      <w:r w:rsidR="00C74D4E" w:rsidRPr="002547C3">
        <w:rPr>
          <w:rFonts w:ascii="Times New Roman" w:hAnsi="Times New Roman"/>
          <w:sz w:val="24"/>
          <w:szCs w:val="24"/>
        </w:rPr>
        <w:t>by</w:t>
      </w:r>
      <w:r w:rsidR="0039596A" w:rsidRPr="002547C3">
        <w:rPr>
          <w:rFonts w:ascii="Times New Roman" w:hAnsi="Times New Roman"/>
          <w:sz w:val="24"/>
          <w:szCs w:val="24"/>
        </w:rPr>
        <w:t xml:space="preserve"> manufacturing firms </w:t>
      </w:r>
      <w:r w:rsidR="004A1F6E" w:rsidRPr="002547C3">
        <w:rPr>
          <w:rFonts w:ascii="Times New Roman" w:hAnsi="Times New Roman"/>
          <w:color w:val="660066"/>
          <w:sz w:val="24"/>
          <w:szCs w:val="24"/>
        </w:rPr>
        <w:t>(</w:t>
      </w:r>
      <w:r w:rsidR="004A1F6E" w:rsidRPr="002547C3">
        <w:rPr>
          <w:rFonts w:ascii="Times New Roman" w:hAnsi="Times New Roman"/>
          <w:color w:val="702E99"/>
          <w:sz w:val="24"/>
          <w:szCs w:val="24"/>
        </w:rPr>
        <w:t>Liakos et al., 2019</w:t>
      </w:r>
      <w:r w:rsidR="005E2A60" w:rsidRPr="002547C3">
        <w:rPr>
          <w:rFonts w:ascii="Times New Roman" w:hAnsi="Times New Roman"/>
          <w:color w:val="660066"/>
          <w:sz w:val="24"/>
          <w:szCs w:val="24"/>
        </w:rPr>
        <w:t>;</w:t>
      </w:r>
      <w:r w:rsidR="005E2A60" w:rsidRPr="002547C3">
        <w:rPr>
          <w:rFonts w:ascii="Times New Roman" w:hAnsi="Times New Roman"/>
          <w:color w:val="FF0000"/>
          <w:sz w:val="24"/>
          <w:szCs w:val="24"/>
        </w:rPr>
        <w:t xml:space="preserve"> </w:t>
      </w:r>
      <w:r w:rsidR="005E2A60" w:rsidRPr="002547C3">
        <w:rPr>
          <w:rFonts w:ascii="Times New Roman" w:hAnsi="Times New Roman"/>
          <w:color w:val="7030A0"/>
          <w:sz w:val="24"/>
          <w:szCs w:val="24"/>
          <w:lang w:eastAsia="en-GB"/>
        </w:rPr>
        <w:t>Schröder et al., 2020</w:t>
      </w:r>
      <w:r w:rsidR="00BF7F93" w:rsidRPr="002547C3">
        <w:rPr>
          <w:rFonts w:ascii="Times New Roman" w:hAnsi="Times New Roman"/>
          <w:color w:val="702E99"/>
          <w:sz w:val="24"/>
          <w:szCs w:val="24"/>
        </w:rPr>
        <w:t>).</w:t>
      </w:r>
      <w:r w:rsidR="00BF7F93" w:rsidRPr="002547C3">
        <w:rPr>
          <w:rFonts w:ascii="Times New Roman" w:hAnsi="Times New Roman"/>
          <w:color w:val="FF0000"/>
          <w:sz w:val="24"/>
          <w:szCs w:val="24"/>
        </w:rPr>
        <w:t xml:space="preserve"> </w:t>
      </w:r>
      <w:r w:rsidR="00C74D4E" w:rsidRPr="002547C3">
        <w:rPr>
          <w:rFonts w:ascii="Times New Roman" w:hAnsi="Times New Roman"/>
          <w:sz w:val="24"/>
          <w:szCs w:val="24"/>
        </w:rPr>
        <w:t>Despite this, p</w:t>
      </w:r>
      <w:r w:rsidR="00FF540C" w:rsidRPr="002547C3">
        <w:rPr>
          <w:rFonts w:ascii="Times New Roman" w:hAnsi="Times New Roman"/>
          <w:sz w:val="24"/>
          <w:szCs w:val="24"/>
        </w:rPr>
        <w:t xml:space="preserve">ast studies have shown that </w:t>
      </w:r>
      <w:r w:rsidR="00C74D4E" w:rsidRPr="002547C3">
        <w:rPr>
          <w:rFonts w:ascii="Times New Roman" w:hAnsi="Times New Roman"/>
          <w:sz w:val="24"/>
          <w:szCs w:val="24"/>
        </w:rPr>
        <w:t xml:space="preserve">the CE </w:t>
      </w:r>
      <w:r w:rsidR="00D94B9F" w:rsidRPr="002547C3">
        <w:rPr>
          <w:rFonts w:ascii="Times New Roman" w:hAnsi="Times New Roman"/>
          <w:sz w:val="24"/>
          <w:szCs w:val="24"/>
        </w:rPr>
        <w:t xml:space="preserve">awareness level in SMEs </w:t>
      </w:r>
      <w:r w:rsidR="004A04FF" w:rsidRPr="002547C3">
        <w:rPr>
          <w:rFonts w:ascii="Times New Roman" w:hAnsi="Times New Roman"/>
          <w:sz w:val="24"/>
          <w:szCs w:val="24"/>
        </w:rPr>
        <w:t xml:space="preserve">is </w:t>
      </w:r>
      <w:r w:rsidR="00C74D4E" w:rsidRPr="002547C3">
        <w:rPr>
          <w:rFonts w:ascii="Times New Roman" w:hAnsi="Times New Roman"/>
          <w:sz w:val="24"/>
          <w:szCs w:val="24"/>
        </w:rPr>
        <w:t>low</w:t>
      </w:r>
      <w:r w:rsidR="004A04FF" w:rsidRPr="002547C3">
        <w:rPr>
          <w:rFonts w:ascii="Times New Roman" w:hAnsi="Times New Roman"/>
          <w:sz w:val="24"/>
          <w:szCs w:val="24"/>
        </w:rPr>
        <w:t xml:space="preserve"> and </w:t>
      </w:r>
      <w:r w:rsidR="00C4646E" w:rsidRPr="002547C3">
        <w:rPr>
          <w:rFonts w:ascii="Times New Roman" w:hAnsi="Times New Roman"/>
          <w:sz w:val="24"/>
          <w:szCs w:val="24"/>
        </w:rPr>
        <w:t>thus it</w:t>
      </w:r>
      <w:r w:rsidR="004A04FF" w:rsidRPr="002547C3">
        <w:rPr>
          <w:rFonts w:ascii="Times New Roman" w:hAnsi="Times New Roman"/>
          <w:sz w:val="24"/>
          <w:szCs w:val="24"/>
        </w:rPr>
        <w:t xml:space="preserve"> is the main cause for </w:t>
      </w:r>
      <w:r w:rsidR="00C74D4E" w:rsidRPr="002547C3">
        <w:rPr>
          <w:rFonts w:ascii="Times New Roman" w:hAnsi="Times New Roman"/>
          <w:sz w:val="24"/>
          <w:szCs w:val="24"/>
        </w:rPr>
        <w:t xml:space="preserve">its limited </w:t>
      </w:r>
      <w:r w:rsidR="00162BA8" w:rsidRPr="002547C3">
        <w:rPr>
          <w:rFonts w:ascii="Times New Roman" w:hAnsi="Times New Roman"/>
          <w:sz w:val="24"/>
          <w:szCs w:val="24"/>
        </w:rPr>
        <w:t>adoption</w:t>
      </w:r>
      <w:r w:rsidR="00162BA8" w:rsidRPr="002547C3">
        <w:rPr>
          <w:rFonts w:ascii="Times New Roman" w:hAnsi="Times New Roman"/>
          <w:color w:val="FF0000"/>
          <w:sz w:val="24"/>
          <w:szCs w:val="24"/>
        </w:rPr>
        <w:t xml:space="preserve"> </w:t>
      </w:r>
      <w:r w:rsidR="00162BA8" w:rsidRPr="002547C3">
        <w:rPr>
          <w:rFonts w:ascii="Times New Roman" w:hAnsi="Times New Roman"/>
          <w:color w:val="702E99"/>
          <w:sz w:val="24"/>
          <w:szCs w:val="24"/>
        </w:rPr>
        <w:t>(</w:t>
      </w:r>
      <w:r w:rsidR="002B56C4" w:rsidRPr="002547C3">
        <w:rPr>
          <w:rFonts w:ascii="Times New Roman" w:hAnsi="Times New Roman"/>
          <w:color w:val="702E99"/>
          <w:sz w:val="24"/>
          <w:szCs w:val="24"/>
        </w:rPr>
        <w:t>Ormazabal et al, 2018</w:t>
      </w:r>
      <w:r w:rsidR="00E110A8" w:rsidRPr="002547C3">
        <w:rPr>
          <w:rFonts w:ascii="Times New Roman" w:hAnsi="Times New Roman"/>
          <w:color w:val="702E99"/>
          <w:sz w:val="24"/>
          <w:szCs w:val="24"/>
        </w:rPr>
        <w:t>)</w:t>
      </w:r>
      <w:r w:rsidR="00162BA8" w:rsidRPr="002547C3">
        <w:rPr>
          <w:rFonts w:ascii="Times New Roman" w:hAnsi="Times New Roman"/>
          <w:color w:val="702E99"/>
          <w:sz w:val="24"/>
          <w:szCs w:val="24"/>
        </w:rPr>
        <w:t>.</w:t>
      </w:r>
      <w:r w:rsidR="00162BA8" w:rsidRPr="002547C3">
        <w:rPr>
          <w:rFonts w:ascii="Times New Roman" w:hAnsi="Times New Roman"/>
          <w:color w:val="FF0000"/>
          <w:sz w:val="24"/>
          <w:szCs w:val="24"/>
        </w:rPr>
        <w:t xml:space="preserve"> </w:t>
      </w:r>
      <w:r w:rsidRPr="002547C3">
        <w:rPr>
          <w:rFonts w:ascii="Times New Roman" w:hAnsi="Times New Roman"/>
          <w:sz w:val="24"/>
          <w:szCs w:val="24"/>
        </w:rPr>
        <w:t>Thi</w:t>
      </w:r>
      <w:r w:rsidR="00D94B9F" w:rsidRPr="002547C3">
        <w:rPr>
          <w:rFonts w:ascii="Times New Roman" w:hAnsi="Times New Roman"/>
          <w:sz w:val="24"/>
          <w:szCs w:val="24"/>
        </w:rPr>
        <w:t>s factor includes 5 sub-factors</w:t>
      </w:r>
      <w:r w:rsidR="00C74D4E" w:rsidRPr="002547C3">
        <w:rPr>
          <w:rFonts w:ascii="Times New Roman" w:hAnsi="Times New Roman"/>
          <w:sz w:val="24"/>
          <w:szCs w:val="24"/>
        </w:rPr>
        <w:t xml:space="preserve">, i.e. </w:t>
      </w:r>
      <w:r w:rsidR="008D3F3C" w:rsidRPr="002547C3">
        <w:rPr>
          <w:rFonts w:ascii="Times New Roman" w:hAnsi="Times New Roman"/>
          <w:sz w:val="24"/>
          <w:szCs w:val="24"/>
        </w:rPr>
        <w:t>Environmentally consciousness and chang</w:t>
      </w:r>
      <w:r w:rsidRPr="002547C3">
        <w:rPr>
          <w:rFonts w:ascii="Times New Roman" w:hAnsi="Times New Roman"/>
          <w:sz w:val="24"/>
          <w:szCs w:val="24"/>
        </w:rPr>
        <w:t>ing market consumption patterns (</w:t>
      </w:r>
      <w:r w:rsidR="008D3F3C" w:rsidRPr="002547C3">
        <w:rPr>
          <w:rFonts w:ascii="Times New Roman" w:hAnsi="Times New Roman"/>
          <w:sz w:val="24"/>
          <w:szCs w:val="24"/>
        </w:rPr>
        <w:t>CMC1</w:t>
      </w:r>
      <w:r w:rsidRPr="002547C3">
        <w:rPr>
          <w:rFonts w:ascii="Times New Roman" w:hAnsi="Times New Roman"/>
          <w:sz w:val="24"/>
          <w:szCs w:val="24"/>
        </w:rPr>
        <w:t xml:space="preserve">); Demand </w:t>
      </w:r>
      <w:r w:rsidR="0034103F" w:rsidRPr="002547C3">
        <w:rPr>
          <w:rFonts w:ascii="Times New Roman" w:hAnsi="Times New Roman"/>
          <w:sz w:val="24"/>
          <w:szCs w:val="24"/>
        </w:rPr>
        <w:t xml:space="preserve">for </w:t>
      </w:r>
      <w:r w:rsidRPr="002547C3">
        <w:rPr>
          <w:rFonts w:ascii="Times New Roman" w:hAnsi="Times New Roman"/>
          <w:sz w:val="24"/>
          <w:szCs w:val="24"/>
        </w:rPr>
        <w:t>sustainable products (</w:t>
      </w:r>
      <w:r w:rsidR="008D3F3C" w:rsidRPr="002547C3">
        <w:rPr>
          <w:rFonts w:ascii="Times New Roman" w:hAnsi="Times New Roman"/>
          <w:sz w:val="24"/>
          <w:szCs w:val="24"/>
        </w:rPr>
        <w:t>CMC2</w:t>
      </w:r>
      <w:r w:rsidRPr="002547C3">
        <w:rPr>
          <w:rFonts w:ascii="Times New Roman" w:hAnsi="Times New Roman"/>
          <w:sz w:val="24"/>
          <w:szCs w:val="24"/>
        </w:rPr>
        <w:t>); Changing lifestyle (</w:t>
      </w:r>
      <w:r w:rsidR="008D3F3C" w:rsidRPr="002547C3">
        <w:rPr>
          <w:rFonts w:ascii="Times New Roman" w:hAnsi="Times New Roman"/>
          <w:sz w:val="24"/>
          <w:szCs w:val="24"/>
        </w:rPr>
        <w:t>CMC3</w:t>
      </w:r>
      <w:r w:rsidRPr="002547C3">
        <w:rPr>
          <w:rFonts w:ascii="Times New Roman" w:hAnsi="Times New Roman"/>
          <w:sz w:val="24"/>
          <w:szCs w:val="24"/>
        </w:rPr>
        <w:t xml:space="preserve">); </w:t>
      </w:r>
      <w:r w:rsidR="008D3F3C" w:rsidRPr="002547C3">
        <w:rPr>
          <w:rFonts w:ascii="Times New Roman" w:hAnsi="Times New Roman"/>
          <w:sz w:val="24"/>
          <w:szCs w:val="24"/>
        </w:rPr>
        <w:t>Wi</w:t>
      </w:r>
      <w:r w:rsidRPr="002547C3">
        <w:rPr>
          <w:rFonts w:ascii="Times New Roman" w:hAnsi="Times New Roman"/>
          <w:sz w:val="24"/>
          <w:szCs w:val="24"/>
        </w:rPr>
        <w:t>llingness to minimi</w:t>
      </w:r>
      <w:r w:rsidR="004E7862" w:rsidRPr="002547C3">
        <w:rPr>
          <w:rFonts w:ascii="Times New Roman" w:hAnsi="Times New Roman"/>
          <w:sz w:val="24"/>
          <w:szCs w:val="24"/>
        </w:rPr>
        <w:t>s</w:t>
      </w:r>
      <w:r w:rsidR="004F7C39" w:rsidRPr="002547C3">
        <w:rPr>
          <w:rFonts w:ascii="Times New Roman" w:hAnsi="Times New Roman"/>
          <w:sz w:val="24"/>
          <w:szCs w:val="24"/>
        </w:rPr>
        <w:t xml:space="preserve">e </w:t>
      </w:r>
      <w:r w:rsidRPr="002547C3">
        <w:rPr>
          <w:rFonts w:ascii="Times New Roman" w:hAnsi="Times New Roman"/>
          <w:sz w:val="24"/>
          <w:szCs w:val="24"/>
        </w:rPr>
        <w:t>waste (</w:t>
      </w:r>
      <w:r w:rsidR="008D3F3C" w:rsidRPr="002547C3">
        <w:rPr>
          <w:rFonts w:ascii="Times New Roman" w:hAnsi="Times New Roman"/>
          <w:sz w:val="24"/>
          <w:szCs w:val="24"/>
        </w:rPr>
        <w:t>CMC4</w:t>
      </w:r>
      <w:r w:rsidRPr="002547C3">
        <w:rPr>
          <w:rFonts w:ascii="Times New Roman" w:hAnsi="Times New Roman"/>
          <w:sz w:val="24"/>
          <w:szCs w:val="24"/>
        </w:rPr>
        <w:t xml:space="preserve">); </w:t>
      </w:r>
      <w:r w:rsidR="00793B73" w:rsidRPr="002547C3">
        <w:rPr>
          <w:rFonts w:ascii="Times New Roman" w:hAnsi="Times New Roman"/>
          <w:sz w:val="24"/>
          <w:szCs w:val="24"/>
        </w:rPr>
        <w:t>e</w:t>
      </w:r>
      <w:r w:rsidR="008D3F3C" w:rsidRPr="002547C3">
        <w:rPr>
          <w:rFonts w:ascii="Times New Roman" w:hAnsi="Times New Roman"/>
          <w:sz w:val="24"/>
          <w:szCs w:val="24"/>
        </w:rPr>
        <w:t>ducati</w:t>
      </w:r>
      <w:r w:rsidRPr="002547C3">
        <w:rPr>
          <w:rFonts w:ascii="Times New Roman" w:hAnsi="Times New Roman"/>
          <w:sz w:val="24"/>
          <w:szCs w:val="24"/>
        </w:rPr>
        <w:t>ng and increasing awareness (</w:t>
      </w:r>
      <w:r w:rsidR="008D3F3C" w:rsidRPr="002547C3">
        <w:rPr>
          <w:rFonts w:ascii="Times New Roman" w:hAnsi="Times New Roman"/>
          <w:sz w:val="24"/>
          <w:szCs w:val="24"/>
        </w:rPr>
        <w:t>CMC5</w:t>
      </w:r>
      <w:r w:rsidRPr="002547C3">
        <w:rPr>
          <w:rFonts w:ascii="Times New Roman" w:hAnsi="Times New Roman"/>
          <w:sz w:val="24"/>
          <w:szCs w:val="24"/>
        </w:rPr>
        <w:t>)</w:t>
      </w:r>
      <w:r w:rsidR="005B5F26" w:rsidRPr="002547C3">
        <w:rPr>
          <w:rFonts w:ascii="Times New Roman" w:hAnsi="Times New Roman"/>
          <w:sz w:val="24"/>
          <w:szCs w:val="24"/>
        </w:rPr>
        <w:t xml:space="preserve">. </w:t>
      </w:r>
      <w:r w:rsidR="00941ED5" w:rsidRPr="002547C3">
        <w:rPr>
          <w:rFonts w:ascii="Times New Roman" w:hAnsi="Times New Roman"/>
          <w:sz w:val="24"/>
          <w:szCs w:val="24"/>
        </w:rPr>
        <w:t>The</w:t>
      </w:r>
      <w:r w:rsidR="00213B6F" w:rsidRPr="002547C3">
        <w:rPr>
          <w:rFonts w:ascii="Times New Roman" w:hAnsi="Times New Roman"/>
          <w:sz w:val="24"/>
          <w:szCs w:val="24"/>
        </w:rPr>
        <w:t xml:space="preserve"> </w:t>
      </w:r>
      <w:r w:rsidR="005B5F26" w:rsidRPr="002547C3">
        <w:rPr>
          <w:rFonts w:ascii="Times New Roman" w:hAnsi="Times New Roman"/>
          <w:sz w:val="24"/>
          <w:szCs w:val="24"/>
        </w:rPr>
        <w:t>sub</w:t>
      </w:r>
      <w:r w:rsidR="00941ED5" w:rsidRPr="002547C3">
        <w:rPr>
          <w:rFonts w:ascii="Times New Roman" w:hAnsi="Times New Roman"/>
          <w:sz w:val="24"/>
          <w:szCs w:val="24"/>
        </w:rPr>
        <w:t>-</w:t>
      </w:r>
      <w:r w:rsidR="003229D8" w:rsidRPr="002547C3">
        <w:rPr>
          <w:rFonts w:ascii="Times New Roman" w:hAnsi="Times New Roman"/>
          <w:sz w:val="24"/>
          <w:szCs w:val="24"/>
        </w:rPr>
        <w:t>factor-</w:t>
      </w:r>
      <w:r w:rsidR="005B5F26" w:rsidRPr="002547C3">
        <w:rPr>
          <w:rFonts w:ascii="Times New Roman" w:hAnsi="Times New Roman"/>
          <w:sz w:val="24"/>
          <w:szCs w:val="24"/>
        </w:rPr>
        <w:t xml:space="preserve"> </w:t>
      </w:r>
      <w:r w:rsidR="00793B73" w:rsidRPr="002547C3">
        <w:rPr>
          <w:rFonts w:ascii="Times New Roman" w:hAnsi="Times New Roman"/>
          <w:sz w:val="24"/>
          <w:szCs w:val="24"/>
        </w:rPr>
        <w:t>e</w:t>
      </w:r>
      <w:r w:rsidR="003229D8" w:rsidRPr="002547C3">
        <w:rPr>
          <w:rFonts w:ascii="Times New Roman" w:hAnsi="Times New Roman"/>
          <w:sz w:val="24"/>
          <w:szCs w:val="24"/>
        </w:rPr>
        <w:t xml:space="preserve">ducating and increasing awareness (CMC5) </w:t>
      </w:r>
      <w:r w:rsidR="00C74D4E" w:rsidRPr="002547C3">
        <w:rPr>
          <w:rFonts w:ascii="Times New Roman" w:hAnsi="Times New Roman"/>
          <w:sz w:val="24"/>
          <w:szCs w:val="24"/>
        </w:rPr>
        <w:t>resulted in</w:t>
      </w:r>
      <w:r w:rsidR="003229D8" w:rsidRPr="002547C3">
        <w:rPr>
          <w:rFonts w:ascii="Times New Roman" w:hAnsi="Times New Roman"/>
          <w:sz w:val="24"/>
          <w:szCs w:val="24"/>
        </w:rPr>
        <w:t xml:space="preserve"> the most </w:t>
      </w:r>
      <w:r w:rsidR="004A312D" w:rsidRPr="002547C3">
        <w:rPr>
          <w:rFonts w:ascii="Times New Roman" w:hAnsi="Times New Roman"/>
          <w:sz w:val="24"/>
          <w:szCs w:val="24"/>
        </w:rPr>
        <w:t>crucial factor</w:t>
      </w:r>
      <w:r w:rsidR="00C74D4E" w:rsidRPr="002547C3">
        <w:rPr>
          <w:rFonts w:ascii="Times New Roman" w:hAnsi="Times New Roman"/>
          <w:sz w:val="24"/>
          <w:szCs w:val="24"/>
        </w:rPr>
        <w:t>,</w:t>
      </w:r>
      <w:r w:rsidR="006508B6" w:rsidRPr="002547C3">
        <w:rPr>
          <w:rFonts w:ascii="Times New Roman" w:hAnsi="Times New Roman"/>
          <w:sz w:val="24"/>
          <w:szCs w:val="24"/>
        </w:rPr>
        <w:t xml:space="preserve"> with </w:t>
      </w:r>
      <w:r w:rsidR="00D04648" w:rsidRPr="002547C3">
        <w:rPr>
          <w:rFonts w:ascii="Times New Roman" w:hAnsi="Times New Roman"/>
          <w:sz w:val="24"/>
          <w:szCs w:val="24"/>
        </w:rPr>
        <w:t xml:space="preserve">the </w:t>
      </w:r>
      <w:r w:rsidR="006508B6" w:rsidRPr="002547C3">
        <w:rPr>
          <w:rFonts w:ascii="Times New Roman" w:hAnsi="Times New Roman"/>
          <w:sz w:val="24"/>
          <w:szCs w:val="24"/>
        </w:rPr>
        <w:t>highest ‘r-c’ value</w:t>
      </w:r>
      <w:r w:rsidR="004A312D" w:rsidRPr="002547C3">
        <w:rPr>
          <w:rFonts w:ascii="Times New Roman" w:hAnsi="Times New Roman"/>
          <w:sz w:val="24"/>
          <w:szCs w:val="24"/>
        </w:rPr>
        <w:t xml:space="preserve">. </w:t>
      </w:r>
      <w:r w:rsidR="003E3484" w:rsidRPr="002547C3">
        <w:rPr>
          <w:rFonts w:ascii="Times New Roman" w:hAnsi="Times New Roman"/>
          <w:sz w:val="24"/>
          <w:szCs w:val="24"/>
        </w:rPr>
        <w:t xml:space="preserve">The results from past </w:t>
      </w:r>
      <w:r w:rsidR="00726320" w:rsidRPr="002547C3">
        <w:rPr>
          <w:rFonts w:ascii="Times New Roman" w:hAnsi="Times New Roman"/>
          <w:sz w:val="24"/>
          <w:szCs w:val="24"/>
        </w:rPr>
        <w:t>studies have show</w:t>
      </w:r>
      <w:r w:rsidR="003E3484" w:rsidRPr="002547C3">
        <w:rPr>
          <w:rFonts w:ascii="Times New Roman" w:hAnsi="Times New Roman"/>
          <w:sz w:val="24"/>
          <w:szCs w:val="24"/>
        </w:rPr>
        <w:t xml:space="preserve">n that </w:t>
      </w:r>
      <w:r w:rsidR="006508B6" w:rsidRPr="002547C3">
        <w:rPr>
          <w:rFonts w:ascii="Times New Roman" w:hAnsi="Times New Roman"/>
          <w:sz w:val="24"/>
          <w:szCs w:val="24"/>
        </w:rPr>
        <w:t xml:space="preserve">CE </w:t>
      </w:r>
      <w:r w:rsidR="003E3484" w:rsidRPr="002547C3">
        <w:rPr>
          <w:rFonts w:ascii="Times New Roman" w:hAnsi="Times New Roman"/>
          <w:sz w:val="24"/>
          <w:szCs w:val="24"/>
        </w:rPr>
        <w:t xml:space="preserve">adoption </w:t>
      </w:r>
      <w:r w:rsidR="006508B6" w:rsidRPr="002547C3">
        <w:rPr>
          <w:rFonts w:ascii="Times New Roman" w:hAnsi="Times New Roman"/>
          <w:sz w:val="24"/>
          <w:szCs w:val="24"/>
        </w:rPr>
        <w:t>has gained momentum</w:t>
      </w:r>
      <w:r w:rsidR="00C74D4E" w:rsidRPr="002547C3">
        <w:rPr>
          <w:rFonts w:ascii="Times New Roman" w:hAnsi="Times New Roman"/>
          <w:sz w:val="24"/>
          <w:szCs w:val="24"/>
        </w:rPr>
        <w:t>,</w:t>
      </w:r>
      <w:r w:rsidR="00726320" w:rsidRPr="002547C3">
        <w:rPr>
          <w:rFonts w:ascii="Times New Roman" w:hAnsi="Times New Roman"/>
          <w:sz w:val="24"/>
          <w:szCs w:val="24"/>
        </w:rPr>
        <w:t xml:space="preserve"> but </w:t>
      </w:r>
      <w:r w:rsidR="00C74D4E" w:rsidRPr="002547C3">
        <w:rPr>
          <w:rFonts w:ascii="Times New Roman" w:hAnsi="Times New Roman"/>
          <w:sz w:val="24"/>
          <w:szCs w:val="24"/>
        </w:rPr>
        <w:t>its</w:t>
      </w:r>
      <w:r w:rsidR="00726320" w:rsidRPr="002547C3">
        <w:rPr>
          <w:rFonts w:ascii="Times New Roman" w:hAnsi="Times New Roman"/>
          <w:sz w:val="24"/>
          <w:szCs w:val="24"/>
        </w:rPr>
        <w:t xml:space="preserve"> awareness and </w:t>
      </w:r>
      <w:r w:rsidR="003D4628" w:rsidRPr="002547C3">
        <w:rPr>
          <w:rFonts w:ascii="Times New Roman" w:hAnsi="Times New Roman"/>
          <w:sz w:val="24"/>
          <w:szCs w:val="24"/>
        </w:rPr>
        <w:t xml:space="preserve">adoption of </w:t>
      </w:r>
      <w:r w:rsidR="00C74D4E" w:rsidRPr="002547C3">
        <w:rPr>
          <w:rFonts w:ascii="Times New Roman" w:hAnsi="Times New Roman"/>
          <w:sz w:val="24"/>
          <w:szCs w:val="24"/>
        </w:rPr>
        <w:t xml:space="preserve">its </w:t>
      </w:r>
      <w:r w:rsidR="003D4628" w:rsidRPr="002547C3">
        <w:rPr>
          <w:rFonts w:ascii="Times New Roman" w:hAnsi="Times New Roman"/>
          <w:sz w:val="24"/>
          <w:szCs w:val="24"/>
        </w:rPr>
        <w:t xml:space="preserve">practices </w:t>
      </w:r>
      <w:r w:rsidR="00C74D4E" w:rsidRPr="002547C3">
        <w:rPr>
          <w:rFonts w:ascii="Times New Roman" w:hAnsi="Times New Roman"/>
          <w:sz w:val="24"/>
          <w:szCs w:val="24"/>
        </w:rPr>
        <w:t>a</w:t>
      </w:r>
      <w:r w:rsidR="006508B6" w:rsidRPr="002547C3">
        <w:rPr>
          <w:rFonts w:ascii="Times New Roman" w:hAnsi="Times New Roman"/>
          <w:sz w:val="24"/>
          <w:szCs w:val="24"/>
        </w:rPr>
        <w:t xml:space="preserve">cross the </w:t>
      </w:r>
      <w:r w:rsidR="003D4628" w:rsidRPr="002547C3">
        <w:rPr>
          <w:rFonts w:ascii="Times New Roman" w:hAnsi="Times New Roman"/>
          <w:sz w:val="24"/>
          <w:szCs w:val="24"/>
        </w:rPr>
        <w:t>world</w:t>
      </w:r>
      <w:r w:rsidR="006508B6" w:rsidRPr="002547C3">
        <w:rPr>
          <w:rFonts w:ascii="Times New Roman" w:hAnsi="Times New Roman"/>
          <w:sz w:val="24"/>
          <w:szCs w:val="24"/>
        </w:rPr>
        <w:t xml:space="preserve"> </w:t>
      </w:r>
      <w:r w:rsidR="00C74D4E" w:rsidRPr="002547C3">
        <w:rPr>
          <w:rFonts w:ascii="Times New Roman" w:hAnsi="Times New Roman"/>
          <w:sz w:val="24"/>
          <w:szCs w:val="24"/>
        </w:rPr>
        <w:t xml:space="preserve">are still </w:t>
      </w:r>
      <w:r w:rsidR="006508B6" w:rsidRPr="002547C3">
        <w:rPr>
          <w:rFonts w:ascii="Times New Roman" w:hAnsi="Times New Roman"/>
          <w:sz w:val="24"/>
          <w:szCs w:val="24"/>
        </w:rPr>
        <w:t>below expectations</w:t>
      </w:r>
      <w:r w:rsidR="002178FF" w:rsidRPr="002547C3">
        <w:rPr>
          <w:rFonts w:ascii="Times New Roman" w:hAnsi="Times New Roman"/>
          <w:sz w:val="24"/>
          <w:szCs w:val="24"/>
        </w:rPr>
        <w:t xml:space="preserve"> </w:t>
      </w:r>
      <w:r w:rsidR="002178FF" w:rsidRPr="002547C3">
        <w:rPr>
          <w:rFonts w:ascii="Times New Roman" w:hAnsi="Times New Roman"/>
          <w:color w:val="702E99"/>
          <w:sz w:val="24"/>
          <w:szCs w:val="24"/>
        </w:rPr>
        <w:t xml:space="preserve">(Masi et al. </w:t>
      </w:r>
      <w:r w:rsidR="006508B6" w:rsidRPr="002547C3">
        <w:rPr>
          <w:rFonts w:ascii="Times New Roman" w:hAnsi="Times New Roman"/>
          <w:color w:val="702E99"/>
          <w:sz w:val="24"/>
          <w:szCs w:val="24"/>
        </w:rPr>
        <w:t>2018)</w:t>
      </w:r>
      <w:r w:rsidR="002178FF" w:rsidRPr="002547C3">
        <w:rPr>
          <w:rFonts w:ascii="Times New Roman" w:hAnsi="Times New Roman"/>
          <w:color w:val="702E99"/>
          <w:sz w:val="24"/>
          <w:szCs w:val="24"/>
        </w:rPr>
        <w:t>.</w:t>
      </w:r>
      <w:r w:rsidR="002178FF" w:rsidRPr="002547C3">
        <w:rPr>
          <w:rFonts w:ascii="Times New Roman" w:hAnsi="Times New Roman"/>
          <w:color w:val="FF0000"/>
          <w:sz w:val="24"/>
          <w:szCs w:val="24"/>
        </w:rPr>
        <w:t xml:space="preserve"> </w:t>
      </w:r>
    </w:p>
    <w:p w14:paraId="4DBCF5F9" w14:textId="77777777" w:rsidR="00226DE5" w:rsidRPr="002547C3" w:rsidRDefault="00226DE5" w:rsidP="00226DE5">
      <w:pPr>
        <w:pStyle w:val="ListParagraph"/>
        <w:spacing w:after="0" w:line="360" w:lineRule="auto"/>
        <w:ind w:left="1080"/>
        <w:jc w:val="both"/>
        <w:rPr>
          <w:rFonts w:ascii="Times New Roman" w:hAnsi="Times New Roman"/>
          <w:b/>
          <w:sz w:val="24"/>
          <w:szCs w:val="24"/>
        </w:rPr>
      </w:pPr>
    </w:p>
    <w:p w14:paraId="7E706F51" w14:textId="02929DD0" w:rsidR="00A131C7" w:rsidRPr="002547C3" w:rsidRDefault="00A131C7" w:rsidP="00BC4FFE">
      <w:pPr>
        <w:pStyle w:val="ListParagraph"/>
        <w:numPr>
          <w:ilvl w:val="1"/>
          <w:numId w:val="25"/>
        </w:numPr>
        <w:spacing w:after="0" w:line="360" w:lineRule="auto"/>
        <w:ind w:left="357" w:hanging="357"/>
        <w:jc w:val="both"/>
        <w:rPr>
          <w:rFonts w:ascii="Times New Roman" w:hAnsi="Times New Roman"/>
          <w:b/>
          <w:sz w:val="24"/>
          <w:szCs w:val="24"/>
        </w:rPr>
      </w:pPr>
      <w:r w:rsidRPr="002547C3">
        <w:rPr>
          <w:rFonts w:ascii="Times New Roman" w:hAnsi="Times New Roman"/>
          <w:b/>
          <w:sz w:val="24"/>
          <w:szCs w:val="24"/>
        </w:rPr>
        <w:t>Ecological Modernisation and Eco-Innovation</w:t>
      </w:r>
      <w:r w:rsidR="005E4E2E" w:rsidRPr="002547C3">
        <w:rPr>
          <w:rFonts w:ascii="Times New Roman" w:hAnsi="Times New Roman"/>
          <w:b/>
          <w:sz w:val="24"/>
          <w:szCs w:val="24"/>
        </w:rPr>
        <w:t xml:space="preserve"> </w:t>
      </w:r>
      <w:r w:rsidRPr="002547C3">
        <w:rPr>
          <w:rFonts w:ascii="Times New Roman" w:hAnsi="Times New Roman"/>
          <w:b/>
          <w:sz w:val="24"/>
          <w:szCs w:val="24"/>
        </w:rPr>
        <w:t>(EMI)</w:t>
      </w:r>
    </w:p>
    <w:p w14:paraId="41D382D6" w14:textId="0881BBF8" w:rsidR="009A06F1" w:rsidRPr="002547C3" w:rsidRDefault="00F714BE" w:rsidP="00226DE5">
      <w:pPr>
        <w:pStyle w:val="ListParagraph"/>
        <w:spacing w:after="0" w:line="360" w:lineRule="auto"/>
        <w:ind w:left="0"/>
        <w:jc w:val="both"/>
        <w:rPr>
          <w:rFonts w:ascii="Times New Roman" w:hAnsi="Times New Roman"/>
          <w:color w:val="7030A0"/>
          <w:sz w:val="24"/>
          <w:szCs w:val="24"/>
        </w:rPr>
      </w:pPr>
      <w:r w:rsidRPr="002547C3">
        <w:rPr>
          <w:rFonts w:ascii="Times New Roman" w:hAnsi="Times New Roman"/>
          <w:sz w:val="24"/>
          <w:szCs w:val="24"/>
        </w:rPr>
        <w:t xml:space="preserve">This factor </w:t>
      </w:r>
      <w:r w:rsidR="005C515F" w:rsidRPr="002547C3">
        <w:rPr>
          <w:rFonts w:ascii="Times New Roman" w:hAnsi="Times New Roman"/>
          <w:sz w:val="24"/>
          <w:szCs w:val="24"/>
        </w:rPr>
        <w:t xml:space="preserve">was positioned in </w:t>
      </w:r>
      <w:r w:rsidR="00803E17" w:rsidRPr="002547C3">
        <w:rPr>
          <w:rFonts w:ascii="Times New Roman" w:hAnsi="Times New Roman"/>
          <w:sz w:val="24"/>
          <w:szCs w:val="24"/>
        </w:rPr>
        <w:t>the effect group.</w:t>
      </w:r>
      <w:r w:rsidR="005C515F" w:rsidRPr="002547C3">
        <w:rPr>
          <w:rFonts w:ascii="Times New Roman" w:hAnsi="Times New Roman"/>
          <w:sz w:val="24"/>
          <w:szCs w:val="24"/>
        </w:rPr>
        <w:t xml:space="preserve"> S</w:t>
      </w:r>
      <w:r w:rsidR="00903AEA" w:rsidRPr="002547C3">
        <w:rPr>
          <w:rFonts w:ascii="Times New Roman" w:hAnsi="Times New Roman"/>
          <w:sz w:val="24"/>
          <w:szCs w:val="24"/>
        </w:rPr>
        <w:t>olutions such as eco-industrial parks, energy</w:t>
      </w:r>
      <w:r w:rsidR="00D04648" w:rsidRPr="002547C3">
        <w:rPr>
          <w:rFonts w:ascii="Times New Roman" w:hAnsi="Times New Roman"/>
          <w:sz w:val="24"/>
          <w:szCs w:val="24"/>
        </w:rPr>
        <w:t>-</w:t>
      </w:r>
      <w:r w:rsidR="00903AEA" w:rsidRPr="002547C3">
        <w:rPr>
          <w:rFonts w:ascii="Times New Roman" w:hAnsi="Times New Roman"/>
          <w:sz w:val="24"/>
          <w:szCs w:val="24"/>
        </w:rPr>
        <w:t>efficient practices, and cross</w:t>
      </w:r>
      <w:r w:rsidR="00D04648" w:rsidRPr="002547C3">
        <w:rPr>
          <w:rFonts w:ascii="Times New Roman" w:hAnsi="Times New Roman"/>
          <w:sz w:val="24"/>
          <w:szCs w:val="24"/>
        </w:rPr>
        <w:t>-</w:t>
      </w:r>
      <w:r w:rsidR="00903AEA" w:rsidRPr="002547C3">
        <w:rPr>
          <w:rFonts w:ascii="Times New Roman" w:hAnsi="Times New Roman"/>
          <w:sz w:val="24"/>
          <w:szCs w:val="24"/>
        </w:rPr>
        <w:t>sector collaboration</w:t>
      </w:r>
      <w:r w:rsidR="005C515F" w:rsidRPr="002547C3">
        <w:rPr>
          <w:rFonts w:ascii="Times New Roman" w:hAnsi="Times New Roman"/>
          <w:sz w:val="24"/>
          <w:szCs w:val="24"/>
        </w:rPr>
        <w:t xml:space="preserve"> can </w:t>
      </w:r>
      <w:r w:rsidR="0029017B" w:rsidRPr="002547C3">
        <w:rPr>
          <w:rFonts w:ascii="Times New Roman" w:hAnsi="Times New Roman"/>
          <w:sz w:val="24"/>
          <w:szCs w:val="24"/>
        </w:rPr>
        <w:t>contribut</w:t>
      </w:r>
      <w:r w:rsidR="005C515F" w:rsidRPr="002547C3">
        <w:rPr>
          <w:rFonts w:ascii="Times New Roman" w:hAnsi="Times New Roman"/>
          <w:sz w:val="24"/>
          <w:szCs w:val="24"/>
        </w:rPr>
        <w:t>e to</w:t>
      </w:r>
      <w:r w:rsidR="0029017B" w:rsidRPr="002547C3">
        <w:rPr>
          <w:rFonts w:ascii="Times New Roman" w:hAnsi="Times New Roman"/>
          <w:sz w:val="24"/>
          <w:szCs w:val="24"/>
        </w:rPr>
        <w:t xml:space="preserve"> </w:t>
      </w:r>
      <w:r w:rsidR="00B82A97" w:rsidRPr="002547C3">
        <w:rPr>
          <w:rFonts w:ascii="Times New Roman" w:hAnsi="Times New Roman"/>
          <w:sz w:val="24"/>
          <w:szCs w:val="24"/>
        </w:rPr>
        <w:t>enhancing th</w:t>
      </w:r>
      <w:r w:rsidR="005C515F" w:rsidRPr="002547C3">
        <w:rPr>
          <w:rFonts w:ascii="Times New Roman" w:hAnsi="Times New Roman"/>
          <w:sz w:val="24"/>
          <w:szCs w:val="24"/>
        </w:rPr>
        <w:t xml:space="preserve">e utilisation of </w:t>
      </w:r>
      <w:r w:rsidR="00B82A97" w:rsidRPr="002547C3">
        <w:rPr>
          <w:rFonts w:ascii="Times New Roman" w:hAnsi="Times New Roman"/>
          <w:sz w:val="24"/>
          <w:szCs w:val="24"/>
        </w:rPr>
        <w:t>material and energy, supporting policy formulation and deve</w:t>
      </w:r>
      <w:r w:rsidR="000447F0" w:rsidRPr="002547C3">
        <w:rPr>
          <w:rFonts w:ascii="Times New Roman" w:hAnsi="Times New Roman"/>
          <w:sz w:val="24"/>
          <w:szCs w:val="24"/>
        </w:rPr>
        <w:t>loping evaluation framework</w:t>
      </w:r>
      <w:r w:rsidR="005C515F" w:rsidRPr="002547C3">
        <w:rPr>
          <w:rFonts w:ascii="Times New Roman" w:hAnsi="Times New Roman"/>
          <w:sz w:val="24"/>
          <w:szCs w:val="24"/>
        </w:rPr>
        <w:t>s</w:t>
      </w:r>
      <w:r w:rsidR="000447F0" w:rsidRPr="002547C3">
        <w:rPr>
          <w:rFonts w:ascii="Times New Roman" w:hAnsi="Times New Roman"/>
          <w:sz w:val="24"/>
          <w:szCs w:val="24"/>
        </w:rPr>
        <w:t xml:space="preserve"> </w:t>
      </w:r>
      <w:r w:rsidR="006D177C" w:rsidRPr="002547C3">
        <w:rPr>
          <w:rFonts w:ascii="Times New Roman" w:hAnsi="Times New Roman"/>
          <w:color w:val="702E99"/>
          <w:sz w:val="24"/>
          <w:szCs w:val="24"/>
        </w:rPr>
        <w:t>(Zhao et al., 2018).</w:t>
      </w:r>
      <w:r w:rsidR="00076060" w:rsidRPr="002547C3">
        <w:rPr>
          <w:rFonts w:ascii="Times New Roman" w:hAnsi="Times New Roman"/>
          <w:color w:val="FF0000"/>
          <w:sz w:val="24"/>
          <w:szCs w:val="24"/>
        </w:rPr>
        <w:t xml:space="preserve"> </w:t>
      </w:r>
      <w:r w:rsidR="00076060" w:rsidRPr="002547C3">
        <w:rPr>
          <w:rFonts w:ascii="Times New Roman" w:hAnsi="Times New Roman"/>
          <w:sz w:val="24"/>
          <w:szCs w:val="24"/>
        </w:rPr>
        <w:t>Th</w:t>
      </w:r>
      <w:r w:rsidR="005C515F" w:rsidRPr="002547C3">
        <w:rPr>
          <w:rFonts w:ascii="Times New Roman" w:hAnsi="Times New Roman"/>
          <w:sz w:val="24"/>
          <w:szCs w:val="24"/>
        </w:rPr>
        <w:t xml:space="preserve">is </w:t>
      </w:r>
      <w:r w:rsidR="00076060" w:rsidRPr="002547C3">
        <w:rPr>
          <w:rFonts w:ascii="Times New Roman" w:hAnsi="Times New Roman"/>
          <w:sz w:val="24"/>
          <w:szCs w:val="24"/>
        </w:rPr>
        <w:t xml:space="preserve">factor has 7 sub-factors: </w:t>
      </w:r>
      <w:r w:rsidR="009A06F1" w:rsidRPr="002547C3">
        <w:rPr>
          <w:rFonts w:ascii="Times New Roman" w:hAnsi="Times New Roman"/>
          <w:sz w:val="24"/>
          <w:szCs w:val="24"/>
        </w:rPr>
        <w:t>Commitment to eco-industrial chains (EMI1); Cross supply chain and cross-sector green collaboration (EMI2); National and international business opportunities (EMI3); Developing energy efficiency-driven practices (EMI4); Responsible manufacturing (EMI5); Fundamental reassessment of the use of resources (EMI6); Potential for new business development and synergy (EMI7)</w:t>
      </w:r>
      <w:r w:rsidR="007D1B86" w:rsidRPr="002547C3">
        <w:rPr>
          <w:rFonts w:ascii="Times New Roman" w:hAnsi="Times New Roman"/>
          <w:sz w:val="24"/>
          <w:szCs w:val="24"/>
        </w:rPr>
        <w:t xml:space="preserve">. </w:t>
      </w:r>
      <w:r w:rsidR="00383C4F" w:rsidRPr="002547C3">
        <w:rPr>
          <w:rFonts w:ascii="Times New Roman" w:hAnsi="Times New Roman"/>
          <w:sz w:val="24"/>
          <w:szCs w:val="24"/>
        </w:rPr>
        <w:t>EM</w:t>
      </w:r>
      <w:r w:rsidR="00A62AF0" w:rsidRPr="002547C3">
        <w:rPr>
          <w:rFonts w:ascii="Times New Roman" w:hAnsi="Times New Roman"/>
          <w:sz w:val="24"/>
          <w:szCs w:val="24"/>
        </w:rPr>
        <w:t>I</w:t>
      </w:r>
      <w:r w:rsidR="00383C4F" w:rsidRPr="002547C3">
        <w:rPr>
          <w:rFonts w:ascii="Times New Roman" w:hAnsi="Times New Roman"/>
          <w:sz w:val="24"/>
          <w:szCs w:val="24"/>
        </w:rPr>
        <w:t>1, EMI3, EMI5</w:t>
      </w:r>
      <w:r w:rsidR="00064262" w:rsidRPr="002547C3">
        <w:rPr>
          <w:rFonts w:ascii="Times New Roman" w:hAnsi="Times New Roman"/>
          <w:sz w:val="24"/>
          <w:szCs w:val="24"/>
        </w:rPr>
        <w:t xml:space="preserve"> </w:t>
      </w:r>
      <w:r w:rsidR="00472E59" w:rsidRPr="002547C3">
        <w:rPr>
          <w:rFonts w:ascii="Times New Roman" w:hAnsi="Times New Roman"/>
          <w:sz w:val="24"/>
          <w:szCs w:val="24"/>
        </w:rPr>
        <w:t>and</w:t>
      </w:r>
      <w:r w:rsidR="00383C4F" w:rsidRPr="002547C3">
        <w:rPr>
          <w:rFonts w:ascii="Times New Roman" w:hAnsi="Times New Roman"/>
          <w:sz w:val="24"/>
          <w:szCs w:val="24"/>
        </w:rPr>
        <w:t xml:space="preserve"> EMI6 </w:t>
      </w:r>
      <w:r w:rsidR="00BF50FE" w:rsidRPr="002547C3">
        <w:rPr>
          <w:rFonts w:ascii="Times New Roman" w:hAnsi="Times New Roman"/>
          <w:sz w:val="24"/>
          <w:szCs w:val="24"/>
        </w:rPr>
        <w:t>are causal subfactor</w:t>
      </w:r>
      <w:r w:rsidR="005C515F" w:rsidRPr="002547C3">
        <w:rPr>
          <w:rFonts w:ascii="Times New Roman" w:hAnsi="Times New Roman"/>
          <w:sz w:val="24"/>
          <w:szCs w:val="24"/>
        </w:rPr>
        <w:t>s,</w:t>
      </w:r>
      <w:r w:rsidR="00BF50FE" w:rsidRPr="002547C3">
        <w:rPr>
          <w:rFonts w:ascii="Times New Roman" w:hAnsi="Times New Roman"/>
          <w:sz w:val="24"/>
          <w:szCs w:val="24"/>
        </w:rPr>
        <w:t xml:space="preserve"> whereas EM14 and EMI7 are effect group factors. Based on the ‘r-c’ value</w:t>
      </w:r>
      <w:r w:rsidR="00DB4A3A" w:rsidRPr="002547C3">
        <w:rPr>
          <w:rFonts w:ascii="Times New Roman" w:hAnsi="Times New Roman"/>
          <w:sz w:val="24"/>
          <w:szCs w:val="24"/>
        </w:rPr>
        <w:t>, a</w:t>
      </w:r>
      <w:r w:rsidR="00BF50FE" w:rsidRPr="002547C3">
        <w:rPr>
          <w:rFonts w:ascii="Times New Roman" w:hAnsi="Times New Roman"/>
          <w:sz w:val="24"/>
          <w:szCs w:val="24"/>
        </w:rPr>
        <w:t>mong all the sub-factors,</w:t>
      </w:r>
      <w:r w:rsidR="001515E7" w:rsidRPr="002547C3">
        <w:rPr>
          <w:rFonts w:ascii="Times New Roman" w:hAnsi="Times New Roman"/>
          <w:sz w:val="24"/>
          <w:szCs w:val="24"/>
        </w:rPr>
        <w:t xml:space="preserve"> </w:t>
      </w:r>
      <w:r w:rsidR="00383C4F" w:rsidRPr="002547C3">
        <w:rPr>
          <w:rFonts w:ascii="Times New Roman" w:hAnsi="Times New Roman"/>
          <w:sz w:val="24"/>
          <w:szCs w:val="24"/>
        </w:rPr>
        <w:t>EMI1 ha</w:t>
      </w:r>
      <w:r w:rsidR="005C515F" w:rsidRPr="002547C3">
        <w:rPr>
          <w:rFonts w:ascii="Times New Roman" w:hAnsi="Times New Roman"/>
          <w:sz w:val="24"/>
          <w:szCs w:val="24"/>
        </w:rPr>
        <w:t>d</w:t>
      </w:r>
      <w:r w:rsidR="00383C4F" w:rsidRPr="002547C3">
        <w:rPr>
          <w:rFonts w:ascii="Times New Roman" w:hAnsi="Times New Roman"/>
          <w:sz w:val="24"/>
          <w:szCs w:val="24"/>
        </w:rPr>
        <w:t xml:space="preserve"> the highest value </w:t>
      </w:r>
      <w:r w:rsidR="00A62AF0" w:rsidRPr="002547C3">
        <w:rPr>
          <w:rFonts w:ascii="Times New Roman" w:hAnsi="Times New Roman"/>
          <w:sz w:val="24"/>
          <w:szCs w:val="24"/>
        </w:rPr>
        <w:t>of 1.2438, indicati</w:t>
      </w:r>
      <w:r w:rsidR="00B0102D" w:rsidRPr="002547C3">
        <w:rPr>
          <w:rFonts w:ascii="Times New Roman" w:hAnsi="Times New Roman"/>
          <w:sz w:val="24"/>
          <w:szCs w:val="24"/>
        </w:rPr>
        <w:t>ng that</w:t>
      </w:r>
      <w:r w:rsidR="00DB4A3A" w:rsidRPr="002547C3">
        <w:rPr>
          <w:rFonts w:ascii="Times New Roman" w:hAnsi="Times New Roman"/>
          <w:sz w:val="24"/>
          <w:szCs w:val="24"/>
        </w:rPr>
        <w:t xml:space="preserve"> Commitment to eco-industrial chains</w:t>
      </w:r>
      <w:r w:rsidR="00DD5B14" w:rsidRPr="002547C3">
        <w:rPr>
          <w:rFonts w:ascii="Times New Roman" w:hAnsi="Times New Roman"/>
          <w:sz w:val="24"/>
          <w:szCs w:val="24"/>
        </w:rPr>
        <w:t xml:space="preserve"> will be the most </w:t>
      </w:r>
      <w:r w:rsidR="00947CA0" w:rsidRPr="002547C3">
        <w:rPr>
          <w:rFonts w:ascii="Times New Roman" w:hAnsi="Times New Roman"/>
          <w:sz w:val="24"/>
          <w:szCs w:val="24"/>
        </w:rPr>
        <w:t>influential</w:t>
      </w:r>
      <w:r w:rsidR="00DD5B14" w:rsidRPr="002547C3">
        <w:rPr>
          <w:rFonts w:ascii="Times New Roman" w:hAnsi="Times New Roman"/>
          <w:sz w:val="24"/>
          <w:szCs w:val="24"/>
        </w:rPr>
        <w:t xml:space="preserve"> </w:t>
      </w:r>
      <w:r w:rsidR="005C515F" w:rsidRPr="002547C3">
        <w:rPr>
          <w:rFonts w:ascii="Times New Roman" w:hAnsi="Times New Roman"/>
          <w:sz w:val="24"/>
          <w:szCs w:val="24"/>
        </w:rPr>
        <w:t xml:space="preserve">issue for SMEs to embark </w:t>
      </w:r>
      <w:r w:rsidR="00E94082" w:rsidRPr="002547C3">
        <w:rPr>
          <w:rFonts w:ascii="Times New Roman" w:hAnsi="Times New Roman"/>
          <w:sz w:val="24"/>
          <w:szCs w:val="24"/>
        </w:rPr>
        <w:t xml:space="preserve">on </w:t>
      </w:r>
      <w:r w:rsidR="005C515F" w:rsidRPr="002547C3">
        <w:rPr>
          <w:rFonts w:ascii="Times New Roman" w:hAnsi="Times New Roman"/>
          <w:sz w:val="24"/>
          <w:szCs w:val="24"/>
        </w:rPr>
        <w:t>the adoption of CE</w:t>
      </w:r>
      <w:r w:rsidR="00984081" w:rsidRPr="002547C3">
        <w:rPr>
          <w:rFonts w:ascii="Times New Roman" w:hAnsi="Times New Roman"/>
          <w:sz w:val="24"/>
          <w:szCs w:val="24"/>
        </w:rPr>
        <w:t xml:space="preserve">. </w:t>
      </w:r>
      <w:r w:rsidR="005C515F" w:rsidRPr="002547C3">
        <w:rPr>
          <w:rFonts w:ascii="Times New Roman" w:hAnsi="Times New Roman"/>
          <w:sz w:val="24"/>
          <w:szCs w:val="24"/>
        </w:rPr>
        <w:t>E</w:t>
      </w:r>
      <w:r w:rsidR="00C76EE9" w:rsidRPr="002547C3">
        <w:rPr>
          <w:rFonts w:ascii="Times New Roman" w:hAnsi="Times New Roman"/>
          <w:sz w:val="24"/>
          <w:szCs w:val="24"/>
        </w:rPr>
        <w:t xml:space="preserve">co-industrial chains </w:t>
      </w:r>
      <w:r w:rsidR="002E1632" w:rsidRPr="002547C3">
        <w:rPr>
          <w:rFonts w:ascii="Times New Roman" w:hAnsi="Times New Roman"/>
          <w:sz w:val="24"/>
          <w:szCs w:val="24"/>
        </w:rPr>
        <w:t xml:space="preserve">may be </w:t>
      </w:r>
      <w:r w:rsidR="00AF4B6E" w:rsidRPr="002547C3">
        <w:rPr>
          <w:rFonts w:ascii="Times New Roman" w:hAnsi="Times New Roman"/>
          <w:sz w:val="24"/>
          <w:szCs w:val="24"/>
        </w:rPr>
        <w:t>designed to achieve</w:t>
      </w:r>
      <w:r w:rsidR="005C515F" w:rsidRPr="002547C3">
        <w:rPr>
          <w:rFonts w:ascii="Times New Roman" w:hAnsi="Times New Roman"/>
          <w:sz w:val="24"/>
          <w:szCs w:val="24"/>
        </w:rPr>
        <w:t xml:space="preserve"> and incentivise</w:t>
      </w:r>
      <w:r w:rsidR="00AF4B6E" w:rsidRPr="002547C3">
        <w:rPr>
          <w:rFonts w:ascii="Times New Roman" w:hAnsi="Times New Roman"/>
          <w:sz w:val="24"/>
          <w:szCs w:val="24"/>
        </w:rPr>
        <w:t xml:space="preserve"> </w:t>
      </w:r>
      <w:r w:rsidR="0075265E" w:rsidRPr="002547C3">
        <w:rPr>
          <w:rFonts w:ascii="Times New Roman" w:hAnsi="Times New Roman"/>
          <w:sz w:val="24"/>
          <w:szCs w:val="24"/>
        </w:rPr>
        <w:t>CE</w:t>
      </w:r>
      <w:r w:rsidR="00AF4B6E" w:rsidRPr="002547C3">
        <w:rPr>
          <w:rFonts w:ascii="Times New Roman" w:hAnsi="Times New Roman"/>
          <w:sz w:val="24"/>
          <w:szCs w:val="24"/>
        </w:rPr>
        <w:t xml:space="preserve"> </w:t>
      </w:r>
      <w:r w:rsidR="009164D5" w:rsidRPr="002547C3">
        <w:rPr>
          <w:rFonts w:ascii="Times New Roman" w:hAnsi="Times New Roman"/>
          <w:sz w:val="24"/>
          <w:szCs w:val="24"/>
        </w:rPr>
        <w:lastRenderedPageBreak/>
        <w:t>practices</w:t>
      </w:r>
      <w:r w:rsidR="00C76EE9" w:rsidRPr="002547C3">
        <w:rPr>
          <w:rFonts w:ascii="Times New Roman" w:hAnsi="Times New Roman"/>
          <w:sz w:val="24"/>
          <w:szCs w:val="24"/>
        </w:rPr>
        <w:t xml:space="preserve"> to achieve sustainable</w:t>
      </w:r>
      <w:r w:rsidR="00AF4B6E" w:rsidRPr="002547C3">
        <w:rPr>
          <w:rFonts w:ascii="Times New Roman" w:hAnsi="Times New Roman"/>
          <w:sz w:val="24"/>
          <w:szCs w:val="24"/>
        </w:rPr>
        <w:t xml:space="preserve"> goal</w:t>
      </w:r>
      <w:r w:rsidR="00C22EDF" w:rsidRPr="002547C3">
        <w:rPr>
          <w:rFonts w:ascii="Times New Roman" w:hAnsi="Times New Roman"/>
          <w:sz w:val="24"/>
          <w:szCs w:val="24"/>
        </w:rPr>
        <w:t xml:space="preserve">s. </w:t>
      </w:r>
      <w:bookmarkStart w:id="30" w:name="_Hlk76486177"/>
      <w:r w:rsidR="00C22EDF" w:rsidRPr="002547C3">
        <w:rPr>
          <w:rFonts w:ascii="Times New Roman" w:hAnsi="Times New Roman"/>
          <w:sz w:val="24"/>
          <w:szCs w:val="24"/>
        </w:rPr>
        <w:t xml:space="preserve">These chains will </w:t>
      </w:r>
      <w:r w:rsidR="006E7550" w:rsidRPr="002547C3">
        <w:rPr>
          <w:rFonts w:ascii="Times New Roman" w:hAnsi="Times New Roman"/>
          <w:sz w:val="24"/>
          <w:szCs w:val="24"/>
        </w:rPr>
        <w:t xml:space="preserve">also </w:t>
      </w:r>
      <w:r w:rsidR="00C22EDF" w:rsidRPr="002547C3">
        <w:rPr>
          <w:rFonts w:ascii="Times New Roman" w:hAnsi="Times New Roman"/>
          <w:sz w:val="24"/>
          <w:szCs w:val="24"/>
        </w:rPr>
        <w:t>help</w:t>
      </w:r>
      <w:r w:rsidR="006E7550" w:rsidRPr="002547C3">
        <w:rPr>
          <w:rFonts w:ascii="Times New Roman" w:hAnsi="Times New Roman"/>
          <w:sz w:val="24"/>
          <w:szCs w:val="24"/>
        </w:rPr>
        <w:t xml:space="preserve"> economies</w:t>
      </w:r>
      <w:r w:rsidR="00C22EDF" w:rsidRPr="002547C3">
        <w:rPr>
          <w:rFonts w:ascii="Times New Roman" w:hAnsi="Times New Roman"/>
          <w:sz w:val="24"/>
          <w:szCs w:val="24"/>
        </w:rPr>
        <w:t xml:space="preserve"> to minimi</w:t>
      </w:r>
      <w:r w:rsidR="004E7862" w:rsidRPr="002547C3">
        <w:rPr>
          <w:rFonts w:ascii="Times New Roman" w:hAnsi="Times New Roman"/>
          <w:sz w:val="24"/>
          <w:szCs w:val="24"/>
        </w:rPr>
        <w:t>s</w:t>
      </w:r>
      <w:r w:rsidR="00C22EDF" w:rsidRPr="002547C3">
        <w:rPr>
          <w:rFonts w:ascii="Times New Roman" w:hAnsi="Times New Roman"/>
          <w:sz w:val="24"/>
          <w:szCs w:val="24"/>
        </w:rPr>
        <w:t xml:space="preserve">e waste, pollution, sharing resources, and achieving sustainable development </w:t>
      </w:r>
      <w:r w:rsidR="006E7550" w:rsidRPr="002547C3">
        <w:rPr>
          <w:rFonts w:ascii="Times New Roman" w:hAnsi="Times New Roman"/>
          <w:sz w:val="24"/>
          <w:szCs w:val="24"/>
        </w:rPr>
        <w:t xml:space="preserve">goals </w:t>
      </w:r>
      <w:r w:rsidR="00984081" w:rsidRPr="002547C3">
        <w:rPr>
          <w:rFonts w:ascii="Times New Roman" w:hAnsi="Times New Roman"/>
          <w:color w:val="702E99"/>
          <w:sz w:val="24"/>
          <w:szCs w:val="24"/>
        </w:rPr>
        <w:t>(Yu et al., 2015</w:t>
      </w:r>
      <w:r w:rsidR="003B65D2" w:rsidRPr="002547C3">
        <w:rPr>
          <w:rFonts w:ascii="Times New Roman" w:hAnsi="Times New Roman"/>
          <w:color w:val="702E99"/>
          <w:sz w:val="24"/>
          <w:szCs w:val="24"/>
        </w:rPr>
        <w:t>; Zeng et al., 2017</w:t>
      </w:r>
      <w:r w:rsidR="00802E12" w:rsidRPr="002547C3">
        <w:rPr>
          <w:rFonts w:ascii="Times New Roman" w:hAnsi="Times New Roman"/>
          <w:color w:val="702E99"/>
          <w:sz w:val="24"/>
          <w:szCs w:val="24"/>
        </w:rPr>
        <w:t xml:space="preserve">; </w:t>
      </w:r>
      <w:r w:rsidR="00802E12" w:rsidRPr="002547C3">
        <w:rPr>
          <w:rFonts w:ascii="Times New Roman" w:hAnsi="Times New Roman"/>
          <w:color w:val="7030A0"/>
          <w:sz w:val="24"/>
          <w:szCs w:val="24"/>
          <w:shd w:val="clear" w:color="auto" w:fill="FFFFFF"/>
        </w:rPr>
        <w:t>Ebrahimi and Koh, 2021</w:t>
      </w:r>
      <w:r w:rsidR="0045785F" w:rsidRPr="002547C3">
        <w:rPr>
          <w:rFonts w:ascii="Times New Roman" w:hAnsi="Times New Roman"/>
          <w:color w:val="7030A0"/>
          <w:sz w:val="24"/>
          <w:szCs w:val="24"/>
        </w:rPr>
        <w:t>).</w:t>
      </w:r>
    </w:p>
    <w:bookmarkEnd w:id="30"/>
    <w:p w14:paraId="114851CF" w14:textId="77777777" w:rsidR="00226DE5" w:rsidRPr="002547C3" w:rsidRDefault="00226DE5" w:rsidP="00226DE5">
      <w:pPr>
        <w:pStyle w:val="ListParagraph"/>
        <w:spacing w:after="0" w:line="360" w:lineRule="auto"/>
        <w:ind w:left="1080"/>
        <w:jc w:val="both"/>
        <w:rPr>
          <w:rFonts w:ascii="Times New Roman" w:hAnsi="Times New Roman"/>
          <w:b/>
          <w:sz w:val="24"/>
          <w:szCs w:val="24"/>
        </w:rPr>
      </w:pPr>
    </w:p>
    <w:p w14:paraId="705550B9" w14:textId="47152564" w:rsidR="009A06F1" w:rsidRPr="002547C3" w:rsidRDefault="00677997" w:rsidP="00BC4FFE">
      <w:pPr>
        <w:pStyle w:val="ListParagraph"/>
        <w:numPr>
          <w:ilvl w:val="1"/>
          <w:numId w:val="25"/>
        </w:numPr>
        <w:spacing w:after="0" w:line="360" w:lineRule="auto"/>
        <w:ind w:left="357" w:hanging="357"/>
        <w:jc w:val="both"/>
        <w:rPr>
          <w:rFonts w:ascii="Times New Roman" w:hAnsi="Times New Roman"/>
          <w:b/>
          <w:sz w:val="24"/>
          <w:szCs w:val="24"/>
        </w:rPr>
      </w:pPr>
      <w:r w:rsidRPr="002547C3">
        <w:rPr>
          <w:rFonts w:ascii="Times New Roman" w:hAnsi="Times New Roman"/>
          <w:b/>
          <w:sz w:val="24"/>
          <w:szCs w:val="24"/>
        </w:rPr>
        <w:t>Organisational Resilience and SDGs (ORS)</w:t>
      </w:r>
    </w:p>
    <w:p w14:paraId="7FD3815F" w14:textId="51BFDAFB" w:rsidR="001D761D" w:rsidRPr="002547C3" w:rsidRDefault="00064A85" w:rsidP="00226DE5">
      <w:pPr>
        <w:pStyle w:val="ListParagraph"/>
        <w:spacing w:after="0" w:line="360" w:lineRule="auto"/>
        <w:ind w:left="0"/>
        <w:jc w:val="both"/>
        <w:rPr>
          <w:rFonts w:ascii="Times New Roman" w:hAnsi="Times New Roman"/>
          <w:sz w:val="24"/>
          <w:szCs w:val="24"/>
        </w:rPr>
      </w:pPr>
      <w:bookmarkStart w:id="31" w:name="_Hlk76486225"/>
      <w:r w:rsidRPr="002547C3">
        <w:rPr>
          <w:rFonts w:ascii="Times New Roman" w:hAnsi="Times New Roman"/>
          <w:sz w:val="24"/>
          <w:szCs w:val="24"/>
        </w:rPr>
        <w:t>Various s</w:t>
      </w:r>
      <w:r w:rsidR="005F5F7C" w:rsidRPr="002547C3">
        <w:rPr>
          <w:rFonts w:ascii="Times New Roman" w:hAnsi="Times New Roman"/>
          <w:sz w:val="24"/>
          <w:szCs w:val="24"/>
        </w:rPr>
        <w:t xml:space="preserve">tudies have shown in </w:t>
      </w:r>
      <w:r w:rsidRPr="002547C3">
        <w:rPr>
          <w:rFonts w:ascii="Times New Roman" w:hAnsi="Times New Roman"/>
          <w:sz w:val="24"/>
          <w:szCs w:val="24"/>
        </w:rPr>
        <w:t xml:space="preserve">the </w:t>
      </w:r>
      <w:r w:rsidR="005F5F7C" w:rsidRPr="002547C3">
        <w:rPr>
          <w:rFonts w:ascii="Times New Roman" w:hAnsi="Times New Roman"/>
          <w:sz w:val="24"/>
          <w:szCs w:val="24"/>
        </w:rPr>
        <w:t xml:space="preserve">past that </w:t>
      </w:r>
      <w:r w:rsidRPr="002547C3">
        <w:rPr>
          <w:rFonts w:ascii="Times New Roman" w:hAnsi="Times New Roman"/>
          <w:sz w:val="24"/>
          <w:szCs w:val="24"/>
        </w:rPr>
        <w:t xml:space="preserve">the </w:t>
      </w:r>
      <w:r w:rsidR="005F5F7C" w:rsidRPr="002547C3">
        <w:rPr>
          <w:rFonts w:ascii="Times New Roman" w:hAnsi="Times New Roman"/>
          <w:sz w:val="24"/>
          <w:szCs w:val="24"/>
        </w:rPr>
        <w:t xml:space="preserve">engagement of </w:t>
      </w:r>
      <w:r w:rsidRPr="002547C3">
        <w:rPr>
          <w:rFonts w:ascii="Times New Roman" w:hAnsi="Times New Roman"/>
          <w:sz w:val="24"/>
          <w:szCs w:val="24"/>
        </w:rPr>
        <w:t xml:space="preserve">an </w:t>
      </w:r>
      <w:r w:rsidR="005F5F7C" w:rsidRPr="002547C3">
        <w:rPr>
          <w:rFonts w:ascii="Times New Roman" w:hAnsi="Times New Roman"/>
          <w:sz w:val="24"/>
          <w:szCs w:val="24"/>
        </w:rPr>
        <w:t>organisation</w:t>
      </w:r>
      <w:r w:rsidRPr="002547C3">
        <w:rPr>
          <w:rFonts w:ascii="Times New Roman" w:hAnsi="Times New Roman"/>
          <w:sz w:val="24"/>
          <w:szCs w:val="24"/>
        </w:rPr>
        <w:t>’s</w:t>
      </w:r>
      <w:r w:rsidR="005F5F7C" w:rsidRPr="002547C3">
        <w:rPr>
          <w:rFonts w:ascii="Times New Roman" w:hAnsi="Times New Roman"/>
          <w:sz w:val="24"/>
          <w:szCs w:val="24"/>
        </w:rPr>
        <w:t xml:space="preserve"> stakeholders through green practices such as green education, training, promotional campaigns, green incentives and rewards programs help to improve performance and achiev</w:t>
      </w:r>
      <w:r w:rsidRPr="002547C3">
        <w:rPr>
          <w:rFonts w:ascii="Times New Roman" w:hAnsi="Times New Roman"/>
          <w:sz w:val="24"/>
          <w:szCs w:val="24"/>
        </w:rPr>
        <w:t>e</w:t>
      </w:r>
      <w:r w:rsidR="005F5F7C" w:rsidRPr="002547C3">
        <w:rPr>
          <w:rFonts w:ascii="Times New Roman" w:hAnsi="Times New Roman"/>
          <w:sz w:val="24"/>
          <w:szCs w:val="24"/>
        </w:rPr>
        <w:t xml:space="preserve"> sustainable goals </w:t>
      </w:r>
      <w:r w:rsidR="005F5F7C" w:rsidRPr="002547C3">
        <w:rPr>
          <w:rFonts w:ascii="Times New Roman" w:hAnsi="Times New Roman"/>
          <w:color w:val="702E99"/>
          <w:sz w:val="24"/>
          <w:szCs w:val="24"/>
        </w:rPr>
        <w:t>(</w:t>
      </w:r>
      <w:r w:rsidR="00566B6F" w:rsidRPr="002547C3">
        <w:rPr>
          <w:rFonts w:ascii="Times New Roman" w:hAnsi="Times New Roman"/>
          <w:color w:val="702E99"/>
          <w:sz w:val="24"/>
          <w:szCs w:val="24"/>
          <w:shd w:val="clear" w:color="auto" w:fill="FFFFFF"/>
        </w:rPr>
        <w:t>Mendoza et al., 2019</w:t>
      </w:r>
      <w:r w:rsidR="005C253C" w:rsidRPr="002547C3">
        <w:rPr>
          <w:rFonts w:ascii="Times New Roman" w:hAnsi="Times New Roman"/>
          <w:color w:val="702E99"/>
          <w:sz w:val="24"/>
          <w:szCs w:val="24"/>
          <w:shd w:val="clear" w:color="auto" w:fill="FFFFFF"/>
        </w:rPr>
        <w:t xml:space="preserve">; </w:t>
      </w:r>
      <w:r w:rsidR="005C253C" w:rsidRPr="002547C3">
        <w:rPr>
          <w:rFonts w:ascii="Times New Roman" w:hAnsi="Times New Roman"/>
          <w:sz w:val="24"/>
          <w:szCs w:val="24"/>
        </w:rPr>
        <w:t>Chang et al., 2021</w:t>
      </w:r>
      <w:r w:rsidR="005F5F7C" w:rsidRPr="002547C3">
        <w:rPr>
          <w:rFonts w:ascii="Times New Roman" w:hAnsi="Times New Roman"/>
          <w:color w:val="702E99"/>
          <w:sz w:val="24"/>
          <w:szCs w:val="24"/>
        </w:rPr>
        <w:t>).</w:t>
      </w:r>
      <w:r w:rsidR="00E1048B" w:rsidRPr="002547C3">
        <w:rPr>
          <w:rFonts w:ascii="Times New Roman" w:hAnsi="Times New Roman"/>
          <w:color w:val="FF0000"/>
          <w:sz w:val="24"/>
          <w:szCs w:val="24"/>
        </w:rPr>
        <w:t xml:space="preserve"> </w:t>
      </w:r>
      <w:bookmarkEnd w:id="31"/>
      <w:r w:rsidR="00FD2681" w:rsidRPr="002547C3">
        <w:rPr>
          <w:rFonts w:ascii="Times New Roman" w:hAnsi="Times New Roman"/>
          <w:sz w:val="24"/>
          <w:szCs w:val="24"/>
        </w:rPr>
        <w:t>This factor belongs to the causal group</w:t>
      </w:r>
      <w:r w:rsidR="00D44CED" w:rsidRPr="002547C3">
        <w:rPr>
          <w:rFonts w:ascii="Times New Roman" w:hAnsi="Times New Roman"/>
          <w:sz w:val="24"/>
          <w:szCs w:val="24"/>
        </w:rPr>
        <w:t xml:space="preserve"> factor</w:t>
      </w:r>
      <w:r w:rsidRPr="002547C3">
        <w:rPr>
          <w:rFonts w:ascii="Times New Roman" w:hAnsi="Times New Roman"/>
          <w:sz w:val="24"/>
          <w:szCs w:val="24"/>
        </w:rPr>
        <w:t>s</w:t>
      </w:r>
      <w:r w:rsidR="00D44CED" w:rsidRPr="002547C3">
        <w:rPr>
          <w:rFonts w:ascii="Times New Roman" w:hAnsi="Times New Roman"/>
          <w:sz w:val="24"/>
          <w:szCs w:val="24"/>
        </w:rPr>
        <w:t xml:space="preserve"> and includes 7 sub</w:t>
      </w:r>
      <w:r w:rsidR="00D04648" w:rsidRPr="002547C3">
        <w:rPr>
          <w:rFonts w:ascii="Times New Roman" w:hAnsi="Times New Roman"/>
          <w:sz w:val="24"/>
          <w:szCs w:val="24"/>
        </w:rPr>
        <w:t>-</w:t>
      </w:r>
      <w:r w:rsidR="00D44CED" w:rsidRPr="002547C3">
        <w:rPr>
          <w:rFonts w:ascii="Times New Roman" w:hAnsi="Times New Roman"/>
          <w:sz w:val="24"/>
          <w:szCs w:val="24"/>
        </w:rPr>
        <w:t>factors</w:t>
      </w:r>
      <w:r w:rsidRPr="002547C3">
        <w:rPr>
          <w:rFonts w:ascii="Times New Roman" w:hAnsi="Times New Roman"/>
          <w:sz w:val="24"/>
          <w:szCs w:val="24"/>
        </w:rPr>
        <w:t>, namely:</w:t>
      </w:r>
      <w:r w:rsidR="00D44CED" w:rsidRPr="002547C3">
        <w:rPr>
          <w:rFonts w:ascii="Times New Roman" w:hAnsi="Times New Roman"/>
          <w:sz w:val="24"/>
          <w:szCs w:val="24"/>
        </w:rPr>
        <w:t xml:space="preserve"> Innovative think</w:t>
      </w:r>
      <w:r w:rsidR="004F7C39" w:rsidRPr="002547C3">
        <w:rPr>
          <w:rFonts w:ascii="Times New Roman" w:hAnsi="Times New Roman"/>
          <w:sz w:val="24"/>
          <w:szCs w:val="24"/>
        </w:rPr>
        <w:t xml:space="preserve">ing (ORS1); Thinking of adopting </w:t>
      </w:r>
      <w:r w:rsidR="00D44CED" w:rsidRPr="002547C3">
        <w:rPr>
          <w:rFonts w:ascii="Times New Roman" w:hAnsi="Times New Roman"/>
          <w:sz w:val="24"/>
          <w:szCs w:val="24"/>
        </w:rPr>
        <w:t xml:space="preserve">initiatives of sustainable resource management (ORS2); Organisational culture change and monitoring (ORS3); Responsible management (ORS4); Effective and efficient communication about CE initiatives (ORS5); Management commitment towards sustainability (ORS6); Training and development about CE insights within </w:t>
      </w:r>
      <w:r w:rsidR="00D04648" w:rsidRPr="002547C3">
        <w:rPr>
          <w:rFonts w:ascii="Times New Roman" w:hAnsi="Times New Roman"/>
          <w:sz w:val="24"/>
          <w:szCs w:val="24"/>
        </w:rPr>
        <w:t xml:space="preserve">the </w:t>
      </w:r>
      <w:r w:rsidR="00D44CED" w:rsidRPr="002547C3">
        <w:rPr>
          <w:rFonts w:ascii="Times New Roman" w:hAnsi="Times New Roman"/>
          <w:sz w:val="24"/>
          <w:szCs w:val="24"/>
        </w:rPr>
        <w:t>organisational level (ORS7).</w:t>
      </w:r>
      <w:r w:rsidR="00221A6B" w:rsidRPr="002547C3">
        <w:rPr>
          <w:rFonts w:ascii="Times New Roman" w:hAnsi="Times New Roman"/>
          <w:sz w:val="24"/>
          <w:szCs w:val="24"/>
        </w:rPr>
        <w:t xml:space="preserve"> </w:t>
      </w:r>
      <w:bookmarkStart w:id="32" w:name="_Hlk76486279"/>
      <w:r w:rsidRPr="002547C3">
        <w:rPr>
          <w:rFonts w:ascii="Times New Roman" w:hAnsi="Times New Roman"/>
          <w:sz w:val="24"/>
          <w:szCs w:val="24"/>
        </w:rPr>
        <w:t>R</w:t>
      </w:r>
      <w:r w:rsidR="00221A6B" w:rsidRPr="002547C3">
        <w:rPr>
          <w:rFonts w:ascii="Times New Roman" w:hAnsi="Times New Roman"/>
          <w:sz w:val="24"/>
          <w:szCs w:val="24"/>
        </w:rPr>
        <w:t>ecent studies have proven that organisations need to redesign the</w:t>
      </w:r>
      <w:r w:rsidRPr="002547C3">
        <w:rPr>
          <w:rFonts w:ascii="Times New Roman" w:hAnsi="Times New Roman"/>
          <w:sz w:val="24"/>
          <w:szCs w:val="24"/>
        </w:rPr>
        <w:t>ir</w:t>
      </w:r>
      <w:r w:rsidR="00221A6B" w:rsidRPr="002547C3">
        <w:rPr>
          <w:rFonts w:ascii="Times New Roman" w:hAnsi="Times New Roman"/>
          <w:sz w:val="24"/>
          <w:szCs w:val="24"/>
        </w:rPr>
        <w:t xml:space="preserve"> SC network</w:t>
      </w:r>
      <w:r w:rsidRPr="002547C3">
        <w:rPr>
          <w:rFonts w:ascii="Times New Roman" w:hAnsi="Times New Roman"/>
          <w:sz w:val="24"/>
          <w:szCs w:val="24"/>
        </w:rPr>
        <w:t>s</w:t>
      </w:r>
      <w:r w:rsidR="00221A6B" w:rsidRPr="002547C3">
        <w:rPr>
          <w:rFonts w:ascii="Times New Roman" w:hAnsi="Times New Roman"/>
          <w:sz w:val="24"/>
          <w:szCs w:val="24"/>
        </w:rPr>
        <w:t xml:space="preserve"> around sustainable development</w:t>
      </w:r>
      <w:r w:rsidR="00B61388" w:rsidRPr="002547C3">
        <w:rPr>
          <w:rFonts w:ascii="Times New Roman" w:hAnsi="Times New Roman"/>
          <w:sz w:val="24"/>
          <w:szCs w:val="24"/>
        </w:rPr>
        <w:t xml:space="preserve"> </w:t>
      </w:r>
      <w:r w:rsidR="00B61388" w:rsidRPr="002547C3">
        <w:rPr>
          <w:rFonts w:ascii="Times New Roman" w:hAnsi="Times New Roman"/>
          <w:color w:val="702E99"/>
          <w:sz w:val="24"/>
          <w:szCs w:val="24"/>
        </w:rPr>
        <w:t>(Bassi and Dias, 2020; Yadav et al., 2020</w:t>
      </w:r>
      <w:r w:rsidR="00E60922" w:rsidRPr="002547C3">
        <w:rPr>
          <w:rFonts w:ascii="Times New Roman" w:hAnsi="Times New Roman"/>
          <w:color w:val="702E99"/>
          <w:sz w:val="24"/>
          <w:szCs w:val="24"/>
        </w:rPr>
        <w:t>;</w:t>
      </w:r>
      <w:r w:rsidR="004644BC" w:rsidRPr="002547C3">
        <w:rPr>
          <w:rFonts w:ascii="Times New Roman" w:hAnsi="Times New Roman"/>
        </w:rPr>
        <w:t xml:space="preserve"> </w:t>
      </w:r>
      <w:r w:rsidR="004644BC" w:rsidRPr="002547C3">
        <w:rPr>
          <w:rFonts w:ascii="Times New Roman" w:hAnsi="Times New Roman"/>
          <w:color w:val="7030A0"/>
          <w:sz w:val="24"/>
          <w:szCs w:val="24"/>
        </w:rPr>
        <w:t>Dokter et al., 2021</w:t>
      </w:r>
      <w:r w:rsidR="00B61388" w:rsidRPr="002547C3">
        <w:rPr>
          <w:rFonts w:ascii="Times New Roman" w:hAnsi="Times New Roman"/>
          <w:color w:val="702E99"/>
          <w:sz w:val="24"/>
          <w:szCs w:val="24"/>
        </w:rPr>
        <w:t>)</w:t>
      </w:r>
      <w:r w:rsidR="00EC0616" w:rsidRPr="002547C3">
        <w:rPr>
          <w:rFonts w:ascii="Times New Roman" w:hAnsi="Times New Roman"/>
          <w:sz w:val="24"/>
          <w:szCs w:val="24"/>
        </w:rPr>
        <w:t>.</w:t>
      </w:r>
      <w:r w:rsidR="001D761D" w:rsidRPr="002547C3">
        <w:rPr>
          <w:rFonts w:ascii="Times New Roman" w:hAnsi="Times New Roman"/>
          <w:sz w:val="24"/>
          <w:szCs w:val="24"/>
        </w:rPr>
        <w:t xml:space="preserve"> </w:t>
      </w:r>
      <w:bookmarkEnd w:id="32"/>
      <w:r w:rsidR="00372317" w:rsidRPr="002547C3">
        <w:rPr>
          <w:rFonts w:ascii="Times New Roman" w:hAnsi="Times New Roman"/>
          <w:sz w:val="24"/>
          <w:szCs w:val="24"/>
        </w:rPr>
        <w:t>There ha</w:t>
      </w:r>
      <w:r w:rsidR="00CE094C" w:rsidRPr="002547C3">
        <w:rPr>
          <w:rFonts w:ascii="Times New Roman" w:hAnsi="Times New Roman"/>
          <w:sz w:val="24"/>
          <w:szCs w:val="24"/>
        </w:rPr>
        <w:t>ve</w:t>
      </w:r>
      <w:r w:rsidR="00372317" w:rsidRPr="002547C3">
        <w:rPr>
          <w:rFonts w:ascii="Times New Roman" w:hAnsi="Times New Roman"/>
          <w:sz w:val="24"/>
          <w:szCs w:val="24"/>
        </w:rPr>
        <w:t xml:space="preserve"> been efforts by the government and organisations </w:t>
      </w:r>
      <w:r w:rsidRPr="002547C3">
        <w:rPr>
          <w:rFonts w:ascii="Times New Roman" w:hAnsi="Times New Roman"/>
          <w:sz w:val="24"/>
          <w:szCs w:val="24"/>
        </w:rPr>
        <w:t xml:space="preserve">to </w:t>
      </w:r>
      <w:r w:rsidR="00C1419F" w:rsidRPr="002547C3">
        <w:rPr>
          <w:rFonts w:ascii="Times New Roman" w:hAnsi="Times New Roman"/>
          <w:sz w:val="24"/>
          <w:szCs w:val="24"/>
        </w:rPr>
        <w:t xml:space="preserve">raise </w:t>
      </w:r>
      <w:r w:rsidRPr="002547C3">
        <w:rPr>
          <w:rFonts w:ascii="Times New Roman" w:hAnsi="Times New Roman"/>
          <w:sz w:val="24"/>
          <w:szCs w:val="24"/>
        </w:rPr>
        <w:t>consciousness</w:t>
      </w:r>
      <w:r w:rsidR="00C1419F" w:rsidRPr="002547C3">
        <w:rPr>
          <w:rFonts w:ascii="Times New Roman" w:hAnsi="Times New Roman"/>
          <w:sz w:val="24"/>
          <w:szCs w:val="24"/>
        </w:rPr>
        <w:t xml:space="preserve"> through awareness programs</w:t>
      </w:r>
      <w:r w:rsidR="00372317" w:rsidRPr="002547C3">
        <w:rPr>
          <w:rFonts w:ascii="Times New Roman" w:hAnsi="Times New Roman"/>
          <w:sz w:val="24"/>
          <w:szCs w:val="24"/>
        </w:rPr>
        <w:t xml:space="preserve"> </w:t>
      </w:r>
      <w:r w:rsidR="00C1419F" w:rsidRPr="002547C3">
        <w:rPr>
          <w:rFonts w:ascii="Times New Roman" w:hAnsi="Times New Roman"/>
          <w:sz w:val="24"/>
          <w:szCs w:val="24"/>
        </w:rPr>
        <w:t xml:space="preserve">and investing in training programs towards CE practices </w:t>
      </w:r>
      <w:r w:rsidR="00C1419F" w:rsidRPr="002547C3">
        <w:rPr>
          <w:rFonts w:ascii="Times New Roman" w:hAnsi="Times New Roman"/>
          <w:color w:val="702E99"/>
          <w:sz w:val="24"/>
          <w:szCs w:val="24"/>
        </w:rPr>
        <w:t>(Stahel, 2</w:t>
      </w:r>
      <w:r w:rsidR="00B265EE" w:rsidRPr="002547C3">
        <w:rPr>
          <w:rFonts w:ascii="Times New Roman" w:hAnsi="Times New Roman"/>
          <w:color w:val="702E99"/>
          <w:sz w:val="24"/>
          <w:szCs w:val="24"/>
        </w:rPr>
        <w:t>016).</w:t>
      </w:r>
      <w:r w:rsidR="00B265EE" w:rsidRPr="002547C3">
        <w:rPr>
          <w:rFonts w:ascii="Times New Roman" w:hAnsi="Times New Roman"/>
          <w:color w:val="FF0000"/>
          <w:sz w:val="24"/>
          <w:szCs w:val="24"/>
        </w:rPr>
        <w:t xml:space="preserve"> </w:t>
      </w:r>
      <w:r w:rsidR="00B265EE" w:rsidRPr="002547C3">
        <w:rPr>
          <w:rFonts w:ascii="Times New Roman" w:hAnsi="Times New Roman"/>
          <w:sz w:val="24"/>
          <w:szCs w:val="24"/>
        </w:rPr>
        <w:t xml:space="preserve">The sub-factor- </w:t>
      </w:r>
      <w:r w:rsidR="001D761D" w:rsidRPr="002547C3">
        <w:rPr>
          <w:rFonts w:ascii="Times New Roman" w:hAnsi="Times New Roman"/>
          <w:sz w:val="24"/>
          <w:szCs w:val="24"/>
        </w:rPr>
        <w:t xml:space="preserve">Training and development about CE insights within </w:t>
      </w:r>
      <w:r w:rsidR="00D04648" w:rsidRPr="002547C3">
        <w:rPr>
          <w:rFonts w:ascii="Times New Roman" w:hAnsi="Times New Roman"/>
          <w:sz w:val="24"/>
          <w:szCs w:val="24"/>
        </w:rPr>
        <w:t xml:space="preserve">the </w:t>
      </w:r>
      <w:r w:rsidR="001D761D" w:rsidRPr="002547C3">
        <w:rPr>
          <w:rFonts w:ascii="Times New Roman" w:hAnsi="Times New Roman"/>
          <w:sz w:val="24"/>
          <w:szCs w:val="24"/>
        </w:rPr>
        <w:t>organisational level (ORS7) is the most influential causal factor</w:t>
      </w:r>
      <w:r w:rsidRPr="002547C3">
        <w:rPr>
          <w:rFonts w:ascii="Times New Roman" w:hAnsi="Times New Roman"/>
          <w:sz w:val="24"/>
          <w:szCs w:val="24"/>
        </w:rPr>
        <w:t>,</w:t>
      </w:r>
      <w:r w:rsidR="001D761D" w:rsidRPr="002547C3">
        <w:rPr>
          <w:rFonts w:ascii="Times New Roman" w:hAnsi="Times New Roman"/>
          <w:sz w:val="24"/>
          <w:szCs w:val="24"/>
        </w:rPr>
        <w:t xml:space="preserve"> with ‘r-c’</w:t>
      </w:r>
      <w:r w:rsidR="00A16B01" w:rsidRPr="002547C3">
        <w:rPr>
          <w:rFonts w:ascii="Times New Roman" w:hAnsi="Times New Roman"/>
          <w:sz w:val="24"/>
          <w:szCs w:val="24"/>
        </w:rPr>
        <w:t xml:space="preserve"> value of 0.9550</w:t>
      </w:r>
      <w:r w:rsidRPr="002547C3">
        <w:rPr>
          <w:rFonts w:ascii="Times New Roman" w:hAnsi="Times New Roman"/>
          <w:sz w:val="24"/>
          <w:szCs w:val="24"/>
        </w:rPr>
        <w:t>. This</w:t>
      </w:r>
      <w:r w:rsidR="00A16B01" w:rsidRPr="002547C3">
        <w:rPr>
          <w:rFonts w:ascii="Times New Roman" w:hAnsi="Times New Roman"/>
          <w:sz w:val="24"/>
          <w:szCs w:val="24"/>
        </w:rPr>
        <w:t xml:space="preserve"> </w:t>
      </w:r>
      <w:r w:rsidRPr="002547C3">
        <w:rPr>
          <w:rFonts w:ascii="Times New Roman" w:hAnsi="Times New Roman"/>
          <w:sz w:val="24"/>
          <w:szCs w:val="24"/>
        </w:rPr>
        <w:t>suggests</w:t>
      </w:r>
      <w:r w:rsidR="00A16B01" w:rsidRPr="002547C3">
        <w:rPr>
          <w:rFonts w:ascii="Times New Roman" w:hAnsi="Times New Roman"/>
          <w:sz w:val="24"/>
          <w:szCs w:val="24"/>
        </w:rPr>
        <w:t xml:space="preserve"> that </w:t>
      </w:r>
      <w:r w:rsidRPr="002547C3">
        <w:rPr>
          <w:rFonts w:ascii="Times New Roman" w:hAnsi="Times New Roman"/>
          <w:sz w:val="24"/>
          <w:szCs w:val="24"/>
        </w:rPr>
        <w:t>this factor</w:t>
      </w:r>
      <w:r w:rsidR="00A16B01" w:rsidRPr="002547C3">
        <w:rPr>
          <w:rFonts w:ascii="Times New Roman" w:hAnsi="Times New Roman"/>
          <w:sz w:val="24"/>
          <w:szCs w:val="24"/>
        </w:rPr>
        <w:t xml:space="preserve"> is one of the main reason</w:t>
      </w:r>
      <w:r w:rsidR="005C20B2" w:rsidRPr="002547C3">
        <w:rPr>
          <w:rFonts w:ascii="Times New Roman" w:hAnsi="Times New Roman"/>
          <w:sz w:val="24"/>
          <w:szCs w:val="24"/>
        </w:rPr>
        <w:t>s</w:t>
      </w:r>
      <w:r w:rsidR="00A16B01" w:rsidRPr="002547C3">
        <w:rPr>
          <w:rFonts w:ascii="Times New Roman" w:hAnsi="Times New Roman"/>
          <w:sz w:val="24"/>
          <w:szCs w:val="24"/>
        </w:rPr>
        <w:t xml:space="preserve"> for the low adoption rate of CE practices in </w:t>
      </w:r>
      <w:r w:rsidRPr="002547C3">
        <w:rPr>
          <w:rFonts w:ascii="Times New Roman" w:hAnsi="Times New Roman"/>
          <w:sz w:val="24"/>
          <w:szCs w:val="24"/>
        </w:rPr>
        <w:t>SMEs</w:t>
      </w:r>
      <w:r w:rsidR="00A16B01" w:rsidRPr="002547C3">
        <w:rPr>
          <w:rFonts w:ascii="Times New Roman" w:hAnsi="Times New Roman"/>
          <w:sz w:val="24"/>
          <w:szCs w:val="24"/>
        </w:rPr>
        <w:t>.</w:t>
      </w:r>
    </w:p>
    <w:p w14:paraId="24F5B43C" w14:textId="77777777" w:rsidR="00226DE5" w:rsidRPr="002547C3" w:rsidRDefault="00226DE5" w:rsidP="00226DE5">
      <w:pPr>
        <w:pStyle w:val="ListParagraph"/>
        <w:spacing w:after="0" w:line="360" w:lineRule="auto"/>
        <w:ind w:left="1080"/>
        <w:jc w:val="both"/>
        <w:rPr>
          <w:rFonts w:ascii="Times New Roman" w:hAnsi="Times New Roman"/>
          <w:b/>
          <w:sz w:val="24"/>
          <w:szCs w:val="24"/>
        </w:rPr>
      </w:pPr>
    </w:p>
    <w:p w14:paraId="41EBEBC4" w14:textId="5F42E91C" w:rsidR="002D2496" w:rsidRPr="002547C3" w:rsidRDefault="005B3935" w:rsidP="00BC4FFE">
      <w:pPr>
        <w:pStyle w:val="ListParagraph"/>
        <w:numPr>
          <w:ilvl w:val="1"/>
          <w:numId w:val="25"/>
        </w:numPr>
        <w:spacing w:after="0" w:line="360" w:lineRule="auto"/>
        <w:ind w:left="357" w:hanging="357"/>
        <w:jc w:val="both"/>
        <w:rPr>
          <w:rFonts w:ascii="Times New Roman" w:hAnsi="Times New Roman"/>
          <w:b/>
          <w:sz w:val="24"/>
          <w:szCs w:val="24"/>
        </w:rPr>
      </w:pPr>
      <w:r w:rsidRPr="002547C3">
        <w:rPr>
          <w:rFonts w:ascii="Times New Roman" w:hAnsi="Times New Roman"/>
          <w:b/>
          <w:sz w:val="24"/>
          <w:szCs w:val="24"/>
        </w:rPr>
        <w:t>Green Market Reputation (GMR)</w:t>
      </w:r>
    </w:p>
    <w:p w14:paraId="2DC1FE0E" w14:textId="62E9F6CA" w:rsidR="00AB1064" w:rsidRPr="002547C3" w:rsidRDefault="00F04FBD" w:rsidP="00226DE5">
      <w:pPr>
        <w:pStyle w:val="ListParagraph"/>
        <w:spacing w:after="0" w:line="360" w:lineRule="auto"/>
        <w:ind w:left="0"/>
        <w:jc w:val="both"/>
        <w:rPr>
          <w:rFonts w:ascii="Times New Roman" w:hAnsi="Times New Roman"/>
          <w:color w:val="7030A0"/>
          <w:sz w:val="24"/>
          <w:szCs w:val="24"/>
        </w:rPr>
      </w:pPr>
      <w:r w:rsidRPr="002547C3">
        <w:rPr>
          <w:rFonts w:ascii="Times New Roman" w:hAnsi="Times New Roman"/>
          <w:sz w:val="24"/>
          <w:szCs w:val="24"/>
        </w:rPr>
        <w:t>The concern</w:t>
      </w:r>
      <w:r w:rsidR="00064A85" w:rsidRPr="002547C3">
        <w:rPr>
          <w:rFonts w:ascii="Times New Roman" w:hAnsi="Times New Roman"/>
          <w:sz w:val="24"/>
          <w:szCs w:val="24"/>
        </w:rPr>
        <w:t>s</w:t>
      </w:r>
      <w:r w:rsidRPr="002547C3">
        <w:rPr>
          <w:rFonts w:ascii="Times New Roman" w:hAnsi="Times New Roman"/>
          <w:sz w:val="24"/>
          <w:szCs w:val="24"/>
        </w:rPr>
        <w:t xml:space="preserve"> of citizens, nation</w:t>
      </w:r>
      <w:r w:rsidR="00064A85" w:rsidRPr="002547C3">
        <w:rPr>
          <w:rFonts w:ascii="Times New Roman" w:hAnsi="Times New Roman"/>
          <w:sz w:val="24"/>
          <w:szCs w:val="24"/>
        </w:rPr>
        <w:t>s</w:t>
      </w:r>
      <w:r w:rsidRPr="002547C3">
        <w:rPr>
          <w:rFonts w:ascii="Times New Roman" w:hAnsi="Times New Roman"/>
          <w:sz w:val="24"/>
          <w:szCs w:val="24"/>
        </w:rPr>
        <w:t xml:space="preserve"> and organisation</w:t>
      </w:r>
      <w:r w:rsidR="00064A85" w:rsidRPr="002547C3">
        <w:rPr>
          <w:rFonts w:ascii="Times New Roman" w:hAnsi="Times New Roman"/>
          <w:sz w:val="24"/>
          <w:szCs w:val="24"/>
        </w:rPr>
        <w:t>s</w:t>
      </w:r>
      <w:r w:rsidRPr="002547C3">
        <w:rPr>
          <w:rFonts w:ascii="Times New Roman" w:hAnsi="Times New Roman"/>
          <w:sz w:val="24"/>
          <w:szCs w:val="24"/>
        </w:rPr>
        <w:t xml:space="preserve"> towards </w:t>
      </w:r>
      <w:r w:rsidR="00756158" w:rsidRPr="002547C3">
        <w:rPr>
          <w:rFonts w:ascii="Times New Roman" w:hAnsi="Times New Roman"/>
          <w:sz w:val="24"/>
          <w:szCs w:val="24"/>
        </w:rPr>
        <w:t>CE adoption is increasing d</w:t>
      </w:r>
      <w:r w:rsidR="00FB4D8A" w:rsidRPr="002547C3">
        <w:rPr>
          <w:rFonts w:ascii="Times New Roman" w:hAnsi="Times New Roman"/>
          <w:sz w:val="24"/>
          <w:szCs w:val="24"/>
        </w:rPr>
        <w:t xml:space="preserve">ay by day </w:t>
      </w:r>
      <w:r w:rsidR="00A81B79" w:rsidRPr="002547C3">
        <w:rPr>
          <w:rFonts w:ascii="Times New Roman" w:hAnsi="Times New Roman"/>
          <w:color w:val="702E99"/>
          <w:sz w:val="24"/>
          <w:szCs w:val="24"/>
        </w:rPr>
        <w:t>(Castro, 2020).</w:t>
      </w:r>
      <w:r w:rsidR="00240A03" w:rsidRPr="002547C3">
        <w:rPr>
          <w:rFonts w:ascii="Times New Roman" w:hAnsi="Times New Roman"/>
          <w:color w:val="FF0000"/>
          <w:sz w:val="24"/>
          <w:szCs w:val="24"/>
        </w:rPr>
        <w:t xml:space="preserve"> </w:t>
      </w:r>
      <w:r w:rsidR="00064A85" w:rsidRPr="002547C3">
        <w:rPr>
          <w:rFonts w:ascii="Times New Roman" w:hAnsi="Times New Roman"/>
          <w:sz w:val="24"/>
          <w:szCs w:val="24"/>
        </w:rPr>
        <w:t>G</w:t>
      </w:r>
      <w:r w:rsidR="00F04EC0" w:rsidRPr="002547C3">
        <w:rPr>
          <w:rFonts w:ascii="Times New Roman" w:hAnsi="Times New Roman"/>
          <w:sz w:val="24"/>
          <w:szCs w:val="24"/>
        </w:rPr>
        <w:t xml:space="preserve">reen reputation </w:t>
      </w:r>
      <w:r w:rsidR="00F22464" w:rsidRPr="002547C3">
        <w:rPr>
          <w:rFonts w:ascii="Times New Roman" w:hAnsi="Times New Roman"/>
          <w:sz w:val="24"/>
          <w:szCs w:val="24"/>
        </w:rPr>
        <w:t xml:space="preserve">is built by </w:t>
      </w:r>
      <w:r w:rsidR="00F04EC0" w:rsidRPr="002547C3">
        <w:rPr>
          <w:rFonts w:ascii="Times New Roman" w:hAnsi="Times New Roman"/>
          <w:sz w:val="24"/>
          <w:szCs w:val="24"/>
        </w:rPr>
        <w:t>organisation</w:t>
      </w:r>
      <w:r w:rsidR="00064A85" w:rsidRPr="002547C3">
        <w:rPr>
          <w:rFonts w:ascii="Times New Roman" w:hAnsi="Times New Roman"/>
          <w:sz w:val="24"/>
          <w:szCs w:val="24"/>
        </w:rPr>
        <w:t>s</w:t>
      </w:r>
      <w:r w:rsidR="00F04EC0" w:rsidRPr="002547C3">
        <w:rPr>
          <w:rFonts w:ascii="Times New Roman" w:hAnsi="Times New Roman"/>
          <w:sz w:val="24"/>
          <w:szCs w:val="24"/>
        </w:rPr>
        <w:t xml:space="preserve"> </w:t>
      </w:r>
      <w:r w:rsidR="00F22464" w:rsidRPr="002547C3">
        <w:rPr>
          <w:rFonts w:ascii="Times New Roman" w:hAnsi="Times New Roman"/>
          <w:sz w:val="24"/>
          <w:szCs w:val="24"/>
        </w:rPr>
        <w:t>through</w:t>
      </w:r>
      <w:r w:rsidR="00F04EC0" w:rsidRPr="002547C3">
        <w:rPr>
          <w:rFonts w:ascii="Times New Roman" w:hAnsi="Times New Roman"/>
          <w:sz w:val="24"/>
          <w:szCs w:val="24"/>
        </w:rPr>
        <w:t xml:space="preserve"> </w:t>
      </w:r>
      <w:r w:rsidR="001D4DD5" w:rsidRPr="002547C3">
        <w:rPr>
          <w:rFonts w:ascii="Times New Roman" w:hAnsi="Times New Roman"/>
          <w:sz w:val="24"/>
          <w:szCs w:val="24"/>
        </w:rPr>
        <w:t>waste reducti</w:t>
      </w:r>
      <w:r w:rsidR="00F22464" w:rsidRPr="002547C3">
        <w:rPr>
          <w:rFonts w:ascii="Times New Roman" w:hAnsi="Times New Roman"/>
          <w:sz w:val="24"/>
          <w:szCs w:val="24"/>
        </w:rPr>
        <w:t xml:space="preserve">on, reducing energy consumption and </w:t>
      </w:r>
      <w:r w:rsidR="00064A85" w:rsidRPr="002547C3">
        <w:rPr>
          <w:rFonts w:ascii="Times New Roman" w:hAnsi="Times New Roman"/>
          <w:sz w:val="24"/>
          <w:szCs w:val="24"/>
        </w:rPr>
        <w:t xml:space="preserve">implementing </w:t>
      </w:r>
      <w:r w:rsidR="00F22464" w:rsidRPr="002547C3">
        <w:rPr>
          <w:rFonts w:ascii="Times New Roman" w:hAnsi="Times New Roman"/>
          <w:sz w:val="24"/>
          <w:szCs w:val="24"/>
        </w:rPr>
        <w:t>CE practices</w:t>
      </w:r>
      <w:r w:rsidR="001D4DD5" w:rsidRPr="002547C3">
        <w:rPr>
          <w:rFonts w:ascii="Times New Roman" w:hAnsi="Times New Roman"/>
          <w:sz w:val="24"/>
          <w:szCs w:val="24"/>
        </w:rPr>
        <w:t xml:space="preserve">. </w:t>
      </w:r>
      <w:r w:rsidR="00064A85" w:rsidRPr="002547C3">
        <w:rPr>
          <w:rFonts w:ascii="Times New Roman" w:hAnsi="Times New Roman"/>
          <w:sz w:val="24"/>
          <w:szCs w:val="24"/>
        </w:rPr>
        <w:t>This is</w:t>
      </w:r>
      <w:r w:rsidR="009B651A" w:rsidRPr="002547C3">
        <w:rPr>
          <w:rFonts w:ascii="Times New Roman" w:hAnsi="Times New Roman"/>
          <w:sz w:val="24"/>
          <w:szCs w:val="24"/>
        </w:rPr>
        <w:t xml:space="preserve"> in line with</w:t>
      </w:r>
      <w:r w:rsidR="00064A85" w:rsidRPr="002547C3">
        <w:rPr>
          <w:rFonts w:ascii="Times New Roman" w:hAnsi="Times New Roman"/>
          <w:sz w:val="24"/>
          <w:szCs w:val="24"/>
        </w:rPr>
        <w:t xml:space="preserve"> the</w:t>
      </w:r>
      <w:r w:rsidR="009B651A" w:rsidRPr="002547C3">
        <w:rPr>
          <w:rFonts w:ascii="Times New Roman" w:hAnsi="Times New Roman"/>
          <w:sz w:val="24"/>
          <w:szCs w:val="24"/>
        </w:rPr>
        <w:t xml:space="preserve"> previous research</w:t>
      </w:r>
      <w:r w:rsidR="00064A85" w:rsidRPr="002547C3">
        <w:rPr>
          <w:rFonts w:ascii="Times New Roman" w:hAnsi="Times New Roman"/>
          <w:sz w:val="24"/>
          <w:szCs w:val="24"/>
        </w:rPr>
        <w:t>es</w:t>
      </w:r>
      <w:r w:rsidR="00A06273" w:rsidRPr="002547C3">
        <w:rPr>
          <w:rFonts w:ascii="Times New Roman" w:hAnsi="Times New Roman"/>
          <w:color w:val="FF0000"/>
          <w:sz w:val="24"/>
          <w:szCs w:val="24"/>
        </w:rPr>
        <w:t xml:space="preserve"> </w:t>
      </w:r>
      <w:r w:rsidR="00064A85" w:rsidRPr="002547C3">
        <w:rPr>
          <w:rFonts w:ascii="Times New Roman" w:hAnsi="Times New Roman"/>
          <w:sz w:val="24"/>
          <w:szCs w:val="24"/>
        </w:rPr>
        <w:t>of</w:t>
      </w:r>
      <w:r w:rsidR="00064A85" w:rsidRPr="002547C3">
        <w:rPr>
          <w:rFonts w:ascii="Times New Roman" w:hAnsi="Times New Roman"/>
          <w:color w:val="702E99"/>
          <w:sz w:val="24"/>
          <w:szCs w:val="24"/>
        </w:rPr>
        <w:t xml:space="preserve"> </w:t>
      </w:r>
      <w:r w:rsidR="00F0000E" w:rsidRPr="002547C3">
        <w:rPr>
          <w:rFonts w:ascii="Times New Roman" w:hAnsi="Times New Roman"/>
          <w:color w:val="702E99"/>
          <w:sz w:val="24"/>
          <w:szCs w:val="24"/>
          <w:lang w:eastAsia="en-GB"/>
        </w:rPr>
        <w:t>Singh et al.</w:t>
      </w:r>
      <w:r w:rsidR="00064A85" w:rsidRPr="002547C3">
        <w:rPr>
          <w:rFonts w:ascii="Times New Roman" w:hAnsi="Times New Roman"/>
          <w:color w:val="702E99"/>
          <w:sz w:val="24"/>
          <w:szCs w:val="24"/>
          <w:lang w:eastAsia="en-GB"/>
        </w:rPr>
        <w:t xml:space="preserve"> (</w:t>
      </w:r>
      <w:r w:rsidR="00F0000E" w:rsidRPr="002547C3">
        <w:rPr>
          <w:rFonts w:ascii="Times New Roman" w:hAnsi="Times New Roman"/>
          <w:color w:val="702E99"/>
          <w:sz w:val="24"/>
          <w:szCs w:val="24"/>
          <w:lang w:eastAsia="en-GB"/>
        </w:rPr>
        <w:t>2018</w:t>
      </w:r>
      <w:r w:rsidR="00064A85" w:rsidRPr="002547C3">
        <w:rPr>
          <w:rFonts w:ascii="Times New Roman" w:hAnsi="Times New Roman"/>
          <w:color w:val="702E99"/>
          <w:sz w:val="24"/>
          <w:szCs w:val="24"/>
          <w:lang w:eastAsia="en-GB"/>
        </w:rPr>
        <w:t xml:space="preserve">) </w:t>
      </w:r>
      <w:r w:rsidR="00064A85" w:rsidRPr="002547C3">
        <w:rPr>
          <w:rFonts w:ascii="Times New Roman" w:hAnsi="Times New Roman"/>
          <w:sz w:val="24"/>
          <w:szCs w:val="24"/>
          <w:lang w:eastAsia="en-GB"/>
        </w:rPr>
        <w:t>and</w:t>
      </w:r>
      <w:r w:rsidR="00F0000E" w:rsidRPr="002547C3">
        <w:rPr>
          <w:rFonts w:ascii="Times New Roman" w:hAnsi="Times New Roman"/>
          <w:sz w:val="24"/>
          <w:szCs w:val="24"/>
          <w:lang w:eastAsia="en-GB"/>
        </w:rPr>
        <w:t xml:space="preserve"> </w:t>
      </w:r>
      <w:r w:rsidR="00F0000E" w:rsidRPr="002547C3">
        <w:rPr>
          <w:rFonts w:ascii="Times New Roman" w:hAnsi="Times New Roman"/>
          <w:color w:val="702E99"/>
          <w:sz w:val="24"/>
          <w:szCs w:val="24"/>
          <w:lang w:eastAsia="en-GB"/>
        </w:rPr>
        <w:t>Knickmeyer</w:t>
      </w:r>
      <w:r w:rsidR="00064A85" w:rsidRPr="002547C3">
        <w:rPr>
          <w:rFonts w:ascii="Times New Roman" w:hAnsi="Times New Roman"/>
          <w:color w:val="702E99"/>
          <w:sz w:val="24"/>
          <w:szCs w:val="24"/>
          <w:lang w:eastAsia="en-GB"/>
        </w:rPr>
        <w:t xml:space="preserve"> (</w:t>
      </w:r>
      <w:r w:rsidR="00F0000E" w:rsidRPr="002547C3">
        <w:rPr>
          <w:rFonts w:ascii="Times New Roman" w:hAnsi="Times New Roman"/>
          <w:color w:val="702E99"/>
          <w:sz w:val="24"/>
          <w:szCs w:val="24"/>
          <w:lang w:eastAsia="en-GB"/>
        </w:rPr>
        <w:t>2020</w:t>
      </w:r>
      <w:r w:rsidR="00F0000E" w:rsidRPr="002547C3">
        <w:rPr>
          <w:rFonts w:ascii="Times New Roman" w:hAnsi="Times New Roman"/>
          <w:color w:val="702E99"/>
          <w:sz w:val="24"/>
          <w:szCs w:val="24"/>
        </w:rPr>
        <w:t xml:space="preserve">). </w:t>
      </w:r>
      <w:r w:rsidR="00F42168" w:rsidRPr="002547C3">
        <w:rPr>
          <w:rFonts w:ascii="Times New Roman" w:hAnsi="Times New Roman"/>
          <w:sz w:val="24"/>
          <w:szCs w:val="24"/>
        </w:rPr>
        <w:t xml:space="preserve">Thus, this </w:t>
      </w:r>
      <w:r w:rsidR="00FE7A0E" w:rsidRPr="002547C3">
        <w:rPr>
          <w:rFonts w:ascii="Times New Roman" w:hAnsi="Times New Roman"/>
          <w:sz w:val="24"/>
          <w:szCs w:val="24"/>
        </w:rPr>
        <w:t xml:space="preserve">factor is </w:t>
      </w:r>
      <w:r w:rsidR="00064A85" w:rsidRPr="002547C3">
        <w:rPr>
          <w:rFonts w:ascii="Times New Roman" w:hAnsi="Times New Roman"/>
          <w:sz w:val="24"/>
          <w:szCs w:val="24"/>
        </w:rPr>
        <w:t>positioned in</w:t>
      </w:r>
      <w:r w:rsidR="00FE7A0E" w:rsidRPr="002547C3">
        <w:rPr>
          <w:rFonts w:ascii="Times New Roman" w:hAnsi="Times New Roman"/>
          <w:sz w:val="24"/>
          <w:szCs w:val="24"/>
        </w:rPr>
        <w:t xml:space="preserve"> the effect group</w:t>
      </w:r>
      <w:r w:rsidR="00064A85" w:rsidRPr="002547C3">
        <w:rPr>
          <w:rFonts w:ascii="Times New Roman" w:hAnsi="Times New Roman"/>
          <w:sz w:val="24"/>
          <w:szCs w:val="24"/>
        </w:rPr>
        <w:t>. It</w:t>
      </w:r>
      <w:r w:rsidR="00FE7A0E" w:rsidRPr="002547C3">
        <w:rPr>
          <w:rFonts w:ascii="Times New Roman" w:hAnsi="Times New Roman"/>
          <w:sz w:val="24"/>
          <w:szCs w:val="24"/>
        </w:rPr>
        <w:t xml:space="preserve"> includ</w:t>
      </w:r>
      <w:r w:rsidR="00064A85" w:rsidRPr="002547C3">
        <w:rPr>
          <w:rFonts w:ascii="Times New Roman" w:hAnsi="Times New Roman"/>
          <w:sz w:val="24"/>
          <w:szCs w:val="24"/>
        </w:rPr>
        <w:t>es</w:t>
      </w:r>
      <w:r w:rsidR="00FE7A0E" w:rsidRPr="002547C3">
        <w:rPr>
          <w:rFonts w:ascii="Times New Roman" w:hAnsi="Times New Roman"/>
          <w:sz w:val="24"/>
          <w:szCs w:val="24"/>
        </w:rPr>
        <w:t xml:space="preserve"> 5 sub-factors</w:t>
      </w:r>
      <w:r w:rsidR="00064A85" w:rsidRPr="002547C3">
        <w:rPr>
          <w:rFonts w:ascii="Times New Roman" w:hAnsi="Times New Roman"/>
          <w:sz w:val="24"/>
          <w:szCs w:val="24"/>
        </w:rPr>
        <w:t>, i.e.</w:t>
      </w:r>
      <w:r w:rsidR="00FE7A0E" w:rsidRPr="002547C3">
        <w:rPr>
          <w:rFonts w:ascii="Times New Roman" w:hAnsi="Times New Roman"/>
          <w:sz w:val="24"/>
          <w:szCs w:val="24"/>
        </w:rPr>
        <w:t xml:space="preserve"> Ecological responsibility </w:t>
      </w:r>
      <w:r w:rsidR="00FA52A0" w:rsidRPr="002547C3">
        <w:rPr>
          <w:rFonts w:ascii="Times New Roman" w:hAnsi="Times New Roman"/>
          <w:sz w:val="24"/>
          <w:szCs w:val="24"/>
        </w:rPr>
        <w:t>(GMR1); EC initia</w:t>
      </w:r>
      <w:r w:rsidR="00FE7A0E" w:rsidRPr="002547C3">
        <w:rPr>
          <w:rFonts w:ascii="Times New Roman" w:hAnsi="Times New Roman"/>
          <w:sz w:val="24"/>
          <w:szCs w:val="24"/>
        </w:rPr>
        <w:t xml:space="preserve">tives and competitive advantage </w:t>
      </w:r>
      <w:r w:rsidR="00FA52A0" w:rsidRPr="002547C3">
        <w:rPr>
          <w:rFonts w:ascii="Times New Roman" w:hAnsi="Times New Roman"/>
          <w:sz w:val="24"/>
          <w:szCs w:val="24"/>
        </w:rPr>
        <w:t>(GMR2); Moral obligatio</w:t>
      </w:r>
      <w:r w:rsidR="00FE7A0E" w:rsidRPr="002547C3">
        <w:rPr>
          <w:rFonts w:ascii="Times New Roman" w:hAnsi="Times New Roman"/>
          <w:sz w:val="24"/>
          <w:szCs w:val="24"/>
        </w:rPr>
        <w:t xml:space="preserve">n to ensure safety at </w:t>
      </w:r>
      <w:r w:rsidR="00D04648" w:rsidRPr="002547C3">
        <w:rPr>
          <w:rFonts w:ascii="Times New Roman" w:hAnsi="Times New Roman"/>
          <w:sz w:val="24"/>
          <w:szCs w:val="24"/>
        </w:rPr>
        <w:t xml:space="preserve">the </w:t>
      </w:r>
      <w:r w:rsidR="00FE7A0E" w:rsidRPr="002547C3">
        <w:rPr>
          <w:rFonts w:ascii="Times New Roman" w:hAnsi="Times New Roman"/>
          <w:sz w:val="24"/>
          <w:szCs w:val="24"/>
        </w:rPr>
        <w:t xml:space="preserve">workplace </w:t>
      </w:r>
      <w:r w:rsidR="00FA52A0" w:rsidRPr="002547C3">
        <w:rPr>
          <w:rFonts w:ascii="Times New Roman" w:hAnsi="Times New Roman"/>
          <w:sz w:val="24"/>
          <w:szCs w:val="24"/>
        </w:rPr>
        <w:t>(GMR3); System and community trust (GMR4); Green attitude and positioning products (GMR5</w:t>
      </w:r>
      <w:r w:rsidR="00DD5219" w:rsidRPr="002547C3">
        <w:rPr>
          <w:rFonts w:ascii="Times New Roman" w:hAnsi="Times New Roman"/>
          <w:sz w:val="24"/>
          <w:szCs w:val="24"/>
        </w:rPr>
        <w:t xml:space="preserve">). </w:t>
      </w:r>
      <w:r w:rsidR="005C20B2" w:rsidRPr="002547C3">
        <w:rPr>
          <w:rFonts w:ascii="Times New Roman" w:hAnsi="Times New Roman"/>
          <w:sz w:val="24"/>
          <w:szCs w:val="24"/>
        </w:rPr>
        <w:t>Out of all the sub-factors</w:t>
      </w:r>
      <w:r w:rsidR="00AB1064" w:rsidRPr="002547C3">
        <w:rPr>
          <w:rFonts w:ascii="Times New Roman" w:hAnsi="Times New Roman"/>
          <w:sz w:val="24"/>
          <w:szCs w:val="24"/>
        </w:rPr>
        <w:t>, GMR1, GMR2 and GMR3 are causal sub-factor</w:t>
      </w:r>
      <w:r w:rsidR="00064A85" w:rsidRPr="002547C3">
        <w:rPr>
          <w:rFonts w:ascii="Times New Roman" w:hAnsi="Times New Roman"/>
          <w:sz w:val="24"/>
          <w:szCs w:val="24"/>
        </w:rPr>
        <w:t>s,</w:t>
      </w:r>
      <w:r w:rsidR="00AB1064" w:rsidRPr="002547C3">
        <w:rPr>
          <w:rFonts w:ascii="Times New Roman" w:hAnsi="Times New Roman"/>
          <w:sz w:val="24"/>
          <w:szCs w:val="24"/>
        </w:rPr>
        <w:t xml:space="preserve"> </w:t>
      </w:r>
      <w:r w:rsidR="00F12761" w:rsidRPr="002547C3">
        <w:rPr>
          <w:rFonts w:ascii="Times New Roman" w:hAnsi="Times New Roman"/>
          <w:sz w:val="24"/>
          <w:szCs w:val="24"/>
        </w:rPr>
        <w:t>whereas</w:t>
      </w:r>
      <w:r w:rsidR="00AB1064" w:rsidRPr="002547C3">
        <w:rPr>
          <w:rFonts w:ascii="Times New Roman" w:hAnsi="Times New Roman"/>
          <w:sz w:val="24"/>
          <w:szCs w:val="24"/>
        </w:rPr>
        <w:t xml:space="preserve"> </w:t>
      </w:r>
      <w:r w:rsidR="00F12761" w:rsidRPr="002547C3">
        <w:rPr>
          <w:rFonts w:ascii="Times New Roman" w:hAnsi="Times New Roman"/>
          <w:sz w:val="24"/>
          <w:szCs w:val="24"/>
        </w:rPr>
        <w:t>GMR4 and GMR5 are effect group sub-factors.</w:t>
      </w:r>
      <w:r w:rsidR="00DD5219" w:rsidRPr="002547C3">
        <w:rPr>
          <w:rFonts w:ascii="Times New Roman" w:hAnsi="Times New Roman"/>
          <w:sz w:val="24"/>
          <w:szCs w:val="24"/>
        </w:rPr>
        <w:t xml:space="preserve">  Based on the ‘r-c’ value, GMR1 is the strongest causal sub-factor with </w:t>
      </w:r>
      <w:r w:rsidR="00064A85" w:rsidRPr="002547C3">
        <w:rPr>
          <w:rFonts w:ascii="Times New Roman" w:hAnsi="Times New Roman"/>
          <w:sz w:val="24"/>
          <w:szCs w:val="24"/>
        </w:rPr>
        <w:t xml:space="preserve">a </w:t>
      </w:r>
      <w:r w:rsidR="00DD5219" w:rsidRPr="002547C3">
        <w:rPr>
          <w:rFonts w:ascii="Times New Roman" w:hAnsi="Times New Roman"/>
          <w:sz w:val="24"/>
          <w:szCs w:val="24"/>
        </w:rPr>
        <w:t>0.5952</w:t>
      </w:r>
      <w:r w:rsidR="00064A85" w:rsidRPr="002547C3">
        <w:rPr>
          <w:rFonts w:ascii="Times New Roman" w:hAnsi="Times New Roman"/>
          <w:sz w:val="24"/>
          <w:szCs w:val="24"/>
        </w:rPr>
        <w:t xml:space="preserve"> value</w:t>
      </w:r>
      <w:r w:rsidR="00DD5219" w:rsidRPr="002547C3">
        <w:rPr>
          <w:rFonts w:ascii="Times New Roman" w:hAnsi="Times New Roman"/>
          <w:sz w:val="24"/>
          <w:szCs w:val="24"/>
        </w:rPr>
        <w:t>.</w:t>
      </w:r>
      <w:r w:rsidR="00787AC5" w:rsidRPr="002547C3">
        <w:rPr>
          <w:rFonts w:ascii="Times New Roman" w:hAnsi="Times New Roman"/>
          <w:sz w:val="24"/>
          <w:szCs w:val="24"/>
        </w:rPr>
        <w:t xml:space="preserve"> Ecological responsibility (GMR1) is not</w:t>
      </w:r>
      <w:r w:rsidR="003B6FC0" w:rsidRPr="002547C3">
        <w:rPr>
          <w:rFonts w:ascii="Times New Roman" w:hAnsi="Times New Roman"/>
          <w:sz w:val="24"/>
          <w:szCs w:val="24"/>
        </w:rPr>
        <w:t xml:space="preserve"> a new concept but</w:t>
      </w:r>
      <w:r w:rsidR="00787AC5" w:rsidRPr="002547C3">
        <w:rPr>
          <w:rFonts w:ascii="Times New Roman" w:hAnsi="Times New Roman"/>
          <w:sz w:val="24"/>
          <w:szCs w:val="24"/>
        </w:rPr>
        <w:t xml:space="preserve"> the approach to interpret </w:t>
      </w:r>
      <w:r w:rsidR="00825FF9" w:rsidRPr="002547C3">
        <w:rPr>
          <w:rFonts w:ascii="Times New Roman" w:hAnsi="Times New Roman"/>
          <w:sz w:val="24"/>
          <w:szCs w:val="24"/>
        </w:rPr>
        <w:t>producer</w:t>
      </w:r>
      <w:r w:rsidR="00593572" w:rsidRPr="002547C3">
        <w:rPr>
          <w:rFonts w:ascii="Times New Roman" w:hAnsi="Times New Roman"/>
          <w:sz w:val="24"/>
          <w:szCs w:val="24"/>
        </w:rPr>
        <w:t xml:space="preserve"> and consumer’s</w:t>
      </w:r>
      <w:r w:rsidR="00BC363F" w:rsidRPr="002547C3">
        <w:rPr>
          <w:rFonts w:ascii="Times New Roman" w:hAnsi="Times New Roman"/>
          <w:sz w:val="24"/>
          <w:szCs w:val="24"/>
        </w:rPr>
        <w:t xml:space="preserve"> behavio</w:t>
      </w:r>
      <w:r w:rsidR="007F6F55" w:rsidRPr="002547C3">
        <w:rPr>
          <w:rFonts w:ascii="Times New Roman" w:hAnsi="Times New Roman"/>
          <w:sz w:val="24"/>
          <w:szCs w:val="24"/>
        </w:rPr>
        <w:t>u</w:t>
      </w:r>
      <w:r w:rsidR="00BC363F" w:rsidRPr="002547C3">
        <w:rPr>
          <w:rFonts w:ascii="Times New Roman" w:hAnsi="Times New Roman"/>
          <w:sz w:val="24"/>
          <w:szCs w:val="24"/>
        </w:rPr>
        <w:t>r towar</w:t>
      </w:r>
      <w:r w:rsidR="009B0F60" w:rsidRPr="002547C3">
        <w:rPr>
          <w:rFonts w:ascii="Times New Roman" w:hAnsi="Times New Roman"/>
          <w:sz w:val="24"/>
          <w:szCs w:val="24"/>
        </w:rPr>
        <w:t xml:space="preserve">ds nature and </w:t>
      </w:r>
      <w:r w:rsidR="009B0F60" w:rsidRPr="002547C3">
        <w:rPr>
          <w:rFonts w:ascii="Times New Roman" w:hAnsi="Times New Roman"/>
          <w:sz w:val="24"/>
          <w:szCs w:val="24"/>
        </w:rPr>
        <w:lastRenderedPageBreak/>
        <w:t>earth has changed.</w:t>
      </w:r>
      <w:r w:rsidR="00593572" w:rsidRPr="002547C3">
        <w:rPr>
          <w:rFonts w:ascii="Times New Roman" w:hAnsi="Times New Roman"/>
          <w:sz w:val="24"/>
          <w:szCs w:val="24"/>
        </w:rPr>
        <w:t xml:space="preserve"> </w:t>
      </w:r>
      <w:bookmarkStart w:id="33" w:name="_Hlk76486324"/>
      <w:r w:rsidR="00593572" w:rsidRPr="002547C3">
        <w:rPr>
          <w:rFonts w:ascii="Times New Roman" w:hAnsi="Times New Roman"/>
          <w:sz w:val="24"/>
          <w:szCs w:val="24"/>
        </w:rPr>
        <w:t>Th</w:t>
      </w:r>
      <w:r w:rsidR="00064A85" w:rsidRPr="002547C3">
        <w:rPr>
          <w:rFonts w:ascii="Times New Roman" w:hAnsi="Times New Roman"/>
          <w:sz w:val="24"/>
          <w:szCs w:val="24"/>
        </w:rPr>
        <w:t>is subfactor aim</w:t>
      </w:r>
      <w:r w:rsidR="00593572" w:rsidRPr="002547C3">
        <w:rPr>
          <w:rFonts w:ascii="Times New Roman" w:hAnsi="Times New Roman"/>
          <w:sz w:val="24"/>
          <w:szCs w:val="24"/>
        </w:rPr>
        <w:t xml:space="preserve">s </w:t>
      </w:r>
      <w:r w:rsidR="00064A85" w:rsidRPr="002547C3">
        <w:rPr>
          <w:rFonts w:ascii="Times New Roman" w:hAnsi="Times New Roman"/>
          <w:sz w:val="24"/>
          <w:szCs w:val="24"/>
        </w:rPr>
        <w:t>at</w:t>
      </w:r>
      <w:r w:rsidR="00593572" w:rsidRPr="002547C3">
        <w:rPr>
          <w:rFonts w:ascii="Times New Roman" w:hAnsi="Times New Roman"/>
          <w:sz w:val="24"/>
          <w:szCs w:val="24"/>
        </w:rPr>
        <w:t xml:space="preserve"> integrat</w:t>
      </w:r>
      <w:r w:rsidR="00064A85" w:rsidRPr="002547C3">
        <w:rPr>
          <w:rFonts w:ascii="Times New Roman" w:hAnsi="Times New Roman"/>
          <w:sz w:val="24"/>
          <w:szCs w:val="24"/>
        </w:rPr>
        <w:t>ing</w:t>
      </w:r>
      <w:r w:rsidR="009B0F60" w:rsidRPr="002547C3">
        <w:rPr>
          <w:rFonts w:ascii="Times New Roman" w:hAnsi="Times New Roman"/>
          <w:sz w:val="24"/>
          <w:szCs w:val="24"/>
        </w:rPr>
        <w:t xml:space="preserve"> </w:t>
      </w:r>
      <w:r w:rsidR="000E1AEC" w:rsidRPr="002547C3">
        <w:rPr>
          <w:rFonts w:ascii="Times New Roman" w:hAnsi="Times New Roman"/>
          <w:sz w:val="24"/>
          <w:szCs w:val="24"/>
        </w:rPr>
        <w:t>producer</w:t>
      </w:r>
      <w:r w:rsidR="00D21100" w:rsidRPr="002547C3">
        <w:rPr>
          <w:rFonts w:ascii="Times New Roman" w:hAnsi="Times New Roman"/>
          <w:sz w:val="24"/>
          <w:szCs w:val="24"/>
        </w:rPr>
        <w:t xml:space="preserve"> and consumer’s</w:t>
      </w:r>
      <w:r w:rsidR="00D21100" w:rsidRPr="002547C3">
        <w:rPr>
          <w:rFonts w:ascii="Times New Roman" w:hAnsi="Times New Roman"/>
          <w:sz w:val="24"/>
          <w:szCs w:val="24"/>
          <w:lang w:eastAsia="en-GB"/>
        </w:rPr>
        <w:t xml:space="preserve"> </w:t>
      </w:r>
      <w:r w:rsidR="00593572" w:rsidRPr="002547C3">
        <w:rPr>
          <w:rFonts w:ascii="Times New Roman" w:hAnsi="Times New Roman"/>
          <w:sz w:val="24"/>
          <w:szCs w:val="24"/>
          <w:lang w:eastAsia="en-GB"/>
        </w:rPr>
        <w:t xml:space="preserve">responsibility </w:t>
      </w:r>
      <w:r w:rsidR="00213B6F" w:rsidRPr="002547C3">
        <w:rPr>
          <w:rFonts w:ascii="Times New Roman" w:hAnsi="Times New Roman"/>
          <w:sz w:val="24"/>
          <w:szCs w:val="24"/>
          <w:lang w:eastAsia="en-GB"/>
        </w:rPr>
        <w:t>throughout</w:t>
      </w:r>
      <w:r w:rsidR="00D21100" w:rsidRPr="002547C3">
        <w:rPr>
          <w:rFonts w:ascii="Times New Roman" w:hAnsi="Times New Roman"/>
          <w:sz w:val="24"/>
          <w:szCs w:val="24"/>
          <w:lang w:eastAsia="en-GB"/>
        </w:rPr>
        <w:t xml:space="preserve"> the complete </w:t>
      </w:r>
      <w:r w:rsidR="00593572" w:rsidRPr="002547C3">
        <w:rPr>
          <w:rFonts w:ascii="Times New Roman" w:hAnsi="Times New Roman"/>
          <w:sz w:val="24"/>
          <w:szCs w:val="24"/>
          <w:lang w:eastAsia="en-GB"/>
        </w:rPr>
        <w:t>life cycle of product</w:t>
      </w:r>
      <w:r w:rsidR="00064A85" w:rsidRPr="002547C3">
        <w:rPr>
          <w:rFonts w:ascii="Times New Roman" w:hAnsi="Times New Roman"/>
          <w:sz w:val="24"/>
          <w:szCs w:val="24"/>
          <w:lang w:eastAsia="en-GB"/>
        </w:rPr>
        <w:t>s</w:t>
      </w:r>
      <w:r w:rsidR="00C8103D" w:rsidRPr="002547C3">
        <w:rPr>
          <w:rFonts w:ascii="Times New Roman" w:hAnsi="Times New Roman"/>
          <w:sz w:val="24"/>
          <w:szCs w:val="24"/>
          <w:lang w:eastAsia="en-GB"/>
        </w:rPr>
        <w:t xml:space="preserve"> </w:t>
      </w:r>
      <w:r w:rsidR="00C8103D" w:rsidRPr="002547C3">
        <w:rPr>
          <w:rFonts w:ascii="Times New Roman" w:hAnsi="Times New Roman"/>
          <w:color w:val="702E99"/>
          <w:sz w:val="24"/>
          <w:szCs w:val="24"/>
          <w:lang w:eastAsia="en-GB"/>
        </w:rPr>
        <w:t>(Campbell-Johnston et al., 2020</w:t>
      </w:r>
      <w:r w:rsidR="001A5B8B" w:rsidRPr="002547C3">
        <w:rPr>
          <w:rFonts w:ascii="Times New Roman" w:hAnsi="Times New Roman"/>
          <w:color w:val="702E99"/>
          <w:sz w:val="24"/>
          <w:szCs w:val="24"/>
          <w:lang w:eastAsia="en-GB"/>
        </w:rPr>
        <w:t>; Diaz et al., 2021</w:t>
      </w:r>
      <w:r w:rsidR="00C8103D" w:rsidRPr="002547C3">
        <w:rPr>
          <w:rFonts w:ascii="Times New Roman" w:hAnsi="Times New Roman"/>
          <w:color w:val="702E99"/>
          <w:sz w:val="24"/>
          <w:szCs w:val="24"/>
          <w:lang w:eastAsia="en-GB"/>
        </w:rPr>
        <w:t>)</w:t>
      </w:r>
      <w:r w:rsidR="00593572" w:rsidRPr="002547C3">
        <w:rPr>
          <w:rFonts w:ascii="Times New Roman" w:hAnsi="Times New Roman"/>
          <w:color w:val="702E99"/>
          <w:sz w:val="24"/>
          <w:szCs w:val="24"/>
          <w:lang w:eastAsia="en-GB"/>
        </w:rPr>
        <w:t>.</w:t>
      </w:r>
    </w:p>
    <w:bookmarkEnd w:id="33"/>
    <w:p w14:paraId="188E8162" w14:textId="40BE11F9" w:rsidR="00226DE5" w:rsidRPr="002547C3" w:rsidRDefault="00226DE5" w:rsidP="00226DE5">
      <w:pPr>
        <w:pStyle w:val="ListParagraph"/>
        <w:spacing w:after="0" w:line="360" w:lineRule="auto"/>
        <w:ind w:left="1080"/>
        <w:jc w:val="both"/>
        <w:rPr>
          <w:rFonts w:ascii="Times New Roman" w:hAnsi="Times New Roman"/>
          <w:b/>
          <w:sz w:val="24"/>
          <w:szCs w:val="24"/>
        </w:rPr>
      </w:pPr>
    </w:p>
    <w:p w14:paraId="77EBE7F4" w14:textId="2E063F7B" w:rsidR="00E038B2" w:rsidRPr="002547C3" w:rsidRDefault="00253B69" w:rsidP="00BC4FFE">
      <w:pPr>
        <w:pStyle w:val="ListParagraph"/>
        <w:numPr>
          <w:ilvl w:val="1"/>
          <w:numId w:val="25"/>
        </w:numPr>
        <w:spacing w:after="0" w:line="360" w:lineRule="auto"/>
        <w:ind w:left="357" w:hanging="357"/>
        <w:jc w:val="both"/>
        <w:rPr>
          <w:rFonts w:ascii="Times New Roman" w:hAnsi="Times New Roman"/>
          <w:b/>
          <w:sz w:val="24"/>
          <w:szCs w:val="24"/>
        </w:rPr>
      </w:pPr>
      <w:r w:rsidRPr="002547C3">
        <w:rPr>
          <w:rFonts w:ascii="Times New Roman" w:hAnsi="Times New Roman"/>
          <w:b/>
          <w:sz w:val="24"/>
          <w:szCs w:val="24"/>
        </w:rPr>
        <w:t>Modern and Sustainable Society (MSS)</w:t>
      </w:r>
    </w:p>
    <w:p w14:paraId="7B13261E" w14:textId="0BE55D3B" w:rsidR="004660E3" w:rsidRPr="002547C3" w:rsidRDefault="00253B69" w:rsidP="00226DE5">
      <w:pPr>
        <w:pStyle w:val="ListParagraph"/>
        <w:spacing w:after="0" w:line="360" w:lineRule="auto"/>
        <w:ind w:left="0"/>
        <w:jc w:val="both"/>
        <w:rPr>
          <w:rFonts w:ascii="Times New Roman" w:hAnsi="Times New Roman"/>
          <w:sz w:val="24"/>
          <w:szCs w:val="24"/>
        </w:rPr>
      </w:pPr>
      <w:r w:rsidRPr="002547C3">
        <w:rPr>
          <w:rFonts w:ascii="Times New Roman" w:hAnsi="Times New Roman"/>
          <w:sz w:val="24"/>
          <w:szCs w:val="24"/>
        </w:rPr>
        <w:t>Thi</w:t>
      </w:r>
      <w:r w:rsidR="004C00F1" w:rsidRPr="002547C3">
        <w:rPr>
          <w:rFonts w:ascii="Times New Roman" w:hAnsi="Times New Roman"/>
          <w:sz w:val="24"/>
          <w:szCs w:val="24"/>
        </w:rPr>
        <w:t>s factor is the most important causal group f</w:t>
      </w:r>
      <w:r w:rsidRPr="002547C3">
        <w:rPr>
          <w:rFonts w:ascii="Times New Roman" w:hAnsi="Times New Roman"/>
          <w:sz w:val="24"/>
          <w:szCs w:val="24"/>
        </w:rPr>
        <w:t xml:space="preserve">actor with </w:t>
      </w:r>
      <w:r w:rsidR="00252406" w:rsidRPr="002547C3">
        <w:rPr>
          <w:rFonts w:ascii="Times New Roman" w:hAnsi="Times New Roman"/>
          <w:sz w:val="24"/>
          <w:szCs w:val="24"/>
        </w:rPr>
        <w:t xml:space="preserve">a </w:t>
      </w:r>
      <w:r w:rsidRPr="002547C3">
        <w:rPr>
          <w:rFonts w:ascii="Times New Roman" w:hAnsi="Times New Roman"/>
          <w:sz w:val="24"/>
          <w:szCs w:val="24"/>
        </w:rPr>
        <w:t xml:space="preserve">‘r-c’ value of </w:t>
      </w:r>
      <w:r w:rsidR="004C00F1" w:rsidRPr="002547C3">
        <w:rPr>
          <w:rFonts w:ascii="Times New Roman" w:hAnsi="Times New Roman"/>
          <w:sz w:val="24"/>
          <w:szCs w:val="24"/>
        </w:rPr>
        <w:t>1.339</w:t>
      </w:r>
      <w:r w:rsidR="000A65CF" w:rsidRPr="002547C3">
        <w:rPr>
          <w:rFonts w:ascii="Times New Roman" w:hAnsi="Times New Roman"/>
          <w:sz w:val="24"/>
          <w:szCs w:val="24"/>
        </w:rPr>
        <w:t xml:space="preserve">. It has 6 </w:t>
      </w:r>
      <w:r w:rsidR="00C0549A" w:rsidRPr="002547C3">
        <w:rPr>
          <w:rFonts w:ascii="Times New Roman" w:hAnsi="Times New Roman"/>
          <w:sz w:val="24"/>
          <w:szCs w:val="24"/>
        </w:rPr>
        <w:t>sub-factors</w:t>
      </w:r>
      <w:r w:rsidR="0034723F" w:rsidRPr="002547C3">
        <w:rPr>
          <w:rFonts w:ascii="Times New Roman" w:hAnsi="Times New Roman"/>
          <w:sz w:val="24"/>
          <w:szCs w:val="24"/>
        </w:rPr>
        <w:t xml:space="preserve">: </w:t>
      </w:r>
      <w:r w:rsidR="00E038B2" w:rsidRPr="002547C3">
        <w:rPr>
          <w:rFonts w:ascii="Times New Roman" w:hAnsi="Times New Roman"/>
          <w:sz w:val="24"/>
          <w:szCs w:val="24"/>
        </w:rPr>
        <w:t>Nature resource scarcity consciousness (MSS1); Thinking for sustainable behaviour (MSS2); Knowledge and skills enhancement of sustainability and future prospectus (MSS3); New government education policies towards sustainability (MSS4); Smart waste audit and reduction planning (MSS5); Government policies and regulations towards CE initiatives (MSS6)</w:t>
      </w:r>
      <w:r w:rsidR="001500ED" w:rsidRPr="002547C3">
        <w:rPr>
          <w:rFonts w:ascii="Times New Roman" w:hAnsi="Times New Roman"/>
          <w:sz w:val="24"/>
          <w:szCs w:val="24"/>
        </w:rPr>
        <w:t xml:space="preserve">. </w:t>
      </w:r>
      <w:r w:rsidR="007C1FCB" w:rsidRPr="002547C3">
        <w:rPr>
          <w:rFonts w:ascii="Times New Roman" w:hAnsi="Times New Roman"/>
          <w:sz w:val="24"/>
          <w:szCs w:val="24"/>
        </w:rPr>
        <w:t xml:space="preserve">Out of the total sub-factors, </w:t>
      </w:r>
      <w:r w:rsidR="00A6570E" w:rsidRPr="002547C3">
        <w:rPr>
          <w:rFonts w:ascii="Times New Roman" w:hAnsi="Times New Roman"/>
          <w:sz w:val="24"/>
          <w:szCs w:val="24"/>
        </w:rPr>
        <w:t>MSS2, MSS5 and MSS6 are causal sub-factor</w:t>
      </w:r>
      <w:r w:rsidR="00252406" w:rsidRPr="002547C3">
        <w:rPr>
          <w:rFonts w:ascii="Times New Roman" w:hAnsi="Times New Roman"/>
          <w:sz w:val="24"/>
          <w:szCs w:val="24"/>
        </w:rPr>
        <w:t>,</w:t>
      </w:r>
      <w:r w:rsidR="00A6570E" w:rsidRPr="002547C3">
        <w:rPr>
          <w:rFonts w:ascii="Times New Roman" w:hAnsi="Times New Roman"/>
          <w:sz w:val="24"/>
          <w:szCs w:val="24"/>
        </w:rPr>
        <w:t xml:space="preserve"> whereas </w:t>
      </w:r>
      <w:r w:rsidR="00D96E7B" w:rsidRPr="002547C3">
        <w:rPr>
          <w:rFonts w:ascii="Times New Roman" w:hAnsi="Times New Roman"/>
          <w:sz w:val="24"/>
          <w:szCs w:val="24"/>
        </w:rPr>
        <w:t xml:space="preserve">MSS1 and MSS3 and MSS4 are effect group subfactors. </w:t>
      </w:r>
      <w:r w:rsidR="004C69AA" w:rsidRPr="002547C3">
        <w:rPr>
          <w:rFonts w:ascii="Times New Roman" w:hAnsi="Times New Roman"/>
          <w:sz w:val="24"/>
          <w:szCs w:val="24"/>
        </w:rPr>
        <w:t>MSS2 has the highest ‘r-c’ value of 0.6273</w:t>
      </w:r>
      <w:r w:rsidR="00252406" w:rsidRPr="002547C3">
        <w:rPr>
          <w:rFonts w:ascii="Times New Roman" w:hAnsi="Times New Roman"/>
          <w:sz w:val="24"/>
          <w:szCs w:val="24"/>
        </w:rPr>
        <w:t>, which</w:t>
      </w:r>
      <w:r w:rsidR="004C69AA" w:rsidRPr="002547C3">
        <w:rPr>
          <w:rFonts w:ascii="Times New Roman" w:hAnsi="Times New Roman"/>
          <w:sz w:val="24"/>
          <w:szCs w:val="24"/>
        </w:rPr>
        <w:t xml:space="preserve"> indicates</w:t>
      </w:r>
      <w:r w:rsidR="00510674" w:rsidRPr="002547C3">
        <w:rPr>
          <w:rFonts w:ascii="Times New Roman" w:hAnsi="Times New Roman"/>
          <w:sz w:val="24"/>
          <w:szCs w:val="24"/>
        </w:rPr>
        <w:t xml:space="preserve"> </w:t>
      </w:r>
      <w:r w:rsidR="00F25886" w:rsidRPr="002547C3">
        <w:rPr>
          <w:rFonts w:ascii="Times New Roman" w:hAnsi="Times New Roman"/>
          <w:sz w:val="24"/>
          <w:szCs w:val="24"/>
        </w:rPr>
        <w:t>this subfactor is the main reason behind the adoption</w:t>
      </w:r>
      <w:r w:rsidR="00252406" w:rsidRPr="002547C3">
        <w:rPr>
          <w:rFonts w:ascii="Times New Roman" w:hAnsi="Times New Roman"/>
          <w:sz w:val="24"/>
          <w:szCs w:val="24"/>
        </w:rPr>
        <w:t xml:space="preserve"> of CE in SMEs</w:t>
      </w:r>
      <w:r w:rsidR="00F25886" w:rsidRPr="002547C3">
        <w:rPr>
          <w:rFonts w:ascii="Times New Roman" w:hAnsi="Times New Roman"/>
          <w:sz w:val="24"/>
          <w:szCs w:val="24"/>
        </w:rPr>
        <w:t xml:space="preserve">. </w:t>
      </w:r>
      <w:bookmarkStart w:id="34" w:name="_Hlk76486860"/>
      <w:r w:rsidR="00F25886" w:rsidRPr="002547C3">
        <w:rPr>
          <w:rFonts w:ascii="Times New Roman" w:hAnsi="Times New Roman"/>
          <w:sz w:val="24"/>
          <w:szCs w:val="24"/>
        </w:rPr>
        <w:t xml:space="preserve">This sub-factor focuses on individual </w:t>
      </w:r>
      <w:r w:rsidR="006D105A" w:rsidRPr="002547C3">
        <w:rPr>
          <w:rFonts w:ascii="Times New Roman" w:hAnsi="Times New Roman"/>
          <w:sz w:val="24"/>
          <w:szCs w:val="24"/>
        </w:rPr>
        <w:t>behavioural</w:t>
      </w:r>
      <w:r w:rsidR="00F25886" w:rsidRPr="002547C3">
        <w:rPr>
          <w:rFonts w:ascii="Times New Roman" w:hAnsi="Times New Roman"/>
          <w:sz w:val="24"/>
          <w:szCs w:val="24"/>
        </w:rPr>
        <w:t xml:space="preserve"> change and incorporates psychological, sociological and economic perspectives</w:t>
      </w:r>
      <w:r w:rsidR="003F39DD" w:rsidRPr="002547C3">
        <w:rPr>
          <w:rFonts w:ascii="Times New Roman" w:hAnsi="Times New Roman"/>
          <w:color w:val="7030A0"/>
          <w:sz w:val="24"/>
          <w:szCs w:val="24"/>
          <w:shd w:val="clear" w:color="auto" w:fill="FFFFFF"/>
        </w:rPr>
        <w:t xml:space="preserve"> (Sawe et al., 2021)</w:t>
      </w:r>
      <w:r w:rsidR="00F25886" w:rsidRPr="002547C3">
        <w:rPr>
          <w:rFonts w:ascii="Times New Roman" w:hAnsi="Times New Roman"/>
          <w:color w:val="7030A0"/>
          <w:sz w:val="24"/>
          <w:szCs w:val="24"/>
        </w:rPr>
        <w:t xml:space="preserve">. </w:t>
      </w:r>
      <w:r w:rsidR="004660E3" w:rsidRPr="002547C3">
        <w:rPr>
          <w:rFonts w:ascii="Times New Roman" w:hAnsi="Times New Roman"/>
          <w:color w:val="7030A0"/>
          <w:sz w:val="24"/>
          <w:szCs w:val="24"/>
        </w:rPr>
        <w:t xml:space="preserve"> </w:t>
      </w:r>
      <w:r w:rsidR="004660E3" w:rsidRPr="002547C3">
        <w:rPr>
          <w:rFonts w:ascii="Times New Roman" w:hAnsi="Times New Roman"/>
          <w:sz w:val="24"/>
          <w:szCs w:val="24"/>
        </w:rPr>
        <w:t xml:space="preserve">For enhancing CE practices implementation, the thinking </w:t>
      </w:r>
      <w:r w:rsidR="004F618C" w:rsidRPr="002547C3">
        <w:rPr>
          <w:rFonts w:ascii="Times New Roman" w:hAnsi="Times New Roman"/>
          <w:sz w:val="24"/>
          <w:szCs w:val="24"/>
        </w:rPr>
        <w:t xml:space="preserve">of users and producers have to </w:t>
      </w:r>
      <w:r w:rsidR="00A1291D" w:rsidRPr="002547C3">
        <w:rPr>
          <w:rFonts w:ascii="Times New Roman" w:hAnsi="Times New Roman"/>
          <w:sz w:val="24"/>
          <w:szCs w:val="24"/>
        </w:rPr>
        <w:t xml:space="preserve">be </w:t>
      </w:r>
      <w:r w:rsidR="004F618C" w:rsidRPr="002547C3">
        <w:rPr>
          <w:rFonts w:ascii="Times New Roman" w:hAnsi="Times New Roman"/>
          <w:sz w:val="24"/>
          <w:szCs w:val="24"/>
        </w:rPr>
        <w:t>environmental</w:t>
      </w:r>
      <w:r w:rsidR="00E94082" w:rsidRPr="002547C3">
        <w:rPr>
          <w:rFonts w:ascii="Times New Roman" w:hAnsi="Times New Roman"/>
          <w:sz w:val="24"/>
          <w:szCs w:val="24"/>
        </w:rPr>
        <w:t>ly</w:t>
      </w:r>
      <w:r w:rsidR="004F618C" w:rsidRPr="002547C3">
        <w:rPr>
          <w:rFonts w:ascii="Times New Roman" w:hAnsi="Times New Roman"/>
          <w:sz w:val="24"/>
          <w:szCs w:val="24"/>
        </w:rPr>
        <w:t xml:space="preserve"> conscious</w:t>
      </w:r>
      <w:r w:rsidR="004F618C" w:rsidRPr="002547C3">
        <w:rPr>
          <w:rFonts w:ascii="Times New Roman" w:hAnsi="Times New Roman"/>
          <w:color w:val="7030A0"/>
          <w:sz w:val="24"/>
          <w:szCs w:val="24"/>
        </w:rPr>
        <w:t>.</w:t>
      </w:r>
      <w:r w:rsidR="00EF4ADF" w:rsidRPr="002547C3">
        <w:rPr>
          <w:rFonts w:ascii="Times New Roman" w:hAnsi="Times New Roman"/>
          <w:color w:val="7030A0"/>
          <w:sz w:val="24"/>
          <w:szCs w:val="24"/>
        </w:rPr>
        <w:t xml:space="preserve"> </w:t>
      </w:r>
      <w:r w:rsidR="00A1291D" w:rsidRPr="002547C3">
        <w:rPr>
          <w:rFonts w:ascii="Times New Roman" w:hAnsi="Times New Roman"/>
          <w:color w:val="7030A0"/>
          <w:sz w:val="24"/>
          <w:szCs w:val="24"/>
        </w:rPr>
        <w:t xml:space="preserve">Also, </w:t>
      </w:r>
      <w:r w:rsidR="00A1291D" w:rsidRPr="002547C3">
        <w:rPr>
          <w:rFonts w:ascii="Times New Roman" w:hAnsi="Times New Roman"/>
          <w:sz w:val="24"/>
          <w:szCs w:val="24"/>
        </w:rPr>
        <w:t>t</w:t>
      </w:r>
      <w:r w:rsidR="00EF4ADF" w:rsidRPr="002547C3">
        <w:rPr>
          <w:rFonts w:ascii="Times New Roman" w:hAnsi="Times New Roman"/>
          <w:sz w:val="24"/>
          <w:szCs w:val="24"/>
        </w:rPr>
        <w:t>he main requirement of the emerging economy is the awareness, policies, regulations to achieve sustainability through CE initiatives</w:t>
      </w:r>
      <w:r w:rsidR="005C3303" w:rsidRPr="002547C3">
        <w:rPr>
          <w:rFonts w:ascii="Times New Roman" w:hAnsi="Times New Roman"/>
          <w:sz w:val="24"/>
          <w:szCs w:val="24"/>
        </w:rPr>
        <w:t xml:space="preserve"> (Dokter et al., 2021). </w:t>
      </w:r>
      <w:r w:rsidR="002A6BA5" w:rsidRPr="002547C3">
        <w:rPr>
          <w:rFonts w:ascii="Times New Roman" w:hAnsi="Times New Roman"/>
          <w:sz w:val="24"/>
          <w:szCs w:val="24"/>
        </w:rPr>
        <w:t xml:space="preserve">Currently, the consciousness among people is limited and thus this needs to be pushed by governments through launching new policies to support the adoption of CE practices in organisations in order to develop sustainable behaviour. This may help in forming a strong attitude, commitment and behavioural intention to be embedded in the organisation’s culture to adopt CE practices. </w:t>
      </w:r>
    </w:p>
    <w:bookmarkEnd w:id="34"/>
    <w:p w14:paraId="7C24BF75" w14:textId="77777777" w:rsidR="009B37C4" w:rsidRPr="002547C3" w:rsidRDefault="009B37C4" w:rsidP="00D348D7">
      <w:pPr>
        <w:spacing w:after="0" w:line="360" w:lineRule="auto"/>
        <w:jc w:val="both"/>
        <w:rPr>
          <w:rFonts w:ascii="Times New Roman" w:hAnsi="Times New Roman"/>
          <w:sz w:val="24"/>
          <w:szCs w:val="24"/>
        </w:rPr>
      </w:pPr>
    </w:p>
    <w:p w14:paraId="0737DA8F" w14:textId="71598CE7" w:rsidR="00722738" w:rsidRPr="002547C3" w:rsidRDefault="00722738" w:rsidP="00BC4FFE">
      <w:pPr>
        <w:pStyle w:val="ListParagraph"/>
        <w:numPr>
          <w:ilvl w:val="0"/>
          <w:numId w:val="25"/>
        </w:numPr>
        <w:spacing w:after="0" w:line="360" w:lineRule="auto"/>
        <w:ind w:left="357" w:hanging="357"/>
        <w:jc w:val="both"/>
        <w:rPr>
          <w:rFonts w:ascii="Times New Roman" w:hAnsi="Times New Roman"/>
          <w:b/>
          <w:bCs/>
          <w:sz w:val="24"/>
          <w:szCs w:val="24"/>
        </w:rPr>
      </w:pPr>
      <w:r w:rsidRPr="002547C3">
        <w:rPr>
          <w:rFonts w:ascii="Times New Roman" w:hAnsi="Times New Roman"/>
          <w:b/>
          <w:bCs/>
          <w:sz w:val="24"/>
          <w:szCs w:val="24"/>
        </w:rPr>
        <w:t>Implications of the Research</w:t>
      </w:r>
    </w:p>
    <w:p w14:paraId="707B8487" w14:textId="77777777" w:rsidR="00226DE5" w:rsidRPr="002547C3" w:rsidRDefault="00226DE5" w:rsidP="00BC4FFE">
      <w:pPr>
        <w:pStyle w:val="ListParagraph"/>
        <w:spacing w:after="0" w:line="240" w:lineRule="auto"/>
        <w:jc w:val="both"/>
        <w:rPr>
          <w:rFonts w:ascii="Times New Roman" w:hAnsi="Times New Roman"/>
          <w:b/>
          <w:bCs/>
          <w:sz w:val="24"/>
          <w:szCs w:val="24"/>
        </w:rPr>
      </w:pPr>
    </w:p>
    <w:p w14:paraId="01357630" w14:textId="004EEE36" w:rsidR="00617B6C" w:rsidRPr="002547C3" w:rsidRDefault="00252406" w:rsidP="00226DE5">
      <w:pPr>
        <w:spacing w:after="0" w:line="360" w:lineRule="auto"/>
        <w:jc w:val="both"/>
        <w:rPr>
          <w:rFonts w:ascii="Times New Roman" w:hAnsi="Times New Roman"/>
          <w:sz w:val="24"/>
          <w:szCs w:val="24"/>
        </w:rPr>
      </w:pPr>
      <w:r w:rsidRPr="002547C3">
        <w:rPr>
          <w:rFonts w:ascii="Times New Roman" w:hAnsi="Times New Roman"/>
          <w:sz w:val="24"/>
          <w:szCs w:val="24"/>
        </w:rPr>
        <w:t xml:space="preserve">CE has been widely deployed by governments and organisations of various countries to address the current environmental challenges faced by society. However, its </w:t>
      </w:r>
      <w:r w:rsidR="00727976" w:rsidRPr="002547C3">
        <w:rPr>
          <w:rFonts w:ascii="Times New Roman" w:hAnsi="Times New Roman"/>
          <w:sz w:val="24"/>
          <w:szCs w:val="24"/>
        </w:rPr>
        <w:t xml:space="preserve">adoption in India is still in a nascent </w:t>
      </w:r>
      <w:r w:rsidRPr="002547C3">
        <w:rPr>
          <w:rFonts w:ascii="Times New Roman" w:hAnsi="Times New Roman"/>
          <w:sz w:val="24"/>
          <w:szCs w:val="24"/>
        </w:rPr>
        <w:t>stage</w:t>
      </w:r>
      <w:r w:rsidR="00727976" w:rsidRPr="002547C3">
        <w:rPr>
          <w:rFonts w:ascii="Times New Roman" w:hAnsi="Times New Roman"/>
          <w:sz w:val="24"/>
          <w:szCs w:val="24"/>
        </w:rPr>
        <w:t xml:space="preserve">. The current study has empirically investigated and validated the operational </w:t>
      </w:r>
      <w:r w:rsidR="00853923" w:rsidRPr="002547C3">
        <w:rPr>
          <w:rFonts w:ascii="Times New Roman" w:hAnsi="Times New Roman"/>
          <w:sz w:val="24"/>
          <w:szCs w:val="24"/>
        </w:rPr>
        <w:t>behaviou</w:t>
      </w:r>
      <w:r w:rsidR="00A16633" w:rsidRPr="002547C3">
        <w:rPr>
          <w:rFonts w:ascii="Times New Roman" w:hAnsi="Times New Roman"/>
          <w:sz w:val="24"/>
          <w:szCs w:val="24"/>
        </w:rPr>
        <w:t>ral factors</w:t>
      </w:r>
      <w:r w:rsidR="003D188C" w:rsidRPr="002547C3">
        <w:rPr>
          <w:rFonts w:ascii="Times New Roman" w:hAnsi="Times New Roman"/>
          <w:sz w:val="24"/>
          <w:szCs w:val="24"/>
        </w:rPr>
        <w:t xml:space="preserve"> </w:t>
      </w:r>
      <w:r w:rsidRPr="002547C3">
        <w:rPr>
          <w:rFonts w:ascii="Times New Roman" w:hAnsi="Times New Roman"/>
          <w:sz w:val="24"/>
          <w:szCs w:val="24"/>
        </w:rPr>
        <w:t>needed to</w:t>
      </w:r>
      <w:r w:rsidR="003D188C" w:rsidRPr="002547C3">
        <w:rPr>
          <w:rFonts w:ascii="Times New Roman" w:hAnsi="Times New Roman"/>
          <w:sz w:val="24"/>
          <w:szCs w:val="24"/>
        </w:rPr>
        <w:t xml:space="preserve"> adopt CE practices in SMEs</w:t>
      </w:r>
      <w:r w:rsidR="00565AB5" w:rsidRPr="002547C3">
        <w:rPr>
          <w:rFonts w:ascii="Times New Roman" w:hAnsi="Times New Roman"/>
          <w:sz w:val="24"/>
          <w:szCs w:val="24"/>
        </w:rPr>
        <w:t>.</w:t>
      </w:r>
      <w:r w:rsidR="00A16633" w:rsidRPr="002547C3">
        <w:rPr>
          <w:rFonts w:ascii="Times New Roman" w:hAnsi="Times New Roman"/>
          <w:sz w:val="24"/>
          <w:szCs w:val="24"/>
        </w:rPr>
        <w:t xml:space="preserve"> Furthermore, the study has </w:t>
      </w:r>
      <w:r w:rsidRPr="002547C3">
        <w:rPr>
          <w:rFonts w:ascii="Times New Roman" w:hAnsi="Times New Roman"/>
          <w:sz w:val="24"/>
          <w:szCs w:val="24"/>
        </w:rPr>
        <w:t>also established</w:t>
      </w:r>
      <w:r w:rsidR="00A16633" w:rsidRPr="002547C3">
        <w:rPr>
          <w:rFonts w:ascii="Times New Roman" w:hAnsi="Times New Roman"/>
          <w:sz w:val="24"/>
          <w:szCs w:val="24"/>
        </w:rPr>
        <w:t xml:space="preserve"> the </w:t>
      </w:r>
      <w:r w:rsidR="003D188C" w:rsidRPr="002547C3">
        <w:rPr>
          <w:rFonts w:ascii="Times New Roman" w:hAnsi="Times New Roman"/>
          <w:sz w:val="24"/>
          <w:szCs w:val="24"/>
        </w:rPr>
        <w:t>causal and effect relationship among</w:t>
      </w:r>
      <w:r w:rsidRPr="002547C3">
        <w:rPr>
          <w:rFonts w:ascii="Times New Roman" w:hAnsi="Times New Roman"/>
          <w:sz w:val="24"/>
          <w:szCs w:val="24"/>
        </w:rPr>
        <w:t xml:space="preserve"> these factors</w:t>
      </w:r>
      <w:r w:rsidR="003D188C" w:rsidRPr="002547C3">
        <w:rPr>
          <w:rFonts w:ascii="Times New Roman" w:hAnsi="Times New Roman"/>
          <w:sz w:val="24"/>
          <w:szCs w:val="24"/>
        </w:rPr>
        <w:t>. The findings from th</w:t>
      </w:r>
      <w:r w:rsidRPr="002547C3">
        <w:rPr>
          <w:rFonts w:ascii="Times New Roman" w:hAnsi="Times New Roman"/>
          <w:sz w:val="24"/>
          <w:szCs w:val="24"/>
        </w:rPr>
        <w:t>is</w:t>
      </w:r>
      <w:r w:rsidR="003D188C" w:rsidRPr="002547C3">
        <w:rPr>
          <w:rFonts w:ascii="Times New Roman" w:hAnsi="Times New Roman"/>
          <w:sz w:val="24"/>
          <w:szCs w:val="24"/>
        </w:rPr>
        <w:t xml:space="preserve"> study </w:t>
      </w:r>
      <w:r w:rsidRPr="002547C3">
        <w:rPr>
          <w:rFonts w:ascii="Times New Roman" w:hAnsi="Times New Roman"/>
          <w:sz w:val="24"/>
          <w:szCs w:val="24"/>
        </w:rPr>
        <w:t>make both</w:t>
      </w:r>
      <w:r w:rsidR="003D188C" w:rsidRPr="002547C3">
        <w:rPr>
          <w:rFonts w:ascii="Times New Roman" w:hAnsi="Times New Roman"/>
          <w:sz w:val="24"/>
          <w:szCs w:val="24"/>
        </w:rPr>
        <w:t xml:space="preserve"> theoretical and practical contributions </w:t>
      </w:r>
      <w:r w:rsidRPr="002547C3">
        <w:rPr>
          <w:rFonts w:ascii="Times New Roman" w:hAnsi="Times New Roman"/>
          <w:sz w:val="24"/>
          <w:szCs w:val="24"/>
        </w:rPr>
        <w:t>by</w:t>
      </w:r>
      <w:r w:rsidR="003D188C" w:rsidRPr="002547C3">
        <w:rPr>
          <w:rFonts w:ascii="Times New Roman" w:hAnsi="Times New Roman"/>
          <w:sz w:val="24"/>
          <w:szCs w:val="24"/>
        </w:rPr>
        <w:t xml:space="preserve"> </w:t>
      </w:r>
      <w:r w:rsidRPr="002547C3">
        <w:rPr>
          <w:rFonts w:ascii="Times New Roman" w:hAnsi="Times New Roman"/>
          <w:sz w:val="24"/>
          <w:szCs w:val="24"/>
        </w:rPr>
        <w:t>determining</w:t>
      </w:r>
      <w:r w:rsidR="003D188C" w:rsidRPr="002547C3">
        <w:rPr>
          <w:rFonts w:ascii="Times New Roman" w:hAnsi="Times New Roman"/>
          <w:sz w:val="24"/>
          <w:szCs w:val="24"/>
        </w:rPr>
        <w:t xml:space="preserve"> the significance of operational behavioural factors to adopt CE practices in SMEs</w:t>
      </w:r>
      <w:r w:rsidR="00AE3111" w:rsidRPr="002547C3">
        <w:rPr>
          <w:rFonts w:ascii="Times New Roman" w:hAnsi="Times New Roman"/>
          <w:sz w:val="24"/>
          <w:szCs w:val="24"/>
        </w:rPr>
        <w:t xml:space="preserve"> and throw</w:t>
      </w:r>
      <w:r w:rsidRPr="002547C3">
        <w:rPr>
          <w:rFonts w:ascii="Times New Roman" w:hAnsi="Times New Roman"/>
          <w:sz w:val="24"/>
          <w:szCs w:val="24"/>
        </w:rPr>
        <w:t>ing</w:t>
      </w:r>
      <w:r w:rsidR="00AE3111" w:rsidRPr="002547C3">
        <w:rPr>
          <w:rFonts w:ascii="Times New Roman" w:hAnsi="Times New Roman"/>
          <w:sz w:val="24"/>
          <w:szCs w:val="24"/>
        </w:rPr>
        <w:t xml:space="preserve"> light on the insights for managers and policymakers.</w:t>
      </w:r>
    </w:p>
    <w:p w14:paraId="7C5A5151" w14:textId="77777777" w:rsidR="00226DE5" w:rsidRPr="002547C3" w:rsidRDefault="00226DE5" w:rsidP="00226DE5">
      <w:pPr>
        <w:pStyle w:val="ListParagraph"/>
        <w:spacing w:after="0" w:line="360" w:lineRule="auto"/>
        <w:ind w:left="1080"/>
        <w:jc w:val="both"/>
        <w:rPr>
          <w:rFonts w:ascii="Times New Roman" w:hAnsi="Times New Roman"/>
          <w:b/>
          <w:sz w:val="24"/>
          <w:szCs w:val="24"/>
        </w:rPr>
      </w:pPr>
    </w:p>
    <w:p w14:paraId="4926A32B" w14:textId="54472CAF" w:rsidR="00727976" w:rsidRPr="002547C3" w:rsidRDefault="00226DE5" w:rsidP="00BC4FFE">
      <w:pPr>
        <w:pStyle w:val="ListParagraph"/>
        <w:numPr>
          <w:ilvl w:val="1"/>
          <w:numId w:val="25"/>
        </w:numPr>
        <w:spacing w:after="0" w:line="360" w:lineRule="auto"/>
        <w:ind w:left="357" w:hanging="357"/>
        <w:jc w:val="both"/>
        <w:rPr>
          <w:rFonts w:ascii="Times New Roman" w:hAnsi="Times New Roman"/>
          <w:b/>
          <w:sz w:val="24"/>
          <w:szCs w:val="24"/>
        </w:rPr>
      </w:pPr>
      <w:r w:rsidRPr="002547C3">
        <w:rPr>
          <w:rFonts w:ascii="Times New Roman" w:hAnsi="Times New Roman"/>
          <w:b/>
          <w:sz w:val="24"/>
          <w:szCs w:val="24"/>
        </w:rPr>
        <w:lastRenderedPageBreak/>
        <w:t>Theoretical C</w:t>
      </w:r>
      <w:r w:rsidR="000D53F8" w:rsidRPr="002547C3">
        <w:rPr>
          <w:rFonts w:ascii="Times New Roman" w:hAnsi="Times New Roman"/>
          <w:b/>
          <w:sz w:val="24"/>
          <w:szCs w:val="24"/>
        </w:rPr>
        <w:t>ontributions</w:t>
      </w:r>
    </w:p>
    <w:p w14:paraId="6079437B" w14:textId="46E8AEED" w:rsidR="00D729CD" w:rsidRPr="002547C3" w:rsidRDefault="0053031A" w:rsidP="00D729CD">
      <w:pPr>
        <w:spacing w:after="0" w:line="360" w:lineRule="auto"/>
        <w:jc w:val="both"/>
        <w:rPr>
          <w:rFonts w:ascii="Times New Roman" w:hAnsi="Times New Roman"/>
          <w:sz w:val="24"/>
          <w:szCs w:val="24"/>
        </w:rPr>
      </w:pPr>
      <w:r w:rsidRPr="002547C3">
        <w:rPr>
          <w:rFonts w:ascii="Times New Roman" w:hAnsi="Times New Roman"/>
          <w:sz w:val="24"/>
          <w:szCs w:val="24"/>
        </w:rPr>
        <w:t>T</w:t>
      </w:r>
      <w:r w:rsidR="00D04648" w:rsidRPr="002547C3">
        <w:rPr>
          <w:rFonts w:ascii="Times New Roman" w:hAnsi="Times New Roman"/>
          <w:sz w:val="24"/>
          <w:szCs w:val="24"/>
        </w:rPr>
        <w:t>wo main key aspects</w:t>
      </w:r>
      <w:r w:rsidR="00D902B5" w:rsidRPr="002547C3">
        <w:rPr>
          <w:rFonts w:ascii="Times New Roman" w:hAnsi="Times New Roman"/>
          <w:sz w:val="24"/>
          <w:szCs w:val="24"/>
        </w:rPr>
        <w:t xml:space="preserve"> exhibit</w:t>
      </w:r>
      <w:r w:rsidR="00DF17A9" w:rsidRPr="002547C3">
        <w:rPr>
          <w:rFonts w:ascii="Times New Roman" w:hAnsi="Times New Roman"/>
          <w:sz w:val="24"/>
          <w:szCs w:val="24"/>
        </w:rPr>
        <w:t xml:space="preserve"> the theoretical contribution</w:t>
      </w:r>
      <w:r w:rsidR="009D5252" w:rsidRPr="002547C3">
        <w:rPr>
          <w:rFonts w:ascii="Times New Roman" w:hAnsi="Times New Roman"/>
          <w:sz w:val="24"/>
          <w:szCs w:val="24"/>
        </w:rPr>
        <w:t xml:space="preserve"> of this study</w:t>
      </w:r>
      <w:r w:rsidR="00DF17A9" w:rsidRPr="002547C3">
        <w:rPr>
          <w:rFonts w:ascii="Times New Roman" w:hAnsi="Times New Roman"/>
          <w:sz w:val="24"/>
          <w:szCs w:val="24"/>
        </w:rPr>
        <w:t xml:space="preserve">. Firstly, the current study has made efforts to </w:t>
      </w:r>
      <w:r w:rsidRPr="002547C3">
        <w:rPr>
          <w:rFonts w:ascii="Times New Roman" w:hAnsi="Times New Roman"/>
          <w:sz w:val="24"/>
          <w:szCs w:val="24"/>
        </w:rPr>
        <w:t>identify the</w:t>
      </w:r>
      <w:r w:rsidR="00072758" w:rsidRPr="002547C3">
        <w:rPr>
          <w:rFonts w:ascii="Times New Roman" w:hAnsi="Times New Roman"/>
          <w:sz w:val="24"/>
          <w:szCs w:val="24"/>
        </w:rPr>
        <w:t xml:space="preserve"> operational behavioural factors</w:t>
      </w:r>
      <w:r w:rsidR="009D5252" w:rsidRPr="002547C3">
        <w:rPr>
          <w:rFonts w:ascii="Times New Roman" w:hAnsi="Times New Roman"/>
          <w:sz w:val="24"/>
          <w:szCs w:val="24"/>
        </w:rPr>
        <w:t>,</w:t>
      </w:r>
      <w:r w:rsidR="00072758" w:rsidRPr="002547C3">
        <w:rPr>
          <w:rFonts w:ascii="Times New Roman" w:hAnsi="Times New Roman"/>
          <w:sz w:val="24"/>
          <w:szCs w:val="24"/>
        </w:rPr>
        <w:t xml:space="preserve"> in the context of SMEs</w:t>
      </w:r>
      <w:r w:rsidR="009D5252" w:rsidRPr="002547C3">
        <w:rPr>
          <w:rFonts w:ascii="Times New Roman" w:hAnsi="Times New Roman"/>
          <w:sz w:val="24"/>
          <w:szCs w:val="24"/>
        </w:rPr>
        <w:t>,</w:t>
      </w:r>
      <w:r w:rsidR="00072758" w:rsidRPr="002547C3">
        <w:rPr>
          <w:rFonts w:ascii="Times New Roman" w:hAnsi="Times New Roman"/>
          <w:sz w:val="24"/>
          <w:szCs w:val="24"/>
        </w:rPr>
        <w:t xml:space="preserve"> </w:t>
      </w:r>
      <w:r w:rsidR="009D5252" w:rsidRPr="002547C3">
        <w:rPr>
          <w:rFonts w:ascii="Times New Roman" w:hAnsi="Times New Roman"/>
          <w:sz w:val="24"/>
          <w:szCs w:val="24"/>
        </w:rPr>
        <w:t xml:space="preserve">and </w:t>
      </w:r>
      <w:r w:rsidR="00F37E58" w:rsidRPr="002547C3">
        <w:rPr>
          <w:rFonts w:ascii="Times New Roman" w:hAnsi="Times New Roman"/>
          <w:sz w:val="24"/>
          <w:szCs w:val="24"/>
        </w:rPr>
        <w:t xml:space="preserve">build </w:t>
      </w:r>
      <w:r w:rsidR="009D5252" w:rsidRPr="002547C3">
        <w:rPr>
          <w:rFonts w:ascii="Times New Roman" w:hAnsi="Times New Roman"/>
          <w:sz w:val="24"/>
          <w:szCs w:val="24"/>
        </w:rPr>
        <w:t>a</w:t>
      </w:r>
      <w:r w:rsidR="00F37E58" w:rsidRPr="002547C3">
        <w:rPr>
          <w:rFonts w:ascii="Times New Roman" w:hAnsi="Times New Roman"/>
          <w:sz w:val="24"/>
          <w:szCs w:val="24"/>
        </w:rPr>
        <w:t xml:space="preserve"> </w:t>
      </w:r>
      <w:r w:rsidR="0086079D" w:rsidRPr="002547C3">
        <w:rPr>
          <w:rFonts w:ascii="Times New Roman" w:hAnsi="Times New Roman"/>
          <w:sz w:val="24"/>
          <w:szCs w:val="24"/>
        </w:rPr>
        <w:t>factor structure</w:t>
      </w:r>
      <w:r w:rsidR="00F37E58" w:rsidRPr="002547C3">
        <w:rPr>
          <w:rFonts w:ascii="Times New Roman" w:hAnsi="Times New Roman"/>
          <w:sz w:val="24"/>
          <w:szCs w:val="24"/>
        </w:rPr>
        <w:t xml:space="preserve"> model for visuali</w:t>
      </w:r>
      <w:r w:rsidR="004E7862" w:rsidRPr="002547C3">
        <w:rPr>
          <w:rFonts w:ascii="Times New Roman" w:hAnsi="Times New Roman"/>
          <w:sz w:val="24"/>
          <w:szCs w:val="24"/>
        </w:rPr>
        <w:t>s</w:t>
      </w:r>
      <w:r w:rsidR="00F37E58" w:rsidRPr="002547C3">
        <w:rPr>
          <w:rFonts w:ascii="Times New Roman" w:hAnsi="Times New Roman"/>
          <w:sz w:val="24"/>
          <w:szCs w:val="24"/>
        </w:rPr>
        <w:t>ing</w:t>
      </w:r>
      <w:r w:rsidR="00771579" w:rsidRPr="002547C3">
        <w:rPr>
          <w:rFonts w:ascii="Times New Roman" w:hAnsi="Times New Roman"/>
          <w:sz w:val="24"/>
          <w:szCs w:val="24"/>
        </w:rPr>
        <w:t xml:space="preserve"> and determining</w:t>
      </w:r>
      <w:r w:rsidR="00F37E58" w:rsidRPr="002547C3">
        <w:rPr>
          <w:rFonts w:ascii="Times New Roman" w:hAnsi="Times New Roman"/>
          <w:sz w:val="24"/>
          <w:szCs w:val="24"/>
        </w:rPr>
        <w:t xml:space="preserve"> the influence of </w:t>
      </w:r>
      <w:r w:rsidR="00050657" w:rsidRPr="002547C3">
        <w:rPr>
          <w:rFonts w:ascii="Times New Roman" w:hAnsi="Times New Roman"/>
          <w:sz w:val="24"/>
          <w:szCs w:val="24"/>
        </w:rPr>
        <w:t>behavioural intentions of</w:t>
      </w:r>
      <w:r w:rsidR="009D5252" w:rsidRPr="002547C3">
        <w:rPr>
          <w:rFonts w:ascii="Times New Roman" w:hAnsi="Times New Roman"/>
          <w:sz w:val="24"/>
          <w:szCs w:val="24"/>
        </w:rPr>
        <w:t xml:space="preserve"> </w:t>
      </w:r>
      <w:r w:rsidR="004C3984" w:rsidRPr="002547C3">
        <w:rPr>
          <w:rFonts w:ascii="Times New Roman" w:hAnsi="Times New Roman"/>
          <w:sz w:val="24"/>
          <w:szCs w:val="24"/>
        </w:rPr>
        <w:t>organi</w:t>
      </w:r>
      <w:r w:rsidR="004E7862" w:rsidRPr="002547C3">
        <w:rPr>
          <w:rFonts w:ascii="Times New Roman" w:hAnsi="Times New Roman"/>
          <w:sz w:val="24"/>
          <w:szCs w:val="24"/>
        </w:rPr>
        <w:t>s</w:t>
      </w:r>
      <w:r w:rsidR="004C3984" w:rsidRPr="002547C3">
        <w:rPr>
          <w:rFonts w:ascii="Times New Roman" w:hAnsi="Times New Roman"/>
          <w:sz w:val="24"/>
          <w:szCs w:val="24"/>
        </w:rPr>
        <w:t>ations</w:t>
      </w:r>
      <w:r w:rsidR="009D5252" w:rsidRPr="002547C3">
        <w:rPr>
          <w:rFonts w:ascii="Times New Roman" w:hAnsi="Times New Roman"/>
          <w:sz w:val="24"/>
          <w:szCs w:val="24"/>
        </w:rPr>
        <w:t xml:space="preserve"> and</w:t>
      </w:r>
      <w:r w:rsidR="004C3984" w:rsidRPr="002547C3">
        <w:rPr>
          <w:rFonts w:ascii="Times New Roman" w:hAnsi="Times New Roman"/>
          <w:sz w:val="24"/>
          <w:szCs w:val="24"/>
        </w:rPr>
        <w:t xml:space="preserve"> people </w:t>
      </w:r>
      <w:r w:rsidR="003C4C75" w:rsidRPr="002547C3">
        <w:rPr>
          <w:rFonts w:ascii="Times New Roman" w:hAnsi="Times New Roman"/>
          <w:sz w:val="24"/>
          <w:szCs w:val="24"/>
        </w:rPr>
        <w:t>towards the adoption</w:t>
      </w:r>
      <w:r w:rsidR="009D5252" w:rsidRPr="002547C3">
        <w:rPr>
          <w:rFonts w:ascii="Times New Roman" w:hAnsi="Times New Roman"/>
          <w:sz w:val="24"/>
          <w:szCs w:val="24"/>
        </w:rPr>
        <w:t xml:space="preserve"> of CE</w:t>
      </w:r>
      <w:r w:rsidR="003C4C75" w:rsidRPr="002547C3">
        <w:rPr>
          <w:rFonts w:ascii="Times New Roman" w:hAnsi="Times New Roman"/>
          <w:sz w:val="24"/>
          <w:szCs w:val="24"/>
        </w:rPr>
        <w:t>.</w:t>
      </w:r>
      <w:r w:rsidR="00771579" w:rsidRPr="002547C3">
        <w:rPr>
          <w:rFonts w:ascii="Times New Roman" w:hAnsi="Times New Roman"/>
          <w:sz w:val="24"/>
          <w:szCs w:val="24"/>
        </w:rPr>
        <w:t xml:space="preserve"> </w:t>
      </w:r>
      <w:r w:rsidR="003C4C75" w:rsidRPr="002547C3">
        <w:rPr>
          <w:rFonts w:ascii="Times New Roman" w:hAnsi="Times New Roman"/>
          <w:sz w:val="24"/>
          <w:szCs w:val="24"/>
        </w:rPr>
        <w:t xml:space="preserve">Based on the TPB, </w:t>
      </w:r>
      <w:r w:rsidR="009D5252" w:rsidRPr="002547C3">
        <w:rPr>
          <w:rFonts w:ascii="Times New Roman" w:hAnsi="Times New Roman"/>
          <w:sz w:val="24"/>
          <w:szCs w:val="24"/>
        </w:rPr>
        <w:t xml:space="preserve">people </w:t>
      </w:r>
      <w:r w:rsidR="003C4C75" w:rsidRPr="002547C3">
        <w:rPr>
          <w:rFonts w:ascii="Times New Roman" w:hAnsi="Times New Roman"/>
          <w:sz w:val="24"/>
          <w:szCs w:val="24"/>
        </w:rPr>
        <w:t xml:space="preserve">intentions </w:t>
      </w:r>
      <w:r w:rsidR="00771579" w:rsidRPr="002547C3">
        <w:rPr>
          <w:rFonts w:ascii="Times New Roman" w:hAnsi="Times New Roman"/>
          <w:sz w:val="24"/>
          <w:szCs w:val="24"/>
        </w:rPr>
        <w:t>were established</w:t>
      </w:r>
      <w:r w:rsidR="009D5252" w:rsidRPr="002547C3">
        <w:rPr>
          <w:rFonts w:ascii="Times New Roman" w:hAnsi="Times New Roman"/>
          <w:sz w:val="24"/>
          <w:szCs w:val="24"/>
        </w:rPr>
        <w:t xml:space="preserve"> to be</w:t>
      </w:r>
      <w:r w:rsidR="003C4C75" w:rsidRPr="002547C3">
        <w:rPr>
          <w:rFonts w:ascii="Times New Roman" w:hAnsi="Times New Roman"/>
          <w:sz w:val="24"/>
          <w:szCs w:val="24"/>
        </w:rPr>
        <w:t xml:space="preserve"> the driving force to adopt the changed behaviour in addition to attitude</w:t>
      </w:r>
      <w:r w:rsidR="00771579" w:rsidRPr="002547C3">
        <w:rPr>
          <w:rFonts w:ascii="Times New Roman" w:hAnsi="Times New Roman"/>
          <w:sz w:val="24"/>
          <w:szCs w:val="24"/>
        </w:rPr>
        <w:t xml:space="preserve">, </w:t>
      </w:r>
      <w:r w:rsidR="003C4C75" w:rsidRPr="002547C3">
        <w:rPr>
          <w:rFonts w:ascii="Times New Roman" w:hAnsi="Times New Roman"/>
          <w:sz w:val="24"/>
          <w:szCs w:val="24"/>
        </w:rPr>
        <w:t>subjective norms and self-efficacy.</w:t>
      </w:r>
      <w:r w:rsidR="00241672" w:rsidRPr="002547C3">
        <w:rPr>
          <w:rFonts w:ascii="Times New Roman" w:hAnsi="Times New Roman"/>
          <w:sz w:val="24"/>
          <w:szCs w:val="24"/>
        </w:rPr>
        <w:t xml:space="preserve"> The study has shown that the intention of organisational </w:t>
      </w:r>
      <w:r w:rsidR="00AC3EF5" w:rsidRPr="002547C3">
        <w:rPr>
          <w:rFonts w:ascii="Times New Roman" w:hAnsi="Times New Roman"/>
          <w:sz w:val="24"/>
          <w:szCs w:val="24"/>
        </w:rPr>
        <w:t>people</w:t>
      </w:r>
      <w:r w:rsidR="00241672" w:rsidRPr="002547C3">
        <w:rPr>
          <w:rFonts w:ascii="Times New Roman" w:hAnsi="Times New Roman"/>
          <w:sz w:val="24"/>
          <w:szCs w:val="24"/>
        </w:rPr>
        <w:t xml:space="preserve"> </w:t>
      </w:r>
      <w:r w:rsidR="00195FDE" w:rsidRPr="002547C3">
        <w:rPr>
          <w:rFonts w:ascii="Times New Roman" w:hAnsi="Times New Roman"/>
          <w:sz w:val="24"/>
          <w:szCs w:val="24"/>
        </w:rPr>
        <w:t>is</w:t>
      </w:r>
      <w:r w:rsidR="00241672" w:rsidRPr="002547C3">
        <w:rPr>
          <w:rFonts w:ascii="Times New Roman" w:hAnsi="Times New Roman"/>
          <w:sz w:val="24"/>
          <w:szCs w:val="24"/>
        </w:rPr>
        <w:t xml:space="preserve"> moving in the direction of the adoption of CE practices and dev</w:t>
      </w:r>
      <w:r w:rsidR="00420FE4" w:rsidRPr="002547C3">
        <w:rPr>
          <w:rFonts w:ascii="Times New Roman" w:hAnsi="Times New Roman"/>
          <w:sz w:val="24"/>
          <w:szCs w:val="24"/>
        </w:rPr>
        <w:t xml:space="preserve">eloping sustainable societies. </w:t>
      </w:r>
      <w:r w:rsidR="00EE32FB" w:rsidRPr="002547C3">
        <w:rPr>
          <w:rFonts w:ascii="Times New Roman" w:hAnsi="Times New Roman"/>
          <w:sz w:val="24"/>
          <w:szCs w:val="24"/>
        </w:rPr>
        <w:t xml:space="preserve">The CE adoption will be enhanced through </w:t>
      </w:r>
      <w:r w:rsidR="00AC3EF5" w:rsidRPr="002547C3">
        <w:rPr>
          <w:rFonts w:ascii="Times New Roman" w:hAnsi="Times New Roman"/>
          <w:sz w:val="24"/>
          <w:szCs w:val="24"/>
        </w:rPr>
        <w:t xml:space="preserve">Circular Economy Financing, </w:t>
      </w:r>
      <w:r w:rsidR="00420FE4" w:rsidRPr="002547C3">
        <w:rPr>
          <w:rFonts w:ascii="Times New Roman" w:hAnsi="Times New Roman"/>
          <w:sz w:val="24"/>
          <w:szCs w:val="24"/>
        </w:rPr>
        <w:t xml:space="preserve">Circularity and Consumer Engagement, Changing Market Demands and Consumption, Ecological Modernisation and Eco-Innovation, Organisational Resilience and SDGs, </w:t>
      </w:r>
      <w:r w:rsidR="0050150A" w:rsidRPr="002547C3">
        <w:rPr>
          <w:rFonts w:ascii="Times New Roman" w:hAnsi="Times New Roman"/>
          <w:sz w:val="24"/>
          <w:szCs w:val="24"/>
        </w:rPr>
        <w:t xml:space="preserve">Green Market Reputation, and </w:t>
      </w:r>
      <w:r w:rsidR="00420FE4" w:rsidRPr="002547C3">
        <w:rPr>
          <w:rFonts w:ascii="Times New Roman" w:hAnsi="Times New Roman"/>
          <w:sz w:val="24"/>
          <w:szCs w:val="24"/>
        </w:rPr>
        <w:t>Mode</w:t>
      </w:r>
      <w:r w:rsidR="00ED464A" w:rsidRPr="002547C3">
        <w:rPr>
          <w:rFonts w:ascii="Times New Roman" w:hAnsi="Times New Roman"/>
          <w:sz w:val="24"/>
          <w:szCs w:val="24"/>
        </w:rPr>
        <w:t xml:space="preserve">rn and Sustainable Society. </w:t>
      </w:r>
      <w:r w:rsidR="00D729CD" w:rsidRPr="002547C3">
        <w:rPr>
          <w:rFonts w:ascii="Times New Roman" w:hAnsi="Times New Roman"/>
          <w:sz w:val="24"/>
          <w:szCs w:val="24"/>
        </w:rPr>
        <w:t xml:space="preserve">Moreover, the mindset and attitude of consumers and producers towards the CE practices is responsible for bringing changes in circular activities such as recycling, product return and renting, among others, and thus the intention will be influencing the change in the behaviour towards CE adoption. </w:t>
      </w:r>
      <w:r w:rsidR="00E94082" w:rsidRPr="002547C3">
        <w:rPr>
          <w:rFonts w:ascii="Times New Roman" w:hAnsi="Times New Roman"/>
        </w:rPr>
        <w:t xml:space="preserve">A </w:t>
      </w:r>
      <w:r w:rsidR="00E94082" w:rsidRPr="002547C3">
        <w:rPr>
          <w:rFonts w:ascii="Times New Roman" w:hAnsi="Times New Roman"/>
          <w:sz w:val="24"/>
          <w:szCs w:val="24"/>
        </w:rPr>
        <w:t>sustainable</w:t>
      </w:r>
      <w:r w:rsidR="00E94082" w:rsidRPr="002547C3">
        <w:rPr>
          <w:rFonts w:ascii="Times New Roman" w:hAnsi="Times New Roman"/>
          <w:sz w:val="26"/>
          <w:szCs w:val="26"/>
        </w:rPr>
        <w:t xml:space="preserve"> </w:t>
      </w:r>
      <w:r w:rsidR="00D729CD" w:rsidRPr="002547C3">
        <w:rPr>
          <w:rFonts w:ascii="Times New Roman" w:hAnsi="Times New Roman"/>
          <w:sz w:val="24"/>
          <w:szCs w:val="24"/>
        </w:rPr>
        <w:t xml:space="preserve">future is the aim of </w:t>
      </w:r>
      <w:r w:rsidR="00E94082" w:rsidRPr="002547C3">
        <w:rPr>
          <w:rFonts w:ascii="Times New Roman" w:hAnsi="Times New Roman"/>
          <w:sz w:val="24"/>
          <w:szCs w:val="24"/>
        </w:rPr>
        <w:t xml:space="preserve">the </w:t>
      </w:r>
      <w:r w:rsidR="00D729CD" w:rsidRPr="002547C3">
        <w:rPr>
          <w:rFonts w:ascii="Times New Roman" w:hAnsi="Times New Roman"/>
          <w:sz w:val="24"/>
          <w:szCs w:val="24"/>
        </w:rPr>
        <w:t xml:space="preserve">United Nations. Modern and Sustainable Society (MSS) includes the key concept for </w:t>
      </w:r>
      <w:r w:rsidR="00E94082" w:rsidRPr="002547C3">
        <w:rPr>
          <w:rFonts w:ascii="Times New Roman" w:hAnsi="Times New Roman"/>
          <w:sz w:val="24"/>
          <w:szCs w:val="24"/>
        </w:rPr>
        <w:t xml:space="preserve">the </w:t>
      </w:r>
      <w:r w:rsidR="00D729CD" w:rsidRPr="002547C3">
        <w:rPr>
          <w:rFonts w:ascii="Times New Roman" w:hAnsi="Times New Roman"/>
          <w:sz w:val="24"/>
          <w:szCs w:val="24"/>
        </w:rPr>
        <w:t xml:space="preserve">development of sustainable thinking among the individual, firm and society. Due to limited resources, there is a need to </w:t>
      </w:r>
      <w:r w:rsidR="00E94082" w:rsidRPr="002547C3">
        <w:rPr>
          <w:rFonts w:ascii="Times New Roman" w:hAnsi="Times New Roman"/>
          <w:sz w:val="24"/>
          <w:szCs w:val="24"/>
        </w:rPr>
        <w:t>reduce</w:t>
      </w:r>
      <w:r w:rsidR="00D729CD" w:rsidRPr="002547C3">
        <w:rPr>
          <w:rFonts w:ascii="Times New Roman" w:hAnsi="Times New Roman"/>
          <w:sz w:val="24"/>
          <w:szCs w:val="24"/>
        </w:rPr>
        <w:t xml:space="preserve"> </w:t>
      </w:r>
      <w:r w:rsidR="00E94082" w:rsidRPr="002547C3">
        <w:rPr>
          <w:rFonts w:ascii="Times New Roman" w:hAnsi="Times New Roman"/>
          <w:sz w:val="24"/>
          <w:szCs w:val="24"/>
        </w:rPr>
        <w:t xml:space="preserve">the </w:t>
      </w:r>
      <w:r w:rsidR="00D729CD" w:rsidRPr="002547C3">
        <w:rPr>
          <w:rFonts w:ascii="Times New Roman" w:hAnsi="Times New Roman"/>
          <w:sz w:val="24"/>
          <w:szCs w:val="24"/>
        </w:rPr>
        <w:t>consumption of products</w:t>
      </w:r>
      <w:r w:rsidR="00D729CD" w:rsidRPr="002547C3">
        <w:rPr>
          <w:rFonts w:ascii="Times New Roman" w:hAnsi="Times New Roman"/>
        </w:rPr>
        <w:t xml:space="preserve">. </w:t>
      </w:r>
      <w:r w:rsidR="00E94082" w:rsidRPr="002547C3">
        <w:rPr>
          <w:rFonts w:ascii="Times New Roman" w:hAnsi="Times New Roman"/>
        </w:rPr>
        <w:t>F</w:t>
      </w:r>
      <w:r w:rsidR="00D729CD" w:rsidRPr="002547C3">
        <w:rPr>
          <w:rFonts w:ascii="Times New Roman" w:hAnsi="Times New Roman"/>
        </w:rPr>
        <w:t>irms</w:t>
      </w:r>
      <w:r w:rsidR="00D729CD" w:rsidRPr="002547C3">
        <w:rPr>
          <w:rFonts w:ascii="Times New Roman" w:hAnsi="Times New Roman"/>
          <w:sz w:val="24"/>
          <w:szCs w:val="24"/>
        </w:rPr>
        <w:t xml:space="preserve"> need to develop the changed behavio</w:t>
      </w:r>
      <w:r w:rsidR="00E94082" w:rsidRPr="002547C3">
        <w:rPr>
          <w:rFonts w:ascii="Times New Roman" w:hAnsi="Times New Roman"/>
          <w:sz w:val="24"/>
          <w:szCs w:val="24"/>
        </w:rPr>
        <w:t>u</w:t>
      </w:r>
      <w:r w:rsidR="00D729CD" w:rsidRPr="002547C3">
        <w:rPr>
          <w:rFonts w:ascii="Times New Roman" w:hAnsi="Times New Roman"/>
          <w:sz w:val="24"/>
          <w:szCs w:val="24"/>
        </w:rPr>
        <w:t>r towards consumption</w:t>
      </w:r>
      <w:r w:rsidR="00D729CD" w:rsidRPr="002547C3">
        <w:rPr>
          <w:rFonts w:ascii="Times New Roman" w:hAnsi="Times New Roman"/>
        </w:rPr>
        <w:t>. The</w:t>
      </w:r>
      <w:r w:rsidR="00D729CD" w:rsidRPr="002547C3">
        <w:rPr>
          <w:rFonts w:ascii="Times New Roman" w:hAnsi="Times New Roman"/>
          <w:sz w:val="24"/>
          <w:szCs w:val="24"/>
        </w:rPr>
        <w:t xml:space="preserve"> role of government is also significant</w:t>
      </w:r>
      <w:r w:rsidR="00E94082" w:rsidRPr="002547C3">
        <w:rPr>
          <w:rFonts w:ascii="Times New Roman" w:hAnsi="Times New Roman"/>
          <w:sz w:val="24"/>
          <w:szCs w:val="24"/>
        </w:rPr>
        <w:t xml:space="preserve"> when</w:t>
      </w:r>
      <w:r w:rsidR="00D729CD" w:rsidRPr="002547C3">
        <w:rPr>
          <w:rFonts w:ascii="Times New Roman" w:hAnsi="Times New Roman"/>
          <w:sz w:val="24"/>
          <w:szCs w:val="24"/>
        </w:rPr>
        <w:t xml:space="preserve"> implementing CE practices to enhance sustainable thinking in </w:t>
      </w:r>
      <w:r w:rsidR="00E94082" w:rsidRPr="002547C3">
        <w:rPr>
          <w:rFonts w:ascii="Times New Roman" w:hAnsi="Times New Roman"/>
          <w:sz w:val="24"/>
          <w:szCs w:val="24"/>
        </w:rPr>
        <w:t>companies’</w:t>
      </w:r>
      <w:r w:rsidR="00D729CD" w:rsidRPr="002547C3">
        <w:rPr>
          <w:rFonts w:ascii="Times New Roman" w:hAnsi="Times New Roman"/>
          <w:sz w:val="24"/>
          <w:szCs w:val="24"/>
        </w:rPr>
        <w:t xml:space="preserve"> operational behavio</w:t>
      </w:r>
      <w:r w:rsidR="00E94082" w:rsidRPr="002547C3">
        <w:rPr>
          <w:rFonts w:ascii="Times New Roman" w:hAnsi="Times New Roman"/>
          <w:sz w:val="24"/>
          <w:szCs w:val="24"/>
        </w:rPr>
        <w:t>u</w:t>
      </w:r>
      <w:r w:rsidR="00D729CD" w:rsidRPr="002547C3">
        <w:rPr>
          <w:rFonts w:ascii="Times New Roman" w:hAnsi="Times New Roman"/>
          <w:sz w:val="24"/>
          <w:szCs w:val="24"/>
        </w:rPr>
        <w:t xml:space="preserve">r. </w:t>
      </w:r>
    </w:p>
    <w:p w14:paraId="15A4D59E" w14:textId="271EAB23" w:rsidR="00D73FAC" w:rsidRPr="002547C3" w:rsidRDefault="00D73FAC" w:rsidP="00226DE5">
      <w:pPr>
        <w:spacing w:after="0" w:line="360" w:lineRule="auto"/>
        <w:jc w:val="both"/>
        <w:rPr>
          <w:rFonts w:ascii="Times New Roman" w:hAnsi="Times New Roman"/>
          <w:sz w:val="24"/>
          <w:szCs w:val="24"/>
        </w:rPr>
      </w:pPr>
    </w:p>
    <w:p w14:paraId="33634050" w14:textId="0D3ABA5F" w:rsidR="00C414B9" w:rsidRPr="002547C3" w:rsidRDefault="004128CC" w:rsidP="00226DE5">
      <w:pPr>
        <w:spacing w:after="0" w:line="360" w:lineRule="auto"/>
        <w:jc w:val="both"/>
        <w:rPr>
          <w:rFonts w:ascii="Times New Roman" w:hAnsi="Times New Roman"/>
          <w:sz w:val="24"/>
          <w:szCs w:val="24"/>
        </w:rPr>
      </w:pPr>
      <w:r w:rsidRPr="002547C3">
        <w:rPr>
          <w:rFonts w:ascii="Times New Roman" w:hAnsi="Times New Roman"/>
          <w:sz w:val="24"/>
          <w:szCs w:val="24"/>
        </w:rPr>
        <w:t xml:space="preserve">Secondly, the </w:t>
      </w:r>
      <w:r w:rsidR="00E74D41" w:rsidRPr="002547C3">
        <w:rPr>
          <w:rFonts w:ascii="Times New Roman" w:hAnsi="Times New Roman"/>
          <w:sz w:val="24"/>
          <w:szCs w:val="24"/>
        </w:rPr>
        <w:t>contribution of this study is t</w:t>
      </w:r>
      <w:r w:rsidR="00771579" w:rsidRPr="002547C3">
        <w:rPr>
          <w:rFonts w:ascii="Times New Roman" w:hAnsi="Times New Roman"/>
          <w:sz w:val="24"/>
          <w:szCs w:val="24"/>
        </w:rPr>
        <w:t>he</w:t>
      </w:r>
      <w:r w:rsidR="00E74D41" w:rsidRPr="002547C3">
        <w:rPr>
          <w:rFonts w:ascii="Times New Roman" w:hAnsi="Times New Roman"/>
          <w:sz w:val="24"/>
          <w:szCs w:val="24"/>
        </w:rPr>
        <w:t xml:space="preserve"> </w:t>
      </w:r>
      <w:r w:rsidR="00771579" w:rsidRPr="002547C3">
        <w:rPr>
          <w:rFonts w:ascii="Times New Roman" w:hAnsi="Times New Roman"/>
          <w:sz w:val="24"/>
          <w:szCs w:val="24"/>
        </w:rPr>
        <w:t>establishment of</w:t>
      </w:r>
      <w:r w:rsidR="00E74D41" w:rsidRPr="002547C3">
        <w:rPr>
          <w:rFonts w:ascii="Times New Roman" w:hAnsi="Times New Roman"/>
          <w:sz w:val="24"/>
          <w:szCs w:val="24"/>
        </w:rPr>
        <w:t xml:space="preserve"> a cause</w:t>
      </w:r>
      <w:r w:rsidR="00A95B53" w:rsidRPr="002547C3">
        <w:rPr>
          <w:rFonts w:ascii="Times New Roman" w:hAnsi="Times New Roman"/>
          <w:sz w:val="24"/>
          <w:szCs w:val="24"/>
        </w:rPr>
        <w:t>-</w:t>
      </w:r>
      <w:r w:rsidR="00E74D41" w:rsidRPr="002547C3">
        <w:rPr>
          <w:rFonts w:ascii="Times New Roman" w:hAnsi="Times New Roman"/>
          <w:sz w:val="24"/>
          <w:szCs w:val="24"/>
        </w:rPr>
        <w:t xml:space="preserve">effect inter-relationship among the operational behavioural factors and sub-factors respectively. This study is insightful for managers and policymakers to </w:t>
      </w:r>
      <w:r w:rsidR="00D04648" w:rsidRPr="002547C3">
        <w:rPr>
          <w:rFonts w:ascii="Times New Roman" w:hAnsi="Times New Roman"/>
          <w:sz w:val="24"/>
          <w:szCs w:val="24"/>
        </w:rPr>
        <w:t>m</w:t>
      </w:r>
      <w:r w:rsidR="00E74D41" w:rsidRPr="002547C3">
        <w:rPr>
          <w:rFonts w:ascii="Times New Roman" w:hAnsi="Times New Roman"/>
          <w:sz w:val="24"/>
          <w:szCs w:val="24"/>
        </w:rPr>
        <w:t xml:space="preserve">ake decisions </w:t>
      </w:r>
      <w:r w:rsidR="00C414B9" w:rsidRPr="002547C3">
        <w:rPr>
          <w:rFonts w:ascii="Times New Roman" w:hAnsi="Times New Roman"/>
          <w:sz w:val="24"/>
          <w:szCs w:val="24"/>
        </w:rPr>
        <w:t xml:space="preserve">based on strong factors such as educating and awareness accessibility to finance, training to the employees, </w:t>
      </w:r>
      <w:r w:rsidR="00771579" w:rsidRPr="002547C3">
        <w:rPr>
          <w:rFonts w:ascii="Times New Roman" w:hAnsi="Times New Roman"/>
          <w:sz w:val="24"/>
          <w:szCs w:val="24"/>
        </w:rPr>
        <w:t>e</w:t>
      </w:r>
      <w:r w:rsidR="00C414B9" w:rsidRPr="002547C3">
        <w:rPr>
          <w:rFonts w:ascii="Times New Roman" w:hAnsi="Times New Roman"/>
          <w:sz w:val="24"/>
          <w:szCs w:val="24"/>
        </w:rPr>
        <w:t>cological responsibility and developing eco-industrial chains for enhancing the CE adoption in SMEs.</w:t>
      </w:r>
      <w:r w:rsidR="0057120E" w:rsidRPr="002547C3">
        <w:rPr>
          <w:rFonts w:ascii="Times New Roman" w:hAnsi="Times New Roman"/>
          <w:sz w:val="24"/>
          <w:szCs w:val="24"/>
        </w:rPr>
        <w:t xml:space="preserve"> The awareness and individuals</w:t>
      </w:r>
      <w:r w:rsidR="00771579" w:rsidRPr="002547C3">
        <w:rPr>
          <w:rFonts w:ascii="Times New Roman" w:hAnsi="Times New Roman"/>
          <w:sz w:val="24"/>
          <w:szCs w:val="24"/>
        </w:rPr>
        <w:t>’</w:t>
      </w:r>
      <w:r w:rsidR="0057120E" w:rsidRPr="002547C3">
        <w:rPr>
          <w:rFonts w:ascii="Times New Roman" w:hAnsi="Times New Roman"/>
          <w:sz w:val="24"/>
          <w:szCs w:val="24"/>
        </w:rPr>
        <w:t xml:space="preserve"> responsibility are </w:t>
      </w:r>
      <w:r w:rsidR="00771579" w:rsidRPr="002547C3">
        <w:rPr>
          <w:rFonts w:ascii="Times New Roman" w:hAnsi="Times New Roman"/>
          <w:sz w:val="24"/>
          <w:szCs w:val="24"/>
        </w:rPr>
        <w:t xml:space="preserve">a </w:t>
      </w:r>
      <w:r w:rsidR="0057120E" w:rsidRPr="002547C3">
        <w:rPr>
          <w:rFonts w:ascii="Times New Roman" w:hAnsi="Times New Roman"/>
          <w:sz w:val="24"/>
          <w:szCs w:val="24"/>
        </w:rPr>
        <w:t xml:space="preserve">pre-requisite to adopt change in their operational behaviour to </w:t>
      </w:r>
      <w:r w:rsidR="00771579" w:rsidRPr="002547C3">
        <w:rPr>
          <w:rFonts w:ascii="Times New Roman" w:hAnsi="Times New Roman"/>
          <w:sz w:val="24"/>
          <w:szCs w:val="24"/>
        </w:rPr>
        <w:t xml:space="preserve">thoroughly </w:t>
      </w:r>
      <w:r w:rsidR="0057120E" w:rsidRPr="002547C3">
        <w:rPr>
          <w:rFonts w:ascii="Times New Roman" w:hAnsi="Times New Roman"/>
          <w:sz w:val="24"/>
          <w:szCs w:val="24"/>
        </w:rPr>
        <w:t xml:space="preserve">adopt CE practices. </w:t>
      </w:r>
      <w:r w:rsidR="008779A3" w:rsidRPr="002547C3">
        <w:rPr>
          <w:rFonts w:ascii="Times New Roman" w:hAnsi="Times New Roman"/>
          <w:sz w:val="24"/>
          <w:szCs w:val="24"/>
        </w:rPr>
        <w:t>The operational behavioural</w:t>
      </w:r>
      <w:r w:rsidR="004A2CA5" w:rsidRPr="002547C3">
        <w:rPr>
          <w:rFonts w:ascii="Times New Roman" w:hAnsi="Times New Roman"/>
          <w:sz w:val="24"/>
          <w:szCs w:val="24"/>
        </w:rPr>
        <w:t xml:space="preserve"> factors will act </w:t>
      </w:r>
      <w:r w:rsidR="00771579" w:rsidRPr="002547C3">
        <w:rPr>
          <w:rFonts w:ascii="Times New Roman" w:hAnsi="Times New Roman"/>
          <w:sz w:val="24"/>
          <w:szCs w:val="24"/>
        </w:rPr>
        <w:t>as</w:t>
      </w:r>
      <w:r w:rsidR="0046712A" w:rsidRPr="002547C3">
        <w:rPr>
          <w:rFonts w:ascii="Times New Roman" w:hAnsi="Times New Roman"/>
          <w:sz w:val="24"/>
          <w:szCs w:val="24"/>
        </w:rPr>
        <w:t xml:space="preserve"> drivers to influence the behavioural intention in the TBP model.</w:t>
      </w:r>
      <w:r w:rsidR="00855CE6" w:rsidRPr="002547C3">
        <w:rPr>
          <w:rFonts w:ascii="Times New Roman" w:hAnsi="Times New Roman"/>
          <w:sz w:val="24"/>
          <w:szCs w:val="24"/>
        </w:rPr>
        <w:t xml:space="preserve"> </w:t>
      </w:r>
    </w:p>
    <w:p w14:paraId="6334D19D" w14:textId="77777777" w:rsidR="00226DE5" w:rsidRPr="002547C3" w:rsidRDefault="00226DE5" w:rsidP="00226DE5">
      <w:pPr>
        <w:pStyle w:val="ListParagraph"/>
        <w:spacing w:after="0" w:line="360" w:lineRule="auto"/>
        <w:ind w:left="1080"/>
        <w:jc w:val="both"/>
        <w:rPr>
          <w:rFonts w:ascii="Times New Roman" w:hAnsi="Times New Roman"/>
          <w:b/>
          <w:sz w:val="24"/>
          <w:szCs w:val="24"/>
        </w:rPr>
      </w:pPr>
    </w:p>
    <w:p w14:paraId="6643B778" w14:textId="68A4DEFB" w:rsidR="007B7D77" w:rsidRPr="002547C3" w:rsidRDefault="00226DE5" w:rsidP="00BC4FFE">
      <w:pPr>
        <w:pStyle w:val="ListParagraph"/>
        <w:numPr>
          <w:ilvl w:val="1"/>
          <w:numId w:val="25"/>
        </w:numPr>
        <w:spacing w:after="0" w:line="360" w:lineRule="auto"/>
        <w:ind w:left="357" w:hanging="357"/>
        <w:jc w:val="both"/>
        <w:rPr>
          <w:rFonts w:ascii="Times New Roman" w:hAnsi="Times New Roman"/>
          <w:b/>
          <w:sz w:val="24"/>
          <w:szCs w:val="24"/>
        </w:rPr>
      </w:pPr>
      <w:r w:rsidRPr="002547C3">
        <w:rPr>
          <w:rFonts w:ascii="Times New Roman" w:hAnsi="Times New Roman"/>
          <w:b/>
          <w:sz w:val="24"/>
          <w:szCs w:val="24"/>
        </w:rPr>
        <w:t>Practical C</w:t>
      </w:r>
      <w:r w:rsidR="00855CE6" w:rsidRPr="002547C3">
        <w:rPr>
          <w:rFonts w:ascii="Times New Roman" w:hAnsi="Times New Roman"/>
          <w:b/>
          <w:sz w:val="24"/>
          <w:szCs w:val="24"/>
        </w:rPr>
        <w:t>ontributions</w:t>
      </w:r>
    </w:p>
    <w:p w14:paraId="197D4BDD" w14:textId="313A7E0F" w:rsidR="00210F21" w:rsidRPr="002547C3" w:rsidRDefault="00E5350C" w:rsidP="00226DE5">
      <w:pPr>
        <w:spacing w:after="0" w:line="360" w:lineRule="auto"/>
        <w:jc w:val="both"/>
        <w:rPr>
          <w:rFonts w:ascii="Times New Roman" w:hAnsi="Times New Roman"/>
          <w:sz w:val="24"/>
          <w:szCs w:val="24"/>
        </w:rPr>
      </w:pPr>
      <w:r w:rsidRPr="002547C3">
        <w:rPr>
          <w:rFonts w:ascii="Times New Roman" w:hAnsi="Times New Roman"/>
          <w:sz w:val="24"/>
          <w:szCs w:val="24"/>
        </w:rPr>
        <w:t>E</w:t>
      </w:r>
      <w:r w:rsidR="005827DD" w:rsidRPr="002547C3">
        <w:rPr>
          <w:rFonts w:ascii="Times New Roman" w:hAnsi="Times New Roman"/>
          <w:sz w:val="24"/>
          <w:szCs w:val="24"/>
        </w:rPr>
        <w:t xml:space="preserve">merging economies are witnessing a momentum </w:t>
      </w:r>
      <w:r w:rsidRPr="002547C3">
        <w:rPr>
          <w:rFonts w:ascii="Times New Roman" w:hAnsi="Times New Roman"/>
          <w:sz w:val="24"/>
          <w:szCs w:val="24"/>
        </w:rPr>
        <w:t>moving from linear to circular business models and practices</w:t>
      </w:r>
      <w:r w:rsidR="005827DD" w:rsidRPr="002547C3">
        <w:rPr>
          <w:rFonts w:ascii="Times New Roman" w:hAnsi="Times New Roman"/>
          <w:sz w:val="24"/>
          <w:szCs w:val="24"/>
        </w:rPr>
        <w:t xml:space="preserve">. </w:t>
      </w:r>
      <w:r w:rsidRPr="002547C3">
        <w:rPr>
          <w:rFonts w:ascii="Times New Roman" w:hAnsi="Times New Roman"/>
          <w:sz w:val="24"/>
          <w:szCs w:val="24"/>
        </w:rPr>
        <w:t>However</w:t>
      </w:r>
      <w:r w:rsidR="00D04648" w:rsidRPr="002547C3">
        <w:rPr>
          <w:rFonts w:ascii="Times New Roman" w:hAnsi="Times New Roman"/>
          <w:sz w:val="24"/>
          <w:szCs w:val="24"/>
        </w:rPr>
        <w:t>,</w:t>
      </w:r>
      <w:r w:rsidR="005827DD" w:rsidRPr="002547C3">
        <w:rPr>
          <w:rFonts w:ascii="Times New Roman" w:hAnsi="Times New Roman"/>
          <w:sz w:val="24"/>
          <w:szCs w:val="24"/>
        </w:rPr>
        <w:t xml:space="preserve"> due to </w:t>
      </w:r>
      <w:r w:rsidRPr="002547C3">
        <w:rPr>
          <w:rFonts w:ascii="Times New Roman" w:hAnsi="Times New Roman"/>
          <w:sz w:val="24"/>
          <w:szCs w:val="24"/>
        </w:rPr>
        <w:t>various</w:t>
      </w:r>
      <w:r w:rsidR="005827DD" w:rsidRPr="002547C3">
        <w:rPr>
          <w:rFonts w:ascii="Times New Roman" w:hAnsi="Times New Roman"/>
          <w:sz w:val="24"/>
          <w:szCs w:val="24"/>
        </w:rPr>
        <w:t xml:space="preserve"> factors</w:t>
      </w:r>
      <w:r w:rsidRPr="002547C3">
        <w:rPr>
          <w:rFonts w:ascii="Times New Roman" w:hAnsi="Times New Roman"/>
          <w:sz w:val="24"/>
          <w:szCs w:val="24"/>
        </w:rPr>
        <w:t xml:space="preserve"> that play a significant role in the</w:t>
      </w:r>
      <w:r w:rsidR="005827DD" w:rsidRPr="002547C3">
        <w:rPr>
          <w:rFonts w:ascii="Times New Roman" w:hAnsi="Times New Roman"/>
          <w:sz w:val="24"/>
          <w:szCs w:val="24"/>
        </w:rPr>
        <w:t xml:space="preserve"> </w:t>
      </w:r>
      <w:r w:rsidR="005827DD" w:rsidRPr="002547C3">
        <w:rPr>
          <w:rFonts w:ascii="Times New Roman" w:hAnsi="Times New Roman"/>
          <w:sz w:val="24"/>
          <w:szCs w:val="24"/>
        </w:rPr>
        <w:lastRenderedPageBreak/>
        <w:t>adoption</w:t>
      </w:r>
      <w:r w:rsidRPr="002547C3">
        <w:rPr>
          <w:rFonts w:ascii="Times New Roman" w:hAnsi="Times New Roman"/>
          <w:sz w:val="24"/>
          <w:szCs w:val="24"/>
        </w:rPr>
        <w:t xml:space="preserve"> of CE, its implementation remains</w:t>
      </w:r>
      <w:r w:rsidR="005827DD" w:rsidRPr="002547C3">
        <w:rPr>
          <w:rFonts w:ascii="Times New Roman" w:hAnsi="Times New Roman"/>
          <w:sz w:val="24"/>
          <w:szCs w:val="24"/>
        </w:rPr>
        <w:t xml:space="preserve"> low</w:t>
      </w:r>
      <w:r w:rsidRPr="002547C3">
        <w:rPr>
          <w:rFonts w:ascii="Times New Roman" w:hAnsi="Times New Roman"/>
          <w:sz w:val="24"/>
          <w:szCs w:val="24"/>
        </w:rPr>
        <w:t xml:space="preserve"> in emerging economy nations</w:t>
      </w:r>
      <w:r w:rsidR="005827DD" w:rsidRPr="002547C3">
        <w:rPr>
          <w:rFonts w:ascii="Times New Roman" w:hAnsi="Times New Roman"/>
          <w:sz w:val="24"/>
          <w:szCs w:val="24"/>
        </w:rPr>
        <w:t>.</w:t>
      </w:r>
      <w:r w:rsidRPr="002547C3">
        <w:rPr>
          <w:rFonts w:ascii="Times New Roman" w:hAnsi="Times New Roman"/>
          <w:sz w:val="24"/>
          <w:szCs w:val="24"/>
        </w:rPr>
        <w:t xml:space="preserve"> In this context, the implementation of CE, particularly in SMEs, can be enhanced if companies and policymakers are aware of the factors that contribute to its successful deployment and have an understanding of the existent relationship of such factors. </w:t>
      </w:r>
      <w:r w:rsidR="005D57B8" w:rsidRPr="002547C3">
        <w:rPr>
          <w:rFonts w:ascii="Times New Roman" w:hAnsi="Times New Roman"/>
          <w:sz w:val="24"/>
          <w:szCs w:val="24"/>
        </w:rPr>
        <w:t xml:space="preserve">Thus, this study is significant in </w:t>
      </w:r>
      <w:r w:rsidRPr="002547C3">
        <w:rPr>
          <w:rFonts w:ascii="Times New Roman" w:hAnsi="Times New Roman"/>
          <w:sz w:val="24"/>
          <w:szCs w:val="24"/>
        </w:rPr>
        <w:t>determining</w:t>
      </w:r>
      <w:r w:rsidR="005D57B8" w:rsidRPr="002547C3">
        <w:rPr>
          <w:rFonts w:ascii="Times New Roman" w:hAnsi="Times New Roman"/>
          <w:sz w:val="24"/>
          <w:szCs w:val="24"/>
        </w:rPr>
        <w:t xml:space="preserve"> the cause</w:t>
      </w:r>
      <w:r w:rsidR="00A95B53" w:rsidRPr="002547C3">
        <w:rPr>
          <w:rFonts w:ascii="Times New Roman" w:hAnsi="Times New Roman"/>
          <w:sz w:val="24"/>
          <w:szCs w:val="24"/>
        </w:rPr>
        <w:t>-</w:t>
      </w:r>
      <w:r w:rsidR="005D57B8" w:rsidRPr="002547C3">
        <w:rPr>
          <w:rFonts w:ascii="Times New Roman" w:hAnsi="Times New Roman"/>
          <w:sz w:val="24"/>
          <w:szCs w:val="24"/>
        </w:rPr>
        <w:t>effect factors for CE adoption</w:t>
      </w:r>
      <w:r w:rsidR="00FC75EA" w:rsidRPr="002547C3">
        <w:rPr>
          <w:rFonts w:ascii="Times New Roman" w:hAnsi="Times New Roman"/>
          <w:sz w:val="24"/>
          <w:szCs w:val="24"/>
        </w:rPr>
        <w:t xml:space="preserve"> and providing suggestions for </w:t>
      </w:r>
      <w:r w:rsidR="00C07E9B" w:rsidRPr="002547C3">
        <w:rPr>
          <w:rFonts w:ascii="Times New Roman" w:hAnsi="Times New Roman"/>
          <w:sz w:val="24"/>
          <w:szCs w:val="24"/>
        </w:rPr>
        <w:t>its</w:t>
      </w:r>
      <w:r w:rsidR="00FC75EA" w:rsidRPr="002547C3">
        <w:rPr>
          <w:rFonts w:ascii="Times New Roman" w:hAnsi="Times New Roman"/>
          <w:sz w:val="24"/>
          <w:szCs w:val="24"/>
        </w:rPr>
        <w:t xml:space="preserve"> enhancement</w:t>
      </w:r>
      <w:r w:rsidR="00210F21" w:rsidRPr="002547C3">
        <w:rPr>
          <w:rFonts w:ascii="Times New Roman" w:hAnsi="Times New Roman"/>
          <w:sz w:val="24"/>
          <w:szCs w:val="24"/>
        </w:rPr>
        <w:t>.</w:t>
      </w:r>
    </w:p>
    <w:p w14:paraId="349DC93F" w14:textId="46EB061A" w:rsidR="0061001B" w:rsidRPr="002547C3" w:rsidRDefault="00A112AE" w:rsidP="00226DE5">
      <w:pPr>
        <w:pStyle w:val="ListParagraph"/>
        <w:numPr>
          <w:ilvl w:val="0"/>
          <w:numId w:val="43"/>
        </w:numPr>
        <w:spacing w:after="0" w:line="360" w:lineRule="auto"/>
        <w:ind w:left="720"/>
        <w:jc w:val="both"/>
        <w:rPr>
          <w:rFonts w:ascii="Times New Roman" w:hAnsi="Times New Roman"/>
          <w:sz w:val="24"/>
          <w:szCs w:val="24"/>
        </w:rPr>
      </w:pPr>
      <w:r w:rsidRPr="002547C3">
        <w:rPr>
          <w:rFonts w:ascii="Times New Roman" w:hAnsi="Times New Roman"/>
          <w:sz w:val="24"/>
          <w:szCs w:val="24"/>
        </w:rPr>
        <w:t xml:space="preserve">A </w:t>
      </w:r>
      <w:r w:rsidR="0061001B" w:rsidRPr="002547C3">
        <w:rPr>
          <w:rFonts w:ascii="Times New Roman" w:hAnsi="Times New Roman"/>
          <w:sz w:val="24"/>
          <w:szCs w:val="24"/>
        </w:rPr>
        <w:t>vision</w:t>
      </w:r>
      <w:r w:rsidRPr="002547C3">
        <w:rPr>
          <w:rFonts w:ascii="Times New Roman" w:hAnsi="Times New Roman"/>
          <w:sz w:val="24"/>
          <w:szCs w:val="24"/>
        </w:rPr>
        <w:t xml:space="preserve"> of sustainable thinking should create hope. Concepts, attitudes and rhetoric are</w:t>
      </w:r>
      <w:r w:rsidR="0061001B" w:rsidRPr="002547C3">
        <w:rPr>
          <w:rFonts w:ascii="Times New Roman" w:hAnsi="Times New Roman"/>
          <w:sz w:val="24"/>
          <w:szCs w:val="24"/>
        </w:rPr>
        <w:t xml:space="preserve"> not only help</w:t>
      </w:r>
      <w:r w:rsidR="00E94082" w:rsidRPr="002547C3">
        <w:rPr>
          <w:rFonts w:ascii="Times New Roman" w:hAnsi="Times New Roman"/>
          <w:sz w:val="24"/>
          <w:szCs w:val="24"/>
        </w:rPr>
        <w:t>ing</w:t>
      </w:r>
      <w:r w:rsidR="0061001B" w:rsidRPr="002547C3">
        <w:rPr>
          <w:rFonts w:ascii="Times New Roman" w:hAnsi="Times New Roman"/>
          <w:sz w:val="24"/>
          <w:szCs w:val="24"/>
        </w:rPr>
        <w:t xml:space="preserve"> in describing issues but also to open doors for opportunities. </w:t>
      </w:r>
      <w:r w:rsidR="00E94082" w:rsidRPr="002547C3">
        <w:rPr>
          <w:rFonts w:ascii="Times New Roman" w:hAnsi="Times New Roman"/>
          <w:sz w:val="24"/>
          <w:szCs w:val="24"/>
        </w:rPr>
        <w:t xml:space="preserve">Sustainable </w:t>
      </w:r>
      <w:r w:rsidR="0061001B" w:rsidRPr="002547C3">
        <w:rPr>
          <w:rFonts w:ascii="Times New Roman" w:hAnsi="Times New Roman"/>
          <w:sz w:val="24"/>
          <w:szCs w:val="24"/>
        </w:rPr>
        <w:t xml:space="preserve">thinking is the key towards developing operational </w:t>
      </w:r>
      <w:r w:rsidR="00E94082" w:rsidRPr="002547C3">
        <w:rPr>
          <w:rFonts w:ascii="Times New Roman" w:hAnsi="Times New Roman"/>
          <w:sz w:val="24"/>
          <w:szCs w:val="24"/>
        </w:rPr>
        <w:t xml:space="preserve">behaviour </w:t>
      </w:r>
      <w:r w:rsidR="0061001B" w:rsidRPr="002547C3">
        <w:rPr>
          <w:rFonts w:ascii="Times New Roman" w:hAnsi="Times New Roman"/>
          <w:sz w:val="24"/>
          <w:szCs w:val="24"/>
        </w:rPr>
        <w:t>for implementing CE practices in the firms.</w:t>
      </w:r>
    </w:p>
    <w:p w14:paraId="51B362F0" w14:textId="4A1A935C" w:rsidR="00D1071A" w:rsidRPr="002547C3" w:rsidRDefault="00AC3EF5" w:rsidP="0061001B">
      <w:pPr>
        <w:pStyle w:val="ListParagraph"/>
        <w:numPr>
          <w:ilvl w:val="0"/>
          <w:numId w:val="43"/>
        </w:numPr>
        <w:spacing w:after="0" w:line="360" w:lineRule="auto"/>
        <w:ind w:left="720"/>
        <w:jc w:val="both"/>
        <w:rPr>
          <w:rFonts w:ascii="Times New Roman" w:hAnsi="Times New Roman"/>
          <w:sz w:val="24"/>
          <w:szCs w:val="24"/>
        </w:rPr>
      </w:pPr>
      <w:r w:rsidRPr="002547C3">
        <w:rPr>
          <w:rFonts w:ascii="Times New Roman" w:hAnsi="Times New Roman"/>
          <w:sz w:val="24"/>
          <w:szCs w:val="24"/>
        </w:rPr>
        <w:t>There is</w:t>
      </w:r>
      <w:r w:rsidR="00C07E9B" w:rsidRPr="002547C3">
        <w:rPr>
          <w:rFonts w:ascii="Times New Roman" w:hAnsi="Times New Roman"/>
          <w:sz w:val="24"/>
          <w:szCs w:val="24"/>
        </w:rPr>
        <w:t xml:space="preserve"> consciousness among people towards limited natural and the scarcity </w:t>
      </w:r>
      <w:r w:rsidR="00E5350C" w:rsidRPr="002547C3">
        <w:rPr>
          <w:rFonts w:ascii="Times New Roman" w:hAnsi="Times New Roman"/>
          <w:sz w:val="24"/>
          <w:szCs w:val="24"/>
        </w:rPr>
        <w:t>of resources</w:t>
      </w:r>
      <w:r w:rsidR="006506B9" w:rsidRPr="002547C3">
        <w:rPr>
          <w:rFonts w:ascii="Times New Roman" w:hAnsi="Times New Roman"/>
          <w:sz w:val="24"/>
          <w:szCs w:val="24"/>
        </w:rPr>
        <w:t xml:space="preserve"> for future </w:t>
      </w:r>
      <w:r w:rsidR="0039037D" w:rsidRPr="002547C3">
        <w:rPr>
          <w:rFonts w:ascii="Times New Roman" w:hAnsi="Times New Roman"/>
          <w:sz w:val="24"/>
          <w:szCs w:val="24"/>
        </w:rPr>
        <w:t>generations</w:t>
      </w:r>
      <w:r w:rsidR="00C07E9B" w:rsidRPr="002547C3">
        <w:rPr>
          <w:rFonts w:ascii="Times New Roman" w:hAnsi="Times New Roman"/>
          <w:sz w:val="24"/>
          <w:szCs w:val="24"/>
        </w:rPr>
        <w:t xml:space="preserve">. </w:t>
      </w:r>
      <w:r w:rsidR="00A61E9E" w:rsidRPr="002547C3">
        <w:rPr>
          <w:rFonts w:ascii="Times New Roman" w:hAnsi="Times New Roman"/>
          <w:sz w:val="24"/>
          <w:szCs w:val="24"/>
        </w:rPr>
        <w:t>This consciousness need</w:t>
      </w:r>
      <w:r w:rsidR="006D49F9" w:rsidRPr="002547C3">
        <w:rPr>
          <w:rFonts w:ascii="Times New Roman" w:hAnsi="Times New Roman"/>
          <w:sz w:val="24"/>
          <w:szCs w:val="24"/>
        </w:rPr>
        <w:t>s</w:t>
      </w:r>
      <w:r w:rsidR="00A61E9E" w:rsidRPr="002547C3">
        <w:rPr>
          <w:rFonts w:ascii="Times New Roman" w:hAnsi="Times New Roman"/>
          <w:sz w:val="24"/>
          <w:szCs w:val="24"/>
        </w:rPr>
        <w:t xml:space="preserve"> to be pushed by </w:t>
      </w:r>
      <w:r w:rsidR="004167FD" w:rsidRPr="002547C3">
        <w:rPr>
          <w:rFonts w:ascii="Times New Roman" w:hAnsi="Times New Roman"/>
          <w:sz w:val="24"/>
          <w:szCs w:val="24"/>
        </w:rPr>
        <w:t xml:space="preserve">governments </w:t>
      </w:r>
      <w:r w:rsidR="00E5350C" w:rsidRPr="002547C3">
        <w:rPr>
          <w:rFonts w:ascii="Times New Roman" w:hAnsi="Times New Roman"/>
          <w:sz w:val="24"/>
          <w:szCs w:val="24"/>
        </w:rPr>
        <w:t>through</w:t>
      </w:r>
      <w:r w:rsidR="004167FD" w:rsidRPr="002547C3">
        <w:rPr>
          <w:rFonts w:ascii="Times New Roman" w:hAnsi="Times New Roman"/>
          <w:sz w:val="24"/>
          <w:szCs w:val="24"/>
        </w:rPr>
        <w:t xml:space="preserve"> launching new</w:t>
      </w:r>
      <w:r w:rsidR="00A61E9E" w:rsidRPr="002547C3">
        <w:rPr>
          <w:rFonts w:ascii="Times New Roman" w:hAnsi="Times New Roman"/>
          <w:sz w:val="24"/>
          <w:szCs w:val="24"/>
        </w:rPr>
        <w:t xml:space="preserve"> policies </w:t>
      </w:r>
      <w:r w:rsidR="005E114E" w:rsidRPr="002547C3">
        <w:rPr>
          <w:rFonts w:ascii="Times New Roman" w:hAnsi="Times New Roman"/>
          <w:sz w:val="24"/>
          <w:szCs w:val="24"/>
        </w:rPr>
        <w:t>to support</w:t>
      </w:r>
      <w:r w:rsidR="00E5350C" w:rsidRPr="002547C3">
        <w:rPr>
          <w:rFonts w:ascii="Times New Roman" w:hAnsi="Times New Roman"/>
          <w:sz w:val="24"/>
          <w:szCs w:val="24"/>
        </w:rPr>
        <w:t xml:space="preserve"> the adoption of</w:t>
      </w:r>
      <w:r w:rsidR="005E114E" w:rsidRPr="002547C3">
        <w:rPr>
          <w:rFonts w:ascii="Times New Roman" w:hAnsi="Times New Roman"/>
          <w:sz w:val="24"/>
          <w:szCs w:val="24"/>
        </w:rPr>
        <w:t xml:space="preserve"> CE practices</w:t>
      </w:r>
      <w:r w:rsidR="00E5350C" w:rsidRPr="002547C3">
        <w:rPr>
          <w:rFonts w:ascii="Times New Roman" w:hAnsi="Times New Roman"/>
          <w:sz w:val="24"/>
          <w:szCs w:val="24"/>
        </w:rPr>
        <w:t xml:space="preserve"> in </w:t>
      </w:r>
      <w:r w:rsidR="008A2AA3" w:rsidRPr="002547C3">
        <w:rPr>
          <w:rFonts w:ascii="Times New Roman" w:hAnsi="Times New Roman"/>
          <w:sz w:val="24"/>
          <w:szCs w:val="24"/>
        </w:rPr>
        <w:t>organisations</w:t>
      </w:r>
      <w:r w:rsidR="00056C87" w:rsidRPr="002547C3">
        <w:rPr>
          <w:rFonts w:ascii="Times New Roman" w:hAnsi="Times New Roman"/>
          <w:sz w:val="24"/>
          <w:szCs w:val="24"/>
        </w:rPr>
        <w:t xml:space="preserve"> </w:t>
      </w:r>
      <w:r w:rsidR="00E5350C" w:rsidRPr="002547C3">
        <w:rPr>
          <w:rFonts w:ascii="Times New Roman" w:hAnsi="Times New Roman"/>
          <w:sz w:val="24"/>
          <w:szCs w:val="24"/>
        </w:rPr>
        <w:t>in order to develop</w:t>
      </w:r>
      <w:r w:rsidR="008A2AA3" w:rsidRPr="002547C3">
        <w:rPr>
          <w:rFonts w:ascii="Times New Roman" w:hAnsi="Times New Roman"/>
          <w:sz w:val="24"/>
          <w:szCs w:val="24"/>
        </w:rPr>
        <w:t xml:space="preserve"> </w:t>
      </w:r>
      <w:r w:rsidR="00056C87" w:rsidRPr="002547C3">
        <w:rPr>
          <w:rFonts w:ascii="Times New Roman" w:hAnsi="Times New Roman"/>
          <w:sz w:val="24"/>
          <w:szCs w:val="24"/>
        </w:rPr>
        <w:t xml:space="preserve">sustainable behaviour. </w:t>
      </w:r>
      <w:r w:rsidR="00507C18" w:rsidRPr="002547C3">
        <w:rPr>
          <w:rFonts w:ascii="Times New Roman" w:hAnsi="Times New Roman"/>
          <w:sz w:val="24"/>
          <w:szCs w:val="24"/>
        </w:rPr>
        <w:t>Moreover, institutions should</w:t>
      </w:r>
      <w:r w:rsidR="00E5350C" w:rsidRPr="002547C3">
        <w:rPr>
          <w:rFonts w:ascii="Times New Roman" w:hAnsi="Times New Roman"/>
          <w:sz w:val="24"/>
          <w:szCs w:val="24"/>
        </w:rPr>
        <w:t xml:space="preserve"> create</w:t>
      </w:r>
      <w:r w:rsidR="00507C18" w:rsidRPr="002547C3">
        <w:rPr>
          <w:rFonts w:ascii="Times New Roman" w:hAnsi="Times New Roman"/>
          <w:sz w:val="24"/>
          <w:szCs w:val="24"/>
        </w:rPr>
        <w:t xml:space="preserve"> a normative culture among the</w:t>
      </w:r>
      <w:r w:rsidR="00E5350C" w:rsidRPr="002547C3">
        <w:rPr>
          <w:rFonts w:ascii="Times New Roman" w:hAnsi="Times New Roman"/>
          <w:sz w:val="24"/>
          <w:szCs w:val="24"/>
        </w:rPr>
        <w:t>ir</w:t>
      </w:r>
      <w:r w:rsidR="00507C18" w:rsidRPr="002547C3">
        <w:rPr>
          <w:rFonts w:ascii="Times New Roman" w:hAnsi="Times New Roman"/>
          <w:sz w:val="24"/>
          <w:szCs w:val="24"/>
        </w:rPr>
        <w:t xml:space="preserve"> </w:t>
      </w:r>
      <w:r w:rsidR="00E5350C" w:rsidRPr="002547C3">
        <w:rPr>
          <w:rFonts w:ascii="Times New Roman" w:hAnsi="Times New Roman"/>
          <w:sz w:val="24"/>
          <w:szCs w:val="24"/>
        </w:rPr>
        <w:t xml:space="preserve">staff. This </w:t>
      </w:r>
      <w:r w:rsidR="00507C18" w:rsidRPr="002547C3">
        <w:rPr>
          <w:rFonts w:ascii="Times New Roman" w:hAnsi="Times New Roman"/>
          <w:sz w:val="24"/>
          <w:szCs w:val="24"/>
        </w:rPr>
        <w:t xml:space="preserve">may help in forming </w:t>
      </w:r>
      <w:r w:rsidR="00E5350C" w:rsidRPr="002547C3">
        <w:rPr>
          <w:rFonts w:ascii="Times New Roman" w:hAnsi="Times New Roman"/>
          <w:sz w:val="24"/>
          <w:szCs w:val="24"/>
        </w:rPr>
        <w:t xml:space="preserve">a </w:t>
      </w:r>
      <w:r w:rsidR="00507C18" w:rsidRPr="002547C3">
        <w:rPr>
          <w:rFonts w:ascii="Times New Roman" w:hAnsi="Times New Roman"/>
          <w:sz w:val="24"/>
          <w:szCs w:val="24"/>
        </w:rPr>
        <w:t xml:space="preserve">strong attitude, commitment and behavioural intention </w:t>
      </w:r>
      <w:r w:rsidR="00E5350C" w:rsidRPr="002547C3">
        <w:rPr>
          <w:rFonts w:ascii="Times New Roman" w:hAnsi="Times New Roman"/>
          <w:sz w:val="24"/>
          <w:szCs w:val="24"/>
        </w:rPr>
        <w:t>to be embedded</w:t>
      </w:r>
      <w:r w:rsidR="00444597" w:rsidRPr="002547C3">
        <w:rPr>
          <w:rFonts w:ascii="Times New Roman" w:hAnsi="Times New Roman"/>
          <w:sz w:val="24"/>
          <w:szCs w:val="24"/>
        </w:rPr>
        <w:t xml:space="preserve"> in the organisation</w:t>
      </w:r>
      <w:r w:rsidR="00E5350C" w:rsidRPr="002547C3">
        <w:rPr>
          <w:rFonts w:ascii="Times New Roman" w:hAnsi="Times New Roman"/>
          <w:sz w:val="24"/>
          <w:szCs w:val="24"/>
        </w:rPr>
        <w:t>’s</w:t>
      </w:r>
      <w:r w:rsidR="00444597" w:rsidRPr="002547C3">
        <w:rPr>
          <w:rFonts w:ascii="Times New Roman" w:hAnsi="Times New Roman"/>
          <w:sz w:val="24"/>
          <w:szCs w:val="24"/>
        </w:rPr>
        <w:t xml:space="preserve"> culture </w:t>
      </w:r>
      <w:r w:rsidR="00507C18" w:rsidRPr="002547C3">
        <w:rPr>
          <w:rFonts w:ascii="Times New Roman" w:hAnsi="Times New Roman"/>
          <w:sz w:val="24"/>
          <w:szCs w:val="24"/>
        </w:rPr>
        <w:t>to adopt CE practices</w:t>
      </w:r>
      <w:r w:rsidR="00EE7927" w:rsidRPr="002547C3">
        <w:rPr>
          <w:rFonts w:ascii="Times New Roman" w:hAnsi="Times New Roman"/>
          <w:sz w:val="24"/>
          <w:szCs w:val="24"/>
        </w:rPr>
        <w:t>.</w:t>
      </w:r>
    </w:p>
    <w:p w14:paraId="428DC3C0" w14:textId="39BA17AF" w:rsidR="00210F21" w:rsidRPr="002547C3" w:rsidRDefault="00E5350C" w:rsidP="00226DE5">
      <w:pPr>
        <w:pStyle w:val="ListParagraph"/>
        <w:numPr>
          <w:ilvl w:val="0"/>
          <w:numId w:val="43"/>
        </w:numPr>
        <w:spacing w:after="0" w:line="360" w:lineRule="auto"/>
        <w:ind w:left="720"/>
        <w:jc w:val="both"/>
        <w:rPr>
          <w:rFonts w:ascii="Times New Roman" w:hAnsi="Times New Roman"/>
          <w:sz w:val="24"/>
          <w:szCs w:val="24"/>
        </w:rPr>
      </w:pPr>
      <w:r w:rsidRPr="002547C3">
        <w:rPr>
          <w:rFonts w:ascii="Times New Roman" w:hAnsi="Times New Roman"/>
          <w:sz w:val="24"/>
          <w:szCs w:val="24"/>
        </w:rPr>
        <w:t>G</w:t>
      </w:r>
      <w:r w:rsidR="001E0D64" w:rsidRPr="002547C3">
        <w:rPr>
          <w:rFonts w:ascii="Times New Roman" w:hAnsi="Times New Roman"/>
          <w:sz w:val="24"/>
          <w:szCs w:val="24"/>
        </w:rPr>
        <w:t>overnment</w:t>
      </w:r>
      <w:r w:rsidRPr="002547C3">
        <w:rPr>
          <w:rFonts w:ascii="Times New Roman" w:hAnsi="Times New Roman"/>
          <w:sz w:val="24"/>
          <w:szCs w:val="24"/>
        </w:rPr>
        <w:t>s</w:t>
      </w:r>
      <w:r w:rsidR="001E0D64" w:rsidRPr="002547C3">
        <w:rPr>
          <w:rFonts w:ascii="Times New Roman" w:hAnsi="Times New Roman"/>
          <w:sz w:val="24"/>
          <w:szCs w:val="24"/>
        </w:rPr>
        <w:t xml:space="preserve"> and the finance industry are thinking to bring change in CE practices to achieve sustainable outcomes. </w:t>
      </w:r>
      <w:r w:rsidRPr="002547C3">
        <w:rPr>
          <w:rFonts w:ascii="Times New Roman" w:hAnsi="Times New Roman"/>
          <w:sz w:val="24"/>
          <w:szCs w:val="24"/>
        </w:rPr>
        <w:t>To</w:t>
      </w:r>
      <w:r w:rsidR="00F35FC8" w:rsidRPr="002547C3">
        <w:rPr>
          <w:rFonts w:ascii="Times New Roman" w:hAnsi="Times New Roman"/>
          <w:sz w:val="24"/>
          <w:szCs w:val="24"/>
        </w:rPr>
        <w:t xml:space="preserve"> </w:t>
      </w:r>
      <w:r w:rsidRPr="002547C3">
        <w:rPr>
          <w:rFonts w:ascii="Times New Roman" w:hAnsi="Times New Roman"/>
          <w:sz w:val="24"/>
          <w:szCs w:val="24"/>
        </w:rPr>
        <w:t xml:space="preserve">achieve </w:t>
      </w:r>
      <w:r w:rsidR="00F35FC8" w:rsidRPr="002547C3">
        <w:rPr>
          <w:rFonts w:ascii="Times New Roman" w:hAnsi="Times New Roman"/>
          <w:sz w:val="24"/>
          <w:szCs w:val="24"/>
        </w:rPr>
        <w:t xml:space="preserve">the same, there is </w:t>
      </w:r>
      <w:r w:rsidR="00D04648" w:rsidRPr="002547C3">
        <w:rPr>
          <w:rFonts w:ascii="Times New Roman" w:hAnsi="Times New Roman"/>
          <w:sz w:val="24"/>
          <w:szCs w:val="24"/>
        </w:rPr>
        <w:t xml:space="preserve">a </w:t>
      </w:r>
      <w:r w:rsidR="00F35FC8" w:rsidRPr="002547C3">
        <w:rPr>
          <w:rFonts w:ascii="Times New Roman" w:hAnsi="Times New Roman"/>
          <w:sz w:val="24"/>
          <w:szCs w:val="24"/>
        </w:rPr>
        <w:t xml:space="preserve">need to develop new mechanisms for enhancing the accessibility to </w:t>
      </w:r>
      <w:r w:rsidRPr="002547C3">
        <w:rPr>
          <w:rFonts w:ascii="Times New Roman" w:hAnsi="Times New Roman"/>
          <w:sz w:val="24"/>
          <w:szCs w:val="24"/>
        </w:rPr>
        <w:t>financial resources</w:t>
      </w:r>
      <w:r w:rsidR="00DD7605" w:rsidRPr="002547C3">
        <w:rPr>
          <w:rFonts w:ascii="Times New Roman" w:hAnsi="Times New Roman"/>
          <w:sz w:val="24"/>
          <w:szCs w:val="24"/>
        </w:rPr>
        <w:t xml:space="preserve"> to support the transition to CE. This is only possible through collaborative efforts </w:t>
      </w:r>
      <w:r w:rsidRPr="002547C3">
        <w:rPr>
          <w:rFonts w:ascii="Times New Roman" w:hAnsi="Times New Roman"/>
          <w:sz w:val="24"/>
          <w:szCs w:val="24"/>
        </w:rPr>
        <w:t>between</w:t>
      </w:r>
      <w:r w:rsidR="00DD7605" w:rsidRPr="002547C3">
        <w:rPr>
          <w:rFonts w:ascii="Times New Roman" w:hAnsi="Times New Roman"/>
          <w:sz w:val="24"/>
          <w:szCs w:val="24"/>
        </w:rPr>
        <w:t xml:space="preserve"> the government, private and public </w:t>
      </w:r>
      <w:r w:rsidRPr="002547C3">
        <w:rPr>
          <w:rFonts w:ascii="Times New Roman" w:hAnsi="Times New Roman"/>
          <w:sz w:val="24"/>
          <w:szCs w:val="24"/>
        </w:rPr>
        <w:t>institutions</w:t>
      </w:r>
      <w:r w:rsidR="003A03E5" w:rsidRPr="002547C3">
        <w:rPr>
          <w:rFonts w:ascii="Times New Roman" w:hAnsi="Times New Roman"/>
          <w:sz w:val="24"/>
          <w:szCs w:val="24"/>
        </w:rPr>
        <w:t xml:space="preserve"> </w:t>
      </w:r>
      <w:r w:rsidRPr="002547C3">
        <w:rPr>
          <w:rFonts w:ascii="Times New Roman" w:hAnsi="Times New Roman"/>
          <w:sz w:val="24"/>
          <w:szCs w:val="24"/>
        </w:rPr>
        <w:t xml:space="preserve">and by </w:t>
      </w:r>
      <w:r w:rsidR="003A03E5" w:rsidRPr="002547C3">
        <w:rPr>
          <w:rFonts w:ascii="Times New Roman" w:hAnsi="Times New Roman"/>
          <w:sz w:val="24"/>
          <w:szCs w:val="24"/>
        </w:rPr>
        <w:t>providing support to</w:t>
      </w:r>
      <w:r w:rsidR="00A63445" w:rsidRPr="002547C3">
        <w:rPr>
          <w:rFonts w:ascii="Times New Roman" w:hAnsi="Times New Roman"/>
          <w:sz w:val="24"/>
          <w:szCs w:val="24"/>
        </w:rPr>
        <w:t xml:space="preserve"> SMEs </w:t>
      </w:r>
      <w:r w:rsidRPr="002547C3">
        <w:rPr>
          <w:rFonts w:ascii="Times New Roman" w:hAnsi="Times New Roman"/>
          <w:sz w:val="24"/>
          <w:szCs w:val="24"/>
        </w:rPr>
        <w:t xml:space="preserve">so they can nurture </w:t>
      </w:r>
      <w:r w:rsidR="00244439" w:rsidRPr="002547C3">
        <w:rPr>
          <w:rFonts w:ascii="Times New Roman" w:hAnsi="Times New Roman"/>
          <w:sz w:val="24"/>
          <w:szCs w:val="24"/>
        </w:rPr>
        <w:t>behav</w:t>
      </w:r>
      <w:r w:rsidR="00A63445" w:rsidRPr="002547C3">
        <w:rPr>
          <w:rFonts w:ascii="Times New Roman" w:hAnsi="Times New Roman"/>
          <w:sz w:val="24"/>
          <w:szCs w:val="24"/>
        </w:rPr>
        <w:t xml:space="preserve">ioural practices such as recycling, product return, usage of renewable energy, building </w:t>
      </w:r>
      <w:r w:rsidR="00D04648" w:rsidRPr="002547C3">
        <w:rPr>
          <w:rFonts w:ascii="Times New Roman" w:hAnsi="Times New Roman"/>
          <w:sz w:val="24"/>
          <w:szCs w:val="24"/>
        </w:rPr>
        <w:t xml:space="preserve">a </w:t>
      </w:r>
      <w:r w:rsidR="00A63445" w:rsidRPr="002547C3">
        <w:rPr>
          <w:rFonts w:ascii="Times New Roman" w:hAnsi="Times New Roman"/>
          <w:sz w:val="24"/>
          <w:szCs w:val="24"/>
        </w:rPr>
        <w:t xml:space="preserve">green reputation, raising awareness, </w:t>
      </w:r>
      <w:r w:rsidR="00A21DB5" w:rsidRPr="002547C3">
        <w:rPr>
          <w:rFonts w:ascii="Times New Roman" w:hAnsi="Times New Roman"/>
          <w:sz w:val="24"/>
          <w:szCs w:val="24"/>
        </w:rPr>
        <w:t>de</w:t>
      </w:r>
      <w:r w:rsidR="006F7D26" w:rsidRPr="002547C3">
        <w:rPr>
          <w:rFonts w:ascii="Times New Roman" w:hAnsi="Times New Roman"/>
          <w:sz w:val="24"/>
          <w:szCs w:val="24"/>
        </w:rPr>
        <w:t xml:space="preserve">veloping eco-industrial chains, </w:t>
      </w:r>
      <w:r w:rsidR="00FC3301" w:rsidRPr="002547C3">
        <w:rPr>
          <w:rFonts w:ascii="Times New Roman" w:hAnsi="Times New Roman"/>
          <w:sz w:val="24"/>
          <w:szCs w:val="24"/>
        </w:rPr>
        <w:t>minimi</w:t>
      </w:r>
      <w:r w:rsidR="004E7862" w:rsidRPr="002547C3">
        <w:rPr>
          <w:rFonts w:ascii="Times New Roman" w:hAnsi="Times New Roman"/>
          <w:sz w:val="24"/>
          <w:szCs w:val="24"/>
        </w:rPr>
        <w:t>s</w:t>
      </w:r>
      <w:r w:rsidR="00FC3301" w:rsidRPr="002547C3">
        <w:rPr>
          <w:rFonts w:ascii="Times New Roman" w:hAnsi="Times New Roman"/>
          <w:sz w:val="24"/>
          <w:szCs w:val="24"/>
        </w:rPr>
        <w:t>e waste, pollution, sharing resources</w:t>
      </w:r>
      <w:r w:rsidRPr="002547C3">
        <w:rPr>
          <w:rFonts w:ascii="Times New Roman" w:hAnsi="Times New Roman"/>
          <w:sz w:val="24"/>
          <w:szCs w:val="24"/>
        </w:rPr>
        <w:t xml:space="preserve">. This would enable them to </w:t>
      </w:r>
      <w:r w:rsidR="00FC3301" w:rsidRPr="002547C3">
        <w:rPr>
          <w:rFonts w:ascii="Times New Roman" w:hAnsi="Times New Roman"/>
          <w:sz w:val="24"/>
          <w:szCs w:val="24"/>
        </w:rPr>
        <w:t>achiev</w:t>
      </w:r>
      <w:r w:rsidRPr="002547C3">
        <w:rPr>
          <w:rFonts w:ascii="Times New Roman" w:hAnsi="Times New Roman"/>
          <w:sz w:val="24"/>
          <w:szCs w:val="24"/>
        </w:rPr>
        <w:t>e</w:t>
      </w:r>
      <w:r w:rsidR="00FC3301" w:rsidRPr="002547C3">
        <w:rPr>
          <w:rFonts w:ascii="Times New Roman" w:hAnsi="Times New Roman"/>
          <w:sz w:val="24"/>
          <w:szCs w:val="24"/>
        </w:rPr>
        <w:t xml:space="preserve"> sustainable development goals </w:t>
      </w:r>
      <w:r w:rsidR="006F7D26" w:rsidRPr="002547C3">
        <w:rPr>
          <w:rFonts w:ascii="Times New Roman" w:hAnsi="Times New Roman"/>
          <w:sz w:val="24"/>
          <w:szCs w:val="24"/>
        </w:rPr>
        <w:t xml:space="preserve">and impart education and training </w:t>
      </w:r>
      <w:r w:rsidR="002A0294" w:rsidRPr="002547C3">
        <w:rPr>
          <w:rFonts w:ascii="Times New Roman" w:hAnsi="Times New Roman"/>
          <w:sz w:val="24"/>
          <w:szCs w:val="24"/>
        </w:rPr>
        <w:t>re</w:t>
      </w:r>
      <w:r w:rsidR="006F7D26" w:rsidRPr="002547C3">
        <w:rPr>
          <w:rFonts w:ascii="Times New Roman" w:hAnsi="Times New Roman"/>
          <w:sz w:val="24"/>
          <w:szCs w:val="24"/>
        </w:rPr>
        <w:t>l</w:t>
      </w:r>
      <w:r w:rsidR="002A0294" w:rsidRPr="002547C3">
        <w:rPr>
          <w:rFonts w:ascii="Times New Roman" w:hAnsi="Times New Roman"/>
          <w:sz w:val="24"/>
          <w:szCs w:val="24"/>
        </w:rPr>
        <w:t>a</w:t>
      </w:r>
      <w:r w:rsidR="006F7D26" w:rsidRPr="002547C3">
        <w:rPr>
          <w:rFonts w:ascii="Times New Roman" w:hAnsi="Times New Roman"/>
          <w:sz w:val="24"/>
          <w:szCs w:val="24"/>
        </w:rPr>
        <w:t>ted to  CE.</w:t>
      </w:r>
    </w:p>
    <w:p w14:paraId="0D2E4DFF" w14:textId="18155FDA" w:rsidR="00FF24E0" w:rsidRPr="002547C3" w:rsidRDefault="00FF24E0" w:rsidP="00226DE5">
      <w:pPr>
        <w:pStyle w:val="ListParagraph"/>
        <w:numPr>
          <w:ilvl w:val="0"/>
          <w:numId w:val="43"/>
        </w:numPr>
        <w:spacing w:after="0" w:line="360" w:lineRule="auto"/>
        <w:ind w:left="720"/>
        <w:jc w:val="both"/>
        <w:rPr>
          <w:rFonts w:ascii="Times New Roman" w:hAnsi="Times New Roman"/>
          <w:sz w:val="24"/>
          <w:szCs w:val="24"/>
        </w:rPr>
      </w:pPr>
      <w:r w:rsidRPr="002547C3">
        <w:rPr>
          <w:rFonts w:ascii="Times New Roman" w:hAnsi="Times New Roman"/>
          <w:sz w:val="24"/>
          <w:szCs w:val="24"/>
        </w:rPr>
        <w:t xml:space="preserve">The </w:t>
      </w:r>
      <w:r w:rsidR="006734E2" w:rsidRPr="002547C3">
        <w:rPr>
          <w:rFonts w:ascii="Times New Roman" w:hAnsi="Times New Roman"/>
          <w:sz w:val="24"/>
          <w:szCs w:val="24"/>
        </w:rPr>
        <w:t xml:space="preserve">rapid </w:t>
      </w:r>
      <w:r w:rsidRPr="002547C3">
        <w:rPr>
          <w:rFonts w:ascii="Times New Roman" w:hAnsi="Times New Roman"/>
          <w:sz w:val="24"/>
          <w:szCs w:val="24"/>
        </w:rPr>
        <w:t xml:space="preserve">development of eco-industrial chains will </w:t>
      </w:r>
      <w:r w:rsidR="00D04648" w:rsidRPr="002547C3">
        <w:rPr>
          <w:rFonts w:ascii="Times New Roman" w:hAnsi="Times New Roman"/>
          <w:sz w:val="24"/>
          <w:szCs w:val="24"/>
        </w:rPr>
        <w:t xml:space="preserve">help </w:t>
      </w:r>
      <w:r w:rsidR="00E5350C" w:rsidRPr="002547C3">
        <w:rPr>
          <w:rFonts w:ascii="Times New Roman" w:hAnsi="Times New Roman"/>
          <w:sz w:val="24"/>
          <w:szCs w:val="24"/>
        </w:rPr>
        <w:t xml:space="preserve">to </w:t>
      </w:r>
      <w:r w:rsidR="00D04648" w:rsidRPr="002547C3">
        <w:rPr>
          <w:rFonts w:ascii="Times New Roman" w:hAnsi="Times New Roman"/>
          <w:sz w:val="24"/>
          <w:szCs w:val="24"/>
        </w:rPr>
        <w:t>enhance</w:t>
      </w:r>
      <w:r w:rsidR="00FC09A7" w:rsidRPr="002547C3">
        <w:rPr>
          <w:rFonts w:ascii="Times New Roman" w:hAnsi="Times New Roman"/>
          <w:sz w:val="24"/>
          <w:szCs w:val="24"/>
        </w:rPr>
        <w:t xml:space="preserve"> CE adoption </w:t>
      </w:r>
      <w:r w:rsidR="00234722" w:rsidRPr="002547C3">
        <w:rPr>
          <w:rFonts w:ascii="Times New Roman" w:hAnsi="Times New Roman"/>
          <w:sz w:val="24"/>
          <w:szCs w:val="24"/>
        </w:rPr>
        <w:t>in SMEs</w:t>
      </w:r>
      <w:r w:rsidR="00F50150" w:rsidRPr="002547C3">
        <w:rPr>
          <w:rFonts w:ascii="Times New Roman" w:hAnsi="Times New Roman"/>
          <w:sz w:val="24"/>
          <w:szCs w:val="24"/>
        </w:rPr>
        <w:t xml:space="preserve">. </w:t>
      </w:r>
      <w:r w:rsidR="00E5350C" w:rsidRPr="002547C3">
        <w:rPr>
          <w:rFonts w:ascii="Times New Roman" w:hAnsi="Times New Roman"/>
          <w:sz w:val="24"/>
          <w:szCs w:val="24"/>
        </w:rPr>
        <w:t>Nations and companies</w:t>
      </w:r>
      <w:r w:rsidR="007B3F14" w:rsidRPr="002547C3">
        <w:rPr>
          <w:rFonts w:ascii="Times New Roman" w:hAnsi="Times New Roman"/>
          <w:sz w:val="24"/>
          <w:szCs w:val="24"/>
        </w:rPr>
        <w:t xml:space="preserve"> can </w:t>
      </w:r>
      <w:r w:rsidR="00E5350C" w:rsidRPr="002547C3">
        <w:rPr>
          <w:rFonts w:ascii="Times New Roman" w:hAnsi="Times New Roman"/>
          <w:sz w:val="24"/>
          <w:szCs w:val="24"/>
        </w:rPr>
        <w:t>address</w:t>
      </w:r>
      <w:r w:rsidR="007B3F14" w:rsidRPr="002547C3">
        <w:rPr>
          <w:rFonts w:ascii="Times New Roman" w:hAnsi="Times New Roman"/>
          <w:sz w:val="24"/>
          <w:szCs w:val="24"/>
        </w:rPr>
        <w:t xml:space="preserve"> issu</w:t>
      </w:r>
      <w:r w:rsidR="00BE300D" w:rsidRPr="002547C3">
        <w:rPr>
          <w:rFonts w:ascii="Times New Roman" w:hAnsi="Times New Roman"/>
          <w:sz w:val="24"/>
          <w:szCs w:val="24"/>
        </w:rPr>
        <w:t>es such as minimi</w:t>
      </w:r>
      <w:r w:rsidR="004E7862" w:rsidRPr="002547C3">
        <w:rPr>
          <w:rFonts w:ascii="Times New Roman" w:hAnsi="Times New Roman"/>
          <w:sz w:val="24"/>
          <w:szCs w:val="24"/>
        </w:rPr>
        <w:t>s</w:t>
      </w:r>
      <w:r w:rsidR="00BE300D" w:rsidRPr="002547C3">
        <w:rPr>
          <w:rFonts w:ascii="Times New Roman" w:hAnsi="Times New Roman"/>
          <w:sz w:val="24"/>
          <w:szCs w:val="24"/>
        </w:rPr>
        <w:t xml:space="preserve">ing waste, </w:t>
      </w:r>
      <w:r w:rsidR="007B3F14" w:rsidRPr="002547C3">
        <w:rPr>
          <w:rFonts w:ascii="Times New Roman" w:hAnsi="Times New Roman"/>
          <w:sz w:val="24"/>
          <w:szCs w:val="24"/>
        </w:rPr>
        <w:t xml:space="preserve">pollution and </w:t>
      </w:r>
      <w:r w:rsidR="00E5350C" w:rsidRPr="002547C3">
        <w:rPr>
          <w:rFonts w:ascii="Times New Roman" w:hAnsi="Times New Roman"/>
          <w:sz w:val="24"/>
          <w:szCs w:val="24"/>
        </w:rPr>
        <w:t xml:space="preserve">foment the </w:t>
      </w:r>
      <w:r w:rsidR="007B3F14" w:rsidRPr="002547C3">
        <w:rPr>
          <w:rFonts w:ascii="Times New Roman" w:hAnsi="Times New Roman"/>
          <w:sz w:val="24"/>
          <w:szCs w:val="24"/>
        </w:rPr>
        <w:t>proper utili</w:t>
      </w:r>
      <w:r w:rsidR="004E7862" w:rsidRPr="002547C3">
        <w:rPr>
          <w:rFonts w:ascii="Times New Roman" w:hAnsi="Times New Roman"/>
          <w:sz w:val="24"/>
          <w:szCs w:val="24"/>
        </w:rPr>
        <w:t>s</w:t>
      </w:r>
      <w:r w:rsidR="007B3F14" w:rsidRPr="002547C3">
        <w:rPr>
          <w:rFonts w:ascii="Times New Roman" w:hAnsi="Times New Roman"/>
          <w:sz w:val="24"/>
          <w:szCs w:val="24"/>
        </w:rPr>
        <w:t xml:space="preserve">ation of natural scarce resources </w:t>
      </w:r>
      <w:r w:rsidR="00BE300D" w:rsidRPr="002547C3">
        <w:rPr>
          <w:rFonts w:ascii="Times New Roman" w:hAnsi="Times New Roman"/>
          <w:sz w:val="24"/>
          <w:szCs w:val="24"/>
        </w:rPr>
        <w:t>through the development of eco-industrial chains.</w:t>
      </w:r>
    </w:p>
    <w:p w14:paraId="2D46691D" w14:textId="4498D4D5" w:rsidR="00E84B76" w:rsidRPr="002547C3" w:rsidRDefault="00F50150" w:rsidP="00226DE5">
      <w:pPr>
        <w:pStyle w:val="ListParagraph"/>
        <w:numPr>
          <w:ilvl w:val="0"/>
          <w:numId w:val="43"/>
        </w:numPr>
        <w:spacing w:after="0" w:line="360" w:lineRule="auto"/>
        <w:ind w:left="720"/>
        <w:jc w:val="both"/>
        <w:rPr>
          <w:rFonts w:ascii="Times New Roman" w:hAnsi="Times New Roman"/>
          <w:sz w:val="24"/>
          <w:szCs w:val="24"/>
        </w:rPr>
      </w:pPr>
      <w:r w:rsidRPr="002547C3">
        <w:rPr>
          <w:rFonts w:ascii="Times New Roman" w:hAnsi="Times New Roman"/>
          <w:sz w:val="24"/>
          <w:szCs w:val="24"/>
        </w:rPr>
        <w:t xml:space="preserve">Currently, </w:t>
      </w:r>
      <w:r w:rsidR="00E5350C" w:rsidRPr="002547C3">
        <w:rPr>
          <w:rFonts w:ascii="Times New Roman" w:hAnsi="Times New Roman"/>
          <w:sz w:val="24"/>
          <w:szCs w:val="24"/>
        </w:rPr>
        <w:t xml:space="preserve">the degree of adoption of CE among SMEs is low </w:t>
      </w:r>
      <w:r w:rsidRPr="002547C3">
        <w:rPr>
          <w:rFonts w:ascii="Times New Roman" w:hAnsi="Times New Roman"/>
          <w:sz w:val="24"/>
          <w:szCs w:val="24"/>
        </w:rPr>
        <w:t xml:space="preserve">due to </w:t>
      </w:r>
      <w:r w:rsidR="00840FD4" w:rsidRPr="002547C3">
        <w:rPr>
          <w:rFonts w:ascii="Times New Roman" w:hAnsi="Times New Roman"/>
          <w:sz w:val="24"/>
          <w:szCs w:val="24"/>
        </w:rPr>
        <w:t>their</w:t>
      </w:r>
      <w:r w:rsidRPr="002547C3">
        <w:rPr>
          <w:rFonts w:ascii="Times New Roman" w:hAnsi="Times New Roman"/>
          <w:sz w:val="24"/>
          <w:szCs w:val="24"/>
        </w:rPr>
        <w:t xml:space="preserve"> </w:t>
      </w:r>
      <w:r w:rsidR="00840FD4" w:rsidRPr="002547C3">
        <w:rPr>
          <w:rFonts w:ascii="Times New Roman" w:hAnsi="Times New Roman"/>
          <w:sz w:val="24"/>
          <w:szCs w:val="24"/>
        </w:rPr>
        <w:t>short-term</w:t>
      </w:r>
      <w:r w:rsidRPr="002547C3">
        <w:rPr>
          <w:rFonts w:ascii="Times New Roman" w:hAnsi="Times New Roman"/>
          <w:sz w:val="24"/>
          <w:szCs w:val="24"/>
        </w:rPr>
        <w:t xml:space="preserve"> goals and </w:t>
      </w:r>
      <w:r w:rsidR="00A57054" w:rsidRPr="002547C3">
        <w:rPr>
          <w:rFonts w:ascii="Times New Roman" w:hAnsi="Times New Roman"/>
          <w:sz w:val="24"/>
          <w:szCs w:val="24"/>
        </w:rPr>
        <w:t>lack of</w:t>
      </w:r>
      <w:r w:rsidR="00673577" w:rsidRPr="002547C3">
        <w:rPr>
          <w:rFonts w:ascii="Times New Roman" w:hAnsi="Times New Roman"/>
          <w:sz w:val="24"/>
          <w:szCs w:val="24"/>
        </w:rPr>
        <w:t xml:space="preserve"> expertise i</w:t>
      </w:r>
      <w:r w:rsidR="00E5350C" w:rsidRPr="002547C3">
        <w:rPr>
          <w:rFonts w:ascii="Times New Roman" w:hAnsi="Times New Roman"/>
          <w:sz w:val="24"/>
          <w:szCs w:val="24"/>
        </w:rPr>
        <w:t>n this economic business model.</w:t>
      </w:r>
      <w:r w:rsidR="00A84F32" w:rsidRPr="002547C3">
        <w:rPr>
          <w:rFonts w:ascii="Times New Roman" w:hAnsi="Times New Roman"/>
          <w:sz w:val="24"/>
          <w:szCs w:val="24"/>
        </w:rPr>
        <w:t xml:space="preserve"> </w:t>
      </w:r>
      <w:r w:rsidR="00E5350C" w:rsidRPr="002547C3">
        <w:rPr>
          <w:rFonts w:ascii="Times New Roman" w:hAnsi="Times New Roman"/>
          <w:sz w:val="24"/>
          <w:szCs w:val="24"/>
        </w:rPr>
        <w:t>T</w:t>
      </w:r>
      <w:r w:rsidRPr="002547C3">
        <w:rPr>
          <w:rFonts w:ascii="Times New Roman" w:hAnsi="Times New Roman"/>
          <w:sz w:val="24"/>
          <w:szCs w:val="24"/>
        </w:rPr>
        <w:t xml:space="preserve">hus, </w:t>
      </w:r>
      <w:r w:rsidR="00A84F32" w:rsidRPr="002547C3">
        <w:rPr>
          <w:rFonts w:ascii="Times New Roman" w:hAnsi="Times New Roman"/>
          <w:sz w:val="24"/>
          <w:szCs w:val="24"/>
        </w:rPr>
        <w:t>S</w:t>
      </w:r>
      <w:r w:rsidRPr="002547C3">
        <w:rPr>
          <w:rFonts w:ascii="Times New Roman" w:hAnsi="Times New Roman"/>
          <w:sz w:val="24"/>
          <w:szCs w:val="24"/>
        </w:rPr>
        <w:t>MEs need to make long-term strategies</w:t>
      </w:r>
      <w:r w:rsidR="00673577" w:rsidRPr="002547C3">
        <w:rPr>
          <w:rFonts w:ascii="Times New Roman" w:hAnsi="Times New Roman"/>
          <w:sz w:val="24"/>
          <w:szCs w:val="24"/>
        </w:rPr>
        <w:t xml:space="preserve"> focusing on CE practices and </w:t>
      </w:r>
      <w:r w:rsidR="00E5350C" w:rsidRPr="002547C3">
        <w:rPr>
          <w:rFonts w:ascii="Times New Roman" w:hAnsi="Times New Roman"/>
          <w:sz w:val="24"/>
          <w:szCs w:val="24"/>
        </w:rPr>
        <w:t>sustainability</w:t>
      </w:r>
      <w:r w:rsidRPr="002547C3">
        <w:rPr>
          <w:rFonts w:ascii="Times New Roman" w:hAnsi="Times New Roman"/>
          <w:sz w:val="24"/>
          <w:szCs w:val="24"/>
        </w:rPr>
        <w:t xml:space="preserve">. </w:t>
      </w:r>
      <w:r w:rsidR="00A84F32" w:rsidRPr="002547C3">
        <w:rPr>
          <w:rFonts w:ascii="Times New Roman" w:hAnsi="Times New Roman"/>
          <w:sz w:val="24"/>
          <w:szCs w:val="24"/>
        </w:rPr>
        <w:t xml:space="preserve">Moreover, knowledge </w:t>
      </w:r>
      <w:r w:rsidR="00A84F32" w:rsidRPr="002547C3">
        <w:rPr>
          <w:rFonts w:ascii="Times New Roman" w:hAnsi="Times New Roman"/>
          <w:sz w:val="24"/>
          <w:szCs w:val="24"/>
        </w:rPr>
        <w:lastRenderedPageBreak/>
        <w:t xml:space="preserve">enhancement can be </w:t>
      </w:r>
      <w:r w:rsidR="00E5350C" w:rsidRPr="002547C3">
        <w:rPr>
          <w:rFonts w:ascii="Times New Roman" w:hAnsi="Times New Roman"/>
          <w:sz w:val="24"/>
          <w:szCs w:val="24"/>
        </w:rPr>
        <w:t>achieved</w:t>
      </w:r>
      <w:r w:rsidR="00A84F32" w:rsidRPr="002547C3">
        <w:rPr>
          <w:rFonts w:ascii="Times New Roman" w:hAnsi="Times New Roman"/>
          <w:sz w:val="24"/>
          <w:szCs w:val="24"/>
        </w:rPr>
        <w:t xml:space="preserve"> </w:t>
      </w:r>
      <w:r w:rsidR="00E5350C" w:rsidRPr="002547C3">
        <w:rPr>
          <w:rFonts w:ascii="Times New Roman" w:hAnsi="Times New Roman"/>
          <w:sz w:val="24"/>
          <w:szCs w:val="24"/>
        </w:rPr>
        <w:t>by</w:t>
      </w:r>
      <w:r w:rsidR="00A84F32" w:rsidRPr="002547C3">
        <w:rPr>
          <w:rFonts w:ascii="Times New Roman" w:hAnsi="Times New Roman"/>
          <w:sz w:val="24"/>
          <w:szCs w:val="24"/>
        </w:rPr>
        <w:t xml:space="preserve"> integrat</w:t>
      </w:r>
      <w:r w:rsidR="00E5350C" w:rsidRPr="002547C3">
        <w:rPr>
          <w:rFonts w:ascii="Times New Roman" w:hAnsi="Times New Roman"/>
          <w:sz w:val="24"/>
          <w:szCs w:val="24"/>
        </w:rPr>
        <w:t>ing Industry 4.0 technologies into the operations of</w:t>
      </w:r>
      <w:r w:rsidR="00A84F32" w:rsidRPr="002547C3">
        <w:rPr>
          <w:rFonts w:ascii="Times New Roman" w:hAnsi="Times New Roman"/>
          <w:sz w:val="24"/>
          <w:szCs w:val="24"/>
        </w:rPr>
        <w:t xml:space="preserve"> SMEs</w:t>
      </w:r>
      <w:r w:rsidR="00EB65BB" w:rsidRPr="002547C3">
        <w:rPr>
          <w:rFonts w:ascii="Times New Roman" w:hAnsi="Times New Roman"/>
          <w:sz w:val="24"/>
          <w:szCs w:val="24"/>
        </w:rPr>
        <w:t>.</w:t>
      </w:r>
      <w:r w:rsidR="00E5350C" w:rsidRPr="002547C3">
        <w:rPr>
          <w:rFonts w:ascii="Times New Roman" w:hAnsi="Times New Roman"/>
          <w:sz w:val="24"/>
          <w:szCs w:val="24"/>
        </w:rPr>
        <w:t xml:space="preserve"> Industry 4.0 technologies can contribute to the transition of companies into circular practices.</w:t>
      </w:r>
    </w:p>
    <w:p w14:paraId="39505388" w14:textId="6DAF60C0" w:rsidR="001829F4" w:rsidRPr="002547C3" w:rsidRDefault="001829F4" w:rsidP="00226DE5">
      <w:pPr>
        <w:pStyle w:val="ListParagraph"/>
        <w:numPr>
          <w:ilvl w:val="0"/>
          <w:numId w:val="43"/>
        </w:numPr>
        <w:spacing w:after="0" w:line="360" w:lineRule="auto"/>
        <w:ind w:left="720"/>
        <w:jc w:val="both"/>
        <w:rPr>
          <w:rFonts w:ascii="Times New Roman" w:hAnsi="Times New Roman"/>
          <w:sz w:val="24"/>
          <w:szCs w:val="24"/>
        </w:rPr>
      </w:pPr>
      <w:r w:rsidRPr="002547C3">
        <w:rPr>
          <w:rFonts w:ascii="Times New Roman" w:hAnsi="Times New Roman"/>
          <w:sz w:val="24"/>
          <w:szCs w:val="24"/>
        </w:rPr>
        <w:t xml:space="preserve">Regulatory bodies such as </w:t>
      </w:r>
      <w:r w:rsidR="00E5350C" w:rsidRPr="002547C3">
        <w:rPr>
          <w:rFonts w:ascii="Times New Roman" w:hAnsi="Times New Roman"/>
          <w:sz w:val="24"/>
          <w:szCs w:val="24"/>
        </w:rPr>
        <w:t xml:space="preserve">the </w:t>
      </w:r>
      <w:r w:rsidRPr="002547C3">
        <w:rPr>
          <w:rFonts w:ascii="Times New Roman" w:hAnsi="Times New Roman"/>
          <w:sz w:val="24"/>
          <w:szCs w:val="24"/>
        </w:rPr>
        <w:t>National Small Industries Corporation (NSIC) and Bureau of Energy Efficiency (BRE) must ensure</w:t>
      </w:r>
      <w:r w:rsidR="00E5350C" w:rsidRPr="002547C3">
        <w:rPr>
          <w:rFonts w:ascii="Times New Roman" w:hAnsi="Times New Roman"/>
          <w:sz w:val="24"/>
          <w:szCs w:val="24"/>
        </w:rPr>
        <w:t xml:space="preserve"> that</w:t>
      </w:r>
      <w:r w:rsidRPr="002547C3">
        <w:rPr>
          <w:rFonts w:ascii="Times New Roman" w:hAnsi="Times New Roman"/>
          <w:sz w:val="24"/>
          <w:szCs w:val="24"/>
        </w:rPr>
        <w:t xml:space="preserve"> periodic audit</w:t>
      </w:r>
      <w:r w:rsidR="00E5350C" w:rsidRPr="002547C3">
        <w:rPr>
          <w:rFonts w:ascii="Times New Roman" w:hAnsi="Times New Roman"/>
          <w:sz w:val="24"/>
          <w:szCs w:val="24"/>
        </w:rPr>
        <w:t>s are performed</w:t>
      </w:r>
      <w:r w:rsidRPr="002547C3">
        <w:rPr>
          <w:rFonts w:ascii="Times New Roman" w:hAnsi="Times New Roman"/>
          <w:sz w:val="24"/>
          <w:szCs w:val="24"/>
        </w:rPr>
        <w:t xml:space="preserve"> to</w:t>
      </w:r>
      <w:r w:rsidR="00E5350C" w:rsidRPr="002547C3">
        <w:rPr>
          <w:rFonts w:ascii="Times New Roman" w:hAnsi="Times New Roman"/>
          <w:sz w:val="24"/>
          <w:szCs w:val="24"/>
        </w:rPr>
        <w:t xml:space="preserve"> detect</w:t>
      </w:r>
      <w:r w:rsidRPr="002547C3">
        <w:rPr>
          <w:rFonts w:ascii="Times New Roman" w:hAnsi="Times New Roman"/>
          <w:sz w:val="24"/>
          <w:szCs w:val="24"/>
        </w:rPr>
        <w:t xml:space="preserve"> non-compliance and anomalies </w:t>
      </w:r>
      <w:r w:rsidR="00E5350C" w:rsidRPr="002547C3">
        <w:rPr>
          <w:rFonts w:ascii="Times New Roman" w:hAnsi="Times New Roman"/>
          <w:sz w:val="24"/>
          <w:szCs w:val="24"/>
        </w:rPr>
        <w:t xml:space="preserve">that may hinder the </w:t>
      </w:r>
      <w:r w:rsidRPr="002547C3">
        <w:rPr>
          <w:rFonts w:ascii="Times New Roman" w:hAnsi="Times New Roman"/>
          <w:sz w:val="24"/>
          <w:szCs w:val="24"/>
        </w:rPr>
        <w:t>proper execution of CE practices in</w:t>
      </w:r>
      <w:r w:rsidR="00E5350C" w:rsidRPr="002547C3">
        <w:rPr>
          <w:rFonts w:ascii="Times New Roman" w:hAnsi="Times New Roman"/>
          <w:sz w:val="24"/>
          <w:szCs w:val="24"/>
        </w:rPr>
        <w:t xml:space="preserve"> </w:t>
      </w:r>
      <w:r w:rsidRPr="002547C3">
        <w:rPr>
          <w:rFonts w:ascii="Times New Roman" w:hAnsi="Times New Roman"/>
          <w:sz w:val="24"/>
          <w:szCs w:val="24"/>
        </w:rPr>
        <w:t>SMEs.</w:t>
      </w:r>
    </w:p>
    <w:p w14:paraId="75641984" w14:textId="77777777" w:rsidR="00D10ED3" w:rsidRPr="002547C3" w:rsidRDefault="00D10ED3" w:rsidP="00226DE5">
      <w:pPr>
        <w:spacing w:after="0" w:line="360" w:lineRule="auto"/>
        <w:jc w:val="both"/>
        <w:rPr>
          <w:rFonts w:ascii="Times New Roman" w:hAnsi="Times New Roman"/>
          <w:color w:val="FF0000"/>
          <w:sz w:val="24"/>
          <w:szCs w:val="24"/>
        </w:rPr>
      </w:pPr>
    </w:p>
    <w:p w14:paraId="78C14820" w14:textId="2EC08897" w:rsidR="00B254A4" w:rsidRPr="002547C3" w:rsidRDefault="00722738" w:rsidP="00BC4FFE">
      <w:pPr>
        <w:pStyle w:val="ListParagraph"/>
        <w:numPr>
          <w:ilvl w:val="1"/>
          <w:numId w:val="25"/>
        </w:numPr>
        <w:spacing w:after="0" w:line="360" w:lineRule="auto"/>
        <w:ind w:left="357" w:hanging="357"/>
        <w:jc w:val="both"/>
        <w:rPr>
          <w:rFonts w:ascii="Times New Roman" w:hAnsi="Times New Roman"/>
          <w:b/>
          <w:bCs/>
          <w:sz w:val="24"/>
          <w:szCs w:val="24"/>
        </w:rPr>
      </w:pPr>
      <w:r w:rsidRPr="002547C3">
        <w:rPr>
          <w:rFonts w:ascii="Times New Roman" w:hAnsi="Times New Roman"/>
          <w:b/>
          <w:bCs/>
          <w:sz w:val="24"/>
          <w:szCs w:val="24"/>
        </w:rPr>
        <w:t>Unique Contributions</w:t>
      </w:r>
    </w:p>
    <w:p w14:paraId="27427C3D" w14:textId="3377117B" w:rsidR="00720166" w:rsidRPr="002547C3" w:rsidRDefault="00B254A4" w:rsidP="00226DE5">
      <w:pPr>
        <w:spacing w:after="0" w:line="360" w:lineRule="auto"/>
        <w:jc w:val="both"/>
        <w:rPr>
          <w:rFonts w:ascii="Times New Roman" w:hAnsi="Times New Roman"/>
          <w:bCs/>
          <w:sz w:val="24"/>
          <w:szCs w:val="24"/>
        </w:rPr>
      </w:pPr>
      <w:r w:rsidRPr="002547C3">
        <w:rPr>
          <w:rFonts w:ascii="Times New Roman" w:hAnsi="Times New Roman"/>
          <w:bCs/>
          <w:sz w:val="24"/>
          <w:szCs w:val="24"/>
        </w:rPr>
        <w:t>The uni</w:t>
      </w:r>
      <w:r w:rsidR="00242B25" w:rsidRPr="002547C3">
        <w:rPr>
          <w:rFonts w:ascii="Times New Roman" w:hAnsi="Times New Roman"/>
          <w:bCs/>
          <w:sz w:val="24"/>
          <w:szCs w:val="24"/>
        </w:rPr>
        <w:t xml:space="preserve">que contribution of this study </w:t>
      </w:r>
      <w:r w:rsidRPr="002547C3">
        <w:rPr>
          <w:rFonts w:ascii="Times New Roman" w:hAnsi="Times New Roman"/>
          <w:bCs/>
          <w:sz w:val="24"/>
          <w:szCs w:val="24"/>
        </w:rPr>
        <w:t xml:space="preserve">is the empirical </w:t>
      </w:r>
      <w:r w:rsidR="00E5350C" w:rsidRPr="002547C3">
        <w:rPr>
          <w:rFonts w:ascii="Times New Roman" w:hAnsi="Times New Roman"/>
          <w:bCs/>
          <w:sz w:val="24"/>
          <w:szCs w:val="24"/>
        </w:rPr>
        <w:t xml:space="preserve">definition and </w:t>
      </w:r>
      <w:r w:rsidR="00226DE5" w:rsidRPr="002547C3">
        <w:rPr>
          <w:rFonts w:ascii="Times New Roman" w:hAnsi="Times New Roman"/>
          <w:bCs/>
          <w:sz w:val="24"/>
          <w:szCs w:val="24"/>
        </w:rPr>
        <w:t xml:space="preserve">testing of the evidence </w:t>
      </w:r>
      <w:r w:rsidR="00E5350C" w:rsidRPr="002547C3">
        <w:rPr>
          <w:rFonts w:ascii="Times New Roman" w:hAnsi="Times New Roman"/>
          <w:bCs/>
          <w:sz w:val="24"/>
          <w:szCs w:val="24"/>
        </w:rPr>
        <w:t xml:space="preserve">of </w:t>
      </w:r>
      <w:r w:rsidR="00226DE5" w:rsidRPr="002547C3">
        <w:rPr>
          <w:rFonts w:ascii="Times New Roman" w:hAnsi="Times New Roman"/>
          <w:bCs/>
          <w:sz w:val="24"/>
          <w:szCs w:val="24"/>
        </w:rPr>
        <w:t xml:space="preserve">the </w:t>
      </w:r>
      <w:r w:rsidRPr="002547C3">
        <w:rPr>
          <w:rFonts w:ascii="Times New Roman" w:hAnsi="Times New Roman"/>
          <w:bCs/>
          <w:sz w:val="24"/>
          <w:szCs w:val="24"/>
        </w:rPr>
        <w:t>theoretical linkage of operational behavioural factors and CE</w:t>
      </w:r>
      <w:r w:rsidR="004F7552" w:rsidRPr="002547C3">
        <w:rPr>
          <w:rFonts w:ascii="Times New Roman" w:hAnsi="Times New Roman"/>
          <w:bCs/>
          <w:sz w:val="24"/>
          <w:szCs w:val="24"/>
        </w:rPr>
        <w:t xml:space="preserve"> practices in</w:t>
      </w:r>
      <w:r w:rsidRPr="002547C3">
        <w:rPr>
          <w:rFonts w:ascii="Times New Roman" w:hAnsi="Times New Roman"/>
          <w:bCs/>
          <w:sz w:val="24"/>
          <w:szCs w:val="24"/>
        </w:rPr>
        <w:t xml:space="preserve"> SMEs </w:t>
      </w:r>
      <w:r w:rsidR="004F7552" w:rsidRPr="002547C3">
        <w:rPr>
          <w:rFonts w:ascii="Times New Roman" w:hAnsi="Times New Roman"/>
          <w:bCs/>
          <w:sz w:val="24"/>
          <w:szCs w:val="24"/>
        </w:rPr>
        <w:t xml:space="preserve">of </w:t>
      </w:r>
      <w:r w:rsidR="00D04648" w:rsidRPr="002547C3">
        <w:rPr>
          <w:rFonts w:ascii="Times New Roman" w:hAnsi="Times New Roman"/>
          <w:bCs/>
          <w:sz w:val="24"/>
          <w:szCs w:val="24"/>
        </w:rPr>
        <w:t xml:space="preserve">an </w:t>
      </w:r>
      <w:r w:rsidR="004F7552" w:rsidRPr="002547C3">
        <w:rPr>
          <w:rFonts w:ascii="Times New Roman" w:hAnsi="Times New Roman"/>
          <w:bCs/>
          <w:sz w:val="24"/>
          <w:szCs w:val="24"/>
        </w:rPr>
        <w:t>emerging economy.</w:t>
      </w:r>
      <w:r w:rsidR="00020B37" w:rsidRPr="002547C3">
        <w:rPr>
          <w:rFonts w:ascii="Times New Roman" w:hAnsi="Times New Roman"/>
          <w:bCs/>
          <w:sz w:val="24"/>
          <w:szCs w:val="24"/>
        </w:rPr>
        <w:t xml:space="preserve"> As the majority of the research on CE adoption </w:t>
      </w:r>
      <w:r w:rsidR="00E5350C" w:rsidRPr="002547C3">
        <w:rPr>
          <w:rFonts w:ascii="Times New Roman" w:hAnsi="Times New Roman"/>
          <w:bCs/>
          <w:sz w:val="24"/>
          <w:szCs w:val="24"/>
        </w:rPr>
        <w:t>has been focused on</w:t>
      </w:r>
      <w:r w:rsidR="00020B37" w:rsidRPr="002547C3">
        <w:rPr>
          <w:rFonts w:ascii="Times New Roman" w:hAnsi="Times New Roman"/>
          <w:bCs/>
          <w:sz w:val="24"/>
          <w:szCs w:val="24"/>
        </w:rPr>
        <w:t xml:space="preserve"> developed c</w:t>
      </w:r>
      <w:r w:rsidR="00F714E1" w:rsidRPr="002547C3">
        <w:rPr>
          <w:rFonts w:ascii="Times New Roman" w:hAnsi="Times New Roman"/>
          <w:bCs/>
          <w:sz w:val="24"/>
          <w:szCs w:val="24"/>
        </w:rPr>
        <w:t xml:space="preserve">ountries </w:t>
      </w:r>
      <w:r w:rsidR="00F714E1" w:rsidRPr="002547C3">
        <w:rPr>
          <w:rFonts w:ascii="Times New Roman" w:hAnsi="Times New Roman"/>
          <w:bCs/>
          <w:color w:val="702E99"/>
          <w:sz w:val="24"/>
          <w:szCs w:val="24"/>
        </w:rPr>
        <w:t>(Kirchherr et al., 2019</w:t>
      </w:r>
      <w:r w:rsidR="00020B37" w:rsidRPr="002547C3">
        <w:rPr>
          <w:rFonts w:ascii="Times New Roman" w:hAnsi="Times New Roman"/>
          <w:bCs/>
          <w:color w:val="702E99"/>
          <w:sz w:val="24"/>
          <w:szCs w:val="24"/>
        </w:rPr>
        <w:t>; Jabbour et al., 2020)</w:t>
      </w:r>
      <w:r w:rsidR="00451810" w:rsidRPr="002547C3">
        <w:rPr>
          <w:rFonts w:ascii="Times New Roman" w:hAnsi="Times New Roman"/>
          <w:bCs/>
          <w:color w:val="702E99"/>
          <w:sz w:val="24"/>
          <w:szCs w:val="24"/>
        </w:rPr>
        <w:t>,</w:t>
      </w:r>
      <w:r w:rsidR="00451810" w:rsidRPr="002547C3">
        <w:rPr>
          <w:rFonts w:ascii="Times New Roman" w:hAnsi="Times New Roman"/>
          <w:bCs/>
          <w:color w:val="FF0000"/>
          <w:sz w:val="24"/>
          <w:szCs w:val="24"/>
        </w:rPr>
        <w:t xml:space="preserve"> </w:t>
      </w:r>
      <w:r w:rsidR="00A328E8" w:rsidRPr="002547C3">
        <w:rPr>
          <w:rFonts w:ascii="Times New Roman" w:hAnsi="Times New Roman"/>
          <w:bCs/>
          <w:sz w:val="24"/>
          <w:szCs w:val="24"/>
        </w:rPr>
        <w:t xml:space="preserve">this study </w:t>
      </w:r>
      <w:r w:rsidR="00E5350C" w:rsidRPr="002547C3">
        <w:rPr>
          <w:rFonts w:ascii="Times New Roman" w:hAnsi="Times New Roman"/>
          <w:bCs/>
          <w:sz w:val="24"/>
          <w:szCs w:val="24"/>
        </w:rPr>
        <w:t>centres</w:t>
      </w:r>
      <w:r w:rsidR="00451810" w:rsidRPr="002547C3">
        <w:rPr>
          <w:rFonts w:ascii="Times New Roman" w:hAnsi="Times New Roman"/>
          <w:bCs/>
          <w:sz w:val="24"/>
          <w:szCs w:val="24"/>
        </w:rPr>
        <w:t xml:space="preserve"> on the institutional setting of India, an emerging economy.</w:t>
      </w:r>
      <w:r w:rsidR="00357184" w:rsidRPr="002547C3">
        <w:rPr>
          <w:rFonts w:ascii="Times New Roman" w:hAnsi="Times New Roman"/>
          <w:bCs/>
          <w:sz w:val="24"/>
          <w:szCs w:val="24"/>
        </w:rPr>
        <w:t xml:space="preserve"> </w:t>
      </w:r>
      <w:r w:rsidR="00C87F0B" w:rsidRPr="002547C3">
        <w:rPr>
          <w:rFonts w:ascii="Times New Roman" w:hAnsi="Times New Roman"/>
          <w:bCs/>
          <w:sz w:val="24"/>
          <w:szCs w:val="24"/>
        </w:rPr>
        <w:t xml:space="preserve">The </w:t>
      </w:r>
      <w:r w:rsidR="0037022D" w:rsidRPr="002547C3">
        <w:rPr>
          <w:rFonts w:ascii="Times New Roman" w:hAnsi="Times New Roman"/>
          <w:bCs/>
          <w:sz w:val="24"/>
          <w:szCs w:val="24"/>
        </w:rPr>
        <w:t>study has assessed</w:t>
      </w:r>
      <w:r w:rsidR="00404F2F" w:rsidRPr="002547C3">
        <w:rPr>
          <w:rFonts w:ascii="Times New Roman" w:hAnsi="Times New Roman"/>
          <w:bCs/>
          <w:sz w:val="24"/>
          <w:szCs w:val="24"/>
        </w:rPr>
        <w:t xml:space="preserve"> </w:t>
      </w:r>
      <w:r w:rsidR="00C87F0B" w:rsidRPr="002547C3">
        <w:rPr>
          <w:rFonts w:ascii="Times New Roman" w:hAnsi="Times New Roman"/>
          <w:bCs/>
          <w:sz w:val="24"/>
          <w:szCs w:val="24"/>
        </w:rPr>
        <w:t>the influence</w:t>
      </w:r>
      <w:r w:rsidR="0037022D" w:rsidRPr="002547C3">
        <w:rPr>
          <w:rFonts w:ascii="Times New Roman" w:hAnsi="Times New Roman"/>
          <w:bCs/>
          <w:sz w:val="24"/>
          <w:szCs w:val="24"/>
        </w:rPr>
        <w:t xml:space="preserve"> of</w:t>
      </w:r>
      <w:r w:rsidR="00C87F0B" w:rsidRPr="002547C3">
        <w:rPr>
          <w:rFonts w:ascii="Times New Roman" w:hAnsi="Times New Roman"/>
          <w:bCs/>
          <w:sz w:val="24"/>
          <w:szCs w:val="24"/>
        </w:rPr>
        <w:t xml:space="preserve"> operational behavioural factors </w:t>
      </w:r>
      <w:r w:rsidR="00521576" w:rsidRPr="002547C3">
        <w:rPr>
          <w:rFonts w:ascii="Times New Roman" w:hAnsi="Times New Roman"/>
          <w:bCs/>
          <w:sz w:val="24"/>
          <w:szCs w:val="24"/>
        </w:rPr>
        <w:t xml:space="preserve">on </w:t>
      </w:r>
      <w:r w:rsidR="00C87F0B" w:rsidRPr="002547C3">
        <w:rPr>
          <w:rFonts w:ascii="Times New Roman" w:hAnsi="Times New Roman"/>
          <w:bCs/>
          <w:sz w:val="24"/>
          <w:szCs w:val="24"/>
        </w:rPr>
        <w:t xml:space="preserve">CE adoption among SMEs in </w:t>
      </w:r>
      <w:r w:rsidR="004339C8" w:rsidRPr="002547C3">
        <w:rPr>
          <w:rFonts w:ascii="Times New Roman" w:hAnsi="Times New Roman"/>
          <w:bCs/>
          <w:sz w:val="24"/>
          <w:szCs w:val="24"/>
        </w:rPr>
        <w:t>India, which</w:t>
      </w:r>
      <w:r w:rsidR="00C87F0B" w:rsidRPr="002547C3">
        <w:rPr>
          <w:rFonts w:ascii="Times New Roman" w:hAnsi="Times New Roman"/>
          <w:bCs/>
          <w:sz w:val="24"/>
          <w:szCs w:val="24"/>
        </w:rPr>
        <w:t xml:space="preserve"> is the first </w:t>
      </w:r>
      <w:r w:rsidR="0037022D" w:rsidRPr="002547C3">
        <w:rPr>
          <w:rFonts w:ascii="Times New Roman" w:hAnsi="Times New Roman"/>
          <w:bCs/>
          <w:sz w:val="24"/>
          <w:szCs w:val="24"/>
        </w:rPr>
        <w:t xml:space="preserve">attempt </w:t>
      </w:r>
      <w:r w:rsidR="00226AB8" w:rsidRPr="002547C3">
        <w:rPr>
          <w:rFonts w:ascii="Times New Roman" w:hAnsi="Times New Roman"/>
          <w:bCs/>
          <w:sz w:val="24"/>
          <w:szCs w:val="24"/>
        </w:rPr>
        <w:t>in this area.</w:t>
      </w:r>
    </w:p>
    <w:p w14:paraId="1DA0F305" w14:textId="77777777" w:rsidR="00226DE5" w:rsidRPr="002547C3" w:rsidRDefault="00226DE5" w:rsidP="00226DE5">
      <w:pPr>
        <w:pStyle w:val="ListParagraph"/>
        <w:spacing w:after="0" w:line="360" w:lineRule="auto"/>
        <w:jc w:val="both"/>
        <w:rPr>
          <w:rFonts w:ascii="Times New Roman" w:hAnsi="Times New Roman"/>
          <w:b/>
          <w:sz w:val="24"/>
          <w:szCs w:val="24"/>
        </w:rPr>
      </w:pPr>
    </w:p>
    <w:p w14:paraId="030B87AA" w14:textId="6B65EC9B" w:rsidR="009F5438" w:rsidRPr="002547C3" w:rsidRDefault="00B01B39" w:rsidP="00BC4FFE">
      <w:pPr>
        <w:pStyle w:val="ListParagraph"/>
        <w:numPr>
          <w:ilvl w:val="0"/>
          <w:numId w:val="25"/>
        </w:numPr>
        <w:spacing w:after="0" w:line="360" w:lineRule="auto"/>
        <w:ind w:left="357" w:hanging="357"/>
        <w:jc w:val="both"/>
        <w:rPr>
          <w:rFonts w:ascii="Times New Roman" w:hAnsi="Times New Roman"/>
          <w:b/>
          <w:sz w:val="24"/>
          <w:szCs w:val="24"/>
        </w:rPr>
      </w:pPr>
      <w:r w:rsidRPr="002547C3">
        <w:rPr>
          <w:rFonts w:ascii="Times New Roman" w:hAnsi="Times New Roman"/>
          <w:b/>
          <w:sz w:val="24"/>
          <w:szCs w:val="24"/>
        </w:rPr>
        <w:t>Conclusion</w:t>
      </w:r>
      <w:r w:rsidR="00E94082" w:rsidRPr="002547C3">
        <w:rPr>
          <w:rFonts w:ascii="Times New Roman" w:hAnsi="Times New Roman"/>
          <w:b/>
          <w:sz w:val="24"/>
          <w:szCs w:val="24"/>
        </w:rPr>
        <w:t>s</w:t>
      </w:r>
    </w:p>
    <w:p w14:paraId="4297DB09" w14:textId="77777777" w:rsidR="00226DE5" w:rsidRPr="002547C3" w:rsidRDefault="00226DE5" w:rsidP="00BC4FFE">
      <w:pPr>
        <w:pStyle w:val="ListParagraph"/>
        <w:spacing w:after="0" w:line="240" w:lineRule="auto"/>
        <w:jc w:val="both"/>
        <w:rPr>
          <w:rFonts w:ascii="Times New Roman" w:hAnsi="Times New Roman"/>
          <w:b/>
          <w:sz w:val="24"/>
          <w:szCs w:val="24"/>
        </w:rPr>
      </w:pPr>
    </w:p>
    <w:p w14:paraId="11031E7C" w14:textId="190AB160" w:rsidR="00115027" w:rsidRPr="002547C3" w:rsidRDefault="0075265E" w:rsidP="00226DE5">
      <w:pPr>
        <w:spacing w:after="0" w:line="360" w:lineRule="auto"/>
        <w:jc w:val="both"/>
        <w:rPr>
          <w:rFonts w:ascii="Times New Roman" w:hAnsi="Times New Roman"/>
          <w:bCs/>
          <w:sz w:val="24"/>
          <w:szCs w:val="24"/>
        </w:rPr>
      </w:pPr>
      <w:r w:rsidRPr="002547C3">
        <w:rPr>
          <w:rFonts w:ascii="Times New Roman" w:hAnsi="Times New Roman"/>
          <w:sz w:val="24"/>
          <w:szCs w:val="24"/>
        </w:rPr>
        <w:t>CE</w:t>
      </w:r>
      <w:r w:rsidR="00226DE5" w:rsidRPr="002547C3">
        <w:rPr>
          <w:rFonts w:ascii="Times New Roman" w:hAnsi="Times New Roman"/>
          <w:sz w:val="24"/>
          <w:szCs w:val="24"/>
        </w:rPr>
        <w:t xml:space="preserve"> </w:t>
      </w:r>
      <w:r w:rsidR="00115729" w:rsidRPr="002547C3">
        <w:rPr>
          <w:rFonts w:ascii="Times New Roman" w:hAnsi="Times New Roman"/>
          <w:sz w:val="24"/>
          <w:szCs w:val="24"/>
        </w:rPr>
        <w:t xml:space="preserve">is a significant sustainable initiative </w:t>
      </w:r>
      <w:r w:rsidR="00115027" w:rsidRPr="002547C3">
        <w:rPr>
          <w:rFonts w:ascii="Times New Roman" w:hAnsi="Times New Roman"/>
          <w:sz w:val="24"/>
          <w:szCs w:val="24"/>
        </w:rPr>
        <w:t>that promotes various practices such as</w:t>
      </w:r>
      <w:r w:rsidR="00115729" w:rsidRPr="002547C3">
        <w:rPr>
          <w:rFonts w:ascii="Times New Roman" w:hAnsi="Times New Roman"/>
          <w:sz w:val="24"/>
          <w:szCs w:val="24"/>
        </w:rPr>
        <w:t xml:space="preserve"> waste management, energy consumption, optimum resource utili</w:t>
      </w:r>
      <w:r w:rsidR="004E7862" w:rsidRPr="002547C3">
        <w:rPr>
          <w:rFonts w:ascii="Times New Roman" w:hAnsi="Times New Roman"/>
          <w:sz w:val="24"/>
          <w:szCs w:val="24"/>
        </w:rPr>
        <w:t>s</w:t>
      </w:r>
      <w:r w:rsidR="00115729" w:rsidRPr="002547C3">
        <w:rPr>
          <w:rFonts w:ascii="Times New Roman" w:hAnsi="Times New Roman"/>
          <w:sz w:val="24"/>
          <w:szCs w:val="24"/>
        </w:rPr>
        <w:t>ation</w:t>
      </w:r>
      <w:r w:rsidR="00115027" w:rsidRPr="002547C3">
        <w:rPr>
          <w:rFonts w:ascii="Times New Roman" w:hAnsi="Times New Roman"/>
          <w:sz w:val="24"/>
          <w:szCs w:val="24"/>
        </w:rPr>
        <w:t>, among others. However,</w:t>
      </w:r>
      <w:r w:rsidR="00115729" w:rsidRPr="002547C3">
        <w:rPr>
          <w:rFonts w:ascii="Times New Roman" w:hAnsi="Times New Roman"/>
          <w:sz w:val="24"/>
          <w:szCs w:val="24"/>
        </w:rPr>
        <w:t xml:space="preserve"> behavioural factors affecting </w:t>
      </w:r>
      <w:r w:rsidR="00115027" w:rsidRPr="002547C3">
        <w:rPr>
          <w:rFonts w:ascii="Times New Roman" w:hAnsi="Times New Roman"/>
          <w:sz w:val="24"/>
          <w:szCs w:val="24"/>
        </w:rPr>
        <w:t xml:space="preserve">the </w:t>
      </w:r>
      <w:r w:rsidR="00115729" w:rsidRPr="002547C3">
        <w:rPr>
          <w:rFonts w:ascii="Times New Roman" w:hAnsi="Times New Roman"/>
          <w:sz w:val="24"/>
          <w:szCs w:val="24"/>
        </w:rPr>
        <w:t>ad</w:t>
      </w:r>
      <w:r w:rsidR="000C332C" w:rsidRPr="002547C3">
        <w:rPr>
          <w:rFonts w:ascii="Times New Roman" w:hAnsi="Times New Roman"/>
          <w:sz w:val="24"/>
          <w:szCs w:val="24"/>
        </w:rPr>
        <w:t>option of its practices in SMEs</w:t>
      </w:r>
      <w:r w:rsidR="00115729" w:rsidRPr="002547C3">
        <w:rPr>
          <w:rFonts w:ascii="Times New Roman" w:hAnsi="Times New Roman"/>
          <w:sz w:val="24"/>
          <w:szCs w:val="24"/>
        </w:rPr>
        <w:t xml:space="preserve"> </w:t>
      </w:r>
      <w:r w:rsidR="00115027" w:rsidRPr="002547C3">
        <w:rPr>
          <w:rFonts w:ascii="Times New Roman" w:hAnsi="Times New Roman"/>
          <w:sz w:val="24"/>
          <w:szCs w:val="24"/>
        </w:rPr>
        <w:t>are</w:t>
      </w:r>
      <w:r w:rsidR="00115729" w:rsidRPr="002547C3">
        <w:rPr>
          <w:rFonts w:ascii="Times New Roman" w:hAnsi="Times New Roman"/>
          <w:sz w:val="24"/>
          <w:szCs w:val="24"/>
        </w:rPr>
        <w:t xml:space="preserve"> yet to be </w:t>
      </w:r>
      <w:r w:rsidR="00115027" w:rsidRPr="002547C3">
        <w:rPr>
          <w:rFonts w:ascii="Times New Roman" w:hAnsi="Times New Roman"/>
          <w:sz w:val="24"/>
          <w:szCs w:val="24"/>
        </w:rPr>
        <w:t>investigated</w:t>
      </w:r>
      <w:r w:rsidR="00115729" w:rsidRPr="002547C3">
        <w:rPr>
          <w:rFonts w:ascii="Times New Roman" w:hAnsi="Times New Roman"/>
          <w:sz w:val="24"/>
          <w:szCs w:val="24"/>
        </w:rPr>
        <w:t xml:space="preserve">. </w:t>
      </w:r>
      <w:r w:rsidR="000C332C" w:rsidRPr="002547C3">
        <w:rPr>
          <w:rFonts w:ascii="Times New Roman" w:hAnsi="Times New Roman"/>
          <w:sz w:val="24"/>
          <w:szCs w:val="24"/>
        </w:rPr>
        <w:t xml:space="preserve">The study has shown that </w:t>
      </w:r>
      <w:r w:rsidR="00976561" w:rsidRPr="002547C3">
        <w:rPr>
          <w:rFonts w:ascii="Times New Roman" w:hAnsi="Times New Roman"/>
          <w:sz w:val="24"/>
          <w:szCs w:val="24"/>
        </w:rPr>
        <w:t xml:space="preserve">operational behavioural factors are crucial </w:t>
      </w:r>
      <w:r w:rsidR="00115027" w:rsidRPr="002547C3">
        <w:rPr>
          <w:rFonts w:ascii="Times New Roman" w:hAnsi="Times New Roman"/>
          <w:sz w:val="24"/>
          <w:szCs w:val="24"/>
        </w:rPr>
        <w:t xml:space="preserve">for SMEs </w:t>
      </w:r>
      <w:r w:rsidR="00976561" w:rsidRPr="002547C3">
        <w:rPr>
          <w:rFonts w:ascii="Times New Roman" w:hAnsi="Times New Roman"/>
          <w:sz w:val="24"/>
          <w:szCs w:val="24"/>
        </w:rPr>
        <w:t xml:space="preserve">to </w:t>
      </w:r>
      <w:r w:rsidR="00115027" w:rsidRPr="002547C3">
        <w:rPr>
          <w:rFonts w:ascii="Times New Roman" w:hAnsi="Times New Roman"/>
          <w:sz w:val="24"/>
          <w:szCs w:val="24"/>
        </w:rPr>
        <w:t xml:space="preserve">successfully </w:t>
      </w:r>
      <w:r w:rsidR="00976561" w:rsidRPr="002547C3">
        <w:rPr>
          <w:rFonts w:ascii="Times New Roman" w:hAnsi="Times New Roman"/>
          <w:sz w:val="24"/>
          <w:szCs w:val="24"/>
        </w:rPr>
        <w:t>trans</w:t>
      </w:r>
      <w:r w:rsidR="00115027" w:rsidRPr="002547C3">
        <w:rPr>
          <w:rFonts w:ascii="Times New Roman" w:hAnsi="Times New Roman"/>
          <w:sz w:val="24"/>
          <w:szCs w:val="24"/>
        </w:rPr>
        <w:t>it</w:t>
      </w:r>
      <w:r w:rsidR="00976561" w:rsidRPr="002547C3">
        <w:rPr>
          <w:rFonts w:ascii="Times New Roman" w:hAnsi="Times New Roman"/>
          <w:sz w:val="24"/>
          <w:szCs w:val="24"/>
        </w:rPr>
        <w:t xml:space="preserve"> into CE</w:t>
      </w:r>
      <w:r w:rsidR="00A37EAD" w:rsidRPr="002547C3">
        <w:rPr>
          <w:rFonts w:ascii="Times New Roman" w:hAnsi="Times New Roman"/>
          <w:sz w:val="24"/>
          <w:szCs w:val="24"/>
        </w:rPr>
        <w:t xml:space="preserve"> and thus it is necessary to evaluate </w:t>
      </w:r>
      <w:r w:rsidR="008C28EE" w:rsidRPr="002547C3">
        <w:rPr>
          <w:rFonts w:ascii="Times New Roman" w:hAnsi="Times New Roman"/>
          <w:sz w:val="24"/>
          <w:szCs w:val="24"/>
        </w:rPr>
        <w:t xml:space="preserve">the influence of these factors </w:t>
      </w:r>
      <w:r w:rsidR="00F877D2" w:rsidRPr="002547C3">
        <w:rPr>
          <w:rFonts w:ascii="Times New Roman" w:hAnsi="Times New Roman"/>
          <w:sz w:val="24"/>
          <w:szCs w:val="24"/>
        </w:rPr>
        <w:t xml:space="preserve">to </w:t>
      </w:r>
      <w:r w:rsidR="008C28EE" w:rsidRPr="002547C3">
        <w:rPr>
          <w:rFonts w:ascii="Times New Roman" w:hAnsi="Times New Roman"/>
          <w:sz w:val="24"/>
          <w:szCs w:val="24"/>
        </w:rPr>
        <w:t xml:space="preserve">provide </w:t>
      </w:r>
      <w:r w:rsidR="00F9388A" w:rsidRPr="002547C3">
        <w:rPr>
          <w:rFonts w:ascii="Times New Roman" w:hAnsi="Times New Roman"/>
          <w:sz w:val="24"/>
          <w:szCs w:val="24"/>
        </w:rPr>
        <w:t xml:space="preserve">empirical evidence </w:t>
      </w:r>
      <w:r w:rsidR="00115027" w:rsidRPr="002547C3">
        <w:rPr>
          <w:rFonts w:ascii="Times New Roman" w:hAnsi="Times New Roman"/>
          <w:sz w:val="24"/>
          <w:szCs w:val="24"/>
        </w:rPr>
        <w:t>that could facilitate the adoption of CE in SMEs</w:t>
      </w:r>
      <w:r w:rsidR="00F9388A" w:rsidRPr="002547C3">
        <w:rPr>
          <w:rFonts w:ascii="Times New Roman" w:hAnsi="Times New Roman"/>
          <w:sz w:val="24"/>
          <w:szCs w:val="24"/>
        </w:rPr>
        <w:t xml:space="preserve">. </w:t>
      </w:r>
      <w:r w:rsidR="009F5438" w:rsidRPr="002547C3">
        <w:rPr>
          <w:rFonts w:ascii="Times New Roman" w:hAnsi="Times New Roman"/>
          <w:bCs/>
          <w:sz w:val="24"/>
          <w:szCs w:val="24"/>
        </w:rPr>
        <w:t xml:space="preserve">The results obtained from </w:t>
      </w:r>
      <w:r w:rsidR="00115027" w:rsidRPr="002547C3">
        <w:rPr>
          <w:rFonts w:ascii="Times New Roman" w:hAnsi="Times New Roman"/>
          <w:bCs/>
          <w:sz w:val="24"/>
          <w:szCs w:val="24"/>
        </w:rPr>
        <w:t xml:space="preserve">the </w:t>
      </w:r>
      <w:r w:rsidR="009F5438" w:rsidRPr="002547C3">
        <w:rPr>
          <w:rFonts w:ascii="Times New Roman" w:hAnsi="Times New Roman"/>
          <w:bCs/>
          <w:sz w:val="24"/>
          <w:szCs w:val="24"/>
        </w:rPr>
        <w:t>EFA</w:t>
      </w:r>
      <w:r w:rsidR="00213B6F" w:rsidRPr="002547C3">
        <w:rPr>
          <w:rFonts w:ascii="Times New Roman" w:hAnsi="Times New Roman"/>
          <w:bCs/>
          <w:sz w:val="24"/>
          <w:szCs w:val="24"/>
        </w:rPr>
        <w:t xml:space="preserve"> and </w:t>
      </w:r>
      <w:r w:rsidR="009F5438" w:rsidRPr="002547C3">
        <w:rPr>
          <w:rFonts w:ascii="Times New Roman" w:hAnsi="Times New Roman"/>
          <w:bCs/>
          <w:sz w:val="24"/>
          <w:szCs w:val="24"/>
        </w:rPr>
        <w:t xml:space="preserve">DEMATEL </w:t>
      </w:r>
      <w:r w:rsidR="009011EE" w:rsidRPr="002547C3">
        <w:rPr>
          <w:rFonts w:ascii="Times New Roman" w:hAnsi="Times New Roman"/>
          <w:bCs/>
          <w:sz w:val="24"/>
          <w:szCs w:val="24"/>
        </w:rPr>
        <w:t xml:space="preserve">methods </w:t>
      </w:r>
      <w:r w:rsidR="00115027" w:rsidRPr="002547C3">
        <w:rPr>
          <w:rFonts w:ascii="Times New Roman" w:hAnsi="Times New Roman"/>
          <w:bCs/>
          <w:sz w:val="24"/>
          <w:szCs w:val="24"/>
        </w:rPr>
        <w:t>suggests</w:t>
      </w:r>
      <w:r w:rsidR="009F5438" w:rsidRPr="002547C3">
        <w:rPr>
          <w:rFonts w:ascii="Times New Roman" w:hAnsi="Times New Roman"/>
          <w:bCs/>
          <w:sz w:val="24"/>
          <w:szCs w:val="24"/>
        </w:rPr>
        <w:t xml:space="preserve"> </w:t>
      </w:r>
      <w:r w:rsidR="00AD4F8B" w:rsidRPr="002547C3">
        <w:rPr>
          <w:rFonts w:ascii="Times New Roman" w:hAnsi="Times New Roman"/>
          <w:bCs/>
          <w:sz w:val="24"/>
          <w:szCs w:val="24"/>
        </w:rPr>
        <w:t xml:space="preserve">that operational behavioural factors </w:t>
      </w:r>
      <w:r w:rsidR="00115027" w:rsidRPr="002547C3">
        <w:rPr>
          <w:rFonts w:ascii="Times New Roman" w:hAnsi="Times New Roman"/>
          <w:bCs/>
          <w:sz w:val="24"/>
          <w:szCs w:val="24"/>
        </w:rPr>
        <w:t>that include</w:t>
      </w:r>
      <w:r w:rsidR="00BA5A58" w:rsidRPr="002547C3">
        <w:rPr>
          <w:rFonts w:ascii="Times New Roman" w:hAnsi="Times New Roman"/>
          <w:bCs/>
          <w:sz w:val="24"/>
          <w:szCs w:val="24"/>
        </w:rPr>
        <w:t xml:space="preserve"> </w:t>
      </w:r>
      <w:r w:rsidR="00E103CD" w:rsidRPr="002547C3">
        <w:rPr>
          <w:rFonts w:ascii="Times New Roman" w:hAnsi="Times New Roman"/>
          <w:sz w:val="24"/>
          <w:szCs w:val="24"/>
        </w:rPr>
        <w:t xml:space="preserve">Circular Economy Financing (CEF), </w:t>
      </w:r>
      <w:r w:rsidR="00BA5A58" w:rsidRPr="002547C3">
        <w:rPr>
          <w:rFonts w:ascii="Times New Roman" w:hAnsi="Times New Roman"/>
          <w:sz w:val="24"/>
          <w:szCs w:val="24"/>
        </w:rPr>
        <w:t>Changing Market Demands and Consumption (CMC)</w:t>
      </w:r>
      <w:r w:rsidR="00BA5A58" w:rsidRPr="002547C3">
        <w:rPr>
          <w:rFonts w:ascii="Times New Roman" w:hAnsi="Times New Roman"/>
          <w:sz w:val="24"/>
          <w:szCs w:val="24"/>
          <w:lang w:eastAsia="en-GB"/>
        </w:rPr>
        <w:t xml:space="preserve">, </w:t>
      </w:r>
      <w:r w:rsidR="00BA5A58" w:rsidRPr="002547C3">
        <w:rPr>
          <w:rFonts w:ascii="Times New Roman" w:hAnsi="Times New Roman"/>
          <w:sz w:val="24"/>
          <w:szCs w:val="24"/>
        </w:rPr>
        <w:t xml:space="preserve">Organisational Resilience and SDGs (ORS) </w:t>
      </w:r>
      <w:r w:rsidR="00BA5A58" w:rsidRPr="002547C3">
        <w:rPr>
          <w:rFonts w:ascii="Times New Roman" w:hAnsi="Times New Roman"/>
          <w:sz w:val="24"/>
          <w:szCs w:val="24"/>
          <w:lang w:eastAsia="en-GB"/>
        </w:rPr>
        <w:t xml:space="preserve">and </w:t>
      </w:r>
      <w:r w:rsidR="00BA5A58" w:rsidRPr="002547C3">
        <w:rPr>
          <w:rFonts w:ascii="Times New Roman" w:hAnsi="Times New Roman"/>
          <w:sz w:val="24"/>
          <w:szCs w:val="24"/>
        </w:rPr>
        <w:t>Modern and Sustainable Society (MSS)</w:t>
      </w:r>
      <w:r w:rsidR="00BA5A58" w:rsidRPr="002547C3">
        <w:rPr>
          <w:rFonts w:ascii="Times New Roman" w:hAnsi="Times New Roman"/>
          <w:sz w:val="24"/>
          <w:szCs w:val="24"/>
          <w:lang w:eastAsia="en-GB"/>
        </w:rPr>
        <w:t xml:space="preserve"> are the causal group factors and </w:t>
      </w:r>
      <w:r w:rsidR="001F4910" w:rsidRPr="002547C3">
        <w:rPr>
          <w:rFonts w:ascii="Times New Roman" w:hAnsi="Times New Roman"/>
          <w:sz w:val="24"/>
          <w:szCs w:val="24"/>
        </w:rPr>
        <w:t xml:space="preserve">Circularity and Consumer Engagement (CCE), </w:t>
      </w:r>
      <w:r w:rsidR="00BA5A58" w:rsidRPr="002547C3">
        <w:rPr>
          <w:rFonts w:ascii="Times New Roman" w:hAnsi="Times New Roman"/>
          <w:sz w:val="24"/>
          <w:szCs w:val="24"/>
        </w:rPr>
        <w:t>Ecological Modernisation and Eco-Innovation (EMI), Green Market Reputation</w:t>
      </w:r>
      <w:r w:rsidR="00BA5A58" w:rsidRPr="002547C3">
        <w:rPr>
          <w:rFonts w:ascii="Times New Roman" w:hAnsi="Times New Roman"/>
          <w:sz w:val="24"/>
          <w:szCs w:val="24"/>
          <w:lang w:eastAsia="en-GB"/>
        </w:rPr>
        <w:t xml:space="preserve"> </w:t>
      </w:r>
      <w:r w:rsidR="009E1F38" w:rsidRPr="002547C3">
        <w:rPr>
          <w:rFonts w:ascii="Times New Roman" w:hAnsi="Times New Roman"/>
          <w:sz w:val="24"/>
          <w:szCs w:val="24"/>
          <w:lang w:eastAsia="en-GB"/>
        </w:rPr>
        <w:t>(</w:t>
      </w:r>
      <w:r w:rsidR="001F4910" w:rsidRPr="002547C3">
        <w:rPr>
          <w:rFonts w:ascii="Times New Roman" w:hAnsi="Times New Roman"/>
          <w:sz w:val="24"/>
          <w:szCs w:val="24"/>
          <w:lang w:eastAsia="en-GB"/>
        </w:rPr>
        <w:t xml:space="preserve">GMR) </w:t>
      </w:r>
      <w:r w:rsidR="00BA5A58" w:rsidRPr="002547C3">
        <w:rPr>
          <w:rFonts w:ascii="Times New Roman" w:hAnsi="Times New Roman"/>
          <w:sz w:val="24"/>
          <w:szCs w:val="24"/>
          <w:lang w:eastAsia="en-GB"/>
        </w:rPr>
        <w:t xml:space="preserve">are </w:t>
      </w:r>
      <w:r w:rsidR="00115027" w:rsidRPr="002547C3">
        <w:rPr>
          <w:rFonts w:ascii="Times New Roman" w:hAnsi="Times New Roman"/>
          <w:sz w:val="24"/>
          <w:szCs w:val="24"/>
          <w:lang w:eastAsia="en-GB"/>
        </w:rPr>
        <w:t>key influential factors.</w:t>
      </w:r>
    </w:p>
    <w:p w14:paraId="653C98D2" w14:textId="4F16CB02" w:rsidR="00AD4F8B" w:rsidRPr="002547C3" w:rsidRDefault="00AD4F8B" w:rsidP="00226DE5">
      <w:pPr>
        <w:spacing w:after="0" w:line="360" w:lineRule="auto"/>
        <w:jc w:val="both"/>
        <w:rPr>
          <w:rFonts w:ascii="Times New Roman" w:hAnsi="Times New Roman"/>
          <w:sz w:val="24"/>
          <w:szCs w:val="24"/>
        </w:rPr>
      </w:pPr>
    </w:p>
    <w:p w14:paraId="079BB845" w14:textId="0BE0E2FA" w:rsidR="00AD4F8B" w:rsidRPr="002547C3" w:rsidRDefault="009011EE" w:rsidP="00226DE5">
      <w:pPr>
        <w:spacing w:after="0" w:line="360" w:lineRule="auto"/>
        <w:jc w:val="both"/>
        <w:rPr>
          <w:rFonts w:ascii="Times New Roman" w:hAnsi="Times New Roman"/>
          <w:bCs/>
          <w:sz w:val="24"/>
          <w:szCs w:val="24"/>
        </w:rPr>
      </w:pPr>
      <w:r w:rsidRPr="002547C3">
        <w:rPr>
          <w:rFonts w:ascii="Times New Roman" w:hAnsi="Times New Roman"/>
          <w:bCs/>
          <w:sz w:val="24"/>
          <w:szCs w:val="24"/>
        </w:rPr>
        <w:t>This study has</w:t>
      </w:r>
      <w:r w:rsidR="009F5438" w:rsidRPr="002547C3">
        <w:rPr>
          <w:rFonts w:ascii="Times New Roman" w:hAnsi="Times New Roman"/>
          <w:bCs/>
          <w:sz w:val="24"/>
          <w:szCs w:val="24"/>
        </w:rPr>
        <w:t xml:space="preserve"> </w:t>
      </w:r>
      <w:r w:rsidR="00115027" w:rsidRPr="002547C3">
        <w:rPr>
          <w:rFonts w:ascii="Times New Roman" w:hAnsi="Times New Roman"/>
          <w:bCs/>
          <w:sz w:val="24"/>
          <w:szCs w:val="24"/>
        </w:rPr>
        <w:t>developed</w:t>
      </w:r>
      <w:r w:rsidR="009F5438" w:rsidRPr="002547C3">
        <w:rPr>
          <w:rFonts w:ascii="Times New Roman" w:hAnsi="Times New Roman"/>
          <w:bCs/>
          <w:sz w:val="24"/>
          <w:szCs w:val="24"/>
        </w:rPr>
        <w:t xml:space="preserve"> an initial roadmap for identifying and examining the causes affecting the</w:t>
      </w:r>
      <w:r w:rsidR="00115027" w:rsidRPr="002547C3">
        <w:rPr>
          <w:rFonts w:ascii="Times New Roman" w:hAnsi="Times New Roman"/>
          <w:bCs/>
          <w:sz w:val="24"/>
          <w:szCs w:val="24"/>
        </w:rPr>
        <w:t xml:space="preserve"> </w:t>
      </w:r>
      <w:r w:rsidR="009F5438" w:rsidRPr="002547C3">
        <w:rPr>
          <w:rFonts w:ascii="Times New Roman" w:hAnsi="Times New Roman"/>
          <w:bCs/>
          <w:sz w:val="24"/>
          <w:szCs w:val="24"/>
        </w:rPr>
        <w:t>adoption</w:t>
      </w:r>
      <w:r w:rsidR="00115027" w:rsidRPr="002547C3">
        <w:rPr>
          <w:rFonts w:ascii="Times New Roman" w:hAnsi="Times New Roman"/>
          <w:bCs/>
          <w:sz w:val="24"/>
          <w:szCs w:val="24"/>
        </w:rPr>
        <w:t xml:space="preserve"> of CE</w:t>
      </w:r>
      <w:r w:rsidR="009F5438" w:rsidRPr="002547C3">
        <w:rPr>
          <w:rFonts w:ascii="Times New Roman" w:hAnsi="Times New Roman"/>
          <w:bCs/>
          <w:sz w:val="24"/>
          <w:szCs w:val="24"/>
        </w:rPr>
        <w:t xml:space="preserve">, along with the range and inter-relationship among the factors instigating </w:t>
      </w:r>
      <w:r w:rsidR="009F5438" w:rsidRPr="002547C3">
        <w:rPr>
          <w:rFonts w:ascii="Times New Roman" w:hAnsi="Times New Roman"/>
          <w:bCs/>
          <w:sz w:val="24"/>
          <w:szCs w:val="24"/>
        </w:rPr>
        <w:lastRenderedPageBreak/>
        <w:t>direct and indirect caus</w:t>
      </w:r>
      <w:r w:rsidR="00115027" w:rsidRPr="002547C3">
        <w:rPr>
          <w:rFonts w:ascii="Times New Roman" w:hAnsi="Times New Roman"/>
          <w:bCs/>
          <w:sz w:val="24"/>
          <w:szCs w:val="24"/>
        </w:rPr>
        <w:t>ing effects</w:t>
      </w:r>
      <w:r w:rsidR="009F5438" w:rsidRPr="002547C3">
        <w:rPr>
          <w:rFonts w:ascii="Times New Roman" w:hAnsi="Times New Roman"/>
          <w:bCs/>
          <w:sz w:val="24"/>
          <w:szCs w:val="24"/>
        </w:rPr>
        <w:t xml:space="preserve">. </w:t>
      </w:r>
      <w:r w:rsidR="00115027" w:rsidRPr="002547C3">
        <w:rPr>
          <w:rFonts w:ascii="Times New Roman" w:hAnsi="Times New Roman"/>
          <w:bCs/>
          <w:sz w:val="24"/>
          <w:szCs w:val="24"/>
        </w:rPr>
        <w:t>D</w:t>
      </w:r>
      <w:r w:rsidR="009F5438" w:rsidRPr="002547C3">
        <w:rPr>
          <w:rFonts w:ascii="Times New Roman" w:hAnsi="Times New Roman"/>
          <w:bCs/>
          <w:sz w:val="24"/>
          <w:szCs w:val="24"/>
        </w:rPr>
        <w:t>ecision</w:t>
      </w:r>
      <w:r w:rsidR="00D04648" w:rsidRPr="002547C3">
        <w:rPr>
          <w:rFonts w:ascii="Times New Roman" w:hAnsi="Times New Roman"/>
          <w:bCs/>
          <w:sz w:val="24"/>
          <w:szCs w:val="24"/>
        </w:rPr>
        <w:t>-</w:t>
      </w:r>
      <w:r w:rsidR="009F5438" w:rsidRPr="002547C3">
        <w:rPr>
          <w:rFonts w:ascii="Times New Roman" w:hAnsi="Times New Roman"/>
          <w:bCs/>
          <w:sz w:val="24"/>
          <w:szCs w:val="24"/>
        </w:rPr>
        <w:t xml:space="preserve">makers and policymakers </w:t>
      </w:r>
      <w:r w:rsidR="00115027" w:rsidRPr="002547C3">
        <w:rPr>
          <w:rFonts w:ascii="Times New Roman" w:hAnsi="Times New Roman"/>
          <w:bCs/>
          <w:sz w:val="24"/>
          <w:szCs w:val="24"/>
        </w:rPr>
        <w:t>should consider</w:t>
      </w:r>
      <w:r w:rsidR="009F5438" w:rsidRPr="002547C3">
        <w:rPr>
          <w:rFonts w:ascii="Times New Roman" w:hAnsi="Times New Roman"/>
          <w:bCs/>
          <w:sz w:val="24"/>
          <w:szCs w:val="24"/>
        </w:rPr>
        <w:t xml:space="preserve"> the range of the</w:t>
      </w:r>
      <w:r w:rsidR="00115027" w:rsidRPr="002547C3">
        <w:rPr>
          <w:rFonts w:ascii="Times New Roman" w:hAnsi="Times New Roman"/>
          <w:bCs/>
          <w:sz w:val="24"/>
          <w:szCs w:val="24"/>
        </w:rPr>
        <w:t xml:space="preserve"> factors’</w:t>
      </w:r>
      <w:r w:rsidR="009F5438" w:rsidRPr="002547C3">
        <w:rPr>
          <w:rFonts w:ascii="Times New Roman" w:hAnsi="Times New Roman"/>
          <w:bCs/>
          <w:sz w:val="24"/>
          <w:szCs w:val="24"/>
        </w:rPr>
        <w:t xml:space="preserve"> influence and should take appropriate actions on the identified significant causes and effect group factors for enhancing the adoption of CE in</w:t>
      </w:r>
      <w:r w:rsidR="00115027" w:rsidRPr="002547C3">
        <w:rPr>
          <w:rFonts w:ascii="Times New Roman" w:hAnsi="Times New Roman"/>
          <w:bCs/>
          <w:sz w:val="24"/>
          <w:szCs w:val="24"/>
        </w:rPr>
        <w:t xml:space="preserve"> </w:t>
      </w:r>
      <w:r w:rsidR="009F5438" w:rsidRPr="002547C3">
        <w:rPr>
          <w:rFonts w:ascii="Times New Roman" w:hAnsi="Times New Roman"/>
          <w:bCs/>
          <w:sz w:val="24"/>
          <w:szCs w:val="24"/>
        </w:rPr>
        <w:t>SMEs.</w:t>
      </w:r>
    </w:p>
    <w:p w14:paraId="59798A1F" w14:textId="77777777" w:rsidR="00115027" w:rsidRPr="002547C3" w:rsidRDefault="00115027" w:rsidP="00226DE5">
      <w:pPr>
        <w:spacing w:after="0" w:line="360" w:lineRule="auto"/>
        <w:jc w:val="both"/>
        <w:rPr>
          <w:rFonts w:ascii="Times New Roman" w:hAnsi="Times New Roman"/>
          <w:bCs/>
          <w:sz w:val="24"/>
          <w:szCs w:val="24"/>
        </w:rPr>
      </w:pPr>
    </w:p>
    <w:p w14:paraId="01B042F6" w14:textId="5C305977" w:rsidR="0056312E" w:rsidRPr="002547C3" w:rsidRDefault="00604B0E" w:rsidP="00226DE5">
      <w:pPr>
        <w:spacing w:after="0" w:line="360" w:lineRule="auto"/>
        <w:jc w:val="both"/>
        <w:rPr>
          <w:rFonts w:ascii="Times New Roman" w:hAnsi="Times New Roman"/>
          <w:sz w:val="24"/>
          <w:szCs w:val="24"/>
        </w:rPr>
      </w:pPr>
      <w:r w:rsidRPr="002547C3">
        <w:rPr>
          <w:rFonts w:ascii="Times New Roman" w:hAnsi="Times New Roman"/>
          <w:bCs/>
          <w:sz w:val="24"/>
          <w:szCs w:val="24"/>
        </w:rPr>
        <w:t>The results</w:t>
      </w:r>
      <w:r w:rsidR="00C94D7C" w:rsidRPr="002547C3">
        <w:rPr>
          <w:rFonts w:ascii="Times New Roman" w:hAnsi="Times New Roman"/>
          <w:bCs/>
          <w:sz w:val="24"/>
          <w:szCs w:val="24"/>
        </w:rPr>
        <w:t xml:space="preserve"> of the current study </w:t>
      </w:r>
      <w:r w:rsidR="00115027" w:rsidRPr="002547C3">
        <w:rPr>
          <w:rFonts w:ascii="Times New Roman" w:hAnsi="Times New Roman"/>
          <w:bCs/>
          <w:sz w:val="24"/>
          <w:szCs w:val="24"/>
        </w:rPr>
        <w:t xml:space="preserve">also </w:t>
      </w:r>
      <w:r w:rsidR="00C94D7C" w:rsidRPr="002547C3">
        <w:rPr>
          <w:rFonts w:ascii="Times New Roman" w:hAnsi="Times New Roman"/>
          <w:bCs/>
          <w:sz w:val="24"/>
          <w:szCs w:val="24"/>
        </w:rPr>
        <w:t xml:space="preserve">indicate </w:t>
      </w:r>
      <w:r w:rsidRPr="002547C3">
        <w:rPr>
          <w:rFonts w:ascii="Times New Roman" w:hAnsi="Times New Roman"/>
          <w:bCs/>
          <w:sz w:val="24"/>
          <w:szCs w:val="24"/>
        </w:rPr>
        <w:t xml:space="preserve">that </w:t>
      </w:r>
      <w:r w:rsidRPr="002547C3">
        <w:rPr>
          <w:rFonts w:ascii="Times New Roman" w:hAnsi="Times New Roman"/>
          <w:sz w:val="24"/>
          <w:szCs w:val="24"/>
        </w:rPr>
        <w:t xml:space="preserve">Modern and Sustainable Society (MSS) is the most significant causal factor for the adoption of CE </w:t>
      </w:r>
      <w:r w:rsidR="00632C8D" w:rsidRPr="002547C3">
        <w:rPr>
          <w:rFonts w:ascii="Times New Roman" w:hAnsi="Times New Roman"/>
          <w:sz w:val="24"/>
          <w:szCs w:val="24"/>
        </w:rPr>
        <w:t xml:space="preserve">in SMEs. </w:t>
      </w:r>
      <w:r w:rsidR="007F2E14" w:rsidRPr="002547C3">
        <w:rPr>
          <w:rFonts w:ascii="Times New Roman" w:hAnsi="Times New Roman"/>
          <w:sz w:val="24"/>
          <w:szCs w:val="24"/>
        </w:rPr>
        <w:t xml:space="preserve">Therefore, </w:t>
      </w:r>
      <w:r w:rsidR="00115027" w:rsidRPr="002547C3">
        <w:rPr>
          <w:rFonts w:ascii="Times New Roman" w:hAnsi="Times New Roman"/>
          <w:sz w:val="24"/>
          <w:szCs w:val="24"/>
        </w:rPr>
        <w:t xml:space="preserve">there is </w:t>
      </w:r>
      <w:r w:rsidR="007F2E14" w:rsidRPr="002547C3">
        <w:rPr>
          <w:rFonts w:ascii="Times New Roman" w:hAnsi="Times New Roman"/>
          <w:sz w:val="24"/>
          <w:szCs w:val="24"/>
        </w:rPr>
        <w:t xml:space="preserve">an indication that SMEs need to </w:t>
      </w:r>
      <w:r w:rsidR="00115027" w:rsidRPr="002547C3">
        <w:rPr>
          <w:rFonts w:ascii="Times New Roman" w:hAnsi="Times New Roman"/>
          <w:sz w:val="24"/>
          <w:szCs w:val="24"/>
        </w:rPr>
        <w:t xml:space="preserve">formulate effective </w:t>
      </w:r>
      <w:r w:rsidR="00D74494" w:rsidRPr="002547C3">
        <w:rPr>
          <w:rFonts w:ascii="Times New Roman" w:hAnsi="Times New Roman"/>
          <w:sz w:val="24"/>
          <w:szCs w:val="24"/>
        </w:rPr>
        <w:t xml:space="preserve">strategies for building sustainable societies. </w:t>
      </w:r>
      <w:r w:rsidR="00115027" w:rsidRPr="002547C3">
        <w:rPr>
          <w:rFonts w:ascii="Times New Roman" w:hAnsi="Times New Roman"/>
          <w:sz w:val="24"/>
          <w:szCs w:val="24"/>
        </w:rPr>
        <w:t>C</w:t>
      </w:r>
      <w:r w:rsidR="007123F5" w:rsidRPr="002547C3">
        <w:rPr>
          <w:rFonts w:ascii="Times New Roman" w:hAnsi="Times New Roman"/>
          <w:sz w:val="24"/>
          <w:szCs w:val="24"/>
        </w:rPr>
        <w:t xml:space="preserve">onsciousness and thinking towards sustainable behaviour are </w:t>
      </w:r>
      <w:r w:rsidR="00115027" w:rsidRPr="002547C3">
        <w:rPr>
          <w:rFonts w:ascii="Times New Roman" w:hAnsi="Times New Roman"/>
          <w:sz w:val="24"/>
          <w:szCs w:val="24"/>
        </w:rPr>
        <w:t xml:space="preserve">some of the main </w:t>
      </w:r>
      <w:r w:rsidR="007123F5" w:rsidRPr="002547C3">
        <w:rPr>
          <w:rFonts w:ascii="Times New Roman" w:hAnsi="Times New Roman"/>
          <w:sz w:val="24"/>
          <w:szCs w:val="24"/>
        </w:rPr>
        <w:t>motivations for enhancing CE adoption in</w:t>
      </w:r>
      <w:r w:rsidR="00115027" w:rsidRPr="002547C3">
        <w:rPr>
          <w:rFonts w:ascii="Times New Roman" w:hAnsi="Times New Roman"/>
          <w:sz w:val="24"/>
          <w:szCs w:val="24"/>
        </w:rPr>
        <w:t xml:space="preserve"> </w:t>
      </w:r>
      <w:r w:rsidR="007123F5" w:rsidRPr="002547C3">
        <w:rPr>
          <w:rFonts w:ascii="Times New Roman" w:hAnsi="Times New Roman"/>
          <w:sz w:val="24"/>
          <w:szCs w:val="24"/>
        </w:rPr>
        <w:t xml:space="preserve">organisations. </w:t>
      </w:r>
      <w:r w:rsidR="00E15E3B" w:rsidRPr="002547C3">
        <w:rPr>
          <w:rFonts w:ascii="Times New Roman" w:hAnsi="Times New Roman"/>
          <w:sz w:val="24"/>
          <w:szCs w:val="24"/>
        </w:rPr>
        <w:t>It is the prime responsibility of organisations and government</w:t>
      </w:r>
      <w:r w:rsidR="00115027" w:rsidRPr="002547C3">
        <w:rPr>
          <w:rFonts w:ascii="Times New Roman" w:hAnsi="Times New Roman"/>
          <w:sz w:val="24"/>
          <w:szCs w:val="24"/>
        </w:rPr>
        <w:t>s</w:t>
      </w:r>
      <w:r w:rsidR="00E15E3B" w:rsidRPr="002547C3">
        <w:rPr>
          <w:rFonts w:ascii="Times New Roman" w:hAnsi="Times New Roman"/>
          <w:sz w:val="24"/>
          <w:szCs w:val="24"/>
        </w:rPr>
        <w:t xml:space="preserve"> to support CE adoption.  Thus, the formulation of the new policies is very much required to </w:t>
      </w:r>
      <w:r w:rsidR="00115027" w:rsidRPr="002547C3">
        <w:rPr>
          <w:rFonts w:ascii="Times New Roman" w:hAnsi="Times New Roman"/>
          <w:sz w:val="24"/>
          <w:szCs w:val="24"/>
        </w:rPr>
        <w:t xml:space="preserve">effectively </w:t>
      </w:r>
      <w:r w:rsidR="00E15E3B" w:rsidRPr="002547C3">
        <w:rPr>
          <w:rFonts w:ascii="Times New Roman" w:hAnsi="Times New Roman"/>
          <w:sz w:val="24"/>
          <w:szCs w:val="24"/>
        </w:rPr>
        <w:t xml:space="preserve">adopt CE. </w:t>
      </w:r>
      <w:r w:rsidR="00CB082E" w:rsidRPr="002547C3">
        <w:rPr>
          <w:rFonts w:ascii="Times New Roman" w:hAnsi="Times New Roman"/>
          <w:sz w:val="24"/>
          <w:szCs w:val="24"/>
        </w:rPr>
        <w:t>The study suggest</w:t>
      </w:r>
      <w:r w:rsidR="009C1541" w:rsidRPr="002547C3">
        <w:rPr>
          <w:rFonts w:ascii="Times New Roman" w:hAnsi="Times New Roman"/>
          <w:sz w:val="24"/>
          <w:szCs w:val="24"/>
        </w:rPr>
        <w:t>s</w:t>
      </w:r>
      <w:r w:rsidR="00CB082E" w:rsidRPr="002547C3">
        <w:rPr>
          <w:rFonts w:ascii="Times New Roman" w:hAnsi="Times New Roman"/>
          <w:sz w:val="24"/>
          <w:szCs w:val="24"/>
        </w:rPr>
        <w:t xml:space="preserve"> that </w:t>
      </w:r>
      <w:r w:rsidR="00DF3638" w:rsidRPr="002547C3">
        <w:rPr>
          <w:rFonts w:ascii="Times New Roman" w:hAnsi="Times New Roman"/>
          <w:sz w:val="24"/>
          <w:szCs w:val="24"/>
        </w:rPr>
        <w:t xml:space="preserve">commitment to eco-industrial chains is the major cause </w:t>
      </w:r>
      <w:r w:rsidR="00D04648" w:rsidRPr="002547C3">
        <w:rPr>
          <w:rFonts w:ascii="Times New Roman" w:hAnsi="Times New Roman"/>
          <w:sz w:val="24"/>
          <w:szCs w:val="24"/>
        </w:rPr>
        <w:t>of</w:t>
      </w:r>
      <w:r w:rsidR="00DF3638" w:rsidRPr="002547C3">
        <w:rPr>
          <w:rFonts w:ascii="Times New Roman" w:hAnsi="Times New Roman"/>
          <w:sz w:val="24"/>
          <w:szCs w:val="24"/>
        </w:rPr>
        <w:t xml:space="preserve"> CE adoption in SMEs.</w:t>
      </w:r>
      <w:r w:rsidR="005022CC" w:rsidRPr="002547C3">
        <w:rPr>
          <w:rFonts w:ascii="Times New Roman" w:hAnsi="Times New Roman"/>
          <w:sz w:val="24"/>
          <w:szCs w:val="24"/>
        </w:rPr>
        <w:t xml:space="preserve"> </w:t>
      </w:r>
      <w:r w:rsidR="007528C9" w:rsidRPr="002547C3">
        <w:rPr>
          <w:rFonts w:ascii="Times New Roman" w:hAnsi="Times New Roman"/>
          <w:sz w:val="24"/>
          <w:szCs w:val="24"/>
        </w:rPr>
        <w:t>The study has provided insights for SMEs</w:t>
      </w:r>
      <w:r w:rsidR="007302E9" w:rsidRPr="002547C3">
        <w:rPr>
          <w:rFonts w:ascii="Times New Roman" w:hAnsi="Times New Roman"/>
          <w:sz w:val="24"/>
          <w:szCs w:val="24"/>
        </w:rPr>
        <w:t xml:space="preserve"> that could facilitate their transformation </w:t>
      </w:r>
      <w:r w:rsidR="007528C9" w:rsidRPr="002547C3">
        <w:rPr>
          <w:rFonts w:ascii="Times New Roman" w:hAnsi="Times New Roman"/>
          <w:sz w:val="24"/>
          <w:szCs w:val="24"/>
        </w:rPr>
        <w:t xml:space="preserve">into </w:t>
      </w:r>
      <w:r w:rsidR="00411F02" w:rsidRPr="002547C3">
        <w:rPr>
          <w:rFonts w:ascii="Times New Roman" w:hAnsi="Times New Roman"/>
          <w:sz w:val="24"/>
          <w:szCs w:val="24"/>
        </w:rPr>
        <w:t xml:space="preserve">circular </w:t>
      </w:r>
      <w:r w:rsidR="00115027" w:rsidRPr="002547C3">
        <w:rPr>
          <w:rFonts w:ascii="Times New Roman" w:hAnsi="Times New Roman"/>
          <w:sz w:val="24"/>
          <w:szCs w:val="24"/>
        </w:rPr>
        <w:t>organisations</w:t>
      </w:r>
      <w:r w:rsidR="007528C9" w:rsidRPr="002547C3">
        <w:rPr>
          <w:rFonts w:ascii="Times New Roman" w:hAnsi="Times New Roman"/>
          <w:sz w:val="24"/>
          <w:szCs w:val="24"/>
        </w:rPr>
        <w:t xml:space="preserve"> that will address prominent contemporary social and environmental challenges.</w:t>
      </w:r>
      <w:r w:rsidR="000744C5" w:rsidRPr="002547C3">
        <w:rPr>
          <w:rFonts w:ascii="Times New Roman" w:hAnsi="Times New Roman"/>
          <w:sz w:val="24"/>
          <w:szCs w:val="24"/>
        </w:rPr>
        <w:t xml:space="preserve"> </w:t>
      </w:r>
    </w:p>
    <w:p w14:paraId="24B6634A" w14:textId="77777777" w:rsidR="00115027" w:rsidRPr="002547C3" w:rsidRDefault="00115027" w:rsidP="00226DE5">
      <w:pPr>
        <w:spacing w:after="0" w:line="360" w:lineRule="auto"/>
        <w:jc w:val="both"/>
        <w:rPr>
          <w:rFonts w:ascii="Times New Roman" w:hAnsi="Times New Roman"/>
          <w:sz w:val="24"/>
          <w:szCs w:val="24"/>
        </w:rPr>
      </w:pPr>
    </w:p>
    <w:p w14:paraId="4EE7846B" w14:textId="070ADC21" w:rsidR="00B01B39" w:rsidRPr="00246353" w:rsidRDefault="008D441C" w:rsidP="00226DE5">
      <w:pPr>
        <w:spacing w:after="0" w:line="360" w:lineRule="auto"/>
        <w:jc w:val="both"/>
        <w:rPr>
          <w:rFonts w:ascii="Times New Roman" w:hAnsi="Times New Roman"/>
          <w:color w:val="FF0000"/>
          <w:sz w:val="24"/>
          <w:szCs w:val="24"/>
        </w:rPr>
      </w:pPr>
      <w:r w:rsidRPr="002547C3">
        <w:rPr>
          <w:rFonts w:ascii="Times New Roman" w:hAnsi="Times New Roman"/>
          <w:sz w:val="24"/>
          <w:szCs w:val="24"/>
        </w:rPr>
        <w:t xml:space="preserve">This research </w:t>
      </w:r>
      <w:r w:rsidR="007302E9" w:rsidRPr="002547C3">
        <w:rPr>
          <w:rFonts w:ascii="Times New Roman" w:hAnsi="Times New Roman"/>
          <w:sz w:val="24"/>
          <w:szCs w:val="24"/>
        </w:rPr>
        <w:t>possesses</w:t>
      </w:r>
      <w:r w:rsidR="0056312E" w:rsidRPr="002547C3">
        <w:rPr>
          <w:rFonts w:ascii="Times New Roman" w:hAnsi="Times New Roman"/>
          <w:sz w:val="24"/>
          <w:szCs w:val="24"/>
        </w:rPr>
        <w:t xml:space="preserve"> some limitation</w:t>
      </w:r>
      <w:r w:rsidR="00CE323A" w:rsidRPr="002547C3">
        <w:rPr>
          <w:rFonts w:ascii="Times New Roman" w:hAnsi="Times New Roman"/>
          <w:sz w:val="24"/>
          <w:szCs w:val="24"/>
        </w:rPr>
        <w:t>s</w:t>
      </w:r>
      <w:r w:rsidR="0056312E" w:rsidRPr="002547C3">
        <w:rPr>
          <w:rFonts w:ascii="Times New Roman" w:hAnsi="Times New Roman"/>
          <w:sz w:val="24"/>
          <w:szCs w:val="24"/>
        </w:rPr>
        <w:t xml:space="preserve"> that </w:t>
      </w:r>
      <w:r w:rsidR="002D06B2" w:rsidRPr="002547C3">
        <w:rPr>
          <w:rFonts w:ascii="Times New Roman" w:hAnsi="Times New Roman"/>
          <w:sz w:val="24"/>
          <w:szCs w:val="24"/>
        </w:rPr>
        <w:t>are required to be highlighted for future similar studies to consider</w:t>
      </w:r>
      <w:r w:rsidRPr="002547C3">
        <w:rPr>
          <w:rFonts w:ascii="Times New Roman" w:hAnsi="Times New Roman"/>
          <w:sz w:val="24"/>
          <w:szCs w:val="24"/>
        </w:rPr>
        <w:t xml:space="preserve">. </w:t>
      </w:r>
      <w:r w:rsidR="002B5BB1" w:rsidRPr="002547C3">
        <w:rPr>
          <w:rFonts w:ascii="Times New Roman" w:hAnsi="Times New Roman"/>
          <w:sz w:val="24"/>
          <w:szCs w:val="24"/>
        </w:rPr>
        <w:t xml:space="preserve">The study has </w:t>
      </w:r>
      <w:r w:rsidR="002D06B2" w:rsidRPr="002547C3">
        <w:rPr>
          <w:rFonts w:ascii="Times New Roman" w:hAnsi="Times New Roman"/>
          <w:sz w:val="24"/>
          <w:szCs w:val="24"/>
        </w:rPr>
        <w:t>investigated</w:t>
      </w:r>
      <w:r w:rsidR="007302E9" w:rsidRPr="002547C3">
        <w:rPr>
          <w:rFonts w:ascii="Times New Roman" w:hAnsi="Times New Roman"/>
          <w:sz w:val="24"/>
          <w:szCs w:val="24"/>
        </w:rPr>
        <w:t xml:space="preserve"> </w:t>
      </w:r>
      <w:r w:rsidR="002B5BB1" w:rsidRPr="002547C3">
        <w:rPr>
          <w:rFonts w:ascii="Times New Roman" w:hAnsi="Times New Roman"/>
          <w:sz w:val="24"/>
          <w:szCs w:val="24"/>
        </w:rPr>
        <w:t>the operational behavioural factors affecting the CE adoption in SMEs</w:t>
      </w:r>
      <w:r w:rsidR="002D06B2" w:rsidRPr="002547C3">
        <w:rPr>
          <w:rFonts w:ascii="Times New Roman" w:hAnsi="Times New Roman"/>
          <w:sz w:val="24"/>
          <w:szCs w:val="24"/>
        </w:rPr>
        <w:t>,</w:t>
      </w:r>
      <w:r w:rsidR="002B5BB1" w:rsidRPr="002547C3">
        <w:rPr>
          <w:rFonts w:ascii="Times New Roman" w:hAnsi="Times New Roman"/>
          <w:sz w:val="24"/>
          <w:szCs w:val="24"/>
        </w:rPr>
        <w:t xml:space="preserve"> but the capacity to transition dependent on the internal capabilities </w:t>
      </w:r>
      <w:r w:rsidR="007302E9" w:rsidRPr="002547C3">
        <w:rPr>
          <w:rFonts w:ascii="Times New Roman" w:hAnsi="Times New Roman"/>
          <w:sz w:val="24"/>
          <w:szCs w:val="24"/>
        </w:rPr>
        <w:t>has not been considered. T</w:t>
      </w:r>
      <w:r w:rsidR="00F776E1" w:rsidRPr="002547C3">
        <w:rPr>
          <w:rFonts w:ascii="Times New Roman" w:hAnsi="Times New Roman"/>
          <w:sz w:val="24"/>
          <w:szCs w:val="24"/>
        </w:rPr>
        <w:t>hus</w:t>
      </w:r>
      <w:r w:rsidR="007302E9" w:rsidRPr="002547C3">
        <w:rPr>
          <w:rFonts w:ascii="Times New Roman" w:hAnsi="Times New Roman"/>
          <w:sz w:val="24"/>
          <w:szCs w:val="24"/>
        </w:rPr>
        <w:t>,</w:t>
      </w:r>
      <w:r w:rsidR="00F776E1" w:rsidRPr="002547C3">
        <w:rPr>
          <w:rFonts w:ascii="Times New Roman" w:hAnsi="Times New Roman"/>
          <w:sz w:val="24"/>
          <w:szCs w:val="24"/>
        </w:rPr>
        <w:t xml:space="preserve"> future studies can assess internal</w:t>
      </w:r>
      <w:r w:rsidR="007302E9" w:rsidRPr="002547C3">
        <w:rPr>
          <w:rFonts w:ascii="Times New Roman" w:hAnsi="Times New Roman"/>
          <w:sz w:val="24"/>
          <w:szCs w:val="24"/>
        </w:rPr>
        <w:t xml:space="preserve"> organisational</w:t>
      </w:r>
      <w:r w:rsidR="00F776E1" w:rsidRPr="002547C3">
        <w:rPr>
          <w:rFonts w:ascii="Times New Roman" w:hAnsi="Times New Roman"/>
          <w:sz w:val="24"/>
          <w:szCs w:val="24"/>
        </w:rPr>
        <w:t xml:space="preserve"> capabilities and </w:t>
      </w:r>
      <w:r w:rsidR="007302E9" w:rsidRPr="002547C3">
        <w:rPr>
          <w:rFonts w:ascii="Times New Roman" w:hAnsi="Times New Roman"/>
          <w:sz w:val="24"/>
          <w:szCs w:val="24"/>
        </w:rPr>
        <w:t>their</w:t>
      </w:r>
      <w:r w:rsidR="00F776E1" w:rsidRPr="002547C3">
        <w:rPr>
          <w:rFonts w:ascii="Times New Roman" w:hAnsi="Times New Roman"/>
          <w:sz w:val="24"/>
          <w:szCs w:val="24"/>
        </w:rPr>
        <w:t xml:space="preserve"> impact on th</w:t>
      </w:r>
      <w:r w:rsidR="007302E9" w:rsidRPr="002547C3">
        <w:rPr>
          <w:rFonts w:ascii="Times New Roman" w:hAnsi="Times New Roman"/>
          <w:sz w:val="24"/>
          <w:szCs w:val="24"/>
        </w:rPr>
        <w:t xml:space="preserve">e </w:t>
      </w:r>
      <w:r w:rsidR="00F776E1" w:rsidRPr="002547C3">
        <w:rPr>
          <w:rFonts w:ascii="Times New Roman" w:hAnsi="Times New Roman"/>
          <w:sz w:val="24"/>
          <w:szCs w:val="24"/>
        </w:rPr>
        <w:t>adoption</w:t>
      </w:r>
      <w:r w:rsidR="007302E9" w:rsidRPr="002547C3">
        <w:rPr>
          <w:rFonts w:ascii="Times New Roman" w:hAnsi="Times New Roman"/>
          <w:sz w:val="24"/>
          <w:szCs w:val="24"/>
        </w:rPr>
        <w:t xml:space="preserve"> of CE</w:t>
      </w:r>
      <w:r w:rsidR="00F776E1" w:rsidRPr="002547C3">
        <w:rPr>
          <w:rFonts w:ascii="Times New Roman" w:hAnsi="Times New Roman"/>
          <w:sz w:val="24"/>
          <w:szCs w:val="24"/>
        </w:rPr>
        <w:t>.</w:t>
      </w:r>
      <w:r w:rsidR="00B01B39" w:rsidRPr="002547C3">
        <w:rPr>
          <w:rFonts w:ascii="Times New Roman" w:hAnsi="Times New Roman"/>
          <w:sz w:val="24"/>
          <w:szCs w:val="24"/>
        </w:rPr>
        <w:t xml:space="preserve"> </w:t>
      </w:r>
      <w:r w:rsidR="007302E9" w:rsidRPr="002547C3">
        <w:rPr>
          <w:rFonts w:ascii="Times New Roman" w:hAnsi="Times New Roman"/>
          <w:sz w:val="24"/>
          <w:szCs w:val="24"/>
        </w:rPr>
        <w:t>P</w:t>
      </w:r>
      <w:r w:rsidR="00513914" w:rsidRPr="002547C3">
        <w:rPr>
          <w:rFonts w:ascii="Times New Roman" w:hAnsi="Times New Roman"/>
          <w:sz w:val="24"/>
          <w:szCs w:val="24"/>
        </w:rPr>
        <w:t xml:space="preserve">revious literature has shown that </w:t>
      </w:r>
      <w:r w:rsidR="007302E9" w:rsidRPr="002547C3">
        <w:rPr>
          <w:rFonts w:ascii="Times New Roman" w:hAnsi="Times New Roman"/>
          <w:sz w:val="24"/>
          <w:szCs w:val="24"/>
        </w:rPr>
        <w:t xml:space="preserve">an </w:t>
      </w:r>
      <w:r w:rsidR="00513914" w:rsidRPr="002547C3">
        <w:rPr>
          <w:rFonts w:ascii="Times New Roman" w:hAnsi="Times New Roman"/>
          <w:sz w:val="24"/>
          <w:szCs w:val="24"/>
        </w:rPr>
        <w:t>organi</w:t>
      </w:r>
      <w:r w:rsidR="004E7862" w:rsidRPr="002547C3">
        <w:rPr>
          <w:rFonts w:ascii="Times New Roman" w:hAnsi="Times New Roman"/>
          <w:sz w:val="24"/>
          <w:szCs w:val="24"/>
        </w:rPr>
        <w:t>s</w:t>
      </w:r>
      <w:r w:rsidR="00513914" w:rsidRPr="002547C3">
        <w:rPr>
          <w:rFonts w:ascii="Times New Roman" w:hAnsi="Times New Roman"/>
          <w:sz w:val="24"/>
          <w:szCs w:val="24"/>
        </w:rPr>
        <w:t>ation</w:t>
      </w:r>
      <w:r w:rsidR="007302E9" w:rsidRPr="002547C3">
        <w:rPr>
          <w:rFonts w:ascii="Times New Roman" w:hAnsi="Times New Roman"/>
          <w:sz w:val="24"/>
          <w:szCs w:val="24"/>
        </w:rPr>
        <w:t>’s</w:t>
      </w:r>
      <w:r w:rsidR="00513914" w:rsidRPr="002547C3">
        <w:rPr>
          <w:rFonts w:ascii="Times New Roman" w:hAnsi="Times New Roman"/>
          <w:sz w:val="24"/>
          <w:szCs w:val="24"/>
        </w:rPr>
        <w:t xml:space="preserve"> size affects CE implementation and thus its moderating effect </w:t>
      </w:r>
      <w:r w:rsidR="007302E9" w:rsidRPr="002547C3">
        <w:rPr>
          <w:rFonts w:ascii="Times New Roman" w:hAnsi="Times New Roman"/>
          <w:sz w:val="24"/>
          <w:szCs w:val="24"/>
        </w:rPr>
        <w:t>influence</w:t>
      </w:r>
      <w:r w:rsidR="002D06B2" w:rsidRPr="002547C3">
        <w:rPr>
          <w:rFonts w:ascii="Times New Roman" w:hAnsi="Times New Roman"/>
          <w:sz w:val="24"/>
          <w:szCs w:val="24"/>
        </w:rPr>
        <w:t>s</w:t>
      </w:r>
      <w:r w:rsidR="007302E9" w:rsidRPr="002547C3">
        <w:rPr>
          <w:rFonts w:ascii="Times New Roman" w:hAnsi="Times New Roman"/>
          <w:sz w:val="24"/>
          <w:szCs w:val="24"/>
        </w:rPr>
        <w:t xml:space="preserve"> </w:t>
      </w:r>
      <w:r w:rsidR="00513914" w:rsidRPr="002547C3">
        <w:rPr>
          <w:rFonts w:ascii="Times New Roman" w:hAnsi="Times New Roman"/>
          <w:sz w:val="24"/>
          <w:szCs w:val="24"/>
        </w:rPr>
        <w:t>the results</w:t>
      </w:r>
      <w:r w:rsidR="007302E9" w:rsidRPr="002547C3">
        <w:rPr>
          <w:rFonts w:ascii="Times New Roman" w:hAnsi="Times New Roman"/>
          <w:sz w:val="24"/>
          <w:szCs w:val="24"/>
        </w:rPr>
        <w:t xml:space="preserve"> of the present study. Therefore, organ</w:t>
      </w:r>
      <w:r w:rsidR="002D06B2" w:rsidRPr="002547C3">
        <w:rPr>
          <w:rFonts w:ascii="Times New Roman" w:hAnsi="Times New Roman"/>
          <w:sz w:val="24"/>
          <w:szCs w:val="24"/>
        </w:rPr>
        <w:t>is</w:t>
      </w:r>
      <w:r w:rsidR="007302E9" w:rsidRPr="002547C3">
        <w:rPr>
          <w:rFonts w:ascii="Times New Roman" w:hAnsi="Times New Roman"/>
          <w:sz w:val="24"/>
          <w:szCs w:val="24"/>
        </w:rPr>
        <w:t>ational internal capabilities</w:t>
      </w:r>
      <w:r w:rsidR="00513914" w:rsidRPr="002547C3">
        <w:rPr>
          <w:rFonts w:ascii="Times New Roman" w:hAnsi="Times New Roman"/>
          <w:sz w:val="24"/>
          <w:szCs w:val="24"/>
        </w:rPr>
        <w:t xml:space="preserve"> </w:t>
      </w:r>
      <w:r w:rsidR="007302E9" w:rsidRPr="002547C3">
        <w:rPr>
          <w:rFonts w:ascii="Times New Roman" w:hAnsi="Times New Roman"/>
          <w:sz w:val="24"/>
          <w:szCs w:val="24"/>
        </w:rPr>
        <w:t>can</w:t>
      </w:r>
      <w:r w:rsidR="00513914" w:rsidRPr="002547C3">
        <w:rPr>
          <w:rFonts w:ascii="Times New Roman" w:hAnsi="Times New Roman"/>
          <w:sz w:val="24"/>
          <w:szCs w:val="24"/>
        </w:rPr>
        <w:t xml:space="preserve"> be considered in future studies.</w:t>
      </w:r>
      <w:r w:rsidR="005D0473" w:rsidRPr="002547C3">
        <w:rPr>
          <w:rFonts w:ascii="Times New Roman" w:hAnsi="Times New Roman"/>
          <w:sz w:val="24"/>
          <w:szCs w:val="24"/>
        </w:rPr>
        <w:t xml:space="preserve"> </w:t>
      </w:r>
      <w:r w:rsidR="007302E9" w:rsidRPr="002547C3">
        <w:rPr>
          <w:rFonts w:ascii="Times New Roman" w:hAnsi="Times New Roman"/>
          <w:sz w:val="24"/>
          <w:szCs w:val="24"/>
        </w:rPr>
        <w:t xml:space="preserve">The </w:t>
      </w:r>
      <w:r w:rsidR="002D06B2" w:rsidRPr="002547C3">
        <w:rPr>
          <w:rFonts w:ascii="Times New Roman" w:hAnsi="Times New Roman"/>
          <w:sz w:val="24"/>
          <w:szCs w:val="24"/>
        </w:rPr>
        <w:t xml:space="preserve">present </w:t>
      </w:r>
      <w:r w:rsidR="007302E9" w:rsidRPr="002547C3">
        <w:rPr>
          <w:rFonts w:ascii="Times New Roman" w:hAnsi="Times New Roman"/>
          <w:sz w:val="24"/>
          <w:szCs w:val="24"/>
        </w:rPr>
        <w:t xml:space="preserve">study focused on </w:t>
      </w:r>
      <w:r w:rsidR="00B4452A" w:rsidRPr="002547C3">
        <w:rPr>
          <w:rFonts w:ascii="Times New Roman" w:hAnsi="Times New Roman"/>
          <w:sz w:val="24"/>
          <w:szCs w:val="24"/>
        </w:rPr>
        <w:t xml:space="preserve">SMEs </w:t>
      </w:r>
      <w:r w:rsidR="0073517C" w:rsidRPr="002547C3">
        <w:rPr>
          <w:rFonts w:ascii="Times New Roman" w:hAnsi="Times New Roman"/>
          <w:sz w:val="24"/>
          <w:szCs w:val="24"/>
        </w:rPr>
        <w:t>only, which</w:t>
      </w:r>
      <w:r w:rsidR="00B4452A" w:rsidRPr="002547C3">
        <w:rPr>
          <w:rFonts w:ascii="Times New Roman" w:hAnsi="Times New Roman"/>
          <w:sz w:val="24"/>
          <w:szCs w:val="24"/>
        </w:rPr>
        <w:t xml:space="preserve"> does not represent the whole scenario of India</w:t>
      </w:r>
      <w:r w:rsidR="007302E9" w:rsidRPr="002547C3">
        <w:rPr>
          <w:rFonts w:ascii="Times New Roman" w:hAnsi="Times New Roman"/>
          <w:sz w:val="24"/>
          <w:szCs w:val="24"/>
        </w:rPr>
        <w:t>.</w:t>
      </w:r>
      <w:r w:rsidR="002D06B2" w:rsidRPr="002547C3">
        <w:rPr>
          <w:rFonts w:ascii="Times New Roman" w:hAnsi="Times New Roman"/>
          <w:sz w:val="24"/>
          <w:szCs w:val="24"/>
        </w:rPr>
        <w:t xml:space="preserve"> Therefore, future studies can also consider organisations of other sizes, i.e. large or micro. </w:t>
      </w:r>
      <w:r w:rsidR="007302E9" w:rsidRPr="002547C3">
        <w:rPr>
          <w:rFonts w:ascii="Times New Roman" w:hAnsi="Times New Roman"/>
          <w:sz w:val="24"/>
          <w:szCs w:val="24"/>
        </w:rPr>
        <w:t xml:space="preserve"> F</w:t>
      </w:r>
      <w:r w:rsidR="005D0473" w:rsidRPr="002547C3">
        <w:rPr>
          <w:rFonts w:ascii="Times New Roman" w:hAnsi="Times New Roman"/>
          <w:sz w:val="24"/>
          <w:szCs w:val="24"/>
        </w:rPr>
        <w:t>inally</w:t>
      </w:r>
      <w:r w:rsidR="00B4452A" w:rsidRPr="002547C3">
        <w:rPr>
          <w:rFonts w:ascii="Times New Roman" w:hAnsi="Times New Roman"/>
          <w:sz w:val="24"/>
          <w:szCs w:val="24"/>
        </w:rPr>
        <w:t>,</w:t>
      </w:r>
      <w:r w:rsidR="005D0473" w:rsidRPr="002547C3">
        <w:rPr>
          <w:rFonts w:ascii="Times New Roman" w:hAnsi="Times New Roman"/>
          <w:sz w:val="24"/>
          <w:szCs w:val="24"/>
        </w:rPr>
        <w:t xml:space="preserve"> the theoretical model developed in the current study needs to be investigated</w:t>
      </w:r>
      <w:r w:rsidR="007302E9" w:rsidRPr="002547C3">
        <w:rPr>
          <w:rFonts w:ascii="Times New Roman" w:hAnsi="Times New Roman"/>
          <w:sz w:val="24"/>
          <w:szCs w:val="24"/>
        </w:rPr>
        <w:t xml:space="preserve"> further</w:t>
      </w:r>
      <w:r w:rsidR="005D0473" w:rsidRPr="002547C3">
        <w:rPr>
          <w:rFonts w:ascii="Times New Roman" w:hAnsi="Times New Roman"/>
          <w:sz w:val="24"/>
          <w:szCs w:val="24"/>
        </w:rPr>
        <w:t xml:space="preserve"> as CE adoption is necessary for developing su</w:t>
      </w:r>
      <w:r w:rsidR="00925E46" w:rsidRPr="002547C3">
        <w:rPr>
          <w:rFonts w:ascii="Times New Roman" w:hAnsi="Times New Roman"/>
          <w:sz w:val="24"/>
          <w:szCs w:val="24"/>
        </w:rPr>
        <w:t xml:space="preserve">stainable societies in future. Analysing </w:t>
      </w:r>
      <w:r w:rsidR="00925E46" w:rsidRPr="00246353">
        <w:rPr>
          <w:rFonts w:ascii="Times New Roman" w:hAnsi="Times New Roman"/>
          <w:sz w:val="24"/>
          <w:szCs w:val="24"/>
        </w:rPr>
        <w:t xml:space="preserve">operational behavioural factors for CE adoption may </w:t>
      </w:r>
      <w:r w:rsidR="007302E9" w:rsidRPr="00246353">
        <w:rPr>
          <w:rFonts w:ascii="Times New Roman" w:hAnsi="Times New Roman"/>
          <w:sz w:val="24"/>
          <w:szCs w:val="24"/>
        </w:rPr>
        <w:t>provide</w:t>
      </w:r>
      <w:r w:rsidR="00925E46" w:rsidRPr="00246353">
        <w:rPr>
          <w:rFonts w:ascii="Times New Roman" w:hAnsi="Times New Roman"/>
          <w:sz w:val="24"/>
          <w:szCs w:val="24"/>
        </w:rPr>
        <w:t xml:space="preserve"> a useful purpose to optimi</w:t>
      </w:r>
      <w:r w:rsidR="004E7862" w:rsidRPr="00246353">
        <w:rPr>
          <w:rFonts w:ascii="Times New Roman" w:hAnsi="Times New Roman"/>
          <w:sz w:val="24"/>
          <w:szCs w:val="24"/>
        </w:rPr>
        <w:t>s</w:t>
      </w:r>
      <w:r w:rsidR="00925E46" w:rsidRPr="00246353">
        <w:rPr>
          <w:rFonts w:ascii="Times New Roman" w:hAnsi="Times New Roman"/>
          <w:sz w:val="24"/>
          <w:szCs w:val="24"/>
        </w:rPr>
        <w:t>e the efforts of government, policy-makers and decision</w:t>
      </w:r>
      <w:r w:rsidR="00D04648" w:rsidRPr="00246353">
        <w:rPr>
          <w:rFonts w:ascii="Times New Roman" w:hAnsi="Times New Roman"/>
          <w:sz w:val="24"/>
          <w:szCs w:val="24"/>
        </w:rPr>
        <w:t>-</w:t>
      </w:r>
      <w:r w:rsidR="00925E46" w:rsidRPr="00246353">
        <w:rPr>
          <w:rFonts w:ascii="Times New Roman" w:hAnsi="Times New Roman"/>
          <w:sz w:val="24"/>
          <w:szCs w:val="24"/>
        </w:rPr>
        <w:t>makers</w:t>
      </w:r>
      <w:r w:rsidR="00FF0A1C" w:rsidRPr="00246353">
        <w:rPr>
          <w:rFonts w:ascii="Times New Roman" w:hAnsi="Times New Roman"/>
          <w:sz w:val="24"/>
          <w:szCs w:val="24"/>
        </w:rPr>
        <w:t>.</w:t>
      </w:r>
    </w:p>
    <w:p w14:paraId="54596256" w14:textId="77777777" w:rsidR="00596B99" w:rsidRPr="00246353" w:rsidRDefault="00596B99" w:rsidP="00722738">
      <w:pPr>
        <w:spacing w:after="0" w:line="360" w:lineRule="auto"/>
        <w:jc w:val="both"/>
        <w:rPr>
          <w:rFonts w:ascii="Times New Roman" w:hAnsi="Times New Roman"/>
          <w:b/>
          <w:sz w:val="24"/>
          <w:szCs w:val="24"/>
        </w:rPr>
      </w:pPr>
    </w:p>
    <w:p w14:paraId="7D2DBAF3" w14:textId="1E1926D5" w:rsidR="00722738" w:rsidRPr="00246353" w:rsidRDefault="00722738" w:rsidP="00722738">
      <w:pPr>
        <w:spacing w:after="0" w:line="360" w:lineRule="auto"/>
        <w:jc w:val="both"/>
        <w:rPr>
          <w:rFonts w:ascii="Times New Roman" w:hAnsi="Times New Roman"/>
          <w:b/>
          <w:sz w:val="24"/>
          <w:szCs w:val="24"/>
        </w:rPr>
      </w:pPr>
      <w:r w:rsidRPr="00246353">
        <w:rPr>
          <w:rFonts w:ascii="Times New Roman" w:hAnsi="Times New Roman"/>
          <w:b/>
          <w:sz w:val="24"/>
          <w:szCs w:val="24"/>
        </w:rPr>
        <w:t>References</w:t>
      </w:r>
    </w:p>
    <w:p w14:paraId="6AD1C1F6" w14:textId="28D085D0"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Anastasiades, K., Blom, J., Buyle, M., &amp; Audenaert, A. (2020). Translating the circular economy to bridge construction: Lessons learnt from a critical literature review. </w:t>
      </w:r>
      <w:r w:rsidRPr="00246353">
        <w:rPr>
          <w:rFonts w:ascii="Times New Roman" w:hAnsi="Times New Roman"/>
          <w:i/>
          <w:iCs/>
          <w:shd w:val="clear" w:color="auto" w:fill="FFFFFF"/>
        </w:rPr>
        <w:t>Renewable and Sustainable Energy Reviews</w:t>
      </w:r>
      <w:r w:rsidRPr="00246353">
        <w:rPr>
          <w:rFonts w:ascii="Times New Roman" w:hAnsi="Times New Roman"/>
          <w:shd w:val="clear" w:color="auto" w:fill="FFFFFF"/>
        </w:rPr>
        <w:t>, 117, 109522.</w:t>
      </w:r>
    </w:p>
    <w:p w14:paraId="48B382F9" w14:textId="41C1B66C" w:rsidR="006472E3" w:rsidRPr="00246353" w:rsidRDefault="006472E3" w:rsidP="006472E3">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lastRenderedPageBreak/>
        <w:t xml:space="preserve">Alzubaidi, H., Slade, E. L., &amp; Dwivedi, Y. K. (2021). Examining antecedents of consumers’ pro-environmental behaviours: TPB extended with materialism and innovativeness. </w:t>
      </w:r>
      <w:r w:rsidRPr="00246353">
        <w:rPr>
          <w:rFonts w:ascii="Times New Roman" w:hAnsi="Times New Roman"/>
          <w:i/>
          <w:iCs/>
          <w:shd w:val="clear" w:color="auto" w:fill="FFFFFF"/>
        </w:rPr>
        <w:t>Journal of Business Research</w:t>
      </w:r>
      <w:r w:rsidRPr="00246353">
        <w:rPr>
          <w:rFonts w:ascii="Times New Roman" w:hAnsi="Times New Roman"/>
          <w:shd w:val="clear" w:color="auto" w:fill="FFFFFF"/>
        </w:rPr>
        <w:t>, 122, 685-699.</w:t>
      </w:r>
    </w:p>
    <w:p w14:paraId="62AA48FD" w14:textId="4F8F54C2" w:rsidR="00592B7F" w:rsidRPr="00246353" w:rsidRDefault="00592B7F"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 xml:space="preserve">Asgari, A., &amp; Asgari, R. (2021). How circular economy transforms business models in a transition towards circular ecosystem: the barriers and incentives. </w:t>
      </w:r>
      <w:r w:rsidRPr="00246353">
        <w:rPr>
          <w:rFonts w:ascii="Times New Roman" w:hAnsi="Times New Roman"/>
          <w:i/>
          <w:iCs/>
          <w:shd w:val="clear" w:color="auto" w:fill="FFFFFF"/>
        </w:rPr>
        <w:t xml:space="preserve">Sustainable Production and Consumption, </w:t>
      </w:r>
      <w:r w:rsidRPr="00246353">
        <w:rPr>
          <w:rFonts w:ascii="Times New Roman" w:hAnsi="Times New Roman"/>
          <w:shd w:val="clear" w:color="auto" w:fill="FFFFFF"/>
        </w:rPr>
        <w:t>28, 566-579.</w:t>
      </w:r>
    </w:p>
    <w:p w14:paraId="0C0AEA3D" w14:textId="77777777"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Bao, Z., &amp; Lu, W. (2020). Developing efficient circularity for construction and demolition waste management in fast emerging economies: Lessons learned from Shenzhen, China. </w:t>
      </w:r>
      <w:r w:rsidRPr="00246353">
        <w:rPr>
          <w:rFonts w:ascii="Times New Roman" w:hAnsi="Times New Roman"/>
          <w:i/>
          <w:iCs/>
          <w:shd w:val="clear" w:color="auto" w:fill="FFFFFF"/>
        </w:rPr>
        <w:t>Science of The Total Environment</w:t>
      </w:r>
      <w:r w:rsidRPr="00246353">
        <w:rPr>
          <w:rFonts w:ascii="Times New Roman" w:hAnsi="Times New Roman"/>
          <w:shd w:val="clear" w:color="auto" w:fill="FFFFFF"/>
        </w:rPr>
        <w:t>, 138264.</w:t>
      </w:r>
    </w:p>
    <w:p w14:paraId="19C8E0FB" w14:textId="77777777"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Bassi, F., &amp; Dias, J. G. (2019). The use of circular economy practices in SMEs across the EU. </w:t>
      </w:r>
      <w:r w:rsidRPr="00246353">
        <w:rPr>
          <w:rFonts w:ascii="Times New Roman" w:hAnsi="Times New Roman"/>
          <w:i/>
          <w:iCs/>
          <w:shd w:val="clear" w:color="auto" w:fill="FFFFFF"/>
        </w:rPr>
        <w:t>Resources, Conservation and Recycling</w:t>
      </w:r>
      <w:r w:rsidRPr="00246353">
        <w:rPr>
          <w:rFonts w:ascii="Times New Roman" w:hAnsi="Times New Roman"/>
          <w:shd w:val="clear" w:color="auto" w:fill="FFFFFF"/>
        </w:rPr>
        <w:t>, </w:t>
      </w:r>
      <w:r w:rsidRPr="00246353">
        <w:rPr>
          <w:rFonts w:ascii="Times New Roman" w:hAnsi="Times New Roman"/>
          <w:i/>
          <w:iCs/>
          <w:shd w:val="clear" w:color="auto" w:fill="FFFFFF"/>
        </w:rPr>
        <w:t>146</w:t>
      </w:r>
      <w:r w:rsidRPr="00246353">
        <w:rPr>
          <w:rFonts w:ascii="Times New Roman" w:hAnsi="Times New Roman"/>
          <w:shd w:val="clear" w:color="auto" w:fill="FFFFFF"/>
        </w:rPr>
        <w:t>, 523-533.</w:t>
      </w:r>
    </w:p>
    <w:p w14:paraId="4A6BC736" w14:textId="77777777"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Batista, L., Bourlakis, M., Liu, Y., Smart, P., &amp; Sohal, A. (2018). Supply chain operations for a circular economy. </w:t>
      </w:r>
      <w:r w:rsidRPr="00246353">
        <w:rPr>
          <w:rFonts w:ascii="Times New Roman" w:hAnsi="Times New Roman"/>
          <w:i/>
          <w:iCs/>
          <w:shd w:val="clear" w:color="auto" w:fill="FFFFFF"/>
        </w:rPr>
        <w:t>Production Planning &amp; Control</w:t>
      </w:r>
      <w:r w:rsidRPr="00246353">
        <w:rPr>
          <w:rFonts w:ascii="Times New Roman" w:hAnsi="Times New Roman"/>
          <w:shd w:val="clear" w:color="auto" w:fill="FFFFFF"/>
        </w:rPr>
        <w:t>, </w:t>
      </w:r>
      <w:r w:rsidRPr="00246353">
        <w:rPr>
          <w:rFonts w:ascii="Times New Roman" w:hAnsi="Times New Roman"/>
          <w:i/>
          <w:iCs/>
          <w:shd w:val="clear" w:color="auto" w:fill="FFFFFF"/>
        </w:rPr>
        <w:t>29</w:t>
      </w:r>
      <w:r w:rsidRPr="00246353">
        <w:rPr>
          <w:rFonts w:ascii="Times New Roman" w:hAnsi="Times New Roman"/>
          <w:shd w:val="clear" w:color="auto" w:fill="FFFFFF"/>
        </w:rPr>
        <w:t>(6), 419-424.</w:t>
      </w:r>
    </w:p>
    <w:p w14:paraId="23C64E24" w14:textId="77777777"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Batista, L., Gong, Y., Pereira, S., Jia, F., &amp; Bittar, A. (2019). Circular supply chains in emerging economies–a comparative study of packaging recovery ecosystems in China and Brazil. </w:t>
      </w:r>
      <w:r w:rsidRPr="00246353">
        <w:rPr>
          <w:rFonts w:ascii="Times New Roman" w:hAnsi="Times New Roman"/>
          <w:i/>
          <w:iCs/>
          <w:shd w:val="clear" w:color="auto" w:fill="FFFFFF"/>
        </w:rPr>
        <w:t>International Journal of Production Research</w:t>
      </w:r>
      <w:r w:rsidRPr="00246353">
        <w:rPr>
          <w:rFonts w:ascii="Times New Roman" w:hAnsi="Times New Roman"/>
          <w:shd w:val="clear" w:color="auto" w:fill="FFFFFF"/>
        </w:rPr>
        <w:t>, </w:t>
      </w:r>
      <w:r w:rsidRPr="00246353">
        <w:rPr>
          <w:rFonts w:ascii="Times New Roman" w:hAnsi="Times New Roman"/>
          <w:i/>
          <w:iCs/>
          <w:shd w:val="clear" w:color="auto" w:fill="FFFFFF"/>
        </w:rPr>
        <w:t>57</w:t>
      </w:r>
      <w:r w:rsidRPr="00246353">
        <w:rPr>
          <w:rFonts w:ascii="Times New Roman" w:hAnsi="Times New Roman"/>
          <w:shd w:val="clear" w:color="auto" w:fill="FFFFFF"/>
        </w:rPr>
        <w:t>(23), 7248-7268.</w:t>
      </w:r>
    </w:p>
    <w:p w14:paraId="53A0C729" w14:textId="0B7D4FF8" w:rsidR="00BB7981" w:rsidRPr="00246353" w:rsidRDefault="00BB7981" w:rsidP="00D849BB">
      <w:pPr>
        <w:tabs>
          <w:tab w:val="left" w:pos="426"/>
        </w:tabs>
        <w:spacing w:after="0" w:line="360" w:lineRule="auto"/>
        <w:ind w:left="360" w:hanging="360"/>
        <w:jc w:val="both"/>
        <w:rPr>
          <w:rFonts w:ascii="Times New Roman" w:hAnsi="Times New Roman"/>
          <w:i/>
          <w:iCs/>
          <w:shd w:val="clear" w:color="auto" w:fill="FFFFFF"/>
        </w:rPr>
      </w:pPr>
      <w:r w:rsidRPr="00246353">
        <w:rPr>
          <w:rFonts w:ascii="Times New Roman" w:hAnsi="Times New Roman"/>
          <w:shd w:val="clear" w:color="auto" w:fill="FFFFFF"/>
        </w:rPr>
        <w:t>Bertassini, A. C., Ometto, A. R., Severengiz, S., &amp; Gerolamo, M. C. (2021). Circular economy and sustainability: The role of organizational behaviour in the transition journey</w:t>
      </w:r>
      <w:r w:rsidRPr="00246353">
        <w:rPr>
          <w:rFonts w:ascii="Times New Roman" w:hAnsi="Times New Roman"/>
          <w:i/>
          <w:iCs/>
          <w:shd w:val="clear" w:color="auto" w:fill="FFFFFF"/>
        </w:rPr>
        <w:t>. Business Strategy and the Environment</w:t>
      </w:r>
      <w:r w:rsidR="009B26D2" w:rsidRPr="00246353">
        <w:rPr>
          <w:rFonts w:ascii="Times New Roman" w:hAnsi="Times New Roman"/>
          <w:i/>
          <w:iCs/>
          <w:shd w:val="clear" w:color="auto" w:fill="FFFFFF"/>
        </w:rPr>
        <w:t>, 1– 34.</w:t>
      </w:r>
    </w:p>
    <w:p w14:paraId="09B087A9" w14:textId="2BED8F57"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 xml:space="preserve">Botetzagias, I., Dima, A. F., &amp; Malesios, C. (2015). Extending the theory of planned </w:t>
      </w:r>
      <w:r w:rsidR="00D52C14" w:rsidRPr="00246353">
        <w:rPr>
          <w:rFonts w:ascii="Times New Roman" w:hAnsi="Times New Roman"/>
          <w:shd w:val="clear" w:color="auto" w:fill="FFFFFF"/>
        </w:rPr>
        <w:t>behaviour</w:t>
      </w:r>
      <w:r w:rsidRPr="00246353">
        <w:rPr>
          <w:rFonts w:ascii="Times New Roman" w:hAnsi="Times New Roman"/>
          <w:shd w:val="clear" w:color="auto" w:fill="FFFFFF"/>
        </w:rPr>
        <w:t xml:space="preserve"> in the context of recycling: The role of moral norms and of demographic predictors. </w:t>
      </w:r>
      <w:r w:rsidRPr="00246353">
        <w:rPr>
          <w:rFonts w:ascii="Times New Roman" w:hAnsi="Times New Roman"/>
          <w:i/>
          <w:iCs/>
          <w:shd w:val="clear" w:color="auto" w:fill="FFFFFF"/>
        </w:rPr>
        <w:t>Resources, Conservation and Recycling</w:t>
      </w:r>
      <w:r w:rsidRPr="00246353">
        <w:rPr>
          <w:rFonts w:ascii="Times New Roman" w:hAnsi="Times New Roman"/>
          <w:shd w:val="clear" w:color="auto" w:fill="FFFFFF"/>
        </w:rPr>
        <w:t>, 95, 58-67.</w:t>
      </w:r>
    </w:p>
    <w:p w14:paraId="545103EF" w14:textId="7B2431CC"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 xml:space="preserve">Brown, P., Bocken, N., &amp; Balkenende, R. (2019). Why do companies pursue collaborative circular oriented innovation? </w:t>
      </w:r>
      <w:r w:rsidRPr="00246353">
        <w:rPr>
          <w:rFonts w:ascii="Times New Roman" w:hAnsi="Times New Roman"/>
          <w:i/>
          <w:iCs/>
          <w:shd w:val="clear" w:color="auto" w:fill="FFFFFF"/>
        </w:rPr>
        <w:t>Sustainability</w:t>
      </w:r>
      <w:r w:rsidRPr="00246353">
        <w:rPr>
          <w:rFonts w:ascii="Times New Roman" w:hAnsi="Times New Roman"/>
          <w:shd w:val="clear" w:color="auto" w:fill="FFFFFF"/>
        </w:rPr>
        <w:t>, 11(3), 635.</w:t>
      </w:r>
    </w:p>
    <w:p w14:paraId="36976335" w14:textId="1E7AE7B9" w:rsidR="00E202DE" w:rsidRPr="00246353" w:rsidRDefault="00E202DE"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 xml:space="preserve">Brown, P., Von Daniels, C., Bocken, N. M. P., &amp; Balkenende, A. R. (2021). A process model for collaboration in circular oriented innovation. </w:t>
      </w:r>
      <w:r w:rsidRPr="00246353">
        <w:rPr>
          <w:rFonts w:ascii="Times New Roman" w:hAnsi="Times New Roman"/>
          <w:i/>
          <w:iCs/>
          <w:shd w:val="clear" w:color="auto" w:fill="FFFFFF"/>
        </w:rPr>
        <w:t xml:space="preserve">Journal of Cleaner Production, </w:t>
      </w:r>
      <w:r w:rsidRPr="00246353">
        <w:rPr>
          <w:rFonts w:ascii="Times New Roman" w:hAnsi="Times New Roman"/>
          <w:shd w:val="clear" w:color="auto" w:fill="FFFFFF"/>
        </w:rPr>
        <w:t>286, 125499.</w:t>
      </w:r>
    </w:p>
    <w:p w14:paraId="4310C1BD" w14:textId="77777777"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lang w:val="fr-BE"/>
        </w:rPr>
        <w:t xml:space="preserve">Cainelli, G., D’Amato, A., &amp; Mazzanti, M. (2020). </w:t>
      </w:r>
      <w:r w:rsidRPr="00246353">
        <w:rPr>
          <w:rFonts w:ascii="Times New Roman" w:hAnsi="Times New Roman"/>
          <w:shd w:val="clear" w:color="auto" w:fill="FFFFFF"/>
        </w:rPr>
        <w:t>Resource efficient eco-innovations for a circular economy: Evidence from EU firms. </w:t>
      </w:r>
      <w:r w:rsidRPr="00246353">
        <w:rPr>
          <w:rFonts w:ascii="Times New Roman" w:hAnsi="Times New Roman"/>
          <w:i/>
          <w:iCs/>
          <w:shd w:val="clear" w:color="auto" w:fill="FFFFFF"/>
        </w:rPr>
        <w:t>Research Policy</w:t>
      </w:r>
      <w:r w:rsidRPr="00246353">
        <w:rPr>
          <w:rFonts w:ascii="Times New Roman" w:hAnsi="Times New Roman"/>
          <w:shd w:val="clear" w:color="auto" w:fill="FFFFFF"/>
        </w:rPr>
        <w:t>, 49(1), 103827.</w:t>
      </w:r>
    </w:p>
    <w:p w14:paraId="74E5484C" w14:textId="7028000A"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Campbell-Johnston, K., Friant, M. C., Thapa, K., Lakerveld, D., &amp; Vermeulen, W. J. (2020). How circular is your tyre: Experiences with extended producer responsibility from a circular economy perspective. </w:t>
      </w:r>
      <w:r w:rsidRPr="00246353">
        <w:rPr>
          <w:rFonts w:ascii="Times New Roman" w:hAnsi="Times New Roman"/>
          <w:i/>
          <w:iCs/>
          <w:shd w:val="clear" w:color="auto" w:fill="FFFFFF"/>
        </w:rPr>
        <w:t>Journal of Cleaner Production</w:t>
      </w:r>
      <w:r w:rsidRPr="00246353">
        <w:rPr>
          <w:rFonts w:ascii="Times New Roman" w:hAnsi="Times New Roman"/>
          <w:shd w:val="clear" w:color="auto" w:fill="FFFFFF"/>
        </w:rPr>
        <w:t>,</w:t>
      </w:r>
      <w:r w:rsidR="005F417A" w:rsidRPr="00246353">
        <w:rPr>
          <w:rFonts w:ascii="Arial" w:hAnsi="Arial" w:cs="Arial"/>
          <w:i/>
          <w:iCs/>
          <w:color w:val="222222"/>
          <w:sz w:val="20"/>
          <w:szCs w:val="20"/>
          <w:shd w:val="clear" w:color="auto" w:fill="FFFFFF"/>
        </w:rPr>
        <w:t xml:space="preserve"> </w:t>
      </w:r>
      <w:r w:rsidR="005F417A" w:rsidRPr="00246353">
        <w:rPr>
          <w:rFonts w:ascii="Arial" w:hAnsi="Arial" w:cs="Arial"/>
          <w:color w:val="222222"/>
          <w:sz w:val="20"/>
          <w:szCs w:val="20"/>
          <w:shd w:val="clear" w:color="auto" w:fill="FFFFFF"/>
        </w:rPr>
        <w:t>270,</w:t>
      </w:r>
      <w:r w:rsidRPr="00246353">
        <w:rPr>
          <w:rFonts w:ascii="Times New Roman" w:hAnsi="Times New Roman"/>
          <w:shd w:val="clear" w:color="auto" w:fill="FFFFFF"/>
        </w:rPr>
        <w:t xml:space="preserve"> 122042.</w:t>
      </w:r>
    </w:p>
    <w:p w14:paraId="1B13873E" w14:textId="77777777"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Chamberlin, L., &amp; Boks, C. (2018). Marketing approaches for a circular economy: Using design frameworks to interpret online communications. </w:t>
      </w:r>
      <w:r w:rsidRPr="00246353">
        <w:rPr>
          <w:rFonts w:ascii="Times New Roman" w:hAnsi="Times New Roman"/>
          <w:i/>
          <w:iCs/>
          <w:shd w:val="clear" w:color="auto" w:fill="FFFFFF"/>
        </w:rPr>
        <w:t>Sustainability</w:t>
      </w:r>
      <w:r w:rsidRPr="00246353">
        <w:rPr>
          <w:rFonts w:ascii="Times New Roman" w:hAnsi="Times New Roman"/>
          <w:shd w:val="clear" w:color="auto" w:fill="FFFFFF"/>
        </w:rPr>
        <w:t>, 10(6), 2070.</w:t>
      </w:r>
    </w:p>
    <w:p w14:paraId="596D59A4" w14:textId="448366AD" w:rsidR="00A97BEC" w:rsidRPr="00246353" w:rsidRDefault="00A97BEC" w:rsidP="00D849BB">
      <w:pPr>
        <w:tabs>
          <w:tab w:val="left" w:pos="426"/>
        </w:tabs>
        <w:spacing w:after="0" w:line="360" w:lineRule="auto"/>
        <w:ind w:left="360" w:hanging="360"/>
        <w:jc w:val="both"/>
        <w:rPr>
          <w:rFonts w:ascii="Times New Roman" w:hAnsi="Times New Roman"/>
        </w:rPr>
      </w:pPr>
      <w:r w:rsidRPr="00246353">
        <w:rPr>
          <w:rFonts w:ascii="Times New Roman" w:hAnsi="Times New Roman"/>
        </w:rPr>
        <w:t xml:space="preserve">Chang, D., Gao, D., Xu, X., Wang, X., Ju, Y., &amp; Shen, X. (2021). Top-runner incentive scheme in China: a theoretical and empirical study for industrial pollution control. </w:t>
      </w:r>
      <w:r w:rsidRPr="00246353">
        <w:rPr>
          <w:rFonts w:ascii="Times New Roman" w:hAnsi="Times New Roman"/>
          <w:i/>
          <w:iCs/>
        </w:rPr>
        <w:t>Environmental Science and Pollution Research</w:t>
      </w:r>
      <w:r w:rsidRPr="00246353">
        <w:rPr>
          <w:rFonts w:ascii="Times New Roman" w:hAnsi="Times New Roman"/>
        </w:rPr>
        <w:t>, 1-13.</w:t>
      </w:r>
    </w:p>
    <w:p w14:paraId="57382446" w14:textId="09DC09B7" w:rsidR="005964CA" w:rsidRPr="00246353" w:rsidRDefault="005964CA" w:rsidP="00D849BB">
      <w:pPr>
        <w:tabs>
          <w:tab w:val="left" w:pos="426"/>
        </w:tabs>
        <w:spacing w:after="0" w:line="360" w:lineRule="auto"/>
        <w:ind w:left="360" w:hanging="360"/>
        <w:jc w:val="both"/>
        <w:rPr>
          <w:rFonts w:ascii="Times New Roman" w:hAnsi="Times New Roman"/>
        </w:rPr>
      </w:pPr>
      <w:r w:rsidRPr="00246353">
        <w:rPr>
          <w:rFonts w:ascii="Times New Roman" w:hAnsi="Times New Roman"/>
        </w:rPr>
        <w:lastRenderedPageBreak/>
        <w:t xml:space="preserve">Circle Economy (2019). The Circularity Gap Report: an analysis of the circular state of the global economy. Available online at: </w:t>
      </w:r>
      <w:hyperlink r:id="rId27" w:history="1">
        <w:r w:rsidR="00CD0ED0" w:rsidRPr="00246353">
          <w:rPr>
            <w:rStyle w:val="Hyperlink"/>
            <w:rFonts w:ascii="Times New Roman" w:hAnsi="Times New Roman"/>
          </w:rPr>
          <w:t>https://docs.wixstatic.com/ugd/ad6e59ba1e4d16c64f44 fa94fbd8708eae8e34.pdf</w:t>
        </w:r>
      </w:hyperlink>
      <w:r w:rsidRPr="00246353">
        <w:rPr>
          <w:rFonts w:ascii="Times New Roman" w:hAnsi="Times New Roman"/>
        </w:rPr>
        <w:t xml:space="preserve"> (last accessed: July 31, 2020).</w:t>
      </w:r>
    </w:p>
    <w:p w14:paraId="1FD46799" w14:textId="77777777" w:rsidR="005964CA" w:rsidRPr="00246353" w:rsidRDefault="005964CA" w:rsidP="00D849BB">
      <w:pPr>
        <w:tabs>
          <w:tab w:val="left" w:pos="426"/>
        </w:tabs>
        <w:spacing w:after="0" w:line="360" w:lineRule="auto"/>
        <w:ind w:left="360" w:hanging="360"/>
        <w:jc w:val="both"/>
        <w:rPr>
          <w:rFonts w:ascii="Times New Roman" w:hAnsi="Times New Roman"/>
        </w:rPr>
      </w:pPr>
      <w:r w:rsidRPr="00246353">
        <w:rPr>
          <w:rFonts w:ascii="Times New Roman" w:hAnsi="Times New Roman"/>
          <w:shd w:val="clear" w:color="auto" w:fill="FFFFFF"/>
        </w:rPr>
        <w:t>Council, O. E. C. D. (2017). Enchancing the contributions of SMEs in a global and digitalised economy. In </w:t>
      </w:r>
      <w:r w:rsidRPr="00246353">
        <w:rPr>
          <w:rFonts w:ascii="Times New Roman" w:hAnsi="Times New Roman"/>
          <w:i/>
          <w:iCs/>
          <w:shd w:val="clear" w:color="auto" w:fill="FFFFFF"/>
        </w:rPr>
        <w:t>Meeting of the OECD Council at Ministerial Level. Paris</w:t>
      </w:r>
      <w:r w:rsidRPr="00246353">
        <w:rPr>
          <w:rFonts w:ascii="Times New Roman" w:hAnsi="Times New Roman"/>
          <w:shd w:val="clear" w:color="auto" w:fill="FFFFFF"/>
        </w:rPr>
        <w:t>.</w:t>
      </w:r>
    </w:p>
    <w:p w14:paraId="32972E14" w14:textId="77777777" w:rsidR="005964CA" w:rsidRPr="00246353" w:rsidRDefault="005964CA" w:rsidP="00D849BB">
      <w:pPr>
        <w:tabs>
          <w:tab w:val="left" w:pos="426"/>
        </w:tabs>
        <w:spacing w:after="0" w:line="360" w:lineRule="auto"/>
        <w:ind w:left="360" w:hanging="360"/>
        <w:jc w:val="both"/>
        <w:rPr>
          <w:rFonts w:ascii="Times New Roman" w:hAnsi="Times New Roman"/>
          <w:lang w:eastAsia="en-GB"/>
        </w:rPr>
      </w:pPr>
      <w:bookmarkStart w:id="35" w:name="_Hlk59017726"/>
      <w:r w:rsidRPr="00246353">
        <w:rPr>
          <w:rFonts w:ascii="Times New Roman" w:hAnsi="Times New Roman"/>
          <w:lang w:val="fr-BE" w:eastAsia="en-GB"/>
        </w:rPr>
        <w:t xml:space="preserve">Cui, L., Chan, H. K., Zhou, Y., Dai, J., &amp; Lim, J. J. (2019). </w:t>
      </w:r>
      <w:bookmarkEnd w:id="35"/>
      <w:r w:rsidRPr="00246353">
        <w:rPr>
          <w:rFonts w:ascii="Times New Roman" w:hAnsi="Times New Roman"/>
          <w:lang w:eastAsia="en-GB"/>
        </w:rPr>
        <w:t xml:space="preserve">Exploring critical factors of green business failure based on Grey-Decision Making Trial and Evaluation Laboratory (DEMATEL). </w:t>
      </w:r>
      <w:r w:rsidRPr="00246353">
        <w:rPr>
          <w:rFonts w:ascii="Times New Roman" w:hAnsi="Times New Roman"/>
          <w:i/>
          <w:iCs/>
          <w:lang w:eastAsia="en-GB"/>
        </w:rPr>
        <w:t>Journal of Business Research</w:t>
      </w:r>
      <w:r w:rsidRPr="00246353">
        <w:rPr>
          <w:rFonts w:ascii="Times New Roman" w:hAnsi="Times New Roman"/>
          <w:lang w:eastAsia="en-GB"/>
        </w:rPr>
        <w:t>, 98, 450-461.</w:t>
      </w:r>
    </w:p>
    <w:p w14:paraId="6CCF7268" w14:textId="77777777" w:rsidR="005964CA" w:rsidRPr="00246353" w:rsidRDefault="005964CA" w:rsidP="00D849BB">
      <w:pPr>
        <w:tabs>
          <w:tab w:val="left" w:pos="426"/>
        </w:tabs>
        <w:spacing w:after="0" w:line="360" w:lineRule="auto"/>
        <w:ind w:left="360" w:hanging="360"/>
        <w:jc w:val="both"/>
        <w:rPr>
          <w:rFonts w:ascii="Times New Roman" w:hAnsi="Times New Roman"/>
        </w:rPr>
      </w:pPr>
      <w:r w:rsidRPr="00246353">
        <w:rPr>
          <w:rFonts w:ascii="Times New Roman" w:hAnsi="Times New Roman"/>
          <w:shd w:val="clear" w:color="auto" w:fill="FFFFFF"/>
        </w:rPr>
        <w:t>de Oliveira, F. R., França, S. L. B., &amp; Rangel, L. A. D. (2018). Challenges and opportunities in a circular economy for a local productive arrangement of furniture in Brazil. </w:t>
      </w:r>
      <w:r w:rsidRPr="00246353">
        <w:rPr>
          <w:rFonts w:ascii="Times New Roman" w:hAnsi="Times New Roman"/>
          <w:i/>
          <w:iCs/>
          <w:shd w:val="clear" w:color="auto" w:fill="FFFFFF"/>
        </w:rPr>
        <w:t>Resources, Conservation and Recycling</w:t>
      </w:r>
      <w:r w:rsidRPr="00246353">
        <w:rPr>
          <w:rFonts w:ascii="Times New Roman" w:hAnsi="Times New Roman"/>
          <w:shd w:val="clear" w:color="auto" w:fill="FFFFFF"/>
        </w:rPr>
        <w:t>, 135, 202-209.</w:t>
      </w:r>
    </w:p>
    <w:p w14:paraId="6FA47B30" w14:textId="77777777" w:rsidR="00BF601C" w:rsidRPr="00246353" w:rsidRDefault="00BF601C"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 xml:space="preserve">Dewick, P., Bengtsson, M., Cohen, M. J., Sarkis, J., &amp; Schröder, P. (2020). Circular economy finance: Clear winner or risky proposition?. </w:t>
      </w:r>
      <w:r w:rsidRPr="00246353">
        <w:rPr>
          <w:rFonts w:ascii="Times New Roman" w:hAnsi="Times New Roman"/>
          <w:i/>
          <w:iCs/>
          <w:shd w:val="clear" w:color="auto" w:fill="FFFFFF"/>
        </w:rPr>
        <w:t>Journal of Industrial Ecology</w:t>
      </w:r>
      <w:r w:rsidRPr="00246353">
        <w:rPr>
          <w:rFonts w:ascii="Times New Roman" w:hAnsi="Times New Roman"/>
          <w:shd w:val="clear" w:color="auto" w:fill="FFFFFF"/>
        </w:rPr>
        <w:t xml:space="preserve">, 24(6), 1192-1200. </w:t>
      </w:r>
    </w:p>
    <w:p w14:paraId="523F6C06" w14:textId="14CF4C08"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lang w:val="es-MX"/>
        </w:rPr>
        <w:t xml:space="preserve">Dey, P. K., Malesios, C., De, D., Chowdhury, S., &amp; Abdelaziz, F. B. (2019). </w:t>
      </w:r>
      <w:r w:rsidRPr="00246353">
        <w:rPr>
          <w:rFonts w:ascii="Times New Roman" w:hAnsi="Times New Roman"/>
          <w:shd w:val="clear" w:color="auto" w:fill="FFFFFF"/>
        </w:rPr>
        <w:t>Could lean practices and process innovation enhance supply chain sustainability of small and medium‐sized enterprises?. </w:t>
      </w:r>
      <w:r w:rsidRPr="00246353">
        <w:rPr>
          <w:rFonts w:ascii="Times New Roman" w:hAnsi="Times New Roman"/>
          <w:i/>
          <w:iCs/>
          <w:shd w:val="clear" w:color="auto" w:fill="FFFFFF"/>
        </w:rPr>
        <w:t>Business Strategy and the Environment</w:t>
      </w:r>
      <w:r w:rsidRPr="00246353">
        <w:rPr>
          <w:rFonts w:ascii="Times New Roman" w:hAnsi="Times New Roman"/>
          <w:shd w:val="clear" w:color="auto" w:fill="FFFFFF"/>
        </w:rPr>
        <w:t>, 28(4), 582-598.</w:t>
      </w:r>
    </w:p>
    <w:p w14:paraId="0ACBD259" w14:textId="496F3DA8" w:rsidR="0026530B" w:rsidRPr="00246353" w:rsidRDefault="0026530B" w:rsidP="00D849BB">
      <w:pPr>
        <w:tabs>
          <w:tab w:val="left" w:pos="426"/>
        </w:tabs>
        <w:spacing w:after="0" w:line="360" w:lineRule="auto"/>
        <w:ind w:left="360" w:hanging="360"/>
        <w:jc w:val="both"/>
        <w:rPr>
          <w:rFonts w:ascii="Times New Roman" w:hAnsi="Times New Roman"/>
        </w:rPr>
      </w:pPr>
      <w:r w:rsidRPr="00246353">
        <w:rPr>
          <w:rFonts w:ascii="Times New Roman" w:hAnsi="Times New Roman"/>
        </w:rPr>
        <w:t xml:space="preserve">Diaz, A., Schöggl, J. P., Reyes, T., &amp; Baumgartner, R. J. (2021). Sustainable product development in a circular economy: implications for products, actors, decision-making support and lifecycle information management. </w:t>
      </w:r>
      <w:r w:rsidRPr="00246353">
        <w:rPr>
          <w:rFonts w:ascii="Times New Roman" w:hAnsi="Times New Roman"/>
          <w:i/>
          <w:iCs/>
        </w:rPr>
        <w:t>Sustainable Production and Consumption</w:t>
      </w:r>
      <w:r w:rsidRPr="00246353">
        <w:rPr>
          <w:rFonts w:ascii="Times New Roman" w:hAnsi="Times New Roman"/>
        </w:rPr>
        <w:t>, 26, 1031-1045</w:t>
      </w:r>
    </w:p>
    <w:p w14:paraId="197A20C3" w14:textId="0A94D569" w:rsidR="00DD51DD" w:rsidRPr="00246353" w:rsidRDefault="00DD51DD" w:rsidP="00D849BB">
      <w:pPr>
        <w:tabs>
          <w:tab w:val="left" w:pos="426"/>
        </w:tabs>
        <w:spacing w:after="0" w:line="360" w:lineRule="auto"/>
        <w:ind w:left="360" w:hanging="360"/>
        <w:jc w:val="both"/>
        <w:rPr>
          <w:rFonts w:ascii="Times New Roman" w:hAnsi="Times New Roman"/>
        </w:rPr>
      </w:pPr>
      <w:r w:rsidRPr="00246353">
        <w:rPr>
          <w:rFonts w:ascii="Times New Roman" w:hAnsi="Times New Roman"/>
        </w:rPr>
        <w:t>Dokter, G., Thuvander, L., &amp; Rahe, U. (2021). How circular is current design practice? Investigating perspectives across industrial design and architecture in the transition towards a circular economy. </w:t>
      </w:r>
      <w:r w:rsidRPr="00246353">
        <w:rPr>
          <w:rFonts w:ascii="Times New Roman" w:hAnsi="Times New Roman"/>
          <w:i/>
          <w:iCs/>
        </w:rPr>
        <w:t>Sustainable Production and Consumption</w:t>
      </w:r>
      <w:r w:rsidRPr="00246353">
        <w:rPr>
          <w:rFonts w:ascii="Times New Roman" w:hAnsi="Times New Roman"/>
        </w:rPr>
        <w:t>, </w:t>
      </w:r>
      <w:r w:rsidRPr="00246353">
        <w:rPr>
          <w:rFonts w:ascii="Times New Roman" w:hAnsi="Times New Roman"/>
          <w:i/>
          <w:iCs/>
        </w:rPr>
        <w:t>26</w:t>
      </w:r>
      <w:r w:rsidRPr="00246353">
        <w:rPr>
          <w:rFonts w:ascii="Times New Roman" w:hAnsi="Times New Roman"/>
        </w:rPr>
        <w:t>, 692-708.</w:t>
      </w:r>
    </w:p>
    <w:p w14:paraId="66200169" w14:textId="1108CBAB" w:rsidR="005964CA" w:rsidRPr="00246353" w:rsidRDefault="005964CA" w:rsidP="00D849BB">
      <w:pPr>
        <w:tabs>
          <w:tab w:val="left" w:pos="426"/>
        </w:tabs>
        <w:spacing w:after="0" w:line="360" w:lineRule="auto"/>
        <w:ind w:left="360" w:hanging="360"/>
        <w:jc w:val="both"/>
        <w:rPr>
          <w:rFonts w:ascii="Times New Roman" w:hAnsi="Times New Roman"/>
        </w:rPr>
      </w:pPr>
      <w:r w:rsidRPr="00246353">
        <w:rPr>
          <w:rFonts w:ascii="Times New Roman" w:hAnsi="Times New Roman"/>
        </w:rPr>
        <w:t xml:space="preserve">Elia, V., Gnoni, M. G., &amp; Tornese, F. (2017). Measuring circular economy strategies through index methods: A critical analysis. </w:t>
      </w:r>
      <w:r w:rsidRPr="00246353">
        <w:rPr>
          <w:rFonts w:ascii="Times New Roman" w:hAnsi="Times New Roman"/>
          <w:i/>
        </w:rPr>
        <w:t>Journal of Cleaner Production</w:t>
      </w:r>
      <w:r w:rsidRPr="00246353">
        <w:rPr>
          <w:rFonts w:ascii="Times New Roman" w:hAnsi="Times New Roman"/>
        </w:rPr>
        <w:t>, 142, 2741-2751.</w:t>
      </w:r>
    </w:p>
    <w:p w14:paraId="74E3142D" w14:textId="2F55A253" w:rsidR="005964CA" w:rsidRPr="00246353" w:rsidRDefault="005964CA" w:rsidP="00D849BB">
      <w:pPr>
        <w:tabs>
          <w:tab w:val="left" w:pos="426"/>
        </w:tabs>
        <w:spacing w:after="0" w:line="360" w:lineRule="auto"/>
        <w:ind w:left="360" w:hanging="360"/>
        <w:jc w:val="both"/>
        <w:rPr>
          <w:rFonts w:ascii="Times New Roman" w:hAnsi="Times New Roman"/>
        </w:rPr>
      </w:pPr>
      <w:r w:rsidRPr="00246353">
        <w:rPr>
          <w:rFonts w:ascii="Times New Roman" w:hAnsi="Times New Roman"/>
        </w:rPr>
        <w:t xml:space="preserve">Ellen MacArthur Foundation (2016). Circular economy in India: Rethinking growth for long-term prosperity. Online available at: </w:t>
      </w:r>
      <w:hyperlink w:history="1">
        <w:r w:rsidR="00CD0ED0" w:rsidRPr="00246353">
          <w:rPr>
            <w:rStyle w:val="Hyperlink"/>
            <w:rFonts w:ascii="Times New Roman" w:hAnsi="Times New Roman"/>
          </w:rPr>
          <w:t>https://www.ellenmacarthur foundation.org/assets/ downloads/publications/Circular-economy-in-India_5-Dec_2016.pdf</w:t>
        </w:r>
      </w:hyperlink>
      <w:r w:rsidRPr="00246353">
        <w:rPr>
          <w:rFonts w:ascii="Times New Roman" w:hAnsi="Times New Roman"/>
        </w:rPr>
        <w:t xml:space="preserve"> (last accessed: July 21, 2020).</w:t>
      </w:r>
    </w:p>
    <w:p w14:paraId="1F7301BD" w14:textId="3E518D2D" w:rsidR="006472E3" w:rsidRPr="00246353" w:rsidRDefault="006472E3" w:rsidP="00D849BB">
      <w:pPr>
        <w:tabs>
          <w:tab w:val="left" w:pos="426"/>
        </w:tabs>
        <w:spacing w:after="0" w:line="360" w:lineRule="auto"/>
        <w:ind w:left="360" w:hanging="360"/>
        <w:jc w:val="both"/>
        <w:rPr>
          <w:rFonts w:ascii="Times New Roman" w:hAnsi="Times New Roman"/>
        </w:rPr>
      </w:pPr>
      <w:r w:rsidRPr="00246353">
        <w:rPr>
          <w:rFonts w:ascii="Times New Roman" w:hAnsi="Times New Roman"/>
        </w:rPr>
        <w:t xml:space="preserve">Eller, R., Alford, P., Kallmünzer, A., &amp; Peters, M. (2020). Antecedents, consequences, and challenges of small and medium-sized enterprise digitalization. </w:t>
      </w:r>
      <w:r w:rsidRPr="00246353">
        <w:rPr>
          <w:rFonts w:ascii="Times New Roman" w:hAnsi="Times New Roman"/>
          <w:i/>
          <w:iCs/>
        </w:rPr>
        <w:t>Journal of Business Research,</w:t>
      </w:r>
      <w:r w:rsidRPr="00246353">
        <w:rPr>
          <w:rFonts w:ascii="Times New Roman" w:hAnsi="Times New Roman"/>
        </w:rPr>
        <w:t xml:space="preserve"> 112, 119-127.</w:t>
      </w:r>
    </w:p>
    <w:p w14:paraId="4689E5ED" w14:textId="47764648" w:rsidR="005964CA" w:rsidRPr="00246353" w:rsidRDefault="005964CA" w:rsidP="00D849BB">
      <w:pPr>
        <w:tabs>
          <w:tab w:val="left" w:pos="426"/>
        </w:tabs>
        <w:spacing w:after="0" w:line="360" w:lineRule="auto"/>
        <w:ind w:left="360" w:hanging="360"/>
        <w:jc w:val="both"/>
        <w:rPr>
          <w:rFonts w:ascii="Times New Roman" w:hAnsi="Times New Roman"/>
        </w:rPr>
      </w:pPr>
      <w:r w:rsidRPr="00246353">
        <w:rPr>
          <w:rFonts w:ascii="Times New Roman" w:hAnsi="Times New Roman"/>
        </w:rPr>
        <w:t xml:space="preserve">EVOMA (2020). SME sector in India. Statistics, Trends and Reports. Online available at: </w:t>
      </w:r>
      <w:hyperlink r:id="rId28" w:anchor=":~:text=Number %20of%20SMEs%20in%20India,only%20to%20the%20agricultural%20sector" w:history="1">
        <w:r w:rsidR="00CD0ED0" w:rsidRPr="00246353">
          <w:rPr>
            <w:rStyle w:val="Hyperlink"/>
            <w:rFonts w:ascii="Times New Roman" w:hAnsi="Times New Roman"/>
          </w:rPr>
          <w:t>https://evoma.com/business-centre/sme-sector-in-india-statistics-trends-reports/#:~:text=Number %20of%20SMEs%20in%20India,only%20to%20the%20agricultural%20sector</w:t>
        </w:r>
      </w:hyperlink>
      <w:r w:rsidRPr="00246353">
        <w:rPr>
          <w:rFonts w:ascii="Times New Roman" w:hAnsi="Times New Roman"/>
        </w:rPr>
        <w:t xml:space="preserve"> (last accessed: July 18, 2020).</w:t>
      </w:r>
    </w:p>
    <w:p w14:paraId="434767E9" w14:textId="3518EA2C" w:rsidR="005A006A" w:rsidRPr="00246353" w:rsidRDefault="005A006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 xml:space="preserve">Ebrahimi, S. M., &amp; Koh, L. (2021). Manufacturing sustainability: Institutional theory and life cycle thinking. </w:t>
      </w:r>
      <w:r w:rsidRPr="00246353">
        <w:rPr>
          <w:rFonts w:ascii="Times New Roman" w:hAnsi="Times New Roman"/>
          <w:i/>
          <w:iCs/>
          <w:shd w:val="clear" w:color="auto" w:fill="FFFFFF"/>
        </w:rPr>
        <w:t>Journal of Cleaner Production</w:t>
      </w:r>
      <w:r w:rsidRPr="00246353">
        <w:rPr>
          <w:rFonts w:ascii="Times New Roman" w:hAnsi="Times New Roman"/>
          <w:shd w:val="clear" w:color="auto" w:fill="FFFFFF"/>
        </w:rPr>
        <w:t>, 298, 126787.</w:t>
      </w:r>
    </w:p>
    <w:p w14:paraId="27A07883" w14:textId="323DF2F1" w:rsidR="006472E3" w:rsidRPr="00246353" w:rsidRDefault="006472E3" w:rsidP="006472E3">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lastRenderedPageBreak/>
        <w:t xml:space="preserve">F, R., Alford, P., Kallmünzer, A., &amp; Peters, M. (2020). Antecedents, consequences, and challenges of small and medium-sized enterprise digitalization. </w:t>
      </w:r>
      <w:r w:rsidRPr="00246353">
        <w:rPr>
          <w:rFonts w:ascii="Times New Roman" w:hAnsi="Times New Roman"/>
          <w:i/>
          <w:iCs/>
          <w:shd w:val="clear" w:color="auto" w:fill="FFFFFF"/>
        </w:rPr>
        <w:t>Journal of Business Research</w:t>
      </w:r>
      <w:r w:rsidRPr="00246353">
        <w:rPr>
          <w:rFonts w:ascii="Times New Roman" w:hAnsi="Times New Roman"/>
          <w:shd w:val="clear" w:color="auto" w:fill="FFFFFF"/>
        </w:rPr>
        <w:t>, 112, 119-127.</w:t>
      </w:r>
    </w:p>
    <w:p w14:paraId="33469E5F" w14:textId="001458D4"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Farooque, M., Zhang, A., Thürer, M., Qu, T., &amp; Huisingh, D. (2019). Circular supply chain management: A definition and structured literature review. </w:t>
      </w:r>
      <w:r w:rsidRPr="00246353">
        <w:rPr>
          <w:rFonts w:ascii="Times New Roman" w:hAnsi="Times New Roman"/>
          <w:i/>
          <w:iCs/>
          <w:shd w:val="clear" w:color="auto" w:fill="FFFFFF"/>
        </w:rPr>
        <w:t>Journal of Cleaner Production</w:t>
      </w:r>
      <w:r w:rsidRPr="00246353">
        <w:rPr>
          <w:rFonts w:ascii="Times New Roman" w:hAnsi="Times New Roman"/>
          <w:shd w:val="clear" w:color="auto" w:fill="FFFFFF"/>
        </w:rPr>
        <w:t>, 228, 882-900.</w:t>
      </w:r>
    </w:p>
    <w:p w14:paraId="220D1781" w14:textId="77777777" w:rsidR="005639A6" w:rsidRPr="00246353" w:rsidRDefault="005639A6"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Ferasso, M., Beliaeva, T., Kraus, S., Clauss, T., &amp; Ribeiro‐Soriano, D. (2020). Circular economy business models: The state of research and avenues ahead. Business Strategy and the Environment, 29(8), 3006-3024.</w:t>
      </w:r>
    </w:p>
    <w:p w14:paraId="417B2CCA" w14:textId="22A4A9A6"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rPr>
        <w:t xml:space="preserve">Field, A. (2009). </w:t>
      </w:r>
      <w:r w:rsidRPr="00246353">
        <w:rPr>
          <w:rFonts w:ascii="Times New Roman" w:hAnsi="Times New Roman"/>
          <w:i/>
          <w:iCs/>
        </w:rPr>
        <w:t>Discovering statistics using IBM SPSS statistics</w:t>
      </w:r>
      <w:r w:rsidRPr="00246353">
        <w:rPr>
          <w:rFonts w:ascii="Times New Roman" w:hAnsi="Times New Roman"/>
        </w:rPr>
        <w:t>. Sage publications.</w:t>
      </w:r>
    </w:p>
    <w:p w14:paraId="2D72100F" w14:textId="77777777"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Figge, F., &amp; Thorpe, A. S. (2019). The symbiotic rebound effect in the circular economy. </w:t>
      </w:r>
      <w:r w:rsidRPr="00246353">
        <w:rPr>
          <w:rFonts w:ascii="Times New Roman" w:hAnsi="Times New Roman"/>
          <w:i/>
          <w:iCs/>
          <w:shd w:val="clear" w:color="auto" w:fill="FFFFFF"/>
        </w:rPr>
        <w:t>Ecological Economics</w:t>
      </w:r>
      <w:r w:rsidRPr="00246353">
        <w:rPr>
          <w:rFonts w:ascii="Times New Roman" w:hAnsi="Times New Roman"/>
          <w:shd w:val="clear" w:color="auto" w:fill="FFFFFF"/>
        </w:rPr>
        <w:t>, </w:t>
      </w:r>
      <w:r w:rsidRPr="00246353">
        <w:rPr>
          <w:rFonts w:ascii="Times New Roman" w:hAnsi="Times New Roman"/>
          <w:i/>
          <w:iCs/>
          <w:shd w:val="clear" w:color="auto" w:fill="FFFFFF"/>
        </w:rPr>
        <w:t>163</w:t>
      </w:r>
      <w:r w:rsidRPr="00246353">
        <w:rPr>
          <w:rFonts w:ascii="Times New Roman" w:hAnsi="Times New Roman"/>
          <w:shd w:val="clear" w:color="auto" w:fill="FFFFFF"/>
        </w:rPr>
        <w:t>, 61-69.</w:t>
      </w:r>
    </w:p>
    <w:p w14:paraId="566E085A" w14:textId="0A4EC1F6" w:rsidR="00D8598A" w:rsidRPr="00246353" w:rsidRDefault="00D8598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 xml:space="preserve">Funk, A., Sütterlin, B., &amp; Siegrist, M. (2021). Consumer segmentation based on Stated environmentally-friendly behavior in the food domain. </w:t>
      </w:r>
      <w:r w:rsidRPr="00246353">
        <w:rPr>
          <w:rFonts w:ascii="Times New Roman" w:hAnsi="Times New Roman"/>
          <w:i/>
          <w:iCs/>
          <w:shd w:val="clear" w:color="auto" w:fill="FFFFFF"/>
        </w:rPr>
        <w:t>Sustainable Production and Consumption,</w:t>
      </w:r>
      <w:r w:rsidRPr="00246353">
        <w:rPr>
          <w:rFonts w:ascii="Times New Roman" w:hAnsi="Times New Roman"/>
          <w:shd w:val="clear" w:color="auto" w:fill="FFFFFF"/>
        </w:rPr>
        <w:t xml:space="preserve"> 25, 173-186.</w:t>
      </w:r>
    </w:p>
    <w:p w14:paraId="0BDEDEA7" w14:textId="282CB6D0"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Garza-Reyes, J. A., Salomé Valls, A., Peter Nadeem, S., Anosike, A., &amp; Kumar, V. (2019). A circularity measurement toolkit for manufacturing SMEs. </w:t>
      </w:r>
      <w:r w:rsidRPr="00246353">
        <w:rPr>
          <w:rFonts w:ascii="Times New Roman" w:hAnsi="Times New Roman"/>
          <w:i/>
          <w:iCs/>
          <w:shd w:val="clear" w:color="auto" w:fill="FFFFFF"/>
        </w:rPr>
        <w:t>International Journal of Production Research</w:t>
      </w:r>
      <w:r w:rsidRPr="00246353">
        <w:rPr>
          <w:rFonts w:ascii="Times New Roman" w:hAnsi="Times New Roman"/>
          <w:shd w:val="clear" w:color="auto" w:fill="FFFFFF"/>
        </w:rPr>
        <w:t>, 57(23), 7319-7343.</w:t>
      </w:r>
    </w:p>
    <w:p w14:paraId="7698BAE3" w14:textId="536392AE" w:rsidR="006A507E" w:rsidRPr="00246353" w:rsidRDefault="006A507E"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lang w:val="fr-BE"/>
        </w:rPr>
        <w:t xml:space="preserve">Gedam, V. V., Raut, R. D., de Sousa Jabbour, A. B. L., Tanksale, A. N., &amp; Narkhede, B. E. (2021). </w:t>
      </w:r>
      <w:r w:rsidRPr="00246353">
        <w:rPr>
          <w:rFonts w:ascii="Times New Roman" w:hAnsi="Times New Roman"/>
          <w:shd w:val="clear" w:color="auto" w:fill="FFFFFF"/>
        </w:rPr>
        <w:t xml:space="preserve">Circular economy practices in a developing economy: Barriers to be defeated. </w:t>
      </w:r>
      <w:r w:rsidRPr="00246353">
        <w:rPr>
          <w:rFonts w:ascii="Times New Roman" w:hAnsi="Times New Roman"/>
          <w:i/>
          <w:iCs/>
          <w:shd w:val="clear" w:color="auto" w:fill="FFFFFF"/>
        </w:rPr>
        <w:t>Journal of Cleaner Production</w:t>
      </w:r>
      <w:r w:rsidRPr="00246353">
        <w:rPr>
          <w:rFonts w:ascii="Times New Roman" w:hAnsi="Times New Roman"/>
          <w:shd w:val="clear" w:color="auto" w:fill="FFFFFF"/>
        </w:rPr>
        <w:t>, 127670.</w:t>
      </w:r>
    </w:p>
    <w:p w14:paraId="00105FEC" w14:textId="38CEF4F9"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Geissdoerfer, M., Savaget, P., Bocken, N. M., &amp; Hultink, E. J. (2017). The Circular Economy–A new sustainability paradigm?. </w:t>
      </w:r>
      <w:r w:rsidRPr="00246353">
        <w:rPr>
          <w:rFonts w:ascii="Times New Roman" w:hAnsi="Times New Roman"/>
          <w:i/>
          <w:iCs/>
          <w:shd w:val="clear" w:color="auto" w:fill="FFFFFF"/>
        </w:rPr>
        <w:t>Journal of Cleaner Production</w:t>
      </w:r>
      <w:r w:rsidRPr="00246353">
        <w:rPr>
          <w:rFonts w:ascii="Times New Roman" w:hAnsi="Times New Roman"/>
          <w:shd w:val="clear" w:color="auto" w:fill="FFFFFF"/>
        </w:rPr>
        <w:t>, 143, 757-768.</w:t>
      </w:r>
    </w:p>
    <w:p w14:paraId="0F3C9D81" w14:textId="77777777"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Style w:val="reference-text"/>
          <w:rFonts w:ascii="Times New Roman" w:hAnsi="Times New Roman"/>
        </w:rPr>
        <w:t xml:space="preserve">Goodwin, C. J. (2005). </w:t>
      </w:r>
      <w:r w:rsidRPr="00246353">
        <w:rPr>
          <w:rStyle w:val="reference-text"/>
          <w:rFonts w:ascii="Times New Roman" w:hAnsi="Times New Roman"/>
          <w:i/>
          <w:iCs/>
        </w:rPr>
        <w:t>Research in Psychology: Methods and Design.</w:t>
      </w:r>
      <w:r w:rsidRPr="00246353">
        <w:rPr>
          <w:rStyle w:val="reference-text"/>
          <w:rFonts w:ascii="Times New Roman" w:hAnsi="Times New Roman"/>
        </w:rPr>
        <w:t xml:space="preserve"> USA: John Wiley &amp; Sons, Inc.</w:t>
      </w:r>
    </w:p>
    <w:p w14:paraId="23731D42" w14:textId="77777777"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Gupta, S., Chen, H., Hazen, B. T., Kaur, S., &amp; Gonzalez, E. D. S. (2019). Circular economy and big data analytics: A stakeholder perspective. </w:t>
      </w:r>
      <w:r w:rsidRPr="00246353">
        <w:rPr>
          <w:rFonts w:ascii="Times New Roman" w:hAnsi="Times New Roman"/>
          <w:i/>
          <w:iCs/>
          <w:shd w:val="clear" w:color="auto" w:fill="FFFFFF"/>
        </w:rPr>
        <w:t>Technological Forecasting and Social Change</w:t>
      </w:r>
      <w:r w:rsidRPr="00246353">
        <w:rPr>
          <w:rFonts w:ascii="Times New Roman" w:hAnsi="Times New Roman"/>
          <w:shd w:val="clear" w:color="auto" w:fill="FFFFFF"/>
        </w:rPr>
        <w:t>, 144, 466-474.</w:t>
      </w:r>
    </w:p>
    <w:p w14:paraId="12362160" w14:textId="37DD1D1D"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lang w:eastAsia="en-GB"/>
        </w:rPr>
        <w:t xml:space="preserve">Hair, J. F., Black, W. C., Babin, B. J., Anderson, R. E., &amp; Tatham, R. L. (1998). </w:t>
      </w:r>
      <w:r w:rsidRPr="00246353">
        <w:rPr>
          <w:rFonts w:ascii="Times New Roman" w:hAnsi="Times New Roman"/>
          <w:i/>
          <w:iCs/>
          <w:lang w:eastAsia="en-GB"/>
        </w:rPr>
        <w:t>Multivariate data analysis</w:t>
      </w:r>
      <w:r w:rsidRPr="00246353">
        <w:rPr>
          <w:rFonts w:ascii="Times New Roman" w:hAnsi="Times New Roman"/>
          <w:lang w:eastAsia="en-GB"/>
        </w:rPr>
        <w:t xml:space="preserve">  Upper Saddle River, NJ: Prentice hall.</w:t>
      </w:r>
    </w:p>
    <w:p w14:paraId="41AB0A36" w14:textId="39FA17A7"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 xml:space="preserve">Hazen, B. T., Mollenkopf, D. A., &amp; Wang, Y. (2017). Remanufacturing for the circular economy: An examination of consumer switching </w:t>
      </w:r>
      <w:r w:rsidR="00D52C14" w:rsidRPr="00246353">
        <w:rPr>
          <w:rFonts w:ascii="Times New Roman" w:hAnsi="Times New Roman"/>
          <w:shd w:val="clear" w:color="auto" w:fill="FFFFFF"/>
        </w:rPr>
        <w:t>behaviour</w:t>
      </w:r>
      <w:r w:rsidRPr="00246353">
        <w:rPr>
          <w:rFonts w:ascii="Times New Roman" w:hAnsi="Times New Roman"/>
          <w:shd w:val="clear" w:color="auto" w:fill="FFFFFF"/>
        </w:rPr>
        <w:t>. </w:t>
      </w:r>
      <w:r w:rsidRPr="00246353">
        <w:rPr>
          <w:rFonts w:ascii="Times New Roman" w:hAnsi="Times New Roman"/>
          <w:i/>
          <w:iCs/>
          <w:shd w:val="clear" w:color="auto" w:fill="FFFFFF"/>
        </w:rPr>
        <w:t>Business Strategy and the Environment</w:t>
      </w:r>
      <w:r w:rsidRPr="00246353">
        <w:rPr>
          <w:rFonts w:ascii="Times New Roman" w:hAnsi="Times New Roman"/>
          <w:shd w:val="clear" w:color="auto" w:fill="FFFFFF"/>
        </w:rPr>
        <w:t>, </w:t>
      </w:r>
      <w:r w:rsidRPr="00246353">
        <w:rPr>
          <w:rFonts w:ascii="Times New Roman" w:hAnsi="Times New Roman"/>
          <w:i/>
          <w:iCs/>
          <w:shd w:val="clear" w:color="auto" w:fill="FFFFFF"/>
        </w:rPr>
        <w:t>26</w:t>
      </w:r>
      <w:r w:rsidRPr="00246353">
        <w:rPr>
          <w:rFonts w:ascii="Times New Roman" w:hAnsi="Times New Roman"/>
          <w:shd w:val="clear" w:color="auto" w:fill="FFFFFF"/>
        </w:rPr>
        <w:t>(4), 451-464.</w:t>
      </w:r>
    </w:p>
    <w:p w14:paraId="59B38525" w14:textId="77777777" w:rsidR="005964CA" w:rsidRPr="00246353" w:rsidRDefault="005964CA" w:rsidP="00D849BB">
      <w:pPr>
        <w:tabs>
          <w:tab w:val="left" w:pos="426"/>
        </w:tabs>
        <w:spacing w:after="0" w:line="360" w:lineRule="auto"/>
        <w:ind w:left="360" w:hanging="360"/>
        <w:jc w:val="both"/>
        <w:rPr>
          <w:rFonts w:ascii="Times New Roman" w:hAnsi="Times New Roman"/>
        </w:rPr>
      </w:pPr>
      <w:r w:rsidRPr="00246353">
        <w:rPr>
          <w:rFonts w:ascii="Times New Roman" w:hAnsi="Times New Roman"/>
          <w:shd w:val="clear" w:color="auto" w:fill="FFFFFF"/>
        </w:rPr>
        <w:t>Henry, M., Bauwens, T., Hekkert, M., &amp; Kirchherr, J. (2020). A typology of circular start-ups: An Analysis of 128 circular business models. </w:t>
      </w:r>
      <w:r w:rsidRPr="00246353">
        <w:rPr>
          <w:rFonts w:ascii="Times New Roman" w:hAnsi="Times New Roman"/>
          <w:i/>
          <w:iCs/>
          <w:shd w:val="clear" w:color="auto" w:fill="FFFFFF"/>
        </w:rPr>
        <w:t>Journal of Cleaner Production</w:t>
      </w:r>
      <w:r w:rsidRPr="00246353">
        <w:rPr>
          <w:rFonts w:ascii="Times New Roman" w:hAnsi="Times New Roman"/>
          <w:shd w:val="clear" w:color="auto" w:fill="FFFFFF"/>
        </w:rPr>
        <w:t>, 245, 118528.</w:t>
      </w:r>
    </w:p>
    <w:p w14:paraId="5707B9E0" w14:textId="6FDA7D46"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Hussain, M., &amp; Malik, M. (2020). Organi</w:t>
      </w:r>
      <w:r w:rsidR="004E7862" w:rsidRPr="00246353">
        <w:rPr>
          <w:rFonts w:ascii="Times New Roman" w:hAnsi="Times New Roman"/>
          <w:shd w:val="clear" w:color="auto" w:fill="FFFFFF"/>
        </w:rPr>
        <w:t>s</w:t>
      </w:r>
      <w:r w:rsidRPr="00246353">
        <w:rPr>
          <w:rFonts w:ascii="Times New Roman" w:hAnsi="Times New Roman"/>
          <w:shd w:val="clear" w:color="auto" w:fill="FFFFFF"/>
        </w:rPr>
        <w:t>ational enablers for circular economy in the context of sustainable supply chain management. </w:t>
      </w:r>
      <w:r w:rsidRPr="00246353">
        <w:rPr>
          <w:rFonts w:ascii="Times New Roman" w:hAnsi="Times New Roman"/>
          <w:i/>
          <w:iCs/>
          <w:shd w:val="clear" w:color="auto" w:fill="FFFFFF"/>
        </w:rPr>
        <w:t>Journal of Cleaner Production</w:t>
      </w:r>
      <w:r w:rsidRPr="00246353">
        <w:rPr>
          <w:rFonts w:ascii="Times New Roman" w:hAnsi="Times New Roman"/>
          <w:shd w:val="clear" w:color="auto" w:fill="FFFFFF"/>
        </w:rPr>
        <w:t>, 256, 120375.</w:t>
      </w:r>
    </w:p>
    <w:p w14:paraId="5E72B39E" w14:textId="029E5D29" w:rsidR="005964CA" w:rsidRPr="00246353" w:rsidRDefault="005964CA" w:rsidP="00CD0ED0">
      <w:pPr>
        <w:tabs>
          <w:tab w:val="left" w:pos="426"/>
        </w:tabs>
        <w:spacing w:after="0" w:line="360" w:lineRule="auto"/>
        <w:ind w:left="360" w:hanging="360"/>
        <w:jc w:val="both"/>
        <w:rPr>
          <w:rFonts w:ascii="Times New Roman" w:hAnsi="Times New Roman"/>
        </w:rPr>
      </w:pPr>
      <w:r w:rsidRPr="00246353">
        <w:rPr>
          <w:rFonts w:ascii="Times New Roman" w:hAnsi="Times New Roman"/>
        </w:rPr>
        <w:t xml:space="preserve">Investopedia (2020). The top 20 economies in the world. Online available at: </w:t>
      </w:r>
      <w:hyperlink r:id="rId29" w:history="1">
        <w:r w:rsidRPr="00246353">
          <w:rPr>
            <w:rStyle w:val="Hyperlink"/>
            <w:rFonts w:ascii="Times New Roman" w:hAnsi="Times New Roman"/>
            <w:color w:val="auto"/>
          </w:rPr>
          <w:t>https://www.investopedia.com/insights/worlds-top-economies/</w:t>
        </w:r>
      </w:hyperlink>
      <w:r w:rsidR="00CD0ED0" w:rsidRPr="00246353">
        <w:rPr>
          <w:rFonts w:ascii="Times New Roman" w:hAnsi="Times New Roman"/>
        </w:rPr>
        <w:t xml:space="preserve"> </w:t>
      </w:r>
      <w:r w:rsidRPr="00246353">
        <w:rPr>
          <w:rFonts w:ascii="Times New Roman" w:hAnsi="Times New Roman"/>
        </w:rPr>
        <w:t>(last accessed: July 21, 2020).</w:t>
      </w:r>
    </w:p>
    <w:p w14:paraId="7161AE27" w14:textId="77777777"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lastRenderedPageBreak/>
        <w:t>Jabbour, C. J. C., de Sousa Jabbour, A. B. L., Sarkis, J., &amp; Godinho Filho, M. (2019a). Unlocking the circular economy through new business models based on large-scale data: an integrative framework and research agenda. </w:t>
      </w:r>
      <w:r w:rsidRPr="00246353">
        <w:rPr>
          <w:rFonts w:ascii="Times New Roman" w:hAnsi="Times New Roman"/>
          <w:i/>
          <w:iCs/>
          <w:shd w:val="clear" w:color="auto" w:fill="FFFFFF"/>
        </w:rPr>
        <w:t>Technological Forecasting and Social Change</w:t>
      </w:r>
      <w:r w:rsidRPr="00246353">
        <w:rPr>
          <w:rFonts w:ascii="Times New Roman" w:hAnsi="Times New Roman"/>
          <w:shd w:val="clear" w:color="auto" w:fill="FFFFFF"/>
        </w:rPr>
        <w:t>, 144, 546-552.</w:t>
      </w:r>
    </w:p>
    <w:p w14:paraId="4B6314BD" w14:textId="77777777"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Jabbour, C. J. C., Sarkis, J., de Sousa Jabbour, A. B. L., Renwick, D. W. S., Singh, S. K., Grebinevych, O., ... &amp; Godinho Filho, M. (2019b). Who is in charge? A review and a research agenda on the ‘human side’ of the circular economy. </w:t>
      </w:r>
      <w:r w:rsidRPr="00246353">
        <w:rPr>
          <w:rFonts w:ascii="Times New Roman" w:hAnsi="Times New Roman"/>
          <w:i/>
          <w:iCs/>
          <w:shd w:val="clear" w:color="auto" w:fill="FFFFFF"/>
        </w:rPr>
        <w:t>Journal of Cleaner Production</w:t>
      </w:r>
      <w:r w:rsidRPr="00246353">
        <w:rPr>
          <w:rFonts w:ascii="Times New Roman" w:hAnsi="Times New Roman"/>
          <w:shd w:val="clear" w:color="auto" w:fill="FFFFFF"/>
        </w:rPr>
        <w:t>, 222, 793-801.</w:t>
      </w:r>
    </w:p>
    <w:p w14:paraId="331F7931" w14:textId="77777777"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Jabbour, C. J. C., Seuring, S., de Sousa Jabbour, A. B. L., Jugend, D., Fiorini, P. D. C., Latan, H., &amp; Izeppi, W. C. (2020). Stakeholders, innovative business models for the circular economy and sustainable performance of firms in an emerging economy facing institutional voids. </w:t>
      </w:r>
      <w:r w:rsidRPr="00246353">
        <w:rPr>
          <w:rFonts w:ascii="Times New Roman" w:hAnsi="Times New Roman"/>
          <w:i/>
          <w:iCs/>
          <w:shd w:val="clear" w:color="auto" w:fill="FFFFFF"/>
        </w:rPr>
        <w:t>Journal of Environmental Management</w:t>
      </w:r>
      <w:r w:rsidRPr="00246353">
        <w:rPr>
          <w:rFonts w:ascii="Times New Roman" w:hAnsi="Times New Roman"/>
          <w:shd w:val="clear" w:color="auto" w:fill="FFFFFF"/>
        </w:rPr>
        <w:t>, 264, 110416.</w:t>
      </w:r>
    </w:p>
    <w:p w14:paraId="5979212B" w14:textId="77777777"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Jensen, J. P., &amp; Remmen, A. (2017). Enabling circular economy through product stewardship. </w:t>
      </w:r>
      <w:r w:rsidRPr="00246353">
        <w:rPr>
          <w:rFonts w:ascii="Times New Roman" w:hAnsi="Times New Roman"/>
          <w:i/>
          <w:iCs/>
          <w:shd w:val="clear" w:color="auto" w:fill="FFFFFF"/>
        </w:rPr>
        <w:t>Procedia Manufacturing</w:t>
      </w:r>
      <w:r w:rsidRPr="00246353">
        <w:rPr>
          <w:rFonts w:ascii="Times New Roman" w:hAnsi="Times New Roman"/>
          <w:shd w:val="clear" w:color="auto" w:fill="FFFFFF"/>
        </w:rPr>
        <w:t>, 8, 377-384.</w:t>
      </w:r>
    </w:p>
    <w:p w14:paraId="16FA5CB2" w14:textId="4F42A698"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lang w:eastAsia="en-GB"/>
        </w:rPr>
        <w:t xml:space="preserve">John, G., &amp; Reve, T. (1982). The reliability and validity of key informant data from dyadic relationships in marketing channels. </w:t>
      </w:r>
      <w:r w:rsidR="00CD0ED0" w:rsidRPr="00246353">
        <w:rPr>
          <w:rFonts w:ascii="Times New Roman" w:hAnsi="Times New Roman"/>
          <w:i/>
          <w:iCs/>
          <w:lang w:eastAsia="en-GB"/>
        </w:rPr>
        <w:t>Journal of Marketing R</w:t>
      </w:r>
      <w:r w:rsidRPr="00246353">
        <w:rPr>
          <w:rFonts w:ascii="Times New Roman" w:hAnsi="Times New Roman"/>
          <w:i/>
          <w:iCs/>
          <w:lang w:eastAsia="en-GB"/>
        </w:rPr>
        <w:t>esearch</w:t>
      </w:r>
      <w:r w:rsidRPr="00246353">
        <w:rPr>
          <w:rFonts w:ascii="Times New Roman" w:hAnsi="Times New Roman"/>
          <w:lang w:eastAsia="en-GB"/>
        </w:rPr>
        <w:t>, 19(4), 517-524.</w:t>
      </w:r>
    </w:p>
    <w:p w14:paraId="1DC2C5A0" w14:textId="77777777" w:rsidR="005964CA" w:rsidRPr="00246353" w:rsidRDefault="005964CA" w:rsidP="00D849BB">
      <w:pPr>
        <w:tabs>
          <w:tab w:val="left" w:pos="426"/>
        </w:tabs>
        <w:spacing w:after="0" w:line="360" w:lineRule="auto"/>
        <w:ind w:left="360" w:hanging="360"/>
        <w:jc w:val="both"/>
        <w:rPr>
          <w:rFonts w:ascii="Times New Roman" w:hAnsi="Times New Roman"/>
          <w:i/>
          <w:iCs/>
          <w:shd w:val="clear" w:color="auto" w:fill="FFFFFF"/>
        </w:rPr>
      </w:pPr>
      <w:r w:rsidRPr="00246353">
        <w:rPr>
          <w:rFonts w:ascii="Times New Roman" w:hAnsi="Times New Roman"/>
          <w:shd w:val="clear" w:color="auto" w:fill="FFFFFF"/>
        </w:rPr>
        <w:t>Kant Hvass, K., &amp; Pedersen, E. (2019). Toward circular economy of fashion: Experiences from a brand’s product take-back initiative. </w:t>
      </w:r>
      <w:r w:rsidRPr="00246353">
        <w:rPr>
          <w:rFonts w:ascii="Times New Roman" w:hAnsi="Times New Roman"/>
          <w:i/>
          <w:iCs/>
          <w:shd w:val="clear" w:color="auto" w:fill="FFFFFF"/>
        </w:rPr>
        <w:t xml:space="preserve">Journal of Fashion Marketing and Management, </w:t>
      </w:r>
      <w:r w:rsidRPr="00246353">
        <w:rPr>
          <w:rFonts w:ascii="Times New Roman" w:hAnsi="Times New Roman"/>
          <w:shd w:val="clear" w:color="auto" w:fill="FFFFFF"/>
        </w:rPr>
        <w:t>23, 345-365.</w:t>
      </w:r>
    </w:p>
    <w:p w14:paraId="54243E00" w14:textId="5030C7B5"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Kapoor, R., Ghosh, P., Kumar, M., Sengupta, S., Gupta, A., Kumar, S. S., ... &amp; Pant, D. (2020). Valori</w:t>
      </w:r>
      <w:r w:rsidR="004E7862" w:rsidRPr="00246353">
        <w:rPr>
          <w:rFonts w:ascii="Times New Roman" w:hAnsi="Times New Roman"/>
          <w:shd w:val="clear" w:color="auto" w:fill="FFFFFF"/>
        </w:rPr>
        <w:t>s</w:t>
      </w:r>
      <w:r w:rsidRPr="00246353">
        <w:rPr>
          <w:rFonts w:ascii="Times New Roman" w:hAnsi="Times New Roman"/>
          <w:shd w:val="clear" w:color="auto" w:fill="FFFFFF"/>
        </w:rPr>
        <w:t>ation of agricultural waste for biogas based circular economy in India: A research outlook. </w:t>
      </w:r>
      <w:r w:rsidRPr="00246353">
        <w:rPr>
          <w:rFonts w:ascii="Times New Roman" w:hAnsi="Times New Roman"/>
          <w:i/>
          <w:iCs/>
          <w:shd w:val="clear" w:color="auto" w:fill="FFFFFF"/>
        </w:rPr>
        <w:t>Bioresource Technology</w:t>
      </w:r>
      <w:r w:rsidRPr="00246353">
        <w:rPr>
          <w:rFonts w:ascii="Times New Roman" w:hAnsi="Times New Roman"/>
          <w:shd w:val="clear" w:color="auto" w:fill="FFFFFF"/>
        </w:rPr>
        <w:t>, 123036.</w:t>
      </w:r>
    </w:p>
    <w:p w14:paraId="36025126" w14:textId="50E28790" w:rsidR="00E203A5" w:rsidRPr="00246353" w:rsidRDefault="00E203A5" w:rsidP="00D849BB">
      <w:pPr>
        <w:tabs>
          <w:tab w:val="left" w:pos="426"/>
        </w:tabs>
        <w:spacing w:after="0" w:line="360" w:lineRule="auto"/>
        <w:ind w:left="360" w:hanging="360"/>
        <w:jc w:val="both"/>
        <w:rPr>
          <w:rFonts w:ascii="Times New Roman" w:hAnsi="Times New Roman"/>
          <w:shd w:val="clear" w:color="auto" w:fill="FFFFFF"/>
          <w:lang w:val="es-MX"/>
        </w:rPr>
      </w:pPr>
      <w:r w:rsidRPr="00246353">
        <w:rPr>
          <w:rFonts w:ascii="Times New Roman" w:hAnsi="Times New Roman"/>
          <w:shd w:val="clear" w:color="auto" w:fill="FFFFFF"/>
        </w:rPr>
        <w:t xml:space="preserve">Kaiser, H. F. (1974). An index of factorial simplicity. </w:t>
      </w:r>
      <w:r w:rsidRPr="00246353">
        <w:rPr>
          <w:rFonts w:ascii="Times New Roman" w:hAnsi="Times New Roman"/>
          <w:i/>
          <w:iCs/>
          <w:shd w:val="clear" w:color="auto" w:fill="FFFFFF"/>
          <w:lang w:val="es-MX"/>
        </w:rPr>
        <w:t>Psychometrika</w:t>
      </w:r>
      <w:r w:rsidRPr="00246353">
        <w:rPr>
          <w:rFonts w:ascii="Times New Roman" w:hAnsi="Times New Roman"/>
          <w:shd w:val="clear" w:color="auto" w:fill="FFFFFF"/>
          <w:lang w:val="es-MX"/>
        </w:rPr>
        <w:t>, 39(1), 31-36.</w:t>
      </w:r>
    </w:p>
    <w:p w14:paraId="0D6B6CA8" w14:textId="57356220"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lang w:val="es-MX"/>
        </w:rPr>
        <w:t xml:space="preserve">Katz‐Gerro, T., &amp; López Sintas, J. (2019). </w:t>
      </w:r>
      <w:r w:rsidRPr="00246353">
        <w:rPr>
          <w:rFonts w:ascii="Times New Roman" w:hAnsi="Times New Roman"/>
          <w:shd w:val="clear" w:color="auto" w:fill="FFFFFF"/>
        </w:rPr>
        <w:t>Mapping circular economy activities in the European Union: Patterns of implementation and their correlates in small and medium‐sized enterprises. </w:t>
      </w:r>
      <w:r w:rsidRPr="00246353">
        <w:rPr>
          <w:rFonts w:ascii="Times New Roman" w:hAnsi="Times New Roman"/>
          <w:i/>
          <w:iCs/>
          <w:shd w:val="clear" w:color="auto" w:fill="FFFFFF"/>
        </w:rPr>
        <w:t>Business Strategy and the Environment</w:t>
      </w:r>
      <w:r w:rsidRPr="00246353">
        <w:rPr>
          <w:rFonts w:ascii="Times New Roman" w:hAnsi="Times New Roman"/>
          <w:shd w:val="clear" w:color="auto" w:fill="FFFFFF"/>
        </w:rPr>
        <w:t>, </w:t>
      </w:r>
      <w:r w:rsidRPr="00246353">
        <w:rPr>
          <w:rFonts w:ascii="Times New Roman" w:hAnsi="Times New Roman"/>
          <w:i/>
          <w:iCs/>
          <w:shd w:val="clear" w:color="auto" w:fill="FFFFFF"/>
        </w:rPr>
        <w:t>28</w:t>
      </w:r>
      <w:r w:rsidRPr="00246353">
        <w:rPr>
          <w:rFonts w:ascii="Times New Roman" w:hAnsi="Times New Roman"/>
          <w:shd w:val="clear" w:color="auto" w:fill="FFFFFF"/>
        </w:rPr>
        <w:t>(4), 485-496.</w:t>
      </w:r>
    </w:p>
    <w:p w14:paraId="6D3416A9" w14:textId="77777777"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Kerdlap, P., Low, J. S. C., &amp; Ramakrishna, S. (2019). Zero waste manufacturing: A framework and review of technology, research, and implementation barriers for enabling a circular economy transition in Singapore. </w:t>
      </w:r>
      <w:r w:rsidRPr="00246353">
        <w:rPr>
          <w:rFonts w:ascii="Times New Roman" w:hAnsi="Times New Roman"/>
          <w:i/>
          <w:iCs/>
          <w:shd w:val="clear" w:color="auto" w:fill="FFFFFF"/>
        </w:rPr>
        <w:t>Resources, Conservation and Recycling</w:t>
      </w:r>
      <w:r w:rsidRPr="00246353">
        <w:rPr>
          <w:rFonts w:ascii="Times New Roman" w:hAnsi="Times New Roman"/>
          <w:shd w:val="clear" w:color="auto" w:fill="FFFFFF"/>
        </w:rPr>
        <w:t>, 151, 104438.</w:t>
      </w:r>
    </w:p>
    <w:p w14:paraId="025642FD" w14:textId="4B1936A4"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lang w:eastAsia="en-GB"/>
        </w:rPr>
        <w:t xml:space="preserve">Kimberlin, C. L., &amp; Winterstein, A. G. (2008). Validity and reliability of measurement instruments used in research. </w:t>
      </w:r>
      <w:r w:rsidR="00CB4447" w:rsidRPr="00246353">
        <w:rPr>
          <w:rFonts w:ascii="Times New Roman" w:hAnsi="Times New Roman"/>
          <w:i/>
          <w:iCs/>
          <w:lang w:eastAsia="en-GB"/>
        </w:rPr>
        <w:t>American Journal of Health-S</w:t>
      </w:r>
      <w:r w:rsidRPr="00246353">
        <w:rPr>
          <w:rFonts w:ascii="Times New Roman" w:hAnsi="Times New Roman"/>
          <w:i/>
          <w:iCs/>
          <w:lang w:eastAsia="en-GB"/>
        </w:rPr>
        <w:t xml:space="preserve">ystem </w:t>
      </w:r>
      <w:r w:rsidR="00CB4447" w:rsidRPr="00246353">
        <w:rPr>
          <w:rFonts w:ascii="Times New Roman" w:hAnsi="Times New Roman"/>
          <w:i/>
          <w:iCs/>
          <w:lang w:eastAsia="en-GB"/>
        </w:rPr>
        <w:t>P</w:t>
      </w:r>
      <w:r w:rsidRPr="00246353">
        <w:rPr>
          <w:rFonts w:ascii="Times New Roman" w:hAnsi="Times New Roman"/>
          <w:i/>
          <w:iCs/>
          <w:lang w:eastAsia="en-GB"/>
        </w:rPr>
        <w:t>harmacy</w:t>
      </w:r>
      <w:r w:rsidRPr="00246353">
        <w:rPr>
          <w:rFonts w:ascii="Times New Roman" w:hAnsi="Times New Roman"/>
          <w:lang w:eastAsia="en-GB"/>
        </w:rPr>
        <w:t>, 65(23), 2276-2284.</w:t>
      </w:r>
    </w:p>
    <w:p w14:paraId="4254A579" w14:textId="77777777"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 xml:space="preserve">Kirchherr, J., &amp; Piscicelli, L. (2019). Towards an education for the circular economy (ECE): five teaching principles and a case study. </w:t>
      </w:r>
      <w:r w:rsidRPr="00246353">
        <w:rPr>
          <w:rFonts w:ascii="Times New Roman" w:hAnsi="Times New Roman"/>
          <w:i/>
          <w:shd w:val="clear" w:color="auto" w:fill="FFFFFF"/>
        </w:rPr>
        <w:t xml:space="preserve">Resources, Conservation and Recycling, </w:t>
      </w:r>
      <w:r w:rsidRPr="00246353">
        <w:rPr>
          <w:rFonts w:ascii="Times New Roman" w:hAnsi="Times New Roman"/>
          <w:iCs/>
          <w:shd w:val="clear" w:color="auto" w:fill="FFFFFF"/>
        </w:rPr>
        <w:t>150</w:t>
      </w:r>
      <w:r w:rsidRPr="00246353">
        <w:rPr>
          <w:rFonts w:ascii="Times New Roman" w:hAnsi="Times New Roman"/>
          <w:shd w:val="clear" w:color="auto" w:fill="FFFFFF"/>
        </w:rPr>
        <w:t>, 104406.</w:t>
      </w:r>
    </w:p>
    <w:p w14:paraId="445CEA53" w14:textId="77777777"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Knickmeyer, D. (2020). Social factors influencing household waste separation: A literature review on good practices to improve the recycling performance of urban areas. </w:t>
      </w:r>
      <w:r w:rsidRPr="00246353">
        <w:rPr>
          <w:rFonts w:ascii="Times New Roman" w:hAnsi="Times New Roman"/>
          <w:i/>
          <w:iCs/>
          <w:shd w:val="clear" w:color="auto" w:fill="FFFFFF"/>
        </w:rPr>
        <w:t>Journal of Cleaner Production</w:t>
      </w:r>
      <w:r w:rsidRPr="00246353">
        <w:rPr>
          <w:rFonts w:ascii="Times New Roman" w:hAnsi="Times New Roman"/>
          <w:shd w:val="clear" w:color="auto" w:fill="FFFFFF"/>
        </w:rPr>
        <w:t>, 245, 118605.</w:t>
      </w:r>
    </w:p>
    <w:p w14:paraId="3B965B0D" w14:textId="77777777" w:rsidR="005964CA" w:rsidRPr="00246353" w:rsidRDefault="005964CA" w:rsidP="00D849BB">
      <w:pPr>
        <w:tabs>
          <w:tab w:val="left" w:pos="426"/>
        </w:tabs>
        <w:spacing w:after="0" w:line="360" w:lineRule="auto"/>
        <w:ind w:left="360" w:hanging="360"/>
        <w:jc w:val="both"/>
        <w:rPr>
          <w:rFonts w:ascii="Times New Roman" w:hAnsi="Times New Roman"/>
        </w:rPr>
      </w:pPr>
      <w:r w:rsidRPr="00246353">
        <w:rPr>
          <w:rFonts w:ascii="Times New Roman" w:hAnsi="Times New Roman"/>
          <w:shd w:val="clear" w:color="auto" w:fill="FFFFFF"/>
        </w:rPr>
        <w:t>Korhonen, J., Honkasalo, A., &amp; Seppälä, J. (2018a). Circular economy: the concept and its limitations. </w:t>
      </w:r>
      <w:r w:rsidRPr="00246353">
        <w:rPr>
          <w:rFonts w:ascii="Times New Roman" w:hAnsi="Times New Roman"/>
          <w:i/>
          <w:iCs/>
          <w:shd w:val="clear" w:color="auto" w:fill="FFFFFF"/>
        </w:rPr>
        <w:t>Ecological Economics</w:t>
      </w:r>
      <w:r w:rsidRPr="00246353">
        <w:rPr>
          <w:rFonts w:ascii="Times New Roman" w:hAnsi="Times New Roman"/>
          <w:shd w:val="clear" w:color="auto" w:fill="FFFFFF"/>
        </w:rPr>
        <w:t>, 143, 37-46.</w:t>
      </w:r>
    </w:p>
    <w:p w14:paraId="122FE6F4" w14:textId="77777777"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Korhonen, J., Nuur, C., Feldmann, A., &amp; Birkie, S. E. (2018b). Circular economy as an essentially contested concept. </w:t>
      </w:r>
      <w:r w:rsidRPr="00246353">
        <w:rPr>
          <w:rFonts w:ascii="Times New Roman" w:hAnsi="Times New Roman"/>
          <w:i/>
          <w:iCs/>
          <w:shd w:val="clear" w:color="auto" w:fill="FFFFFF"/>
        </w:rPr>
        <w:t>Journal of Cleaner Production</w:t>
      </w:r>
      <w:r w:rsidRPr="00246353">
        <w:rPr>
          <w:rFonts w:ascii="Times New Roman" w:hAnsi="Times New Roman"/>
          <w:shd w:val="clear" w:color="auto" w:fill="FFFFFF"/>
        </w:rPr>
        <w:t>, 175, 544-552.</w:t>
      </w:r>
    </w:p>
    <w:p w14:paraId="52BBE153" w14:textId="77777777"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lastRenderedPageBreak/>
        <w:t>Kristoffersen, E., Blomsma, F., Mikalef, P., &amp; Li, J. (2020). The smart circular economy: A digital-enabled circular strategies framework for manufacturing companies. </w:t>
      </w:r>
      <w:r w:rsidRPr="00246353">
        <w:rPr>
          <w:rFonts w:ascii="Times New Roman" w:hAnsi="Times New Roman"/>
          <w:i/>
          <w:iCs/>
          <w:shd w:val="clear" w:color="auto" w:fill="FFFFFF"/>
        </w:rPr>
        <w:t>Journal of Business Research</w:t>
      </w:r>
      <w:r w:rsidRPr="00246353">
        <w:rPr>
          <w:rFonts w:ascii="Times New Roman" w:hAnsi="Times New Roman"/>
          <w:shd w:val="clear" w:color="auto" w:fill="FFFFFF"/>
        </w:rPr>
        <w:t>, 120, 241-261.</w:t>
      </w:r>
    </w:p>
    <w:p w14:paraId="0CC02052" w14:textId="57F082BF" w:rsidR="005964CA" w:rsidRPr="00246353" w:rsidRDefault="005964CA" w:rsidP="00D849BB">
      <w:pPr>
        <w:tabs>
          <w:tab w:val="left" w:pos="426"/>
        </w:tabs>
        <w:spacing w:after="0" w:line="360" w:lineRule="auto"/>
        <w:ind w:left="360" w:hanging="360"/>
        <w:jc w:val="both"/>
        <w:rPr>
          <w:rFonts w:ascii="Times New Roman" w:hAnsi="Times New Roman"/>
          <w:lang w:eastAsia="en-GB"/>
        </w:rPr>
      </w:pPr>
      <w:bookmarkStart w:id="36" w:name="_Hlk59018095"/>
      <w:r w:rsidRPr="00246353">
        <w:rPr>
          <w:rFonts w:ascii="Times New Roman" w:hAnsi="Times New Roman"/>
          <w:lang w:eastAsia="en-GB"/>
        </w:rPr>
        <w:t>Kumar</w:t>
      </w:r>
      <w:bookmarkEnd w:id="36"/>
      <w:r w:rsidRPr="00246353">
        <w:rPr>
          <w:rFonts w:ascii="Times New Roman" w:hAnsi="Times New Roman"/>
          <w:lang w:eastAsia="en-GB"/>
        </w:rPr>
        <w:t>, A., Pal, A., Vohra, A., Gupta, S., Manchanda, S., &amp; Dash, M. K. (2018). Construction of capital procurement decision making model to optimi</w:t>
      </w:r>
      <w:r w:rsidR="004E7862" w:rsidRPr="00246353">
        <w:rPr>
          <w:rFonts w:ascii="Times New Roman" w:hAnsi="Times New Roman"/>
          <w:lang w:eastAsia="en-GB"/>
        </w:rPr>
        <w:t>s</w:t>
      </w:r>
      <w:r w:rsidRPr="00246353">
        <w:rPr>
          <w:rFonts w:ascii="Times New Roman" w:hAnsi="Times New Roman"/>
          <w:lang w:eastAsia="en-GB"/>
        </w:rPr>
        <w:t xml:space="preserve">e supplier selection using Fuzzy Delphi and AHP-DEMATEL. </w:t>
      </w:r>
      <w:r w:rsidRPr="00246353">
        <w:rPr>
          <w:rFonts w:ascii="Times New Roman" w:hAnsi="Times New Roman"/>
          <w:i/>
          <w:iCs/>
          <w:lang w:eastAsia="en-GB"/>
        </w:rPr>
        <w:t>Benchmarking: An International Journal</w:t>
      </w:r>
      <w:r w:rsidRPr="00246353">
        <w:rPr>
          <w:rFonts w:ascii="Times New Roman" w:hAnsi="Times New Roman"/>
          <w:lang w:eastAsia="en-GB"/>
        </w:rPr>
        <w:t>, 25(5),1528-1547.</w:t>
      </w:r>
    </w:p>
    <w:p w14:paraId="619727C9" w14:textId="77777777" w:rsidR="00B83AD3" w:rsidRPr="00246353" w:rsidRDefault="00B83AD3"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 xml:space="preserve">Kumar, K., Prakash, A., &amp; Singh, K. (2021). How National Education Policy 2020 can be a lodestar to transform future generation in India. </w:t>
      </w:r>
      <w:r w:rsidRPr="00246353">
        <w:rPr>
          <w:rFonts w:ascii="Times New Roman" w:hAnsi="Times New Roman"/>
          <w:i/>
          <w:iCs/>
          <w:shd w:val="clear" w:color="auto" w:fill="FFFFFF"/>
        </w:rPr>
        <w:t>Journal of Public Affairs</w:t>
      </w:r>
      <w:r w:rsidRPr="00246353">
        <w:rPr>
          <w:rFonts w:ascii="Times New Roman" w:hAnsi="Times New Roman"/>
          <w:shd w:val="clear" w:color="auto" w:fill="FFFFFF"/>
        </w:rPr>
        <w:t>, 21(3), e2500.</w:t>
      </w:r>
    </w:p>
    <w:p w14:paraId="643D5F59" w14:textId="2804F77C"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Kumar, V., Sezersan, I., Garza-Reyes, J. A., Gonzalez, E. D., &amp; Moh’d Anwer, A. S. (2019). Circular economy in the manufacturing sector: benefits, opportunities and barriers. </w:t>
      </w:r>
      <w:r w:rsidRPr="00246353">
        <w:rPr>
          <w:rFonts w:ascii="Times New Roman" w:hAnsi="Times New Roman"/>
          <w:i/>
          <w:iCs/>
          <w:shd w:val="clear" w:color="auto" w:fill="FFFFFF"/>
        </w:rPr>
        <w:t>Management Decision</w:t>
      </w:r>
      <w:r w:rsidRPr="00246353">
        <w:rPr>
          <w:rFonts w:ascii="Times New Roman" w:hAnsi="Times New Roman"/>
          <w:shd w:val="clear" w:color="auto" w:fill="FFFFFF"/>
        </w:rPr>
        <w:t xml:space="preserve">, </w:t>
      </w:r>
      <w:r w:rsidRPr="00246353">
        <w:rPr>
          <w:rFonts w:ascii="Times New Roman" w:hAnsi="Times New Roman"/>
          <w:i/>
          <w:iCs/>
          <w:shd w:val="clear" w:color="auto" w:fill="FFFFFF"/>
        </w:rPr>
        <w:t>57</w:t>
      </w:r>
      <w:r w:rsidRPr="00246353">
        <w:rPr>
          <w:rFonts w:ascii="Times New Roman" w:hAnsi="Times New Roman"/>
          <w:shd w:val="clear" w:color="auto" w:fill="FFFFFF"/>
        </w:rPr>
        <w:t>(4), 1067-1086.</w:t>
      </w:r>
    </w:p>
    <w:p w14:paraId="217FB319" w14:textId="77777777"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Kusi-Sarpong, S., Gupta, H., &amp; Sarkis, J. (2019). A supply chain sustainability innovation framework and evaluation methodology. </w:t>
      </w:r>
      <w:r w:rsidRPr="00246353">
        <w:rPr>
          <w:rFonts w:ascii="Times New Roman" w:hAnsi="Times New Roman"/>
          <w:i/>
          <w:iCs/>
          <w:shd w:val="clear" w:color="auto" w:fill="FFFFFF"/>
        </w:rPr>
        <w:t>International Journal of Production Research</w:t>
      </w:r>
      <w:r w:rsidRPr="00246353">
        <w:rPr>
          <w:rFonts w:ascii="Times New Roman" w:hAnsi="Times New Roman"/>
          <w:shd w:val="clear" w:color="auto" w:fill="FFFFFF"/>
        </w:rPr>
        <w:t>, </w:t>
      </w:r>
      <w:r w:rsidRPr="00246353">
        <w:rPr>
          <w:rFonts w:ascii="Times New Roman" w:hAnsi="Times New Roman"/>
          <w:i/>
          <w:iCs/>
          <w:shd w:val="clear" w:color="auto" w:fill="FFFFFF"/>
        </w:rPr>
        <w:t>57</w:t>
      </w:r>
      <w:r w:rsidRPr="00246353">
        <w:rPr>
          <w:rFonts w:ascii="Times New Roman" w:hAnsi="Times New Roman"/>
          <w:shd w:val="clear" w:color="auto" w:fill="FFFFFF"/>
        </w:rPr>
        <w:t>(7), 1990-2008.</w:t>
      </w:r>
    </w:p>
    <w:p w14:paraId="3B0690C9" w14:textId="77777777" w:rsidR="005964CA" w:rsidRPr="00246353" w:rsidRDefault="005964CA" w:rsidP="00D849BB">
      <w:pPr>
        <w:tabs>
          <w:tab w:val="left" w:pos="426"/>
        </w:tabs>
        <w:spacing w:after="0" w:line="360" w:lineRule="auto"/>
        <w:ind w:left="360" w:hanging="360"/>
        <w:jc w:val="both"/>
        <w:rPr>
          <w:rFonts w:ascii="Times New Roman" w:hAnsi="Times New Roman"/>
        </w:rPr>
      </w:pPr>
      <w:r w:rsidRPr="00246353">
        <w:rPr>
          <w:rFonts w:ascii="Times New Roman" w:hAnsi="Times New Roman"/>
          <w:shd w:val="clear" w:color="auto" w:fill="FFFFFF"/>
        </w:rPr>
        <w:t>Lahane, S., Kant, R., &amp; Shankar, R. (2020). Circular Supply Chain Management: A State-of-art review and future opportunities. </w:t>
      </w:r>
      <w:r w:rsidRPr="00246353">
        <w:rPr>
          <w:rFonts w:ascii="Times New Roman" w:hAnsi="Times New Roman"/>
          <w:i/>
          <w:iCs/>
          <w:shd w:val="clear" w:color="auto" w:fill="FFFFFF"/>
        </w:rPr>
        <w:t>Journal of Cleaner Production</w:t>
      </w:r>
      <w:r w:rsidRPr="00246353">
        <w:rPr>
          <w:rFonts w:ascii="Times New Roman" w:hAnsi="Times New Roman"/>
          <w:shd w:val="clear" w:color="auto" w:fill="FFFFFF"/>
        </w:rPr>
        <w:t>, 120859.</w:t>
      </w:r>
    </w:p>
    <w:p w14:paraId="05ED4C89" w14:textId="77777777"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Lee, M. T., &amp; Raschke, R. L. (2020). Innovative sustainability and stakeholders’ shared understanding: The secret sauce to “performance with a purpose”. </w:t>
      </w:r>
      <w:r w:rsidRPr="00246353">
        <w:rPr>
          <w:rFonts w:ascii="Times New Roman" w:hAnsi="Times New Roman"/>
          <w:i/>
          <w:iCs/>
          <w:shd w:val="clear" w:color="auto" w:fill="FFFFFF"/>
        </w:rPr>
        <w:t>Journal of Business Research</w:t>
      </w:r>
      <w:r w:rsidRPr="00246353">
        <w:rPr>
          <w:rFonts w:ascii="Times New Roman" w:hAnsi="Times New Roman"/>
          <w:shd w:val="clear" w:color="auto" w:fill="FFFFFF"/>
        </w:rPr>
        <w:t>, </w:t>
      </w:r>
      <w:r w:rsidRPr="00246353">
        <w:rPr>
          <w:rFonts w:ascii="Times New Roman" w:hAnsi="Times New Roman"/>
          <w:i/>
          <w:iCs/>
          <w:shd w:val="clear" w:color="auto" w:fill="FFFFFF"/>
        </w:rPr>
        <w:t>108</w:t>
      </w:r>
      <w:r w:rsidRPr="00246353">
        <w:rPr>
          <w:rFonts w:ascii="Times New Roman" w:hAnsi="Times New Roman"/>
          <w:shd w:val="clear" w:color="auto" w:fill="FFFFFF"/>
        </w:rPr>
        <w:t>, 20-28.</w:t>
      </w:r>
    </w:p>
    <w:p w14:paraId="7B9DCB41" w14:textId="77777777"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Liakos, N., Kumar, V., Pongsakornrungsilp, S., Garza-Reyes, J. A., Gupta, B., &amp; Pongsakornrungsilp, P. (2019). Understanding circular economy awareness and practices in manufacturing firms. </w:t>
      </w:r>
      <w:r w:rsidRPr="00246353">
        <w:rPr>
          <w:rFonts w:ascii="Times New Roman" w:hAnsi="Times New Roman"/>
          <w:i/>
          <w:iCs/>
          <w:shd w:val="clear" w:color="auto" w:fill="FFFFFF"/>
        </w:rPr>
        <w:t>Journal of Enterprise Information Management</w:t>
      </w:r>
      <w:r w:rsidRPr="00246353">
        <w:rPr>
          <w:rFonts w:ascii="Times New Roman" w:hAnsi="Times New Roman"/>
          <w:shd w:val="clear" w:color="auto" w:fill="FFFFFF"/>
        </w:rPr>
        <w:t xml:space="preserve">, </w:t>
      </w:r>
      <w:r w:rsidRPr="00246353">
        <w:rPr>
          <w:rFonts w:ascii="Times New Roman" w:hAnsi="Times New Roman"/>
          <w:i/>
          <w:iCs/>
          <w:shd w:val="clear" w:color="auto" w:fill="FFFFFF"/>
        </w:rPr>
        <w:t>32</w:t>
      </w:r>
      <w:r w:rsidRPr="00246353">
        <w:rPr>
          <w:rFonts w:ascii="Times New Roman" w:hAnsi="Times New Roman"/>
          <w:shd w:val="clear" w:color="auto" w:fill="FFFFFF"/>
        </w:rPr>
        <w:t>(4), 563-584.</w:t>
      </w:r>
    </w:p>
    <w:p w14:paraId="6F8B7240" w14:textId="77777777"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Lieder, M., &amp; Rashid, A. (2016). Towards circular economy implementation: a comprehensive review in context of manufacturing industry. </w:t>
      </w:r>
      <w:r w:rsidRPr="00246353">
        <w:rPr>
          <w:rFonts w:ascii="Times New Roman" w:hAnsi="Times New Roman"/>
          <w:i/>
          <w:iCs/>
          <w:shd w:val="clear" w:color="auto" w:fill="FFFFFF"/>
        </w:rPr>
        <w:t>Journal of Cleaner Production</w:t>
      </w:r>
      <w:r w:rsidRPr="00246353">
        <w:rPr>
          <w:rFonts w:ascii="Times New Roman" w:hAnsi="Times New Roman"/>
          <w:shd w:val="clear" w:color="auto" w:fill="FFFFFF"/>
        </w:rPr>
        <w:t>, 115, 36-51.</w:t>
      </w:r>
    </w:p>
    <w:p w14:paraId="53AAE1FB" w14:textId="77777777"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Lin, K. Y. (2018). User experience-based product design for smart production to empower industry 4.0 in the glass recycling circular economy. </w:t>
      </w:r>
      <w:r w:rsidRPr="00246353">
        <w:rPr>
          <w:rFonts w:ascii="Times New Roman" w:hAnsi="Times New Roman"/>
          <w:i/>
          <w:iCs/>
          <w:shd w:val="clear" w:color="auto" w:fill="FFFFFF"/>
        </w:rPr>
        <w:t>Computers &amp; Industrial Engineering</w:t>
      </w:r>
      <w:r w:rsidRPr="00246353">
        <w:rPr>
          <w:rFonts w:ascii="Times New Roman" w:hAnsi="Times New Roman"/>
          <w:shd w:val="clear" w:color="auto" w:fill="FFFFFF"/>
        </w:rPr>
        <w:t>, 125, 729-738.</w:t>
      </w:r>
    </w:p>
    <w:p w14:paraId="5DAC4734" w14:textId="670CAC52"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 xml:space="preserve">Liu, Y., &amp; Bai, Y. (2014). An exploration of firms’ awareness and </w:t>
      </w:r>
      <w:r w:rsidR="00D52C14" w:rsidRPr="00246353">
        <w:rPr>
          <w:rFonts w:ascii="Times New Roman" w:hAnsi="Times New Roman"/>
          <w:shd w:val="clear" w:color="auto" w:fill="FFFFFF"/>
        </w:rPr>
        <w:t>behaviour</w:t>
      </w:r>
      <w:r w:rsidRPr="00246353">
        <w:rPr>
          <w:rFonts w:ascii="Times New Roman" w:hAnsi="Times New Roman"/>
          <w:shd w:val="clear" w:color="auto" w:fill="FFFFFF"/>
        </w:rPr>
        <w:t xml:space="preserve"> of developing circular economy: An empirical research in China. </w:t>
      </w:r>
      <w:r w:rsidRPr="00246353">
        <w:rPr>
          <w:rFonts w:ascii="Times New Roman" w:hAnsi="Times New Roman"/>
          <w:i/>
          <w:iCs/>
          <w:shd w:val="clear" w:color="auto" w:fill="FFFFFF"/>
        </w:rPr>
        <w:t>Resources, Conservation and Recycling</w:t>
      </w:r>
      <w:r w:rsidRPr="00246353">
        <w:rPr>
          <w:rFonts w:ascii="Times New Roman" w:hAnsi="Times New Roman"/>
          <w:shd w:val="clear" w:color="auto" w:fill="FFFFFF"/>
        </w:rPr>
        <w:t>, 87, 145-152.</w:t>
      </w:r>
    </w:p>
    <w:p w14:paraId="35347ABF" w14:textId="77777777"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Luthra, S., Kumar, A., Zavadskas, E. K., Mangla, S. K., &amp; Garza-Reyes, J. A. (2020). Industry 4.0 as an enabler of sustainability diffusion in supply chain: an analysis of influential strength of drivers in an emerging economy. </w:t>
      </w:r>
      <w:r w:rsidRPr="00246353">
        <w:rPr>
          <w:rFonts w:ascii="Times New Roman" w:hAnsi="Times New Roman"/>
          <w:i/>
          <w:iCs/>
          <w:shd w:val="clear" w:color="auto" w:fill="FFFFFF"/>
        </w:rPr>
        <w:t>International Journal of Production Research</w:t>
      </w:r>
      <w:r w:rsidRPr="00246353">
        <w:rPr>
          <w:rFonts w:ascii="Times New Roman" w:hAnsi="Times New Roman"/>
          <w:shd w:val="clear" w:color="auto" w:fill="FFFFFF"/>
        </w:rPr>
        <w:t>, 58(5), 1505-1521.</w:t>
      </w:r>
    </w:p>
    <w:p w14:paraId="287123A1" w14:textId="77777777"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Maitre-Ekern, E., &amp; Dalhammar, C. (2019). Towards a hierarchy of consumption behaviour in the circular economy. </w:t>
      </w:r>
      <w:r w:rsidRPr="00246353">
        <w:rPr>
          <w:rFonts w:ascii="Times New Roman" w:hAnsi="Times New Roman"/>
          <w:i/>
          <w:iCs/>
          <w:shd w:val="clear" w:color="auto" w:fill="FFFFFF"/>
        </w:rPr>
        <w:t>Maastricht Journal of European and Comparative Law</w:t>
      </w:r>
      <w:r w:rsidRPr="00246353">
        <w:rPr>
          <w:rFonts w:ascii="Times New Roman" w:hAnsi="Times New Roman"/>
          <w:shd w:val="clear" w:color="auto" w:fill="FFFFFF"/>
        </w:rPr>
        <w:t>, 26(3), 394-420.</w:t>
      </w:r>
    </w:p>
    <w:p w14:paraId="2A385FC6" w14:textId="7F11BF9E" w:rsidR="005F2993" w:rsidRPr="00246353" w:rsidRDefault="005F2993"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 xml:space="preserve">Mangla, S. K., Börühan, G., Ersoy, P., Kazancoglu, Y., &amp; Song, M. (2021). Impact of information hiding on circular food supply chains in business-to-business context. </w:t>
      </w:r>
      <w:r w:rsidRPr="00246353">
        <w:rPr>
          <w:rFonts w:ascii="Times New Roman" w:hAnsi="Times New Roman"/>
          <w:i/>
          <w:iCs/>
          <w:shd w:val="clear" w:color="auto" w:fill="FFFFFF"/>
        </w:rPr>
        <w:t>Journal of Business Research</w:t>
      </w:r>
      <w:r w:rsidRPr="00246353">
        <w:rPr>
          <w:rFonts w:ascii="Times New Roman" w:hAnsi="Times New Roman"/>
          <w:shd w:val="clear" w:color="auto" w:fill="FFFFFF"/>
        </w:rPr>
        <w:t>, 135, 1-18.</w:t>
      </w:r>
    </w:p>
    <w:p w14:paraId="17709010" w14:textId="2431EC06"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Maroufkhani, P., Tseng, M. L., Iranmanesh, M., Ismail, W. K. W., &amp; Khalid, H. (2020). Big data analytics adoption: Determinants and performances among small to medium-sized enterprises. </w:t>
      </w:r>
      <w:r w:rsidRPr="00246353">
        <w:rPr>
          <w:rFonts w:ascii="Times New Roman" w:hAnsi="Times New Roman"/>
          <w:i/>
          <w:iCs/>
          <w:shd w:val="clear" w:color="auto" w:fill="FFFFFF"/>
        </w:rPr>
        <w:t>International Journal of Information Management</w:t>
      </w:r>
      <w:r w:rsidRPr="00246353">
        <w:rPr>
          <w:rFonts w:ascii="Times New Roman" w:hAnsi="Times New Roman"/>
          <w:shd w:val="clear" w:color="auto" w:fill="FFFFFF"/>
        </w:rPr>
        <w:t>, 54, 102190.</w:t>
      </w:r>
    </w:p>
    <w:p w14:paraId="54536E9B" w14:textId="77777777"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lastRenderedPageBreak/>
        <w:t xml:space="preserve">Martín‐de Castro, G., Amores‐Salvadó, J., Navas‐López, J. E., &amp; Balarezo‐Núñez, R. M. (2020). Corporate environmental reputation: </w:t>
      </w:r>
      <w:r w:rsidRPr="00246353">
        <w:rPr>
          <w:rFonts w:ascii="Times New Roman" w:hAnsi="Times New Roman"/>
          <w:i/>
          <w:shd w:val="clear" w:color="auto" w:fill="FFFFFF"/>
        </w:rPr>
        <w:t>Exploring its definitional landscape. Business Ethics: A European Review</w:t>
      </w:r>
      <w:r w:rsidRPr="00246353">
        <w:rPr>
          <w:rFonts w:ascii="Times New Roman" w:hAnsi="Times New Roman"/>
          <w:shd w:val="clear" w:color="auto" w:fill="FFFFFF"/>
        </w:rPr>
        <w:t>, 29(1), 130-142.</w:t>
      </w:r>
    </w:p>
    <w:p w14:paraId="1FC72460" w14:textId="77777777"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Masi, D., Kumar, V., Garza-Reyes, J. A., &amp; Godsell, J. (2018). Towards a more circular economy: exploring the awareness, practices, and barriers from a focal firm perspective. </w:t>
      </w:r>
      <w:r w:rsidRPr="00246353">
        <w:rPr>
          <w:rFonts w:ascii="Times New Roman" w:hAnsi="Times New Roman"/>
          <w:i/>
          <w:iCs/>
          <w:shd w:val="clear" w:color="auto" w:fill="FFFFFF"/>
        </w:rPr>
        <w:t>Production Planning &amp; Control</w:t>
      </w:r>
      <w:r w:rsidRPr="00246353">
        <w:rPr>
          <w:rFonts w:ascii="Times New Roman" w:hAnsi="Times New Roman"/>
          <w:shd w:val="clear" w:color="auto" w:fill="FFFFFF"/>
        </w:rPr>
        <w:t>, </w:t>
      </w:r>
      <w:r w:rsidRPr="00246353">
        <w:rPr>
          <w:rFonts w:ascii="Times New Roman" w:hAnsi="Times New Roman"/>
          <w:i/>
          <w:iCs/>
          <w:shd w:val="clear" w:color="auto" w:fill="FFFFFF"/>
        </w:rPr>
        <w:t>29</w:t>
      </w:r>
      <w:r w:rsidRPr="00246353">
        <w:rPr>
          <w:rFonts w:ascii="Times New Roman" w:hAnsi="Times New Roman"/>
          <w:shd w:val="clear" w:color="auto" w:fill="FFFFFF"/>
        </w:rPr>
        <w:t>(6), 539-550.</w:t>
      </w:r>
    </w:p>
    <w:p w14:paraId="35CB3837" w14:textId="77777777"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Mendoza, J. M. F., Gallego-Schmid, A., &amp; Azapagic, A. (2019). A methodological framework for the implementation of circular economy thinking in higher education institutions: Towards sustainable campus management. </w:t>
      </w:r>
      <w:r w:rsidRPr="00246353">
        <w:rPr>
          <w:rFonts w:ascii="Times New Roman" w:hAnsi="Times New Roman"/>
          <w:i/>
          <w:iCs/>
          <w:shd w:val="clear" w:color="auto" w:fill="FFFFFF"/>
        </w:rPr>
        <w:t>Journal of Cleaner Production</w:t>
      </w:r>
      <w:r w:rsidRPr="00246353">
        <w:rPr>
          <w:rFonts w:ascii="Times New Roman" w:hAnsi="Times New Roman"/>
          <w:shd w:val="clear" w:color="auto" w:fill="FFFFFF"/>
        </w:rPr>
        <w:t>, 226, 831-844.</w:t>
      </w:r>
    </w:p>
    <w:p w14:paraId="50385871" w14:textId="77777777"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Mittal, S., Khan, M. A., Romero, D., &amp; Wuest, T. (2018). A critical review of smart manufacturing &amp; Industry 4.0 maturity models: Implications for small and medium-sized enterprises (SMEs). </w:t>
      </w:r>
      <w:r w:rsidRPr="00246353">
        <w:rPr>
          <w:rFonts w:ascii="Times New Roman" w:hAnsi="Times New Roman"/>
          <w:i/>
          <w:iCs/>
          <w:shd w:val="clear" w:color="auto" w:fill="FFFFFF"/>
        </w:rPr>
        <w:t>Journal of Manufacturing Systems</w:t>
      </w:r>
      <w:r w:rsidRPr="00246353">
        <w:rPr>
          <w:rFonts w:ascii="Times New Roman" w:hAnsi="Times New Roman"/>
          <w:shd w:val="clear" w:color="auto" w:fill="FFFFFF"/>
        </w:rPr>
        <w:t>, 49, 194-214.</w:t>
      </w:r>
    </w:p>
    <w:p w14:paraId="1CA5C550" w14:textId="77777777"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Morseletto, P. (2020). Targets for a circular economy. </w:t>
      </w:r>
      <w:r w:rsidRPr="00246353">
        <w:rPr>
          <w:rFonts w:ascii="Times New Roman" w:hAnsi="Times New Roman"/>
          <w:i/>
          <w:iCs/>
          <w:shd w:val="clear" w:color="auto" w:fill="FFFFFF"/>
        </w:rPr>
        <w:t>Resources, Conservation and Recycling</w:t>
      </w:r>
      <w:r w:rsidRPr="00246353">
        <w:rPr>
          <w:rFonts w:ascii="Times New Roman" w:hAnsi="Times New Roman"/>
          <w:shd w:val="clear" w:color="auto" w:fill="FFFFFF"/>
        </w:rPr>
        <w:t>, 153, 104553.</w:t>
      </w:r>
    </w:p>
    <w:p w14:paraId="71E79ECA" w14:textId="3E2B9AF1" w:rsidR="00601F69" w:rsidRPr="00246353" w:rsidRDefault="00601F69"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 xml:space="preserve">Mostaghel, R., &amp; Chirumalla, K. (2021). Role of customers in circular business models. </w:t>
      </w:r>
      <w:r w:rsidRPr="00246353">
        <w:rPr>
          <w:rFonts w:ascii="Times New Roman" w:hAnsi="Times New Roman"/>
          <w:i/>
          <w:iCs/>
          <w:shd w:val="clear" w:color="auto" w:fill="FFFFFF"/>
        </w:rPr>
        <w:t>Journal of Business Research,</w:t>
      </w:r>
      <w:r w:rsidRPr="00246353">
        <w:rPr>
          <w:rFonts w:ascii="Times New Roman" w:hAnsi="Times New Roman"/>
          <w:shd w:val="clear" w:color="auto" w:fill="FFFFFF"/>
        </w:rPr>
        <w:t xml:space="preserve"> 127, 35-44.</w:t>
      </w:r>
    </w:p>
    <w:p w14:paraId="1E8F54DF" w14:textId="46E8F40E"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Mura, M., Longo, M., &amp; Zanni, S. (2020). Circular economy in Italian SMEs: A multi-method study. </w:t>
      </w:r>
      <w:r w:rsidRPr="00246353">
        <w:rPr>
          <w:rFonts w:ascii="Times New Roman" w:hAnsi="Times New Roman"/>
          <w:i/>
          <w:iCs/>
          <w:shd w:val="clear" w:color="auto" w:fill="FFFFFF"/>
        </w:rPr>
        <w:t>Journal of Cleaner Production</w:t>
      </w:r>
      <w:r w:rsidRPr="00246353">
        <w:rPr>
          <w:rFonts w:ascii="Times New Roman" w:hAnsi="Times New Roman"/>
          <w:shd w:val="clear" w:color="auto" w:fill="FFFFFF"/>
        </w:rPr>
        <w:t>, 245, 118821.</w:t>
      </w:r>
    </w:p>
    <w:p w14:paraId="7BB7BB6F" w14:textId="77777777"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Muranko, Z., Andrews, D., Newton, E. J., Chaer, I., &amp; Proudman, P. (2018). The pro-circular change model (P-CCM): proposing a framework facilitating behavioural change towards a circular economy. </w:t>
      </w:r>
      <w:r w:rsidRPr="00246353">
        <w:rPr>
          <w:rFonts w:ascii="Times New Roman" w:hAnsi="Times New Roman"/>
          <w:i/>
          <w:iCs/>
          <w:shd w:val="clear" w:color="auto" w:fill="FFFFFF"/>
        </w:rPr>
        <w:t>Resources, Conservation and Recycling</w:t>
      </w:r>
      <w:r w:rsidRPr="00246353">
        <w:rPr>
          <w:rFonts w:ascii="Times New Roman" w:hAnsi="Times New Roman"/>
          <w:shd w:val="clear" w:color="auto" w:fill="FFFFFF"/>
        </w:rPr>
        <w:t>, 135, 132-140.</w:t>
      </w:r>
    </w:p>
    <w:p w14:paraId="529E9C04" w14:textId="77777777" w:rsidR="005964CA" w:rsidRPr="00246353" w:rsidRDefault="005964CA" w:rsidP="00D849BB">
      <w:pPr>
        <w:tabs>
          <w:tab w:val="left" w:pos="426"/>
        </w:tabs>
        <w:spacing w:after="0" w:line="360" w:lineRule="auto"/>
        <w:ind w:left="360" w:hanging="360"/>
        <w:jc w:val="both"/>
        <w:rPr>
          <w:rFonts w:ascii="Times New Roman" w:hAnsi="Times New Roman"/>
        </w:rPr>
      </w:pPr>
      <w:r w:rsidRPr="00246353">
        <w:rPr>
          <w:rFonts w:ascii="Times New Roman" w:hAnsi="Times New Roman"/>
        </w:rPr>
        <w:t xml:space="preserve">Murray, A., Skene, K., &amp; Haynes, K. (2017). The circular economy: an interdisciplinary exploration of the concept and application in a global context. </w:t>
      </w:r>
      <w:r w:rsidRPr="00246353">
        <w:rPr>
          <w:rFonts w:ascii="Times New Roman" w:hAnsi="Times New Roman"/>
          <w:i/>
        </w:rPr>
        <w:t>Journal of business ethics</w:t>
      </w:r>
      <w:r w:rsidRPr="00246353">
        <w:rPr>
          <w:rFonts w:ascii="Times New Roman" w:hAnsi="Times New Roman"/>
        </w:rPr>
        <w:t>, 140(3), 369-380.</w:t>
      </w:r>
    </w:p>
    <w:p w14:paraId="29D427B0" w14:textId="77777777"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rPr>
        <w:t xml:space="preserve">Newman, I., &amp; Benz, C. R. (1998). </w:t>
      </w:r>
      <w:r w:rsidRPr="00246353">
        <w:rPr>
          <w:rFonts w:ascii="Times New Roman" w:hAnsi="Times New Roman"/>
          <w:i/>
        </w:rPr>
        <w:t>Qualitative-quantitative research methodology: Exploring the interactive continuum</w:t>
      </w:r>
      <w:r w:rsidRPr="00246353">
        <w:rPr>
          <w:rFonts w:ascii="Times New Roman" w:hAnsi="Times New Roman"/>
        </w:rPr>
        <w:t>. SIU Press.</w:t>
      </w:r>
    </w:p>
    <w:p w14:paraId="4B03436F" w14:textId="6B7DBECE"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rPr>
        <w:t xml:space="preserve">Nunnally, J. C. (1978). </w:t>
      </w:r>
      <w:r w:rsidRPr="00246353">
        <w:rPr>
          <w:rFonts w:ascii="Times New Roman" w:hAnsi="Times New Roman"/>
          <w:i/>
        </w:rPr>
        <w:t>Psychometric theory</w:t>
      </w:r>
      <w:r w:rsidRPr="00246353">
        <w:rPr>
          <w:rFonts w:ascii="Times New Roman" w:hAnsi="Times New Roman"/>
        </w:rPr>
        <w:t>. New York, NY: McGraw-Hill.</w:t>
      </w:r>
    </w:p>
    <w:p w14:paraId="573ED184" w14:textId="77777777"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lang w:val="es-MX"/>
        </w:rPr>
        <w:t xml:space="preserve">Ormazabal, M., Prieto-Sandoval, V., Puga-Leal, R., &amp; Jaca, C. (2018). </w:t>
      </w:r>
      <w:r w:rsidRPr="00246353">
        <w:rPr>
          <w:rFonts w:ascii="Times New Roman" w:hAnsi="Times New Roman"/>
          <w:shd w:val="clear" w:color="auto" w:fill="FFFFFF"/>
        </w:rPr>
        <w:t>Circular economy in Spanish SMEs: challenges and opportunities. </w:t>
      </w:r>
      <w:r w:rsidRPr="00246353">
        <w:rPr>
          <w:rFonts w:ascii="Times New Roman" w:hAnsi="Times New Roman"/>
          <w:i/>
          <w:iCs/>
          <w:shd w:val="clear" w:color="auto" w:fill="FFFFFF"/>
        </w:rPr>
        <w:t>Journal of Cleaner Production</w:t>
      </w:r>
      <w:r w:rsidRPr="00246353">
        <w:rPr>
          <w:rFonts w:ascii="Times New Roman" w:hAnsi="Times New Roman"/>
          <w:shd w:val="clear" w:color="auto" w:fill="FFFFFF"/>
        </w:rPr>
        <w:t>, </w:t>
      </w:r>
      <w:r w:rsidRPr="00246353">
        <w:rPr>
          <w:rFonts w:ascii="Times New Roman" w:hAnsi="Times New Roman"/>
          <w:i/>
          <w:iCs/>
          <w:shd w:val="clear" w:color="auto" w:fill="FFFFFF"/>
        </w:rPr>
        <w:t>185</w:t>
      </w:r>
      <w:r w:rsidRPr="00246353">
        <w:rPr>
          <w:rFonts w:ascii="Times New Roman" w:hAnsi="Times New Roman"/>
          <w:shd w:val="clear" w:color="auto" w:fill="FFFFFF"/>
        </w:rPr>
        <w:t>, 157-167.</w:t>
      </w:r>
    </w:p>
    <w:p w14:paraId="1FF886C7" w14:textId="77777777" w:rsidR="005964CA" w:rsidRPr="00246353" w:rsidRDefault="005964CA" w:rsidP="00D849BB">
      <w:pPr>
        <w:tabs>
          <w:tab w:val="left" w:pos="426"/>
        </w:tabs>
        <w:spacing w:after="0" w:line="360" w:lineRule="auto"/>
        <w:ind w:left="360" w:hanging="360"/>
        <w:jc w:val="both"/>
        <w:rPr>
          <w:rFonts w:ascii="Times New Roman" w:hAnsi="Times New Roman"/>
        </w:rPr>
      </w:pPr>
      <w:r w:rsidRPr="00246353">
        <w:rPr>
          <w:rFonts w:ascii="Times New Roman" w:hAnsi="Times New Roman"/>
          <w:shd w:val="clear" w:color="auto" w:fill="FFFFFF"/>
        </w:rPr>
        <w:t>Outlook Money (2020). Unlocking the market power Of SMEs</w:t>
      </w:r>
      <w:r w:rsidRPr="00246353">
        <w:rPr>
          <w:rFonts w:ascii="Times New Roman" w:hAnsi="Times New Roman"/>
          <w:i/>
          <w:shd w:val="clear" w:color="auto" w:fill="FFFFFF"/>
        </w:rPr>
        <w:t>. Outlook Money, July</w:t>
      </w:r>
      <w:r w:rsidRPr="00246353">
        <w:rPr>
          <w:rFonts w:ascii="Times New Roman" w:hAnsi="Times New Roman"/>
          <w:shd w:val="clear" w:color="auto" w:fill="FFFFFF"/>
        </w:rPr>
        <w:t xml:space="preserve">, 1-66. Online available at: </w:t>
      </w:r>
      <w:hyperlink r:id="rId30" w:history="1">
        <w:r w:rsidRPr="00246353">
          <w:rPr>
            <w:rStyle w:val="Hyperlink"/>
            <w:rFonts w:ascii="Times New Roman" w:hAnsi="Times New Roman"/>
            <w:color w:val="auto"/>
            <w:shd w:val="clear" w:color="auto" w:fill="FFFFFF"/>
          </w:rPr>
          <w:t>https://www.outlookindia.com/outlookmoney/ public/issue/olm_july_2020.pdf</w:t>
        </w:r>
      </w:hyperlink>
      <w:r w:rsidRPr="00246353">
        <w:rPr>
          <w:rFonts w:ascii="Times New Roman" w:hAnsi="Times New Roman"/>
          <w:shd w:val="clear" w:color="auto" w:fill="FFFFFF"/>
        </w:rPr>
        <w:t xml:space="preserve"> </w:t>
      </w:r>
      <w:r w:rsidRPr="00246353">
        <w:rPr>
          <w:rFonts w:ascii="Times New Roman" w:hAnsi="Times New Roman"/>
        </w:rPr>
        <w:t>(last accessed: July 21, 2020).</w:t>
      </w:r>
    </w:p>
    <w:p w14:paraId="1C574142" w14:textId="40D4B8C5"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Parajuly, K., Fitzpatrick, C., Muldoon, O., &amp; Kuehr, R. (2020). Behavio</w:t>
      </w:r>
      <w:r w:rsidR="004E7862" w:rsidRPr="00246353">
        <w:rPr>
          <w:rFonts w:ascii="Times New Roman" w:hAnsi="Times New Roman"/>
          <w:shd w:val="clear" w:color="auto" w:fill="FFFFFF"/>
        </w:rPr>
        <w:t>u</w:t>
      </w:r>
      <w:r w:rsidRPr="00246353">
        <w:rPr>
          <w:rFonts w:ascii="Times New Roman" w:hAnsi="Times New Roman"/>
          <w:shd w:val="clear" w:color="auto" w:fill="FFFFFF"/>
        </w:rPr>
        <w:t>ral change for the circular economy: A review with focus on electronic waste management in the EU. </w:t>
      </w:r>
      <w:r w:rsidRPr="00246353">
        <w:rPr>
          <w:rFonts w:ascii="Times New Roman" w:hAnsi="Times New Roman"/>
          <w:i/>
          <w:iCs/>
          <w:shd w:val="clear" w:color="auto" w:fill="FFFFFF"/>
        </w:rPr>
        <w:t>Resources, Conservation &amp; Recycling: X</w:t>
      </w:r>
      <w:r w:rsidRPr="00246353">
        <w:rPr>
          <w:rFonts w:ascii="Times New Roman" w:hAnsi="Times New Roman"/>
          <w:shd w:val="clear" w:color="auto" w:fill="FFFFFF"/>
        </w:rPr>
        <w:t>, 100035.</w:t>
      </w:r>
    </w:p>
    <w:p w14:paraId="7A0217DE" w14:textId="77777777"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Parida, V., Burström, T., Visnjic, I., &amp; Wincent, J. (2019). Orchestrating industrial ecosystem in circular economy: A two-stage transformation model for large manufacturing companies. </w:t>
      </w:r>
      <w:r w:rsidRPr="00246353">
        <w:rPr>
          <w:rFonts w:ascii="Times New Roman" w:hAnsi="Times New Roman"/>
          <w:i/>
          <w:iCs/>
          <w:shd w:val="clear" w:color="auto" w:fill="FFFFFF"/>
        </w:rPr>
        <w:t>Journal of Business Research</w:t>
      </w:r>
      <w:r w:rsidRPr="00246353">
        <w:rPr>
          <w:rFonts w:ascii="Times New Roman" w:hAnsi="Times New Roman"/>
          <w:shd w:val="clear" w:color="auto" w:fill="FFFFFF"/>
        </w:rPr>
        <w:t>, 101, 715-725.</w:t>
      </w:r>
    </w:p>
    <w:p w14:paraId="3D5A8AF2" w14:textId="5CAFAC78" w:rsidR="005964CA" w:rsidRPr="00246353" w:rsidRDefault="005A3DF2"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lastRenderedPageBreak/>
        <w:t>Patwa, N., Sivarajah, U., Seetharaman, A., Sarkar, S., Maiti, K., &amp; Hingorani, K. (2021). Towards a circular economy: An emerging economies context</w:t>
      </w:r>
      <w:r w:rsidRPr="00246353">
        <w:rPr>
          <w:rFonts w:ascii="Times New Roman" w:hAnsi="Times New Roman"/>
          <w:i/>
          <w:iCs/>
          <w:shd w:val="clear" w:color="auto" w:fill="FFFFFF"/>
        </w:rPr>
        <w:t>. Journal of business research</w:t>
      </w:r>
      <w:r w:rsidRPr="00246353">
        <w:rPr>
          <w:rFonts w:ascii="Times New Roman" w:hAnsi="Times New Roman"/>
          <w:shd w:val="clear" w:color="auto" w:fill="FFFFFF"/>
        </w:rPr>
        <w:t>, 122, 725-735.</w:t>
      </w:r>
    </w:p>
    <w:p w14:paraId="559143F3" w14:textId="3070B07E"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rPr>
        <w:t xml:space="preserve">Podsakoff, P. M., MacKenzie, S. B., Lee, J. Y., &amp; Podsakoff, N. P. (2003). Common method biases in </w:t>
      </w:r>
      <w:r w:rsidR="00D52C14" w:rsidRPr="00246353">
        <w:rPr>
          <w:rFonts w:ascii="Times New Roman" w:hAnsi="Times New Roman"/>
        </w:rPr>
        <w:t>Behavioural</w:t>
      </w:r>
      <w:r w:rsidRPr="00246353">
        <w:rPr>
          <w:rFonts w:ascii="Times New Roman" w:hAnsi="Times New Roman"/>
        </w:rPr>
        <w:t xml:space="preserve"> research: A critical review of the literature and recommended remedies. </w:t>
      </w:r>
      <w:r w:rsidRPr="00246353">
        <w:rPr>
          <w:rFonts w:ascii="Times New Roman" w:hAnsi="Times New Roman"/>
          <w:i/>
        </w:rPr>
        <w:t>Journal of Applied Psychology</w:t>
      </w:r>
      <w:r w:rsidRPr="00246353">
        <w:rPr>
          <w:rFonts w:ascii="Times New Roman" w:hAnsi="Times New Roman"/>
        </w:rPr>
        <w:t>, 88(5), 879.</w:t>
      </w:r>
    </w:p>
    <w:p w14:paraId="40E8998B" w14:textId="77777777"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Prieto‐Sandoval, V., Jaca, C., Santos, J., Baumgartner, R. J., &amp; Ormazabal, M. (2019). Key strategies, resources, and capabilities for implementing circular economy in industrial small and medium enterprises. </w:t>
      </w:r>
      <w:r w:rsidRPr="00246353">
        <w:rPr>
          <w:rFonts w:ascii="Times New Roman" w:hAnsi="Times New Roman"/>
          <w:i/>
          <w:iCs/>
          <w:shd w:val="clear" w:color="auto" w:fill="FFFFFF"/>
        </w:rPr>
        <w:t>Corporate Social Responsibility and Environmental Management</w:t>
      </w:r>
      <w:r w:rsidRPr="00246353">
        <w:rPr>
          <w:rFonts w:ascii="Times New Roman" w:hAnsi="Times New Roman"/>
          <w:shd w:val="clear" w:color="auto" w:fill="FFFFFF"/>
        </w:rPr>
        <w:t>, 26(6), 1473-1484.</w:t>
      </w:r>
    </w:p>
    <w:p w14:paraId="36574249" w14:textId="77777777" w:rsidR="005964CA" w:rsidRPr="00246353" w:rsidRDefault="005964CA" w:rsidP="00D849BB">
      <w:pPr>
        <w:tabs>
          <w:tab w:val="left" w:pos="426"/>
        </w:tabs>
        <w:spacing w:after="0" w:line="360" w:lineRule="auto"/>
        <w:ind w:left="360" w:hanging="360"/>
        <w:jc w:val="both"/>
        <w:rPr>
          <w:rFonts w:ascii="Times New Roman" w:hAnsi="Times New Roman"/>
        </w:rPr>
      </w:pPr>
      <w:r w:rsidRPr="00246353">
        <w:rPr>
          <w:rFonts w:ascii="Times New Roman" w:hAnsi="Times New Roman"/>
          <w:shd w:val="clear" w:color="auto" w:fill="FFFFFF"/>
        </w:rPr>
        <w:t>Priyadarshini, P., &amp; Abhilash, P. C. (2020). Circular economy practices within energy and waste management sectors of India: A meta-analysis. </w:t>
      </w:r>
      <w:r w:rsidRPr="00246353">
        <w:rPr>
          <w:rFonts w:ascii="Times New Roman" w:hAnsi="Times New Roman"/>
          <w:i/>
          <w:iCs/>
          <w:shd w:val="clear" w:color="auto" w:fill="FFFFFF"/>
        </w:rPr>
        <w:t>Bioresource Technology</w:t>
      </w:r>
      <w:r w:rsidRPr="00246353">
        <w:rPr>
          <w:rFonts w:ascii="Times New Roman" w:hAnsi="Times New Roman"/>
          <w:shd w:val="clear" w:color="auto" w:fill="FFFFFF"/>
        </w:rPr>
        <w:t>, </w:t>
      </w:r>
      <w:r w:rsidRPr="00246353">
        <w:rPr>
          <w:rFonts w:ascii="Times New Roman" w:hAnsi="Times New Roman"/>
          <w:i/>
          <w:iCs/>
          <w:shd w:val="clear" w:color="auto" w:fill="FFFFFF"/>
        </w:rPr>
        <w:t>304</w:t>
      </w:r>
      <w:r w:rsidRPr="00246353">
        <w:rPr>
          <w:rFonts w:ascii="Times New Roman" w:hAnsi="Times New Roman"/>
          <w:shd w:val="clear" w:color="auto" w:fill="FFFFFF"/>
        </w:rPr>
        <w:t>, 123018.</w:t>
      </w:r>
    </w:p>
    <w:p w14:paraId="2A6DCD7F" w14:textId="3925005A" w:rsidR="00FF7128" w:rsidRPr="00246353" w:rsidRDefault="00FF7128"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 xml:space="preserve">Rakshit, S., Islam, N., Mondal, S., &amp; Paul, T. (2021). Mobile apps for SME business sustainability during COVID-19 and onwards. </w:t>
      </w:r>
      <w:r w:rsidRPr="00246353">
        <w:rPr>
          <w:rFonts w:ascii="Times New Roman" w:hAnsi="Times New Roman"/>
          <w:i/>
          <w:iCs/>
          <w:shd w:val="clear" w:color="auto" w:fill="FFFFFF"/>
        </w:rPr>
        <w:t xml:space="preserve">Journal of Business Research, </w:t>
      </w:r>
      <w:r w:rsidRPr="00246353">
        <w:rPr>
          <w:rFonts w:ascii="Times New Roman" w:hAnsi="Times New Roman"/>
          <w:shd w:val="clear" w:color="auto" w:fill="FFFFFF"/>
        </w:rPr>
        <w:t>135, 28-39.</w:t>
      </w:r>
    </w:p>
    <w:p w14:paraId="4C96CDB9" w14:textId="51D318DE"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Rodrigues, M. A., Sá, A., Masi, D., Oliveira, A., Boustras, G., Leka, S., &amp; Guldenmund, F. (2020). Occupational Health &amp; Safety (OHS) management practices in micro-and small-sized enterprises: The case of the Portuguese waste management sector. </w:t>
      </w:r>
      <w:r w:rsidRPr="00246353">
        <w:rPr>
          <w:rFonts w:ascii="Times New Roman" w:hAnsi="Times New Roman"/>
          <w:i/>
          <w:iCs/>
          <w:shd w:val="clear" w:color="auto" w:fill="FFFFFF"/>
        </w:rPr>
        <w:t>Safety Science</w:t>
      </w:r>
      <w:r w:rsidRPr="00246353">
        <w:rPr>
          <w:rFonts w:ascii="Times New Roman" w:hAnsi="Times New Roman"/>
          <w:shd w:val="clear" w:color="auto" w:fill="FFFFFF"/>
        </w:rPr>
        <w:t>, </w:t>
      </w:r>
      <w:r w:rsidRPr="00246353">
        <w:rPr>
          <w:rFonts w:ascii="Times New Roman" w:hAnsi="Times New Roman"/>
          <w:i/>
          <w:iCs/>
          <w:shd w:val="clear" w:color="auto" w:fill="FFFFFF"/>
        </w:rPr>
        <w:t>129</w:t>
      </w:r>
      <w:r w:rsidRPr="00246353">
        <w:rPr>
          <w:rFonts w:ascii="Times New Roman" w:hAnsi="Times New Roman"/>
          <w:shd w:val="clear" w:color="auto" w:fill="FFFFFF"/>
        </w:rPr>
        <w:t>, 104794.</w:t>
      </w:r>
    </w:p>
    <w:p w14:paraId="505F1EED" w14:textId="77777777"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Rosa, P., Sassanelli, C., &amp; Terzi, S. (2019). Circular Business Models versus circular benefits: An assessment in the waste from Electrical and Electronic Equipment sector. </w:t>
      </w:r>
      <w:r w:rsidRPr="00246353">
        <w:rPr>
          <w:rFonts w:ascii="Times New Roman" w:hAnsi="Times New Roman"/>
          <w:i/>
          <w:iCs/>
          <w:shd w:val="clear" w:color="auto" w:fill="FFFFFF"/>
        </w:rPr>
        <w:t>Journal of Cleaner Production</w:t>
      </w:r>
      <w:r w:rsidRPr="00246353">
        <w:rPr>
          <w:rFonts w:ascii="Times New Roman" w:hAnsi="Times New Roman"/>
          <w:shd w:val="clear" w:color="auto" w:fill="FFFFFF"/>
        </w:rPr>
        <w:t>, 231, 940-952.</w:t>
      </w:r>
    </w:p>
    <w:p w14:paraId="6C325970" w14:textId="77777777"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lang w:val="fr-BE"/>
        </w:rPr>
      </w:pPr>
      <w:r w:rsidRPr="00246353">
        <w:rPr>
          <w:rFonts w:ascii="Times New Roman" w:hAnsi="Times New Roman"/>
          <w:lang w:eastAsia="en-GB"/>
        </w:rPr>
        <w:t xml:space="preserve">Ruscio, J., &amp; Roche, B. (2012). Determining the number of factors to retain in an exploratory factor analysis using comparison data of known factorial structure. </w:t>
      </w:r>
      <w:r w:rsidRPr="00246353">
        <w:rPr>
          <w:rFonts w:ascii="Times New Roman" w:hAnsi="Times New Roman"/>
          <w:i/>
          <w:iCs/>
          <w:lang w:val="fr-BE" w:eastAsia="en-GB"/>
        </w:rPr>
        <w:t>Psychological assessment</w:t>
      </w:r>
      <w:r w:rsidRPr="00246353">
        <w:rPr>
          <w:rFonts w:ascii="Times New Roman" w:hAnsi="Times New Roman"/>
          <w:lang w:val="fr-BE" w:eastAsia="en-GB"/>
        </w:rPr>
        <w:t>, 24(2), 282.</w:t>
      </w:r>
    </w:p>
    <w:p w14:paraId="629E1ABE" w14:textId="77777777"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lang w:val="fr-BE"/>
        </w:rPr>
        <w:t xml:space="preserve">Salvador, R., Barros, M. V., da Luz, L. M., Piekarski, C. M., &amp; de Francisco, A. C. (2020). </w:t>
      </w:r>
      <w:r w:rsidRPr="00246353">
        <w:rPr>
          <w:rFonts w:ascii="Times New Roman" w:hAnsi="Times New Roman"/>
          <w:shd w:val="clear" w:color="auto" w:fill="FFFFFF"/>
        </w:rPr>
        <w:t>Circular business models: Current aspects that influence implementation and unaddressed subjects. </w:t>
      </w:r>
      <w:r w:rsidRPr="00246353">
        <w:rPr>
          <w:rFonts w:ascii="Times New Roman" w:hAnsi="Times New Roman"/>
          <w:i/>
          <w:iCs/>
          <w:shd w:val="clear" w:color="auto" w:fill="FFFFFF"/>
        </w:rPr>
        <w:t>Journal of Cleaner Production</w:t>
      </w:r>
      <w:r w:rsidRPr="00246353">
        <w:rPr>
          <w:rFonts w:ascii="Times New Roman" w:hAnsi="Times New Roman"/>
          <w:shd w:val="clear" w:color="auto" w:fill="FFFFFF"/>
        </w:rPr>
        <w:t>, 250, 119555.</w:t>
      </w:r>
    </w:p>
    <w:p w14:paraId="6674CB01" w14:textId="77777777"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Sartal, A., Ozcelik, N., &amp; Rodríguez, M. (2020). Bringing the circular economy closer to small and medium enterprises: Improving water circularity without damaging plant productivity. </w:t>
      </w:r>
      <w:r w:rsidRPr="00246353">
        <w:rPr>
          <w:rFonts w:ascii="Times New Roman" w:hAnsi="Times New Roman"/>
          <w:i/>
          <w:iCs/>
          <w:shd w:val="clear" w:color="auto" w:fill="FFFFFF"/>
        </w:rPr>
        <w:t>Journal of Cleaner Production</w:t>
      </w:r>
      <w:r w:rsidRPr="00246353">
        <w:rPr>
          <w:rFonts w:ascii="Times New Roman" w:hAnsi="Times New Roman"/>
          <w:shd w:val="clear" w:color="auto" w:fill="FFFFFF"/>
        </w:rPr>
        <w:t>, 256, 120363.</w:t>
      </w:r>
    </w:p>
    <w:p w14:paraId="5881BFB2" w14:textId="6CC50058" w:rsidR="00000DA0" w:rsidRPr="00246353" w:rsidRDefault="00000DA0" w:rsidP="00A06123">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 xml:space="preserve">Sawe, F. B., Kumar, A., Garza‐Reyes, J. A., &amp; Agrawal, R. (2021). Assessing people‐driven factors for circular economy practices in small and medium‐sized enterprise supply chains: Business strategies and environmental perspectives. </w:t>
      </w:r>
      <w:r w:rsidRPr="00246353">
        <w:rPr>
          <w:rFonts w:ascii="Times New Roman" w:hAnsi="Times New Roman"/>
          <w:i/>
          <w:iCs/>
          <w:shd w:val="clear" w:color="auto" w:fill="FFFFFF"/>
        </w:rPr>
        <w:t>Business Strategy and the Environment</w:t>
      </w:r>
      <w:r w:rsidRPr="00246353">
        <w:rPr>
          <w:rFonts w:ascii="Times New Roman" w:hAnsi="Times New Roman"/>
          <w:shd w:val="clear" w:color="auto" w:fill="FFFFFF"/>
        </w:rPr>
        <w:t>.</w:t>
      </w:r>
      <w:r w:rsidR="00A06123" w:rsidRPr="00246353">
        <w:t xml:space="preserve"> </w:t>
      </w:r>
      <w:r w:rsidR="00A06123" w:rsidRPr="00246353">
        <w:rPr>
          <w:rFonts w:ascii="Times New Roman" w:hAnsi="Times New Roman"/>
          <w:shd w:val="clear" w:color="auto" w:fill="FFFFFF"/>
        </w:rPr>
        <w:t>; 1– 15.</w:t>
      </w:r>
    </w:p>
    <w:p w14:paraId="299CD95B" w14:textId="10278E10"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 xml:space="preserve">Schröder, P., Lemille, A., &amp; Desmond, P. (2020). Making the circular economy work for human development. </w:t>
      </w:r>
      <w:r w:rsidRPr="00246353">
        <w:rPr>
          <w:rFonts w:ascii="Times New Roman" w:hAnsi="Times New Roman"/>
          <w:i/>
          <w:shd w:val="clear" w:color="auto" w:fill="FFFFFF"/>
        </w:rPr>
        <w:t>Resources, Conservation and Recycling, 156</w:t>
      </w:r>
      <w:r w:rsidRPr="00246353">
        <w:rPr>
          <w:rFonts w:ascii="Times New Roman" w:hAnsi="Times New Roman"/>
          <w:shd w:val="clear" w:color="auto" w:fill="FFFFFF"/>
        </w:rPr>
        <w:t>, 104686.</w:t>
      </w:r>
    </w:p>
    <w:p w14:paraId="014B326F" w14:textId="77777777"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Schroeder, P., Anggraeni, K., &amp; Weber, U. (2019). The relevance of circular economy practices to the sustainable development goals. </w:t>
      </w:r>
      <w:r w:rsidRPr="00246353">
        <w:rPr>
          <w:rFonts w:ascii="Times New Roman" w:hAnsi="Times New Roman"/>
          <w:i/>
          <w:iCs/>
          <w:shd w:val="clear" w:color="auto" w:fill="FFFFFF"/>
        </w:rPr>
        <w:t>Journal of Industrial Ecology</w:t>
      </w:r>
      <w:r w:rsidRPr="00246353">
        <w:rPr>
          <w:rFonts w:ascii="Times New Roman" w:hAnsi="Times New Roman"/>
          <w:shd w:val="clear" w:color="auto" w:fill="FFFFFF"/>
        </w:rPr>
        <w:t>, </w:t>
      </w:r>
      <w:r w:rsidRPr="00246353">
        <w:rPr>
          <w:rFonts w:ascii="Times New Roman" w:hAnsi="Times New Roman"/>
          <w:i/>
          <w:iCs/>
          <w:shd w:val="clear" w:color="auto" w:fill="FFFFFF"/>
        </w:rPr>
        <w:t>23</w:t>
      </w:r>
      <w:r w:rsidRPr="00246353">
        <w:rPr>
          <w:rFonts w:ascii="Times New Roman" w:hAnsi="Times New Roman"/>
          <w:shd w:val="clear" w:color="auto" w:fill="FFFFFF"/>
        </w:rPr>
        <w:t>(1), 77-95.</w:t>
      </w:r>
    </w:p>
    <w:p w14:paraId="3CDA6C8B" w14:textId="77777777"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Sehnem, S., Jabbour, C. J. C., Pereira, S. C. F., &amp; de Sousa Jabbour, A. B. L. (2019). Improving sustainable supply chains performance through operational excellence: circular economy approach. </w:t>
      </w:r>
      <w:r w:rsidRPr="00246353">
        <w:rPr>
          <w:rFonts w:ascii="Times New Roman" w:hAnsi="Times New Roman"/>
          <w:i/>
          <w:iCs/>
          <w:shd w:val="clear" w:color="auto" w:fill="FFFFFF"/>
        </w:rPr>
        <w:t>Resources, Conservation and Recycling</w:t>
      </w:r>
      <w:r w:rsidRPr="00246353">
        <w:rPr>
          <w:rFonts w:ascii="Times New Roman" w:hAnsi="Times New Roman"/>
          <w:shd w:val="clear" w:color="auto" w:fill="FFFFFF"/>
        </w:rPr>
        <w:t>, </w:t>
      </w:r>
      <w:r w:rsidRPr="00246353">
        <w:rPr>
          <w:rFonts w:ascii="Times New Roman" w:hAnsi="Times New Roman"/>
          <w:i/>
          <w:iCs/>
          <w:shd w:val="clear" w:color="auto" w:fill="FFFFFF"/>
        </w:rPr>
        <w:t>149</w:t>
      </w:r>
      <w:r w:rsidRPr="00246353">
        <w:rPr>
          <w:rFonts w:ascii="Times New Roman" w:hAnsi="Times New Roman"/>
          <w:shd w:val="clear" w:color="auto" w:fill="FFFFFF"/>
        </w:rPr>
        <w:t>, 236-248.</w:t>
      </w:r>
    </w:p>
    <w:p w14:paraId="1D76E32D" w14:textId="12E137EC" w:rsidR="0040777E" w:rsidRPr="00246353" w:rsidRDefault="0040777E"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lastRenderedPageBreak/>
        <w:t xml:space="preserve">Sharma, N. K., Govindan, K., Lai, K. K., Chen, W. K., &amp; Kumar, V. (2021). The transition from linear economy to circular economy for sustainability among SMEs: A study on prospects, impediments, and prerequisites. </w:t>
      </w:r>
      <w:r w:rsidRPr="00246353">
        <w:rPr>
          <w:rFonts w:ascii="Times New Roman" w:hAnsi="Times New Roman"/>
          <w:i/>
          <w:iCs/>
          <w:shd w:val="clear" w:color="auto" w:fill="FFFFFF"/>
        </w:rPr>
        <w:t>Business Strategy and the Environment</w:t>
      </w:r>
      <w:r w:rsidRPr="00246353">
        <w:rPr>
          <w:rFonts w:ascii="Times New Roman" w:hAnsi="Times New Roman"/>
          <w:shd w:val="clear" w:color="auto" w:fill="FFFFFF"/>
        </w:rPr>
        <w:t>, 30(4), 1803-1822.</w:t>
      </w:r>
    </w:p>
    <w:p w14:paraId="2282EE62" w14:textId="78B6F235"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 xml:space="preserve">Singh, M. P., Chakraborty, A., &amp; Roy, M. (2018). Developing an extended theory of planned </w:t>
      </w:r>
      <w:r w:rsidR="00D52C14" w:rsidRPr="00246353">
        <w:rPr>
          <w:rFonts w:ascii="Times New Roman" w:hAnsi="Times New Roman"/>
          <w:shd w:val="clear" w:color="auto" w:fill="FFFFFF"/>
        </w:rPr>
        <w:t>behaviour</w:t>
      </w:r>
      <w:r w:rsidRPr="00246353">
        <w:rPr>
          <w:rFonts w:ascii="Times New Roman" w:hAnsi="Times New Roman"/>
          <w:shd w:val="clear" w:color="auto" w:fill="FFFFFF"/>
        </w:rPr>
        <w:t xml:space="preserve"> model to explore circular economy readiness in manufacturing MSMEs, India. </w:t>
      </w:r>
      <w:r w:rsidRPr="00246353">
        <w:rPr>
          <w:rFonts w:ascii="Times New Roman" w:hAnsi="Times New Roman"/>
          <w:i/>
          <w:iCs/>
          <w:shd w:val="clear" w:color="auto" w:fill="FFFFFF"/>
        </w:rPr>
        <w:t>Resources, Conservation and Recycling</w:t>
      </w:r>
      <w:r w:rsidRPr="00246353">
        <w:rPr>
          <w:rFonts w:ascii="Times New Roman" w:hAnsi="Times New Roman"/>
          <w:shd w:val="clear" w:color="auto" w:fill="FFFFFF"/>
        </w:rPr>
        <w:t>, 135, 313-322.</w:t>
      </w:r>
    </w:p>
    <w:p w14:paraId="13FFFB66" w14:textId="0CC61521"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Singh, S. K., &amp; Singh, A. P. (2019). Interplay of organi</w:t>
      </w:r>
      <w:r w:rsidR="004E7862" w:rsidRPr="00246353">
        <w:rPr>
          <w:rFonts w:ascii="Times New Roman" w:hAnsi="Times New Roman"/>
          <w:shd w:val="clear" w:color="auto" w:fill="FFFFFF"/>
        </w:rPr>
        <w:t>s</w:t>
      </w:r>
      <w:r w:rsidRPr="00246353">
        <w:rPr>
          <w:rFonts w:ascii="Times New Roman" w:hAnsi="Times New Roman"/>
          <w:shd w:val="clear" w:color="auto" w:fill="FFFFFF"/>
        </w:rPr>
        <w:t>ational justice, psychological empowerment, organi</w:t>
      </w:r>
      <w:r w:rsidR="004E7862" w:rsidRPr="00246353">
        <w:rPr>
          <w:rFonts w:ascii="Times New Roman" w:hAnsi="Times New Roman"/>
          <w:shd w:val="clear" w:color="auto" w:fill="FFFFFF"/>
        </w:rPr>
        <w:t>s</w:t>
      </w:r>
      <w:r w:rsidRPr="00246353">
        <w:rPr>
          <w:rFonts w:ascii="Times New Roman" w:hAnsi="Times New Roman"/>
          <w:shd w:val="clear" w:color="auto" w:fill="FFFFFF"/>
        </w:rPr>
        <w:t xml:space="preserve">ational citizenship </w:t>
      </w:r>
      <w:r w:rsidR="004E7862" w:rsidRPr="00246353">
        <w:rPr>
          <w:rFonts w:ascii="Times New Roman" w:hAnsi="Times New Roman"/>
          <w:shd w:val="clear" w:color="auto" w:fill="FFFFFF"/>
        </w:rPr>
        <w:t>behaviour</w:t>
      </w:r>
      <w:r w:rsidRPr="00246353">
        <w:rPr>
          <w:rFonts w:ascii="Times New Roman" w:hAnsi="Times New Roman"/>
          <w:shd w:val="clear" w:color="auto" w:fill="FFFFFF"/>
        </w:rPr>
        <w:t>, and job satisfaction in the context of circular economy. </w:t>
      </w:r>
      <w:r w:rsidRPr="00246353">
        <w:rPr>
          <w:rFonts w:ascii="Times New Roman" w:hAnsi="Times New Roman"/>
          <w:i/>
          <w:iCs/>
          <w:shd w:val="clear" w:color="auto" w:fill="FFFFFF"/>
        </w:rPr>
        <w:t>Management Decision</w:t>
      </w:r>
      <w:r w:rsidRPr="00246353">
        <w:rPr>
          <w:rFonts w:ascii="Times New Roman" w:hAnsi="Times New Roman"/>
          <w:shd w:val="clear" w:color="auto" w:fill="FFFFFF"/>
        </w:rPr>
        <w:t>, 57(</w:t>
      </w:r>
      <w:r w:rsidRPr="00246353">
        <w:rPr>
          <w:rFonts w:ascii="Times New Roman" w:hAnsi="Times New Roman"/>
          <w:i/>
          <w:iCs/>
          <w:shd w:val="clear" w:color="auto" w:fill="FFFFFF"/>
        </w:rPr>
        <w:t>4)</w:t>
      </w:r>
      <w:r w:rsidRPr="00246353">
        <w:rPr>
          <w:rFonts w:ascii="Times New Roman" w:hAnsi="Times New Roman"/>
          <w:shd w:val="clear" w:color="auto" w:fill="FFFFFF"/>
        </w:rPr>
        <w:t>, 937-952.</w:t>
      </w:r>
    </w:p>
    <w:p w14:paraId="5E5C2AB4" w14:textId="77777777"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 xml:space="preserve">Stahel, W. R. (2016). The circular economy. </w:t>
      </w:r>
      <w:r w:rsidRPr="00246353">
        <w:rPr>
          <w:rFonts w:ascii="Times New Roman" w:hAnsi="Times New Roman"/>
          <w:i/>
          <w:shd w:val="clear" w:color="auto" w:fill="FFFFFF"/>
        </w:rPr>
        <w:t>Nature, 531</w:t>
      </w:r>
      <w:r w:rsidRPr="00246353">
        <w:rPr>
          <w:rFonts w:ascii="Times New Roman" w:hAnsi="Times New Roman"/>
          <w:shd w:val="clear" w:color="auto" w:fill="FFFFFF"/>
        </w:rPr>
        <w:t>(7595), 435-438.</w:t>
      </w:r>
    </w:p>
    <w:p w14:paraId="275E1CAF" w14:textId="7288D609" w:rsidR="003D1F61" w:rsidRPr="00246353" w:rsidRDefault="003D1F61" w:rsidP="00D849BB">
      <w:pPr>
        <w:tabs>
          <w:tab w:val="left" w:pos="426"/>
        </w:tabs>
        <w:spacing w:after="0" w:line="360" w:lineRule="auto"/>
        <w:ind w:left="360" w:hanging="360"/>
        <w:jc w:val="both"/>
        <w:rPr>
          <w:rFonts w:ascii="Times New Roman" w:hAnsi="Times New Roman"/>
          <w:i/>
          <w:iCs/>
          <w:shd w:val="clear" w:color="auto" w:fill="FFFFFF"/>
        </w:rPr>
      </w:pPr>
      <w:r w:rsidRPr="00246353">
        <w:rPr>
          <w:rFonts w:ascii="Times New Roman" w:hAnsi="Times New Roman"/>
          <w:shd w:val="clear" w:color="auto" w:fill="FFFFFF"/>
        </w:rPr>
        <w:t xml:space="preserve">Stefanelli, N. O., Chiappetta Jabbour, C. J., Liboni Amui, L. B., Caldeira de Oliveira, J. H., Latan, H., Paillé, P., &amp; Hingley, M. (2021). Unleashing proactive low‐carbon strategies through behavioral factors in biodiversity‐intensive sustainable supply chains: Mixed methodology. </w:t>
      </w:r>
      <w:r w:rsidRPr="00246353">
        <w:rPr>
          <w:rFonts w:ascii="Times New Roman" w:hAnsi="Times New Roman"/>
          <w:i/>
          <w:iCs/>
          <w:shd w:val="clear" w:color="auto" w:fill="FFFFFF"/>
        </w:rPr>
        <w:t>Business Strategy and the Environment</w:t>
      </w:r>
      <w:r w:rsidRPr="00246353">
        <w:rPr>
          <w:rFonts w:ascii="Times New Roman" w:hAnsi="Times New Roman"/>
          <w:shd w:val="clear" w:color="auto" w:fill="FFFFFF"/>
        </w:rPr>
        <w:t>.</w:t>
      </w:r>
      <w:r w:rsidR="00703421" w:rsidRPr="00246353">
        <w:rPr>
          <w:rFonts w:ascii="Times New Roman" w:hAnsi="Times New Roman"/>
          <w:shd w:val="clear" w:color="auto" w:fill="FFFFFF"/>
        </w:rPr>
        <w:t xml:space="preserve"> 1– 21</w:t>
      </w:r>
    </w:p>
    <w:p w14:paraId="10DF3381" w14:textId="4823FAEC"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Termeer, C. J. A. M., &amp; Metze, T. A. P. (2019). More than peanuts: Transformation towards a circular economy through a small-wins governance framework. </w:t>
      </w:r>
      <w:r w:rsidRPr="00246353">
        <w:rPr>
          <w:rFonts w:ascii="Times New Roman" w:hAnsi="Times New Roman"/>
          <w:i/>
          <w:iCs/>
          <w:shd w:val="clear" w:color="auto" w:fill="FFFFFF"/>
        </w:rPr>
        <w:t>Journal of Cleaner Production</w:t>
      </w:r>
      <w:r w:rsidRPr="00246353">
        <w:rPr>
          <w:rFonts w:ascii="Times New Roman" w:hAnsi="Times New Roman"/>
          <w:shd w:val="clear" w:color="auto" w:fill="FFFFFF"/>
        </w:rPr>
        <w:t>, </w:t>
      </w:r>
      <w:r w:rsidRPr="00246353">
        <w:rPr>
          <w:rFonts w:ascii="Times New Roman" w:hAnsi="Times New Roman"/>
          <w:i/>
          <w:iCs/>
          <w:shd w:val="clear" w:color="auto" w:fill="FFFFFF"/>
        </w:rPr>
        <w:t>240</w:t>
      </w:r>
      <w:r w:rsidRPr="00246353">
        <w:rPr>
          <w:rFonts w:ascii="Times New Roman" w:hAnsi="Times New Roman"/>
          <w:shd w:val="clear" w:color="auto" w:fill="FFFFFF"/>
        </w:rPr>
        <w:t>, 118272.</w:t>
      </w:r>
    </w:p>
    <w:p w14:paraId="5DC795DB" w14:textId="77777777" w:rsidR="005964CA" w:rsidRPr="00246353" w:rsidRDefault="005964CA" w:rsidP="00D849BB">
      <w:pPr>
        <w:tabs>
          <w:tab w:val="left" w:pos="426"/>
        </w:tabs>
        <w:spacing w:after="0" w:line="360" w:lineRule="auto"/>
        <w:ind w:left="360" w:hanging="360"/>
        <w:jc w:val="both"/>
        <w:rPr>
          <w:rFonts w:ascii="Times New Roman" w:hAnsi="Times New Roman"/>
        </w:rPr>
      </w:pPr>
      <w:r w:rsidRPr="00246353">
        <w:rPr>
          <w:rFonts w:ascii="Times New Roman" w:hAnsi="Times New Roman"/>
        </w:rPr>
        <w:t>The new wave Indian MSME- An action agenda for growth. Online available at: msme.gov.in/KPMG/CRISIL/CII</w:t>
      </w:r>
    </w:p>
    <w:p w14:paraId="4CCCE307" w14:textId="77777777" w:rsidR="005964CA" w:rsidRPr="00246353" w:rsidRDefault="005964CA" w:rsidP="00D849BB">
      <w:pPr>
        <w:tabs>
          <w:tab w:val="left" w:pos="426"/>
        </w:tabs>
        <w:spacing w:after="0" w:line="360" w:lineRule="auto"/>
        <w:ind w:left="360" w:hanging="360"/>
        <w:jc w:val="both"/>
        <w:rPr>
          <w:rFonts w:ascii="Times New Roman" w:hAnsi="Times New Roman"/>
        </w:rPr>
      </w:pPr>
      <w:r w:rsidRPr="00246353">
        <w:rPr>
          <w:rFonts w:ascii="Times New Roman" w:hAnsi="Times New Roman"/>
          <w:shd w:val="clear" w:color="auto" w:fill="FFFFFF"/>
        </w:rPr>
        <w:t>Tong, X., Nikolic, I., Dijkhuizen, B., van den Hoven, M., Minderhoud, M., Wäckerlin, N., ... &amp; Tao, D. (2018). Behaviour change in post-consumer recycling: Applying agent-based modelling in social experiment. </w:t>
      </w:r>
      <w:r w:rsidRPr="00246353">
        <w:rPr>
          <w:rFonts w:ascii="Times New Roman" w:hAnsi="Times New Roman"/>
          <w:i/>
          <w:iCs/>
          <w:shd w:val="clear" w:color="auto" w:fill="FFFFFF"/>
        </w:rPr>
        <w:t>Journal of Cleaner Production</w:t>
      </w:r>
      <w:r w:rsidRPr="00246353">
        <w:rPr>
          <w:rFonts w:ascii="Times New Roman" w:hAnsi="Times New Roman"/>
          <w:shd w:val="clear" w:color="auto" w:fill="FFFFFF"/>
        </w:rPr>
        <w:t>, 187, 1006-1013.</w:t>
      </w:r>
    </w:p>
    <w:p w14:paraId="6B2E4FAB" w14:textId="77777777"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Tura, N., Hanski, J., Ahola, T., Ståhle, M., Piiparinen, S., &amp; Valkokari, P. (2019). Unlocking circular business: A framework of barriers and drivers. </w:t>
      </w:r>
      <w:r w:rsidRPr="00246353">
        <w:rPr>
          <w:rFonts w:ascii="Times New Roman" w:hAnsi="Times New Roman"/>
          <w:i/>
          <w:iCs/>
          <w:shd w:val="clear" w:color="auto" w:fill="FFFFFF"/>
        </w:rPr>
        <w:t>Journal of Cleaner Production</w:t>
      </w:r>
      <w:r w:rsidRPr="00246353">
        <w:rPr>
          <w:rFonts w:ascii="Times New Roman" w:hAnsi="Times New Roman"/>
          <w:shd w:val="clear" w:color="auto" w:fill="FFFFFF"/>
        </w:rPr>
        <w:t>, 212, 90-98.</w:t>
      </w:r>
    </w:p>
    <w:p w14:paraId="6AB341F0" w14:textId="77777777"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Ünal, E., Urbinati, A., &amp; Chiaroni, D. (2019a). Managerial practices for designing circular economy business models. </w:t>
      </w:r>
      <w:r w:rsidRPr="00246353">
        <w:rPr>
          <w:rFonts w:ascii="Times New Roman" w:hAnsi="Times New Roman"/>
          <w:i/>
          <w:iCs/>
          <w:shd w:val="clear" w:color="auto" w:fill="FFFFFF"/>
        </w:rPr>
        <w:t>Journal of Manufacturing Technology Management</w:t>
      </w:r>
      <w:r w:rsidRPr="00246353">
        <w:rPr>
          <w:rFonts w:ascii="Times New Roman" w:hAnsi="Times New Roman"/>
          <w:shd w:val="clear" w:color="auto" w:fill="FFFFFF"/>
        </w:rPr>
        <w:t xml:space="preserve">, </w:t>
      </w:r>
      <w:r w:rsidRPr="00246353">
        <w:rPr>
          <w:rFonts w:ascii="Times New Roman" w:hAnsi="Times New Roman"/>
          <w:iCs/>
          <w:shd w:val="clear" w:color="auto" w:fill="FFFFFF"/>
        </w:rPr>
        <w:t>30(</w:t>
      </w:r>
      <w:r w:rsidRPr="00246353">
        <w:rPr>
          <w:rFonts w:ascii="Times New Roman" w:hAnsi="Times New Roman"/>
          <w:shd w:val="clear" w:color="auto" w:fill="FFFFFF"/>
        </w:rPr>
        <w:t>3), 561-589.</w:t>
      </w:r>
    </w:p>
    <w:p w14:paraId="79F586E6" w14:textId="49D8B3B1"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Ünal, E., Urbinati, A., Chiaroni, D., &amp; Manzini, R. (2019b). Value Creation in Circular Business Models: The case of a US small medium enterprise in the building sector. </w:t>
      </w:r>
      <w:r w:rsidRPr="00246353">
        <w:rPr>
          <w:rFonts w:ascii="Times New Roman" w:hAnsi="Times New Roman"/>
          <w:i/>
          <w:iCs/>
          <w:shd w:val="clear" w:color="auto" w:fill="FFFFFF"/>
        </w:rPr>
        <w:t>Resources, Conservation and Recycling</w:t>
      </w:r>
      <w:r w:rsidRPr="00246353">
        <w:rPr>
          <w:rFonts w:ascii="Times New Roman" w:hAnsi="Times New Roman"/>
          <w:shd w:val="clear" w:color="auto" w:fill="FFFFFF"/>
        </w:rPr>
        <w:t>, 146, 291-307.</w:t>
      </w:r>
    </w:p>
    <w:p w14:paraId="4D4ACE49" w14:textId="65952847" w:rsidR="0025584B" w:rsidRPr="00246353" w:rsidRDefault="008D415C" w:rsidP="00DD51DD">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V</w:t>
      </w:r>
      <w:r w:rsidR="0025584B" w:rsidRPr="00246353">
        <w:rPr>
          <w:rFonts w:ascii="Times New Roman" w:hAnsi="Times New Roman"/>
          <w:shd w:val="clear" w:color="auto" w:fill="FFFFFF"/>
        </w:rPr>
        <w:t xml:space="preserve">an Langen, S. K., Vassillo, C., Ghisellini, P., Restaino, D., Passaro, R., &amp; Ulgiati, S. (2021). Promoting circular economy transition: A study about perceptions and awareness by different stakeholders’ groups. </w:t>
      </w:r>
      <w:r w:rsidR="0025584B" w:rsidRPr="00246353">
        <w:rPr>
          <w:rFonts w:ascii="Times New Roman" w:hAnsi="Times New Roman"/>
          <w:i/>
          <w:iCs/>
          <w:shd w:val="clear" w:color="auto" w:fill="FFFFFF"/>
        </w:rPr>
        <w:t>Journal of Cleaner Production</w:t>
      </w:r>
      <w:r w:rsidR="0025584B" w:rsidRPr="00246353">
        <w:rPr>
          <w:rFonts w:ascii="Times New Roman" w:hAnsi="Times New Roman"/>
          <w:shd w:val="clear" w:color="auto" w:fill="FFFFFF"/>
        </w:rPr>
        <w:t>, 128166.</w:t>
      </w:r>
    </w:p>
    <w:p w14:paraId="5B452947" w14:textId="48A3C1B3"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Velenturf, A. P., Purnell, P., Tregent, M., Ferguson, J., &amp; Holmes, A. (2018). Co-producing a vision and approach for the transiti</w:t>
      </w:r>
      <w:r w:rsidR="00CB4447" w:rsidRPr="00246353">
        <w:rPr>
          <w:rFonts w:ascii="Times New Roman" w:hAnsi="Times New Roman"/>
          <w:shd w:val="clear" w:color="auto" w:fill="FFFFFF"/>
        </w:rPr>
        <w:t>on towards a circular economy: P</w:t>
      </w:r>
      <w:r w:rsidRPr="00246353">
        <w:rPr>
          <w:rFonts w:ascii="Times New Roman" w:hAnsi="Times New Roman"/>
          <w:shd w:val="clear" w:color="auto" w:fill="FFFFFF"/>
        </w:rPr>
        <w:t>erspectives from government partners. </w:t>
      </w:r>
      <w:r w:rsidRPr="00246353">
        <w:rPr>
          <w:rFonts w:ascii="Times New Roman" w:hAnsi="Times New Roman"/>
          <w:i/>
          <w:iCs/>
          <w:shd w:val="clear" w:color="auto" w:fill="FFFFFF"/>
        </w:rPr>
        <w:t>Sustainability</w:t>
      </w:r>
      <w:r w:rsidRPr="00246353">
        <w:rPr>
          <w:rFonts w:ascii="Times New Roman" w:hAnsi="Times New Roman"/>
          <w:shd w:val="clear" w:color="auto" w:fill="FFFFFF"/>
        </w:rPr>
        <w:t>, 10(5), 1401.</w:t>
      </w:r>
    </w:p>
    <w:p w14:paraId="074D6F39" w14:textId="77777777"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lastRenderedPageBreak/>
        <w:t xml:space="preserve">Yadav, G., Mangla, S. K., Bhattacharya, A., &amp; Luthra, S. (2020). Exploring indicators of circular economy adoption framework through a hybrid decision support approach. </w:t>
      </w:r>
      <w:r w:rsidRPr="00246353">
        <w:rPr>
          <w:rFonts w:ascii="Times New Roman" w:hAnsi="Times New Roman"/>
          <w:i/>
          <w:shd w:val="clear" w:color="auto" w:fill="FFFFFF"/>
        </w:rPr>
        <w:t>Journal of Cleaner Production,</w:t>
      </w:r>
      <w:r w:rsidRPr="00246353">
        <w:rPr>
          <w:rFonts w:ascii="Times New Roman" w:hAnsi="Times New Roman"/>
          <w:shd w:val="clear" w:color="auto" w:fill="FFFFFF"/>
        </w:rPr>
        <w:t xml:space="preserve"> 277, 124186.</w:t>
      </w:r>
    </w:p>
    <w:p w14:paraId="40B09CCC" w14:textId="77777777" w:rsidR="005964CA" w:rsidRPr="00246353" w:rsidRDefault="005964CA" w:rsidP="00D849BB">
      <w:pPr>
        <w:tabs>
          <w:tab w:val="left" w:pos="426"/>
        </w:tabs>
        <w:spacing w:after="0" w:line="360" w:lineRule="auto"/>
        <w:ind w:left="360" w:hanging="360"/>
        <w:jc w:val="both"/>
        <w:rPr>
          <w:rFonts w:ascii="Times New Roman" w:hAnsi="Times New Roman"/>
          <w:lang w:eastAsia="en-GB"/>
        </w:rPr>
      </w:pPr>
      <w:r w:rsidRPr="00246353">
        <w:rPr>
          <w:rFonts w:ascii="Times New Roman" w:hAnsi="Times New Roman"/>
          <w:lang w:eastAsia="en-GB"/>
        </w:rPr>
        <w:t xml:space="preserve">Yasmin, M., Tatoglu, E., Kilic, H. S., Zaim, S., &amp; Delen, D. (2020). Big data analytics capabilities and firm performance: An integrated MCDM approach. </w:t>
      </w:r>
      <w:r w:rsidRPr="00246353">
        <w:rPr>
          <w:rFonts w:ascii="Times New Roman" w:hAnsi="Times New Roman"/>
          <w:i/>
          <w:iCs/>
          <w:lang w:eastAsia="en-GB"/>
        </w:rPr>
        <w:t>Journal of Business Research</w:t>
      </w:r>
      <w:r w:rsidRPr="00246353">
        <w:rPr>
          <w:rFonts w:ascii="Times New Roman" w:hAnsi="Times New Roman"/>
          <w:lang w:eastAsia="en-GB"/>
        </w:rPr>
        <w:t xml:space="preserve">, </w:t>
      </w:r>
      <w:r w:rsidRPr="00246353">
        <w:rPr>
          <w:rFonts w:ascii="Times New Roman" w:hAnsi="Times New Roman"/>
          <w:i/>
          <w:iCs/>
          <w:lang w:eastAsia="en-GB"/>
        </w:rPr>
        <w:t>114</w:t>
      </w:r>
      <w:r w:rsidRPr="00246353">
        <w:rPr>
          <w:rFonts w:ascii="Times New Roman" w:hAnsi="Times New Roman"/>
          <w:lang w:eastAsia="en-GB"/>
        </w:rPr>
        <w:t>, 1-15.</w:t>
      </w:r>
    </w:p>
    <w:p w14:paraId="527C15B3" w14:textId="77777777"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 xml:space="preserve">Yu, F., Han, F., &amp; Cui, Z. (2015). Evolution of industrial symbiosis in an eco-industrial park in China. </w:t>
      </w:r>
      <w:r w:rsidRPr="00246353">
        <w:rPr>
          <w:rFonts w:ascii="Times New Roman" w:hAnsi="Times New Roman"/>
          <w:i/>
          <w:shd w:val="clear" w:color="auto" w:fill="FFFFFF"/>
        </w:rPr>
        <w:t>Journal of Cleaner Production</w:t>
      </w:r>
      <w:r w:rsidRPr="00246353">
        <w:rPr>
          <w:rFonts w:ascii="Times New Roman" w:hAnsi="Times New Roman"/>
          <w:shd w:val="clear" w:color="auto" w:fill="FFFFFF"/>
        </w:rPr>
        <w:t>, 87, 339-347.</w:t>
      </w:r>
    </w:p>
    <w:p w14:paraId="7D595AD3" w14:textId="2D24B6CB" w:rsidR="005964CA" w:rsidRPr="00246353" w:rsidRDefault="005964CA" w:rsidP="00D849BB">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Zeng, H., Chen, X., Xiao, X., &amp; Zhou, Z. (2017). Institutional pressures, sustainable supply chain management, and circular economy capability: Empirical evidence from Chinese eco-ind</w:t>
      </w:r>
      <w:r w:rsidR="004E7862" w:rsidRPr="00246353">
        <w:rPr>
          <w:rFonts w:ascii="Times New Roman" w:hAnsi="Times New Roman"/>
          <w:shd w:val="clear" w:color="auto" w:fill="FFFFFF"/>
        </w:rPr>
        <w:t xml:space="preserve">ustrial park firms. </w:t>
      </w:r>
      <w:r w:rsidR="004E7862" w:rsidRPr="00246353">
        <w:rPr>
          <w:rFonts w:ascii="Times New Roman" w:hAnsi="Times New Roman"/>
          <w:i/>
          <w:shd w:val="clear" w:color="auto" w:fill="FFFFFF"/>
        </w:rPr>
        <w:t>Journal of Cleaner P</w:t>
      </w:r>
      <w:r w:rsidRPr="00246353">
        <w:rPr>
          <w:rFonts w:ascii="Times New Roman" w:hAnsi="Times New Roman"/>
          <w:i/>
          <w:shd w:val="clear" w:color="auto" w:fill="FFFFFF"/>
        </w:rPr>
        <w:t>roduction,</w:t>
      </w:r>
      <w:r w:rsidRPr="00246353">
        <w:rPr>
          <w:rFonts w:ascii="Times New Roman" w:hAnsi="Times New Roman"/>
          <w:shd w:val="clear" w:color="auto" w:fill="FFFFFF"/>
        </w:rPr>
        <w:t xml:space="preserve"> 155, 54-65.</w:t>
      </w:r>
    </w:p>
    <w:p w14:paraId="3758D124" w14:textId="006B15F9" w:rsidR="007A29C0" w:rsidRPr="002547C3" w:rsidRDefault="005964CA" w:rsidP="00304ED8">
      <w:pPr>
        <w:tabs>
          <w:tab w:val="left" w:pos="426"/>
        </w:tabs>
        <w:spacing w:after="0" w:line="360" w:lineRule="auto"/>
        <w:ind w:left="360" w:hanging="360"/>
        <w:jc w:val="both"/>
        <w:rPr>
          <w:rFonts w:ascii="Times New Roman" w:hAnsi="Times New Roman"/>
          <w:shd w:val="clear" w:color="auto" w:fill="FFFFFF"/>
        </w:rPr>
      </w:pPr>
      <w:r w:rsidRPr="00246353">
        <w:rPr>
          <w:rFonts w:ascii="Times New Roman" w:hAnsi="Times New Roman"/>
          <w:shd w:val="clear" w:color="auto" w:fill="FFFFFF"/>
        </w:rPr>
        <w:t>Zhao, H., Guo, S., &amp; Zhao, H. (2018). Comprehensive benefit evaluation of eco-industrial parks by employing the best-worst method based on circular economy and sustainability. </w:t>
      </w:r>
      <w:r w:rsidRPr="00246353">
        <w:rPr>
          <w:rFonts w:ascii="Times New Roman" w:hAnsi="Times New Roman"/>
          <w:i/>
          <w:iCs/>
          <w:shd w:val="clear" w:color="auto" w:fill="FFFFFF"/>
        </w:rPr>
        <w:t>Environment, Development and Sustainability</w:t>
      </w:r>
      <w:r w:rsidRPr="00246353">
        <w:rPr>
          <w:rFonts w:ascii="Times New Roman" w:hAnsi="Times New Roman"/>
          <w:shd w:val="clear" w:color="auto" w:fill="FFFFFF"/>
        </w:rPr>
        <w:t>, </w:t>
      </w:r>
      <w:r w:rsidRPr="00246353">
        <w:rPr>
          <w:rFonts w:ascii="Times New Roman" w:hAnsi="Times New Roman"/>
          <w:i/>
          <w:iCs/>
          <w:shd w:val="clear" w:color="auto" w:fill="FFFFFF"/>
        </w:rPr>
        <w:t>20</w:t>
      </w:r>
      <w:r w:rsidRPr="00246353">
        <w:rPr>
          <w:rFonts w:ascii="Times New Roman" w:hAnsi="Times New Roman"/>
          <w:shd w:val="clear" w:color="auto" w:fill="FFFFFF"/>
        </w:rPr>
        <w:t>(3), 1229-1253.</w:t>
      </w:r>
      <w:bookmarkStart w:id="37" w:name="_Hlk58652352"/>
      <w:bookmarkEnd w:id="37"/>
    </w:p>
    <w:p w14:paraId="2736A9BB" w14:textId="25CD5C4B" w:rsidR="00465D1D" w:rsidRPr="002547C3" w:rsidRDefault="00465D1D" w:rsidP="00465D1D">
      <w:pPr>
        <w:tabs>
          <w:tab w:val="left" w:pos="426"/>
        </w:tabs>
        <w:spacing w:after="0" w:line="360" w:lineRule="auto"/>
        <w:jc w:val="both"/>
        <w:rPr>
          <w:rFonts w:ascii="Times New Roman" w:hAnsi="Times New Roman"/>
          <w:shd w:val="clear" w:color="auto" w:fill="FFFFFF"/>
        </w:rPr>
      </w:pPr>
    </w:p>
    <w:p w14:paraId="525A6CE8" w14:textId="7A6885F4" w:rsidR="00465D1D" w:rsidRPr="002547C3" w:rsidRDefault="00465D1D" w:rsidP="00465D1D">
      <w:pPr>
        <w:tabs>
          <w:tab w:val="left" w:pos="426"/>
        </w:tabs>
        <w:spacing w:after="0" w:line="360" w:lineRule="auto"/>
        <w:jc w:val="both"/>
        <w:rPr>
          <w:rFonts w:ascii="Times New Roman" w:hAnsi="Times New Roman"/>
          <w:shd w:val="clear" w:color="auto" w:fill="FFFFFF"/>
        </w:rPr>
      </w:pPr>
    </w:p>
    <w:p w14:paraId="16E7D7E1" w14:textId="24D67607" w:rsidR="00465D1D" w:rsidRPr="002547C3" w:rsidRDefault="00465D1D" w:rsidP="00465D1D">
      <w:pPr>
        <w:tabs>
          <w:tab w:val="left" w:pos="426"/>
        </w:tabs>
        <w:spacing w:after="0" w:line="360" w:lineRule="auto"/>
        <w:jc w:val="both"/>
        <w:rPr>
          <w:rFonts w:ascii="Times New Roman" w:hAnsi="Times New Roman"/>
          <w:shd w:val="clear" w:color="auto" w:fill="FFFFFF"/>
        </w:rPr>
      </w:pPr>
    </w:p>
    <w:p w14:paraId="527AB180" w14:textId="792DDF4E" w:rsidR="00465D1D" w:rsidRPr="002547C3" w:rsidRDefault="00465D1D" w:rsidP="00465D1D">
      <w:pPr>
        <w:tabs>
          <w:tab w:val="left" w:pos="426"/>
        </w:tabs>
        <w:spacing w:after="0" w:line="360" w:lineRule="auto"/>
        <w:jc w:val="both"/>
        <w:rPr>
          <w:rFonts w:ascii="Times New Roman" w:hAnsi="Times New Roman"/>
          <w:shd w:val="clear" w:color="auto" w:fill="FFFFFF"/>
        </w:rPr>
      </w:pPr>
    </w:p>
    <w:p w14:paraId="6FDCAEE4" w14:textId="15A40253" w:rsidR="00465D1D" w:rsidRPr="002547C3" w:rsidRDefault="00465D1D" w:rsidP="00465D1D">
      <w:pPr>
        <w:tabs>
          <w:tab w:val="left" w:pos="426"/>
        </w:tabs>
        <w:spacing w:after="0" w:line="360" w:lineRule="auto"/>
        <w:jc w:val="both"/>
        <w:rPr>
          <w:rFonts w:ascii="Times New Roman" w:hAnsi="Times New Roman"/>
          <w:shd w:val="clear" w:color="auto" w:fill="FFFFFF"/>
        </w:rPr>
      </w:pPr>
    </w:p>
    <w:p w14:paraId="4FF9DF33" w14:textId="5B41DC17" w:rsidR="00465D1D" w:rsidRPr="002547C3" w:rsidRDefault="00465D1D" w:rsidP="00465D1D">
      <w:pPr>
        <w:tabs>
          <w:tab w:val="left" w:pos="426"/>
        </w:tabs>
        <w:spacing w:after="0" w:line="360" w:lineRule="auto"/>
        <w:jc w:val="both"/>
        <w:rPr>
          <w:rFonts w:ascii="Times New Roman" w:hAnsi="Times New Roman"/>
          <w:shd w:val="clear" w:color="auto" w:fill="FFFFFF"/>
        </w:rPr>
      </w:pPr>
    </w:p>
    <w:p w14:paraId="08A54037" w14:textId="5A4FAA48" w:rsidR="00465D1D" w:rsidRPr="002547C3" w:rsidRDefault="00465D1D" w:rsidP="00465D1D">
      <w:pPr>
        <w:tabs>
          <w:tab w:val="left" w:pos="426"/>
        </w:tabs>
        <w:spacing w:after="0" w:line="360" w:lineRule="auto"/>
        <w:jc w:val="both"/>
        <w:rPr>
          <w:rFonts w:ascii="Times New Roman" w:hAnsi="Times New Roman"/>
          <w:shd w:val="clear" w:color="auto" w:fill="FFFFFF"/>
        </w:rPr>
      </w:pPr>
    </w:p>
    <w:p w14:paraId="3D4475A8" w14:textId="7E644585" w:rsidR="00465D1D" w:rsidRPr="002547C3" w:rsidRDefault="00465D1D" w:rsidP="00465D1D">
      <w:pPr>
        <w:tabs>
          <w:tab w:val="left" w:pos="426"/>
        </w:tabs>
        <w:spacing w:after="0" w:line="360" w:lineRule="auto"/>
        <w:jc w:val="both"/>
        <w:rPr>
          <w:rFonts w:ascii="Times New Roman" w:hAnsi="Times New Roman"/>
          <w:shd w:val="clear" w:color="auto" w:fill="FFFFFF"/>
        </w:rPr>
      </w:pPr>
    </w:p>
    <w:p w14:paraId="67CC0E6D" w14:textId="0B02E042" w:rsidR="00465D1D" w:rsidRPr="002547C3" w:rsidRDefault="00465D1D" w:rsidP="00465D1D">
      <w:pPr>
        <w:tabs>
          <w:tab w:val="left" w:pos="426"/>
        </w:tabs>
        <w:spacing w:after="0" w:line="360" w:lineRule="auto"/>
        <w:jc w:val="both"/>
        <w:rPr>
          <w:rFonts w:ascii="Times New Roman" w:hAnsi="Times New Roman"/>
          <w:shd w:val="clear" w:color="auto" w:fill="FFFFFF"/>
        </w:rPr>
      </w:pPr>
    </w:p>
    <w:p w14:paraId="0861FF2C" w14:textId="57C43525" w:rsidR="00465D1D" w:rsidRPr="002547C3" w:rsidRDefault="00465D1D" w:rsidP="00465D1D">
      <w:pPr>
        <w:tabs>
          <w:tab w:val="left" w:pos="426"/>
        </w:tabs>
        <w:spacing w:after="0" w:line="360" w:lineRule="auto"/>
        <w:jc w:val="both"/>
        <w:rPr>
          <w:rFonts w:ascii="Times New Roman" w:hAnsi="Times New Roman"/>
          <w:shd w:val="clear" w:color="auto" w:fill="FFFFFF"/>
        </w:rPr>
      </w:pPr>
    </w:p>
    <w:p w14:paraId="1D37A9A8" w14:textId="2B745C3C" w:rsidR="00465D1D" w:rsidRPr="002547C3" w:rsidRDefault="00465D1D" w:rsidP="00465D1D">
      <w:pPr>
        <w:tabs>
          <w:tab w:val="left" w:pos="426"/>
        </w:tabs>
        <w:spacing w:after="0" w:line="360" w:lineRule="auto"/>
        <w:jc w:val="both"/>
        <w:rPr>
          <w:rFonts w:ascii="Times New Roman" w:hAnsi="Times New Roman"/>
          <w:shd w:val="clear" w:color="auto" w:fill="FFFFFF"/>
        </w:rPr>
      </w:pPr>
    </w:p>
    <w:p w14:paraId="2A032CA2" w14:textId="31350AA2" w:rsidR="00465D1D" w:rsidRPr="002547C3" w:rsidRDefault="00465D1D" w:rsidP="00465D1D">
      <w:pPr>
        <w:tabs>
          <w:tab w:val="left" w:pos="426"/>
        </w:tabs>
        <w:spacing w:after="0" w:line="360" w:lineRule="auto"/>
        <w:jc w:val="both"/>
        <w:rPr>
          <w:rFonts w:ascii="Times New Roman" w:hAnsi="Times New Roman"/>
          <w:shd w:val="clear" w:color="auto" w:fill="FFFFFF"/>
        </w:rPr>
      </w:pPr>
    </w:p>
    <w:p w14:paraId="5AE5A3BE" w14:textId="375F3E82" w:rsidR="00465D1D" w:rsidRPr="002547C3" w:rsidRDefault="00465D1D" w:rsidP="00465D1D">
      <w:pPr>
        <w:tabs>
          <w:tab w:val="left" w:pos="426"/>
        </w:tabs>
        <w:spacing w:after="0" w:line="360" w:lineRule="auto"/>
        <w:jc w:val="both"/>
        <w:rPr>
          <w:rFonts w:ascii="Times New Roman" w:hAnsi="Times New Roman"/>
          <w:shd w:val="clear" w:color="auto" w:fill="FFFFFF"/>
        </w:rPr>
      </w:pPr>
    </w:p>
    <w:p w14:paraId="5BEDDBBD" w14:textId="679699E6" w:rsidR="00465D1D" w:rsidRPr="002547C3" w:rsidRDefault="00465D1D" w:rsidP="00465D1D">
      <w:pPr>
        <w:tabs>
          <w:tab w:val="left" w:pos="426"/>
        </w:tabs>
        <w:spacing w:after="0" w:line="360" w:lineRule="auto"/>
        <w:jc w:val="both"/>
        <w:rPr>
          <w:rFonts w:ascii="Times New Roman" w:hAnsi="Times New Roman"/>
          <w:shd w:val="clear" w:color="auto" w:fill="FFFFFF"/>
        </w:rPr>
      </w:pPr>
    </w:p>
    <w:p w14:paraId="179AFE4C" w14:textId="6E08E2AA" w:rsidR="00465D1D" w:rsidRPr="002547C3" w:rsidRDefault="00465D1D" w:rsidP="00465D1D">
      <w:pPr>
        <w:tabs>
          <w:tab w:val="left" w:pos="426"/>
        </w:tabs>
        <w:spacing w:after="0" w:line="360" w:lineRule="auto"/>
        <w:jc w:val="both"/>
        <w:rPr>
          <w:rFonts w:ascii="Times New Roman" w:hAnsi="Times New Roman"/>
          <w:shd w:val="clear" w:color="auto" w:fill="FFFFFF"/>
        </w:rPr>
      </w:pPr>
    </w:p>
    <w:p w14:paraId="65EC81AD" w14:textId="0266A9F3" w:rsidR="00465D1D" w:rsidRPr="002547C3" w:rsidRDefault="00465D1D" w:rsidP="00465D1D">
      <w:pPr>
        <w:tabs>
          <w:tab w:val="left" w:pos="426"/>
        </w:tabs>
        <w:spacing w:after="0" w:line="360" w:lineRule="auto"/>
        <w:jc w:val="both"/>
        <w:rPr>
          <w:rFonts w:ascii="Times New Roman" w:hAnsi="Times New Roman"/>
          <w:shd w:val="clear" w:color="auto" w:fill="FFFFFF"/>
        </w:rPr>
      </w:pPr>
    </w:p>
    <w:p w14:paraId="3792787D" w14:textId="7E02DD8F" w:rsidR="00465D1D" w:rsidRPr="002547C3" w:rsidRDefault="00465D1D" w:rsidP="00465D1D">
      <w:pPr>
        <w:tabs>
          <w:tab w:val="left" w:pos="426"/>
        </w:tabs>
        <w:spacing w:after="0" w:line="360" w:lineRule="auto"/>
        <w:jc w:val="both"/>
        <w:rPr>
          <w:rFonts w:ascii="Times New Roman" w:hAnsi="Times New Roman"/>
          <w:shd w:val="clear" w:color="auto" w:fill="FFFFFF"/>
        </w:rPr>
      </w:pPr>
    </w:p>
    <w:p w14:paraId="259BA660" w14:textId="1C9A22E4" w:rsidR="00465D1D" w:rsidRPr="002547C3" w:rsidRDefault="00465D1D" w:rsidP="00465D1D">
      <w:pPr>
        <w:tabs>
          <w:tab w:val="left" w:pos="426"/>
        </w:tabs>
        <w:spacing w:after="0" w:line="360" w:lineRule="auto"/>
        <w:jc w:val="both"/>
        <w:rPr>
          <w:rFonts w:ascii="Times New Roman" w:hAnsi="Times New Roman"/>
          <w:shd w:val="clear" w:color="auto" w:fill="FFFFFF"/>
        </w:rPr>
      </w:pPr>
    </w:p>
    <w:p w14:paraId="603932FB" w14:textId="7655CEDB" w:rsidR="00465D1D" w:rsidRPr="002547C3" w:rsidRDefault="00465D1D" w:rsidP="00465D1D">
      <w:pPr>
        <w:tabs>
          <w:tab w:val="left" w:pos="426"/>
        </w:tabs>
        <w:spacing w:after="0" w:line="360" w:lineRule="auto"/>
        <w:jc w:val="both"/>
        <w:rPr>
          <w:rFonts w:ascii="Times New Roman" w:hAnsi="Times New Roman"/>
          <w:shd w:val="clear" w:color="auto" w:fill="FFFFFF"/>
        </w:rPr>
      </w:pPr>
    </w:p>
    <w:p w14:paraId="607C2D99" w14:textId="77777777" w:rsidR="00465D1D" w:rsidRPr="002547C3" w:rsidRDefault="00465D1D" w:rsidP="00465D1D">
      <w:pPr>
        <w:spacing w:line="360" w:lineRule="auto"/>
        <w:jc w:val="both"/>
        <w:rPr>
          <w:rFonts w:ascii="Times New Roman" w:hAnsi="Times New Roman"/>
          <w:b/>
          <w:sz w:val="32"/>
          <w:szCs w:val="32"/>
        </w:rPr>
      </w:pPr>
    </w:p>
    <w:p w14:paraId="5762DCE8" w14:textId="7486551D" w:rsidR="00465D1D" w:rsidRPr="002547C3" w:rsidRDefault="00465D1D" w:rsidP="00465D1D">
      <w:pPr>
        <w:spacing w:line="360" w:lineRule="auto"/>
        <w:jc w:val="both"/>
        <w:rPr>
          <w:rFonts w:ascii="Times New Roman" w:hAnsi="Times New Roman"/>
          <w:b/>
          <w:bCs/>
          <w:sz w:val="24"/>
          <w:szCs w:val="24"/>
        </w:rPr>
        <w:sectPr w:rsidR="00465D1D" w:rsidRPr="002547C3" w:rsidSect="00072842">
          <w:headerReference w:type="even" r:id="rId31"/>
          <w:headerReference w:type="default" r:id="rId32"/>
          <w:footerReference w:type="even" r:id="rId33"/>
          <w:footerReference w:type="default" r:id="rId34"/>
          <w:headerReference w:type="first" r:id="rId35"/>
          <w:footerReference w:type="first" r:id="rId36"/>
          <w:type w:val="continuous"/>
          <w:pgSz w:w="11906" w:h="16838"/>
          <w:pgMar w:top="1440" w:right="1440" w:bottom="1440" w:left="1440" w:header="720" w:footer="720" w:gutter="0"/>
          <w:lnNumType w:countBy="1" w:restart="continuous"/>
          <w:cols w:space="720"/>
          <w:docGrid w:linePitch="360"/>
        </w:sectPr>
      </w:pPr>
    </w:p>
    <w:p w14:paraId="06C1A2A0" w14:textId="77777777" w:rsidR="00465D1D" w:rsidRPr="002547C3" w:rsidRDefault="00465D1D" w:rsidP="00465D1D">
      <w:pPr>
        <w:spacing w:after="0" w:line="360" w:lineRule="auto"/>
        <w:jc w:val="both"/>
        <w:rPr>
          <w:rFonts w:ascii="Times New Roman" w:hAnsi="Times New Roman"/>
          <w:sz w:val="24"/>
          <w:szCs w:val="24"/>
        </w:rPr>
      </w:pPr>
      <w:r w:rsidRPr="002547C3">
        <w:rPr>
          <w:rFonts w:ascii="Times New Roman" w:hAnsi="Times New Roman"/>
          <w:b/>
          <w:bCs/>
          <w:sz w:val="24"/>
          <w:szCs w:val="24"/>
        </w:rPr>
        <w:lastRenderedPageBreak/>
        <w:t xml:space="preserve">Table 1: </w:t>
      </w:r>
      <w:r w:rsidRPr="002547C3">
        <w:rPr>
          <w:rFonts w:ascii="Times New Roman" w:hAnsi="Times New Roman"/>
          <w:sz w:val="24"/>
          <w:szCs w:val="24"/>
        </w:rPr>
        <w:t xml:space="preserve">List of operational behavioural factors for the adoption of CE practices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987"/>
        <w:gridCol w:w="3281"/>
        <w:gridCol w:w="7069"/>
        <w:gridCol w:w="2611"/>
      </w:tblGrid>
      <w:tr w:rsidR="00465D1D" w:rsidRPr="002547C3" w14:paraId="0AD52477" w14:textId="77777777" w:rsidTr="00465D1D">
        <w:trPr>
          <w:trHeight w:val="182"/>
        </w:trPr>
        <w:tc>
          <w:tcPr>
            <w:tcW w:w="5000" w:type="pct"/>
            <w:gridSpan w:val="4"/>
            <w:tcBorders>
              <w:top w:val="single" w:sz="4" w:space="0" w:color="auto"/>
              <w:left w:val="single" w:sz="4" w:space="0" w:color="auto"/>
              <w:bottom w:val="single" w:sz="4" w:space="0" w:color="auto"/>
              <w:right w:val="single" w:sz="4" w:space="0" w:color="auto"/>
            </w:tcBorders>
            <w:shd w:val="clear" w:color="auto" w:fill="FFFF99"/>
          </w:tcPr>
          <w:p w14:paraId="4D888EA5" w14:textId="77777777" w:rsidR="00465D1D" w:rsidRPr="002547C3" w:rsidRDefault="00465D1D" w:rsidP="00465D1D">
            <w:pPr>
              <w:spacing w:after="0" w:line="240" w:lineRule="auto"/>
              <w:jc w:val="both"/>
              <w:rPr>
                <w:rFonts w:ascii="Times New Roman" w:hAnsi="Times New Roman"/>
                <w:b/>
                <w:bCs/>
                <w:color w:val="000000"/>
                <w:sz w:val="24"/>
                <w:szCs w:val="24"/>
                <w:lang w:eastAsia="en-GB"/>
              </w:rPr>
            </w:pPr>
          </w:p>
        </w:tc>
      </w:tr>
      <w:tr w:rsidR="00465D1D" w:rsidRPr="002547C3" w14:paraId="08F5F4CF" w14:textId="77777777" w:rsidTr="00465D1D">
        <w:trPr>
          <w:trHeight w:val="182"/>
        </w:trPr>
        <w:tc>
          <w:tcPr>
            <w:tcW w:w="354" w:type="pct"/>
            <w:tcBorders>
              <w:top w:val="single" w:sz="4" w:space="0" w:color="auto"/>
              <w:left w:val="single" w:sz="4" w:space="0" w:color="auto"/>
              <w:bottom w:val="single" w:sz="4" w:space="0" w:color="auto"/>
              <w:right w:val="single" w:sz="4" w:space="0" w:color="auto"/>
            </w:tcBorders>
            <w:shd w:val="clear" w:color="auto" w:fill="FFFF99"/>
          </w:tcPr>
          <w:p w14:paraId="2DE49883" w14:textId="77777777" w:rsidR="00465D1D" w:rsidRPr="002547C3" w:rsidRDefault="00465D1D" w:rsidP="00465D1D">
            <w:pPr>
              <w:spacing w:after="0" w:line="240" w:lineRule="auto"/>
              <w:jc w:val="both"/>
              <w:rPr>
                <w:rFonts w:ascii="Times New Roman" w:hAnsi="Times New Roman"/>
                <w:b/>
                <w:bCs/>
                <w:color w:val="000000"/>
                <w:sz w:val="24"/>
                <w:szCs w:val="24"/>
                <w:lang w:eastAsia="en-GB"/>
              </w:rPr>
            </w:pPr>
            <w:r w:rsidRPr="002547C3">
              <w:rPr>
                <w:rFonts w:ascii="Times New Roman" w:hAnsi="Times New Roman"/>
                <w:b/>
                <w:bCs/>
                <w:color w:val="000000"/>
                <w:sz w:val="24"/>
                <w:szCs w:val="24"/>
                <w:lang w:eastAsia="en-GB"/>
              </w:rPr>
              <w:t>Sr. No.</w:t>
            </w:r>
          </w:p>
        </w:tc>
        <w:tc>
          <w:tcPr>
            <w:tcW w:w="1176" w:type="pct"/>
            <w:tcBorders>
              <w:top w:val="single" w:sz="4" w:space="0" w:color="auto"/>
              <w:left w:val="single" w:sz="4" w:space="0" w:color="auto"/>
              <w:bottom w:val="single" w:sz="4" w:space="0" w:color="auto"/>
              <w:right w:val="single" w:sz="4" w:space="0" w:color="auto"/>
            </w:tcBorders>
            <w:shd w:val="clear" w:color="auto" w:fill="FFFF99"/>
          </w:tcPr>
          <w:p w14:paraId="35BBA4AB" w14:textId="77777777" w:rsidR="00465D1D" w:rsidRPr="002547C3" w:rsidRDefault="00465D1D" w:rsidP="00465D1D">
            <w:pPr>
              <w:spacing w:after="0" w:line="240" w:lineRule="auto"/>
              <w:jc w:val="both"/>
              <w:rPr>
                <w:rFonts w:ascii="Times New Roman" w:hAnsi="Times New Roman"/>
                <w:b/>
                <w:bCs/>
                <w:color w:val="000000"/>
                <w:sz w:val="24"/>
                <w:szCs w:val="24"/>
                <w:lang w:eastAsia="en-GB"/>
              </w:rPr>
            </w:pPr>
            <w:r w:rsidRPr="002547C3">
              <w:rPr>
                <w:rFonts w:ascii="Times New Roman" w:hAnsi="Times New Roman"/>
                <w:b/>
                <w:bCs/>
                <w:color w:val="000000"/>
                <w:sz w:val="24"/>
                <w:szCs w:val="24"/>
                <w:lang w:eastAsia="en-GB"/>
              </w:rPr>
              <w:t>Operational behavioural factors</w:t>
            </w:r>
          </w:p>
        </w:tc>
        <w:tc>
          <w:tcPr>
            <w:tcW w:w="2534" w:type="pct"/>
            <w:tcBorders>
              <w:top w:val="single" w:sz="4" w:space="0" w:color="auto"/>
              <w:left w:val="single" w:sz="4" w:space="0" w:color="auto"/>
              <w:bottom w:val="single" w:sz="4" w:space="0" w:color="auto"/>
              <w:right w:val="single" w:sz="4" w:space="0" w:color="auto"/>
            </w:tcBorders>
            <w:shd w:val="clear" w:color="auto" w:fill="FFFF99"/>
          </w:tcPr>
          <w:p w14:paraId="7AA90E1B" w14:textId="77777777" w:rsidR="00465D1D" w:rsidRPr="002547C3" w:rsidRDefault="00465D1D" w:rsidP="00465D1D">
            <w:pPr>
              <w:spacing w:after="0" w:line="240" w:lineRule="auto"/>
              <w:jc w:val="both"/>
              <w:rPr>
                <w:rFonts w:ascii="Times New Roman" w:hAnsi="Times New Roman"/>
                <w:b/>
                <w:bCs/>
                <w:color w:val="000000"/>
                <w:sz w:val="24"/>
                <w:szCs w:val="24"/>
                <w:lang w:eastAsia="en-GB"/>
              </w:rPr>
            </w:pPr>
            <w:r w:rsidRPr="002547C3">
              <w:rPr>
                <w:rFonts w:ascii="Times New Roman" w:hAnsi="Times New Roman"/>
                <w:b/>
                <w:bCs/>
                <w:color w:val="000000"/>
                <w:sz w:val="24"/>
                <w:szCs w:val="24"/>
                <w:lang w:eastAsia="en-GB"/>
              </w:rPr>
              <w:t>Brief description</w:t>
            </w:r>
          </w:p>
        </w:tc>
        <w:tc>
          <w:tcPr>
            <w:tcW w:w="936" w:type="pct"/>
            <w:tcBorders>
              <w:top w:val="single" w:sz="4" w:space="0" w:color="auto"/>
              <w:left w:val="single" w:sz="4" w:space="0" w:color="auto"/>
              <w:bottom w:val="single" w:sz="4" w:space="0" w:color="auto"/>
              <w:right w:val="single" w:sz="4" w:space="0" w:color="auto"/>
            </w:tcBorders>
            <w:shd w:val="clear" w:color="auto" w:fill="FFFF99"/>
          </w:tcPr>
          <w:p w14:paraId="428F27C8" w14:textId="77777777" w:rsidR="00465D1D" w:rsidRPr="002547C3" w:rsidRDefault="00465D1D" w:rsidP="00465D1D">
            <w:pPr>
              <w:spacing w:after="0" w:line="240" w:lineRule="auto"/>
              <w:jc w:val="both"/>
              <w:rPr>
                <w:rFonts w:ascii="Times New Roman" w:hAnsi="Times New Roman"/>
                <w:b/>
                <w:bCs/>
                <w:color w:val="000000"/>
                <w:sz w:val="24"/>
                <w:szCs w:val="24"/>
                <w:lang w:eastAsia="en-GB"/>
              </w:rPr>
            </w:pPr>
            <w:r w:rsidRPr="002547C3">
              <w:rPr>
                <w:rFonts w:ascii="Times New Roman" w:hAnsi="Times New Roman"/>
                <w:b/>
                <w:bCs/>
                <w:color w:val="000000"/>
                <w:sz w:val="24"/>
                <w:szCs w:val="24"/>
                <w:lang w:eastAsia="en-GB"/>
              </w:rPr>
              <w:t>References</w:t>
            </w:r>
          </w:p>
        </w:tc>
      </w:tr>
      <w:tr w:rsidR="00465D1D" w:rsidRPr="0068146A" w14:paraId="0C3C966F" w14:textId="77777777" w:rsidTr="00465D1D">
        <w:trPr>
          <w:trHeight w:val="288"/>
        </w:trPr>
        <w:tc>
          <w:tcPr>
            <w:tcW w:w="354" w:type="pct"/>
            <w:tcBorders>
              <w:top w:val="single" w:sz="4" w:space="0" w:color="auto"/>
              <w:left w:val="single" w:sz="4" w:space="0" w:color="auto"/>
              <w:bottom w:val="single" w:sz="4" w:space="0" w:color="auto"/>
              <w:right w:val="single" w:sz="4" w:space="0" w:color="auto"/>
            </w:tcBorders>
            <w:shd w:val="clear" w:color="auto" w:fill="FFFF99"/>
          </w:tcPr>
          <w:p w14:paraId="5EBD51CF" w14:textId="77777777" w:rsidR="00465D1D" w:rsidRPr="002547C3" w:rsidRDefault="00465D1D" w:rsidP="00465D1D">
            <w:pPr>
              <w:pStyle w:val="ListParagraph"/>
              <w:numPr>
                <w:ilvl w:val="0"/>
                <w:numId w:val="40"/>
              </w:numPr>
              <w:spacing w:after="0" w:line="240" w:lineRule="auto"/>
              <w:jc w:val="both"/>
              <w:rPr>
                <w:rFonts w:ascii="Times New Roman" w:hAnsi="Times New Roman"/>
                <w:color w:val="000000"/>
                <w:sz w:val="24"/>
                <w:szCs w:val="24"/>
                <w:lang w:eastAsia="en-GB"/>
              </w:rPr>
            </w:pPr>
          </w:p>
        </w:tc>
        <w:tc>
          <w:tcPr>
            <w:tcW w:w="1176" w:type="pct"/>
            <w:tcBorders>
              <w:top w:val="single" w:sz="4" w:space="0" w:color="auto"/>
              <w:left w:val="single" w:sz="4" w:space="0" w:color="auto"/>
              <w:bottom w:val="single" w:sz="4" w:space="0" w:color="auto"/>
              <w:right w:val="single" w:sz="4" w:space="0" w:color="auto"/>
            </w:tcBorders>
            <w:shd w:val="clear" w:color="auto" w:fill="FFFF99"/>
          </w:tcPr>
          <w:p w14:paraId="1FF85D46" w14:textId="77777777" w:rsidR="00465D1D" w:rsidRPr="002547C3" w:rsidRDefault="00465D1D" w:rsidP="00465D1D">
            <w:pPr>
              <w:spacing w:after="0" w:line="240" w:lineRule="auto"/>
              <w:jc w:val="both"/>
              <w:rPr>
                <w:rFonts w:ascii="Times New Roman" w:hAnsi="Times New Roman"/>
                <w:sz w:val="24"/>
                <w:szCs w:val="24"/>
                <w:lang w:eastAsia="en-GB"/>
              </w:rPr>
            </w:pPr>
            <w:r w:rsidRPr="002547C3">
              <w:rPr>
                <w:rFonts w:ascii="Times New Roman" w:hAnsi="Times New Roman"/>
                <w:sz w:val="24"/>
                <w:szCs w:val="24"/>
                <w:lang w:eastAsia="en-GB"/>
              </w:rPr>
              <w:t>Access to finance and risk management tools</w:t>
            </w:r>
          </w:p>
        </w:tc>
        <w:tc>
          <w:tcPr>
            <w:tcW w:w="2534" w:type="pct"/>
            <w:tcBorders>
              <w:top w:val="single" w:sz="4" w:space="0" w:color="auto"/>
              <w:left w:val="single" w:sz="4" w:space="0" w:color="auto"/>
              <w:bottom w:val="single" w:sz="4" w:space="0" w:color="auto"/>
              <w:right w:val="single" w:sz="4" w:space="0" w:color="auto"/>
            </w:tcBorders>
            <w:shd w:val="clear" w:color="auto" w:fill="FFFF99"/>
          </w:tcPr>
          <w:p w14:paraId="161F0F90" w14:textId="77777777" w:rsidR="00465D1D" w:rsidRPr="002547C3" w:rsidRDefault="00465D1D" w:rsidP="00465D1D">
            <w:pPr>
              <w:spacing w:after="0" w:line="240" w:lineRule="auto"/>
              <w:jc w:val="both"/>
              <w:rPr>
                <w:rFonts w:ascii="Times New Roman" w:hAnsi="Times New Roman"/>
                <w:sz w:val="24"/>
                <w:szCs w:val="24"/>
                <w:lang w:eastAsia="en-GB"/>
              </w:rPr>
            </w:pPr>
            <w:r w:rsidRPr="002547C3">
              <w:rPr>
                <w:rFonts w:ascii="Times New Roman" w:hAnsi="Times New Roman"/>
                <w:sz w:val="24"/>
                <w:szCs w:val="24"/>
                <w:lang w:eastAsia="en-GB"/>
              </w:rPr>
              <w:t>For transitioning into a CE, a major shift is required in private and public investment.</w:t>
            </w:r>
            <w:r w:rsidRPr="002547C3">
              <w:rPr>
                <w:rFonts w:ascii="Times New Roman" w:hAnsi="Times New Roman"/>
                <w:sz w:val="24"/>
                <w:szCs w:val="24"/>
              </w:rPr>
              <w:t xml:space="preserve">  E</w:t>
            </w:r>
            <w:r w:rsidRPr="002547C3">
              <w:rPr>
                <w:rFonts w:ascii="Times New Roman" w:hAnsi="Times New Roman"/>
                <w:sz w:val="24"/>
                <w:szCs w:val="24"/>
                <w:lang w:eastAsia="en-GB"/>
              </w:rPr>
              <w:t>ffective oversight is required to prevent CE to become compromised and ineffectual sustainability concept.</w:t>
            </w:r>
          </w:p>
        </w:tc>
        <w:tc>
          <w:tcPr>
            <w:tcW w:w="936" w:type="pct"/>
            <w:tcBorders>
              <w:top w:val="single" w:sz="4" w:space="0" w:color="auto"/>
              <w:left w:val="single" w:sz="4" w:space="0" w:color="auto"/>
              <w:bottom w:val="single" w:sz="4" w:space="0" w:color="auto"/>
              <w:right w:val="single" w:sz="4" w:space="0" w:color="auto"/>
            </w:tcBorders>
            <w:shd w:val="clear" w:color="auto" w:fill="FFFF99"/>
          </w:tcPr>
          <w:p w14:paraId="40A4C594" w14:textId="77777777" w:rsidR="00465D1D" w:rsidRPr="002547C3" w:rsidRDefault="00465D1D" w:rsidP="00465D1D">
            <w:pPr>
              <w:spacing w:after="0" w:line="240" w:lineRule="auto"/>
              <w:jc w:val="both"/>
              <w:rPr>
                <w:rFonts w:ascii="Times New Roman" w:hAnsi="Times New Roman"/>
                <w:color w:val="7030A0"/>
                <w:sz w:val="24"/>
                <w:szCs w:val="24"/>
                <w:lang w:val="es-MX" w:eastAsia="en-GB"/>
              </w:rPr>
            </w:pPr>
            <w:r w:rsidRPr="002547C3">
              <w:rPr>
                <w:rFonts w:ascii="Times New Roman" w:hAnsi="Times New Roman"/>
                <w:color w:val="7030A0"/>
                <w:sz w:val="24"/>
                <w:szCs w:val="24"/>
                <w:lang w:val="es-MX" w:eastAsia="en-GB"/>
              </w:rPr>
              <w:t>Dewick et al., 2020; Van Langen et al., 2021; Gedam et al., 2021</w:t>
            </w:r>
          </w:p>
        </w:tc>
      </w:tr>
      <w:tr w:rsidR="00465D1D" w:rsidRPr="0068146A" w14:paraId="124B7C38" w14:textId="77777777" w:rsidTr="00465D1D">
        <w:trPr>
          <w:trHeight w:val="288"/>
        </w:trPr>
        <w:tc>
          <w:tcPr>
            <w:tcW w:w="354" w:type="pct"/>
            <w:tcBorders>
              <w:top w:val="single" w:sz="4" w:space="0" w:color="auto"/>
              <w:left w:val="single" w:sz="4" w:space="0" w:color="auto"/>
              <w:bottom w:val="single" w:sz="4" w:space="0" w:color="auto"/>
              <w:right w:val="single" w:sz="4" w:space="0" w:color="auto"/>
            </w:tcBorders>
            <w:shd w:val="clear" w:color="auto" w:fill="FFFF99"/>
          </w:tcPr>
          <w:p w14:paraId="0B63E7BC" w14:textId="77777777" w:rsidR="00465D1D" w:rsidRPr="002547C3" w:rsidRDefault="00465D1D" w:rsidP="00465D1D">
            <w:pPr>
              <w:pStyle w:val="ListParagraph"/>
              <w:numPr>
                <w:ilvl w:val="0"/>
                <w:numId w:val="40"/>
              </w:numPr>
              <w:spacing w:after="0" w:line="240" w:lineRule="auto"/>
              <w:jc w:val="both"/>
              <w:rPr>
                <w:rFonts w:ascii="Times New Roman" w:hAnsi="Times New Roman"/>
                <w:color w:val="000000"/>
                <w:sz w:val="24"/>
                <w:szCs w:val="24"/>
                <w:lang w:val="es-MX" w:eastAsia="en-GB"/>
              </w:rPr>
            </w:pPr>
          </w:p>
        </w:tc>
        <w:tc>
          <w:tcPr>
            <w:tcW w:w="1176" w:type="pct"/>
            <w:tcBorders>
              <w:top w:val="single" w:sz="4" w:space="0" w:color="auto"/>
              <w:left w:val="single" w:sz="4" w:space="0" w:color="auto"/>
              <w:bottom w:val="single" w:sz="4" w:space="0" w:color="auto"/>
              <w:right w:val="single" w:sz="4" w:space="0" w:color="auto"/>
            </w:tcBorders>
            <w:shd w:val="clear" w:color="auto" w:fill="FFFF99"/>
          </w:tcPr>
          <w:p w14:paraId="12BDCEBF" w14:textId="77777777" w:rsidR="00465D1D" w:rsidRPr="002547C3" w:rsidRDefault="00465D1D" w:rsidP="00465D1D">
            <w:pPr>
              <w:spacing w:after="0" w:line="240" w:lineRule="auto"/>
              <w:jc w:val="both"/>
              <w:rPr>
                <w:rFonts w:ascii="Times New Roman" w:hAnsi="Times New Roman"/>
                <w:sz w:val="24"/>
                <w:szCs w:val="24"/>
              </w:rPr>
            </w:pPr>
            <w:r w:rsidRPr="002547C3">
              <w:rPr>
                <w:rFonts w:ascii="Times New Roman" w:hAnsi="Times New Roman"/>
                <w:sz w:val="24"/>
                <w:szCs w:val="24"/>
                <w:lang w:eastAsia="en-GB"/>
              </w:rPr>
              <w:t xml:space="preserve">CE incentives and subsidised financing  </w:t>
            </w:r>
          </w:p>
        </w:tc>
        <w:tc>
          <w:tcPr>
            <w:tcW w:w="2534" w:type="pct"/>
            <w:tcBorders>
              <w:top w:val="single" w:sz="4" w:space="0" w:color="auto"/>
              <w:left w:val="single" w:sz="4" w:space="0" w:color="auto"/>
              <w:bottom w:val="single" w:sz="4" w:space="0" w:color="auto"/>
              <w:right w:val="single" w:sz="4" w:space="0" w:color="auto"/>
            </w:tcBorders>
            <w:shd w:val="clear" w:color="auto" w:fill="FFFF99"/>
          </w:tcPr>
          <w:p w14:paraId="16B138C0" w14:textId="77777777" w:rsidR="00465D1D" w:rsidRPr="002547C3" w:rsidRDefault="00465D1D" w:rsidP="00465D1D">
            <w:pPr>
              <w:spacing w:after="0" w:line="240" w:lineRule="auto"/>
              <w:jc w:val="both"/>
              <w:rPr>
                <w:rFonts w:ascii="Times New Roman" w:hAnsi="Times New Roman"/>
                <w:sz w:val="24"/>
                <w:szCs w:val="24"/>
                <w:lang w:eastAsia="en-GB"/>
              </w:rPr>
            </w:pPr>
            <w:r w:rsidRPr="002547C3">
              <w:rPr>
                <w:rFonts w:ascii="Times New Roman" w:hAnsi="Times New Roman"/>
                <w:sz w:val="24"/>
                <w:szCs w:val="24"/>
              </w:rPr>
              <w:t>CE incentives and subsidised financing could be supplemental rewards that motivate circular actions. It enables waste minimisation, recycling and other waste handling methods that are necessary for enhancing resource efficiency.</w:t>
            </w:r>
          </w:p>
        </w:tc>
        <w:tc>
          <w:tcPr>
            <w:tcW w:w="936" w:type="pct"/>
            <w:tcBorders>
              <w:top w:val="single" w:sz="4" w:space="0" w:color="auto"/>
              <w:left w:val="single" w:sz="4" w:space="0" w:color="auto"/>
              <w:bottom w:val="single" w:sz="4" w:space="0" w:color="auto"/>
              <w:right w:val="single" w:sz="4" w:space="0" w:color="auto"/>
            </w:tcBorders>
            <w:shd w:val="clear" w:color="auto" w:fill="FFFF99"/>
          </w:tcPr>
          <w:p w14:paraId="27DADC8B" w14:textId="77777777" w:rsidR="00465D1D" w:rsidRPr="002547C3" w:rsidRDefault="00465D1D" w:rsidP="00465D1D">
            <w:pPr>
              <w:spacing w:after="0" w:line="240" w:lineRule="auto"/>
              <w:jc w:val="both"/>
              <w:rPr>
                <w:rFonts w:ascii="Times New Roman" w:hAnsi="Times New Roman"/>
                <w:color w:val="7030A0"/>
                <w:sz w:val="24"/>
                <w:szCs w:val="24"/>
                <w:lang w:val="fr-BE" w:eastAsia="en-GB"/>
              </w:rPr>
            </w:pPr>
            <w:r w:rsidRPr="002547C3">
              <w:rPr>
                <w:rFonts w:ascii="Times New Roman" w:hAnsi="Times New Roman"/>
                <w:color w:val="7030A0"/>
                <w:sz w:val="24"/>
                <w:szCs w:val="24"/>
                <w:lang w:val="fr-BE"/>
              </w:rPr>
              <w:t>Liu and Bai, 2014; Singh et al., 2018; Chang et al., 2021</w:t>
            </w:r>
          </w:p>
        </w:tc>
      </w:tr>
      <w:tr w:rsidR="00465D1D" w:rsidRPr="002547C3" w14:paraId="4CD6581F" w14:textId="77777777" w:rsidTr="00465D1D">
        <w:trPr>
          <w:trHeight w:val="288"/>
        </w:trPr>
        <w:tc>
          <w:tcPr>
            <w:tcW w:w="354" w:type="pct"/>
            <w:tcBorders>
              <w:top w:val="single" w:sz="4" w:space="0" w:color="auto"/>
              <w:left w:val="single" w:sz="4" w:space="0" w:color="auto"/>
              <w:bottom w:val="single" w:sz="4" w:space="0" w:color="auto"/>
              <w:right w:val="single" w:sz="4" w:space="0" w:color="auto"/>
            </w:tcBorders>
            <w:shd w:val="clear" w:color="auto" w:fill="FFFF99"/>
          </w:tcPr>
          <w:p w14:paraId="74E91AE6" w14:textId="77777777" w:rsidR="00465D1D" w:rsidRPr="002547C3" w:rsidRDefault="00465D1D" w:rsidP="00465D1D">
            <w:pPr>
              <w:pStyle w:val="ListParagraph"/>
              <w:numPr>
                <w:ilvl w:val="0"/>
                <w:numId w:val="40"/>
              </w:numPr>
              <w:spacing w:after="0" w:line="240" w:lineRule="auto"/>
              <w:jc w:val="both"/>
              <w:rPr>
                <w:rFonts w:ascii="Times New Roman" w:hAnsi="Times New Roman"/>
                <w:color w:val="000000"/>
                <w:sz w:val="24"/>
                <w:szCs w:val="24"/>
                <w:lang w:val="fr-BE" w:eastAsia="en-GB"/>
              </w:rPr>
            </w:pPr>
          </w:p>
        </w:tc>
        <w:tc>
          <w:tcPr>
            <w:tcW w:w="1176" w:type="pct"/>
            <w:tcBorders>
              <w:top w:val="single" w:sz="4" w:space="0" w:color="auto"/>
              <w:left w:val="single" w:sz="4" w:space="0" w:color="auto"/>
              <w:bottom w:val="single" w:sz="4" w:space="0" w:color="auto"/>
              <w:right w:val="single" w:sz="4" w:space="0" w:color="auto"/>
            </w:tcBorders>
            <w:shd w:val="clear" w:color="auto" w:fill="FFFF99"/>
          </w:tcPr>
          <w:p w14:paraId="2DB9F05A"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Changing buying pattern of consumers</w:t>
            </w:r>
          </w:p>
        </w:tc>
        <w:tc>
          <w:tcPr>
            <w:tcW w:w="2534" w:type="pct"/>
            <w:tcBorders>
              <w:top w:val="single" w:sz="4" w:space="0" w:color="auto"/>
              <w:left w:val="single" w:sz="4" w:space="0" w:color="auto"/>
              <w:bottom w:val="single" w:sz="4" w:space="0" w:color="auto"/>
              <w:right w:val="single" w:sz="4" w:space="0" w:color="auto"/>
            </w:tcBorders>
            <w:shd w:val="clear" w:color="auto" w:fill="FFFF99"/>
          </w:tcPr>
          <w:p w14:paraId="51467DD8"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Consumer’s role is vital in CE.</w:t>
            </w:r>
            <w:r w:rsidRPr="002547C3">
              <w:rPr>
                <w:rFonts w:ascii="Times New Roman" w:hAnsi="Times New Roman"/>
                <w:sz w:val="24"/>
                <w:szCs w:val="24"/>
              </w:rPr>
              <w:t xml:space="preserve"> </w:t>
            </w:r>
            <w:r w:rsidRPr="002547C3">
              <w:rPr>
                <w:rFonts w:ascii="Times New Roman" w:hAnsi="Times New Roman"/>
                <w:color w:val="000000"/>
                <w:sz w:val="24"/>
                <w:szCs w:val="24"/>
                <w:lang w:eastAsia="en-GB"/>
              </w:rPr>
              <w:t>Customers should be motivated to change buying patterns such as sharing and leasing to buy and buying used products.</w:t>
            </w:r>
          </w:p>
        </w:tc>
        <w:tc>
          <w:tcPr>
            <w:tcW w:w="936" w:type="pct"/>
            <w:tcBorders>
              <w:top w:val="single" w:sz="4" w:space="0" w:color="auto"/>
              <w:left w:val="single" w:sz="4" w:space="0" w:color="auto"/>
              <w:bottom w:val="single" w:sz="4" w:space="0" w:color="auto"/>
              <w:right w:val="single" w:sz="4" w:space="0" w:color="auto"/>
            </w:tcBorders>
            <w:shd w:val="clear" w:color="auto" w:fill="FFFF99"/>
          </w:tcPr>
          <w:p w14:paraId="18569672" w14:textId="77777777" w:rsidR="00465D1D" w:rsidRPr="002547C3" w:rsidRDefault="00465D1D" w:rsidP="00465D1D">
            <w:pPr>
              <w:spacing w:after="0" w:line="240" w:lineRule="auto"/>
              <w:jc w:val="both"/>
              <w:rPr>
                <w:rFonts w:ascii="Times New Roman" w:hAnsi="Times New Roman"/>
                <w:color w:val="7030A0"/>
                <w:sz w:val="24"/>
                <w:szCs w:val="24"/>
                <w:lang w:eastAsia="en-GB"/>
              </w:rPr>
            </w:pPr>
            <w:r w:rsidRPr="002547C3">
              <w:rPr>
                <w:rFonts w:ascii="Times New Roman" w:hAnsi="Times New Roman"/>
                <w:color w:val="7030A0"/>
                <w:sz w:val="24"/>
                <w:szCs w:val="24"/>
                <w:lang w:eastAsia="en-GB"/>
              </w:rPr>
              <w:t>Maitre-Ekern and Dalhammar 2019; Parajuly et al., 2020; Mostaghel and Chirumalla, 2021</w:t>
            </w:r>
          </w:p>
        </w:tc>
      </w:tr>
      <w:tr w:rsidR="00465D1D" w:rsidRPr="0068146A" w14:paraId="7AA32290" w14:textId="77777777" w:rsidTr="00465D1D">
        <w:trPr>
          <w:trHeight w:val="288"/>
        </w:trPr>
        <w:tc>
          <w:tcPr>
            <w:tcW w:w="354" w:type="pct"/>
            <w:tcBorders>
              <w:top w:val="single" w:sz="4" w:space="0" w:color="auto"/>
              <w:left w:val="single" w:sz="4" w:space="0" w:color="auto"/>
              <w:bottom w:val="single" w:sz="4" w:space="0" w:color="auto"/>
              <w:right w:val="single" w:sz="4" w:space="0" w:color="auto"/>
            </w:tcBorders>
            <w:shd w:val="clear" w:color="auto" w:fill="FFFF99"/>
          </w:tcPr>
          <w:p w14:paraId="55FF8CC1" w14:textId="77777777" w:rsidR="00465D1D" w:rsidRPr="002547C3" w:rsidRDefault="00465D1D" w:rsidP="00465D1D">
            <w:pPr>
              <w:pStyle w:val="ListParagraph"/>
              <w:numPr>
                <w:ilvl w:val="0"/>
                <w:numId w:val="40"/>
              </w:numPr>
              <w:spacing w:after="0" w:line="240" w:lineRule="auto"/>
              <w:jc w:val="both"/>
              <w:rPr>
                <w:rFonts w:ascii="Times New Roman" w:hAnsi="Times New Roman"/>
                <w:color w:val="000000"/>
                <w:sz w:val="24"/>
                <w:szCs w:val="24"/>
                <w:lang w:eastAsia="en-GB"/>
              </w:rPr>
            </w:pPr>
          </w:p>
        </w:tc>
        <w:tc>
          <w:tcPr>
            <w:tcW w:w="1176" w:type="pct"/>
            <w:tcBorders>
              <w:top w:val="single" w:sz="4" w:space="0" w:color="auto"/>
              <w:left w:val="single" w:sz="4" w:space="0" w:color="auto"/>
              <w:bottom w:val="single" w:sz="4" w:space="0" w:color="auto"/>
              <w:right w:val="single" w:sz="4" w:space="0" w:color="auto"/>
            </w:tcBorders>
            <w:shd w:val="clear" w:color="auto" w:fill="FFFF99"/>
          </w:tcPr>
          <w:p w14:paraId="47C7ACBE"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 xml:space="preserve">Changing lifestyle </w:t>
            </w:r>
          </w:p>
        </w:tc>
        <w:tc>
          <w:tcPr>
            <w:tcW w:w="2534" w:type="pct"/>
            <w:tcBorders>
              <w:top w:val="single" w:sz="4" w:space="0" w:color="auto"/>
              <w:left w:val="single" w:sz="4" w:space="0" w:color="auto"/>
              <w:bottom w:val="single" w:sz="4" w:space="0" w:color="auto"/>
              <w:right w:val="single" w:sz="4" w:space="0" w:color="auto"/>
            </w:tcBorders>
            <w:shd w:val="clear" w:color="auto" w:fill="FFFF99"/>
          </w:tcPr>
          <w:p w14:paraId="523ACCB0"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Changing lifestyles is one of the major contributors to growing environmental problems. By promoting sustainable lifestyles in the market can lead to CE activities.</w:t>
            </w:r>
          </w:p>
        </w:tc>
        <w:tc>
          <w:tcPr>
            <w:tcW w:w="936" w:type="pct"/>
            <w:tcBorders>
              <w:top w:val="single" w:sz="4" w:space="0" w:color="auto"/>
              <w:left w:val="single" w:sz="4" w:space="0" w:color="auto"/>
              <w:bottom w:val="single" w:sz="4" w:space="0" w:color="auto"/>
              <w:right w:val="single" w:sz="4" w:space="0" w:color="auto"/>
            </w:tcBorders>
            <w:shd w:val="clear" w:color="auto" w:fill="FFFF99"/>
          </w:tcPr>
          <w:p w14:paraId="34CB69B5" w14:textId="77777777" w:rsidR="00465D1D" w:rsidRPr="002547C3" w:rsidRDefault="00465D1D" w:rsidP="00465D1D">
            <w:pPr>
              <w:spacing w:after="0" w:line="240" w:lineRule="auto"/>
              <w:jc w:val="both"/>
              <w:rPr>
                <w:rFonts w:ascii="Times New Roman" w:hAnsi="Times New Roman"/>
                <w:color w:val="7030A0"/>
                <w:sz w:val="24"/>
                <w:szCs w:val="24"/>
                <w:lang w:val="es-MX" w:eastAsia="en-GB"/>
              </w:rPr>
            </w:pPr>
            <w:r w:rsidRPr="002547C3">
              <w:rPr>
                <w:rFonts w:ascii="Times New Roman" w:hAnsi="Times New Roman"/>
                <w:color w:val="7030A0"/>
                <w:sz w:val="24"/>
                <w:szCs w:val="24"/>
                <w:lang w:val="es-MX" w:eastAsia="en-GB"/>
              </w:rPr>
              <w:t>Schröder et al., 2020; Van Langen et al., 2021</w:t>
            </w:r>
          </w:p>
        </w:tc>
      </w:tr>
      <w:tr w:rsidR="00465D1D" w:rsidRPr="0068146A" w14:paraId="149F11F8" w14:textId="77777777" w:rsidTr="00465D1D">
        <w:trPr>
          <w:trHeight w:val="288"/>
        </w:trPr>
        <w:tc>
          <w:tcPr>
            <w:tcW w:w="354" w:type="pct"/>
            <w:tcBorders>
              <w:top w:val="single" w:sz="4" w:space="0" w:color="auto"/>
              <w:left w:val="single" w:sz="4" w:space="0" w:color="auto"/>
              <w:bottom w:val="single" w:sz="4" w:space="0" w:color="auto"/>
              <w:right w:val="single" w:sz="4" w:space="0" w:color="auto"/>
            </w:tcBorders>
            <w:shd w:val="clear" w:color="auto" w:fill="FFFF99"/>
          </w:tcPr>
          <w:p w14:paraId="5F71D809" w14:textId="77777777" w:rsidR="00465D1D" w:rsidRPr="002547C3" w:rsidRDefault="00465D1D" w:rsidP="00465D1D">
            <w:pPr>
              <w:pStyle w:val="ListParagraph"/>
              <w:numPr>
                <w:ilvl w:val="0"/>
                <w:numId w:val="40"/>
              </w:numPr>
              <w:spacing w:after="0" w:line="240" w:lineRule="auto"/>
              <w:jc w:val="both"/>
              <w:rPr>
                <w:rFonts w:ascii="Times New Roman" w:hAnsi="Times New Roman"/>
                <w:color w:val="000000"/>
                <w:sz w:val="24"/>
                <w:szCs w:val="24"/>
                <w:lang w:val="es-MX" w:eastAsia="en-GB"/>
              </w:rPr>
            </w:pPr>
          </w:p>
        </w:tc>
        <w:tc>
          <w:tcPr>
            <w:tcW w:w="1176" w:type="pct"/>
            <w:tcBorders>
              <w:top w:val="single" w:sz="4" w:space="0" w:color="auto"/>
              <w:left w:val="single" w:sz="4" w:space="0" w:color="auto"/>
              <w:bottom w:val="single" w:sz="4" w:space="0" w:color="auto"/>
              <w:right w:val="single" w:sz="4" w:space="0" w:color="auto"/>
            </w:tcBorders>
            <w:shd w:val="clear" w:color="auto" w:fill="FFFF99"/>
          </w:tcPr>
          <w:p w14:paraId="2D79B680"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Commitment to eco-industrial chains</w:t>
            </w:r>
          </w:p>
        </w:tc>
        <w:tc>
          <w:tcPr>
            <w:tcW w:w="2534" w:type="pct"/>
            <w:tcBorders>
              <w:top w:val="single" w:sz="4" w:space="0" w:color="auto"/>
              <w:left w:val="single" w:sz="4" w:space="0" w:color="auto"/>
              <w:bottom w:val="single" w:sz="4" w:space="0" w:color="auto"/>
              <w:right w:val="single" w:sz="4" w:space="0" w:color="auto"/>
            </w:tcBorders>
            <w:shd w:val="clear" w:color="auto" w:fill="FFFF99"/>
          </w:tcPr>
          <w:p w14:paraId="315B0F30"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Commitment to eco-industrial chains will help to solve problems like the emerging conflicts among economic growth, resource scarcity, and environmental degradation at the meso level.</w:t>
            </w:r>
          </w:p>
        </w:tc>
        <w:tc>
          <w:tcPr>
            <w:tcW w:w="936" w:type="pct"/>
            <w:tcBorders>
              <w:top w:val="single" w:sz="4" w:space="0" w:color="auto"/>
              <w:left w:val="single" w:sz="4" w:space="0" w:color="auto"/>
              <w:bottom w:val="single" w:sz="4" w:space="0" w:color="auto"/>
              <w:right w:val="single" w:sz="4" w:space="0" w:color="auto"/>
            </w:tcBorders>
            <w:shd w:val="clear" w:color="auto" w:fill="FFFF99"/>
          </w:tcPr>
          <w:p w14:paraId="0D62713E" w14:textId="77777777" w:rsidR="00465D1D" w:rsidRPr="002547C3" w:rsidRDefault="00465D1D" w:rsidP="00465D1D">
            <w:pPr>
              <w:spacing w:after="0" w:line="240" w:lineRule="auto"/>
              <w:jc w:val="both"/>
              <w:rPr>
                <w:rFonts w:ascii="Times New Roman" w:hAnsi="Times New Roman"/>
                <w:color w:val="7030A0"/>
                <w:sz w:val="24"/>
                <w:szCs w:val="24"/>
                <w:lang w:val="fr-BE" w:eastAsia="en-GB"/>
              </w:rPr>
            </w:pPr>
            <w:r w:rsidRPr="002547C3">
              <w:rPr>
                <w:rFonts w:ascii="Times New Roman" w:hAnsi="Times New Roman"/>
                <w:color w:val="7030A0"/>
                <w:sz w:val="24"/>
                <w:szCs w:val="24"/>
                <w:lang w:val="fr-BE" w:eastAsia="en-GB"/>
              </w:rPr>
              <w:t xml:space="preserve">Zhao et al., 2018; Garza-Reyes et al., 2019 ; </w:t>
            </w:r>
            <w:r w:rsidRPr="002547C3">
              <w:rPr>
                <w:rFonts w:ascii="Times New Roman" w:hAnsi="Times New Roman"/>
                <w:color w:val="7030A0"/>
                <w:sz w:val="24"/>
                <w:szCs w:val="24"/>
                <w:lang w:val="es-MX"/>
              </w:rPr>
              <w:t>Diaz et al., 2021</w:t>
            </w:r>
          </w:p>
        </w:tc>
      </w:tr>
      <w:tr w:rsidR="00465D1D" w:rsidRPr="0068146A" w14:paraId="07D3724F" w14:textId="77777777" w:rsidTr="00465D1D">
        <w:trPr>
          <w:trHeight w:val="288"/>
        </w:trPr>
        <w:tc>
          <w:tcPr>
            <w:tcW w:w="354" w:type="pct"/>
            <w:tcBorders>
              <w:top w:val="single" w:sz="4" w:space="0" w:color="auto"/>
              <w:left w:val="single" w:sz="4" w:space="0" w:color="auto"/>
              <w:bottom w:val="single" w:sz="4" w:space="0" w:color="auto"/>
              <w:right w:val="single" w:sz="4" w:space="0" w:color="auto"/>
            </w:tcBorders>
            <w:shd w:val="clear" w:color="auto" w:fill="FFFF99"/>
          </w:tcPr>
          <w:p w14:paraId="358124A5" w14:textId="77777777" w:rsidR="00465D1D" w:rsidRPr="002547C3" w:rsidRDefault="00465D1D" w:rsidP="00465D1D">
            <w:pPr>
              <w:pStyle w:val="ListParagraph"/>
              <w:numPr>
                <w:ilvl w:val="0"/>
                <w:numId w:val="40"/>
              </w:numPr>
              <w:spacing w:after="0" w:line="240" w:lineRule="auto"/>
              <w:jc w:val="both"/>
              <w:rPr>
                <w:rFonts w:ascii="Times New Roman" w:hAnsi="Times New Roman"/>
                <w:color w:val="000000"/>
                <w:sz w:val="24"/>
                <w:szCs w:val="24"/>
                <w:lang w:val="fr-BE" w:eastAsia="en-GB"/>
              </w:rPr>
            </w:pPr>
          </w:p>
        </w:tc>
        <w:tc>
          <w:tcPr>
            <w:tcW w:w="1176" w:type="pct"/>
            <w:tcBorders>
              <w:top w:val="single" w:sz="4" w:space="0" w:color="auto"/>
              <w:left w:val="single" w:sz="4" w:space="0" w:color="auto"/>
              <w:bottom w:val="single" w:sz="4" w:space="0" w:color="auto"/>
              <w:right w:val="single" w:sz="4" w:space="0" w:color="auto"/>
            </w:tcBorders>
            <w:shd w:val="clear" w:color="auto" w:fill="FFFF99"/>
          </w:tcPr>
          <w:p w14:paraId="3667A7B5" w14:textId="77777777" w:rsidR="00465D1D" w:rsidRPr="002547C3" w:rsidRDefault="00465D1D" w:rsidP="00465D1D">
            <w:pPr>
              <w:spacing w:after="0" w:line="240" w:lineRule="auto"/>
              <w:jc w:val="both"/>
              <w:rPr>
                <w:rFonts w:ascii="Times New Roman" w:hAnsi="Times New Roman"/>
                <w:sz w:val="24"/>
                <w:szCs w:val="24"/>
              </w:rPr>
            </w:pPr>
            <w:r w:rsidRPr="002547C3">
              <w:rPr>
                <w:rFonts w:ascii="Times New Roman" w:hAnsi="Times New Roman"/>
                <w:color w:val="000000"/>
                <w:sz w:val="24"/>
                <w:szCs w:val="24"/>
                <w:lang w:eastAsia="en-GB"/>
              </w:rPr>
              <w:t>Cross supply chain and cross-sector green collaboration</w:t>
            </w:r>
          </w:p>
        </w:tc>
        <w:tc>
          <w:tcPr>
            <w:tcW w:w="2534" w:type="pct"/>
            <w:tcBorders>
              <w:top w:val="single" w:sz="4" w:space="0" w:color="auto"/>
              <w:left w:val="single" w:sz="4" w:space="0" w:color="auto"/>
              <w:bottom w:val="single" w:sz="4" w:space="0" w:color="auto"/>
              <w:right w:val="single" w:sz="4" w:space="0" w:color="auto"/>
            </w:tcBorders>
            <w:shd w:val="clear" w:color="auto" w:fill="FFFF99"/>
          </w:tcPr>
          <w:p w14:paraId="41999575"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sz w:val="24"/>
                <w:szCs w:val="24"/>
              </w:rPr>
              <w:t>Cross supply chain and cross-sector green collaboration enable the achievement and promotion of a CE.</w:t>
            </w:r>
          </w:p>
        </w:tc>
        <w:tc>
          <w:tcPr>
            <w:tcW w:w="936" w:type="pct"/>
            <w:tcBorders>
              <w:top w:val="single" w:sz="4" w:space="0" w:color="auto"/>
              <w:left w:val="single" w:sz="4" w:space="0" w:color="auto"/>
              <w:bottom w:val="single" w:sz="4" w:space="0" w:color="auto"/>
              <w:right w:val="single" w:sz="4" w:space="0" w:color="auto"/>
            </w:tcBorders>
            <w:shd w:val="clear" w:color="auto" w:fill="FFFF99"/>
          </w:tcPr>
          <w:p w14:paraId="3C078704" w14:textId="77777777" w:rsidR="00465D1D" w:rsidRPr="002547C3" w:rsidRDefault="00465D1D" w:rsidP="00465D1D">
            <w:pPr>
              <w:spacing w:after="0" w:line="240" w:lineRule="auto"/>
              <w:jc w:val="both"/>
              <w:rPr>
                <w:rFonts w:ascii="Times New Roman" w:hAnsi="Times New Roman"/>
                <w:color w:val="7030A0"/>
                <w:sz w:val="24"/>
                <w:szCs w:val="24"/>
                <w:lang w:val="fr-BE" w:eastAsia="en-GB"/>
              </w:rPr>
            </w:pPr>
            <w:r w:rsidRPr="002547C3">
              <w:rPr>
                <w:rFonts w:ascii="Times New Roman" w:hAnsi="Times New Roman"/>
                <w:color w:val="7030A0"/>
                <w:sz w:val="24"/>
                <w:szCs w:val="24"/>
                <w:lang w:val="fr-BE" w:eastAsia="en-GB"/>
              </w:rPr>
              <w:t>Batista et al., 2018; Lin, 2018; Brown et al., 2021</w:t>
            </w:r>
          </w:p>
        </w:tc>
      </w:tr>
      <w:tr w:rsidR="00465D1D" w:rsidRPr="002547C3" w14:paraId="0EF72369" w14:textId="77777777" w:rsidTr="00465D1D">
        <w:trPr>
          <w:trHeight w:val="288"/>
        </w:trPr>
        <w:tc>
          <w:tcPr>
            <w:tcW w:w="354" w:type="pct"/>
            <w:tcBorders>
              <w:top w:val="single" w:sz="4" w:space="0" w:color="auto"/>
              <w:left w:val="single" w:sz="4" w:space="0" w:color="auto"/>
              <w:bottom w:val="single" w:sz="4" w:space="0" w:color="auto"/>
              <w:right w:val="single" w:sz="4" w:space="0" w:color="auto"/>
            </w:tcBorders>
            <w:shd w:val="clear" w:color="auto" w:fill="FFFF99"/>
          </w:tcPr>
          <w:p w14:paraId="55D4E99C" w14:textId="77777777" w:rsidR="00465D1D" w:rsidRPr="002547C3" w:rsidRDefault="00465D1D" w:rsidP="00465D1D">
            <w:pPr>
              <w:pStyle w:val="ListParagraph"/>
              <w:numPr>
                <w:ilvl w:val="0"/>
                <w:numId w:val="40"/>
              </w:numPr>
              <w:spacing w:after="0" w:line="240" w:lineRule="auto"/>
              <w:jc w:val="both"/>
              <w:rPr>
                <w:rFonts w:ascii="Times New Roman" w:hAnsi="Times New Roman"/>
                <w:color w:val="000000"/>
                <w:sz w:val="24"/>
                <w:szCs w:val="24"/>
                <w:lang w:val="es-MX" w:eastAsia="en-GB"/>
              </w:rPr>
            </w:pPr>
          </w:p>
        </w:tc>
        <w:tc>
          <w:tcPr>
            <w:tcW w:w="1176" w:type="pct"/>
            <w:tcBorders>
              <w:top w:val="single" w:sz="4" w:space="0" w:color="auto"/>
              <w:left w:val="single" w:sz="4" w:space="0" w:color="auto"/>
              <w:bottom w:val="single" w:sz="4" w:space="0" w:color="auto"/>
              <w:right w:val="single" w:sz="4" w:space="0" w:color="auto"/>
            </w:tcBorders>
            <w:shd w:val="clear" w:color="auto" w:fill="FFFF99"/>
          </w:tcPr>
          <w:p w14:paraId="6412E641" w14:textId="77777777" w:rsidR="00465D1D" w:rsidRPr="002547C3" w:rsidRDefault="00465D1D" w:rsidP="00465D1D">
            <w:pPr>
              <w:spacing w:after="0" w:line="240" w:lineRule="auto"/>
              <w:jc w:val="both"/>
              <w:rPr>
                <w:rFonts w:ascii="Times New Roman" w:hAnsi="Times New Roman"/>
                <w:sz w:val="24"/>
                <w:szCs w:val="24"/>
                <w:lang w:eastAsia="en-GB"/>
              </w:rPr>
            </w:pPr>
            <w:r w:rsidRPr="002547C3">
              <w:rPr>
                <w:rFonts w:ascii="Times New Roman" w:hAnsi="Times New Roman"/>
                <w:color w:val="000000"/>
                <w:sz w:val="24"/>
                <w:szCs w:val="24"/>
                <w:lang w:eastAsia="en-GB"/>
              </w:rPr>
              <w:t>Customer engagement and commitment for circularity initiatives</w:t>
            </w:r>
          </w:p>
        </w:tc>
        <w:tc>
          <w:tcPr>
            <w:tcW w:w="2534" w:type="pct"/>
            <w:tcBorders>
              <w:top w:val="single" w:sz="4" w:space="0" w:color="auto"/>
              <w:left w:val="single" w:sz="4" w:space="0" w:color="auto"/>
              <w:bottom w:val="single" w:sz="4" w:space="0" w:color="auto"/>
              <w:right w:val="single" w:sz="4" w:space="0" w:color="auto"/>
            </w:tcBorders>
            <w:shd w:val="clear" w:color="auto" w:fill="FFFF99"/>
          </w:tcPr>
          <w:p w14:paraId="44182A9F" w14:textId="77777777" w:rsidR="00465D1D" w:rsidRPr="002547C3" w:rsidRDefault="00465D1D" w:rsidP="00465D1D">
            <w:pPr>
              <w:spacing w:after="0" w:line="240" w:lineRule="auto"/>
              <w:jc w:val="both"/>
              <w:rPr>
                <w:rFonts w:ascii="Times New Roman" w:hAnsi="Times New Roman"/>
                <w:sz w:val="24"/>
                <w:szCs w:val="24"/>
                <w:lang w:eastAsia="en-GB"/>
              </w:rPr>
            </w:pPr>
            <w:r w:rsidRPr="002547C3">
              <w:rPr>
                <w:rFonts w:ascii="Times New Roman" w:hAnsi="Times New Roman"/>
                <w:color w:val="000000"/>
                <w:sz w:val="24"/>
                <w:szCs w:val="24"/>
                <w:lang w:eastAsia="en-GB"/>
              </w:rPr>
              <w:t xml:space="preserve">Engaging customers efficiently enhance their commitment, which is pertinent in circular business models. The circularity is dependent on product return by the consumers. </w:t>
            </w:r>
          </w:p>
        </w:tc>
        <w:tc>
          <w:tcPr>
            <w:tcW w:w="936" w:type="pct"/>
            <w:tcBorders>
              <w:top w:val="single" w:sz="4" w:space="0" w:color="auto"/>
              <w:left w:val="single" w:sz="4" w:space="0" w:color="auto"/>
              <w:bottom w:val="single" w:sz="4" w:space="0" w:color="auto"/>
              <w:right w:val="single" w:sz="4" w:space="0" w:color="auto"/>
            </w:tcBorders>
            <w:shd w:val="clear" w:color="auto" w:fill="FFFF99"/>
          </w:tcPr>
          <w:p w14:paraId="6E27FBE3" w14:textId="77777777" w:rsidR="00465D1D" w:rsidRPr="002547C3" w:rsidRDefault="00465D1D" w:rsidP="00465D1D">
            <w:pPr>
              <w:spacing w:after="0" w:line="240" w:lineRule="auto"/>
              <w:jc w:val="both"/>
              <w:rPr>
                <w:rFonts w:ascii="Times New Roman" w:hAnsi="Times New Roman"/>
                <w:color w:val="7030A0"/>
                <w:sz w:val="24"/>
                <w:szCs w:val="24"/>
                <w:lang w:eastAsia="en-GB"/>
              </w:rPr>
            </w:pPr>
            <w:r w:rsidRPr="002547C3">
              <w:rPr>
                <w:rFonts w:ascii="Times New Roman" w:hAnsi="Times New Roman"/>
                <w:color w:val="7030A0"/>
                <w:sz w:val="24"/>
                <w:szCs w:val="24"/>
                <w:lang w:eastAsia="en-GB"/>
              </w:rPr>
              <w:t>Kant Hvass and Pedersen 2019; Maitre-Ekern and Dalhammar (2019); Mostaghel and Chirumalla, 2021</w:t>
            </w:r>
          </w:p>
        </w:tc>
      </w:tr>
      <w:tr w:rsidR="00465D1D" w:rsidRPr="0068146A" w14:paraId="79F561E4" w14:textId="77777777" w:rsidTr="00465D1D">
        <w:trPr>
          <w:trHeight w:val="288"/>
        </w:trPr>
        <w:tc>
          <w:tcPr>
            <w:tcW w:w="354" w:type="pct"/>
            <w:tcBorders>
              <w:top w:val="single" w:sz="4" w:space="0" w:color="auto"/>
              <w:left w:val="single" w:sz="4" w:space="0" w:color="auto"/>
              <w:bottom w:val="single" w:sz="4" w:space="0" w:color="auto"/>
              <w:right w:val="single" w:sz="4" w:space="0" w:color="auto"/>
            </w:tcBorders>
            <w:shd w:val="clear" w:color="auto" w:fill="FFFF99"/>
          </w:tcPr>
          <w:p w14:paraId="3A163502" w14:textId="77777777" w:rsidR="00465D1D" w:rsidRPr="002547C3" w:rsidRDefault="00465D1D" w:rsidP="00465D1D">
            <w:pPr>
              <w:pStyle w:val="ListParagraph"/>
              <w:numPr>
                <w:ilvl w:val="0"/>
                <w:numId w:val="40"/>
              </w:numPr>
              <w:spacing w:after="0" w:line="240" w:lineRule="auto"/>
              <w:jc w:val="both"/>
              <w:rPr>
                <w:rFonts w:ascii="Times New Roman" w:hAnsi="Times New Roman"/>
                <w:color w:val="000000"/>
                <w:sz w:val="24"/>
                <w:szCs w:val="24"/>
                <w:lang w:eastAsia="en-GB"/>
              </w:rPr>
            </w:pPr>
          </w:p>
        </w:tc>
        <w:tc>
          <w:tcPr>
            <w:tcW w:w="1176" w:type="pct"/>
            <w:tcBorders>
              <w:top w:val="single" w:sz="4" w:space="0" w:color="auto"/>
              <w:left w:val="single" w:sz="4" w:space="0" w:color="auto"/>
              <w:bottom w:val="single" w:sz="4" w:space="0" w:color="auto"/>
              <w:right w:val="single" w:sz="4" w:space="0" w:color="auto"/>
            </w:tcBorders>
            <w:shd w:val="clear" w:color="auto" w:fill="FFFF99"/>
          </w:tcPr>
          <w:p w14:paraId="00FC5A9B" w14:textId="77777777" w:rsidR="00465D1D" w:rsidRPr="002547C3" w:rsidRDefault="00465D1D" w:rsidP="00465D1D">
            <w:pPr>
              <w:spacing w:after="0" w:line="240" w:lineRule="auto"/>
              <w:jc w:val="both"/>
              <w:rPr>
                <w:rFonts w:ascii="Times New Roman" w:hAnsi="Times New Roman"/>
                <w:sz w:val="24"/>
                <w:szCs w:val="24"/>
                <w:lang w:eastAsia="en-GB"/>
              </w:rPr>
            </w:pPr>
            <w:r w:rsidRPr="002547C3">
              <w:rPr>
                <w:rFonts w:ascii="Times New Roman" w:hAnsi="Times New Roman"/>
                <w:color w:val="000000"/>
                <w:sz w:val="24"/>
                <w:szCs w:val="24"/>
                <w:lang w:eastAsia="en-GB"/>
              </w:rPr>
              <w:t>Demand for sustainable products</w:t>
            </w:r>
          </w:p>
        </w:tc>
        <w:tc>
          <w:tcPr>
            <w:tcW w:w="2534" w:type="pct"/>
            <w:tcBorders>
              <w:top w:val="single" w:sz="4" w:space="0" w:color="auto"/>
              <w:left w:val="single" w:sz="4" w:space="0" w:color="auto"/>
              <w:bottom w:val="single" w:sz="4" w:space="0" w:color="auto"/>
              <w:right w:val="single" w:sz="4" w:space="0" w:color="auto"/>
            </w:tcBorders>
            <w:shd w:val="clear" w:color="auto" w:fill="FFFF99"/>
          </w:tcPr>
          <w:p w14:paraId="6C2CADB8" w14:textId="77777777" w:rsidR="00465D1D" w:rsidRPr="002547C3" w:rsidRDefault="00465D1D" w:rsidP="00465D1D">
            <w:pPr>
              <w:spacing w:after="0" w:line="240" w:lineRule="auto"/>
              <w:jc w:val="both"/>
              <w:rPr>
                <w:rFonts w:ascii="Times New Roman" w:hAnsi="Times New Roman"/>
                <w:sz w:val="24"/>
                <w:szCs w:val="24"/>
              </w:rPr>
            </w:pPr>
            <w:r w:rsidRPr="002547C3">
              <w:rPr>
                <w:rFonts w:ascii="Times New Roman" w:hAnsi="Times New Roman"/>
                <w:color w:val="000000"/>
                <w:sz w:val="24"/>
                <w:szCs w:val="24"/>
                <w:lang w:eastAsia="en-GB"/>
              </w:rPr>
              <w:t>Although the demand for sustainable products is rising. Greater awareness about sustainability and environmental damage can lead to the demand for sustainable products.</w:t>
            </w:r>
          </w:p>
        </w:tc>
        <w:tc>
          <w:tcPr>
            <w:tcW w:w="936" w:type="pct"/>
            <w:tcBorders>
              <w:top w:val="single" w:sz="4" w:space="0" w:color="auto"/>
              <w:left w:val="single" w:sz="4" w:space="0" w:color="auto"/>
              <w:bottom w:val="single" w:sz="4" w:space="0" w:color="auto"/>
              <w:right w:val="single" w:sz="4" w:space="0" w:color="auto"/>
            </w:tcBorders>
            <w:shd w:val="clear" w:color="auto" w:fill="FFFF99"/>
          </w:tcPr>
          <w:p w14:paraId="09115BA4" w14:textId="77777777" w:rsidR="00465D1D" w:rsidRPr="002547C3" w:rsidRDefault="00465D1D" w:rsidP="00465D1D">
            <w:pPr>
              <w:spacing w:after="0" w:line="240" w:lineRule="auto"/>
              <w:jc w:val="both"/>
              <w:rPr>
                <w:rFonts w:ascii="Times New Roman" w:hAnsi="Times New Roman"/>
                <w:color w:val="7030A0"/>
                <w:sz w:val="24"/>
                <w:szCs w:val="24"/>
                <w:lang w:val="fr-BE"/>
              </w:rPr>
            </w:pPr>
            <w:r w:rsidRPr="002547C3">
              <w:rPr>
                <w:rFonts w:ascii="Times New Roman" w:hAnsi="Times New Roman"/>
                <w:color w:val="7030A0"/>
                <w:sz w:val="24"/>
                <w:szCs w:val="24"/>
                <w:lang w:val="fr-BE" w:eastAsia="en-GB"/>
              </w:rPr>
              <w:t>Figge and Thorpe, 2019; Cainelli et al., 2020</w:t>
            </w:r>
          </w:p>
        </w:tc>
      </w:tr>
      <w:tr w:rsidR="00465D1D" w:rsidRPr="0068146A" w14:paraId="2B503330" w14:textId="77777777" w:rsidTr="00465D1D">
        <w:trPr>
          <w:trHeight w:val="288"/>
        </w:trPr>
        <w:tc>
          <w:tcPr>
            <w:tcW w:w="354" w:type="pct"/>
            <w:tcBorders>
              <w:top w:val="single" w:sz="4" w:space="0" w:color="auto"/>
              <w:left w:val="single" w:sz="4" w:space="0" w:color="auto"/>
              <w:bottom w:val="single" w:sz="4" w:space="0" w:color="auto"/>
              <w:right w:val="single" w:sz="4" w:space="0" w:color="auto"/>
            </w:tcBorders>
            <w:shd w:val="clear" w:color="auto" w:fill="FFFF99"/>
          </w:tcPr>
          <w:p w14:paraId="55B95453" w14:textId="77777777" w:rsidR="00465D1D" w:rsidRPr="002547C3" w:rsidRDefault="00465D1D" w:rsidP="00465D1D">
            <w:pPr>
              <w:pStyle w:val="ListParagraph"/>
              <w:numPr>
                <w:ilvl w:val="0"/>
                <w:numId w:val="40"/>
              </w:numPr>
              <w:spacing w:after="0" w:line="240" w:lineRule="auto"/>
              <w:jc w:val="both"/>
              <w:rPr>
                <w:rFonts w:ascii="Times New Roman" w:hAnsi="Times New Roman"/>
                <w:color w:val="000000"/>
                <w:sz w:val="24"/>
                <w:szCs w:val="24"/>
                <w:lang w:val="fr-BE" w:eastAsia="en-GB"/>
              </w:rPr>
            </w:pPr>
          </w:p>
        </w:tc>
        <w:tc>
          <w:tcPr>
            <w:tcW w:w="1176" w:type="pct"/>
            <w:tcBorders>
              <w:top w:val="single" w:sz="4" w:space="0" w:color="auto"/>
              <w:left w:val="single" w:sz="4" w:space="0" w:color="auto"/>
              <w:bottom w:val="single" w:sz="4" w:space="0" w:color="auto"/>
              <w:right w:val="single" w:sz="4" w:space="0" w:color="auto"/>
            </w:tcBorders>
            <w:shd w:val="clear" w:color="auto" w:fill="FFFF99"/>
          </w:tcPr>
          <w:p w14:paraId="41E4CE97"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 xml:space="preserve">Developing energy efficiency-driven practices </w:t>
            </w:r>
          </w:p>
        </w:tc>
        <w:tc>
          <w:tcPr>
            <w:tcW w:w="2534" w:type="pct"/>
            <w:tcBorders>
              <w:top w:val="single" w:sz="4" w:space="0" w:color="auto"/>
              <w:left w:val="single" w:sz="4" w:space="0" w:color="auto"/>
              <w:bottom w:val="single" w:sz="4" w:space="0" w:color="auto"/>
              <w:right w:val="single" w:sz="4" w:space="0" w:color="auto"/>
            </w:tcBorders>
            <w:shd w:val="clear" w:color="auto" w:fill="FFFF99"/>
          </w:tcPr>
          <w:p w14:paraId="01D659EA"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Energy efficiency-driven practices must be developed to reduce emissions and environmental footprint through the encouragement of renewable sources of energy.</w:t>
            </w:r>
          </w:p>
        </w:tc>
        <w:tc>
          <w:tcPr>
            <w:tcW w:w="936" w:type="pct"/>
            <w:tcBorders>
              <w:top w:val="single" w:sz="4" w:space="0" w:color="auto"/>
              <w:left w:val="single" w:sz="4" w:space="0" w:color="auto"/>
              <w:bottom w:val="single" w:sz="4" w:space="0" w:color="auto"/>
              <w:right w:val="single" w:sz="4" w:space="0" w:color="auto"/>
            </w:tcBorders>
            <w:shd w:val="clear" w:color="auto" w:fill="FFFF99"/>
          </w:tcPr>
          <w:p w14:paraId="17441E6E" w14:textId="77777777" w:rsidR="00465D1D" w:rsidRPr="002547C3" w:rsidRDefault="00465D1D" w:rsidP="00465D1D">
            <w:pPr>
              <w:spacing w:after="0" w:line="240" w:lineRule="auto"/>
              <w:jc w:val="both"/>
              <w:rPr>
                <w:rFonts w:ascii="Times New Roman" w:hAnsi="Times New Roman"/>
                <w:color w:val="7030A0"/>
                <w:sz w:val="24"/>
                <w:szCs w:val="24"/>
                <w:lang w:val="fr-BE" w:eastAsia="en-GB"/>
              </w:rPr>
            </w:pPr>
            <w:r w:rsidRPr="002547C3">
              <w:rPr>
                <w:rFonts w:ascii="Times New Roman" w:hAnsi="Times New Roman"/>
                <w:color w:val="7030A0"/>
                <w:sz w:val="24"/>
                <w:szCs w:val="24"/>
                <w:lang w:val="fr-BE" w:eastAsia="en-GB"/>
              </w:rPr>
              <w:t>Kumar et al., 2019; Ünal et al., 2019a ; Stefanelli et al., 2021</w:t>
            </w:r>
          </w:p>
        </w:tc>
      </w:tr>
      <w:tr w:rsidR="00465D1D" w:rsidRPr="0068146A" w14:paraId="01D615D6" w14:textId="77777777" w:rsidTr="00465D1D">
        <w:trPr>
          <w:trHeight w:val="288"/>
        </w:trPr>
        <w:tc>
          <w:tcPr>
            <w:tcW w:w="354" w:type="pct"/>
            <w:tcBorders>
              <w:top w:val="single" w:sz="4" w:space="0" w:color="auto"/>
              <w:left w:val="single" w:sz="4" w:space="0" w:color="auto"/>
              <w:bottom w:val="single" w:sz="4" w:space="0" w:color="auto"/>
              <w:right w:val="single" w:sz="4" w:space="0" w:color="auto"/>
            </w:tcBorders>
            <w:shd w:val="clear" w:color="auto" w:fill="FFFF99"/>
          </w:tcPr>
          <w:p w14:paraId="3EC87F05" w14:textId="77777777" w:rsidR="00465D1D" w:rsidRPr="002547C3" w:rsidRDefault="00465D1D" w:rsidP="00465D1D">
            <w:pPr>
              <w:pStyle w:val="ListParagraph"/>
              <w:numPr>
                <w:ilvl w:val="0"/>
                <w:numId w:val="40"/>
              </w:numPr>
              <w:spacing w:after="0" w:line="240" w:lineRule="auto"/>
              <w:jc w:val="both"/>
              <w:rPr>
                <w:rFonts w:ascii="Times New Roman" w:hAnsi="Times New Roman"/>
                <w:color w:val="000000"/>
                <w:sz w:val="24"/>
                <w:szCs w:val="24"/>
                <w:lang w:val="fr-BE" w:eastAsia="en-GB"/>
              </w:rPr>
            </w:pPr>
          </w:p>
        </w:tc>
        <w:tc>
          <w:tcPr>
            <w:tcW w:w="1176" w:type="pct"/>
            <w:tcBorders>
              <w:top w:val="single" w:sz="4" w:space="0" w:color="auto"/>
              <w:left w:val="single" w:sz="4" w:space="0" w:color="auto"/>
              <w:bottom w:val="single" w:sz="4" w:space="0" w:color="auto"/>
              <w:right w:val="single" w:sz="4" w:space="0" w:color="auto"/>
            </w:tcBorders>
            <w:shd w:val="clear" w:color="auto" w:fill="FFFF99"/>
          </w:tcPr>
          <w:p w14:paraId="2CBDC0B4"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Environment Conscious (EC) initiatives and competitive advantage</w:t>
            </w:r>
          </w:p>
        </w:tc>
        <w:tc>
          <w:tcPr>
            <w:tcW w:w="2534" w:type="pct"/>
            <w:tcBorders>
              <w:top w:val="single" w:sz="4" w:space="0" w:color="auto"/>
              <w:left w:val="single" w:sz="4" w:space="0" w:color="auto"/>
              <w:bottom w:val="single" w:sz="4" w:space="0" w:color="auto"/>
              <w:right w:val="single" w:sz="4" w:space="0" w:color="auto"/>
            </w:tcBorders>
            <w:shd w:val="clear" w:color="auto" w:fill="FFFF99"/>
          </w:tcPr>
          <w:p w14:paraId="069683B9"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EC initiatives positively influence prestige and profits. SMEs' strategy should be focused on developing a competitive advantage through value generation to serve customers with greener</w:t>
            </w:r>
            <w:r w:rsidRPr="002547C3">
              <w:rPr>
                <w:rFonts w:ascii="Times New Roman" w:hAnsi="Times New Roman"/>
                <w:sz w:val="24"/>
                <w:szCs w:val="24"/>
              </w:rPr>
              <w:t xml:space="preserve"> </w:t>
            </w:r>
            <w:r w:rsidRPr="002547C3">
              <w:rPr>
                <w:rFonts w:ascii="Times New Roman" w:hAnsi="Times New Roman"/>
                <w:color w:val="000000"/>
                <w:sz w:val="24"/>
                <w:szCs w:val="24"/>
                <w:lang w:eastAsia="en-GB"/>
              </w:rPr>
              <w:t>products and services.</w:t>
            </w:r>
          </w:p>
        </w:tc>
        <w:tc>
          <w:tcPr>
            <w:tcW w:w="936" w:type="pct"/>
            <w:tcBorders>
              <w:top w:val="single" w:sz="4" w:space="0" w:color="auto"/>
              <w:left w:val="single" w:sz="4" w:space="0" w:color="auto"/>
              <w:bottom w:val="single" w:sz="4" w:space="0" w:color="auto"/>
              <w:right w:val="single" w:sz="4" w:space="0" w:color="auto"/>
            </w:tcBorders>
            <w:shd w:val="clear" w:color="auto" w:fill="FFFF99"/>
          </w:tcPr>
          <w:p w14:paraId="57480AE0" w14:textId="77777777" w:rsidR="00465D1D" w:rsidRPr="002547C3" w:rsidRDefault="00465D1D" w:rsidP="00465D1D">
            <w:pPr>
              <w:spacing w:after="0" w:line="240" w:lineRule="auto"/>
              <w:jc w:val="both"/>
              <w:rPr>
                <w:rFonts w:ascii="Times New Roman" w:hAnsi="Times New Roman"/>
                <w:color w:val="7030A0"/>
                <w:sz w:val="24"/>
                <w:szCs w:val="24"/>
                <w:lang w:val="es-MX" w:eastAsia="en-GB"/>
              </w:rPr>
            </w:pPr>
            <w:r w:rsidRPr="002547C3">
              <w:rPr>
                <w:rFonts w:ascii="Times New Roman" w:hAnsi="Times New Roman"/>
                <w:color w:val="7030A0"/>
                <w:sz w:val="24"/>
                <w:szCs w:val="24"/>
                <w:lang w:val="es-MX" w:eastAsia="en-GB"/>
              </w:rPr>
              <w:t>Prieto-Sandoval et al., 2019; Van Langen et al., 2021</w:t>
            </w:r>
          </w:p>
        </w:tc>
      </w:tr>
      <w:tr w:rsidR="00465D1D" w:rsidRPr="0068146A" w14:paraId="6B33BE68" w14:textId="77777777" w:rsidTr="00465D1D">
        <w:trPr>
          <w:trHeight w:val="288"/>
        </w:trPr>
        <w:tc>
          <w:tcPr>
            <w:tcW w:w="354" w:type="pct"/>
            <w:tcBorders>
              <w:top w:val="single" w:sz="4" w:space="0" w:color="auto"/>
              <w:left w:val="single" w:sz="4" w:space="0" w:color="auto"/>
              <w:bottom w:val="single" w:sz="4" w:space="0" w:color="auto"/>
              <w:right w:val="single" w:sz="4" w:space="0" w:color="auto"/>
            </w:tcBorders>
            <w:shd w:val="clear" w:color="auto" w:fill="FFFF99"/>
          </w:tcPr>
          <w:p w14:paraId="0D1059C9" w14:textId="77777777" w:rsidR="00465D1D" w:rsidRPr="002547C3" w:rsidRDefault="00465D1D" w:rsidP="00465D1D">
            <w:pPr>
              <w:pStyle w:val="ListParagraph"/>
              <w:numPr>
                <w:ilvl w:val="0"/>
                <w:numId w:val="40"/>
              </w:numPr>
              <w:spacing w:after="0" w:line="240" w:lineRule="auto"/>
              <w:jc w:val="both"/>
              <w:rPr>
                <w:rFonts w:ascii="Times New Roman" w:hAnsi="Times New Roman"/>
                <w:color w:val="000000"/>
                <w:sz w:val="24"/>
                <w:szCs w:val="24"/>
                <w:lang w:val="es-MX" w:eastAsia="en-GB"/>
              </w:rPr>
            </w:pPr>
          </w:p>
        </w:tc>
        <w:tc>
          <w:tcPr>
            <w:tcW w:w="1176" w:type="pct"/>
            <w:tcBorders>
              <w:top w:val="single" w:sz="4" w:space="0" w:color="auto"/>
              <w:left w:val="single" w:sz="4" w:space="0" w:color="auto"/>
              <w:bottom w:val="single" w:sz="4" w:space="0" w:color="auto"/>
              <w:right w:val="single" w:sz="4" w:space="0" w:color="auto"/>
            </w:tcBorders>
            <w:shd w:val="clear" w:color="auto" w:fill="FFFF99"/>
          </w:tcPr>
          <w:p w14:paraId="4751197C"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Ecological responsibility</w:t>
            </w:r>
          </w:p>
        </w:tc>
        <w:tc>
          <w:tcPr>
            <w:tcW w:w="2534" w:type="pct"/>
            <w:tcBorders>
              <w:top w:val="single" w:sz="4" w:space="0" w:color="auto"/>
              <w:left w:val="single" w:sz="4" w:space="0" w:color="auto"/>
              <w:bottom w:val="single" w:sz="4" w:space="0" w:color="auto"/>
              <w:right w:val="single" w:sz="4" w:space="0" w:color="auto"/>
            </w:tcBorders>
            <w:shd w:val="clear" w:color="auto" w:fill="FFFF99"/>
          </w:tcPr>
          <w:p w14:paraId="0D4B93FD"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Ecological responsibility means integrating responsibility into the complete lifecycle of the product.</w:t>
            </w:r>
          </w:p>
        </w:tc>
        <w:tc>
          <w:tcPr>
            <w:tcW w:w="936" w:type="pct"/>
            <w:tcBorders>
              <w:top w:val="single" w:sz="4" w:space="0" w:color="auto"/>
              <w:left w:val="single" w:sz="4" w:space="0" w:color="auto"/>
              <w:bottom w:val="single" w:sz="4" w:space="0" w:color="auto"/>
              <w:right w:val="single" w:sz="4" w:space="0" w:color="auto"/>
            </w:tcBorders>
            <w:shd w:val="clear" w:color="auto" w:fill="FFFF99"/>
          </w:tcPr>
          <w:p w14:paraId="27791552" w14:textId="77777777" w:rsidR="00465D1D" w:rsidRPr="002547C3" w:rsidRDefault="00465D1D" w:rsidP="00465D1D">
            <w:pPr>
              <w:spacing w:after="0" w:line="240" w:lineRule="auto"/>
              <w:jc w:val="both"/>
              <w:rPr>
                <w:rFonts w:ascii="Times New Roman" w:hAnsi="Times New Roman"/>
                <w:color w:val="7030A0"/>
                <w:sz w:val="24"/>
                <w:szCs w:val="24"/>
                <w:lang w:val="fr-BE" w:eastAsia="en-GB"/>
              </w:rPr>
            </w:pPr>
            <w:r w:rsidRPr="002547C3">
              <w:rPr>
                <w:rFonts w:ascii="Times New Roman" w:hAnsi="Times New Roman"/>
                <w:color w:val="7030A0"/>
                <w:sz w:val="24"/>
                <w:szCs w:val="24"/>
                <w:lang w:val="fr-BE" w:eastAsia="en-GB"/>
              </w:rPr>
              <w:t>Campbell-Johnston et al., 2020; Brown et al., 2021</w:t>
            </w:r>
          </w:p>
        </w:tc>
      </w:tr>
      <w:tr w:rsidR="00465D1D" w:rsidRPr="0068146A" w14:paraId="3141D91A" w14:textId="77777777" w:rsidTr="00465D1D">
        <w:trPr>
          <w:trHeight w:val="288"/>
        </w:trPr>
        <w:tc>
          <w:tcPr>
            <w:tcW w:w="354" w:type="pct"/>
            <w:tcBorders>
              <w:top w:val="single" w:sz="4" w:space="0" w:color="auto"/>
              <w:left w:val="single" w:sz="4" w:space="0" w:color="auto"/>
              <w:bottom w:val="single" w:sz="4" w:space="0" w:color="auto"/>
              <w:right w:val="single" w:sz="4" w:space="0" w:color="auto"/>
            </w:tcBorders>
            <w:shd w:val="clear" w:color="auto" w:fill="FFFF99"/>
          </w:tcPr>
          <w:p w14:paraId="3B1C90E5" w14:textId="77777777" w:rsidR="00465D1D" w:rsidRPr="002547C3" w:rsidRDefault="00465D1D" w:rsidP="00465D1D">
            <w:pPr>
              <w:pStyle w:val="ListParagraph"/>
              <w:numPr>
                <w:ilvl w:val="0"/>
                <w:numId w:val="40"/>
              </w:numPr>
              <w:spacing w:after="0" w:line="240" w:lineRule="auto"/>
              <w:jc w:val="both"/>
              <w:rPr>
                <w:rFonts w:ascii="Times New Roman" w:hAnsi="Times New Roman"/>
                <w:color w:val="000000"/>
                <w:sz w:val="24"/>
                <w:szCs w:val="24"/>
                <w:lang w:val="fr-BE" w:eastAsia="en-GB"/>
              </w:rPr>
            </w:pPr>
          </w:p>
        </w:tc>
        <w:tc>
          <w:tcPr>
            <w:tcW w:w="1176" w:type="pct"/>
            <w:tcBorders>
              <w:top w:val="single" w:sz="4" w:space="0" w:color="auto"/>
              <w:left w:val="single" w:sz="4" w:space="0" w:color="auto"/>
              <w:bottom w:val="single" w:sz="4" w:space="0" w:color="auto"/>
              <w:right w:val="single" w:sz="4" w:space="0" w:color="auto"/>
            </w:tcBorders>
            <w:shd w:val="clear" w:color="auto" w:fill="FFFF99"/>
          </w:tcPr>
          <w:p w14:paraId="51EF776F"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Educating and increasing awareness</w:t>
            </w:r>
            <w:r w:rsidRPr="002547C3">
              <w:t xml:space="preserve"> </w:t>
            </w:r>
            <w:r w:rsidRPr="002547C3">
              <w:rPr>
                <w:rFonts w:ascii="Times New Roman" w:hAnsi="Times New Roman"/>
                <w:color w:val="000000"/>
                <w:sz w:val="24"/>
                <w:szCs w:val="24"/>
                <w:lang w:eastAsia="en-GB"/>
              </w:rPr>
              <w:t>towards CE practices</w:t>
            </w:r>
          </w:p>
        </w:tc>
        <w:tc>
          <w:tcPr>
            <w:tcW w:w="2534" w:type="pct"/>
            <w:tcBorders>
              <w:top w:val="single" w:sz="4" w:space="0" w:color="auto"/>
              <w:left w:val="single" w:sz="4" w:space="0" w:color="auto"/>
              <w:bottom w:val="single" w:sz="4" w:space="0" w:color="auto"/>
              <w:right w:val="single" w:sz="4" w:space="0" w:color="auto"/>
            </w:tcBorders>
            <w:shd w:val="clear" w:color="auto" w:fill="FFFF99"/>
          </w:tcPr>
          <w:p w14:paraId="6AC5B9C9"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However, the awareness level towards CE is not high as per the expectations and practices are also far behind. Educating and increasing awareness about the benefits of sustainable products among society will strengthen CE initiatives in SMEs.</w:t>
            </w:r>
          </w:p>
        </w:tc>
        <w:tc>
          <w:tcPr>
            <w:tcW w:w="936" w:type="pct"/>
            <w:tcBorders>
              <w:top w:val="single" w:sz="4" w:space="0" w:color="auto"/>
              <w:left w:val="single" w:sz="4" w:space="0" w:color="auto"/>
              <w:bottom w:val="single" w:sz="4" w:space="0" w:color="auto"/>
              <w:right w:val="single" w:sz="4" w:space="0" w:color="auto"/>
            </w:tcBorders>
            <w:shd w:val="clear" w:color="auto" w:fill="FFFF99"/>
          </w:tcPr>
          <w:p w14:paraId="3E753367" w14:textId="77777777" w:rsidR="00465D1D" w:rsidRPr="002547C3" w:rsidRDefault="00465D1D" w:rsidP="00465D1D">
            <w:pPr>
              <w:spacing w:after="0" w:line="240" w:lineRule="auto"/>
              <w:jc w:val="both"/>
              <w:rPr>
                <w:rFonts w:ascii="Times New Roman" w:hAnsi="Times New Roman"/>
                <w:color w:val="7030A0"/>
                <w:sz w:val="24"/>
                <w:szCs w:val="24"/>
                <w:lang w:val="fr-BE" w:eastAsia="en-GB"/>
              </w:rPr>
            </w:pPr>
            <w:r w:rsidRPr="002547C3">
              <w:rPr>
                <w:rFonts w:ascii="Times New Roman" w:hAnsi="Times New Roman"/>
                <w:color w:val="7030A0"/>
                <w:sz w:val="24"/>
                <w:szCs w:val="24"/>
                <w:lang w:val="fr-BE" w:eastAsia="en-GB"/>
              </w:rPr>
              <w:t>Liakos et al., 2019;</w:t>
            </w:r>
            <w:r w:rsidRPr="002547C3">
              <w:rPr>
                <w:color w:val="7030A0"/>
                <w:sz w:val="24"/>
                <w:szCs w:val="24"/>
                <w:lang w:val="fr-BE"/>
              </w:rPr>
              <w:t xml:space="preserve"> </w:t>
            </w:r>
            <w:r w:rsidRPr="002547C3">
              <w:rPr>
                <w:rFonts w:ascii="Times New Roman" w:hAnsi="Times New Roman"/>
                <w:color w:val="7030A0"/>
                <w:sz w:val="24"/>
                <w:szCs w:val="24"/>
                <w:lang w:val="fr-BE" w:eastAsia="en-GB"/>
              </w:rPr>
              <w:t>Ünal et al., 2019 ; Sharma, et al., 2021</w:t>
            </w:r>
          </w:p>
        </w:tc>
      </w:tr>
      <w:tr w:rsidR="00465D1D" w:rsidRPr="002547C3" w14:paraId="7A391123" w14:textId="77777777" w:rsidTr="00465D1D">
        <w:trPr>
          <w:trHeight w:val="288"/>
        </w:trPr>
        <w:tc>
          <w:tcPr>
            <w:tcW w:w="354" w:type="pct"/>
            <w:tcBorders>
              <w:top w:val="single" w:sz="4" w:space="0" w:color="auto"/>
              <w:left w:val="single" w:sz="4" w:space="0" w:color="auto"/>
              <w:bottom w:val="single" w:sz="4" w:space="0" w:color="auto"/>
              <w:right w:val="single" w:sz="4" w:space="0" w:color="auto"/>
            </w:tcBorders>
            <w:shd w:val="clear" w:color="auto" w:fill="FFFF99"/>
          </w:tcPr>
          <w:p w14:paraId="46327663" w14:textId="77777777" w:rsidR="00465D1D" w:rsidRPr="002547C3" w:rsidRDefault="00465D1D" w:rsidP="00465D1D">
            <w:pPr>
              <w:pStyle w:val="ListParagraph"/>
              <w:numPr>
                <w:ilvl w:val="0"/>
                <w:numId w:val="40"/>
              </w:numPr>
              <w:spacing w:after="0" w:line="240" w:lineRule="auto"/>
              <w:jc w:val="both"/>
              <w:rPr>
                <w:rFonts w:ascii="Times New Roman" w:hAnsi="Times New Roman"/>
                <w:sz w:val="24"/>
                <w:szCs w:val="24"/>
                <w:lang w:val="fr-BE" w:eastAsia="en-GB"/>
              </w:rPr>
            </w:pPr>
          </w:p>
        </w:tc>
        <w:tc>
          <w:tcPr>
            <w:tcW w:w="1176" w:type="pct"/>
            <w:tcBorders>
              <w:top w:val="single" w:sz="4" w:space="0" w:color="auto"/>
              <w:left w:val="single" w:sz="4" w:space="0" w:color="auto"/>
              <w:bottom w:val="single" w:sz="4" w:space="0" w:color="auto"/>
              <w:right w:val="single" w:sz="4" w:space="0" w:color="auto"/>
            </w:tcBorders>
            <w:shd w:val="clear" w:color="auto" w:fill="FFFF99"/>
          </w:tcPr>
          <w:p w14:paraId="18F499CC" w14:textId="77777777" w:rsidR="00465D1D" w:rsidRPr="002547C3" w:rsidRDefault="00465D1D" w:rsidP="00465D1D">
            <w:pPr>
              <w:spacing w:after="0" w:line="240" w:lineRule="auto"/>
              <w:jc w:val="both"/>
              <w:rPr>
                <w:rFonts w:ascii="Times New Roman" w:hAnsi="Times New Roman"/>
                <w:sz w:val="24"/>
                <w:szCs w:val="24"/>
              </w:rPr>
            </w:pPr>
            <w:r w:rsidRPr="002547C3">
              <w:rPr>
                <w:rFonts w:ascii="Times New Roman" w:hAnsi="Times New Roman"/>
                <w:color w:val="000000"/>
                <w:sz w:val="24"/>
                <w:szCs w:val="24"/>
                <w:lang w:eastAsia="en-GB"/>
              </w:rPr>
              <w:t xml:space="preserve">Effective and efficient communication about CE initiatives </w:t>
            </w:r>
          </w:p>
        </w:tc>
        <w:tc>
          <w:tcPr>
            <w:tcW w:w="2534" w:type="pct"/>
            <w:tcBorders>
              <w:top w:val="single" w:sz="4" w:space="0" w:color="auto"/>
              <w:left w:val="single" w:sz="4" w:space="0" w:color="auto"/>
              <w:bottom w:val="single" w:sz="4" w:space="0" w:color="auto"/>
              <w:right w:val="single" w:sz="4" w:space="0" w:color="auto"/>
            </w:tcBorders>
            <w:shd w:val="clear" w:color="auto" w:fill="FFFF99"/>
          </w:tcPr>
          <w:p w14:paraId="7ABCD4D0"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sz w:val="24"/>
                <w:szCs w:val="24"/>
              </w:rPr>
              <w:t>To enable the achievement and promotion of a CE, efficient communication about CE initiatives among all members of SC is necessary.</w:t>
            </w:r>
          </w:p>
        </w:tc>
        <w:tc>
          <w:tcPr>
            <w:tcW w:w="936" w:type="pct"/>
            <w:tcBorders>
              <w:top w:val="single" w:sz="4" w:space="0" w:color="auto"/>
              <w:left w:val="single" w:sz="4" w:space="0" w:color="auto"/>
              <w:bottom w:val="single" w:sz="4" w:space="0" w:color="auto"/>
              <w:right w:val="single" w:sz="4" w:space="0" w:color="auto"/>
            </w:tcBorders>
            <w:shd w:val="clear" w:color="auto" w:fill="FFFF99"/>
          </w:tcPr>
          <w:p w14:paraId="393D281F" w14:textId="77777777" w:rsidR="00465D1D" w:rsidRPr="002547C3" w:rsidRDefault="00465D1D" w:rsidP="00465D1D">
            <w:pPr>
              <w:spacing w:after="0" w:line="240" w:lineRule="auto"/>
              <w:rPr>
                <w:rFonts w:ascii="Times New Roman" w:hAnsi="Times New Roman"/>
                <w:color w:val="7030A0"/>
                <w:sz w:val="24"/>
                <w:szCs w:val="24"/>
                <w:lang w:eastAsia="en-GB"/>
              </w:rPr>
            </w:pPr>
            <w:r w:rsidRPr="002547C3">
              <w:rPr>
                <w:rFonts w:ascii="Times New Roman" w:hAnsi="Times New Roman"/>
                <w:color w:val="7030A0"/>
                <w:sz w:val="24"/>
                <w:szCs w:val="24"/>
              </w:rPr>
              <w:t>Lin, 2018; Ünal et al., 2019a; Knickmeyer, 2020</w:t>
            </w:r>
          </w:p>
        </w:tc>
      </w:tr>
      <w:tr w:rsidR="00465D1D" w:rsidRPr="002547C3" w14:paraId="26DAEF4D" w14:textId="77777777" w:rsidTr="00465D1D">
        <w:trPr>
          <w:trHeight w:val="288"/>
        </w:trPr>
        <w:tc>
          <w:tcPr>
            <w:tcW w:w="354" w:type="pct"/>
            <w:tcBorders>
              <w:top w:val="single" w:sz="4" w:space="0" w:color="auto"/>
              <w:left w:val="single" w:sz="4" w:space="0" w:color="auto"/>
              <w:bottom w:val="single" w:sz="4" w:space="0" w:color="auto"/>
              <w:right w:val="single" w:sz="4" w:space="0" w:color="auto"/>
            </w:tcBorders>
            <w:shd w:val="clear" w:color="auto" w:fill="FFFF99"/>
          </w:tcPr>
          <w:p w14:paraId="7A5370C9" w14:textId="77777777" w:rsidR="00465D1D" w:rsidRPr="002547C3" w:rsidRDefault="00465D1D" w:rsidP="00465D1D">
            <w:pPr>
              <w:pStyle w:val="ListParagraph"/>
              <w:numPr>
                <w:ilvl w:val="0"/>
                <w:numId w:val="40"/>
              </w:numPr>
              <w:spacing w:after="0" w:line="240" w:lineRule="auto"/>
              <w:jc w:val="both"/>
              <w:rPr>
                <w:rFonts w:ascii="Times New Roman" w:hAnsi="Times New Roman"/>
                <w:color w:val="000000"/>
                <w:sz w:val="24"/>
                <w:szCs w:val="24"/>
                <w:lang w:eastAsia="en-GB"/>
              </w:rPr>
            </w:pPr>
          </w:p>
        </w:tc>
        <w:tc>
          <w:tcPr>
            <w:tcW w:w="1176" w:type="pct"/>
            <w:tcBorders>
              <w:top w:val="single" w:sz="4" w:space="0" w:color="auto"/>
              <w:left w:val="single" w:sz="4" w:space="0" w:color="auto"/>
              <w:bottom w:val="single" w:sz="4" w:space="0" w:color="auto"/>
              <w:right w:val="single" w:sz="4" w:space="0" w:color="auto"/>
            </w:tcBorders>
            <w:shd w:val="clear" w:color="auto" w:fill="FFFF99"/>
          </w:tcPr>
          <w:p w14:paraId="6E1ABFA2" w14:textId="77777777" w:rsidR="00465D1D" w:rsidRPr="002547C3" w:rsidRDefault="00465D1D" w:rsidP="00465D1D">
            <w:pPr>
              <w:spacing w:after="0" w:line="240" w:lineRule="auto"/>
              <w:jc w:val="both"/>
              <w:rPr>
                <w:rFonts w:ascii="Times New Roman" w:hAnsi="Times New Roman"/>
                <w:sz w:val="24"/>
                <w:szCs w:val="24"/>
                <w:lang w:eastAsia="en-GB"/>
              </w:rPr>
            </w:pPr>
            <w:r w:rsidRPr="002547C3">
              <w:rPr>
                <w:rFonts w:ascii="Times New Roman" w:hAnsi="Times New Roman"/>
                <w:color w:val="000000"/>
                <w:sz w:val="24"/>
                <w:szCs w:val="24"/>
                <w:lang w:eastAsia="en-GB"/>
              </w:rPr>
              <w:t>Environmentally consciousness and changing market consumption patterns</w:t>
            </w:r>
          </w:p>
        </w:tc>
        <w:tc>
          <w:tcPr>
            <w:tcW w:w="2534" w:type="pct"/>
            <w:tcBorders>
              <w:top w:val="single" w:sz="4" w:space="0" w:color="auto"/>
              <w:left w:val="single" w:sz="4" w:space="0" w:color="auto"/>
              <w:bottom w:val="single" w:sz="4" w:space="0" w:color="auto"/>
              <w:right w:val="single" w:sz="4" w:space="0" w:color="auto"/>
            </w:tcBorders>
            <w:shd w:val="clear" w:color="auto" w:fill="FFFF99"/>
          </w:tcPr>
          <w:p w14:paraId="1336AA5B" w14:textId="77777777" w:rsidR="00465D1D" w:rsidRPr="002547C3" w:rsidRDefault="00465D1D" w:rsidP="00465D1D">
            <w:pPr>
              <w:spacing w:after="0" w:line="240" w:lineRule="auto"/>
              <w:jc w:val="both"/>
              <w:rPr>
                <w:rFonts w:ascii="Times New Roman" w:hAnsi="Times New Roman"/>
                <w:sz w:val="24"/>
                <w:szCs w:val="24"/>
              </w:rPr>
            </w:pPr>
            <w:r w:rsidRPr="002547C3">
              <w:rPr>
                <w:rFonts w:ascii="Times New Roman" w:hAnsi="Times New Roman"/>
                <w:color w:val="000000"/>
                <w:sz w:val="24"/>
                <w:szCs w:val="24"/>
                <w:lang w:eastAsia="en-GB"/>
              </w:rPr>
              <w:t>Market segmentation can help identify the opportunities and challenges of spreading CE consumption patterns. It will also help to understand changing consumer values, motivations and behaviour.</w:t>
            </w:r>
          </w:p>
        </w:tc>
        <w:tc>
          <w:tcPr>
            <w:tcW w:w="936" w:type="pct"/>
            <w:tcBorders>
              <w:top w:val="single" w:sz="4" w:space="0" w:color="auto"/>
              <w:left w:val="single" w:sz="4" w:space="0" w:color="auto"/>
              <w:bottom w:val="single" w:sz="4" w:space="0" w:color="auto"/>
              <w:right w:val="single" w:sz="4" w:space="0" w:color="auto"/>
            </w:tcBorders>
            <w:shd w:val="clear" w:color="auto" w:fill="FFFF99"/>
          </w:tcPr>
          <w:p w14:paraId="33322C51" w14:textId="77777777" w:rsidR="00465D1D" w:rsidRPr="002547C3" w:rsidRDefault="00465D1D" w:rsidP="00465D1D">
            <w:pPr>
              <w:spacing w:after="0" w:line="240" w:lineRule="auto"/>
              <w:jc w:val="both"/>
              <w:rPr>
                <w:rFonts w:ascii="Times New Roman" w:hAnsi="Times New Roman"/>
                <w:color w:val="7030A0"/>
                <w:sz w:val="24"/>
                <w:szCs w:val="24"/>
              </w:rPr>
            </w:pPr>
            <w:r w:rsidRPr="002547C3">
              <w:rPr>
                <w:rFonts w:ascii="Times New Roman" w:hAnsi="Times New Roman"/>
                <w:color w:val="7030A0"/>
                <w:sz w:val="24"/>
                <w:szCs w:val="24"/>
                <w:lang w:eastAsia="en-GB"/>
              </w:rPr>
              <w:t>Prieto‐Sandoval et al., 2019; Funk et al., 2021</w:t>
            </w:r>
          </w:p>
        </w:tc>
      </w:tr>
      <w:tr w:rsidR="00465D1D" w:rsidRPr="002547C3" w14:paraId="3839E667" w14:textId="77777777" w:rsidTr="00465D1D">
        <w:trPr>
          <w:trHeight w:val="288"/>
        </w:trPr>
        <w:tc>
          <w:tcPr>
            <w:tcW w:w="354" w:type="pct"/>
            <w:tcBorders>
              <w:top w:val="single" w:sz="4" w:space="0" w:color="auto"/>
              <w:left w:val="single" w:sz="4" w:space="0" w:color="auto"/>
              <w:bottom w:val="single" w:sz="4" w:space="0" w:color="auto"/>
              <w:right w:val="single" w:sz="4" w:space="0" w:color="auto"/>
            </w:tcBorders>
            <w:shd w:val="clear" w:color="auto" w:fill="FFFF99"/>
          </w:tcPr>
          <w:p w14:paraId="381B2893" w14:textId="77777777" w:rsidR="00465D1D" w:rsidRPr="002547C3" w:rsidRDefault="00465D1D" w:rsidP="00465D1D">
            <w:pPr>
              <w:pStyle w:val="ListParagraph"/>
              <w:numPr>
                <w:ilvl w:val="0"/>
                <w:numId w:val="40"/>
              </w:numPr>
              <w:spacing w:after="0" w:line="240" w:lineRule="auto"/>
              <w:rPr>
                <w:rFonts w:ascii="Times New Roman" w:hAnsi="Times New Roman"/>
                <w:color w:val="000000"/>
                <w:sz w:val="24"/>
                <w:szCs w:val="24"/>
                <w:lang w:eastAsia="en-GB"/>
              </w:rPr>
            </w:pPr>
          </w:p>
        </w:tc>
        <w:tc>
          <w:tcPr>
            <w:tcW w:w="1176" w:type="pct"/>
            <w:tcBorders>
              <w:top w:val="single" w:sz="4" w:space="0" w:color="auto"/>
              <w:left w:val="single" w:sz="4" w:space="0" w:color="auto"/>
              <w:bottom w:val="single" w:sz="4" w:space="0" w:color="auto"/>
              <w:right w:val="single" w:sz="4" w:space="0" w:color="auto"/>
            </w:tcBorders>
            <w:shd w:val="clear" w:color="auto" w:fill="FFFF99"/>
          </w:tcPr>
          <w:p w14:paraId="04F073CF"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Fundamental reassessment of the use of resources</w:t>
            </w:r>
          </w:p>
        </w:tc>
        <w:tc>
          <w:tcPr>
            <w:tcW w:w="2534" w:type="pct"/>
            <w:tcBorders>
              <w:top w:val="single" w:sz="4" w:space="0" w:color="auto"/>
              <w:left w:val="single" w:sz="4" w:space="0" w:color="auto"/>
              <w:bottom w:val="single" w:sz="4" w:space="0" w:color="auto"/>
              <w:right w:val="single" w:sz="4" w:space="0" w:color="auto"/>
            </w:tcBorders>
            <w:shd w:val="clear" w:color="auto" w:fill="FFFF99"/>
          </w:tcPr>
          <w:p w14:paraId="17978EF7"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Fundamental reassessment of resources’ utilisation means more efficient utilisation and its reuses and reduces the level of resource inputs, energy, emissions, and waste leakage, etc.</w:t>
            </w:r>
          </w:p>
        </w:tc>
        <w:tc>
          <w:tcPr>
            <w:tcW w:w="936" w:type="pct"/>
            <w:tcBorders>
              <w:top w:val="single" w:sz="4" w:space="0" w:color="auto"/>
              <w:left w:val="single" w:sz="4" w:space="0" w:color="auto"/>
              <w:bottom w:val="single" w:sz="4" w:space="0" w:color="auto"/>
              <w:right w:val="single" w:sz="4" w:space="0" w:color="auto"/>
            </w:tcBorders>
            <w:shd w:val="clear" w:color="auto" w:fill="FFFF99"/>
          </w:tcPr>
          <w:p w14:paraId="2C544723" w14:textId="77777777" w:rsidR="00465D1D" w:rsidRPr="002547C3" w:rsidRDefault="00465D1D" w:rsidP="00465D1D">
            <w:pPr>
              <w:spacing w:after="0" w:line="240" w:lineRule="auto"/>
              <w:jc w:val="both"/>
              <w:rPr>
                <w:rFonts w:ascii="Times New Roman" w:hAnsi="Times New Roman"/>
                <w:color w:val="7030A0"/>
                <w:sz w:val="24"/>
                <w:szCs w:val="24"/>
                <w:lang w:val="fr-BE" w:eastAsia="en-GB"/>
              </w:rPr>
            </w:pPr>
            <w:r w:rsidRPr="002547C3">
              <w:rPr>
                <w:rFonts w:ascii="Times New Roman" w:hAnsi="Times New Roman"/>
                <w:color w:val="7030A0"/>
                <w:sz w:val="24"/>
                <w:szCs w:val="24"/>
                <w:lang w:val="fr-BE" w:eastAsia="en-GB"/>
              </w:rPr>
              <w:t>Bassi and Dias, 2019; Ferasso et al., 2020 ; Asgari and Asgari, 2021</w:t>
            </w:r>
          </w:p>
        </w:tc>
      </w:tr>
      <w:tr w:rsidR="00465D1D" w:rsidRPr="0068146A" w14:paraId="65C1D5E9" w14:textId="77777777" w:rsidTr="00465D1D">
        <w:trPr>
          <w:trHeight w:val="288"/>
        </w:trPr>
        <w:tc>
          <w:tcPr>
            <w:tcW w:w="354" w:type="pct"/>
            <w:tcBorders>
              <w:top w:val="single" w:sz="4" w:space="0" w:color="auto"/>
              <w:left w:val="single" w:sz="4" w:space="0" w:color="auto"/>
              <w:bottom w:val="single" w:sz="4" w:space="0" w:color="auto"/>
              <w:right w:val="single" w:sz="4" w:space="0" w:color="auto"/>
            </w:tcBorders>
            <w:shd w:val="clear" w:color="auto" w:fill="FFFF99"/>
          </w:tcPr>
          <w:p w14:paraId="2048CB58" w14:textId="77777777" w:rsidR="00465D1D" w:rsidRPr="002547C3" w:rsidRDefault="00465D1D" w:rsidP="00465D1D">
            <w:pPr>
              <w:pStyle w:val="ListParagraph"/>
              <w:numPr>
                <w:ilvl w:val="0"/>
                <w:numId w:val="40"/>
              </w:numPr>
              <w:spacing w:after="0" w:line="240" w:lineRule="auto"/>
              <w:jc w:val="both"/>
              <w:rPr>
                <w:rFonts w:ascii="Times New Roman" w:hAnsi="Times New Roman"/>
                <w:color w:val="000000"/>
                <w:sz w:val="24"/>
                <w:szCs w:val="24"/>
                <w:lang w:val="fr-BE" w:eastAsia="en-GB"/>
              </w:rPr>
            </w:pPr>
          </w:p>
        </w:tc>
        <w:tc>
          <w:tcPr>
            <w:tcW w:w="1176" w:type="pct"/>
            <w:tcBorders>
              <w:top w:val="single" w:sz="4" w:space="0" w:color="auto"/>
              <w:left w:val="single" w:sz="4" w:space="0" w:color="auto"/>
              <w:bottom w:val="single" w:sz="4" w:space="0" w:color="auto"/>
              <w:right w:val="single" w:sz="4" w:space="0" w:color="auto"/>
            </w:tcBorders>
            <w:shd w:val="clear" w:color="auto" w:fill="FFFF99"/>
          </w:tcPr>
          <w:p w14:paraId="23ADC537" w14:textId="77777777" w:rsidR="00465D1D" w:rsidRPr="002547C3" w:rsidRDefault="00465D1D" w:rsidP="00465D1D">
            <w:pPr>
              <w:spacing w:after="0" w:line="240" w:lineRule="auto"/>
              <w:jc w:val="both"/>
              <w:rPr>
                <w:rFonts w:ascii="Times New Roman" w:hAnsi="Times New Roman"/>
                <w:sz w:val="24"/>
                <w:szCs w:val="24"/>
              </w:rPr>
            </w:pPr>
            <w:r w:rsidRPr="002547C3">
              <w:rPr>
                <w:rFonts w:ascii="Times New Roman" w:hAnsi="Times New Roman"/>
                <w:color w:val="000000"/>
                <w:sz w:val="24"/>
                <w:szCs w:val="24"/>
                <w:lang w:eastAsia="en-GB"/>
              </w:rPr>
              <w:t>Government policies and regulations towards CE initiatives</w:t>
            </w:r>
          </w:p>
        </w:tc>
        <w:tc>
          <w:tcPr>
            <w:tcW w:w="2534" w:type="pct"/>
            <w:tcBorders>
              <w:top w:val="single" w:sz="4" w:space="0" w:color="auto"/>
              <w:left w:val="single" w:sz="4" w:space="0" w:color="auto"/>
              <w:bottom w:val="single" w:sz="4" w:space="0" w:color="auto"/>
              <w:right w:val="single" w:sz="4" w:space="0" w:color="auto"/>
            </w:tcBorders>
            <w:shd w:val="clear" w:color="auto" w:fill="FFFF99"/>
          </w:tcPr>
          <w:p w14:paraId="5C738514"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sz w:val="24"/>
                <w:szCs w:val="24"/>
              </w:rPr>
              <w:t>Government policies and regulations for developing CE are still imperfect, especially in emerging economies like India. These are also unsuccessful in achieving effective norms.</w:t>
            </w:r>
          </w:p>
        </w:tc>
        <w:tc>
          <w:tcPr>
            <w:tcW w:w="936" w:type="pct"/>
            <w:tcBorders>
              <w:top w:val="single" w:sz="4" w:space="0" w:color="auto"/>
              <w:left w:val="single" w:sz="4" w:space="0" w:color="auto"/>
              <w:bottom w:val="single" w:sz="4" w:space="0" w:color="auto"/>
              <w:right w:val="single" w:sz="4" w:space="0" w:color="auto"/>
            </w:tcBorders>
            <w:shd w:val="clear" w:color="auto" w:fill="FFFF99"/>
          </w:tcPr>
          <w:p w14:paraId="56C52FA6" w14:textId="77777777" w:rsidR="00465D1D" w:rsidRPr="002547C3" w:rsidRDefault="00465D1D" w:rsidP="00465D1D">
            <w:pPr>
              <w:spacing w:after="0" w:line="240" w:lineRule="auto"/>
              <w:jc w:val="both"/>
              <w:rPr>
                <w:rFonts w:ascii="Times New Roman" w:hAnsi="Times New Roman"/>
                <w:color w:val="7030A0"/>
                <w:sz w:val="24"/>
                <w:szCs w:val="24"/>
                <w:lang w:val="fr-BE" w:eastAsia="en-GB"/>
              </w:rPr>
            </w:pPr>
            <w:r w:rsidRPr="002547C3">
              <w:rPr>
                <w:rFonts w:ascii="Times New Roman" w:hAnsi="Times New Roman"/>
                <w:color w:val="7030A0"/>
                <w:sz w:val="24"/>
                <w:szCs w:val="24"/>
                <w:lang w:val="fr-BE"/>
              </w:rPr>
              <w:t>Singh et al., 2018; Bertassini et al., 2021</w:t>
            </w:r>
          </w:p>
        </w:tc>
      </w:tr>
      <w:tr w:rsidR="00465D1D" w:rsidRPr="002547C3" w14:paraId="4F53802F" w14:textId="77777777" w:rsidTr="00465D1D">
        <w:trPr>
          <w:trHeight w:val="288"/>
        </w:trPr>
        <w:tc>
          <w:tcPr>
            <w:tcW w:w="354" w:type="pct"/>
            <w:tcBorders>
              <w:top w:val="single" w:sz="4" w:space="0" w:color="auto"/>
              <w:left w:val="single" w:sz="4" w:space="0" w:color="auto"/>
              <w:bottom w:val="single" w:sz="4" w:space="0" w:color="auto"/>
              <w:right w:val="single" w:sz="4" w:space="0" w:color="auto"/>
            </w:tcBorders>
            <w:shd w:val="clear" w:color="auto" w:fill="FFFF99"/>
          </w:tcPr>
          <w:p w14:paraId="583826FB" w14:textId="77777777" w:rsidR="00465D1D" w:rsidRPr="002547C3" w:rsidRDefault="00465D1D" w:rsidP="00465D1D">
            <w:pPr>
              <w:pStyle w:val="ListParagraph"/>
              <w:numPr>
                <w:ilvl w:val="0"/>
                <w:numId w:val="40"/>
              </w:numPr>
              <w:spacing w:after="0" w:line="240" w:lineRule="auto"/>
              <w:jc w:val="both"/>
              <w:rPr>
                <w:rFonts w:ascii="Times New Roman" w:hAnsi="Times New Roman"/>
                <w:color w:val="000000"/>
                <w:sz w:val="24"/>
                <w:szCs w:val="24"/>
                <w:lang w:val="fr-BE" w:eastAsia="en-GB"/>
              </w:rPr>
            </w:pPr>
          </w:p>
        </w:tc>
        <w:tc>
          <w:tcPr>
            <w:tcW w:w="1176" w:type="pct"/>
            <w:tcBorders>
              <w:top w:val="single" w:sz="4" w:space="0" w:color="auto"/>
              <w:left w:val="single" w:sz="4" w:space="0" w:color="auto"/>
              <w:bottom w:val="single" w:sz="4" w:space="0" w:color="auto"/>
              <w:right w:val="single" w:sz="4" w:space="0" w:color="auto"/>
            </w:tcBorders>
            <w:shd w:val="clear" w:color="auto" w:fill="FFFF99"/>
          </w:tcPr>
          <w:p w14:paraId="7D3C5521"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Green attitude and positioning products</w:t>
            </w:r>
          </w:p>
        </w:tc>
        <w:tc>
          <w:tcPr>
            <w:tcW w:w="2534" w:type="pct"/>
            <w:tcBorders>
              <w:top w:val="single" w:sz="4" w:space="0" w:color="auto"/>
              <w:left w:val="single" w:sz="4" w:space="0" w:color="auto"/>
              <w:bottom w:val="single" w:sz="4" w:space="0" w:color="auto"/>
              <w:right w:val="single" w:sz="4" w:space="0" w:color="auto"/>
            </w:tcBorders>
            <w:shd w:val="clear" w:color="auto" w:fill="FFFF99"/>
          </w:tcPr>
          <w:p w14:paraId="0E9ACD0D"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The attitude of the user towards environmental concerns has a significant impact on behaviour and willingness towards recycling.</w:t>
            </w:r>
            <w:r w:rsidRPr="002547C3">
              <w:rPr>
                <w:rFonts w:ascii="Times New Roman" w:hAnsi="Times New Roman"/>
                <w:color w:val="000000"/>
                <w:sz w:val="24"/>
                <w:szCs w:val="24"/>
                <w:lang w:eastAsia="en-GB"/>
              </w:rPr>
              <w:tab/>
            </w:r>
          </w:p>
        </w:tc>
        <w:tc>
          <w:tcPr>
            <w:tcW w:w="936" w:type="pct"/>
            <w:tcBorders>
              <w:top w:val="single" w:sz="4" w:space="0" w:color="auto"/>
              <w:left w:val="single" w:sz="4" w:space="0" w:color="auto"/>
              <w:bottom w:val="single" w:sz="4" w:space="0" w:color="auto"/>
              <w:right w:val="single" w:sz="4" w:space="0" w:color="auto"/>
            </w:tcBorders>
            <w:shd w:val="clear" w:color="auto" w:fill="FFFF99"/>
          </w:tcPr>
          <w:p w14:paraId="63B91B27" w14:textId="77777777" w:rsidR="00465D1D" w:rsidRPr="002547C3" w:rsidRDefault="00465D1D" w:rsidP="00465D1D">
            <w:pPr>
              <w:spacing w:after="0" w:line="240" w:lineRule="auto"/>
              <w:jc w:val="both"/>
              <w:rPr>
                <w:rFonts w:ascii="Times New Roman" w:hAnsi="Times New Roman"/>
                <w:color w:val="7030A0"/>
                <w:sz w:val="24"/>
                <w:szCs w:val="24"/>
                <w:lang w:val="es-MX" w:eastAsia="en-GB"/>
              </w:rPr>
            </w:pPr>
            <w:r w:rsidRPr="002547C3">
              <w:rPr>
                <w:rFonts w:ascii="Times New Roman" w:hAnsi="Times New Roman"/>
                <w:color w:val="7030A0"/>
                <w:sz w:val="24"/>
                <w:szCs w:val="24"/>
                <w:lang w:val="es-MX" w:eastAsia="en-GB"/>
              </w:rPr>
              <w:t>Singh et al., 2018; Knickmeyer, 2020; Van Langen et al., 2021</w:t>
            </w:r>
          </w:p>
        </w:tc>
      </w:tr>
      <w:tr w:rsidR="00465D1D" w:rsidRPr="002547C3" w14:paraId="355EFBE3" w14:textId="77777777" w:rsidTr="00465D1D">
        <w:trPr>
          <w:trHeight w:val="288"/>
        </w:trPr>
        <w:tc>
          <w:tcPr>
            <w:tcW w:w="354" w:type="pct"/>
            <w:tcBorders>
              <w:top w:val="single" w:sz="4" w:space="0" w:color="auto"/>
              <w:left w:val="single" w:sz="4" w:space="0" w:color="auto"/>
              <w:bottom w:val="single" w:sz="4" w:space="0" w:color="auto"/>
              <w:right w:val="single" w:sz="4" w:space="0" w:color="auto"/>
            </w:tcBorders>
            <w:shd w:val="clear" w:color="auto" w:fill="FFFF99"/>
          </w:tcPr>
          <w:p w14:paraId="51695CD2" w14:textId="77777777" w:rsidR="00465D1D" w:rsidRPr="002547C3" w:rsidRDefault="00465D1D" w:rsidP="00465D1D">
            <w:pPr>
              <w:pStyle w:val="ListParagraph"/>
              <w:numPr>
                <w:ilvl w:val="0"/>
                <w:numId w:val="40"/>
              </w:numPr>
              <w:spacing w:after="0" w:line="240" w:lineRule="auto"/>
              <w:jc w:val="both"/>
              <w:rPr>
                <w:rFonts w:ascii="Times New Roman" w:hAnsi="Times New Roman"/>
                <w:color w:val="000000"/>
                <w:sz w:val="24"/>
                <w:szCs w:val="24"/>
                <w:lang w:val="es-MX" w:eastAsia="en-GB"/>
              </w:rPr>
            </w:pPr>
          </w:p>
        </w:tc>
        <w:tc>
          <w:tcPr>
            <w:tcW w:w="1176" w:type="pct"/>
            <w:tcBorders>
              <w:top w:val="single" w:sz="4" w:space="0" w:color="auto"/>
              <w:left w:val="single" w:sz="4" w:space="0" w:color="auto"/>
              <w:bottom w:val="single" w:sz="4" w:space="0" w:color="auto"/>
              <w:right w:val="single" w:sz="4" w:space="0" w:color="auto"/>
            </w:tcBorders>
            <w:shd w:val="clear" w:color="auto" w:fill="FFFF99"/>
          </w:tcPr>
          <w:p w14:paraId="521AC4A5" w14:textId="77777777" w:rsidR="00465D1D" w:rsidRPr="002547C3" w:rsidRDefault="00465D1D" w:rsidP="00465D1D">
            <w:pPr>
              <w:spacing w:after="0" w:line="240" w:lineRule="auto"/>
              <w:jc w:val="both"/>
              <w:rPr>
                <w:rFonts w:ascii="Times New Roman" w:hAnsi="Times New Roman"/>
                <w:color w:val="FF0000"/>
                <w:sz w:val="24"/>
                <w:szCs w:val="24"/>
                <w:lang w:eastAsia="en-GB"/>
              </w:rPr>
            </w:pPr>
            <w:r w:rsidRPr="002547C3">
              <w:rPr>
                <w:rFonts w:ascii="Times New Roman" w:hAnsi="Times New Roman"/>
                <w:color w:val="000000"/>
                <w:sz w:val="24"/>
                <w:szCs w:val="24"/>
                <w:lang w:eastAsia="en-GB"/>
              </w:rPr>
              <w:t>Innovative thinking</w:t>
            </w:r>
          </w:p>
        </w:tc>
        <w:tc>
          <w:tcPr>
            <w:tcW w:w="2534" w:type="pct"/>
            <w:tcBorders>
              <w:top w:val="single" w:sz="4" w:space="0" w:color="auto"/>
              <w:left w:val="single" w:sz="4" w:space="0" w:color="auto"/>
              <w:bottom w:val="single" w:sz="4" w:space="0" w:color="auto"/>
              <w:right w:val="single" w:sz="4" w:space="0" w:color="auto"/>
            </w:tcBorders>
            <w:shd w:val="clear" w:color="auto" w:fill="FFFF99"/>
          </w:tcPr>
          <w:p w14:paraId="67F6DE68" w14:textId="77777777" w:rsidR="00465D1D" w:rsidRPr="002547C3" w:rsidRDefault="00465D1D" w:rsidP="00465D1D">
            <w:pPr>
              <w:spacing w:after="0" w:line="240" w:lineRule="auto"/>
              <w:jc w:val="both"/>
              <w:rPr>
                <w:rFonts w:ascii="Times New Roman" w:hAnsi="Times New Roman"/>
                <w:color w:val="FF0000"/>
                <w:sz w:val="24"/>
                <w:szCs w:val="24"/>
                <w:lang w:eastAsia="en-GB"/>
              </w:rPr>
            </w:pPr>
            <w:r w:rsidRPr="002547C3">
              <w:rPr>
                <w:rFonts w:ascii="Times New Roman" w:hAnsi="Times New Roman"/>
                <w:sz w:val="24"/>
                <w:szCs w:val="24"/>
                <w:lang w:eastAsia="en-GB"/>
              </w:rPr>
              <w:t xml:space="preserve">This factor refers to being environmentally innovative. The adoption of CE practices requires the innovative thinking of SMEs. </w:t>
            </w:r>
          </w:p>
        </w:tc>
        <w:tc>
          <w:tcPr>
            <w:tcW w:w="936" w:type="pct"/>
            <w:tcBorders>
              <w:top w:val="single" w:sz="4" w:space="0" w:color="auto"/>
              <w:left w:val="single" w:sz="4" w:space="0" w:color="auto"/>
              <w:bottom w:val="single" w:sz="4" w:space="0" w:color="auto"/>
              <w:right w:val="single" w:sz="4" w:space="0" w:color="auto"/>
            </w:tcBorders>
            <w:shd w:val="clear" w:color="auto" w:fill="FFFF99"/>
          </w:tcPr>
          <w:p w14:paraId="04BF2E47" w14:textId="77777777" w:rsidR="00465D1D" w:rsidRPr="002547C3" w:rsidRDefault="00465D1D" w:rsidP="00465D1D">
            <w:pPr>
              <w:spacing w:after="0" w:line="240" w:lineRule="auto"/>
              <w:jc w:val="both"/>
              <w:rPr>
                <w:rFonts w:ascii="Times New Roman" w:hAnsi="Times New Roman"/>
                <w:color w:val="7030A0"/>
                <w:sz w:val="24"/>
                <w:szCs w:val="24"/>
                <w:lang w:val="fr-BE" w:eastAsia="en-GB"/>
              </w:rPr>
            </w:pPr>
            <w:r w:rsidRPr="002547C3">
              <w:rPr>
                <w:rFonts w:ascii="Times New Roman" w:hAnsi="Times New Roman"/>
                <w:color w:val="7030A0"/>
                <w:sz w:val="24"/>
                <w:szCs w:val="24"/>
                <w:lang w:val="fr-BE" w:eastAsia="en-GB"/>
              </w:rPr>
              <w:t xml:space="preserve">Masi et al., 2018; Batista et al., 2019; Hussain and Malik, 2020 ; </w:t>
            </w:r>
            <w:r w:rsidRPr="002547C3">
              <w:rPr>
                <w:rFonts w:ascii="Times New Roman" w:hAnsi="Times New Roman"/>
                <w:color w:val="7030A0"/>
                <w:sz w:val="24"/>
                <w:szCs w:val="24"/>
                <w:lang w:eastAsia="en-GB"/>
              </w:rPr>
              <w:t>Mostaghel and Chirumalla, 2021</w:t>
            </w:r>
          </w:p>
        </w:tc>
      </w:tr>
      <w:tr w:rsidR="00465D1D" w:rsidRPr="0068146A" w14:paraId="01534798" w14:textId="77777777" w:rsidTr="00465D1D">
        <w:trPr>
          <w:trHeight w:val="288"/>
        </w:trPr>
        <w:tc>
          <w:tcPr>
            <w:tcW w:w="354" w:type="pct"/>
            <w:tcBorders>
              <w:top w:val="single" w:sz="4" w:space="0" w:color="auto"/>
              <w:left w:val="single" w:sz="4" w:space="0" w:color="auto"/>
              <w:bottom w:val="single" w:sz="4" w:space="0" w:color="auto"/>
              <w:right w:val="single" w:sz="4" w:space="0" w:color="auto"/>
            </w:tcBorders>
            <w:shd w:val="clear" w:color="auto" w:fill="FFFF99"/>
          </w:tcPr>
          <w:p w14:paraId="17F1FFBF" w14:textId="77777777" w:rsidR="00465D1D" w:rsidRPr="002547C3" w:rsidRDefault="00465D1D" w:rsidP="00465D1D">
            <w:pPr>
              <w:pStyle w:val="ListParagraph"/>
              <w:numPr>
                <w:ilvl w:val="0"/>
                <w:numId w:val="40"/>
              </w:numPr>
              <w:spacing w:after="0" w:line="240" w:lineRule="auto"/>
              <w:jc w:val="both"/>
              <w:rPr>
                <w:rFonts w:ascii="Times New Roman" w:hAnsi="Times New Roman"/>
                <w:color w:val="000000"/>
                <w:sz w:val="24"/>
                <w:szCs w:val="24"/>
                <w:lang w:val="fr-BE" w:eastAsia="en-GB"/>
              </w:rPr>
            </w:pPr>
          </w:p>
        </w:tc>
        <w:tc>
          <w:tcPr>
            <w:tcW w:w="1176" w:type="pct"/>
            <w:tcBorders>
              <w:top w:val="single" w:sz="4" w:space="0" w:color="auto"/>
              <w:left w:val="single" w:sz="4" w:space="0" w:color="auto"/>
              <w:bottom w:val="single" w:sz="4" w:space="0" w:color="auto"/>
              <w:right w:val="single" w:sz="4" w:space="0" w:color="auto"/>
            </w:tcBorders>
            <w:shd w:val="clear" w:color="auto" w:fill="FFFF99"/>
          </w:tcPr>
          <w:p w14:paraId="39ECF26B" w14:textId="77777777" w:rsidR="00465D1D" w:rsidRPr="002547C3" w:rsidRDefault="00465D1D" w:rsidP="00465D1D">
            <w:pPr>
              <w:spacing w:after="0" w:line="240" w:lineRule="auto"/>
              <w:jc w:val="both"/>
              <w:rPr>
                <w:rFonts w:ascii="Times New Roman" w:hAnsi="Times New Roman"/>
                <w:sz w:val="24"/>
                <w:szCs w:val="24"/>
              </w:rPr>
            </w:pPr>
            <w:r w:rsidRPr="002547C3">
              <w:rPr>
                <w:rFonts w:ascii="Times New Roman" w:hAnsi="Times New Roman"/>
                <w:color w:val="000000"/>
                <w:sz w:val="24"/>
                <w:szCs w:val="24"/>
                <w:lang w:eastAsia="en-GB"/>
              </w:rPr>
              <w:t>Knowledge and skills enhancement of sustainability and future prospectus</w:t>
            </w:r>
          </w:p>
        </w:tc>
        <w:tc>
          <w:tcPr>
            <w:tcW w:w="2534" w:type="pct"/>
            <w:tcBorders>
              <w:top w:val="single" w:sz="4" w:space="0" w:color="auto"/>
              <w:left w:val="single" w:sz="4" w:space="0" w:color="auto"/>
              <w:bottom w:val="single" w:sz="4" w:space="0" w:color="auto"/>
              <w:right w:val="single" w:sz="4" w:space="0" w:color="auto"/>
            </w:tcBorders>
            <w:shd w:val="clear" w:color="auto" w:fill="FFFF99"/>
          </w:tcPr>
          <w:p w14:paraId="521CB6E8"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sz w:val="24"/>
                <w:szCs w:val="24"/>
              </w:rPr>
              <w:t>High awareness levels and skills enhancement is needed to minimise raw material consumption in SMEs.</w:t>
            </w:r>
          </w:p>
        </w:tc>
        <w:tc>
          <w:tcPr>
            <w:tcW w:w="936" w:type="pct"/>
            <w:tcBorders>
              <w:top w:val="single" w:sz="4" w:space="0" w:color="auto"/>
              <w:left w:val="single" w:sz="4" w:space="0" w:color="auto"/>
              <w:bottom w:val="single" w:sz="4" w:space="0" w:color="auto"/>
              <w:right w:val="single" w:sz="4" w:space="0" w:color="auto"/>
            </w:tcBorders>
            <w:shd w:val="clear" w:color="auto" w:fill="FFFF99"/>
          </w:tcPr>
          <w:p w14:paraId="32A1B96D" w14:textId="77777777" w:rsidR="00465D1D" w:rsidRPr="002547C3" w:rsidRDefault="00465D1D" w:rsidP="00465D1D">
            <w:pPr>
              <w:spacing w:after="0" w:line="240" w:lineRule="auto"/>
              <w:jc w:val="both"/>
              <w:rPr>
                <w:rFonts w:ascii="Times New Roman" w:hAnsi="Times New Roman"/>
                <w:color w:val="7030A0"/>
                <w:sz w:val="24"/>
                <w:szCs w:val="24"/>
                <w:lang w:val="fr-BE" w:eastAsia="en-GB"/>
              </w:rPr>
            </w:pPr>
            <w:r w:rsidRPr="002547C3">
              <w:rPr>
                <w:rFonts w:ascii="Times New Roman" w:hAnsi="Times New Roman"/>
                <w:color w:val="7030A0"/>
                <w:sz w:val="24"/>
                <w:szCs w:val="24"/>
                <w:lang w:val="fr-BE"/>
              </w:rPr>
              <w:t>Liu and Bai, 2014; Tura et al., 2019 ; Sawe et al., 2021</w:t>
            </w:r>
          </w:p>
        </w:tc>
      </w:tr>
      <w:tr w:rsidR="00465D1D" w:rsidRPr="002547C3" w14:paraId="7E0344DF" w14:textId="77777777" w:rsidTr="00465D1D">
        <w:trPr>
          <w:trHeight w:val="288"/>
        </w:trPr>
        <w:tc>
          <w:tcPr>
            <w:tcW w:w="354" w:type="pct"/>
            <w:tcBorders>
              <w:top w:val="single" w:sz="4" w:space="0" w:color="auto"/>
              <w:left w:val="single" w:sz="4" w:space="0" w:color="auto"/>
              <w:bottom w:val="single" w:sz="4" w:space="0" w:color="auto"/>
              <w:right w:val="single" w:sz="4" w:space="0" w:color="auto"/>
            </w:tcBorders>
            <w:shd w:val="clear" w:color="auto" w:fill="FFFF99"/>
          </w:tcPr>
          <w:p w14:paraId="72EE4026" w14:textId="77777777" w:rsidR="00465D1D" w:rsidRPr="002547C3" w:rsidRDefault="00465D1D" w:rsidP="00465D1D">
            <w:pPr>
              <w:pStyle w:val="ListParagraph"/>
              <w:numPr>
                <w:ilvl w:val="0"/>
                <w:numId w:val="40"/>
              </w:numPr>
              <w:spacing w:after="0" w:line="240" w:lineRule="auto"/>
              <w:jc w:val="both"/>
              <w:rPr>
                <w:rFonts w:ascii="Times New Roman" w:hAnsi="Times New Roman"/>
                <w:sz w:val="24"/>
                <w:szCs w:val="24"/>
                <w:lang w:val="fr-BE" w:eastAsia="en-GB"/>
              </w:rPr>
            </w:pPr>
          </w:p>
        </w:tc>
        <w:tc>
          <w:tcPr>
            <w:tcW w:w="1176" w:type="pct"/>
            <w:tcBorders>
              <w:top w:val="single" w:sz="4" w:space="0" w:color="auto"/>
              <w:left w:val="single" w:sz="4" w:space="0" w:color="auto"/>
              <w:bottom w:val="single" w:sz="4" w:space="0" w:color="auto"/>
              <w:right w:val="single" w:sz="4" w:space="0" w:color="auto"/>
            </w:tcBorders>
            <w:shd w:val="clear" w:color="auto" w:fill="FFFF99"/>
          </w:tcPr>
          <w:p w14:paraId="391FD8E8" w14:textId="77777777" w:rsidR="00465D1D" w:rsidRPr="002547C3" w:rsidRDefault="00465D1D" w:rsidP="00465D1D">
            <w:pPr>
              <w:spacing w:after="0" w:line="240" w:lineRule="auto"/>
              <w:jc w:val="both"/>
              <w:rPr>
                <w:rFonts w:ascii="Times New Roman" w:hAnsi="Times New Roman"/>
                <w:sz w:val="24"/>
                <w:szCs w:val="24"/>
              </w:rPr>
            </w:pPr>
            <w:r w:rsidRPr="002547C3">
              <w:rPr>
                <w:rFonts w:ascii="Times New Roman" w:hAnsi="Times New Roman"/>
                <w:color w:val="000000"/>
                <w:sz w:val="24"/>
                <w:szCs w:val="24"/>
                <w:lang w:eastAsia="en-GB"/>
              </w:rPr>
              <w:t>Management commitment towards sustainability</w:t>
            </w:r>
          </w:p>
        </w:tc>
        <w:tc>
          <w:tcPr>
            <w:tcW w:w="2534" w:type="pct"/>
            <w:tcBorders>
              <w:top w:val="single" w:sz="4" w:space="0" w:color="auto"/>
              <w:left w:val="single" w:sz="4" w:space="0" w:color="auto"/>
              <w:bottom w:val="single" w:sz="4" w:space="0" w:color="auto"/>
              <w:right w:val="single" w:sz="4" w:space="0" w:color="auto"/>
            </w:tcBorders>
            <w:shd w:val="clear" w:color="auto" w:fill="FFFF99"/>
          </w:tcPr>
          <w:p w14:paraId="15D11F44"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sz w:val="24"/>
                <w:szCs w:val="24"/>
              </w:rPr>
              <w:t>Based on case studies, success stories of CE implementation exist in an industry that is overlooked. Implementation on a large scale requires a radical change in the operations and commitment level of the management.</w:t>
            </w:r>
          </w:p>
        </w:tc>
        <w:tc>
          <w:tcPr>
            <w:tcW w:w="936" w:type="pct"/>
            <w:tcBorders>
              <w:top w:val="single" w:sz="4" w:space="0" w:color="auto"/>
              <w:left w:val="single" w:sz="4" w:space="0" w:color="auto"/>
              <w:bottom w:val="single" w:sz="4" w:space="0" w:color="auto"/>
              <w:right w:val="single" w:sz="4" w:space="0" w:color="auto"/>
            </w:tcBorders>
            <w:shd w:val="clear" w:color="auto" w:fill="FFFF99"/>
          </w:tcPr>
          <w:p w14:paraId="12A92529" w14:textId="77777777" w:rsidR="00465D1D" w:rsidRPr="002547C3" w:rsidRDefault="00465D1D" w:rsidP="00465D1D">
            <w:pPr>
              <w:spacing w:after="0" w:line="240" w:lineRule="auto"/>
              <w:jc w:val="both"/>
              <w:rPr>
                <w:rFonts w:ascii="Times New Roman" w:hAnsi="Times New Roman"/>
                <w:color w:val="7030A0"/>
                <w:sz w:val="24"/>
                <w:szCs w:val="24"/>
                <w:lang w:eastAsia="en-GB"/>
              </w:rPr>
            </w:pPr>
            <w:r w:rsidRPr="002547C3">
              <w:rPr>
                <w:rFonts w:ascii="Times New Roman" w:hAnsi="Times New Roman"/>
                <w:color w:val="7030A0"/>
                <w:sz w:val="24"/>
                <w:szCs w:val="24"/>
              </w:rPr>
              <w:t>Ellen Macarthur Foundation, 2014; Ünal et al., 2019</w:t>
            </w:r>
          </w:p>
        </w:tc>
      </w:tr>
      <w:tr w:rsidR="00465D1D" w:rsidRPr="002547C3" w14:paraId="7C8157B6" w14:textId="77777777" w:rsidTr="00465D1D">
        <w:trPr>
          <w:trHeight w:val="288"/>
        </w:trPr>
        <w:tc>
          <w:tcPr>
            <w:tcW w:w="354" w:type="pct"/>
            <w:tcBorders>
              <w:top w:val="single" w:sz="4" w:space="0" w:color="auto"/>
              <w:left w:val="single" w:sz="4" w:space="0" w:color="auto"/>
              <w:bottom w:val="single" w:sz="4" w:space="0" w:color="auto"/>
              <w:right w:val="single" w:sz="4" w:space="0" w:color="auto"/>
            </w:tcBorders>
            <w:shd w:val="clear" w:color="auto" w:fill="FFFF99"/>
          </w:tcPr>
          <w:p w14:paraId="5E761AF1" w14:textId="77777777" w:rsidR="00465D1D" w:rsidRPr="002547C3" w:rsidRDefault="00465D1D" w:rsidP="00465D1D">
            <w:pPr>
              <w:pStyle w:val="ListParagraph"/>
              <w:numPr>
                <w:ilvl w:val="0"/>
                <w:numId w:val="40"/>
              </w:numPr>
              <w:spacing w:after="0" w:line="240" w:lineRule="auto"/>
              <w:jc w:val="both"/>
              <w:rPr>
                <w:rFonts w:ascii="Times New Roman" w:hAnsi="Times New Roman"/>
                <w:color w:val="000000"/>
                <w:sz w:val="24"/>
                <w:szCs w:val="24"/>
                <w:lang w:eastAsia="en-GB"/>
              </w:rPr>
            </w:pPr>
          </w:p>
        </w:tc>
        <w:tc>
          <w:tcPr>
            <w:tcW w:w="1176" w:type="pct"/>
            <w:tcBorders>
              <w:top w:val="single" w:sz="4" w:space="0" w:color="auto"/>
              <w:left w:val="single" w:sz="4" w:space="0" w:color="auto"/>
              <w:bottom w:val="single" w:sz="4" w:space="0" w:color="auto"/>
              <w:right w:val="single" w:sz="4" w:space="0" w:color="auto"/>
            </w:tcBorders>
            <w:shd w:val="clear" w:color="auto" w:fill="FFFF99"/>
          </w:tcPr>
          <w:p w14:paraId="73F47A2C"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Moral obligation to ensure safety at workplace</w:t>
            </w:r>
          </w:p>
        </w:tc>
        <w:tc>
          <w:tcPr>
            <w:tcW w:w="2534" w:type="pct"/>
            <w:tcBorders>
              <w:top w:val="single" w:sz="4" w:space="0" w:color="auto"/>
              <w:left w:val="single" w:sz="4" w:space="0" w:color="auto"/>
              <w:bottom w:val="single" w:sz="4" w:space="0" w:color="auto"/>
              <w:right w:val="single" w:sz="4" w:space="0" w:color="auto"/>
            </w:tcBorders>
            <w:shd w:val="clear" w:color="auto" w:fill="FFFF99"/>
          </w:tcPr>
          <w:p w14:paraId="04FFD609"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sz w:val="24"/>
                <w:szCs w:val="24"/>
              </w:rPr>
              <w:t>Managing health &amp; safety conditions at the workplace may bring cost reductions such as medical care, sick leave and disability benefits.</w:t>
            </w:r>
          </w:p>
        </w:tc>
        <w:tc>
          <w:tcPr>
            <w:tcW w:w="936" w:type="pct"/>
            <w:tcBorders>
              <w:top w:val="single" w:sz="4" w:space="0" w:color="auto"/>
              <w:left w:val="single" w:sz="4" w:space="0" w:color="auto"/>
              <w:bottom w:val="single" w:sz="4" w:space="0" w:color="auto"/>
              <w:right w:val="single" w:sz="4" w:space="0" w:color="auto"/>
            </w:tcBorders>
            <w:shd w:val="clear" w:color="auto" w:fill="FFFF99"/>
          </w:tcPr>
          <w:p w14:paraId="65C2C80C" w14:textId="77777777" w:rsidR="00465D1D" w:rsidRPr="002547C3" w:rsidRDefault="00465D1D" w:rsidP="00465D1D">
            <w:pPr>
              <w:spacing w:after="0" w:line="240" w:lineRule="auto"/>
              <w:jc w:val="both"/>
              <w:rPr>
                <w:rFonts w:ascii="Times New Roman" w:hAnsi="Times New Roman"/>
                <w:color w:val="7030A0"/>
                <w:sz w:val="24"/>
                <w:szCs w:val="24"/>
                <w:lang w:eastAsia="en-GB"/>
              </w:rPr>
            </w:pPr>
            <w:r w:rsidRPr="002547C3">
              <w:rPr>
                <w:rFonts w:ascii="Times New Roman" w:hAnsi="Times New Roman"/>
                <w:color w:val="7030A0"/>
                <w:sz w:val="24"/>
                <w:szCs w:val="24"/>
              </w:rPr>
              <w:t>Rodrigues et al., 2020</w:t>
            </w:r>
          </w:p>
        </w:tc>
      </w:tr>
      <w:tr w:rsidR="00465D1D" w:rsidRPr="0068146A" w14:paraId="1E304F8B" w14:textId="77777777" w:rsidTr="00465D1D">
        <w:trPr>
          <w:trHeight w:val="288"/>
        </w:trPr>
        <w:tc>
          <w:tcPr>
            <w:tcW w:w="354" w:type="pct"/>
            <w:tcBorders>
              <w:top w:val="single" w:sz="4" w:space="0" w:color="auto"/>
              <w:left w:val="single" w:sz="4" w:space="0" w:color="auto"/>
              <w:bottom w:val="single" w:sz="4" w:space="0" w:color="auto"/>
              <w:right w:val="single" w:sz="4" w:space="0" w:color="auto"/>
            </w:tcBorders>
            <w:shd w:val="clear" w:color="auto" w:fill="FFFF99"/>
          </w:tcPr>
          <w:p w14:paraId="090EDBC7" w14:textId="77777777" w:rsidR="00465D1D" w:rsidRPr="002547C3" w:rsidRDefault="00465D1D" w:rsidP="00465D1D">
            <w:pPr>
              <w:pStyle w:val="ListParagraph"/>
              <w:numPr>
                <w:ilvl w:val="0"/>
                <w:numId w:val="40"/>
              </w:numPr>
              <w:spacing w:after="0" w:line="240" w:lineRule="auto"/>
              <w:jc w:val="both"/>
              <w:rPr>
                <w:rFonts w:ascii="Times New Roman" w:hAnsi="Times New Roman"/>
                <w:color w:val="000000"/>
                <w:sz w:val="24"/>
                <w:szCs w:val="24"/>
                <w:lang w:eastAsia="en-GB"/>
              </w:rPr>
            </w:pPr>
          </w:p>
        </w:tc>
        <w:tc>
          <w:tcPr>
            <w:tcW w:w="1176" w:type="pct"/>
            <w:tcBorders>
              <w:top w:val="single" w:sz="4" w:space="0" w:color="auto"/>
              <w:left w:val="single" w:sz="4" w:space="0" w:color="auto"/>
              <w:bottom w:val="single" w:sz="4" w:space="0" w:color="auto"/>
              <w:right w:val="single" w:sz="4" w:space="0" w:color="auto"/>
            </w:tcBorders>
            <w:shd w:val="clear" w:color="auto" w:fill="FFFF99"/>
          </w:tcPr>
          <w:p w14:paraId="1A12221C"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 xml:space="preserve">National and international business opportunities </w:t>
            </w:r>
          </w:p>
        </w:tc>
        <w:tc>
          <w:tcPr>
            <w:tcW w:w="2534" w:type="pct"/>
            <w:tcBorders>
              <w:top w:val="single" w:sz="4" w:space="0" w:color="auto"/>
              <w:left w:val="single" w:sz="4" w:space="0" w:color="auto"/>
              <w:bottom w:val="single" w:sz="4" w:space="0" w:color="auto"/>
              <w:right w:val="single" w:sz="4" w:space="0" w:color="auto"/>
            </w:tcBorders>
            <w:shd w:val="clear" w:color="auto" w:fill="FFFF99"/>
          </w:tcPr>
          <w:p w14:paraId="44B34438"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National and international business opportunities</w:t>
            </w:r>
            <w:r w:rsidRPr="002547C3">
              <w:rPr>
                <w:rFonts w:ascii="Times New Roman" w:hAnsi="Times New Roman"/>
                <w:sz w:val="24"/>
                <w:szCs w:val="24"/>
              </w:rPr>
              <w:t xml:space="preserve"> </w:t>
            </w:r>
            <w:r w:rsidRPr="002547C3">
              <w:rPr>
                <w:rFonts w:ascii="Times New Roman" w:hAnsi="Times New Roman"/>
                <w:color w:val="000000"/>
                <w:sz w:val="24"/>
                <w:szCs w:val="24"/>
                <w:lang w:eastAsia="en-GB"/>
              </w:rPr>
              <w:t>may help SMEs in doing structural changes in their production and consumption patterns to support CE.</w:t>
            </w:r>
          </w:p>
        </w:tc>
        <w:tc>
          <w:tcPr>
            <w:tcW w:w="936" w:type="pct"/>
            <w:tcBorders>
              <w:top w:val="single" w:sz="4" w:space="0" w:color="auto"/>
              <w:left w:val="single" w:sz="4" w:space="0" w:color="auto"/>
              <w:bottom w:val="single" w:sz="4" w:space="0" w:color="auto"/>
              <w:right w:val="single" w:sz="4" w:space="0" w:color="auto"/>
            </w:tcBorders>
            <w:shd w:val="clear" w:color="auto" w:fill="FFFF99"/>
          </w:tcPr>
          <w:p w14:paraId="2C4CED17" w14:textId="77777777" w:rsidR="00465D1D" w:rsidRPr="002547C3" w:rsidRDefault="00465D1D" w:rsidP="00465D1D">
            <w:pPr>
              <w:spacing w:after="0" w:line="240" w:lineRule="auto"/>
              <w:jc w:val="both"/>
              <w:rPr>
                <w:rFonts w:ascii="Times New Roman" w:hAnsi="Times New Roman"/>
                <w:color w:val="7030A0"/>
                <w:sz w:val="24"/>
                <w:szCs w:val="24"/>
                <w:lang w:val="es-MX" w:eastAsia="en-GB"/>
              </w:rPr>
            </w:pPr>
            <w:r w:rsidRPr="002547C3">
              <w:rPr>
                <w:rFonts w:ascii="Times New Roman" w:hAnsi="Times New Roman"/>
                <w:color w:val="7030A0"/>
                <w:sz w:val="24"/>
                <w:szCs w:val="24"/>
                <w:lang w:val="es-MX" w:eastAsia="en-GB"/>
              </w:rPr>
              <w:t>Patwa et al., 2020; Van Langen et al., 2021</w:t>
            </w:r>
          </w:p>
        </w:tc>
      </w:tr>
      <w:tr w:rsidR="00465D1D" w:rsidRPr="0068146A" w14:paraId="1904D456" w14:textId="77777777" w:rsidTr="00465D1D">
        <w:trPr>
          <w:trHeight w:val="215"/>
        </w:trPr>
        <w:tc>
          <w:tcPr>
            <w:tcW w:w="354" w:type="pct"/>
            <w:tcBorders>
              <w:top w:val="single" w:sz="4" w:space="0" w:color="auto"/>
              <w:left w:val="single" w:sz="4" w:space="0" w:color="auto"/>
              <w:bottom w:val="single" w:sz="4" w:space="0" w:color="auto"/>
              <w:right w:val="single" w:sz="4" w:space="0" w:color="auto"/>
            </w:tcBorders>
            <w:shd w:val="clear" w:color="auto" w:fill="FFFF99"/>
          </w:tcPr>
          <w:p w14:paraId="3E684636" w14:textId="77777777" w:rsidR="00465D1D" w:rsidRPr="002547C3" w:rsidRDefault="00465D1D" w:rsidP="00465D1D">
            <w:pPr>
              <w:pStyle w:val="ListParagraph"/>
              <w:numPr>
                <w:ilvl w:val="0"/>
                <w:numId w:val="40"/>
              </w:numPr>
              <w:spacing w:after="0" w:line="240" w:lineRule="auto"/>
              <w:jc w:val="both"/>
              <w:rPr>
                <w:rFonts w:ascii="Times New Roman" w:hAnsi="Times New Roman"/>
                <w:color w:val="000000"/>
                <w:sz w:val="24"/>
                <w:szCs w:val="24"/>
                <w:lang w:val="es-MX" w:eastAsia="en-GB"/>
              </w:rPr>
            </w:pPr>
          </w:p>
        </w:tc>
        <w:tc>
          <w:tcPr>
            <w:tcW w:w="1176" w:type="pct"/>
            <w:tcBorders>
              <w:top w:val="single" w:sz="4" w:space="0" w:color="auto"/>
              <w:left w:val="single" w:sz="4" w:space="0" w:color="auto"/>
              <w:bottom w:val="single" w:sz="4" w:space="0" w:color="auto"/>
              <w:right w:val="single" w:sz="4" w:space="0" w:color="auto"/>
            </w:tcBorders>
            <w:shd w:val="clear" w:color="auto" w:fill="FFFF99"/>
          </w:tcPr>
          <w:p w14:paraId="415A60BB"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 xml:space="preserve">Nature resource scarcity consciousness </w:t>
            </w:r>
          </w:p>
        </w:tc>
        <w:tc>
          <w:tcPr>
            <w:tcW w:w="2534" w:type="pct"/>
            <w:tcBorders>
              <w:top w:val="single" w:sz="4" w:space="0" w:color="auto"/>
              <w:left w:val="single" w:sz="4" w:space="0" w:color="auto"/>
              <w:bottom w:val="single" w:sz="4" w:space="0" w:color="auto"/>
              <w:right w:val="single" w:sz="4" w:space="0" w:color="auto"/>
            </w:tcBorders>
            <w:shd w:val="clear" w:color="auto" w:fill="FFFF99"/>
          </w:tcPr>
          <w:p w14:paraId="433DBAFA"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 xml:space="preserve">Nature resource scarcity consciousness will help SMEs to adopt CE initiatives in their firms. </w:t>
            </w:r>
          </w:p>
        </w:tc>
        <w:tc>
          <w:tcPr>
            <w:tcW w:w="936" w:type="pct"/>
            <w:tcBorders>
              <w:top w:val="single" w:sz="4" w:space="0" w:color="auto"/>
              <w:left w:val="single" w:sz="4" w:space="0" w:color="auto"/>
              <w:bottom w:val="single" w:sz="4" w:space="0" w:color="auto"/>
              <w:right w:val="single" w:sz="4" w:space="0" w:color="auto"/>
            </w:tcBorders>
            <w:shd w:val="clear" w:color="auto" w:fill="FFFF99"/>
          </w:tcPr>
          <w:p w14:paraId="323AE8E1" w14:textId="77777777" w:rsidR="00465D1D" w:rsidRPr="002547C3" w:rsidRDefault="00465D1D" w:rsidP="00465D1D">
            <w:pPr>
              <w:spacing w:after="0" w:line="240" w:lineRule="auto"/>
              <w:jc w:val="both"/>
              <w:rPr>
                <w:rFonts w:ascii="Times New Roman" w:hAnsi="Times New Roman"/>
                <w:color w:val="7030A0"/>
                <w:sz w:val="24"/>
                <w:szCs w:val="24"/>
                <w:lang w:val="fr-BE" w:eastAsia="en-GB"/>
              </w:rPr>
            </w:pPr>
            <w:r w:rsidRPr="002547C3">
              <w:rPr>
                <w:rFonts w:ascii="Times New Roman" w:hAnsi="Times New Roman"/>
                <w:color w:val="7030A0"/>
                <w:sz w:val="24"/>
                <w:szCs w:val="24"/>
                <w:lang w:val="fr-BE" w:eastAsia="en-GB"/>
              </w:rPr>
              <w:t>Bassi and Dias (2019) Liakos et al., 2019</w:t>
            </w:r>
          </w:p>
        </w:tc>
      </w:tr>
      <w:tr w:rsidR="00465D1D" w:rsidRPr="0068146A" w14:paraId="4143C7A5" w14:textId="77777777" w:rsidTr="00465D1D">
        <w:trPr>
          <w:trHeight w:val="288"/>
        </w:trPr>
        <w:tc>
          <w:tcPr>
            <w:tcW w:w="354" w:type="pct"/>
            <w:tcBorders>
              <w:top w:val="single" w:sz="4" w:space="0" w:color="auto"/>
              <w:left w:val="single" w:sz="4" w:space="0" w:color="auto"/>
              <w:bottom w:val="single" w:sz="4" w:space="0" w:color="auto"/>
              <w:right w:val="single" w:sz="4" w:space="0" w:color="auto"/>
            </w:tcBorders>
            <w:shd w:val="clear" w:color="auto" w:fill="FFFF99"/>
          </w:tcPr>
          <w:p w14:paraId="69529D7D" w14:textId="77777777" w:rsidR="00465D1D" w:rsidRPr="002547C3" w:rsidRDefault="00465D1D" w:rsidP="00465D1D">
            <w:pPr>
              <w:pStyle w:val="ListParagraph"/>
              <w:numPr>
                <w:ilvl w:val="0"/>
                <w:numId w:val="40"/>
              </w:numPr>
              <w:spacing w:after="0" w:line="240" w:lineRule="auto"/>
              <w:jc w:val="both"/>
              <w:rPr>
                <w:rFonts w:ascii="Times New Roman" w:hAnsi="Times New Roman"/>
                <w:color w:val="000000"/>
                <w:sz w:val="24"/>
                <w:szCs w:val="24"/>
                <w:lang w:val="fr-BE" w:eastAsia="en-GB"/>
              </w:rPr>
            </w:pPr>
          </w:p>
        </w:tc>
        <w:tc>
          <w:tcPr>
            <w:tcW w:w="1176" w:type="pct"/>
            <w:tcBorders>
              <w:top w:val="single" w:sz="4" w:space="0" w:color="auto"/>
              <w:left w:val="single" w:sz="4" w:space="0" w:color="auto"/>
              <w:bottom w:val="single" w:sz="4" w:space="0" w:color="auto"/>
              <w:right w:val="single" w:sz="4" w:space="0" w:color="auto"/>
            </w:tcBorders>
            <w:shd w:val="clear" w:color="auto" w:fill="FFFF99"/>
          </w:tcPr>
          <w:p w14:paraId="2170B1BC" w14:textId="77777777" w:rsidR="00465D1D" w:rsidRPr="002547C3" w:rsidRDefault="00465D1D" w:rsidP="00465D1D">
            <w:pPr>
              <w:spacing w:after="0" w:line="240" w:lineRule="auto"/>
              <w:jc w:val="both"/>
              <w:rPr>
                <w:rFonts w:ascii="Times New Roman" w:hAnsi="Times New Roman"/>
                <w:sz w:val="24"/>
                <w:szCs w:val="24"/>
              </w:rPr>
            </w:pPr>
            <w:r w:rsidRPr="002547C3">
              <w:rPr>
                <w:rFonts w:ascii="Times New Roman" w:hAnsi="Times New Roman"/>
                <w:color w:val="000000"/>
                <w:sz w:val="24"/>
                <w:szCs w:val="24"/>
                <w:lang w:eastAsia="en-GB"/>
              </w:rPr>
              <w:t xml:space="preserve">New government education policies towards sustainability </w:t>
            </w:r>
          </w:p>
        </w:tc>
        <w:tc>
          <w:tcPr>
            <w:tcW w:w="2534" w:type="pct"/>
            <w:tcBorders>
              <w:top w:val="single" w:sz="4" w:space="0" w:color="auto"/>
              <w:left w:val="single" w:sz="4" w:space="0" w:color="auto"/>
              <w:bottom w:val="single" w:sz="4" w:space="0" w:color="auto"/>
              <w:right w:val="single" w:sz="4" w:space="0" w:color="auto"/>
            </w:tcBorders>
            <w:shd w:val="clear" w:color="auto" w:fill="FFFF99"/>
          </w:tcPr>
          <w:p w14:paraId="7B5F2D4B"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 xml:space="preserve">Education is key to achieve full human potential, emerging as an equitable society and promoting the development of the nation. </w:t>
            </w:r>
          </w:p>
        </w:tc>
        <w:tc>
          <w:tcPr>
            <w:tcW w:w="936" w:type="pct"/>
            <w:tcBorders>
              <w:top w:val="single" w:sz="4" w:space="0" w:color="auto"/>
              <w:left w:val="single" w:sz="4" w:space="0" w:color="auto"/>
              <w:bottom w:val="single" w:sz="4" w:space="0" w:color="auto"/>
              <w:right w:val="single" w:sz="4" w:space="0" w:color="auto"/>
            </w:tcBorders>
            <w:shd w:val="clear" w:color="auto" w:fill="FFFF99"/>
          </w:tcPr>
          <w:p w14:paraId="0D5998B3" w14:textId="77777777" w:rsidR="00465D1D" w:rsidRPr="002547C3" w:rsidRDefault="00465D1D" w:rsidP="00465D1D">
            <w:pPr>
              <w:spacing w:after="0" w:line="240" w:lineRule="auto"/>
              <w:jc w:val="both"/>
              <w:rPr>
                <w:rFonts w:ascii="Times New Roman" w:hAnsi="Times New Roman"/>
                <w:color w:val="7030A0"/>
                <w:sz w:val="24"/>
                <w:szCs w:val="24"/>
                <w:lang w:val="es-MX" w:eastAsia="en-GB"/>
              </w:rPr>
            </w:pPr>
            <w:r w:rsidRPr="002547C3">
              <w:rPr>
                <w:rFonts w:ascii="Times New Roman" w:hAnsi="Times New Roman"/>
                <w:color w:val="7030A0"/>
                <w:sz w:val="24"/>
                <w:szCs w:val="24"/>
                <w:lang w:val="es-MX" w:eastAsia="en-GB"/>
              </w:rPr>
              <w:t xml:space="preserve">Kumar et al., 2020; </w:t>
            </w:r>
            <w:r w:rsidRPr="002547C3">
              <w:rPr>
                <w:rFonts w:ascii="Times New Roman" w:hAnsi="Times New Roman"/>
                <w:color w:val="7030A0"/>
                <w:sz w:val="24"/>
                <w:szCs w:val="24"/>
                <w:lang w:val="es-MX"/>
              </w:rPr>
              <w:t>Bertassini et al., 2021</w:t>
            </w:r>
          </w:p>
        </w:tc>
      </w:tr>
      <w:tr w:rsidR="00465D1D" w:rsidRPr="002547C3" w14:paraId="4663F104" w14:textId="77777777" w:rsidTr="00465D1D">
        <w:trPr>
          <w:trHeight w:val="288"/>
        </w:trPr>
        <w:tc>
          <w:tcPr>
            <w:tcW w:w="354" w:type="pct"/>
            <w:tcBorders>
              <w:top w:val="single" w:sz="4" w:space="0" w:color="auto"/>
              <w:left w:val="single" w:sz="4" w:space="0" w:color="auto"/>
              <w:bottom w:val="single" w:sz="4" w:space="0" w:color="auto"/>
              <w:right w:val="single" w:sz="4" w:space="0" w:color="auto"/>
            </w:tcBorders>
            <w:shd w:val="clear" w:color="auto" w:fill="FFFF99"/>
          </w:tcPr>
          <w:p w14:paraId="604EDCC1" w14:textId="77777777" w:rsidR="00465D1D" w:rsidRPr="002547C3" w:rsidRDefault="00465D1D" w:rsidP="00465D1D">
            <w:pPr>
              <w:pStyle w:val="ListParagraph"/>
              <w:numPr>
                <w:ilvl w:val="0"/>
                <w:numId w:val="40"/>
              </w:numPr>
              <w:spacing w:after="0" w:line="240" w:lineRule="auto"/>
              <w:jc w:val="both"/>
              <w:rPr>
                <w:rFonts w:ascii="Times New Roman" w:hAnsi="Times New Roman"/>
                <w:color w:val="000000"/>
                <w:sz w:val="24"/>
                <w:szCs w:val="24"/>
                <w:lang w:val="es-MX" w:eastAsia="en-GB"/>
              </w:rPr>
            </w:pPr>
          </w:p>
        </w:tc>
        <w:tc>
          <w:tcPr>
            <w:tcW w:w="1176" w:type="pct"/>
            <w:tcBorders>
              <w:top w:val="single" w:sz="4" w:space="0" w:color="auto"/>
              <w:left w:val="single" w:sz="4" w:space="0" w:color="auto"/>
              <w:bottom w:val="single" w:sz="4" w:space="0" w:color="auto"/>
              <w:right w:val="single" w:sz="4" w:space="0" w:color="auto"/>
            </w:tcBorders>
            <w:shd w:val="clear" w:color="auto" w:fill="FFFF99"/>
          </w:tcPr>
          <w:p w14:paraId="4C77D3D2"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Organisational culture change and monitoring</w:t>
            </w:r>
          </w:p>
        </w:tc>
        <w:tc>
          <w:tcPr>
            <w:tcW w:w="2534" w:type="pct"/>
            <w:tcBorders>
              <w:top w:val="single" w:sz="4" w:space="0" w:color="auto"/>
              <w:left w:val="single" w:sz="4" w:space="0" w:color="auto"/>
              <w:bottom w:val="single" w:sz="4" w:space="0" w:color="auto"/>
              <w:right w:val="single" w:sz="4" w:space="0" w:color="auto"/>
            </w:tcBorders>
            <w:shd w:val="clear" w:color="auto" w:fill="FFFF99"/>
          </w:tcPr>
          <w:p w14:paraId="2C05F4DC"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The transformation of SMEs into sustainable businesses requires organisational culture change as well as continuous monitoring.</w:t>
            </w:r>
          </w:p>
        </w:tc>
        <w:tc>
          <w:tcPr>
            <w:tcW w:w="936" w:type="pct"/>
            <w:tcBorders>
              <w:top w:val="single" w:sz="4" w:space="0" w:color="auto"/>
              <w:left w:val="single" w:sz="4" w:space="0" w:color="auto"/>
              <w:bottom w:val="single" w:sz="4" w:space="0" w:color="auto"/>
              <w:right w:val="single" w:sz="4" w:space="0" w:color="auto"/>
            </w:tcBorders>
            <w:shd w:val="clear" w:color="auto" w:fill="FFFF99"/>
          </w:tcPr>
          <w:p w14:paraId="7B8F6007" w14:textId="77777777" w:rsidR="00465D1D" w:rsidRPr="002547C3" w:rsidRDefault="00465D1D" w:rsidP="00465D1D">
            <w:pPr>
              <w:spacing w:after="0" w:line="240" w:lineRule="auto"/>
              <w:rPr>
                <w:rFonts w:ascii="Times New Roman" w:hAnsi="Times New Roman"/>
                <w:color w:val="7030A0"/>
                <w:sz w:val="24"/>
                <w:szCs w:val="24"/>
                <w:lang w:eastAsia="en-GB"/>
              </w:rPr>
            </w:pPr>
            <w:r w:rsidRPr="002547C3">
              <w:rPr>
                <w:rFonts w:ascii="Times New Roman" w:hAnsi="Times New Roman"/>
                <w:color w:val="7030A0"/>
                <w:sz w:val="24"/>
                <w:szCs w:val="24"/>
                <w:lang w:eastAsia="en-GB"/>
              </w:rPr>
              <w:t>Garza-Reyes et al., 2019</w:t>
            </w:r>
          </w:p>
        </w:tc>
      </w:tr>
      <w:tr w:rsidR="00465D1D" w:rsidRPr="0068146A" w14:paraId="74C3C3CA" w14:textId="77777777" w:rsidTr="00465D1D">
        <w:trPr>
          <w:trHeight w:val="288"/>
        </w:trPr>
        <w:tc>
          <w:tcPr>
            <w:tcW w:w="354" w:type="pct"/>
            <w:tcBorders>
              <w:top w:val="single" w:sz="4" w:space="0" w:color="auto"/>
              <w:left w:val="single" w:sz="4" w:space="0" w:color="auto"/>
              <w:bottom w:val="single" w:sz="4" w:space="0" w:color="auto"/>
              <w:right w:val="single" w:sz="4" w:space="0" w:color="auto"/>
            </w:tcBorders>
            <w:shd w:val="clear" w:color="auto" w:fill="FFFF99"/>
          </w:tcPr>
          <w:p w14:paraId="032205B1" w14:textId="77777777" w:rsidR="00465D1D" w:rsidRPr="002547C3" w:rsidRDefault="00465D1D" w:rsidP="00465D1D">
            <w:pPr>
              <w:pStyle w:val="ListParagraph"/>
              <w:numPr>
                <w:ilvl w:val="0"/>
                <w:numId w:val="40"/>
              </w:numPr>
              <w:spacing w:after="0" w:line="240" w:lineRule="auto"/>
              <w:jc w:val="both"/>
              <w:rPr>
                <w:rFonts w:ascii="Times New Roman" w:hAnsi="Times New Roman"/>
                <w:color w:val="000000"/>
                <w:sz w:val="24"/>
                <w:szCs w:val="24"/>
                <w:lang w:eastAsia="en-GB"/>
              </w:rPr>
            </w:pPr>
          </w:p>
        </w:tc>
        <w:tc>
          <w:tcPr>
            <w:tcW w:w="1176" w:type="pct"/>
            <w:tcBorders>
              <w:top w:val="single" w:sz="4" w:space="0" w:color="auto"/>
              <w:left w:val="single" w:sz="4" w:space="0" w:color="auto"/>
              <w:bottom w:val="single" w:sz="4" w:space="0" w:color="auto"/>
              <w:right w:val="single" w:sz="4" w:space="0" w:color="auto"/>
            </w:tcBorders>
            <w:shd w:val="clear" w:color="auto" w:fill="FFFF99"/>
          </w:tcPr>
          <w:p w14:paraId="4B41059B"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Potential for new business development and synergy</w:t>
            </w:r>
          </w:p>
        </w:tc>
        <w:tc>
          <w:tcPr>
            <w:tcW w:w="2534" w:type="pct"/>
            <w:tcBorders>
              <w:top w:val="single" w:sz="4" w:space="0" w:color="auto"/>
              <w:left w:val="single" w:sz="4" w:space="0" w:color="auto"/>
              <w:bottom w:val="single" w:sz="4" w:space="0" w:color="auto"/>
              <w:right w:val="single" w:sz="4" w:space="0" w:color="auto"/>
            </w:tcBorders>
            <w:shd w:val="clear" w:color="auto" w:fill="FFFF99"/>
          </w:tcPr>
          <w:p w14:paraId="1880EEE5"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CE is possible only when new business</w:t>
            </w:r>
            <w:r w:rsidRPr="002547C3">
              <w:rPr>
                <w:rFonts w:ascii="Times New Roman" w:hAnsi="Times New Roman"/>
                <w:sz w:val="24"/>
                <w:szCs w:val="24"/>
              </w:rPr>
              <w:t xml:space="preserve"> should be </w:t>
            </w:r>
            <w:r w:rsidRPr="002547C3">
              <w:rPr>
                <w:rFonts w:ascii="Times New Roman" w:hAnsi="Times New Roman"/>
                <w:color w:val="000000"/>
                <w:sz w:val="24"/>
                <w:szCs w:val="24"/>
                <w:lang w:eastAsia="en-GB"/>
              </w:rPr>
              <w:t>based on circularity, and develops innovative efforts and industrial synergy between multiple stakeholders.</w:t>
            </w:r>
          </w:p>
        </w:tc>
        <w:tc>
          <w:tcPr>
            <w:tcW w:w="936" w:type="pct"/>
            <w:tcBorders>
              <w:top w:val="single" w:sz="4" w:space="0" w:color="auto"/>
              <w:left w:val="single" w:sz="4" w:space="0" w:color="auto"/>
              <w:bottom w:val="single" w:sz="4" w:space="0" w:color="auto"/>
              <w:right w:val="single" w:sz="4" w:space="0" w:color="auto"/>
            </w:tcBorders>
            <w:shd w:val="clear" w:color="auto" w:fill="FFFF99"/>
          </w:tcPr>
          <w:p w14:paraId="25597AAB" w14:textId="77777777" w:rsidR="00465D1D" w:rsidRPr="002547C3" w:rsidRDefault="00465D1D" w:rsidP="00465D1D">
            <w:pPr>
              <w:spacing w:after="0" w:line="240" w:lineRule="auto"/>
              <w:jc w:val="both"/>
              <w:rPr>
                <w:rFonts w:ascii="Times New Roman" w:hAnsi="Times New Roman"/>
                <w:color w:val="7030A0"/>
                <w:sz w:val="24"/>
                <w:szCs w:val="24"/>
                <w:lang w:val="fr-BE" w:eastAsia="en-GB"/>
              </w:rPr>
            </w:pPr>
            <w:r w:rsidRPr="002547C3">
              <w:rPr>
                <w:rFonts w:ascii="Times New Roman" w:hAnsi="Times New Roman"/>
                <w:color w:val="7030A0"/>
                <w:sz w:val="24"/>
                <w:szCs w:val="24"/>
                <w:lang w:val="fr-BE" w:eastAsia="en-GB"/>
              </w:rPr>
              <w:t>Jabbour et al., 2019a; Henry et al., 2020; Mangla et al., 2021</w:t>
            </w:r>
          </w:p>
        </w:tc>
      </w:tr>
      <w:tr w:rsidR="00465D1D" w:rsidRPr="002547C3" w14:paraId="075E4327" w14:textId="77777777" w:rsidTr="00465D1D">
        <w:trPr>
          <w:trHeight w:val="288"/>
        </w:trPr>
        <w:tc>
          <w:tcPr>
            <w:tcW w:w="354" w:type="pct"/>
            <w:tcBorders>
              <w:top w:val="single" w:sz="4" w:space="0" w:color="auto"/>
              <w:left w:val="single" w:sz="4" w:space="0" w:color="auto"/>
              <w:bottom w:val="single" w:sz="4" w:space="0" w:color="auto"/>
              <w:right w:val="single" w:sz="4" w:space="0" w:color="auto"/>
            </w:tcBorders>
            <w:shd w:val="clear" w:color="auto" w:fill="FFFF99"/>
          </w:tcPr>
          <w:p w14:paraId="153B1C23" w14:textId="77777777" w:rsidR="00465D1D" w:rsidRPr="002547C3" w:rsidRDefault="00465D1D" w:rsidP="00465D1D">
            <w:pPr>
              <w:pStyle w:val="ListParagraph"/>
              <w:numPr>
                <w:ilvl w:val="0"/>
                <w:numId w:val="40"/>
              </w:numPr>
              <w:spacing w:after="0" w:line="240" w:lineRule="auto"/>
              <w:jc w:val="both"/>
              <w:rPr>
                <w:rFonts w:ascii="Times New Roman" w:hAnsi="Times New Roman"/>
                <w:color w:val="000000"/>
                <w:sz w:val="24"/>
                <w:szCs w:val="24"/>
                <w:lang w:val="fr-BE" w:eastAsia="en-GB"/>
              </w:rPr>
            </w:pPr>
          </w:p>
        </w:tc>
        <w:tc>
          <w:tcPr>
            <w:tcW w:w="1176" w:type="pct"/>
            <w:tcBorders>
              <w:top w:val="single" w:sz="4" w:space="0" w:color="auto"/>
              <w:left w:val="single" w:sz="4" w:space="0" w:color="auto"/>
              <w:bottom w:val="single" w:sz="4" w:space="0" w:color="auto"/>
              <w:right w:val="single" w:sz="4" w:space="0" w:color="auto"/>
            </w:tcBorders>
            <w:shd w:val="clear" w:color="auto" w:fill="FFFF99"/>
          </w:tcPr>
          <w:p w14:paraId="17B33905" w14:textId="77777777" w:rsidR="00465D1D" w:rsidRPr="002547C3" w:rsidRDefault="00465D1D" w:rsidP="00465D1D">
            <w:pPr>
              <w:spacing w:after="0" w:line="240" w:lineRule="auto"/>
              <w:jc w:val="both"/>
              <w:rPr>
                <w:rFonts w:ascii="Times New Roman" w:hAnsi="Times New Roman"/>
                <w:sz w:val="24"/>
                <w:szCs w:val="24"/>
                <w:lang w:eastAsia="en-GB"/>
              </w:rPr>
            </w:pPr>
            <w:r w:rsidRPr="002547C3">
              <w:rPr>
                <w:rFonts w:ascii="Times New Roman" w:hAnsi="Times New Roman"/>
                <w:sz w:val="24"/>
                <w:szCs w:val="24"/>
                <w:lang w:eastAsia="en-GB"/>
              </w:rPr>
              <w:t>Promoting CE initiatives by financial institutions</w:t>
            </w:r>
          </w:p>
        </w:tc>
        <w:tc>
          <w:tcPr>
            <w:tcW w:w="2534" w:type="pct"/>
            <w:tcBorders>
              <w:top w:val="single" w:sz="4" w:space="0" w:color="auto"/>
              <w:left w:val="single" w:sz="4" w:space="0" w:color="auto"/>
              <w:bottom w:val="single" w:sz="4" w:space="0" w:color="auto"/>
              <w:right w:val="single" w:sz="4" w:space="0" w:color="auto"/>
            </w:tcBorders>
            <w:shd w:val="clear" w:color="auto" w:fill="FFFF99"/>
          </w:tcPr>
          <w:p w14:paraId="519F212C" w14:textId="77777777" w:rsidR="00465D1D" w:rsidRPr="002547C3" w:rsidRDefault="00465D1D" w:rsidP="00465D1D">
            <w:pPr>
              <w:spacing w:after="0" w:line="240" w:lineRule="auto"/>
              <w:jc w:val="both"/>
              <w:rPr>
                <w:rFonts w:ascii="Times New Roman" w:hAnsi="Times New Roman"/>
                <w:sz w:val="24"/>
                <w:szCs w:val="24"/>
                <w:lang w:eastAsia="en-GB"/>
              </w:rPr>
            </w:pPr>
            <w:r w:rsidRPr="002547C3">
              <w:rPr>
                <w:rFonts w:ascii="Times New Roman" w:hAnsi="Times New Roman"/>
                <w:sz w:val="24"/>
                <w:szCs w:val="24"/>
                <w:lang w:eastAsia="en-GB"/>
              </w:rPr>
              <w:t>Financial institutions can play an important role in the positive framing of CE policies, particularly the promise of combining environmental quality with economic prosperity.</w:t>
            </w:r>
          </w:p>
        </w:tc>
        <w:tc>
          <w:tcPr>
            <w:tcW w:w="936" w:type="pct"/>
            <w:tcBorders>
              <w:top w:val="single" w:sz="4" w:space="0" w:color="auto"/>
              <w:left w:val="single" w:sz="4" w:space="0" w:color="auto"/>
              <w:bottom w:val="single" w:sz="4" w:space="0" w:color="auto"/>
              <w:right w:val="single" w:sz="4" w:space="0" w:color="auto"/>
            </w:tcBorders>
            <w:shd w:val="clear" w:color="auto" w:fill="FFFF99"/>
          </w:tcPr>
          <w:p w14:paraId="60C88334" w14:textId="77777777" w:rsidR="00465D1D" w:rsidRPr="002547C3" w:rsidRDefault="00465D1D" w:rsidP="00465D1D">
            <w:pPr>
              <w:spacing w:after="0" w:line="240" w:lineRule="auto"/>
              <w:jc w:val="both"/>
              <w:rPr>
                <w:rFonts w:ascii="Times New Roman" w:hAnsi="Times New Roman"/>
                <w:color w:val="7030A0"/>
                <w:sz w:val="24"/>
                <w:szCs w:val="24"/>
                <w:lang w:eastAsia="en-GB"/>
              </w:rPr>
            </w:pPr>
            <w:r w:rsidRPr="002547C3">
              <w:rPr>
                <w:rFonts w:ascii="Times New Roman" w:hAnsi="Times New Roman"/>
                <w:color w:val="7030A0"/>
                <w:sz w:val="24"/>
                <w:szCs w:val="24"/>
                <w:lang w:eastAsia="en-GB"/>
              </w:rPr>
              <w:t>Termeer and Metze, 2019; Dewick et al., 2020; Mostaghel and Chirumalla, 2021</w:t>
            </w:r>
          </w:p>
        </w:tc>
      </w:tr>
      <w:tr w:rsidR="00465D1D" w:rsidRPr="002547C3" w14:paraId="771C74DC" w14:textId="77777777" w:rsidTr="00465D1D">
        <w:trPr>
          <w:trHeight w:val="288"/>
        </w:trPr>
        <w:tc>
          <w:tcPr>
            <w:tcW w:w="354" w:type="pct"/>
            <w:tcBorders>
              <w:top w:val="single" w:sz="4" w:space="0" w:color="auto"/>
              <w:left w:val="single" w:sz="4" w:space="0" w:color="auto"/>
              <w:bottom w:val="single" w:sz="4" w:space="0" w:color="auto"/>
              <w:right w:val="single" w:sz="4" w:space="0" w:color="auto"/>
            </w:tcBorders>
            <w:shd w:val="clear" w:color="auto" w:fill="FFFF99"/>
          </w:tcPr>
          <w:p w14:paraId="4642D9CD" w14:textId="77777777" w:rsidR="00465D1D" w:rsidRPr="002547C3" w:rsidRDefault="00465D1D" w:rsidP="00465D1D">
            <w:pPr>
              <w:pStyle w:val="ListParagraph"/>
              <w:numPr>
                <w:ilvl w:val="0"/>
                <w:numId w:val="40"/>
              </w:numPr>
              <w:spacing w:after="0" w:line="240" w:lineRule="auto"/>
              <w:jc w:val="both"/>
              <w:rPr>
                <w:rFonts w:ascii="Times New Roman" w:hAnsi="Times New Roman"/>
                <w:color w:val="000000"/>
                <w:sz w:val="24"/>
                <w:szCs w:val="24"/>
                <w:lang w:eastAsia="en-GB"/>
              </w:rPr>
            </w:pPr>
          </w:p>
        </w:tc>
        <w:tc>
          <w:tcPr>
            <w:tcW w:w="1176" w:type="pct"/>
            <w:tcBorders>
              <w:top w:val="single" w:sz="4" w:space="0" w:color="auto"/>
              <w:left w:val="single" w:sz="4" w:space="0" w:color="auto"/>
              <w:bottom w:val="single" w:sz="4" w:space="0" w:color="auto"/>
              <w:right w:val="single" w:sz="4" w:space="0" w:color="auto"/>
            </w:tcBorders>
            <w:shd w:val="clear" w:color="auto" w:fill="FFFF99"/>
          </w:tcPr>
          <w:p w14:paraId="0DAA74E1"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 xml:space="preserve">Recycling behaviour and adoption </w:t>
            </w:r>
          </w:p>
        </w:tc>
        <w:tc>
          <w:tcPr>
            <w:tcW w:w="2534" w:type="pct"/>
            <w:tcBorders>
              <w:top w:val="single" w:sz="4" w:space="0" w:color="auto"/>
              <w:left w:val="single" w:sz="4" w:space="0" w:color="auto"/>
              <w:bottom w:val="single" w:sz="4" w:space="0" w:color="auto"/>
              <w:right w:val="single" w:sz="4" w:space="0" w:color="auto"/>
            </w:tcBorders>
            <w:shd w:val="clear" w:color="auto" w:fill="FFFF99"/>
          </w:tcPr>
          <w:p w14:paraId="5F528253"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The user’s collaborative behaviour to adopt recycling is a central tenet of the CE philosophy.</w:t>
            </w:r>
          </w:p>
        </w:tc>
        <w:tc>
          <w:tcPr>
            <w:tcW w:w="936" w:type="pct"/>
            <w:tcBorders>
              <w:top w:val="single" w:sz="4" w:space="0" w:color="auto"/>
              <w:left w:val="single" w:sz="4" w:space="0" w:color="auto"/>
              <w:bottom w:val="single" w:sz="4" w:space="0" w:color="auto"/>
              <w:right w:val="single" w:sz="4" w:space="0" w:color="auto"/>
            </w:tcBorders>
            <w:shd w:val="clear" w:color="auto" w:fill="FFFF99"/>
          </w:tcPr>
          <w:p w14:paraId="7B5E98E5" w14:textId="77777777" w:rsidR="00465D1D" w:rsidRPr="002547C3" w:rsidRDefault="00465D1D" w:rsidP="00465D1D">
            <w:pPr>
              <w:spacing w:after="0" w:line="240" w:lineRule="auto"/>
              <w:jc w:val="both"/>
              <w:rPr>
                <w:rFonts w:ascii="Times New Roman" w:hAnsi="Times New Roman"/>
                <w:color w:val="7030A0"/>
                <w:sz w:val="24"/>
                <w:szCs w:val="24"/>
                <w:lang w:eastAsia="en-GB"/>
              </w:rPr>
            </w:pPr>
            <w:r w:rsidRPr="002547C3">
              <w:rPr>
                <w:rFonts w:ascii="Times New Roman" w:hAnsi="Times New Roman"/>
                <w:color w:val="7030A0"/>
                <w:sz w:val="24"/>
                <w:szCs w:val="24"/>
                <w:lang w:eastAsia="en-GB"/>
              </w:rPr>
              <w:t xml:space="preserve">Muranko et al., 2018; Hussain and Malik, 2020; </w:t>
            </w:r>
            <w:r w:rsidRPr="002547C3">
              <w:rPr>
                <w:rFonts w:ascii="Times New Roman" w:hAnsi="Times New Roman"/>
                <w:color w:val="7030A0"/>
                <w:sz w:val="24"/>
                <w:szCs w:val="24"/>
                <w:lang w:val="fr-BE" w:eastAsia="en-GB"/>
              </w:rPr>
              <w:t>Brown et al., 2021</w:t>
            </w:r>
          </w:p>
        </w:tc>
      </w:tr>
      <w:tr w:rsidR="00465D1D" w:rsidRPr="0068146A" w14:paraId="2BCCDEB8" w14:textId="77777777" w:rsidTr="00465D1D">
        <w:trPr>
          <w:trHeight w:val="288"/>
        </w:trPr>
        <w:tc>
          <w:tcPr>
            <w:tcW w:w="354" w:type="pct"/>
            <w:tcBorders>
              <w:top w:val="single" w:sz="4" w:space="0" w:color="auto"/>
              <w:left w:val="single" w:sz="4" w:space="0" w:color="auto"/>
              <w:bottom w:val="single" w:sz="4" w:space="0" w:color="auto"/>
              <w:right w:val="single" w:sz="4" w:space="0" w:color="auto"/>
            </w:tcBorders>
            <w:shd w:val="clear" w:color="auto" w:fill="FFFF99"/>
          </w:tcPr>
          <w:p w14:paraId="19BC1CE0" w14:textId="77777777" w:rsidR="00465D1D" w:rsidRPr="002547C3" w:rsidRDefault="00465D1D" w:rsidP="00465D1D">
            <w:pPr>
              <w:pStyle w:val="ListParagraph"/>
              <w:numPr>
                <w:ilvl w:val="0"/>
                <w:numId w:val="40"/>
              </w:numPr>
              <w:spacing w:after="0" w:line="240" w:lineRule="auto"/>
              <w:jc w:val="both"/>
              <w:rPr>
                <w:rFonts w:ascii="Times New Roman" w:hAnsi="Times New Roman"/>
                <w:sz w:val="24"/>
                <w:szCs w:val="24"/>
                <w:lang w:eastAsia="en-GB"/>
              </w:rPr>
            </w:pPr>
          </w:p>
        </w:tc>
        <w:tc>
          <w:tcPr>
            <w:tcW w:w="1176" w:type="pct"/>
            <w:tcBorders>
              <w:top w:val="single" w:sz="4" w:space="0" w:color="auto"/>
              <w:left w:val="single" w:sz="4" w:space="0" w:color="auto"/>
              <w:bottom w:val="single" w:sz="4" w:space="0" w:color="auto"/>
              <w:right w:val="single" w:sz="4" w:space="0" w:color="auto"/>
            </w:tcBorders>
            <w:shd w:val="clear" w:color="auto" w:fill="FFFF99"/>
          </w:tcPr>
          <w:p w14:paraId="60AC8814"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Responsible management</w:t>
            </w:r>
          </w:p>
        </w:tc>
        <w:tc>
          <w:tcPr>
            <w:tcW w:w="2534" w:type="pct"/>
            <w:tcBorders>
              <w:top w:val="single" w:sz="4" w:space="0" w:color="auto"/>
              <w:left w:val="single" w:sz="4" w:space="0" w:color="auto"/>
              <w:bottom w:val="single" w:sz="4" w:space="0" w:color="auto"/>
              <w:right w:val="single" w:sz="4" w:space="0" w:color="auto"/>
            </w:tcBorders>
            <w:shd w:val="clear" w:color="auto" w:fill="FFFF99"/>
          </w:tcPr>
          <w:p w14:paraId="55ED44C6"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 xml:space="preserve">Responsible management means thinking of a strategy or analysis on aligning the business to responsibility, i.e. Management of hazardous wastes with a major focus on resource conservation. </w:t>
            </w:r>
          </w:p>
        </w:tc>
        <w:tc>
          <w:tcPr>
            <w:tcW w:w="936" w:type="pct"/>
            <w:tcBorders>
              <w:top w:val="single" w:sz="4" w:space="0" w:color="auto"/>
              <w:left w:val="single" w:sz="4" w:space="0" w:color="auto"/>
              <w:bottom w:val="single" w:sz="4" w:space="0" w:color="auto"/>
              <w:right w:val="single" w:sz="4" w:space="0" w:color="auto"/>
            </w:tcBorders>
            <w:shd w:val="clear" w:color="auto" w:fill="FFFF99"/>
          </w:tcPr>
          <w:p w14:paraId="0A745426" w14:textId="77777777" w:rsidR="00465D1D" w:rsidRPr="002547C3" w:rsidRDefault="00465D1D" w:rsidP="00465D1D">
            <w:pPr>
              <w:spacing w:after="0" w:line="240" w:lineRule="auto"/>
              <w:rPr>
                <w:rFonts w:ascii="Times New Roman" w:hAnsi="Times New Roman"/>
                <w:color w:val="7030A0"/>
                <w:sz w:val="24"/>
                <w:szCs w:val="24"/>
                <w:lang w:val="fr-BE" w:eastAsia="en-GB"/>
              </w:rPr>
            </w:pPr>
            <w:r w:rsidRPr="002547C3">
              <w:rPr>
                <w:rFonts w:ascii="Times New Roman" w:hAnsi="Times New Roman"/>
                <w:color w:val="7030A0"/>
                <w:sz w:val="24"/>
                <w:szCs w:val="24"/>
                <w:lang w:val="fr-BE" w:eastAsia="en-GB"/>
              </w:rPr>
              <w:t>Parida et al., 2019; Kristoffersen et al., 2020</w:t>
            </w:r>
          </w:p>
        </w:tc>
      </w:tr>
      <w:tr w:rsidR="00465D1D" w:rsidRPr="0068146A" w14:paraId="5BFDF2DA" w14:textId="77777777" w:rsidTr="00465D1D">
        <w:trPr>
          <w:trHeight w:val="288"/>
        </w:trPr>
        <w:tc>
          <w:tcPr>
            <w:tcW w:w="354" w:type="pct"/>
            <w:tcBorders>
              <w:top w:val="single" w:sz="4" w:space="0" w:color="auto"/>
              <w:left w:val="single" w:sz="4" w:space="0" w:color="auto"/>
              <w:bottom w:val="single" w:sz="4" w:space="0" w:color="auto"/>
              <w:right w:val="single" w:sz="4" w:space="0" w:color="auto"/>
            </w:tcBorders>
            <w:shd w:val="clear" w:color="auto" w:fill="FFFF99"/>
          </w:tcPr>
          <w:p w14:paraId="6D88F310" w14:textId="77777777" w:rsidR="00465D1D" w:rsidRPr="002547C3" w:rsidRDefault="00465D1D" w:rsidP="00465D1D">
            <w:pPr>
              <w:pStyle w:val="ListParagraph"/>
              <w:numPr>
                <w:ilvl w:val="0"/>
                <w:numId w:val="40"/>
              </w:numPr>
              <w:spacing w:after="0" w:line="240" w:lineRule="auto"/>
              <w:jc w:val="both"/>
              <w:rPr>
                <w:rFonts w:ascii="Times New Roman" w:hAnsi="Times New Roman"/>
                <w:color w:val="000000"/>
                <w:sz w:val="24"/>
                <w:szCs w:val="24"/>
                <w:lang w:val="fr-BE" w:eastAsia="en-GB"/>
              </w:rPr>
            </w:pPr>
          </w:p>
        </w:tc>
        <w:tc>
          <w:tcPr>
            <w:tcW w:w="1176" w:type="pct"/>
            <w:tcBorders>
              <w:top w:val="single" w:sz="4" w:space="0" w:color="auto"/>
              <w:left w:val="single" w:sz="4" w:space="0" w:color="auto"/>
              <w:bottom w:val="single" w:sz="4" w:space="0" w:color="auto"/>
              <w:right w:val="single" w:sz="4" w:space="0" w:color="auto"/>
            </w:tcBorders>
            <w:shd w:val="clear" w:color="auto" w:fill="FFFF99"/>
          </w:tcPr>
          <w:p w14:paraId="39E18BD3"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Responsible manufacturing</w:t>
            </w:r>
          </w:p>
        </w:tc>
        <w:tc>
          <w:tcPr>
            <w:tcW w:w="2534" w:type="pct"/>
            <w:tcBorders>
              <w:top w:val="single" w:sz="4" w:space="0" w:color="auto"/>
              <w:left w:val="single" w:sz="4" w:space="0" w:color="auto"/>
              <w:bottom w:val="single" w:sz="4" w:space="0" w:color="auto"/>
              <w:right w:val="single" w:sz="4" w:space="0" w:color="auto"/>
            </w:tcBorders>
            <w:shd w:val="clear" w:color="auto" w:fill="FFFF99"/>
          </w:tcPr>
          <w:p w14:paraId="1CBDDD6B"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Responsible manufacturing focuses on removing environmental waste in manufacturing and recovering used materials.</w:t>
            </w:r>
          </w:p>
        </w:tc>
        <w:tc>
          <w:tcPr>
            <w:tcW w:w="936" w:type="pct"/>
            <w:tcBorders>
              <w:top w:val="single" w:sz="4" w:space="0" w:color="auto"/>
              <w:left w:val="single" w:sz="4" w:space="0" w:color="auto"/>
              <w:bottom w:val="single" w:sz="4" w:space="0" w:color="auto"/>
              <w:right w:val="single" w:sz="4" w:space="0" w:color="auto"/>
            </w:tcBorders>
            <w:shd w:val="clear" w:color="auto" w:fill="FFFF99"/>
          </w:tcPr>
          <w:p w14:paraId="3AE41B74" w14:textId="77777777" w:rsidR="00465D1D" w:rsidRPr="002547C3" w:rsidRDefault="00465D1D" w:rsidP="00465D1D">
            <w:pPr>
              <w:spacing w:after="0" w:line="240" w:lineRule="auto"/>
              <w:jc w:val="both"/>
              <w:rPr>
                <w:rFonts w:ascii="Times New Roman" w:hAnsi="Times New Roman"/>
                <w:color w:val="7030A0"/>
                <w:sz w:val="24"/>
                <w:szCs w:val="24"/>
                <w:lang w:val="fr-BE" w:eastAsia="en-GB"/>
              </w:rPr>
            </w:pPr>
            <w:r w:rsidRPr="002547C3">
              <w:rPr>
                <w:rFonts w:ascii="Times New Roman" w:hAnsi="Times New Roman"/>
                <w:color w:val="7030A0"/>
                <w:sz w:val="24"/>
                <w:szCs w:val="24"/>
                <w:lang w:val="fr-BE" w:eastAsia="en-GB"/>
              </w:rPr>
              <w:t>Kumar et al., 2019; Ünal et al., 2019b</w:t>
            </w:r>
          </w:p>
        </w:tc>
      </w:tr>
      <w:tr w:rsidR="00465D1D" w:rsidRPr="002547C3" w14:paraId="38966281" w14:textId="77777777" w:rsidTr="00465D1D">
        <w:trPr>
          <w:trHeight w:val="70"/>
        </w:trPr>
        <w:tc>
          <w:tcPr>
            <w:tcW w:w="354" w:type="pct"/>
            <w:tcBorders>
              <w:top w:val="single" w:sz="4" w:space="0" w:color="auto"/>
              <w:left w:val="single" w:sz="4" w:space="0" w:color="auto"/>
              <w:bottom w:val="single" w:sz="4" w:space="0" w:color="auto"/>
              <w:right w:val="single" w:sz="4" w:space="0" w:color="auto"/>
            </w:tcBorders>
            <w:shd w:val="clear" w:color="auto" w:fill="FFFF99"/>
          </w:tcPr>
          <w:p w14:paraId="385A7A80" w14:textId="77777777" w:rsidR="00465D1D" w:rsidRPr="002547C3" w:rsidRDefault="00465D1D" w:rsidP="00465D1D">
            <w:pPr>
              <w:pStyle w:val="ListParagraph"/>
              <w:numPr>
                <w:ilvl w:val="0"/>
                <w:numId w:val="40"/>
              </w:numPr>
              <w:spacing w:after="0" w:line="240" w:lineRule="auto"/>
              <w:jc w:val="both"/>
              <w:rPr>
                <w:rFonts w:ascii="Times New Roman" w:hAnsi="Times New Roman"/>
                <w:color w:val="000000"/>
                <w:sz w:val="24"/>
                <w:szCs w:val="24"/>
                <w:lang w:val="fr-BE" w:eastAsia="en-GB"/>
              </w:rPr>
            </w:pPr>
          </w:p>
        </w:tc>
        <w:tc>
          <w:tcPr>
            <w:tcW w:w="1176" w:type="pct"/>
            <w:tcBorders>
              <w:top w:val="single" w:sz="4" w:space="0" w:color="auto"/>
              <w:left w:val="single" w:sz="4" w:space="0" w:color="auto"/>
              <w:bottom w:val="single" w:sz="4" w:space="0" w:color="auto"/>
              <w:right w:val="single" w:sz="4" w:space="0" w:color="auto"/>
            </w:tcBorders>
            <w:shd w:val="clear" w:color="auto" w:fill="FFFF99"/>
          </w:tcPr>
          <w:p w14:paraId="021A4A29"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Smart waste audit and reduction planning</w:t>
            </w:r>
          </w:p>
        </w:tc>
        <w:tc>
          <w:tcPr>
            <w:tcW w:w="2534" w:type="pct"/>
            <w:tcBorders>
              <w:top w:val="single" w:sz="4" w:space="0" w:color="auto"/>
              <w:left w:val="single" w:sz="4" w:space="0" w:color="auto"/>
              <w:bottom w:val="single" w:sz="4" w:space="0" w:color="auto"/>
              <w:right w:val="single" w:sz="4" w:space="0" w:color="auto"/>
            </w:tcBorders>
            <w:shd w:val="clear" w:color="auto" w:fill="FFFF99"/>
          </w:tcPr>
          <w:p w14:paraId="459BA936"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Smart waste audit and reduction planning are required to manage waste efficiently.</w:t>
            </w:r>
          </w:p>
        </w:tc>
        <w:tc>
          <w:tcPr>
            <w:tcW w:w="936" w:type="pct"/>
            <w:tcBorders>
              <w:top w:val="single" w:sz="4" w:space="0" w:color="auto"/>
              <w:left w:val="single" w:sz="4" w:space="0" w:color="auto"/>
              <w:bottom w:val="single" w:sz="4" w:space="0" w:color="auto"/>
              <w:right w:val="single" w:sz="4" w:space="0" w:color="auto"/>
            </w:tcBorders>
            <w:shd w:val="clear" w:color="auto" w:fill="FFFF99"/>
          </w:tcPr>
          <w:p w14:paraId="7FB75DCC" w14:textId="77777777" w:rsidR="00465D1D" w:rsidRPr="002547C3" w:rsidRDefault="00465D1D" w:rsidP="00465D1D">
            <w:pPr>
              <w:spacing w:after="0" w:line="240" w:lineRule="auto"/>
              <w:jc w:val="both"/>
              <w:rPr>
                <w:rFonts w:ascii="Times New Roman" w:hAnsi="Times New Roman"/>
                <w:color w:val="7030A0"/>
                <w:sz w:val="24"/>
                <w:szCs w:val="24"/>
                <w:lang w:eastAsia="en-GB"/>
              </w:rPr>
            </w:pPr>
            <w:r w:rsidRPr="002547C3">
              <w:rPr>
                <w:rFonts w:ascii="Times New Roman" w:hAnsi="Times New Roman"/>
                <w:color w:val="7030A0"/>
                <w:sz w:val="24"/>
                <w:szCs w:val="24"/>
                <w:lang w:eastAsia="en-GB"/>
              </w:rPr>
              <w:t>Bassi and Dias, 2019; Kerdlap et al., 2019</w:t>
            </w:r>
          </w:p>
        </w:tc>
      </w:tr>
      <w:tr w:rsidR="00465D1D" w:rsidRPr="002547C3" w14:paraId="1584003D" w14:textId="77777777" w:rsidTr="00465D1D">
        <w:trPr>
          <w:trHeight w:val="70"/>
        </w:trPr>
        <w:tc>
          <w:tcPr>
            <w:tcW w:w="354" w:type="pct"/>
            <w:tcBorders>
              <w:top w:val="single" w:sz="4" w:space="0" w:color="auto"/>
              <w:left w:val="single" w:sz="4" w:space="0" w:color="auto"/>
              <w:bottom w:val="single" w:sz="4" w:space="0" w:color="auto"/>
              <w:right w:val="single" w:sz="4" w:space="0" w:color="auto"/>
            </w:tcBorders>
            <w:shd w:val="clear" w:color="auto" w:fill="FFFF99"/>
          </w:tcPr>
          <w:p w14:paraId="7C4DD164" w14:textId="77777777" w:rsidR="00465D1D" w:rsidRPr="002547C3" w:rsidRDefault="00465D1D" w:rsidP="00465D1D">
            <w:pPr>
              <w:pStyle w:val="ListParagraph"/>
              <w:numPr>
                <w:ilvl w:val="0"/>
                <w:numId w:val="40"/>
              </w:numPr>
              <w:spacing w:after="0" w:line="240" w:lineRule="auto"/>
              <w:jc w:val="both"/>
              <w:rPr>
                <w:rFonts w:ascii="Times New Roman" w:hAnsi="Times New Roman"/>
                <w:color w:val="000000"/>
                <w:sz w:val="24"/>
                <w:szCs w:val="24"/>
                <w:lang w:eastAsia="en-GB"/>
              </w:rPr>
            </w:pPr>
          </w:p>
        </w:tc>
        <w:tc>
          <w:tcPr>
            <w:tcW w:w="1176" w:type="pct"/>
            <w:tcBorders>
              <w:top w:val="single" w:sz="4" w:space="0" w:color="auto"/>
              <w:left w:val="single" w:sz="4" w:space="0" w:color="auto"/>
              <w:bottom w:val="single" w:sz="4" w:space="0" w:color="auto"/>
              <w:right w:val="single" w:sz="4" w:space="0" w:color="auto"/>
            </w:tcBorders>
            <w:shd w:val="clear" w:color="auto" w:fill="FFFF99"/>
          </w:tcPr>
          <w:p w14:paraId="5066E40F"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 xml:space="preserve">Social group influence </w:t>
            </w:r>
          </w:p>
        </w:tc>
        <w:tc>
          <w:tcPr>
            <w:tcW w:w="2534" w:type="pct"/>
            <w:tcBorders>
              <w:top w:val="single" w:sz="4" w:space="0" w:color="auto"/>
              <w:left w:val="single" w:sz="4" w:space="0" w:color="auto"/>
              <w:bottom w:val="single" w:sz="4" w:space="0" w:color="auto"/>
              <w:right w:val="single" w:sz="4" w:space="0" w:color="auto"/>
            </w:tcBorders>
            <w:shd w:val="clear" w:color="auto" w:fill="FFFF99"/>
          </w:tcPr>
          <w:p w14:paraId="164801AC"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Social group influence is one of the key parameters for changing consumer behaviour. Therefore, CE initiatives must align well with enhancing well-being for people and the planet and the UN’s SDG</w:t>
            </w:r>
          </w:p>
        </w:tc>
        <w:tc>
          <w:tcPr>
            <w:tcW w:w="936" w:type="pct"/>
            <w:tcBorders>
              <w:top w:val="single" w:sz="4" w:space="0" w:color="auto"/>
              <w:left w:val="single" w:sz="4" w:space="0" w:color="auto"/>
              <w:bottom w:val="single" w:sz="4" w:space="0" w:color="auto"/>
              <w:right w:val="single" w:sz="4" w:space="0" w:color="auto"/>
            </w:tcBorders>
            <w:shd w:val="clear" w:color="auto" w:fill="FFFF99"/>
          </w:tcPr>
          <w:p w14:paraId="6374DE60" w14:textId="77777777" w:rsidR="00465D1D" w:rsidRPr="002547C3" w:rsidRDefault="00465D1D" w:rsidP="00465D1D">
            <w:pPr>
              <w:spacing w:after="0" w:line="240" w:lineRule="auto"/>
              <w:jc w:val="both"/>
              <w:rPr>
                <w:rFonts w:ascii="Times New Roman" w:hAnsi="Times New Roman"/>
                <w:color w:val="7030A0"/>
                <w:sz w:val="24"/>
                <w:szCs w:val="24"/>
                <w:lang w:eastAsia="en-GB"/>
              </w:rPr>
            </w:pPr>
            <w:r w:rsidRPr="002547C3">
              <w:rPr>
                <w:rFonts w:ascii="Times New Roman" w:hAnsi="Times New Roman"/>
                <w:color w:val="7030A0"/>
                <w:sz w:val="24"/>
                <w:szCs w:val="24"/>
                <w:lang w:eastAsia="en-GB"/>
              </w:rPr>
              <w:t>Singh and Singh, 2019</w:t>
            </w:r>
          </w:p>
        </w:tc>
      </w:tr>
      <w:tr w:rsidR="00465D1D" w:rsidRPr="002547C3" w14:paraId="1FB83590" w14:textId="77777777" w:rsidTr="00465D1D">
        <w:trPr>
          <w:trHeight w:val="503"/>
        </w:trPr>
        <w:tc>
          <w:tcPr>
            <w:tcW w:w="354" w:type="pct"/>
            <w:tcBorders>
              <w:top w:val="single" w:sz="4" w:space="0" w:color="auto"/>
              <w:left w:val="single" w:sz="4" w:space="0" w:color="auto"/>
              <w:bottom w:val="single" w:sz="4" w:space="0" w:color="auto"/>
              <w:right w:val="single" w:sz="4" w:space="0" w:color="auto"/>
            </w:tcBorders>
            <w:shd w:val="clear" w:color="auto" w:fill="FFFF99"/>
          </w:tcPr>
          <w:p w14:paraId="0409E534" w14:textId="77777777" w:rsidR="00465D1D" w:rsidRPr="002547C3" w:rsidRDefault="00465D1D" w:rsidP="00465D1D">
            <w:pPr>
              <w:pStyle w:val="ListParagraph"/>
              <w:numPr>
                <w:ilvl w:val="0"/>
                <w:numId w:val="40"/>
              </w:numPr>
              <w:spacing w:after="0" w:line="240" w:lineRule="auto"/>
              <w:jc w:val="both"/>
              <w:rPr>
                <w:rFonts w:ascii="Times New Roman" w:hAnsi="Times New Roman"/>
                <w:color w:val="000000"/>
                <w:sz w:val="24"/>
                <w:szCs w:val="24"/>
                <w:lang w:eastAsia="en-GB"/>
              </w:rPr>
            </w:pPr>
          </w:p>
        </w:tc>
        <w:tc>
          <w:tcPr>
            <w:tcW w:w="1176" w:type="pct"/>
            <w:tcBorders>
              <w:top w:val="single" w:sz="4" w:space="0" w:color="auto"/>
              <w:left w:val="single" w:sz="4" w:space="0" w:color="auto"/>
              <w:bottom w:val="single" w:sz="4" w:space="0" w:color="auto"/>
              <w:right w:val="single" w:sz="4" w:space="0" w:color="auto"/>
            </w:tcBorders>
            <w:shd w:val="clear" w:color="auto" w:fill="FFFF99"/>
          </w:tcPr>
          <w:p w14:paraId="0AAAA27B"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Societal mind-sets</w:t>
            </w:r>
          </w:p>
        </w:tc>
        <w:tc>
          <w:tcPr>
            <w:tcW w:w="2534" w:type="pct"/>
            <w:tcBorders>
              <w:top w:val="single" w:sz="4" w:space="0" w:color="auto"/>
              <w:left w:val="single" w:sz="4" w:space="0" w:color="auto"/>
              <w:bottom w:val="single" w:sz="4" w:space="0" w:color="auto"/>
              <w:right w:val="single" w:sz="4" w:space="0" w:color="auto"/>
            </w:tcBorders>
            <w:shd w:val="clear" w:color="auto" w:fill="FFFF99"/>
          </w:tcPr>
          <w:p w14:paraId="4F281110"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A change of mind-sets in society towards CE initiatives, especially in developing and less developed countries, is needed for CE to be successfully adopted. The participatory actors and companies should have the right mindset and inspiration to practice CE</w:t>
            </w:r>
            <w:r w:rsidRPr="002547C3">
              <w:rPr>
                <w:rFonts w:ascii="Times New Roman" w:hAnsi="Times New Roman"/>
                <w:sz w:val="24"/>
                <w:szCs w:val="24"/>
              </w:rPr>
              <w:t xml:space="preserve"> </w:t>
            </w:r>
            <w:r w:rsidRPr="002547C3">
              <w:rPr>
                <w:rFonts w:ascii="Times New Roman" w:hAnsi="Times New Roman"/>
                <w:color w:val="000000"/>
                <w:sz w:val="24"/>
                <w:szCs w:val="24"/>
                <w:lang w:eastAsia="en-GB"/>
              </w:rPr>
              <w:t>initiatives.</w:t>
            </w:r>
          </w:p>
        </w:tc>
        <w:tc>
          <w:tcPr>
            <w:tcW w:w="936" w:type="pct"/>
            <w:tcBorders>
              <w:top w:val="single" w:sz="4" w:space="0" w:color="auto"/>
              <w:left w:val="single" w:sz="4" w:space="0" w:color="auto"/>
              <w:bottom w:val="single" w:sz="4" w:space="0" w:color="auto"/>
              <w:right w:val="single" w:sz="4" w:space="0" w:color="auto"/>
            </w:tcBorders>
            <w:shd w:val="clear" w:color="auto" w:fill="FFFF99"/>
          </w:tcPr>
          <w:p w14:paraId="4F237E7C" w14:textId="77777777" w:rsidR="00465D1D" w:rsidRPr="002547C3" w:rsidRDefault="00465D1D" w:rsidP="00465D1D">
            <w:pPr>
              <w:spacing w:after="0" w:line="240" w:lineRule="auto"/>
              <w:jc w:val="both"/>
              <w:rPr>
                <w:rFonts w:ascii="Times New Roman" w:hAnsi="Times New Roman"/>
                <w:color w:val="7030A0"/>
                <w:sz w:val="24"/>
                <w:szCs w:val="24"/>
                <w:lang w:eastAsia="en-GB"/>
              </w:rPr>
            </w:pPr>
            <w:r w:rsidRPr="002547C3">
              <w:rPr>
                <w:rFonts w:ascii="Times New Roman" w:hAnsi="Times New Roman"/>
                <w:color w:val="7030A0"/>
                <w:sz w:val="24"/>
                <w:szCs w:val="24"/>
                <w:lang w:eastAsia="en-GB"/>
              </w:rPr>
              <w:t>Brown et al., 2019; Hussain and Malik, 2020; Mostaghel and Chirumalla, 2021</w:t>
            </w:r>
          </w:p>
        </w:tc>
      </w:tr>
      <w:tr w:rsidR="00465D1D" w:rsidRPr="002547C3" w14:paraId="7F2AD88F" w14:textId="77777777" w:rsidTr="00465D1D">
        <w:trPr>
          <w:trHeight w:val="288"/>
        </w:trPr>
        <w:tc>
          <w:tcPr>
            <w:tcW w:w="354" w:type="pct"/>
            <w:tcBorders>
              <w:top w:val="single" w:sz="4" w:space="0" w:color="auto"/>
              <w:left w:val="single" w:sz="4" w:space="0" w:color="auto"/>
              <w:bottom w:val="single" w:sz="4" w:space="0" w:color="auto"/>
              <w:right w:val="single" w:sz="4" w:space="0" w:color="auto"/>
            </w:tcBorders>
            <w:shd w:val="clear" w:color="auto" w:fill="FFFF99"/>
          </w:tcPr>
          <w:p w14:paraId="78EB98F8" w14:textId="77777777" w:rsidR="00465D1D" w:rsidRPr="002547C3" w:rsidRDefault="00465D1D" w:rsidP="00465D1D">
            <w:pPr>
              <w:pStyle w:val="ListParagraph"/>
              <w:numPr>
                <w:ilvl w:val="0"/>
                <w:numId w:val="40"/>
              </w:numPr>
              <w:spacing w:after="0" w:line="240" w:lineRule="auto"/>
              <w:jc w:val="both"/>
              <w:rPr>
                <w:rFonts w:ascii="Times New Roman" w:hAnsi="Times New Roman"/>
                <w:color w:val="000000"/>
                <w:sz w:val="24"/>
                <w:szCs w:val="24"/>
                <w:lang w:eastAsia="en-GB"/>
              </w:rPr>
            </w:pPr>
          </w:p>
        </w:tc>
        <w:tc>
          <w:tcPr>
            <w:tcW w:w="1176" w:type="pct"/>
            <w:tcBorders>
              <w:top w:val="single" w:sz="4" w:space="0" w:color="auto"/>
              <w:left w:val="single" w:sz="4" w:space="0" w:color="auto"/>
              <w:bottom w:val="single" w:sz="4" w:space="0" w:color="auto"/>
              <w:right w:val="single" w:sz="4" w:space="0" w:color="auto"/>
            </w:tcBorders>
            <w:shd w:val="clear" w:color="auto" w:fill="FFFF99"/>
          </w:tcPr>
          <w:p w14:paraId="01586320"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System and</w:t>
            </w:r>
            <w:r w:rsidRPr="002547C3">
              <w:rPr>
                <w:rFonts w:ascii="Times New Roman" w:hAnsi="Times New Roman"/>
                <w:sz w:val="24"/>
                <w:szCs w:val="24"/>
              </w:rPr>
              <w:t xml:space="preserve"> </w:t>
            </w:r>
            <w:r w:rsidRPr="002547C3">
              <w:rPr>
                <w:rFonts w:ascii="Times New Roman" w:hAnsi="Times New Roman"/>
                <w:color w:val="000000"/>
                <w:sz w:val="24"/>
                <w:szCs w:val="24"/>
                <w:lang w:eastAsia="en-GB"/>
              </w:rPr>
              <w:t>community trust</w:t>
            </w:r>
          </w:p>
        </w:tc>
        <w:tc>
          <w:tcPr>
            <w:tcW w:w="2534" w:type="pct"/>
            <w:tcBorders>
              <w:top w:val="single" w:sz="4" w:space="0" w:color="auto"/>
              <w:left w:val="single" w:sz="4" w:space="0" w:color="auto"/>
              <w:bottom w:val="single" w:sz="4" w:space="0" w:color="auto"/>
              <w:right w:val="single" w:sz="4" w:space="0" w:color="auto"/>
            </w:tcBorders>
            <w:shd w:val="clear" w:color="auto" w:fill="FFFF99"/>
          </w:tcPr>
          <w:p w14:paraId="36DF6E02"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Trust is one of the key ingredients for CE initiatives. The operative effectiveness and efficiency of the system can be improved through system and community trust.</w:t>
            </w:r>
          </w:p>
        </w:tc>
        <w:tc>
          <w:tcPr>
            <w:tcW w:w="936" w:type="pct"/>
            <w:tcBorders>
              <w:top w:val="single" w:sz="4" w:space="0" w:color="auto"/>
              <w:left w:val="single" w:sz="4" w:space="0" w:color="auto"/>
              <w:bottom w:val="single" w:sz="4" w:space="0" w:color="auto"/>
              <w:right w:val="single" w:sz="4" w:space="0" w:color="auto"/>
            </w:tcBorders>
            <w:shd w:val="clear" w:color="auto" w:fill="FFFF99"/>
          </w:tcPr>
          <w:p w14:paraId="348C2316" w14:textId="77777777" w:rsidR="00465D1D" w:rsidRPr="002547C3" w:rsidRDefault="00465D1D" w:rsidP="00465D1D">
            <w:pPr>
              <w:spacing w:after="0" w:line="240" w:lineRule="auto"/>
              <w:jc w:val="both"/>
              <w:rPr>
                <w:rFonts w:ascii="Times New Roman" w:hAnsi="Times New Roman"/>
                <w:color w:val="7030A0"/>
                <w:sz w:val="24"/>
                <w:szCs w:val="24"/>
                <w:lang w:eastAsia="en-GB"/>
              </w:rPr>
            </w:pPr>
            <w:r w:rsidRPr="002547C3">
              <w:rPr>
                <w:rFonts w:ascii="Times New Roman" w:hAnsi="Times New Roman"/>
                <w:color w:val="7030A0"/>
                <w:sz w:val="24"/>
                <w:szCs w:val="24"/>
                <w:lang w:eastAsia="en-GB"/>
              </w:rPr>
              <w:t xml:space="preserve">Knickmeyer, 2020; </w:t>
            </w:r>
            <w:r w:rsidRPr="002547C3">
              <w:rPr>
                <w:rFonts w:ascii="Times New Roman" w:hAnsi="Times New Roman"/>
                <w:color w:val="7030A0"/>
                <w:sz w:val="24"/>
                <w:szCs w:val="24"/>
                <w:lang w:val="fr-BE" w:eastAsia="en-GB"/>
              </w:rPr>
              <w:t xml:space="preserve"> Brown et al., 2021</w:t>
            </w:r>
          </w:p>
        </w:tc>
      </w:tr>
      <w:tr w:rsidR="00465D1D" w:rsidRPr="0068146A" w14:paraId="24843CBC" w14:textId="77777777" w:rsidTr="00465D1D">
        <w:trPr>
          <w:trHeight w:val="288"/>
        </w:trPr>
        <w:tc>
          <w:tcPr>
            <w:tcW w:w="354" w:type="pct"/>
            <w:tcBorders>
              <w:top w:val="single" w:sz="4" w:space="0" w:color="auto"/>
              <w:left w:val="single" w:sz="4" w:space="0" w:color="auto"/>
              <w:bottom w:val="single" w:sz="4" w:space="0" w:color="auto"/>
              <w:right w:val="single" w:sz="4" w:space="0" w:color="auto"/>
            </w:tcBorders>
            <w:shd w:val="clear" w:color="auto" w:fill="FFFF99"/>
          </w:tcPr>
          <w:p w14:paraId="29C2D06D" w14:textId="77777777" w:rsidR="00465D1D" w:rsidRPr="002547C3" w:rsidRDefault="00465D1D" w:rsidP="00465D1D">
            <w:pPr>
              <w:pStyle w:val="ListParagraph"/>
              <w:numPr>
                <w:ilvl w:val="0"/>
                <w:numId w:val="40"/>
              </w:numPr>
              <w:spacing w:after="0" w:line="240" w:lineRule="auto"/>
              <w:jc w:val="both"/>
              <w:rPr>
                <w:rFonts w:ascii="Times New Roman" w:hAnsi="Times New Roman"/>
                <w:color w:val="000000"/>
                <w:sz w:val="24"/>
                <w:szCs w:val="24"/>
                <w:lang w:eastAsia="en-GB"/>
              </w:rPr>
            </w:pPr>
          </w:p>
        </w:tc>
        <w:tc>
          <w:tcPr>
            <w:tcW w:w="1176" w:type="pct"/>
            <w:tcBorders>
              <w:top w:val="single" w:sz="4" w:space="0" w:color="auto"/>
              <w:left w:val="single" w:sz="4" w:space="0" w:color="auto"/>
              <w:bottom w:val="single" w:sz="4" w:space="0" w:color="auto"/>
              <w:right w:val="single" w:sz="4" w:space="0" w:color="auto"/>
            </w:tcBorders>
            <w:shd w:val="clear" w:color="auto" w:fill="FFFF99"/>
          </w:tcPr>
          <w:p w14:paraId="31C29D6C" w14:textId="77777777" w:rsidR="00465D1D" w:rsidRPr="002547C3" w:rsidRDefault="00465D1D" w:rsidP="00465D1D">
            <w:pPr>
              <w:spacing w:after="0" w:line="240" w:lineRule="auto"/>
              <w:jc w:val="both"/>
              <w:rPr>
                <w:rFonts w:ascii="Times New Roman" w:hAnsi="Times New Roman"/>
                <w:sz w:val="24"/>
                <w:szCs w:val="24"/>
                <w:lang w:eastAsia="en-GB"/>
              </w:rPr>
            </w:pPr>
            <w:r w:rsidRPr="002547C3">
              <w:rPr>
                <w:rFonts w:ascii="Times New Roman" w:hAnsi="Times New Roman"/>
                <w:sz w:val="24"/>
                <w:szCs w:val="24"/>
                <w:lang w:eastAsia="en-GB"/>
              </w:rPr>
              <w:t xml:space="preserve">Government regulation and infrastructure investment opportunity </w:t>
            </w:r>
          </w:p>
        </w:tc>
        <w:tc>
          <w:tcPr>
            <w:tcW w:w="2534" w:type="pct"/>
            <w:tcBorders>
              <w:top w:val="single" w:sz="4" w:space="0" w:color="auto"/>
              <w:left w:val="single" w:sz="4" w:space="0" w:color="auto"/>
              <w:bottom w:val="single" w:sz="4" w:space="0" w:color="auto"/>
              <w:right w:val="single" w:sz="4" w:space="0" w:color="auto"/>
            </w:tcBorders>
            <w:shd w:val="clear" w:color="auto" w:fill="FFFF99"/>
          </w:tcPr>
          <w:p w14:paraId="121DF814" w14:textId="77777777" w:rsidR="00465D1D" w:rsidRPr="002547C3" w:rsidRDefault="00465D1D" w:rsidP="00465D1D">
            <w:pPr>
              <w:spacing w:after="0" w:line="240" w:lineRule="auto"/>
              <w:jc w:val="both"/>
              <w:rPr>
                <w:rFonts w:ascii="Times New Roman" w:hAnsi="Times New Roman"/>
                <w:sz w:val="24"/>
                <w:szCs w:val="24"/>
                <w:lang w:eastAsia="en-GB"/>
              </w:rPr>
            </w:pPr>
            <w:r w:rsidRPr="002547C3">
              <w:rPr>
                <w:rFonts w:ascii="Times New Roman" w:hAnsi="Times New Roman"/>
                <w:sz w:val="24"/>
                <w:szCs w:val="24"/>
                <w:lang w:eastAsia="en-GB"/>
              </w:rPr>
              <w:t>The government is a key decision-making authority for making regulations as well as infrastructure development in any country. The realigning incentives and regulatory efforts must be focused on those who can afford to change in CE initiatives.</w:t>
            </w:r>
          </w:p>
        </w:tc>
        <w:tc>
          <w:tcPr>
            <w:tcW w:w="936" w:type="pct"/>
            <w:tcBorders>
              <w:top w:val="single" w:sz="4" w:space="0" w:color="auto"/>
              <w:left w:val="single" w:sz="4" w:space="0" w:color="auto"/>
              <w:bottom w:val="single" w:sz="4" w:space="0" w:color="auto"/>
              <w:right w:val="single" w:sz="4" w:space="0" w:color="auto"/>
            </w:tcBorders>
            <w:shd w:val="clear" w:color="auto" w:fill="FFFF99"/>
          </w:tcPr>
          <w:p w14:paraId="22C2C174" w14:textId="77777777" w:rsidR="00465D1D" w:rsidRPr="002547C3" w:rsidRDefault="00465D1D" w:rsidP="00465D1D">
            <w:pPr>
              <w:spacing w:after="0" w:line="240" w:lineRule="auto"/>
              <w:jc w:val="both"/>
              <w:rPr>
                <w:rFonts w:ascii="Times New Roman" w:hAnsi="Times New Roman"/>
                <w:color w:val="7030A0"/>
                <w:sz w:val="24"/>
                <w:szCs w:val="24"/>
                <w:lang w:val="es-MX" w:eastAsia="en-GB"/>
              </w:rPr>
            </w:pPr>
            <w:r w:rsidRPr="002547C3">
              <w:rPr>
                <w:rFonts w:ascii="Times New Roman" w:hAnsi="Times New Roman"/>
                <w:color w:val="7030A0"/>
                <w:sz w:val="24"/>
                <w:szCs w:val="24"/>
                <w:lang w:val="es-MX" w:eastAsia="en-GB"/>
              </w:rPr>
              <w:t xml:space="preserve">Velenturf et al., 2018; </w:t>
            </w:r>
            <w:r w:rsidRPr="002547C3">
              <w:rPr>
                <w:rFonts w:ascii="Times New Roman" w:hAnsi="Times New Roman"/>
                <w:color w:val="7030A0"/>
                <w:sz w:val="24"/>
                <w:szCs w:val="24"/>
                <w:lang w:val="es-MX"/>
              </w:rPr>
              <w:t>Bertassini et al., 2021</w:t>
            </w:r>
          </w:p>
        </w:tc>
      </w:tr>
      <w:tr w:rsidR="00465D1D" w:rsidRPr="002547C3" w14:paraId="766408D0" w14:textId="77777777" w:rsidTr="00465D1D">
        <w:trPr>
          <w:trHeight w:val="288"/>
        </w:trPr>
        <w:tc>
          <w:tcPr>
            <w:tcW w:w="354" w:type="pct"/>
            <w:tcBorders>
              <w:top w:val="single" w:sz="4" w:space="0" w:color="auto"/>
              <w:left w:val="single" w:sz="4" w:space="0" w:color="auto"/>
              <w:bottom w:val="single" w:sz="4" w:space="0" w:color="auto"/>
              <w:right w:val="single" w:sz="4" w:space="0" w:color="auto"/>
            </w:tcBorders>
            <w:shd w:val="clear" w:color="auto" w:fill="FFFF99"/>
          </w:tcPr>
          <w:p w14:paraId="001AB79E" w14:textId="77777777" w:rsidR="00465D1D" w:rsidRPr="002547C3" w:rsidRDefault="00465D1D" w:rsidP="00465D1D">
            <w:pPr>
              <w:pStyle w:val="ListParagraph"/>
              <w:numPr>
                <w:ilvl w:val="0"/>
                <w:numId w:val="40"/>
              </w:numPr>
              <w:spacing w:after="0" w:line="240" w:lineRule="auto"/>
              <w:jc w:val="both"/>
              <w:rPr>
                <w:rFonts w:ascii="Times New Roman" w:hAnsi="Times New Roman"/>
                <w:color w:val="000000"/>
                <w:sz w:val="24"/>
                <w:szCs w:val="24"/>
                <w:lang w:val="es-MX" w:eastAsia="en-GB"/>
              </w:rPr>
            </w:pPr>
          </w:p>
        </w:tc>
        <w:tc>
          <w:tcPr>
            <w:tcW w:w="1176" w:type="pct"/>
            <w:tcBorders>
              <w:top w:val="single" w:sz="4" w:space="0" w:color="auto"/>
              <w:left w:val="single" w:sz="4" w:space="0" w:color="auto"/>
              <w:bottom w:val="single" w:sz="4" w:space="0" w:color="auto"/>
              <w:right w:val="single" w:sz="4" w:space="0" w:color="auto"/>
            </w:tcBorders>
            <w:shd w:val="clear" w:color="auto" w:fill="FFFF99"/>
          </w:tcPr>
          <w:p w14:paraId="1C02C82C" w14:textId="77777777" w:rsidR="00465D1D" w:rsidRPr="002547C3" w:rsidRDefault="00465D1D" w:rsidP="00465D1D">
            <w:pPr>
              <w:spacing w:after="0" w:line="240" w:lineRule="auto"/>
              <w:jc w:val="both"/>
              <w:rPr>
                <w:rFonts w:ascii="Times New Roman" w:hAnsi="Times New Roman"/>
                <w:sz w:val="24"/>
                <w:szCs w:val="24"/>
                <w:lang w:eastAsia="en-GB"/>
              </w:rPr>
            </w:pPr>
            <w:r w:rsidRPr="002547C3">
              <w:rPr>
                <w:rFonts w:ascii="Times New Roman" w:hAnsi="Times New Roman"/>
                <w:sz w:val="24"/>
                <w:szCs w:val="24"/>
                <w:lang w:eastAsia="en-GB"/>
              </w:rPr>
              <w:t>Thinking CE initiatives and cost-saving behaviour</w:t>
            </w:r>
          </w:p>
        </w:tc>
        <w:tc>
          <w:tcPr>
            <w:tcW w:w="2534" w:type="pct"/>
            <w:tcBorders>
              <w:top w:val="single" w:sz="4" w:space="0" w:color="auto"/>
              <w:left w:val="single" w:sz="4" w:space="0" w:color="auto"/>
              <w:bottom w:val="single" w:sz="4" w:space="0" w:color="auto"/>
              <w:right w:val="single" w:sz="4" w:space="0" w:color="auto"/>
            </w:tcBorders>
            <w:shd w:val="clear" w:color="auto" w:fill="FFFF99"/>
          </w:tcPr>
          <w:p w14:paraId="31C5F410" w14:textId="77777777" w:rsidR="00465D1D" w:rsidRPr="002547C3" w:rsidRDefault="00465D1D" w:rsidP="00465D1D">
            <w:pPr>
              <w:spacing w:after="0" w:line="240" w:lineRule="auto"/>
              <w:jc w:val="both"/>
              <w:rPr>
                <w:rFonts w:ascii="Times New Roman" w:hAnsi="Times New Roman"/>
                <w:sz w:val="24"/>
                <w:szCs w:val="24"/>
                <w:lang w:eastAsia="en-GB"/>
              </w:rPr>
            </w:pPr>
            <w:r w:rsidRPr="002547C3">
              <w:rPr>
                <w:rFonts w:ascii="Times New Roman" w:hAnsi="Times New Roman"/>
                <w:sz w:val="24"/>
                <w:szCs w:val="24"/>
                <w:lang w:eastAsia="en-GB"/>
              </w:rPr>
              <w:t>Thinking CE initiatives and cost-saving behaviour facilitate decision-making based on sustainable outcomes at higher and operational levels.</w:t>
            </w:r>
          </w:p>
        </w:tc>
        <w:tc>
          <w:tcPr>
            <w:tcW w:w="936" w:type="pct"/>
            <w:tcBorders>
              <w:top w:val="single" w:sz="4" w:space="0" w:color="auto"/>
              <w:left w:val="single" w:sz="4" w:space="0" w:color="auto"/>
              <w:bottom w:val="single" w:sz="4" w:space="0" w:color="auto"/>
              <w:right w:val="single" w:sz="4" w:space="0" w:color="auto"/>
            </w:tcBorders>
            <w:shd w:val="clear" w:color="auto" w:fill="FFFF99"/>
          </w:tcPr>
          <w:p w14:paraId="1230D4E5" w14:textId="77777777" w:rsidR="00465D1D" w:rsidRPr="002547C3" w:rsidRDefault="00465D1D" w:rsidP="00465D1D">
            <w:pPr>
              <w:spacing w:after="0" w:line="240" w:lineRule="auto"/>
              <w:jc w:val="both"/>
              <w:rPr>
                <w:rFonts w:ascii="Times New Roman" w:hAnsi="Times New Roman"/>
                <w:color w:val="7030A0"/>
                <w:sz w:val="24"/>
                <w:szCs w:val="24"/>
                <w:lang w:eastAsia="en-GB"/>
              </w:rPr>
            </w:pPr>
            <w:r w:rsidRPr="002547C3">
              <w:rPr>
                <w:rFonts w:ascii="Times New Roman" w:hAnsi="Times New Roman"/>
                <w:color w:val="7030A0"/>
                <w:sz w:val="24"/>
                <w:szCs w:val="24"/>
                <w:lang w:eastAsia="en-GB"/>
              </w:rPr>
              <w:t>Mendoza et al., 2019; Hussain and Malik, 2020</w:t>
            </w:r>
          </w:p>
        </w:tc>
      </w:tr>
      <w:tr w:rsidR="00465D1D" w:rsidRPr="002547C3" w14:paraId="3CA27F2B" w14:textId="77777777" w:rsidTr="00465D1D">
        <w:trPr>
          <w:trHeight w:val="288"/>
        </w:trPr>
        <w:tc>
          <w:tcPr>
            <w:tcW w:w="354" w:type="pct"/>
            <w:tcBorders>
              <w:top w:val="single" w:sz="4" w:space="0" w:color="auto"/>
              <w:left w:val="single" w:sz="4" w:space="0" w:color="auto"/>
              <w:bottom w:val="single" w:sz="4" w:space="0" w:color="auto"/>
              <w:right w:val="single" w:sz="4" w:space="0" w:color="auto"/>
            </w:tcBorders>
            <w:shd w:val="clear" w:color="auto" w:fill="FFFF99"/>
          </w:tcPr>
          <w:p w14:paraId="76B31988" w14:textId="77777777" w:rsidR="00465D1D" w:rsidRPr="002547C3" w:rsidRDefault="00465D1D" w:rsidP="00465D1D">
            <w:pPr>
              <w:pStyle w:val="ListParagraph"/>
              <w:numPr>
                <w:ilvl w:val="0"/>
                <w:numId w:val="40"/>
              </w:numPr>
              <w:spacing w:after="0" w:line="240" w:lineRule="auto"/>
              <w:jc w:val="both"/>
              <w:rPr>
                <w:rFonts w:ascii="Times New Roman" w:hAnsi="Times New Roman"/>
                <w:color w:val="000000"/>
                <w:sz w:val="24"/>
                <w:szCs w:val="24"/>
                <w:lang w:eastAsia="en-GB"/>
              </w:rPr>
            </w:pPr>
          </w:p>
        </w:tc>
        <w:tc>
          <w:tcPr>
            <w:tcW w:w="1176" w:type="pct"/>
            <w:tcBorders>
              <w:top w:val="single" w:sz="4" w:space="0" w:color="auto"/>
              <w:left w:val="single" w:sz="4" w:space="0" w:color="auto"/>
              <w:bottom w:val="single" w:sz="4" w:space="0" w:color="auto"/>
              <w:right w:val="single" w:sz="4" w:space="0" w:color="auto"/>
            </w:tcBorders>
            <w:shd w:val="clear" w:color="auto" w:fill="FFFF99"/>
          </w:tcPr>
          <w:p w14:paraId="4FE76DEB" w14:textId="77777777" w:rsidR="00465D1D" w:rsidRPr="002547C3" w:rsidRDefault="00465D1D" w:rsidP="00465D1D">
            <w:pPr>
              <w:spacing w:after="0" w:line="240" w:lineRule="auto"/>
              <w:jc w:val="both"/>
              <w:rPr>
                <w:rFonts w:ascii="Times New Roman" w:hAnsi="Times New Roman"/>
                <w:sz w:val="24"/>
                <w:szCs w:val="24"/>
              </w:rPr>
            </w:pPr>
            <w:r w:rsidRPr="002547C3">
              <w:rPr>
                <w:rFonts w:ascii="Times New Roman" w:hAnsi="Times New Roman"/>
                <w:color w:val="000000"/>
                <w:sz w:val="24"/>
                <w:szCs w:val="24"/>
                <w:lang w:eastAsia="en-GB"/>
              </w:rPr>
              <w:t>Thinking for sustainable behaviour</w:t>
            </w:r>
          </w:p>
        </w:tc>
        <w:tc>
          <w:tcPr>
            <w:tcW w:w="2534" w:type="pct"/>
            <w:tcBorders>
              <w:top w:val="single" w:sz="4" w:space="0" w:color="auto"/>
              <w:left w:val="single" w:sz="4" w:space="0" w:color="auto"/>
              <w:bottom w:val="single" w:sz="4" w:space="0" w:color="auto"/>
              <w:right w:val="single" w:sz="4" w:space="0" w:color="auto"/>
            </w:tcBorders>
            <w:shd w:val="clear" w:color="auto" w:fill="FFFF99"/>
          </w:tcPr>
          <w:p w14:paraId="7C709F6B" w14:textId="77777777" w:rsidR="00465D1D" w:rsidRPr="002547C3" w:rsidRDefault="00465D1D" w:rsidP="00465D1D">
            <w:pPr>
              <w:spacing w:after="0" w:line="240" w:lineRule="auto"/>
              <w:jc w:val="both"/>
              <w:rPr>
                <w:rFonts w:ascii="Times New Roman" w:hAnsi="Times New Roman"/>
                <w:sz w:val="24"/>
                <w:szCs w:val="24"/>
              </w:rPr>
            </w:pPr>
            <w:r w:rsidRPr="002547C3">
              <w:rPr>
                <w:rFonts w:ascii="Times New Roman" w:hAnsi="Times New Roman"/>
                <w:sz w:val="24"/>
                <w:szCs w:val="24"/>
              </w:rPr>
              <w:t>Design with sustainable intent is necessary for analysis and guiding the communication for CE implementation. It may suggest numerous strategies that may appeal to distinct aspects of people’s behaviour.</w:t>
            </w:r>
          </w:p>
        </w:tc>
        <w:tc>
          <w:tcPr>
            <w:tcW w:w="936" w:type="pct"/>
            <w:tcBorders>
              <w:top w:val="single" w:sz="4" w:space="0" w:color="auto"/>
              <w:left w:val="single" w:sz="4" w:space="0" w:color="auto"/>
              <w:bottom w:val="single" w:sz="4" w:space="0" w:color="auto"/>
              <w:right w:val="single" w:sz="4" w:space="0" w:color="auto"/>
            </w:tcBorders>
            <w:shd w:val="clear" w:color="auto" w:fill="FFFF99"/>
          </w:tcPr>
          <w:p w14:paraId="07A0BDEA" w14:textId="77777777" w:rsidR="00465D1D" w:rsidRPr="002547C3" w:rsidRDefault="00465D1D" w:rsidP="00465D1D">
            <w:pPr>
              <w:spacing w:after="0" w:line="240" w:lineRule="auto"/>
              <w:jc w:val="both"/>
              <w:rPr>
                <w:rFonts w:ascii="Times New Roman" w:hAnsi="Times New Roman"/>
                <w:color w:val="7030A0"/>
                <w:sz w:val="24"/>
                <w:szCs w:val="24"/>
                <w:lang w:eastAsia="en-GB"/>
              </w:rPr>
            </w:pPr>
            <w:r w:rsidRPr="002547C3">
              <w:rPr>
                <w:rFonts w:ascii="Times New Roman" w:hAnsi="Times New Roman"/>
                <w:color w:val="7030A0"/>
                <w:sz w:val="24"/>
                <w:szCs w:val="24"/>
              </w:rPr>
              <w:t xml:space="preserve">Chamberlin and Boks, 2018; </w:t>
            </w:r>
            <w:r w:rsidRPr="002547C3">
              <w:rPr>
                <w:rFonts w:ascii="Times New Roman" w:hAnsi="Times New Roman"/>
                <w:color w:val="7030A0"/>
                <w:sz w:val="24"/>
                <w:szCs w:val="24"/>
                <w:lang w:eastAsia="en-GB"/>
              </w:rPr>
              <w:t>Van Langen et al., 2021</w:t>
            </w:r>
          </w:p>
        </w:tc>
      </w:tr>
      <w:tr w:rsidR="00465D1D" w:rsidRPr="002547C3" w14:paraId="6CB00EB9" w14:textId="77777777" w:rsidTr="00465D1D">
        <w:trPr>
          <w:trHeight w:val="288"/>
        </w:trPr>
        <w:tc>
          <w:tcPr>
            <w:tcW w:w="354" w:type="pct"/>
            <w:tcBorders>
              <w:top w:val="single" w:sz="4" w:space="0" w:color="auto"/>
              <w:left w:val="single" w:sz="4" w:space="0" w:color="auto"/>
              <w:bottom w:val="single" w:sz="4" w:space="0" w:color="auto"/>
              <w:right w:val="single" w:sz="4" w:space="0" w:color="auto"/>
            </w:tcBorders>
            <w:shd w:val="clear" w:color="auto" w:fill="FFFF99"/>
          </w:tcPr>
          <w:p w14:paraId="40F56133" w14:textId="77777777" w:rsidR="00465D1D" w:rsidRPr="002547C3" w:rsidRDefault="00465D1D" w:rsidP="00465D1D">
            <w:pPr>
              <w:pStyle w:val="ListParagraph"/>
              <w:numPr>
                <w:ilvl w:val="0"/>
                <w:numId w:val="40"/>
              </w:numPr>
              <w:spacing w:after="0" w:line="240" w:lineRule="auto"/>
              <w:jc w:val="both"/>
              <w:rPr>
                <w:rFonts w:ascii="Times New Roman" w:hAnsi="Times New Roman"/>
                <w:color w:val="000000"/>
                <w:sz w:val="24"/>
                <w:szCs w:val="24"/>
                <w:lang w:eastAsia="en-GB"/>
              </w:rPr>
            </w:pPr>
          </w:p>
        </w:tc>
        <w:tc>
          <w:tcPr>
            <w:tcW w:w="1176" w:type="pct"/>
            <w:tcBorders>
              <w:top w:val="single" w:sz="4" w:space="0" w:color="auto"/>
              <w:left w:val="single" w:sz="4" w:space="0" w:color="auto"/>
              <w:bottom w:val="single" w:sz="4" w:space="0" w:color="auto"/>
              <w:right w:val="single" w:sz="4" w:space="0" w:color="auto"/>
            </w:tcBorders>
            <w:shd w:val="clear" w:color="auto" w:fill="FFFF99"/>
          </w:tcPr>
          <w:p w14:paraId="209EAD6F"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Thinking of adopting initiatives of sustainable resource management</w:t>
            </w:r>
          </w:p>
        </w:tc>
        <w:tc>
          <w:tcPr>
            <w:tcW w:w="2534" w:type="pct"/>
            <w:tcBorders>
              <w:top w:val="single" w:sz="4" w:space="0" w:color="auto"/>
              <w:left w:val="single" w:sz="4" w:space="0" w:color="auto"/>
              <w:bottom w:val="single" w:sz="4" w:space="0" w:color="auto"/>
              <w:right w:val="single" w:sz="4" w:space="0" w:color="auto"/>
            </w:tcBorders>
            <w:shd w:val="clear" w:color="auto" w:fill="FFFF99"/>
          </w:tcPr>
          <w:p w14:paraId="02702EE1"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Thinking of adoption of initiatives of sustainable resource management means lifecycle thinking and a full closure of resource loops, which is currently missing, especially SMEs.</w:t>
            </w:r>
          </w:p>
        </w:tc>
        <w:tc>
          <w:tcPr>
            <w:tcW w:w="936" w:type="pct"/>
            <w:tcBorders>
              <w:top w:val="single" w:sz="4" w:space="0" w:color="auto"/>
              <w:left w:val="single" w:sz="4" w:space="0" w:color="auto"/>
              <w:bottom w:val="single" w:sz="4" w:space="0" w:color="auto"/>
              <w:right w:val="single" w:sz="4" w:space="0" w:color="auto"/>
            </w:tcBorders>
            <w:shd w:val="clear" w:color="auto" w:fill="FFFF99"/>
          </w:tcPr>
          <w:p w14:paraId="24C32004" w14:textId="77777777" w:rsidR="00465D1D" w:rsidRPr="002547C3" w:rsidRDefault="00465D1D" w:rsidP="00465D1D">
            <w:pPr>
              <w:spacing w:after="0" w:line="240" w:lineRule="auto"/>
              <w:jc w:val="both"/>
              <w:rPr>
                <w:rFonts w:ascii="Times New Roman" w:hAnsi="Times New Roman"/>
                <w:color w:val="7030A0"/>
                <w:sz w:val="24"/>
                <w:szCs w:val="24"/>
                <w:lang w:eastAsia="en-GB"/>
              </w:rPr>
            </w:pPr>
            <w:r w:rsidRPr="002547C3">
              <w:rPr>
                <w:rFonts w:ascii="Times New Roman" w:hAnsi="Times New Roman"/>
                <w:color w:val="7030A0"/>
                <w:sz w:val="24"/>
                <w:szCs w:val="24"/>
                <w:lang w:eastAsia="en-GB"/>
              </w:rPr>
              <w:t>Campbell-Johnston et al., 2019; Ebrahimi,  and Koh, 2021</w:t>
            </w:r>
          </w:p>
        </w:tc>
      </w:tr>
      <w:tr w:rsidR="00465D1D" w:rsidRPr="002547C3" w14:paraId="25073A6E" w14:textId="77777777" w:rsidTr="00465D1D">
        <w:trPr>
          <w:trHeight w:val="288"/>
        </w:trPr>
        <w:tc>
          <w:tcPr>
            <w:tcW w:w="354" w:type="pct"/>
            <w:tcBorders>
              <w:top w:val="single" w:sz="4" w:space="0" w:color="auto"/>
              <w:left w:val="single" w:sz="4" w:space="0" w:color="auto"/>
              <w:bottom w:val="single" w:sz="4" w:space="0" w:color="auto"/>
              <w:right w:val="single" w:sz="4" w:space="0" w:color="auto"/>
            </w:tcBorders>
            <w:shd w:val="clear" w:color="auto" w:fill="FFFF99"/>
          </w:tcPr>
          <w:p w14:paraId="3931B4CF" w14:textId="77777777" w:rsidR="00465D1D" w:rsidRPr="002547C3" w:rsidRDefault="00465D1D" w:rsidP="00465D1D">
            <w:pPr>
              <w:pStyle w:val="ListParagraph"/>
              <w:numPr>
                <w:ilvl w:val="0"/>
                <w:numId w:val="40"/>
              </w:numPr>
              <w:spacing w:after="0" w:line="240" w:lineRule="auto"/>
              <w:jc w:val="both"/>
              <w:rPr>
                <w:rFonts w:ascii="Times New Roman" w:hAnsi="Times New Roman"/>
                <w:sz w:val="24"/>
                <w:szCs w:val="24"/>
                <w:lang w:eastAsia="en-GB"/>
              </w:rPr>
            </w:pPr>
          </w:p>
        </w:tc>
        <w:tc>
          <w:tcPr>
            <w:tcW w:w="1176" w:type="pct"/>
            <w:tcBorders>
              <w:top w:val="single" w:sz="4" w:space="0" w:color="auto"/>
              <w:left w:val="single" w:sz="4" w:space="0" w:color="auto"/>
              <w:bottom w:val="single" w:sz="4" w:space="0" w:color="auto"/>
              <w:right w:val="single" w:sz="4" w:space="0" w:color="auto"/>
            </w:tcBorders>
            <w:shd w:val="clear" w:color="auto" w:fill="FFFF99"/>
          </w:tcPr>
          <w:p w14:paraId="42F24EBA"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 xml:space="preserve">Training and development about CE insights within the organisational level </w:t>
            </w:r>
          </w:p>
        </w:tc>
        <w:tc>
          <w:tcPr>
            <w:tcW w:w="2534" w:type="pct"/>
            <w:tcBorders>
              <w:top w:val="single" w:sz="4" w:space="0" w:color="auto"/>
              <w:left w:val="single" w:sz="4" w:space="0" w:color="auto"/>
              <w:bottom w:val="single" w:sz="4" w:space="0" w:color="auto"/>
              <w:right w:val="single" w:sz="4" w:space="0" w:color="auto"/>
            </w:tcBorders>
            <w:shd w:val="clear" w:color="auto" w:fill="FFFF99"/>
          </w:tcPr>
          <w:p w14:paraId="64C31421"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Training and development about CE insights within an organisational level will play a key role to develop a “green” culture and encourage it from SMEs internally.</w:t>
            </w:r>
          </w:p>
        </w:tc>
        <w:tc>
          <w:tcPr>
            <w:tcW w:w="936" w:type="pct"/>
            <w:tcBorders>
              <w:top w:val="single" w:sz="4" w:space="0" w:color="auto"/>
              <w:left w:val="single" w:sz="4" w:space="0" w:color="auto"/>
              <w:bottom w:val="single" w:sz="4" w:space="0" w:color="auto"/>
              <w:right w:val="single" w:sz="4" w:space="0" w:color="auto"/>
            </w:tcBorders>
            <w:shd w:val="clear" w:color="auto" w:fill="FFFF99"/>
          </w:tcPr>
          <w:p w14:paraId="2AE818AC" w14:textId="77777777" w:rsidR="00465D1D" w:rsidRPr="002547C3" w:rsidRDefault="00465D1D" w:rsidP="00465D1D">
            <w:pPr>
              <w:spacing w:after="0" w:line="240" w:lineRule="auto"/>
              <w:rPr>
                <w:rFonts w:ascii="Times New Roman" w:hAnsi="Times New Roman"/>
                <w:color w:val="7030A0"/>
                <w:sz w:val="24"/>
                <w:szCs w:val="24"/>
                <w:lang w:eastAsia="en-GB"/>
              </w:rPr>
            </w:pPr>
            <w:r w:rsidRPr="002547C3">
              <w:rPr>
                <w:rFonts w:ascii="Times New Roman" w:hAnsi="Times New Roman"/>
                <w:color w:val="7030A0"/>
                <w:sz w:val="24"/>
                <w:szCs w:val="24"/>
                <w:lang w:eastAsia="en-GB"/>
              </w:rPr>
              <w:t xml:space="preserve">Prieto-Sandoval et al., 2019; Hussain and </w:t>
            </w:r>
            <w:r w:rsidRPr="002547C3">
              <w:rPr>
                <w:rFonts w:ascii="Times New Roman" w:hAnsi="Times New Roman"/>
                <w:color w:val="7030A0"/>
                <w:sz w:val="24"/>
                <w:szCs w:val="24"/>
                <w:lang w:eastAsia="en-GB"/>
              </w:rPr>
              <w:lastRenderedPageBreak/>
              <w:t>Malik, 2020; Knickmeyer, 2020</w:t>
            </w:r>
          </w:p>
        </w:tc>
      </w:tr>
      <w:tr w:rsidR="00465D1D" w:rsidRPr="0068146A" w14:paraId="4E10460B" w14:textId="77777777" w:rsidTr="00465D1D">
        <w:trPr>
          <w:trHeight w:val="288"/>
        </w:trPr>
        <w:tc>
          <w:tcPr>
            <w:tcW w:w="354" w:type="pct"/>
            <w:tcBorders>
              <w:top w:val="single" w:sz="4" w:space="0" w:color="auto"/>
              <w:left w:val="single" w:sz="4" w:space="0" w:color="auto"/>
              <w:bottom w:val="single" w:sz="4" w:space="0" w:color="auto"/>
              <w:right w:val="single" w:sz="4" w:space="0" w:color="auto"/>
            </w:tcBorders>
            <w:shd w:val="clear" w:color="auto" w:fill="FFFF99"/>
          </w:tcPr>
          <w:p w14:paraId="21594D6D" w14:textId="77777777" w:rsidR="00465D1D" w:rsidRPr="002547C3" w:rsidRDefault="00465D1D" w:rsidP="00465D1D">
            <w:pPr>
              <w:pStyle w:val="ListParagraph"/>
              <w:numPr>
                <w:ilvl w:val="0"/>
                <w:numId w:val="40"/>
              </w:numPr>
              <w:spacing w:after="0" w:line="240" w:lineRule="auto"/>
              <w:jc w:val="both"/>
              <w:rPr>
                <w:rFonts w:ascii="Times New Roman" w:hAnsi="Times New Roman"/>
                <w:color w:val="000000"/>
                <w:sz w:val="24"/>
                <w:szCs w:val="24"/>
                <w:lang w:eastAsia="en-GB"/>
              </w:rPr>
            </w:pPr>
          </w:p>
        </w:tc>
        <w:tc>
          <w:tcPr>
            <w:tcW w:w="1176" w:type="pct"/>
            <w:tcBorders>
              <w:top w:val="single" w:sz="4" w:space="0" w:color="auto"/>
              <w:left w:val="single" w:sz="4" w:space="0" w:color="auto"/>
              <w:bottom w:val="single" w:sz="4" w:space="0" w:color="auto"/>
              <w:right w:val="single" w:sz="4" w:space="0" w:color="auto"/>
            </w:tcBorders>
            <w:shd w:val="clear" w:color="auto" w:fill="FFFF99"/>
          </w:tcPr>
          <w:p w14:paraId="79FC22AA"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rPr>
              <w:t>Willingness to minimise waste</w:t>
            </w:r>
          </w:p>
        </w:tc>
        <w:tc>
          <w:tcPr>
            <w:tcW w:w="2534" w:type="pct"/>
            <w:tcBorders>
              <w:top w:val="single" w:sz="4" w:space="0" w:color="auto"/>
              <w:left w:val="single" w:sz="4" w:space="0" w:color="auto"/>
              <w:bottom w:val="single" w:sz="4" w:space="0" w:color="auto"/>
              <w:right w:val="single" w:sz="4" w:space="0" w:color="auto"/>
            </w:tcBorders>
            <w:shd w:val="clear" w:color="auto" w:fill="FFFF99"/>
          </w:tcPr>
          <w:p w14:paraId="58CACC51"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 xml:space="preserve">This behavioural factor is related to the willingness of SMEs to minimise waste and showing their intention to adopt CE practices  </w:t>
            </w:r>
          </w:p>
        </w:tc>
        <w:tc>
          <w:tcPr>
            <w:tcW w:w="936" w:type="pct"/>
            <w:tcBorders>
              <w:top w:val="single" w:sz="4" w:space="0" w:color="auto"/>
              <w:left w:val="single" w:sz="4" w:space="0" w:color="auto"/>
              <w:bottom w:val="single" w:sz="4" w:space="0" w:color="auto"/>
              <w:right w:val="single" w:sz="4" w:space="0" w:color="auto"/>
            </w:tcBorders>
            <w:shd w:val="clear" w:color="auto" w:fill="FFFF99"/>
          </w:tcPr>
          <w:p w14:paraId="770D234D" w14:textId="77777777" w:rsidR="00465D1D" w:rsidRPr="002547C3" w:rsidRDefault="00465D1D" w:rsidP="00465D1D">
            <w:pPr>
              <w:spacing w:after="0" w:line="240" w:lineRule="auto"/>
              <w:jc w:val="both"/>
              <w:rPr>
                <w:rFonts w:ascii="Times New Roman" w:hAnsi="Times New Roman"/>
                <w:color w:val="7030A0"/>
                <w:sz w:val="24"/>
                <w:szCs w:val="24"/>
                <w:lang w:val="fr-BE" w:eastAsia="en-GB"/>
              </w:rPr>
            </w:pPr>
            <w:r w:rsidRPr="002547C3">
              <w:rPr>
                <w:rFonts w:ascii="Times New Roman" w:hAnsi="Times New Roman"/>
                <w:color w:val="7030A0"/>
                <w:sz w:val="24"/>
                <w:szCs w:val="24"/>
                <w:lang w:val="fr-BE" w:eastAsia="en-GB"/>
              </w:rPr>
              <w:t xml:space="preserve">Garza-Reyes et al., 2019; Parajuly et al., 2020 ; </w:t>
            </w:r>
          </w:p>
        </w:tc>
      </w:tr>
    </w:tbl>
    <w:p w14:paraId="615C049D" w14:textId="77777777" w:rsidR="00465D1D" w:rsidRPr="002547C3" w:rsidRDefault="00465D1D" w:rsidP="00465D1D">
      <w:pPr>
        <w:spacing w:after="0" w:line="360" w:lineRule="auto"/>
        <w:jc w:val="both"/>
        <w:rPr>
          <w:rFonts w:ascii="Times New Roman" w:hAnsi="Times New Roman"/>
          <w:b/>
          <w:sz w:val="24"/>
          <w:szCs w:val="24"/>
          <w:lang w:val="fr-BE"/>
        </w:rPr>
        <w:sectPr w:rsidR="00465D1D" w:rsidRPr="002547C3" w:rsidSect="00072842">
          <w:type w:val="continuous"/>
          <w:pgSz w:w="16838" w:h="11906" w:orient="landscape"/>
          <w:pgMar w:top="1440" w:right="1440" w:bottom="1440" w:left="1440" w:header="720" w:footer="720" w:gutter="0"/>
          <w:lnNumType w:countBy="1" w:restart="continuous"/>
          <w:cols w:space="720"/>
          <w:docGrid w:linePitch="360"/>
        </w:sectPr>
      </w:pPr>
    </w:p>
    <w:p w14:paraId="305038AD" w14:textId="77777777" w:rsidR="00465D1D" w:rsidRPr="00D60E32" w:rsidRDefault="00465D1D" w:rsidP="00465D1D">
      <w:pPr>
        <w:autoSpaceDE w:val="0"/>
        <w:autoSpaceDN w:val="0"/>
        <w:adjustRightInd w:val="0"/>
        <w:spacing w:after="0" w:line="360" w:lineRule="auto"/>
        <w:ind w:left="360"/>
        <w:jc w:val="both"/>
        <w:rPr>
          <w:rFonts w:ascii="Times New Roman" w:hAnsi="Times New Roman"/>
          <w:sz w:val="24"/>
          <w:szCs w:val="24"/>
          <w:lang w:val="fr-BE"/>
        </w:rPr>
      </w:pPr>
      <w:r w:rsidRPr="002547C3">
        <w:rPr>
          <w:rFonts w:ascii="Times New Roman" w:hAnsi="Times New Roman"/>
          <w:noProof/>
          <w:sz w:val="24"/>
          <w:szCs w:val="24"/>
          <w:lang w:val="en-US"/>
        </w:rPr>
        <w:lastRenderedPageBreak/>
        <mc:AlternateContent>
          <mc:Choice Requires="wpg">
            <w:drawing>
              <wp:anchor distT="0" distB="0" distL="114300" distR="114300" simplePos="0" relativeHeight="252008960" behindDoc="0" locked="0" layoutInCell="1" allowOverlap="1" wp14:anchorId="4576DC3C" wp14:editId="7BEBBDA3">
                <wp:simplePos x="0" y="0"/>
                <wp:positionH relativeFrom="column">
                  <wp:posOffset>-38100</wp:posOffset>
                </wp:positionH>
                <wp:positionV relativeFrom="paragraph">
                  <wp:posOffset>68580</wp:posOffset>
                </wp:positionV>
                <wp:extent cx="5777865" cy="8308380"/>
                <wp:effectExtent l="0" t="0" r="13335" b="16510"/>
                <wp:wrapNone/>
                <wp:docPr id="5" name="Group 5"/>
                <wp:cNvGraphicFramePr/>
                <a:graphic xmlns:a="http://schemas.openxmlformats.org/drawingml/2006/main">
                  <a:graphicData uri="http://schemas.microsoft.com/office/word/2010/wordprocessingGroup">
                    <wpg:wgp>
                      <wpg:cNvGrpSpPr/>
                      <wpg:grpSpPr>
                        <a:xfrm>
                          <a:off x="0" y="0"/>
                          <a:ext cx="5777865" cy="8308380"/>
                          <a:chOff x="0" y="0"/>
                          <a:chExt cx="5777865" cy="8308380"/>
                        </a:xfrm>
                      </wpg:grpSpPr>
                      <wpg:grpSp>
                        <wpg:cNvPr id="7" name="Group 7"/>
                        <wpg:cNvGrpSpPr/>
                        <wpg:grpSpPr>
                          <a:xfrm>
                            <a:off x="0" y="0"/>
                            <a:ext cx="5777865" cy="8308380"/>
                            <a:chOff x="0" y="39687"/>
                            <a:chExt cx="5777865" cy="7407196"/>
                          </a:xfrm>
                        </wpg:grpSpPr>
                        <wps:wsp>
                          <wps:cNvPr id="8" name="Rectangle 74"/>
                          <wps:cNvSpPr>
                            <a:spLocks noChangeArrowheads="1"/>
                          </wps:cNvSpPr>
                          <wps:spPr bwMode="auto">
                            <a:xfrm>
                              <a:off x="830580" y="4570463"/>
                              <a:ext cx="3307080" cy="1618400"/>
                            </a:xfrm>
                            <a:prstGeom prst="rect">
                              <a:avLst/>
                            </a:prstGeom>
                            <a:solidFill>
                              <a:srgbClr val="92D050"/>
                            </a:solidFill>
                            <a:ln w="9525">
                              <a:solidFill>
                                <a:sysClr val="windowText" lastClr="000000"/>
                              </a:solidFill>
                              <a:miter lim="800000"/>
                              <a:headEnd/>
                              <a:tailEnd/>
                            </a:ln>
                          </wps:spPr>
                          <wps:txbx>
                            <w:txbxContent>
                              <w:p w14:paraId="6EB105A3" w14:textId="77777777" w:rsidR="00465D1D" w:rsidRDefault="00465D1D" w:rsidP="00465D1D">
                                <w:pPr>
                                  <w:spacing w:after="120" w:line="240" w:lineRule="auto"/>
                                  <w:contextualSpacing/>
                                  <w:jc w:val="center"/>
                                  <w:rPr>
                                    <w:rFonts w:ascii="Times New Roman" w:hAnsi="Times New Roman"/>
                                  </w:rPr>
                                </w:pPr>
                                <w:r>
                                  <w:rPr>
                                    <w:rFonts w:ascii="Times New Roman" w:hAnsi="Times New Roman"/>
                                  </w:rPr>
                                  <w:t>Collection of experts’ data from SMEs</w:t>
                                </w:r>
                              </w:p>
                              <w:p w14:paraId="183228B1" w14:textId="77777777" w:rsidR="00465D1D" w:rsidRPr="00906669" w:rsidRDefault="00465D1D" w:rsidP="00465D1D">
                                <w:pPr>
                                  <w:spacing w:after="120" w:line="240" w:lineRule="auto"/>
                                  <w:contextualSpacing/>
                                  <w:jc w:val="center"/>
                                  <w:rPr>
                                    <w:rFonts w:ascii="Times New Roman" w:hAnsi="Times New Roman"/>
                                    <w:sz w:val="18"/>
                                    <w:szCs w:val="18"/>
                                  </w:rPr>
                                </w:pPr>
                              </w:p>
                              <w:p w14:paraId="574FC61F" w14:textId="77777777" w:rsidR="00465D1D" w:rsidRDefault="00465D1D" w:rsidP="00465D1D">
                                <w:pPr>
                                  <w:spacing w:after="120" w:line="240" w:lineRule="auto"/>
                                  <w:contextualSpacing/>
                                  <w:jc w:val="center"/>
                                  <w:rPr>
                                    <w:rFonts w:ascii="Times New Roman" w:hAnsi="Times New Roman"/>
                                  </w:rPr>
                                </w:pPr>
                              </w:p>
                              <w:p w14:paraId="2A707977" w14:textId="77777777" w:rsidR="00465D1D" w:rsidRDefault="00465D1D" w:rsidP="00465D1D">
                                <w:pPr>
                                  <w:spacing w:after="120" w:line="240" w:lineRule="auto"/>
                                  <w:contextualSpacing/>
                                  <w:jc w:val="center"/>
                                  <w:rPr>
                                    <w:rFonts w:ascii="Times New Roman" w:hAnsi="Times New Roman"/>
                                  </w:rPr>
                                </w:pPr>
                              </w:p>
                              <w:p w14:paraId="37F09AC7" w14:textId="77777777" w:rsidR="00465D1D" w:rsidRDefault="00465D1D" w:rsidP="00465D1D">
                                <w:pPr>
                                  <w:spacing w:after="120" w:line="240" w:lineRule="auto"/>
                                  <w:contextualSpacing/>
                                  <w:jc w:val="center"/>
                                  <w:rPr>
                                    <w:rFonts w:ascii="Times New Roman" w:hAnsi="Times New Roman"/>
                                  </w:rPr>
                                </w:pPr>
                              </w:p>
                              <w:p w14:paraId="246EA840" w14:textId="77777777" w:rsidR="00465D1D" w:rsidRDefault="00465D1D" w:rsidP="00465D1D">
                                <w:pPr>
                                  <w:spacing w:after="120" w:line="240" w:lineRule="auto"/>
                                  <w:contextualSpacing/>
                                  <w:jc w:val="center"/>
                                  <w:rPr>
                                    <w:rFonts w:ascii="Times New Roman" w:hAnsi="Times New Roman"/>
                                  </w:rPr>
                                </w:pPr>
                              </w:p>
                              <w:p w14:paraId="44395E91" w14:textId="77777777" w:rsidR="00465D1D" w:rsidRDefault="00465D1D" w:rsidP="00465D1D">
                                <w:pPr>
                                  <w:spacing w:after="120" w:line="240" w:lineRule="auto"/>
                                  <w:contextualSpacing/>
                                  <w:jc w:val="center"/>
                                  <w:rPr>
                                    <w:rFonts w:ascii="Times New Roman" w:hAnsi="Times New Roman"/>
                                  </w:rPr>
                                </w:pPr>
                              </w:p>
                              <w:p w14:paraId="67EDA6CE" w14:textId="77777777" w:rsidR="00465D1D" w:rsidRDefault="00465D1D" w:rsidP="00465D1D">
                                <w:pPr>
                                  <w:spacing w:after="120" w:line="240" w:lineRule="auto"/>
                                  <w:contextualSpacing/>
                                  <w:rPr>
                                    <w:rFonts w:ascii="Times New Roman" w:hAnsi="Times New Roman"/>
                                  </w:rPr>
                                </w:pPr>
                              </w:p>
                              <w:p w14:paraId="23252DA4" w14:textId="77777777" w:rsidR="00465D1D" w:rsidRDefault="00465D1D" w:rsidP="00465D1D">
                                <w:pPr>
                                  <w:spacing w:after="120" w:line="240" w:lineRule="auto"/>
                                  <w:contextualSpacing/>
                                  <w:jc w:val="center"/>
                                  <w:rPr>
                                    <w:rFonts w:ascii="Times New Roman" w:hAnsi="Times New Roman"/>
                                  </w:rPr>
                                </w:pPr>
                              </w:p>
                              <w:p w14:paraId="6454A945" w14:textId="77777777" w:rsidR="00465D1D" w:rsidRPr="00DE3720" w:rsidRDefault="00465D1D" w:rsidP="00465D1D">
                                <w:pPr>
                                  <w:spacing w:after="120" w:line="240" w:lineRule="auto"/>
                                  <w:contextualSpacing/>
                                  <w:jc w:val="center"/>
                                  <w:rPr>
                                    <w:rFonts w:ascii="Times New Roman" w:hAnsi="Times New Roman"/>
                                  </w:rPr>
                                </w:pPr>
                              </w:p>
                            </w:txbxContent>
                          </wps:txbx>
                          <wps:bodyPr rot="0" vert="horz" wrap="square" lIns="91440" tIns="45720" rIns="91440" bIns="45720" anchor="b" anchorCtr="0" upright="1">
                            <a:noAutofit/>
                          </wps:bodyPr>
                        </wps:wsp>
                        <wps:wsp>
                          <wps:cNvPr id="9" name="Rectangle 74"/>
                          <wps:cNvSpPr>
                            <a:spLocks noChangeArrowheads="1"/>
                          </wps:cNvSpPr>
                          <wps:spPr bwMode="auto">
                            <a:xfrm>
                              <a:off x="830580" y="4131693"/>
                              <a:ext cx="3307080" cy="419100"/>
                            </a:xfrm>
                            <a:prstGeom prst="rect">
                              <a:avLst/>
                            </a:prstGeom>
                            <a:solidFill>
                              <a:srgbClr val="92D050"/>
                            </a:solidFill>
                            <a:ln w="9525">
                              <a:solidFill>
                                <a:sysClr val="windowText" lastClr="000000"/>
                              </a:solidFill>
                              <a:miter lim="800000"/>
                              <a:headEnd/>
                              <a:tailEnd/>
                            </a:ln>
                          </wps:spPr>
                          <wps:txbx>
                            <w:txbxContent>
                              <w:p w14:paraId="42B76E6B" w14:textId="77777777" w:rsidR="00465D1D" w:rsidRPr="00DE3720" w:rsidRDefault="00465D1D" w:rsidP="00465D1D">
                                <w:pPr>
                                  <w:spacing w:after="120" w:line="240" w:lineRule="auto"/>
                                  <w:contextualSpacing/>
                                  <w:jc w:val="center"/>
                                  <w:rPr>
                                    <w:rFonts w:ascii="Times New Roman" w:hAnsi="Times New Roman"/>
                                  </w:rPr>
                                </w:pPr>
                                <w:r>
                                  <w:rPr>
                                    <w:rFonts w:ascii="Times New Roman" w:hAnsi="Times New Roman"/>
                                  </w:rPr>
                                  <w:t xml:space="preserve">4.1.6 </w:t>
                                </w:r>
                                <w:r w:rsidRPr="00906669">
                                  <w:rPr>
                                    <w:rFonts w:ascii="Times New Roman" w:hAnsi="Times New Roman"/>
                                  </w:rPr>
                                  <w:t xml:space="preserve">Determining causal relationships between behavioural factors </w:t>
                                </w:r>
                              </w:p>
                            </w:txbxContent>
                          </wps:txbx>
                          <wps:bodyPr rot="0" vert="horz" wrap="square" lIns="91440" tIns="45720" rIns="91440" bIns="45720" anchor="b" anchorCtr="0" upright="1">
                            <a:noAutofit/>
                          </wps:bodyPr>
                        </wps:wsp>
                        <wps:wsp>
                          <wps:cNvPr id="12" name="Rectangle 74"/>
                          <wps:cNvSpPr>
                            <a:spLocks noChangeArrowheads="1"/>
                          </wps:cNvSpPr>
                          <wps:spPr bwMode="auto">
                            <a:xfrm>
                              <a:off x="822960" y="6223343"/>
                              <a:ext cx="3307080" cy="464820"/>
                            </a:xfrm>
                            <a:prstGeom prst="rect">
                              <a:avLst/>
                            </a:prstGeom>
                            <a:solidFill>
                              <a:srgbClr val="92D050"/>
                            </a:solidFill>
                            <a:ln w="9525">
                              <a:solidFill>
                                <a:sysClr val="windowText" lastClr="000000"/>
                              </a:solidFill>
                              <a:miter lim="800000"/>
                              <a:headEnd/>
                              <a:tailEnd/>
                            </a:ln>
                          </wps:spPr>
                          <wps:txbx>
                            <w:txbxContent>
                              <w:p w14:paraId="1DD81684" w14:textId="77777777" w:rsidR="00465D1D" w:rsidRPr="00DE3720" w:rsidRDefault="00465D1D" w:rsidP="00465D1D">
                                <w:pPr>
                                  <w:contextualSpacing/>
                                  <w:jc w:val="center"/>
                                  <w:rPr>
                                    <w:rFonts w:ascii="Times New Roman" w:hAnsi="Times New Roman"/>
                                  </w:rPr>
                                </w:pPr>
                                <w:r>
                                  <w:rPr>
                                    <w:rFonts w:ascii="Times New Roman" w:hAnsi="Times New Roman"/>
                                  </w:rPr>
                                  <w:t>Calculate threshold value and construct cause-e</w:t>
                                </w:r>
                                <w:r w:rsidRPr="00DE3720">
                                  <w:rPr>
                                    <w:rFonts w:ascii="Times New Roman" w:hAnsi="Times New Roman"/>
                                  </w:rPr>
                                  <w:t xml:space="preserve">ffect </w:t>
                                </w:r>
                                <w:r>
                                  <w:rPr>
                                    <w:rFonts w:ascii="Times New Roman" w:hAnsi="Times New Roman"/>
                                  </w:rPr>
                                  <w:t>r</w:t>
                                </w:r>
                                <w:r w:rsidRPr="00DE3720">
                                  <w:rPr>
                                    <w:rFonts w:ascii="Times New Roman" w:hAnsi="Times New Roman"/>
                                  </w:rPr>
                                  <w:t xml:space="preserve">elationship </w:t>
                                </w:r>
                                <w:r>
                                  <w:rPr>
                                    <w:rFonts w:ascii="Times New Roman" w:hAnsi="Times New Roman"/>
                                  </w:rPr>
                                  <w:t>m</w:t>
                                </w:r>
                                <w:r w:rsidRPr="00DE3720">
                                  <w:rPr>
                                    <w:rFonts w:ascii="Times New Roman" w:hAnsi="Times New Roman"/>
                                  </w:rPr>
                                  <w:t>ap</w:t>
                                </w:r>
                              </w:p>
                              <w:p w14:paraId="05E48F76" w14:textId="77777777" w:rsidR="00465D1D" w:rsidRPr="00DE3720" w:rsidRDefault="00465D1D" w:rsidP="00465D1D">
                                <w:pPr>
                                  <w:spacing w:after="120" w:line="240" w:lineRule="auto"/>
                                  <w:contextualSpacing/>
                                  <w:jc w:val="center"/>
                                  <w:rPr>
                                    <w:rFonts w:ascii="Times New Roman" w:hAnsi="Times New Roman"/>
                                  </w:rPr>
                                </w:pPr>
                              </w:p>
                            </w:txbxContent>
                          </wps:txbx>
                          <wps:bodyPr rot="0" vert="horz" wrap="square" lIns="91440" tIns="45720" rIns="91440" bIns="45720" anchor="b" anchorCtr="0" upright="1">
                            <a:noAutofit/>
                          </wps:bodyPr>
                        </wps:wsp>
                        <wps:wsp>
                          <wps:cNvPr id="14" name="AutoShape 106"/>
                          <wps:cNvCnPr>
                            <a:cxnSpLocks noChangeShapeType="1"/>
                          </wps:cNvCnPr>
                          <wps:spPr bwMode="auto">
                            <a:xfrm>
                              <a:off x="2484120" y="4025840"/>
                              <a:ext cx="0" cy="962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Rectangle 74"/>
                          <wps:cNvSpPr>
                            <a:spLocks noChangeArrowheads="1"/>
                          </wps:cNvSpPr>
                          <wps:spPr bwMode="auto">
                            <a:xfrm>
                              <a:off x="830580" y="6781250"/>
                              <a:ext cx="3307080" cy="290766"/>
                            </a:xfrm>
                            <a:prstGeom prst="rect">
                              <a:avLst/>
                            </a:prstGeom>
                            <a:solidFill>
                              <a:srgbClr val="00B0F0"/>
                            </a:solidFill>
                            <a:ln w="9525">
                              <a:solidFill>
                                <a:sysClr val="windowText" lastClr="000000"/>
                              </a:solidFill>
                              <a:miter lim="800000"/>
                              <a:headEnd/>
                              <a:tailEnd/>
                            </a:ln>
                          </wps:spPr>
                          <wps:txbx>
                            <w:txbxContent>
                              <w:p w14:paraId="07CDB61A" w14:textId="77777777" w:rsidR="00465D1D" w:rsidRPr="007D29C4" w:rsidRDefault="00465D1D" w:rsidP="00465D1D">
                                <w:pPr>
                                  <w:jc w:val="center"/>
                                  <w:rPr>
                                    <w:rFonts w:ascii="Times New Roman" w:hAnsi="Times New Roman"/>
                                  </w:rPr>
                                </w:pPr>
                                <w:r>
                                  <w:rPr>
                                    <w:rFonts w:ascii="Times New Roman" w:hAnsi="Times New Roman"/>
                                  </w:rPr>
                                  <w:t xml:space="preserve">5. </w:t>
                                </w:r>
                                <w:r w:rsidRPr="00906669">
                                  <w:rPr>
                                    <w:rFonts w:ascii="Times New Roman" w:hAnsi="Times New Roman"/>
                                  </w:rPr>
                                  <w:t xml:space="preserve">Discussion of </w:t>
                                </w:r>
                                <w:r>
                                  <w:rPr>
                                    <w:rFonts w:ascii="Times New Roman" w:hAnsi="Times New Roman"/>
                                  </w:rPr>
                                  <w:t>f</w:t>
                                </w:r>
                                <w:r w:rsidRPr="00906669">
                                  <w:rPr>
                                    <w:rFonts w:ascii="Times New Roman" w:hAnsi="Times New Roman"/>
                                  </w:rPr>
                                  <w:t>indings</w:t>
                                </w:r>
                              </w:p>
                              <w:p w14:paraId="79CFA65C" w14:textId="77777777" w:rsidR="00465D1D" w:rsidRPr="00DE3720" w:rsidRDefault="00465D1D" w:rsidP="00465D1D">
                                <w:pPr>
                                  <w:spacing w:after="120" w:line="240" w:lineRule="auto"/>
                                  <w:contextualSpacing/>
                                  <w:jc w:val="center"/>
                                  <w:rPr>
                                    <w:rFonts w:ascii="Times New Roman" w:hAnsi="Times New Roman"/>
                                  </w:rPr>
                                </w:pPr>
                              </w:p>
                            </w:txbxContent>
                          </wps:txbx>
                          <wps:bodyPr rot="0" vert="horz" wrap="square" lIns="91440" tIns="45720" rIns="91440" bIns="45720" anchor="b" anchorCtr="0" upright="1">
                            <a:noAutofit/>
                          </wps:bodyPr>
                        </wps:wsp>
                        <wps:wsp>
                          <wps:cNvPr id="16" name="Rectangle 74"/>
                          <wps:cNvSpPr>
                            <a:spLocks noChangeArrowheads="1"/>
                          </wps:cNvSpPr>
                          <wps:spPr bwMode="auto">
                            <a:xfrm rot="5400000">
                              <a:off x="4035107" y="2922588"/>
                              <a:ext cx="1379220" cy="695325"/>
                            </a:xfrm>
                            <a:prstGeom prst="rect">
                              <a:avLst/>
                            </a:prstGeom>
                            <a:noFill/>
                            <a:ln w="9525">
                              <a:solidFill>
                                <a:sysClr val="window" lastClr="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741FE69" w14:textId="77777777" w:rsidR="00465D1D" w:rsidRDefault="00465D1D" w:rsidP="00465D1D">
                                <w:pPr>
                                  <w:spacing w:after="120" w:line="240" w:lineRule="auto"/>
                                  <w:contextualSpacing/>
                                  <w:jc w:val="center"/>
                                  <w:rPr>
                                    <w:rFonts w:ascii="Times New Roman" w:hAnsi="Times New Roman"/>
                                  </w:rPr>
                                </w:pPr>
                                <w:r>
                                  <w:rPr>
                                    <w:rFonts w:ascii="Times New Roman" w:hAnsi="Times New Roman"/>
                                  </w:rPr>
                                  <w:t>Phase-2 Study –</w:t>
                                </w:r>
                              </w:p>
                              <w:p w14:paraId="79C9D144" w14:textId="77777777" w:rsidR="00465D1D" w:rsidRPr="00DE3720" w:rsidRDefault="00465D1D" w:rsidP="00465D1D">
                                <w:pPr>
                                  <w:spacing w:after="120" w:line="240" w:lineRule="auto"/>
                                  <w:contextualSpacing/>
                                  <w:jc w:val="center"/>
                                  <w:rPr>
                                    <w:rFonts w:ascii="Times New Roman" w:hAnsi="Times New Roman"/>
                                  </w:rPr>
                                </w:pPr>
                                <w:r>
                                  <w:rPr>
                                    <w:rFonts w:ascii="Times New Roman" w:hAnsi="Times New Roman"/>
                                    <w:bCs/>
                                    <w:sz w:val="24"/>
                                    <w:szCs w:val="24"/>
                                  </w:rPr>
                                  <w:t>Identifying factors structure model</w:t>
                                </w:r>
                                <w:r>
                                  <w:rPr>
                                    <w:rFonts w:ascii="Times New Roman" w:hAnsi="Times New Roman"/>
                                  </w:rPr>
                                  <w:t xml:space="preserve"> </w:t>
                                </w:r>
                              </w:p>
                            </w:txbxContent>
                          </wps:txbx>
                          <wps:bodyPr rot="0" vert="vert270" wrap="square" lIns="91440" tIns="45720" rIns="91440" bIns="45720" anchor="b" anchorCtr="0" upright="1">
                            <a:noAutofit/>
                          </wps:bodyPr>
                        </wps:wsp>
                        <wps:wsp>
                          <wps:cNvPr id="22" name="Rectangle 74"/>
                          <wps:cNvSpPr>
                            <a:spLocks noChangeArrowheads="1"/>
                          </wps:cNvSpPr>
                          <wps:spPr bwMode="auto">
                            <a:xfrm rot="5400000">
                              <a:off x="3099435" y="5272979"/>
                              <a:ext cx="3027045" cy="739140"/>
                            </a:xfrm>
                            <a:prstGeom prst="rect">
                              <a:avLst/>
                            </a:prstGeom>
                            <a:noFill/>
                            <a:ln w="9525">
                              <a:solidFill>
                                <a:sysClr val="window" lastClr="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06A2B71" w14:textId="77777777" w:rsidR="00465D1D" w:rsidRDefault="00465D1D" w:rsidP="00465D1D">
                                <w:pPr>
                                  <w:spacing w:after="120" w:line="240" w:lineRule="auto"/>
                                  <w:contextualSpacing/>
                                  <w:jc w:val="center"/>
                                  <w:rPr>
                                    <w:rFonts w:ascii="Times New Roman" w:hAnsi="Times New Roman"/>
                                  </w:rPr>
                                </w:pPr>
                                <w:r>
                                  <w:rPr>
                                    <w:rFonts w:ascii="Times New Roman" w:hAnsi="Times New Roman"/>
                                  </w:rPr>
                                  <w:t>Phase-3 Study –</w:t>
                                </w:r>
                              </w:p>
                              <w:p w14:paraId="34117A66" w14:textId="77777777" w:rsidR="00465D1D" w:rsidRPr="00DE3720" w:rsidRDefault="00465D1D" w:rsidP="00465D1D">
                                <w:pPr>
                                  <w:spacing w:after="120" w:line="240" w:lineRule="auto"/>
                                  <w:contextualSpacing/>
                                  <w:jc w:val="center"/>
                                  <w:rPr>
                                    <w:rFonts w:ascii="Times New Roman" w:hAnsi="Times New Roman"/>
                                  </w:rPr>
                                </w:pPr>
                                <w:r>
                                  <w:rPr>
                                    <w:rFonts w:ascii="Times New Roman" w:hAnsi="Times New Roman"/>
                                  </w:rPr>
                                  <w:t xml:space="preserve">DEMATEL analysis to know cause-effect relationship among key drivers  </w:t>
                                </w:r>
                              </w:p>
                            </w:txbxContent>
                          </wps:txbx>
                          <wps:bodyPr rot="0" vert="vert270" wrap="square" lIns="91440" tIns="45720" rIns="91440" bIns="45720" anchor="b" anchorCtr="0" upright="1">
                            <a:noAutofit/>
                          </wps:bodyPr>
                        </wps:wsp>
                        <wps:wsp>
                          <wps:cNvPr id="24" name="Rectangle 24"/>
                          <wps:cNvSpPr>
                            <a:spLocks noChangeArrowheads="1"/>
                          </wps:cNvSpPr>
                          <wps:spPr bwMode="auto">
                            <a:xfrm>
                              <a:off x="822960" y="2438436"/>
                              <a:ext cx="3307080" cy="238195"/>
                            </a:xfrm>
                            <a:prstGeom prst="rect">
                              <a:avLst/>
                            </a:prstGeom>
                            <a:solidFill>
                              <a:schemeClr val="accent4">
                                <a:lumMod val="60000"/>
                                <a:lumOff val="40000"/>
                              </a:schemeClr>
                            </a:solidFill>
                            <a:ln w="9525">
                              <a:solidFill>
                                <a:srgbClr val="000000"/>
                              </a:solidFill>
                              <a:miter lim="800000"/>
                              <a:headEnd/>
                              <a:tailEnd/>
                            </a:ln>
                          </wps:spPr>
                          <wps:txbx>
                            <w:txbxContent>
                              <w:p w14:paraId="6E445D9F" w14:textId="77777777" w:rsidR="00465D1D" w:rsidRPr="00906669" w:rsidRDefault="00465D1D" w:rsidP="00465D1D">
                                <w:pPr>
                                  <w:spacing w:after="0" w:line="240" w:lineRule="auto"/>
                                  <w:jc w:val="center"/>
                                  <w:rPr>
                                    <w:rFonts w:ascii="Times New Roman" w:hAnsi="Times New Roman"/>
                                    <w:b/>
                                    <w:sz w:val="18"/>
                                    <w:szCs w:val="20"/>
                                  </w:rPr>
                                </w:pPr>
                                <w:r w:rsidRPr="00906669">
                                  <w:rPr>
                                    <w:rFonts w:ascii="Times New Roman" w:hAnsi="Times New Roman"/>
                                    <w:bCs/>
                                  </w:rPr>
                                  <w:t xml:space="preserve">4.1.1 Questionnaire development and data collection  </w:t>
                                </w:r>
                              </w:p>
                              <w:p w14:paraId="4FC898EB" w14:textId="77777777" w:rsidR="00465D1D" w:rsidRDefault="00465D1D" w:rsidP="00465D1D">
                                <w:pPr>
                                  <w:spacing w:after="0" w:line="240" w:lineRule="auto"/>
                                  <w:jc w:val="center"/>
                                  <w:rPr>
                                    <w:rFonts w:ascii="Times New Roman" w:hAnsi="Times New Roman"/>
                                    <w:b/>
                                    <w:sz w:val="20"/>
                                  </w:rPr>
                                </w:pPr>
                              </w:p>
                              <w:p w14:paraId="5D9F4876" w14:textId="77777777" w:rsidR="00465D1D" w:rsidRDefault="00465D1D" w:rsidP="00465D1D">
                                <w:pPr>
                                  <w:spacing w:after="0" w:line="240" w:lineRule="auto"/>
                                  <w:jc w:val="center"/>
                                  <w:rPr>
                                    <w:rFonts w:ascii="Times New Roman" w:hAnsi="Times New Roman"/>
                                    <w:b/>
                                    <w:sz w:val="20"/>
                                  </w:rPr>
                                </w:pPr>
                                <w:r>
                                  <w:rPr>
                                    <w:rFonts w:ascii="Times New Roman" w:hAnsi="Times New Roman"/>
                                    <w:bCs/>
                                    <w:sz w:val="24"/>
                                    <w:szCs w:val="24"/>
                                  </w:rPr>
                                  <w:t xml:space="preserve"> </w:t>
                                </w:r>
                              </w:p>
                            </w:txbxContent>
                          </wps:txbx>
                          <wps:bodyPr rot="0" vert="horz" wrap="square" lIns="91440" tIns="45720" rIns="91440" bIns="45720" anchor="t" anchorCtr="0" upright="1">
                            <a:noAutofit/>
                          </wps:bodyPr>
                        </wps:wsp>
                        <wps:wsp>
                          <wps:cNvPr id="25" name="Rectangle 25"/>
                          <wps:cNvSpPr>
                            <a:spLocks noChangeArrowheads="1"/>
                          </wps:cNvSpPr>
                          <wps:spPr bwMode="auto">
                            <a:xfrm>
                              <a:off x="820736" y="3188753"/>
                              <a:ext cx="3307080" cy="371804"/>
                            </a:xfrm>
                            <a:prstGeom prst="rect">
                              <a:avLst/>
                            </a:prstGeom>
                            <a:solidFill>
                              <a:schemeClr val="accent4">
                                <a:lumMod val="60000"/>
                                <a:lumOff val="40000"/>
                              </a:schemeClr>
                            </a:solidFill>
                            <a:ln w="9525">
                              <a:solidFill>
                                <a:srgbClr val="000000"/>
                              </a:solidFill>
                              <a:miter lim="800000"/>
                              <a:headEnd/>
                              <a:tailEnd/>
                            </a:ln>
                          </wps:spPr>
                          <wps:txbx>
                            <w:txbxContent>
                              <w:p w14:paraId="4F7BC35D" w14:textId="77777777" w:rsidR="00465D1D" w:rsidRPr="00906669" w:rsidRDefault="00465D1D" w:rsidP="00465D1D">
                                <w:pPr>
                                  <w:spacing w:after="0" w:line="240" w:lineRule="auto"/>
                                  <w:jc w:val="center"/>
                                  <w:rPr>
                                    <w:rFonts w:ascii="Times New Roman" w:hAnsi="Times New Roman"/>
                                    <w:b/>
                                    <w:sz w:val="18"/>
                                    <w:szCs w:val="20"/>
                                  </w:rPr>
                                </w:pPr>
                                <w:r w:rsidRPr="00906669">
                                  <w:rPr>
                                    <w:rFonts w:ascii="Times New Roman" w:hAnsi="Times New Roman"/>
                                    <w:bCs/>
                                  </w:rPr>
                                  <w:t>4.1.3 Measurement of biasness</w:t>
                                </w:r>
                                <w:r>
                                  <w:rPr>
                                    <w:rFonts w:ascii="Times New Roman" w:hAnsi="Times New Roman"/>
                                    <w:bCs/>
                                  </w:rPr>
                                  <w:t xml:space="preserve"> and </w:t>
                                </w:r>
                                <w:r w:rsidRPr="00906669">
                                  <w:rPr>
                                    <w:rFonts w:ascii="Times New Roman" w:hAnsi="Times New Roman"/>
                                    <w:bCs/>
                                  </w:rPr>
                                  <w:t>4.1.4</w:t>
                                </w:r>
                                <w:r w:rsidRPr="00906669">
                                  <w:rPr>
                                    <w:rFonts w:ascii="Times New Roman" w:hAnsi="Times New Roman"/>
                                    <w:bCs/>
                                  </w:rPr>
                                  <w:tab/>
                                  <w:t>Reliability and validity checks</w:t>
                                </w:r>
                              </w:p>
                              <w:p w14:paraId="5A02B7A0" w14:textId="77777777" w:rsidR="00465D1D" w:rsidRDefault="00465D1D" w:rsidP="00465D1D">
                                <w:pPr>
                                  <w:spacing w:after="0" w:line="240" w:lineRule="auto"/>
                                  <w:jc w:val="center"/>
                                  <w:rPr>
                                    <w:rFonts w:ascii="Times New Roman" w:hAnsi="Times New Roman"/>
                                    <w:b/>
                                    <w:sz w:val="20"/>
                                  </w:rPr>
                                </w:pPr>
                              </w:p>
                              <w:p w14:paraId="354B6418" w14:textId="77777777" w:rsidR="00465D1D" w:rsidRDefault="00465D1D" w:rsidP="00465D1D">
                                <w:pPr>
                                  <w:spacing w:after="0" w:line="240" w:lineRule="auto"/>
                                  <w:jc w:val="center"/>
                                  <w:rPr>
                                    <w:rFonts w:ascii="Times New Roman" w:hAnsi="Times New Roman"/>
                                    <w:b/>
                                    <w:sz w:val="20"/>
                                  </w:rPr>
                                </w:pPr>
                                <w:r>
                                  <w:rPr>
                                    <w:rFonts w:ascii="Times New Roman" w:hAnsi="Times New Roman"/>
                                    <w:bCs/>
                                    <w:sz w:val="24"/>
                                    <w:szCs w:val="24"/>
                                  </w:rPr>
                                  <w:t xml:space="preserve"> </w:t>
                                </w:r>
                              </w:p>
                            </w:txbxContent>
                          </wps:txbx>
                          <wps:bodyPr rot="0" vert="horz" wrap="square" lIns="91440" tIns="45720" rIns="91440" bIns="45720" anchor="t" anchorCtr="0" upright="1">
                            <a:noAutofit/>
                          </wps:bodyPr>
                        </wps:wsp>
                        <wps:wsp>
                          <wps:cNvPr id="26" name="Rectangle 26"/>
                          <wps:cNvSpPr>
                            <a:spLocks noChangeArrowheads="1"/>
                          </wps:cNvSpPr>
                          <wps:spPr bwMode="auto">
                            <a:xfrm>
                              <a:off x="822960" y="2772558"/>
                              <a:ext cx="3307080" cy="257335"/>
                            </a:xfrm>
                            <a:prstGeom prst="rect">
                              <a:avLst/>
                            </a:prstGeom>
                            <a:solidFill>
                              <a:schemeClr val="accent4">
                                <a:lumMod val="60000"/>
                                <a:lumOff val="40000"/>
                              </a:schemeClr>
                            </a:solidFill>
                            <a:ln w="9525">
                              <a:solidFill>
                                <a:srgbClr val="000000"/>
                              </a:solidFill>
                              <a:miter lim="800000"/>
                              <a:headEnd/>
                              <a:tailEnd/>
                            </a:ln>
                          </wps:spPr>
                          <wps:txbx>
                            <w:txbxContent>
                              <w:p w14:paraId="7E1B8CF9" w14:textId="77777777" w:rsidR="00465D1D" w:rsidRPr="00CE09A2" w:rsidRDefault="00465D1D" w:rsidP="00465D1D">
                                <w:pPr>
                                  <w:spacing w:after="0" w:line="240" w:lineRule="auto"/>
                                  <w:jc w:val="center"/>
                                  <w:rPr>
                                    <w:rFonts w:ascii="Times New Roman" w:hAnsi="Times New Roman"/>
                                    <w:b/>
                                    <w:sz w:val="18"/>
                                    <w:szCs w:val="20"/>
                                  </w:rPr>
                                </w:pPr>
                                <w:r w:rsidRPr="00CE09A2">
                                  <w:rPr>
                                    <w:rFonts w:ascii="Times New Roman" w:hAnsi="Times New Roman"/>
                                    <w:bCs/>
                                  </w:rPr>
                                  <w:t xml:space="preserve">4.1.2 Data collection and screening </w:t>
                                </w:r>
                              </w:p>
                              <w:p w14:paraId="01FC179C" w14:textId="77777777" w:rsidR="00465D1D" w:rsidRDefault="00465D1D" w:rsidP="00465D1D">
                                <w:pPr>
                                  <w:spacing w:after="0" w:line="240" w:lineRule="auto"/>
                                  <w:jc w:val="center"/>
                                  <w:rPr>
                                    <w:rFonts w:ascii="Times New Roman" w:hAnsi="Times New Roman"/>
                                    <w:b/>
                                    <w:sz w:val="20"/>
                                  </w:rPr>
                                </w:pPr>
                              </w:p>
                              <w:p w14:paraId="3F22658F" w14:textId="77777777" w:rsidR="00465D1D" w:rsidRDefault="00465D1D" w:rsidP="00465D1D">
                                <w:pPr>
                                  <w:spacing w:after="0" w:line="240" w:lineRule="auto"/>
                                  <w:jc w:val="center"/>
                                  <w:rPr>
                                    <w:rFonts w:ascii="Times New Roman" w:hAnsi="Times New Roman"/>
                                    <w:b/>
                                    <w:sz w:val="20"/>
                                  </w:rPr>
                                </w:pPr>
                                <w:r>
                                  <w:rPr>
                                    <w:rFonts w:ascii="Times New Roman" w:hAnsi="Times New Roman"/>
                                    <w:bCs/>
                                    <w:sz w:val="24"/>
                                    <w:szCs w:val="24"/>
                                  </w:rPr>
                                  <w:t xml:space="preserve"> </w:t>
                                </w:r>
                              </w:p>
                            </w:txbxContent>
                          </wps:txbx>
                          <wps:bodyPr rot="0" vert="horz" wrap="square" lIns="91440" tIns="45720" rIns="91440" bIns="45720" anchor="t" anchorCtr="0" upright="1">
                            <a:noAutofit/>
                          </wps:bodyPr>
                        </wps:wsp>
                        <wpg:grpSp>
                          <wpg:cNvPr id="28" name="Group 28"/>
                          <wpg:cNvGrpSpPr/>
                          <wpg:grpSpPr>
                            <a:xfrm>
                              <a:off x="0" y="39687"/>
                              <a:ext cx="5777865" cy="2300535"/>
                              <a:chOff x="0" y="39687"/>
                              <a:chExt cx="5777865" cy="2300535"/>
                            </a:xfrm>
                          </wpg:grpSpPr>
                          <wps:wsp>
                            <wps:cNvPr id="29" name="Oval 29"/>
                            <wps:cNvSpPr/>
                            <wps:spPr>
                              <a:xfrm>
                                <a:off x="4594860" y="1055148"/>
                                <a:ext cx="1183005" cy="82296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1" name="Picture 31" descr="C:\Users\Anil Kumar\Desktop\New P\Paper-12\1\Capture.PNG"/>
                              <pic:cNvPicPr>
                                <a:picLocks noChangeAspect="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4792980" y="1171100"/>
                                <a:ext cx="384810" cy="285750"/>
                              </a:xfrm>
                              <a:prstGeom prst="rect">
                                <a:avLst/>
                              </a:prstGeom>
                              <a:noFill/>
                              <a:ln>
                                <a:noFill/>
                              </a:ln>
                            </pic:spPr>
                          </pic:pic>
                          <pic:pic xmlns:pic="http://schemas.openxmlformats.org/drawingml/2006/picture">
                            <pic:nvPicPr>
                              <pic:cNvPr id="36" name="Picture 36" descr="C:\Users\Anil Kumar\Desktop\New P\Paper-12\1\Capture.PNG"/>
                              <pic:cNvPicPr>
                                <a:picLocks noChangeAspect="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4792980" y="1460661"/>
                                <a:ext cx="384810" cy="285750"/>
                              </a:xfrm>
                              <a:prstGeom prst="rect">
                                <a:avLst/>
                              </a:prstGeom>
                              <a:noFill/>
                              <a:ln>
                                <a:noFill/>
                              </a:ln>
                            </pic:spPr>
                          </pic:pic>
                          <pic:pic xmlns:pic="http://schemas.openxmlformats.org/drawingml/2006/picture">
                            <pic:nvPicPr>
                              <pic:cNvPr id="41" name="Picture 41" descr="C:\Users\Anil Kumar\Desktop\New P\Paper-12\1\Capture.PNG"/>
                              <pic:cNvPicPr>
                                <a:picLocks noChangeAspect="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5204460" y="1178720"/>
                                <a:ext cx="384810" cy="285750"/>
                              </a:xfrm>
                              <a:prstGeom prst="rect">
                                <a:avLst/>
                              </a:prstGeom>
                              <a:noFill/>
                              <a:ln>
                                <a:noFill/>
                              </a:ln>
                            </pic:spPr>
                          </pic:pic>
                          <pic:pic xmlns:pic="http://schemas.openxmlformats.org/drawingml/2006/picture">
                            <pic:nvPicPr>
                              <pic:cNvPr id="51" name="Picture 51" descr="C:\Users\Anil Kumar\Desktop\New P\Paper-12\1\Capture.PNG"/>
                              <pic:cNvPicPr>
                                <a:picLocks noChangeAspect="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5212080" y="1460661"/>
                                <a:ext cx="384810" cy="285750"/>
                              </a:xfrm>
                              <a:prstGeom prst="rect">
                                <a:avLst/>
                              </a:prstGeom>
                              <a:noFill/>
                              <a:ln>
                                <a:noFill/>
                              </a:ln>
                            </pic:spPr>
                          </pic:pic>
                          <wps:wsp>
                            <wps:cNvPr id="448" name="Straight Arrow Connector 448"/>
                            <wps:cNvCnPr/>
                            <wps:spPr>
                              <a:xfrm flipH="1">
                                <a:off x="4114800" y="1451388"/>
                                <a:ext cx="4680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449" name="Group 449"/>
                            <wpg:cNvGrpSpPr/>
                            <wpg:grpSpPr>
                              <a:xfrm>
                                <a:off x="0" y="39687"/>
                                <a:ext cx="5529897" cy="2300535"/>
                                <a:chOff x="0" y="39687"/>
                                <a:chExt cx="5529897" cy="2300535"/>
                              </a:xfrm>
                            </wpg:grpSpPr>
                            <wps:wsp>
                              <wps:cNvPr id="450" name="Rectangle 74"/>
                              <wps:cNvSpPr>
                                <a:spLocks noChangeArrowheads="1"/>
                              </wps:cNvSpPr>
                              <wps:spPr bwMode="auto">
                                <a:xfrm rot="5400000">
                                  <a:off x="4537281" y="-59388"/>
                                  <a:ext cx="567911" cy="1417320"/>
                                </a:xfrm>
                                <a:prstGeom prst="rect">
                                  <a:avLst/>
                                </a:prstGeom>
                                <a:noFill/>
                                <a:ln w="9525">
                                  <a:solidFill>
                                    <a:sysClr val="window" lastClr="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C1204B5" w14:textId="78A65560" w:rsidR="00465D1D" w:rsidRPr="00182409" w:rsidRDefault="00653645" w:rsidP="00465D1D">
                                    <w:pPr>
                                      <w:spacing w:after="120" w:line="240" w:lineRule="auto"/>
                                      <w:contextualSpacing/>
                                      <w:jc w:val="center"/>
                                      <w:rPr>
                                        <w:rFonts w:ascii="Times New Roman" w:hAnsi="Times New Roman"/>
                                      </w:rPr>
                                    </w:pPr>
                                    <w:r w:rsidRPr="00182409">
                                      <w:rPr>
                                        <w:rFonts w:ascii="Times New Roman" w:hAnsi="Times New Roman"/>
                                      </w:rPr>
                                      <w:t>Brainstorming</w:t>
                                    </w:r>
                                    <w:r w:rsidR="00465D1D" w:rsidRPr="00182409">
                                      <w:rPr>
                                        <w:rFonts w:ascii="Times New Roman" w:hAnsi="Times New Roman"/>
                                      </w:rPr>
                                      <w:t xml:space="preserve"> session with SMEs experts’</w:t>
                                    </w:r>
                                  </w:p>
                                </w:txbxContent>
                              </wps:txbx>
                              <wps:bodyPr rot="0" vert="horz" wrap="square" lIns="91440" tIns="45720" rIns="91440" bIns="45720" anchor="b" anchorCtr="0" upright="1">
                                <a:noAutofit/>
                              </wps:bodyPr>
                            </wps:wsp>
                            <wpg:grpSp>
                              <wpg:cNvPr id="451" name="Group 451"/>
                              <wpg:cNvGrpSpPr/>
                              <wpg:grpSpPr>
                                <a:xfrm>
                                  <a:off x="0" y="39687"/>
                                  <a:ext cx="5194617" cy="2300535"/>
                                  <a:chOff x="0" y="39687"/>
                                  <a:chExt cx="5194617" cy="2300535"/>
                                </a:xfrm>
                              </wpg:grpSpPr>
                              <wpg:grpSp>
                                <wpg:cNvPr id="452" name="Group 452"/>
                                <wpg:cNvGrpSpPr>
                                  <a:grpSpLocks/>
                                </wpg:cNvGrpSpPr>
                                <wpg:grpSpPr>
                                  <a:xfrm>
                                    <a:off x="805500" y="182579"/>
                                    <a:ext cx="3324540" cy="2157643"/>
                                    <a:chOff x="-15237" y="182579"/>
                                    <a:chExt cx="3324540" cy="2157643"/>
                                  </a:xfrm>
                                </wpg:grpSpPr>
                                <wps:wsp>
                                  <wps:cNvPr id="455" name="Rectangle 74"/>
                                  <wps:cNvSpPr>
                                    <a:spLocks noChangeArrowheads="1"/>
                                  </wps:cNvSpPr>
                                  <wps:spPr bwMode="auto">
                                    <a:xfrm>
                                      <a:off x="-15237" y="182579"/>
                                      <a:ext cx="3307080" cy="403860"/>
                                    </a:xfrm>
                                    <a:prstGeom prst="rect">
                                      <a:avLst/>
                                    </a:prstGeom>
                                    <a:solidFill>
                                      <a:srgbClr val="FF3399"/>
                                    </a:solidFill>
                                    <a:ln w="9525">
                                      <a:solidFill>
                                        <a:sysClr val="windowText" lastClr="000000"/>
                                      </a:solidFill>
                                      <a:miter lim="800000"/>
                                      <a:headEnd/>
                                      <a:tailEnd/>
                                    </a:ln>
                                  </wps:spPr>
                                  <wps:txbx>
                                    <w:txbxContent>
                                      <w:p w14:paraId="7BEEA3EC" w14:textId="77777777" w:rsidR="00465D1D" w:rsidRPr="00DE3720" w:rsidRDefault="00465D1D" w:rsidP="00465D1D">
                                        <w:pPr>
                                          <w:spacing w:after="120" w:line="240" w:lineRule="auto"/>
                                          <w:contextualSpacing/>
                                          <w:jc w:val="center"/>
                                          <w:rPr>
                                            <w:rFonts w:ascii="Times New Roman" w:hAnsi="Times New Roman"/>
                                          </w:rPr>
                                        </w:pPr>
                                        <w:r>
                                          <w:rPr>
                                            <w:rFonts w:ascii="Times New Roman" w:hAnsi="Times New Roman"/>
                                          </w:rPr>
                                          <w:t>1. Introduction- construction of problem structure, research question and research objectives</w:t>
                                        </w:r>
                                      </w:p>
                                      <w:p w14:paraId="0D137D6A" w14:textId="77777777" w:rsidR="00465D1D" w:rsidRPr="00DE3720" w:rsidRDefault="00465D1D" w:rsidP="00465D1D">
                                        <w:pPr>
                                          <w:contextualSpacing/>
                                          <w:jc w:val="center"/>
                                          <w:rPr>
                                            <w:rFonts w:ascii="Times New Roman" w:hAnsi="Times New Roman"/>
                                          </w:rPr>
                                        </w:pPr>
                                      </w:p>
                                    </w:txbxContent>
                                  </wps:txbx>
                                  <wps:bodyPr rot="0" vert="horz" wrap="square" lIns="91440" tIns="45720" rIns="91440" bIns="45720" anchor="b" anchorCtr="0" upright="1">
                                    <a:noAutofit/>
                                  </wps:bodyPr>
                                </wps:wsp>
                                <wps:wsp>
                                  <wps:cNvPr id="474" name="Rectangle 74"/>
                                  <wps:cNvSpPr>
                                    <a:spLocks noChangeArrowheads="1"/>
                                  </wps:cNvSpPr>
                                  <wps:spPr bwMode="auto">
                                    <a:xfrm>
                                      <a:off x="0" y="678994"/>
                                      <a:ext cx="3307080" cy="475096"/>
                                    </a:xfrm>
                                    <a:prstGeom prst="rect">
                                      <a:avLst/>
                                    </a:prstGeom>
                                    <a:solidFill>
                                      <a:srgbClr val="FF3399"/>
                                    </a:solidFill>
                                    <a:ln w="9525">
                                      <a:solidFill>
                                        <a:sysClr val="windowText" lastClr="000000"/>
                                      </a:solidFill>
                                      <a:miter lim="800000"/>
                                      <a:headEnd/>
                                      <a:tailEnd/>
                                    </a:ln>
                                  </wps:spPr>
                                  <wps:txbx>
                                    <w:txbxContent>
                                      <w:p w14:paraId="1BDEAB84" w14:textId="5C497A64" w:rsidR="00465D1D" w:rsidRDefault="00465D1D" w:rsidP="00465D1D">
                                        <w:pPr>
                                          <w:spacing w:after="120" w:line="240" w:lineRule="auto"/>
                                          <w:contextualSpacing/>
                                          <w:jc w:val="center"/>
                                          <w:rPr>
                                            <w:rFonts w:ascii="Times New Roman" w:hAnsi="Times New Roman"/>
                                            <w:sz w:val="21"/>
                                            <w:szCs w:val="21"/>
                                          </w:rPr>
                                        </w:pPr>
                                        <w:r>
                                          <w:rPr>
                                            <w:rFonts w:ascii="Times New Roman" w:hAnsi="Times New Roman"/>
                                            <w:sz w:val="21"/>
                                            <w:szCs w:val="21"/>
                                          </w:rPr>
                                          <w:t xml:space="preserve">2. </w:t>
                                        </w:r>
                                        <w:r w:rsidR="00653645">
                                          <w:rPr>
                                            <w:rFonts w:ascii="Times New Roman" w:hAnsi="Times New Roman"/>
                                            <w:sz w:val="21"/>
                                            <w:szCs w:val="21"/>
                                          </w:rPr>
                                          <w:t>Literature</w:t>
                                        </w:r>
                                        <w:r>
                                          <w:rPr>
                                            <w:rFonts w:ascii="Times New Roman" w:hAnsi="Times New Roman"/>
                                            <w:sz w:val="21"/>
                                            <w:szCs w:val="21"/>
                                          </w:rPr>
                                          <w:t xml:space="preserve"> review </w:t>
                                        </w:r>
                                        <w:r w:rsidRPr="00583AAF">
                                          <w:rPr>
                                            <w:rFonts w:ascii="Times New Roman" w:hAnsi="Times New Roman"/>
                                            <w:sz w:val="21"/>
                                            <w:szCs w:val="21"/>
                                          </w:rPr>
                                          <w:t xml:space="preserve"> </w:t>
                                        </w:r>
                                      </w:p>
                                      <w:p w14:paraId="4866AE82" w14:textId="77777777" w:rsidR="00465D1D" w:rsidRPr="00583AAF" w:rsidRDefault="00465D1D" w:rsidP="00465D1D">
                                        <w:pPr>
                                          <w:spacing w:after="120" w:line="240" w:lineRule="auto"/>
                                          <w:contextualSpacing/>
                                          <w:jc w:val="center"/>
                                          <w:rPr>
                                            <w:rFonts w:ascii="Times New Roman" w:hAnsi="Times New Roman"/>
                                            <w:sz w:val="21"/>
                                            <w:szCs w:val="21"/>
                                          </w:rPr>
                                        </w:pPr>
                                        <w:r>
                                          <w:rPr>
                                            <w:rFonts w:ascii="Times New Roman" w:hAnsi="Times New Roman"/>
                                            <w:sz w:val="21"/>
                                            <w:szCs w:val="21"/>
                                          </w:rPr>
                                          <w:t xml:space="preserve">2.1 </w:t>
                                        </w:r>
                                        <w:r w:rsidRPr="00583AAF">
                                          <w:rPr>
                                            <w:rFonts w:ascii="Times New Roman" w:hAnsi="Times New Roman"/>
                                            <w:sz w:val="21"/>
                                            <w:szCs w:val="21"/>
                                          </w:rPr>
                                          <w:t xml:space="preserve">Identification </w:t>
                                        </w:r>
                                        <w:r>
                                          <w:rPr>
                                            <w:rFonts w:ascii="Times New Roman" w:hAnsi="Times New Roman"/>
                                            <w:sz w:val="21"/>
                                            <w:szCs w:val="21"/>
                                          </w:rPr>
                                          <w:t xml:space="preserve">of </w:t>
                                        </w:r>
                                        <w:r w:rsidRPr="00583AAF">
                                          <w:rPr>
                                            <w:rFonts w:ascii="Times New Roman" w:hAnsi="Times New Roman"/>
                                            <w:sz w:val="21"/>
                                            <w:szCs w:val="21"/>
                                          </w:rPr>
                                          <w:t>the key</w:t>
                                        </w:r>
                                        <w:r>
                                          <w:rPr>
                                            <w:rFonts w:ascii="Times New Roman" w:hAnsi="Times New Roman"/>
                                            <w:sz w:val="21"/>
                                            <w:szCs w:val="21"/>
                                          </w:rPr>
                                          <w:t xml:space="preserve"> operational behavioural </w:t>
                                        </w:r>
                                        <w:r w:rsidRPr="00583AAF">
                                          <w:rPr>
                                            <w:rFonts w:ascii="Times New Roman" w:hAnsi="Times New Roman"/>
                                            <w:sz w:val="21"/>
                                            <w:szCs w:val="21"/>
                                          </w:rPr>
                                          <w:t>factors of CE practice</w:t>
                                        </w:r>
                                        <w:r>
                                          <w:rPr>
                                            <w:rFonts w:ascii="Times New Roman" w:hAnsi="Times New Roman"/>
                                            <w:sz w:val="21"/>
                                            <w:szCs w:val="21"/>
                                          </w:rPr>
                                          <w:t>s</w:t>
                                        </w:r>
                                        <w:r w:rsidRPr="00583AAF">
                                          <w:rPr>
                                            <w:rFonts w:ascii="Times New Roman" w:hAnsi="Times New Roman"/>
                                            <w:sz w:val="21"/>
                                            <w:szCs w:val="21"/>
                                          </w:rPr>
                                          <w:t xml:space="preserve"> in SMEs </w:t>
                                        </w:r>
                                      </w:p>
                                      <w:p w14:paraId="26419CFA" w14:textId="77777777" w:rsidR="00465D1D" w:rsidRPr="00DE3720" w:rsidRDefault="00465D1D" w:rsidP="00465D1D">
                                        <w:pPr>
                                          <w:contextualSpacing/>
                                          <w:jc w:val="center"/>
                                          <w:rPr>
                                            <w:rFonts w:ascii="Times New Roman" w:hAnsi="Times New Roman"/>
                                          </w:rPr>
                                        </w:pPr>
                                      </w:p>
                                    </w:txbxContent>
                                  </wps:txbx>
                                  <wps:bodyPr rot="0" vert="horz" wrap="square" lIns="91440" tIns="45720" rIns="91440" bIns="45720" anchor="b" anchorCtr="0" upright="1">
                                    <a:noAutofit/>
                                  </wps:bodyPr>
                                </wps:wsp>
                                <wps:wsp>
                                  <wps:cNvPr id="476" name="AutoShape 106"/>
                                  <wps:cNvCnPr>
                                    <a:cxnSpLocks noChangeShapeType="1"/>
                                  </wps:cNvCnPr>
                                  <wps:spPr bwMode="auto">
                                    <a:xfrm>
                                      <a:off x="1661160" y="582707"/>
                                      <a:ext cx="0" cy="962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8" name="Rectangle 74"/>
                                  <wps:cNvSpPr>
                                    <a:spLocks noChangeArrowheads="1"/>
                                  </wps:cNvSpPr>
                                  <wps:spPr bwMode="auto">
                                    <a:xfrm>
                                      <a:off x="0" y="1246962"/>
                                      <a:ext cx="3307080" cy="383474"/>
                                    </a:xfrm>
                                    <a:prstGeom prst="rect">
                                      <a:avLst/>
                                    </a:prstGeom>
                                    <a:solidFill>
                                      <a:srgbClr val="FF3399"/>
                                    </a:solidFill>
                                    <a:ln w="9525">
                                      <a:solidFill>
                                        <a:sysClr val="windowText" lastClr="000000"/>
                                      </a:solidFill>
                                      <a:miter lim="800000"/>
                                      <a:headEnd/>
                                      <a:tailEnd/>
                                    </a:ln>
                                  </wps:spPr>
                                  <wps:txbx>
                                    <w:txbxContent>
                                      <w:p w14:paraId="4D622617" w14:textId="77777777" w:rsidR="00465D1D" w:rsidRPr="00DE3720" w:rsidRDefault="00465D1D" w:rsidP="00465D1D">
                                        <w:pPr>
                                          <w:spacing w:after="120" w:line="240" w:lineRule="auto"/>
                                          <w:contextualSpacing/>
                                          <w:jc w:val="center"/>
                                          <w:rPr>
                                            <w:rFonts w:ascii="Times New Roman" w:hAnsi="Times New Roman"/>
                                          </w:rPr>
                                        </w:pPr>
                                        <w:r w:rsidRPr="006F7172">
                                          <w:rPr>
                                            <w:rFonts w:ascii="Times New Roman" w:hAnsi="Times New Roman"/>
                                          </w:rPr>
                                          <w:t>2.2</w:t>
                                        </w:r>
                                        <w:r>
                                          <w:rPr>
                                            <w:rFonts w:ascii="Times New Roman" w:hAnsi="Times New Roman"/>
                                          </w:rPr>
                                          <w:t xml:space="preserve"> </w:t>
                                        </w:r>
                                        <w:r w:rsidRPr="006F7172">
                                          <w:rPr>
                                            <w:rFonts w:ascii="Times New Roman" w:hAnsi="Times New Roman"/>
                                          </w:rPr>
                                          <w:t>Operational Behavioural Factors of CE Practices in Emerging Economies’ SMEs</w:t>
                                        </w:r>
                                      </w:p>
                                    </w:txbxContent>
                                  </wps:txbx>
                                  <wps:bodyPr rot="0" vert="horz" wrap="square" lIns="91440" tIns="45720" rIns="91440" bIns="45720" anchor="b" anchorCtr="0" upright="1">
                                    <a:noAutofit/>
                                  </wps:bodyPr>
                                </wps:wsp>
                                <wps:wsp>
                                  <wps:cNvPr id="479" name="Rectangle 74"/>
                                  <wps:cNvSpPr>
                                    <a:spLocks noChangeArrowheads="1"/>
                                  </wps:cNvSpPr>
                                  <wps:spPr bwMode="auto">
                                    <a:xfrm>
                                      <a:off x="2223" y="1715110"/>
                                      <a:ext cx="3307080" cy="261791"/>
                                    </a:xfrm>
                                    <a:prstGeom prst="rect">
                                      <a:avLst/>
                                    </a:prstGeom>
                                    <a:solidFill>
                                      <a:srgbClr val="FF3399"/>
                                    </a:solidFill>
                                    <a:ln w="9525">
                                      <a:solidFill>
                                        <a:sysClr val="windowText" lastClr="000000"/>
                                      </a:solidFill>
                                      <a:miter lim="800000"/>
                                      <a:headEnd/>
                                      <a:tailEnd/>
                                    </a:ln>
                                  </wps:spPr>
                                  <wps:txbx>
                                    <w:txbxContent>
                                      <w:p w14:paraId="6D93BFC4" w14:textId="77777777" w:rsidR="00465D1D" w:rsidRPr="00DE3720" w:rsidRDefault="00465D1D" w:rsidP="00465D1D">
                                        <w:pPr>
                                          <w:spacing w:after="120" w:line="240" w:lineRule="auto"/>
                                          <w:contextualSpacing/>
                                          <w:jc w:val="center"/>
                                          <w:rPr>
                                            <w:rFonts w:ascii="Times New Roman" w:hAnsi="Times New Roman"/>
                                          </w:rPr>
                                        </w:pPr>
                                        <w:r>
                                          <w:rPr>
                                            <w:rFonts w:ascii="Times New Roman" w:hAnsi="Times New Roman"/>
                                          </w:rPr>
                                          <w:t>2.3 Research gaps and motivation</w:t>
                                        </w:r>
                                      </w:p>
                                      <w:p w14:paraId="5830A662" w14:textId="77777777" w:rsidR="00465D1D" w:rsidRPr="00DE3720" w:rsidRDefault="00465D1D" w:rsidP="00465D1D">
                                        <w:pPr>
                                          <w:spacing w:after="120" w:line="240" w:lineRule="auto"/>
                                          <w:contextualSpacing/>
                                          <w:jc w:val="center"/>
                                          <w:rPr>
                                            <w:rFonts w:ascii="Times New Roman" w:hAnsi="Times New Roman"/>
                                          </w:rPr>
                                        </w:pPr>
                                      </w:p>
                                    </w:txbxContent>
                                  </wps:txbx>
                                  <wps:bodyPr rot="0" vert="horz" wrap="square" lIns="91440" tIns="45720" rIns="91440" bIns="45720" anchor="b" anchorCtr="0" upright="1">
                                    <a:noAutofit/>
                                  </wps:bodyPr>
                                </wps:wsp>
                                <wps:wsp>
                                  <wps:cNvPr id="481" name="Rectangle 74"/>
                                  <wps:cNvSpPr>
                                    <a:spLocks noChangeArrowheads="1"/>
                                  </wps:cNvSpPr>
                                  <wps:spPr bwMode="auto">
                                    <a:xfrm>
                                      <a:off x="2223" y="2078431"/>
                                      <a:ext cx="3307080" cy="261791"/>
                                    </a:xfrm>
                                    <a:prstGeom prst="rect">
                                      <a:avLst/>
                                    </a:prstGeom>
                                    <a:solidFill>
                                      <a:srgbClr val="00B050"/>
                                    </a:solidFill>
                                    <a:ln w="9525">
                                      <a:solidFill>
                                        <a:sysClr val="windowText" lastClr="000000"/>
                                      </a:solidFill>
                                      <a:miter lim="800000"/>
                                      <a:headEnd/>
                                      <a:tailEnd/>
                                    </a:ln>
                                  </wps:spPr>
                                  <wps:txbx>
                                    <w:txbxContent>
                                      <w:p w14:paraId="0C60254C" w14:textId="77777777" w:rsidR="00465D1D" w:rsidRPr="00DE3720" w:rsidRDefault="00465D1D" w:rsidP="00465D1D">
                                        <w:pPr>
                                          <w:spacing w:after="120" w:line="240" w:lineRule="auto"/>
                                          <w:contextualSpacing/>
                                          <w:jc w:val="center"/>
                                          <w:rPr>
                                            <w:rFonts w:ascii="Times New Roman" w:hAnsi="Times New Roman"/>
                                          </w:rPr>
                                        </w:pPr>
                                        <w:r>
                                          <w:rPr>
                                            <w:rFonts w:ascii="Times New Roman" w:hAnsi="Times New Roman"/>
                                          </w:rPr>
                                          <w:t xml:space="preserve">3 Research methodology </w:t>
                                        </w:r>
                                      </w:p>
                                      <w:p w14:paraId="5F8385B0" w14:textId="77777777" w:rsidR="00465D1D" w:rsidRPr="00DE3720" w:rsidRDefault="00465D1D" w:rsidP="00465D1D">
                                        <w:pPr>
                                          <w:spacing w:after="120" w:line="240" w:lineRule="auto"/>
                                          <w:contextualSpacing/>
                                          <w:jc w:val="center"/>
                                          <w:rPr>
                                            <w:rFonts w:ascii="Times New Roman" w:hAnsi="Times New Roman"/>
                                          </w:rPr>
                                        </w:pPr>
                                      </w:p>
                                    </w:txbxContent>
                                  </wps:txbx>
                                  <wps:bodyPr rot="0" vert="horz" wrap="square" lIns="91440" tIns="45720" rIns="91440" bIns="45720" anchor="b" anchorCtr="0" upright="1">
                                    <a:noAutofit/>
                                  </wps:bodyPr>
                                </wps:wsp>
                              </wpg:grpSp>
                              <wps:wsp>
                                <wps:cNvPr id="482" name="Rectangle 74"/>
                                <wps:cNvSpPr>
                                  <a:spLocks noChangeArrowheads="1"/>
                                </wps:cNvSpPr>
                                <wps:spPr bwMode="auto">
                                  <a:xfrm rot="5400000">
                                    <a:off x="-575628" y="615315"/>
                                    <a:ext cx="1967865" cy="816610"/>
                                  </a:xfrm>
                                  <a:prstGeom prst="rect">
                                    <a:avLst/>
                                  </a:prstGeom>
                                  <a:noFill/>
                                  <a:ln w="9525">
                                    <a:solidFill>
                                      <a:sysClr val="window" lastClr="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D2F67A6" w14:textId="77777777" w:rsidR="00465D1D" w:rsidRPr="00DE3720" w:rsidRDefault="00465D1D" w:rsidP="00465D1D">
                                      <w:pPr>
                                        <w:spacing w:after="120" w:line="240" w:lineRule="auto"/>
                                        <w:contextualSpacing/>
                                        <w:jc w:val="center"/>
                                        <w:rPr>
                                          <w:rFonts w:ascii="Times New Roman" w:hAnsi="Times New Roman"/>
                                        </w:rPr>
                                      </w:pPr>
                                      <w:r>
                                        <w:rPr>
                                          <w:rFonts w:ascii="Times New Roman" w:hAnsi="Times New Roman"/>
                                        </w:rPr>
                                        <w:t xml:space="preserve">Phase-1 Study-  </w:t>
                                      </w:r>
                                    </w:p>
                                    <w:p w14:paraId="3EA80D8B" w14:textId="77777777" w:rsidR="00465D1D" w:rsidRPr="00DE3720" w:rsidRDefault="00465D1D" w:rsidP="00465D1D">
                                      <w:pPr>
                                        <w:spacing w:after="120" w:line="240" w:lineRule="auto"/>
                                        <w:contextualSpacing/>
                                        <w:jc w:val="center"/>
                                        <w:rPr>
                                          <w:rFonts w:ascii="Times New Roman" w:hAnsi="Times New Roman"/>
                                        </w:rPr>
                                      </w:pPr>
                                      <w:r>
                                        <w:rPr>
                                          <w:rFonts w:ascii="Times New Roman" w:hAnsi="Times New Roman"/>
                                        </w:rPr>
                                        <w:t xml:space="preserve">Gaps, objectives, validation of behavioural factors  </w:t>
                                      </w:r>
                                    </w:p>
                                  </w:txbxContent>
                                </wps:txbx>
                                <wps:bodyPr rot="0" vert="vert270" wrap="square" lIns="91440" tIns="45720" rIns="91440" bIns="45720" anchor="b" anchorCtr="0" upright="1">
                                  <a:noAutofit/>
                                </wps:bodyPr>
                              </wps:wsp>
                              <wps:wsp>
                                <wps:cNvPr id="483" name="AutoShape 106"/>
                                <wps:cNvCnPr>
                                  <a:cxnSpLocks noChangeShapeType="1"/>
                                </wps:cNvCnPr>
                                <wps:spPr bwMode="auto">
                                  <a:xfrm>
                                    <a:off x="2489517" y="1150903"/>
                                    <a:ext cx="0" cy="962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4" name="AutoShape 106"/>
                                <wps:cNvCnPr>
                                  <a:cxnSpLocks noChangeShapeType="1"/>
                                </wps:cNvCnPr>
                                <wps:spPr bwMode="auto">
                                  <a:xfrm>
                                    <a:off x="2489517" y="1625641"/>
                                    <a:ext cx="0" cy="962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5" name="Straight Connector 485"/>
                                <wps:cNvCnPr/>
                                <wps:spPr>
                                  <a:xfrm>
                                    <a:off x="4127817" y="910354"/>
                                    <a:ext cx="1066800" cy="76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8" name="Straight Arrow Connector 488"/>
                                <wps:cNvCnPr/>
                                <wps:spPr>
                                  <a:xfrm>
                                    <a:off x="5194617" y="917987"/>
                                    <a:ext cx="0" cy="14351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9" name="AutoShape 106"/>
                                <wps:cNvCnPr>
                                  <a:cxnSpLocks noChangeShapeType="1"/>
                                </wps:cNvCnPr>
                                <wps:spPr bwMode="auto">
                                  <a:xfrm>
                                    <a:off x="2489517" y="1984058"/>
                                    <a:ext cx="0" cy="107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s:wsp>
                          <wps:cNvPr id="490" name="AutoShape 106"/>
                          <wps:cNvCnPr>
                            <a:cxnSpLocks noChangeShapeType="1"/>
                          </wps:cNvCnPr>
                          <wps:spPr bwMode="auto">
                            <a:xfrm>
                              <a:off x="2484120" y="3560557"/>
                              <a:ext cx="0" cy="962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1" name="Rectangle 491"/>
                          <wps:cNvSpPr>
                            <a:spLocks noChangeArrowheads="1"/>
                          </wps:cNvSpPr>
                          <wps:spPr bwMode="auto">
                            <a:xfrm>
                              <a:off x="822960" y="3656797"/>
                              <a:ext cx="3311207" cy="370908"/>
                            </a:xfrm>
                            <a:prstGeom prst="rect">
                              <a:avLst/>
                            </a:prstGeom>
                            <a:solidFill>
                              <a:schemeClr val="accent4">
                                <a:lumMod val="60000"/>
                                <a:lumOff val="40000"/>
                              </a:schemeClr>
                            </a:solidFill>
                            <a:ln w="9525">
                              <a:solidFill>
                                <a:srgbClr val="000000"/>
                              </a:solidFill>
                              <a:miter lim="800000"/>
                              <a:headEnd/>
                              <a:tailEnd/>
                            </a:ln>
                          </wps:spPr>
                          <wps:txbx>
                            <w:txbxContent>
                              <w:p w14:paraId="6A3CBC5D" w14:textId="77777777" w:rsidR="00465D1D" w:rsidRPr="00CE09A2" w:rsidRDefault="00465D1D" w:rsidP="00465D1D">
                                <w:pPr>
                                  <w:spacing w:after="0" w:line="240" w:lineRule="auto"/>
                                  <w:jc w:val="center"/>
                                  <w:rPr>
                                    <w:rFonts w:ascii="Times New Roman" w:hAnsi="Times New Roman"/>
                                    <w:b/>
                                    <w:sz w:val="18"/>
                                    <w:szCs w:val="20"/>
                                  </w:rPr>
                                </w:pPr>
                                <w:r w:rsidRPr="00CE09A2">
                                  <w:rPr>
                                    <w:rFonts w:ascii="Times New Roman" w:hAnsi="Times New Roman"/>
                                    <w:bCs/>
                                  </w:rPr>
                                  <w:t xml:space="preserve">4.1.5 Identifying factor structure model by using Exploratory Factors Analysis </w:t>
                                </w:r>
                              </w:p>
                              <w:p w14:paraId="37132D74" w14:textId="77777777" w:rsidR="00465D1D" w:rsidRDefault="00465D1D" w:rsidP="00465D1D">
                                <w:pPr>
                                  <w:spacing w:after="0" w:line="240" w:lineRule="auto"/>
                                  <w:jc w:val="center"/>
                                  <w:rPr>
                                    <w:rFonts w:ascii="Times New Roman" w:hAnsi="Times New Roman"/>
                                    <w:b/>
                                    <w:sz w:val="20"/>
                                  </w:rPr>
                                </w:pPr>
                              </w:p>
                              <w:p w14:paraId="75C383AB" w14:textId="77777777" w:rsidR="00465D1D" w:rsidRDefault="00465D1D" w:rsidP="00465D1D">
                                <w:pPr>
                                  <w:spacing w:after="0" w:line="240" w:lineRule="auto"/>
                                  <w:jc w:val="center"/>
                                  <w:rPr>
                                    <w:rFonts w:ascii="Times New Roman" w:hAnsi="Times New Roman"/>
                                    <w:b/>
                                    <w:sz w:val="20"/>
                                  </w:rPr>
                                </w:pPr>
                                <w:r>
                                  <w:rPr>
                                    <w:rFonts w:ascii="Times New Roman" w:hAnsi="Times New Roman"/>
                                    <w:bCs/>
                                    <w:sz w:val="24"/>
                                    <w:szCs w:val="24"/>
                                  </w:rPr>
                                  <w:t xml:space="preserve"> </w:t>
                                </w:r>
                              </w:p>
                            </w:txbxContent>
                          </wps:txbx>
                          <wps:bodyPr rot="0" vert="horz" wrap="square" lIns="91440" tIns="45720" rIns="91440" bIns="45720" anchor="t" anchorCtr="0" upright="1">
                            <a:noAutofit/>
                          </wps:bodyPr>
                        </wps:wsp>
                        <wps:wsp>
                          <wps:cNvPr id="506" name="AutoShape 106"/>
                          <wps:cNvCnPr>
                            <a:cxnSpLocks noChangeShapeType="1"/>
                          </wps:cNvCnPr>
                          <wps:spPr bwMode="auto">
                            <a:xfrm>
                              <a:off x="2468880" y="6687335"/>
                              <a:ext cx="0" cy="962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507" name="Group 507"/>
                          <wpg:cNvGrpSpPr/>
                          <wpg:grpSpPr>
                            <a:xfrm>
                              <a:off x="1211580" y="4907280"/>
                              <a:ext cx="2621280" cy="1249680"/>
                              <a:chOff x="0" y="0"/>
                              <a:chExt cx="2621280" cy="1249680"/>
                            </a:xfrm>
                          </wpg:grpSpPr>
                          <pic:pic xmlns:pic="http://schemas.openxmlformats.org/drawingml/2006/picture">
                            <pic:nvPicPr>
                              <pic:cNvPr id="515" name="Picture 515" descr="Image result for map north direction"/>
                              <pic:cNvPicPr>
                                <a:picLocks noChangeAspect="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21280" cy="1249680"/>
                              </a:xfrm>
                              <a:prstGeom prst="rect">
                                <a:avLst/>
                              </a:prstGeom>
                              <a:noFill/>
                              <a:ln>
                                <a:noFill/>
                              </a:ln>
                            </pic:spPr>
                          </pic:pic>
                          <wps:wsp>
                            <wps:cNvPr id="516" name="Oval 516"/>
                            <wps:cNvSpPr/>
                            <wps:spPr>
                              <a:xfrm>
                                <a:off x="563880" y="243840"/>
                                <a:ext cx="1577340" cy="74676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17" name="Picture 517" descr="C:\Users\Anil Kumar\Desktop\New P\Paper-12\1\Capture.PNG"/>
                              <pic:cNvPicPr>
                                <a:picLocks noChangeAspect="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236220" y="457200"/>
                                <a:ext cx="384810" cy="285750"/>
                              </a:xfrm>
                              <a:prstGeom prst="rect">
                                <a:avLst/>
                              </a:prstGeom>
                              <a:noFill/>
                              <a:ln>
                                <a:noFill/>
                              </a:ln>
                            </pic:spPr>
                          </pic:pic>
                          <pic:pic xmlns:pic="http://schemas.openxmlformats.org/drawingml/2006/picture">
                            <pic:nvPicPr>
                              <pic:cNvPr id="518" name="Picture 518" descr="C:\Users\Anil Kumar\Desktop\New P\Paper-12\1\Capture.PNG"/>
                              <pic:cNvPicPr>
                                <a:picLocks noChangeAspect="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1127760" y="91440"/>
                                <a:ext cx="384810" cy="285750"/>
                              </a:xfrm>
                              <a:prstGeom prst="rect">
                                <a:avLst/>
                              </a:prstGeom>
                              <a:noFill/>
                              <a:ln>
                                <a:noFill/>
                              </a:ln>
                            </pic:spPr>
                          </pic:pic>
                          <pic:pic xmlns:pic="http://schemas.openxmlformats.org/drawingml/2006/picture">
                            <pic:nvPicPr>
                              <pic:cNvPr id="519" name="Picture 519" descr="C:\Users\Anil Kumar\Desktop\New P\Paper-12\1\Capture.PNG"/>
                              <pic:cNvPicPr>
                                <a:picLocks noChangeAspect="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1988820" y="449580"/>
                                <a:ext cx="384810" cy="285750"/>
                              </a:xfrm>
                              <a:prstGeom prst="rect">
                                <a:avLst/>
                              </a:prstGeom>
                              <a:noFill/>
                              <a:ln>
                                <a:noFill/>
                              </a:ln>
                            </pic:spPr>
                          </pic:pic>
                          <pic:pic xmlns:pic="http://schemas.openxmlformats.org/drawingml/2006/picture">
                            <pic:nvPicPr>
                              <pic:cNvPr id="520" name="Picture 520" descr="C:\Users\Anil Kumar\Desktop\New P\Paper-12\1\Capture.PNG"/>
                              <pic:cNvPicPr>
                                <a:picLocks noChangeAspect="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1150620" y="853440"/>
                                <a:ext cx="384810" cy="285750"/>
                              </a:xfrm>
                              <a:prstGeom prst="rect">
                                <a:avLst/>
                              </a:prstGeom>
                              <a:noFill/>
                              <a:ln>
                                <a:noFill/>
                              </a:ln>
                            </pic:spPr>
                          </pic:pic>
                          <pic:pic xmlns:pic="http://schemas.openxmlformats.org/drawingml/2006/picture">
                            <pic:nvPicPr>
                              <pic:cNvPr id="521" name="Picture 521" descr="C:\Users\Anil Kumar\Desktop\New P\Paper-12\1\Capture.PNG"/>
                              <pic:cNvPicPr>
                                <a:picLocks noChangeAspect="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708660" y="441960"/>
                                <a:ext cx="384810" cy="285750"/>
                              </a:xfrm>
                              <a:prstGeom prst="rect">
                                <a:avLst/>
                              </a:prstGeom>
                              <a:noFill/>
                              <a:ln>
                                <a:noFill/>
                              </a:ln>
                            </pic:spPr>
                          </pic:pic>
                          <pic:pic xmlns:pic="http://schemas.openxmlformats.org/drawingml/2006/picture">
                            <pic:nvPicPr>
                              <pic:cNvPr id="522" name="Picture 522" descr="C:\Users\Anil Kumar\Desktop\New P\Paper-12\1\Capture.PNG"/>
                              <pic:cNvPicPr>
                                <a:picLocks noChangeAspect="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1127760" y="449580"/>
                                <a:ext cx="384810" cy="285750"/>
                              </a:xfrm>
                              <a:prstGeom prst="rect">
                                <a:avLst/>
                              </a:prstGeom>
                              <a:noFill/>
                              <a:ln>
                                <a:noFill/>
                              </a:ln>
                            </pic:spPr>
                          </pic:pic>
                          <pic:pic xmlns:pic="http://schemas.openxmlformats.org/drawingml/2006/picture">
                            <pic:nvPicPr>
                              <pic:cNvPr id="523" name="Picture 523" descr="C:\Users\Anil Kumar\Desktop\New P\Paper-12\1\Capture.PNG"/>
                              <pic:cNvPicPr>
                                <a:picLocks noChangeAspect="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708660" y="739140"/>
                                <a:ext cx="384810" cy="285750"/>
                              </a:xfrm>
                              <a:prstGeom prst="rect">
                                <a:avLst/>
                              </a:prstGeom>
                              <a:noFill/>
                              <a:ln>
                                <a:noFill/>
                              </a:ln>
                            </pic:spPr>
                          </pic:pic>
                          <pic:pic xmlns:pic="http://schemas.openxmlformats.org/drawingml/2006/picture">
                            <pic:nvPicPr>
                              <pic:cNvPr id="524" name="Picture 524" descr="C:\Users\Anil Kumar\Desktop\New P\Paper-12\1\Capture.PNG"/>
                              <pic:cNvPicPr>
                                <a:picLocks noChangeAspect="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1569720" y="739140"/>
                                <a:ext cx="384810" cy="285750"/>
                              </a:xfrm>
                              <a:prstGeom prst="rect">
                                <a:avLst/>
                              </a:prstGeom>
                              <a:noFill/>
                              <a:ln>
                                <a:noFill/>
                              </a:ln>
                            </pic:spPr>
                          </pic:pic>
                          <pic:pic xmlns:pic="http://schemas.openxmlformats.org/drawingml/2006/picture">
                            <pic:nvPicPr>
                              <pic:cNvPr id="525" name="Picture 525" descr="C:\Users\Anil Kumar\Desktop\New P\Paper-12\1\Capture.PNG"/>
                              <pic:cNvPicPr>
                                <a:picLocks noChangeAspect="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1569720" y="449580"/>
                                <a:ext cx="384810" cy="285750"/>
                              </a:xfrm>
                              <a:prstGeom prst="rect">
                                <a:avLst/>
                              </a:prstGeom>
                              <a:noFill/>
                              <a:ln>
                                <a:noFill/>
                              </a:ln>
                            </pic:spPr>
                          </pic:pic>
                          <pic:pic xmlns:pic="http://schemas.openxmlformats.org/drawingml/2006/picture">
                            <pic:nvPicPr>
                              <pic:cNvPr id="526" name="Picture 526" descr="C:\Users\Anil Kumar\Desktop\New P\Paper-12\1\Capture.PNG"/>
                              <pic:cNvPicPr>
                                <a:picLocks noChangeAspect="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723900" y="167640"/>
                                <a:ext cx="384810" cy="285750"/>
                              </a:xfrm>
                              <a:prstGeom prst="rect">
                                <a:avLst/>
                              </a:prstGeom>
                              <a:noFill/>
                              <a:ln>
                                <a:noFill/>
                              </a:ln>
                            </pic:spPr>
                          </pic:pic>
                          <pic:pic xmlns:pic="http://schemas.openxmlformats.org/drawingml/2006/picture">
                            <pic:nvPicPr>
                              <pic:cNvPr id="527" name="Picture 527" descr="C:\Users\Anil Kumar\Desktop\New P\Paper-12\1\Capture.PNG"/>
                              <pic:cNvPicPr>
                                <a:picLocks noChangeAspect="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1577340" y="182880"/>
                                <a:ext cx="384810" cy="285750"/>
                              </a:xfrm>
                              <a:prstGeom prst="rect">
                                <a:avLst/>
                              </a:prstGeom>
                              <a:noFill/>
                              <a:ln>
                                <a:noFill/>
                              </a:ln>
                            </pic:spPr>
                          </pic:pic>
                        </wpg:grpSp>
                        <wps:wsp>
                          <wps:cNvPr id="528" name="Rectangle 74"/>
                          <wps:cNvSpPr>
                            <a:spLocks noChangeArrowheads="1"/>
                          </wps:cNvSpPr>
                          <wps:spPr bwMode="auto">
                            <a:xfrm rot="5400000">
                              <a:off x="-333914" y="2878585"/>
                              <a:ext cx="1947353" cy="347028"/>
                            </a:xfrm>
                            <a:prstGeom prst="rect">
                              <a:avLst/>
                            </a:prstGeom>
                            <a:solidFill>
                              <a:schemeClr val="accent6">
                                <a:lumMod val="60000"/>
                                <a:lumOff val="40000"/>
                              </a:schemeClr>
                            </a:solidFill>
                            <a:ln w="9525">
                              <a:solidFill>
                                <a:schemeClr val="tx1"/>
                              </a:solidFill>
                              <a:miter lim="800000"/>
                              <a:headEnd/>
                              <a:tailEnd/>
                            </a:ln>
                          </wps:spPr>
                          <wps:txbx>
                            <w:txbxContent>
                              <w:p w14:paraId="3E1D4848" w14:textId="77777777" w:rsidR="00465D1D" w:rsidRPr="00DE3720" w:rsidRDefault="00465D1D" w:rsidP="00465D1D">
                                <w:pPr>
                                  <w:spacing w:after="120" w:line="240" w:lineRule="auto"/>
                                  <w:contextualSpacing/>
                                  <w:jc w:val="center"/>
                                  <w:rPr>
                                    <w:rFonts w:ascii="Times New Roman" w:hAnsi="Times New Roman"/>
                                  </w:rPr>
                                </w:pPr>
                                <w:r>
                                  <w:rPr>
                                    <w:rFonts w:ascii="Times New Roman" w:hAnsi="Times New Roman"/>
                                  </w:rPr>
                                  <w:t xml:space="preserve">4.1 Empirical Investigation  </w:t>
                                </w:r>
                              </w:p>
                            </w:txbxContent>
                          </wps:txbx>
                          <wps:bodyPr rot="0" vert="vert270" wrap="square" lIns="91440" tIns="45720" rIns="91440" bIns="45720" anchor="b" anchorCtr="0" upright="1">
                            <a:noAutofit/>
                          </wps:bodyPr>
                        </wps:wsp>
                        <wps:wsp>
                          <wps:cNvPr id="529" name="Straight Arrow Connector 529"/>
                          <wps:cNvCnPr/>
                          <wps:spPr>
                            <a:xfrm flipH="1" flipV="1">
                              <a:off x="5186363" y="1878100"/>
                              <a:ext cx="25718" cy="543568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30" name="Straight Connector 530"/>
                          <wps:cNvCnPr/>
                          <wps:spPr>
                            <a:xfrm flipV="1">
                              <a:off x="4124460" y="7300322"/>
                              <a:ext cx="1080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1" name="Rectangle 74"/>
                          <wps:cNvSpPr>
                            <a:spLocks noChangeArrowheads="1"/>
                          </wps:cNvSpPr>
                          <wps:spPr bwMode="auto">
                            <a:xfrm>
                              <a:off x="830580" y="7156117"/>
                              <a:ext cx="3307080" cy="290766"/>
                            </a:xfrm>
                            <a:prstGeom prst="rect">
                              <a:avLst/>
                            </a:prstGeom>
                            <a:solidFill>
                              <a:srgbClr val="00B0F0"/>
                            </a:solidFill>
                            <a:ln w="9525">
                              <a:solidFill>
                                <a:sysClr val="windowText" lastClr="000000"/>
                              </a:solidFill>
                              <a:miter lim="800000"/>
                              <a:headEnd/>
                              <a:tailEnd/>
                            </a:ln>
                          </wps:spPr>
                          <wps:txbx>
                            <w:txbxContent>
                              <w:p w14:paraId="0DF60046" w14:textId="77777777" w:rsidR="00465D1D" w:rsidRPr="007D29C4" w:rsidRDefault="00465D1D" w:rsidP="00465D1D">
                                <w:pPr>
                                  <w:jc w:val="center"/>
                                  <w:rPr>
                                    <w:rFonts w:ascii="Times New Roman" w:hAnsi="Times New Roman"/>
                                  </w:rPr>
                                </w:pPr>
                                <w:r w:rsidRPr="00906669">
                                  <w:rPr>
                                    <w:rFonts w:ascii="Times New Roman" w:hAnsi="Times New Roman"/>
                                  </w:rPr>
                                  <w:t>6.</w:t>
                                </w:r>
                                <w:r>
                                  <w:rPr>
                                    <w:rFonts w:ascii="Times New Roman" w:hAnsi="Times New Roman"/>
                                  </w:rPr>
                                  <w:t xml:space="preserve">1 </w:t>
                                </w:r>
                                <w:r w:rsidRPr="00906669">
                                  <w:rPr>
                                    <w:rFonts w:ascii="Times New Roman" w:hAnsi="Times New Roman"/>
                                  </w:rPr>
                                  <w:t xml:space="preserve">Implications of the </w:t>
                                </w:r>
                                <w:r>
                                  <w:rPr>
                                    <w:rFonts w:ascii="Times New Roman" w:hAnsi="Times New Roman"/>
                                  </w:rPr>
                                  <w:t>r</w:t>
                                </w:r>
                                <w:r w:rsidRPr="00906669">
                                  <w:rPr>
                                    <w:rFonts w:ascii="Times New Roman" w:hAnsi="Times New Roman"/>
                                  </w:rPr>
                                  <w:t>esearch</w:t>
                                </w:r>
                              </w:p>
                              <w:p w14:paraId="31752631" w14:textId="77777777" w:rsidR="00465D1D" w:rsidRPr="00DE3720" w:rsidRDefault="00465D1D" w:rsidP="00465D1D">
                                <w:pPr>
                                  <w:spacing w:after="120" w:line="240" w:lineRule="auto"/>
                                  <w:contextualSpacing/>
                                  <w:jc w:val="center"/>
                                  <w:rPr>
                                    <w:rFonts w:ascii="Times New Roman" w:hAnsi="Times New Roman"/>
                                  </w:rPr>
                                </w:pPr>
                              </w:p>
                            </w:txbxContent>
                          </wps:txbx>
                          <wps:bodyPr rot="0" vert="horz" wrap="square" lIns="91440" tIns="45720" rIns="91440" bIns="45720" anchor="b" anchorCtr="0" upright="1">
                            <a:noAutofit/>
                          </wps:bodyPr>
                        </wps:wsp>
                        <wps:wsp>
                          <wps:cNvPr id="532" name="AutoShape 106"/>
                          <wps:cNvCnPr>
                            <a:cxnSpLocks noChangeShapeType="1"/>
                          </wps:cNvCnPr>
                          <wps:spPr bwMode="auto">
                            <a:xfrm>
                              <a:off x="2468880" y="7062202"/>
                              <a:ext cx="0" cy="962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33" name="AutoShape 106"/>
                        <wps:cNvCnPr>
                          <a:cxnSpLocks noChangeShapeType="1"/>
                        </wps:cNvCnPr>
                        <wps:spPr bwMode="auto">
                          <a:xfrm>
                            <a:off x="2491740" y="2590800"/>
                            <a:ext cx="0" cy="107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4" name="AutoShape 106"/>
                        <wps:cNvCnPr>
                          <a:cxnSpLocks noChangeShapeType="1"/>
                        </wps:cNvCnPr>
                        <wps:spPr bwMode="auto">
                          <a:xfrm>
                            <a:off x="2491740" y="2956560"/>
                            <a:ext cx="0" cy="107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5" name="AutoShape 106"/>
                        <wps:cNvCnPr>
                          <a:cxnSpLocks noChangeShapeType="1"/>
                        </wps:cNvCnPr>
                        <wps:spPr bwMode="auto">
                          <a:xfrm>
                            <a:off x="2499360" y="3383280"/>
                            <a:ext cx="0" cy="14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4576DC3C" id="Group 5" o:spid="_x0000_s1026" style="position:absolute;left:0;text-align:left;margin-left:-3pt;margin-top:5.4pt;width:454.95pt;height:654.2pt;z-index:252008960" coordsize="57778,830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">
                <v:group id="Group 7" o:spid="_x0000_s1027" style="position:absolute;width:57778;height:83083" coordorigin=",396" coordsize="57778,74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74" o:spid="_x0000_s1028" style="position:absolute;left:8305;top:45704;width:33071;height:1618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" fillcolor="#92d050" strokecolor="windowText">
                    <v:textbox>
                      <w:txbxContent>
                        <w:p w14:paraId="6EB105A3" w14:textId="77777777" w:rsidR="00465D1D" w:rsidRDefault="00465D1D" w:rsidP="00465D1D">
                          <w:pPr>
                            <w:spacing w:after="120" w:line="240" w:lineRule="auto"/>
                            <w:contextualSpacing/>
                            <w:jc w:val="center"/>
                            <w:rPr>
                              <w:rFonts w:ascii="Times New Roman" w:hAnsi="Times New Roman"/>
                            </w:rPr>
                          </w:pPr>
                          <w:r>
                            <w:rPr>
                              <w:rFonts w:ascii="Times New Roman" w:hAnsi="Times New Roman"/>
                            </w:rPr>
                            <w:t>Collection of experts’ data from SMEs</w:t>
                          </w:r>
                        </w:p>
                        <w:p w14:paraId="183228B1" w14:textId="77777777" w:rsidR="00465D1D" w:rsidRPr="00906669" w:rsidRDefault="00465D1D" w:rsidP="00465D1D">
                          <w:pPr>
                            <w:spacing w:after="120" w:line="240" w:lineRule="auto"/>
                            <w:contextualSpacing/>
                            <w:jc w:val="center"/>
                            <w:rPr>
                              <w:rFonts w:ascii="Times New Roman" w:hAnsi="Times New Roman"/>
                              <w:sz w:val="18"/>
                              <w:szCs w:val="18"/>
                            </w:rPr>
                          </w:pPr>
                        </w:p>
                        <w:p w14:paraId="574FC61F" w14:textId="77777777" w:rsidR="00465D1D" w:rsidRDefault="00465D1D" w:rsidP="00465D1D">
                          <w:pPr>
                            <w:spacing w:after="120" w:line="240" w:lineRule="auto"/>
                            <w:contextualSpacing/>
                            <w:jc w:val="center"/>
                            <w:rPr>
                              <w:rFonts w:ascii="Times New Roman" w:hAnsi="Times New Roman"/>
                            </w:rPr>
                          </w:pPr>
                        </w:p>
                        <w:p w14:paraId="2A707977" w14:textId="77777777" w:rsidR="00465D1D" w:rsidRDefault="00465D1D" w:rsidP="00465D1D">
                          <w:pPr>
                            <w:spacing w:after="120" w:line="240" w:lineRule="auto"/>
                            <w:contextualSpacing/>
                            <w:jc w:val="center"/>
                            <w:rPr>
                              <w:rFonts w:ascii="Times New Roman" w:hAnsi="Times New Roman"/>
                            </w:rPr>
                          </w:pPr>
                        </w:p>
                        <w:p w14:paraId="37F09AC7" w14:textId="77777777" w:rsidR="00465D1D" w:rsidRDefault="00465D1D" w:rsidP="00465D1D">
                          <w:pPr>
                            <w:spacing w:after="120" w:line="240" w:lineRule="auto"/>
                            <w:contextualSpacing/>
                            <w:jc w:val="center"/>
                            <w:rPr>
                              <w:rFonts w:ascii="Times New Roman" w:hAnsi="Times New Roman"/>
                            </w:rPr>
                          </w:pPr>
                        </w:p>
                        <w:p w14:paraId="246EA840" w14:textId="77777777" w:rsidR="00465D1D" w:rsidRDefault="00465D1D" w:rsidP="00465D1D">
                          <w:pPr>
                            <w:spacing w:after="120" w:line="240" w:lineRule="auto"/>
                            <w:contextualSpacing/>
                            <w:jc w:val="center"/>
                            <w:rPr>
                              <w:rFonts w:ascii="Times New Roman" w:hAnsi="Times New Roman"/>
                            </w:rPr>
                          </w:pPr>
                        </w:p>
                        <w:p w14:paraId="44395E91" w14:textId="77777777" w:rsidR="00465D1D" w:rsidRDefault="00465D1D" w:rsidP="00465D1D">
                          <w:pPr>
                            <w:spacing w:after="120" w:line="240" w:lineRule="auto"/>
                            <w:contextualSpacing/>
                            <w:jc w:val="center"/>
                            <w:rPr>
                              <w:rFonts w:ascii="Times New Roman" w:hAnsi="Times New Roman"/>
                            </w:rPr>
                          </w:pPr>
                        </w:p>
                        <w:p w14:paraId="67EDA6CE" w14:textId="77777777" w:rsidR="00465D1D" w:rsidRDefault="00465D1D" w:rsidP="00465D1D">
                          <w:pPr>
                            <w:spacing w:after="120" w:line="240" w:lineRule="auto"/>
                            <w:contextualSpacing/>
                            <w:rPr>
                              <w:rFonts w:ascii="Times New Roman" w:hAnsi="Times New Roman"/>
                            </w:rPr>
                          </w:pPr>
                        </w:p>
                        <w:p w14:paraId="23252DA4" w14:textId="77777777" w:rsidR="00465D1D" w:rsidRDefault="00465D1D" w:rsidP="00465D1D">
                          <w:pPr>
                            <w:spacing w:after="120" w:line="240" w:lineRule="auto"/>
                            <w:contextualSpacing/>
                            <w:jc w:val="center"/>
                            <w:rPr>
                              <w:rFonts w:ascii="Times New Roman" w:hAnsi="Times New Roman"/>
                            </w:rPr>
                          </w:pPr>
                        </w:p>
                        <w:p w14:paraId="6454A945" w14:textId="77777777" w:rsidR="00465D1D" w:rsidRPr="00DE3720" w:rsidRDefault="00465D1D" w:rsidP="00465D1D">
                          <w:pPr>
                            <w:spacing w:after="120" w:line="240" w:lineRule="auto"/>
                            <w:contextualSpacing/>
                            <w:jc w:val="center"/>
                            <w:rPr>
                              <w:rFonts w:ascii="Times New Roman" w:hAnsi="Times New Roman"/>
                            </w:rPr>
                          </w:pPr>
                        </w:p>
                      </w:txbxContent>
                    </v:textbox>
                  </v:rect>
                  <v:rect id="Rectangle 74" o:spid="_x0000_s1029" style="position:absolute;left:8305;top:41316;width:33071;height:419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" fillcolor="#92d050" strokecolor="windowText">
                    <v:textbox>
                      <w:txbxContent>
                        <w:p w14:paraId="42B76E6B" w14:textId="77777777" w:rsidR="00465D1D" w:rsidRPr="00DE3720" w:rsidRDefault="00465D1D" w:rsidP="00465D1D">
                          <w:pPr>
                            <w:spacing w:after="120" w:line="240" w:lineRule="auto"/>
                            <w:contextualSpacing/>
                            <w:jc w:val="center"/>
                            <w:rPr>
                              <w:rFonts w:ascii="Times New Roman" w:hAnsi="Times New Roman"/>
                            </w:rPr>
                          </w:pPr>
                          <w:r>
                            <w:rPr>
                              <w:rFonts w:ascii="Times New Roman" w:hAnsi="Times New Roman"/>
                            </w:rPr>
                            <w:t xml:space="preserve">4.1.6 </w:t>
                          </w:r>
                          <w:r w:rsidRPr="00906669">
                            <w:rPr>
                              <w:rFonts w:ascii="Times New Roman" w:hAnsi="Times New Roman"/>
                            </w:rPr>
                            <w:t xml:space="preserve">Determining causal relationships between behavioural factors </w:t>
                          </w:r>
                        </w:p>
                      </w:txbxContent>
                    </v:textbox>
                  </v:rect>
                  <v:rect id="Rectangle 74" o:spid="_x0000_s1030" style="position:absolute;left:8229;top:62233;width:33071;height:464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" fillcolor="#92d050" strokecolor="windowText">
                    <v:textbox>
                      <w:txbxContent>
                        <w:p w14:paraId="1DD81684" w14:textId="77777777" w:rsidR="00465D1D" w:rsidRPr="00DE3720" w:rsidRDefault="00465D1D" w:rsidP="00465D1D">
                          <w:pPr>
                            <w:contextualSpacing/>
                            <w:jc w:val="center"/>
                            <w:rPr>
                              <w:rFonts w:ascii="Times New Roman" w:hAnsi="Times New Roman"/>
                            </w:rPr>
                          </w:pPr>
                          <w:r>
                            <w:rPr>
                              <w:rFonts w:ascii="Times New Roman" w:hAnsi="Times New Roman"/>
                            </w:rPr>
                            <w:t>Calculate threshold value and construct cause-e</w:t>
                          </w:r>
                          <w:r w:rsidRPr="00DE3720">
                            <w:rPr>
                              <w:rFonts w:ascii="Times New Roman" w:hAnsi="Times New Roman"/>
                            </w:rPr>
                            <w:t xml:space="preserve">ffect </w:t>
                          </w:r>
                          <w:r>
                            <w:rPr>
                              <w:rFonts w:ascii="Times New Roman" w:hAnsi="Times New Roman"/>
                            </w:rPr>
                            <w:t>r</w:t>
                          </w:r>
                          <w:r w:rsidRPr="00DE3720">
                            <w:rPr>
                              <w:rFonts w:ascii="Times New Roman" w:hAnsi="Times New Roman"/>
                            </w:rPr>
                            <w:t xml:space="preserve">elationship </w:t>
                          </w:r>
                          <w:r>
                            <w:rPr>
                              <w:rFonts w:ascii="Times New Roman" w:hAnsi="Times New Roman"/>
                            </w:rPr>
                            <w:t>m</w:t>
                          </w:r>
                          <w:r w:rsidRPr="00DE3720">
                            <w:rPr>
                              <w:rFonts w:ascii="Times New Roman" w:hAnsi="Times New Roman"/>
                            </w:rPr>
                            <w:t>ap</w:t>
                          </w:r>
                        </w:p>
                        <w:p w14:paraId="05E48F76" w14:textId="77777777" w:rsidR="00465D1D" w:rsidRPr="00DE3720" w:rsidRDefault="00465D1D" w:rsidP="00465D1D">
                          <w:pPr>
                            <w:spacing w:after="120" w:line="240" w:lineRule="auto"/>
                            <w:contextualSpacing/>
                            <w:jc w:val="center"/>
                            <w:rPr>
                              <w:rFonts w:ascii="Times New Roman" w:hAnsi="Times New Roman"/>
                            </w:rPr>
                          </w:pPr>
                        </w:p>
                      </w:txbxContent>
                    </v:textbox>
                  </v:rect>
                  <v:shapetype id="_x0000_t32" coordsize="21600,21600" o:spt="32" o:oned="t" path="m,l21600,21600e" filled="f">
                    <v:path arrowok="t" fillok="f" o:connecttype="none"/>
                    <o:lock v:ext="edit" shapetype="t"/>
                  </v:shapetype>
                  <v:shape id="AutoShape 106" o:spid="_x0000_s1031" type="#_x0000_t32" style="position:absolute;left:24841;top:40258;width:0;height:9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rect id="Rectangle 74" o:spid="_x0000_s1032" style="position:absolute;left:8305;top:67812;width:33071;height:290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" fillcolor="#00b0f0" strokecolor="windowText">
                    <v:textbox>
                      <w:txbxContent>
                        <w:p w14:paraId="07CDB61A" w14:textId="77777777" w:rsidR="00465D1D" w:rsidRPr="007D29C4" w:rsidRDefault="00465D1D" w:rsidP="00465D1D">
                          <w:pPr>
                            <w:jc w:val="center"/>
                            <w:rPr>
                              <w:rFonts w:ascii="Times New Roman" w:hAnsi="Times New Roman"/>
                            </w:rPr>
                          </w:pPr>
                          <w:r>
                            <w:rPr>
                              <w:rFonts w:ascii="Times New Roman" w:hAnsi="Times New Roman"/>
                            </w:rPr>
                            <w:t xml:space="preserve">5. </w:t>
                          </w:r>
                          <w:r w:rsidRPr="00906669">
                            <w:rPr>
                              <w:rFonts w:ascii="Times New Roman" w:hAnsi="Times New Roman"/>
                            </w:rPr>
                            <w:t xml:space="preserve">Discussion of </w:t>
                          </w:r>
                          <w:r>
                            <w:rPr>
                              <w:rFonts w:ascii="Times New Roman" w:hAnsi="Times New Roman"/>
                            </w:rPr>
                            <w:t>f</w:t>
                          </w:r>
                          <w:r w:rsidRPr="00906669">
                            <w:rPr>
                              <w:rFonts w:ascii="Times New Roman" w:hAnsi="Times New Roman"/>
                            </w:rPr>
                            <w:t>indings</w:t>
                          </w:r>
                        </w:p>
                        <w:p w14:paraId="79CFA65C" w14:textId="77777777" w:rsidR="00465D1D" w:rsidRPr="00DE3720" w:rsidRDefault="00465D1D" w:rsidP="00465D1D">
                          <w:pPr>
                            <w:spacing w:after="120" w:line="240" w:lineRule="auto"/>
                            <w:contextualSpacing/>
                            <w:jc w:val="center"/>
                            <w:rPr>
                              <w:rFonts w:ascii="Times New Roman" w:hAnsi="Times New Roman"/>
                            </w:rPr>
                          </w:pPr>
                        </w:p>
                      </w:txbxContent>
                    </v:textbox>
                  </v:rect>
                  <v:rect id="Rectangle 74" o:spid="_x0000_s1033" style="position:absolute;left:40351;top:29225;width:13792;height:6953;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" filled="f" strokecolor="window">
                    <v:textbox style="layout-flow:vertical;mso-layout-flow-alt:bottom-to-top">
                      <w:txbxContent>
                        <w:p w14:paraId="3741FE69" w14:textId="77777777" w:rsidR="00465D1D" w:rsidRDefault="00465D1D" w:rsidP="00465D1D">
                          <w:pPr>
                            <w:spacing w:after="120" w:line="240" w:lineRule="auto"/>
                            <w:contextualSpacing/>
                            <w:jc w:val="center"/>
                            <w:rPr>
                              <w:rFonts w:ascii="Times New Roman" w:hAnsi="Times New Roman"/>
                            </w:rPr>
                          </w:pPr>
                          <w:r>
                            <w:rPr>
                              <w:rFonts w:ascii="Times New Roman" w:hAnsi="Times New Roman"/>
                            </w:rPr>
                            <w:t>Phase-2 Study –</w:t>
                          </w:r>
                        </w:p>
                        <w:p w14:paraId="79C9D144" w14:textId="77777777" w:rsidR="00465D1D" w:rsidRPr="00DE3720" w:rsidRDefault="00465D1D" w:rsidP="00465D1D">
                          <w:pPr>
                            <w:spacing w:after="120" w:line="240" w:lineRule="auto"/>
                            <w:contextualSpacing/>
                            <w:jc w:val="center"/>
                            <w:rPr>
                              <w:rFonts w:ascii="Times New Roman" w:hAnsi="Times New Roman"/>
                            </w:rPr>
                          </w:pPr>
                          <w:r>
                            <w:rPr>
                              <w:rFonts w:ascii="Times New Roman" w:hAnsi="Times New Roman"/>
                              <w:bCs/>
                              <w:sz w:val="24"/>
                              <w:szCs w:val="24"/>
                            </w:rPr>
                            <w:t>Identifying factors structure model</w:t>
                          </w:r>
                          <w:r>
                            <w:rPr>
                              <w:rFonts w:ascii="Times New Roman" w:hAnsi="Times New Roman"/>
                            </w:rPr>
                            <w:t xml:space="preserve"> </w:t>
                          </w:r>
                        </w:p>
                      </w:txbxContent>
                    </v:textbox>
                  </v:rect>
                  <v:rect id="Rectangle 74" o:spid="_x0000_s1034" style="position:absolute;left:30994;top:52729;width:30270;height:7392;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" filled="f" strokecolor="window">
                    <v:textbox style="layout-flow:vertical;mso-layout-flow-alt:bottom-to-top">
                      <w:txbxContent>
                        <w:p w14:paraId="706A2B71" w14:textId="77777777" w:rsidR="00465D1D" w:rsidRDefault="00465D1D" w:rsidP="00465D1D">
                          <w:pPr>
                            <w:spacing w:after="120" w:line="240" w:lineRule="auto"/>
                            <w:contextualSpacing/>
                            <w:jc w:val="center"/>
                            <w:rPr>
                              <w:rFonts w:ascii="Times New Roman" w:hAnsi="Times New Roman"/>
                            </w:rPr>
                          </w:pPr>
                          <w:r>
                            <w:rPr>
                              <w:rFonts w:ascii="Times New Roman" w:hAnsi="Times New Roman"/>
                            </w:rPr>
                            <w:t>Phase-3 Study –</w:t>
                          </w:r>
                        </w:p>
                        <w:p w14:paraId="34117A66" w14:textId="77777777" w:rsidR="00465D1D" w:rsidRPr="00DE3720" w:rsidRDefault="00465D1D" w:rsidP="00465D1D">
                          <w:pPr>
                            <w:spacing w:after="120" w:line="240" w:lineRule="auto"/>
                            <w:contextualSpacing/>
                            <w:jc w:val="center"/>
                            <w:rPr>
                              <w:rFonts w:ascii="Times New Roman" w:hAnsi="Times New Roman"/>
                            </w:rPr>
                          </w:pPr>
                          <w:r>
                            <w:rPr>
                              <w:rFonts w:ascii="Times New Roman" w:hAnsi="Times New Roman"/>
                            </w:rPr>
                            <w:t xml:space="preserve">DEMATEL analysis to know cause-effect relationship among key drivers  </w:t>
                          </w:r>
                        </w:p>
                      </w:txbxContent>
                    </v:textbox>
                  </v:rect>
                  <v:rect id="Rectangle 24" o:spid="_x0000_s1035" style="position:absolute;left:8229;top:24384;width:33071;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" fillcolor="#b2a1c7 [1943]">
                    <v:textbox>
                      <w:txbxContent>
                        <w:p w14:paraId="6E445D9F" w14:textId="77777777" w:rsidR="00465D1D" w:rsidRPr="00906669" w:rsidRDefault="00465D1D" w:rsidP="00465D1D">
                          <w:pPr>
                            <w:spacing w:after="0" w:line="240" w:lineRule="auto"/>
                            <w:jc w:val="center"/>
                            <w:rPr>
                              <w:rFonts w:ascii="Times New Roman" w:hAnsi="Times New Roman"/>
                              <w:b/>
                              <w:sz w:val="18"/>
                              <w:szCs w:val="20"/>
                            </w:rPr>
                          </w:pPr>
                          <w:r w:rsidRPr="00906669">
                            <w:rPr>
                              <w:rFonts w:ascii="Times New Roman" w:hAnsi="Times New Roman"/>
                              <w:bCs/>
                            </w:rPr>
                            <w:t xml:space="preserve">4.1.1 Questionnaire development and data collection  </w:t>
                          </w:r>
                        </w:p>
                        <w:p w14:paraId="4FC898EB" w14:textId="77777777" w:rsidR="00465D1D" w:rsidRDefault="00465D1D" w:rsidP="00465D1D">
                          <w:pPr>
                            <w:spacing w:after="0" w:line="240" w:lineRule="auto"/>
                            <w:jc w:val="center"/>
                            <w:rPr>
                              <w:rFonts w:ascii="Times New Roman" w:hAnsi="Times New Roman"/>
                              <w:b/>
                              <w:sz w:val="20"/>
                            </w:rPr>
                          </w:pPr>
                        </w:p>
                        <w:p w14:paraId="5D9F4876" w14:textId="77777777" w:rsidR="00465D1D" w:rsidRDefault="00465D1D" w:rsidP="00465D1D">
                          <w:pPr>
                            <w:spacing w:after="0" w:line="240" w:lineRule="auto"/>
                            <w:jc w:val="center"/>
                            <w:rPr>
                              <w:rFonts w:ascii="Times New Roman" w:hAnsi="Times New Roman"/>
                              <w:b/>
                              <w:sz w:val="20"/>
                            </w:rPr>
                          </w:pPr>
                          <w:r>
                            <w:rPr>
                              <w:rFonts w:ascii="Times New Roman" w:hAnsi="Times New Roman"/>
                              <w:bCs/>
                              <w:sz w:val="24"/>
                              <w:szCs w:val="24"/>
                            </w:rPr>
                            <w:t xml:space="preserve"> </w:t>
                          </w:r>
                        </w:p>
                      </w:txbxContent>
                    </v:textbox>
                  </v:rect>
                  <v:rect id="Rectangle 25" o:spid="_x0000_s1036" style="position:absolute;left:8207;top:31887;width:33071;height:3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" fillcolor="#b2a1c7 [1943]">
                    <v:textbox>
                      <w:txbxContent>
                        <w:p w14:paraId="4F7BC35D" w14:textId="77777777" w:rsidR="00465D1D" w:rsidRPr="00906669" w:rsidRDefault="00465D1D" w:rsidP="00465D1D">
                          <w:pPr>
                            <w:spacing w:after="0" w:line="240" w:lineRule="auto"/>
                            <w:jc w:val="center"/>
                            <w:rPr>
                              <w:rFonts w:ascii="Times New Roman" w:hAnsi="Times New Roman"/>
                              <w:b/>
                              <w:sz w:val="18"/>
                              <w:szCs w:val="20"/>
                            </w:rPr>
                          </w:pPr>
                          <w:r w:rsidRPr="00906669">
                            <w:rPr>
                              <w:rFonts w:ascii="Times New Roman" w:hAnsi="Times New Roman"/>
                              <w:bCs/>
                            </w:rPr>
                            <w:t>4.1.3 Measurement of biasness</w:t>
                          </w:r>
                          <w:r>
                            <w:rPr>
                              <w:rFonts w:ascii="Times New Roman" w:hAnsi="Times New Roman"/>
                              <w:bCs/>
                            </w:rPr>
                            <w:t xml:space="preserve"> and </w:t>
                          </w:r>
                          <w:r w:rsidRPr="00906669">
                            <w:rPr>
                              <w:rFonts w:ascii="Times New Roman" w:hAnsi="Times New Roman"/>
                              <w:bCs/>
                            </w:rPr>
                            <w:t>4.1.4</w:t>
                          </w:r>
                          <w:r w:rsidRPr="00906669">
                            <w:rPr>
                              <w:rFonts w:ascii="Times New Roman" w:hAnsi="Times New Roman"/>
                              <w:bCs/>
                            </w:rPr>
                            <w:tab/>
                            <w:t>Reliability and validity checks</w:t>
                          </w:r>
                        </w:p>
                        <w:p w14:paraId="5A02B7A0" w14:textId="77777777" w:rsidR="00465D1D" w:rsidRDefault="00465D1D" w:rsidP="00465D1D">
                          <w:pPr>
                            <w:spacing w:after="0" w:line="240" w:lineRule="auto"/>
                            <w:jc w:val="center"/>
                            <w:rPr>
                              <w:rFonts w:ascii="Times New Roman" w:hAnsi="Times New Roman"/>
                              <w:b/>
                              <w:sz w:val="20"/>
                            </w:rPr>
                          </w:pPr>
                        </w:p>
                        <w:p w14:paraId="354B6418" w14:textId="77777777" w:rsidR="00465D1D" w:rsidRDefault="00465D1D" w:rsidP="00465D1D">
                          <w:pPr>
                            <w:spacing w:after="0" w:line="240" w:lineRule="auto"/>
                            <w:jc w:val="center"/>
                            <w:rPr>
                              <w:rFonts w:ascii="Times New Roman" w:hAnsi="Times New Roman"/>
                              <w:b/>
                              <w:sz w:val="20"/>
                            </w:rPr>
                          </w:pPr>
                          <w:r>
                            <w:rPr>
                              <w:rFonts w:ascii="Times New Roman" w:hAnsi="Times New Roman"/>
                              <w:bCs/>
                              <w:sz w:val="24"/>
                              <w:szCs w:val="24"/>
                            </w:rPr>
                            <w:t xml:space="preserve"> </w:t>
                          </w:r>
                        </w:p>
                      </w:txbxContent>
                    </v:textbox>
                  </v:rect>
                  <v:rect id="Rectangle 26" o:spid="_x0000_s1037" style="position:absolute;left:8229;top:27725;width:33071;height: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" fillcolor="#b2a1c7 [1943]">
                    <v:textbox>
                      <w:txbxContent>
                        <w:p w14:paraId="7E1B8CF9" w14:textId="77777777" w:rsidR="00465D1D" w:rsidRPr="00CE09A2" w:rsidRDefault="00465D1D" w:rsidP="00465D1D">
                          <w:pPr>
                            <w:spacing w:after="0" w:line="240" w:lineRule="auto"/>
                            <w:jc w:val="center"/>
                            <w:rPr>
                              <w:rFonts w:ascii="Times New Roman" w:hAnsi="Times New Roman"/>
                              <w:b/>
                              <w:sz w:val="18"/>
                              <w:szCs w:val="20"/>
                            </w:rPr>
                          </w:pPr>
                          <w:r w:rsidRPr="00CE09A2">
                            <w:rPr>
                              <w:rFonts w:ascii="Times New Roman" w:hAnsi="Times New Roman"/>
                              <w:bCs/>
                            </w:rPr>
                            <w:t xml:space="preserve">4.1.2 Data collection and screening </w:t>
                          </w:r>
                        </w:p>
                        <w:p w14:paraId="01FC179C" w14:textId="77777777" w:rsidR="00465D1D" w:rsidRDefault="00465D1D" w:rsidP="00465D1D">
                          <w:pPr>
                            <w:spacing w:after="0" w:line="240" w:lineRule="auto"/>
                            <w:jc w:val="center"/>
                            <w:rPr>
                              <w:rFonts w:ascii="Times New Roman" w:hAnsi="Times New Roman"/>
                              <w:b/>
                              <w:sz w:val="20"/>
                            </w:rPr>
                          </w:pPr>
                        </w:p>
                        <w:p w14:paraId="3F22658F" w14:textId="77777777" w:rsidR="00465D1D" w:rsidRDefault="00465D1D" w:rsidP="00465D1D">
                          <w:pPr>
                            <w:spacing w:after="0" w:line="240" w:lineRule="auto"/>
                            <w:jc w:val="center"/>
                            <w:rPr>
                              <w:rFonts w:ascii="Times New Roman" w:hAnsi="Times New Roman"/>
                              <w:b/>
                              <w:sz w:val="20"/>
                            </w:rPr>
                          </w:pPr>
                          <w:r>
                            <w:rPr>
                              <w:rFonts w:ascii="Times New Roman" w:hAnsi="Times New Roman"/>
                              <w:bCs/>
                              <w:sz w:val="24"/>
                              <w:szCs w:val="24"/>
                            </w:rPr>
                            <w:t xml:space="preserve"> </w:t>
                          </w:r>
                        </w:p>
                      </w:txbxContent>
                    </v:textbox>
                  </v:rect>
                  <v:group id="Group 28" o:spid="_x0000_s1038" style="position:absolute;top:396;width:57778;height:23006" coordorigin=",396" coordsize="57778,2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oval id="Oval 29" o:spid="_x0000_s1039" style="position:absolute;left:45948;top:10551;width:11830;height:8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" fillcolor="white [3212]" strokecolor="#243f60 [1604]" strokeweight="2pt"/>
                    <v:shape id="Picture 31" o:spid="_x0000_s1040" type="#_x0000_t75" style="position:absolute;left:47929;top:11711;width:3848;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">
                      <v:imagedata r:id="rId39" o:title="Capture"/>
                    </v:shape>
                    <v:shape id="Picture 36" o:spid="_x0000_s1041" type="#_x0000_t75" style="position:absolute;left:47929;top:14606;width:3848;height: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">
                      <v:imagedata r:id="rId39" o:title="Capture"/>
                    </v:shape>
                    <v:shape id="Picture 41" o:spid="_x0000_s1042" type="#_x0000_t75" style="position:absolute;left:52044;top:11787;width:3848;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">
                      <v:imagedata r:id="rId39" o:title="Capture"/>
                    </v:shape>
                    <v:shape id="Picture 51" o:spid="_x0000_s1043" type="#_x0000_t75" style="position:absolute;left:52120;top:14606;width:3848;height: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">
                      <v:imagedata r:id="rId39" o:title="Capture"/>
                    </v:shape>
                    <v:shape id="Straight Arrow Connector 448" o:spid="_x0000_s1044" type="#_x0000_t32" style="position:absolute;left:41148;top:14513;width:468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" strokecolor="black [3213]" strokeweight="1.5pt">
                      <v:stroke endarrow="block"/>
                    </v:shape>
                    <v:group id="Group 449" o:spid="_x0000_s1045" style="position:absolute;top:396;width:55298;height:23006" coordorigin=",396" coordsize="55298,2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rect id="Rectangle 74" o:spid="_x0000_s1046" style="position:absolute;left:45372;top:-594;width:5679;height:14173;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" filled="f" strokecolor="window">
                        <v:textbox>
                          <w:txbxContent>
                            <w:p w14:paraId="5C1204B5" w14:textId="78A65560" w:rsidR="00465D1D" w:rsidRPr="00182409" w:rsidRDefault="00653645" w:rsidP="00465D1D">
                              <w:pPr>
                                <w:spacing w:after="120" w:line="240" w:lineRule="auto"/>
                                <w:contextualSpacing/>
                                <w:jc w:val="center"/>
                                <w:rPr>
                                  <w:rFonts w:ascii="Times New Roman" w:hAnsi="Times New Roman"/>
                                </w:rPr>
                              </w:pPr>
                              <w:r w:rsidRPr="00182409">
                                <w:rPr>
                                  <w:rFonts w:ascii="Times New Roman" w:hAnsi="Times New Roman"/>
                                </w:rPr>
                                <w:t>Brainstorming</w:t>
                              </w:r>
                              <w:r w:rsidR="00465D1D" w:rsidRPr="00182409">
                                <w:rPr>
                                  <w:rFonts w:ascii="Times New Roman" w:hAnsi="Times New Roman"/>
                                </w:rPr>
                                <w:t xml:space="preserve"> session with SMEs experts’</w:t>
                              </w:r>
                            </w:p>
                          </w:txbxContent>
                        </v:textbox>
                      </v:rect>
                      <v:group id="Group 451" o:spid="_x0000_s1047" style="position:absolute;top:396;width:51946;height:23006" coordorigin=",396" coordsize="51946,2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group id="Group 452" o:spid="_x0000_s1048" style="position:absolute;left:8055;top:1825;width:33245;height:21577" coordorigin="-152,1825" coordsize="33245,21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rect id="Rectangle 74" o:spid="_x0000_s1049" style="position:absolute;left:-152;top:1825;width:33070;height:403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" fillcolor="#f39" strokecolor="windowText">
                            <v:textbox>
                              <w:txbxContent>
                                <w:p w14:paraId="7BEEA3EC" w14:textId="77777777" w:rsidR="00465D1D" w:rsidRPr="00DE3720" w:rsidRDefault="00465D1D" w:rsidP="00465D1D">
                                  <w:pPr>
                                    <w:spacing w:after="120" w:line="240" w:lineRule="auto"/>
                                    <w:contextualSpacing/>
                                    <w:jc w:val="center"/>
                                    <w:rPr>
                                      <w:rFonts w:ascii="Times New Roman" w:hAnsi="Times New Roman"/>
                                    </w:rPr>
                                  </w:pPr>
                                  <w:r>
                                    <w:rPr>
                                      <w:rFonts w:ascii="Times New Roman" w:hAnsi="Times New Roman"/>
                                    </w:rPr>
                                    <w:t>1. Introduction- construction of problem structure, research question and research objectives</w:t>
                                  </w:r>
                                </w:p>
                                <w:p w14:paraId="0D137D6A" w14:textId="77777777" w:rsidR="00465D1D" w:rsidRPr="00DE3720" w:rsidRDefault="00465D1D" w:rsidP="00465D1D">
                                  <w:pPr>
                                    <w:contextualSpacing/>
                                    <w:jc w:val="center"/>
                                    <w:rPr>
                                      <w:rFonts w:ascii="Times New Roman" w:hAnsi="Times New Roman"/>
                                    </w:rPr>
                                  </w:pPr>
                                </w:p>
                              </w:txbxContent>
                            </v:textbox>
                          </v:rect>
                          <v:rect id="Rectangle 74" o:spid="_x0000_s1050" style="position:absolute;top:6789;width:33070;height:475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" fillcolor="#f39" strokecolor="windowText">
                            <v:textbox>
                              <w:txbxContent>
                                <w:p w14:paraId="1BDEAB84" w14:textId="5C497A64" w:rsidR="00465D1D" w:rsidRDefault="00465D1D" w:rsidP="00465D1D">
                                  <w:pPr>
                                    <w:spacing w:after="120" w:line="240" w:lineRule="auto"/>
                                    <w:contextualSpacing/>
                                    <w:jc w:val="center"/>
                                    <w:rPr>
                                      <w:rFonts w:ascii="Times New Roman" w:hAnsi="Times New Roman"/>
                                      <w:sz w:val="21"/>
                                      <w:szCs w:val="21"/>
                                    </w:rPr>
                                  </w:pPr>
                                  <w:r>
                                    <w:rPr>
                                      <w:rFonts w:ascii="Times New Roman" w:hAnsi="Times New Roman"/>
                                      <w:sz w:val="21"/>
                                      <w:szCs w:val="21"/>
                                    </w:rPr>
                                    <w:t xml:space="preserve">2. </w:t>
                                  </w:r>
                                  <w:r w:rsidR="00653645">
                                    <w:rPr>
                                      <w:rFonts w:ascii="Times New Roman" w:hAnsi="Times New Roman"/>
                                      <w:sz w:val="21"/>
                                      <w:szCs w:val="21"/>
                                    </w:rPr>
                                    <w:t>Literature</w:t>
                                  </w:r>
                                  <w:r>
                                    <w:rPr>
                                      <w:rFonts w:ascii="Times New Roman" w:hAnsi="Times New Roman"/>
                                      <w:sz w:val="21"/>
                                      <w:szCs w:val="21"/>
                                    </w:rPr>
                                    <w:t xml:space="preserve"> review </w:t>
                                  </w:r>
                                  <w:r w:rsidRPr="00583AAF">
                                    <w:rPr>
                                      <w:rFonts w:ascii="Times New Roman" w:hAnsi="Times New Roman"/>
                                      <w:sz w:val="21"/>
                                      <w:szCs w:val="21"/>
                                    </w:rPr>
                                    <w:t xml:space="preserve"> </w:t>
                                  </w:r>
                                </w:p>
                                <w:p w14:paraId="4866AE82" w14:textId="77777777" w:rsidR="00465D1D" w:rsidRPr="00583AAF" w:rsidRDefault="00465D1D" w:rsidP="00465D1D">
                                  <w:pPr>
                                    <w:spacing w:after="120" w:line="240" w:lineRule="auto"/>
                                    <w:contextualSpacing/>
                                    <w:jc w:val="center"/>
                                    <w:rPr>
                                      <w:rFonts w:ascii="Times New Roman" w:hAnsi="Times New Roman"/>
                                      <w:sz w:val="21"/>
                                      <w:szCs w:val="21"/>
                                    </w:rPr>
                                  </w:pPr>
                                  <w:r>
                                    <w:rPr>
                                      <w:rFonts w:ascii="Times New Roman" w:hAnsi="Times New Roman"/>
                                      <w:sz w:val="21"/>
                                      <w:szCs w:val="21"/>
                                    </w:rPr>
                                    <w:t xml:space="preserve">2.1 </w:t>
                                  </w:r>
                                  <w:r w:rsidRPr="00583AAF">
                                    <w:rPr>
                                      <w:rFonts w:ascii="Times New Roman" w:hAnsi="Times New Roman"/>
                                      <w:sz w:val="21"/>
                                      <w:szCs w:val="21"/>
                                    </w:rPr>
                                    <w:t xml:space="preserve">Identification </w:t>
                                  </w:r>
                                  <w:r>
                                    <w:rPr>
                                      <w:rFonts w:ascii="Times New Roman" w:hAnsi="Times New Roman"/>
                                      <w:sz w:val="21"/>
                                      <w:szCs w:val="21"/>
                                    </w:rPr>
                                    <w:t xml:space="preserve">of </w:t>
                                  </w:r>
                                  <w:r w:rsidRPr="00583AAF">
                                    <w:rPr>
                                      <w:rFonts w:ascii="Times New Roman" w:hAnsi="Times New Roman"/>
                                      <w:sz w:val="21"/>
                                      <w:szCs w:val="21"/>
                                    </w:rPr>
                                    <w:t>the key</w:t>
                                  </w:r>
                                  <w:r>
                                    <w:rPr>
                                      <w:rFonts w:ascii="Times New Roman" w:hAnsi="Times New Roman"/>
                                      <w:sz w:val="21"/>
                                      <w:szCs w:val="21"/>
                                    </w:rPr>
                                    <w:t xml:space="preserve"> operational behavioural </w:t>
                                  </w:r>
                                  <w:r w:rsidRPr="00583AAF">
                                    <w:rPr>
                                      <w:rFonts w:ascii="Times New Roman" w:hAnsi="Times New Roman"/>
                                      <w:sz w:val="21"/>
                                      <w:szCs w:val="21"/>
                                    </w:rPr>
                                    <w:t>factors of CE practice</w:t>
                                  </w:r>
                                  <w:r>
                                    <w:rPr>
                                      <w:rFonts w:ascii="Times New Roman" w:hAnsi="Times New Roman"/>
                                      <w:sz w:val="21"/>
                                      <w:szCs w:val="21"/>
                                    </w:rPr>
                                    <w:t>s</w:t>
                                  </w:r>
                                  <w:r w:rsidRPr="00583AAF">
                                    <w:rPr>
                                      <w:rFonts w:ascii="Times New Roman" w:hAnsi="Times New Roman"/>
                                      <w:sz w:val="21"/>
                                      <w:szCs w:val="21"/>
                                    </w:rPr>
                                    <w:t xml:space="preserve"> in SMEs </w:t>
                                  </w:r>
                                </w:p>
                                <w:p w14:paraId="26419CFA" w14:textId="77777777" w:rsidR="00465D1D" w:rsidRPr="00DE3720" w:rsidRDefault="00465D1D" w:rsidP="00465D1D">
                                  <w:pPr>
                                    <w:contextualSpacing/>
                                    <w:jc w:val="center"/>
                                    <w:rPr>
                                      <w:rFonts w:ascii="Times New Roman" w:hAnsi="Times New Roman"/>
                                    </w:rPr>
                                  </w:pPr>
                                </w:p>
                              </w:txbxContent>
                            </v:textbox>
                          </v:rect>
                          <v:shape id="AutoShape 106" o:spid="_x0000_s1051" type="#_x0000_t32" style="position:absolute;left:16611;top:5827;width:0;height: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">
                            <v:stroke endarrow="block"/>
                          </v:shape>
                          <v:rect id="Rectangle 74" o:spid="_x0000_s1052" style="position:absolute;top:12469;width:33070;height:383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" fillcolor="#f39" strokecolor="windowText">
                            <v:textbox>
                              <w:txbxContent>
                                <w:p w14:paraId="4D622617" w14:textId="77777777" w:rsidR="00465D1D" w:rsidRPr="00DE3720" w:rsidRDefault="00465D1D" w:rsidP="00465D1D">
                                  <w:pPr>
                                    <w:spacing w:after="120" w:line="240" w:lineRule="auto"/>
                                    <w:contextualSpacing/>
                                    <w:jc w:val="center"/>
                                    <w:rPr>
                                      <w:rFonts w:ascii="Times New Roman" w:hAnsi="Times New Roman"/>
                                    </w:rPr>
                                  </w:pPr>
                                  <w:r w:rsidRPr="006F7172">
                                    <w:rPr>
                                      <w:rFonts w:ascii="Times New Roman" w:hAnsi="Times New Roman"/>
                                    </w:rPr>
                                    <w:t>2.2</w:t>
                                  </w:r>
                                  <w:r>
                                    <w:rPr>
                                      <w:rFonts w:ascii="Times New Roman" w:hAnsi="Times New Roman"/>
                                    </w:rPr>
                                    <w:t xml:space="preserve"> </w:t>
                                  </w:r>
                                  <w:r w:rsidRPr="006F7172">
                                    <w:rPr>
                                      <w:rFonts w:ascii="Times New Roman" w:hAnsi="Times New Roman"/>
                                    </w:rPr>
                                    <w:t>Operational Behavioural Factors of CE Practices in Emerging Economies’ SMEs</w:t>
                                  </w:r>
                                </w:p>
                              </w:txbxContent>
                            </v:textbox>
                          </v:rect>
                          <v:rect id="Rectangle 74" o:spid="_x0000_s1053" style="position:absolute;left:22;top:17151;width:33071;height:26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" fillcolor="#f39" strokecolor="windowText">
                            <v:textbox>
                              <w:txbxContent>
                                <w:p w14:paraId="6D93BFC4" w14:textId="77777777" w:rsidR="00465D1D" w:rsidRPr="00DE3720" w:rsidRDefault="00465D1D" w:rsidP="00465D1D">
                                  <w:pPr>
                                    <w:spacing w:after="120" w:line="240" w:lineRule="auto"/>
                                    <w:contextualSpacing/>
                                    <w:jc w:val="center"/>
                                    <w:rPr>
                                      <w:rFonts w:ascii="Times New Roman" w:hAnsi="Times New Roman"/>
                                    </w:rPr>
                                  </w:pPr>
                                  <w:r>
                                    <w:rPr>
                                      <w:rFonts w:ascii="Times New Roman" w:hAnsi="Times New Roman"/>
                                    </w:rPr>
                                    <w:t>2.3 Research gaps and motivation</w:t>
                                  </w:r>
                                </w:p>
                                <w:p w14:paraId="5830A662" w14:textId="77777777" w:rsidR="00465D1D" w:rsidRPr="00DE3720" w:rsidRDefault="00465D1D" w:rsidP="00465D1D">
                                  <w:pPr>
                                    <w:spacing w:after="120" w:line="240" w:lineRule="auto"/>
                                    <w:contextualSpacing/>
                                    <w:jc w:val="center"/>
                                    <w:rPr>
                                      <w:rFonts w:ascii="Times New Roman" w:hAnsi="Times New Roman"/>
                                    </w:rPr>
                                  </w:pPr>
                                </w:p>
                              </w:txbxContent>
                            </v:textbox>
                          </v:rect>
                          <v:rect id="Rectangle 74" o:spid="_x0000_s1054" style="position:absolute;left:22;top:20784;width:33071;height:26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" fillcolor="#00b050" strokecolor="windowText">
                            <v:textbox>
                              <w:txbxContent>
                                <w:p w14:paraId="0C60254C" w14:textId="77777777" w:rsidR="00465D1D" w:rsidRPr="00DE3720" w:rsidRDefault="00465D1D" w:rsidP="00465D1D">
                                  <w:pPr>
                                    <w:spacing w:after="120" w:line="240" w:lineRule="auto"/>
                                    <w:contextualSpacing/>
                                    <w:jc w:val="center"/>
                                    <w:rPr>
                                      <w:rFonts w:ascii="Times New Roman" w:hAnsi="Times New Roman"/>
                                    </w:rPr>
                                  </w:pPr>
                                  <w:r>
                                    <w:rPr>
                                      <w:rFonts w:ascii="Times New Roman" w:hAnsi="Times New Roman"/>
                                    </w:rPr>
                                    <w:t xml:space="preserve">3 Research methodology </w:t>
                                  </w:r>
                                </w:p>
                                <w:p w14:paraId="5F8385B0" w14:textId="77777777" w:rsidR="00465D1D" w:rsidRPr="00DE3720" w:rsidRDefault="00465D1D" w:rsidP="00465D1D">
                                  <w:pPr>
                                    <w:spacing w:after="120" w:line="240" w:lineRule="auto"/>
                                    <w:contextualSpacing/>
                                    <w:jc w:val="center"/>
                                    <w:rPr>
                                      <w:rFonts w:ascii="Times New Roman" w:hAnsi="Times New Roman"/>
                                    </w:rPr>
                                  </w:pPr>
                                </w:p>
                              </w:txbxContent>
                            </v:textbox>
                          </v:rect>
                        </v:group>
                        <v:rect id="Rectangle 74" o:spid="_x0000_s1055" style="position:absolute;left:-5757;top:6153;width:19679;height:8166;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" filled="f" strokecolor="window">
                          <v:textbox style="layout-flow:vertical;mso-layout-flow-alt:bottom-to-top">
                            <w:txbxContent>
                              <w:p w14:paraId="1D2F67A6" w14:textId="77777777" w:rsidR="00465D1D" w:rsidRPr="00DE3720" w:rsidRDefault="00465D1D" w:rsidP="00465D1D">
                                <w:pPr>
                                  <w:spacing w:after="120" w:line="240" w:lineRule="auto"/>
                                  <w:contextualSpacing/>
                                  <w:jc w:val="center"/>
                                  <w:rPr>
                                    <w:rFonts w:ascii="Times New Roman" w:hAnsi="Times New Roman"/>
                                  </w:rPr>
                                </w:pPr>
                                <w:r>
                                  <w:rPr>
                                    <w:rFonts w:ascii="Times New Roman" w:hAnsi="Times New Roman"/>
                                  </w:rPr>
                                  <w:t xml:space="preserve">Phase-1 Study-  </w:t>
                                </w:r>
                              </w:p>
                              <w:p w14:paraId="3EA80D8B" w14:textId="77777777" w:rsidR="00465D1D" w:rsidRPr="00DE3720" w:rsidRDefault="00465D1D" w:rsidP="00465D1D">
                                <w:pPr>
                                  <w:spacing w:after="120" w:line="240" w:lineRule="auto"/>
                                  <w:contextualSpacing/>
                                  <w:jc w:val="center"/>
                                  <w:rPr>
                                    <w:rFonts w:ascii="Times New Roman" w:hAnsi="Times New Roman"/>
                                  </w:rPr>
                                </w:pPr>
                                <w:r>
                                  <w:rPr>
                                    <w:rFonts w:ascii="Times New Roman" w:hAnsi="Times New Roman"/>
                                  </w:rPr>
                                  <w:t xml:space="preserve">Gaps, objectives, validation of behavioural factors  </w:t>
                                </w:r>
                              </w:p>
                            </w:txbxContent>
                          </v:textbox>
                        </v:rect>
                        <v:shape id="AutoShape 106" o:spid="_x0000_s1056" type="#_x0000_t32" style="position:absolute;left:24895;top:11509;width:0;height: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">
                          <v:stroke endarrow="block"/>
                        </v:shape>
                        <v:shape id="AutoShape 106" o:spid="_x0000_s1057" type="#_x0000_t32" style="position:absolute;left:24895;top:16256;width:0;height:9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">
                          <v:stroke endarrow="block"/>
                        </v:shape>
                        <v:line id="Straight Connector 485" o:spid="_x0000_s1058" style="position:absolute;visibility:visible;mso-wrap-style:square" from="41278,9103" to="51946,9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" strokecolor="black [3213]" strokeweight="1.5pt"/>
                        <v:shape id="Straight Arrow Connector 488" o:spid="_x0000_s1059" type="#_x0000_t32" style="position:absolute;left:51946;top:9179;width:0;height:1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" strokecolor="black [3213]" strokeweight="1.5pt">
                          <v:stroke endarrow="block"/>
                        </v:shape>
                        <v:shape id="AutoShape 106" o:spid="_x0000_s1060" type="#_x0000_t32" style="position:absolute;left:24895;top:19840;width:0;height:1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">
                          <v:stroke endarrow="block"/>
                        </v:shape>
                      </v:group>
                    </v:group>
                  </v:group>
                  <v:shape id="AutoShape 106" o:spid="_x0000_s1061" type="#_x0000_t32" style="position:absolute;left:24841;top:35605;width:0;height:9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">
                    <v:stroke endarrow="block"/>
                  </v:shape>
                  <v:rect id="Rectangle 491" o:spid="_x0000_s1062" style="position:absolute;left:8229;top:36567;width:33112;height:3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" fillcolor="#b2a1c7 [1943]">
                    <v:textbox>
                      <w:txbxContent>
                        <w:p w14:paraId="6A3CBC5D" w14:textId="77777777" w:rsidR="00465D1D" w:rsidRPr="00CE09A2" w:rsidRDefault="00465D1D" w:rsidP="00465D1D">
                          <w:pPr>
                            <w:spacing w:after="0" w:line="240" w:lineRule="auto"/>
                            <w:jc w:val="center"/>
                            <w:rPr>
                              <w:rFonts w:ascii="Times New Roman" w:hAnsi="Times New Roman"/>
                              <w:b/>
                              <w:sz w:val="18"/>
                              <w:szCs w:val="20"/>
                            </w:rPr>
                          </w:pPr>
                          <w:r w:rsidRPr="00CE09A2">
                            <w:rPr>
                              <w:rFonts w:ascii="Times New Roman" w:hAnsi="Times New Roman"/>
                              <w:bCs/>
                            </w:rPr>
                            <w:t xml:space="preserve">4.1.5 Identifying factor structure model by using Exploratory Factors Analysis </w:t>
                          </w:r>
                        </w:p>
                        <w:p w14:paraId="37132D74" w14:textId="77777777" w:rsidR="00465D1D" w:rsidRDefault="00465D1D" w:rsidP="00465D1D">
                          <w:pPr>
                            <w:spacing w:after="0" w:line="240" w:lineRule="auto"/>
                            <w:jc w:val="center"/>
                            <w:rPr>
                              <w:rFonts w:ascii="Times New Roman" w:hAnsi="Times New Roman"/>
                              <w:b/>
                              <w:sz w:val="20"/>
                            </w:rPr>
                          </w:pPr>
                        </w:p>
                        <w:p w14:paraId="75C383AB" w14:textId="77777777" w:rsidR="00465D1D" w:rsidRDefault="00465D1D" w:rsidP="00465D1D">
                          <w:pPr>
                            <w:spacing w:after="0" w:line="240" w:lineRule="auto"/>
                            <w:jc w:val="center"/>
                            <w:rPr>
                              <w:rFonts w:ascii="Times New Roman" w:hAnsi="Times New Roman"/>
                              <w:b/>
                              <w:sz w:val="20"/>
                            </w:rPr>
                          </w:pPr>
                          <w:r>
                            <w:rPr>
                              <w:rFonts w:ascii="Times New Roman" w:hAnsi="Times New Roman"/>
                              <w:bCs/>
                              <w:sz w:val="24"/>
                              <w:szCs w:val="24"/>
                            </w:rPr>
                            <w:t xml:space="preserve"> </w:t>
                          </w:r>
                        </w:p>
                      </w:txbxContent>
                    </v:textbox>
                  </v:rect>
                  <v:shape id="AutoShape 106" o:spid="_x0000_s1063" type="#_x0000_t32" style="position:absolute;left:24688;top:66873;width:0;height:9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">
                    <v:stroke endarrow="block"/>
                  </v:shape>
                  <v:group id="Group 507" o:spid="_x0000_s1064" style="position:absolute;left:12115;top:49072;width:26213;height:12497" coordsize="26212,1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shape id="Picture 515" o:spid="_x0000_s1065" type="#_x0000_t75" alt="Image result for map north direction" style="position:absolute;width:26212;height:12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">
                      <v:imagedata r:id="rId40" o:title="Image result for map north direction"/>
                    </v:shape>
                    <v:oval id="Oval 516" o:spid="_x0000_s1066" style="position:absolute;left:5638;top:2438;width:15774;height:7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" fillcolor="white [3212]" strokecolor="white [3212]" strokeweight="2pt"/>
                    <v:shape id="Picture 517" o:spid="_x0000_s1067" type="#_x0000_t75" style="position:absolute;left:2362;top:4572;width:3848;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">
                      <v:imagedata r:id="rId39" o:title="Capture"/>
                    </v:shape>
                    <v:shape id="Picture 518" o:spid="_x0000_s1068" type="#_x0000_t75" style="position:absolute;left:11277;top:914;width:3848;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">
                      <v:imagedata r:id="rId39" o:title="Capture"/>
                    </v:shape>
                    <v:shape id="Picture 519" o:spid="_x0000_s1069" type="#_x0000_t75" style="position:absolute;left:19888;top:4495;width:3848;height: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">
                      <v:imagedata r:id="rId39" o:title="Capture"/>
                    </v:shape>
                    <v:shape id="Picture 520" o:spid="_x0000_s1070" type="#_x0000_t75" style="position:absolute;left:11506;top:8534;width:3848;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">
                      <v:imagedata r:id="rId39" o:title="Capture"/>
                    </v:shape>
                    <v:shape id="Picture 521" o:spid="_x0000_s1071" type="#_x0000_t75" style="position:absolute;left:7086;top:4419;width:3848;height: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">
                      <v:imagedata r:id="rId39" o:title="Capture"/>
                    </v:shape>
                    <v:shape id="Picture 522" o:spid="_x0000_s1072" type="#_x0000_t75" style="position:absolute;left:11277;top:4495;width:3848;height: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">
                      <v:imagedata r:id="rId39" o:title="Capture"/>
                    </v:shape>
                    <v:shape id="Picture 523" o:spid="_x0000_s1073" type="#_x0000_t75" style="position:absolute;left:7086;top:7391;width:3848;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">
                      <v:imagedata r:id="rId39" o:title="Capture"/>
                    </v:shape>
                    <v:shape id="Picture 524" o:spid="_x0000_s1074" type="#_x0000_t75" style="position:absolute;left:15697;top:7391;width:3848;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">
                      <v:imagedata r:id="rId39" o:title="Capture"/>
                    </v:shape>
                    <v:shape id="Picture 525" o:spid="_x0000_s1075" type="#_x0000_t75" style="position:absolute;left:15697;top:4495;width:3848;height: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">
                      <v:imagedata r:id="rId39" o:title="Capture"/>
                    </v:shape>
                    <v:shape id="Picture 526" o:spid="_x0000_s1076" type="#_x0000_t75" style="position:absolute;left:7239;top:1676;width:3848;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">
                      <v:imagedata r:id="rId39" o:title="Capture"/>
                    </v:shape>
                    <v:shape id="Picture 527" o:spid="_x0000_s1077" type="#_x0000_t75" style="position:absolute;left:15773;top:1828;width:3848;height: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">
                      <v:imagedata r:id="rId39" o:title="Capture"/>
                    </v:shape>
                  </v:group>
                  <v:rect id="Rectangle 74" o:spid="_x0000_s1078" style="position:absolute;left:-3340;top:28786;width:19473;height:3470;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" fillcolor="#fabf8f [1945]" strokecolor="black [3213]">
                    <v:textbox style="layout-flow:vertical;mso-layout-flow-alt:bottom-to-top">
                      <w:txbxContent>
                        <w:p w14:paraId="3E1D4848" w14:textId="77777777" w:rsidR="00465D1D" w:rsidRPr="00DE3720" w:rsidRDefault="00465D1D" w:rsidP="00465D1D">
                          <w:pPr>
                            <w:spacing w:after="120" w:line="240" w:lineRule="auto"/>
                            <w:contextualSpacing/>
                            <w:jc w:val="center"/>
                            <w:rPr>
                              <w:rFonts w:ascii="Times New Roman" w:hAnsi="Times New Roman"/>
                            </w:rPr>
                          </w:pPr>
                          <w:r>
                            <w:rPr>
                              <w:rFonts w:ascii="Times New Roman" w:hAnsi="Times New Roman"/>
                            </w:rPr>
                            <w:t xml:space="preserve">4.1 Empirical Investigation  </w:t>
                          </w:r>
                        </w:p>
                      </w:txbxContent>
                    </v:textbox>
                  </v:rect>
                  <v:shape id="Straight Arrow Connector 529" o:spid="_x0000_s1079" type="#_x0000_t32" style="position:absolute;left:51863;top:18781;width:257;height:5435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" strokecolor="black [3213]" strokeweight="1.5pt">
                    <v:stroke endarrow="block"/>
                  </v:shape>
                  <v:line id="Straight Connector 530" o:spid="_x0000_s1080" style="position:absolute;flip:y;visibility:visible;mso-wrap-style:square" from="41244,73003" to="52044,73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" strokecolor="black [3213]" strokeweight="1.5pt"/>
                  <v:rect id="Rectangle 74" o:spid="_x0000_s1081" style="position:absolute;left:8305;top:71561;width:33071;height:290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" fillcolor="#00b0f0" strokecolor="windowText">
                    <v:textbox>
                      <w:txbxContent>
                        <w:p w14:paraId="0DF60046" w14:textId="77777777" w:rsidR="00465D1D" w:rsidRPr="007D29C4" w:rsidRDefault="00465D1D" w:rsidP="00465D1D">
                          <w:pPr>
                            <w:jc w:val="center"/>
                            <w:rPr>
                              <w:rFonts w:ascii="Times New Roman" w:hAnsi="Times New Roman"/>
                            </w:rPr>
                          </w:pPr>
                          <w:r w:rsidRPr="00906669">
                            <w:rPr>
                              <w:rFonts w:ascii="Times New Roman" w:hAnsi="Times New Roman"/>
                            </w:rPr>
                            <w:t>6.</w:t>
                          </w:r>
                          <w:r>
                            <w:rPr>
                              <w:rFonts w:ascii="Times New Roman" w:hAnsi="Times New Roman"/>
                            </w:rPr>
                            <w:t xml:space="preserve">1 </w:t>
                          </w:r>
                          <w:r w:rsidRPr="00906669">
                            <w:rPr>
                              <w:rFonts w:ascii="Times New Roman" w:hAnsi="Times New Roman"/>
                            </w:rPr>
                            <w:t xml:space="preserve">Implications of the </w:t>
                          </w:r>
                          <w:r>
                            <w:rPr>
                              <w:rFonts w:ascii="Times New Roman" w:hAnsi="Times New Roman"/>
                            </w:rPr>
                            <w:t>r</w:t>
                          </w:r>
                          <w:r w:rsidRPr="00906669">
                            <w:rPr>
                              <w:rFonts w:ascii="Times New Roman" w:hAnsi="Times New Roman"/>
                            </w:rPr>
                            <w:t>esearch</w:t>
                          </w:r>
                        </w:p>
                        <w:p w14:paraId="31752631" w14:textId="77777777" w:rsidR="00465D1D" w:rsidRPr="00DE3720" w:rsidRDefault="00465D1D" w:rsidP="00465D1D">
                          <w:pPr>
                            <w:spacing w:after="120" w:line="240" w:lineRule="auto"/>
                            <w:contextualSpacing/>
                            <w:jc w:val="center"/>
                            <w:rPr>
                              <w:rFonts w:ascii="Times New Roman" w:hAnsi="Times New Roman"/>
                            </w:rPr>
                          </w:pPr>
                        </w:p>
                      </w:txbxContent>
                    </v:textbox>
                  </v:rect>
                  <v:shape id="AutoShape 106" o:spid="_x0000_s1082" type="#_x0000_t32" style="position:absolute;left:24688;top:70622;width:0;height: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">
                    <v:stroke endarrow="block"/>
                  </v:shape>
                </v:group>
                <v:shape id="AutoShape 106" o:spid="_x0000_s1083" type="#_x0000_t32" style="position:absolute;left:24917;top:25908;width:0;height:10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">
                  <v:stroke endarrow="block"/>
                </v:shape>
                <v:shape id="AutoShape 106" o:spid="_x0000_s1084" type="#_x0000_t32" style="position:absolute;left:24917;top:29565;width:0;height:1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">
                  <v:stroke endarrow="block"/>
                </v:shape>
                <v:shape id="AutoShape 106" o:spid="_x0000_s1085" type="#_x0000_t32" style="position:absolute;left:24993;top:33832;width:0;height:1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">
                  <v:stroke endarrow="block"/>
                </v:shape>
              </v:group>
            </w:pict>
          </mc:Fallback>
        </mc:AlternateContent>
      </w:r>
    </w:p>
    <w:p w14:paraId="109B0DD5" w14:textId="77777777" w:rsidR="00465D1D" w:rsidRPr="00D60E32" w:rsidRDefault="00465D1D" w:rsidP="00465D1D">
      <w:pPr>
        <w:autoSpaceDE w:val="0"/>
        <w:autoSpaceDN w:val="0"/>
        <w:adjustRightInd w:val="0"/>
        <w:spacing w:after="0" w:line="360" w:lineRule="auto"/>
        <w:ind w:left="360"/>
        <w:jc w:val="both"/>
        <w:rPr>
          <w:rFonts w:ascii="Times New Roman" w:hAnsi="Times New Roman"/>
          <w:sz w:val="24"/>
          <w:szCs w:val="24"/>
          <w:lang w:val="fr-BE"/>
        </w:rPr>
      </w:pPr>
    </w:p>
    <w:p w14:paraId="276E54B6" w14:textId="77777777" w:rsidR="00465D1D" w:rsidRPr="00D60E32" w:rsidRDefault="00465D1D" w:rsidP="00465D1D">
      <w:pPr>
        <w:autoSpaceDE w:val="0"/>
        <w:autoSpaceDN w:val="0"/>
        <w:adjustRightInd w:val="0"/>
        <w:spacing w:after="0" w:line="360" w:lineRule="auto"/>
        <w:ind w:left="360"/>
        <w:jc w:val="both"/>
        <w:rPr>
          <w:rFonts w:ascii="Times New Roman" w:hAnsi="Times New Roman"/>
          <w:sz w:val="24"/>
          <w:szCs w:val="24"/>
          <w:lang w:val="fr-BE"/>
        </w:rPr>
      </w:pPr>
    </w:p>
    <w:p w14:paraId="4EB483A9" w14:textId="77777777" w:rsidR="00465D1D" w:rsidRPr="00D60E32" w:rsidRDefault="00465D1D" w:rsidP="00465D1D">
      <w:pPr>
        <w:autoSpaceDE w:val="0"/>
        <w:autoSpaceDN w:val="0"/>
        <w:adjustRightInd w:val="0"/>
        <w:spacing w:after="0" w:line="360" w:lineRule="auto"/>
        <w:ind w:left="360"/>
        <w:jc w:val="both"/>
        <w:rPr>
          <w:rFonts w:ascii="Times New Roman" w:hAnsi="Times New Roman"/>
          <w:sz w:val="24"/>
          <w:szCs w:val="24"/>
          <w:lang w:val="fr-BE"/>
        </w:rPr>
      </w:pPr>
    </w:p>
    <w:p w14:paraId="7E2BD769" w14:textId="77777777" w:rsidR="00465D1D" w:rsidRPr="00D60E32" w:rsidRDefault="00465D1D" w:rsidP="00465D1D">
      <w:pPr>
        <w:autoSpaceDE w:val="0"/>
        <w:autoSpaceDN w:val="0"/>
        <w:adjustRightInd w:val="0"/>
        <w:spacing w:after="0" w:line="360" w:lineRule="auto"/>
        <w:ind w:left="360"/>
        <w:jc w:val="both"/>
        <w:rPr>
          <w:rFonts w:ascii="Times New Roman" w:hAnsi="Times New Roman"/>
          <w:sz w:val="24"/>
          <w:szCs w:val="24"/>
          <w:lang w:val="fr-BE"/>
        </w:rPr>
      </w:pPr>
    </w:p>
    <w:p w14:paraId="72F3E25C" w14:textId="77777777" w:rsidR="00465D1D" w:rsidRPr="00D60E32" w:rsidRDefault="00465D1D" w:rsidP="00465D1D">
      <w:pPr>
        <w:autoSpaceDE w:val="0"/>
        <w:autoSpaceDN w:val="0"/>
        <w:adjustRightInd w:val="0"/>
        <w:spacing w:after="0" w:line="360" w:lineRule="auto"/>
        <w:ind w:left="360"/>
        <w:jc w:val="both"/>
        <w:rPr>
          <w:rFonts w:ascii="Times New Roman" w:hAnsi="Times New Roman"/>
          <w:sz w:val="24"/>
          <w:szCs w:val="24"/>
          <w:lang w:val="fr-BE"/>
        </w:rPr>
      </w:pPr>
    </w:p>
    <w:p w14:paraId="113FD025" w14:textId="77777777" w:rsidR="00465D1D" w:rsidRPr="00D60E32" w:rsidRDefault="00465D1D" w:rsidP="00465D1D">
      <w:pPr>
        <w:autoSpaceDE w:val="0"/>
        <w:autoSpaceDN w:val="0"/>
        <w:adjustRightInd w:val="0"/>
        <w:spacing w:after="0" w:line="360" w:lineRule="auto"/>
        <w:ind w:left="360"/>
        <w:jc w:val="both"/>
        <w:rPr>
          <w:rFonts w:ascii="Times New Roman" w:hAnsi="Times New Roman"/>
          <w:sz w:val="24"/>
          <w:szCs w:val="24"/>
          <w:lang w:val="fr-BE"/>
        </w:rPr>
      </w:pPr>
    </w:p>
    <w:p w14:paraId="5820E47F" w14:textId="77777777" w:rsidR="00465D1D" w:rsidRPr="00D60E32" w:rsidRDefault="00465D1D" w:rsidP="00465D1D">
      <w:pPr>
        <w:autoSpaceDE w:val="0"/>
        <w:autoSpaceDN w:val="0"/>
        <w:adjustRightInd w:val="0"/>
        <w:spacing w:after="0" w:line="360" w:lineRule="auto"/>
        <w:ind w:left="360"/>
        <w:jc w:val="both"/>
        <w:rPr>
          <w:rFonts w:ascii="Times New Roman" w:hAnsi="Times New Roman"/>
          <w:sz w:val="24"/>
          <w:szCs w:val="24"/>
          <w:lang w:val="fr-BE"/>
        </w:rPr>
      </w:pPr>
    </w:p>
    <w:p w14:paraId="00EAB9CD" w14:textId="77777777" w:rsidR="00465D1D" w:rsidRPr="00D60E32" w:rsidRDefault="00465D1D" w:rsidP="00465D1D">
      <w:pPr>
        <w:autoSpaceDE w:val="0"/>
        <w:autoSpaceDN w:val="0"/>
        <w:adjustRightInd w:val="0"/>
        <w:spacing w:after="0" w:line="360" w:lineRule="auto"/>
        <w:ind w:left="360"/>
        <w:jc w:val="both"/>
        <w:rPr>
          <w:rFonts w:ascii="Times New Roman" w:hAnsi="Times New Roman"/>
          <w:sz w:val="24"/>
          <w:szCs w:val="24"/>
          <w:lang w:val="fr-BE"/>
        </w:rPr>
      </w:pPr>
    </w:p>
    <w:p w14:paraId="47E6A2E5" w14:textId="77777777" w:rsidR="00465D1D" w:rsidRPr="00D60E32" w:rsidRDefault="00465D1D" w:rsidP="00465D1D">
      <w:pPr>
        <w:autoSpaceDE w:val="0"/>
        <w:autoSpaceDN w:val="0"/>
        <w:adjustRightInd w:val="0"/>
        <w:spacing w:after="0" w:line="360" w:lineRule="auto"/>
        <w:ind w:left="360"/>
        <w:jc w:val="both"/>
        <w:rPr>
          <w:rFonts w:ascii="Times New Roman" w:hAnsi="Times New Roman"/>
          <w:sz w:val="24"/>
          <w:szCs w:val="24"/>
          <w:lang w:val="fr-BE"/>
        </w:rPr>
      </w:pPr>
    </w:p>
    <w:p w14:paraId="76041896" w14:textId="77777777" w:rsidR="00465D1D" w:rsidRPr="00D60E32" w:rsidRDefault="00465D1D" w:rsidP="00465D1D">
      <w:pPr>
        <w:autoSpaceDE w:val="0"/>
        <w:autoSpaceDN w:val="0"/>
        <w:adjustRightInd w:val="0"/>
        <w:spacing w:after="0" w:line="360" w:lineRule="auto"/>
        <w:ind w:left="360"/>
        <w:jc w:val="both"/>
        <w:rPr>
          <w:rFonts w:ascii="Times New Roman" w:hAnsi="Times New Roman"/>
          <w:sz w:val="24"/>
          <w:szCs w:val="24"/>
          <w:shd w:val="clear" w:color="auto" w:fill="FFFFFF"/>
          <w:lang w:val="fr-BE"/>
        </w:rPr>
      </w:pPr>
    </w:p>
    <w:p w14:paraId="16301F4A" w14:textId="77777777" w:rsidR="00465D1D" w:rsidRPr="00D60E32" w:rsidRDefault="00465D1D" w:rsidP="00465D1D">
      <w:pPr>
        <w:autoSpaceDE w:val="0"/>
        <w:autoSpaceDN w:val="0"/>
        <w:adjustRightInd w:val="0"/>
        <w:spacing w:after="0" w:line="360" w:lineRule="auto"/>
        <w:ind w:left="360"/>
        <w:jc w:val="both"/>
        <w:rPr>
          <w:rFonts w:ascii="Times New Roman" w:hAnsi="Times New Roman"/>
          <w:sz w:val="24"/>
          <w:szCs w:val="24"/>
          <w:shd w:val="clear" w:color="auto" w:fill="FFFFFF"/>
          <w:lang w:val="fr-BE"/>
        </w:rPr>
      </w:pPr>
    </w:p>
    <w:p w14:paraId="4F2D29D5" w14:textId="77777777" w:rsidR="00465D1D" w:rsidRPr="00D60E32" w:rsidRDefault="00465D1D" w:rsidP="00465D1D">
      <w:pPr>
        <w:autoSpaceDE w:val="0"/>
        <w:autoSpaceDN w:val="0"/>
        <w:adjustRightInd w:val="0"/>
        <w:spacing w:after="0" w:line="360" w:lineRule="auto"/>
        <w:ind w:left="360"/>
        <w:jc w:val="both"/>
        <w:rPr>
          <w:rFonts w:ascii="Times New Roman" w:hAnsi="Times New Roman"/>
          <w:sz w:val="24"/>
          <w:szCs w:val="24"/>
          <w:shd w:val="clear" w:color="auto" w:fill="FFFFFF"/>
          <w:lang w:val="fr-BE"/>
        </w:rPr>
      </w:pPr>
    </w:p>
    <w:p w14:paraId="12AAA2F4" w14:textId="77777777" w:rsidR="00465D1D" w:rsidRPr="00D60E32" w:rsidRDefault="00465D1D" w:rsidP="00465D1D">
      <w:pPr>
        <w:autoSpaceDE w:val="0"/>
        <w:autoSpaceDN w:val="0"/>
        <w:adjustRightInd w:val="0"/>
        <w:spacing w:after="0" w:line="360" w:lineRule="auto"/>
        <w:ind w:left="360"/>
        <w:jc w:val="both"/>
        <w:rPr>
          <w:rFonts w:ascii="Times New Roman" w:hAnsi="Times New Roman"/>
          <w:sz w:val="24"/>
          <w:szCs w:val="24"/>
          <w:shd w:val="clear" w:color="auto" w:fill="FFFFFF"/>
          <w:lang w:val="fr-BE"/>
        </w:rPr>
      </w:pPr>
    </w:p>
    <w:p w14:paraId="373A2490" w14:textId="77777777" w:rsidR="00465D1D" w:rsidRPr="00D60E32" w:rsidRDefault="00465D1D" w:rsidP="00465D1D">
      <w:pPr>
        <w:autoSpaceDE w:val="0"/>
        <w:autoSpaceDN w:val="0"/>
        <w:adjustRightInd w:val="0"/>
        <w:spacing w:after="0" w:line="360" w:lineRule="auto"/>
        <w:ind w:left="360"/>
        <w:jc w:val="both"/>
        <w:rPr>
          <w:rFonts w:ascii="Times New Roman" w:hAnsi="Times New Roman"/>
          <w:sz w:val="24"/>
          <w:szCs w:val="24"/>
          <w:shd w:val="clear" w:color="auto" w:fill="FFFFFF"/>
          <w:lang w:val="fr-BE"/>
        </w:rPr>
      </w:pPr>
    </w:p>
    <w:p w14:paraId="4C996B73" w14:textId="77777777" w:rsidR="00465D1D" w:rsidRPr="00D60E32" w:rsidRDefault="00465D1D" w:rsidP="00465D1D">
      <w:pPr>
        <w:autoSpaceDE w:val="0"/>
        <w:autoSpaceDN w:val="0"/>
        <w:adjustRightInd w:val="0"/>
        <w:spacing w:after="0" w:line="360" w:lineRule="auto"/>
        <w:ind w:left="360"/>
        <w:jc w:val="both"/>
        <w:rPr>
          <w:rFonts w:ascii="Times New Roman" w:hAnsi="Times New Roman"/>
          <w:sz w:val="24"/>
          <w:szCs w:val="24"/>
          <w:shd w:val="clear" w:color="auto" w:fill="FFFFFF"/>
          <w:lang w:val="fr-BE"/>
        </w:rPr>
      </w:pPr>
    </w:p>
    <w:p w14:paraId="34BBEB07" w14:textId="77777777" w:rsidR="00465D1D" w:rsidRPr="00D60E32" w:rsidRDefault="00465D1D" w:rsidP="00465D1D">
      <w:pPr>
        <w:autoSpaceDE w:val="0"/>
        <w:autoSpaceDN w:val="0"/>
        <w:adjustRightInd w:val="0"/>
        <w:spacing w:after="0" w:line="360" w:lineRule="auto"/>
        <w:jc w:val="both"/>
        <w:rPr>
          <w:rFonts w:ascii="Times New Roman" w:hAnsi="Times New Roman"/>
          <w:sz w:val="24"/>
          <w:szCs w:val="24"/>
          <w:shd w:val="clear" w:color="auto" w:fill="FFFFFF"/>
          <w:lang w:val="fr-BE"/>
        </w:rPr>
      </w:pPr>
    </w:p>
    <w:p w14:paraId="283433A0" w14:textId="77777777" w:rsidR="00465D1D" w:rsidRPr="00D60E32" w:rsidRDefault="00465D1D" w:rsidP="00465D1D">
      <w:pPr>
        <w:autoSpaceDE w:val="0"/>
        <w:autoSpaceDN w:val="0"/>
        <w:adjustRightInd w:val="0"/>
        <w:spacing w:after="0" w:line="360" w:lineRule="auto"/>
        <w:jc w:val="center"/>
        <w:rPr>
          <w:rFonts w:ascii="Times New Roman" w:hAnsi="Times New Roman"/>
          <w:b/>
          <w:iCs/>
          <w:sz w:val="24"/>
          <w:szCs w:val="24"/>
          <w:lang w:val="fr-BE"/>
        </w:rPr>
      </w:pPr>
    </w:p>
    <w:p w14:paraId="75AD50EC" w14:textId="77777777" w:rsidR="00465D1D" w:rsidRPr="00D60E32" w:rsidRDefault="00465D1D" w:rsidP="00465D1D">
      <w:pPr>
        <w:autoSpaceDE w:val="0"/>
        <w:autoSpaceDN w:val="0"/>
        <w:adjustRightInd w:val="0"/>
        <w:spacing w:after="0" w:line="360" w:lineRule="auto"/>
        <w:rPr>
          <w:rFonts w:ascii="Times New Roman" w:hAnsi="Times New Roman"/>
          <w:b/>
          <w:iCs/>
          <w:sz w:val="24"/>
          <w:szCs w:val="24"/>
          <w:lang w:val="fr-BE"/>
        </w:rPr>
      </w:pPr>
    </w:p>
    <w:p w14:paraId="150658BC" w14:textId="77777777" w:rsidR="00465D1D" w:rsidRPr="00D60E32" w:rsidRDefault="00465D1D" w:rsidP="00465D1D">
      <w:pPr>
        <w:autoSpaceDE w:val="0"/>
        <w:autoSpaceDN w:val="0"/>
        <w:adjustRightInd w:val="0"/>
        <w:spacing w:after="0" w:line="360" w:lineRule="auto"/>
        <w:jc w:val="center"/>
        <w:rPr>
          <w:rFonts w:ascii="Times New Roman" w:hAnsi="Times New Roman"/>
          <w:b/>
          <w:iCs/>
          <w:sz w:val="24"/>
          <w:szCs w:val="24"/>
          <w:lang w:val="fr-BE"/>
        </w:rPr>
      </w:pPr>
    </w:p>
    <w:p w14:paraId="2F86E676" w14:textId="77777777" w:rsidR="00465D1D" w:rsidRPr="00D60E32" w:rsidRDefault="00465D1D" w:rsidP="00465D1D">
      <w:pPr>
        <w:autoSpaceDE w:val="0"/>
        <w:autoSpaceDN w:val="0"/>
        <w:adjustRightInd w:val="0"/>
        <w:spacing w:after="0" w:line="360" w:lineRule="auto"/>
        <w:rPr>
          <w:rFonts w:ascii="Times New Roman" w:hAnsi="Times New Roman"/>
          <w:b/>
          <w:iCs/>
          <w:sz w:val="24"/>
          <w:szCs w:val="24"/>
          <w:lang w:val="fr-BE"/>
        </w:rPr>
      </w:pPr>
    </w:p>
    <w:p w14:paraId="6543FF40" w14:textId="77777777" w:rsidR="00465D1D" w:rsidRPr="00D60E32" w:rsidRDefault="00465D1D" w:rsidP="00465D1D">
      <w:pPr>
        <w:autoSpaceDE w:val="0"/>
        <w:autoSpaceDN w:val="0"/>
        <w:adjustRightInd w:val="0"/>
        <w:spacing w:after="0" w:line="360" w:lineRule="auto"/>
        <w:jc w:val="center"/>
        <w:rPr>
          <w:rFonts w:ascii="Times New Roman" w:hAnsi="Times New Roman"/>
          <w:b/>
          <w:iCs/>
          <w:sz w:val="24"/>
          <w:szCs w:val="24"/>
          <w:lang w:val="fr-BE"/>
        </w:rPr>
      </w:pPr>
    </w:p>
    <w:p w14:paraId="7CA437E7" w14:textId="77777777" w:rsidR="00465D1D" w:rsidRPr="00D60E32" w:rsidRDefault="00465D1D" w:rsidP="00465D1D">
      <w:pPr>
        <w:autoSpaceDE w:val="0"/>
        <w:autoSpaceDN w:val="0"/>
        <w:adjustRightInd w:val="0"/>
        <w:spacing w:after="0" w:line="360" w:lineRule="auto"/>
        <w:jc w:val="center"/>
        <w:rPr>
          <w:rFonts w:ascii="Times New Roman" w:hAnsi="Times New Roman"/>
          <w:b/>
          <w:iCs/>
          <w:sz w:val="24"/>
          <w:szCs w:val="24"/>
          <w:lang w:val="fr-BE"/>
        </w:rPr>
      </w:pPr>
    </w:p>
    <w:p w14:paraId="43018A36" w14:textId="77777777" w:rsidR="00465D1D" w:rsidRPr="00D60E32" w:rsidRDefault="00465D1D" w:rsidP="00465D1D">
      <w:pPr>
        <w:autoSpaceDE w:val="0"/>
        <w:autoSpaceDN w:val="0"/>
        <w:adjustRightInd w:val="0"/>
        <w:spacing w:after="0" w:line="360" w:lineRule="auto"/>
        <w:jc w:val="center"/>
        <w:rPr>
          <w:rFonts w:ascii="Times New Roman" w:hAnsi="Times New Roman"/>
          <w:b/>
          <w:iCs/>
          <w:sz w:val="24"/>
          <w:szCs w:val="24"/>
          <w:lang w:val="fr-BE"/>
        </w:rPr>
      </w:pPr>
    </w:p>
    <w:p w14:paraId="2D2005AC" w14:textId="77777777" w:rsidR="00465D1D" w:rsidRPr="00D60E32" w:rsidRDefault="00465D1D" w:rsidP="00465D1D">
      <w:pPr>
        <w:autoSpaceDE w:val="0"/>
        <w:autoSpaceDN w:val="0"/>
        <w:adjustRightInd w:val="0"/>
        <w:spacing w:after="0" w:line="360" w:lineRule="auto"/>
        <w:jc w:val="center"/>
        <w:rPr>
          <w:rFonts w:ascii="Times New Roman" w:hAnsi="Times New Roman"/>
          <w:b/>
          <w:iCs/>
          <w:sz w:val="24"/>
          <w:szCs w:val="24"/>
          <w:lang w:val="fr-BE"/>
        </w:rPr>
      </w:pPr>
    </w:p>
    <w:p w14:paraId="408658F9" w14:textId="77777777" w:rsidR="00465D1D" w:rsidRPr="00D60E32" w:rsidRDefault="00465D1D" w:rsidP="00465D1D">
      <w:pPr>
        <w:autoSpaceDE w:val="0"/>
        <w:autoSpaceDN w:val="0"/>
        <w:adjustRightInd w:val="0"/>
        <w:spacing w:after="0" w:line="360" w:lineRule="auto"/>
        <w:jc w:val="center"/>
        <w:rPr>
          <w:rFonts w:ascii="Times New Roman" w:hAnsi="Times New Roman"/>
          <w:b/>
          <w:iCs/>
          <w:sz w:val="24"/>
          <w:szCs w:val="24"/>
          <w:lang w:val="fr-BE"/>
        </w:rPr>
      </w:pPr>
    </w:p>
    <w:p w14:paraId="7D1018DA" w14:textId="77777777" w:rsidR="00465D1D" w:rsidRPr="00D60E32" w:rsidRDefault="00465D1D" w:rsidP="00465D1D">
      <w:pPr>
        <w:autoSpaceDE w:val="0"/>
        <w:autoSpaceDN w:val="0"/>
        <w:adjustRightInd w:val="0"/>
        <w:spacing w:after="0" w:line="360" w:lineRule="auto"/>
        <w:jc w:val="center"/>
        <w:rPr>
          <w:rFonts w:ascii="Times New Roman" w:hAnsi="Times New Roman"/>
          <w:b/>
          <w:iCs/>
          <w:sz w:val="24"/>
          <w:szCs w:val="24"/>
          <w:lang w:val="fr-BE"/>
        </w:rPr>
      </w:pPr>
    </w:p>
    <w:p w14:paraId="6D965F93" w14:textId="77777777" w:rsidR="00465D1D" w:rsidRPr="00D60E32" w:rsidRDefault="00465D1D" w:rsidP="00465D1D">
      <w:pPr>
        <w:autoSpaceDE w:val="0"/>
        <w:autoSpaceDN w:val="0"/>
        <w:adjustRightInd w:val="0"/>
        <w:spacing w:after="0" w:line="360" w:lineRule="auto"/>
        <w:jc w:val="center"/>
        <w:rPr>
          <w:rFonts w:ascii="Times New Roman" w:hAnsi="Times New Roman"/>
          <w:b/>
          <w:iCs/>
          <w:sz w:val="24"/>
          <w:szCs w:val="24"/>
          <w:lang w:val="fr-BE"/>
        </w:rPr>
      </w:pPr>
    </w:p>
    <w:p w14:paraId="3CDD7853" w14:textId="77777777" w:rsidR="00465D1D" w:rsidRPr="00D60E32" w:rsidRDefault="00465D1D" w:rsidP="00465D1D">
      <w:pPr>
        <w:autoSpaceDE w:val="0"/>
        <w:autoSpaceDN w:val="0"/>
        <w:adjustRightInd w:val="0"/>
        <w:spacing w:after="0" w:line="360" w:lineRule="auto"/>
        <w:jc w:val="center"/>
        <w:rPr>
          <w:rFonts w:ascii="Times New Roman" w:hAnsi="Times New Roman"/>
          <w:b/>
          <w:iCs/>
          <w:sz w:val="24"/>
          <w:szCs w:val="24"/>
          <w:lang w:val="fr-BE"/>
        </w:rPr>
      </w:pPr>
    </w:p>
    <w:p w14:paraId="175DCD9D" w14:textId="77777777" w:rsidR="00465D1D" w:rsidRPr="00D60E32" w:rsidRDefault="00465D1D" w:rsidP="00465D1D">
      <w:pPr>
        <w:autoSpaceDE w:val="0"/>
        <w:autoSpaceDN w:val="0"/>
        <w:adjustRightInd w:val="0"/>
        <w:spacing w:after="0" w:line="360" w:lineRule="auto"/>
        <w:jc w:val="center"/>
        <w:rPr>
          <w:rFonts w:ascii="Times New Roman" w:hAnsi="Times New Roman"/>
          <w:b/>
          <w:iCs/>
          <w:sz w:val="24"/>
          <w:szCs w:val="24"/>
          <w:lang w:val="fr-BE"/>
        </w:rPr>
      </w:pPr>
    </w:p>
    <w:p w14:paraId="04A5C220" w14:textId="77777777" w:rsidR="00465D1D" w:rsidRPr="00D60E32" w:rsidRDefault="00465D1D" w:rsidP="00465D1D">
      <w:pPr>
        <w:autoSpaceDE w:val="0"/>
        <w:autoSpaceDN w:val="0"/>
        <w:adjustRightInd w:val="0"/>
        <w:spacing w:after="0" w:line="360" w:lineRule="auto"/>
        <w:jc w:val="center"/>
        <w:rPr>
          <w:rFonts w:ascii="Times New Roman" w:hAnsi="Times New Roman"/>
          <w:b/>
          <w:iCs/>
          <w:sz w:val="24"/>
          <w:szCs w:val="24"/>
          <w:lang w:val="fr-BE"/>
        </w:rPr>
      </w:pPr>
    </w:p>
    <w:p w14:paraId="6615010B" w14:textId="77777777" w:rsidR="00465D1D" w:rsidRPr="00D60E32" w:rsidRDefault="00465D1D" w:rsidP="00465D1D">
      <w:pPr>
        <w:autoSpaceDE w:val="0"/>
        <w:autoSpaceDN w:val="0"/>
        <w:adjustRightInd w:val="0"/>
        <w:spacing w:after="0" w:line="360" w:lineRule="auto"/>
        <w:jc w:val="center"/>
        <w:rPr>
          <w:rFonts w:ascii="Times New Roman" w:hAnsi="Times New Roman"/>
          <w:b/>
          <w:iCs/>
          <w:sz w:val="24"/>
          <w:szCs w:val="24"/>
          <w:lang w:val="fr-BE"/>
        </w:rPr>
      </w:pPr>
    </w:p>
    <w:p w14:paraId="391477B8" w14:textId="2F9EA6E3" w:rsidR="00465D1D" w:rsidRPr="002547C3" w:rsidRDefault="00465D1D" w:rsidP="00653645">
      <w:pPr>
        <w:autoSpaceDE w:val="0"/>
        <w:autoSpaceDN w:val="0"/>
        <w:adjustRightInd w:val="0"/>
        <w:spacing w:before="120" w:after="0" w:line="360" w:lineRule="auto"/>
        <w:jc w:val="center"/>
        <w:rPr>
          <w:rFonts w:ascii="Times New Roman" w:hAnsi="Times New Roman"/>
          <w:iCs/>
          <w:sz w:val="24"/>
          <w:szCs w:val="24"/>
        </w:rPr>
      </w:pPr>
      <w:r w:rsidRPr="002547C3">
        <w:rPr>
          <w:rFonts w:ascii="Times New Roman" w:hAnsi="Times New Roman"/>
          <w:b/>
          <w:iCs/>
          <w:sz w:val="24"/>
          <w:szCs w:val="24"/>
        </w:rPr>
        <w:t xml:space="preserve">Figure 1: </w:t>
      </w:r>
      <w:r w:rsidRPr="002547C3">
        <w:rPr>
          <w:rFonts w:ascii="Times New Roman" w:hAnsi="Times New Roman"/>
          <w:iCs/>
          <w:sz w:val="24"/>
          <w:szCs w:val="24"/>
        </w:rPr>
        <w:t>Methodology framework followed to conduct the study</w:t>
      </w:r>
    </w:p>
    <w:p w14:paraId="6141946D" w14:textId="77777777" w:rsidR="00465D1D" w:rsidRPr="002547C3" w:rsidRDefault="00465D1D" w:rsidP="00465D1D">
      <w:pPr>
        <w:spacing w:after="0" w:line="360" w:lineRule="auto"/>
        <w:jc w:val="both"/>
        <w:rPr>
          <w:rFonts w:ascii="Times New Roman" w:hAnsi="Times New Roman"/>
          <w:sz w:val="24"/>
          <w:szCs w:val="24"/>
        </w:rPr>
      </w:pPr>
      <w:r w:rsidRPr="002547C3">
        <w:rPr>
          <w:rFonts w:ascii="Times New Roman" w:hAnsi="Times New Roman"/>
          <w:b/>
          <w:color w:val="000000" w:themeColor="text1"/>
          <w:sz w:val="24"/>
          <w:szCs w:val="24"/>
        </w:rPr>
        <w:lastRenderedPageBreak/>
        <w:t xml:space="preserve">Table 2: </w:t>
      </w:r>
      <w:r w:rsidRPr="002547C3">
        <w:rPr>
          <w:rFonts w:ascii="Times New Roman" w:hAnsi="Times New Roman"/>
          <w:sz w:val="24"/>
          <w:szCs w:val="24"/>
        </w:rPr>
        <w:t>Summary</w:t>
      </w:r>
      <w:r w:rsidRPr="002547C3">
        <w:rPr>
          <w:rFonts w:ascii="Times New Roman" w:hAnsi="Times New Roman"/>
          <w:color w:val="000000" w:themeColor="text1"/>
          <w:sz w:val="24"/>
          <w:szCs w:val="24"/>
        </w:rPr>
        <w:t xml:space="preserve"> of respondents </w:t>
      </w:r>
    </w:p>
    <w:tbl>
      <w:tblPr>
        <w:tblStyle w:val="TableGrid"/>
        <w:tblW w:w="0" w:type="auto"/>
        <w:tblBorders>
          <w:left w:val="none" w:sz="0" w:space="0" w:color="auto"/>
          <w:right w:val="none" w:sz="0" w:space="0" w:color="auto"/>
        </w:tblBorders>
        <w:shd w:val="clear" w:color="auto" w:fill="FFFF99"/>
        <w:tblLook w:val="04A0" w:firstRow="1" w:lastRow="0" w:firstColumn="1" w:lastColumn="0" w:noHBand="0" w:noVBand="1"/>
      </w:tblPr>
      <w:tblGrid>
        <w:gridCol w:w="1980"/>
        <w:gridCol w:w="3969"/>
        <w:gridCol w:w="1276"/>
        <w:gridCol w:w="1791"/>
      </w:tblGrid>
      <w:tr w:rsidR="00465D1D" w:rsidRPr="002547C3" w14:paraId="7F4D67CF" w14:textId="77777777" w:rsidTr="00465D1D">
        <w:tc>
          <w:tcPr>
            <w:tcW w:w="5949" w:type="dxa"/>
            <w:gridSpan w:val="2"/>
            <w:shd w:val="clear" w:color="auto" w:fill="FFFF99"/>
          </w:tcPr>
          <w:p w14:paraId="2BE7F77C" w14:textId="77777777" w:rsidR="00465D1D" w:rsidRPr="002547C3" w:rsidRDefault="00465D1D" w:rsidP="00465D1D">
            <w:pPr>
              <w:rPr>
                <w:rFonts w:ascii="Times New Roman" w:hAnsi="Times New Roman"/>
                <w:sz w:val="24"/>
                <w:szCs w:val="24"/>
              </w:rPr>
            </w:pPr>
            <w:r w:rsidRPr="002547C3">
              <w:rPr>
                <w:rFonts w:ascii="Times New Roman" w:hAnsi="Times New Roman"/>
                <w:b/>
                <w:sz w:val="24"/>
                <w:szCs w:val="24"/>
              </w:rPr>
              <w:t>Characteristics of respondents</w:t>
            </w:r>
          </w:p>
        </w:tc>
        <w:tc>
          <w:tcPr>
            <w:tcW w:w="1276" w:type="dxa"/>
            <w:shd w:val="clear" w:color="auto" w:fill="FFFF99"/>
            <w:vAlign w:val="bottom"/>
          </w:tcPr>
          <w:p w14:paraId="7D0E1A5F" w14:textId="77777777" w:rsidR="00465D1D" w:rsidRPr="002547C3" w:rsidRDefault="00465D1D" w:rsidP="00465D1D">
            <w:pPr>
              <w:jc w:val="center"/>
              <w:rPr>
                <w:rFonts w:ascii="Times New Roman" w:hAnsi="Times New Roman"/>
                <w:sz w:val="24"/>
                <w:szCs w:val="24"/>
              </w:rPr>
            </w:pPr>
            <w:r w:rsidRPr="002547C3">
              <w:rPr>
                <w:rFonts w:ascii="Times New Roman" w:hAnsi="Times New Roman"/>
                <w:b/>
                <w:sz w:val="24"/>
                <w:szCs w:val="24"/>
              </w:rPr>
              <w:t>Total</w:t>
            </w:r>
          </w:p>
        </w:tc>
        <w:tc>
          <w:tcPr>
            <w:tcW w:w="1791" w:type="dxa"/>
            <w:shd w:val="clear" w:color="auto" w:fill="FFFF99"/>
            <w:vAlign w:val="bottom"/>
          </w:tcPr>
          <w:p w14:paraId="2116B5E9" w14:textId="77777777" w:rsidR="00465D1D" w:rsidRPr="002547C3" w:rsidRDefault="00465D1D" w:rsidP="00465D1D">
            <w:pPr>
              <w:jc w:val="center"/>
              <w:rPr>
                <w:rFonts w:ascii="Times New Roman" w:hAnsi="Times New Roman"/>
                <w:sz w:val="24"/>
                <w:szCs w:val="24"/>
              </w:rPr>
            </w:pPr>
            <w:r w:rsidRPr="002547C3">
              <w:rPr>
                <w:rFonts w:ascii="Times New Roman" w:hAnsi="Times New Roman"/>
                <w:b/>
                <w:sz w:val="24"/>
                <w:szCs w:val="24"/>
              </w:rPr>
              <w:t>Percentage</w:t>
            </w:r>
          </w:p>
        </w:tc>
      </w:tr>
      <w:tr w:rsidR="00465D1D" w:rsidRPr="002547C3" w14:paraId="64DE79FF" w14:textId="77777777" w:rsidTr="00465D1D">
        <w:tc>
          <w:tcPr>
            <w:tcW w:w="1980" w:type="dxa"/>
            <w:vMerge w:val="restart"/>
            <w:shd w:val="clear" w:color="auto" w:fill="FFFF99"/>
          </w:tcPr>
          <w:p w14:paraId="57946AEE" w14:textId="77777777" w:rsidR="00465D1D" w:rsidRPr="002547C3" w:rsidRDefault="00465D1D" w:rsidP="00465D1D">
            <w:pPr>
              <w:rPr>
                <w:rFonts w:ascii="Times New Roman" w:hAnsi="Times New Roman"/>
                <w:sz w:val="24"/>
                <w:szCs w:val="24"/>
              </w:rPr>
            </w:pPr>
            <w:r w:rsidRPr="002547C3">
              <w:rPr>
                <w:rFonts w:ascii="Times New Roman" w:eastAsia="CharisSIL" w:hAnsi="Times New Roman"/>
                <w:sz w:val="24"/>
                <w:szCs w:val="24"/>
              </w:rPr>
              <w:t>Current position</w:t>
            </w:r>
          </w:p>
        </w:tc>
        <w:tc>
          <w:tcPr>
            <w:tcW w:w="3969" w:type="dxa"/>
            <w:shd w:val="clear" w:color="auto" w:fill="FFFF99"/>
          </w:tcPr>
          <w:p w14:paraId="73D71AAD" w14:textId="77777777" w:rsidR="00465D1D" w:rsidRPr="002547C3" w:rsidRDefault="00465D1D" w:rsidP="00465D1D">
            <w:pPr>
              <w:rPr>
                <w:rFonts w:ascii="Times New Roman" w:hAnsi="Times New Roman"/>
                <w:sz w:val="24"/>
                <w:szCs w:val="24"/>
              </w:rPr>
            </w:pPr>
            <w:r w:rsidRPr="002547C3">
              <w:rPr>
                <w:rFonts w:ascii="Times New Roman" w:eastAsia="CharisSIL" w:hAnsi="Times New Roman"/>
                <w:sz w:val="24"/>
                <w:szCs w:val="24"/>
              </w:rPr>
              <w:t>CEO/COO/CIO</w:t>
            </w:r>
          </w:p>
        </w:tc>
        <w:tc>
          <w:tcPr>
            <w:tcW w:w="1276" w:type="dxa"/>
            <w:shd w:val="clear" w:color="auto" w:fill="FFFF99"/>
          </w:tcPr>
          <w:p w14:paraId="1E276678" w14:textId="77777777" w:rsidR="00465D1D" w:rsidRPr="002547C3" w:rsidRDefault="00465D1D" w:rsidP="00465D1D">
            <w:pPr>
              <w:jc w:val="center"/>
              <w:rPr>
                <w:rFonts w:ascii="Times New Roman" w:hAnsi="Times New Roman"/>
                <w:sz w:val="24"/>
                <w:szCs w:val="24"/>
              </w:rPr>
            </w:pPr>
            <w:r w:rsidRPr="002547C3">
              <w:rPr>
                <w:rFonts w:ascii="Times New Roman" w:hAnsi="Times New Roman"/>
                <w:sz w:val="24"/>
                <w:szCs w:val="24"/>
              </w:rPr>
              <w:t>12</w:t>
            </w:r>
          </w:p>
        </w:tc>
        <w:tc>
          <w:tcPr>
            <w:tcW w:w="1791" w:type="dxa"/>
            <w:shd w:val="clear" w:color="auto" w:fill="FFFF99"/>
          </w:tcPr>
          <w:p w14:paraId="6892DABD" w14:textId="77777777" w:rsidR="00465D1D" w:rsidRPr="002547C3" w:rsidRDefault="00465D1D" w:rsidP="00465D1D">
            <w:pPr>
              <w:jc w:val="center"/>
              <w:rPr>
                <w:rFonts w:ascii="Times New Roman" w:hAnsi="Times New Roman"/>
                <w:sz w:val="24"/>
                <w:szCs w:val="24"/>
              </w:rPr>
            </w:pPr>
            <w:r w:rsidRPr="002547C3">
              <w:rPr>
                <w:rFonts w:ascii="Times New Roman" w:hAnsi="Times New Roman"/>
                <w:sz w:val="24"/>
                <w:szCs w:val="24"/>
              </w:rPr>
              <w:t>7.4%</w:t>
            </w:r>
          </w:p>
        </w:tc>
      </w:tr>
      <w:tr w:rsidR="00465D1D" w:rsidRPr="002547C3" w14:paraId="12395C2C" w14:textId="77777777" w:rsidTr="00465D1D">
        <w:tc>
          <w:tcPr>
            <w:tcW w:w="1980" w:type="dxa"/>
            <w:vMerge/>
            <w:shd w:val="clear" w:color="auto" w:fill="FFFF99"/>
          </w:tcPr>
          <w:p w14:paraId="45FB16B6" w14:textId="77777777" w:rsidR="00465D1D" w:rsidRPr="002547C3" w:rsidRDefault="00465D1D" w:rsidP="00465D1D">
            <w:pPr>
              <w:rPr>
                <w:rFonts w:ascii="Times New Roman" w:hAnsi="Times New Roman"/>
                <w:sz w:val="24"/>
                <w:szCs w:val="24"/>
              </w:rPr>
            </w:pPr>
          </w:p>
        </w:tc>
        <w:tc>
          <w:tcPr>
            <w:tcW w:w="3969" w:type="dxa"/>
            <w:shd w:val="clear" w:color="auto" w:fill="FFFF99"/>
          </w:tcPr>
          <w:p w14:paraId="4CA30D3F" w14:textId="77777777" w:rsidR="00465D1D" w:rsidRPr="002547C3" w:rsidRDefault="00465D1D" w:rsidP="00465D1D">
            <w:pPr>
              <w:rPr>
                <w:rFonts w:ascii="Times New Roman" w:hAnsi="Times New Roman"/>
                <w:sz w:val="24"/>
                <w:szCs w:val="24"/>
              </w:rPr>
            </w:pPr>
            <w:r w:rsidRPr="002547C3">
              <w:rPr>
                <w:rFonts w:ascii="Times New Roman" w:eastAsia="CharisSIL" w:hAnsi="Times New Roman"/>
                <w:sz w:val="24"/>
                <w:szCs w:val="24"/>
              </w:rPr>
              <w:t>Managing Director/Executive Director</w:t>
            </w:r>
          </w:p>
        </w:tc>
        <w:tc>
          <w:tcPr>
            <w:tcW w:w="1276" w:type="dxa"/>
            <w:shd w:val="clear" w:color="auto" w:fill="FFFF99"/>
          </w:tcPr>
          <w:p w14:paraId="26400E84" w14:textId="77777777" w:rsidR="00465D1D" w:rsidRPr="002547C3" w:rsidRDefault="00465D1D" w:rsidP="00465D1D">
            <w:pPr>
              <w:jc w:val="center"/>
              <w:rPr>
                <w:rFonts w:ascii="Times New Roman" w:hAnsi="Times New Roman"/>
                <w:sz w:val="24"/>
                <w:szCs w:val="24"/>
              </w:rPr>
            </w:pPr>
            <w:r w:rsidRPr="002547C3">
              <w:rPr>
                <w:rFonts w:ascii="Times New Roman" w:hAnsi="Times New Roman"/>
                <w:sz w:val="24"/>
                <w:szCs w:val="24"/>
              </w:rPr>
              <w:t>9</w:t>
            </w:r>
          </w:p>
        </w:tc>
        <w:tc>
          <w:tcPr>
            <w:tcW w:w="1791" w:type="dxa"/>
            <w:shd w:val="clear" w:color="auto" w:fill="FFFF99"/>
          </w:tcPr>
          <w:p w14:paraId="0279B5A0" w14:textId="77777777" w:rsidR="00465D1D" w:rsidRPr="002547C3" w:rsidRDefault="00465D1D" w:rsidP="00465D1D">
            <w:pPr>
              <w:jc w:val="center"/>
              <w:rPr>
                <w:rFonts w:ascii="Times New Roman" w:hAnsi="Times New Roman"/>
                <w:sz w:val="24"/>
                <w:szCs w:val="24"/>
              </w:rPr>
            </w:pPr>
            <w:r w:rsidRPr="002547C3">
              <w:rPr>
                <w:rFonts w:ascii="Times New Roman" w:hAnsi="Times New Roman"/>
                <w:sz w:val="24"/>
                <w:szCs w:val="24"/>
              </w:rPr>
              <w:t>5.6%</w:t>
            </w:r>
          </w:p>
        </w:tc>
      </w:tr>
      <w:tr w:rsidR="00465D1D" w:rsidRPr="002547C3" w14:paraId="12AC54D8" w14:textId="77777777" w:rsidTr="00465D1D">
        <w:tc>
          <w:tcPr>
            <w:tcW w:w="1980" w:type="dxa"/>
            <w:vMerge/>
            <w:shd w:val="clear" w:color="auto" w:fill="FFFF99"/>
          </w:tcPr>
          <w:p w14:paraId="3D91BB6F" w14:textId="77777777" w:rsidR="00465D1D" w:rsidRPr="002547C3" w:rsidRDefault="00465D1D" w:rsidP="00465D1D">
            <w:pPr>
              <w:rPr>
                <w:rFonts w:ascii="Times New Roman" w:hAnsi="Times New Roman"/>
                <w:sz w:val="24"/>
                <w:szCs w:val="24"/>
              </w:rPr>
            </w:pPr>
          </w:p>
        </w:tc>
        <w:tc>
          <w:tcPr>
            <w:tcW w:w="3969" w:type="dxa"/>
            <w:shd w:val="clear" w:color="auto" w:fill="FFFF99"/>
          </w:tcPr>
          <w:p w14:paraId="1AD06BB1" w14:textId="77777777" w:rsidR="00465D1D" w:rsidRPr="002547C3" w:rsidRDefault="00465D1D" w:rsidP="00465D1D">
            <w:pPr>
              <w:rPr>
                <w:rFonts w:ascii="Times New Roman" w:hAnsi="Times New Roman"/>
                <w:sz w:val="24"/>
                <w:szCs w:val="24"/>
              </w:rPr>
            </w:pPr>
            <w:r w:rsidRPr="002547C3">
              <w:rPr>
                <w:rFonts w:ascii="Times New Roman" w:eastAsia="CharisSIL" w:hAnsi="Times New Roman"/>
                <w:sz w:val="24"/>
                <w:szCs w:val="24"/>
              </w:rPr>
              <w:t>SVP/VP/AVP</w:t>
            </w:r>
          </w:p>
        </w:tc>
        <w:tc>
          <w:tcPr>
            <w:tcW w:w="1276" w:type="dxa"/>
            <w:shd w:val="clear" w:color="auto" w:fill="FFFF99"/>
          </w:tcPr>
          <w:p w14:paraId="48C01B06" w14:textId="77777777" w:rsidR="00465D1D" w:rsidRPr="002547C3" w:rsidRDefault="00465D1D" w:rsidP="00465D1D">
            <w:pPr>
              <w:jc w:val="center"/>
              <w:rPr>
                <w:rFonts w:ascii="Times New Roman" w:hAnsi="Times New Roman"/>
                <w:sz w:val="24"/>
                <w:szCs w:val="24"/>
              </w:rPr>
            </w:pPr>
            <w:r w:rsidRPr="002547C3">
              <w:rPr>
                <w:rFonts w:ascii="Times New Roman" w:hAnsi="Times New Roman"/>
                <w:sz w:val="24"/>
                <w:szCs w:val="24"/>
              </w:rPr>
              <w:t>13</w:t>
            </w:r>
          </w:p>
        </w:tc>
        <w:tc>
          <w:tcPr>
            <w:tcW w:w="1791" w:type="dxa"/>
            <w:shd w:val="clear" w:color="auto" w:fill="FFFF99"/>
          </w:tcPr>
          <w:p w14:paraId="0CD99817" w14:textId="77777777" w:rsidR="00465D1D" w:rsidRPr="002547C3" w:rsidRDefault="00465D1D" w:rsidP="00465D1D">
            <w:pPr>
              <w:jc w:val="center"/>
              <w:rPr>
                <w:rFonts w:ascii="Times New Roman" w:hAnsi="Times New Roman"/>
                <w:sz w:val="24"/>
                <w:szCs w:val="24"/>
              </w:rPr>
            </w:pPr>
            <w:r w:rsidRPr="002547C3">
              <w:rPr>
                <w:rFonts w:ascii="Times New Roman" w:hAnsi="Times New Roman"/>
                <w:sz w:val="24"/>
                <w:szCs w:val="24"/>
              </w:rPr>
              <w:t>8.0%</w:t>
            </w:r>
          </w:p>
        </w:tc>
      </w:tr>
      <w:tr w:rsidR="00465D1D" w:rsidRPr="002547C3" w14:paraId="15F44C51" w14:textId="77777777" w:rsidTr="00465D1D">
        <w:tc>
          <w:tcPr>
            <w:tcW w:w="1980" w:type="dxa"/>
            <w:vMerge/>
            <w:shd w:val="clear" w:color="auto" w:fill="FFFF99"/>
          </w:tcPr>
          <w:p w14:paraId="783F9591" w14:textId="77777777" w:rsidR="00465D1D" w:rsidRPr="002547C3" w:rsidRDefault="00465D1D" w:rsidP="00465D1D">
            <w:pPr>
              <w:rPr>
                <w:rFonts w:ascii="Times New Roman" w:hAnsi="Times New Roman"/>
                <w:sz w:val="24"/>
                <w:szCs w:val="24"/>
              </w:rPr>
            </w:pPr>
          </w:p>
        </w:tc>
        <w:tc>
          <w:tcPr>
            <w:tcW w:w="3969" w:type="dxa"/>
            <w:shd w:val="clear" w:color="auto" w:fill="FFFF99"/>
          </w:tcPr>
          <w:p w14:paraId="3A59D73C" w14:textId="77777777" w:rsidR="00465D1D" w:rsidRPr="002547C3" w:rsidRDefault="00465D1D" w:rsidP="00465D1D">
            <w:pPr>
              <w:rPr>
                <w:rFonts w:ascii="Times New Roman" w:hAnsi="Times New Roman"/>
                <w:sz w:val="24"/>
                <w:szCs w:val="24"/>
              </w:rPr>
            </w:pPr>
            <w:r w:rsidRPr="002547C3">
              <w:rPr>
                <w:rFonts w:ascii="Times New Roman" w:eastAsia="CharisSIL" w:hAnsi="Times New Roman"/>
                <w:sz w:val="24"/>
                <w:szCs w:val="24"/>
              </w:rPr>
              <w:t>Manager/Consultant</w:t>
            </w:r>
          </w:p>
        </w:tc>
        <w:tc>
          <w:tcPr>
            <w:tcW w:w="1276" w:type="dxa"/>
            <w:shd w:val="clear" w:color="auto" w:fill="FFFF99"/>
          </w:tcPr>
          <w:p w14:paraId="23A2E081" w14:textId="77777777" w:rsidR="00465D1D" w:rsidRPr="002547C3" w:rsidRDefault="00465D1D" w:rsidP="00465D1D">
            <w:pPr>
              <w:jc w:val="center"/>
              <w:rPr>
                <w:rFonts w:ascii="Times New Roman" w:hAnsi="Times New Roman"/>
                <w:sz w:val="24"/>
                <w:szCs w:val="24"/>
              </w:rPr>
            </w:pPr>
            <w:r w:rsidRPr="002547C3">
              <w:rPr>
                <w:rFonts w:ascii="Times New Roman" w:hAnsi="Times New Roman"/>
                <w:sz w:val="24"/>
                <w:szCs w:val="24"/>
              </w:rPr>
              <w:t>74</w:t>
            </w:r>
          </w:p>
        </w:tc>
        <w:tc>
          <w:tcPr>
            <w:tcW w:w="1791" w:type="dxa"/>
            <w:shd w:val="clear" w:color="auto" w:fill="FFFF99"/>
          </w:tcPr>
          <w:p w14:paraId="3A8B882F" w14:textId="77777777" w:rsidR="00465D1D" w:rsidRPr="002547C3" w:rsidRDefault="00465D1D" w:rsidP="00465D1D">
            <w:pPr>
              <w:jc w:val="center"/>
              <w:rPr>
                <w:rFonts w:ascii="Times New Roman" w:hAnsi="Times New Roman"/>
                <w:sz w:val="24"/>
                <w:szCs w:val="24"/>
              </w:rPr>
            </w:pPr>
            <w:r w:rsidRPr="002547C3">
              <w:rPr>
                <w:rFonts w:ascii="Times New Roman" w:hAnsi="Times New Roman"/>
                <w:sz w:val="24"/>
                <w:szCs w:val="24"/>
              </w:rPr>
              <w:t>45.7%</w:t>
            </w:r>
          </w:p>
        </w:tc>
      </w:tr>
      <w:tr w:rsidR="00465D1D" w:rsidRPr="002547C3" w14:paraId="06DCEA64" w14:textId="77777777" w:rsidTr="00465D1D">
        <w:tc>
          <w:tcPr>
            <w:tcW w:w="1980" w:type="dxa"/>
            <w:vMerge/>
            <w:shd w:val="clear" w:color="auto" w:fill="FFFF99"/>
          </w:tcPr>
          <w:p w14:paraId="58207FB7" w14:textId="77777777" w:rsidR="00465D1D" w:rsidRPr="002547C3" w:rsidRDefault="00465D1D" w:rsidP="00465D1D">
            <w:pPr>
              <w:rPr>
                <w:rFonts w:ascii="Times New Roman" w:hAnsi="Times New Roman"/>
                <w:sz w:val="24"/>
                <w:szCs w:val="24"/>
              </w:rPr>
            </w:pPr>
          </w:p>
        </w:tc>
        <w:tc>
          <w:tcPr>
            <w:tcW w:w="3969" w:type="dxa"/>
            <w:shd w:val="clear" w:color="auto" w:fill="FFFF99"/>
          </w:tcPr>
          <w:p w14:paraId="71D06379" w14:textId="77777777" w:rsidR="00465D1D" w:rsidRPr="002547C3" w:rsidRDefault="00465D1D" w:rsidP="00465D1D">
            <w:pPr>
              <w:rPr>
                <w:rFonts w:ascii="Times New Roman" w:hAnsi="Times New Roman"/>
                <w:sz w:val="24"/>
                <w:szCs w:val="24"/>
              </w:rPr>
            </w:pPr>
            <w:r w:rsidRPr="002547C3">
              <w:rPr>
                <w:rFonts w:ascii="Times New Roman" w:eastAsia="CharisSIL" w:hAnsi="Times New Roman"/>
                <w:sz w:val="24"/>
                <w:szCs w:val="24"/>
              </w:rPr>
              <w:t>Specialist/Analyst/Engineer</w:t>
            </w:r>
          </w:p>
        </w:tc>
        <w:tc>
          <w:tcPr>
            <w:tcW w:w="1276" w:type="dxa"/>
            <w:shd w:val="clear" w:color="auto" w:fill="FFFF99"/>
          </w:tcPr>
          <w:p w14:paraId="62850A8C" w14:textId="77777777" w:rsidR="00465D1D" w:rsidRPr="002547C3" w:rsidRDefault="00465D1D" w:rsidP="00465D1D">
            <w:pPr>
              <w:jc w:val="center"/>
              <w:rPr>
                <w:rFonts w:ascii="Times New Roman" w:hAnsi="Times New Roman"/>
                <w:sz w:val="24"/>
                <w:szCs w:val="24"/>
              </w:rPr>
            </w:pPr>
            <w:r w:rsidRPr="002547C3">
              <w:rPr>
                <w:rFonts w:ascii="Times New Roman" w:hAnsi="Times New Roman"/>
                <w:sz w:val="24"/>
                <w:szCs w:val="24"/>
              </w:rPr>
              <w:t>36</w:t>
            </w:r>
          </w:p>
        </w:tc>
        <w:tc>
          <w:tcPr>
            <w:tcW w:w="1791" w:type="dxa"/>
            <w:shd w:val="clear" w:color="auto" w:fill="FFFF99"/>
          </w:tcPr>
          <w:p w14:paraId="24F284C9" w14:textId="77777777" w:rsidR="00465D1D" w:rsidRPr="002547C3" w:rsidRDefault="00465D1D" w:rsidP="00465D1D">
            <w:pPr>
              <w:jc w:val="center"/>
              <w:rPr>
                <w:rFonts w:ascii="Times New Roman" w:hAnsi="Times New Roman"/>
                <w:sz w:val="24"/>
                <w:szCs w:val="24"/>
              </w:rPr>
            </w:pPr>
            <w:r w:rsidRPr="002547C3">
              <w:rPr>
                <w:rFonts w:ascii="Times New Roman" w:hAnsi="Times New Roman"/>
                <w:sz w:val="24"/>
                <w:szCs w:val="24"/>
              </w:rPr>
              <w:t>22.2%</w:t>
            </w:r>
          </w:p>
        </w:tc>
      </w:tr>
      <w:tr w:rsidR="00465D1D" w:rsidRPr="002547C3" w14:paraId="7A2E2CC3" w14:textId="77777777" w:rsidTr="00465D1D">
        <w:tc>
          <w:tcPr>
            <w:tcW w:w="1980" w:type="dxa"/>
            <w:vMerge/>
            <w:shd w:val="clear" w:color="auto" w:fill="FFFF99"/>
          </w:tcPr>
          <w:p w14:paraId="6418A9DC" w14:textId="77777777" w:rsidR="00465D1D" w:rsidRPr="002547C3" w:rsidRDefault="00465D1D" w:rsidP="00465D1D">
            <w:pPr>
              <w:rPr>
                <w:rFonts w:ascii="Times New Roman" w:hAnsi="Times New Roman"/>
                <w:sz w:val="24"/>
                <w:szCs w:val="24"/>
              </w:rPr>
            </w:pPr>
          </w:p>
        </w:tc>
        <w:tc>
          <w:tcPr>
            <w:tcW w:w="3969" w:type="dxa"/>
            <w:shd w:val="clear" w:color="auto" w:fill="FFFF99"/>
          </w:tcPr>
          <w:p w14:paraId="21394B38" w14:textId="77777777" w:rsidR="00465D1D" w:rsidRPr="002547C3" w:rsidRDefault="00465D1D" w:rsidP="00465D1D">
            <w:pPr>
              <w:rPr>
                <w:rFonts w:ascii="Times New Roman" w:hAnsi="Times New Roman"/>
                <w:sz w:val="24"/>
                <w:szCs w:val="24"/>
              </w:rPr>
            </w:pPr>
            <w:r w:rsidRPr="002547C3">
              <w:rPr>
                <w:rFonts w:ascii="Times New Roman" w:eastAsia="CharisSIL" w:hAnsi="Times New Roman"/>
                <w:sz w:val="24"/>
                <w:szCs w:val="24"/>
              </w:rPr>
              <w:t>Supervisor/Coordinator</w:t>
            </w:r>
          </w:p>
        </w:tc>
        <w:tc>
          <w:tcPr>
            <w:tcW w:w="1276" w:type="dxa"/>
            <w:shd w:val="clear" w:color="auto" w:fill="FFFF99"/>
          </w:tcPr>
          <w:p w14:paraId="2E076535" w14:textId="77777777" w:rsidR="00465D1D" w:rsidRPr="002547C3" w:rsidRDefault="00465D1D" w:rsidP="00465D1D">
            <w:pPr>
              <w:jc w:val="center"/>
              <w:rPr>
                <w:rFonts w:ascii="Times New Roman" w:hAnsi="Times New Roman"/>
                <w:sz w:val="24"/>
                <w:szCs w:val="24"/>
              </w:rPr>
            </w:pPr>
            <w:r w:rsidRPr="002547C3">
              <w:rPr>
                <w:rFonts w:ascii="Times New Roman" w:hAnsi="Times New Roman"/>
                <w:sz w:val="24"/>
                <w:szCs w:val="24"/>
              </w:rPr>
              <w:t>13</w:t>
            </w:r>
          </w:p>
        </w:tc>
        <w:tc>
          <w:tcPr>
            <w:tcW w:w="1791" w:type="dxa"/>
            <w:shd w:val="clear" w:color="auto" w:fill="FFFF99"/>
          </w:tcPr>
          <w:p w14:paraId="6CC26F21" w14:textId="77777777" w:rsidR="00465D1D" w:rsidRPr="002547C3" w:rsidRDefault="00465D1D" w:rsidP="00465D1D">
            <w:pPr>
              <w:jc w:val="center"/>
              <w:rPr>
                <w:rFonts w:ascii="Times New Roman" w:hAnsi="Times New Roman"/>
                <w:sz w:val="24"/>
                <w:szCs w:val="24"/>
              </w:rPr>
            </w:pPr>
            <w:r w:rsidRPr="002547C3">
              <w:rPr>
                <w:rFonts w:ascii="Times New Roman" w:hAnsi="Times New Roman"/>
                <w:sz w:val="24"/>
                <w:szCs w:val="24"/>
              </w:rPr>
              <w:t>8.0%</w:t>
            </w:r>
          </w:p>
        </w:tc>
      </w:tr>
      <w:tr w:rsidR="00465D1D" w:rsidRPr="002547C3" w14:paraId="4503F384" w14:textId="77777777" w:rsidTr="00465D1D">
        <w:tc>
          <w:tcPr>
            <w:tcW w:w="1980" w:type="dxa"/>
            <w:vMerge/>
            <w:shd w:val="clear" w:color="auto" w:fill="FFFF99"/>
          </w:tcPr>
          <w:p w14:paraId="587824B5" w14:textId="77777777" w:rsidR="00465D1D" w:rsidRPr="002547C3" w:rsidRDefault="00465D1D" w:rsidP="00465D1D">
            <w:pPr>
              <w:rPr>
                <w:rFonts w:ascii="Times New Roman" w:hAnsi="Times New Roman"/>
                <w:sz w:val="24"/>
                <w:szCs w:val="24"/>
              </w:rPr>
            </w:pPr>
          </w:p>
        </w:tc>
        <w:tc>
          <w:tcPr>
            <w:tcW w:w="3969" w:type="dxa"/>
            <w:shd w:val="clear" w:color="auto" w:fill="FFFF99"/>
          </w:tcPr>
          <w:p w14:paraId="142514F0" w14:textId="77777777" w:rsidR="00465D1D" w:rsidRPr="002547C3" w:rsidRDefault="00465D1D" w:rsidP="00465D1D">
            <w:pPr>
              <w:rPr>
                <w:rFonts w:ascii="Times New Roman" w:hAnsi="Times New Roman"/>
                <w:sz w:val="24"/>
                <w:szCs w:val="24"/>
              </w:rPr>
            </w:pPr>
            <w:r w:rsidRPr="002547C3">
              <w:rPr>
                <w:rFonts w:ascii="Times New Roman" w:eastAsia="CharisSIL" w:hAnsi="Times New Roman"/>
                <w:sz w:val="24"/>
                <w:szCs w:val="24"/>
              </w:rPr>
              <w:t>Others</w:t>
            </w:r>
          </w:p>
        </w:tc>
        <w:tc>
          <w:tcPr>
            <w:tcW w:w="1276" w:type="dxa"/>
            <w:shd w:val="clear" w:color="auto" w:fill="FFFF99"/>
          </w:tcPr>
          <w:p w14:paraId="6DA10537" w14:textId="77777777" w:rsidR="00465D1D" w:rsidRPr="002547C3" w:rsidRDefault="00465D1D" w:rsidP="00465D1D">
            <w:pPr>
              <w:jc w:val="center"/>
              <w:rPr>
                <w:rFonts w:ascii="Times New Roman" w:hAnsi="Times New Roman"/>
                <w:sz w:val="24"/>
                <w:szCs w:val="24"/>
              </w:rPr>
            </w:pPr>
            <w:r w:rsidRPr="002547C3">
              <w:rPr>
                <w:rFonts w:ascii="Times New Roman" w:hAnsi="Times New Roman"/>
                <w:sz w:val="24"/>
                <w:szCs w:val="24"/>
              </w:rPr>
              <w:t>5</w:t>
            </w:r>
          </w:p>
        </w:tc>
        <w:tc>
          <w:tcPr>
            <w:tcW w:w="1791" w:type="dxa"/>
            <w:shd w:val="clear" w:color="auto" w:fill="FFFF99"/>
          </w:tcPr>
          <w:p w14:paraId="5551FA80" w14:textId="77777777" w:rsidR="00465D1D" w:rsidRPr="002547C3" w:rsidRDefault="00465D1D" w:rsidP="00465D1D">
            <w:pPr>
              <w:jc w:val="center"/>
              <w:rPr>
                <w:rFonts w:ascii="Times New Roman" w:hAnsi="Times New Roman"/>
                <w:sz w:val="24"/>
                <w:szCs w:val="24"/>
              </w:rPr>
            </w:pPr>
            <w:r w:rsidRPr="002547C3">
              <w:rPr>
                <w:rFonts w:ascii="Times New Roman" w:hAnsi="Times New Roman"/>
                <w:sz w:val="24"/>
                <w:szCs w:val="24"/>
              </w:rPr>
              <w:t>3.1%</w:t>
            </w:r>
          </w:p>
        </w:tc>
      </w:tr>
      <w:tr w:rsidR="00465D1D" w:rsidRPr="002547C3" w14:paraId="1A9ECC1D" w14:textId="77777777" w:rsidTr="00465D1D">
        <w:tc>
          <w:tcPr>
            <w:tcW w:w="1980" w:type="dxa"/>
            <w:vMerge w:val="restart"/>
            <w:shd w:val="clear" w:color="auto" w:fill="FFFF99"/>
          </w:tcPr>
          <w:p w14:paraId="43A1E1D3" w14:textId="77777777" w:rsidR="00465D1D" w:rsidRPr="002547C3" w:rsidRDefault="00465D1D" w:rsidP="00465D1D">
            <w:pPr>
              <w:rPr>
                <w:rFonts w:ascii="Times New Roman" w:hAnsi="Times New Roman"/>
                <w:sz w:val="24"/>
                <w:szCs w:val="24"/>
              </w:rPr>
            </w:pPr>
            <w:r w:rsidRPr="002547C3">
              <w:rPr>
                <w:rFonts w:ascii="Times New Roman" w:hAnsi="Times New Roman"/>
                <w:sz w:val="24"/>
                <w:szCs w:val="24"/>
              </w:rPr>
              <w:t>Work experience (in years)</w:t>
            </w:r>
          </w:p>
        </w:tc>
        <w:tc>
          <w:tcPr>
            <w:tcW w:w="3969" w:type="dxa"/>
            <w:shd w:val="clear" w:color="auto" w:fill="FFFF99"/>
          </w:tcPr>
          <w:p w14:paraId="34613172" w14:textId="77777777" w:rsidR="00465D1D" w:rsidRPr="002547C3" w:rsidRDefault="00465D1D" w:rsidP="00465D1D">
            <w:pPr>
              <w:rPr>
                <w:rFonts w:ascii="Times New Roman" w:hAnsi="Times New Roman"/>
                <w:sz w:val="24"/>
                <w:szCs w:val="24"/>
              </w:rPr>
            </w:pPr>
            <w:r w:rsidRPr="002547C3">
              <w:rPr>
                <w:rFonts w:ascii="Times New Roman" w:eastAsia="CharisSIL" w:hAnsi="Times New Roman"/>
                <w:sz w:val="24"/>
                <w:szCs w:val="24"/>
              </w:rPr>
              <w:t>Less than 5</w:t>
            </w:r>
          </w:p>
        </w:tc>
        <w:tc>
          <w:tcPr>
            <w:tcW w:w="1276" w:type="dxa"/>
            <w:shd w:val="clear" w:color="auto" w:fill="FFFF99"/>
          </w:tcPr>
          <w:p w14:paraId="0FB2BB6F" w14:textId="77777777" w:rsidR="00465D1D" w:rsidRPr="002547C3" w:rsidRDefault="00465D1D" w:rsidP="00465D1D">
            <w:pPr>
              <w:jc w:val="center"/>
              <w:rPr>
                <w:rFonts w:ascii="Times New Roman" w:hAnsi="Times New Roman"/>
                <w:sz w:val="24"/>
                <w:szCs w:val="24"/>
              </w:rPr>
            </w:pPr>
            <w:r w:rsidRPr="002547C3">
              <w:rPr>
                <w:rFonts w:ascii="Times New Roman" w:hAnsi="Times New Roman"/>
                <w:sz w:val="24"/>
                <w:szCs w:val="24"/>
              </w:rPr>
              <w:t>16</w:t>
            </w:r>
          </w:p>
        </w:tc>
        <w:tc>
          <w:tcPr>
            <w:tcW w:w="1791" w:type="dxa"/>
            <w:shd w:val="clear" w:color="auto" w:fill="FFFF99"/>
          </w:tcPr>
          <w:p w14:paraId="56CD3CB5" w14:textId="77777777" w:rsidR="00465D1D" w:rsidRPr="002547C3" w:rsidRDefault="00465D1D" w:rsidP="00465D1D">
            <w:pPr>
              <w:jc w:val="center"/>
              <w:rPr>
                <w:rFonts w:ascii="Times New Roman" w:hAnsi="Times New Roman"/>
                <w:sz w:val="24"/>
                <w:szCs w:val="24"/>
              </w:rPr>
            </w:pPr>
            <w:r w:rsidRPr="002547C3">
              <w:rPr>
                <w:rFonts w:ascii="Times New Roman" w:hAnsi="Times New Roman"/>
                <w:sz w:val="24"/>
                <w:szCs w:val="24"/>
              </w:rPr>
              <w:t>9.9%</w:t>
            </w:r>
          </w:p>
        </w:tc>
      </w:tr>
      <w:tr w:rsidR="00465D1D" w:rsidRPr="002547C3" w14:paraId="1B853F96" w14:textId="77777777" w:rsidTr="00465D1D">
        <w:tc>
          <w:tcPr>
            <w:tcW w:w="1980" w:type="dxa"/>
            <w:vMerge/>
            <w:shd w:val="clear" w:color="auto" w:fill="FFFF99"/>
          </w:tcPr>
          <w:p w14:paraId="59093EA3" w14:textId="77777777" w:rsidR="00465D1D" w:rsidRPr="002547C3" w:rsidRDefault="00465D1D" w:rsidP="00465D1D">
            <w:pPr>
              <w:rPr>
                <w:rFonts w:ascii="Times New Roman" w:hAnsi="Times New Roman"/>
                <w:sz w:val="24"/>
                <w:szCs w:val="24"/>
              </w:rPr>
            </w:pPr>
          </w:p>
        </w:tc>
        <w:tc>
          <w:tcPr>
            <w:tcW w:w="3969" w:type="dxa"/>
            <w:shd w:val="clear" w:color="auto" w:fill="FFFF99"/>
          </w:tcPr>
          <w:p w14:paraId="52B4E5B4" w14:textId="77777777" w:rsidR="00465D1D" w:rsidRPr="002547C3" w:rsidRDefault="00465D1D" w:rsidP="00465D1D">
            <w:pPr>
              <w:rPr>
                <w:rFonts w:ascii="Times New Roman" w:hAnsi="Times New Roman"/>
                <w:sz w:val="24"/>
                <w:szCs w:val="24"/>
              </w:rPr>
            </w:pPr>
            <w:r w:rsidRPr="002547C3">
              <w:rPr>
                <w:rFonts w:ascii="Times New Roman" w:eastAsia="CharisSIL" w:hAnsi="Times New Roman"/>
                <w:sz w:val="24"/>
                <w:szCs w:val="24"/>
              </w:rPr>
              <w:t>Between 5-10</w:t>
            </w:r>
          </w:p>
        </w:tc>
        <w:tc>
          <w:tcPr>
            <w:tcW w:w="1276" w:type="dxa"/>
            <w:shd w:val="clear" w:color="auto" w:fill="FFFF99"/>
          </w:tcPr>
          <w:p w14:paraId="00DD1937" w14:textId="77777777" w:rsidR="00465D1D" w:rsidRPr="002547C3" w:rsidRDefault="00465D1D" w:rsidP="00465D1D">
            <w:pPr>
              <w:jc w:val="center"/>
              <w:rPr>
                <w:rFonts w:ascii="Times New Roman" w:hAnsi="Times New Roman"/>
                <w:sz w:val="24"/>
                <w:szCs w:val="24"/>
              </w:rPr>
            </w:pPr>
            <w:r w:rsidRPr="002547C3">
              <w:rPr>
                <w:rFonts w:ascii="Times New Roman" w:hAnsi="Times New Roman"/>
                <w:sz w:val="24"/>
                <w:szCs w:val="24"/>
              </w:rPr>
              <w:t>36</w:t>
            </w:r>
          </w:p>
        </w:tc>
        <w:tc>
          <w:tcPr>
            <w:tcW w:w="1791" w:type="dxa"/>
            <w:shd w:val="clear" w:color="auto" w:fill="FFFF99"/>
          </w:tcPr>
          <w:p w14:paraId="3D1CF8E5" w14:textId="77777777" w:rsidR="00465D1D" w:rsidRPr="002547C3" w:rsidRDefault="00465D1D" w:rsidP="00465D1D">
            <w:pPr>
              <w:jc w:val="center"/>
              <w:rPr>
                <w:rFonts w:ascii="Times New Roman" w:hAnsi="Times New Roman"/>
                <w:sz w:val="24"/>
                <w:szCs w:val="24"/>
              </w:rPr>
            </w:pPr>
            <w:r w:rsidRPr="002547C3">
              <w:rPr>
                <w:rFonts w:ascii="Times New Roman" w:hAnsi="Times New Roman"/>
                <w:sz w:val="24"/>
                <w:szCs w:val="24"/>
              </w:rPr>
              <w:t>22.2%</w:t>
            </w:r>
          </w:p>
        </w:tc>
      </w:tr>
      <w:tr w:rsidR="00465D1D" w:rsidRPr="002547C3" w14:paraId="40259552" w14:textId="77777777" w:rsidTr="00465D1D">
        <w:tc>
          <w:tcPr>
            <w:tcW w:w="1980" w:type="dxa"/>
            <w:vMerge/>
            <w:shd w:val="clear" w:color="auto" w:fill="FFFF99"/>
          </w:tcPr>
          <w:p w14:paraId="61E52CFD" w14:textId="77777777" w:rsidR="00465D1D" w:rsidRPr="002547C3" w:rsidRDefault="00465D1D" w:rsidP="00465D1D">
            <w:pPr>
              <w:rPr>
                <w:rFonts w:ascii="Times New Roman" w:hAnsi="Times New Roman"/>
                <w:sz w:val="24"/>
                <w:szCs w:val="24"/>
              </w:rPr>
            </w:pPr>
          </w:p>
        </w:tc>
        <w:tc>
          <w:tcPr>
            <w:tcW w:w="3969" w:type="dxa"/>
            <w:shd w:val="clear" w:color="auto" w:fill="FFFF99"/>
          </w:tcPr>
          <w:p w14:paraId="2FFBDB66" w14:textId="77777777" w:rsidR="00465D1D" w:rsidRPr="002547C3" w:rsidRDefault="00465D1D" w:rsidP="00465D1D">
            <w:pPr>
              <w:rPr>
                <w:rFonts w:ascii="Times New Roman" w:hAnsi="Times New Roman"/>
                <w:sz w:val="24"/>
                <w:szCs w:val="24"/>
              </w:rPr>
            </w:pPr>
            <w:r w:rsidRPr="002547C3">
              <w:rPr>
                <w:rFonts w:ascii="Times New Roman" w:eastAsia="CharisSIL" w:hAnsi="Times New Roman"/>
                <w:sz w:val="24"/>
                <w:szCs w:val="24"/>
              </w:rPr>
              <w:t>Between 10 -15</w:t>
            </w:r>
          </w:p>
        </w:tc>
        <w:tc>
          <w:tcPr>
            <w:tcW w:w="1276" w:type="dxa"/>
            <w:shd w:val="clear" w:color="auto" w:fill="FFFF99"/>
          </w:tcPr>
          <w:p w14:paraId="6C1CAAB3" w14:textId="77777777" w:rsidR="00465D1D" w:rsidRPr="002547C3" w:rsidRDefault="00465D1D" w:rsidP="00465D1D">
            <w:pPr>
              <w:jc w:val="center"/>
              <w:rPr>
                <w:rFonts w:ascii="Times New Roman" w:hAnsi="Times New Roman"/>
                <w:sz w:val="24"/>
                <w:szCs w:val="24"/>
              </w:rPr>
            </w:pPr>
            <w:r w:rsidRPr="002547C3">
              <w:rPr>
                <w:rFonts w:ascii="Times New Roman" w:hAnsi="Times New Roman"/>
                <w:sz w:val="24"/>
                <w:szCs w:val="24"/>
              </w:rPr>
              <w:t>43</w:t>
            </w:r>
          </w:p>
        </w:tc>
        <w:tc>
          <w:tcPr>
            <w:tcW w:w="1791" w:type="dxa"/>
            <w:shd w:val="clear" w:color="auto" w:fill="FFFF99"/>
          </w:tcPr>
          <w:p w14:paraId="22CD7C48" w14:textId="77777777" w:rsidR="00465D1D" w:rsidRPr="002547C3" w:rsidRDefault="00465D1D" w:rsidP="00465D1D">
            <w:pPr>
              <w:jc w:val="center"/>
              <w:rPr>
                <w:rFonts w:ascii="Times New Roman" w:hAnsi="Times New Roman"/>
                <w:sz w:val="24"/>
                <w:szCs w:val="24"/>
              </w:rPr>
            </w:pPr>
            <w:r w:rsidRPr="002547C3">
              <w:rPr>
                <w:rFonts w:ascii="Times New Roman" w:hAnsi="Times New Roman"/>
                <w:sz w:val="24"/>
                <w:szCs w:val="24"/>
              </w:rPr>
              <w:t>26.5%</w:t>
            </w:r>
          </w:p>
        </w:tc>
      </w:tr>
      <w:tr w:rsidR="00465D1D" w:rsidRPr="002547C3" w14:paraId="0BE5673A" w14:textId="77777777" w:rsidTr="00465D1D">
        <w:tc>
          <w:tcPr>
            <w:tcW w:w="1980" w:type="dxa"/>
            <w:vMerge/>
            <w:shd w:val="clear" w:color="auto" w:fill="FFFF99"/>
          </w:tcPr>
          <w:p w14:paraId="7CDE4958" w14:textId="77777777" w:rsidR="00465D1D" w:rsidRPr="002547C3" w:rsidRDefault="00465D1D" w:rsidP="00465D1D">
            <w:pPr>
              <w:rPr>
                <w:rFonts w:ascii="Times New Roman" w:hAnsi="Times New Roman"/>
                <w:sz w:val="24"/>
                <w:szCs w:val="24"/>
              </w:rPr>
            </w:pPr>
          </w:p>
        </w:tc>
        <w:tc>
          <w:tcPr>
            <w:tcW w:w="3969" w:type="dxa"/>
            <w:shd w:val="clear" w:color="auto" w:fill="FFFF99"/>
          </w:tcPr>
          <w:p w14:paraId="76B0BE02" w14:textId="77777777" w:rsidR="00465D1D" w:rsidRPr="002547C3" w:rsidRDefault="00465D1D" w:rsidP="00465D1D">
            <w:pPr>
              <w:rPr>
                <w:rFonts w:ascii="Times New Roman" w:hAnsi="Times New Roman"/>
                <w:sz w:val="24"/>
                <w:szCs w:val="24"/>
              </w:rPr>
            </w:pPr>
            <w:r w:rsidRPr="002547C3">
              <w:rPr>
                <w:rFonts w:ascii="Times New Roman" w:eastAsia="CharisSIL" w:hAnsi="Times New Roman"/>
                <w:sz w:val="24"/>
                <w:szCs w:val="24"/>
              </w:rPr>
              <w:t>Between 15 -20</w:t>
            </w:r>
          </w:p>
        </w:tc>
        <w:tc>
          <w:tcPr>
            <w:tcW w:w="1276" w:type="dxa"/>
            <w:shd w:val="clear" w:color="auto" w:fill="FFFF99"/>
          </w:tcPr>
          <w:p w14:paraId="75765B78" w14:textId="77777777" w:rsidR="00465D1D" w:rsidRPr="002547C3" w:rsidRDefault="00465D1D" w:rsidP="00465D1D">
            <w:pPr>
              <w:jc w:val="center"/>
              <w:rPr>
                <w:rFonts w:ascii="Times New Roman" w:hAnsi="Times New Roman"/>
                <w:sz w:val="24"/>
                <w:szCs w:val="24"/>
              </w:rPr>
            </w:pPr>
            <w:r w:rsidRPr="002547C3">
              <w:rPr>
                <w:rFonts w:ascii="Times New Roman" w:hAnsi="Times New Roman"/>
                <w:sz w:val="24"/>
                <w:szCs w:val="24"/>
              </w:rPr>
              <w:t>24</w:t>
            </w:r>
          </w:p>
        </w:tc>
        <w:tc>
          <w:tcPr>
            <w:tcW w:w="1791" w:type="dxa"/>
            <w:shd w:val="clear" w:color="auto" w:fill="FFFF99"/>
          </w:tcPr>
          <w:p w14:paraId="589FF777" w14:textId="77777777" w:rsidR="00465D1D" w:rsidRPr="002547C3" w:rsidRDefault="00465D1D" w:rsidP="00465D1D">
            <w:pPr>
              <w:jc w:val="center"/>
              <w:rPr>
                <w:rFonts w:ascii="Times New Roman" w:hAnsi="Times New Roman"/>
                <w:sz w:val="24"/>
                <w:szCs w:val="24"/>
              </w:rPr>
            </w:pPr>
            <w:r w:rsidRPr="002547C3">
              <w:rPr>
                <w:rFonts w:ascii="Times New Roman" w:hAnsi="Times New Roman"/>
                <w:sz w:val="24"/>
                <w:szCs w:val="24"/>
              </w:rPr>
              <w:t>14.8%</w:t>
            </w:r>
          </w:p>
        </w:tc>
      </w:tr>
      <w:tr w:rsidR="00465D1D" w:rsidRPr="002547C3" w14:paraId="33F8DB1E" w14:textId="77777777" w:rsidTr="00465D1D">
        <w:tc>
          <w:tcPr>
            <w:tcW w:w="1980" w:type="dxa"/>
            <w:vMerge/>
            <w:shd w:val="clear" w:color="auto" w:fill="FFFF99"/>
          </w:tcPr>
          <w:p w14:paraId="7AB5CB1F" w14:textId="77777777" w:rsidR="00465D1D" w:rsidRPr="002547C3" w:rsidRDefault="00465D1D" w:rsidP="00465D1D">
            <w:pPr>
              <w:rPr>
                <w:rFonts w:ascii="Times New Roman" w:hAnsi="Times New Roman"/>
                <w:sz w:val="24"/>
                <w:szCs w:val="24"/>
              </w:rPr>
            </w:pPr>
          </w:p>
        </w:tc>
        <w:tc>
          <w:tcPr>
            <w:tcW w:w="3969" w:type="dxa"/>
            <w:shd w:val="clear" w:color="auto" w:fill="FFFF99"/>
          </w:tcPr>
          <w:p w14:paraId="2B3E672A" w14:textId="77777777" w:rsidR="00465D1D" w:rsidRPr="002547C3" w:rsidRDefault="00465D1D" w:rsidP="00465D1D">
            <w:pPr>
              <w:rPr>
                <w:rFonts w:ascii="Times New Roman" w:hAnsi="Times New Roman"/>
                <w:sz w:val="24"/>
                <w:szCs w:val="24"/>
              </w:rPr>
            </w:pPr>
            <w:r w:rsidRPr="002547C3">
              <w:rPr>
                <w:rFonts w:ascii="Times New Roman" w:eastAsia="CharisSIL" w:hAnsi="Times New Roman"/>
                <w:sz w:val="24"/>
                <w:szCs w:val="24"/>
              </w:rPr>
              <w:t>More than 20</w:t>
            </w:r>
          </w:p>
        </w:tc>
        <w:tc>
          <w:tcPr>
            <w:tcW w:w="1276" w:type="dxa"/>
            <w:shd w:val="clear" w:color="auto" w:fill="FFFF99"/>
          </w:tcPr>
          <w:p w14:paraId="14087653" w14:textId="77777777" w:rsidR="00465D1D" w:rsidRPr="002547C3" w:rsidRDefault="00465D1D" w:rsidP="00465D1D">
            <w:pPr>
              <w:jc w:val="center"/>
              <w:rPr>
                <w:rFonts w:ascii="Times New Roman" w:hAnsi="Times New Roman"/>
                <w:sz w:val="24"/>
                <w:szCs w:val="24"/>
              </w:rPr>
            </w:pPr>
            <w:r w:rsidRPr="002547C3">
              <w:rPr>
                <w:rFonts w:ascii="Times New Roman" w:hAnsi="Times New Roman"/>
                <w:sz w:val="24"/>
                <w:szCs w:val="24"/>
              </w:rPr>
              <w:t>43</w:t>
            </w:r>
          </w:p>
        </w:tc>
        <w:tc>
          <w:tcPr>
            <w:tcW w:w="1791" w:type="dxa"/>
            <w:shd w:val="clear" w:color="auto" w:fill="FFFF99"/>
          </w:tcPr>
          <w:p w14:paraId="23B00D3E" w14:textId="77777777" w:rsidR="00465D1D" w:rsidRPr="002547C3" w:rsidRDefault="00465D1D" w:rsidP="00465D1D">
            <w:pPr>
              <w:jc w:val="center"/>
              <w:rPr>
                <w:rFonts w:ascii="Times New Roman" w:hAnsi="Times New Roman"/>
                <w:sz w:val="24"/>
                <w:szCs w:val="24"/>
              </w:rPr>
            </w:pPr>
            <w:r w:rsidRPr="002547C3">
              <w:rPr>
                <w:rFonts w:ascii="Times New Roman" w:hAnsi="Times New Roman"/>
                <w:sz w:val="24"/>
                <w:szCs w:val="24"/>
              </w:rPr>
              <w:t>26.5%</w:t>
            </w:r>
          </w:p>
        </w:tc>
      </w:tr>
      <w:tr w:rsidR="00465D1D" w:rsidRPr="002547C3" w14:paraId="15716BF1" w14:textId="77777777" w:rsidTr="00465D1D">
        <w:tc>
          <w:tcPr>
            <w:tcW w:w="1980" w:type="dxa"/>
            <w:vMerge w:val="restart"/>
            <w:shd w:val="clear" w:color="auto" w:fill="FFFF99"/>
          </w:tcPr>
          <w:p w14:paraId="6CFACE56" w14:textId="77777777" w:rsidR="00465D1D" w:rsidRPr="002547C3" w:rsidRDefault="00465D1D" w:rsidP="00465D1D">
            <w:pPr>
              <w:rPr>
                <w:rFonts w:ascii="Times New Roman" w:hAnsi="Times New Roman"/>
                <w:sz w:val="24"/>
                <w:szCs w:val="24"/>
              </w:rPr>
            </w:pPr>
            <w:r w:rsidRPr="002547C3">
              <w:rPr>
                <w:rFonts w:ascii="Times New Roman" w:hAnsi="Times New Roman"/>
                <w:sz w:val="24"/>
                <w:szCs w:val="24"/>
              </w:rPr>
              <w:t>Size of organisation</w:t>
            </w:r>
          </w:p>
          <w:p w14:paraId="6CCA9B2C" w14:textId="77777777" w:rsidR="00465D1D" w:rsidRPr="002547C3" w:rsidRDefault="00465D1D" w:rsidP="00465D1D">
            <w:pPr>
              <w:rPr>
                <w:rFonts w:ascii="Times New Roman" w:hAnsi="Times New Roman"/>
                <w:sz w:val="24"/>
                <w:szCs w:val="24"/>
              </w:rPr>
            </w:pPr>
            <w:r w:rsidRPr="002547C3">
              <w:rPr>
                <w:rFonts w:ascii="Times New Roman" w:hAnsi="Times New Roman"/>
                <w:sz w:val="24"/>
                <w:szCs w:val="24"/>
              </w:rPr>
              <w:t>(annual turnover)</w:t>
            </w:r>
          </w:p>
        </w:tc>
        <w:tc>
          <w:tcPr>
            <w:tcW w:w="3969" w:type="dxa"/>
            <w:shd w:val="clear" w:color="auto" w:fill="FFFF99"/>
          </w:tcPr>
          <w:p w14:paraId="33AFD069" w14:textId="77777777" w:rsidR="00465D1D" w:rsidRPr="002547C3" w:rsidRDefault="00465D1D" w:rsidP="00465D1D">
            <w:pPr>
              <w:rPr>
                <w:rFonts w:ascii="Times New Roman" w:hAnsi="Times New Roman"/>
                <w:color w:val="FF0000"/>
                <w:sz w:val="24"/>
                <w:szCs w:val="24"/>
              </w:rPr>
            </w:pPr>
            <w:r w:rsidRPr="002547C3">
              <w:rPr>
                <w:rFonts w:ascii="Times New Roman" w:eastAsia="CharisSIL" w:hAnsi="Times New Roman"/>
                <w:color w:val="FF0000"/>
                <w:sz w:val="24"/>
                <w:szCs w:val="24"/>
              </w:rPr>
              <w:t>Less than $100 million</w:t>
            </w:r>
          </w:p>
        </w:tc>
        <w:tc>
          <w:tcPr>
            <w:tcW w:w="1276" w:type="dxa"/>
            <w:shd w:val="clear" w:color="auto" w:fill="FFFF99"/>
          </w:tcPr>
          <w:p w14:paraId="7ADB157F" w14:textId="77777777" w:rsidR="00465D1D" w:rsidRPr="002547C3" w:rsidRDefault="00465D1D" w:rsidP="00465D1D">
            <w:pPr>
              <w:jc w:val="center"/>
              <w:rPr>
                <w:rFonts w:ascii="Times New Roman" w:hAnsi="Times New Roman"/>
                <w:sz w:val="24"/>
                <w:szCs w:val="24"/>
              </w:rPr>
            </w:pPr>
            <w:r w:rsidRPr="002547C3">
              <w:rPr>
                <w:rFonts w:ascii="Times New Roman" w:hAnsi="Times New Roman"/>
                <w:sz w:val="24"/>
                <w:szCs w:val="24"/>
              </w:rPr>
              <w:t>14</w:t>
            </w:r>
          </w:p>
        </w:tc>
        <w:tc>
          <w:tcPr>
            <w:tcW w:w="1791" w:type="dxa"/>
            <w:shd w:val="clear" w:color="auto" w:fill="FFFF99"/>
          </w:tcPr>
          <w:p w14:paraId="41D4A2AC" w14:textId="77777777" w:rsidR="00465D1D" w:rsidRPr="002547C3" w:rsidRDefault="00465D1D" w:rsidP="00465D1D">
            <w:pPr>
              <w:jc w:val="center"/>
              <w:rPr>
                <w:rFonts w:ascii="Times New Roman" w:hAnsi="Times New Roman"/>
                <w:sz w:val="24"/>
                <w:szCs w:val="24"/>
              </w:rPr>
            </w:pPr>
            <w:r w:rsidRPr="002547C3">
              <w:rPr>
                <w:rFonts w:ascii="Times New Roman" w:hAnsi="Times New Roman"/>
                <w:sz w:val="24"/>
                <w:szCs w:val="24"/>
              </w:rPr>
              <w:t>8.6%</w:t>
            </w:r>
          </w:p>
        </w:tc>
      </w:tr>
      <w:tr w:rsidR="00465D1D" w:rsidRPr="002547C3" w14:paraId="77F6F9CE" w14:textId="77777777" w:rsidTr="00465D1D">
        <w:tc>
          <w:tcPr>
            <w:tcW w:w="1980" w:type="dxa"/>
            <w:vMerge/>
            <w:shd w:val="clear" w:color="auto" w:fill="FFFF99"/>
          </w:tcPr>
          <w:p w14:paraId="3B46ACA8" w14:textId="77777777" w:rsidR="00465D1D" w:rsidRPr="002547C3" w:rsidRDefault="00465D1D" w:rsidP="00465D1D">
            <w:pPr>
              <w:rPr>
                <w:rFonts w:ascii="Times New Roman" w:hAnsi="Times New Roman"/>
                <w:sz w:val="24"/>
                <w:szCs w:val="24"/>
              </w:rPr>
            </w:pPr>
          </w:p>
        </w:tc>
        <w:tc>
          <w:tcPr>
            <w:tcW w:w="3969" w:type="dxa"/>
            <w:shd w:val="clear" w:color="auto" w:fill="FFFF99"/>
          </w:tcPr>
          <w:p w14:paraId="215A7409" w14:textId="77777777" w:rsidR="00465D1D" w:rsidRPr="002547C3" w:rsidRDefault="00465D1D" w:rsidP="00465D1D">
            <w:pPr>
              <w:rPr>
                <w:rFonts w:ascii="Times New Roman" w:hAnsi="Times New Roman"/>
                <w:color w:val="FF0000"/>
                <w:sz w:val="24"/>
                <w:szCs w:val="24"/>
              </w:rPr>
            </w:pPr>
            <w:r w:rsidRPr="002547C3">
              <w:rPr>
                <w:rFonts w:ascii="Times New Roman" w:eastAsia="CharisSIL" w:hAnsi="Times New Roman"/>
                <w:color w:val="FF0000"/>
                <w:sz w:val="24"/>
                <w:szCs w:val="24"/>
              </w:rPr>
              <w:t>Less than $ 500 million</w:t>
            </w:r>
          </w:p>
        </w:tc>
        <w:tc>
          <w:tcPr>
            <w:tcW w:w="1276" w:type="dxa"/>
            <w:shd w:val="clear" w:color="auto" w:fill="FFFF99"/>
          </w:tcPr>
          <w:p w14:paraId="2622504B" w14:textId="77777777" w:rsidR="00465D1D" w:rsidRPr="002547C3" w:rsidRDefault="00465D1D" w:rsidP="00465D1D">
            <w:pPr>
              <w:jc w:val="center"/>
              <w:rPr>
                <w:rFonts w:ascii="Times New Roman" w:hAnsi="Times New Roman"/>
                <w:sz w:val="24"/>
                <w:szCs w:val="24"/>
              </w:rPr>
            </w:pPr>
            <w:r w:rsidRPr="002547C3">
              <w:rPr>
                <w:rFonts w:ascii="Times New Roman" w:hAnsi="Times New Roman"/>
                <w:sz w:val="24"/>
                <w:szCs w:val="24"/>
              </w:rPr>
              <w:t>25</w:t>
            </w:r>
          </w:p>
        </w:tc>
        <w:tc>
          <w:tcPr>
            <w:tcW w:w="1791" w:type="dxa"/>
            <w:shd w:val="clear" w:color="auto" w:fill="FFFF99"/>
          </w:tcPr>
          <w:p w14:paraId="0D6F0A9E" w14:textId="77777777" w:rsidR="00465D1D" w:rsidRPr="002547C3" w:rsidRDefault="00465D1D" w:rsidP="00465D1D">
            <w:pPr>
              <w:jc w:val="center"/>
              <w:rPr>
                <w:rFonts w:ascii="Times New Roman" w:hAnsi="Times New Roman"/>
                <w:sz w:val="24"/>
                <w:szCs w:val="24"/>
              </w:rPr>
            </w:pPr>
            <w:r w:rsidRPr="002547C3">
              <w:rPr>
                <w:rFonts w:ascii="Times New Roman" w:hAnsi="Times New Roman"/>
                <w:sz w:val="24"/>
                <w:szCs w:val="24"/>
              </w:rPr>
              <w:t>15.4%</w:t>
            </w:r>
          </w:p>
        </w:tc>
      </w:tr>
      <w:tr w:rsidR="00465D1D" w:rsidRPr="002547C3" w14:paraId="725CCEFA" w14:textId="77777777" w:rsidTr="00465D1D">
        <w:tc>
          <w:tcPr>
            <w:tcW w:w="1980" w:type="dxa"/>
            <w:vMerge/>
            <w:shd w:val="clear" w:color="auto" w:fill="FFFF99"/>
          </w:tcPr>
          <w:p w14:paraId="58DA4CB2" w14:textId="77777777" w:rsidR="00465D1D" w:rsidRPr="002547C3" w:rsidRDefault="00465D1D" w:rsidP="00465D1D">
            <w:pPr>
              <w:rPr>
                <w:rFonts w:ascii="Times New Roman" w:hAnsi="Times New Roman"/>
                <w:sz w:val="24"/>
                <w:szCs w:val="24"/>
              </w:rPr>
            </w:pPr>
          </w:p>
        </w:tc>
        <w:tc>
          <w:tcPr>
            <w:tcW w:w="3969" w:type="dxa"/>
            <w:shd w:val="clear" w:color="auto" w:fill="FFFF99"/>
          </w:tcPr>
          <w:p w14:paraId="49BD220E" w14:textId="77777777" w:rsidR="00465D1D" w:rsidRPr="002547C3" w:rsidRDefault="00465D1D" w:rsidP="00465D1D">
            <w:pPr>
              <w:rPr>
                <w:rFonts w:ascii="Times New Roman" w:hAnsi="Times New Roman"/>
                <w:color w:val="FF0000"/>
                <w:sz w:val="24"/>
                <w:szCs w:val="24"/>
              </w:rPr>
            </w:pPr>
            <w:r w:rsidRPr="002547C3">
              <w:rPr>
                <w:rFonts w:ascii="Times New Roman" w:eastAsia="CharisSIL" w:hAnsi="Times New Roman"/>
                <w:color w:val="FF0000"/>
                <w:sz w:val="24"/>
                <w:szCs w:val="24"/>
              </w:rPr>
              <w:t>Less than $ 2000 million</w:t>
            </w:r>
          </w:p>
        </w:tc>
        <w:tc>
          <w:tcPr>
            <w:tcW w:w="1276" w:type="dxa"/>
            <w:shd w:val="clear" w:color="auto" w:fill="FFFF99"/>
          </w:tcPr>
          <w:p w14:paraId="77D0414F" w14:textId="77777777" w:rsidR="00465D1D" w:rsidRPr="002547C3" w:rsidRDefault="00465D1D" w:rsidP="00465D1D">
            <w:pPr>
              <w:jc w:val="center"/>
              <w:rPr>
                <w:rFonts w:ascii="Times New Roman" w:hAnsi="Times New Roman"/>
                <w:sz w:val="24"/>
                <w:szCs w:val="24"/>
              </w:rPr>
            </w:pPr>
            <w:r w:rsidRPr="002547C3">
              <w:rPr>
                <w:rFonts w:ascii="Times New Roman" w:hAnsi="Times New Roman"/>
                <w:sz w:val="24"/>
                <w:szCs w:val="24"/>
              </w:rPr>
              <w:t>123</w:t>
            </w:r>
          </w:p>
        </w:tc>
        <w:tc>
          <w:tcPr>
            <w:tcW w:w="1791" w:type="dxa"/>
            <w:shd w:val="clear" w:color="auto" w:fill="FFFF99"/>
          </w:tcPr>
          <w:p w14:paraId="0B6665D2" w14:textId="77777777" w:rsidR="00465D1D" w:rsidRPr="002547C3" w:rsidRDefault="00465D1D" w:rsidP="00465D1D">
            <w:pPr>
              <w:jc w:val="center"/>
              <w:rPr>
                <w:rFonts w:ascii="Times New Roman" w:hAnsi="Times New Roman"/>
                <w:sz w:val="24"/>
                <w:szCs w:val="24"/>
              </w:rPr>
            </w:pPr>
            <w:r w:rsidRPr="002547C3">
              <w:rPr>
                <w:rFonts w:ascii="Times New Roman" w:hAnsi="Times New Roman"/>
                <w:sz w:val="24"/>
                <w:szCs w:val="24"/>
              </w:rPr>
              <w:t>75.9%</w:t>
            </w:r>
          </w:p>
        </w:tc>
      </w:tr>
      <w:tr w:rsidR="00465D1D" w:rsidRPr="002547C3" w14:paraId="2C0E19D7" w14:textId="77777777" w:rsidTr="00465D1D">
        <w:tc>
          <w:tcPr>
            <w:tcW w:w="1980" w:type="dxa"/>
            <w:vMerge w:val="restart"/>
            <w:shd w:val="clear" w:color="auto" w:fill="FFFF99"/>
          </w:tcPr>
          <w:p w14:paraId="6D7D34AB" w14:textId="77777777" w:rsidR="00465D1D" w:rsidRPr="002547C3" w:rsidRDefault="00465D1D" w:rsidP="00465D1D">
            <w:pPr>
              <w:rPr>
                <w:rFonts w:ascii="Times New Roman" w:hAnsi="Times New Roman"/>
                <w:sz w:val="24"/>
                <w:szCs w:val="24"/>
              </w:rPr>
            </w:pPr>
            <w:r w:rsidRPr="002547C3">
              <w:rPr>
                <w:rFonts w:ascii="Times New Roman" w:eastAsia="CharisSIL" w:hAnsi="Times New Roman"/>
                <w:sz w:val="24"/>
                <w:szCs w:val="24"/>
              </w:rPr>
              <w:t>SME type</w:t>
            </w:r>
          </w:p>
        </w:tc>
        <w:tc>
          <w:tcPr>
            <w:tcW w:w="3969" w:type="dxa"/>
            <w:shd w:val="clear" w:color="auto" w:fill="FFFF99"/>
          </w:tcPr>
          <w:p w14:paraId="775A7B07" w14:textId="77777777" w:rsidR="00465D1D" w:rsidRPr="002547C3" w:rsidRDefault="00465D1D" w:rsidP="00465D1D">
            <w:pPr>
              <w:rPr>
                <w:rFonts w:ascii="Times New Roman" w:eastAsia="CharisSIL" w:hAnsi="Times New Roman"/>
                <w:sz w:val="24"/>
                <w:szCs w:val="24"/>
              </w:rPr>
            </w:pPr>
            <w:r w:rsidRPr="002547C3">
              <w:rPr>
                <w:rFonts w:ascii="Times New Roman" w:eastAsia="CharisSIL" w:hAnsi="Times New Roman"/>
                <w:sz w:val="24"/>
                <w:szCs w:val="24"/>
              </w:rPr>
              <w:t>Automotive</w:t>
            </w:r>
          </w:p>
        </w:tc>
        <w:tc>
          <w:tcPr>
            <w:tcW w:w="1276" w:type="dxa"/>
            <w:shd w:val="clear" w:color="auto" w:fill="FFFF99"/>
          </w:tcPr>
          <w:p w14:paraId="652EC5EF" w14:textId="77777777" w:rsidR="00465D1D" w:rsidRPr="002547C3" w:rsidRDefault="00465D1D" w:rsidP="00465D1D">
            <w:pPr>
              <w:jc w:val="center"/>
              <w:rPr>
                <w:rFonts w:ascii="Times New Roman" w:hAnsi="Times New Roman"/>
                <w:sz w:val="24"/>
                <w:szCs w:val="24"/>
              </w:rPr>
            </w:pPr>
            <w:r w:rsidRPr="002547C3">
              <w:rPr>
                <w:rFonts w:ascii="Times New Roman" w:hAnsi="Times New Roman"/>
                <w:sz w:val="24"/>
                <w:szCs w:val="24"/>
              </w:rPr>
              <w:t>111</w:t>
            </w:r>
          </w:p>
        </w:tc>
        <w:tc>
          <w:tcPr>
            <w:tcW w:w="1791" w:type="dxa"/>
            <w:shd w:val="clear" w:color="auto" w:fill="FFFF99"/>
          </w:tcPr>
          <w:p w14:paraId="4E6C4E8B" w14:textId="77777777" w:rsidR="00465D1D" w:rsidRPr="002547C3" w:rsidRDefault="00465D1D" w:rsidP="00465D1D">
            <w:pPr>
              <w:jc w:val="center"/>
              <w:rPr>
                <w:rFonts w:ascii="Times New Roman" w:hAnsi="Times New Roman"/>
                <w:sz w:val="24"/>
                <w:szCs w:val="24"/>
              </w:rPr>
            </w:pPr>
            <w:r w:rsidRPr="002547C3">
              <w:rPr>
                <w:rFonts w:ascii="Times New Roman" w:hAnsi="Times New Roman"/>
                <w:sz w:val="24"/>
                <w:szCs w:val="24"/>
              </w:rPr>
              <w:t>68.5%</w:t>
            </w:r>
          </w:p>
        </w:tc>
      </w:tr>
      <w:tr w:rsidR="00465D1D" w:rsidRPr="002547C3" w14:paraId="649E22EB" w14:textId="77777777" w:rsidTr="00465D1D">
        <w:tc>
          <w:tcPr>
            <w:tcW w:w="1980" w:type="dxa"/>
            <w:vMerge/>
            <w:shd w:val="clear" w:color="auto" w:fill="FFFF99"/>
          </w:tcPr>
          <w:p w14:paraId="340223CC" w14:textId="77777777" w:rsidR="00465D1D" w:rsidRPr="002547C3" w:rsidRDefault="00465D1D" w:rsidP="00465D1D">
            <w:pPr>
              <w:rPr>
                <w:rFonts w:ascii="Times New Roman" w:hAnsi="Times New Roman"/>
                <w:sz w:val="24"/>
                <w:szCs w:val="24"/>
              </w:rPr>
            </w:pPr>
          </w:p>
        </w:tc>
        <w:tc>
          <w:tcPr>
            <w:tcW w:w="3969" w:type="dxa"/>
            <w:shd w:val="clear" w:color="auto" w:fill="FFFF99"/>
          </w:tcPr>
          <w:p w14:paraId="51242904" w14:textId="77777777" w:rsidR="00465D1D" w:rsidRPr="002547C3" w:rsidRDefault="00465D1D" w:rsidP="00465D1D">
            <w:pPr>
              <w:rPr>
                <w:rFonts w:ascii="Times New Roman" w:eastAsia="CharisSIL" w:hAnsi="Times New Roman"/>
                <w:sz w:val="24"/>
                <w:szCs w:val="24"/>
              </w:rPr>
            </w:pPr>
            <w:r w:rsidRPr="002547C3">
              <w:rPr>
                <w:rFonts w:ascii="Times New Roman" w:eastAsia="CharisSIL" w:hAnsi="Times New Roman"/>
                <w:sz w:val="24"/>
                <w:szCs w:val="24"/>
              </w:rPr>
              <w:t>Pharmaceutical and Healthcare</w:t>
            </w:r>
          </w:p>
        </w:tc>
        <w:tc>
          <w:tcPr>
            <w:tcW w:w="1276" w:type="dxa"/>
            <w:shd w:val="clear" w:color="auto" w:fill="FFFF99"/>
          </w:tcPr>
          <w:p w14:paraId="73466B79" w14:textId="77777777" w:rsidR="00465D1D" w:rsidRPr="002547C3" w:rsidRDefault="00465D1D" w:rsidP="00465D1D">
            <w:pPr>
              <w:jc w:val="center"/>
              <w:rPr>
                <w:rFonts w:ascii="Times New Roman" w:hAnsi="Times New Roman"/>
                <w:sz w:val="24"/>
                <w:szCs w:val="24"/>
              </w:rPr>
            </w:pPr>
            <w:r w:rsidRPr="002547C3">
              <w:rPr>
                <w:rFonts w:ascii="Times New Roman" w:hAnsi="Times New Roman"/>
                <w:sz w:val="24"/>
                <w:szCs w:val="24"/>
              </w:rPr>
              <w:t>4</w:t>
            </w:r>
          </w:p>
        </w:tc>
        <w:tc>
          <w:tcPr>
            <w:tcW w:w="1791" w:type="dxa"/>
            <w:shd w:val="clear" w:color="auto" w:fill="FFFF99"/>
          </w:tcPr>
          <w:p w14:paraId="6F95E5CF" w14:textId="77777777" w:rsidR="00465D1D" w:rsidRPr="002547C3" w:rsidRDefault="00465D1D" w:rsidP="00465D1D">
            <w:pPr>
              <w:jc w:val="center"/>
              <w:rPr>
                <w:rFonts w:ascii="Times New Roman" w:hAnsi="Times New Roman"/>
                <w:sz w:val="24"/>
                <w:szCs w:val="24"/>
              </w:rPr>
            </w:pPr>
            <w:r w:rsidRPr="002547C3">
              <w:rPr>
                <w:rFonts w:ascii="Times New Roman" w:hAnsi="Times New Roman"/>
                <w:sz w:val="24"/>
                <w:szCs w:val="24"/>
              </w:rPr>
              <w:t>2.5%</w:t>
            </w:r>
          </w:p>
        </w:tc>
      </w:tr>
      <w:tr w:rsidR="00465D1D" w:rsidRPr="002547C3" w14:paraId="538EDA0E" w14:textId="77777777" w:rsidTr="00465D1D">
        <w:tc>
          <w:tcPr>
            <w:tcW w:w="1980" w:type="dxa"/>
            <w:vMerge/>
            <w:shd w:val="clear" w:color="auto" w:fill="FFFF99"/>
          </w:tcPr>
          <w:p w14:paraId="21AE80CB" w14:textId="77777777" w:rsidR="00465D1D" w:rsidRPr="002547C3" w:rsidRDefault="00465D1D" w:rsidP="00465D1D">
            <w:pPr>
              <w:rPr>
                <w:rFonts w:ascii="Times New Roman" w:hAnsi="Times New Roman"/>
                <w:sz w:val="24"/>
                <w:szCs w:val="24"/>
              </w:rPr>
            </w:pPr>
          </w:p>
        </w:tc>
        <w:tc>
          <w:tcPr>
            <w:tcW w:w="3969" w:type="dxa"/>
            <w:shd w:val="clear" w:color="auto" w:fill="FFFF99"/>
          </w:tcPr>
          <w:p w14:paraId="3E8FA30B" w14:textId="77777777" w:rsidR="00465D1D" w:rsidRPr="002547C3" w:rsidRDefault="00465D1D" w:rsidP="00465D1D">
            <w:pPr>
              <w:rPr>
                <w:rFonts w:ascii="Times New Roman" w:eastAsia="CharisSIL" w:hAnsi="Times New Roman"/>
                <w:sz w:val="24"/>
                <w:szCs w:val="24"/>
              </w:rPr>
            </w:pPr>
            <w:r w:rsidRPr="002547C3">
              <w:rPr>
                <w:rFonts w:ascii="Times New Roman" w:eastAsia="CharisSIL" w:hAnsi="Times New Roman"/>
                <w:sz w:val="24"/>
                <w:szCs w:val="24"/>
              </w:rPr>
              <w:t>Aerospace</w:t>
            </w:r>
          </w:p>
        </w:tc>
        <w:tc>
          <w:tcPr>
            <w:tcW w:w="1276" w:type="dxa"/>
            <w:shd w:val="clear" w:color="auto" w:fill="FFFF99"/>
          </w:tcPr>
          <w:p w14:paraId="276EB8C9" w14:textId="77777777" w:rsidR="00465D1D" w:rsidRPr="002547C3" w:rsidRDefault="00465D1D" w:rsidP="00465D1D">
            <w:pPr>
              <w:jc w:val="center"/>
              <w:rPr>
                <w:rFonts w:ascii="Times New Roman" w:hAnsi="Times New Roman"/>
                <w:sz w:val="24"/>
                <w:szCs w:val="24"/>
              </w:rPr>
            </w:pPr>
            <w:r w:rsidRPr="002547C3">
              <w:rPr>
                <w:rFonts w:ascii="Times New Roman" w:hAnsi="Times New Roman"/>
                <w:sz w:val="24"/>
                <w:szCs w:val="24"/>
              </w:rPr>
              <w:t>1</w:t>
            </w:r>
          </w:p>
        </w:tc>
        <w:tc>
          <w:tcPr>
            <w:tcW w:w="1791" w:type="dxa"/>
            <w:shd w:val="clear" w:color="auto" w:fill="FFFF99"/>
          </w:tcPr>
          <w:p w14:paraId="5DB3BE0D" w14:textId="77777777" w:rsidR="00465D1D" w:rsidRPr="002547C3" w:rsidRDefault="00465D1D" w:rsidP="00465D1D">
            <w:pPr>
              <w:jc w:val="center"/>
              <w:rPr>
                <w:rFonts w:ascii="Times New Roman" w:hAnsi="Times New Roman"/>
                <w:sz w:val="24"/>
                <w:szCs w:val="24"/>
              </w:rPr>
            </w:pPr>
            <w:r w:rsidRPr="002547C3">
              <w:rPr>
                <w:rFonts w:ascii="Times New Roman" w:hAnsi="Times New Roman"/>
                <w:sz w:val="24"/>
                <w:szCs w:val="24"/>
              </w:rPr>
              <w:t>0.6%</w:t>
            </w:r>
          </w:p>
        </w:tc>
      </w:tr>
      <w:tr w:rsidR="00465D1D" w:rsidRPr="002547C3" w14:paraId="1108C6F7" w14:textId="77777777" w:rsidTr="00465D1D">
        <w:tc>
          <w:tcPr>
            <w:tcW w:w="1980" w:type="dxa"/>
            <w:vMerge/>
            <w:shd w:val="clear" w:color="auto" w:fill="FFFF99"/>
          </w:tcPr>
          <w:p w14:paraId="2A50230E" w14:textId="77777777" w:rsidR="00465D1D" w:rsidRPr="002547C3" w:rsidRDefault="00465D1D" w:rsidP="00465D1D">
            <w:pPr>
              <w:rPr>
                <w:rFonts w:ascii="Times New Roman" w:hAnsi="Times New Roman"/>
                <w:sz w:val="24"/>
                <w:szCs w:val="24"/>
              </w:rPr>
            </w:pPr>
          </w:p>
        </w:tc>
        <w:tc>
          <w:tcPr>
            <w:tcW w:w="3969" w:type="dxa"/>
            <w:shd w:val="clear" w:color="auto" w:fill="FFFF99"/>
          </w:tcPr>
          <w:p w14:paraId="5F5D8D00" w14:textId="77777777" w:rsidR="00465D1D" w:rsidRPr="002547C3" w:rsidRDefault="00465D1D" w:rsidP="00465D1D">
            <w:pPr>
              <w:rPr>
                <w:rFonts w:ascii="Times New Roman" w:eastAsia="CharisSIL" w:hAnsi="Times New Roman"/>
                <w:sz w:val="24"/>
                <w:szCs w:val="24"/>
              </w:rPr>
            </w:pPr>
            <w:r w:rsidRPr="002547C3">
              <w:rPr>
                <w:rFonts w:ascii="Times New Roman" w:eastAsia="CharisSIL" w:hAnsi="Times New Roman"/>
                <w:sz w:val="24"/>
                <w:szCs w:val="24"/>
              </w:rPr>
              <w:t>IT and Consulting</w:t>
            </w:r>
          </w:p>
        </w:tc>
        <w:tc>
          <w:tcPr>
            <w:tcW w:w="1276" w:type="dxa"/>
            <w:shd w:val="clear" w:color="auto" w:fill="FFFF99"/>
          </w:tcPr>
          <w:p w14:paraId="22F72CB1" w14:textId="77777777" w:rsidR="00465D1D" w:rsidRPr="002547C3" w:rsidRDefault="00465D1D" w:rsidP="00465D1D">
            <w:pPr>
              <w:jc w:val="center"/>
              <w:rPr>
                <w:rFonts w:ascii="Times New Roman" w:hAnsi="Times New Roman"/>
                <w:sz w:val="24"/>
                <w:szCs w:val="24"/>
              </w:rPr>
            </w:pPr>
            <w:r w:rsidRPr="002547C3">
              <w:rPr>
                <w:rFonts w:ascii="Times New Roman" w:hAnsi="Times New Roman"/>
                <w:sz w:val="24"/>
                <w:szCs w:val="24"/>
              </w:rPr>
              <w:t>9</w:t>
            </w:r>
          </w:p>
        </w:tc>
        <w:tc>
          <w:tcPr>
            <w:tcW w:w="1791" w:type="dxa"/>
            <w:shd w:val="clear" w:color="auto" w:fill="FFFF99"/>
          </w:tcPr>
          <w:p w14:paraId="7F7A4728" w14:textId="77777777" w:rsidR="00465D1D" w:rsidRPr="002547C3" w:rsidRDefault="00465D1D" w:rsidP="00465D1D">
            <w:pPr>
              <w:jc w:val="center"/>
              <w:rPr>
                <w:rFonts w:ascii="Times New Roman" w:hAnsi="Times New Roman"/>
                <w:sz w:val="24"/>
                <w:szCs w:val="24"/>
              </w:rPr>
            </w:pPr>
            <w:r w:rsidRPr="002547C3">
              <w:rPr>
                <w:rFonts w:ascii="Times New Roman" w:hAnsi="Times New Roman"/>
                <w:sz w:val="24"/>
                <w:szCs w:val="24"/>
              </w:rPr>
              <w:t>5.6%</w:t>
            </w:r>
          </w:p>
        </w:tc>
      </w:tr>
      <w:tr w:rsidR="00465D1D" w:rsidRPr="002547C3" w14:paraId="06E9AB20" w14:textId="77777777" w:rsidTr="00465D1D">
        <w:tc>
          <w:tcPr>
            <w:tcW w:w="1980" w:type="dxa"/>
            <w:vMerge/>
            <w:shd w:val="clear" w:color="auto" w:fill="FFFF99"/>
          </w:tcPr>
          <w:p w14:paraId="18C5A7E8" w14:textId="77777777" w:rsidR="00465D1D" w:rsidRPr="002547C3" w:rsidRDefault="00465D1D" w:rsidP="00465D1D">
            <w:pPr>
              <w:rPr>
                <w:rFonts w:ascii="Times New Roman" w:hAnsi="Times New Roman"/>
                <w:sz w:val="24"/>
                <w:szCs w:val="24"/>
              </w:rPr>
            </w:pPr>
          </w:p>
        </w:tc>
        <w:tc>
          <w:tcPr>
            <w:tcW w:w="3969" w:type="dxa"/>
            <w:shd w:val="clear" w:color="auto" w:fill="FFFF99"/>
          </w:tcPr>
          <w:p w14:paraId="71C72F44" w14:textId="77777777" w:rsidR="00465D1D" w:rsidRPr="002547C3" w:rsidRDefault="00465D1D" w:rsidP="00465D1D">
            <w:pPr>
              <w:rPr>
                <w:rFonts w:ascii="Times New Roman" w:eastAsia="CharisSIL" w:hAnsi="Times New Roman"/>
                <w:sz w:val="24"/>
                <w:szCs w:val="24"/>
              </w:rPr>
            </w:pPr>
            <w:r w:rsidRPr="002547C3">
              <w:rPr>
                <w:rFonts w:ascii="Times New Roman" w:eastAsia="CharisSIL" w:hAnsi="Times New Roman"/>
                <w:sz w:val="24"/>
                <w:szCs w:val="24"/>
              </w:rPr>
              <w:t>Retail</w:t>
            </w:r>
          </w:p>
        </w:tc>
        <w:tc>
          <w:tcPr>
            <w:tcW w:w="1276" w:type="dxa"/>
            <w:shd w:val="clear" w:color="auto" w:fill="FFFF99"/>
          </w:tcPr>
          <w:p w14:paraId="016D488E" w14:textId="77777777" w:rsidR="00465D1D" w:rsidRPr="002547C3" w:rsidRDefault="00465D1D" w:rsidP="00465D1D">
            <w:pPr>
              <w:jc w:val="center"/>
              <w:rPr>
                <w:rFonts w:ascii="Times New Roman" w:hAnsi="Times New Roman"/>
                <w:sz w:val="24"/>
                <w:szCs w:val="24"/>
              </w:rPr>
            </w:pPr>
            <w:r w:rsidRPr="002547C3">
              <w:rPr>
                <w:rFonts w:ascii="Times New Roman" w:hAnsi="Times New Roman"/>
                <w:sz w:val="24"/>
                <w:szCs w:val="24"/>
              </w:rPr>
              <w:t>4</w:t>
            </w:r>
          </w:p>
        </w:tc>
        <w:tc>
          <w:tcPr>
            <w:tcW w:w="1791" w:type="dxa"/>
            <w:shd w:val="clear" w:color="auto" w:fill="FFFF99"/>
          </w:tcPr>
          <w:p w14:paraId="58852502" w14:textId="77777777" w:rsidR="00465D1D" w:rsidRPr="002547C3" w:rsidRDefault="00465D1D" w:rsidP="00465D1D">
            <w:pPr>
              <w:jc w:val="center"/>
              <w:rPr>
                <w:rFonts w:ascii="Times New Roman" w:hAnsi="Times New Roman"/>
                <w:sz w:val="24"/>
                <w:szCs w:val="24"/>
              </w:rPr>
            </w:pPr>
            <w:r w:rsidRPr="002547C3">
              <w:rPr>
                <w:rFonts w:ascii="Times New Roman" w:hAnsi="Times New Roman"/>
                <w:sz w:val="24"/>
                <w:szCs w:val="24"/>
              </w:rPr>
              <w:t>2.5%</w:t>
            </w:r>
          </w:p>
        </w:tc>
      </w:tr>
      <w:tr w:rsidR="00465D1D" w:rsidRPr="002547C3" w14:paraId="6ADCB05A" w14:textId="77777777" w:rsidTr="00465D1D">
        <w:tc>
          <w:tcPr>
            <w:tcW w:w="1980" w:type="dxa"/>
            <w:vMerge/>
            <w:shd w:val="clear" w:color="auto" w:fill="FFFF99"/>
          </w:tcPr>
          <w:p w14:paraId="4D56B10F" w14:textId="77777777" w:rsidR="00465D1D" w:rsidRPr="002547C3" w:rsidRDefault="00465D1D" w:rsidP="00465D1D">
            <w:pPr>
              <w:rPr>
                <w:rFonts w:ascii="Times New Roman" w:hAnsi="Times New Roman"/>
                <w:sz w:val="24"/>
                <w:szCs w:val="24"/>
              </w:rPr>
            </w:pPr>
          </w:p>
        </w:tc>
        <w:tc>
          <w:tcPr>
            <w:tcW w:w="3969" w:type="dxa"/>
            <w:shd w:val="clear" w:color="auto" w:fill="FFFF99"/>
          </w:tcPr>
          <w:p w14:paraId="11D35C67" w14:textId="77777777" w:rsidR="00465D1D" w:rsidRPr="002547C3" w:rsidRDefault="00465D1D" w:rsidP="00465D1D">
            <w:pPr>
              <w:rPr>
                <w:rFonts w:ascii="Times New Roman" w:eastAsia="CharisSIL" w:hAnsi="Times New Roman"/>
                <w:sz w:val="24"/>
                <w:szCs w:val="24"/>
              </w:rPr>
            </w:pPr>
            <w:r w:rsidRPr="002547C3">
              <w:rPr>
                <w:rFonts w:ascii="Times New Roman" w:eastAsia="CharisSIL" w:hAnsi="Times New Roman"/>
                <w:sz w:val="24"/>
                <w:szCs w:val="24"/>
              </w:rPr>
              <w:t xml:space="preserve">Energy sector </w:t>
            </w:r>
          </w:p>
        </w:tc>
        <w:tc>
          <w:tcPr>
            <w:tcW w:w="1276" w:type="dxa"/>
            <w:shd w:val="clear" w:color="auto" w:fill="FFFF99"/>
          </w:tcPr>
          <w:p w14:paraId="748C879F" w14:textId="77777777" w:rsidR="00465D1D" w:rsidRPr="002547C3" w:rsidRDefault="00465D1D" w:rsidP="00465D1D">
            <w:pPr>
              <w:jc w:val="center"/>
              <w:rPr>
                <w:rFonts w:ascii="Times New Roman" w:hAnsi="Times New Roman"/>
                <w:sz w:val="24"/>
                <w:szCs w:val="24"/>
              </w:rPr>
            </w:pPr>
            <w:r w:rsidRPr="002547C3">
              <w:rPr>
                <w:rFonts w:ascii="Times New Roman" w:hAnsi="Times New Roman"/>
                <w:sz w:val="24"/>
                <w:szCs w:val="24"/>
              </w:rPr>
              <w:t>8</w:t>
            </w:r>
          </w:p>
        </w:tc>
        <w:tc>
          <w:tcPr>
            <w:tcW w:w="1791" w:type="dxa"/>
            <w:shd w:val="clear" w:color="auto" w:fill="FFFF99"/>
          </w:tcPr>
          <w:p w14:paraId="4E3BE568" w14:textId="77777777" w:rsidR="00465D1D" w:rsidRPr="002547C3" w:rsidRDefault="00465D1D" w:rsidP="00465D1D">
            <w:pPr>
              <w:jc w:val="center"/>
              <w:rPr>
                <w:rFonts w:ascii="Times New Roman" w:hAnsi="Times New Roman"/>
                <w:sz w:val="24"/>
                <w:szCs w:val="24"/>
              </w:rPr>
            </w:pPr>
            <w:r w:rsidRPr="002547C3">
              <w:rPr>
                <w:rFonts w:ascii="Times New Roman" w:hAnsi="Times New Roman"/>
                <w:sz w:val="24"/>
                <w:szCs w:val="24"/>
              </w:rPr>
              <w:t>4.9%</w:t>
            </w:r>
          </w:p>
        </w:tc>
      </w:tr>
      <w:tr w:rsidR="00465D1D" w:rsidRPr="002547C3" w14:paraId="40864E8F" w14:textId="77777777" w:rsidTr="00465D1D">
        <w:tc>
          <w:tcPr>
            <w:tcW w:w="1980" w:type="dxa"/>
            <w:vMerge/>
            <w:shd w:val="clear" w:color="auto" w:fill="FFFF99"/>
          </w:tcPr>
          <w:p w14:paraId="2F666A47" w14:textId="77777777" w:rsidR="00465D1D" w:rsidRPr="002547C3" w:rsidRDefault="00465D1D" w:rsidP="00465D1D">
            <w:pPr>
              <w:rPr>
                <w:rFonts w:ascii="Times New Roman" w:hAnsi="Times New Roman"/>
                <w:sz w:val="24"/>
                <w:szCs w:val="24"/>
              </w:rPr>
            </w:pPr>
          </w:p>
        </w:tc>
        <w:tc>
          <w:tcPr>
            <w:tcW w:w="3969" w:type="dxa"/>
            <w:shd w:val="clear" w:color="auto" w:fill="FFFF99"/>
          </w:tcPr>
          <w:p w14:paraId="0707E9C2" w14:textId="77777777" w:rsidR="00465D1D" w:rsidRPr="002547C3" w:rsidRDefault="00465D1D" w:rsidP="00465D1D">
            <w:pPr>
              <w:rPr>
                <w:rFonts w:ascii="Times New Roman" w:eastAsia="CharisSIL" w:hAnsi="Times New Roman"/>
                <w:sz w:val="24"/>
                <w:szCs w:val="24"/>
              </w:rPr>
            </w:pPr>
            <w:r w:rsidRPr="002547C3">
              <w:rPr>
                <w:rFonts w:ascii="Times New Roman" w:eastAsia="CharisSIL" w:hAnsi="Times New Roman"/>
                <w:sz w:val="24"/>
                <w:szCs w:val="24"/>
              </w:rPr>
              <w:t>Chemical</w:t>
            </w:r>
          </w:p>
        </w:tc>
        <w:tc>
          <w:tcPr>
            <w:tcW w:w="1276" w:type="dxa"/>
            <w:shd w:val="clear" w:color="auto" w:fill="FFFF99"/>
          </w:tcPr>
          <w:p w14:paraId="559F6149" w14:textId="77777777" w:rsidR="00465D1D" w:rsidRPr="002547C3" w:rsidRDefault="00465D1D" w:rsidP="00465D1D">
            <w:pPr>
              <w:jc w:val="center"/>
              <w:rPr>
                <w:rFonts w:ascii="Times New Roman" w:hAnsi="Times New Roman"/>
                <w:sz w:val="24"/>
                <w:szCs w:val="24"/>
              </w:rPr>
            </w:pPr>
            <w:r w:rsidRPr="002547C3">
              <w:rPr>
                <w:rFonts w:ascii="Times New Roman" w:hAnsi="Times New Roman"/>
                <w:sz w:val="24"/>
                <w:szCs w:val="24"/>
              </w:rPr>
              <w:t>3</w:t>
            </w:r>
          </w:p>
        </w:tc>
        <w:tc>
          <w:tcPr>
            <w:tcW w:w="1791" w:type="dxa"/>
            <w:shd w:val="clear" w:color="auto" w:fill="FFFF99"/>
          </w:tcPr>
          <w:p w14:paraId="5E6414FE" w14:textId="77777777" w:rsidR="00465D1D" w:rsidRPr="002547C3" w:rsidRDefault="00465D1D" w:rsidP="00465D1D">
            <w:pPr>
              <w:jc w:val="center"/>
              <w:rPr>
                <w:rFonts w:ascii="Times New Roman" w:hAnsi="Times New Roman"/>
                <w:sz w:val="24"/>
                <w:szCs w:val="24"/>
              </w:rPr>
            </w:pPr>
            <w:r w:rsidRPr="002547C3">
              <w:rPr>
                <w:rFonts w:ascii="Times New Roman" w:hAnsi="Times New Roman"/>
                <w:sz w:val="24"/>
                <w:szCs w:val="24"/>
              </w:rPr>
              <w:t>1.9%</w:t>
            </w:r>
          </w:p>
        </w:tc>
      </w:tr>
      <w:tr w:rsidR="00465D1D" w:rsidRPr="002547C3" w14:paraId="29ABF020" w14:textId="77777777" w:rsidTr="00465D1D">
        <w:tc>
          <w:tcPr>
            <w:tcW w:w="1980" w:type="dxa"/>
            <w:vMerge/>
            <w:shd w:val="clear" w:color="auto" w:fill="FFFF99"/>
          </w:tcPr>
          <w:p w14:paraId="7B808835" w14:textId="77777777" w:rsidR="00465D1D" w:rsidRPr="002547C3" w:rsidRDefault="00465D1D" w:rsidP="00465D1D">
            <w:pPr>
              <w:rPr>
                <w:rFonts w:ascii="Times New Roman" w:hAnsi="Times New Roman"/>
                <w:sz w:val="24"/>
                <w:szCs w:val="24"/>
              </w:rPr>
            </w:pPr>
          </w:p>
        </w:tc>
        <w:tc>
          <w:tcPr>
            <w:tcW w:w="3969" w:type="dxa"/>
            <w:shd w:val="clear" w:color="auto" w:fill="FFFF99"/>
          </w:tcPr>
          <w:p w14:paraId="0CF6454E" w14:textId="77777777" w:rsidR="00465D1D" w:rsidRPr="002547C3" w:rsidRDefault="00465D1D" w:rsidP="00465D1D">
            <w:pPr>
              <w:rPr>
                <w:rFonts w:ascii="Times New Roman" w:eastAsia="CharisSIL" w:hAnsi="Times New Roman"/>
                <w:sz w:val="24"/>
                <w:szCs w:val="24"/>
              </w:rPr>
            </w:pPr>
            <w:r w:rsidRPr="002547C3">
              <w:rPr>
                <w:rFonts w:ascii="Times New Roman" w:eastAsia="CharisSIL" w:hAnsi="Times New Roman"/>
                <w:sz w:val="24"/>
                <w:szCs w:val="24"/>
              </w:rPr>
              <w:t>Food &amp; Beverages</w:t>
            </w:r>
          </w:p>
        </w:tc>
        <w:tc>
          <w:tcPr>
            <w:tcW w:w="1276" w:type="dxa"/>
            <w:shd w:val="clear" w:color="auto" w:fill="FFFF99"/>
          </w:tcPr>
          <w:p w14:paraId="5ECD721D" w14:textId="77777777" w:rsidR="00465D1D" w:rsidRPr="002547C3" w:rsidRDefault="00465D1D" w:rsidP="00465D1D">
            <w:pPr>
              <w:jc w:val="center"/>
              <w:rPr>
                <w:rFonts w:ascii="Times New Roman" w:hAnsi="Times New Roman"/>
                <w:sz w:val="24"/>
                <w:szCs w:val="24"/>
              </w:rPr>
            </w:pPr>
            <w:r w:rsidRPr="002547C3">
              <w:rPr>
                <w:rFonts w:ascii="Times New Roman" w:hAnsi="Times New Roman"/>
                <w:sz w:val="24"/>
                <w:szCs w:val="24"/>
              </w:rPr>
              <w:t>3</w:t>
            </w:r>
          </w:p>
        </w:tc>
        <w:tc>
          <w:tcPr>
            <w:tcW w:w="1791" w:type="dxa"/>
            <w:shd w:val="clear" w:color="auto" w:fill="FFFF99"/>
          </w:tcPr>
          <w:p w14:paraId="0A9FA5E5" w14:textId="77777777" w:rsidR="00465D1D" w:rsidRPr="002547C3" w:rsidRDefault="00465D1D" w:rsidP="00465D1D">
            <w:pPr>
              <w:jc w:val="center"/>
              <w:rPr>
                <w:rFonts w:ascii="Times New Roman" w:hAnsi="Times New Roman"/>
                <w:sz w:val="24"/>
                <w:szCs w:val="24"/>
              </w:rPr>
            </w:pPr>
            <w:r w:rsidRPr="002547C3">
              <w:rPr>
                <w:rFonts w:ascii="Times New Roman" w:hAnsi="Times New Roman"/>
                <w:sz w:val="24"/>
                <w:szCs w:val="24"/>
              </w:rPr>
              <w:t>1.9%</w:t>
            </w:r>
          </w:p>
        </w:tc>
      </w:tr>
      <w:tr w:rsidR="00465D1D" w:rsidRPr="002547C3" w14:paraId="31A2A13D" w14:textId="77777777" w:rsidTr="00465D1D">
        <w:tc>
          <w:tcPr>
            <w:tcW w:w="1980" w:type="dxa"/>
            <w:vMerge/>
            <w:shd w:val="clear" w:color="auto" w:fill="FFFF99"/>
          </w:tcPr>
          <w:p w14:paraId="4427BC5D" w14:textId="77777777" w:rsidR="00465D1D" w:rsidRPr="002547C3" w:rsidRDefault="00465D1D" w:rsidP="00465D1D">
            <w:pPr>
              <w:rPr>
                <w:rFonts w:ascii="Times New Roman" w:hAnsi="Times New Roman"/>
                <w:sz w:val="24"/>
                <w:szCs w:val="24"/>
              </w:rPr>
            </w:pPr>
          </w:p>
        </w:tc>
        <w:tc>
          <w:tcPr>
            <w:tcW w:w="3969" w:type="dxa"/>
            <w:shd w:val="clear" w:color="auto" w:fill="FFFF99"/>
          </w:tcPr>
          <w:p w14:paraId="4372133A" w14:textId="77777777" w:rsidR="00465D1D" w:rsidRPr="002547C3" w:rsidRDefault="00465D1D" w:rsidP="00465D1D">
            <w:pPr>
              <w:rPr>
                <w:rFonts w:ascii="Times New Roman" w:eastAsia="CharisSIL" w:hAnsi="Times New Roman"/>
                <w:sz w:val="24"/>
                <w:szCs w:val="24"/>
              </w:rPr>
            </w:pPr>
            <w:r w:rsidRPr="002547C3">
              <w:rPr>
                <w:rFonts w:ascii="Times New Roman" w:eastAsia="CharisSIL" w:hAnsi="Times New Roman"/>
                <w:sz w:val="24"/>
                <w:szCs w:val="24"/>
              </w:rPr>
              <w:t>Electronics</w:t>
            </w:r>
          </w:p>
        </w:tc>
        <w:tc>
          <w:tcPr>
            <w:tcW w:w="1276" w:type="dxa"/>
            <w:shd w:val="clear" w:color="auto" w:fill="FFFF99"/>
          </w:tcPr>
          <w:p w14:paraId="0A5870F0" w14:textId="77777777" w:rsidR="00465D1D" w:rsidRPr="002547C3" w:rsidRDefault="00465D1D" w:rsidP="00465D1D">
            <w:pPr>
              <w:jc w:val="center"/>
              <w:rPr>
                <w:rFonts w:ascii="Times New Roman" w:hAnsi="Times New Roman"/>
                <w:sz w:val="24"/>
                <w:szCs w:val="24"/>
              </w:rPr>
            </w:pPr>
            <w:r w:rsidRPr="002547C3">
              <w:rPr>
                <w:rFonts w:ascii="Times New Roman" w:hAnsi="Times New Roman"/>
                <w:sz w:val="24"/>
                <w:szCs w:val="24"/>
              </w:rPr>
              <w:t>2</w:t>
            </w:r>
          </w:p>
        </w:tc>
        <w:tc>
          <w:tcPr>
            <w:tcW w:w="1791" w:type="dxa"/>
            <w:shd w:val="clear" w:color="auto" w:fill="FFFF99"/>
          </w:tcPr>
          <w:p w14:paraId="7DF16AFF" w14:textId="77777777" w:rsidR="00465D1D" w:rsidRPr="002547C3" w:rsidRDefault="00465D1D" w:rsidP="00465D1D">
            <w:pPr>
              <w:jc w:val="center"/>
              <w:rPr>
                <w:rFonts w:ascii="Times New Roman" w:hAnsi="Times New Roman"/>
                <w:sz w:val="24"/>
                <w:szCs w:val="24"/>
              </w:rPr>
            </w:pPr>
            <w:r w:rsidRPr="002547C3">
              <w:rPr>
                <w:rFonts w:ascii="Times New Roman" w:hAnsi="Times New Roman"/>
                <w:sz w:val="24"/>
                <w:szCs w:val="24"/>
              </w:rPr>
              <w:t>1.2%</w:t>
            </w:r>
          </w:p>
        </w:tc>
      </w:tr>
      <w:tr w:rsidR="00465D1D" w:rsidRPr="002547C3" w14:paraId="740CA484" w14:textId="77777777" w:rsidTr="00465D1D">
        <w:tc>
          <w:tcPr>
            <w:tcW w:w="1980" w:type="dxa"/>
            <w:vMerge/>
            <w:shd w:val="clear" w:color="auto" w:fill="FFFF99"/>
          </w:tcPr>
          <w:p w14:paraId="47106A84" w14:textId="77777777" w:rsidR="00465D1D" w:rsidRPr="002547C3" w:rsidRDefault="00465D1D" w:rsidP="00465D1D">
            <w:pPr>
              <w:rPr>
                <w:rFonts w:ascii="Times New Roman" w:hAnsi="Times New Roman"/>
                <w:sz w:val="24"/>
                <w:szCs w:val="24"/>
              </w:rPr>
            </w:pPr>
          </w:p>
        </w:tc>
        <w:tc>
          <w:tcPr>
            <w:tcW w:w="3969" w:type="dxa"/>
            <w:shd w:val="clear" w:color="auto" w:fill="FFFF99"/>
          </w:tcPr>
          <w:p w14:paraId="5BD31D1F" w14:textId="77777777" w:rsidR="00465D1D" w:rsidRPr="002547C3" w:rsidRDefault="00465D1D" w:rsidP="00465D1D">
            <w:pPr>
              <w:rPr>
                <w:rFonts w:ascii="Times New Roman" w:eastAsia="CharisSIL" w:hAnsi="Times New Roman"/>
                <w:sz w:val="24"/>
                <w:szCs w:val="24"/>
              </w:rPr>
            </w:pPr>
            <w:r w:rsidRPr="002547C3">
              <w:rPr>
                <w:rFonts w:ascii="Times New Roman" w:eastAsia="CharisSIL" w:hAnsi="Times New Roman"/>
                <w:sz w:val="24"/>
                <w:szCs w:val="24"/>
              </w:rPr>
              <w:t>Agribusiness</w:t>
            </w:r>
          </w:p>
        </w:tc>
        <w:tc>
          <w:tcPr>
            <w:tcW w:w="1276" w:type="dxa"/>
            <w:shd w:val="clear" w:color="auto" w:fill="FFFF99"/>
          </w:tcPr>
          <w:p w14:paraId="4D111FED" w14:textId="77777777" w:rsidR="00465D1D" w:rsidRPr="002547C3" w:rsidRDefault="00465D1D" w:rsidP="00465D1D">
            <w:pPr>
              <w:jc w:val="center"/>
              <w:rPr>
                <w:rFonts w:ascii="Times New Roman" w:hAnsi="Times New Roman"/>
                <w:sz w:val="24"/>
                <w:szCs w:val="24"/>
              </w:rPr>
            </w:pPr>
            <w:r w:rsidRPr="002547C3">
              <w:rPr>
                <w:rFonts w:ascii="Times New Roman" w:hAnsi="Times New Roman"/>
                <w:sz w:val="24"/>
                <w:szCs w:val="24"/>
              </w:rPr>
              <w:t>3</w:t>
            </w:r>
          </w:p>
        </w:tc>
        <w:tc>
          <w:tcPr>
            <w:tcW w:w="1791" w:type="dxa"/>
            <w:shd w:val="clear" w:color="auto" w:fill="FFFF99"/>
          </w:tcPr>
          <w:p w14:paraId="2502B5FE" w14:textId="77777777" w:rsidR="00465D1D" w:rsidRPr="002547C3" w:rsidRDefault="00465D1D" w:rsidP="00465D1D">
            <w:pPr>
              <w:jc w:val="center"/>
              <w:rPr>
                <w:rFonts w:ascii="Times New Roman" w:hAnsi="Times New Roman"/>
                <w:sz w:val="24"/>
                <w:szCs w:val="24"/>
              </w:rPr>
            </w:pPr>
            <w:r w:rsidRPr="002547C3">
              <w:rPr>
                <w:rFonts w:ascii="Times New Roman" w:hAnsi="Times New Roman"/>
                <w:sz w:val="24"/>
                <w:szCs w:val="24"/>
              </w:rPr>
              <w:t>1.9%</w:t>
            </w:r>
          </w:p>
        </w:tc>
      </w:tr>
      <w:tr w:rsidR="00465D1D" w:rsidRPr="002547C3" w14:paraId="68E74B7D" w14:textId="77777777" w:rsidTr="00465D1D">
        <w:tc>
          <w:tcPr>
            <w:tcW w:w="1980" w:type="dxa"/>
            <w:vMerge/>
            <w:shd w:val="clear" w:color="auto" w:fill="FFFF99"/>
          </w:tcPr>
          <w:p w14:paraId="24105497" w14:textId="77777777" w:rsidR="00465D1D" w:rsidRPr="002547C3" w:rsidRDefault="00465D1D" w:rsidP="00465D1D">
            <w:pPr>
              <w:rPr>
                <w:rFonts w:ascii="Times New Roman" w:hAnsi="Times New Roman"/>
                <w:sz w:val="24"/>
                <w:szCs w:val="24"/>
              </w:rPr>
            </w:pPr>
          </w:p>
        </w:tc>
        <w:tc>
          <w:tcPr>
            <w:tcW w:w="3969" w:type="dxa"/>
            <w:shd w:val="clear" w:color="auto" w:fill="FFFF99"/>
          </w:tcPr>
          <w:p w14:paraId="2189E96B" w14:textId="77777777" w:rsidR="00465D1D" w:rsidRPr="002547C3" w:rsidRDefault="00465D1D" w:rsidP="00465D1D">
            <w:pPr>
              <w:rPr>
                <w:rFonts w:ascii="Times New Roman" w:eastAsia="CharisSIL" w:hAnsi="Times New Roman"/>
                <w:sz w:val="24"/>
                <w:szCs w:val="24"/>
              </w:rPr>
            </w:pPr>
            <w:r w:rsidRPr="002547C3">
              <w:rPr>
                <w:rFonts w:ascii="Times New Roman" w:eastAsia="CharisSIL" w:hAnsi="Times New Roman"/>
                <w:sz w:val="24"/>
                <w:szCs w:val="24"/>
              </w:rPr>
              <w:t>Others (please specify)</w:t>
            </w:r>
          </w:p>
        </w:tc>
        <w:tc>
          <w:tcPr>
            <w:tcW w:w="1276" w:type="dxa"/>
            <w:shd w:val="clear" w:color="auto" w:fill="FFFF99"/>
          </w:tcPr>
          <w:p w14:paraId="42CC6911" w14:textId="77777777" w:rsidR="00465D1D" w:rsidRPr="002547C3" w:rsidRDefault="00465D1D" w:rsidP="00465D1D">
            <w:pPr>
              <w:jc w:val="center"/>
              <w:rPr>
                <w:rFonts w:ascii="Times New Roman" w:hAnsi="Times New Roman"/>
                <w:sz w:val="24"/>
                <w:szCs w:val="24"/>
              </w:rPr>
            </w:pPr>
            <w:r w:rsidRPr="002547C3">
              <w:rPr>
                <w:rFonts w:ascii="Times New Roman" w:hAnsi="Times New Roman"/>
                <w:sz w:val="24"/>
                <w:szCs w:val="24"/>
              </w:rPr>
              <w:t>14</w:t>
            </w:r>
          </w:p>
        </w:tc>
        <w:tc>
          <w:tcPr>
            <w:tcW w:w="1791" w:type="dxa"/>
            <w:shd w:val="clear" w:color="auto" w:fill="FFFF99"/>
          </w:tcPr>
          <w:p w14:paraId="36E777AF" w14:textId="77777777" w:rsidR="00465D1D" w:rsidRPr="002547C3" w:rsidRDefault="00465D1D" w:rsidP="00465D1D">
            <w:pPr>
              <w:jc w:val="center"/>
              <w:rPr>
                <w:rFonts w:ascii="Times New Roman" w:hAnsi="Times New Roman"/>
                <w:sz w:val="24"/>
                <w:szCs w:val="24"/>
              </w:rPr>
            </w:pPr>
            <w:r w:rsidRPr="002547C3">
              <w:rPr>
                <w:rFonts w:ascii="Times New Roman" w:hAnsi="Times New Roman"/>
                <w:sz w:val="24"/>
                <w:szCs w:val="24"/>
              </w:rPr>
              <w:t>8.6%</w:t>
            </w:r>
          </w:p>
        </w:tc>
      </w:tr>
    </w:tbl>
    <w:p w14:paraId="0C47EF3A" w14:textId="77777777" w:rsidR="00465D1D" w:rsidRPr="002547C3" w:rsidRDefault="00465D1D" w:rsidP="00465D1D">
      <w:pPr>
        <w:pStyle w:val="ListParagraph"/>
        <w:spacing w:after="0" w:line="360" w:lineRule="auto"/>
        <w:ind w:left="1276"/>
        <w:contextualSpacing w:val="0"/>
        <w:rPr>
          <w:rFonts w:ascii="Times New Roman" w:hAnsi="Times New Roman"/>
          <w:b/>
          <w:i/>
          <w:sz w:val="24"/>
          <w:szCs w:val="24"/>
        </w:rPr>
      </w:pPr>
    </w:p>
    <w:p w14:paraId="4F715A5C" w14:textId="77777777" w:rsidR="00465D1D" w:rsidRPr="002547C3" w:rsidRDefault="00465D1D" w:rsidP="00465D1D">
      <w:pPr>
        <w:spacing w:after="0" w:line="360" w:lineRule="auto"/>
        <w:jc w:val="both"/>
        <w:rPr>
          <w:rFonts w:ascii="Times New Roman" w:hAnsi="Times New Roman"/>
          <w:sz w:val="24"/>
          <w:szCs w:val="24"/>
          <w:u w:color="FF0000"/>
        </w:rPr>
        <w:sectPr w:rsidR="00465D1D" w:rsidRPr="002547C3" w:rsidSect="00072842">
          <w:footerReference w:type="default" r:id="rId41"/>
          <w:type w:val="continuous"/>
          <w:pgSz w:w="11906" w:h="16838"/>
          <w:pgMar w:top="1440" w:right="1440" w:bottom="1440" w:left="1440" w:header="720" w:footer="720" w:gutter="0"/>
          <w:lnNumType w:countBy="1" w:restart="continuous"/>
          <w:cols w:space="720"/>
          <w:docGrid w:linePitch="360"/>
        </w:sectPr>
      </w:pPr>
    </w:p>
    <w:p w14:paraId="4AA46CF0" w14:textId="77777777" w:rsidR="00465D1D" w:rsidRPr="002547C3" w:rsidRDefault="00465D1D" w:rsidP="00465D1D">
      <w:pPr>
        <w:spacing w:after="120" w:line="240" w:lineRule="auto"/>
        <w:rPr>
          <w:rFonts w:ascii="Times New Roman" w:hAnsi="Times New Roman"/>
          <w:sz w:val="24"/>
          <w:szCs w:val="24"/>
        </w:rPr>
      </w:pPr>
      <w:r w:rsidRPr="002547C3">
        <w:rPr>
          <w:rFonts w:ascii="Times New Roman" w:hAnsi="Times New Roman"/>
          <w:b/>
          <w:bCs/>
          <w:sz w:val="24"/>
          <w:szCs w:val="24"/>
        </w:rPr>
        <w:lastRenderedPageBreak/>
        <w:t xml:space="preserve">Table 3: </w:t>
      </w:r>
      <w:r w:rsidRPr="002547C3">
        <w:rPr>
          <w:rFonts w:ascii="Times New Roman" w:hAnsi="Times New Roman"/>
          <w:sz w:val="24"/>
          <w:szCs w:val="24"/>
        </w:rPr>
        <w:t>Mean, S.D., factor loading and communalities of the factors</w:t>
      </w:r>
    </w:p>
    <w:tbl>
      <w:tblPr>
        <w:tblW w:w="5078" w:type="pct"/>
        <w:tblBorders>
          <w:top w:val="single" w:sz="4" w:space="0" w:color="auto"/>
          <w:bottom w:val="single" w:sz="4" w:space="0" w:color="auto"/>
          <w:insideH w:val="single" w:sz="4" w:space="0" w:color="auto"/>
          <w:insideV w:val="single" w:sz="4" w:space="0" w:color="auto"/>
        </w:tblBorders>
        <w:shd w:val="clear" w:color="auto" w:fill="FFFF99"/>
        <w:tblLayout w:type="fixed"/>
        <w:tblLook w:val="04A0" w:firstRow="1" w:lastRow="0" w:firstColumn="1" w:lastColumn="0" w:noHBand="0" w:noVBand="1"/>
      </w:tblPr>
      <w:tblGrid>
        <w:gridCol w:w="1988"/>
        <w:gridCol w:w="5123"/>
        <w:gridCol w:w="978"/>
        <w:gridCol w:w="845"/>
        <w:gridCol w:w="714"/>
        <w:gridCol w:w="1094"/>
        <w:gridCol w:w="1874"/>
        <w:gridCol w:w="709"/>
        <w:gridCol w:w="851"/>
      </w:tblGrid>
      <w:tr w:rsidR="00465D1D" w:rsidRPr="002547C3" w14:paraId="6FB0B932" w14:textId="77777777" w:rsidTr="00465D1D">
        <w:trPr>
          <w:trHeight w:val="167"/>
        </w:trPr>
        <w:tc>
          <w:tcPr>
            <w:tcW w:w="701" w:type="pct"/>
            <w:shd w:val="clear" w:color="auto" w:fill="FFFF99"/>
            <w:noWrap/>
            <w:vAlign w:val="bottom"/>
            <w:hideMark/>
          </w:tcPr>
          <w:p w14:paraId="20F41426" w14:textId="77777777" w:rsidR="00465D1D" w:rsidRPr="002547C3" w:rsidRDefault="00465D1D" w:rsidP="00465D1D">
            <w:pPr>
              <w:spacing w:after="0" w:line="240" w:lineRule="auto"/>
              <w:rPr>
                <w:rFonts w:ascii="Times New Roman" w:hAnsi="Times New Roman"/>
                <w:b/>
                <w:bCs/>
                <w:color w:val="000000"/>
                <w:sz w:val="24"/>
                <w:szCs w:val="24"/>
                <w:lang w:eastAsia="en-GB"/>
              </w:rPr>
            </w:pPr>
            <w:r w:rsidRPr="002547C3">
              <w:rPr>
                <w:rFonts w:ascii="Times New Roman" w:hAnsi="Times New Roman"/>
                <w:b/>
                <w:bCs/>
                <w:color w:val="000000"/>
                <w:sz w:val="24"/>
                <w:szCs w:val="24"/>
                <w:lang w:eastAsia="en-GB"/>
              </w:rPr>
              <w:t xml:space="preserve">Factors </w:t>
            </w:r>
          </w:p>
        </w:tc>
        <w:tc>
          <w:tcPr>
            <w:tcW w:w="1807" w:type="pct"/>
            <w:shd w:val="clear" w:color="auto" w:fill="FFFF99"/>
          </w:tcPr>
          <w:p w14:paraId="4EB5AAEE" w14:textId="77777777" w:rsidR="00465D1D" w:rsidRPr="002547C3" w:rsidRDefault="00465D1D" w:rsidP="00465D1D">
            <w:pPr>
              <w:spacing w:after="0" w:line="240" w:lineRule="auto"/>
              <w:jc w:val="both"/>
              <w:rPr>
                <w:rFonts w:ascii="Times New Roman" w:hAnsi="Times New Roman"/>
                <w:b/>
                <w:bCs/>
                <w:color w:val="000000"/>
                <w:sz w:val="24"/>
                <w:szCs w:val="24"/>
                <w:lang w:eastAsia="en-GB"/>
              </w:rPr>
            </w:pPr>
            <w:r w:rsidRPr="002547C3">
              <w:rPr>
                <w:rFonts w:ascii="Times New Roman" w:hAnsi="Times New Roman"/>
                <w:b/>
                <w:bCs/>
                <w:color w:val="000000"/>
                <w:sz w:val="24"/>
                <w:szCs w:val="24"/>
                <w:lang w:eastAsia="en-GB"/>
              </w:rPr>
              <w:t>Behaviour variables</w:t>
            </w:r>
          </w:p>
        </w:tc>
        <w:tc>
          <w:tcPr>
            <w:tcW w:w="345" w:type="pct"/>
            <w:shd w:val="clear" w:color="auto" w:fill="FFFF99"/>
            <w:noWrap/>
            <w:hideMark/>
          </w:tcPr>
          <w:p w14:paraId="2A6B3DFC" w14:textId="77777777" w:rsidR="00465D1D" w:rsidRPr="002547C3" w:rsidRDefault="00465D1D" w:rsidP="00465D1D">
            <w:pPr>
              <w:spacing w:after="0" w:line="240" w:lineRule="auto"/>
              <w:jc w:val="center"/>
              <w:rPr>
                <w:rFonts w:ascii="Times New Roman" w:hAnsi="Times New Roman"/>
                <w:b/>
                <w:bCs/>
                <w:color w:val="000000"/>
                <w:sz w:val="24"/>
                <w:szCs w:val="24"/>
                <w:lang w:eastAsia="en-GB"/>
              </w:rPr>
            </w:pPr>
            <w:r w:rsidRPr="002547C3">
              <w:rPr>
                <w:rFonts w:ascii="Times New Roman" w:hAnsi="Times New Roman"/>
                <w:b/>
                <w:bCs/>
                <w:color w:val="000000"/>
                <w:sz w:val="24"/>
                <w:szCs w:val="24"/>
                <w:lang w:eastAsia="en-GB"/>
              </w:rPr>
              <w:t>Code</w:t>
            </w:r>
          </w:p>
        </w:tc>
        <w:tc>
          <w:tcPr>
            <w:tcW w:w="298" w:type="pct"/>
            <w:shd w:val="clear" w:color="auto" w:fill="FFFF99"/>
          </w:tcPr>
          <w:p w14:paraId="6F35B7FF" w14:textId="77777777" w:rsidR="00465D1D" w:rsidRPr="002547C3" w:rsidRDefault="00465D1D" w:rsidP="00465D1D">
            <w:pPr>
              <w:spacing w:after="0" w:line="240" w:lineRule="auto"/>
              <w:jc w:val="center"/>
              <w:rPr>
                <w:rFonts w:ascii="Times New Roman" w:hAnsi="Times New Roman"/>
                <w:b/>
                <w:bCs/>
                <w:color w:val="000000"/>
                <w:sz w:val="24"/>
                <w:szCs w:val="24"/>
                <w:lang w:eastAsia="en-GB"/>
              </w:rPr>
            </w:pPr>
            <w:r w:rsidRPr="002547C3">
              <w:rPr>
                <w:rFonts w:ascii="Times New Roman" w:hAnsi="Times New Roman"/>
                <w:b/>
                <w:bCs/>
                <w:color w:val="000000"/>
                <w:sz w:val="24"/>
                <w:szCs w:val="24"/>
                <w:lang w:eastAsia="en-GB"/>
              </w:rPr>
              <w:t>Mean</w:t>
            </w:r>
          </w:p>
        </w:tc>
        <w:tc>
          <w:tcPr>
            <w:tcW w:w="252" w:type="pct"/>
            <w:shd w:val="clear" w:color="auto" w:fill="FFFF99"/>
          </w:tcPr>
          <w:p w14:paraId="7AE0AE77" w14:textId="77777777" w:rsidR="00465D1D" w:rsidRPr="002547C3" w:rsidRDefault="00465D1D" w:rsidP="00465D1D">
            <w:pPr>
              <w:spacing w:after="0" w:line="240" w:lineRule="auto"/>
              <w:jc w:val="center"/>
              <w:rPr>
                <w:rFonts w:ascii="Times New Roman" w:hAnsi="Times New Roman"/>
                <w:b/>
                <w:bCs/>
                <w:color w:val="000000"/>
                <w:sz w:val="24"/>
                <w:szCs w:val="24"/>
                <w:lang w:eastAsia="en-GB"/>
              </w:rPr>
            </w:pPr>
            <w:r w:rsidRPr="002547C3">
              <w:rPr>
                <w:rFonts w:ascii="Times New Roman" w:hAnsi="Times New Roman"/>
                <w:b/>
                <w:bCs/>
                <w:color w:val="000000"/>
                <w:sz w:val="24"/>
                <w:szCs w:val="24"/>
                <w:lang w:eastAsia="en-GB"/>
              </w:rPr>
              <w:t>S.D.</w:t>
            </w:r>
          </w:p>
        </w:tc>
        <w:tc>
          <w:tcPr>
            <w:tcW w:w="386" w:type="pct"/>
            <w:shd w:val="clear" w:color="auto" w:fill="FFFF99"/>
          </w:tcPr>
          <w:p w14:paraId="1891FCC0" w14:textId="77777777" w:rsidR="00465D1D" w:rsidRPr="002547C3" w:rsidRDefault="00465D1D" w:rsidP="00465D1D">
            <w:pPr>
              <w:spacing w:after="0" w:line="240" w:lineRule="auto"/>
              <w:jc w:val="center"/>
              <w:rPr>
                <w:rFonts w:ascii="Times New Roman" w:hAnsi="Times New Roman"/>
                <w:b/>
                <w:bCs/>
                <w:color w:val="000000"/>
                <w:sz w:val="24"/>
                <w:szCs w:val="24"/>
                <w:lang w:eastAsia="en-GB"/>
              </w:rPr>
            </w:pPr>
            <w:r w:rsidRPr="002547C3">
              <w:rPr>
                <w:rFonts w:ascii="Times New Roman" w:hAnsi="Times New Roman"/>
                <w:b/>
                <w:bCs/>
                <w:color w:val="000000"/>
                <w:sz w:val="24"/>
                <w:szCs w:val="24"/>
                <w:lang w:eastAsia="en-GB"/>
              </w:rPr>
              <w:t>Loading</w:t>
            </w:r>
          </w:p>
        </w:tc>
        <w:tc>
          <w:tcPr>
            <w:tcW w:w="661" w:type="pct"/>
            <w:shd w:val="clear" w:color="auto" w:fill="FFFF99"/>
          </w:tcPr>
          <w:p w14:paraId="339A0C6C" w14:textId="77777777" w:rsidR="00465D1D" w:rsidRPr="002547C3" w:rsidRDefault="00465D1D" w:rsidP="00465D1D">
            <w:pPr>
              <w:spacing w:after="0" w:line="240" w:lineRule="auto"/>
              <w:jc w:val="center"/>
              <w:rPr>
                <w:rFonts w:ascii="Times New Roman" w:hAnsi="Times New Roman"/>
                <w:b/>
                <w:bCs/>
                <w:color w:val="000000"/>
                <w:sz w:val="24"/>
                <w:szCs w:val="24"/>
                <w:lang w:eastAsia="en-GB"/>
              </w:rPr>
            </w:pPr>
            <w:r w:rsidRPr="002547C3">
              <w:rPr>
                <w:rFonts w:ascii="Times New Roman" w:hAnsi="Times New Roman"/>
                <w:b/>
                <w:bCs/>
                <w:color w:val="000000"/>
                <w:sz w:val="24"/>
                <w:szCs w:val="24"/>
                <w:lang w:eastAsia="en-GB"/>
              </w:rPr>
              <w:t>Communalities</w:t>
            </w:r>
          </w:p>
        </w:tc>
        <w:tc>
          <w:tcPr>
            <w:tcW w:w="250" w:type="pct"/>
            <w:shd w:val="clear" w:color="auto" w:fill="FFFF99"/>
          </w:tcPr>
          <w:p w14:paraId="37DB4754" w14:textId="77777777" w:rsidR="00465D1D" w:rsidRPr="002547C3" w:rsidRDefault="00465D1D" w:rsidP="00465D1D">
            <w:pPr>
              <w:spacing w:after="0" w:line="240" w:lineRule="auto"/>
              <w:jc w:val="center"/>
              <w:rPr>
                <w:rFonts w:ascii="Times New Roman" w:hAnsi="Times New Roman"/>
                <w:b/>
                <w:bCs/>
                <w:color w:val="000000"/>
                <w:sz w:val="24"/>
                <w:szCs w:val="24"/>
                <w:lang w:eastAsia="en-GB"/>
              </w:rPr>
            </w:pPr>
            <w:r w:rsidRPr="002547C3">
              <w:rPr>
                <w:rFonts w:ascii="Times New Roman" w:hAnsi="Times New Roman"/>
                <w:b/>
                <w:bCs/>
                <w:color w:val="000000"/>
                <w:sz w:val="24"/>
                <w:szCs w:val="24"/>
                <w:lang w:eastAsia="en-GB"/>
              </w:rPr>
              <w:t>CR</w:t>
            </w:r>
          </w:p>
        </w:tc>
        <w:tc>
          <w:tcPr>
            <w:tcW w:w="300" w:type="pct"/>
            <w:shd w:val="clear" w:color="auto" w:fill="FFFF99"/>
          </w:tcPr>
          <w:p w14:paraId="724C2EEA" w14:textId="77777777" w:rsidR="00465D1D" w:rsidRPr="002547C3" w:rsidRDefault="00465D1D" w:rsidP="00465D1D">
            <w:pPr>
              <w:spacing w:after="0" w:line="240" w:lineRule="auto"/>
              <w:jc w:val="center"/>
              <w:rPr>
                <w:rFonts w:ascii="Times New Roman" w:hAnsi="Times New Roman"/>
                <w:b/>
                <w:bCs/>
                <w:color w:val="000000"/>
                <w:sz w:val="24"/>
                <w:szCs w:val="24"/>
                <w:lang w:eastAsia="en-GB"/>
              </w:rPr>
            </w:pPr>
            <w:r w:rsidRPr="002547C3">
              <w:rPr>
                <w:rFonts w:ascii="Times New Roman" w:hAnsi="Times New Roman"/>
                <w:b/>
                <w:bCs/>
                <w:color w:val="000000"/>
                <w:sz w:val="24"/>
                <w:szCs w:val="24"/>
                <w:lang w:eastAsia="en-GB"/>
              </w:rPr>
              <w:t>AVE</w:t>
            </w:r>
          </w:p>
        </w:tc>
      </w:tr>
      <w:tr w:rsidR="00465D1D" w:rsidRPr="002547C3" w14:paraId="0E59A98C" w14:textId="77777777" w:rsidTr="00465D1D">
        <w:trPr>
          <w:trHeight w:val="142"/>
        </w:trPr>
        <w:tc>
          <w:tcPr>
            <w:tcW w:w="701" w:type="pct"/>
            <w:vMerge w:val="restart"/>
            <w:shd w:val="clear" w:color="auto" w:fill="FFFF99"/>
            <w:noWrap/>
            <w:vAlign w:val="center"/>
            <w:hideMark/>
          </w:tcPr>
          <w:p w14:paraId="69BDAC79" w14:textId="77777777" w:rsidR="00465D1D" w:rsidRPr="002547C3" w:rsidRDefault="00465D1D" w:rsidP="00465D1D">
            <w:pPr>
              <w:spacing w:after="0" w:line="240" w:lineRule="auto"/>
              <w:rPr>
                <w:rFonts w:ascii="Times New Roman" w:hAnsi="Times New Roman"/>
                <w:color w:val="000000"/>
                <w:sz w:val="24"/>
                <w:szCs w:val="24"/>
                <w:lang w:eastAsia="en-GB"/>
              </w:rPr>
            </w:pPr>
            <w:r w:rsidRPr="002547C3">
              <w:rPr>
                <w:rFonts w:ascii="Times New Roman" w:hAnsi="Times New Roman"/>
                <w:color w:val="000000"/>
                <w:sz w:val="24"/>
                <w:szCs w:val="24"/>
                <w:lang w:eastAsia="en-GB"/>
              </w:rPr>
              <w:t>Circular Economy Financing (CEF)</w:t>
            </w:r>
          </w:p>
          <w:p w14:paraId="2C8E7ACB" w14:textId="77777777" w:rsidR="00465D1D" w:rsidRPr="002547C3" w:rsidRDefault="00465D1D" w:rsidP="00465D1D">
            <w:pPr>
              <w:spacing w:after="0" w:line="240" w:lineRule="auto"/>
              <w:rPr>
                <w:rFonts w:ascii="Times New Roman" w:hAnsi="Times New Roman"/>
                <w:color w:val="000000"/>
                <w:sz w:val="24"/>
                <w:szCs w:val="24"/>
                <w:lang w:eastAsia="en-GB"/>
              </w:rPr>
            </w:pPr>
            <w:r w:rsidRPr="002547C3">
              <w:rPr>
                <w:rFonts w:ascii="Times New Roman" w:hAnsi="Times New Roman"/>
                <w:color w:val="000000"/>
                <w:sz w:val="24"/>
                <w:szCs w:val="24"/>
                <w:lang w:eastAsia="en-GB"/>
              </w:rPr>
              <w:t>(</w:t>
            </w:r>
            <w:r w:rsidRPr="002547C3">
              <w:rPr>
                <w:rFonts w:ascii="Times New Roman" w:hAnsi="Times New Roman"/>
                <w:sz w:val="24"/>
                <w:szCs w:val="24"/>
              </w:rPr>
              <w:t>α</w:t>
            </w:r>
            <w:r w:rsidRPr="002547C3">
              <w:rPr>
                <w:rFonts w:ascii="Times New Roman" w:hAnsi="Times New Roman"/>
                <w:color w:val="000000"/>
                <w:sz w:val="24"/>
                <w:szCs w:val="24"/>
                <w:lang w:eastAsia="en-GB"/>
              </w:rPr>
              <w:t xml:space="preserve"> = 0.850)</w:t>
            </w:r>
          </w:p>
          <w:p w14:paraId="7109999B" w14:textId="77777777" w:rsidR="00465D1D" w:rsidRPr="002547C3" w:rsidRDefault="00465D1D" w:rsidP="00465D1D">
            <w:pPr>
              <w:spacing w:after="0" w:line="240" w:lineRule="auto"/>
              <w:rPr>
                <w:rFonts w:ascii="Times New Roman" w:hAnsi="Times New Roman"/>
                <w:sz w:val="24"/>
                <w:szCs w:val="24"/>
                <w:lang w:eastAsia="en-GB"/>
              </w:rPr>
            </w:pPr>
          </w:p>
          <w:p w14:paraId="1856C3AD" w14:textId="77777777" w:rsidR="00465D1D" w:rsidRPr="002547C3" w:rsidRDefault="00465D1D" w:rsidP="00465D1D">
            <w:pPr>
              <w:spacing w:after="0" w:line="240" w:lineRule="auto"/>
              <w:rPr>
                <w:rFonts w:ascii="Times New Roman" w:hAnsi="Times New Roman"/>
                <w:sz w:val="24"/>
                <w:szCs w:val="24"/>
                <w:lang w:eastAsia="en-GB"/>
              </w:rPr>
            </w:pPr>
          </w:p>
        </w:tc>
        <w:tc>
          <w:tcPr>
            <w:tcW w:w="1807" w:type="pct"/>
            <w:shd w:val="clear" w:color="auto" w:fill="FFFF99"/>
          </w:tcPr>
          <w:p w14:paraId="539D7AC5"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sz w:val="24"/>
                <w:szCs w:val="24"/>
                <w:lang w:eastAsia="en-GB"/>
              </w:rPr>
              <w:t>Thinking CE initiatives and cost-saving behaviour</w:t>
            </w:r>
          </w:p>
        </w:tc>
        <w:tc>
          <w:tcPr>
            <w:tcW w:w="345" w:type="pct"/>
            <w:shd w:val="clear" w:color="auto" w:fill="FFFF99"/>
            <w:noWrap/>
            <w:hideMark/>
          </w:tcPr>
          <w:p w14:paraId="5B7BB6E0"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color w:val="000000"/>
                <w:sz w:val="24"/>
                <w:szCs w:val="24"/>
                <w:lang w:eastAsia="en-GB"/>
              </w:rPr>
              <w:t>CEF</w:t>
            </w:r>
            <w:r w:rsidRPr="002547C3">
              <w:rPr>
                <w:rFonts w:ascii="Times New Roman" w:hAnsi="Times New Roman"/>
                <w:sz w:val="24"/>
                <w:szCs w:val="24"/>
                <w:lang w:eastAsia="en-GB"/>
              </w:rPr>
              <w:t>1</w:t>
            </w:r>
          </w:p>
        </w:tc>
        <w:tc>
          <w:tcPr>
            <w:tcW w:w="298" w:type="pct"/>
            <w:shd w:val="clear" w:color="auto" w:fill="FFFF99"/>
          </w:tcPr>
          <w:p w14:paraId="34238B03"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sz w:val="24"/>
                <w:szCs w:val="24"/>
              </w:rPr>
              <w:t>4.31</w:t>
            </w:r>
          </w:p>
        </w:tc>
        <w:tc>
          <w:tcPr>
            <w:tcW w:w="252" w:type="pct"/>
            <w:shd w:val="clear" w:color="auto" w:fill="FFFF99"/>
          </w:tcPr>
          <w:p w14:paraId="5298D18C"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sz w:val="24"/>
                <w:szCs w:val="24"/>
              </w:rPr>
              <w:t>.821</w:t>
            </w:r>
          </w:p>
        </w:tc>
        <w:tc>
          <w:tcPr>
            <w:tcW w:w="386" w:type="pct"/>
            <w:shd w:val="clear" w:color="auto" w:fill="FFFF99"/>
          </w:tcPr>
          <w:p w14:paraId="4BABD16F"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sz w:val="24"/>
                <w:szCs w:val="24"/>
                <w:lang w:eastAsia="en-GB"/>
              </w:rPr>
              <w:t>0.767</w:t>
            </w:r>
          </w:p>
        </w:tc>
        <w:tc>
          <w:tcPr>
            <w:tcW w:w="661" w:type="pct"/>
            <w:shd w:val="clear" w:color="auto" w:fill="FFFF99"/>
          </w:tcPr>
          <w:p w14:paraId="198E668B" w14:textId="77777777" w:rsidR="00465D1D" w:rsidRPr="002547C3" w:rsidRDefault="00465D1D" w:rsidP="00465D1D">
            <w:pPr>
              <w:spacing w:after="0" w:line="240" w:lineRule="auto"/>
              <w:jc w:val="center"/>
              <w:rPr>
                <w:rFonts w:ascii="Times New Roman" w:hAnsi="Times New Roman"/>
                <w:color w:val="7030A0"/>
                <w:sz w:val="24"/>
                <w:szCs w:val="24"/>
                <w:lang w:eastAsia="en-GB"/>
              </w:rPr>
            </w:pPr>
            <w:r w:rsidRPr="002547C3">
              <w:rPr>
                <w:rFonts w:ascii="Times New Roman" w:hAnsi="Times New Roman"/>
                <w:sz w:val="24"/>
                <w:szCs w:val="24"/>
              </w:rPr>
              <w:t>0.589</w:t>
            </w:r>
          </w:p>
        </w:tc>
        <w:tc>
          <w:tcPr>
            <w:tcW w:w="250" w:type="pct"/>
            <w:vMerge w:val="restart"/>
            <w:shd w:val="clear" w:color="auto" w:fill="FFFF99"/>
          </w:tcPr>
          <w:p w14:paraId="0700A676" w14:textId="77777777" w:rsidR="00465D1D" w:rsidRPr="002547C3" w:rsidRDefault="00465D1D" w:rsidP="00465D1D">
            <w:pPr>
              <w:spacing w:after="0" w:line="240" w:lineRule="auto"/>
              <w:jc w:val="center"/>
              <w:rPr>
                <w:rFonts w:ascii="Times New Roman" w:hAnsi="Times New Roman"/>
                <w:sz w:val="24"/>
                <w:szCs w:val="24"/>
                <w:lang w:eastAsia="en-GB"/>
              </w:rPr>
            </w:pPr>
          </w:p>
          <w:p w14:paraId="3EFEA6AD" w14:textId="77777777" w:rsidR="00465D1D" w:rsidRPr="002547C3" w:rsidRDefault="00465D1D" w:rsidP="00465D1D">
            <w:pPr>
              <w:spacing w:after="0" w:line="240" w:lineRule="auto"/>
              <w:jc w:val="center"/>
              <w:rPr>
                <w:rFonts w:ascii="Times New Roman" w:hAnsi="Times New Roman"/>
                <w:sz w:val="24"/>
                <w:szCs w:val="24"/>
                <w:lang w:eastAsia="en-GB"/>
              </w:rPr>
            </w:pPr>
          </w:p>
          <w:p w14:paraId="4A4D2253" w14:textId="77777777" w:rsidR="00465D1D" w:rsidRPr="002547C3" w:rsidRDefault="00465D1D" w:rsidP="00465D1D">
            <w:pPr>
              <w:spacing w:after="0" w:line="240" w:lineRule="auto"/>
              <w:jc w:val="center"/>
              <w:rPr>
                <w:rFonts w:ascii="Times New Roman" w:hAnsi="Times New Roman"/>
                <w:sz w:val="24"/>
                <w:szCs w:val="24"/>
                <w:lang w:eastAsia="en-GB"/>
              </w:rPr>
            </w:pPr>
          </w:p>
          <w:p w14:paraId="0C2A9E13"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sz w:val="24"/>
                <w:szCs w:val="24"/>
                <w:lang w:eastAsia="en-GB"/>
              </w:rPr>
              <w:t>0.89</w:t>
            </w:r>
          </w:p>
        </w:tc>
        <w:tc>
          <w:tcPr>
            <w:tcW w:w="300" w:type="pct"/>
            <w:vMerge w:val="restart"/>
            <w:shd w:val="clear" w:color="auto" w:fill="FFFF99"/>
          </w:tcPr>
          <w:p w14:paraId="59FF0329" w14:textId="77777777" w:rsidR="00465D1D" w:rsidRPr="002547C3" w:rsidRDefault="00465D1D" w:rsidP="00465D1D">
            <w:pPr>
              <w:spacing w:after="0" w:line="240" w:lineRule="auto"/>
              <w:jc w:val="center"/>
              <w:rPr>
                <w:rFonts w:ascii="Times New Roman" w:hAnsi="Times New Roman"/>
                <w:sz w:val="24"/>
                <w:szCs w:val="24"/>
                <w:lang w:eastAsia="en-GB"/>
              </w:rPr>
            </w:pPr>
          </w:p>
          <w:p w14:paraId="272927F1" w14:textId="77777777" w:rsidR="00465D1D" w:rsidRPr="002547C3" w:rsidRDefault="00465D1D" w:rsidP="00465D1D">
            <w:pPr>
              <w:spacing w:after="0" w:line="240" w:lineRule="auto"/>
              <w:jc w:val="center"/>
              <w:rPr>
                <w:rFonts w:ascii="Times New Roman" w:hAnsi="Times New Roman"/>
                <w:sz w:val="24"/>
                <w:szCs w:val="24"/>
                <w:lang w:eastAsia="en-GB"/>
              </w:rPr>
            </w:pPr>
          </w:p>
          <w:p w14:paraId="70EE1F8A" w14:textId="77777777" w:rsidR="00465D1D" w:rsidRPr="002547C3" w:rsidRDefault="00465D1D" w:rsidP="00465D1D">
            <w:pPr>
              <w:spacing w:after="0" w:line="240" w:lineRule="auto"/>
              <w:jc w:val="center"/>
              <w:rPr>
                <w:rFonts w:ascii="Times New Roman" w:hAnsi="Times New Roman"/>
                <w:sz w:val="24"/>
                <w:szCs w:val="24"/>
                <w:lang w:eastAsia="en-GB"/>
              </w:rPr>
            </w:pPr>
          </w:p>
          <w:p w14:paraId="7A3CECE9"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sz w:val="24"/>
                <w:szCs w:val="24"/>
                <w:lang w:eastAsia="en-GB"/>
              </w:rPr>
              <w:t>0.63</w:t>
            </w:r>
          </w:p>
        </w:tc>
      </w:tr>
      <w:tr w:rsidR="00465D1D" w:rsidRPr="002547C3" w14:paraId="3655DCE8" w14:textId="77777777" w:rsidTr="00465D1D">
        <w:trPr>
          <w:trHeight w:val="61"/>
        </w:trPr>
        <w:tc>
          <w:tcPr>
            <w:tcW w:w="701" w:type="pct"/>
            <w:vMerge/>
            <w:shd w:val="clear" w:color="auto" w:fill="FFFF99"/>
            <w:noWrap/>
            <w:vAlign w:val="bottom"/>
            <w:hideMark/>
          </w:tcPr>
          <w:p w14:paraId="20CA1FED" w14:textId="77777777" w:rsidR="00465D1D" w:rsidRPr="002547C3" w:rsidRDefault="00465D1D" w:rsidP="00465D1D">
            <w:pPr>
              <w:spacing w:after="0" w:line="240" w:lineRule="auto"/>
              <w:rPr>
                <w:rFonts w:ascii="Times New Roman" w:hAnsi="Times New Roman"/>
                <w:sz w:val="24"/>
                <w:szCs w:val="24"/>
              </w:rPr>
            </w:pPr>
          </w:p>
        </w:tc>
        <w:tc>
          <w:tcPr>
            <w:tcW w:w="1807" w:type="pct"/>
            <w:shd w:val="clear" w:color="auto" w:fill="FFFF99"/>
          </w:tcPr>
          <w:p w14:paraId="05378631"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sz w:val="24"/>
                <w:szCs w:val="24"/>
                <w:lang w:eastAsia="en-GB"/>
              </w:rPr>
              <w:t>Access to finance and risk management tools</w:t>
            </w:r>
          </w:p>
        </w:tc>
        <w:tc>
          <w:tcPr>
            <w:tcW w:w="345" w:type="pct"/>
            <w:shd w:val="clear" w:color="auto" w:fill="FFFF99"/>
            <w:noWrap/>
            <w:hideMark/>
          </w:tcPr>
          <w:p w14:paraId="3E23B707"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color w:val="000000"/>
                <w:sz w:val="24"/>
                <w:szCs w:val="24"/>
                <w:lang w:eastAsia="en-GB"/>
              </w:rPr>
              <w:t>CEF</w:t>
            </w:r>
            <w:r w:rsidRPr="002547C3">
              <w:rPr>
                <w:rFonts w:ascii="Times New Roman" w:hAnsi="Times New Roman"/>
                <w:sz w:val="24"/>
                <w:szCs w:val="24"/>
                <w:lang w:eastAsia="en-GB"/>
              </w:rPr>
              <w:t>2</w:t>
            </w:r>
          </w:p>
        </w:tc>
        <w:tc>
          <w:tcPr>
            <w:tcW w:w="298" w:type="pct"/>
            <w:shd w:val="clear" w:color="auto" w:fill="FFFF99"/>
          </w:tcPr>
          <w:p w14:paraId="7B316E57"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sz w:val="24"/>
                <w:szCs w:val="24"/>
              </w:rPr>
              <w:t>4.24</w:t>
            </w:r>
          </w:p>
        </w:tc>
        <w:tc>
          <w:tcPr>
            <w:tcW w:w="252" w:type="pct"/>
            <w:shd w:val="clear" w:color="auto" w:fill="FFFF99"/>
          </w:tcPr>
          <w:p w14:paraId="326307E7"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sz w:val="24"/>
                <w:szCs w:val="24"/>
              </w:rPr>
              <w:t>.771</w:t>
            </w:r>
          </w:p>
        </w:tc>
        <w:tc>
          <w:tcPr>
            <w:tcW w:w="386" w:type="pct"/>
            <w:shd w:val="clear" w:color="auto" w:fill="FFFF99"/>
          </w:tcPr>
          <w:p w14:paraId="1C32EBFB"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sz w:val="24"/>
                <w:szCs w:val="24"/>
                <w:lang w:eastAsia="en-GB"/>
              </w:rPr>
              <w:t>0.808</w:t>
            </w:r>
          </w:p>
        </w:tc>
        <w:tc>
          <w:tcPr>
            <w:tcW w:w="661" w:type="pct"/>
            <w:shd w:val="clear" w:color="auto" w:fill="FFFF99"/>
          </w:tcPr>
          <w:p w14:paraId="6893C576" w14:textId="77777777" w:rsidR="00465D1D" w:rsidRPr="002547C3" w:rsidRDefault="00465D1D" w:rsidP="00465D1D">
            <w:pPr>
              <w:spacing w:after="0" w:line="240" w:lineRule="auto"/>
              <w:jc w:val="center"/>
              <w:rPr>
                <w:rFonts w:ascii="Times New Roman" w:hAnsi="Times New Roman"/>
                <w:color w:val="7030A0"/>
                <w:sz w:val="24"/>
                <w:szCs w:val="24"/>
                <w:lang w:eastAsia="en-GB"/>
              </w:rPr>
            </w:pPr>
            <w:r w:rsidRPr="002547C3">
              <w:rPr>
                <w:rFonts w:ascii="Times New Roman" w:hAnsi="Times New Roman"/>
                <w:sz w:val="24"/>
                <w:szCs w:val="24"/>
              </w:rPr>
              <w:t>0.654</w:t>
            </w:r>
          </w:p>
        </w:tc>
        <w:tc>
          <w:tcPr>
            <w:tcW w:w="250" w:type="pct"/>
            <w:vMerge/>
            <w:shd w:val="clear" w:color="auto" w:fill="FFFF99"/>
          </w:tcPr>
          <w:p w14:paraId="080B3270" w14:textId="77777777" w:rsidR="00465D1D" w:rsidRPr="002547C3" w:rsidRDefault="00465D1D" w:rsidP="00465D1D">
            <w:pPr>
              <w:spacing w:after="0" w:line="240" w:lineRule="auto"/>
              <w:jc w:val="center"/>
              <w:rPr>
                <w:rFonts w:ascii="Times New Roman" w:hAnsi="Times New Roman"/>
                <w:color w:val="7030A0"/>
                <w:sz w:val="24"/>
                <w:szCs w:val="24"/>
                <w:lang w:eastAsia="en-GB"/>
              </w:rPr>
            </w:pPr>
          </w:p>
        </w:tc>
        <w:tc>
          <w:tcPr>
            <w:tcW w:w="300" w:type="pct"/>
            <w:vMerge/>
            <w:shd w:val="clear" w:color="auto" w:fill="FFFF99"/>
          </w:tcPr>
          <w:p w14:paraId="309A9BC0" w14:textId="77777777" w:rsidR="00465D1D" w:rsidRPr="002547C3" w:rsidRDefault="00465D1D" w:rsidP="00465D1D">
            <w:pPr>
              <w:spacing w:after="0" w:line="240" w:lineRule="auto"/>
              <w:jc w:val="center"/>
              <w:rPr>
                <w:rFonts w:ascii="Times New Roman" w:hAnsi="Times New Roman"/>
                <w:color w:val="7030A0"/>
                <w:sz w:val="24"/>
                <w:szCs w:val="24"/>
                <w:lang w:eastAsia="en-GB"/>
              </w:rPr>
            </w:pPr>
          </w:p>
        </w:tc>
      </w:tr>
      <w:tr w:rsidR="00465D1D" w:rsidRPr="002547C3" w14:paraId="2EAD6E52" w14:textId="77777777" w:rsidTr="00465D1D">
        <w:trPr>
          <w:trHeight w:val="78"/>
        </w:trPr>
        <w:tc>
          <w:tcPr>
            <w:tcW w:w="701" w:type="pct"/>
            <w:vMerge/>
            <w:shd w:val="clear" w:color="auto" w:fill="FFFF99"/>
            <w:noWrap/>
            <w:vAlign w:val="bottom"/>
            <w:hideMark/>
          </w:tcPr>
          <w:p w14:paraId="1708870D" w14:textId="77777777" w:rsidR="00465D1D" w:rsidRPr="002547C3" w:rsidRDefault="00465D1D" w:rsidP="00465D1D">
            <w:pPr>
              <w:spacing w:after="0" w:line="240" w:lineRule="auto"/>
              <w:rPr>
                <w:rFonts w:ascii="Times New Roman" w:hAnsi="Times New Roman"/>
                <w:sz w:val="24"/>
                <w:szCs w:val="24"/>
              </w:rPr>
            </w:pPr>
          </w:p>
        </w:tc>
        <w:tc>
          <w:tcPr>
            <w:tcW w:w="1807" w:type="pct"/>
            <w:shd w:val="clear" w:color="auto" w:fill="FFFF99"/>
          </w:tcPr>
          <w:p w14:paraId="3D31BE3D"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sz w:val="24"/>
                <w:szCs w:val="24"/>
                <w:lang w:eastAsia="en-GB"/>
              </w:rPr>
              <w:t>Promoting CE initiatives by financial institutions</w:t>
            </w:r>
          </w:p>
        </w:tc>
        <w:tc>
          <w:tcPr>
            <w:tcW w:w="345" w:type="pct"/>
            <w:shd w:val="clear" w:color="auto" w:fill="FFFF99"/>
            <w:noWrap/>
            <w:hideMark/>
          </w:tcPr>
          <w:p w14:paraId="385BECB3"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color w:val="000000"/>
                <w:sz w:val="24"/>
                <w:szCs w:val="24"/>
                <w:lang w:eastAsia="en-GB"/>
              </w:rPr>
              <w:t>CEF</w:t>
            </w:r>
            <w:r w:rsidRPr="002547C3">
              <w:rPr>
                <w:rFonts w:ascii="Times New Roman" w:hAnsi="Times New Roman"/>
                <w:sz w:val="24"/>
                <w:szCs w:val="24"/>
                <w:lang w:eastAsia="en-GB"/>
              </w:rPr>
              <w:t>3</w:t>
            </w:r>
          </w:p>
        </w:tc>
        <w:tc>
          <w:tcPr>
            <w:tcW w:w="298" w:type="pct"/>
            <w:shd w:val="clear" w:color="auto" w:fill="FFFF99"/>
          </w:tcPr>
          <w:p w14:paraId="39944DE5"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sz w:val="24"/>
                <w:szCs w:val="24"/>
              </w:rPr>
              <w:t>4.29</w:t>
            </w:r>
          </w:p>
        </w:tc>
        <w:tc>
          <w:tcPr>
            <w:tcW w:w="252" w:type="pct"/>
            <w:shd w:val="clear" w:color="auto" w:fill="FFFF99"/>
          </w:tcPr>
          <w:p w14:paraId="097D0CE2"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sz w:val="24"/>
                <w:szCs w:val="24"/>
              </w:rPr>
              <w:t>.787</w:t>
            </w:r>
          </w:p>
        </w:tc>
        <w:tc>
          <w:tcPr>
            <w:tcW w:w="386" w:type="pct"/>
            <w:shd w:val="clear" w:color="auto" w:fill="FFFF99"/>
          </w:tcPr>
          <w:p w14:paraId="1D63E08B"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sz w:val="24"/>
                <w:szCs w:val="24"/>
                <w:lang w:eastAsia="en-GB"/>
              </w:rPr>
              <w:t>0.740</w:t>
            </w:r>
          </w:p>
        </w:tc>
        <w:tc>
          <w:tcPr>
            <w:tcW w:w="661" w:type="pct"/>
            <w:shd w:val="clear" w:color="auto" w:fill="FFFF99"/>
          </w:tcPr>
          <w:p w14:paraId="1BA9EEF1" w14:textId="77777777" w:rsidR="00465D1D" w:rsidRPr="002547C3" w:rsidRDefault="00465D1D" w:rsidP="00465D1D">
            <w:pPr>
              <w:spacing w:after="0" w:line="240" w:lineRule="auto"/>
              <w:jc w:val="center"/>
              <w:rPr>
                <w:rFonts w:ascii="Times New Roman" w:hAnsi="Times New Roman"/>
                <w:color w:val="7030A0"/>
                <w:sz w:val="24"/>
                <w:szCs w:val="24"/>
                <w:lang w:eastAsia="en-GB"/>
              </w:rPr>
            </w:pPr>
            <w:r w:rsidRPr="002547C3">
              <w:rPr>
                <w:rFonts w:ascii="Times New Roman" w:hAnsi="Times New Roman"/>
                <w:sz w:val="24"/>
                <w:szCs w:val="24"/>
              </w:rPr>
              <w:t>0.548</w:t>
            </w:r>
          </w:p>
        </w:tc>
        <w:tc>
          <w:tcPr>
            <w:tcW w:w="250" w:type="pct"/>
            <w:vMerge/>
            <w:shd w:val="clear" w:color="auto" w:fill="FFFF99"/>
          </w:tcPr>
          <w:p w14:paraId="6140611A" w14:textId="77777777" w:rsidR="00465D1D" w:rsidRPr="002547C3" w:rsidRDefault="00465D1D" w:rsidP="00465D1D">
            <w:pPr>
              <w:spacing w:after="0" w:line="240" w:lineRule="auto"/>
              <w:jc w:val="center"/>
              <w:rPr>
                <w:rFonts w:ascii="Times New Roman" w:hAnsi="Times New Roman"/>
                <w:color w:val="7030A0"/>
                <w:sz w:val="24"/>
                <w:szCs w:val="24"/>
                <w:lang w:eastAsia="en-GB"/>
              </w:rPr>
            </w:pPr>
          </w:p>
        </w:tc>
        <w:tc>
          <w:tcPr>
            <w:tcW w:w="300" w:type="pct"/>
            <w:vMerge/>
            <w:shd w:val="clear" w:color="auto" w:fill="FFFF99"/>
          </w:tcPr>
          <w:p w14:paraId="7DD9FC35" w14:textId="77777777" w:rsidR="00465D1D" w:rsidRPr="002547C3" w:rsidRDefault="00465D1D" w:rsidP="00465D1D">
            <w:pPr>
              <w:spacing w:after="0" w:line="240" w:lineRule="auto"/>
              <w:jc w:val="center"/>
              <w:rPr>
                <w:rFonts w:ascii="Times New Roman" w:hAnsi="Times New Roman"/>
                <w:color w:val="7030A0"/>
                <w:sz w:val="24"/>
                <w:szCs w:val="24"/>
                <w:lang w:eastAsia="en-GB"/>
              </w:rPr>
            </w:pPr>
          </w:p>
        </w:tc>
      </w:tr>
      <w:tr w:rsidR="00465D1D" w:rsidRPr="002547C3" w14:paraId="3BE04B54" w14:textId="77777777" w:rsidTr="00465D1D">
        <w:trPr>
          <w:trHeight w:val="288"/>
        </w:trPr>
        <w:tc>
          <w:tcPr>
            <w:tcW w:w="701" w:type="pct"/>
            <w:vMerge/>
            <w:shd w:val="clear" w:color="auto" w:fill="FFFF99"/>
            <w:noWrap/>
            <w:vAlign w:val="bottom"/>
            <w:hideMark/>
          </w:tcPr>
          <w:p w14:paraId="4E6E1D60" w14:textId="77777777" w:rsidR="00465D1D" w:rsidRPr="002547C3" w:rsidRDefault="00465D1D" w:rsidP="00465D1D">
            <w:pPr>
              <w:spacing w:after="0" w:line="240" w:lineRule="auto"/>
              <w:rPr>
                <w:rFonts w:ascii="Times New Roman" w:hAnsi="Times New Roman"/>
                <w:sz w:val="24"/>
                <w:szCs w:val="24"/>
              </w:rPr>
            </w:pPr>
          </w:p>
        </w:tc>
        <w:tc>
          <w:tcPr>
            <w:tcW w:w="1807" w:type="pct"/>
            <w:shd w:val="clear" w:color="auto" w:fill="FFFF99"/>
          </w:tcPr>
          <w:p w14:paraId="7169C0B1"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sz w:val="24"/>
                <w:szCs w:val="24"/>
                <w:lang w:eastAsia="en-GB"/>
              </w:rPr>
              <w:t xml:space="preserve">Government regulation and infrastructure investment opportunity </w:t>
            </w:r>
          </w:p>
        </w:tc>
        <w:tc>
          <w:tcPr>
            <w:tcW w:w="345" w:type="pct"/>
            <w:shd w:val="clear" w:color="auto" w:fill="FFFF99"/>
            <w:noWrap/>
            <w:hideMark/>
          </w:tcPr>
          <w:p w14:paraId="011237D2"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color w:val="000000"/>
                <w:sz w:val="24"/>
                <w:szCs w:val="24"/>
                <w:lang w:eastAsia="en-GB"/>
              </w:rPr>
              <w:t>CEF</w:t>
            </w:r>
            <w:r w:rsidRPr="002547C3">
              <w:rPr>
                <w:rFonts w:ascii="Times New Roman" w:hAnsi="Times New Roman"/>
                <w:sz w:val="24"/>
                <w:szCs w:val="24"/>
                <w:lang w:eastAsia="en-GB"/>
              </w:rPr>
              <w:t>4</w:t>
            </w:r>
          </w:p>
        </w:tc>
        <w:tc>
          <w:tcPr>
            <w:tcW w:w="298" w:type="pct"/>
            <w:shd w:val="clear" w:color="auto" w:fill="FFFF99"/>
          </w:tcPr>
          <w:p w14:paraId="32F42DF6"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sz w:val="24"/>
                <w:szCs w:val="24"/>
              </w:rPr>
              <w:t>4.33</w:t>
            </w:r>
          </w:p>
        </w:tc>
        <w:tc>
          <w:tcPr>
            <w:tcW w:w="252" w:type="pct"/>
            <w:shd w:val="clear" w:color="auto" w:fill="FFFF99"/>
          </w:tcPr>
          <w:p w14:paraId="5C93F276"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sz w:val="24"/>
                <w:szCs w:val="24"/>
              </w:rPr>
              <w:t>.825</w:t>
            </w:r>
          </w:p>
        </w:tc>
        <w:tc>
          <w:tcPr>
            <w:tcW w:w="386" w:type="pct"/>
            <w:shd w:val="clear" w:color="auto" w:fill="FFFF99"/>
          </w:tcPr>
          <w:p w14:paraId="32C971C5"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sz w:val="24"/>
                <w:szCs w:val="24"/>
                <w:lang w:eastAsia="en-GB"/>
              </w:rPr>
              <w:t>0.798</w:t>
            </w:r>
          </w:p>
        </w:tc>
        <w:tc>
          <w:tcPr>
            <w:tcW w:w="661" w:type="pct"/>
            <w:shd w:val="clear" w:color="auto" w:fill="FFFF99"/>
          </w:tcPr>
          <w:p w14:paraId="751E6D14" w14:textId="77777777" w:rsidR="00465D1D" w:rsidRPr="002547C3" w:rsidRDefault="00465D1D" w:rsidP="00465D1D">
            <w:pPr>
              <w:spacing w:after="0" w:line="240" w:lineRule="auto"/>
              <w:jc w:val="center"/>
              <w:rPr>
                <w:rFonts w:ascii="Times New Roman" w:hAnsi="Times New Roman"/>
                <w:color w:val="7030A0"/>
                <w:sz w:val="24"/>
                <w:szCs w:val="24"/>
                <w:lang w:eastAsia="en-GB"/>
              </w:rPr>
            </w:pPr>
            <w:r w:rsidRPr="002547C3">
              <w:rPr>
                <w:rFonts w:ascii="Times New Roman" w:hAnsi="Times New Roman"/>
                <w:sz w:val="24"/>
                <w:szCs w:val="24"/>
              </w:rPr>
              <w:t>0.637</w:t>
            </w:r>
          </w:p>
        </w:tc>
        <w:tc>
          <w:tcPr>
            <w:tcW w:w="250" w:type="pct"/>
            <w:vMerge/>
            <w:shd w:val="clear" w:color="auto" w:fill="FFFF99"/>
          </w:tcPr>
          <w:p w14:paraId="2B4B824A" w14:textId="77777777" w:rsidR="00465D1D" w:rsidRPr="002547C3" w:rsidRDefault="00465D1D" w:rsidP="00465D1D">
            <w:pPr>
              <w:spacing w:after="0" w:line="240" w:lineRule="auto"/>
              <w:jc w:val="center"/>
              <w:rPr>
                <w:rFonts w:ascii="Times New Roman" w:hAnsi="Times New Roman"/>
                <w:color w:val="7030A0"/>
                <w:sz w:val="24"/>
                <w:szCs w:val="24"/>
                <w:lang w:eastAsia="en-GB"/>
              </w:rPr>
            </w:pPr>
          </w:p>
        </w:tc>
        <w:tc>
          <w:tcPr>
            <w:tcW w:w="300" w:type="pct"/>
            <w:vMerge/>
            <w:shd w:val="clear" w:color="auto" w:fill="FFFF99"/>
          </w:tcPr>
          <w:p w14:paraId="0AD22BA0" w14:textId="77777777" w:rsidR="00465D1D" w:rsidRPr="002547C3" w:rsidRDefault="00465D1D" w:rsidP="00465D1D">
            <w:pPr>
              <w:spacing w:after="0" w:line="240" w:lineRule="auto"/>
              <w:jc w:val="center"/>
              <w:rPr>
                <w:rFonts w:ascii="Times New Roman" w:hAnsi="Times New Roman"/>
                <w:color w:val="7030A0"/>
                <w:sz w:val="24"/>
                <w:szCs w:val="24"/>
                <w:lang w:eastAsia="en-GB"/>
              </w:rPr>
            </w:pPr>
          </w:p>
        </w:tc>
      </w:tr>
      <w:tr w:rsidR="00465D1D" w:rsidRPr="002547C3" w14:paraId="4B65BAA3" w14:textId="77777777" w:rsidTr="00465D1D">
        <w:trPr>
          <w:trHeight w:val="145"/>
        </w:trPr>
        <w:tc>
          <w:tcPr>
            <w:tcW w:w="701" w:type="pct"/>
            <w:vMerge/>
            <w:shd w:val="clear" w:color="auto" w:fill="FFFF99"/>
            <w:noWrap/>
            <w:vAlign w:val="bottom"/>
            <w:hideMark/>
          </w:tcPr>
          <w:p w14:paraId="26B6A3D1" w14:textId="77777777" w:rsidR="00465D1D" w:rsidRPr="002547C3" w:rsidRDefault="00465D1D" w:rsidP="00465D1D">
            <w:pPr>
              <w:spacing w:after="0" w:line="240" w:lineRule="auto"/>
              <w:rPr>
                <w:rFonts w:ascii="Times New Roman" w:hAnsi="Times New Roman"/>
                <w:sz w:val="24"/>
                <w:szCs w:val="24"/>
              </w:rPr>
            </w:pPr>
          </w:p>
        </w:tc>
        <w:tc>
          <w:tcPr>
            <w:tcW w:w="1807" w:type="pct"/>
            <w:shd w:val="clear" w:color="auto" w:fill="FFFF99"/>
          </w:tcPr>
          <w:p w14:paraId="47B75BA5"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sz w:val="24"/>
                <w:szCs w:val="24"/>
                <w:lang w:eastAsia="en-GB"/>
              </w:rPr>
              <w:t xml:space="preserve">CE incentives and subsidised financing  </w:t>
            </w:r>
          </w:p>
        </w:tc>
        <w:tc>
          <w:tcPr>
            <w:tcW w:w="345" w:type="pct"/>
            <w:shd w:val="clear" w:color="auto" w:fill="FFFF99"/>
            <w:noWrap/>
            <w:hideMark/>
          </w:tcPr>
          <w:p w14:paraId="6043B729"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color w:val="000000"/>
                <w:sz w:val="24"/>
                <w:szCs w:val="24"/>
                <w:lang w:eastAsia="en-GB"/>
              </w:rPr>
              <w:t>CEF</w:t>
            </w:r>
            <w:r w:rsidRPr="002547C3">
              <w:rPr>
                <w:rFonts w:ascii="Times New Roman" w:hAnsi="Times New Roman"/>
                <w:sz w:val="24"/>
                <w:szCs w:val="24"/>
                <w:lang w:eastAsia="en-GB"/>
              </w:rPr>
              <w:t>5</w:t>
            </w:r>
          </w:p>
        </w:tc>
        <w:tc>
          <w:tcPr>
            <w:tcW w:w="298" w:type="pct"/>
            <w:shd w:val="clear" w:color="auto" w:fill="FFFF99"/>
          </w:tcPr>
          <w:p w14:paraId="20D68127"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sz w:val="24"/>
                <w:szCs w:val="24"/>
              </w:rPr>
              <w:t>4.36</w:t>
            </w:r>
          </w:p>
        </w:tc>
        <w:tc>
          <w:tcPr>
            <w:tcW w:w="252" w:type="pct"/>
            <w:shd w:val="clear" w:color="auto" w:fill="FFFF99"/>
          </w:tcPr>
          <w:p w14:paraId="6025862A"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sz w:val="24"/>
                <w:szCs w:val="24"/>
              </w:rPr>
              <w:t>.846</w:t>
            </w:r>
          </w:p>
        </w:tc>
        <w:tc>
          <w:tcPr>
            <w:tcW w:w="386" w:type="pct"/>
            <w:shd w:val="clear" w:color="auto" w:fill="FFFF99"/>
          </w:tcPr>
          <w:p w14:paraId="1A98E0A9"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sz w:val="24"/>
                <w:szCs w:val="24"/>
                <w:lang w:eastAsia="en-GB"/>
              </w:rPr>
              <w:t>0.840</w:t>
            </w:r>
          </w:p>
        </w:tc>
        <w:tc>
          <w:tcPr>
            <w:tcW w:w="661" w:type="pct"/>
            <w:shd w:val="clear" w:color="auto" w:fill="FFFF99"/>
          </w:tcPr>
          <w:p w14:paraId="75EF8058" w14:textId="77777777" w:rsidR="00465D1D" w:rsidRPr="002547C3" w:rsidRDefault="00465D1D" w:rsidP="00465D1D">
            <w:pPr>
              <w:spacing w:after="0" w:line="240" w:lineRule="auto"/>
              <w:jc w:val="center"/>
              <w:rPr>
                <w:rFonts w:ascii="Times New Roman" w:hAnsi="Times New Roman"/>
                <w:color w:val="7030A0"/>
                <w:sz w:val="24"/>
                <w:szCs w:val="24"/>
                <w:lang w:eastAsia="en-GB"/>
              </w:rPr>
            </w:pPr>
            <w:r w:rsidRPr="002547C3">
              <w:rPr>
                <w:rFonts w:ascii="Times New Roman" w:hAnsi="Times New Roman"/>
                <w:sz w:val="24"/>
                <w:szCs w:val="24"/>
              </w:rPr>
              <w:t>0.706</w:t>
            </w:r>
          </w:p>
        </w:tc>
        <w:tc>
          <w:tcPr>
            <w:tcW w:w="250" w:type="pct"/>
            <w:vMerge/>
            <w:shd w:val="clear" w:color="auto" w:fill="FFFF99"/>
          </w:tcPr>
          <w:p w14:paraId="001B9EB8" w14:textId="77777777" w:rsidR="00465D1D" w:rsidRPr="002547C3" w:rsidRDefault="00465D1D" w:rsidP="00465D1D">
            <w:pPr>
              <w:spacing w:after="0" w:line="240" w:lineRule="auto"/>
              <w:jc w:val="center"/>
              <w:rPr>
                <w:rFonts w:ascii="Times New Roman" w:hAnsi="Times New Roman"/>
                <w:color w:val="7030A0"/>
                <w:sz w:val="24"/>
                <w:szCs w:val="24"/>
                <w:lang w:eastAsia="en-GB"/>
              </w:rPr>
            </w:pPr>
          </w:p>
        </w:tc>
        <w:tc>
          <w:tcPr>
            <w:tcW w:w="300" w:type="pct"/>
            <w:vMerge/>
            <w:shd w:val="clear" w:color="auto" w:fill="FFFF99"/>
          </w:tcPr>
          <w:p w14:paraId="3EA497F0" w14:textId="77777777" w:rsidR="00465D1D" w:rsidRPr="002547C3" w:rsidRDefault="00465D1D" w:rsidP="00465D1D">
            <w:pPr>
              <w:spacing w:after="0" w:line="240" w:lineRule="auto"/>
              <w:jc w:val="center"/>
              <w:rPr>
                <w:rFonts w:ascii="Times New Roman" w:hAnsi="Times New Roman"/>
                <w:color w:val="7030A0"/>
                <w:sz w:val="24"/>
                <w:szCs w:val="24"/>
                <w:lang w:eastAsia="en-GB"/>
              </w:rPr>
            </w:pPr>
          </w:p>
        </w:tc>
      </w:tr>
      <w:tr w:rsidR="00465D1D" w:rsidRPr="002547C3" w14:paraId="547DB507" w14:textId="77777777" w:rsidTr="00465D1D">
        <w:trPr>
          <w:trHeight w:val="58"/>
        </w:trPr>
        <w:tc>
          <w:tcPr>
            <w:tcW w:w="701" w:type="pct"/>
            <w:vMerge w:val="restart"/>
            <w:shd w:val="clear" w:color="auto" w:fill="FFFF99"/>
            <w:noWrap/>
            <w:vAlign w:val="center"/>
            <w:hideMark/>
          </w:tcPr>
          <w:p w14:paraId="18B5EF63" w14:textId="77777777" w:rsidR="00465D1D" w:rsidRPr="002547C3" w:rsidRDefault="00465D1D" w:rsidP="00465D1D">
            <w:pPr>
              <w:spacing w:after="0" w:line="240" w:lineRule="auto"/>
              <w:rPr>
                <w:rFonts w:ascii="Times New Roman" w:hAnsi="Times New Roman"/>
                <w:color w:val="000000"/>
                <w:sz w:val="24"/>
                <w:szCs w:val="24"/>
                <w:lang w:eastAsia="en-GB"/>
              </w:rPr>
            </w:pPr>
            <w:r w:rsidRPr="002547C3">
              <w:rPr>
                <w:rFonts w:ascii="Times New Roman" w:hAnsi="Times New Roman"/>
                <w:color w:val="000000"/>
                <w:sz w:val="24"/>
                <w:szCs w:val="24"/>
                <w:lang w:eastAsia="en-GB"/>
              </w:rPr>
              <w:t>Circularity and Consumer Engagement (CCE)</w:t>
            </w:r>
          </w:p>
          <w:p w14:paraId="16AD5939" w14:textId="77777777" w:rsidR="00465D1D" w:rsidRPr="002547C3" w:rsidRDefault="00465D1D" w:rsidP="00465D1D">
            <w:pPr>
              <w:spacing w:after="0" w:line="240" w:lineRule="auto"/>
              <w:rPr>
                <w:rFonts w:ascii="Times New Roman" w:hAnsi="Times New Roman"/>
                <w:color w:val="000000"/>
                <w:sz w:val="24"/>
                <w:szCs w:val="24"/>
                <w:lang w:eastAsia="en-GB"/>
              </w:rPr>
            </w:pPr>
            <w:r w:rsidRPr="002547C3">
              <w:rPr>
                <w:rFonts w:ascii="Times New Roman" w:hAnsi="Times New Roman"/>
                <w:color w:val="000000"/>
                <w:sz w:val="24"/>
                <w:szCs w:val="24"/>
                <w:lang w:eastAsia="en-GB"/>
              </w:rPr>
              <w:t>(</w:t>
            </w:r>
            <w:r w:rsidRPr="002547C3">
              <w:rPr>
                <w:rFonts w:ascii="Times New Roman" w:hAnsi="Times New Roman"/>
                <w:sz w:val="24"/>
                <w:szCs w:val="24"/>
              </w:rPr>
              <w:t>α</w:t>
            </w:r>
            <w:r w:rsidRPr="002547C3">
              <w:rPr>
                <w:rFonts w:ascii="Times New Roman" w:hAnsi="Times New Roman"/>
                <w:color w:val="000000"/>
                <w:sz w:val="24"/>
                <w:szCs w:val="24"/>
                <w:lang w:eastAsia="en-GB"/>
              </w:rPr>
              <w:t xml:space="preserve"> = 0.833)</w:t>
            </w:r>
          </w:p>
          <w:p w14:paraId="13449249" w14:textId="77777777" w:rsidR="00465D1D" w:rsidRPr="002547C3" w:rsidRDefault="00465D1D" w:rsidP="00465D1D">
            <w:pPr>
              <w:spacing w:after="0" w:line="240" w:lineRule="auto"/>
              <w:rPr>
                <w:rFonts w:ascii="Times New Roman" w:hAnsi="Times New Roman"/>
                <w:sz w:val="24"/>
                <w:szCs w:val="24"/>
                <w:lang w:eastAsia="en-GB"/>
              </w:rPr>
            </w:pPr>
            <w:r w:rsidRPr="002547C3">
              <w:rPr>
                <w:rFonts w:ascii="Times New Roman" w:hAnsi="Times New Roman"/>
                <w:color w:val="000000"/>
                <w:sz w:val="24"/>
                <w:szCs w:val="24"/>
                <w:lang w:eastAsia="en-GB"/>
              </w:rPr>
              <w:t xml:space="preserve"> </w:t>
            </w:r>
          </w:p>
        </w:tc>
        <w:tc>
          <w:tcPr>
            <w:tcW w:w="1807" w:type="pct"/>
            <w:shd w:val="clear" w:color="auto" w:fill="FFFF99"/>
          </w:tcPr>
          <w:p w14:paraId="48ACC54C"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Changing buying pattern of consumers</w:t>
            </w:r>
          </w:p>
        </w:tc>
        <w:tc>
          <w:tcPr>
            <w:tcW w:w="345" w:type="pct"/>
            <w:shd w:val="clear" w:color="auto" w:fill="FFFF99"/>
            <w:noWrap/>
            <w:hideMark/>
          </w:tcPr>
          <w:p w14:paraId="2719D917"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CCE1</w:t>
            </w:r>
          </w:p>
        </w:tc>
        <w:tc>
          <w:tcPr>
            <w:tcW w:w="298" w:type="pct"/>
            <w:shd w:val="clear" w:color="auto" w:fill="FFFF99"/>
          </w:tcPr>
          <w:p w14:paraId="25AA1116"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4.27</w:t>
            </w:r>
          </w:p>
        </w:tc>
        <w:tc>
          <w:tcPr>
            <w:tcW w:w="252" w:type="pct"/>
            <w:shd w:val="clear" w:color="auto" w:fill="FFFF99"/>
          </w:tcPr>
          <w:p w14:paraId="085E48A5"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.796</w:t>
            </w:r>
          </w:p>
        </w:tc>
        <w:tc>
          <w:tcPr>
            <w:tcW w:w="386" w:type="pct"/>
            <w:shd w:val="clear" w:color="auto" w:fill="FFFF99"/>
          </w:tcPr>
          <w:p w14:paraId="241598A4"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0.748</w:t>
            </w:r>
          </w:p>
        </w:tc>
        <w:tc>
          <w:tcPr>
            <w:tcW w:w="661" w:type="pct"/>
            <w:shd w:val="clear" w:color="auto" w:fill="FFFF99"/>
          </w:tcPr>
          <w:p w14:paraId="6B8D95FB" w14:textId="77777777" w:rsidR="00465D1D" w:rsidRPr="002547C3" w:rsidRDefault="00465D1D" w:rsidP="00465D1D">
            <w:pPr>
              <w:spacing w:after="0" w:line="240" w:lineRule="auto"/>
              <w:jc w:val="center"/>
              <w:rPr>
                <w:rFonts w:ascii="Times New Roman" w:hAnsi="Times New Roman"/>
                <w:color w:val="7030A0"/>
                <w:sz w:val="24"/>
                <w:szCs w:val="24"/>
                <w:lang w:eastAsia="en-GB"/>
              </w:rPr>
            </w:pPr>
            <w:r w:rsidRPr="002547C3">
              <w:rPr>
                <w:rFonts w:ascii="Times New Roman" w:hAnsi="Times New Roman"/>
                <w:sz w:val="24"/>
                <w:szCs w:val="24"/>
              </w:rPr>
              <w:t>0.560</w:t>
            </w:r>
          </w:p>
        </w:tc>
        <w:tc>
          <w:tcPr>
            <w:tcW w:w="250" w:type="pct"/>
            <w:vMerge w:val="restart"/>
            <w:shd w:val="clear" w:color="auto" w:fill="FFFF99"/>
          </w:tcPr>
          <w:p w14:paraId="31BFA62F" w14:textId="77777777" w:rsidR="00465D1D" w:rsidRPr="002547C3" w:rsidRDefault="00465D1D" w:rsidP="00465D1D">
            <w:pPr>
              <w:spacing w:after="0" w:line="240" w:lineRule="auto"/>
              <w:jc w:val="center"/>
              <w:rPr>
                <w:rFonts w:ascii="Times New Roman" w:hAnsi="Times New Roman"/>
                <w:sz w:val="24"/>
                <w:szCs w:val="24"/>
                <w:lang w:eastAsia="en-GB"/>
              </w:rPr>
            </w:pPr>
          </w:p>
          <w:p w14:paraId="20573769" w14:textId="77777777" w:rsidR="00465D1D" w:rsidRPr="002547C3" w:rsidRDefault="00465D1D" w:rsidP="00465D1D">
            <w:pPr>
              <w:spacing w:after="0" w:line="240" w:lineRule="auto"/>
              <w:jc w:val="center"/>
              <w:rPr>
                <w:rFonts w:ascii="Times New Roman" w:hAnsi="Times New Roman"/>
                <w:sz w:val="24"/>
                <w:szCs w:val="24"/>
                <w:lang w:eastAsia="en-GB"/>
              </w:rPr>
            </w:pPr>
          </w:p>
          <w:p w14:paraId="4CF584EB"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sz w:val="24"/>
                <w:szCs w:val="24"/>
                <w:lang w:eastAsia="en-GB"/>
              </w:rPr>
              <w:t>0.88</w:t>
            </w:r>
          </w:p>
        </w:tc>
        <w:tc>
          <w:tcPr>
            <w:tcW w:w="300" w:type="pct"/>
            <w:vMerge w:val="restart"/>
            <w:shd w:val="clear" w:color="auto" w:fill="FFFF99"/>
          </w:tcPr>
          <w:p w14:paraId="01F91A0B" w14:textId="77777777" w:rsidR="00465D1D" w:rsidRPr="002547C3" w:rsidRDefault="00465D1D" w:rsidP="00465D1D">
            <w:pPr>
              <w:spacing w:after="0" w:line="240" w:lineRule="auto"/>
              <w:jc w:val="center"/>
              <w:rPr>
                <w:rFonts w:ascii="Times New Roman" w:hAnsi="Times New Roman"/>
                <w:sz w:val="24"/>
                <w:szCs w:val="24"/>
                <w:lang w:eastAsia="en-GB"/>
              </w:rPr>
            </w:pPr>
          </w:p>
          <w:p w14:paraId="4C68D656" w14:textId="77777777" w:rsidR="00465D1D" w:rsidRPr="002547C3" w:rsidRDefault="00465D1D" w:rsidP="00465D1D">
            <w:pPr>
              <w:spacing w:after="0" w:line="240" w:lineRule="auto"/>
              <w:jc w:val="center"/>
              <w:rPr>
                <w:rFonts w:ascii="Times New Roman" w:hAnsi="Times New Roman"/>
                <w:sz w:val="24"/>
                <w:szCs w:val="24"/>
                <w:lang w:eastAsia="en-GB"/>
              </w:rPr>
            </w:pPr>
          </w:p>
          <w:p w14:paraId="6CF37FE0"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sz w:val="24"/>
                <w:szCs w:val="24"/>
                <w:lang w:eastAsia="en-GB"/>
              </w:rPr>
              <w:t>0.60</w:t>
            </w:r>
          </w:p>
        </w:tc>
      </w:tr>
      <w:tr w:rsidR="00465D1D" w:rsidRPr="002547C3" w14:paraId="6F364A29" w14:textId="77777777" w:rsidTr="00465D1D">
        <w:trPr>
          <w:trHeight w:val="288"/>
        </w:trPr>
        <w:tc>
          <w:tcPr>
            <w:tcW w:w="701" w:type="pct"/>
            <w:vMerge/>
            <w:shd w:val="clear" w:color="auto" w:fill="FFFF99"/>
            <w:noWrap/>
            <w:vAlign w:val="bottom"/>
            <w:hideMark/>
          </w:tcPr>
          <w:p w14:paraId="7596A2BC" w14:textId="77777777" w:rsidR="00465D1D" w:rsidRPr="002547C3" w:rsidRDefault="00465D1D" w:rsidP="00465D1D">
            <w:pPr>
              <w:spacing w:after="0" w:line="240" w:lineRule="auto"/>
              <w:rPr>
                <w:rFonts w:ascii="Times New Roman" w:hAnsi="Times New Roman"/>
                <w:sz w:val="24"/>
                <w:szCs w:val="24"/>
              </w:rPr>
            </w:pPr>
          </w:p>
        </w:tc>
        <w:tc>
          <w:tcPr>
            <w:tcW w:w="1807" w:type="pct"/>
            <w:shd w:val="clear" w:color="auto" w:fill="FFFF99"/>
          </w:tcPr>
          <w:p w14:paraId="2EEDF44B"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Customer engagement and commitment for circularity initiatives</w:t>
            </w:r>
          </w:p>
        </w:tc>
        <w:tc>
          <w:tcPr>
            <w:tcW w:w="345" w:type="pct"/>
            <w:shd w:val="clear" w:color="auto" w:fill="FFFF99"/>
            <w:noWrap/>
            <w:hideMark/>
          </w:tcPr>
          <w:p w14:paraId="79C1AD98"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CCE2</w:t>
            </w:r>
          </w:p>
        </w:tc>
        <w:tc>
          <w:tcPr>
            <w:tcW w:w="298" w:type="pct"/>
            <w:shd w:val="clear" w:color="auto" w:fill="FFFF99"/>
          </w:tcPr>
          <w:p w14:paraId="162DA3F2"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4.22</w:t>
            </w:r>
          </w:p>
        </w:tc>
        <w:tc>
          <w:tcPr>
            <w:tcW w:w="252" w:type="pct"/>
            <w:shd w:val="clear" w:color="auto" w:fill="FFFF99"/>
          </w:tcPr>
          <w:p w14:paraId="6FF73AFA"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.793</w:t>
            </w:r>
          </w:p>
        </w:tc>
        <w:tc>
          <w:tcPr>
            <w:tcW w:w="386" w:type="pct"/>
            <w:shd w:val="clear" w:color="auto" w:fill="FFFF99"/>
          </w:tcPr>
          <w:p w14:paraId="7A9E6E45"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0.751</w:t>
            </w:r>
          </w:p>
        </w:tc>
        <w:tc>
          <w:tcPr>
            <w:tcW w:w="661" w:type="pct"/>
            <w:shd w:val="clear" w:color="auto" w:fill="FFFF99"/>
          </w:tcPr>
          <w:p w14:paraId="2AF94B2C" w14:textId="77777777" w:rsidR="00465D1D" w:rsidRPr="002547C3" w:rsidRDefault="00465D1D" w:rsidP="00465D1D">
            <w:pPr>
              <w:spacing w:after="0" w:line="240" w:lineRule="auto"/>
              <w:jc w:val="center"/>
              <w:rPr>
                <w:rFonts w:ascii="Times New Roman" w:hAnsi="Times New Roman"/>
                <w:color w:val="7030A0"/>
                <w:sz w:val="24"/>
                <w:szCs w:val="24"/>
                <w:lang w:eastAsia="en-GB"/>
              </w:rPr>
            </w:pPr>
            <w:r w:rsidRPr="002547C3">
              <w:rPr>
                <w:rFonts w:ascii="Times New Roman" w:hAnsi="Times New Roman"/>
                <w:sz w:val="24"/>
                <w:szCs w:val="24"/>
              </w:rPr>
              <w:t>0.564</w:t>
            </w:r>
          </w:p>
        </w:tc>
        <w:tc>
          <w:tcPr>
            <w:tcW w:w="250" w:type="pct"/>
            <w:vMerge/>
            <w:shd w:val="clear" w:color="auto" w:fill="FFFF99"/>
          </w:tcPr>
          <w:p w14:paraId="38C5A56F" w14:textId="77777777" w:rsidR="00465D1D" w:rsidRPr="002547C3" w:rsidRDefault="00465D1D" w:rsidP="00465D1D">
            <w:pPr>
              <w:spacing w:after="0" w:line="240" w:lineRule="auto"/>
              <w:jc w:val="center"/>
              <w:rPr>
                <w:rFonts w:ascii="Times New Roman" w:hAnsi="Times New Roman"/>
                <w:sz w:val="24"/>
                <w:szCs w:val="24"/>
                <w:lang w:eastAsia="en-GB"/>
              </w:rPr>
            </w:pPr>
          </w:p>
        </w:tc>
        <w:tc>
          <w:tcPr>
            <w:tcW w:w="300" w:type="pct"/>
            <w:vMerge/>
            <w:shd w:val="clear" w:color="auto" w:fill="FFFF99"/>
          </w:tcPr>
          <w:p w14:paraId="116873FC" w14:textId="77777777" w:rsidR="00465D1D" w:rsidRPr="002547C3" w:rsidRDefault="00465D1D" w:rsidP="00465D1D">
            <w:pPr>
              <w:spacing w:after="0" w:line="240" w:lineRule="auto"/>
              <w:jc w:val="center"/>
              <w:rPr>
                <w:rFonts w:ascii="Times New Roman" w:hAnsi="Times New Roman"/>
                <w:sz w:val="24"/>
                <w:szCs w:val="24"/>
                <w:lang w:eastAsia="en-GB"/>
              </w:rPr>
            </w:pPr>
          </w:p>
        </w:tc>
      </w:tr>
      <w:tr w:rsidR="00465D1D" w:rsidRPr="002547C3" w14:paraId="3F5D9413" w14:textId="77777777" w:rsidTr="00465D1D">
        <w:trPr>
          <w:trHeight w:val="103"/>
        </w:trPr>
        <w:tc>
          <w:tcPr>
            <w:tcW w:w="701" w:type="pct"/>
            <w:vMerge/>
            <w:shd w:val="clear" w:color="auto" w:fill="FFFF99"/>
            <w:noWrap/>
            <w:vAlign w:val="bottom"/>
            <w:hideMark/>
          </w:tcPr>
          <w:p w14:paraId="10C7E8E7" w14:textId="77777777" w:rsidR="00465D1D" w:rsidRPr="002547C3" w:rsidRDefault="00465D1D" w:rsidP="00465D1D">
            <w:pPr>
              <w:spacing w:after="0" w:line="240" w:lineRule="auto"/>
              <w:rPr>
                <w:rFonts w:ascii="Times New Roman" w:hAnsi="Times New Roman"/>
                <w:sz w:val="24"/>
                <w:szCs w:val="24"/>
              </w:rPr>
            </w:pPr>
          </w:p>
        </w:tc>
        <w:tc>
          <w:tcPr>
            <w:tcW w:w="1807" w:type="pct"/>
            <w:shd w:val="clear" w:color="auto" w:fill="FFFF99"/>
          </w:tcPr>
          <w:p w14:paraId="603EAFDF"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 xml:space="preserve">Recycling behaviour and adoption </w:t>
            </w:r>
          </w:p>
        </w:tc>
        <w:tc>
          <w:tcPr>
            <w:tcW w:w="345" w:type="pct"/>
            <w:shd w:val="clear" w:color="auto" w:fill="FFFF99"/>
            <w:noWrap/>
            <w:hideMark/>
          </w:tcPr>
          <w:p w14:paraId="5FEDE290"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CCE3</w:t>
            </w:r>
          </w:p>
        </w:tc>
        <w:tc>
          <w:tcPr>
            <w:tcW w:w="298" w:type="pct"/>
            <w:shd w:val="clear" w:color="auto" w:fill="FFFF99"/>
          </w:tcPr>
          <w:p w14:paraId="4419A560"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4.28</w:t>
            </w:r>
          </w:p>
        </w:tc>
        <w:tc>
          <w:tcPr>
            <w:tcW w:w="252" w:type="pct"/>
            <w:shd w:val="clear" w:color="auto" w:fill="FFFF99"/>
          </w:tcPr>
          <w:p w14:paraId="26EA1F68"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.843</w:t>
            </w:r>
          </w:p>
        </w:tc>
        <w:tc>
          <w:tcPr>
            <w:tcW w:w="386" w:type="pct"/>
            <w:shd w:val="clear" w:color="auto" w:fill="FFFF99"/>
          </w:tcPr>
          <w:p w14:paraId="7EC38FDA"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0.787</w:t>
            </w:r>
          </w:p>
        </w:tc>
        <w:tc>
          <w:tcPr>
            <w:tcW w:w="661" w:type="pct"/>
            <w:shd w:val="clear" w:color="auto" w:fill="FFFF99"/>
          </w:tcPr>
          <w:p w14:paraId="2F728B71" w14:textId="77777777" w:rsidR="00465D1D" w:rsidRPr="002547C3" w:rsidRDefault="00465D1D" w:rsidP="00465D1D">
            <w:pPr>
              <w:spacing w:after="0" w:line="240" w:lineRule="auto"/>
              <w:jc w:val="center"/>
              <w:rPr>
                <w:rFonts w:ascii="Times New Roman" w:hAnsi="Times New Roman"/>
                <w:color w:val="7030A0"/>
                <w:sz w:val="24"/>
                <w:szCs w:val="24"/>
                <w:lang w:eastAsia="en-GB"/>
              </w:rPr>
            </w:pPr>
            <w:r w:rsidRPr="002547C3">
              <w:rPr>
                <w:rFonts w:ascii="Times New Roman" w:hAnsi="Times New Roman"/>
                <w:sz w:val="24"/>
                <w:szCs w:val="24"/>
              </w:rPr>
              <w:t>0.620</w:t>
            </w:r>
          </w:p>
        </w:tc>
        <w:tc>
          <w:tcPr>
            <w:tcW w:w="250" w:type="pct"/>
            <w:vMerge/>
            <w:shd w:val="clear" w:color="auto" w:fill="FFFF99"/>
          </w:tcPr>
          <w:p w14:paraId="585C4198" w14:textId="77777777" w:rsidR="00465D1D" w:rsidRPr="002547C3" w:rsidRDefault="00465D1D" w:rsidP="00465D1D">
            <w:pPr>
              <w:spacing w:after="0" w:line="240" w:lineRule="auto"/>
              <w:jc w:val="center"/>
              <w:rPr>
                <w:rFonts w:ascii="Times New Roman" w:hAnsi="Times New Roman"/>
                <w:sz w:val="24"/>
                <w:szCs w:val="24"/>
                <w:lang w:eastAsia="en-GB"/>
              </w:rPr>
            </w:pPr>
          </w:p>
        </w:tc>
        <w:tc>
          <w:tcPr>
            <w:tcW w:w="300" w:type="pct"/>
            <w:vMerge/>
            <w:shd w:val="clear" w:color="auto" w:fill="FFFF99"/>
          </w:tcPr>
          <w:p w14:paraId="664D525C" w14:textId="77777777" w:rsidR="00465D1D" w:rsidRPr="002547C3" w:rsidRDefault="00465D1D" w:rsidP="00465D1D">
            <w:pPr>
              <w:spacing w:after="0" w:line="240" w:lineRule="auto"/>
              <w:jc w:val="center"/>
              <w:rPr>
                <w:rFonts w:ascii="Times New Roman" w:hAnsi="Times New Roman"/>
                <w:sz w:val="24"/>
                <w:szCs w:val="24"/>
                <w:lang w:eastAsia="en-GB"/>
              </w:rPr>
            </w:pPr>
          </w:p>
        </w:tc>
      </w:tr>
      <w:tr w:rsidR="00465D1D" w:rsidRPr="002547C3" w14:paraId="6E60E7EC" w14:textId="77777777" w:rsidTr="00465D1D">
        <w:trPr>
          <w:trHeight w:val="240"/>
        </w:trPr>
        <w:tc>
          <w:tcPr>
            <w:tcW w:w="701" w:type="pct"/>
            <w:vMerge/>
            <w:shd w:val="clear" w:color="auto" w:fill="FFFF99"/>
            <w:noWrap/>
            <w:vAlign w:val="bottom"/>
            <w:hideMark/>
          </w:tcPr>
          <w:p w14:paraId="04067206" w14:textId="77777777" w:rsidR="00465D1D" w:rsidRPr="002547C3" w:rsidRDefault="00465D1D" w:rsidP="00465D1D">
            <w:pPr>
              <w:spacing w:after="0" w:line="240" w:lineRule="auto"/>
              <w:rPr>
                <w:rFonts w:ascii="Times New Roman" w:hAnsi="Times New Roman"/>
                <w:sz w:val="24"/>
                <w:szCs w:val="24"/>
              </w:rPr>
            </w:pPr>
          </w:p>
        </w:tc>
        <w:tc>
          <w:tcPr>
            <w:tcW w:w="1807" w:type="pct"/>
            <w:shd w:val="clear" w:color="auto" w:fill="FFFF99"/>
          </w:tcPr>
          <w:p w14:paraId="065110D9"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Societal mind-sets</w:t>
            </w:r>
          </w:p>
        </w:tc>
        <w:tc>
          <w:tcPr>
            <w:tcW w:w="345" w:type="pct"/>
            <w:shd w:val="clear" w:color="auto" w:fill="FFFF99"/>
            <w:noWrap/>
            <w:hideMark/>
          </w:tcPr>
          <w:p w14:paraId="6EFFFEF0"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CCE4</w:t>
            </w:r>
          </w:p>
        </w:tc>
        <w:tc>
          <w:tcPr>
            <w:tcW w:w="298" w:type="pct"/>
            <w:shd w:val="clear" w:color="auto" w:fill="FFFF99"/>
          </w:tcPr>
          <w:p w14:paraId="6DE44089"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4.14</w:t>
            </w:r>
          </w:p>
        </w:tc>
        <w:tc>
          <w:tcPr>
            <w:tcW w:w="252" w:type="pct"/>
            <w:shd w:val="clear" w:color="auto" w:fill="FFFF99"/>
          </w:tcPr>
          <w:p w14:paraId="688CB1A4"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.943</w:t>
            </w:r>
          </w:p>
        </w:tc>
        <w:tc>
          <w:tcPr>
            <w:tcW w:w="386" w:type="pct"/>
            <w:shd w:val="clear" w:color="auto" w:fill="FFFF99"/>
          </w:tcPr>
          <w:p w14:paraId="7887D3BD"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0.770</w:t>
            </w:r>
          </w:p>
        </w:tc>
        <w:tc>
          <w:tcPr>
            <w:tcW w:w="661" w:type="pct"/>
            <w:shd w:val="clear" w:color="auto" w:fill="FFFF99"/>
          </w:tcPr>
          <w:p w14:paraId="0DD300D6" w14:textId="77777777" w:rsidR="00465D1D" w:rsidRPr="002547C3" w:rsidRDefault="00465D1D" w:rsidP="00465D1D">
            <w:pPr>
              <w:spacing w:after="0" w:line="240" w:lineRule="auto"/>
              <w:jc w:val="center"/>
              <w:rPr>
                <w:rFonts w:ascii="Times New Roman" w:hAnsi="Times New Roman"/>
                <w:color w:val="7030A0"/>
                <w:sz w:val="24"/>
                <w:szCs w:val="24"/>
                <w:lang w:eastAsia="en-GB"/>
              </w:rPr>
            </w:pPr>
            <w:r w:rsidRPr="002547C3">
              <w:rPr>
                <w:rFonts w:ascii="Times New Roman" w:hAnsi="Times New Roman"/>
                <w:sz w:val="24"/>
                <w:szCs w:val="24"/>
              </w:rPr>
              <w:t>0.593</w:t>
            </w:r>
          </w:p>
        </w:tc>
        <w:tc>
          <w:tcPr>
            <w:tcW w:w="250" w:type="pct"/>
            <w:vMerge/>
            <w:shd w:val="clear" w:color="auto" w:fill="FFFF99"/>
          </w:tcPr>
          <w:p w14:paraId="72D3B8ED" w14:textId="77777777" w:rsidR="00465D1D" w:rsidRPr="002547C3" w:rsidRDefault="00465D1D" w:rsidP="00465D1D">
            <w:pPr>
              <w:spacing w:after="0" w:line="240" w:lineRule="auto"/>
              <w:jc w:val="center"/>
              <w:rPr>
                <w:rFonts w:ascii="Times New Roman" w:hAnsi="Times New Roman"/>
                <w:sz w:val="24"/>
                <w:szCs w:val="24"/>
                <w:lang w:eastAsia="en-GB"/>
              </w:rPr>
            </w:pPr>
          </w:p>
        </w:tc>
        <w:tc>
          <w:tcPr>
            <w:tcW w:w="300" w:type="pct"/>
            <w:vMerge/>
            <w:shd w:val="clear" w:color="auto" w:fill="FFFF99"/>
          </w:tcPr>
          <w:p w14:paraId="3F6A5C3A" w14:textId="77777777" w:rsidR="00465D1D" w:rsidRPr="002547C3" w:rsidRDefault="00465D1D" w:rsidP="00465D1D">
            <w:pPr>
              <w:spacing w:after="0" w:line="240" w:lineRule="auto"/>
              <w:jc w:val="center"/>
              <w:rPr>
                <w:rFonts w:ascii="Times New Roman" w:hAnsi="Times New Roman"/>
                <w:sz w:val="24"/>
                <w:szCs w:val="24"/>
                <w:lang w:eastAsia="en-GB"/>
              </w:rPr>
            </w:pPr>
          </w:p>
        </w:tc>
      </w:tr>
      <w:tr w:rsidR="00465D1D" w:rsidRPr="002547C3" w14:paraId="66BBFDC5" w14:textId="77777777" w:rsidTr="00465D1D">
        <w:trPr>
          <w:trHeight w:val="58"/>
        </w:trPr>
        <w:tc>
          <w:tcPr>
            <w:tcW w:w="701" w:type="pct"/>
            <w:vMerge/>
            <w:shd w:val="clear" w:color="auto" w:fill="FFFF99"/>
            <w:noWrap/>
            <w:vAlign w:val="bottom"/>
            <w:hideMark/>
          </w:tcPr>
          <w:p w14:paraId="16AE342F" w14:textId="77777777" w:rsidR="00465D1D" w:rsidRPr="002547C3" w:rsidRDefault="00465D1D" w:rsidP="00465D1D">
            <w:pPr>
              <w:spacing w:after="0" w:line="240" w:lineRule="auto"/>
              <w:rPr>
                <w:rFonts w:ascii="Times New Roman" w:hAnsi="Times New Roman"/>
                <w:sz w:val="24"/>
                <w:szCs w:val="24"/>
              </w:rPr>
            </w:pPr>
          </w:p>
        </w:tc>
        <w:tc>
          <w:tcPr>
            <w:tcW w:w="1807" w:type="pct"/>
            <w:shd w:val="clear" w:color="auto" w:fill="FFFF99"/>
          </w:tcPr>
          <w:p w14:paraId="3414B4D5"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 xml:space="preserve">Social group influence </w:t>
            </w:r>
          </w:p>
        </w:tc>
        <w:tc>
          <w:tcPr>
            <w:tcW w:w="345" w:type="pct"/>
            <w:shd w:val="clear" w:color="auto" w:fill="FFFF99"/>
            <w:noWrap/>
            <w:hideMark/>
          </w:tcPr>
          <w:p w14:paraId="196A2D57"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CCE5</w:t>
            </w:r>
          </w:p>
        </w:tc>
        <w:tc>
          <w:tcPr>
            <w:tcW w:w="298" w:type="pct"/>
            <w:shd w:val="clear" w:color="auto" w:fill="FFFF99"/>
          </w:tcPr>
          <w:p w14:paraId="195A33E8"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4.16</w:t>
            </w:r>
          </w:p>
        </w:tc>
        <w:tc>
          <w:tcPr>
            <w:tcW w:w="252" w:type="pct"/>
            <w:shd w:val="clear" w:color="auto" w:fill="FFFF99"/>
          </w:tcPr>
          <w:p w14:paraId="348601D4"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.938</w:t>
            </w:r>
          </w:p>
        </w:tc>
        <w:tc>
          <w:tcPr>
            <w:tcW w:w="386" w:type="pct"/>
            <w:shd w:val="clear" w:color="auto" w:fill="FFFF99"/>
          </w:tcPr>
          <w:p w14:paraId="140104D9"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0.816</w:t>
            </w:r>
          </w:p>
        </w:tc>
        <w:tc>
          <w:tcPr>
            <w:tcW w:w="661" w:type="pct"/>
            <w:shd w:val="clear" w:color="auto" w:fill="FFFF99"/>
          </w:tcPr>
          <w:p w14:paraId="0623C2B7" w14:textId="77777777" w:rsidR="00465D1D" w:rsidRPr="002547C3" w:rsidRDefault="00465D1D" w:rsidP="00465D1D">
            <w:pPr>
              <w:spacing w:after="0" w:line="240" w:lineRule="auto"/>
              <w:jc w:val="center"/>
              <w:rPr>
                <w:rFonts w:ascii="Times New Roman" w:hAnsi="Times New Roman"/>
                <w:color w:val="7030A0"/>
                <w:sz w:val="24"/>
                <w:szCs w:val="24"/>
                <w:lang w:eastAsia="en-GB"/>
              </w:rPr>
            </w:pPr>
            <w:r w:rsidRPr="002547C3">
              <w:rPr>
                <w:rFonts w:ascii="Times New Roman" w:hAnsi="Times New Roman"/>
                <w:sz w:val="24"/>
                <w:szCs w:val="24"/>
              </w:rPr>
              <w:t>0.666</w:t>
            </w:r>
          </w:p>
        </w:tc>
        <w:tc>
          <w:tcPr>
            <w:tcW w:w="250" w:type="pct"/>
            <w:vMerge/>
            <w:shd w:val="clear" w:color="auto" w:fill="FFFF99"/>
          </w:tcPr>
          <w:p w14:paraId="24F19DB4" w14:textId="77777777" w:rsidR="00465D1D" w:rsidRPr="002547C3" w:rsidRDefault="00465D1D" w:rsidP="00465D1D">
            <w:pPr>
              <w:spacing w:after="0" w:line="240" w:lineRule="auto"/>
              <w:jc w:val="center"/>
              <w:rPr>
                <w:rFonts w:ascii="Times New Roman" w:hAnsi="Times New Roman"/>
                <w:sz w:val="24"/>
                <w:szCs w:val="24"/>
                <w:lang w:eastAsia="en-GB"/>
              </w:rPr>
            </w:pPr>
          </w:p>
        </w:tc>
        <w:tc>
          <w:tcPr>
            <w:tcW w:w="300" w:type="pct"/>
            <w:vMerge/>
            <w:shd w:val="clear" w:color="auto" w:fill="FFFF99"/>
          </w:tcPr>
          <w:p w14:paraId="643BD735" w14:textId="77777777" w:rsidR="00465D1D" w:rsidRPr="002547C3" w:rsidRDefault="00465D1D" w:rsidP="00465D1D">
            <w:pPr>
              <w:spacing w:after="0" w:line="240" w:lineRule="auto"/>
              <w:jc w:val="center"/>
              <w:rPr>
                <w:rFonts w:ascii="Times New Roman" w:hAnsi="Times New Roman"/>
                <w:sz w:val="24"/>
                <w:szCs w:val="24"/>
                <w:lang w:eastAsia="en-GB"/>
              </w:rPr>
            </w:pPr>
          </w:p>
        </w:tc>
      </w:tr>
      <w:tr w:rsidR="00465D1D" w:rsidRPr="002547C3" w14:paraId="5747D0BA" w14:textId="77777777" w:rsidTr="00465D1D">
        <w:trPr>
          <w:trHeight w:val="288"/>
        </w:trPr>
        <w:tc>
          <w:tcPr>
            <w:tcW w:w="701" w:type="pct"/>
            <w:vMerge w:val="restart"/>
            <w:shd w:val="clear" w:color="auto" w:fill="FFFF99"/>
            <w:noWrap/>
            <w:vAlign w:val="center"/>
            <w:hideMark/>
          </w:tcPr>
          <w:p w14:paraId="55034F86" w14:textId="77777777" w:rsidR="00465D1D" w:rsidRPr="002547C3" w:rsidRDefault="00465D1D" w:rsidP="00465D1D">
            <w:pPr>
              <w:spacing w:after="0" w:line="240" w:lineRule="auto"/>
              <w:rPr>
                <w:rFonts w:ascii="Times New Roman" w:hAnsi="Times New Roman"/>
                <w:color w:val="000000"/>
                <w:sz w:val="24"/>
                <w:szCs w:val="24"/>
                <w:lang w:eastAsia="en-GB"/>
              </w:rPr>
            </w:pPr>
            <w:r w:rsidRPr="002547C3">
              <w:rPr>
                <w:rFonts w:ascii="Times New Roman" w:hAnsi="Times New Roman"/>
                <w:color w:val="000000"/>
                <w:sz w:val="24"/>
                <w:szCs w:val="24"/>
                <w:lang w:eastAsia="en-GB"/>
              </w:rPr>
              <w:t>Changing Market Demands and Consumption (CMC)</w:t>
            </w:r>
          </w:p>
          <w:p w14:paraId="7B0EA32A" w14:textId="77777777" w:rsidR="00465D1D" w:rsidRPr="002547C3" w:rsidRDefault="00465D1D" w:rsidP="00465D1D">
            <w:pPr>
              <w:spacing w:after="0" w:line="240" w:lineRule="auto"/>
              <w:rPr>
                <w:rFonts w:ascii="Times New Roman" w:hAnsi="Times New Roman"/>
                <w:color w:val="000000"/>
                <w:sz w:val="24"/>
                <w:szCs w:val="24"/>
                <w:lang w:eastAsia="en-GB"/>
              </w:rPr>
            </w:pPr>
            <w:r w:rsidRPr="002547C3">
              <w:rPr>
                <w:rFonts w:ascii="Times New Roman" w:hAnsi="Times New Roman"/>
                <w:color w:val="000000"/>
                <w:sz w:val="24"/>
                <w:szCs w:val="24"/>
                <w:lang w:eastAsia="en-GB"/>
              </w:rPr>
              <w:t>(</w:t>
            </w:r>
            <w:r w:rsidRPr="002547C3">
              <w:rPr>
                <w:rFonts w:ascii="Times New Roman" w:hAnsi="Times New Roman"/>
                <w:sz w:val="24"/>
                <w:szCs w:val="24"/>
              </w:rPr>
              <w:t>α</w:t>
            </w:r>
            <w:r w:rsidRPr="002547C3">
              <w:rPr>
                <w:rFonts w:ascii="Times New Roman" w:hAnsi="Times New Roman"/>
                <w:color w:val="000000"/>
                <w:sz w:val="24"/>
                <w:szCs w:val="24"/>
                <w:lang w:eastAsia="en-GB"/>
              </w:rPr>
              <w:t xml:space="preserve"> = 0.875)</w:t>
            </w:r>
          </w:p>
        </w:tc>
        <w:tc>
          <w:tcPr>
            <w:tcW w:w="1807" w:type="pct"/>
            <w:shd w:val="clear" w:color="auto" w:fill="FFFF99"/>
          </w:tcPr>
          <w:p w14:paraId="7B967A24"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Environmentally consciousness and changing market consumption patterns</w:t>
            </w:r>
          </w:p>
        </w:tc>
        <w:tc>
          <w:tcPr>
            <w:tcW w:w="345" w:type="pct"/>
            <w:shd w:val="clear" w:color="auto" w:fill="FFFF99"/>
            <w:noWrap/>
            <w:hideMark/>
          </w:tcPr>
          <w:p w14:paraId="56D8A8E5"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CMC1</w:t>
            </w:r>
          </w:p>
        </w:tc>
        <w:tc>
          <w:tcPr>
            <w:tcW w:w="298" w:type="pct"/>
            <w:shd w:val="clear" w:color="auto" w:fill="FFFF99"/>
          </w:tcPr>
          <w:p w14:paraId="50D42FBC"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4.34</w:t>
            </w:r>
          </w:p>
        </w:tc>
        <w:tc>
          <w:tcPr>
            <w:tcW w:w="252" w:type="pct"/>
            <w:shd w:val="clear" w:color="auto" w:fill="FFFF99"/>
          </w:tcPr>
          <w:p w14:paraId="77381144"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.791</w:t>
            </w:r>
          </w:p>
        </w:tc>
        <w:tc>
          <w:tcPr>
            <w:tcW w:w="386" w:type="pct"/>
            <w:shd w:val="clear" w:color="auto" w:fill="FFFF99"/>
          </w:tcPr>
          <w:p w14:paraId="3CFB52F7"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0.819</w:t>
            </w:r>
          </w:p>
        </w:tc>
        <w:tc>
          <w:tcPr>
            <w:tcW w:w="661" w:type="pct"/>
            <w:shd w:val="clear" w:color="auto" w:fill="FFFF99"/>
          </w:tcPr>
          <w:p w14:paraId="10AAB1EA" w14:textId="77777777" w:rsidR="00465D1D" w:rsidRPr="002547C3" w:rsidRDefault="00465D1D" w:rsidP="00465D1D">
            <w:pPr>
              <w:spacing w:after="0" w:line="240" w:lineRule="auto"/>
              <w:jc w:val="center"/>
              <w:rPr>
                <w:rFonts w:ascii="Times New Roman" w:hAnsi="Times New Roman"/>
                <w:color w:val="7030A0"/>
                <w:sz w:val="24"/>
                <w:szCs w:val="24"/>
                <w:lang w:eastAsia="en-GB"/>
              </w:rPr>
            </w:pPr>
            <w:r w:rsidRPr="002547C3">
              <w:rPr>
                <w:rFonts w:ascii="Times New Roman" w:hAnsi="Times New Roman"/>
                <w:sz w:val="24"/>
                <w:szCs w:val="24"/>
              </w:rPr>
              <w:t>0.671</w:t>
            </w:r>
          </w:p>
        </w:tc>
        <w:tc>
          <w:tcPr>
            <w:tcW w:w="250" w:type="pct"/>
            <w:vMerge w:val="restart"/>
            <w:shd w:val="clear" w:color="auto" w:fill="FFFF99"/>
          </w:tcPr>
          <w:p w14:paraId="7F780BDC" w14:textId="77777777" w:rsidR="00465D1D" w:rsidRPr="002547C3" w:rsidRDefault="00465D1D" w:rsidP="00465D1D">
            <w:pPr>
              <w:spacing w:after="0" w:line="240" w:lineRule="auto"/>
              <w:jc w:val="center"/>
              <w:rPr>
                <w:rFonts w:ascii="Times New Roman" w:hAnsi="Times New Roman"/>
                <w:sz w:val="24"/>
                <w:szCs w:val="24"/>
                <w:lang w:eastAsia="en-GB"/>
              </w:rPr>
            </w:pPr>
          </w:p>
          <w:p w14:paraId="3B6BFD6B" w14:textId="77777777" w:rsidR="00465D1D" w:rsidRPr="002547C3" w:rsidRDefault="00465D1D" w:rsidP="00465D1D">
            <w:pPr>
              <w:spacing w:after="0" w:line="240" w:lineRule="auto"/>
              <w:jc w:val="center"/>
              <w:rPr>
                <w:rFonts w:ascii="Times New Roman" w:hAnsi="Times New Roman"/>
                <w:sz w:val="24"/>
                <w:szCs w:val="24"/>
                <w:lang w:eastAsia="en-GB"/>
              </w:rPr>
            </w:pPr>
          </w:p>
          <w:p w14:paraId="38E5CD82" w14:textId="77777777" w:rsidR="00465D1D" w:rsidRPr="002547C3" w:rsidRDefault="00465D1D" w:rsidP="00465D1D">
            <w:pPr>
              <w:spacing w:after="0" w:line="240" w:lineRule="auto"/>
              <w:jc w:val="center"/>
              <w:rPr>
                <w:rFonts w:ascii="Times New Roman" w:hAnsi="Times New Roman"/>
                <w:sz w:val="24"/>
                <w:szCs w:val="24"/>
                <w:lang w:eastAsia="en-GB"/>
              </w:rPr>
            </w:pPr>
          </w:p>
          <w:p w14:paraId="6309D3AF"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sz w:val="24"/>
                <w:szCs w:val="24"/>
                <w:lang w:eastAsia="en-GB"/>
              </w:rPr>
              <w:t>0.91</w:t>
            </w:r>
          </w:p>
        </w:tc>
        <w:tc>
          <w:tcPr>
            <w:tcW w:w="300" w:type="pct"/>
            <w:vMerge w:val="restart"/>
            <w:shd w:val="clear" w:color="auto" w:fill="FFFF99"/>
          </w:tcPr>
          <w:p w14:paraId="0B0ACA27" w14:textId="77777777" w:rsidR="00465D1D" w:rsidRPr="002547C3" w:rsidRDefault="00465D1D" w:rsidP="00465D1D">
            <w:pPr>
              <w:spacing w:after="0" w:line="240" w:lineRule="auto"/>
              <w:jc w:val="center"/>
              <w:rPr>
                <w:rFonts w:ascii="Times New Roman" w:hAnsi="Times New Roman"/>
                <w:sz w:val="24"/>
                <w:szCs w:val="24"/>
                <w:lang w:eastAsia="en-GB"/>
              </w:rPr>
            </w:pPr>
          </w:p>
          <w:p w14:paraId="37F9EB06" w14:textId="77777777" w:rsidR="00465D1D" w:rsidRPr="002547C3" w:rsidRDefault="00465D1D" w:rsidP="00465D1D">
            <w:pPr>
              <w:spacing w:after="0" w:line="240" w:lineRule="auto"/>
              <w:jc w:val="center"/>
              <w:rPr>
                <w:rFonts w:ascii="Times New Roman" w:hAnsi="Times New Roman"/>
                <w:sz w:val="24"/>
                <w:szCs w:val="24"/>
                <w:lang w:eastAsia="en-GB"/>
              </w:rPr>
            </w:pPr>
          </w:p>
          <w:p w14:paraId="09BA0925" w14:textId="77777777" w:rsidR="00465D1D" w:rsidRPr="002547C3" w:rsidRDefault="00465D1D" w:rsidP="00465D1D">
            <w:pPr>
              <w:spacing w:after="0" w:line="240" w:lineRule="auto"/>
              <w:jc w:val="center"/>
              <w:rPr>
                <w:rFonts w:ascii="Times New Roman" w:hAnsi="Times New Roman"/>
                <w:sz w:val="24"/>
                <w:szCs w:val="24"/>
                <w:lang w:eastAsia="en-GB"/>
              </w:rPr>
            </w:pPr>
          </w:p>
          <w:p w14:paraId="40FD7A40"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sz w:val="24"/>
                <w:szCs w:val="24"/>
                <w:lang w:eastAsia="en-GB"/>
              </w:rPr>
              <w:t>0.67</w:t>
            </w:r>
          </w:p>
        </w:tc>
      </w:tr>
      <w:tr w:rsidR="00465D1D" w:rsidRPr="002547C3" w14:paraId="377A1850" w14:textId="77777777" w:rsidTr="00465D1D">
        <w:trPr>
          <w:trHeight w:val="80"/>
        </w:trPr>
        <w:tc>
          <w:tcPr>
            <w:tcW w:w="701" w:type="pct"/>
            <w:vMerge/>
            <w:shd w:val="clear" w:color="auto" w:fill="FFFF99"/>
            <w:noWrap/>
            <w:vAlign w:val="bottom"/>
            <w:hideMark/>
          </w:tcPr>
          <w:p w14:paraId="791F437D" w14:textId="77777777" w:rsidR="00465D1D" w:rsidRPr="002547C3" w:rsidRDefault="00465D1D" w:rsidP="00465D1D">
            <w:pPr>
              <w:spacing w:after="0" w:line="240" w:lineRule="auto"/>
              <w:rPr>
                <w:rFonts w:ascii="Times New Roman" w:hAnsi="Times New Roman"/>
                <w:sz w:val="24"/>
                <w:szCs w:val="24"/>
              </w:rPr>
            </w:pPr>
          </w:p>
        </w:tc>
        <w:tc>
          <w:tcPr>
            <w:tcW w:w="1807" w:type="pct"/>
            <w:shd w:val="clear" w:color="auto" w:fill="FFFF99"/>
          </w:tcPr>
          <w:p w14:paraId="3F6CFD09"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Demand of sustainable products</w:t>
            </w:r>
          </w:p>
        </w:tc>
        <w:tc>
          <w:tcPr>
            <w:tcW w:w="345" w:type="pct"/>
            <w:shd w:val="clear" w:color="auto" w:fill="FFFF99"/>
            <w:noWrap/>
            <w:hideMark/>
          </w:tcPr>
          <w:p w14:paraId="53340807"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CMC2</w:t>
            </w:r>
          </w:p>
        </w:tc>
        <w:tc>
          <w:tcPr>
            <w:tcW w:w="298" w:type="pct"/>
            <w:shd w:val="clear" w:color="auto" w:fill="FFFF99"/>
          </w:tcPr>
          <w:p w14:paraId="0E24D282"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4.27</w:t>
            </w:r>
          </w:p>
        </w:tc>
        <w:tc>
          <w:tcPr>
            <w:tcW w:w="252" w:type="pct"/>
            <w:shd w:val="clear" w:color="auto" w:fill="FFFF99"/>
          </w:tcPr>
          <w:p w14:paraId="35AC7029"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.834</w:t>
            </w:r>
          </w:p>
        </w:tc>
        <w:tc>
          <w:tcPr>
            <w:tcW w:w="386" w:type="pct"/>
            <w:shd w:val="clear" w:color="auto" w:fill="FFFF99"/>
          </w:tcPr>
          <w:p w14:paraId="3357B1CF"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0.813</w:t>
            </w:r>
          </w:p>
        </w:tc>
        <w:tc>
          <w:tcPr>
            <w:tcW w:w="661" w:type="pct"/>
            <w:shd w:val="clear" w:color="auto" w:fill="FFFF99"/>
          </w:tcPr>
          <w:p w14:paraId="464D0EAB" w14:textId="77777777" w:rsidR="00465D1D" w:rsidRPr="002547C3" w:rsidRDefault="00465D1D" w:rsidP="00465D1D">
            <w:pPr>
              <w:spacing w:after="0" w:line="240" w:lineRule="auto"/>
              <w:jc w:val="center"/>
              <w:rPr>
                <w:rFonts w:ascii="Times New Roman" w:hAnsi="Times New Roman"/>
                <w:color w:val="7030A0"/>
                <w:sz w:val="24"/>
                <w:szCs w:val="24"/>
                <w:lang w:eastAsia="en-GB"/>
              </w:rPr>
            </w:pPr>
            <w:r w:rsidRPr="002547C3">
              <w:rPr>
                <w:rFonts w:ascii="Times New Roman" w:hAnsi="Times New Roman"/>
                <w:sz w:val="24"/>
                <w:szCs w:val="24"/>
              </w:rPr>
              <w:t>0.661</w:t>
            </w:r>
          </w:p>
        </w:tc>
        <w:tc>
          <w:tcPr>
            <w:tcW w:w="250" w:type="pct"/>
            <w:vMerge/>
            <w:shd w:val="clear" w:color="auto" w:fill="FFFF99"/>
          </w:tcPr>
          <w:p w14:paraId="15388001" w14:textId="77777777" w:rsidR="00465D1D" w:rsidRPr="002547C3" w:rsidRDefault="00465D1D" w:rsidP="00465D1D">
            <w:pPr>
              <w:spacing w:after="0" w:line="240" w:lineRule="auto"/>
              <w:jc w:val="center"/>
              <w:rPr>
                <w:rFonts w:ascii="Times New Roman" w:hAnsi="Times New Roman"/>
                <w:sz w:val="24"/>
                <w:szCs w:val="24"/>
                <w:lang w:eastAsia="en-GB"/>
              </w:rPr>
            </w:pPr>
          </w:p>
        </w:tc>
        <w:tc>
          <w:tcPr>
            <w:tcW w:w="300" w:type="pct"/>
            <w:vMerge/>
            <w:shd w:val="clear" w:color="auto" w:fill="FFFF99"/>
          </w:tcPr>
          <w:p w14:paraId="33935D96" w14:textId="77777777" w:rsidR="00465D1D" w:rsidRPr="002547C3" w:rsidRDefault="00465D1D" w:rsidP="00465D1D">
            <w:pPr>
              <w:spacing w:after="0" w:line="240" w:lineRule="auto"/>
              <w:jc w:val="center"/>
              <w:rPr>
                <w:rFonts w:ascii="Times New Roman" w:hAnsi="Times New Roman"/>
                <w:sz w:val="24"/>
                <w:szCs w:val="24"/>
                <w:lang w:eastAsia="en-GB"/>
              </w:rPr>
            </w:pPr>
          </w:p>
        </w:tc>
      </w:tr>
      <w:tr w:rsidR="00465D1D" w:rsidRPr="002547C3" w14:paraId="793156C4" w14:textId="77777777" w:rsidTr="00465D1D">
        <w:trPr>
          <w:trHeight w:val="97"/>
        </w:trPr>
        <w:tc>
          <w:tcPr>
            <w:tcW w:w="701" w:type="pct"/>
            <w:vMerge/>
            <w:shd w:val="clear" w:color="auto" w:fill="FFFF99"/>
            <w:noWrap/>
            <w:vAlign w:val="bottom"/>
            <w:hideMark/>
          </w:tcPr>
          <w:p w14:paraId="62038037" w14:textId="77777777" w:rsidR="00465D1D" w:rsidRPr="002547C3" w:rsidRDefault="00465D1D" w:rsidP="00465D1D">
            <w:pPr>
              <w:spacing w:after="0" w:line="240" w:lineRule="auto"/>
              <w:rPr>
                <w:rFonts w:ascii="Times New Roman" w:hAnsi="Times New Roman"/>
                <w:sz w:val="24"/>
                <w:szCs w:val="24"/>
              </w:rPr>
            </w:pPr>
          </w:p>
        </w:tc>
        <w:tc>
          <w:tcPr>
            <w:tcW w:w="1807" w:type="pct"/>
            <w:shd w:val="clear" w:color="auto" w:fill="FFFF99"/>
          </w:tcPr>
          <w:p w14:paraId="3B5A9EF0"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 xml:space="preserve">Changing lifestyle </w:t>
            </w:r>
          </w:p>
        </w:tc>
        <w:tc>
          <w:tcPr>
            <w:tcW w:w="345" w:type="pct"/>
            <w:shd w:val="clear" w:color="auto" w:fill="FFFF99"/>
            <w:noWrap/>
            <w:hideMark/>
          </w:tcPr>
          <w:p w14:paraId="1E9038AD"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CMC3</w:t>
            </w:r>
          </w:p>
        </w:tc>
        <w:tc>
          <w:tcPr>
            <w:tcW w:w="298" w:type="pct"/>
            <w:shd w:val="clear" w:color="auto" w:fill="FFFF99"/>
          </w:tcPr>
          <w:p w14:paraId="1DDB165F"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4.22</w:t>
            </w:r>
          </w:p>
        </w:tc>
        <w:tc>
          <w:tcPr>
            <w:tcW w:w="252" w:type="pct"/>
            <w:shd w:val="clear" w:color="auto" w:fill="FFFF99"/>
          </w:tcPr>
          <w:p w14:paraId="78F605F6"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.870</w:t>
            </w:r>
          </w:p>
        </w:tc>
        <w:tc>
          <w:tcPr>
            <w:tcW w:w="386" w:type="pct"/>
            <w:shd w:val="clear" w:color="auto" w:fill="FFFF99"/>
          </w:tcPr>
          <w:p w14:paraId="114FAB33"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0.803</w:t>
            </w:r>
          </w:p>
        </w:tc>
        <w:tc>
          <w:tcPr>
            <w:tcW w:w="661" w:type="pct"/>
            <w:shd w:val="clear" w:color="auto" w:fill="FFFF99"/>
          </w:tcPr>
          <w:p w14:paraId="38678EAE" w14:textId="77777777" w:rsidR="00465D1D" w:rsidRPr="002547C3" w:rsidRDefault="00465D1D" w:rsidP="00465D1D">
            <w:pPr>
              <w:spacing w:after="0" w:line="240" w:lineRule="auto"/>
              <w:jc w:val="center"/>
              <w:rPr>
                <w:rFonts w:ascii="Times New Roman" w:hAnsi="Times New Roman"/>
                <w:color w:val="7030A0"/>
                <w:sz w:val="24"/>
                <w:szCs w:val="24"/>
                <w:lang w:eastAsia="en-GB"/>
              </w:rPr>
            </w:pPr>
            <w:r w:rsidRPr="002547C3">
              <w:rPr>
                <w:rFonts w:ascii="Times New Roman" w:hAnsi="Times New Roman"/>
                <w:sz w:val="24"/>
                <w:szCs w:val="24"/>
              </w:rPr>
              <w:t>0.645</w:t>
            </w:r>
          </w:p>
        </w:tc>
        <w:tc>
          <w:tcPr>
            <w:tcW w:w="250" w:type="pct"/>
            <w:vMerge/>
            <w:shd w:val="clear" w:color="auto" w:fill="FFFF99"/>
          </w:tcPr>
          <w:p w14:paraId="77D98A2A" w14:textId="77777777" w:rsidR="00465D1D" w:rsidRPr="002547C3" w:rsidRDefault="00465D1D" w:rsidP="00465D1D">
            <w:pPr>
              <w:spacing w:after="0" w:line="240" w:lineRule="auto"/>
              <w:jc w:val="center"/>
              <w:rPr>
                <w:rFonts w:ascii="Times New Roman" w:hAnsi="Times New Roman"/>
                <w:sz w:val="24"/>
                <w:szCs w:val="24"/>
                <w:lang w:eastAsia="en-GB"/>
              </w:rPr>
            </w:pPr>
          </w:p>
        </w:tc>
        <w:tc>
          <w:tcPr>
            <w:tcW w:w="300" w:type="pct"/>
            <w:vMerge/>
            <w:shd w:val="clear" w:color="auto" w:fill="FFFF99"/>
          </w:tcPr>
          <w:p w14:paraId="6F966F1B" w14:textId="77777777" w:rsidR="00465D1D" w:rsidRPr="002547C3" w:rsidRDefault="00465D1D" w:rsidP="00465D1D">
            <w:pPr>
              <w:spacing w:after="0" w:line="240" w:lineRule="auto"/>
              <w:jc w:val="center"/>
              <w:rPr>
                <w:rFonts w:ascii="Times New Roman" w:hAnsi="Times New Roman"/>
                <w:sz w:val="24"/>
                <w:szCs w:val="24"/>
                <w:lang w:eastAsia="en-GB"/>
              </w:rPr>
            </w:pPr>
          </w:p>
        </w:tc>
      </w:tr>
      <w:tr w:rsidR="00465D1D" w:rsidRPr="002547C3" w14:paraId="72341924" w14:textId="77777777" w:rsidTr="00465D1D">
        <w:trPr>
          <w:trHeight w:val="115"/>
        </w:trPr>
        <w:tc>
          <w:tcPr>
            <w:tcW w:w="701" w:type="pct"/>
            <w:vMerge/>
            <w:shd w:val="clear" w:color="auto" w:fill="FFFF99"/>
            <w:noWrap/>
            <w:vAlign w:val="bottom"/>
          </w:tcPr>
          <w:p w14:paraId="74DA960F" w14:textId="77777777" w:rsidR="00465D1D" w:rsidRPr="002547C3" w:rsidRDefault="00465D1D" w:rsidP="00465D1D">
            <w:pPr>
              <w:spacing w:after="0" w:line="240" w:lineRule="auto"/>
              <w:rPr>
                <w:rFonts w:ascii="Times New Roman" w:hAnsi="Times New Roman"/>
                <w:sz w:val="24"/>
                <w:szCs w:val="24"/>
              </w:rPr>
            </w:pPr>
          </w:p>
        </w:tc>
        <w:tc>
          <w:tcPr>
            <w:tcW w:w="1807" w:type="pct"/>
            <w:shd w:val="clear" w:color="auto" w:fill="FFFF99"/>
          </w:tcPr>
          <w:p w14:paraId="00BBBD35"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rPr>
              <w:t>Willingness to minimise waste</w:t>
            </w:r>
          </w:p>
        </w:tc>
        <w:tc>
          <w:tcPr>
            <w:tcW w:w="345" w:type="pct"/>
            <w:shd w:val="clear" w:color="auto" w:fill="FFFF99"/>
            <w:noWrap/>
          </w:tcPr>
          <w:p w14:paraId="3D564231"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CMC4</w:t>
            </w:r>
          </w:p>
        </w:tc>
        <w:tc>
          <w:tcPr>
            <w:tcW w:w="298" w:type="pct"/>
            <w:shd w:val="clear" w:color="auto" w:fill="FFFF99"/>
          </w:tcPr>
          <w:p w14:paraId="31362486"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4.19</w:t>
            </w:r>
          </w:p>
        </w:tc>
        <w:tc>
          <w:tcPr>
            <w:tcW w:w="252" w:type="pct"/>
            <w:shd w:val="clear" w:color="auto" w:fill="FFFF99"/>
          </w:tcPr>
          <w:p w14:paraId="0523FC01"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.862</w:t>
            </w:r>
          </w:p>
        </w:tc>
        <w:tc>
          <w:tcPr>
            <w:tcW w:w="386" w:type="pct"/>
            <w:shd w:val="clear" w:color="auto" w:fill="FFFF99"/>
          </w:tcPr>
          <w:p w14:paraId="5087653D"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0.814</w:t>
            </w:r>
          </w:p>
        </w:tc>
        <w:tc>
          <w:tcPr>
            <w:tcW w:w="661" w:type="pct"/>
            <w:shd w:val="clear" w:color="auto" w:fill="FFFF99"/>
          </w:tcPr>
          <w:p w14:paraId="7543BBCF" w14:textId="77777777" w:rsidR="00465D1D" w:rsidRPr="002547C3" w:rsidRDefault="00465D1D" w:rsidP="00465D1D">
            <w:pPr>
              <w:spacing w:after="0" w:line="240" w:lineRule="auto"/>
              <w:jc w:val="center"/>
              <w:rPr>
                <w:rFonts w:ascii="Times New Roman" w:hAnsi="Times New Roman"/>
                <w:color w:val="7030A0"/>
                <w:sz w:val="24"/>
                <w:szCs w:val="24"/>
                <w:lang w:eastAsia="en-GB"/>
              </w:rPr>
            </w:pPr>
            <w:r w:rsidRPr="002547C3">
              <w:rPr>
                <w:rFonts w:ascii="Times New Roman" w:hAnsi="Times New Roman"/>
                <w:sz w:val="24"/>
                <w:szCs w:val="24"/>
              </w:rPr>
              <w:t>0.662</w:t>
            </w:r>
          </w:p>
        </w:tc>
        <w:tc>
          <w:tcPr>
            <w:tcW w:w="250" w:type="pct"/>
            <w:vMerge/>
            <w:shd w:val="clear" w:color="auto" w:fill="FFFF99"/>
          </w:tcPr>
          <w:p w14:paraId="4288EE8F" w14:textId="77777777" w:rsidR="00465D1D" w:rsidRPr="002547C3" w:rsidRDefault="00465D1D" w:rsidP="00465D1D">
            <w:pPr>
              <w:spacing w:after="0" w:line="240" w:lineRule="auto"/>
              <w:jc w:val="center"/>
              <w:rPr>
                <w:rFonts w:ascii="Times New Roman" w:hAnsi="Times New Roman"/>
                <w:sz w:val="24"/>
                <w:szCs w:val="24"/>
                <w:lang w:eastAsia="en-GB"/>
              </w:rPr>
            </w:pPr>
          </w:p>
        </w:tc>
        <w:tc>
          <w:tcPr>
            <w:tcW w:w="300" w:type="pct"/>
            <w:vMerge/>
            <w:shd w:val="clear" w:color="auto" w:fill="FFFF99"/>
          </w:tcPr>
          <w:p w14:paraId="1A34AF41" w14:textId="77777777" w:rsidR="00465D1D" w:rsidRPr="002547C3" w:rsidRDefault="00465D1D" w:rsidP="00465D1D">
            <w:pPr>
              <w:spacing w:after="0" w:line="240" w:lineRule="auto"/>
              <w:jc w:val="center"/>
              <w:rPr>
                <w:rFonts w:ascii="Times New Roman" w:hAnsi="Times New Roman"/>
                <w:sz w:val="24"/>
                <w:szCs w:val="24"/>
                <w:lang w:eastAsia="en-GB"/>
              </w:rPr>
            </w:pPr>
          </w:p>
        </w:tc>
      </w:tr>
      <w:tr w:rsidR="00465D1D" w:rsidRPr="002547C3" w14:paraId="0865E61B" w14:textId="77777777" w:rsidTr="00465D1D">
        <w:trPr>
          <w:trHeight w:val="133"/>
        </w:trPr>
        <w:tc>
          <w:tcPr>
            <w:tcW w:w="701" w:type="pct"/>
            <w:vMerge/>
            <w:shd w:val="clear" w:color="auto" w:fill="FFFF99"/>
            <w:noWrap/>
            <w:vAlign w:val="bottom"/>
            <w:hideMark/>
          </w:tcPr>
          <w:p w14:paraId="53B573B0" w14:textId="77777777" w:rsidR="00465D1D" w:rsidRPr="002547C3" w:rsidRDefault="00465D1D" w:rsidP="00465D1D">
            <w:pPr>
              <w:spacing w:after="0" w:line="240" w:lineRule="auto"/>
              <w:rPr>
                <w:rFonts w:ascii="Times New Roman" w:hAnsi="Times New Roman"/>
                <w:sz w:val="24"/>
                <w:szCs w:val="24"/>
              </w:rPr>
            </w:pPr>
          </w:p>
        </w:tc>
        <w:tc>
          <w:tcPr>
            <w:tcW w:w="1807" w:type="pct"/>
            <w:shd w:val="clear" w:color="auto" w:fill="FFFF99"/>
          </w:tcPr>
          <w:p w14:paraId="7323F948"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Educating and increasing awareness towards CE</w:t>
            </w:r>
          </w:p>
        </w:tc>
        <w:tc>
          <w:tcPr>
            <w:tcW w:w="345" w:type="pct"/>
            <w:shd w:val="clear" w:color="auto" w:fill="FFFF99"/>
            <w:noWrap/>
            <w:hideMark/>
          </w:tcPr>
          <w:p w14:paraId="461F30E6"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CMC5</w:t>
            </w:r>
          </w:p>
        </w:tc>
        <w:tc>
          <w:tcPr>
            <w:tcW w:w="298" w:type="pct"/>
            <w:shd w:val="clear" w:color="auto" w:fill="FFFF99"/>
          </w:tcPr>
          <w:p w14:paraId="35A3B734"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4.38</w:t>
            </w:r>
          </w:p>
        </w:tc>
        <w:tc>
          <w:tcPr>
            <w:tcW w:w="252" w:type="pct"/>
            <w:shd w:val="clear" w:color="auto" w:fill="FFFF99"/>
          </w:tcPr>
          <w:p w14:paraId="64B822F3"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.706</w:t>
            </w:r>
          </w:p>
        </w:tc>
        <w:tc>
          <w:tcPr>
            <w:tcW w:w="386" w:type="pct"/>
            <w:shd w:val="clear" w:color="auto" w:fill="FFFF99"/>
          </w:tcPr>
          <w:p w14:paraId="0721B50C"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0.844</w:t>
            </w:r>
          </w:p>
        </w:tc>
        <w:tc>
          <w:tcPr>
            <w:tcW w:w="661" w:type="pct"/>
            <w:shd w:val="clear" w:color="auto" w:fill="FFFF99"/>
          </w:tcPr>
          <w:p w14:paraId="332B4EFF" w14:textId="77777777" w:rsidR="00465D1D" w:rsidRPr="002547C3" w:rsidRDefault="00465D1D" w:rsidP="00465D1D">
            <w:pPr>
              <w:spacing w:after="0" w:line="240" w:lineRule="auto"/>
              <w:jc w:val="center"/>
              <w:rPr>
                <w:rFonts w:ascii="Times New Roman" w:hAnsi="Times New Roman"/>
                <w:color w:val="7030A0"/>
                <w:sz w:val="24"/>
                <w:szCs w:val="24"/>
                <w:lang w:eastAsia="en-GB"/>
              </w:rPr>
            </w:pPr>
            <w:r w:rsidRPr="002547C3">
              <w:rPr>
                <w:rFonts w:ascii="Times New Roman" w:hAnsi="Times New Roman"/>
                <w:sz w:val="24"/>
                <w:szCs w:val="24"/>
              </w:rPr>
              <w:t>0.713</w:t>
            </w:r>
          </w:p>
        </w:tc>
        <w:tc>
          <w:tcPr>
            <w:tcW w:w="250" w:type="pct"/>
            <w:vMerge/>
            <w:shd w:val="clear" w:color="auto" w:fill="FFFF99"/>
          </w:tcPr>
          <w:p w14:paraId="1F826AF9" w14:textId="77777777" w:rsidR="00465D1D" w:rsidRPr="002547C3" w:rsidRDefault="00465D1D" w:rsidP="00465D1D">
            <w:pPr>
              <w:spacing w:after="0" w:line="240" w:lineRule="auto"/>
              <w:jc w:val="center"/>
              <w:rPr>
                <w:rFonts w:ascii="Times New Roman" w:hAnsi="Times New Roman"/>
                <w:sz w:val="24"/>
                <w:szCs w:val="24"/>
                <w:lang w:eastAsia="en-GB"/>
              </w:rPr>
            </w:pPr>
          </w:p>
        </w:tc>
        <w:tc>
          <w:tcPr>
            <w:tcW w:w="300" w:type="pct"/>
            <w:vMerge/>
            <w:shd w:val="clear" w:color="auto" w:fill="FFFF99"/>
          </w:tcPr>
          <w:p w14:paraId="694EA03B" w14:textId="77777777" w:rsidR="00465D1D" w:rsidRPr="002547C3" w:rsidRDefault="00465D1D" w:rsidP="00465D1D">
            <w:pPr>
              <w:spacing w:after="0" w:line="240" w:lineRule="auto"/>
              <w:jc w:val="center"/>
              <w:rPr>
                <w:rFonts w:ascii="Times New Roman" w:hAnsi="Times New Roman"/>
                <w:sz w:val="24"/>
                <w:szCs w:val="24"/>
                <w:lang w:eastAsia="en-GB"/>
              </w:rPr>
            </w:pPr>
          </w:p>
        </w:tc>
      </w:tr>
      <w:tr w:rsidR="00465D1D" w:rsidRPr="002547C3" w14:paraId="348906EF" w14:textId="77777777" w:rsidTr="00465D1D">
        <w:trPr>
          <w:trHeight w:val="58"/>
        </w:trPr>
        <w:tc>
          <w:tcPr>
            <w:tcW w:w="701" w:type="pct"/>
            <w:vMerge w:val="restart"/>
            <w:shd w:val="clear" w:color="auto" w:fill="FFFF99"/>
            <w:noWrap/>
            <w:vAlign w:val="center"/>
            <w:hideMark/>
          </w:tcPr>
          <w:p w14:paraId="48395826" w14:textId="77777777" w:rsidR="00465D1D" w:rsidRPr="002547C3" w:rsidRDefault="00465D1D" w:rsidP="00465D1D">
            <w:pPr>
              <w:spacing w:after="0" w:line="240" w:lineRule="auto"/>
              <w:rPr>
                <w:rFonts w:ascii="Times New Roman" w:hAnsi="Times New Roman"/>
                <w:color w:val="000000"/>
                <w:sz w:val="24"/>
                <w:szCs w:val="24"/>
                <w:lang w:eastAsia="en-GB"/>
              </w:rPr>
            </w:pPr>
            <w:r w:rsidRPr="002547C3">
              <w:rPr>
                <w:rFonts w:ascii="Times New Roman" w:hAnsi="Times New Roman"/>
                <w:color w:val="000000"/>
                <w:sz w:val="24"/>
                <w:szCs w:val="24"/>
                <w:lang w:eastAsia="en-GB"/>
              </w:rPr>
              <w:t>Ecological Modernisation and Eco-Innovation</w:t>
            </w:r>
          </w:p>
          <w:p w14:paraId="5AF78870" w14:textId="77777777" w:rsidR="00465D1D" w:rsidRPr="002547C3" w:rsidRDefault="00465D1D" w:rsidP="00465D1D">
            <w:pPr>
              <w:spacing w:after="0" w:line="240" w:lineRule="auto"/>
              <w:rPr>
                <w:rFonts w:ascii="Times New Roman" w:hAnsi="Times New Roman"/>
                <w:color w:val="000000"/>
                <w:sz w:val="24"/>
                <w:szCs w:val="24"/>
                <w:lang w:eastAsia="en-GB"/>
              </w:rPr>
            </w:pPr>
            <w:r w:rsidRPr="002547C3">
              <w:rPr>
                <w:rFonts w:ascii="Times New Roman" w:hAnsi="Times New Roman"/>
                <w:color w:val="000000"/>
                <w:sz w:val="24"/>
                <w:szCs w:val="24"/>
                <w:lang w:eastAsia="en-GB"/>
              </w:rPr>
              <w:t>(EMI)</w:t>
            </w:r>
          </w:p>
          <w:p w14:paraId="653A1A56" w14:textId="77777777" w:rsidR="00465D1D" w:rsidRPr="002547C3" w:rsidRDefault="00465D1D" w:rsidP="00465D1D">
            <w:pPr>
              <w:spacing w:after="0" w:line="240" w:lineRule="auto"/>
              <w:rPr>
                <w:rFonts w:ascii="Times New Roman" w:hAnsi="Times New Roman"/>
                <w:color w:val="000000"/>
                <w:sz w:val="24"/>
                <w:szCs w:val="24"/>
                <w:lang w:eastAsia="en-GB"/>
              </w:rPr>
            </w:pPr>
            <w:r w:rsidRPr="002547C3">
              <w:rPr>
                <w:rFonts w:ascii="Times New Roman" w:hAnsi="Times New Roman"/>
                <w:color w:val="000000"/>
                <w:sz w:val="24"/>
                <w:szCs w:val="24"/>
                <w:lang w:eastAsia="en-GB"/>
              </w:rPr>
              <w:t>(</w:t>
            </w:r>
            <w:r w:rsidRPr="002547C3">
              <w:rPr>
                <w:rFonts w:ascii="Times New Roman" w:hAnsi="Times New Roman"/>
                <w:sz w:val="24"/>
                <w:szCs w:val="24"/>
              </w:rPr>
              <w:t>α</w:t>
            </w:r>
            <w:r w:rsidRPr="002547C3">
              <w:rPr>
                <w:rFonts w:ascii="Times New Roman" w:hAnsi="Times New Roman"/>
                <w:color w:val="000000"/>
                <w:sz w:val="24"/>
                <w:szCs w:val="24"/>
                <w:lang w:eastAsia="en-GB"/>
              </w:rPr>
              <w:t xml:space="preserve"> = 0.916)</w:t>
            </w:r>
          </w:p>
          <w:p w14:paraId="0111336E" w14:textId="77777777" w:rsidR="00465D1D" w:rsidRPr="002547C3" w:rsidRDefault="00465D1D" w:rsidP="00465D1D">
            <w:pPr>
              <w:spacing w:after="0" w:line="240" w:lineRule="auto"/>
              <w:rPr>
                <w:rFonts w:ascii="Times New Roman" w:hAnsi="Times New Roman"/>
                <w:sz w:val="24"/>
                <w:szCs w:val="24"/>
                <w:lang w:eastAsia="en-GB"/>
              </w:rPr>
            </w:pPr>
          </w:p>
        </w:tc>
        <w:tc>
          <w:tcPr>
            <w:tcW w:w="1807" w:type="pct"/>
            <w:shd w:val="clear" w:color="auto" w:fill="FFFF99"/>
          </w:tcPr>
          <w:p w14:paraId="0BEEC2CE"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Commitment to eco-industrial chains</w:t>
            </w:r>
          </w:p>
        </w:tc>
        <w:tc>
          <w:tcPr>
            <w:tcW w:w="345" w:type="pct"/>
            <w:shd w:val="clear" w:color="auto" w:fill="FFFF99"/>
            <w:noWrap/>
            <w:hideMark/>
          </w:tcPr>
          <w:p w14:paraId="61B40305"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EMI1</w:t>
            </w:r>
          </w:p>
        </w:tc>
        <w:tc>
          <w:tcPr>
            <w:tcW w:w="298" w:type="pct"/>
            <w:shd w:val="clear" w:color="auto" w:fill="FFFF99"/>
          </w:tcPr>
          <w:p w14:paraId="51E4C645"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4.21</w:t>
            </w:r>
          </w:p>
        </w:tc>
        <w:tc>
          <w:tcPr>
            <w:tcW w:w="252" w:type="pct"/>
            <w:shd w:val="clear" w:color="auto" w:fill="FFFF99"/>
          </w:tcPr>
          <w:p w14:paraId="5097395B"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.896</w:t>
            </w:r>
          </w:p>
        </w:tc>
        <w:tc>
          <w:tcPr>
            <w:tcW w:w="386" w:type="pct"/>
            <w:shd w:val="clear" w:color="auto" w:fill="FFFF99"/>
          </w:tcPr>
          <w:p w14:paraId="54802E4D"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0.763</w:t>
            </w:r>
          </w:p>
        </w:tc>
        <w:tc>
          <w:tcPr>
            <w:tcW w:w="661" w:type="pct"/>
            <w:shd w:val="clear" w:color="auto" w:fill="FFFF99"/>
          </w:tcPr>
          <w:p w14:paraId="547D1C6F" w14:textId="77777777" w:rsidR="00465D1D" w:rsidRPr="002547C3" w:rsidRDefault="00465D1D" w:rsidP="00465D1D">
            <w:pPr>
              <w:spacing w:after="0" w:line="240" w:lineRule="auto"/>
              <w:jc w:val="center"/>
              <w:rPr>
                <w:rFonts w:ascii="Times New Roman" w:hAnsi="Times New Roman"/>
                <w:color w:val="7030A0"/>
                <w:sz w:val="24"/>
                <w:szCs w:val="24"/>
                <w:lang w:eastAsia="en-GB"/>
              </w:rPr>
            </w:pPr>
            <w:r w:rsidRPr="002547C3">
              <w:rPr>
                <w:rFonts w:ascii="Times New Roman" w:hAnsi="Times New Roman"/>
                <w:sz w:val="24"/>
                <w:szCs w:val="24"/>
              </w:rPr>
              <w:t>0.583</w:t>
            </w:r>
          </w:p>
        </w:tc>
        <w:tc>
          <w:tcPr>
            <w:tcW w:w="250" w:type="pct"/>
            <w:vMerge w:val="restart"/>
            <w:shd w:val="clear" w:color="auto" w:fill="FFFF99"/>
          </w:tcPr>
          <w:p w14:paraId="5EB8ADB5" w14:textId="77777777" w:rsidR="00465D1D" w:rsidRPr="002547C3" w:rsidRDefault="00465D1D" w:rsidP="00465D1D">
            <w:pPr>
              <w:spacing w:after="0" w:line="240" w:lineRule="auto"/>
              <w:jc w:val="center"/>
              <w:rPr>
                <w:rFonts w:ascii="Times New Roman" w:hAnsi="Times New Roman"/>
                <w:sz w:val="24"/>
                <w:szCs w:val="24"/>
                <w:lang w:eastAsia="en-GB"/>
              </w:rPr>
            </w:pPr>
          </w:p>
          <w:p w14:paraId="6DECDB5B" w14:textId="77777777" w:rsidR="00465D1D" w:rsidRPr="002547C3" w:rsidRDefault="00465D1D" w:rsidP="00465D1D">
            <w:pPr>
              <w:spacing w:after="0" w:line="240" w:lineRule="auto"/>
              <w:jc w:val="center"/>
              <w:rPr>
                <w:rFonts w:ascii="Times New Roman" w:hAnsi="Times New Roman"/>
                <w:sz w:val="24"/>
                <w:szCs w:val="24"/>
                <w:lang w:eastAsia="en-GB"/>
              </w:rPr>
            </w:pPr>
          </w:p>
          <w:p w14:paraId="32A833C3" w14:textId="77777777" w:rsidR="00465D1D" w:rsidRPr="002547C3" w:rsidRDefault="00465D1D" w:rsidP="00465D1D">
            <w:pPr>
              <w:spacing w:after="0" w:line="240" w:lineRule="auto"/>
              <w:jc w:val="center"/>
              <w:rPr>
                <w:rFonts w:ascii="Times New Roman" w:hAnsi="Times New Roman"/>
                <w:sz w:val="24"/>
                <w:szCs w:val="24"/>
                <w:lang w:eastAsia="en-GB"/>
              </w:rPr>
            </w:pPr>
          </w:p>
          <w:p w14:paraId="79D6837F"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sz w:val="24"/>
                <w:szCs w:val="24"/>
                <w:lang w:eastAsia="en-GB"/>
              </w:rPr>
              <w:t>0.93</w:t>
            </w:r>
          </w:p>
        </w:tc>
        <w:tc>
          <w:tcPr>
            <w:tcW w:w="300" w:type="pct"/>
            <w:vMerge w:val="restart"/>
            <w:shd w:val="clear" w:color="auto" w:fill="FFFF99"/>
          </w:tcPr>
          <w:p w14:paraId="357FA02A" w14:textId="77777777" w:rsidR="00465D1D" w:rsidRPr="002547C3" w:rsidRDefault="00465D1D" w:rsidP="00465D1D">
            <w:pPr>
              <w:spacing w:after="0" w:line="240" w:lineRule="auto"/>
              <w:jc w:val="center"/>
              <w:rPr>
                <w:rFonts w:ascii="Times New Roman" w:hAnsi="Times New Roman"/>
                <w:sz w:val="24"/>
                <w:szCs w:val="24"/>
                <w:lang w:eastAsia="en-GB"/>
              </w:rPr>
            </w:pPr>
          </w:p>
          <w:p w14:paraId="7C303D00" w14:textId="77777777" w:rsidR="00465D1D" w:rsidRPr="002547C3" w:rsidRDefault="00465D1D" w:rsidP="00465D1D">
            <w:pPr>
              <w:spacing w:after="0" w:line="240" w:lineRule="auto"/>
              <w:jc w:val="center"/>
              <w:rPr>
                <w:rFonts w:ascii="Times New Roman" w:hAnsi="Times New Roman"/>
                <w:sz w:val="24"/>
                <w:szCs w:val="24"/>
                <w:lang w:eastAsia="en-GB"/>
              </w:rPr>
            </w:pPr>
          </w:p>
          <w:p w14:paraId="61A12FB8" w14:textId="77777777" w:rsidR="00465D1D" w:rsidRPr="002547C3" w:rsidRDefault="00465D1D" w:rsidP="00465D1D">
            <w:pPr>
              <w:spacing w:after="0" w:line="240" w:lineRule="auto"/>
              <w:jc w:val="center"/>
              <w:rPr>
                <w:rFonts w:ascii="Times New Roman" w:hAnsi="Times New Roman"/>
                <w:sz w:val="24"/>
                <w:szCs w:val="24"/>
                <w:lang w:eastAsia="en-GB"/>
              </w:rPr>
            </w:pPr>
          </w:p>
          <w:p w14:paraId="7FB09675"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sz w:val="24"/>
                <w:szCs w:val="24"/>
                <w:lang w:eastAsia="en-GB"/>
              </w:rPr>
              <w:t>0.66</w:t>
            </w:r>
          </w:p>
        </w:tc>
      </w:tr>
      <w:tr w:rsidR="00465D1D" w:rsidRPr="002547C3" w14:paraId="15FE7E0C" w14:textId="77777777" w:rsidTr="00465D1D">
        <w:trPr>
          <w:trHeight w:val="58"/>
        </w:trPr>
        <w:tc>
          <w:tcPr>
            <w:tcW w:w="701" w:type="pct"/>
            <w:vMerge/>
            <w:shd w:val="clear" w:color="auto" w:fill="FFFF99"/>
            <w:noWrap/>
            <w:vAlign w:val="bottom"/>
            <w:hideMark/>
          </w:tcPr>
          <w:p w14:paraId="07DBBF31" w14:textId="77777777" w:rsidR="00465D1D" w:rsidRPr="002547C3" w:rsidRDefault="00465D1D" w:rsidP="00465D1D">
            <w:pPr>
              <w:spacing w:after="0" w:line="240" w:lineRule="auto"/>
              <w:rPr>
                <w:rFonts w:ascii="Times New Roman" w:hAnsi="Times New Roman"/>
                <w:sz w:val="24"/>
                <w:szCs w:val="24"/>
              </w:rPr>
            </w:pPr>
          </w:p>
        </w:tc>
        <w:tc>
          <w:tcPr>
            <w:tcW w:w="1807" w:type="pct"/>
            <w:shd w:val="clear" w:color="auto" w:fill="FFFF99"/>
          </w:tcPr>
          <w:p w14:paraId="14426F67"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Cross supply chain and cross-sector green collaboration</w:t>
            </w:r>
          </w:p>
        </w:tc>
        <w:tc>
          <w:tcPr>
            <w:tcW w:w="345" w:type="pct"/>
            <w:shd w:val="clear" w:color="auto" w:fill="FFFF99"/>
            <w:noWrap/>
            <w:hideMark/>
          </w:tcPr>
          <w:p w14:paraId="53B88986"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EMI2</w:t>
            </w:r>
          </w:p>
        </w:tc>
        <w:tc>
          <w:tcPr>
            <w:tcW w:w="298" w:type="pct"/>
            <w:shd w:val="clear" w:color="auto" w:fill="FFFF99"/>
          </w:tcPr>
          <w:p w14:paraId="6980C1FA"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4.18</w:t>
            </w:r>
          </w:p>
        </w:tc>
        <w:tc>
          <w:tcPr>
            <w:tcW w:w="252" w:type="pct"/>
            <w:shd w:val="clear" w:color="auto" w:fill="FFFF99"/>
          </w:tcPr>
          <w:p w14:paraId="0B9E8E08"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.835</w:t>
            </w:r>
          </w:p>
        </w:tc>
        <w:tc>
          <w:tcPr>
            <w:tcW w:w="386" w:type="pct"/>
            <w:shd w:val="clear" w:color="auto" w:fill="FFFF99"/>
          </w:tcPr>
          <w:p w14:paraId="5CBB8632"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0.812</w:t>
            </w:r>
          </w:p>
        </w:tc>
        <w:tc>
          <w:tcPr>
            <w:tcW w:w="661" w:type="pct"/>
            <w:shd w:val="clear" w:color="auto" w:fill="FFFF99"/>
          </w:tcPr>
          <w:p w14:paraId="21181C55" w14:textId="77777777" w:rsidR="00465D1D" w:rsidRPr="002547C3" w:rsidRDefault="00465D1D" w:rsidP="00465D1D">
            <w:pPr>
              <w:spacing w:after="0" w:line="240" w:lineRule="auto"/>
              <w:jc w:val="center"/>
              <w:rPr>
                <w:rFonts w:ascii="Times New Roman" w:hAnsi="Times New Roman"/>
                <w:color w:val="7030A0"/>
                <w:sz w:val="24"/>
                <w:szCs w:val="24"/>
                <w:lang w:eastAsia="en-GB"/>
              </w:rPr>
            </w:pPr>
            <w:r w:rsidRPr="002547C3">
              <w:rPr>
                <w:rFonts w:ascii="Times New Roman" w:hAnsi="Times New Roman"/>
                <w:sz w:val="24"/>
                <w:szCs w:val="24"/>
              </w:rPr>
              <w:t>0.660</w:t>
            </w:r>
          </w:p>
        </w:tc>
        <w:tc>
          <w:tcPr>
            <w:tcW w:w="250" w:type="pct"/>
            <w:vMerge/>
            <w:shd w:val="clear" w:color="auto" w:fill="FFFF99"/>
          </w:tcPr>
          <w:p w14:paraId="3503BF7F" w14:textId="77777777" w:rsidR="00465D1D" w:rsidRPr="002547C3" w:rsidRDefault="00465D1D" w:rsidP="00465D1D">
            <w:pPr>
              <w:spacing w:after="0" w:line="240" w:lineRule="auto"/>
              <w:jc w:val="center"/>
              <w:rPr>
                <w:rFonts w:ascii="Times New Roman" w:hAnsi="Times New Roman"/>
                <w:sz w:val="24"/>
                <w:szCs w:val="24"/>
                <w:lang w:eastAsia="en-GB"/>
              </w:rPr>
            </w:pPr>
          </w:p>
        </w:tc>
        <w:tc>
          <w:tcPr>
            <w:tcW w:w="300" w:type="pct"/>
            <w:vMerge/>
            <w:shd w:val="clear" w:color="auto" w:fill="FFFF99"/>
          </w:tcPr>
          <w:p w14:paraId="6BD64413" w14:textId="77777777" w:rsidR="00465D1D" w:rsidRPr="002547C3" w:rsidRDefault="00465D1D" w:rsidP="00465D1D">
            <w:pPr>
              <w:spacing w:after="0" w:line="240" w:lineRule="auto"/>
              <w:jc w:val="center"/>
              <w:rPr>
                <w:rFonts w:ascii="Times New Roman" w:hAnsi="Times New Roman"/>
                <w:sz w:val="24"/>
                <w:szCs w:val="24"/>
                <w:lang w:eastAsia="en-GB"/>
              </w:rPr>
            </w:pPr>
          </w:p>
        </w:tc>
      </w:tr>
      <w:tr w:rsidR="00465D1D" w:rsidRPr="002547C3" w14:paraId="176A82A1" w14:textId="77777777" w:rsidTr="00465D1D">
        <w:trPr>
          <w:trHeight w:val="58"/>
        </w:trPr>
        <w:tc>
          <w:tcPr>
            <w:tcW w:w="701" w:type="pct"/>
            <w:vMerge/>
            <w:shd w:val="clear" w:color="auto" w:fill="FFFF99"/>
            <w:noWrap/>
            <w:vAlign w:val="bottom"/>
            <w:hideMark/>
          </w:tcPr>
          <w:p w14:paraId="5F3650A0" w14:textId="77777777" w:rsidR="00465D1D" w:rsidRPr="002547C3" w:rsidRDefault="00465D1D" w:rsidP="00465D1D">
            <w:pPr>
              <w:spacing w:after="0" w:line="240" w:lineRule="auto"/>
              <w:rPr>
                <w:rFonts w:ascii="Times New Roman" w:hAnsi="Times New Roman"/>
                <w:sz w:val="24"/>
                <w:szCs w:val="24"/>
              </w:rPr>
            </w:pPr>
          </w:p>
        </w:tc>
        <w:tc>
          <w:tcPr>
            <w:tcW w:w="1807" w:type="pct"/>
            <w:shd w:val="clear" w:color="auto" w:fill="FFFF99"/>
          </w:tcPr>
          <w:p w14:paraId="41BFE1CB"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 xml:space="preserve">National and international business opportunities </w:t>
            </w:r>
          </w:p>
        </w:tc>
        <w:tc>
          <w:tcPr>
            <w:tcW w:w="345" w:type="pct"/>
            <w:shd w:val="clear" w:color="auto" w:fill="FFFF99"/>
            <w:noWrap/>
            <w:hideMark/>
          </w:tcPr>
          <w:p w14:paraId="7945F026"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EMI3</w:t>
            </w:r>
          </w:p>
        </w:tc>
        <w:tc>
          <w:tcPr>
            <w:tcW w:w="298" w:type="pct"/>
            <w:shd w:val="clear" w:color="auto" w:fill="FFFF99"/>
          </w:tcPr>
          <w:p w14:paraId="0B1AE5FB"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4.30</w:t>
            </w:r>
          </w:p>
        </w:tc>
        <w:tc>
          <w:tcPr>
            <w:tcW w:w="252" w:type="pct"/>
            <w:shd w:val="clear" w:color="auto" w:fill="FFFF99"/>
          </w:tcPr>
          <w:p w14:paraId="21F5918C"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.765</w:t>
            </w:r>
          </w:p>
        </w:tc>
        <w:tc>
          <w:tcPr>
            <w:tcW w:w="386" w:type="pct"/>
            <w:shd w:val="clear" w:color="auto" w:fill="FFFF99"/>
          </w:tcPr>
          <w:p w14:paraId="64DD66A6"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0.861</w:t>
            </w:r>
          </w:p>
        </w:tc>
        <w:tc>
          <w:tcPr>
            <w:tcW w:w="661" w:type="pct"/>
            <w:shd w:val="clear" w:color="auto" w:fill="FFFF99"/>
          </w:tcPr>
          <w:p w14:paraId="1CB7D063" w14:textId="77777777" w:rsidR="00465D1D" w:rsidRPr="002547C3" w:rsidRDefault="00465D1D" w:rsidP="00465D1D">
            <w:pPr>
              <w:spacing w:after="0" w:line="240" w:lineRule="auto"/>
              <w:jc w:val="center"/>
              <w:rPr>
                <w:rFonts w:ascii="Times New Roman" w:hAnsi="Times New Roman"/>
                <w:color w:val="7030A0"/>
                <w:sz w:val="24"/>
                <w:szCs w:val="24"/>
                <w:lang w:eastAsia="en-GB"/>
              </w:rPr>
            </w:pPr>
            <w:r w:rsidRPr="002547C3">
              <w:rPr>
                <w:rFonts w:ascii="Times New Roman" w:hAnsi="Times New Roman"/>
                <w:sz w:val="24"/>
                <w:szCs w:val="24"/>
              </w:rPr>
              <w:t>0.742</w:t>
            </w:r>
          </w:p>
        </w:tc>
        <w:tc>
          <w:tcPr>
            <w:tcW w:w="250" w:type="pct"/>
            <w:vMerge/>
            <w:shd w:val="clear" w:color="auto" w:fill="FFFF99"/>
          </w:tcPr>
          <w:p w14:paraId="52C236E3" w14:textId="77777777" w:rsidR="00465D1D" w:rsidRPr="002547C3" w:rsidRDefault="00465D1D" w:rsidP="00465D1D">
            <w:pPr>
              <w:spacing w:after="0" w:line="240" w:lineRule="auto"/>
              <w:jc w:val="center"/>
              <w:rPr>
                <w:rFonts w:ascii="Times New Roman" w:hAnsi="Times New Roman"/>
                <w:sz w:val="24"/>
                <w:szCs w:val="24"/>
                <w:lang w:eastAsia="en-GB"/>
              </w:rPr>
            </w:pPr>
          </w:p>
        </w:tc>
        <w:tc>
          <w:tcPr>
            <w:tcW w:w="300" w:type="pct"/>
            <w:vMerge/>
            <w:shd w:val="clear" w:color="auto" w:fill="FFFF99"/>
          </w:tcPr>
          <w:p w14:paraId="7FC082E5" w14:textId="77777777" w:rsidR="00465D1D" w:rsidRPr="002547C3" w:rsidRDefault="00465D1D" w:rsidP="00465D1D">
            <w:pPr>
              <w:spacing w:after="0" w:line="240" w:lineRule="auto"/>
              <w:jc w:val="center"/>
              <w:rPr>
                <w:rFonts w:ascii="Times New Roman" w:hAnsi="Times New Roman"/>
                <w:sz w:val="24"/>
                <w:szCs w:val="24"/>
                <w:lang w:eastAsia="en-GB"/>
              </w:rPr>
            </w:pPr>
          </w:p>
        </w:tc>
      </w:tr>
      <w:tr w:rsidR="00465D1D" w:rsidRPr="002547C3" w14:paraId="5804E9E0" w14:textId="77777777" w:rsidTr="00465D1D">
        <w:trPr>
          <w:trHeight w:val="77"/>
        </w:trPr>
        <w:tc>
          <w:tcPr>
            <w:tcW w:w="701" w:type="pct"/>
            <w:vMerge/>
            <w:shd w:val="clear" w:color="auto" w:fill="FFFF99"/>
            <w:noWrap/>
            <w:vAlign w:val="bottom"/>
            <w:hideMark/>
          </w:tcPr>
          <w:p w14:paraId="6C2222A4" w14:textId="77777777" w:rsidR="00465D1D" w:rsidRPr="002547C3" w:rsidRDefault="00465D1D" w:rsidP="00465D1D">
            <w:pPr>
              <w:spacing w:after="0" w:line="240" w:lineRule="auto"/>
              <w:rPr>
                <w:rFonts w:ascii="Times New Roman" w:hAnsi="Times New Roman"/>
                <w:sz w:val="24"/>
                <w:szCs w:val="24"/>
              </w:rPr>
            </w:pPr>
          </w:p>
        </w:tc>
        <w:tc>
          <w:tcPr>
            <w:tcW w:w="1807" w:type="pct"/>
            <w:shd w:val="clear" w:color="auto" w:fill="FFFF99"/>
          </w:tcPr>
          <w:p w14:paraId="7497EAB5"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 xml:space="preserve">Developing energy efficiency-driven practices </w:t>
            </w:r>
          </w:p>
        </w:tc>
        <w:tc>
          <w:tcPr>
            <w:tcW w:w="345" w:type="pct"/>
            <w:shd w:val="clear" w:color="auto" w:fill="FFFF99"/>
            <w:noWrap/>
            <w:hideMark/>
          </w:tcPr>
          <w:p w14:paraId="031408C9"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EMI4</w:t>
            </w:r>
          </w:p>
        </w:tc>
        <w:tc>
          <w:tcPr>
            <w:tcW w:w="298" w:type="pct"/>
            <w:shd w:val="clear" w:color="auto" w:fill="FFFF99"/>
          </w:tcPr>
          <w:p w14:paraId="32A1B135"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4.38</w:t>
            </w:r>
          </w:p>
        </w:tc>
        <w:tc>
          <w:tcPr>
            <w:tcW w:w="252" w:type="pct"/>
            <w:shd w:val="clear" w:color="auto" w:fill="FFFF99"/>
          </w:tcPr>
          <w:p w14:paraId="0017FBDA"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.706</w:t>
            </w:r>
          </w:p>
        </w:tc>
        <w:tc>
          <w:tcPr>
            <w:tcW w:w="386" w:type="pct"/>
            <w:shd w:val="clear" w:color="auto" w:fill="FFFF99"/>
          </w:tcPr>
          <w:p w14:paraId="33258A27"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0.777</w:t>
            </w:r>
          </w:p>
        </w:tc>
        <w:tc>
          <w:tcPr>
            <w:tcW w:w="661" w:type="pct"/>
            <w:shd w:val="clear" w:color="auto" w:fill="FFFF99"/>
          </w:tcPr>
          <w:p w14:paraId="4231B73C" w14:textId="77777777" w:rsidR="00465D1D" w:rsidRPr="002547C3" w:rsidRDefault="00465D1D" w:rsidP="00465D1D">
            <w:pPr>
              <w:spacing w:after="0" w:line="240" w:lineRule="auto"/>
              <w:jc w:val="center"/>
              <w:rPr>
                <w:rFonts w:ascii="Times New Roman" w:hAnsi="Times New Roman"/>
                <w:color w:val="7030A0"/>
                <w:sz w:val="24"/>
                <w:szCs w:val="24"/>
                <w:lang w:eastAsia="en-GB"/>
              </w:rPr>
            </w:pPr>
            <w:r w:rsidRPr="002547C3">
              <w:rPr>
                <w:rFonts w:ascii="Times New Roman" w:hAnsi="Times New Roman"/>
                <w:sz w:val="24"/>
                <w:szCs w:val="24"/>
              </w:rPr>
              <w:t>0.604</w:t>
            </w:r>
          </w:p>
        </w:tc>
        <w:tc>
          <w:tcPr>
            <w:tcW w:w="250" w:type="pct"/>
            <w:vMerge/>
            <w:shd w:val="clear" w:color="auto" w:fill="FFFF99"/>
          </w:tcPr>
          <w:p w14:paraId="084F61B3" w14:textId="77777777" w:rsidR="00465D1D" w:rsidRPr="002547C3" w:rsidRDefault="00465D1D" w:rsidP="00465D1D">
            <w:pPr>
              <w:spacing w:after="0" w:line="240" w:lineRule="auto"/>
              <w:jc w:val="center"/>
              <w:rPr>
                <w:rFonts w:ascii="Times New Roman" w:hAnsi="Times New Roman"/>
                <w:sz w:val="24"/>
                <w:szCs w:val="24"/>
                <w:lang w:eastAsia="en-GB"/>
              </w:rPr>
            </w:pPr>
          </w:p>
        </w:tc>
        <w:tc>
          <w:tcPr>
            <w:tcW w:w="300" w:type="pct"/>
            <w:vMerge/>
            <w:shd w:val="clear" w:color="auto" w:fill="FFFF99"/>
          </w:tcPr>
          <w:p w14:paraId="6863CEE4" w14:textId="77777777" w:rsidR="00465D1D" w:rsidRPr="002547C3" w:rsidRDefault="00465D1D" w:rsidP="00465D1D">
            <w:pPr>
              <w:spacing w:after="0" w:line="240" w:lineRule="auto"/>
              <w:jc w:val="center"/>
              <w:rPr>
                <w:rFonts w:ascii="Times New Roman" w:hAnsi="Times New Roman"/>
                <w:sz w:val="24"/>
                <w:szCs w:val="24"/>
                <w:lang w:eastAsia="en-GB"/>
              </w:rPr>
            </w:pPr>
          </w:p>
        </w:tc>
      </w:tr>
      <w:tr w:rsidR="00465D1D" w:rsidRPr="002547C3" w14:paraId="3585A086" w14:textId="77777777" w:rsidTr="00465D1D">
        <w:trPr>
          <w:trHeight w:val="95"/>
        </w:trPr>
        <w:tc>
          <w:tcPr>
            <w:tcW w:w="701" w:type="pct"/>
            <w:vMerge/>
            <w:shd w:val="clear" w:color="auto" w:fill="FFFF99"/>
            <w:noWrap/>
            <w:vAlign w:val="bottom"/>
            <w:hideMark/>
          </w:tcPr>
          <w:p w14:paraId="4F8D298A" w14:textId="77777777" w:rsidR="00465D1D" w:rsidRPr="002547C3" w:rsidRDefault="00465D1D" w:rsidP="00465D1D">
            <w:pPr>
              <w:spacing w:after="0" w:line="240" w:lineRule="auto"/>
              <w:rPr>
                <w:rFonts w:ascii="Times New Roman" w:hAnsi="Times New Roman"/>
                <w:sz w:val="24"/>
                <w:szCs w:val="24"/>
              </w:rPr>
            </w:pPr>
          </w:p>
        </w:tc>
        <w:tc>
          <w:tcPr>
            <w:tcW w:w="1807" w:type="pct"/>
            <w:shd w:val="clear" w:color="auto" w:fill="FFFF99"/>
          </w:tcPr>
          <w:p w14:paraId="757F73F0"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Responsible manufacturing</w:t>
            </w:r>
          </w:p>
        </w:tc>
        <w:tc>
          <w:tcPr>
            <w:tcW w:w="345" w:type="pct"/>
            <w:shd w:val="clear" w:color="auto" w:fill="FFFF99"/>
            <w:noWrap/>
            <w:hideMark/>
          </w:tcPr>
          <w:p w14:paraId="358FB21A"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EMI5</w:t>
            </w:r>
          </w:p>
        </w:tc>
        <w:tc>
          <w:tcPr>
            <w:tcW w:w="298" w:type="pct"/>
            <w:shd w:val="clear" w:color="auto" w:fill="FFFF99"/>
          </w:tcPr>
          <w:p w14:paraId="64B06948"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4.26</w:t>
            </w:r>
          </w:p>
        </w:tc>
        <w:tc>
          <w:tcPr>
            <w:tcW w:w="252" w:type="pct"/>
            <w:shd w:val="clear" w:color="auto" w:fill="FFFF99"/>
          </w:tcPr>
          <w:p w14:paraId="5EC3E731"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.825</w:t>
            </w:r>
          </w:p>
        </w:tc>
        <w:tc>
          <w:tcPr>
            <w:tcW w:w="386" w:type="pct"/>
            <w:shd w:val="clear" w:color="auto" w:fill="FFFF99"/>
          </w:tcPr>
          <w:p w14:paraId="1C891C31"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0.814</w:t>
            </w:r>
          </w:p>
        </w:tc>
        <w:tc>
          <w:tcPr>
            <w:tcW w:w="661" w:type="pct"/>
            <w:shd w:val="clear" w:color="auto" w:fill="FFFF99"/>
          </w:tcPr>
          <w:p w14:paraId="530B5206" w14:textId="77777777" w:rsidR="00465D1D" w:rsidRPr="002547C3" w:rsidRDefault="00465D1D" w:rsidP="00465D1D">
            <w:pPr>
              <w:spacing w:after="0" w:line="240" w:lineRule="auto"/>
              <w:jc w:val="center"/>
              <w:rPr>
                <w:rFonts w:ascii="Times New Roman" w:hAnsi="Times New Roman"/>
                <w:color w:val="7030A0"/>
                <w:sz w:val="24"/>
                <w:szCs w:val="24"/>
                <w:lang w:eastAsia="en-GB"/>
              </w:rPr>
            </w:pPr>
            <w:r w:rsidRPr="002547C3">
              <w:rPr>
                <w:rFonts w:ascii="Times New Roman" w:hAnsi="Times New Roman"/>
                <w:sz w:val="24"/>
                <w:szCs w:val="24"/>
              </w:rPr>
              <w:t>0.662</w:t>
            </w:r>
          </w:p>
        </w:tc>
        <w:tc>
          <w:tcPr>
            <w:tcW w:w="250" w:type="pct"/>
            <w:vMerge/>
            <w:shd w:val="clear" w:color="auto" w:fill="FFFF99"/>
          </w:tcPr>
          <w:p w14:paraId="7456A24B" w14:textId="77777777" w:rsidR="00465D1D" w:rsidRPr="002547C3" w:rsidRDefault="00465D1D" w:rsidP="00465D1D">
            <w:pPr>
              <w:spacing w:after="0" w:line="240" w:lineRule="auto"/>
              <w:jc w:val="center"/>
              <w:rPr>
                <w:rFonts w:ascii="Times New Roman" w:hAnsi="Times New Roman"/>
                <w:sz w:val="24"/>
                <w:szCs w:val="24"/>
                <w:lang w:eastAsia="en-GB"/>
              </w:rPr>
            </w:pPr>
          </w:p>
        </w:tc>
        <w:tc>
          <w:tcPr>
            <w:tcW w:w="300" w:type="pct"/>
            <w:vMerge/>
            <w:shd w:val="clear" w:color="auto" w:fill="FFFF99"/>
          </w:tcPr>
          <w:p w14:paraId="3A9D0996" w14:textId="77777777" w:rsidR="00465D1D" w:rsidRPr="002547C3" w:rsidRDefault="00465D1D" w:rsidP="00465D1D">
            <w:pPr>
              <w:spacing w:after="0" w:line="240" w:lineRule="auto"/>
              <w:jc w:val="center"/>
              <w:rPr>
                <w:rFonts w:ascii="Times New Roman" w:hAnsi="Times New Roman"/>
                <w:sz w:val="24"/>
                <w:szCs w:val="24"/>
                <w:lang w:eastAsia="en-GB"/>
              </w:rPr>
            </w:pPr>
          </w:p>
        </w:tc>
      </w:tr>
      <w:tr w:rsidR="00465D1D" w:rsidRPr="002547C3" w14:paraId="1346F863" w14:textId="77777777" w:rsidTr="00465D1D">
        <w:trPr>
          <w:trHeight w:val="128"/>
        </w:trPr>
        <w:tc>
          <w:tcPr>
            <w:tcW w:w="701" w:type="pct"/>
            <w:vMerge/>
            <w:shd w:val="clear" w:color="auto" w:fill="FFFF99"/>
            <w:noWrap/>
            <w:vAlign w:val="bottom"/>
            <w:hideMark/>
          </w:tcPr>
          <w:p w14:paraId="626C1722" w14:textId="77777777" w:rsidR="00465D1D" w:rsidRPr="002547C3" w:rsidRDefault="00465D1D" w:rsidP="00465D1D">
            <w:pPr>
              <w:spacing w:after="0" w:line="240" w:lineRule="auto"/>
              <w:rPr>
                <w:rFonts w:ascii="Times New Roman" w:hAnsi="Times New Roman"/>
                <w:sz w:val="24"/>
                <w:szCs w:val="24"/>
              </w:rPr>
            </w:pPr>
          </w:p>
        </w:tc>
        <w:tc>
          <w:tcPr>
            <w:tcW w:w="1807" w:type="pct"/>
            <w:shd w:val="clear" w:color="auto" w:fill="FFFF99"/>
          </w:tcPr>
          <w:p w14:paraId="67C0671D"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Fundamental reassessment of the use of resources</w:t>
            </w:r>
          </w:p>
        </w:tc>
        <w:tc>
          <w:tcPr>
            <w:tcW w:w="345" w:type="pct"/>
            <w:shd w:val="clear" w:color="auto" w:fill="FFFF99"/>
            <w:noWrap/>
            <w:hideMark/>
          </w:tcPr>
          <w:p w14:paraId="5B40B5B9"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EMI6</w:t>
            </w:r>
          </w:p>
        </w:tc>
        <w:tc>
          <w:tcPr>
            <w:tcW w:w="298" w:type="pct"/>
            <w:shd w:val="clear" w:color="auto" w:fill="FFFF99"/>
          </w:tcPr>
          <w:p w14:paraId="5C887384"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4.28</w:t>
            </w:r>
          </w:p>
        </w:tc>
        <w:tc>
          <w:tcPr>
            <w:tcW w:w="252" w:type="pct"/>
            <w:shd w:val="clear" w:color="auto" w:fill="FFFF99"/>
          </w:tcPr>
          <w:p w14:paraId="79C46BB6"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.759</w:t>
            </w:r>
          </w:p>
        </w:tc>
        <w:tc>
          <w:tcPr>
            <w:tcW w:w="386" w:type="pct"/>
            <w:shd w:val="clear" w:color="auto" w:fill="FFFF99"/>
          </w:tcPr>
          <w:p w14:paraId="7F65205F"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0.864</w:t>
            </w:r>
          </w:p>
        </w:tc>
        <w:tc>
          <w:tcPr>
            <w:tcW w:w="661" w:type="pct"/>
            <w:shd w:val="clear" w:color="auto" w:fill="FFFF99"/>
          </w:tcPr>
          <w:p w14:paraId="6597D512" w14:textId="77777777" w:rsidR="00465D1D" w:rsidRPr="002547C3" w:rsidRDefault="00465D1D" w:rsidP="00465D1D">
            <w:pPr>
              <w:spacing w:after="0" w:line="240" w:lineRule="auto"/>
              <w:jc w:val="center"/>
              <w:rPr>
                <w:rFonts w:ascii="Times New Roman" w:hAnsi="Times New Roman"/>
                <w:color w:val="7030A0"/>
                <w:sz w:val="24"/>
                <w:szCs w:val="24"/>
                <w:lang w:eastAsia="en-GB"/>
              </w:rPr>
            </w:pPr>
            <w:r w:rsidRPr="002547C3">
              <w:rPr>
                <w:rFonts w:ascii="Times New Roman" w:hAnsi="Times New Roman"/>
                <w:sz w:val="24"/>
                <w:szCs w:val="24"/>
              </w:rPr>
              <w:t>0.747</w:t>
            </w:r>
          </w:p>
        </w:tc>
        <w:tc>
          <w:tcPr>
            <w:tcW w:w="250" w:type="pct"/>
            <w:vMerge/>
            <w:shd w:val="clear" w:color="auto" w:fill="FFFF99"/>
          </w:tcPr>
          <w:p w14:paraId="0CD5F76C" w14:textId="77777777" w:rsidR="00465D1D" w:rsidRPr="002547C3" w:rsidRDefault="00465D1D" w:rsidP="00465D1D">
            <w:pPr>
              <w:spacing w:after="0" w:line="240" w:lineRule="auto"/>
              <w:jc w:val="center"/>
              <w:rPr>
                <w:rFonts w:ascii="Times New Roman" w:hAnsi="Times New Roman"/>
                <w:sz w:val="24"/>
                <w:szCs w:val="24"/>
                <w:lang w:eastAsia="en-GB"/>
              </w:rPr>
            </w:pPr>
          </w:p>
        </w:tc>
        <w:tc>
          <w:tcPr>
            <w:tcW w:w="300" w:type="pct"/>
            <w:vMerge/>
            <w:shd w:val="clear" w:color="auto" w:fill="FFFF99"/>
          </w:tcPr>
          <w:p w14:paraId="0781A296" w14:textId="77777777" w:rsidR="00465D1D" w:rsidRPr="002547C3" w:rsidRDefault="00465D1D" w:rsidP="00465D1D">
            <w:pPr>
              <w:spacing w:after="0" w:line="240" w:lineRule="auto"/>
              <w:jc w:val="center"/>
              <w:rPr>
                <w:rFonts w:ascii="Times New Roman" w:hAnsi="Times New Roman"/>
                <w:sz w:val="24"/>
                <w:szCs w:val="24"/>
                <w:lang w:eastAsia="en-GB"/>
              </w:rPr>
            </w:pPr>
          </w:p>
        </w:tc>
      </w:tr>
      <w:tr w:rsidR="00465D1D" w:rsidRPr="002547C3" w14:paraId="5E29F68E" w14:textId="77777777" w:rsidTr="00465D1D">
        <w:trPr>
          <w:trHeight w:val="288"/>
        </w:trPr>
        <w:tc>
          <w:tcPr>
            <w:tcW w:w="701" w:type="pct"/>
            <w:vMerge/>
            <w:shd w:val="clear" w:color="auto" w:fill="FFFF99"/>
            <w:noWrap/>
            <w:vAlign w:val="bottom"/>
            <w:hideMark/>
          </w:tcPr>
          <w:p w14:paraId="24B3A1AB" w14:textId="77777777" w:rsidR="00465D1D" w:rsidRPr="002547C3" w:rsidRDefault="00465D1D" w:rsidP="00465D1D">
            <w:pPr>
              <w:spacing w:after="0" w:line="240" w:lineRule="auto"/>
              <w:rPr>
                <w:rFonts w:ascii="Times New Roman" w:hAnsi="Times New Roman"/>
                <w:sz w:val="24"/>
                <w:szCs w:val="24"/>
              </w:rPr>
            </w:pPr>
          </w:p>
        </w:tc>
        <w:tc>
          <w:tcPr>
            <w:tcW w:w="1807" w:type="pct"/>
            <w:shd w:val="clear" w:color="auto" w:fill="FFFF99"/>
          </w:tcPr>
          <w:p w14:paraId="1A4DDD56"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Potential for new business development and synergy</w:t>
            </w:r>
          </w:p>
        </w:tc>
        <w:tc>
          <w:tcPr>
            <w:tcW w:w="345" w:type="pct"/>
            <w:shd w:val="clear" w:color="auto" w:fill="FFFF99"/>
            <w:noWrap/>
            <w:hideMark/>
          </w:tcPr>
          <w:p w14:paraId="3830F945"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EMI7</w:t>
            </w:r>
          </w:p>
        </w:tc>
        <w:tc>
          <w:tcPr>
            <w:tcW w:w="298" w:type="pct"/>
            <w:shd w:val="clear" w:color="auto" w:fill="FFFF99"/>
          </w:tcPr>
          <w:p w14:paraId="49D79B6A"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4.29</w:t>
            </w:r>
          </w:p>
        </w:tc>
        <w:tc>
          <w:tcPr>
            <w:tcW w:w="252" w:type="pct"/>
            <w:shd w:val="clear" w:color="auto" w:fill="FFFF99"/>
          </w:tcPr>
          <w:p w14:paraId="6F72190E"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.816</w:t>
            </w:r>
          </w:p>
        </w:tc>
        <w:tc>
          <w:tcPr>
            <w:tcW w:w="386" w:type="pct"/>
            <w:shd w:val="clear" w:color="auto" w:fill="FFFF99"/>
          </w:tcPr>
          <w:p w14:paraId="07382F57"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0.829</w:t>
            </w:r>
          </w:p>
        </w:tc>
        <w:tc>
          <w:tcPr>
            <w:tcW w:w="661" w:type="pct"/>
            <w:shd w:val="clear" w:color="auto" w:fill="FFFF99"/>
          </w:tcPr>
          <w:p w14:paraId="117CDCD2" w14:textId="77777777" w:rsidR="00465D1D" w:rsidRPr="002547C3" w:rsidRDefault="00465D1D" w:rsidP="00465D1D">
            <w:pPr>
              <w:spacing w:after="0" w:line="240" w:lineRule="auto"/>
              <w:jc w:val="center"/>
              <w:rPr>
                <w:rFonts w:ascii="Times New Roman" w:hAnsi="Times New Roman"/>
                <w:color w:val="7030A0"/>
                <w:sz w:val="24"/>
                <w:szCs w:val="24"/>
                <w:lang w:eastAsia="en-GB"/>
              </w:rPr>
            </w:pPr>
            <w:r w:rsidRPr="002547C3">
              <w:rPr>
                <w:rFonts w:ascii="Times New Roman" w:hAnsi="Times New Roman"/>
                <w:sz w:val="24"/>
                <w:szCs w:val="24"/>
              </w:rPr>
              <w:t>0.688</w:t>
            </w:r>
          </w:p>
        </w:tc>
        <w:tc>
          <w:tcPr>
            <w:tcW w:w="250" w:type="pct"/>
            <w:vMerge/>
            <w:shd w:val="clear" w:color="auto" w:fill="FFFF99"/>
          </w:tcPr>
          <w:p w14:paraId="7E303150" w14:textId="77777777" w:rsidR="00465D1D" w:rsidRPr="002547C3" w:rsidRDefault="00465D1D" w:rsidP="00465D1D">
            <w:pPr>
              <w:spacing w:after="0" w:line="240" w:lineRule="auto"/>
              <w:jc w:val="center"/>
              <w:rPr>
                <w:rFonts w:ascii="Times New Roman" w:hAnsi="Times New Roman"/>
                <w:sz w:val="24"/>
                <w:szCs w:val="24"/>
                <w:lang w:eastAsia="en-GB"/>
              </w:rPr>
            </w:pPr>
          </w:p>
        </w:tc>
        <w:tc>
          <w:tcPr>
            <w:tcW w:w="300" w:type="pct"/>
            <w:vMerge/>
            <w:shd w:val="clear" w:color="auto" w:fill="FFFF99"/>
          </w:tcPr>
          <w:p w14:paraId="19E0BFC7" w14:textId="77777777" w:rsidR="00465D1D" w:rsidRPr="002547C3" w:rsidRDefault="00465D1D" w:rsidP="00465D1D">
            <w:pPr>
              <w:spacing w:after="0" w:line="240" w:lineRule="auto"/>
              <w:jc w:val="center"/>
              <w:rPr>
                <w:rFonts w:ascii="Times New Roman" w:hAnsi="Times New Roman"/>
                <w:sz w:val="24"/>
                <w:szCs w:val="24"/>
                <w:lang w:eastAsia="en-GB"/>
              </w:rPr>
            </w:pPr>
          </w:p>
        </w:tc>
      </w:tr>
      <w:tr w:rsidR="00465D1D" w:rsidRPr="002547C3" w14:paraId="43A48CED" w14:textId="77777777" w:rsidTr="00465D1D">
        <w:trPr>
          <w:trHeight w:val="195"/>
        </w:trPr>
        <w:tc>
          <w:tcPr>
            <w:tcW w:w="701" w:type="pct"/>
            <w:vMerge w:val="restart"/>
            <w:shd w:val="clear" w:color="auto" w:fill="FFFF99"/>
            <w:noWrap/>
            <w:vAlign w:val="center"/>
            <w:hideMark/>
          </w:tcPr>
          <w:p w14:paraId="0AE48772" w14:textId="77777777" w:rsidR="00465D1D" w:rsidRPr="002547C3" w:rsidRDefault="00465D1D" w:rsidP="00465D1D">
            <w:pPr>
              <w:spacing w:after="0" w:line="240" w:lineRule="auto"/>
              <w:rPr>
                <w:rFonts w:ascii="Times New Roman" w:hAnsi="Times New Roman"/>
                <w:color w:val="000000"/>
                <w:sz w:val="24"/>
                <w:szCs w:val="24"/>
                <w:lang w:eastAsia="en-GB"/>
              </w:rPr>
            </w:pPr>
            <w:r w:rsidRPr="002547C3">
              <w:rPr>
                <w:rFonts w:ascii="Times New Roman" w:hAnsi="Times New Roman"/>
                <w:color w:val="000000"/>
                <w:sz w:val="24"/>
                <w:szCs w:val="24"/>
                <w:lang w:eastAsia="en-GB"/>
              </w:rPr>
              <w:t>Organisational Resilience and SDGs (ORS)</w:t>
            </w:r>
          </w:p>
          <w:p w14:paraId="7C2CDC6E" w14:textId="77777777" w:rsidR="00465D1D" w:rsidRPr="002547C3" w:rsidRDefault="00465D1D" w:rsidP="00465D1D">
            <w:pPr>
              <w:spacing w:after="0" w:line="240" w:lineRule="auto"/>
              <w:rPr>
                <w:rFonts w:ascii="Times New Roman" w:hAnsi="Times New Roman"/>
                <w:color w:val="000000"/>
                <w:sz w:val="24"/>
                <w:szCs w:val="24"/>
                <w:lang w:eastAsia="en-GB"/>
              </w:rPr>
            </w:pPr>
            <w:r w:rsidRPr="002547C3">
              <w:rPr>
                <w:rFonts w:ascii="Times New Roman" w:hAnsi="Times New Roman"/>
                <w:color w:val="000000"/>
                <w:sz w:val="24"/>
                <w:szCs w:val="24"/>
                <w:lang w:eastAsia="en-GB"/>
              </w:rPr>
              <w:t>(</w:t>
            </w:r>
            <w:r w:rsidRPr="002547C3">
              <w:rPr>
                <w:rFonts w:ascii="Times New Roman" w:hAnsi="Times New Roman"/>
                <w:sz w:val="24"/>
                <w:szCs w:val="24"/>
              </w:rPr>
              <w:t>α</w:t>
            </w:r>
            <w:r w:rsidRPr="002547C3">
              <w:rPr>
                <w:rFonts w:ascii="Times New Roman" w:hAnsi="Times New Roman"/>
                <w:color w:val="000000"/>
                <w:sz w:val="24"/>
                <w:szCs w:val="24"/>
                <w:lang w:eastAsia="en-GB"/>
              </w:rPr>
              <w:t xml:space="preserve"> =0.906)</w:t>
            </w:r>
          </w:p>
          <w:p w14:paraId="601154C1" w14:textId="77777777" w:rsidR="00465D1D" w:rsidRPr="002547C3" w:rsidRDefault="00465D1D" w:rsidP="00465D1D">
            <w:pPr>
              <w:spacing w:after="0" w:line="240" w:lineRule="auto"/>
              <w:rPr>
                <w:rFonts w:ascii="Times New Roman" w:hAnsi="Times New Roman"/>
                <w:color w:val="000000"/>
                <w:sz w:val="24"/>
                <w:szCs w:val="24"/>
                <w:lang w:eastAsia="en-GB"/>
              </w:rPr>
            </w:pPr>
          </w:p>
          <w:p w14:paraId="13ED666E" w14:textId="77777777" w:rsidR="00465D1D" w:rsidRPr="002547C3" w:rsidRDefault="00465D1D" w:rsidP="00465D1D">
            <w:pPr>
              <w:spacing w:after="0" w:line="240" w:lineRule="auto"/>
              <w:rPr>
                <w:rFonts w:ascii="Times New Roman" w:hAnsi="Times New Roman"/>
                <w:color w:val="000000"/>
                <w:sz w:val="24"/>
                <w:szCs w:val="24"/>
                <w:lang w:eastAsia="en-GB"/>
              </w:rPr>
            </w:pPr>
          </w:p>
          <w:p w14:paraId="157F362C" w14:textId="77777777" w:rsidR="00465D1D" w:rsidRPr="002547C3" w:rsidRDefault="00465D1D" w:rsidP="00465D1D">
            <w:pPr>
              <w:spacing w:after="0" w:line="240" w:lineRule="auto"/>
              <w:rPr>
                <w:rFonts w:ascii="Times New Roman" w:hAnsi="Times New Roman"/>
                <w:color w:val="000000"/>
                <w:sz w:val="24"/>
                <w:szCs w:val="24"/>
                <w:lang w:eastAsia="en-GB"/>
              </w:rPr>
            </w:pPr>
          </w:p>
          <w:p w14:paraId="4C4DEFE7" w14:textId="77777777" w:rsidR="00465D1D" w:rsidRPr="002547C3" w:rsidRDefault="00465D1D" w:rsidP="00465D1D">
            <w:pPr>
              <w:spacing w:after="0" w:line="240" w:lineRule="auto"/>
              <w:rPr>
                <w:rFonts w:ascii="Times New Roman" w:hAnsi="Times New Roman"/>
                <w:sz w:val="24"/>
                <w:szCs w:val="24"/>
                <w:lang w:eastAsia="en-GB"/>
              </w:rPr>
            </w:pPr>
          </w:p>
        </w:tc>
        <w:tc>
          <w:tcPr>
            <w:tcW w:w="1807" w:type="pct"/>
            <w:shd w:val="clear" w:color="auto" w:fill="FFFF99"/>
          </w:tcPr>
          <w:p w14:paraId="64F95A6A"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Innovative thinking</w:t>
            </w:r>
          </w:p>
        </w:tc>
        <w:tc>
          <w:tcPr>
            <w:tcW w:w="345" w:type="pct"/>
            <w:shd w:val="clear" w:color="auto" w:fill="FFFF99"/>
            <w:noWrap/>
            <w:hideMark/>
          </w:tcPr>
          <w:p w14:paraId="4D0E8B1E"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ORS1</w:t>
            </w:r>
          </w:p>
        </w:tc>
        <w:tc>
          <w:tcPr>
            <w:tcW w:w="298" w:type="pct"/>
            <w:shd w:val="clear" w:color="auto" w:fill="FFFF99"/>
          </w:tcPr>
          <w:p w14:paraId="41FBEC58"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4.43</w:t>
            </w:r>
          </w:p>
        </w:tc>
        <w:tc>
          <w:tcPr>
            <w:tcW w:w="252" w:type="pct"/>
            <w:shd w:val="clear" w:color="auto" w:fill="FFFF99"/>
          </w:tcPr>
          <w:p w14:paraId="78A6BBC4"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.738</w:t>
            </w:r>
          </w:p>
        </w:tc>
        <w:tc>
          <w:tcPr>
            <w:tcW w:w="386" w:type="pct"/>
            <w:shd w:val="clear" w:color="auto" w:fill="FFFF99"/>
          </w:tcPr>
          <w:p w14:paraId="2F7E3934"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0.743</w:t>
            </w:r>
          </w:p>
        </w:tc>
        <w:tc>
          <w:tcPr>
            <w:tcW w:w="661" w:type="pct"/>
            <w:shd w:val="clear" w:color="auto" w:fill="FFFF99"/>
          </w:tcPr>
          <w:p w14:paraId="1865420E" w14:textId="77777777" w:rsidR="00465D1D" w:rsidRPr="002547C3" w:rsidRDefault="00465D1D" w:rsidP="00465D1D">
            <w:pPr>
              <w:spacing w:after="0" w:line="240" w:lineRule="auto"/>
              <w:jc w:val="center"/>
              <w:rPr>
                <w:rFonts w:ascii="Times New Roman" w:hAnsi="Times New Roman"/>
                <w:color w:val="7030A0"/>
                <w:sz w:val="24"/>
                <w:szCs w:val="24"/>
                <w:lang w:eastAsia="en-GB"/>
              </w:rPr>
            </w:pPr>
            <w:r w:rsidRPr="002547C3">
              <w:rPr>
                <w:rFonts w:ascii="Times New Roman" w:hAnsi="Times New Roman"/>
                <w:sz w:val="24"/>
                <w:szCs w:val="24"/>
              </w:rPr>
              <w:t>0.551</w:t>
            </w:r>
          </w:p>
        </w:tc>
        <w:tc>
          <w:tcPr>
            <w:tcW w:w="250" w:type="pct"/>
            <w:vMerge w:val="restart"/>
            <w:shd w:val="clear" w:color="auto" w:fill="FFFF99"/>
          </w:tcPr>
          <w:p w14:paraId="7FA3D578" w14:textId="77777777" w:rsidR="00465D1D" w:rsidRPr="002547C3" w:rsidRDefault="00465D1D" w:rsidP="00465D1D">
            <w:pPr>
              <w:spacing w:after="0" w:line="240" w:lineRule="auto"/>
              <w:jc w:val="center"/>
              <w:rPr>
                <w:rFonts w:ascii="Times New Roman" w:hAnsi="Times New Roman"/>
                <w:sz w:val="24"/>
                <w:szCs w:val="24"/>
                <w:lang w:eastAsia="en-GB"/>
              </w:rPr>
            </w:pPr>
          </w:p>
          <w:p w14:paraId="4B415A40" w14:textId="77777777" w:rsidR="00465D1D" w:rsidRPr="002547C3" w:rsidRDefault="00465D1D" w:rsidP="00465D1D">
            <w:pPr>
              <w:spacing w:after="0" w:line="240" w:lineRule="auto"/>
              <w:jc w:val="center"/>
              <w:rPr>
                <w:rFonts w:ascii="Times New Roman" w:hAnsi="Times New Roman"/>
                <w:sz w:val="24"/>
                <w:szCs w:val="24"/>
                <w:lang w:eastAsia="en-GB"/>
              </w:rPr>
            </w:pPr>
          </w:p>
          <w:p w14:paraId="25301441" w14:textId="77777777" w:rsidR="00465D1D" w:rsidRPr="002547C3" w:rsidRDefault="00465D1D" w:rsidP="00465D1D">
            <w:pPr>
              <w:spacing w:after="0" w:line="240" w:lineRule="auto"/>
              <w:jc w:val="center"/>
              <w:rPr>
                <w:rFonts w:ascii="Times New Roman" w:hAnsi="Times New Roman"/>
                <w:sz w:val="24"/>
                <w:szCs w:val="24"/>
                <w:lang w:eastAsia="en-GB"/>
              </w:rPr>
            </w:pPr>
          </w:p>
          <w:p w14:paraId="4085D4A2" w14:textId="77777777" w:rsidR="00465D1D" w:rsidRPr="002547C3" w:rsidRDefault="00465D1D" w:rsidP="00465D1D">
            <w:pPr>
              <w:spacing w:after="0" w:line="240" w:lineRule="auto"/>
              <w:jc w:val="center"/>
              <w:rPr>
                <w:rFonts w:ascii="Times New Roman" w:hAnsi="Times New Roman"/>
                <w:sz w:val="24"/>
                <w:szCs w:val="24"/>
                <w:lang w:eastAsia="en-GB"/>
              </w:rPr>
            </w:pPr>
          </w:p>
          <w:p w14:paraId="693B2E94" w14:textId="77777777" w:rsidR="00465D1D" w:rsidRPr="002547C3" w:rsidRDefault="00465D1D" w:rsidP="00465D1D">
            <w:pPr>
              <w:spacing w:after="0" w:line="240" w:lineRule="auto"/>
              <w:jc w:val="center"/>
              <w:rPr>
                <w:rFonts w:ascii="Times New Roman" w:hAnsi="Times New Roman"/>
                <w:sz w:val="24"/>
                <w:szCs w:val="24"/>
                <w:lang w:eastAsia="en-GB"/>
              </w:rPr>
            </w:pPr>
          </w:p>
          <w:p w14:paraId="1E76DAE7"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sz w:val="24"/>
                <w:szCs w:val="24"/>
                <w:lang w:eastAsia="en-GB"/>
              </w:rPr>
              <w:t>0.92</w:t>
            </w:r>
          </w:p>
        </w:tc>
        <w:tc>
          <w:tcPr>
            <w:tcW w:w="300" w:type="pct"/>
            <w:vMerge w:val="restart"/>
            <w:shd w:val="clear" w:color="auto" w:fill="FFFF99"/>
          </w:tcPr>
          <w:p w14:paraId="50B8A26A" w14:textId="77777777" w:rsidR="00465D1D" w:rsidRPr="002547C3" w:rsidRDefault="00465D1D" w:rsidP="00465D1D">
            <w:pPr>
              <w:spacing w:after="0" w:line="240" w:lineRule="auto"/>
              <w:jc w:val="center"/>
              <w:rPr>
                <w:rFonts w:ascii="Times New Roman" w:hAnsi="Times New Roman"/>
                <w:sz w:val="24"/>
                <w:szCs w:val="24"/>
                <w:lang w:eastAsia="en-GB"/>
              </w:rPr>
            </w:pPr>
          </w:p>
          <w:p w14:paraId="563B95D2" w14:textId="77777777" w:rsidR="00465D1D" w:rsidRPr="002547C3" w:rsidRDefault="00465D1D" w:rsidP="00465D1D">
            <w:pPr>
              <w:spacing w:after="0" w:line="240" w:lineRule="auto"/>
              <w:jc w:val="center"/>
              <w:rPr>
                <w:rFonts w:ascii="Times New Roman" w:hAnsi="Times New Roman"/>
                <w:sz w:val="24"/>
                <w:szCs w:val="24"/>
                <w:lang w:eastAsia="en-GB"/>
              </w:rPr>
            </w:pPr>
          </w:p>
          <w:p w14:paraId="46EF86E9" w14:textId="77777777" w:rsidR="00465D1D" w:rsidRPr="002547C3" w:rsidRDefault="00465D1D" w:rsidP="00465D1D">
            <w:pPr>
              <w:spacing w:after="0" w:line="240" w:lineRule="auto"/>
              <w:jc w:val="center"/>
              <w:rPr>
                <w:rFonts w:ascii="Times New Roman" w:hAnsi="Times New Roman"/>
                <w:sz w:val="24"/>
                <w:szCs w:val="24"/>
                <w:lang w:eastAsia="en-GB"/>
              </w:rPr>
            </w:pPr>
          </w:p>
          <w:p w14:paraId="6E176884" w14:textId="77777777" w:rsidR="00465D1D" w:rsidRPr="002547C3" w:rsidRDefault="00465D1D" w:rsidP="00465D1D">
            <w:pPr>
              <w:spacing w:after="0" w:line="240" w:lineRule="auto"/>
              <w:jc w:val="center"/>
              <w:rPr>
                <w:rFonts w:ascii="Times New Roman" w:hAnsi="Times New Roman"/>
                <w:sz w:val="24"/>
                <w:szCs w:val="24"/>
                <w:lang w:eastAsia="en-GB"/>
              </w:rPr>
            </w:pPr>
          </w:p>
          <w:p w14:paraId="131181EC" w14:textId="77777777" w:rsidR="00465D1D" w:rsidRPr="002547C3" w:rsidRDefault="00465D1D" w:rsidP="00465D1D">
            <w:pPr>
              <w:spacing w:after="0" w:line="240" w:lineRule="auto"/>
              <w:jc w:val="center"/>
              <w:rPr>
                <w:rFonts w:ascii="Times New Roman" w:hAnsi="Times New Roman"/>
                <w:sz w:val="24"/>
                <w:szCs w:val="24"/>
                <w:lang w:eastAsia="en-GB"/>
              </w:rPr>
            </w:pPr>
          </w:p>
          <w:p w14:paraId="21B1F8DA"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sz w:val="24"/>
                <w:szCs w:val="24"/>
                <w:lang w:eastAsia="en-GB"/>
              </w:rPr>
              <w:t>0.63</w:t>
            </w:r>
          </w:p>
        </w:tc>
      </w:tr>
      <w:tr w:rsidR="00465D1D" w:rsidRPr="002547C3" w14:paraId="0DD4CA48" w14:textId="77777777" w:rsidTr="00465D1D">
        <w:trPr>
          <w:trHeight w:val="288"/>
        </w:trPr>
        <w:tc>
          <w:tcPr>
            <w:tcW w:w="701" w:type="pct"/>
            <w:vMerge/>
            <w:shd w:val="clear" w:color="auto" w:fill="FFFF99"/>
            <w:noWrap/>
            <w:vAlign w:val="bottom"/>
            <w:hideMark/>
          </w:tcPr>
          <w:p w14:paraId="1ABF2FC0" w14:textId="77777777" w:rsidR="00465D1D" w:rsidRPr="002547C3" w:rsidRDefault="00465D1D" w:rsidP="00465D1D">
            <w:pPr>
              <w:spacing w:after="0" w:line="240" w:lineRule="auto"/>
              <w:rPr>
                <w:rFonts w:ascii="Times New Roman" w:hAnsi="Times New Roman"/>
                <w:sz w:val="24"/>
                <w:szCs w:val="24"/>
              </w:rPr>
            </w:pPr>
          </w:p>
        </w:tc>
        <w:tc>
          <w:tcPr>
            <w:tcW w:w="1807" w:type="pct"/>
            <w:shd w:val="clear" w:color="auto" w:fill="FFFF99"/>
          </w:tcPr>
          <w:p w14:paraId="33978F73"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Thinking of adopting initiatives of sustainable resource management</w:t>
            </w:r>
          </w:p>
        </w:tc>
        <w:tc>
          <w:tcPr>
            <w:tcW w:w="345" w:type="pct"/>
            <w:shd w:val="clear" w:color="auto" w:fill="FFFF99"/>
            <w:noWrap/>
            <w:hideMark/>
          </w:tcPr>
          <w:p w14:paraId="5866F92E"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ORS2</w:t>
            </w:r>
          </w:p>
        </w:tc>
        <w:tc>
          <w:tcPr>
            <w:tcW w:w="298" w:type="pct"/>
            <w:shd w:val="clear" w:color="auto" w:fill="FFFF99"/>
          </w:tcPr>
          <w:p w14:paraId="017241B7"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4.31</w:t>
            </w:r>
          </w:p>
        </w:tc>
        <w:tc>
          <w:tcPr>
            <w:tcW w:w="252" w:type="pct"/>
            <w:shd w:val="clear" w:color="auto" w:fill="FFFF99"/>
          </w:tcPr>
          <w:p w14:paraId="174FC174"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.758</w:t>
            </w:r>
          </w:p>
        </w:tc>
        <w:tc>
          <w:tcPr>
            <w:tcW w:w="386" w:type="pct"/>
            <w:shd w:val="clear" w:color="auto" w:fill="FFFF99"/>
          </w:tcPr>
          <w:p w14:paraId="69BD4CEA"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0.812</w:t>
            </w:r>
          </w:p>
        </w:tc>
        <w:tc>
          <w:tcPr>
            <w:tcW w:w="661" w:type="pct"/>
            <w:shd w:val="clear" w:color="auto" w:fill="FFFF99"/>
          </w:tcPr>
          <w:p w14:paraId="1E3CA72E" w14:textId="77777777" w:rsidR="00465D1D" w:rsidRPr="002547C3" w:rsidRDefault="00465D1D" w:rsidP="00465D1D">
            <w:pPr>
              <w:spacing w:after="0" w:line="240" w:lineRule="auto"/>
              <w:jc w:val="center"/>
              <w:rPr>
                <w:rFonts w:ascii="Times New Roman" w:hAnsi="Times New Roman"/>
                <w:color w:val="7030A0"/>
                <w:sz w:val="24"/>
                <w:szCs w:val="24"/>
                <w:lang w:eastAsia="en-GB"/>
              </w:rPr>
            </w:pPr>
            <w:r w:rsidRPr="002547C3">
              <w:rPr>
                <w:rFonts w:ascii="Times New Roman" w:hAnsi="Times New Roman"/>
                <w:sz w:val="24"/>
                <w:szCs w:val="24"/>
              </w:rPr>
              <w:t>0.659</w:t>
            </w:r>
          </w:p>
        </w:tc>
        <w:tc>
          <w:tcPr>
            <w:tcW w:w="250" w:type="pct"/>
            <w:vMerge/>
            <w:shd w:val="clear" w:color="auto" w:fill="FFFF99"/>
          </w:tcPr>
          <w:p w14:paraId="17E65CBD" w14:textId="77777777" w:rsidR="00465D1D" w:rsidRPr="002547C3" w:rsidRDefault="00465D1D" w:rsidP="00465D1D">
            <w:pPr>
              <w:spacing w:after="0" w:line="240" w:lineRule="auto"/>
              <w:jc w:val="center"/>
              <w:rPr>
                <w:rFonts w:ascii="Times New Roman" w:hAnsi="Times New Roman"/>
                <w:sz w:val="24"/>
                <w:szCs w:val="24"/>
                <w:lang w:eastAsia="en-GB"/>
              </w:rPr>
            </w:pPr>
          </w:p>
        </w:tc>
        <w:tc>
          <w:tcPr>
            <w:tcW w:w="300" w:type="pct"/>
            <w:vMerge/>
            <w:shd w:val="clear" w:color="auto" w:fill="FFFF99"/>
          </w:tcPr>
          <w:p w14:paraId="7B808E02" w14:textId="77777777" w:rsidR="00465D1D" w:rsidRPr="002547C3" w:rsidRDefault="00465D1D" w:rsidP="00465D1D">
            <w:pPr>
              <w:spacing w:after="0" w:line="240" w:lineRule="auto"/>
              <w:jc w:val="center"/>
              <w:rPr>
                <w:rFonts w:ascii="Times New Roman" w:hAnsi="Times New Roman"/>
                <w:sz w:val="24"/>
                <w:szCs w:val="24"/>
                <w:lang w:eastAsia="en-GB"/>
              </w:rPr>
            </w:pPr>
          </w:p>
        </w:tc>
      </w:tr>
      <w:tr w:rsidR="00465D1D" w:rsidRPr="002547C3" w14:paraId="50ACE846" w14:textId="77777777" w:rsidTr="00465D1D">
        <w:trPr>
          <w:trHeight w:val="193"/>
        </w:trPr>
        <w:tc>
          <w:tcPr>
            <w:tcW w:w="701" w:type="pct"/>
            <w:vMerge/>
            <w:shd w:val="clear" w:color="auto" w:fill="FFFF99"/>
            <w:noWrap/>
            <w:vAlign w:val="bottom"/>
            <w:hideMark/>
          </w:tcPr>
          <w:p w14:paraId="3760E0D5" w14:textId="77777777" w:rsidR="00465D1D" w:rsidRPr="002547C3" w:rsidRDefault="00465D1D" w:rsidP="00465D1D">
            <w:pPr>
              <w:spacing w:after="0" w:line="240" w:lineRule="auto"/>
              <w:rPr>
                <w:rFonts w:ascii="Times New Roman" w:hAnsi="Times New Roman"/>
                <w:sz w:val="24"/>
                <w:szCs w:val="24"/>
              </w:rPr>
            </w:pPr>
          </w:p>
        </w:tc>
        <w:tc>
          <w:tcPr>
            <w:tcW w:w="1807" w:type="pct"/>
            <w:shd w:val="clear" w:color="auto" w:fill="FFFF99"/>
          </w:tcPr>
          <w:p w14:paraId="1A9E1975"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Organisational culture change and monitoring</w:t>
            </w:r>
          </w:p>
        </w:tc>
        <w:tc>
          <w:tcPr>
            <w:tcW w:w="345" w:type="pct"/>
            <w:shd w:val="clear" w:color="auto" w:fill="FFFF99"/>
            <w:noWrap/>
            <w:hideMark/>
          </w:tcPr>
          <w:p w14:paraId="3E435B52"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ORS3</w:t>
            </w:r>
          </w:p>
        </w:tc>
        <w:tc>
          <w:tcPr>
            <w:tcW w:w="298" w:type="pct"/>
            <w:shd w:val="clear" w:color="auto" w:fill="FFFF99"/>
          </w:tcPr>
          <w:p w14:paraId="39132D02"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4.33</w:t>
            </w:r>
          </w:p>
        </w:tc>
        <w:tc>
          <w:tcPr>
            <w:tcW w:w="252" w:type="pct"/>
            <w:shd w:val="clear" w:color="auto" w:fill="FFFF99"/>
          </w:tcPr>
          <w:p w14:paraId="2FB285DC"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.754</w:t>
            </w:r>
          </w:p>
        </w:tc>
        <w:tc>
          <w:tcPr>
            <w:tcW w:w="386" w:type="pct"/>
            <w:shd w:val="clear" w:color="auto" w:fill="FFFF99"/>
          </w:tcPr>
          <w:p w14:paraId="6EC6247B"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0.861</w:t>
            </w:r>
          </w:p>
        </w:tc>
        <w:tc>
          <w:tcPr>
            <w:tcW w:w="661" w:type="pct"/>
            <w:shd w:val="clear" w:color="auto" w:fill="FFFF99"/>
          </w:tcPr>
          <w:p w14:paraId="4272818A" w14:textId="77777777" w:rsidR="00465D1D" w:rsidRPr="002547C3" w:rsidRDefault="00465D1D" w:rsidP="00465D1D">
            <w:pPr>
              <w:spacing w:after="0" w:line="240" w:lineRule="auto"/>
              <w:jc w:val="center"/>
              <w:rPr>
                <w:rFonts w:ascii="Times New Roman" w:hAnsi="Times New Roman"/>
                <w:color w:val="7030A0"/>
                <w:sz w:val="24"/>
                <w:szCs w:val="24"/>
                <w:lang w:eastAsia="en-GB"/>
              </w:rPr>
            </w:pPr>
            <w:r w:rsidRPr="002547C3">
              <w:rPr>
                <w:rFonts w:ascii="Times New Roman" w:hAnsi="Times New Roman"/>
                <w:sz w:val="24"/>
                <w:szCs w:val="24"/>
              </w:rPr>
              <w:t>0.742</w:t>
            </w:r>
          </w:p>
        </w:tc>
        <w:tc>
          <w:tcPr>
            <w:tcW w:w="250" w:type="pct"/>
            <w:vMerge/>
            <w:shd w:val="clear" w:color="auto" w:fill="FFFF99"/>
          </w:tcPr>
          <w:p w14:paraId="3DE0528A" w14:textId="77777777" w:rsidR="00465D1D" w:rsidRPr="002547C3" w:rsidRDefault="00465D1D" w:rsidP="00465D1D">
            <w:pPr>
              <w:spacing w:after="0" w:line="240" w:lineRule="auto"/>
              <w:jc w:val="center"/>
              <w:rPr>
                <w:rFonts w:ascii="Times New Roman" w:hAnsi="Times New Roman"/>
                <w:sz w:val="24"/>
                <w:szCs w:val="24"/>
                <w:lang w:eastAsia="en-GB"/>
              </w:rPr>
            </w:pPr>
          </w:p>
        </w:tc>
        <w:tc>
          <w:tcPr>
            <w:tcW w:w="300" w:type="pct"/>
            <w:vMerge/>
            <w:shd w:val="clear" w:color="auto" w:fill="FFFF99"/>
          </w:tcPr>
          <w:p w14:paraId="61CB55F1" w14:textId="77777777" w:rsidR="00465D1D" w:rsidRPr="002547C3" w:rsidRDefault="00465D1D" w:rsidP="00465D1D">
            <w:pPr>
              <w:spacing w:after="0" w:line="240" w:lineRule="auto"/>
              <w:jc w:val="center"/>
              <w:rPr>
                <w:rFonts w:ascii="Times New Roman" w:hAnsi="Times New Roman"/>
                <w:sz w:val="24"/>
                <w:szCs w:val="24"/>
                <w:lang w:eastAsia="en-GB"/>
              </w:rPr>
            </w:pPr>
          </w:p>
        </w:tc>
      </w:tr>
      <w:tr w:rsidR="00465D1D" w:rsidRPr="002547C3" w14:paraId="457CA93F" w14:textId="77777777" w:rsidTr="00465D1D">
        <w:trPr>
          <w:trHeight w:val="288"/>
        </w:trPr>
        <w:tc>
          <w:tcPr>
            <w:tcW w:w="701" w:type="pct"/>
            <w:vMerge/>
            <w:shd w:val="clear" w:color="auto" w:fill="FFFF99"/>
            <w:noWrap/>
            <w:vAlign w:val="bottom"/>
            <w:hideMark/>
          </w:tcPr>
          <w:p w14:paraId="1457AA96" w14:textId="77777777" w:rsidR="00465D1D" w:rsidRPr="002547C3" w:rsidRDefault="00465D1D" w:rsidP="00465D1D">
            <w:pPr>
              <w:spacing w:after="0" w:line="240" w:lineRule="auto"/>
              <w:rPr>
                <w:rFonts w:ascii="Times New Roman" w:hAnsi="Times New Roman"/>
                <w:sz w:val="24"/>
                <w:szCs w:val="24"/>
              </w:rPr>
            </w:pPr>
          </w:p>
        </w:tc>
        <w:tc>
          <w:tcPr>
            <w:tcW w:w="1807" w:type="pct"/>
            <w:shd w:val="clear" w:color="auto" w:fill="FFFF99"/>
          </w:tcPr>
          <w:p w14:paraId="0237F837" w14:textId="77777777" w:rsidR="00465D1D" w:rsidRPr="002547C3" w:rsidRDefault="00465D1D" w:rsidP="00465D1D">
            <w:pPr>
              <w:spacing w:after="0" w:line="240" w:lineRule="auto"/>
              <w:jc w:val="both"/>
              <w:rPr>
                <w:rFonts w:ascii="Times New Roman" w:hAnsi="Times New Roman"/>
                <w:sz w:val="24"/>
                <w:szCs w:val="24"/>
                <w:lang w:eastAsia="en-GB"/>
              </w:rPr>
            </w:pPr>
            <w:r w:rsidRPr="002547C3">
              <w:rPr>
                <w:rFonts w:ascii="Times New Roman" w:hAnsi="Times New Roman"/>
                <w:color w:val="000000"/>
                <w:sz w:val="24"/>
                <w:szCs w:val="24"/>
                <w:lang w:eastAsia="en-GB"/>
              </w:rPr>
              <w:t>Responsible management</w:t>
            </w:r>
          </w:p>
        </w:tc>
        <w:tc>
          <w:tcPr>
            <w:tcW w:w="345" w:type="pct"/>
            <w:shd w:val="clear" w:color="auto" w:fill="FFFF99"/>
            <w:noWrap/>
            <w:hideMark/>
          </w:tcPr>
          <w:p w14:paraId="383A008A"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lang w:eastAsia="en-GB"/>
              </w:rPr>
              <w:t>ORS4</w:t>
            </w:r>
          </w:p>
        </w:tc>
        <w:tc>
          <w:tcPr>
            <w:tcW w:w="298" w:type="pct"/>
            <w:shd w:val="clear" w:color="auto" w:fill="FFFF99"/>
          </w:tcPr>
          <w:p w14:paraId="24338E92"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4.41</w:t>
            </w:r>
          </w:p>
        </w:tc>
        <w:tc>
          <w:tcPr>
            <w:tcW w:w="252" w:type="pct"/>
            <w:shd w:val="clear" w:color="auto" w:fill="FFFF99"/>
          </w:tcPr>
          <w:p w14:paraId="68F138C0"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.800</w:t>
            </w:r>
          </w:p>
        </w:tc>
        <w:tc>
          <w:tcPr>
            <w:tcW w:w="386" w:type="pct"/>
            <w:shd w:val="clear" w:color="auto" w:fill="FFFF99"/>
          </w:tcPr>
          <w:p w14:paraId="091B030F"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0.797</w:t>
            </w:r>
          </w:p>
        </w:tc>
        <w:tc>
          <w:tcPr>
            <w:tcW w:w="661" w:type="pct"/>
            <w:shd w:val="clear" w:color="auto" w:fill="FFFF99"/>
          </w:tcPr>
          <w:p w14:paraId="6C50F9BD" w14:textId="77777777" w:rsidR="00465D1D" w:rsidRPr="002547C3" w:rsidRDefault="00465D1D" w:rsidP="00465D1D">
            <w:pPr>
              <w:spacing w:after="0" w:line="240" w:lineRule="auto"/>
              <w:jc w:val="center"/>
              <w:rPr>
                <w:rFonts w:ascii="Times New Roman" w:hAnsi="Times New Roman"/>
                <w:color w:val="7030A0"/>
                <w:sz w:val="24"/>
                <w:szCs w:val="24"/>
                <w:lang w:eastAsia="en-GB"/>
              </w:rPr>
            </w:pPr>
            <w:r w:rsidRPr="002547C3">
              <w:rPr>
                <w:rFonts w:ascii="Times New Roman" w:hAnsi="Times New Roman"/>
                <w:sz w:val="24"/>
                <w:szCs w:val="24"/>
              </w:rPr>
              <w:t>0.635</w:t>
            </w:r>
          </w:p>
        </w:tc>
        <w:tc>
          <w:tcPr>
            <w:tcW w:w="250" w:type="pct"/>
            <w:vMerge/>
            <w:shd w:val="clear" w:color="auto" w:fill="FFFF99"/>
          </w:tcPr>
          <w:p w14:paraId="7989B6B3" w14:textId="77777777" w:rsidR="00465D1D" w:rsidRPr="002547C3" w:rsidRDefault="00465D1D" w:rsidP="00465D1D">
            <w:pPr>
              <w:spacing w:after="0" w:line="240" w:lineRule="auto"/>
              <w:jc w:val="center"/>
              <w:rPr>
                <w:rFonts w:ascii="Times New Roman" w:hAnsi="Times New Roman"/>
                <w:sz w:val="24"/>
                <w:szCs w:val="24"/>
                <w:lang w:eastAsia="en-GB"/>
              </w:rPr>
            </w:pPr>
          </w:p>
        </w:tc>
        <w:tc>
          <w:tcPr>
            <w:tcW w:w="300" w:type="pct"/>
            <w:vMerge/>
            <w:shd w:val="clear" w:color="auto" w:fill="FFFF99"/>
          </w:tcPr>
          <w:p w14:paraId="3332F8B9" w14:textId="77777777" w:rsidR="00465D1D" w:rsidRPr="002547C3" w:rsidRDefault="00465D1D" w:rsidP="00465D1D">
            <w:pPr>
              <w:spacing w:after="0" w:line="240" w:lineRule="auto"/>
              <w:jc w:val="center"/>
              <w:rPr>
                <w:rFonts w:ascii="Times New Roman" w:hAnsi="Times New Roman"/>
                <w:sz w:val="24"/>
                <w:szCs w:val="24"/>
                <w:lang w:eastAsia="en-GB"/>
              </w:rPr>
            </w:pPr>
          </w:p>
        </w:tc>
      </w:tr>
      <w:tr w:rsidR="00465D1D" w:rsidRPr="002547C3" w14:paraId="36B60D38" w14:textId="77777777" w:rsidTr="00465D1D">
        <w:trPr>
          <w:trHeight w:val="288"/>
        </w:trPr>
        <w:tc>
          <w:tcPr>
            <w:tcW w:w="701" w:type="pct"/>
            <w:vMerge/>
            <w:shd w:val="clear" w:color="auto" w:fill="FFFF99"/>
            <w:noWrap/>
            <w:vAlign w:val="bottom"/>
            <w:hideMark/>
          </w:tcPr>
          <w:p w14:paraId="5A75C022" w14:textId="77777777" w:rsidR="00465D1D" w:rsidRPr="002547C3" w:rsidRDefault="00465D1D" w:rsidP="00465D1D">
            <w:pPr>
              <w:spacing w:after="0" w:line="240" w:lineRule="auto"/>
              <w:rPr>
                <w:rFonts w:ascii="Times New Roman" w:hAnsi="Times New Roman"/>
                <w:sz w:val="24"/>
                <w:szCs w:val="24"/>
              </w:rPr>
            </w:pPr>
          </w:p>
        </w:tc>
        <w:tc>
          <w:tcPr>
            <w:tcW w:w="1807" w:type="pct"/>
            <w:shd w:val="clear" w:color="auto" w:fill="FFFF99"/>
          </w:tcPr>
          <w:p w14:paraId="7258C7EB" w14:textId="77777777" w:rsidR="00465D1D" w:rsidRPr="002547C3" w:rsidRDefault="00465D1D" w:rsidP="00465D1D">
            <w:pPr>
              <w:spacing w:after="0" w:line="240" w:lineRule="auto"/>
              <w:jc w:val="both"/>
              <w:rPr>
                <w:rFonts w:ascii="Times New Roman" w:hAnsi="Times New Roman"/>
                <w:sz w:val="24"/>
                <w:szCs w:val="24"/>
                <w:lang w:eastAsia="en-GB"/>
              </w:rPr>
            </w:pPr>
            <w:r w:rsidRPr="002547C3">
              <w:rPr>
                <w:rFonts w:ascii="Times New Roman" w:hAnsi="Times New Roman"/>
                <w:color w:val="000000"/>
                <w:sz w:val="24"/>
                <w:szCs w:val="24"/>
                <w:lang w:eastAsia="en-GB"/>
              </w:rPr>
              <w:t xml:space="preserve">Effective and efficient communication about CE initiatives </w:t>
            </w:r>
          </w:p>
        </w:tc>
        <w:tc>
          <w:tcPr>
            <w:tcW w:w="345" w:type="pct"/>
            <w:shd w:val="clear" w:color="auto" w:fill="FFFF99"/>
            <w:noWrap/>
            <w:hideMark/>
          </w:tcPr>
          <w:p w14:paraId="52FA6DF8"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lang w:eastAsia="en-GB"/>
              </w:rPr>
              <w:t>ORS5</w:t>
            </w:r>
          </w:p>
        </w:tc>
        <w:tc>
          <w:tcPr>
            <w:tcW w:w="298" w:type="pct"/>
            <w:shd w:val="clear" w:color="auto" w:fill="FFFF99"/>
          </w:tcPr>
          <w:p w14:paraId="6C5996A3"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4.26</w:t>
            </w:r>
          </w:p>
        </w:tc>
        <w:tc>
          <w:tcPr>
            <w:tcW w:w="252" w:type="pct"/>
            <w:shd w:val="clear" w:color="auto" w:fill="FFFF99"/>
          </w:tcPr>
          <w:p w14:paraId="43F4D95C"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.838</w:t>
            </w:r>
          </w:p>
        </w:tc>
        <w:tc>
          <w:tcPr>
            <w:tcW w:w="386" w:type="pct"/>
            <w:shd w:val="clear" w:color="auto" w:fill="FFFF99"/>
          </w:tcPr>
          <w:p w14:paraId="234378DD"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0.751</w:t>
            </w:r>
          </w:p>
        </w:tc>
        <w:tc>
          <w:tcPr>
            <w:tcW w:w="661" w:type="pct"/>
            <w:shd w:val="clear" w:color="auto" w:fill="FFFF99"/>
          </w:tcPr>
          <w:p w14:paraId="6E8072F9" w14:textId="77777777" w:rsidR="00465D1D" w:rsidRPr="002547C3" w:rsidRDefault="00465D1D" w:rsidP="00465D1D">
            <w:pPr>
              <w:spacing w:after="0" w:line="240" w:lineRule="auto"/>
              <w:jc w:val="center"/>
              <w:rPr>
                <w:rFonts w:ascii="Times New Roman" w:hAnsi="Times New Roman"/>
                <w:color w:val="7030A0"/>
                <w:sz w:val="24"/>
                <w:szCs w:val="24"/>
                <w:lang w:eastAsia="en-GB"/>
              </w:rPr>
            </w:pPr>
            <w:r w:rsidRPr="002547C3">
              <w:rPr>
                <w:rFonts w:ascii="Times New Roman" w:hAnsi="Times New Roman"/>
                <w:sz w:val="24"/>
                <w:szCs w:val="24"/>
              </w:rPr>
              <w:t>0.563</w:t>
            </w:r>
          </w:p>
        </w:tc>
        <w:tc>
          <w:tcPr>
            <w:tcW w:w="250" w:type="pct"/>
            <w:vMerge/>
            <w:shd w:val="clear" w:color="auto" w:fill="FFFF99"/>
          </w:tcPr>
          <w:p w14:paraId="50C7BF9B" w14:textId="77777777" w:rsidR="00465D1D" w:rsidRPr="002547C3" w:rsidRDefault="00465D1D" w:rsidP="00465D1D">
            <w:pPr>
              <w:spacing w:after="0" w:line="240" w:lineRule="auto"/>
              <w:jc w:val="center"/>
              <w:rPr>
                <w:rFonts w:ascii="Times New Roman" w:hAnsi="Times New Roman"/>
                <w:sz w:val="24"/>
                <w:szCs w:val="24"/>
                <w:lang w:eastAsia="en-GB"/>
              </w:rPr>
            </w:pPr>
          </w:p>
        </w:tc>
        <w:tc>
          <w:tcPr>
            <w:tcW w:w="300" w:type="pct"/>
            <w:vMerge/>
            <w:shd w:val="clear" w:color="auto" w:fill="FFFF99"/>
          </w:tcPr>
          <w:p w14:paraId="1A0E6E9C" w14:textId="77777777" w:rsidR="00465D1D" w:rsidRPr="002547C3" w:rsidRDefault="00465D1D" w:rsidP="00465D1D">
            <w:pPr>
              <w:spacing w:after="0" w:line="240" w:lineRule="auto"/>
              <w:jc w:val="center"/>
              <w:rPr>
                <w:rFonts w:ascii="Times New Roman" w:hAnsi="Times New Roman"/>
                <w:sz w:val="24"/>
                <w:szCs w:val="24"/>
                <w:lang w:eastAsia="en-GB"/>
              </w:rPr>
            </w:pPr>
          </w:p>
        </w:tc>
      </w:tr>
      <w:tr w:rsidR="00465D1D" w:rsidRPr="002547C3" w14:paraId="3212CCF4" w14:textId="77777777" w:rsidTr="00465D1D">
        <w:trPr>
          <w:trHeight w:val="182"/>
        </w:trPr>
        <w:tc>
          <w:tcPr>
            <w:tcW w:w="701" w:type="pct"/>
            <w:vMerge/>
            <w:shd w:val="clear" w:color="auto" w:fill="FFFF99"/>
            <w:noWrap/>
            <w:vAlign w:val="bottom"/>
            <w:hideMark/>
          </w:tcPr>
          <w:p w14:paraId="0126002E" w14:textId="77777777" w:rsidR="00465D1D" w:rsidRPr="002547C3" w:rsidRDefault="00465D1D" w:rsidP="00465D1D">
            <w:pPr>
              <w:spacing w:after="0" w:line="240" w:lineRule="auto"/>
              <w:rPr>
                <w:rFonts w:ascii="Times New Roman" w:hAnsi="Times New Roman"/>
                <w:sz w:val="24"/>
                <w:szCs w:val="24"/>
              </w:rPr>
            </w:pPr>
          </w:p>
        </w:tc>
        <w:tc>
          <w:tcPr>
            <w:tcW w:w="1807" w:type="pct"/>
            <w:shd w:val="clear" w:color="auto" w:fill="FFFF99"/>
          </w:tcPr>
          <w:p w14:paraId="29E1883B" w14:textId="77777777" w:rsidR="00465D1D" w:rsidRPr="002547C3" w:rsidRDefault="00465D1D" w:rsidP="00465D1D">
            <w:pPr>
              <w:spacing w:after="0" w:line="240" w:lineRule="auto"/>
              <w:jc w:val="both"/>
              <w:rPr>
                <w:rFonts w:ascii="Times New Roman" w:hAnsi="Times New Roman"/>
                <w:sz w:val="24"/>
                <w:szCs w:val="24"/>
                <w:lang w:eastAsia="en-GB"/>
              </w:rPr>
            </w:pPr>
            <w:r w:rsidRPr="002547C3">
              <w:rPr>
                <w:rFonts w:ascii="Times New Roman" w:hAnsi="Times New Roman"/>
                <w:color w:val="000000"/>
                <w:sz w:val="24"/>
                <w:szCs w:val="24"/>
                <w:lang w:eastAsia="en-GB"/>
              </w:rPr>
              <w:t xml:space="preserve">Management commitment towards sustainability </w:t>
            </w:r>
          </w:p>
        </w:tc>
        <w:tc>
          <w:tcPr>
            <w:tcW w:w="345" w:type="pct"/>
            <w:shd w:val="clear" w:color="auto" w:fill="FFFF99"/>
            <w:noWrap/>
            <w:hideMark/>
          </w:tcPr>
          <w:p w14:paraId="4C33F6A8"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lang w:eastAsia="en-GB"/>
              </w:rPr>
              <w:t>ORS6</w:t>
            </w:r>
          </w:p>
        </w:tc>
        <w:tc>
          <w:tcPr>
            <w:tcW w:w="298" w:type="pct"/>
            <w:shd w:val="clear" w:color="auto" w:fill="FFFF99"/>
          </w:tcPr>
          <w:p w14:paraId="008A6B5B"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4.31</w:t>
            </w:r>
          </w:p>
        </w:tc>
        <w:tc>
          <w:tcPr>
            <w:tcW w:w="252" w:type="pct"/>
            <w:shd w:val="clear" w:color="auto" w:fill="FFFF99"/>
          </w:tcPr>
          <w:p w14:paraId="59453575"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.830</w:t>
            </w:r>
          </w:p>
        </w:tc>
        <w:tc>
          <w:tcPr>
            <w:tcW w:w="386" w:type="pct"/>
            <w:shd w:val="clear" w:color="auto" w:fill="FFFF99"/>
          </w:tcPr>
          <w:p w14:paraId="4F20BA92"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0.793</w:t>
            </w:r>
          </w:p>
        </w:tc>
        <w:tc>
          <w:tcPr>
            <w:tcW w:w="661" w:type="pct"/>
            <w:shd w:val="clear" w:color="auto" w:fill="FFFF99"/>
          </w:tcPr>
          <w:p w14:paraId="35A25C04" w14:textId="77777777" w:rsidR="00465D1D" w:rsidRPr="002547C3" w:rsidRDefault="00465D1D" w:rsidP="00465D1D">
            <w:pPr>
              <w:spacing w:after="0" w:line="240" w:lineRule="auto"/>
              <w:jc w:val="center"/>
              <w:rPr>
                <w:rFonts w:ascii="Times New Roman" w:hAnsi="Times New Roman"/>
                <w:color w:val="7030A0"/>
                <w:sz w:val="24"/>
                <w:szCs w:val="24"/>
                <w:lang w:eastAsia="en-GB"/>
              </w:rPr>
            </w:pPr>
            <w:r w:rsidRPr="002547C3">
              <w:rPr>
                <w:rFonts w:ascii="Times New Roman" w:hAnsi="Times New Roman"/>
                <w:sz w:val="24"/>
                <w:szCs w:val="24"/>
              </w:rPr>
              <w:t>0.629</w:t>
            </w:r>
          </w:p>
        </w:tc>
        <w:tc>
          <w:tcPr>
            <w:tcW w:w="250" w:type="pct"/>
            <w:vMerge/>
            <w:shd w:val="clear" w:color="auto" w:fill="FFFF99"/>
          </w:tcPr>
          <w:p w14:paraId="30B0CB4A" w14:textId="77777777" w:rsidR="00465D1D" w:rsidRPr="002547C3" w:rsidRDefault="00465D1D" w:rsidP="00465D1D">
            <w:pPr>
              <w:spacing w:after="0" w:line="240" w:lineRule="auto"/>
              <w:jc w:val="center"/>
              <w:rPr>
                <w:rFonts w:ascii="Times New Roman" w:hAnsi="Times New Roman"/>
                <w:sz w:val="24"/>
                <w:szCs w:val="24"/>
                <w:lang w:eastAsia="en-GB"/>
              </w:rPr>
            </w:pPr>
          </w:p>
        </w:tc>
        <w:tc>
          <w:tcPr>
            <w:tcW w:w="300" w:type="pct"/>
            <w:vMerge/>
            <w:shd w:val="clear" w:color="auto" w:fill="FFFF99"/>
          </w:tcPr>
          <w:p w14:paraId="09739474" w14:textId="77777777" w:rsidR="00465D1D" w:rsidRPr="002547C3" w:rsidRDefault="00465D1D" w:rsidP="00465D1D">
            <w:pPr>
              <w:spacing w:after="0" w:line="240" w:lineRule="auto"/>
              <w:jc w:val="center"/>
              <w:rPr>
                <w:rFonts w:ascii="Times New Roman" w:hAnsi="Times New Roman"/>
                <w:sz w:val="24"/>
                <w:szCs w:val="24"/>
                <w:lang w:eastAsia="en-GB"/>
              </w:rPr>
            </w:pPr>
          </w:p>
        </w:tc>
      </w:tr>
      <w:tr w:rsidR="00465D1D" w:rsidRPr="002547C3" w14:paraId="11D9C49B" w14:textId="77777777" w:rsidTr="00465D1D">
        <w:trPr>
          <w:trHeight w:val="288"/>
        </w:trPr>
        <w:tc>
          <w:tcPr>
            <w:tcW w:w="701" w:type="pct"/>
            <w:vMerge/>
            <w:shd w:val="clear" w:color="auto" w:fill="FFFF99"/>
            <w:noWrap/>
            <w:vAlign w:val="bottom"/>
            <w:hideMark/>
          </w:tcPr>
          <w:p w14:paraId="164D89EE" w14:textId="77777777" w:rsidR="00465D1D" w:rsidRPr="002547C3" w:rsidRDefault="00465D1D" w:rsidP="00465D1D">
            <w:pPr>
              <w:spacing w:after="0" w:line="240" w:lineRule="auto"/>
              <w:rPr>
                <w:rFonts w:ascii="Times New Roman" w:hAnsi="Times New Roman"/>
                <w:sz w:val="24"/>
                <w:szCs w:val="24"/>
              </w:rPr>
            </w:pPr>
          </w:p>
        </w:tc>
        <w:tc>
          <w:tcPr>
            <w:tcW w:w="1807" w:type="pct"/>
            <w:shd w:val="clear" w:color="auto" w:fill="FFFF99"/>
          </w:tcPr>
          <w:p w14:paraId="37B12868" w14:textId="77777777" w:rsidR="00465D1D" w:rsidRPr="002547C3" w:rsidRDefault="00465D1D" w:rsidP="00465D1D">
            <w:pPr>
              <w:spacing w:after="0" w:line="240" w:lineRule="auto"/>
              <w:jc w:val="both"/>
              <w:rPr>
                <w:rFonts w:ascii="Times New Roman" w:hAnsi="Times New Roman"/>
                <w:sz w:val="24"/>
                <w:szCs w:val="24"/>
                <w:lang w:eastAsia="en-GB"/>
              </w:rPr>
            </w:pPr>
            <w:r w:rsidRPr="002547C3">
              <w:rPr>
                <w:rFonts w:ascii="Times New Roman" w:hAnsi="Times New Roman"/>
                <w:color w:val="000000"/>
                <w:sz w:val="24"/>
                <w:szCs w:val="24"/>
                <w:lang w:eastAsia="en-GB"/>
              </w:rPr>
              <w:t>Training and development about CE insights within the organisational level</w:t>
            </w:r>
          </w:p>
        </w:tc>
        <w:tc>
          <w:tcPr>
            <w:tcW w:w="345" w:type="pct"/>
            <w:shd w:val="clear" w:color="auto" w:fill="FFFF99"/>
            <w:noWrap/>
            <w:hideMark/>
          </w:tcPr>
          <w:p w14:paraId="2267F96C"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lang w:eastAsia="en-GB"/>
              </w:rPr>
              <w:t>ORS7</w:t>
            </w:r>
          </w:p>
        </w:tc>
        <w:tc>
          <w:tcPr>
            <w:tcW w:w="298" w:type="pct"/>
            <w:shd w:val="clear" w:color="auto" w:fill="FFFF99"/>
          </w:tcPr>
          <w:p w14:paraId="09D85D55"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4.29</w:t>
            </w:r>
          </w:p>
        </w:tc>
        <w:tc>
          <w:tcPr>
            <w:tcW w:w="252" w:type="pct"/>
            <w:shd w:val="clear" w:color="auto" w:fill="FFFF99"/>
          </w:tcPr>
          <w:p w14:paraId="4C814917"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.839</w:t>
            </w:r>
          </w:p>
        </w:tc>
        <w:tc>
          <w:tcPr>
            <w:tcW w:w="386" w:type="pct"/>
            <w:shd w:val="clear" w:color="auto" w:fill="FFFF99"/>
          </w:tcPr>
          <w:p w14:paraId="16DDCE93"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0.796</w:t>
            </w:r>
          </w:p>
        </w:tc>
        <w:tc>
          <w:tcPr>
            <w:tcW w:w="661" w:type="pct"/>
            <w:shd w:val="clear" w:color="auto" w:fill="FFFF99"/>
          </w:tcPr>
          <w:p w14:paraId="564AA15C" w14:textId="77777777" w:rsidR="00465D1D" w:rsidRPr="002547C3" w:rsidRDefault="00465D1D" w:rsidP="00465D1D">
            <w:pPr>
              <w:spacing w:after="0" w:line="240" w:lineRule="auto"/>
              <w:jc w:val="center"/>
              <w:rPr>
                <w:rFonts w:ascii="Times New Roman" w:hAnsi="Times New Roman"/>
                <w:color w:val="7030A0"/>
                <w:sz w:val="24"/>
                <w:szCs w:val="24"/>
                <w:lang w:eastAsia="en-GB"/>
              </w:rPr>
            </w:pPr>
            <w:r w:rsidRPr="002547C3">
              <w:rPr>
                <w:rFonts w:ascii="Times New Roman" w:hAnsi="Times New Roman"/>
                <w:sz w:val="24"/>
                <w:szCs w:val="24"/>
              </w:rPr>
              <w:t>0.633</w:t>
            </w:r>
          </w:p>
        </w:tc>
        <w:tc>
          <w:tcPr>
            <w:tcW w:w="250" w:type="pct"/>
            <w:vMerge/>
            <w:shd w:val="clear" w:color="auto" w:fill="FFFF99"/>
          </w:tcPr>
          <w:p w14:paraId="081D3CF6" w14:textId="77777777" w:rsidR="00465D1D" w:rsidRPr="002547C3" w:rsidRDefault="00465D1D" w:rsidP="00465D1D">
            <w:pPr>
              <w:spacing w:after="0" w:line="240" w:lineRule="auto"/>
              <w:jc w:val="center"/>
              <w:rPr>
                <w:rFonts w:ascii="Times New Roman" w:hAnsi="Times New Roman"/>
                <w:sz w:val="24"/>
                <w:szCs w:val="24"/>
                <w:lang w:eastAsia="en-GB"/>
              </w:rPr>
            </w:pPr>
          </w:p>
        </w:tc>
        <w:tc>
          <w:tcPr>
            <w:tcW w:w="300" w:type="pct"/>
            <w:vMerge/>
            <w:shd w:val="clear" w:color="auto" w:fill="FFFF99"/>
          </w:tcPr>
          <w:p w14:paraId="64B86A7A" w14:textId="77777777" w:rsidR="00465D1D" w:rsidRPr="002547C3" w:rsidRDefault="00465D1D" w:rsidP="00465D1D">
            <w:pPr>
              <w:spacing w:after="0" w:line="240" w:lineRule="auto"/>
              <w:jc w:val="center"/>
              <w:rPr>
                <w:rFonts w:ascii="Times New Roman" w:hAnsi="Times New Roman"/>
                <w:sz w:val="24"/>
                <w:szCs w:val="24"/>
                <w:lang w:eastAsia="en-GB"/>
              </w:rPr>
            </w:pPr>
          </w:p>
        </w:tc>
      </w:tr>
      <w:tr w:rsidR="00465D1D" w:rsidRPr="002547C3" w14:paraId="38A084E0" w14:textId="77777777" w:rsidTr="00465D1D">
        <w:trPr>
          <w:trHeight w:val="108"/>
        </w:trPr>
        <w:tc>
          <w:tcPr>
            <w:tcW w:w="701" w:type="pct"/>
            <w:vMerge w:val="restart"/>
            <w:shd w:val="clear" w:color="auto" w:fill="FFFF99"/>
            <w:noWrap/>
            <w:vAlign w:val="center"/>
            <w:hideMark/>
          </w:tcPr>
          <w:p w14:paraId="6A583291" w14:textId="77777777" w:rsidR="00465D1D" w:rsidRPr="002547C3" w:rsidRDefault="00465D1D" w:rsidP="00465D1D">
            <w:pPr>
              <w:spacing w:after="0" w:line="240" w:lineRule="auto"/>
              <w:rPr>
                <w:rFonts w:ascii="Times New Roman" w:hAnsi="Times New Roman"/>
                <w:color w:val="000000"/>
                <w:sz w:val="24"/>
                <w:szCs w:val="24"/>
                <w:lang w:eastAsia="en-GB"/>
              </w:rPr>
            </w:pPr>
            <w:r w:rsidRPr="002547C3">
              <w:rPr>
                <w:rFonts w:ascii="Times New Roman" w:hAnsi="Times New Roman"/>
                <w:color w:val="000000"/>
                <w:sz w:val="24"/>
                <w:szCs w:val="24"/>
                <w:lang w:eastAsia="en-GB"/>
              </w:rPr>
              <w:t>Green Market Reputation (GMR)</w:t>
            </w:r>
          </w:p>
          <w:p w14:paraId="5498D0B9" w14:textId="77777777" w:rsidR="00465D1D" w:rsidRPr="002547C3" w:rsidRDefault="00465D1D" w:rsidP="00465D1D">
            <w:pPr>
              <w:spacing w:after="0" w:line="240" w:lineRule="auto"/>
              <w:rPr>
                <w:rFonts w:ascii="Times New Roman" w:hAnsi="Times New Roman"/>
                <w:color w:val="000000"/>
                <w:sz w:val="24"/>
                <w:szCs w:val="24"/>
                <w:lang w:eastAsia="en-GB"/>
              </w:rPr>
            </w:pPr>
            <w:r w:rsidRPr="002547C3">
              <w:rPr>
                <w:rFonts w:ascii="Times New Roman" w:hAnsi="Times New Roman"/>
                <w:color w:val="000000"/>
                <w:sz w:val="24"/>
                <w:szCs w:val="24"/>
                <w:lang w:eastAsia="en-GB"/>
              </w:rPr>
              <w:t>(</w:t>
            </w:r>
            <w:r w:rsidRPr="002547C3">
              <w:rPr>
                <w:rFonts w:ascii="Times New Roman" w:hAnsi="Times New Roman"/>
                <w:sz w:val="24"/>
                <w:szCs w:val="24"/>
              </w:rPr>
              <w:t>α</w:t>
            </w:r>
            <w:r w:rsidRPr="002547C3">
              <w:rPr>
                <w:rFonts w:ascii="Times New Roman" w:hAnsi="Times New Roman"/>
                <w:color w:val="000000"/>
                <w:sz w:val="24"/>
                <w:szCs w:val="24"/>
                <w:lang w:eastAsia="en-GB"/>
              </w:rPr>
              <w:t xml:space="preserve"> =0898)</w:t>
            </w:r>
          </w:p>
          <w:p w14:paraId="058C2034" w14:textId="77777777" w:rsidR="00465D1D" w:rsidRPr="002547C3" w:rsidRDefault="00465D1D" w:rsidP="00465D1D">
            <w:pPr>
              <w:spacing w:after="0" w:line="240" w:lineRule="auto"/>
              <w:rPr>
                <w:rFonts w:ascii="Times New Roman" w:hAnsi="Times New Roman"/>
                <w:sz w:val="24"/>
                <w:szCs w:val="24"/>
                <w:lang w:eastAsia="en-GB"/>
              </w:rPr>
            </w:pPr>
          </w:p>
        </w:tc>
        <w:tc>
          <w:tcPr>
            <w:tcW w:w="1807" w:type="pct"/>
            <w:shd w:val="clear" w:color="auto" w:fill="FFFF99"/>
          </w:tcPr>
          <w:p w14:paraId="6BBC19F1"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Ecological responsibility</w:t>
            </w:r>
          </w:p>
        </w:tc>
        <w:tc>
          <w:tcPr>
            <w:tcW w:w="345" w:type="pct"/>
            <w:shd w:val="clear" w:color="auto" w:fill="FFFF99"/>
            <w:noWrap/>
            <w:hideMark/>
          </w:tcPr>
          <w:p w14:paraId="2A3C3574"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GMR1</w:t>
            </w:r>
          </w:p>
        </w:tc>
        <w:tc>
          <w:tcPr>
            <w:tcW w:w="298" w:type="pct"/>
            <w:shd w:val="clear" w:color="auto" w:fill="FFFF99"/>
          </w:tcPr>
          <w:p w14:paraId="62DB6334"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4.29</w:t>
            </w:r>
          </w:p>
        </w:tc>
        <w:tc>
          <w:tcPr>
            <w:tcW w:w="252" w:type="pct"/>
            <w:shd w:val="clear" w:color="auto" w:fill="FFFF99"/>
          </w:tcPr>
          <w:p w14:paraId="1579A759"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.728</w:t>
            </w:r>
          </w:p>
        </w:tc>
        <w:tc>
          <w:tcPr>
            <w:tcW w:w="386" w:type="pct"/>
            <w:shd w:val="clear" w:color="auto" w:fill="FFFF99"/>
          </w:tcPr>
          <w:p w14:paraId="7715B28F"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0.841</w:t>
            </w:r>
          </w:p>
        </w:tc>
        <w:tc>
          <w:tcPr>
            <w:tcW w:w="661" w:type="pct"/>
            <w:shd w:val="clear" w:color="auto" w:fill="FFFF99"/>
          </w:tcPr>
          <w:p w14:paraId="166FFEC1" w14:textId="77777777" w:rsidR="00465D1D" w:rsidRPr="002547C3" w:rsidRDefault="00465D1D" w:rsidP="00465D1D">
            <w:pPr>
              <w:spacing w:after="0" w:line="240" w:lineRule="auto"/>
              <w:jc w:val="center"/>
              <w:rPr>
                <w:rFonts w:ascii="Times New Roman" w:hAnsi="Times New Roman"/>
                <w:color w:val="7030A0"/>
                <w:sz w:val="24"/>
                <w:szCs w:val="24"/>
                <w:lang w:eastAsia="en-GB"/>
              </w:rPr>
            </w:pPr>
            <w:r w:rsidRPr="002547C3">
              <w:rPr>
                <w:rFonts w:ascii="Times New Roman" w:hAnsi="Times New Roman"/>
                <w:sz w:val="24"/>
                <w:szCs w:val="24"/>
              </w:rPr>
              <w:t>0.707</w:t>
            </w:r>
          </w:p>
        </w:tc>
        <w:tc>
          <w:tcPr>
            <w:tcW w:w="250" w:type="pct"/>
            <w:vMerge w:val="restart"/>
            <w:shd w:val="clear" w:color="auto" w:fill="FFFF99"/>
          </w:tcPr>
          <w:p w14:paraId="618CEDAE" w14:textId="77777777" w:rsidR="00465D1D" w:rsidRPr="002547C3" w:rsidRDefault="00465D1D" w:rsidP="00465D1D">
            <w:pPr>
              <w:spacing w:after="0" w:line="240" w:lineRule="auto"/>
              <w:jc w:val="center"/>
              <w:rPr>
                <w:rFonts w:ascii="Times New Roman" w:hAnsi="Times New Roman"/>
                <w:sz w:val="24"/>
                <w:szCs w:val="24"/>
                <w:lang w:eastAsia="en-GB"/>
              </w:rPr>
            </w:pPr>
          </w:p>
          <w:p w14:paraId="7687158F" w14:textId="77777777" w:rsidR="00465D1D" w:rsidRPr="002547C3" w:rsidRDefault="00465D1D" w:rsidP="00465D1D">
            <w:pPr>
              <w:spacing w:after="0" w:line="240" w:lineRule="auto"/>
              <w:jc w:val="center"/>
              <w:rPr>
                <w:rFonts w:ascii="Times New Roman" w:hAnsi="Times New Roman"/>
                <w:sz w:val="24"/>
                <w:szCs w:val="24"/>
                <w:lang w:eastAsia="en-GB"/>
              </w:rPr>
            </w:pPr>
          </w:p>
          <w:p w14:paraId="3752F7A0"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sz w:val="24"/>
                <w:szCs w:val="24"/>
                <w:lang w:eastAsia="en-GB"/>
              </w:rPr>
              <w:t>0.92</w:t>
            </w:r>
          </w:p>
        </w:tc>
        <w:tc>
          <w:tcPr>
            <w:tcW w:w="300" w:type="pct"/>
            <w:vMerge w:val="restart"/>
            <w:shd w:val="clear" w:color="auto" w:fill="FFFF99"/>
          </w:tcPr>
          <w:p w14:paraId="04F28587" w14:textId="77777777" w:rsidR="00465D1D" w:rsidRPr="002547C3" w:rsidRDefault="00465D1D" w:rsidP="00465D1D">
            <w:pPr>
              <w:spacing w:after="0" w:line="240" w:lineRule="auto"/>
              <w:jc w:val="center"/>
              <w:rPr>
                <w:rFonts w:ascii="Times New Roman" w:hAnsi="Times New Roman"/>
                <w:sz w:val="24"/>
                <w:szCs w:val="24"/>
                <w:lang w:eastAsia="en-GB"/>
              </w:rPr>
            </w:pPr>
          </w:p>
          <w:p w14:paraId="66F93BB2" w14:textId="77777777" w:rsidR="00465D1D" w:rsidRPr="002547C3" w:rsidRDefault="00465D1D" w:rsidP="00465D1D">
            <w:pPr>
              <w:spacing w:after="0" w:line="240" w:lineRule="auto"/>
              <w:jc w:val="center"/>
              <w:rPr>
                <w:rFonts w:ascii="Times New Roman" w:hAnsi="Times New Roman"/>
                <w:sz w:val="24"/>
                <w:szCs w:val="24"/>
                <w:lang w:eastAsia="en-GB"/>
              </w:rPr>
            </w:pPr>
          </w:p>
          <w:p w14:paraId="02740997"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sz w:val="24"/>
                <w:szCs w:val="24"/>
                <w:lang w:eastAsia="en-GB"/>
              </w:rPr>
              <w:t>0.71</w:t>
            </w:r>
          </w:p>
        </w:tc>
      </w:tr>
      <w:tr w:rsidR="00465D1D" w:rsidRPr="002547C3" w14:paraId="553335F5" w14:textId="77777777" w:rsidTr="00465D1D">
        <w:trPr>
          <w:trHeight w:val="126"/>
        </w:trPr>
        <w:tc>
          <w:tcPr>
            <w:tcW w:w="701" w:type="pct"/>
            <w:vMerge/>
            <w:shd w:val="clear" w:color="auto" w:fill="FFFF99"/>
            <w:noWrap/>
            <w:vAlign w:val="bottom"/>
            <w:hideMark/>
          </w:tcPr>
          <w:p w14:paraId="011666DD" w14:textId="77777777" w:rsidR="00465D1D" w:rsidRPr="002547C3" w:rsidRDefault="00465D1D" w:rsidP="00465D1D">
            <w:pPr>
              <w:spacing w:after="0" w:line="240" w:lineRule="auto"/>
              <w:rPr>
                <w:rFonts w:ascii="Times New Roman" w:hAnsi="Times New Roman"/>
                <w:sz w:val="24"/>
                <w:szCs w:val="24"/>
              </w:rPr>
            </w:pPr>
          </w:p>
        </w:tc>
        <w:tc>
          <w:tcPr>
            <w:tcW w:w="1807" w:type="pct"/>
            <w:shd w:val="clear" w:color="auto" w:fill="FFFF99"/>
          </w:tcPr>
          <w:p w14:paraId="5374DC77"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EC initiatives and competitive advantage</w:t>
            </w:r>
          </w:p>
        </w:tc>
        <w:tc>
          <w:tcPr>
            <w:tcW w:w="345" w:type="pct"/>
            <w:shd w:val="clear" w:color="auto" w:fill="FFFF99"/>
            <w:noWrap/>
            <w:hideMark/>
          </w:tcPr>
          <w:p w14:paraId="453A9334"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GMR2</w:t>
            </w:r>
          </w:p>
        </w:tc>
        <w:tc>
          <w:tcPr>
            <w:tcW w:w="298" w:type="pct"/>
            <w:shd w:val="clear" w:color="auto" w:fill="FFFF99"/>
          </w:tcPr>
          <w:p w14:paraId="732E0C40"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4.18</w:t>
            </w:r>
          </w:p>
        </w:tc>
        <w:tc>
          <w:tcPr>
            <w:tcW w:w="252" w:type="pct"/>
            <w:shd w:val="clear" w:color="auto" w:fill="FFFF99"/>
          </w:tcPr>
          <w:p w14:paraId="4898F5B3"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.843</w:t>
            </w:r>
          </w:p>
        </w:tc>
        <w:tc>
          <w:tcPr>
            <w:tcW w:w="386" w:type="pct"/>
            <w:shd w:val="clear" w:color="auto" w:fill="FFFF99"/>
          </w:tcPr>
          <w:p w14:paraId="2F16B702"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0.846</w:t>
            </w:r>
          </w:p>
        </w:tc>
        <w:tc>
          <w:tcPr>
            <w:tcW w:w="661" w:type="pct"/>
            <w:shd w:val="clear" w:color="auto" w:fill="FFFF99"/>
          </w:tcPr>
          <w:p w14:paraId="15779F8C" w14:textId="77777777" w:rsidR="00465D1D" w:rsidRPr="002547C3" w:rsidRDefault="00465D1D" w:rsidP="00465D1D">
            <w:pPr>
              <w:spacing w:after="0" w:line="240" w:lineRule="auto"/>
              <w:jc w:val="center"/>
              <w:rPr>
                <w:rFonts w:ascii="Times New Roman" w:hAnsi="Times New Roman"/>
                <w:color w:val="7030A0"/>
                <w:sz w:val="24"/>
                <w:szCs w:val="24"/>
                <w:lang w:eastAsia="en-GB"/>
              </w:rPr>
            </w:pPr>
            <w:r w:rsidRPr="002547C3">
              <w:rPr>
                <w:rFonts w:ascii="Times New Roman" w:hAnsi="Times New Roman"/>
                <w:sz w:val="24"/>
                <w:szCs w:val="24"/>
              </w:rPr>
              <w:t>0.715</w:t>
            </w:r>
          </w:p>
        </w:tc>
        <w:tc>
          <w:tcPr>
            <w:tcW w:w="250" w:type="pct"/>
            <w:vMerge/>
            <w:shd w:val="clear" w:color="auto" w:fill="FFFF99"/>
          </w:tcPr>
          <w:p w14:paraId="29306CD7" w14:textId="77777777" w:rsidR="00465D1D" w:rsidRPr="002547C3" w:rsidRDefault="00465D1D" w:rsidP="00465D1D">
            <w:pPr>
              <w:spacing w:after="0" w:line="240" w:lineRule="auto"/>
              <w:jc w:val="center"/>
              <w:rPr>
                <w:rFonts w:ascii="Times New Roman" w:hAnsi="Times New Roman"/>
                <w:sz w:val="24"/>
                <w:szCs w:val="24"/>
                <w:lang w:eastAsia="en-GB"/>
              </w:rPr>
            </w:pPr>
          </w:p>
        </w:tc>
        <w:tc>
          <w:tcPr>
            <w:tcW w:w="300" w:type="pct"/>
            <w:vMerge/>
            <w:shd w:val="clear" w:color="auto" w:fill="FFFF99"/>
          </w:tcPr>
          <w:p w14:paraId="41CC49AC" w14:textId="77777777" w:rsidR="00465D1D" w:rsidRPr="002547C3" w:rsidRDefault="00465D1D" w:rsidP="00465D1D">
            <w:pPr>
              <w:spacing w:after="0" w:line="240" w:lineRule="auto"/>
              <w:jc w:val="center"/>
              <w:rPr>
                <w:rFonts w:ascii="Times New Roman" w:hAnsi="Times New Roman"/>
                <w:sz w:val="24"/>
                <w:szCs w:val="24"/>
                <w:lang w:eastAsia="en-GB"/>
              </w:rPr>
            </w:pPr>
          </w:p>
        </w:tc>
      </w:tr>
      <w:tr w:rsidR="00465D1D" w:rsidRPr="002547C3" w14:paraId="2040D527" w14:textId="77777777" w:rsidTr="00465D1D">
        <w:trPr>
          <w:trHeight w:val="58"/>
        </w:trPr>
        <w:tc>
          <w:tcPr>
            <w:tcW w:w="701" w:type="pct"/>
            <w:vMerge/>
            <w:shd w:val="clear" w:color="auto" w:fill="FFFF99"/>
            <w:noWrap/>
            <w:vAlign w:val="bottom"/>
            <w:hideMark/>
          </w:tcPr>
          <w:p w14:paraId="28A9D61E" w14:textId="77777777" w:rsidR="00465D1D" w:rsidRPr="002547C3" w:rsidRDefault="00465D1D" w:rsidP="00465D1D">
            <w:pPr>
              <w:spacing w:after="0" w:line="240" w:lineRule="auto"/>
              <w:rPr>
                <w:rFonts w:ascii="Times New Roman" w:hAnsi="Times New Roman"/>
                <w:sz w:val="24"/>
                <w:szCs w:val="24"/>
              </w:rPr>
            </w:pPr>
          </w:p>
        </w:tc>
        <w:tc>
          <w:tcPr>
            <w:tcW w:w="1807" w:type="pct"/>
            <w:shd w:val="clear" w:color="auto" w:fill="FFFF99"/>
          </w:tcPr>
          <w:p w14:paraId="1687F5C6"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Moral obligation to ensure safety at workplace</w:t>
            </w:r>
          </w:p>
        </w:tc>
        <w:tc>
          <w:tcPr>
            <w:tcW w:w="345" w:type="pct"/>
            <w:shd w:val="clear" w:color="auto" w:fill="FFFF99"/>
            <w:noWrap/>
            <w:hideMark/>
          </w:tcPr>
          <w:p w14:paraId="78EC5B3B"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GMR3</w:t>
            </w:r>
          </w:p>
        </w:tc>
        <w:tc>
          <w:tcPr>
            <w:tcW w:w="298" w:type="pct"/>
            <w:shd w:val="clear" w:color="auto" w:fill="FFFF99"/>
          </w:tcPr>
          <w:p w14:paraId="1E74F061"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4.12</w:t>
            </w:r>
          </w:p>
        </w:tc>
        <w:tc>
          <w:tcPr>
            <w:tcW w:w="252" w:type="pct"/>
            <w:shd w:val="clear" w:color="auto" w:fill="FFFF99"/>
          </w:tcPr>
          <w:p w14:paraId="07367C27"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.976</w:t>
            </w:r>
          </w:p>
        </w:tc>
        <w:tc>
          <w:tcPr>
            <w:tcW w:w="386" w:type="pct"/>
            <w:shd w:val="clear" w:color="auto" w:fill="FFFF99"/>
          </w:tcPr>
          <w:p w14:paraId="50459F83"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0.861</w:t>
            </w:r>
          </w:p>
        </w:tc>
        <w:tc>
          <w:tcPr>
            <w:tcW w:w="661" w:type="pct"/>
            <w:shd w:val="clear" w:color="auto" w:fill="FFFF99"/>
          </w:tcPr>
          <w:p w14:paraId="1A053909" w14:textId="77777777" w:rsidR="00465D1D" w:rsidRPr="002547C3" w:rsidRDefault="00465D1D" w:rsidP="00465D1D">
            <w:pPr>
              <w:spacing w:after="0" w:line="240" w:lineRule="auto"/>
              <w:jc w:val="center"/>
              <w:rPr>
                <w:rFonts w:ascii="Times New Roman" w:hAnsi="Times New Roman"/>
                <w:color w:val="7030A0"/>
                <w:sz w:val="24"/>
                <w:szCs w:val="24"/>
                <w:lang w:eastAsia="en-GB"/>
              </w:rPr>
            </w:pPr>
            <w:r w:rsidRPr="002547C3">
              <w:rPr>
                <w:rFonts w:ascii="Times New Roman" w:hAnsi="Times New Roman"/>
                <w:sz w:val="24"/>
                <w:szCs w:val="24"/>
              </w:rPr>
              <w:t>0.742</w:t>
            </w:r>
          </w:p>
        </w:tc>
        <w:tc>
          <w:tcPr>
            <w:tcW w:w="250" w:type="pct"/>
            <w:vMerge/>
            <w:shd w:val="clear" w:color="auto" w:fill="FFFF99"/>
          </w:tcPr>
          <w:p w14:paraId="5569DCF1" w14:textId="77777777" w:rsidR="00465D1D" w:rsidRPr="002547C3" w:rsidRDefault="00465D1D" w:rsidP="00465D1D">
            <w:pPr>
              <w:spacing w:after="0" w:line="240" w:lineRule="auto"/>
              <w:jc w:val="center"/>
              <w:rPr>
                <w:rFonts w:ascii="Times New Roman" w:hAnsi="Times New Roman"/>
                <w:sz w:val="24"/>
                <w:szCs w:val="24"/>
                <w:lang w:eastAsia="en-GB"/>
              </w:rPr>
            </w:pPr>
          </w:p>
        </w:tc>
        <w:tc>
          <w:tcPr>
            <w:tcW w:w="300" w:type="pct"/>
            <w:vMerge/>
            <w:shd w:val="clear" w:color="auto" w:fill="FFFF99"/>
          </w:tcPr>
          <w:p w14:paraId="594DFF1D" w14:textId="77777777" w:rsidR="00465D1D" w:rsidRPr="002547C3" w:rsidRDefault="00465D1D" w:rsidP="00465D1D">
            <w:pPr>
              <w:spacing w:after="0" w:line="240" w:lineRule="auto"/>
              <w:jc w:val="center"/>
              <w:rPr>
                <w:rFonts w:ascii="Times New Roman" w:hAnsi="Times New Roman"/>
                <w:sz w:val="24"/>
                <w:szCs w:val="24"/>
                <w:lang w:eastAsia="en-GB"/>
              </w:rPr>
            </w:pPr>
          </w:p>
        </w:tc>
      </w:tr>
      <w:tr w:rsidR="00465D1D" w:rsidRPr="002547C3" w14:paraId="125D2DBF" w14:textId="77777777" w:rsidTr="00465D1D">
        <w:trPr>
          <w:trHeight w:val="70"/>
        </w:trPr>
        <w:tc>
          <w:tcPr>
            <w:tcW w:w="701" w:type="pct"/>
            <w:vMerge/>
            <w:shd w:val="clear" w:color="auto" w:fill="FFFF99"/>
            <w:noWrap/>
            <w:vAlign w:val="bottom"/>
            <w:hideMark/>
          </w:tcPr>
          <w:p w14:paraId="723DF5EF" w14:textId="77777777" w:rsidR="00465D1D" w:rsidRPr="002547C3" w:rsidRDefault="00465D1D" w:rsidP="00465D1D">
            <w:pPr>
              <w:spacing w:after="0" w:line="240" w:lineRule="auto"/>
              <w:rPr>
                <w:rFonts w:ascii="Times New Roman" w:hAnsi="Times New Roman"/>
                <w:sz w:val="24"/>
                <w:szCs w:val="24"/>
              </w:rPr>
            </w:pPr>
          </w:p>
        </w:tc>
        <w:tc>
          <w:tcPr>
            <w:tcW w:w="1807" w:type="pct"/>
            <w:shd w:val="clear" w:color="auto" w:fill="FFFF99"/>
          </w:tcPr>
          <w:p w14:paraId="4E10B794"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System and</w:t>
            </w:r>
            <w:r w:rsidRPr="002547C3">
              <w:rPr>
                <w:rFonts w:ascii="Times New Roman" w:hAnsi="Times New Roman"/>
                <w:sz w:val="24"/>
                <w:szCs w:val="24"/>
              </w:rPr>
              <w:t xml:space="preserve"> </w:t>
            </w:r>
            <w:r w:rsidRPr="002547C3">
              <w:rPr>
                <w:rFonts w:ascii="Times New Roman" w:hAnsi="Times New Roman"/>
                <w:color w:val="000000"/>
                <w:sz w:val="24"/>
                <w:szCs w:val="24"/>
                <w:lang w:eastAsia="en-GB"/>
              </w:rPr>
              <w:t>community trust</w:t>
            </w:r>
          </w:p>
        </w:tc>
        <w:tc>
          <w:tcPr>
            <w:tcW w:w="345" w:type="pct"/>
            <w:shd w:val="clear" w:color="auto" w:fill="FFFF99"/>
            <w:noWrap/>
            <w:hideMark/>
          </w:tcPr>
          <w:p w14:paraId="725F7604"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GMR4</w:t>
            </w:r>
          </w:p>
        </w:tc>
        <w:tc>
          <w:tcPr>
            <w:tcW w:w="298" w:type="pct"/>
            <w:shd w:val="clear" w:color="auto" w:fill="FFFF99"/>
          </w:tcPr>
          <w:p w14:paraId="533F5BB5"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4.23</w:t>
            </w:r>
          </w:p>
        </w:tc>
        <w:tc>
          <w:tcPr>
            <w:tcW w:w="252" w:type="pct"/>
            <w:shd w:val="clear" w:color="auto" w:fill="FFFF99"/>
          </w:tcPr>
          <w:p w14:paraId="40AE0A17"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.896</w:t>
            </w:r>
          </w:p>
        </w:tc>
        <w:tc>
          <w:tcPr>
            <w:tcW w:w="386" w:type="pct"/>
            <w:shd w:val="clear" w:color="auto" w:fill="FFFF99"/>
          </w:tcPr>
          <w:p w14:paraId="6FC5FE4D"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0.848</w:t>
            </w:r>
          </w:p>
        </w:tc>
        <w:tc>
          <w:tcPr>
            <w:tcW w:w="661" w:type="pct"/>
            <w:shd w:val="clear" w:color="auto" w:fill="FFFF99"/>
          </w:tcPr>
          <w:p w14:paraId="19B9CA09" w14:textId="77777777" w:rsidR="00465D1D" w:rsidRPr="002547C3" w:rsidRDefault="00465D1D" w:rsidP="00465D1D">
            <w:pPr>
              <w:spacing w:after="0" w:line="240" w:lineRule="auto"/>
              <w:jc w:val="center"/>
              <w:rPr>
                <w:rFonts w:ascii="Times New Roman" w:hAnsi="Times New Roman"/>
                <w:color w:val="7030A0"/>
                <w:sz w:val="24"/>
                <w:szCs w:val="24"/>
                <w:lang w:eastAsia="en-GB"/>
              </w:rPr>
            </w:pPr>
            <w:r w:rsidRPr="002547C3">
              <w:rPr>
                <w:rFonts w:ascii="Times New Roman" w:hAnsi="Times New Roman"/>
                <w:sz w:val="24"/>
                <w:szCs w:val="24"/>
              </w:rPr>
              <w:t>0.719</w:t>
            </w:r>
          </w:p>
        </w:tc>
        <w:tc>
          <w:tcPr>
            <w:tcW w:w="250" w:type="pct"/>
            <w:vMerge/>
            <w:shd w:val="clear" w:color="auto" w:fill="FFFF99"/>
          </w:tcPr>
          <w:p w14:paraId="07886AB4" w14:textId="77777777" w:rsidR="00465D1D" w:rsidRPr="002547C3" w:rsidRDefault="00465D1D" w:rsidP="00465D1D">
            <w:pPr>
              <w:spacing w:after="0" w:line="240" w:lineRule="auto"/>
              <w:jc w:val="center"/>
              <w:rPr>
                <w:rFonts w:ascii="Times New Roman" w:hAnsi="Times New Roman"/>
                <w:sz w:val="24"/>
                <w:szCs w:val="24"/>
                <w:lang w:eastAsia="en-GB"/>
              </w:rPr>
            </w:pPr>
          </w:p>
        </w:tc>
        <w:tc>
          <w:tcPr>
            <w:tcW w:w="300" w:type="pct"/>
            <w:vMerge/>
            <w:shd w:val="clear" w:color="auto" w:fill="FFFF99"/>
          </w:tcPr>
          <w:p w14:paraId="17722E0C" w14:textId="77777777" w:rsidR="00465D1D" w:rsidRPr="002547C3" w:rsidRDefault="00465D1D" w:rsidP="00465D1D">
            <w:pPr>
              <w:spacing w:after="0" w:line="240" w:lineRule="auto"/>
              <w:jc w:val="center"/>
              <w:rPr>
                <w:rFonts w:ascii="Times New Roman" w:hAnsi="Times New Roman"/>
                <w:sz w:val="24"/>
                <w:szCs w:val="24"/>
                <w:lang w:eastAsia="en-GB"/>
              </w:rPr>
            </w:pPr>
          </w:p>
        </w:tc>
      </w:tr>
      <w:tr w:rsidR="00465D1D" w:rsidRPr="002547C3" w14:paraId="465EF519" w14:textId="77777777" w:rsidTr="00465D1D">
        <w:trPr>
          <w:trHeight w:val="58"/>
        </w:trPr>
        <w:tc>
          <w:tcPr>
            <w:tcW w:w="701" w:type="pct"/>
            <w:vMerge/>
            <w:shd w:val="clear" w:color="auto" w:fill="FFFF99"/>
            <w:noWrap/>
            <w:vAlign w:val="bottom"/>
            <w:hideMark/>
          </w:tcPr>
          <w:p w14:paraId="1BB0B262" w14:textId="77777777" w:rsidR="00465D1D" w:rsidRPr="002547C3" w:rsidRDefault="00465D1D" w:rsidP="00465D1D">
            <w:pPr>
              <w:spacing w:after="0" w:line="240" w:lineRule="auto"/>
              <w:rPr>
                <w:rFonts w:ascii="Times New Roman" w:hAnsi="Times New Roman"/>
                <w:sz w:val="24"/>
                <w:szCs w:val="24"/>
              </w:rPr>
            </w:pPr>
          </w:p>
        </w:tc>
        <w:tc>
          <w:tcPr>
            <w:tcW w:w="1807" w:type="pct"/>
            <w:shd w:val="clear" w:color="auto" w:fill="FFFF99"/>
          </w:tcPr>
          <w:p w14:paraId="64B823B4"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 xml:space="preserve">Green attitude and positioning products </w:t>
            </w:r>
          </w:p>
        </w:tc>
        <w:tc>
          <w:tcPr>
            <w:tcW w:w="345" w:type="pct"/>
            <w:shd w:val="clear" w:color="auto" w:fill="FFFF99"/>
            <w:noWrap/>
            <w:hideMark/>
          </w:tcPr>
          <w:p w14:paraId="073EA2E3"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GMR5</w:t>
            </w:r>
          </w:p>
        </w:tc>
        <w:tc>
          <w:tcPr>
            <w:tcW w:w="298" w:type="pct"/>
            <w:shd w:val="clear" w:color="auto" w:fill="FFFF99"/>
          </w:tcPr>
          <w:p w14:paraId="08FB8090"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4.34</w:t>
            </w:r>
          </w:p>
        </w:tc>
        <w:tc>
          <w:tcPr>
            <w:tcW w:w="252" w:type="pct"/>
            <w:shd w:val="clear" w:color="auto" w:fill="FFFF99"/>
          </w:tcPr>
          <w:p w14:paraId="337FBA3A"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.879</w:t>
            </w:r>
          </w:p>
        </w:tc>
        <w:tc>
          <w:tcPr>
            <w:tcW w:w="386" w:type="pct"/>
            <w:shd w:val="clear" w:color="auto" w:fill="FFFF99"/>
          </w:tcPr>
          <w:p w14:paraId="46181976"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0.830</w:t>
            </w:r>
          </w:p>
        </w:tc>
        <w:tc>
          <w:tcPr>
            <w:tcW w:w="661" w:type="pct"/>
            <w:shd w:val="clear" w:color="auto" w:fill="FFFF99"/>
          </w:tcPr>
          <w:p w14:paraId="2595AE44" w14:textId="77777777" w:rsidR="00465D1D" w:rsidRPr="002547C3" w:rsidRDefault="00465D1D" w:rsidP="00465D1D">
            <w:pPr>
              <w:spacing w:after="0" w:line="240" w:lineRule="auto"/>
              <w:jc w:val="center"/>
              <w:rPr>
                <w:rFonts w:ascii="Times New Roman" w:hAnsi="Times New Roman"/>
                <w:color w:val="7030A0"/>
                <w:sz w:val="24"/>
                <w:szCs w:val="24"/>
                <w:lang w:eastAsia="en-GB"/>
              </w:rPr>
            </w:pPr>
            <w:r w:rsidRPr="002547C3">
              <w:rPr>
                <w:rFonts w:ascii="Times New Roman" w:hAnsi="Times New Roman"/>
                <w:sz w:val="24"/>
                <w:szCs w:val="24"/>
              </w:rPr>
              <w:t>0.688</w:t>
            </w:r>
          </w:p>
        </w:tc>
        <w:tc>
          <w:tcPr>
            <w:tcW w:w="250" w:type="pct"/>
            <w:vMerge/>
            <w:shd w:val="clear" w:color="auto" w:fill="FFFF99"/>
          </w:tcPr>
          <w:p w14:paraId="7A4B3DD7" w14:textId="77777777" w:rsidR="00465D1D" w:rsidRPr="002547C3" w:rsidRDefault="00465D1D" w:rsidP="00465D1D">
            <w:pPr>
              <w:spacing w:after="0" w:line="240" w:lineRule="auto"/>
              <w:jc w:val="center"/>
              <w:rPr>
                <w:rFonts w:ascii="Times New Roman" w:hAnsi="Times New Roman"/>
                <w:sz w:val="24"/>
                <w:szCs w:val="24"/>
                <w:lang w:eastAsia="en-GB"/>
              </w:rPr>
            </w:pPr>
          </w:p>
        </w:tc>
        <w:tc>
          <w:tcPr>
            <w:tcW w:w="300" w:type="pct"/>
            <w:vMerge/>
            <w:shd w:val="clear" w:color="auto" w:fill="FFFF99"/>
          </w:tcPr>
          <w:p w14:paraId="33906AD3" w14:textId="77777777" w:rsidR="00465D1D" w:rsidRPr="002547C3" w:rsidRDefault="00465D1D" w:rsidP="00465D1D">
            <w:pPr>
              <w:spacing w:after="0" w:line="240" w:lineRule="auto"/>
              <w:jc w:val="center"/>
              <w:rPr>
                <w:rFonts w:ascii="Times New Roman" w:hAnsi="Times New Roman"/>
                <w:sz w:val="24"/>
                <w:szCs w:val="24"/>
                <w:lang w:eastAsia="en-GB"/>
              </w:rPr>
            </w:pPr>
          </w:p>
        </w:tc>
      </w:tr>
      <w:tr w:rsidR="00465D1D" w:rsidRPr="002547C3" w14:paraId="76481611" w14:textId="77777777" w:rsidTr="00465D1D">
        <w:trPr>
          <w:trHeight w:val="215"/>
        </w:trPr>
        <w:tc>
          <w:tcPr>
            <w:tcW w:w="701" w:type="pct"/>
            <w:vMerge w:val="restart"/>
            <w:shd w:val="clear" w:color="auto" w:fill="FFFF99"/>
            <w:noWrap/>
            <w:vAlign w:val="center"/>
            <w:hideMark/>
          </w:tcPr>
          <w:p w14:paraId="43ED8EC2" w14:textId="77777777" w:rsidR="00465D1D" w:rsidRPr="002547C3" w:rsidRDefault="00465D1D" w:rsidP="00465D1D">
            <w:pPr>
              <w:spacing w:after="0" w:line="240" w:lineRule="auto"/>
              <w:rPr>
                <w:rFonts w:ascii="Times New Roman" w:hAnsi="Times New Roman"/>
                <w:color w:val="000000"/>
                <w:sz w:val="24"/>
                <w:szCs w:val="24"/>
                <w:lang w:eastAsia="en-GB"/>
              </w:rPr>
            </w:pPr>
            <w:r w:rsidRPr="002547C3">
              <w:rPr>
                <w:rFonts w:ascii="Times New Roman" w:hAnsi="Times New Roman"/>
                <w:color w:val="000000"/>
                <w:sz w:val="24"/>
                <w:szCs w:val="24"/>
                <w:lang w:eastAsia="en-GB"/>
              </w:rPr>
              <w:t>Modern and Sustainable Society (MSS)</w:t>
            </w:r>
          </w:p>
          <w:p w14:paraId="0B8A77AE" w14:textId="77777777" w:rsidR="00465D1D" w:rsidRPr="002547C3" w:rsidRDefault="00465D1D" w:rsidP="00465D1D">
            <w:pPr>
              <w:spacing w:after="0" w:line="240" w:lineRule="auto"/>
              <w:rPr>
                <w:rFonts w:ascii="Times New Roman" w:hAnsi="Times New Roman"/>
                <w:color w:val="000000"/>
                <w:sz w:val="24"/>
                <w:szCs w:val="24"/>
                <w:lang w:eastAsia="en-GB"/>
              </w:rPr>
            </w:pPr>
            <w:r w:rsidRPr="002547C3">
              <w:rPr>
                <w:rFonts w:ascii="Times New Roman" w:hAnsi="Times New Roman"/>
                <w:color w:val="000000"/>
                <w:sz w:val="24"/>
                <w:szCs w:val="24"/>
                <w:lang w:eastAsia="en-GB"/>
              </w:rPr>
              <w:t>(</w:t>
            </w:r>
            <w:r w:rsidRPr="002547C3">
              <w:rPr>
                <w:rFonts w:ascii="Times New Roman" w:hAnsi="Times New Roman"/>
                <w:sz w:val="24"/>
                <w:szCs w:val="24"/>
              </w:rPr>
              <w:t>α</w:t>
            </w:r>
            <w:r w:rsidRPr="002547C3">
              <w:rPr>
                <w:rFonts w:ascii="Times New Roman" w:hAnsi="Times New Roman"/>
                <w:color w:val="000000"/>
                <w:sz w:val="24"/>
                <w:szCs w:val="24"/>
                <w:lang w:eastAsia="en-GB"/>
              </w:rPr>
              <w:t xml:space="preserve"> =0.886)</w:t>
            </w:r>
          </w:p>
          <w:p w14:paraId="5A1E0176" w14:textId="77777777" w:rsidR="00465D1D" w:rsidRPr="002547C3" w:rsidRDefault="00465D1D" w:rsidP="00465D1D">
            <w:pPr>
              <w:spacing w:after="0" w:line="240" w:lineRule="auto"/>
              <w:rPr>
                <w:rFonts w:ascii="Times New Roman" w:hAnsi="Times New Roman"/>
                <w:sz w:val="24"/>
                <w:szCs w:val="24"/>
                <w:lang w:eastAsia="en-GB"/>
              </w:rPr>
            </w:pPr>
          </w:p>
        </w:tc>
        <w:tc>
          <w:tcPr>
            <w:tcW w:w="1807" w:type="pct"/>
            <w:shd w:val="clear" w:color="auto" w:fill="FFFF99"/>
          </w:tcPr>
          <w:p w14:paraId="4C2AEEFF"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 xml:space="preserve">Nature resource scarcity consciousness </w:t>
            </w:r>
          </w:p>
        </w:tc>
        <w:tc>
          <w:tcPr>
            <w:tcW w:w="345" w:type="pct"/>
            <w:shd w:val="clear" w:color="auto" w:fill="FFFF99"/>
            <w:noWrap/>
            <w:hideMark/>
          </w:tcPr>
          <w:p w14:paraId="261F9264"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MSS1</w:t>
            </w:r>
          </w:p>
        </w:tc>
        <w:tc>
          <w:tcPr>
            <w:tcW w:w="298" w:type="pct"/>
            <w:shd w:val="clear" w:color="auto" w:fill="FFFF99"/>
          </w:tcPr>
          <w:p w14:paraId="243FD36E"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4.34</w:t>
            </w:r>
          </w:p>
        </w:tc>
        <w:tc>
          <w:tcPr>
            <w:tcW w:w="252" w:type="pct"/>
            <w:shd w:val="clear" w:color="auto" w:fill="FFFF99"/>
          </w:tcPr>
          <w:p w14:paraId="3F9EF947"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.723</w:t>
            </w:r>
          </w:p>
        </w:tc>
        <w:tc>
          <w:tcPr>
            <w:tcW w:w="386" w:type="pct"/>
            <w:shd w:val="clear" w:color="auto" w:fill="FFFF99"/>
          </w:tcPr>
          <w:p w14:paraId="50CDFC39"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0.818</w:t>
            </w:r>
          </w:p>
        </w:tc>
        <w:tc>
          <w:tcPr>
            <w:tcW w:w="661" w:type="pct"/>
            <w:shd w:val="clear" w:color="auto" w:fill="FFFF99"/>
          </w:tcPr>
          <w:p w14:paraId="0951F1F9" w14:textId="77777777" w:rsidR="00465D1D" w:rsidRPr="002547C3" w:rsidRDefault="00465D1D" w:rsidP="00465D1D">
            <w:pPr>
              <w:spacing w:after="0" w:line="240" w:lineRule="auto"/>
              <w:jc w:val="center"/>
              <w:rPr>
                <w:rFonts w:ascii="Times New Roman" w:hAnsi="Times New Roman"/>
                <w:color w:val="7030A0"/>
                <w:sz w:val="24"/>
                <w:szCs w:val="24"/>
                <w:lang w:eastAsia="en-GB"/>
              </w:rPr>
            </w:pPr>
            <w:r w:rsidRPr="002547C3">
              <w:rPr>
                <w:rFonts w:ascii="Times New Roman" w:hAnsi="Times New Roman"/>
                <w:sz w:val="24"/>
                <w:szCs w:val="24"/>
              </w:rPr>
              <w:t>0.669</w:t>
            </w:r>
          </w:p>
        </w:tc>
        <w:tc>
          <w:tcPr>
            <w:tcW w:w="250" w:type="pct"/>
            <w:vMerge w:val="restart"/>
            <w:shd w:val="clear" w:color="auto" w:fill="FFFF99"/>
          </w:tcPr>
          <w:p w14:paraId="27BC9A13" w14:textId="77777777" w:rsidR="00465D1D" w:rsidRPr="002547C3" w:rsidRDefault="00465D1D" w:rsidP="00465D1D">
            <w:pPr>
              <w:spacing w:after="0" w:line="240" w:lineRule="auto"/>
              <w:jc w:val="center"/>
              <w:rPr>
                <w:rFonts w:ascii="Times New Roman" w:hAnsi="Times New Roman"/>
                <w:sz w:val="24"/>
                <w:szCs w:val="24"/>
                <w:lang w:eastAsia="en-GB"/>
              </w:rPr>
            </w:pPr>
          </w:p>
          <w:p w14:paraId="096FA2B9" w14:textId="77777777" w:rsidR="00465D1D" w:rsidRPr="002547C3" w:rsidRDefault="00465D1D" w:rsidP="00465D1D">
            <w:pPr>
              <w:spacing w:after="0" w:line="240" w:lineRule="auto"/>
              <w:jc w:val="center"/>
              <w:rPr>
                <w:rFonts w:ascii="Times New Roman" w:hAnsi="Times New Roman"/>
                <w:sz w:val="24"/>
                <w:szCs w:val="24"/>
                <w:lang w:eastAsia="en-GB"/>
              </w:rPr>
            </w:pPr>
          </w:p>
          <w:p w14:paraId="1AC24231" w14:textId="77777777" w:rsidR="00465D1D" w:rsidRPr="002547C3" w:rsidRDefault="00465D1D" w:rsidP="00465D1D">
            <w:pPr>
              <w:spacing w:after="0" w:line="240" w:lineRule="auto"/>
              <w:jc w:val="center"/>
              <w:rPr>
                <w:rFonts w:ascii="Times New Roman" w:hAnsi="Times New Roman"/>
                <w:sz w:val="24"/>
                <w:szCs w:val="24"/>
                <w:lang w:eastAsia="en-GB"/>
              </w:rPr>
            </w:pPr>
          </w:p>
          <w:p w14:paraId="29720102"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sz w:val="24"/>
                <w:szCs w:val="24"/>
                <w:lang w:eastAsia="en-GB"/>
              </w:rPr>
              <w:t>0.92</w:t>
            </w:r>
          </w:p>
        </w:tc>
        <w:tc>
          <w:tcPr>
            <w:tcW w:w="300" w:type="pct"/>
            <w:vMerge w:val="restart"/>
            <w:shd w:val="clear" w:color="auto" w:fill="FFFF99"/>
          </w:tcPr>
          <w:p w14:paraId="159D6DD7" w14:textId="77777777" w:rsidR="00465D1D" w:rsidRPr="002547C3" w:rsidRDefault="00465D1D" w:rsidP="00465D1D">
            <w:pPr>
              <w:spacing w:after="0" w:line="240" w:lineRule="auto"/>
              <w:jc w:val="center"/>
              <w:rPr>
                <w:rFonts w:ascii="Times New Roman" w:hAnsi="Times New Roman"/>
                <w:sz w:val="24"/>
                <w:szCs w:val="24"/>
                <w:lang w:eastAsia="en-GB"/>
              </w:rPr>
            </w:pPr>
          </w:p>
          <w:p w14:paraId="538B88DA" w14:textId="77777777" w:rsidR="00465D1D" w:rsidRPr="002547C3" w:rsidRDefault="00465D1D" w:rsidP="00465D1D">
            <w:pPr>
              <w:spacing w:after="0" w:line="240" w:lineRule="auto"/>
              <w:jc w:val="center"/>
              <w:rPr>
                <w:rFonts w:ascii="Times New Roman" w:hAnsi="Times New Roman"/>
                <w:sz w:val="24"/>
                <w:szCs w:val="24"/>
                <w:lang w:eastAsia="en-GB"/>
              </w:rPr>
            </w:pPr>
          </w:p>
          <w:p w14:paraId="2B0DF26E" w14:textId="77777777" w:rsidR="00465D1D" w:rsidRPr="002547C3" w:rsidRDefault="00465D1D" w:rsidP="00465D1D">
            <w:pPr>
              <w:spacing w:after="0" w:line="240" w:lineRule="auto"/>
              <w:jc w:val="center"/>
              <w:rPr>
                <w:rFonts w:ascii="Times New Roman" w:hAnsi="Times New Roman"/>
                <w:sz w:val="24"/>
                <w:szCs w:val="24"/>
                <w:lang w:eastAsia="en-GB"/>
              </w:rPr>
            </w:pPr>
          </w:p>
          <w:p w14:paraId="511A3AA1"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sz w:val="24"/>
                <w:szCs w:val="24"/>
                <w:lang w:eastAsia="en-GB"/>
              </w:rPr>
              <w:t>0.66</w:t>
            </w:r>
          </w:p>
        </w:tc>
      </w:tr>
      <w:tr w:rsidR="00465D1D" w:rsidRPr="002547C3" w14:paraId="09D74817" w14:textId="77777777" w:rsidTr="00465D1D">
        <w:trPr>
          <w:trHeight w:val="101"/>
        </w:trPr>
        <w:tc>
          <w:tcPr>
            <w:tcW w:w="701" w:type="pct"/>
            <w:vMerge/>
            <w:shd w:val="clear" w:color="auto" w:fill="FFFF99"/>
            <w:noWrap/>
            <w:vAlign w:val="bottom"/>
            <w:hideMark/>
          </w:tcPr>
          <w:p w14:paraId="46837360" w14:textId="77777777" w:rsidR="00465D1D" w:rsidRPr="002547C3" w:rsidRDefault="00465D1D" w:rsidP="00465D1D">
            <w:pPr>
              <w:spacing w:after="0" w:line="240" w:lineRule="auto"/>
              <w:rPr>
                <w:rFonts w:ascii="Times New Roman" w:hAnsi="Times New Roman"/>
                <w:sz w:val="24"/>
                <w:szCs w:val="24"/>
              </w:rPr>
            </w:pPr>
          </w:p>
        </w:tc>
        <w:tc>
          <w:tcPr>
            <w:tcW w:w="1807" w:type="pct"/>
            <w:shd w:val="clear" w:color="auto" w:fill="FFFF99"/>
          </w:tcPr>
          <w:p w14:paraId="3BEE049D"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Thinking for sustainable behaviour</w:t>
            </w:r>
          </w:p>
        </w:tc>
        <w:tc>
          <w:tcPr>
            <w:tcW w:w="345" w:type="pct"/>
            <w:shd w:val="clear" w:color="auto" w:fill="FFFF99"/>
            <w:noWrap/>
            <w:hideMark/>
          </w:tcPr>
          <w:p w14:paraId="3533D39A"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MSS2</w:t>
            </w:r>
          </w:p>
        </w:tc>
        <w:tc>
          <w:tcPr>
            <w:tcW w:w="298" w:type="pct"/>
            <w:shd w:val="clear" w:color="auto" w:fill="FFFF99"/>
          </w:tcPr>
          <w:p w14:paraId="2049893F" w14:textId="77777777" w:rsidR="00465D1D" w:rsidRPr="002547C3" w:rsidRDefault="00465D1D" w:rsidP="00465D1D">
            <w:pPr>
              <w:spacing w:after="0" w:line="240" w:lineRule="auto"/>
              <w:jc w:val="center"/>
              <w:rPr>
                <w:rFonts w:ascii="Times New Roman" w:hAnsi="Times New Roman"/>
                <w:sz w:val="24"/>
                <w:szCs w:val="24"/>
              </w:rPr>
            </w:pPr>
            <w:r w:rsidRPr="002547C3">
              <w:rPr>
                <w:rFonts w:ascii="Times New Roman" w:hAnsi="Times New Roman"/>
                <w:sz w:val="24"/>
                <w:szCs w:val="24"/>
              </w:rPr>
              <w:t>4.29</w:t>
            </w:r>
          </w:p>
        </w:tc>
        <w:tc>
          <w:tcPr>
            <w:tcW w:w="252" w:type="pct"/>
            <w:shd w:val="clear" w:color="auto" w:fill="FFFF99"/>
          </w:tcPr>
          <w:p w14:paraId="4023089C" w14:textId="77777777" w:rsidR="00465D1D" w:rsidRPr="002547C3" w:rsidRDefault="00465D1D" w:rsidP="00465D1D">
            <w:pPr>
              <w:spacing w:after="0" w:line="240" w:lineRule="auto"/>
              <w:jc w:val="center"/>
              <w:rPr>
                <w:rFonts w:ascii="Times New Roman" w:hAnsi="Times New Roman"/>
                <w:sz w:val="24"/>
                <w:szCs w:val="24"/>
              </w:rPr>
            </w:pPr>
            <w:r w:rsidRPr="002547C3">
              <w:rPr>
                <w:rFonts w:ascii="Times New Roman" w:hAnsi="Times New Roman"/>
                <w:sz w:val="24"/>
                <w:szCs w:val="24"/>
              </w:rPr>
              <w:t>.746</w:t>
            </w:r>
          </w:p>
        </w:tc>
        <w:tc>
          <w:tcPr>
            <w:tcW w:w="386" w:type="pct"/>
            <w:shd w:val="clear" w:color="auto" w:fill="FFFF99"/>
          </w:tcPr>
          <w:p w14:paraId="1B0E1088" w14:textId="77777777" w:rsidR="00465D1D" w:rsidRPr="002547C3" w:rsidRDefault="00465D1D" w:rsidP="00465D1D">
            <w:pPr>
              <w:spacing w:after="0" w:line="240" w:lineRule="auto"/>
              <w:jc w:val="center"/>
              <w:rPr>
                <w:rFonts w:ascii="Times New Roman" w:hAnsi="Times New Roman"/>
                <w:sz w:val="24"/>
                <w:szCs w:val="24"/>
              </w:rPr>
            </w:pPr>
            <w:r w:rsidRPr="002547C3">
              <w:rPr>
                <w:rFonts w:ascii="Times New Roman" w:hAnsi="Times New Roman"/>
                <w:sz w:val="24"/>
                <w:szCs w:val="24"/>
              </w:rPr>
              <w:t>0.846</w:t>
            </w:r>
          </w:p>
        </w:tc>
        <w:tc>
          <w:tcPr>
            <w:tcW w:w="661" w:type="pct"/>
            <w:shd w:val="clear" w:color="auto" w:fill="FFFF99"/>
          </w:tcPr>
          <w:p w14:paraId="059CEC4E" w14:textId="77777777" w:rsidR="00465D1D" w:rsidRPr="002547C3" w:rsidRDefault="00465D1D" w:rsidP="00465D1D">
            <w:pPr>
              <w:spacing w:after="0" w:line="240" w:lineRule="auto"/>
              <w:jc w:val="center"/>
              <w:rPr>
                <w:rFonts w:ascii="Times New Roman" w:hAnsi="Times New Roman"/>
                <w:color w:val="7030A0"/>
                <w:sz w:val="24"/>
                <w:szCs w:val="24"/>
                <w:lang w:eastAsia="en-GB"/>
              </w:rPr>
            </w:pPr>
            <w:r w:rsidRPr="002547C3">
              <w:rPr>
                <w:rFonts w:ascii="Times New Roman" w:hAnsi="Times New Roman"/>
                <w:sz w:val="24"/>
                <w:szCs w:val="24"/>
              </w:rPr>
              <w:t>0.716</w:t>
            </w:r>
          </w:p>
        </w:tc>
        <w:tc>
          <w:tcPr>
            <w:tcW w:w="250" w:type="pct"/>
            <w:vMerge/>
            <w:shd w:val="clear" w:color="auto" w:fill="FFFF99"/>
          </w:tcPr>
          <w:p w14:paraId="702216F8" w14:textId="77777777" w:rsidR="00465D1D" w:rsidRPr="002547C3" w:rsidRDefault="00465D1D" w:rsidP="00465D1D">
            <w:pPr>
              <w:spacing w:after="0" w:line="240" w:lineRule="auto"/>
              <w:jc w:val="center"/>
              <w:rPr>
                <w:rFonts w:ascii="Times New Roman" w:hAnsi="Times New Roman"/>
                <w:sz w:val="24"/>
                <w:szCs w:val="24"/>
                <w:lang w:eastAsia="en-GB"/>
              </w:rPr>
            </w:pPr>
          </w:p>
        </w:tc>
        <w:tc>
          <w:tcPr>
            <w:tcW w:w="300" w:type="pct"/>
            <w:vMerge/>
            <w:shd w:val="clear" w:color="auto" w:fill="FFFF99"/>
          </w:tcPr>
          <w:p w14:paraId="66D80F7E" w14:textId="77777777" w:rsidR="00465D1D" w:rsidRPr="002547C3" w:rsidRDefault="00465D1D" w:rsidP="00465D1D">
            <w:pPr>
              <w:spacing w:after="0" w:line="240" w:lineRule="auto"/>
              <w:jc w:val="center"/>
              <w:rPr>
                <w:rFonts w:ascii="Times New Roman" w:hAnsi="Times New Roman"/>
                <w:sz w:val="24"/>
                <w:szCs w:val="24"/>
                <w:lang w:eastAsia="en-GB"/>
              </w:rPr>
            </w:pPr>
          </w:p>
        </w:tc>
      </w:tr>
      <w:tr w:rsidR="00465D1D" w:rsidRPr="002547C3" w14:paraId="1F8EA652" w14:textId="77777777" w:rsidTr="00465D1D">
        <w:trPr>
          <w:trHeight w:val="288"/>
        </w:trPr>
        <w:tc>
          <w:tcPr>
            <w:tcW w:w="701" w:type="pct"/>
            <w:vMerge/>
            <w:shd w:val="clear" w:color="auto" w:fill="FFFF99"/>
            <w:noWrap/>
            <w:vAlign w:val="bottom"/>
            <w:hideMark/>
          </w:tcPr>
          <w:p w14:paraId="22F562BD" w14:textId="77777777" w:rsidR="00465D1D" w:rsidRPr="002547C3" w:rsidRDefault="00465D1D" w:rsidP="00465D1D">
            <w:pPr>
              <w:spacing w:after="0" w:line="240" w:lineRule="auto"/>
              <w:rPr>
                <w:rFonts w:ascii="Times New Roman" w:hAnsi="Times New Roman"/>
                <w:sz w:val="24"/>
                <w:szCs w:val="24"/>
              </w:rPr>
            </w:pPr>
          </w:p>
        </w:tc>
        <w:tc>
          <w:tcPr>
            <w:tcW w:w="1807" w:type="pct"/>
            <w:shd w:val="clear" w:color="auto" w:fill="FFFF99"/>
          </w:tcPr>
          <w:p w14:paraId="3AD9B1F8"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Knowledge and skills enhancement of sustainability and future prospectus</w:t>
            </w:r>
          </w:p>
        </w:tc>
        <w:tc>
          <w:tcPr>
            <w:tcW w:w="345" w:type="pct"/>
            <w:shd w:val="clear" w:color="auto" w:fill="FFFF99"/>
            <w:noWrap/>
            <w:hideMark/>
          </w:tcPr>
          <w:p w14:paraId="4C8D519B"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MSS3</w:t>
            </w:r>
          </w:p>
        </w:tc>
        <w:tc>
          <w:tcPr>
            <w:tcW w:w="298" w:type="pct"/>
            <w:shd w:val="clear" w:color="auto" w:fill="FFFF99"/>
          </w:tcPr>
          <w:p w14:paraId="64809155"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4.23</w:t>
            </w:r>
          </w:p>
        </w:tc>
        <w:tc>
          <w:tcPr>
            <w:tcW w:w="252" w:type="pct"/>
            <w:shd w:val="clear" w:color="auto" w:fill="FFFF99"/>
          </w:tcPr>
          <w:p w14:paraId="3354448B"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.860</w:t>
            </w:r>
          </w:p>
        </w:tc>
        <w:tc>
          <w:tcPr>
            <w:tcW w:w="386" w:type="pct"/>
            <w:shd w:val="clear" w:color="auto" w:fill="FFFF99"/>
          </w:tcPr>
          <w:p w14:paraId="42D65A18"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0.805</w:t>
            </w:r>
          </w:p>
        </w:tc>
        <w:tc>
          <w:tcPr>
            <w:tcW w:w="661" w:type="pct"/>
            <w:shd w:val="clear" w:color="auto" w:fill="FFFF99"/>
          </w:tcPr>
          <w:p w14:paraId="344B1D24" w14:textId="77777777" w:rsidR="00465D1D" w:rsidRPr="002547C3" w:rsidRDefault="00465D1D" w:rsidP="00465D1D">
            <w:pPr>
              <w:spacing w:after="0" w:line="240" w:lineRule="auto"/>
              <w:jc w:val="center"/>
              <w:rPr>
                <w:rFonts w:ascii="Times New Roman" w:hAnsi="Times New Roman"/>
                <w:color w:val="7030A0"/>
                <w:sz w:val="24"/>
                <w:szCs w:val="24"/>
                <w:lang w:eastAsia="en-GB"/>
              </w:rPr>
            </w:pPr>
            <w:r w:rsidRPr="002547C3">
              <w:rPr>
                <w:rFonts w:ascii="Times New Roman" w:hAnsi="Times New Roman"/>
                <w:sz w:val="24"/>
                <w:szCs w:val="24"/>
              </w:rPr>
              <w:t>0.648</w:t>
            </w:r>
          </w:p>
        </w:tc>
        <w:tc>
          <w:tcPr>
            <w:tcW w:w="250" w:type="pct"/>
            <w:vMerge/>
            <w:shd w:val="clear" w:color="auto" w:fill="FFFF99"/>
          </w:tcPr>
          <w:p w14:paraId="40A9C06D" w14:textId="77777777" w:rsidR="00465D1D" w:rsidRPr="002547C3" w:rsidRDefault="00465D1D" w:rsidP="00465D1D">
            <w:pPr>
              <w:spacing w:after="0" w:line="240" w:lineRule="auto"/>
              <w:jc w:val="center"/>
              <w:rPr>
                <w:rFonts w:ascii="Times New Roman" w:hAnsi="Times New Roman"/>
                <w:color w:val="7030A0"/>
                <w:sz w:val="24"/>
                <w:szCs w:val="24"/>
                <w:lang w:eastAsia="en-GB"/>
              </w:rPr>
            </w:pPr>
          </w:p>
        </w:tc>
        <w:tc>
          <w:tcPr>
            <w:tcW w:w="300" w:type="pct"/>
            <w:vMerge/>
            <w:shd w:val="clear" w:color="auto" w:fill="FFFF99"/>
          </w:tcPr>
          <w:p w14:paraId="4B47E0FA" w14:textId="77777777" w:rsidR="00465D1D" w:rsidRPr="002547C3" w:rsidRDefault="00465D1D" w:rsidP="00465D1D">
            <w:pPr>
              <w:spacing w:after="0" w:line="240" w:lineRule="auto"/>
              <w:jc w:val="center"/>
              <w:rPr>
                <w:rFonts w:ascii="Times New Roman" w:hAnsi="Times New Roman"/>
                <w:color w:val="7030A0"/>
                <w:sz w:val="24"/>
                <w:szCs w:val="24"/>
                <w:lang w:eastAsia="en-GB"/>
              </w:rPr>
            </w:pPr>
          </w:p>
        </w:tc>
      </w:tr>
      <w:tr w:rsidR="00465D1D" w:rsidRPr="002547C3" w14:paraId="5184304E" w14:textId="77777777" w:rsidTr="00465D1D">
        <w:trPr>
          <w:trHeight w:val="288"/>
        </w:trPr>
        <w:tc>
          <w:tcPr>
            <w:tcW w:w="701" w:type="pct"/>
            <w:vMerge/>
            <w:shd w:val="clear" w:color="auto" w:fill="FFFF99"/>
            <w:noWrap/>
            <w:vAlign w:val="bottom"/>
            <w:hideMark/>
          </w:tcPr>
          <w:p w14:paraId="3E8F66EA" w14:textId="77777777" w:rsidR="00465D1D" w:rsidRPr="002547C3" w:rsidRDefault="00465D1D" w:rsidP="00465D1D">
            <w:pPr>
              <w:spacing w:after="0" w:line="240" w:lineRule="auto"/>
              <w:rPr>
                <w:rFonts w:ascii="Times New Roman" w:hAnsi="Times New Roman"/>
                <w:sz w:val="24"/>
                <w:szCs w:val="24"/>
              </w:rPr>
            </w:pPr>
          </w:p>
        </w:tc>
        <w:tc>
          <w:tcPr>
            <w:tcW w:w="1807" w:type="pct"/>
            <w:shd w:val="clear" w:color="auto" w:fill="FFFF99"/>
          </w:tcPr>
          <w:p w14:paraId="1E6BF1A8"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 xml:space="preserve">New government education policies towards sustainability </w:t>
            </w:r>
          </w:p>
        </w:tc>
        <w:tc>
          <w:tcPr>
            <w:tcW w:w="345" w:type="pct"/>
            <w:shd w:val="clear" w:color="auto" w:fill="FFFF99"/>
            <w:noWrap/>
            <w:hideMark/>
          </w:tcPr>
          <w:p w14:paraId="2E227AEC"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MSS4</w:t>
            </w:r>
          </w:p>
        </w:tc>
        <w:tc>
          <w:tcPr>
            <w:tcW w:w="298" w:type="pct"/>
            <w:shd w:val="clear" w:color="auto" w:fill="FFFF99"/>
          </w:tcPr>
          <w:p w14:paraId="7BD26EBF"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4.17</w:t>
            </w:r>
          </w:p>
        </w:tc>
        <w:tc>
          <w:tcPr>
            <w:tcW w:w="252" w:type="pct"/>
            <w:shd w:val="clear" w:color="auto" w:fill="FFFF99"/>
          </w:tcPr>
          <w:p w14:paraId="52EF8C5F"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.949</w:t>
            </w:r>
          </w:p>
        </w:tc>
        <w:tc>
          <w:tcPr>
            <w:tcW w:w="386" w:type="pct"/>
            <w:shd w:val="clear" w:color="auto" w:fill="FFFF99"/>
          </w:tcPr>
          <w:p w14:paraId="4AE9036F"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0.859</w:t>
            </w:r>
          </w:p>
        </w:tc>
        <w:tc>
          <w:tcPr>
            <w:tcW w:w="661" w:type="pct"/>
            <w:shd w:val="clear" w:color="auto" w:fill="FFFF99"/>
          </w:tcPr>
          <w:p w14:paraId="68359AE1" w14:textId="77777777" w:rsidR="00465D1D" w:rsidRPr="002547C3" w:rsidRDefault="00465D1D" w:rsidP="00465D1D">
            <w:pPr>
              <w:spacing w:after="0" w:line="240" w:lineRule="auto"/>
              <w:jc w:val="center"/>
              <w:rPr>
                <w:rFonts w:ascii="Times New Roman" w:hAnsi="Times New Roman"/>
                <w:color w:val="7030A0"/>
                <w:sz w:val="24"/>
                <w:szCs w:val="24"/>
                <w:lang w:eastAsia="en-GB"/>
              </w:rPr>
            </w:pPr>
            <w:r w:rsidRPr="002547C3">
              <w:rPr>
                <w:rFonts w:ascii="Times New Roman" w:hAnsi="Times New Roman"/>
                <w:sz w:val="24"/>
                <w:szCs w:val="24"/>
              </w:rPr>
              <w:t>0.738</w:t>
            </w:r>
          </w:p>
        </w:tc>
        <w:tc>
          <w:tcPr>
            <w:tcW w:w="250" w:type="pct"/>
            <w:vMerge/>
            <w:shd w:val="clear" w:color="auto" w:fill="FFFF99"/>
          </w:tcPr>
          <w:p w14:paraId="6B83969B" w14:textId="77777777" w:rsidR="00465D1D" w:rsidRPr="002547C3" w:rsidRDefault="00465D1D" w:rsidP="00465D1D">
            <w:pPr>
              <w:spacing w:after="0" w:line="240" w:lineRule="auto"/>
              <w:jc w:val="center"/>
              <w:rPr>
                <w:rFonts w:ascii="Times New Roman" w:hAnsi="Times New Roman"/>
                <w:color w:val="7030A0"/>
                <w:sz w:val="24"/>
                <w:szCs w:val="24"/>
                <w:lang w:eastAsia="en-GB"/>
              </w:rPr>
            </w:pPr>
          </w:p>
        </w:tc>
        <w:tc>
          <w:tcPr>
            <w:tcW w:w="300" w:type="pct"/>
            <w:vMerge/>
            <w:shd w:val="clear" w:color="auto" w:fill="FFFF99"/>
          </w:tcPr>
          <w:p w14:paraId="3235B597" w14:textId="77777777" w:rsidR="00465D1D" w:rsidRPr="002547C3" w:rsidRDefault="00465D1D" w:rsidP="00465D1D">
            <w:pPr>
              <w:spacing w:after="0" w:line="240" w:lineRule="auto"/>
              <w:jc w:val="center"/>
              <w:rPr>
                <w:rFonts w:ascii="Times New Roman" w:hAnsi="Times New Roman"/>
                <w:color w:val="7030A0"/>
                <w:sz w:val="24"/>
                <w:szCs w:val="24"/>
                <w:lang w:eastAsia="en-GB"/>
              </w:rPr>
            </w:pPr>
          </w:p>
        </w:tc>
      </w:tr>
      <w:tr w:rsidR="00465D1D" w:rsidRPr="002547C3" w14:paraId="057BB7F9" w14:textId="77777777" w:rsidTr="00465D1D">
        <w:trPr>
          <w:trHeight w:val="77"/>
        </w:trPr>
        <w:tc>
          <w:tcPr>
            <w:tcW w:w="701" w:type="pct"/>
            <w:vMerge/>
            <w:shd w:val="clear" w:color="auto" w:fill="FFFF99"/>
            <w:noWrap/>
            <w:vAlign w:val="bottom"/>
            <w:hideMark/>
          </w:tcPr>
          <w:p w14:paraId="573E00FE" w14:textId="77777777" w:rsidR="00465D1D" w:rsidRPr="002547C3" w:rsidRDefault="00465D1D" w:rsidP="00465D1D">
            <w:pPr>
              <w:spacing w:after="0" w:line="240" w:lineRule="auto"/>
              <w:rPr>
                <w:rFonts w:ascii="Times New Roman" w:hAnsi="Times New Roman"/>
                <w:sz w:val="24"/>
                <w:szCs w:val="24"/>
              </w:rPr>
            </w:pPr>
          </w:p>
        </w:tc>
        <w:tc>
          <w:tcPr>
            <w:tcW w:w="1807" w:type="pct"/>
            <w:shd w:val="clear" w:color="auto" w:fill="FFFF99"/>
          </w:tcPr>
          <w:p w14:paraId="00B8F641"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Smart waste audit and reduction planning</w:t>
            </w:r>
          </w:p>
        </w:tc>
        <w:tc>
          <w:tcPr>
            <w:tcW w:w="345" w:type="pct"/>
            <w:shd w:val="clear" w:color="auto" w:fill="FFFF99"/>
            <w:noWrap/>
            <w:hideMark/>
          </w:tcPr>
          <w:p w14:paraId="52CBD741"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MSS5</w:t>
            </w:r>
          </w:p>
        </w:tc>
        <w:tc>
          <w:tcPr>
            <w:tcW w:w="298" w:type="pct"/>
            <w:shd w:val="clear" w:color="auto" w:fill="FFFF99"/>
          </w:tcPr>
          <w:p w14:paraId="710DC8EE"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4.31</w:t>
            </w:r>
          </w:p>
        </w:tc>
        <w:tc>
          <w:tcPr>
            <w:tcW w:w="252" w:type="pct"/>
            <w:shd w:val="clear" w:color="auto" w:fill="FFFF99"/>
          </w:tcPr>
          <w:p w14:paraId="38E2427B"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.759</w:t>
            </w:r>
          </w:p>
        </w:tc>
        <w:tc>
          <w:tcPr>
            <w:tcW w:w="386" w:type="pct"/>
            <w:shd w:val="clear" w:color="auto" w:fill="FFFF99"/>
          </w:tcPr>
          <w:p w14:paraId="5B1D3170"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0.784</w:t>
            </w:r>
          </w:p>
        </w:tc>
        <w:tc>
          <w:tcPr>
            <w:tcW w:w="661" w:type="pct"/>
            <w:shd w:val="clear" w:color="auto" w:fill="FFFF99"/>
          </w:tcPr>
          <w:p w14:paraId="09FE7DD7" w14:textId="77777777" w:rsidR="00465D1D" w:rsidRPr="002547C3" w:rsidRDefault="00465D1D" w:rsidP="00465D1D">
            <w:pPr>
              <w:spacing w:after="0" w:line="240" w:lineRule="auto"/>
              <w:jc w:val="center"/>
              <w:rPr>
                <w:rFonts w:ascii="Times New Roman" w:hAnsi="Times New Roman"/>
                <w:color w:val="7030A0"/>
                <w:sz w:val="24"/>
                <w:szCs w:val="24"/>
                <w:lang w:eastAsia="en-GB"/>
              </w:rPr>
            </w:pPr>
            <w:r w:rsidRPr="002547C3">
              <w:rPr>
                <w:rFonts w:ascii="Times New Roman" w:hAnsi="Times New Roman"/>
                <w:sz w:val="24"/>
                <w:szCs w:val="24"/>
              </w:rPr>
              <w:t>0.615</w:t>
            </w:r>
          </w:p>
        </w:tc>
        <w:tc>
          <w:tcPr>
            <w:tcW w:w="250" w:type="pct"/>
            <w:vMerge/>
            <w:shd w:val="clear" w:color="auto" w:fill="FFFF99"/>
          </w:tcPr>
          <w:p w14:paraId="032E6705" w14:textId="77777777" w:rsidR="00465D1D" w:rsidRPr="002547C3" w:rsidRDefault="00465D1D" w:rsidP="00465D1D">
            <w:pPr>
              <w:spacing w:after="0" w:line="240" w:lineRule="auto"/>
              <w:jc w:val="center"/>
              <w:rPr>
                <w:rFonts w:ascii="Times New Roman" w:hAnsi="Times New Roman"/>
                <w:color w:val="7030A0"/>
                <w:sz w:val="24"/>
                <w:szCs w:val="24"/>
                <w:lang w:eastAsia="en-GB"/>
              </w:rPr>
            </w:pPr>
          </w:p>
        </w:tc>
        <w:tc>
          <w:tcPr>
            <w:tcW w:w="300" w:type="pct"/>
            <w:vMerge/>
            <w:shd w:val="clear" w:color="auto" w:fill="FFFF99"/>
          </w:tcPr>
          <w:p w14:paraId="2632C9FD" w14:textId="77777777" w:rsidR="00465D1D" w:rsidRPr="002547C3" w:rsidRDefault="00465D1D" w:rsidP="00465D1D">
            <w:pPr>
              <w:spacing w:after="0" w:line="240" w:lineRule="auto"/>
              <w:jc w:val="center"/>
              <w:rPr>
                <w:rFonts w:ascii="Times New Roman" w:hAnsi="Times New Roman"/>
                <w:color w:val="7030A0"/>
                <w:sz w:val="24"/>
                <w:szCs w:val="24"/>
                <w:lang w:eastAsia="en-GB"/>
              </w:rPr>
            </w:pPr>
          </w:p>
        </w:tc>
      </w:tr>
      <w:tr w:rsidR="00465D1D" w:rsidRPr="002547C3" w14:paraId="526BBBF9" w14:textId="77777777" w:rsidTr="00465D1D">
        <w:trPr>
          <w:trHeight w:val="288"/>
        </w:trPr>
        <w:tc>
          <w:tcPr>
            <w:tcW w:w="701" w:type="pct"/>
            <w:vMerge/>
            <w:shd w:val="clear" w:color="auto" w:fill="FFFF99"/>
            <w:noWrap/>
            <w:vAlign w:val="bottom"/>
            <w:hideMark/>
          </w:tcPr>
          <w:p w14:paraId="764D7364" w14:textId="77777777" w:rsidR="00465D1D" w:rsidRPr="002547C3" w:rsidRDefault="00465D1D" w:rsidP="00465D1D">
            <w:pPr>
              <w:spacing w:after="0" w:line="240" w:lineRule="auto"/>
              <w:rPr>
                <w:rFonts w:ascii="Times New Roman" w:hAnsi="Times New Roman"/>
                <w:sz w:val="24"/>
                <w:szCs w:val="24"/>
              </w:rPr>
            </w:pPr>
          </w:p>
        </w:tc>
        <w:tc>
          <w:tcPr>
            <w:tcW w:w="1807" w:type="pct"/>
            <w:shd w:val="clear" w:color="auto" w:fill="FFFF99"/>
          </w:tcPr>
          <w:p w14:paraId="1450BC6A" w14:textId="77777777" w:rsidR="00465D1D" w:rsidRPr="002547C3" w:rsidRDefault="00465D1D" w:rsidP="00465D1D">
            <w:pPr>
              <w:spacing w:after="0" w:line="240" w:lineRule="auto"/>
              <w:jc w:val="both"/>
              <w:rPr>
                <w:rFonts w:ascii="Times New Roman" w:hAnsi="Times New Roman"/>
                <w:color w:val="000000"/>
                <w:sz w:val="24"/>
                <w:szCs w:val="24"/>
                <w:lang w:eastAsia="en-GB"/>
              </w:rPr>
            </w:pPr>
            <w:r w:rsidRPr="002547C3">
              <w:rPr>
                <w:rFonts w:ascii="Times New Roman" w:hAnsi="Times New Roman"/>
                <w:color w:val="000000"/>
                <w:sz w:val="24"/>
                <w:szCs w:val="24"/>
                <w:lang w:eastAsia="en-GB"/>
              </w:rPr>
              <w:t>Government policies and regulations towards CE initiatives</w:t>
            </w:r>
          </w:p>
        </w:tc>
        <w:tc>
          <w:tcPr>
            <w:tcW w:w="345" w:type="pct"/>
            <w:shd w:val="clear" w:color="auto" w:fill="FFFF99"/>
            <w:noWrap/>
            <w:hideMark/>
          </w:tcPr>
          <w:p w14:paraId="7858F65C"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MSS6</w:t>
            </w:r>
          </w:p>
        </w:tc>
        <w:tc>
          <w:tcPr>
            <w:tcW w:w="298" w:type="pct"/>
            <w:shd w:val="clear" w:color="auto" w:fill="FFFF99"/>
          </w:tcPr>
          <w:p w14:paraId="07F02F0C"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4.29</w:t>
            </w:r>
          </w:p>
        </w:tc>
        <w:tc>
          <w:tcPr>
            <w:tcW w:w="252" w:type="pct"/>
            <w:shd w:val="clear" w:color="auto" w:fill="FFFF99"/>
          </w:tcPr>
          <w:p w14:paraId="24498A25"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.890</w:t>
            </w:r>
          </w:p>
        </w:tc>
        <w:tc>
          <w:tcPr>
            <w:tcW w:w="386" w:type="pct"/>
            <w:shd w:val="clear" w:color="auto" w:fill="FFFF99"/>
          </w:tcPr>
          <w:p w14:paraId="34457C6B"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0.792</w:t>
            </w:r>
          </w:p>
        </w:tc>
        <w:tc>
          <w:tcPr>
            <w:tcW w:w="661" w:type="pct"/>
            <w:shd w:val="clear" w:color="auto" w:fill="FFFF99"/>
          </w:tcPr>
          <w:p w14:paraId="68C2D994" w14:textId="77777777" w:rsidR="00465D1D" w:rsidRPr="002547C3" w:rsidRDefault="00465D1D" w:rsidP="00465D1D">
            <w:pPr>
              <w:spacing w:after="0" w:line="240" w:lineRule="auto"/>
              <w:jc w:val="center"/>
              <w:rPr>
                <w:rFonts w:ascii="Times New Roman" w:hAnsi="Times New Roman"/>
                <w:color w:val="7030A0"/>
                <w:sz w:val="24"/>
                <w:szCs w:val="24"/>
                <w:lang w:eastAsia="en-GB"/>
              </w:rPr>
            </w:pPr>
            <w:r w:rsidRPr="002547C3">
              <w:rPr>
                <w:rFonts w:ascii="Times New Roman" w:hAnsi="Times New Roman"/>
                <w:sz w:val="24"/>
                <w:szCs w:val="24"/>
              </w:rPr>
              <w:t>0.627</w:t>
            </w:r>
          </w:p>
        </w:tc>
        <w:tc>
          <w:tcPr>
            <w:tcW w:w="250" w:type="pct"/>
            <w:vMerge/>
            <w:shd w:val="clear" w:color="auto" w:fill="FFFF99"/>
          </w:tcPr>
          <w:p w14:paraId="1621F243" w14:textId="77777777" w:rsidR="00465D1D" w:rsidRPr="002547C3" w:rsidRDefault="00465D1D" w:rsidP="00465D1D">
            <w:pPr>
              <w:spacing w:after="0" w:line="240" w:lineRule="auto"/>
              <w:jc w:val="center"/>
              <w:rPr>
                <w:rFonts w:ascii="Times New Roman" w:hAnsi="Times New Roman"/>
                <w:color w:val="7030A0"/>
                <w:sz w:val="24"/>
                <w:szCs w:val="24"/>
                <w:lang w:eastAsia="en-GB"/>
              </w:rPr>
            </w:pPr>
          </w:p>
        </w:tc>
        <w:tc>
          <w:tcPr>
            <w:tcW w:w="300" w:type="pct"/>
            <w:vMerge/>
            <w:shd w:val="clear" w:color="auto" w:fill="FFFF99"/>
          </w:tcPr>
          <w:p w14:paraId="2F57B29B" w14:textId="77777777" w:rsidR="00465D1D" w:rsidRPr="002547C3" w:rsidRDefault="00465D1D" w:rsidP="00465D1D">
            <w:pPr>
              <w:spacing w:after="0" w:line="240" w:lineRule="auto"/>
              <w:jc w:val="center"/>
              <w:rPr>
                <w:rFonts w:ascii="Times New Roman" w:hAnsi="Times New Roman"/>
                <w:color w:val="7030A0"/>
                <w:sz w:val="24"/>
                <w:szCs w:val="24"/>
                <w:lang w:eastAsia="en-GB"/>
              </w:rPr>
            </w:pPr>
          </w:p>
        </w:tc>
      </w:tr>
    </w:tbl>
    <w:p w14:paraId="0A172D3B" w14:textId="77777777" w:rsidR="00465D1D" w:rsidRPr="002547C3" w:rsidRDefault="00465D1D" w:rsidP="00465D1D">
      <w:pPr>
        <w:spacing w:after="0" w:line="360" w:lineRule="auto"/>
        <w:jc w:val="both"/>
        <w:rPr>
          <w:rFonts w:ascii="Times New Roman" w:hAnsi="Times New Roman"/>
          <w:b/>
          <w:sz w:val="24"/>
          <w:szCs w:val="24"/>
        </w:rPr>
        <w:sectPr w:rsidR="00465D1D" w:rsidRPr="002547C3" w:rsidSect="00072842">
          <w:type w:val="continuous"/>
          <w:pgSz w:w="16838" w:h="11906" w:orient="landscape"/>
          <w:pgMar w:top="1440" w:right="1440" w:bottom="1440" w:left="1440" w:header="720" w:footer="720" w:gutter="0"/>
          <w:lnNumType w:countBy="1" w:restart="continuous"/>
          <w:cols w:space="720"/>
          <w:docGrid w:linePitch="360"/>
        </w:sectPr>
      </w:pPr>
    </w:p>
    <w:p w14:paraId="7AFD51E5" w14:textId="77777777" w:rsidR="00465D1D" w:rsidRPr="002547C3" w:rsidRDefault="00465D1D" w:rsidP="00465D1D">
      <w:pPr>
        <w:spacing w:after="0" w:line="360" w:lineRule="auto"/>
        <w:rPr>
          <w:rFonts w:ascii="Times New Roman" w:hAnsi="Times New Roman"/>
          <w:sz w:val="24"/>
          <w:szCs w:val="24"/>
        </w:rPr>
      </w:pPr>
      <w:r w:rsidRPr="002547C3">
        <w:rPr>
          <w:rFonts w:ascii="Times New Roman" w:hAnsi="Times New Roman"/>
          <w:b/>
          <w:sz w:val="24"/>
          <w:szCs w:val="24"/>
        </w:rPr>
        <w:lastRenderedPageBreak/>
        <w:t xml:space="preserve">Table 4: </w:t>
      </w:r>
      <w:r w:rsidRPr="002547C3">
        <w:rPr>
          <w:rFonts w:ascii="Times New Roman" w:hAnsi="Times New Roman"/>
          <w:sz w:val="24"/>
          <w:szCs w:val="24"/>
        </w:rPr>
        <w:t>Average matrix</w:t>
      </w:r>
      <w:r w:rsidRPr="002547C3">
        <w:t xml:space="preserve"> </w:t>
      </w:r>
      <w:r w:rsidRPr="002547C3">
        <w:rPr>
          <w:rFonts w:ascii="Times New Roman" w:hAnsi="Times New Roman"/>
          <w:sz w:val="24"/>
          <w:szCs w:val="24"/>
        </w:rPr>
        <w:t>for the key operational behavioural factors of CE practices</w:t>
      </w:r>
    </w:p>
    <w:tbl>
      <w:tblPr>
        <w:tblStyle w:val="TableGrid"/>
        <w:tblW w:w="5000" w:type="pct"/>
        <w:jc w:val="center"/>
        <w:tblBorders>
          <w:left w:val="none" w:sz="0" w:space="0" w:color="auto"/>
          <w:right w:val="none" w:sz="0" w:space="0" w:color="auto"/>
        </w:tblBorders>
        <w:shd w:val="clear" w:color="auto" w:fill="FFFF99"/>
        <w:tblLook w:val="04A0" w:firstRow="1" w:lastRow="0" w:firstColumn="1" w:lastColumn="0" w:noHBand="0" w:noVBand="1"/>
      </w:tblPr>
      <w:tblGrid>
        <w:gridCol w:w="1129"/>
        <w:gridCol w:w="1129"/>
        <w:gridCol w:w="1128"/>
        <w:gridCol w:w="1128"/>
        <w:gridCol w:w="1128"/>
        <w:gridCol w:w="1128"/>
        <w:gridCol w:w="1128"/>
        <w:gridCol w:w="1128"/>
      </w:tblGrid>
      <w:tr w:rsidR="00465D1D" w:rsidRPr="002547C3" w14:paraId="3B9D7AB9" w14:textId="77777777" w:rsidTr="00465D1D">
        <w:trPr>
          <w:trHeight w:val="287"/>
          <w:jc w:val="center"/>
        </w:trPr>
        <w:tc>
          <w:tcPr>
            <w:tcW w:w="625" w:type="pct"/>
            <w:shd w:val="clear" w:color="auto" w:fill="FFFF99"/>
          </w:tcPr>
          <w:p w14:paraId="633BB58D" w14:textId="77777777" w:rsidR="00465D1D" w:rsidRPr="002547C3" w:rsidRDefault="00465D1D" w:rsidP="00465D1D">
            <w:pPr>
              <w:contextualSpacing/>
              <w:jc w:val="center"/>
              <w:rPr>
                <w:rFonts w:ascii="Times New Roman" w:hAnsi="Times New Roman"/>
                <w:b/>
                <w:sz w:val="24"/>
                <w:szCs w:val="24"/>
                <w:lang w:eastAsia="en-GB"/>
              </w:rPr>
            </w:pPr>
            <w:r w:rsidRPr="002547C3">
              <w:rPr>
                <w:rFonts w:ascii="Times New Roman" w:hAnsi="Times New Roman"/>
                <w:b/>
                <w:sz w:val="24"/>
                <w:szCs w:val="24"/>
                <w:lang w:eastAsia="en-GB"/>
              </w:rPr>
              <w:t>Factors</w:t>
            </w:r>
          </w:p>
        </w:tc>
        <w:tc>
          <w:tcPr>
            <w:tcW w:w="625" w:type="pct"/>
            <w:shd w:val="clear" w:color="auto" w:fill="FFFF99"/>
            <w:vAlign w:val="center"/>
          </w:tcPr>
          <w:p w14:paraId="04B0C9B4" w14:textId="77777777" w:rsidR="00465D1D" w:rsidRPr="002547C3" w:rsidRDefault="00465D1D" w:rsidP="00465D1D">
            <w:pPr>
              <w:contextualSpacing/>
              <w:jc w:val="center"/>
              <w:rPr>
                <w:rFonts w:ascii="Times New Roman" w:hAnsi="Times New Roman"/>
                <w:b/>
                <w:sz w:val="24"/>
                <w:szCs w:val="24"/>
                <w:lang w:eastAsia="en-GB"/>
              </w:rPr>
            </w:pPr>
            <w:r w:rsidRPr="002547C3">
              <w:rPr>
                <w:rFonts w:ascii="Times New Roman" w:hAnsi="Times New Roman"/>
                <w:b/>
                <w:sz w:val="24"/>
                <w:szCs w:val="24"/>
                <w:lang w:eastAsia="en-GB"/>
              </w:rPr>
              <w:t>CEF</w:t>
            </w:r>
          </w:p>
        </w:tc>
        <w:tc>
          <w:tcPr>
            <w:tcW w:w="625" w:type="pct"/>
            <w:shd w:val="clear" w:color="auto" w:fill="FFFF99"/>
            <w:vAlign w:val="bottom"/>
          </w:tcPr>
          <w:p w14:paraId="0D36ABF3" w14:textId="77777777" w:rsidR="00465D1D" w:rsidRPr="002547C3" w:rsidRDefault="00465D1D" w:rsidP="00465D1D">
            <w:pPr>
              <w:contextualSpacing/>
              <w:jc w:val="center"/>
              <w:rPr>
                <w:rFonts w:ascii="Times New Roman" w:hAnsi="Times New Roman"/>
                <w:b/>
                <w:sz w:val="24"/>
                <w:szCs w:val="24"/>
                <w:lang w:eastAsia="en-GB"/>
              </w:rPr>
            </w:pPr>
            <w:r w:rsidRPr="002547C3">
              <w:rPr>
                <w:rFonts w:ascii="Times New Roman" w:hAnsi="Times New Roman"/>
                <w:b/>
                <w:sz w:val="24"/>
                <w:szCs w:val="24"/>
                <w:lang w:eastAsia="en-GB"/>
              </w:rPr>
              <w:t>CCE</w:t>
            </w:r>
          </w:p>
        </w:tc>
        <w:tc>
          <w:tcPr>
            <w:tcW w:w="625" w:type="pct"/>
            <w:shd w:val="clear" w:color="auto" w:fill="FFFF99"/>
            <w:vAlign w:val="bottom"/>
          </w:tcPr>
          <w:p w14:paraId="056F4D8A" w14:textId="77777777" w:rsidR="00465D1D" w:rsidRPr="002547C3" w:rsidRDefault="00465D1D" w:rsidP="00465D1D">
            <w:pPr>
              <w:contextualSpacing/>
              <w:jc w:val="center"/>
              <w:rPr>
                <w:rFonts w:ascii="Times New Roman" w:hAnsi="Times New Roman"/>
                <w:b/>
                <w:sz w:val="24"/>
                <w:szCs w:val="24"/>
                <w:lang w:eastAsia="en-GB"/>
              </w:rPr>
            </w:pPr>
            <w:r w:rsidRPr="002547C3">
              <w:rPr>
                <w:rFonts w:ascii="Times New Roman" w:hAnsi="Times New Roman"/>
                <w:b/>
                <w:sz w:val="24"/>
                <w:szCs w:val="24"/>
                <w:lang w:eastAsia="en-GB"/>
              </w:rPr>
              <w:t>CMC</w:t>
            </w:r>
          </w:p>
        </w:tc>
        <w:tc>
          <w:tcPr>
            <w:tcW w:w="625" w:type="pct"/>
            <w:shd w:val="clear" w:color="auto" w:fill="FFFF99"/>
            <w:vAlign w:val="bottom"/>
          </w:tcPr>
          <w:p w14:paraId="19FE6CD2" w14:textId="77777777" w:rsidR="00465D1D" w:rsidRPr="002547C3" w:rsidRDefault="00465D1D" w:rsidP="00465D1D">
            <w:pPr>
              <w:contextualSpacing/>
              <w:jc w:val="center"/>
              <w:rPr>
                <w:rFonts w:ascii="Times New Roman" w:hAnsi="Times New Roman"/>
                <w:b/>
                <w:sz w:val="24"/>
                <w:szCs w:val="24"/>
                <w:lang w:eastAsia="en-GB"/>
              </w:rPr>
            </w:pPr>
            <w:r w:rsidRPr="002547C3">
              <w:rPr>
                <w:rFonts w:ascii="Times New Roman" w:hAnsi="Times New Roman"/>
                <w:b/>
                <w:sz w:val="24"/>
                <w:szCs w:val="24"/>
                <w:lang w:eastAsia="en-GB"/>
              </w:rPr>
              <w:t>EMI</w:t>
            </w:r>
          </w:p>
        </w:tc>
        <w:tc>
          <w:tcPr>
            <w:tcW w:w="625" w:type="pct"/>
            <w:shd w:val="clear" w:color="auto" w:fill="FFFF99"/>
            <w:vAlign w:val="bottom"/>
          </w:tcPr>
          <w:p w14:paraId="50A164EB" w14:textId="77777777" w:rsidR="00465D1D" w:rsidRPr="002547C3" w:rsidRDefault="00465D1D" w:rsidP="00465D1D">
            <w:pPr>
              <w:contextualSpacing/>
              <w:jc w:val="center"/>
              <w:rPr>
                <w:rFonts w:ascii="Times New Roman" w:hAnsi="Times New Roman"/>
                <w:b/>
                <w:sz w:val="24"/>
                <w:szCs w:val="24"/>
                <w:lang w:eastAsia="en-GB"/>
              </w:rPr>
            </w:pPr>
            <w:r w:rsidRPr="002547C3">
              <w:rPr>
                <w:rFonts w:ascii="Times New Roman" w:hAnsi="Times New Roman"/>
                <w:b/>
                <w:sz w:val="24"/>
                <w:szCs w:val="24"/>
                <w:lang w:eastAsia="en-GB"/>
              </w:rPr>
              <w:t>ORS</w:t>
            </w:r>
          </w:p>
        </w:tc>
        <w:tc>
          <w:tcPr>
            <w:tcW w:w="625" w:type="pct"/>
            <w:shd w:val="clear" w:color="auto" w:fill="FFFF99"/>
            <w:vAlign w:val="bottom"/>
          </w:tcPr>
          <w:p w14:paraId="5AA960CA" w14:textId="77777777" w:rsidR="00465D1D" w:rsidRPr="002547C3" w:rsidRDefault="00465D1D" w:rsidP="00465D1D">
            <w:pPr>
              <w:contextualSpacing/>
              <w:jc w:val="center"/>
              <w:rPr>
                <w:rFonts w:ascii="Times New Roman" w:hAnsi="Times New Roman"/>
                <w:b/>
                <w:sz w:val="24"/>
                <w:szCs w:val="24"/>
                <w:lang w:eastAsia="en-GB"/>
              </w:rPr>
            </w:pPr>
            <w:r w:rsidRPr="002547C3">
              <w:rPr>
                <w:rFonts w:ascii="Times New Roman" w:hAnsi="Times New Roman"/>
                <w:b/>
                <w:sz w:val="24"/>
                <w:szCs w:val="24"/>
                <w:lang w:eastAsia="en-GB"/>
              </w:rPr>
              <w:t>GMR</w:t>
            </w:r>
          </w:p>
        </w:tc>
        <w:tc>
          <w:tcPr>
            <w:tcW w:w="625" w:type="pct"/>
            <w:shd w:val="clear" w:color="auto" w:fill="FFFF99"/>
            <w:vAlign w:val="center"/>
          </w:tcPr>
          <w:p w14:paraId="2EF301EC" w14:textId="77777777" w:rsidR="00465D1D" w:rsidRPr="002547C3" w:rsidRDefault="00465D1D" w:rsidP="00465D1D">
            <w:pPr>
              <w:contextualSpacing/>
              <w:jc w:val="center"/>
              <w:rPr>
                <w:rFonts w:ascii="Times New Roman" w:hAnsi="Times New Roman"/>
                <w:b/>
                <w:sz w:val="24"/>
                <w:szCs w:val="24"/>
                <w:lang w:eastAsia="en-GB"/>
              </w:rPr>
            </w:pPr>
            <w:r w:rsidRPr="002547C3">
              <w:rPr>
                <w:rFonts w:ascii="Times New Roman" w:hAnsi="Times New Roman"/>
                <w:b/>
                <w:sz w:val="24"/>
                <w:szCs w:val="24"/>
                <w:lang w:eastAsia="en-GB"/>
              </w:rPr>
              <w:t>MSS</w:t>
            </w:r>
          </w:p>
        </w:tc>
      </w:tr>
      <w:tr w:rsidR="00465D1D" w:rsidRPr="002547C3" w14:paraId="12A4784F" w14:textId="77777777" w:rsidTr="00465D1D">
        <w:trPr>
          <w:trHeight w:val="323"/>
          <w:jc w:val="center"/>
        </w:trPr>
        <w:tc>
          <w:tcPr>
            <w:tcW w:w="625" w:type="pct"/>
            <w:shd w:val="clear" w:color="auto" w:fill="FFFF99"/>
            <w:vAlign w:val="center"/>
          </w:tcPr>
          <w:p w14:paraId="2379E9B2" w14:textId="77777777" w:rsidR="00465D1D" w:rsidRPr="002547C3" w:rsidRDefault="00465D1D" w:rsidP="00465D1D">
            <w:pPr>
              <w:jc w:val="center"/>
              <w:rPr>
                <w:rFonts w:ascii="Times New Roman" w:hAnsi="Times New Roman"/>
                <w:b/>
                <w:iCs/>
                <w:color w:val="000000"/>
                <w:sz w:val="24"/>
                <w:szCs w:val="24"/>
                <w:lang w:eastAsia="en-IN" w:bidi="hi-IN"/>
              </w:rPr>
            </w:pPr>
            <w:r w:rsidRPr="002547C3">
              <w:rPr>
                <w:rFonts w:ascii="Times New Roman" w:hAnsi="Times New Roman"/>
                <w:b/>
                <w:color w:val="000000"/>
                <w:sz w:val="24"/>
                <w:szCs w:val="24"/>
                <w:lang w:eastAsia="en-GB"/>
              </w:rPr>
              <w:t>CEF</w:t>
            </w:r>
          </w:p>
        </w:tc>
        <w:tc>
          <w:tcPr>
            <w:tcW w:w="625" w:type="pct"/>
            <w:shd w:val="clear" w:color="auto" w:fill="FFFF99"/>
          </w:tcPr>
          <w:p w14:paraId="17070704" w14:textId="77777777" w:rsidR="00465D1D" w:rsidRPr="002547C3" w:rsidRDefault="00465D1D" w:rsidP="00465D1D">
            <w:pPr>
              <w:contextualSpacing/>
              <w:jc w:val="center"/>
              <w:rPr>
                <w:rFonts w:ascii="Times New Roman" w:hAnsi="Times New Roman"/>
                <w:sz w:val="24"/>
                <w:szCs w:val="24"/>
                <w:lang w:eastAsia="en-GB"/>
              </w:rPr>
            </w:pPr>
            <w:r w:rsidRPr="002547C3">
              <w:rPr>
                <w:rFonts w:ascii="Times New Roman" w:hAnsi="Times New Roman"/>
                <w:sz w:val="24"/>
                <w:szCs w:val="24"/>
              </w:rPr>
              <w:t>0.0000</w:t>
            </w:r>
          </w:p>
        </w:tc>
        <w:tc>
          <w:tcPr>
            <w:tcW w:w="625" w:type="pct"/>
            <w:shd w:val="clear" w:color="auto" w:fill="FFFF99"/>
          </w:tcPr>
          <w:p w14:paraId="03A4E485" w14:textId="77777777" w:rsidR="00465D1D" w:rsidRPr="002547C3" w:rsidRDefault="00465D1D" w:rsidP="00465D1D">
            <w:pPr>
              <w:contextualSpacing/>
              <w:jc w:val="center"/>
              <w:rPr>
                <w:rFonts w:ascii="Times New Roman" w:hAnsi="Times New Roman"/>
                <w:sz w:val="24"/>
                <w:szCs w:val="24"/>
                <w:lang w:eastAsia="en-GB"/>
              </w:rPr>
            </w:pPr>
            <w:r w:rsidRPr="002547C3">
              <w:rPr>
                <w:rFonts w:ascii="Times New Roman" w:hAnsi="Times New Roman"/>
                <w:sz w:val="24"/>
                <w:szCs w:val="24"/>
              </w:rPr>
              <w:t>2.6364</w:t>
            </w:r>
          </w:p>
        </w:tc>
        <w:tc>
          <w:tcPr>
            <w:tcW w:w="625" w:type="pct"/>
            <w:shd w:val="clear" w:color="auto" w:fill="FFFF99"/>
          </w:tcPr>
          <w:p w14:paraId="67DF8167" w14:textId="77777777" w:rsidR="00465D1D" w:rsidRPr="002547C3" w:rsidRDefault="00465D1D" w:rsidP="00465D1D">
            <w:pPr>
              <w:contextualSpacing/>
              <w:jc w:val="center"/>
              <w:rPr>
                <w:rFonts w:ascii="Times New Roman" w:hAnsi="Times New Roman"/>
                <w:sz w:val="24"/>
                <w:szCs w:val="24"/>
                <w:lang w:eastAsia="en-GB"/>
              </w:rPr>
            </w:pPr>
            <w:r w:rsidRPr="002547C3">
              <w:rPr>
                <w:rFonts w:ascii="Times New Roman" w:hAnsi="Times New Roman"/>
                <w:sz w:val="24"/>
                <w:szCs w:val="24"/>
              </w:rPr>
              <w:t>3.0000</w:t>
            </w:r>
          </w:p>
        </w:tc>
        <w:tc>
          <w:tcPr>
            <w:tcW w:w="625" w:type="pct"/>
            <w:shd w:val="clear" w:color="auto" w:fill="FFFF99"/>
          </w:tcPr>
          <w:p w14:paraId="04744A60" w14:textId="77777777" w:rsidR="00465D1D" w:rsidRPr="002547C3" w:rsidRDefault="00465D1D" w:rsidP="00465D1D">
            <w:pPr>
              <w:contextualSpacing/>
              <w:jc w:val="center"/>
              <w:rPr>
                <w:rFonts w:ascii="Times New Roman" w:hAnsi="Times New Roman"/>
                <w:sz w:val="24"/>
                <w:szCs w:val="24"/>
                <w:lang w:eastAsia="en-GB"/>
              </w:rPr>
            </w:pPr>
            <w:r w:rsidRPr="002547C3">
              <w:rPr>
                <w:rFonts w:ascii="Times New Roman" w:hAnsi="Times New Roman"/>
                <w:sz w:val="24"/>
                <w:szCs w:val="24"/>
              </w:rPr>
              <w:t>2.8182</w:t>
            </w:r>
          </w:p>
        </w:tc>
        <w:tc>
          <w:tcPr>
            <w:tcW w:w="625" w:type="pct"/>
            <w:shd w:val="clear" w:color="auto" w:fill="FFFF99"/>
          </w:tcPr>
          <w:p w14:paraId="7C56054F" w14:textId="77777777" w:rsidR="00465D1D" w:rsidRPr="002547C3" w:rsidRDefault="00465D1D" w:rsidP="00465D1D">
            <w:pPr>
              <w:contextualSpacing/>
              <w:jc w:val="center"/>
              <w:rPr>
                <w:rFonts w:ascii="Times New Roman" w:hAnsi="Times New Roman"/>
                <w:sz w:val="24"/>
                <w:szCs w:val="24"/>
                <w:lang w:eastAsia="en-GB"/>
              </w:rPr>
            </w:pPr>
            <w:r w:rsidRPr="002547C3">
              <w:rPr>
                <w:rFonts w:ascii="Times New Roman" w:hAnsi="Times New Roman"/>
                <w:sz w:val="24"/>
                <w:szCs w:val="24"/>
              </w:rPr>
              <w:t>2.5455</w:t>
            </w:r>
          </w:p>
        </w:tc>
        <w:tc>
          <w:tcPr>
            <w:tcW w:w="625" w:type="pct"/>
            <w:shd w:val="clear" w:color="auto" w:fill="FFFF99"/>
          </w:tcPr>
          <w:p w14:paraId="0B16AFFF" w14:textId="77777777" w:rsidR="00465D1D" w:rsidRPr="002547C3" w:rsidRDefault="00465D1D" w:rsidP="00465D1D">
            <w:pPr>
              <w:contextualSpacing/>
              <w:jc w:val="center"/>
              <w:rPr>
                <w:rFonts w:ascii="Times New Roman" w:hAnsi="Times New Roman"/>
                <w:sz w:val="24"/>
                <w:szCs w:val="24"/>
                <w:lang w:eastAsia="en-GB"/>
              </w:rPr>
            </w:pPr>
            <w:r w:rsidRPr="002547C3">
              <w:rPr>
                <w:rFonts w:ascii="Times New Roman" w:hAnsi="Times New Roman"/>
                <w:sz w:val="24"/>
                <w:szCs w:val="24"/>
              </w:rPr>
              <w:t>2.9091</w:t>
            </w:r>
          </w:p>
        </w:tc>
        <w:tc>
          <w:tcPr>
            <w:tcW w:w="625" w:type="pct"/>
            <w:shd w:val="clear" w:color="auto" w:fill="FFFF99"/>
          </w:tcPr>
          <w:p w14:paraId="006A8CB4" w14:textId="77777777" w:rsidR="00465D1D" w:rsidRPr="002547C3" w:rsidRDefault="00465D1D" w:rsidP="00465D1D">
            <w:pPr>
              <w:contextualSpacing/>
              <w:jc w:val="center"/>
              <w:rPr>
                <w:rFonts w:ascii="Times New Roman" w:hAnsi="Times New Roman"/>
                <w:sz w:val="24"/>
                <w:szCs w:val="24"/>
                <w:lang w:eastAsia="en-GB"/>
              </w:rPr>
            </w:pPr>
            <w:r w:rsidRPr="002547C3">
              <w:rPr>
                <w:rFonts w:ascii="Times New Roman" w:hAnsi="Times New Roman"/>
                <w:sz w:val="24"/>
                <w:szCs w:val="24"/>
              </w:rPr>
              <w:t>2.7273</w:t>
            </w:r>
          </w:p>
        </w:tc>
      </w:tr>
      <w:tr w:rsidR="00465D1D" w:rsidRPr="002547C3" w14:paraId="7F5F43A0" w14:textId="77777777" w:rsidTr="00465D1D">
        <w:trPr>
          <w:trHeight w:val="277"/>
          <w:jc w:val="center"/>
        </w:trPr>
        <w:tc>
          <w:tcPr>
            <w:tcW w:w="625" w:type="pct"/>
            <w:shd w:val="clear" w:color="auto" w:fill="FFFF99"/>
            <w:vAlign w:val="center"/>
          </w:tcPr>
          <w:p w14:paraId="4AA83AE7" w14:textId="77777777" w:rsidR="00465D1D" w:rsidRPr="002547C3" w:rsidRDefault="00465D1D" w:rsidP="00465D1D">
            <w:pPr>
              <w:jc w:val="center"/>
              <w:rPr>
                <w:rFonts w:ascii="Times New Roman" w:hAnsi="Times New Roman"/>
                <w:b/>
                <w:iCs/>
                <w:color w:val="000000"/>
                <w:sz w:val="24"/>
                <w:szCs w:val="24"/>
                <w:lang w:eastAsia="en-IN" w:bidi="hi-IN"/>
              </w:rPr>
            </w:pPr>
            <w:r w:rsidRPr="002547C3">
              <w:rPr>
                <w:rFonts w:ascii="Times New Roman" w:hAnsi="Times New Roman"/>
                <w:b/>
                <w:color w:val="000000"/>
                <w:sz w:val="24"/>
                <w:szCs w:val="24"/>
                <w:lang w:eastAsia="en-GB"/>
              </w:rPr>
              <w:t>CCE</w:t>
            </w:r>
          </w:p>
        </w:tc>
        <w:tc>
          <w:tcPr>
            <w:tcW w:w="625" w:type="pct"/>
            <w:shd w:val="clear" w:color="auto" w:fill="FFFF99"/>
          </w:tcPr>
          <w:p w14:paraId="32E88AD8" w14:textId="77777777" w:rsidR="00465D1D" w:rsidRPr="002547C3" w:rsidRDefault="00465D1D" w:rsidP="00465D1D">
            <w:pPr>
              <w:contextualSpacing/>
              <w:jc w:val="center"/>
              <w:rPr>
                <w:rFonts w:ascii="Times New Roman" w:hAnsi="Times New Roman"/>
                <w:sz w:val="24"/>
                <w:szCs w:val="24"/>
                <w:lang w:eastAsia="en-GB"/>
              </w:rPr>
            </w:pPr>
            <w:r w:rsidRPr="002547C3">
              <w:rPr>
                <w:rFonts w:ascii="Times New Roman" w:hAnsi="Times New Roman"/>
                <w:sz w:val="24"/>
                <w:szCs w:val="24"/>
              </w:rPr>
              <w:t>2.8182</w:t>
            </w:r>
          </w:p>
        </w:tc>
        <w:tc>
          <w:tcPr>
            <w:tcW w:w="625" w:type="pct"/>
            <w:shd w:val="clear" w:color="auto" w:fill="FFFF99"/>
          </w:tcPr>
          <w:p w14:paraId="1E23573D" w14:textId="77777777" w:rsidR="00465D1D" w:rsidRPr="002547C3" w:rsidRDefault="00465D1D" w:rsidP="00465D1D">
            <w:pPr>
              <w:contextualSpacing/>
              <w:jc w:val="center"/>
              <w:rPr>
                <w:rFonts w:ascii="Times New Roman" w:hAnsi="Times New Roman"/>
                <w:sz w:val="24"/>
                <w:szCs w:val="24"/>
                <w:lang w:eastAsia="en-GB"/>
              </w:rPr>
            </w:pPr>
            <w:r w:rsidRPr="002547C3">
              <w:rPr>
                <w:rFonts w:ascii="Times New Roman" w:hAnsi="Times New Roman"/>
                <w:sz w:val="24"/>
                <w:szCs w:val="24"/>
              </w:rPr>
              <w:t>0.0000</w:t>
            </w:r>
          </w:p>
        </w:tc>
        <w:tc>
          <w:tcPr>
            <w:tcW w:w="625" w:type="pct"/>
            <w:shd w:val="clear" w:color="auto" w:fill="FFFF99"/>
          </w:tcPr>
          <w:p w14:paraId="4CD67FAC" w14:textId="77777777" w:rsidR="00465D1D" w:rsidRPr="002547C3" w:rsidRDefault="00465D1D" w:rsidP="00465D1D">
            <w:pPr>
              <w:contextualSpacing/>
              <w:jc w:val="center"/>
              <w:rPr>
                <w:rFonts w:ascii="Times New Roman" w:hAnsi="Times New Roman"/>
                <w:sz w:val="24"/>
                <w:szCs w:val="24"/>
                <w:lang w:eastAsia="en-GB"/>
              </w:rPr>
            </w:pPr>
            <w:r w:rsidRPr="002547C3">
              <w:rPr>
                <w:rFonts w:ascii="Times New Roman" w:hAnsi="Times New Roman"/>
                <w:sz w:val="24"/>
                <w:szCs w:val="24"/>
              </w:rPr>
              <w:t>3.0000</w:t>
            </w:r>
          </w:p>
        </w:tc>
        <w:tc>
          <w:tcPr>
            <w:tcW w:w="625" w:type="pct"/>
            <w:shd w:val="clear" w:color="auto" w:fill="FFFF99"/>
          </w:tcPr>
          <w:p w14:paraId="5BECD262" w14:textId="77777777" w:rsidR="00465D1D" w:rsidRPr="002547C3" w:rsidRDefault="00465D1D" w:rsidP="00465D1D">
            <w:pPr>
              <w:contextualSpacing/>
              <w:jc w:val="center"/>
              <w:rPr>
                <w:rFonts w:ascii="Times New Roman" w:hAnsi="Times New Roman"/>
                <w:sz w:val="24"/>
                <w:szCs w:val="24"/>
                <w:lang w:eastAsia="en-GB"/>
              </w:rPr>
            </w:pPr>
            <w:r w:rsidRPr="002547C3">
              <w:rPr>
                <w:rFonts w:ascii="Times New Roman" w:hAnsi="Times New Roman"/>
                <w:sz w:val="24"/>
                <w:szCs w:val="24"/>
              </w:rPr>
              <w:t>2.7273</w:t>
            </w:r>
          </w:p>
        </w:tc>
        <w:tc>
          <w:tcPr>
            <w:tcW w:w="625" w:type="pct"/>
            <w:shd w:val="clear" w:color="auto" w:fill="FFFF99"/>
          </w:tcPr>
          <w:p w14:paraId="274FDED5" w14:textId="77777777" w:rsidR="00465D1D" w:rsidRPr="002547C3" w:rsidRDefault="00465D1D" w:rsidP="00465D1D">
            <w:pPr>
              <w:contextualSpacing/>
              <w:jc w:val="center"/>
              <w:rPr>
                <w:rFonts w:ascii="Times New Roman" w:hAnsi="Times New Roman"/>
                <w:sz w:val="24"/>
                <w:szCs w:val="24"/>
                <w:lang w:eastAsia="en-GB"/>
              </w:rPr>
            </w:pPr>
            <w:r w:rsidRPr="002547C3">
              <w:rPr>
                <w:rFonts w:ascii="Times New Roman" w:hAnsi="Times New Roman"/>
                <w:sz w:val="24"/>
                <w:szCs w:val="24"/>
              </w:rPr>
              <w:t>3.0909</w:t>
            </w:r>
          </w:p>
        </w:tc>
        <w:tc>
          <w:tcPr>
            <w:tcW w:w="625" w:type="pct"/>
            <w:shd w:val="clear" w:color="auto" w:fill="FFFF99"/>
          </w:tcPr>
          <w:p w14:paraId="3E245411" w14:textId="77777777" w:rsidR="00465D1D" w:rsidRPr="002547C3" w:rsidRDefault="00465D1D" w:rsidP="00465D1D">
            <w:pPr>
              <w:contextualSpacing/>
              <w:jc w:val="center"/>
              <w:rPr>
                <w:rFonts w:ascii="Times New Roman" w:hAnsi="Times New Roman"/>
                <w:sz w:val="24"/>
                <w:szCs w:val="24"/>
                <w:lang w:eastAsia="en-GB"/>
              </w:rPr>
            </w:pPr>
            <w:r w:rsidRPr="002547C3">
              <w:rPr>
                <w:rFonts w:ascii="Times New Roman" w:hAnsi="Times New Roman"/>
                <w:sz w:val="24"/>
                <w:szCs w:val="24"/>
              </w:rPr>
              <w:t>2.3636</w:t>
            </w:r>
          </w:p>
        </w:tc>
        <w:tc>
          <w:tcPr>
            <w:tcW w:w="625" w:type="pct"/>
            <w:shd w:val="clear" w:color="auto" w:fill="FFFF99"/>
          </w:tcPr>
          <w:p w14:paraId="12B9DCFB" w14:textId="77777777" w:rsidR="00465D1D" w:rsidRPr="002547C3" w:rsidRDefault="00465D1D" w:rsidP="00465D1D">
            <w:pPr>
              <w:contextualSpacing/>
              <w:jc w:val="center"/>
              <w:rPr>
                <w:rFonts w:ascii="Times New Roman" w:hAnsi="Times New Roman"/>
                <w:sz w:val="24"/>
                <w:szCs w:val="24"/>
                <w:lang w:eastAsia="en-GB"/>
              </w:rPr>
            </w:pPr>
            <w:r w:rsidRPr="002547C3">
              <w:rPr>
                <w:rFonts w:ascii="Times New Roman" w:hAnsi="Times New Roman"/>
                <w:sz w:val="24"/>
                <w:szCs w:val="24"/>
              </w:rPr>
              <w:t>2.5455</w:t>
            </w:r>
          </w:p>
        </w:tc>
      </w:tr>
      <w:tr w:rsidR="00465D1D" w:rsidRPr="002547C3" w14:paraId="788F4054" w14:textId="77777777" w:rsidTr="00465D1D">
        <w:trPr>
          <w:trHeight w:val="277"/>
          <w:jc w:val="center"/>
        </w:trPr>
        <w:tc>
          <w:tcPr>
            <w:tcW w:w="625" w:type="pct"/>
            <w:shd w:val="clear" w:color="auto" w:fill="FFFF99"/>
            <w:vAlign w:val="center"/>
          </w:tcPr>
          <w:p w14:paraId="04B2450B" w14:textId="77777777" w:rsidR="00465D1D" w:rsidRPr="002547C3" w:rsidRDefault="00465D1D" w:rsidP="00465D1D">
            <w:pPr>
              <w:jc w:val="center"/>
              <w:rPr>
                <w:rFonts w:ascii="Times New Roman" w:hAnsi="Times New Roman"/>
                <w:b/>
                <w:iCs/>
                <w:color w:val="000000"/>
                <w:sz w:val="24"/>
                <w:szCs w:val="24"/>
                <w:lang w:eastAsia="en-IN" w:bidi="hi-IN"/>
              </w:rPr>
            </w:pPr>
            <w:r w:rsidRPr="002547C3">
              <w:rPr>
                <w:rFonts w:ascii="Times New Roman" w:hAnsi="Times New Roman"/>
                <w:b/>
                <w:color w:val="000000"/>
                <w:sz w:val="24"/>
                <w:szCs w:val="24"/>
                <w:lang w:eastAsia="en-GB"/>
              </w:rPr>
              <w:t>CMC</w:t>
            </w:r>
          </w:p>
        </w:tc>
        <w:tc>
          <w:tcPr>
            <w:tcW w:w="625" w:type="pct"/>
            <w:shd w:val="clear" w:color="auto" w:fill="FFFF99"/>
          </w:tcPr>
          <w:p w14:paraId="460F6A79" w14:textId="77777777" w:rsidR="00465D1D" w:rsidRPr="002547C3" w:rsidRDefault="00465D1D" w:rsidP="00465D1D">
            <w:pPr>
              <w:contextualSpacing/>
              <w:jc w:val="center"/>
              <w:rPr>
                <w:rFonts w:ascii="Times New Roman" w:hAnsi="Times New Roman"/>
                <w:sz w:val="24"/>
                <w:szCs w:val="24"/>
                <w:lang w:eastAsia="en-GB"/>
              </w:rPr>
            </w:pPr>
            <w:r w:rsidRPr="002547C3">
              <w:rPr>
                <w:rFonts w:ascii="Times New Roman" w:hAnsi="Times New Roman"/>
                <w:sz w:val="24"/>
                <w:szCs w:val="24"/>
              </w:rPr>
              <w:t>2.8182</w:t>
            </w:r>
          </w:p>
        </w:tc>
        <w:tc>
          <w:tcPr>
            <w:tcW w:w="625" w:type="pct"/>
            <w:shd w:val="clear" w:color="auto" w:fill="FFFF99"/>
          </w:tcPr>
          <w:p w14:paraId="587475A1" w14:textId="77777777" w:rsidR="00465D1D" w:rsidRPr="002547C3" w:rsidRDefault="00465D1D" w:rsidP="00465D1D">
            <w:pPr>
              <w:contextualSpacing/>
              <w:jc w:val="center"/>
              <w:rPr>
                <w:rFonts w:ascii="Times New Roman" w:hAnsi="Times New Roman"/>
                <w:sz w:val="24"/>
                <w:szCs w:val="24"/>
                <w:lang w:eastAsia="en-GB"/>
              </w:rPr>
            </w:pPr>
            <w:r w:rsidRPr="002547C3">
              <w:rPr>
                <w:rFonts w:ascii="Times New Roman" w:hAnsi="Times New Roman"/>
                <w:sz w:val="24"/>
                <w:szCs w:val="24"/>
              </w:rPr>
              <w:t>3.2727</w:t>
            </w:r>
          </w:p>
        </w:tc>
        <w:tc>
          <w:tcPr>
            <w:tcW w:w="625" w:type="pct"/>
            <w:shd w:val="clear" w:color="auto" w:fill="FFFF99"/>
          </w:tcPr>
          <w:p w14:paraId="06D17AE2" w14:textId="77777777" w:rsidR="00465D1D" w:rsidRPr="002547C3" w:rsidRDefault="00465D1D" w:rsidP="00465D1D">
            <w:pPr>
              <w:contextualSpacing/>
              <w:jc w:val="center"/>
              <w:rPr>
                <w:rFonts w:ascii="Times New Roman" w:hAnsi="Times New Roman"/>
                <w:sz w:val="24"/>
                <w:szCs w:val="24"/>
                <w:lang w:eastAsia="en-GB"/>
              </w:rPr>
            </w:pPr>
            <w:r w:rsidRPr="002547C3">
              <w:rPr>
                <w:rFonts w:ascii="Times New Roman" w:hAnsi="Times New Roman"/>
                <w:sz w:val="24"/>
                <w:szCs w:val="24"/>
              </w:rPr>
              <w:t>0.0000</w:t>
            </w:r>
          </w:p>
        </w:tc>
        <w:tc>
          <w:tcPr>
            <w:tcW w:w="625" w:type="pct"/>
            <w:shd w:val="clear" w:color="auto" w:fill="FFFF99"/>
          </w:tcPr>
          <w:p w14:paraId="2D63D7F7" w14:textId="77777777" w:rsidR="00465D1D" w:rsidRPr="002547C3" w:rsidRDefault="00465D1D" w:rsidP="00465D1D">
            <w:pPr>
              <w:contextualSpacing/>
              <w:jc w:val="center"/>
              <w:rPr>
                <w:rFonts w:ascii="Times New Roman" w:hAnsi="Times New Roman"/>
                <w:sz w:val="24"/>
                <w:szCs w:val="24"/>
                <w:lang w:eastAsia="en-GB"/>
              </w:rPr>
            </w:pPr>
            <w:r w:rsidRPr="002547C3">
              <w:rPr>
                <w:rFonts w:ascii="Times New Roman" w:hAnsi="Times New Roman"/>
                <w:sz w:val="24"/>
                <w:szCs w:val="24"/>
              </w:rPr>
              <w:t>3.0000</w:t>
            </w:r>
          </w:p>
        </w:tc>
        <w:tc>
          <w:tcPr>
            <w:tcW w:w="625" w:type="pct"/>
            <w:shd w:val="clear" w:color="auto" w:fill="FFFF99"/>
          </w:tcPr>
          <w:p w14:paraId="6A60EA7B" w14:textId="77777777" w:rsidR="00465D1D" w:rsidRPr="002547C3" w:rsidRDefault="00465D1D" w:rsidP="00465D1D">
            <w:pPr>
              <w:contextualSpacing/>
              <w:jc w:val="center"/>
              <w:rPr>
                <w:rFonts w:ascii="Times New Roman" w:hAnsi="Times New Roman"/>
                <w:sz w:val="24"/>
                <w:szCs w:val="24"/>
                <w:lang w:eastAsia="en-GB"/>
              </w:rPr>
            </w:pPr>
            <w:r w:rsidRPr="002547C3">
              <w:rPr>
                <w:rFonts w:ascii="Times New Roman" w:hAnsi="Times New Roman"/>
                <w:sz w:val="24"/>
                <w:szCs w:val="24"/>
              </w:rPr>
              <w:t>2.4545</w:t>
            </w:r>
          </w:p>
        </w:tc>
        <w:tc>
          <w:tcPr>
            <w:tcW w:w="625" w:type="pct"/>
            <w:shd w:val="clear" w:color="auto" w:fill="FFFF99"/>
          </w:tcPr>
          <w:p w14:paraId="23106307" w14:textId="77777777" w:rsidR="00465D1D" w:rsidRPr="002547C3" w:rsidRDefault="00465D1D" w:rsidP="00465D1D">
            <w:pPr>
              <w:contextualSpacing/>
              <w:jc w:val="center"/>
              <w:rPr>
                <w:rFonts w:ascii="Times New Roman" w:hAnsi="Times New Roman"/>
                <w:sz w:val="24"/>
                <w:szCs w:val="24"/>
                <w:lang w:eastAsia="en-GB"/>
              </w:rPr>
            </w:pPr>
            <w:r w:rsidRPr="002547C3">
              <w:rPr>
                <w:rFonts w:ascii="Times New Roman" w:hAnsi="Times New Roman"/>
                <w:sz w:val="24"/>
                <w:szCs w:val="24"/>
              </w:rPr>
              <w:t>2.8182</w:t>
            </w:r>
          </w:p>
        </w:tc>
        <w:tc>
          <w:tcPr>
            <w:tcW w:w="625" w:type="pct"/>
            <w:shd w:val="clear" w:color="auto" w:fill="FFFF99"/>
          </w:tcPr>
          <w:p w14:paraId="46B3BE10" w14:textId="77777777" w:rsidR="00465D1D" w:rsidRPr="002547C3" w:rsidRDefault="00465D1D" w:rsidP="00465D1D">
            <w:pPr>
              <w:contextualSpacing/>
              <w:jc w:val="center"/>
              <w:rPr>
                <w:rFonts w:ascii="Times New Roman" w:hAnsi="Times New Roman"/>
                <w:sz w:val="24"/>
                <w:szCs w:val="24"/>
                <w:lang w:eastAsia="en-GB"/>
              </w:rPr>
            </w:pPr>
            <w:r w:rsidRPr="002547C3">
              <w:rPr>
                <w:rFonts w:ascii="Times New Roman" w:hAnsi="Times New Roman"/>
                <w:sz w:val="24"/>
                <w:szCs w:val="24"/>
              </w:rPr>
              <w:t>2.4545</w:t>
            </w:r>
          </w:p>
        </w:tc>
      </w:tr>
      <w:tr w:rsidR="00465D1D" w:rsidRPr="002547C3" w14:paraId="6AE2B4F6" w14:textId="77777777" w:rsidTr="00465D1D">
        <w:trPr>
          <w:trHeight w:val="277"/>
          <w:jc w:val="center"/>
        </w:trPr>
        <w:tc>
          <w:tcPr>
            <w:tcW w:w="625" w:type="pct"/>
            <w:shd w:val="clear" w:color="auto" w:fill="FFFF99"/>
            <w:vAlign w:val="center"/>
          </w:tcPr>
          <w:p w14:paraId="2AA3D286" w14:textId="77777777" w:rsidR="00465D1D" w:rsidRPr="002547C3" w:rsidRDefault="00465D1D" w:rsidP="00465D1D">
            <w:pPr>
              <w:jc w:val="center"/>
              <w:rPr>
                <w:rFonts w:ascii="Times New Roman" w:hAnsi="Times New Roman"/>
                <w:b/>
                <w:iCs/>
                <w:color w:val="000000"/>
                <w:sz w:val="24"/>
                <w:szCs w:val="24"/>
                <w:lang w:eastAsia="en-IN" w:bidi="hi-IN"/>
              </w:rPr>
            </w:pPr>
            <w:r w:rsidRPr="002547C3">
              <w:rPr>
                <w:rFonts w:ascii="Times New Roman" w:hAnsi="Times New Roman"/>
                <w:b/>
                <w:bCs/>
                <w:sz w:val="24"/>
                <w:szCs w:val="24"/>
              </w:rPr>
              <w:t>EMI</w:t>
            </w:r>
          </w:p>
        </w:tc>
        <w:tc>
          <w:tcPr>
            <w:tcW w:w="625" w:type="pct"/>
            <w:shd w:val="clear" w:color="auto" w:fill="FFFF99"/>
          </w:tcPr>
          <w:p w14:paraId="69D029D5" w14:textId="77777777" w:rsidR="00465D1D" w:rsidRPr="002547C3" w:rsidRDefault="00465D1D" w:rsidP="00465D1D">
            <w:pPr>
              <w:contextualSpacing/>
              <w:jc w:val="center"/>
              <w:rPr>
                <w:rFonts w:ascii="Times New Roman" w:hAnsi="Times New Roman"/>
                <w:sz w:val="24"/>
                <w:szCs w:val="24"/>
                <w:lang w:eastAsia="en-GB"/>
              </w:rPr>
            </w:pPr>
            <w:r w:rsidRPr="002547C3">
              <w:rPr>
                <w:rFonts w:ascii="Times New Roman" w:hAnsi="Times New Roman"/>
                <w:sz w:val="24"/>
                <w:szCs w:val="24"/>
              </w:rPr>
              <w:t>3.0000</w:t>
            </w:r>
          </w:p>
        </w:tc>
        <w:tc>
          <w:tcPr>
            <w:tcW w:w="625" w:type="pct"/>
            <w:shd w:val="clear" w:color="auto" w:fill="FFFF99"/>
          </w:tcPr>
          <w:p w14:paraId="71E1B155" w14:textId="77777777" w:rsidR="00465D1D" w:rsidRPr="002547C3" w:rsidRDefault="00465D1D" w:rsidP="00465D1D">
            <w:pPr>
              <w:contextualSpacing/>
              <w:jc w:val="center"/>
              <w:rPr>
                <w:rFonts w:ascii="Times New Roman" w:hAnsi="Times New Roman"/>
                <w:sz w:val="24"/>
                <w:szCs w:val="24"/>
                <w:lang w:eastAsia="en-GB"/>
              </w:rPr>
            </w:pPr>
            <w:r w:rsidRPr="002547C3">
              <w:rPr>
                <w:rFonts w:ascii="Times New Roman" w:hAnsi="Times New Roman"/>
                <w:sz w:val="24"/>
                <w:szCs w:val="24"/>
              </w:rPr>
              <w:t>2.7273</w:t>
            </w:r>
          </w:p>
        </w:tc>
        <w:tc>
          <w:tcPr>
            <w:tcW w:w="625" w:type="pct"/>
            <w:shd w:val="clear" w:color="auto" w:fill="FFFF99"/>
          </w:tcPr>
          <w:p w14:paraId="7A5D0BBA" w14:textId="77777777" w:rsidR="00465D1D" w:rsidRPr="002547C3" w:rsidRDefault="00465D1D" w:rsidP="00465D1D">
            <w:pPr>
              <w:contextualSpacing/>
              <w:jc w:val="center"/>
              <w:rPr>
                <w:rFonts w:ascii="Times New Roman" w:hAnsi="Times New Roman"/>
                <w:sz w:val="24"/>
                <w:szCs w:val="24"/>
                <w:lang w:eastAsia="en-GB"/>
              </w:rPr>
            </w:pPr>
            <w:r w:rsidRPr="002547C3">
              <w:rPr>
                <w:rFonts w:ascii="Times New Roman" w:hAnsi="Times New Roman"/>
                <w:sz w:val="24"/>
                <w:szCs w:val="24"/>
              </w:rPr>
              <w:t>2.0909</w:t>
            </w:r>
          </w:p>
        </w:tc>
        <w:tc>
          <w:tcPr>
            <w:tcW w:w="625" w:type="pct"/>
            <w:shd w:val="clear" w:color="auto" w:fill="FFFF99"/>
          </w:tcPr>
          <w:p w14:paraId="5E97D687" w14:textId="77777777" w:rsidR="00465D1D" w:rsidRPr="002547C3" w:rsidRDefault="00465D1D" w:rsidP="00465D1D">
            <w:pPr>
              <w:contextualSpacing/>
              <w:jc w:val="center"/>
              <w:rPr>
                <w:rFonts w:ascii="Times New Roman" w:hAnsi="Times New Roman"/>
                <w:sz w:val="24"/>
                <w:szCs w:val="24"/>
                <w:lang w:eastAsia="en-GB"/>
              </w:rPr>
            </w:pPr>
            <w:r w:rsidRPr="002547C3">
              <w:rPr>
                <w:rFonts w:ascii="Times New Roman" w:hAnsi="Times New Roman"/>
                <w:sz w:val="24"/>
                <w:szCs w:val="24"/>
              </w:rPr>
              <w:t>0.0000</w:t>
            </w:r>
          </w:p>
        </w:tc>
        <w:tc>
          <w:tcPr>
            <w:tcW w:w="625" w:type="pct"/>
            <w:shd w:val="clear" w:color="auto" w:fill="FFFF99"/>
          </w:tcPr>
          <w:p w14:paraId="020DF1E8" w14:textId="77777777" w:rsidR="00465D1D" w:rsidRPr="002547C3" w:rsidRDefault="00465D1D" w:rsidP="00465D1D">
            <w:pPr>
              <w:contextualSpacing/>
              <w:jc w:val="center"/>
              <w:rPr>
                <w:rFonts w:ascii="Times New Roman" w:hAnsi="Times New Roman"/>
                <w:sz w:val="24"/>
                <w:szCs w:val="24"/>
                <w:lang w:eastAsia="en-GB"/>
              </w:rPr>
            </w:pPr>
            <w:r w:rsidRPr="002547C3">
              <w:rPr>
                <w:rFonts w:ascii="Times New Roman" w:hAnsi="Times New Roman"/>
                <w:sz w:val="24"/>
                <w:szCs w:val="24"/>
              </w:rPr>
              <w:t>2.3636</w:t>
            </w:r>
          </w:p>
        </w:tc>
        <w:tc>
          <w:tcPr>
            <w:tcW w:w="625" w:type="pct"/>
            <w:shd w:val="clear" w:color="auto" w:fill="FFFF99"/>
          </w:tcPr>
          <w:p w14:paraId="6C06043B" w14:textId="77777777" w:rsidR="00465D1D" w:rsidRPr="002547C3" w:rsidRDefault="00465D1D" w:rsidP="00465D1D">
            <w:pPr>
              <w:contextualSpacing/>
              <w:jc w:val="center"/>
              <w:rPr>
                <w:rFonts w:ascii="Times New Roman" w:hAnsi="Times New Roman"/>
                <w:sz w:val="24"/>
                <w:szCs w:val="24"/>
                <w:lang w:eastAsia="en-GB"/>
              </w:rPr>
            </w:pPr>
            <w:r w:rsidRPr="002547C3">
              <w:rPr>
                <w:rFonts w:ascii="Times New Roman" w:hAnsi="Times New Roman"/>
                <w:sz w:val="24"/>
                <w:szCs w:val="24"/>
              </w:rPr>
              <w:t>2.8182</w:t>
            </w:r>
          </w:p>
        </w:tc>
        <w:tc>
          <w:tcPr>
            <w:tcW w:w="625" w:type="pct"/>
            <w:shd w:val="clear" w:color="auto" w:fill="FFFF99"/>
          </w:tcPr>
          <w:p w14:paraId="3DDD390E" w14:textId="77777777" w:rsidR="00465D1D" w:rsidRPr="002547C3" w:rsidRDefault="00465D1D" w:rsidP="00465D1D">
            <w:pPr>
              <w:contextualSpacing/>
              <w:jc w:val="center"/>
              <w:rPr>
                <w:rFonts w:ascii="Times New Roman" w:hAnsi="Times New Roman"/>
                <w:sz w:val="24"/>
                <w:szCs w:val="24"/>
                <w:lang w:eastAsia="en-GB"/>
              </w:rPr>
            </w:pPr>
            <w:r w:rsidRPr="002547C3">
              <w:rPr>
                <w:rFonts w:ascii="Times New Roman" w:hAnsi="Times New Roman"/>
                <w:sz w:val="24"/>
                <w:szCs w:val="24"/>
              </w:rPr>
              <w:t>2.6364</w:t>
            </w:r>
          </w:p>
        </w:tc>
      </w:tr>
      <w:tr w:rsidR="00465D1D" w:rsidRPr="002547C3" w14:paraId="509F8BEF" w14:textId="77777777" w:rsidTr="00465D1D">
        <w:trPr>
          <w:trHeight w:val="277"/>
          <w:jc w:val="center"/>
        </w:trPr>
        <w:tc>
          <w:tcPr>
            <w:tcW w:w="625" w:type="pct"/>
            <w:shd w:val="clear" w:color="auto" w:fill="FFFF99"/>
            <w:vAlign w:val="center"/>
          </w:tcPr>
          <w:p w14:paraId="16452A45" w14:textId="77777777" w:rsidR="00465D1D" w:rsidRPr="002547C3" w:rsidRDefault="00465D1D" w:rsidP="00465D1D">
            <w:pPr>
              <w:jc w:val="center"/>
              <w:rPr>
                <w:rFonts w:ascii="Times New Roman" w:hAnsi="Times New Roman"/>
                <w:b/>
                <w:iCs/>
                <w:color w:val="000000"/>
                <w:sz w:val="24"/>
                <w:szCs w:val="24"/>
                <w:lang w:eastAsia="en-IN" w:bidi="hi-IN"/>
              </w:rPr>
            </w:pPr>
            <w:r w:rsidRPr="002547C3">
              <w:rPr>
                <w:rFonts w:ascii="Times New Roman" w:hAnsi="Times New Roman"/>
                <w:b/>
                <w:color w:val="000000"/>
                <w:sz w:val="24"/>
                <w:szCs w:val="24"/>
                <w:lang w:eastAsia="en-GB"/>
              </w:rPr>
              <w:t>ORS</w:t>
            </w:r>
          </w:p>
        </w:tc>
        <w:tc>
          <w:tcPr>
            <w:tcW w:w="625" w:type="pct"/>
            <w:shd w:val="clear" w:color="auto" w:fill="FFFF99"/>
          </w:tcPr>
          <w:p w14:paraId="767357EE" w14:textId="77777777" w:rsidR="00465D1D" w:rsidRPr="002547C3" w:rsidRDefault="00465D1D" w:rsidP="00465D1D">
            <w:pPr>
              <w:contextualSpacing/>
              <w:jc w:val="center"/>
              <w:rPr>
                <w:rFonts w:ascii="Times New Roman" w:hAnsi="Times New Roman"/>
                <w:sz w:val="24"/>
                <w:szCs w:val="24"/>
                <w:lang w:eastAsia="en-GB"/>
              </w:rPr>
            </w:pPr>
            <w:r w:rsidRPr="002547C3">
              <w:rPr>
                <w:rFonts w:ascii="Times New Roman" w:hAnsi="Times New Roman"/>
                <w:sz w:val="24"/>
                <w:szCs w:val="24"/>
              </w:rPr>
              <w:t>2.8182</w:t>
            </w:r>
          </w:p>
        </w:tc>
        <w:tc>
          <w:tcPr>
            <w:tcW w:w="625" w:type="pct"/>
            <w:shd w:val="clear" w:color="auto" w:fill="FFFF99"/>
          </w:tcPr>
          <w:p w14:paraId="42012E83" w14:textId="77777777" w:rsidR="00465D1D" w:rsidRPr="002547C3" w:rsidRDefault="00465D1D" w:rsidP="00465D1D">
            <w:pPr>
              <w:contextualSpacing/>
              <w:jc w:val="center"/>
              <w:rPr>
                <w:rFonts w:ascii="Times New Roman" w:hAnsi="Times New Roman"/>
                <w:sz w:val="24"/>
                <w:szCs w:val="24"/>
                <w:lang w:eastAsia="en-GB"/>
              </w:rPr>
            </w:pPr>
            <w:r w:rsidRPr="002547C3">
              <w:rPr>
                <w:rFonts w:ascii="Times New Roman" w:hAnsi="Times New Roman"/>
                <w:sz w:val="24"/>
                <w:szCs w:val="24"/>
              </w:rPr>
              <w:t>2.6364</w:t>
            </w:r>
          </w:p>
        </w:tc>
        <w:tc>
          <w:tcPr>
            <w:tcW w:w="625" w:type="pct"/>
            <w:shd w:val="clear" w:color="auto" w:fill="FFFF99"/>
          </w:tcPr>
          <w:p w14:paraId="4262248B" w14:textId="77777777" w:rsidR="00465D1D" w:rsidRPr="002547C3" w:rsidRDefault="00465D1D" w:rsidP="00465D1D">
            <w:pPr>
              <w:contextualSpacing/>
              <w:jc w:val="center"/>
              <w:rPr>
                <w:rFonts w:ascii="Times New Roman" w:hAnsi="Times New Roman"/>
                <w:sz w:val="24"/>
                <w:szCs w:val="24"/>
                <w:lang w:eastAsia="en-GB"/>
              </w:rPr>
            </w:pPr>
            <w:r w:rsidRPr="002547C3">
              <w:rPr>
                <w:rFonts w:ascii="Times New Roman" w:hAnsi="Times New Roman"/>
                <w:sz w:val="24"/>
                <w:szCs w:val="24"/>
              </w:rPr>
              <w:t>2.8182</w:t>
            </w:r>
          </w:p>
        </w:tc>
        <w:tc>
          <w:tcPr>
            <w:tcW w:w="625" w:type="pct"/>
            <w:shd w:val="clear" w:color="auto" w:fill="FFFF99"/>
          </w:tcPr>
          <w:p w14:paraId="4A20B0E0" w14:textId="77777777" w:rsidR="00465D1D" w:rsidRPr="002547C3" w:rsidRDefault="00465D1D" w:rsidP="00465D1D">
            <w:pPr>
              <w:contextualSpacing/>
              <w:jc w:val="center"/>
              <w:rPr>
                <w:rFonts w:ascii="Times New Roman" w:hAnsi="Times New Roman"/>
                <w:sz w:val="24"/>
                <w:szCs w:val="24"/>
                <w:lang w:eastAsia="en-GB"/>
              </w:rPr>
            </w:pPr>
            <w:r w:rsidRPr="002547C3">
              <w:rPr>
                <w:rFonts w:ascii="Times New Roman" w:hAnsi="Times New Roman"/>
                <w:sz w:val="24"/>
                <w:szCs w:val="24"/>
              </w:rPr>
              <w:t>2.9091</w:t>
            </w:r>
          </w:p>
        </w:tc>
        <w:tc>
          <w:tcPr>
            <w:tcW w:w="625" w:type="pct"/>
            <w:shd w:val="clear" w:color="auto" w:fill="FFFF99"/>
          </w:tcPr>
          <w:p w14:paraId="632E6D0C" w14:textId="77777777" w:rsidR="00465D1D" w:rsidRPr="002547C3" w:rsidRDefault="00465D1D" w:rsidP="00465D1D">
            <w:pPr>
              <w:contextualSpacing/>
              <w:jc w:val="center"/>
              <w:rPr>
                <w:rFonts w:ascii="Times New Roman" w:hAnsi="Times New Roman"/>
                <w:sz w:val="24"/>
                <w:szCs w:val="24"/>
                <w:lang w:eastAsia="en-GB"/>
              </w:rPr>
            </w:pPr>
            <w:r w:rsidRPr="002547C3">
              <w:rPr>
                <w:rFonts w:ascii="Times New Roman" w:hAnsi="Times New Roman"/>
                <w:sz w:val="24"/>
                <w:szCs w:val="24"/>
              </w:rPr>
              <w:t>0.0000</w:t>
            </w:r>
          </w:p>
        </w:tc>
        <w:tc>
          <w:tcPr>
            <w:tcW w:w="625" w:type="pct"/>
            <w:shd w:val="clear" w:color="auto" w:fill="FFFF99"/>
          </w:tcPr>
          <w:p w14:paraId="071A3FE0" w14:textId="77777777" w:rsidR="00465D1D" w:rsidRPr="002547C3" w:rsidRDefault="00465D1D" w:rsidP="00465D1D">
            <w:pPr>
              <w:contextualSpacing/>
              <w:jc w:val="center"/>
              <w:rPr>
                <w:rFonts w:ascii="Times New Roman" w:hAnsi="Times New Roman"/>
                <w:sz w:val="24"/>
                <w:szCs w:val="24"/>
                <w:lang w:eastAsia="en-GB"/>
              </w:rPr>
            </w:pPr>
            <w:r w:rsidRPr="002547C3">
              <w:rPr>
                <w:rFonts w:ascii="Times New Roman" w:hAnsi="Times New Roman"/>
                <w:sz w:val="24"/>
                <w:szCs w:val="24"/>
              </w:rPr>
              <w:t>3.0909</w:t>
            </w:r>
          </w:p>
        </w:tc>
        <w:tc>
          <w:tcPr>
            <w:tcW w:w="625" w:type="pct"/>
            <w:shd w:val="clear" w:color="auto" w:fill="FFFF99"/>
          </w:tcPr>
          <w:p w14:paraId="1511380A" w14:textId="77777777" w:rsidR="00465D1D" w:rsidRPr="002547C3" w:rsidRDefault="00465D1D" w:rsidP="00465D1D">
            <w:pPr>
              <w:contextualSpacing/>
              <w:jc w:val="center"/>
              <w:rPr>
                <w:rFonts w:ascii="Times New Roman" w:hAnsi="Times New Roman"/>
                <w:sz w:val="24"/>
                <w:szCs w:val="24"/>
                <w:lang w:eastAsia="en-GB"/>
              </w:rPr>
            </w:pPr>
            <w:r w:rsidRPr="002547C3">
              <w:rPr>
                <w:rFonts w:ascii="Times New Roman" w:hAnsi="Times New Roman"/>
                <w:sz w:val="24"/>
                <w:szCs w:val="24"/>
              </w:rPr>
              <w:t>2.7273</w:t>
            </w:r>
          </w:p>
        </w:tc>
      </w:tr>
      <w:tr w:rsidR="00465D1D" w:rsidRPr="002547C3" w14:paraId="198BD7BA" w14:textId="77777777" w:rsidTr="00465D1D">
        <w:trPr>
          <w:trHeight w:val="277"/>
          <w:jc w:val="center"/>
        </w:trPr>
        <w:tc>
          <w:tcPr>
            <w:tcW w:w="625" w:type="pct"/>
            <w:shd w:val="clear" w:color="auto" w:fill="FFFF99"/>
            <w:vAlign w:val="center"/>
          </w:tcPr>
          <w:p w14:paraId="13C8216D" w14:textId="77777777" w:rsidR="00465D1D" w:rsidRPr="002547C3" w:rsidRDefault="00465D1D" w:rsidP="00465D1D">
            <w:pPr>
              <w:jc w:val="center"/>
              <w:rPr>
                <w:rFonts w:ascii="Times New Roman" w:hAnsi="Times New Roman"/>
                <w:b/>
                <w:iCs/>
                <w:color w:val="000000"/>
                <w:sz w:val="24"/>
                <w:szCs w:val="24"/>
                <w:lang w:eastAsia="en-IN" w:bidi="hi-IN"/>
              </w:rPr>
            </w:pPr>
            <w:r w:rsidRPr="002547C3">
              <w:rPr>
                <w:rFonts w:ascii="Times New Roman" w:hAnsi="Times New Roman"/>
                <w:b/>
                <w:iCs/>
                <w:color w:val="000000"/>
                <w:sz w:val="24"/>
                <w:szCs w:val="24"/>
                <w:lang w:eastAsia="en-IN" w:bidi="hi-IN"/>
              </w:rPr>
              <w:t>GMR</w:t>
            </w:r>
          </w:p>
        </w:tc>
        <w:tc>
          <w:tcPr>
            <w:tcW w:w="625" w:type="pct"/>
            <w:shd w:val="clear" w:color="auto" w:fill="FFFF99"/>
          </w:tcPr>
          <w:p w14:paraId="7FB6FEA7" w14:textId="77777777" w:rsidR="00465D1D" w:rsidRPr="002547C3" w:rsidRDefault="00465D1D" w:rsidP="00465D1D">
            <w:pPr>
              <w:contextualSpacing/>
              <w:jc w:val="center"/>
              <w:rPr>
                <w:rFonts w:ascii="Times New Roman" w:hAnsi="Times New Roman"/>
                <w:sz w:val="24"/>
                <w:szCs w:val="24"/>
                <w:lang w:eastAsia="en-GB"/>
              </w:rPr>
            </w:pPr>
            <w:r w:rsidRPr="002547C3">
              <w:rPr>
                <w:rFonts w:ascii="Times New Roman" w:hAnsi="Times New Roman"/>
                <w:sz w:val="24"/>
                <w:szCs w:val="24"/>
              </w:rPr>
              <w:t>2.2727</w:t>
            </w:r>
          </w:p>
        </w:tc>
        <w:tc>
          <w:tcPr>
            <w:tcW w:w="625" w:type="pct"/>
            <w:shd w:val="clear" w:color="auto" w:fill="FFFF99"/>
          </w:tcPr>
          <w:p w14:paraId="2A544561" w14:textId="77777777" w:rsidR="00465D1D" w:rsidRPr="002547C3" w:rsidRDefault="00465D1D" w:rsidP="00465D1D">
            <w:pPr>
              <w:contextualSpacing/>
              <w:jc w:val="center"/>
              <w:rPr>
                <w:rFonts w:ascii="Times New Roman" w:hAnsi="Times New Roman"/>
                <w:sz w:val="24"/>
                <w:szCs w:val="24"/>
                <w:lang w:eastAsia="en-GB"/>
              </w:rPr>
            </w:pPr>
            <w:r w:rsidRPr="002547C3">
              <w:rPr>
                <w:rFonts w:ascii="Times New Roman" w:hAnsi="Times New Roman"/>
                <w:sz w:val="24"/>
                <w:szCs w:val="24"/>
              </w:rPr>
              <w:t>2.7273</w:t>
            </w:r>
          </w:p>
        </w:tc>
        <w:tc>
          <w:tcPr>
            <w:tcW w:w="625" w:type="pct"/>
            <w:shd w:val="clear" w:color="auto" w:fill="FFFF99"/>
          </w:tcPr>
          <w:p w14:paraId="7DF665B0" w14:textId="77777777" w:rsidR="00465D1D" w:rsidRPr="002547C3" w:rsidRDefault="00465D1D" w:rsidP="00465D1D">
            <w:pPr>
              <w:contextualSpacing/>
              <w:jc w:val="center"/>
              <w:rPr>
                <w:rFonts w:ascii="Times New Roman" w:hAnsi="Times New Roman"/>
                <w:sz w:val="24"/>
                <w:szCs w:val="24"/>
                <w:lang w:eastAsia="en-GB"/>
              </w:rPr>
            </w:pPr>
            <w:r w:rsidRPr="002547C3">
              <w:rPr>
                <w:rFonts w:ascii="Times New Roman" w:hAnsi="Times New Roman"/>
                <w:sz w:val="24"/>
                <w:szCs w:val="24"/>
              </w:rPr>
              <w:t>2.3636</w:t>
            </w:r>
          </w:p>
        </w:tc>
        <w:tc>
          <w:tcPr>
            <w:tcW w:w="625" w:type="pct"/>
            <w:shd w:val="clear" w:color="auto" w:fill="FFFF99"/>
          </w:tcPr>
          <w:p w14:paraId="70A80DC4" w14:textId="77777777" w:rsidR="00465D1D" w:rsidRPr="002547C3" w:rsidRDefault="00465D1D" w:rsidP="00465D1D">
            <w:pPr>
              <w:contextualSpacing/>
              <w:jc w:val="center"/>
              <w:rPr>
                <w:rFonts w:ascii="Times New Roman" w:hAnsi="Times New Roman"/>
                <w:sz w:val="24"/>
                <w:szCs w:val="24"/>
                <w:lang w:eastAsia="en-GB"/>
              </w:rPr>
            </w:pPr>
            <w:r w:rsidRPr="002547C3">
              <w:rPr>
                <w:rFonts w:ascii="Times New Roman" w:hAnsi="Times New Roman"/>
                <w:sz w:val="24"/>
                <w:szCs w:val="24"/>
              </w:rPr>
              <w:t>2.9091</w:t>
            </w:r>
          </w:p>
        </w:tc>
        <w:tc>
          <w:tcPr>
            <w:tcW w:w="625" w:type="pct"/>
            <w:shd w:val="clear" w:color="auto" w:fill="FFFF99"/>
          </w:tcPr>
          <w:p w14:paraId="7A2509B7" w14:textId="77777777" w:rsidR="00465D1D" w:rsidRPr="002547C3" w:rsidRDefault="00465D1D" w:rsidP="00465D1D">
            <w:pPr>
              <w:contextualSpacing/>
              <w:jc w:val="center"/>
              <w:rPr>
                <w:rFonts w:ascii="Times New Roman" w:hAnsi="Times New Roman"/>
                <w:sz w:val="24"/>
                <w:szCs w:val="24"/>
                <w:lang w:eastAsia="en-GB"/>
              </w:rPr>
            </w:pPr>
            <w:r w:rsidRPr="002547C3">
              <w:rPr>
                <w:rFonts w:ascii="Times New Roman" w:hAnsi="Times New Roman"/>
                <w:sz w:val="24"/>
                <w:szCs w:val="24"/>
              </w:rPr>
              <w:t>2.6364</w:t>
            </w:r>
          </w:p>
        </w:tc>
        <w:tc>
          <w:tcPr>
            <w:tcW w:w="625" w:type="pct"/>
            <w:shd w:val="clear" w:color="auto" w:fill="FFFF99"/>
          </w:tcPr>
          <w:p w14:paraId="79F2B8DF" w14:textId="77777777" w:rsidR="00465D1D" w:rsidRPr="002547C3" w:rsidRDefault="00465D1D" w:rsidP="00465D1D">
            <w:pPr>
              <w:contextualSpacing/>
              <w:jc w:val="center"/>
              <w:rPr>
                <w:rFonts w:ascii="Times New Roman" w:hAnsi="Times New Roman"/>
                <w:sz w:val="24"/>
                <w:szCs w:val="24"/>
                <w:lang w:eastAsia="en-GB"/>
              </w:rPr>
            </w:pPr>
            <w:r w:rsidRPr="002547C3">
              <w:rPr>
                <w:rFonts w:ascii="Times New Roman" w:hAnsi="Times New Roman"/>
                <w:sz w:val="24"/>
                <w:szCs w:val="24"/>
              </w:rPr>
              <w:t>0.0000</w:t>
            </w:r>
          </w:p>
        </w:tc>
        <w:tc>
          <w:tcPr>
            <w:tcW w:w="625" w:type="pct"/>
            <w:shd w:val="clear" w:color="auto" w:fill="FFFF99"/>
          </w:tcPr>
          <w:p w14:paraId="6FAB4BE7" w14:textId="77777777" w:rsidR="00465D1D" w:rsidRPr="002547C3" w:rsidRDefault="00465D1D" w:rsidP="00465D1D">
            <w:pPr>
              <w:contextualSpacing/>
              <w:jc w:val="center"/>
              <w:rPr>
                <w:rFonts w:ascii="Times New Roman" w:hAnsi="Times New Roman"/>
                <w:sz w:val="24"/>
                <w:szCs w:val="24"/>
                <w:lang w:eastAsia="en-GB"/>
              </w:rPr>
            </w:pPr>
            <w:r w:rsidRPr="002547C3">
              <w:rPr>
                <w:rFonts w:ascii="Times New Roman" w:hAnsi="Times New Roman"/>
                <w:sz w:val="24"/>
                <w:szCs w:val="24"/>
              </w:rPr>
              <w:t>2.8182</w:t>
            </w:r>
          </w:p>
        </w:tc>
      </w:tr>
      <w:tr w:rsidR="00465D1D" w:rsidRPr="002547C3" w14:paraId="324514D1" w14:textId="77777777" w:rsidTr="00465D1D">
        <w:trPr>
          <w:trHeight w:val="277"/>
          <w:jc w:val="center"/>
        </w:trPr>
        <w:tc>
          <w:tcPr>
            <w:tcW w:w="625" w:type="pct"/>
            <w:shd w:val="clear" w:color="auto" w:fill="FFFF99"/>
            <w:vAlign w:val="center"/>
          </w:tcPr>
          <w:p w14:paraId="24DFC952" w14:textId="77777777" w:rsidR="00465D1D" w:rsidRPr="002547C3" w:rsidRDefault="00465D1D" w:rsidP="00465D1D">
            <w:pPr>
              <w:jc w:val="center"/>
              <w:rPr>
                <w:rFonts w:ascii="Times New Roman" w:hAnsi="Times New Roman"/>
                <w:b/>
                <w:iCs/>
                <w:color w:val="000000"/>
                <w:sz w:val="24"/>
                <w:szCs w:val="24"/>
                <w:lang w:eastAsia="en-IN" w:bidi="hi-IN"/>
              </w:rPr>
            </w:pPr>
            <w:r w:rsidRPr="002547C3">
              <w:rPr>
                <w:rFonts w:ascii="Times New Roman" w:hAnsi="Times New Roman"/>
                <w:b/>
                <w:bCs/>
                <w:spacing w:val="-2"/>
                <w:sz w:val="24"/>
                <w:szCs w:val="24"/>
              </w:rPr>
              <w:t>MSS</w:t>
            </w:r>
          </w:p>
        </w:tc>
        <w:tc>
          <w:tcPr>
            <w:tcW w:w="625" w:type="pct"/>
            <w:shd w:val="clear" w:color="auto" w:fill="FFFF99"/>
          </w:tcPr>
          <w:p w14:paraId="383B24F5" w14:textId="77777777" w:rsidR="00465D1D" w:rsidRPr="002547C3" w:rsidRDefault="00465D1D" w:rsidP="00465D1D">
            <w:pPr>
              <w:contextualSpacing/>
              <w:jc w:val="center"/>
              <w:rPr>
                <w:rFonts w:ascii="Times New Roman" w:hAnsi="Times New Roman"/>
                <w:sz w:val="24"/>
                <w:szCs w:val="24"/>
                <w:lang w:eastAsia="en-GB"/>
              </w:rPr>
            </w:pPr>
            <w:r w:rsidRPr="002547C3">
              <w:rPr>
                <w:rFonts w:ascii="Times New Roman" w:hAnsi="Times New Roman"/>
                <w:sz w:val="24"/>
                <w:szCs w:val="24"/>
              </w:rPr>
              <w:t>2.7273</w:t>
            </w:r>
          </w:p>
        </w:tc>
        <w:tc>
          <w:tcPr>
            <w:tcW w:w="625" w:type="pct"/>
            <w:shd w:val="clear" w:color="auto" w:fill="FFFF99"/>
          </w:tcPr>
          <w:p w14:paraId="5005A07F" w14:textId="77777777" w:rsidR="00465D1D" w:rsidRPr="002547C3" w:rsidRDefault="00465D1D" w:rsidP="00465D1D">
            <w:pPr>
              <w:contextualSpacing/>
              <w:jc w:val="center"/>
              <w:rPr>
                <w:rFonts w:ascii="Times New Roman" w:hAnsi="Times New Roman"/>
                <w:sz w:val="24"/>
                <w:szCs w:val="24"/>
                <w:lang w:eastAsia="en-GB"/>
              </w:rPr>
            </w:pPr>
            <w:r w:rsidRPr="002547C3">
              <w:rPr>
                <w:rFonts w:ascii="Times New Roman" w:hAnsi="Times New Roman"/>
                <w:sz w:val="24"/>
                <w:szCs w:val="24"/>
              </w:rPr>
              <w:t>3.4545</w:t>
            </w:r>
          </w:p>
        </w:tc>
        <w:tc>
          <w:tcPr>
            <w:tcW w:w="625" w:type="pct"/>
            <w:shd w:val="clear" w:color="auto" w:fill="FFFF99"/>
          </w:tcPr>
          <w:p w14:paraId="02EB0BA5" w14:textId="77777777" w:rsidR="00465D1D" w:rsidRPr="002547C3" w:rsidRDefault="00465D1D" w:rsidP="00465D1D">
            <w:pPr>
              <w:contextualSpacing/>
              <w:jc w:val="center"/>
              <w:rPr>
                <w:rFonts w:ascii="Times New Roman" w:hAnsi="Times New Roman"/>
                <w:sz w:val="24"/>
                <w:szCs w:val="24"/>
                <w:lang w:eastAsia="en-GB"/>
              </w:rPr>
            </w:pPr>
            <w:r w:rsidRPr="002547C3">
              <w:rPr>
                <w:rFonts w:ascii="Times New Roman" w:hAnsi="Times New Roman"/>
                <w:sz w:val="24"/>
                <w:szCs w:val="24"/>
              </w:rPr>
              <w:t>2.5455</w:t>
            </w:r>
          </w:p>
        </w:tc>
        <w:tc>
          <w:tcPr>
            <w:tcW w:w="625" w:type="pct"/>
            <w:shd w:val="clear" w:color="auto" w:fill="FFFF99"/>
          </w:tcPr>
          <w:p w14:paraId="0E2A74D0" w14:textId="77777777" w:rsidR="00465D1D" w:rsidRPr="002547C3" w:rsidRDefault="00465D1D" w:rsidP="00465D1D">
            <w:pPr>
              <w:contextualSpacing/>
              <w:jc w:val="center"/>
              <w:rPr>
                <w:rFonts w:ascii="Times New Roman" w:hAnsi="Times New Roman"/>
                <w:sz w:val="24"/>
                <w:szCs w:val="24"/>
                <w:lang w:eastAsia="en-GB"/>
              </w:rPr>
            </w:pPr>
            <w:r w:rsidRPr="002547C3">
              <w:rPr>
                <w:rFonts w:ascii="Times New Roman" w:hAnsi="Times New Roman"/>
                <w:sz w:val="24"/>
                <w:szCs w:val="24"/>
              </w:rPr>
              <w:t>3.2727</w:t>
            </w:r>
          </w:p>
        </w:tc>
        <w:tc>
          <w:tcPr>
            <w:tcW w:w="625" w:type="pct"/>
            <w:shd w:val="clear" w:color="auto" w:fill="FFFF99"/>
          </w:tcPr>
          <w:p w14:paraId="0DD00810" w14:textId="77777777" w:rsidR="00465D1D" w:rsidRPr="002547C3" w:rsidRDefault="00465D1D" w:rsidP="00465D1D">
            <w:pPr>
              <w:contextualSpacing/>
              <w:jc w:val="center"/>
              <w:rPr>
                <w:rFonts w:ascii="Times New Roman" w:hAnsi="Times New Roman"/>
                <w:sz w:val="24"/>
                <w:szCs w:val="24"/>
                <w:lang w:eastAsia="en-GB"/>
              </w:rPr>
            </w:pPr>
            <w:r w:rsidRPr="002547C3">
              <w:rPr>
                <w:rFonts w:ascii="Times New Roman" w:hAnsi="Times New Roman"/>
                <w:sz w:val="24"/>
                <w:szCs w:val="24"/>
              </w:rPr>
              <w:t>3.3636</w:t>
            </w:r>
          </w:p>
        </w:tc>
        <w:tc>
          <w:tcPr>
            <w:tcW w:w="625" w:type="pct"/>
            <w:shd w:val="clear" w:color="auto" w:fill="FFFF99"/>
          </w:tcPr>
          <w:p w14:paraId="00D216A6" w14:textId="77777777" w:rsidR="00465D1D" w:rsidRPr="002547C3" w:rsidRDefault="00465D1D" w:rsidP="00465D1D">
            <w:pPr>
              <w:contextualSpacing/>
              <w:jc w:val="center"/>
              <w:rPr>
                <w:rFonts w:ascii="Times New Roman" w:hAnsi="Times New Roman"/>
                <w:sz w:val="24"/>
                <w:szCs w:val="24"/>
                <w:lang w:eastAsia="en-GB"/>
              </w:rPr>
            </w:pPr>
            <w:r w:rsidRPr="002547C3">
              <w:rPr>
                <w:rFonts w:ascii="Times New Roman" w:hAnsi="Times New Roman"/>
                <w:sz w:val="24"/>
                <w:szCs w:val="24"/>
              </w:rPr>
              <w:t>2.4545</w:t>
            </w:r>
          </w:p>
        </w:tc>
        <w:tc>
          <w:tcPr>
            <w:tcW w:w="625" w:type="pct"/>
            <w:shd w:val="clear" w:color="auto" w:fill="FFFF99"/>
          </w:tcPr>
          <w:p w14:paraId="16BB80B3" w14:textId="77777777" w:rsidR="00465D1D" w:rsidRPr="002547C3" w:rsidRDefault="00465D1D" w:rsidP="00465D1D">
            <w:pPr>
              <w:contextualSpacing/>
              <w:jc w:val="center"/>
              <w:rPr>
                <w:rFonts w:ascii="Times New Roman" w:hAnsi="Times New Roman"/>
                <w:sz w:val="24"/>
                <w:szCs w:val="24"/>
                <w:lang w:eastAsia="en-GB"/>
              </w:rPr>
            </w:pPr>
            <w:r w:rsidRPr="002547C3">
              <w:rPr>
                <w:rFonts w:ascii="Times New Roman" w:hAnsi="Times New Roman"/>
                <w:sz w:val="24"/>
                <w:szCs w:val="24"/>
              </w:rPr>
              <w:t>0.0000</w:t>
            </w:r>
          </w:p>
        </w:tc>
      </w:tr>
    </w:tbl>
    <w:p w14:paraId="1F3C6756" w14:textId="77777777" w:rsidR="00465D1D" w:rsidRPr="002547C3" w:rsidRDefault="00465D1D" w:rsidP="00465D1D">
      <w:pPr>
        <w:spacing w:after="0" w:line="360" w:lineRule="auto"/>
        <w:jc w:val="both"/>
        <w:rPr>
          <w:rFonts w:ascii="Times New Roman" w:hAnsi="Times New Roman"/>
          <w:b/>
          <w:sz w:val="24"/>
          <w:szCs w:val="24"/>
        </w:rPr>
      </w:pPr>
    </w:p>
    <w:p w14:paraId="3A149552" w14:textId="77777777" w:rsidR="00465D1D" w:rsidRPr="002547C3" w:rsidRDefault="00465D1D" w:rsidP="00465D1D">
      <w:pPr>
        <w:spacing w:before="120" w:after="120" w:line="240" w:lineRule="auto"/>
        <w:jc w:val="both"/>
        <w:rPr>
          <w:rFonts w:ascii="Times New Roman" w:hAnsi="Times New Roman"/>
          <w:sz w:val="24"/>
          <w:szCs w:val="24"/>
        </w:rPr>
      </w:pPr>
      <w:r w:rsidRPr="002547C3">
        <w:rPr>
          <w:rFonts w:ascii="Times New Roman" w:hAnsi="Times New Roman"/>
          <w:b/>
          <w:sz w:val="24"/>
          <w:szCs w:val="24"/>
        </w:rPr>
        <w:t xml:space="preserve">Table 5: </w:t>
      </w:r>
      <w:r w:rsidRPr="002547C3">
        <w:rPr>
          <w:rFonts w:ascii="Times New Roman" w:hAnsi="Times New Roman"/>
          <w:sz w:val="24"/>
          <w:szCs w:val="24"/>
        </w:rPr>
        <w:t>Normalised initial direct-relation matrix</w:t>
      </w:r>
    </w:p>
    <w:tbl>
      <w:tblPr>
        <w:tblStyle w:val="TableGrid"/>
        <w:tblW w:w="5000" w:type="pct"/>
        <w:jc w:val="center"/>
        <w:tblBorders>
          <w:left w:val="none" w:sz="0" w:space="0" w:color="auto"/>
          <w:right w:val="none" w:sz="0" w:space="0" w:color="auto"/>
        </w:tblBorders>
        <w:shd w:val="clear" w:color="auto" w:fill="FFFF99"/>
        <w:tblLook w:val="04A0" w:firstRow="1" w:lastRow="0" w:firstColumn="1" w:lastColumn="0" w:noHBand="0" w:noVBand="1"/>
      </w:tblPr>
      <w:tblGrid>
        <w:gridCol w:w="1129"/>
        <w:gridCol w:w="1129"/>
        <w:gridCol w:w="1128"/>
        <w:gridCol w:w="1128"/>
        <w:gridCol w:w="1128"/>
        <w:gridCol w:w="1128"/>
        <w:gridCol w:w="1128"/>
        <w:gridCol w:w="1128"/>
      </w:tblGrid>
      <w:tr w:rsidR="00465D1D" w:rsidRPr="002547C3" w14:paraId="5BE2A418" w14:textId="77777777" w:rsidTr="00465D1D">
        <w:trPr>
          <w:trHeight w:val="287"/>
          <w:jc w:val="center"/>
        </w:trPr>
        <w:tc>
          <w:tcPr>
            <w:tcW w:w="625" w:type="pct"/>
            <w:shd w:val="clear" w:color="auto" w:fill="FFFF99"/>
          </w:tcPr>
          <w:p w14:paraId="42B13950" w14:textId="77777777" w:rsidR="00465D1D" w:rsidRPr="002547C3" w:rsidRDefault="00465D1D" w:rsidP="00465D1D">
            <w:pPr>
              <w:contextualSpacing/>
              <w:jc w:val="center"/>
              <w:rPr>
                <w:rFonts w:ascii="Times New Roman" w:hAnsi="Times New Roman"/>
                <w:b/>
                <w:sz w:val="24"/>
                <w:szCs w:val="24"/>
                <w:lang w:eastAsia="en-GB"/>
              </w:rPr>
            </w:pPr>
            <w:r w:rsidRPr="002547C3">
              <w:rPr>
                <w:rFonts w:ascii="Times New Roman" w:hAnsi="Times New Roman"/>
                <w:b/>
                <w:sz w:val="24"/>
                <w:szCs w:val="24"/>
                <w:lang w:eastAsia="en-GB"/>
              </w:rPr>
              <w:t>Factors</w:t>
            </w:r>
          </w:p>
        </w:tc>
        <w:tc>
          <w:tcPr>
            <w:tcW w:w="625" w:type="pct"/>
            <w:shd w:val="clear" w:color="auto" w:fill="FFFF99"/>
            <w:vAlign w:val="center"/>
          </w:tcPr>
          <w:p w14:paraId="23F099B1" w14:textId="77777777" w:rsidR="00465D1D" w:rsidRPr="002547C3" w:rsidRDefault="00465D1D" w:rsidP="00465D1D">
            <w:pPr>
              <w:contextualSpacing/>
              <w:jc w:val="center"/>
              <w:rPr>
                <w:rFonts w:ascii="Times New Roman" w:hAnsi="Times New Roman"/>
                <w:b/>
                <w:sz w:val="24"/>
                <w:szCs w:val="24"/>
                <w:lang w:eastAsia="en-GB"/>
              </w:rPr>
            </w:pPr>
            <w:r w:rsidRPr="002547C3">
              <w:rPr>
                <w:rFonts w:ascii="Times New Roman" w:hAnsi="Times New Roman"/>
                <w:b/>
                <w:sz w:val="24"/>
                <w:szCs w:val="24"/>
                <w:lang w:eastAsia="en-GB"/>
              </w:rPr>
              <w:t>CEF</w:t>
            </w:r>
          </w:p>
        </w:tc>
        <w:tc>
          <w:tcPr>
            <w:tcW w:w="625" w:type="pct"/>
            <w:shd w:val="clear" w:color="auto" w:fill="FFFF99"/>
            <w:vAlign w:val="bottom"/>
          </w:tcPr>
          <w:p w14:paraId="6044D6CB" w14:textId="77777777" w:rsidR="00465D1D" w:rsidRPr="002547C3" w:rsidRDefault="00465D1D" w:rsidP="00465D1D">
            <w:pPr>
              <w:contextualSpacing/>
              <w:jc w:val="center"/>
              <w:rPr>
                <w:rFonts w:ascii="Times New Roman" w:hAnsi="Times New Roman"/>
                <w:b/>
                <w:sz w:val="24"/>
                <w:szCs w:val="24"/>
                <w:lang w:eastAsia="en-GB"/>
              </w:rPr>
            </w:pPr>
            <w:r w:rsidRPr="002547C3">
              <w:rPr>
                <w:rFonts w:ascii="Times New Roman" w:hAnsi="Times New Roman"/>
                <w:b/>
                <w:sz w:val="24"/>
                <w:szCs w:val="24"/>
                <w:lang w:eastAsia="en-GB"/>
              </w:rPr>
              <w:t>CCE</w:t>
            </w:r>
          </w:p>
        </w:tc>
        <w:tc>
          <w:tcPr>
            <w:tcW w:w="625" w:type="pct"/>
            <w:shd w:val="clear" w:color="auto" w:fill="FFFF99"/>
            <w:vAlign w:val="bottom"/>
          </w:tcPr>
          <w:p w14:paraId="4BF10C20" w14:textId="77777777" w:rsidR="00465D1D" w:rsidRPr="002547C3" w:rsidRDefault="00465D1D" w:rsidP="00465D1D">
            <w:pPr>
              <w:contextualSpacing/>
              <w:jc w:val="center"/>
              <w:rPr>
                <w:rFonts w:ascii="Times New Roman" w:hAnsi="Times New Roman"/>
                <w:b/>
                <w:sz w:val="24"/>
                <w:szCs w:val="24"/>
                <w:lang w:eastAsia="en-GB"/>
              </w:rPr>
            </w:pPr>
            <w:r w:rsidRPr="002547C3">
              <w:rPr>
                <w:rFonts w:ascii="Times New Roman" w:hAnsi="Times New Roman"/>
                <w:b/>
                <w:sz w:val="24"/>
                <w:szCs w:val="24"/>
                <w:lang w:eastAsia="en-GB"/>
              </w:rPr>
              <w:t>CMC</w:t>
            </w:r>
          </w:p>
        </w:tc>
        <w:tc>
          <w:tcPr>
            <w:tcW w:w="625" w:type="pct"/>
            <w:shd w:val="clear" w:color="auto" w:fill="FFFF99"/>
            <w:vAlign w:val="bottom"/>
          </w:tcPr>
          <w:p w14:paraId="796B146B" w14:textId="77777777" w:rsidR="00465D1D" w:rsidRPr="002547C3" w:rsidRDefault="00465D1D" w:rsidP="00465D1D">
            <w:pPr>
              <w:contextualSpacing/>
              <w:jc w:val="center"/>
              <w:rPr>
                <w:rFonts w:ascii="Times New Roman" w:hAnsi="Times New Roman"/>
                <w:b/>
                <w:sz w:val="24"/>
                <w:szCs w:val="24"/>
                <w:lang w:eastAsia="en-GB"/>
              </w:rPr>
            </w:pPr>
            <w:r w:rsidRPr="002547C3">
              <w:rPr>
                <w:rFonts w:ascii="Times New Roman" w:hAnsi="Times New Roman"/>
                <w:b/>
                <w:sz w:val="24"/>
                <w:szCs w:val="24"/>
                <w:lang w:eastAsia="en-GB"/>
              </w:rPr>
              <w:t>EMI</w:t>
            </w:r>
          </w:p>
        </w:tc>
        <w:tc>
          <w:tcPr>
            <w:tcW w:w="625" w:type="pct"/>
            <w:shd w:val="clear" w:color="auto" w:fill="FFFF99"/>
            <w:vAlign w:val="bottom"/>
          </w:tcPr>
          <w:p w14:paraId="1BFB432F" w14:textId="77777777" w:rsidR="00465D1D" w:rsidRPr="002547C3" w:rsidRDefault="00465D1D" w:rsidP="00465D1D">
            <w:pPr>
              <w:contextualSpacing/>
              <w:jc w:val="center"/>
              <w:rPr>
                <w:rFonts w:ascii="Times New Roman" w:hAnsi="Times New Roman"/>
                <w:b/>
                <w:sz w:val="24"/>
                <w:szCs w:val="24"/>
                <w:lang w:eastAsia="en-GB"/>
              </w:rPr>
            </w:pPr>
            <w:r w:rsidRPr="002547C3">
              <w:rPr>
                <w:rFonts w:ascii="Times New Roman" w:hAnsi="Times New Roman"/>
                <w:b/>
                <w:sz w:val="24"/>
                <w:szCs w:val="24"/>
                <w:lang w:eastAsia="en-GB"/>
              </w:rPr>
              <w:t>ORS</w:t>
            </w:r>
          </w:p>
        </w:tc>
        <w:tc>
          <w:tcPr>
            <w:tcW w:w="625" w:type="pct"/>
            <w:shd w:val="clear" w:color="auto" w:fill="FFFF99"/>
            <w:vAlign w:val="bottom"/>
          </w:tcPr>
          <w:p w14:paraId="114D34B9" w14:textId="77777777" w:rsidR="00465D1D" w:rsidRPr="002547C3" w:rsidRDefault="00465D1D" w:rsidP="00465D1D">
            <w:pPr>
              <w:contextualSpacing/>
              <w:jc w:val="center"/>
              <w:rPr>
                <w:rFonts w:ascii="Times New Roman" w:hAnsi="Times New Roman"/>
                <w:b/>
                <w:sz w:val="24"/>
                <w:szCs w:val="24"/>
                <w:lang w:eastAsia="en-GB"/>
              </w:rPr>
            </w:pPr>
            <w:r w:rsidRPr="002547C3">
              <w:rPr>
                <w:rFonts w:ascii="Times New Roman" w:hAnsi="Times New Roman"/>
                <w:b/>
                <w:sz w:val="24"/>
                <w:szCs w:val="24"/>
                <w:lang w:eastAsia="en-GB"/>
              </w:rPr>
              <w:t>GMR</w:t>
            </w:r>
          </w:p>
        </w:tc>
        <w:tc>
          <w:tcPr>
            <w:tcW w:w="625" w:type="pct"/>
            <w:shd w:val="clear" w:color="auto" w:fill="FFFF99"/>
            <w:vAlign w:val="center"/>
          </w:tcPr>
          <w:p w14:paraId="59EC5E18" w14:textId="77777777" w:rsidR="00465D1D" w:rsidRPr="002547C3" w:rsidRDefault="00465D1D" w:rsidP="00465D1D">
            <w:pPr>
              <w:contextualSpacing/>
              <w:jc w:val="center"/>
              <w:rPr>
                <w:rFonts w:ascii="Times New Roman" w:hAnsi="Times New Roman"/>
                <w:b/>
                <w:sz w:val="24"/>
                <w:szCs w:val="24"/>
                <w:lang w:eastAsia="en-GB"/>
              </w:rPr>
            </w:pPr>
            <w:r w:rsidRPr="002547C3">
              <w:rPr>
                <w:rFonts w:ascii="Times New Roman" w:hAnsi="Times New Roman"/>
                <w:b/>
                <w:sz w:val="24"/>
                <w:szCs w:val="24"/>
                <w:lang w:eastAsia="en-GB"/>
              </w:rPr>
              <w:t>MSS</w:t>
            </w:r>
          </w:p>
        </w:tc>
      </w:tr>
      <w:tr w:rsidR="00465D1D" w:rsidRPr="002547C3" w14:paraId="78F5D2B7" w14:textId="77777777" w:rsidTr="00465D1D">
        <w:trPr>
          <w:trHeight w:val="287"/>
          <w:jc w:val="center"/>
        </w:trPr>
        <w:tc>
          <w:tcPr>
            <w:tcW w:w="625" w:type="pct"/>
            <w:shd w:val="clear" w:color="auto" w:fill="FFFF99"/>
            <w:vAlign w:val="center"/>
          </w:tcPr>
          <w:p w14:paraId="20BE23B5" w14:textId="77777777" w:rsidR="00465D1D" w:rsidRPr="002547C3" w:rsidRDefault="00465D1D" w:rsidP="00465D1D">
            <w:pPr>
              <w:jc w:val="center"/>
              <w:rPr>
                <w:rFonts w:ascii="Times New Roman" w:hAnsi="Times New Roman"/>
                <w:b/>
                <w:iCs/>
                <w:color w:val="000000"/>
                <w:sz w:val="24"/>
                <w:szCs w:val="24"/>
                <w:lang w:eastAsia="en-IN" w:bidi="hi-IN"/>
              </w:rPr>
            </w:pPr>
            <w:r w:rsidRPr="002547C3">
              <w:rPr>
                <w:rFonts w:ascii="Times New Roman" w:hAnsi="Times New Roman"/>
                <w:b/>
                <w:color w:val="000000"/>
                <w:sz w:val="24"/>
                <w:szCs w:val="24"/>
                <w:lang w:eastAsia="en-GB"/>
              </w:rPr>
              <w:t>CEF</w:t>
            </w:r>
          </w:p>
        </w:tc>
        <w:tc>
          <w:tcPr>
            <w:tcW w:w="625" w:type="pct"/>
            <w:shd w:val="clear" w:color="auto" w:fill="FFFF99"/>
          </w:tcPr>
          <w:p w14:paraId="396C9B50" w14:textId="77777777" w:rsidR="00465D1D" w:rsidRPr="002547C3" w:rsidRDefault="00465D1D" w:rsidP="00465D1D">
            <w:pPr>
              <w:jc w:val="center"/>
              <w:rPr>
                <w:rFonts w:ascii="Times New Roman" w:hAnsi="Times New Roman"/>
                <w:color w:val="000000"/>
                <w:sz w:val="24"/>
                <w:szCs w:val="24"/>
              </w:rPr>
            </w:pPr>
            <w:r w:rsidRPr="002547C3">
              <w:rPr>
                <w:rFonts w:ascii="Times New Roman" w:hAnsi="Times New Roman"/>
                <w:sz w:val="24"/>
                <w:szCs w:val="24"/>
              </w:rPr>
              <w:t>0.000</w:t>
            </w:r>
          </w:p>
        </w:tc>
        <w:tc>
          <w:tcPr>
            <w:tcW w:w="625" w:type="pct"/>
            <w:shd w:val="clear" w:color="auto" w:fill="FFFF99"/>
          </w:tcPr>
          <w:p w14:paraId="168F2D9F" w14:textId="77777777" w:rsidR="00465D1D" w:rsidRPr="002547C3" w:rsidRDefault="00465D1D" w:rsidP="00465D1D">
            <w:pPr>
              <w:jc w:val="center"/>
              <w:rPr>
                <w:rFonts w:ascii="Times New Roman" w:hAnsi="Times New Roman"/>
                <w:color w:val="000000" w:themeColor="text1"/>
                <w:sz w:val="24"/>
                <w:szCs w:val="24"/>
              </w:rPr>
            </w:pPr>
            <w:r w:rsidRPr="002547C3">
              <w:rPr>
                <w:rFonts w:ascii="Times New Roman" w:hAnsi="Times New Roman"/>
                <w:sz w:val="24"/>
                <w:szCs w:val="24"/>
              </w:rPr>
              <w:t>2.636</w:t>
            </w:r>
          </w:p>
        </w:tc>
        <w:tc>
          <w:tcPr>
            <w:tcW w:w="625" w:type="pct"/>
            <w:shd w:val="clear" w:color="auto" w:fill="FFFF99"/>
          </w:tcPr>
          <w:p w14:paraId="0DD5F346" w14:textId="77777777" w:rsidR="00465D1D" w:rsidRPr="002547C3" w:rsidRDefault="00465D1D" w:rsidP="00465D1D">
            <w:pPr>
              <w:jc w:val="center"/>
              <w:rPr>
                <w:rFonts w:ascii="Times New Roman" w:hAnsi="Times New Roman"/>
                <w:color w:val="000000" w:themeColor="text1"/>
                <w:sz w:val="24"/>
                <w:szCs w:val="24"/>
              </w:rPr>
            </w:pPr>
            <w:r w:rsidRPr="002547C3">
              <w:rPr>
                <w:rFonts w:ascii="Times New Roman" w:hAnsi="Times New Roman"/>
                <w:sz w:val="24"/>
                <w:szCs w:val="24"/>
              </w:rPr>
              <w:t>3.000</w:t>
            </w:r>
          </w:p>
        </w:tc>
        <w:tc>
          <w:tcPr>
            <w:tcW w:w="625" w:type="pct"/>
            <w:shd w:val="clear" w:color="auto" w:fill="FFFF99"/>
          </w:tcPr>
          <w:p w14:paraId="63E274FB" w14:textId="77777777" w:rsidR="00465D1D" w:rsidRPr="002547C3" w:rsidRDefault="00465D1D" w:rsidP="00465D1D">
            <w:pPr>
              <w:jc w:val="center"/>
              <w:rPr>
                <w:rFonts w:ascii="Times New Roman" w:hAnsi="Times New Roman"/>
                <w:color w:val="000000"/>
                <w:sz w:val="24"/>
                <w:szCs w:val="24"/>
              </w:rPr>
            </w:pPr>
            <w:r w:rsidRPr="002547C3">
              <w:rPr>
                <w:rFonts w:ascii="Times New Roman" w:hAnsi="Times New Roman"/>
                <w:sz w:val="24"/>
                <w:szCs w:val="24"/>
              </w:rPr>
              <w:t>2.818</w:t>
            </w:r>
          </w:p>
        </w:tc>
        <w:tc>
          <w:tcPr>
            <w:tcW w:w="625" w:type="pct"/>
            <w:shd w:val="clear" w:color="auto" w:fill="FFFF99"/>
          </w:tcPr>
          <w:p w14:paraId="01AEB600" w14:textId="77777777" w:rsidR="00465D1D" w:rsidRPr="002547C3" w:rsidRDefault="00465D1D" w:rsidP="00465D1D">
            <w:pPr>
              <w:jc w:val="center"/>
              <w:rPr>
                <w:rFonts w:ascii="Times New Roman" w:hAnsi="Times New Roman"/>
                <w:color w:val="000000"/>
                <w:sz w:val="24"/>
                <w:szCs w:val="24"/>
              </w:rPr>
            </w:pPr>
            <w:r w:rsidRPr="002547C3">
              <w:rPr>
                <w:rFonts w:ascii="Times New Roman" w:hAnsi="Times New Roman"/>
                <w:sz w:val="24"/>
                <w:szCs w:val="24"/>
              </w:rPr>
              <w:t>2.545</w:t>
            </w:r>
          </w:p>
        </w:tc>
        <w:tc>
          <w:tcPr>
            <w:tcW w:w="625" w:type="pct"/>
            <w:shd w:val="clear" w:color="auto" w:fill="FFFF99"/>
          </w:tcPr>
          <w:p w14:paraId="2688D84C" w14:textId="77777777" w:rsidR="00465D1D" w:rsidRPr="002547C3" w:rsidRDefault="00465D1D" w:rsidP="00465D1D">
            <w:pPr>
              <w:jc w:val="center"/>
              <w:rPr>
                <w:rFonts w:ascii="Times New Roman" w:hAnsi="Times New Roman"/>
                <w:color w:val="000000"/>
                <w:sz w:val="24"/>
                <w:szCs w:val="24"/>
              </w:rPr>
            </w:pPr>
            <w:r w:rsidRPr="002547C3">
              <w:rPr>
                <w:rFonts w:ascii="Times New Roman" w:hAnsi="Times New Roman"/>
                <w:sz w:val="24"/>
                <w:szCs w:val="24"/>
              </w:rPr>
              <w:t>2.909</w:t>
            </w:r>
          </w:p>
        </w:tc>
        <w:tc>
          <w:tcPr>
            <w:tcW w:w="625" w:type="pct"/>
            <w:shd w:val="clear" w:color="auto" w:fill="FFFF99"/>
          </w:tcPr>
          <w:p w14:paraId="6ADE9B39" w14:textId="77777777" w:rsidR="00465D1D" w:rsidRPr="002547C3" w:rsidRDefault="00465D1D" w:rsidP="00465D1D">
            <w:pPr>
              <w:jc w:val="center"/>
              <w:rPr>
                <w:rFonts w:ascii="Times New Roman" w:hAnsi="Times New Roman"/>
                <w:color w:val="000000" w:themeColor="text1"/>
                <w:sz w:val="24"/>
                <w:szCs w:val="24"/>
              </w:rPr>
            </w:pPr>
            <w:r w:rsidRPr="002547C3">
              <w:rPr>
                <w:rFonts w:ascii="Times New Roman" w:hAnsi="Times New Roman"/>
                <w:sz w:val="24"/>
                <w:szCs w:val="24"/>
              </w:rPr>
              <w:t>2.727</w:t>
            </w:r>
          </w:p>
        </w:tc>
      </w:tr>
      <w:tr w:rsidR="00465D1D" w:rsidRPr="002547C3" w14:paraId="5BEFD00B" w14:textId="77777777" w:rsidTr="00465D1D">
        <w:trPr>
          <w:trHeight w:val="277"/>
          <w:jc w:val="center"/>
        </w:trPr>
        <w:tc>
          <w:tcPr>
            <w:tcW w:w="625" w:type="pct"/>
            <w:shd w:val="clear" w:color="auto" w:fill="FFFF99"/>
            <w:vAlign w:val="center"/>
          </w:tcPr>
          <w:p w14:paraId="09A19DCF" w14:textId="77777777" w:rsidR="00465D1D" w:rsidRPr="002547C3" w:rsidRDefault="00465D1D" w:rsidP="00465D1D">
            <w:pPr>
              <w:jc w:val="center"/>
              <w:rPr>
                <w:rFonts w:ascii="Times New Roman" w:hAnsi="Times New Roman"/>
                <w:b/>
                <w:iCs/>
                <w:color w:val="000000"/>
                <w:sz w:val="24"/>
                <w:szCs w:val="24"/>
                <w:lang w:eastAsia="en-IN" w:bidi="hi-IN"/>
              </w:rPr>
            </w:pPr>
            <w:r w:rsidRPr="002547C3">
              <w:rPr>
                <w:rFonts w:ascii="Times New Roman" w:hAnsi="Times New Roman"/>
                <w:b/>
                <w:color w:val="000000"/>
                <w:sz w:val="24"/>
                <w:szCs w:val="24"/>
                <w:lang w:eastAsia="en-GB"/>
              </w:rPr>
              <w:t>CCE</w:t>
            </w:r>
          </w:p>
        </w:tc>
        <w:tc>
          <w:tcPr>
            <w:tcW w:w="625" w:type="pct"/>
            <w:shd w:val="clear" w:color="auto" w:fill="FFFF99"/>
          </w:tcPr>
          <w:p w14:paraId="182FD443" w14:textId="77777777" w:rsidR="00465D1D" w:rsidRPr="002547C3" w:rsidRDefault="00465D1D" w:rsidP="00465D1D">
            <w:pPr>
              <w:jc w:val="center"/>
              <w:rPr>
                <w:rFonts w:ascii="Times New Roman" w:hAnsi="Times New Roman"/>
                <w:color w:val="000000"/>
                <w:sz w:val="24"/>
                <w:szCs w:val="24"/>
              </w:rPr>
            </w:pPr>
            <w:r w:rsidRPr="002547C3">
              <w:rPr>
                <w:rFonts w:ascii="Times New Roman" w:hAnsi="Times New Roman"/>
                <w:sz w:val="24"/>
                <w:szCs w:val="24"/>
              </w:rPr>
              <w:t>2.818</w:t>
            </w:r>
          </w:p>
        </w:tc>
        <w:tc>
          <w:tcPr>
            <w:tcW w:w="625" w:type="pct"/>
            <w:shd w:val="clear" w:color="auto" w:fill="FFFF99"/>
          </w:tcPr>
          <w:p w14:paraId="7DEEBB71" w14:textId="77777777" w:rsidR="00465D1D" w:rsidRPr="002547C3" w:rsidRDefault="00465D1D" w:rsidP="00465D1D">
            <w:pPr>
              <w:jc w:val="center"/>
              <w:rPr>
                <w:rFonts w:ascii="Times New Roman" w:hAnsi="Times New Roman"/>
                <w:color w:val="000000" w:themeColor="text1"/>
                <w:sz w:val="24"/>
                <w:szCs w:val="24"/>
              </w:rPr>
            </w:pPr>
            <w:r w:rsidRPr="002547C3">
              <w:rPr>
                <w:rFonts w:ascii="Times New Roman" w:hAnsi="Times New Roman"/>
                <w:sz w:val="24"/>
                <w:szCs w:val="24"/>
              </w:rPr>
              <w:t>0.000</w:t>
            </w:r>
          </w:p>
        </w:tc>
        <w:tc>
          <w:tcPr>
            <w:tcW w:w="625" w:type="pct"/>
            <w:shd w:val="clear" w:color="auto" w:fill="FFFF99"/>
          </w:tcPr>
          <w:p w14:paraId="4A99EB97" w14:textId="77777777" w:rsidR="00465D1D" w:rsidRPr="002547C3" w:rsidRDefault="00465D1D" w:rsidP="00465D1D">
            <w:pPr>
              <w:jc w:val="center"/>
              <w:rPr>
                <w:rFonts w:ascii="Times New Roman" w:hAnsi="Times New Roman"/>
                <w:color w:val="000000" w:themeColor="text1"/>
                <w:sz w:val="24"/>
                <w:szCs w:val="24"/>
              </w:rPr>
            </w:pPr>
            <w:r w:rsidRPr="002547C3">
              <w:rPr>
                <w:rFonts w:ascii="Times New Roman" w:hAnsi="Times New Roman"/>
                <w:sz w:val="24"/>
                <w:szCs w:val="24"/>
              </w:rPr>
              <w:t>3.000</w:t>
            </w:r>
          </w:p>
        </w:tc>
        <w:tc>
          <w:tcPr>
            <w:tcW w:w="625" w:type="pct"/>
            <w:shd w:val="clear" w:color="auto" w:fill="FFFF99"/>
          </w:tcPr>
          <w:p w14:paraId="0DEFDE58" w14:textId="77777777" w:rsidR="00465D1D" w:rsidRPr="002547C3" w:rsidRDefault="00465D1D" w:rsidP="00465D1D">
            <w:pPr>
              <w:jc w:val="center"/>
              <w:rPr>
                <w:rFonts w:ascii="Times New Roman" w:hAnsi="Times New Roman"/>
                <w:color w:val="000000"/>
                <w:sz w:val="24"/>
                <w:szCs w:val="24"/>
              </w:rPr>
            </w:pPr>
            <w:r w:rsidRPr="002547C3">
              <w:rPr>
                <w:rFonts w:ascii="Times New Roman" w:hAnsi="Times New Roman"/>
                <w:sz w:val="24"/>
                <w:szCs w:val="24"/>
              </w:rPr>
              <w:t>2.727</w:t>
            </w:r>
          </w:p>
        </w:tc>
        <w:tc>
          <w:tcPr>
            <w:tcW w:w="625" w:type="pct"/>
            <w:shd w:val="clear" w:color="auto" w:fill="FFFF99"/>
          </w:tcPr>
          <w:p w14:paraId="46318B51" w14:textId="77777777" w:rsidR="00465D1D" w:rsidRPr="002547C3" w:rsidRDefault="00465D1D" w:rsidP="00465D1D">
            <w:pPr>
              <w:jc w:val="center"/>
              <w:rPr>
                <w:rFonts w:ascii="Times New Roman" w:hAnsi="Times New Roman"/>
                <w:color w:val="000000"/>
                <w:sz w:val="24"/>
                <w:szCs w:val="24"/>
              </w:rPr>
            </w:pPr>
            <w:r w:rsidRPr="002547C3">
              <w:rPr>
                <w:rFonts w:ascii="Times New Roman" w:hAnsi="Times New Roman"/>
                <w:sz w:val="24"/>
                <w:szCs w:val="24"/>
              </w:rPr>
              <w:t>3.091</w:t>
            </w:r>
          </w:p>
        </w:tc>
        <w:tc>
          <w:tcPr>
            <w:tcW w:w="625" w:type="pct"/>
            <w:shd w:val="clear" w:color="auto" w:fill="FFFF99"/>
          </w:tcPr>
          <w:p w14:paraId="75BA88DA" w14:textId="77777777" w:rsidR="00465D1D" w:rsidRPr="002547C3" w:rsidRDefault="00465D1D" w:rsidP="00465D1D">
            <w:pPr>
              <w:jc w:val="center"/>
              <w:rPr>
                <w:rFonts w:ascii="Times New Roman" w:hAnsi="Times New Roman"/>
                <w:color w:val="000000"/>
                <w:sz w:val="24"/>
                <w:szCs w:val="24"/>
              </w:rPr>
            </w:pPr>
            <w:r w:rsidRPr="002547C3">
              <w:rPr>
                <w:rFonts w:ascii="Times New Roman" w:hAnsi="Times New Roman"/>
                <w:sz w:val="24"/>
                <w:szCs w:val="24"/>
              </w:rPr>
              <w:t>2.364</w:t>
            </w:r>
          </w:p>
        </w:tc>
        <w:tc>
          <w:tcPr>
            <w:tcW w:w="625" w:type="pct"/>
            <w:shd w:val="clear" w:color="auto" w:fill="FFFF99"/>
          </w:tcPr>
          <w:p w14:paraId="1020F8A7" w14:textId="77777777" w:rsidR="00465D1D" w:rsidRPr="002547C3" w:rsidRDefault="00465D1D" w:rsidP="00465D1D">
            <w:pPr>
              <w:jc w:val="center"/>
              <w:rPr>
                <w:rFonts w:ascii="Times New Roman" w:hAnsi="Times New Roman"/>
                <w:color w:val="000000" w:themeColor="text1"/>
                <w:sz w:val="24"/>
                <w:szCs w:val="24"/>
              </w:rPr>
            </w:pPr>
            <w:r w:rsidRPr="002547C3">
              <w:rPr>
                <w:rFonts w:ascii="Times New Roman" w:hAnsi="Times New Roman"/>
                <w:sz w:val="24"/>
                <w:szCs w:val="24"/>
              </w:rPr>
              <w:t>2.545</w:t>
            </w:r>
          </w:p>
        </w:tc>
      </w:tr>
      <w:tr w:rsidR="00465D1D" w:rsidRPr="002547C3" w14:paraId="6B4A8B6E" w14:textId="77777777" w:rsidTr="00465D1D">
        <w:trPr>
          <w:trHeight w:val="277"/>
          <w:jc w:val="center"/>
        </w:trPr>
        <w:tc>
          <w:tcPr>
            <w:tcW w:w="625" w:type="pct"/>
            <w:shd w:val="clear" w:color="auto" w:fill="FFFF99"/>
            <w:vAlign w:val="center"/>
          </w:tcPr>
          <w:p w14:paraId="1A0D2ABD" w14:textId="77777777" w:rsidR="00465D1D" w:rsidRPr="002547C3" w:rsidRDefault="00465D1D" w:rsidP="00465D1D">
            <w:pPr>
              <w:jc w:val="center"/>
              <w:rPr>
                <w:rFonts w:ascii="Times New Roman" w:hAnsi="Times New Roman"/>
                <w:b/>
                <w:iCs/>
                <w:color w:val="000000"/>
                <w:sz w:val="24"/>
                <w:szCs w:val="24"/>
                <w:lang w:eastAsia="en-IN" w:bidi="hi-IN"/>
              </w:rPr>
            </w:pPr>
            <w:r w:rsidRPr="002547C3">
              <w:rPr>
                <w:rFonts w:ascii="Times New Roman" w:hAnsi="Times New Roman"/>
                <w:b/>
                <w:color w:val="000000"/>
                <w:sz w:val="24"/>
                <w:szCs w:val="24"/>
                <w:lang w:eastAsia="en-GB"/>
              </w:rPr>
              <w:t>CMC</w:t>
            </w:r>
          </w:p>
        </w:tc>
        <w:tc>
          <w:tcPr>
            <w:tcW w:w="625" w:type="pct"/>
            <w:shd w:val="clear" w:color="auto" w:fill="FFFF99"/>
          </w:tcPr>
          <w:p w14:paraId="062D47FD" w14:textId="77777777" w:rsidR="00465D1D" w:rsidRPr="002547C3" w:rsidRDefault="00465D1D" w:rsidP="00465D1D">
            <w:pPr>
              <w:jc w:val="center"/>
              <w:rPr>
                <w:rFonts w:ascii="Times New Roman" w:hAnsi="Times New Roman"/>
                <w:color w:val="000000"/>
                <w:sz w:val="24"/>
                <w:szCs w:val="24"/>
              </w:rPr>
            </w:pPr>
            <w:r w:rsidRPr="002547C3">
              <w:rPr>
                <w:rFonts w:ascii="Times New Roman" w:hAnsi="Times New Roman"/>
                <w:sz w:val="24"/>
                <w:szCs w:val="24"/>
              </w:rPr>
              <w:t>2.818</w:t>
            </w:r>
          </w:p>
        </w:tc>
        <w:tc>
          <w:tcPr>
            <w:tcW w:w="625" w:type="pct"/>
            <w:shd w:val="clear" w:color="auto" w:fill="FFFF99"/>
          </w:tcPr>
          <w:p w14:paraId="122F78A6" w14:textId="77777777" w:rsidR="00465D1D" w:rsidRPr="002547C3" w:rsidRDefault="00465D1D" w:rsidP="00465D1D">
            <w:pPr>
              <w:jc w:val="center"/>
              <w:rPr>
                <w:rFonts w:ascii="Times New Roman" w:hAnsi="Times New Roman"/>
                <w:color w:val="000000" w:themeColor="text1"/>
                <w:sz w:val="24"/>
                <w:szCs w:val="24"/>
              </w:rPr>
            </w:pPr>
            <w:r w:rsidRPr="002547C3">
              <w:rPr>
                <w:rFonts w:ascii="Times New Roman" w:hAnsi="Times New Roman"/>
                <w:sz w:val="24"/>
                <w:szCs w:val="24"/>
              </w:rPr>
              <w:t>3.273</w:t>
            </w:r>
          </w:p>
        </w:tc>
        <w:tc>
          <w:tcPr>
            <w:tcW w:w="625" w:type="pct"/>
            <w:shd w:val="clear" w:color="auto" w:fill="FFFF99"/>
          </w:tcPr>
          <w:p w14:paraId="42343393" w14:textId="77777777" w:rsidR="00465D1D" w:rsidRPr="002547C3" w:rsidRDefault="00465D1D" w:rsidP="00465D1D">
            <w:pPr>
              <w:jc w:val="center"/>
              <w:rPr>
                <w:rFonts w:ascii="Times New Roman" w:hAnsi="Times New Roman"/>
                <w:color w:val="000000"/>
                <w:sz w:val="24"/>
                <w:szCs w:val="24"/>
              </w:rPr>
            </w:pPr>
            <w:r w:rsidRPr="002547C3">
              <w:rPr>
                <w:rFonts w:ascii="Times New Roman" w:hAnsi="Times New Roman"/>
                <w:sz w:val="24"/>
                <w:szCs w:val="24"/>
              </w:rPr>
              <w:t>0.000</w:t>
            </w:r>
          </w:p>
        </w:tc>
        <w:tc>
          <w:tcPr>
            <w:tcW w:w="625" w:type="pct"/>
            <w:shd w:val="clear" w:color="auto" w:fill="FFFF99"/>
          </w:tcPr>
          <w:p w14:paraId="67AB5BE0" w14:textId="77777777" w:rsidR="00465D1D" w:rsidRPr="002547C3" w:rsidRDefault="00465D1D" w:rsidP="00465D1D">
            <w:pPr>
              <w:jc w:val="center"/>
              <w:rPr>
                <w:rFonts w:ascii="Times New Roman" w:hAnsi="Times New Roman"/>
                <w:color w:val="000000"/>
                <w:sz w:val="24"/>
                <w:szCs w:val="24"/>
              </w:rPr>
            </w:pPr>
            <w:r w:rsidRPr="002547C3">
              <w:rPr>
                <w:rFonts w:ascii="Times New Roman" w:hAnsi="Times New Roman"/>
                <w:sz w:val="24"/>
                <w:szCs w:val="24"/>
              </w:rPr>
              <w:t>3.000</w:t>
            </w:r>
          </w:p>
        </w:tc>
        <w:tc>
          <w:tcPr>
            <w:tcW w:w="625" w:type="pct"/>
            <w:shd w:val="clear" w:color="auto" w:fill="FFFF99"/>
          </w:tcPr>
          <w:p w14:paraId="33F09989" w14:textId="77777777" w:rsidR="00465D1D" w:rsidRPr="002547C3" w:rsidRDefault="00465D1D" w:rsidP="00465D1D">
            <w:pPr>
              <w:jc w:val="center"/>
              <w:rPr>
                <w:rFonts w:ascii="Times New Roman" w:hAnsi="Times New Roman"/>
                <w:color w:val="000000" w:themeColor="text1"/>
                <w:sz w:val="24"/>
                <w:szCs w:val="24"/>
              </w:rPr>
            </w:pPr>
            <w:r w:rsidRPr="002547C3">
              <w:rPr>
                <w:rFonts w:ascii="Times New Roman" w:hAnsi="Times New Roman"/>
                <w:sz w:val="24"/>
                <w:szCs w:val="24"/>
              </w:rPr>
              <w:t>2.455</w:t>
            </w:r>
          </w:p>
        </w:tc>
        <w:tc>
          <w:tcPr>
            <w:tcW w:w="625" w:type="pct"/>
            <w:shd w:val="clear" w:color="auto" w:fill="FFFF99"/>
          </w:tcPr>
          <w:p w14:paraId="303EEB98" w14:textId="77777777" w:rsidR="00465D1D" w:rsidRPr="002547C3" w:rsidRDefault="00465D1D" w:rsidP="00465D1D">
            <w:pPr>
              <w:jc w:val="center"/>
              <w:rPr>
                <w:rFonts w:ascii="Times New Roman" w:hAnsi="Times New Roman"/>
                <w:color w:val="000000" w:themeColor="text1"/>
                <w:sz w:val="24"/>
                <w:szCs w:val="24"/>
              </w:rPr>
            </w:pPr>
            <w:r w:rsidRPr="002547C3">
              <w:rPr>
                <w:rFonts w:ascii="Times New Roman" w:hAnsi="Times New Roman"/>
                <w:sz w:val="24"/>
                <w:szCs w:val="24"/>
              </w:rPr>
              <w:t>2.818</w:t>
            </w:r>
          </w:p>
        </w:tc>
        <w:tc>
          <w:tcPr>
            <w:tcW w:w="625" w:type="pct"/>
            <w:shd w:val="clear" w:color="auto" w:fill="FFFF99"/>
          </w:tcPr>
          <w:p w14:paraId="78E1035A" w14:textId="77777777" w:rsidR="00465D1D" w:rsidRPr="002547C3" w:rsidRDefault="00465D1D" w:rsidP="00465D1D">
            <w:pPr>
              <w:jc w:val="center"/>
              <w:rPr>
                <w:rFonts w:ascii="Times New Roman" w:hAnsi="Times New Roman"/>
                <w:color w:val="000000" w:themeColor="text1"/>
                <w:sz w:val="24"/>
                <w:szCs w:val="24"/>
              </w:rPr>
            </w:pPr>
            <w:r w:rsidRPr="002547C3">
              <w:rPr>
                <w:rFonts w:ascii="Times New Roman" w:hAnsi="Times New Roman"/>
                <w:sz w:val="24"/>
                <w:szCs w:val="24"/>
              </w:rPr>
              <w:t>2.455</w:t>
            </w:r>
          </w:p>
        </w:tc>
      </w:tr>
      <w:tr w:rsidR="00465D1D" w:rsidRPr="002547C3" w14:paraId="6CC5BCAB" w14:textId="77777777" w:rsidTr="00465D1D">
        <w:trPr>
          <w:trHeight w:val="277"/>
          <w:jc w:val="center"/>
        </w:trPr>
        <w:tc>
          <w:tcPr>
            <w:tcW w:w="625" w:type="pct"/>
            <w:shd w:val="clear" w:color="auto" w:fill="FFFF99"/>
            <w:vAlign w:val="center"/>
          </w:tcPr>
          <w:p w14:paraId="25D3DEFE" w14:textId="77777777" w:rsidR="00465D1D" w:rsidRPr="002547C3" w:rsidRDefault="00465D1D" w:rsidP="00465D1D">
            <w:pPr>
              <w:jc w:val="center"/>
              <w:rPr>
                <w:rFonts w:ascii="Times New Roman" w:hAnsi="Times New Roman"/>
                <w:b/>
                <w:iCs/>
                <w:color w:val="000000"/>
                <w:sz w:val="24"/>
                <w:szCs w:val="24"/>
                <w:lang w:eastAsia="en-IN" w:bidi="hi-IN"/>
              </w:rPr>
            </w:pPr>
            <w:r w:rsidRPr="002547C3">
              <w:rPr>
                <w:rFonts w:ascii="Times New Roman" w:hAnsi="Times New Roman"/>
                <w:b/>
                <w:bCs/>
                <w:sz w:val="24"/>
                <w:szCs w:val="24"/>
              </w:rPr>
              <w:t>EMI</w:t>
            </w:r>
          </w:p>
        </w:tc>
        <w:tc>
          <w:tcPr>
            <w:tcW w:w="625" w:type="pct"/>
            <w:shd w:val="clear" w:color="auto" w:fill="FFFF99"/>
          </w:tcPr>
          <w:p w14:paraId="4C1E7CA1" w14:textId="77777777" w:rsidR="00465D1D" w:rsidRPr="002547C3" w:rsidRDefault="00465D1D" w:rsidP="00465D1D">
            <w:pPr>
              <w:jc w:val="center"/>
              <w:rPr>
                <w:rFonts w:ascii="Times New Roman" w:hAnsi="Times New Roman"/>
                <w:color w:val="000000" w:themeColor="text1"/>
                <w:sz w:val="24"/>
                <w:szCs w:val="24"/>
              </w:rPr>
            </w:pPr>
            <w:r w:rsidRPr="002547C3">
              <w:rPr>
                <w:rFonts w:ascii="Times New Roman" w:hAnsi="Times New Roman"/>
                <w:sz w:val="24"/>
                <w:szCs w:val="24"/>
              </w:rPr>
              <w:t>3.000</w:t>
            </w:r>
          </w:p>
        </w:tc>
        <w:tc>
          <w:tcPr>
            <w:tcW w:w="625" w:type="pct"/>
            <w:shd w:val="clear" w:color="auto" w:fill="FFFF99"/>
          </w:tcPr>
          <w:p w14:paraId="48A01BD5" w14:textId="77777777" w:rsidR="00465D1D" w:rsidRPr="002547C3" w:rsidRDefault="00465D1D" w:rsidP="00465D1D">
            <w:pPr>
              <w:jc w:val="center"/>
              <w:rPr>
                <w:rFonts w:ascii="Times New Roman" w:hAnsi="Times New Roman"/>
                <w:color w:val="000000" w:themeColor="text1"/>
                <w:sz w:val="24"/>
                <w:szCs w:val="24"/>
              </w:rPr>
            </w:pPr>
            <w:r w:rsidRPr="002547C3">
              <w:rPr>
                <w:rFonts w:ascii="Times New Roman" w:hAnsi="Times New Roman"/>
                <w:sz w:val="24"/>
                <w:szCs w:val="24"/>
              </w:rPr>
              <w:t>2.727</w:t>
            </w:r>
          </w:p>
        </w:tc>
        <w:tc>
          <w:tcPr>
            <w:tcW w:w="625" w:type="pct"/>
            <w:shd w:val="clear" w:color="auto" w:fill="FFFF99"/>
          </w:tcPr>
          <w:p w14:paraId="41589112" w14:textId="77777777" w:rsidR="00465D1D" w:rsidRPr="002547C3" w:rsidRDefault="00465D1D" w:rsidP="00465D1D">
            <w:pPr>
              <w:jc w:val="center"/>
              <w:rPr>
                <w:rFonts w:ascii="Times New Roman" w:hAnsi="Times New Roman"/>
                <w:color w:val="000000" w:themeColor="text1"/>
                <w:sz w:val="24"/>
                <w:szCs w:val="24"/>
              </w:rPr>
            </w:pPr>
            <w:r w:rsidRPr="002547C3">
              <w:rPr>
                <w:rFonts w:ascii="Times New Roman" w:hAnsi="Times New Roman"/>
                <w:sz w:val="24"/>
                <w:szCs w:val="24"/>
              </w:rPr>
              <w:t>2.091</w:t>
            </w:r>
          </w:p>
        </w:tc>
        <w:tc>
          <w:tcPr>
            <w:tcW w:w="625" w:type="pct"/>
            <w:shd w:val="clear" w:color="auto" w:fill="FFFF99"/>
          </w:tcPr>
          <w:p w14:paraId="7DC23F72" w14:textId="77777777" w:rsidR="00465D1D" w:rsidRPr="002547C3" w:rsidRDefault="00465D1D" w:rsidP="00465D1D">
            <w:pPr>
              <w:jc w:val="center"/>
              <w:rPr>
                <w:rFonts w:ascii="Times New Roman" w:hAnsi="Times New Roman"/>
                <w:color w:val="000000"/>
                <w:sz w:val="24"/>
                <w:szCs w:val="24"/>
              </w:rPr>
            </w:pPr>
            <w:r w:rsidRPr="002547C3">
              <w:rPr>
                <w:rFonts w:ascii="Times New Roman" w:hAnsi="Times New Roman"/>
                <w:sz w:val="24"/>
                <w:szCs w:val="24"/>
              </w:rPr>
              <w:t>0.000</w:t>
            </w:r>
          </w:p>
        </w:tc>
        <w:tc>
          <w:tcPr>
            <w:tcW w:w="625" w:type="pct"/>
            <w:shd w:val="clear" w:color="auto" w:fill="FFFF99"/>
          </w:tcPr>
          <w:p w14:paraId="2008E570" w14:textId="77777777" w:rsidR="00465D1D" w:rsidRPr="002547C3" w:rsidRDefault="00465D1D" w:rsidP="00465D1D">
            <w:pPr>
              <w:jc w:val="center"/>
              <w:rPr>
                <w:rFonts w:ascii="Times New Roman" w:hAnsi="Times New Roman"/>
                <w:color w:val="000000" w:themeColor="text1"/>
                <w:sz w:val="24"/>
                <w:szCs w:val="24"/>
              </w:rPr>
            </w:pPr>
            <w:r w:rsidRPr="002547C3">
              <w:rPr>
                <w:rFonts w:ascii="Times New Roman" w:hAnsi="Times New Roman"/>
                <w:sz w:val="24"/>
                <w:szCs w:val="24"/>
              </w:rPr>
              <w:t>2.364</w:t>
            </w:r>
          </w:p>
        </w:tc>
        <w:tc>
          <w:tcPr>
            <w:tcW w:w="625" w:type="pct"/>
            <w:shd w:val="clear" w:color="auto" w:fill="FFFF99"/>
          </w:tcPr>
          <w:p w14:paraId="1056B842" w14:textId="77777777" w:rsidR="00465D1D" w:rsidRPr="002547C3" w:rsidRDefault="00465D1D" w:rsidP="00465D1D">
            <w:pPr>
              <w:jc w:val="center"/>
              <w:rPr>
                <w:rFonts w:ascii="Times New Roman" w:hAnsi="Times New Roman"/>
                <w:color w:val="000000" w:themeColor="text1"/>
                <w:sz w:val="24"/>
                <w:szCs w:val="24"/>
              </w:rPr>
            </w:pPr>
            <w:r w:rsidRPr="002547C3">
              <w:rPr>
                <w:rFonts w:ascii="Times New Roman" w:hAnsi="Times New Roman"/>
                <w:sz w:val="24"/>
                <w:szCs w:val="24"/>
              </w:rPr>
              <w:t>2.818</w:t>
            </w:r>
          </w:p>
        </w:tc>
        <w:tc>
          <w:tcPr>
            <w:tcW w:w="625" w:type="pct"/>
            <w:shd w:val="clear" w:color="auto" w:fill="FFFF99"/>
          </w:tcPr>
          <w:p w14:paraId="69E762CA" w14:textId="77777777" w:rsidR="00465D1D" w:rsidRPr="002547C3" w:rsidRDefault="00465D1D" w:rsidP="00465D1D">
            <w:pPr>
              <w:jc w:val="center"/>
              <w:rPr>
                <w:rFonts w:ascii="Times New Roman" w:hAnsi="Times New Roman"/>
                <w:color w:val="000000" w:themeColor="text1"/>
                <w:sz w:val="24"/>
                <w:szCs w:val="24"/>
              </w:rPr>
            </w:pPr>
            <w:r w:rsidRPr="002547C3">
              <w:rPr>
                <w:rFonts w:ascii="Times New Roman" w:hAnsi="Times New Roman"/>
                <w:sz w:val="24"/>
                <w:szCs w:val="24"/>
              </w:rPr>
              <w:t>2.636</w:t>
            </w:r>
          </w:p>
        </w:tc>
      </w:tr>
      <w:tr w:rsidR="00465D1D" w:rsidRPr="002547C3" w14:paraId="2E6A1B88" w14:textId="77777777" w:rsidTr="00465D1D">
        <w:trPr>
          <w:trHeight w:val="277"/>
          <w:jc w:val="center"/>
        </w:trPr>
        <w:tc>
          <w:tcPr>
            <w:tcW w:w="625" w:type="pct"/>
            <w:shd w:val="clear" w:color="auto" w:fill="FFFF99"/>
            <w:vAlign w:val="center"/>
          </w:tcPr>
          <w:p w14:paraId="78E3CB6D" w14:textId="77777777" w:rsidR="00465D1D" w:rsidRPr="002547C3" w:rsidRDefault="00465D1D" w:rsidP="00465D1D">
            <w:pPr>
              <w:jc w:val="center"/>
              <w:rPr>
                <w:rFonts w:ascii="Times New Roman" w:hAnsi="Times New Roman"/>
                <w:b/>
                <w:iCs/>
                <w:color w:val="000000"/>
                <w:sz w:val="24"/>
                <w:szCs w:val="24"/>
                <w:lang w:eastAsia="en-IN" w:bidi="hi-IN"/>
              </w:rPr>
            </w:pPr>
            <w:r w:rsidRPr="002547C3">
              <w:rPr>
                <w:rFonts w:ascii="Times New Roman" w:hAnsi="Times New Roman"/>
                <w:b/>
                <w:color w:val="000000"/>
                <w:sz w:val="24"/>
                <w:szCs w:val="24"/>
                <w:lang w:eastAsia="en-GB"/>
              </w:rPr>
              <w:t>ORS</w:t>
            </w:r>
          </w:p>
        </w:tc>
        <w:tc>
          <w:tcPr>
            <w:tcW w:w="625" w:type="pct"/>
            <w:shd w:val="clear" w:color="auto" w:fill="FFFF99"/>
          </w:tcPr>
          <w:p w14:paraId="56001699" w14:textId="77777777" w:rsidR="00465D1D" w:rsidRPr="002547C3" w:rsidRDefault="00465D1D" w:rsidP="00465D1D">
            <w:pPr>
              <w:jc w:val="center"/>
              <w:rPr>
                <w:rFonts w:ascii="Times New Roman" w:hAnsi="Times New Roman"/>
                <w:color w:val="000000"/>
                <w:sz w:val="24"/>
                <w:szCs w:val="24"/>
              </w:rPr>
            </w:pPr>
            <w:r w:rsidRPr="002547C3">
              <w:rPr>
                <w:rFonts w:ascii="Times New Roman" w:hAnsi="Times New Roman"/>
                <w:sz w:val="24"/>
                <w:szCs w:val="24"/>
              </w:rPr>
              <w:t>2.818</w:t>
            </w:r>
          </w:p>
        </w:tc>
        <w:tc>
          <w:tcPr>
            <w:tcW w:w="625" w:type="pct"/>
            <w:shd w:val="clear" w:color="auto" w:fill="FFFF99"/>
          </w:tcPr>
          <w:p w14:paraId="5C6FCB1D" w14:textId="77777777" w:rsidR="00465D1D" w:rsidRPr="002547C3" w:rsidRDefault="00465D1D" w:rsidP="00465D1D">
            <w:pPr>
              <w:jc w:val="center"/>
              <w:rPr>
                <w:rFonts w:ascii="Times New Roman" w:hAnsi="Times New Roman"/>
                <w:color w:val="000000" w:themeColor="text1"/>
                <w:sz w:val="24"/>
                <w:szCs w:val="24"/>
              </w:rPr>
            </w:pPr>
            <w:r w:rsidRPr="002547C3">
              <w:rPr>
                <w:rFonts w:ascii="Times New Roman" w:hAnsi="Times New Roman"/>
                <w:sz w:val="24"/>
                <w:szCs w:val="24"/>
              </w:rPr>
              <w:t>2.636</w:t>
            </w:r>
          </w:p>
        </w:tc>
        <w:tc>
          <w:tcPr>
            <w:tcW w:w="625" w:type="pct"/>
            <w:shd w:val="clear" w:color="auto" w:fill="FFFF99"/>
          </w:tcPr>
          <w:p w14:paraId="47D00814" w14:textId="77777777" w:rsidR="00465D1D" w:rsidRPr="002547C3" w:rsidRDefault="00465D1D" w:rsidP="00465D1D">
            <w:pPr>
              <w:jc w:val="center"/>
              <w:rPr>
                <w:rFonts w:ascii="Times New Roman" w:hAnsi="Times New Roman"/>
                <w:color w:val="000000" w:themeColor="text1"/>
                <w:sz w:val="24"/>
                <w:szCs w:val="24"/>
              </w:rPr>
            </w:pPr>
            <w:r w:rsidRPr="002547C3">
              <w:rPr>
                <w:rFonts w:ascii="Times New Roman" w:hAnsi="Times New Roman"/>
                <w:sz w:val="24"/>
                <w:szCs w:val="24"/>
              </w:rPr>
              <w:t>2.818</w:t>
            </w:r>
          </w:p>
        </w:tc>
        <w:tc>
          <w:tcPr>
            <w:tcW w:w="625" w:type="pct"/>
            <w:shd w:val="clear" w:color="auto" w:fill="FFFF99"/>
          </w:tcPr>
          <w:p w14:paraId="12D2BA5D" w14:textId="77777777" w:rsidR="00465D1D" w:rsidRPr="002547C3" w:rsidRDefault="00465D1D" w:rsidP="00465D1D">
            <w:pPr>
              <w:jc w:val="center"/>
              <w:rPr>
                <w:rFonts w:ascii="Times New Roman" w:hAnsi="Times New Roman"/>
                <w:color w:val="000000"/>
                <w:sz w:val="24"/>
                <w:szCs w:val="24"/>
              </w:rPr>
            </w:pPr>
            <w:r w:rsidRPr="002547C3">
              <w:rPr>
                <w:rFonts w:ascii="Times New Roman" w:hAnsi="Times New Roman"/>
                <w:sz w:val="24"/>
                <w:szCs w:val="24"/>
              </w:rPr>
              <w:t>2.909</w:t>
            </w:r>
          </w:p>
        </w:tc>
        <w:tc>
          <w:tcPr>
            <w:tcW w:w="625" w:type="pct"/>
            <w:shd w:val="clear" w:color="auto" w:fill="FFFF99"/>
          </w:tcPr>
          <w:p w14:paraId="3944461F" w14:textId="77777777" w:rsidR="00465D1D" w:rsidRPr="002547C3" w:rsidRDefault="00465D1D" w:rsidP="00465D1D">
            <w:pPr>
              <w:jc w:val="center"/>
              <w:rPr>
                <w:rFonts w:ascii="Times New Roman" w:hAnsi="Times New Roman"/>
                <w:color w:val="000000"/>
                <w:sz w:val="24"/>
                <w:szCs w:val="24"/>
              </w:rPr>
            </w:pPr>
            <w:r w:rsidRPr="002547C3">
              <w:rPr>
                <w:rFonts w:ascii="Times New Roman" w:hAnsi="Times New Roman"/>
                <w:sz w:val="24"/>
                <w:szCs w:val="24"/>
              </w:rPr>
              <w:t>0.000</w:t>
            </w:r>
          </w:p>
        </w:tc>
        <w:tc>
          <w:tcPr>
            <w:tcW w:w="625" w:type="pct"/>
            <w:shd w:val="clear" w:color="auto" w:fill="FFFF99"/>
          </w:tcPr>
          <w:p w14:paraId="0B42DFEB" w14:textId="77777777" w:rsidR="00465D1D" w:rsidRPr="002547C3" w:rsidRDefault="00465D1D" w:rsidP="00465D1D">
            <w:pPr>
              <w:jc w:val="center"/>
              <w:rPr>
                <w:rFonts w:ascii="Times New Roman" w:hAnsi="Times New Roman"/>
                <w:color w:val="000000" w:themeColor="text1"/>
                <w:sz w:val="24"/>
                <w:szCs w:val="24"/>
              </w:rPr>
            </w:pPr>
            <w:r w:rsidRPr="002547C3">
              <w:rPr>
                <w:rFonts w:ascii="Times New Roman" w:hAnsi="Times New Roman"/>
                <w:sz w:val="24"/>
                <w:szCs w:val="24"/>
              </w:rPr>
              <w:t>3.091</w:t>
            </w:r>
          </w:p>
        </w:tc>
        <w:tc>
          <w:tcPr>
            <w:tcW w:w="625" w:type="pct"/>
            <w:shd w:val="clear" w:color="auto" w:fill="FFFF99"/>
          </w:tcPr>
          <w:p w14:paraId="1F94E6E1" w14:textId="77777777" w:rsidR="00465D1D" w:rsidRPr="002547C3" w:rsidRDefault="00465D1D" w:rsidP="00465D1D">
            <w:pPr>
              <w:jc w:val="center"/>
              <w:rPr>
                <w:rFonts w:ascii="Times New Roman" w:hAnsi="Times New Roman"/>
                <w:color w:val="000000"/>
                <w:sz w:val="24"/>
                <w:szCs w:val="24"/>
              </w:rPr>
            </w:pPr>
            <w:r w:rsidRPr="002547C3">
              <w:rPr>
                <w:rFonts w:ascii="Times New Roman" w:hAnsi="Times New Roman"/>
                <w:sz w:val="24"/>
                <w:szCs w:val="24"/>
              </w:rPr>
              <w:t>2.727</w:t>
            </w:r>
          </w:p>
        </w:tc>
      </w:tr>
      <w:tr w:rsidR="00465D1D" w:rsidRPr="002547C3" w14:paraId="529BA5EA" w14:textId="77777777" w:rsidTr="00465D1D">
        <w:trPr>
          <w:trHeight w:val="277"/>
          <w:jc w:val="center"/>
        </w:trPr>
        <w:tc>
          <w:tcPr>
            <w:tcW w:w="625" w:type="pct"/>
            <w:shd w:val="clear" w:color="auto" w:fill="FFFF99"/>
            <w:vAlign w:val="center"/>
          </w:tcPr>
          <w:p w14:paraId="37AF096C" w14:textId="77777777" w:rsidR="00465D1D" w:rsidRPr="002547C3" w:rsidRDefault="00465D1D" w:rsidP="00465D1D">
            <w:pPr>
              <w:jc w:val="center"/>
              <w:rPr>
                <w:rFonts w:ascii="Times New Roman" w:hAnsi="Times New Roman"/>
                <w:b/>
                <w:iCs/>
                <w:color w:val="000000"/>
                <w:sz w:val="24"/>
                <w:szCs w:val="24"/>
                <w:lang w:eastAsia="en-IN" w:bidi="hi-IN"/>
              </w:rPr>
            </w:pPr>
            <w:r w:rsidRPr="002547C3">
              <w:rPr>
                <w:rFonts w:ascii="Times New Roman" w:hAnsi="Times New Roman"/>
                <w:b/>
                <w:iCs/>
                <w:color w:val="000000"/>
                <w:sz w:val="24"/>
                <w:szCs w:val="24"/>
                <w:lang w:eastAsia="en-IN" w:bidi="hi-IN"/>
              </w:rPr>
              <w:t>GMR</w:t>
            </w:r>
          </w:p>
        </w:tc>
        <w:tc>
          <w:tcPr>
            <w:tcW w:w="625" w:type="pct"/>
            <w:shd w:val="clear" w:color="auto" w:fill="FFFF99"/>
          </w:tcPr>
          <w:p w14:paraId="510945FB" w14:textId="77777777" w:rsidR="00465D1D" w:rsidRPr="002547C3" w:rsidRDefault="00465D1D" w:rsidP="00465D1D">
            <w:pPr>
              <w:jc w:val="center"/>
              <w:rPr>
                <w:rFonts w:ascii="Times New Roman" w:hAnsi="Times New Roman"/>
                <w:color w:val="000000"/>
                <w:sz w:val="24"/>
                <w:szCs w:val="24"/>
              </w:rPr>
            </w:pPr>
            <w:r w:rsidRPr="002547C3">
              <w:rPr>
                <w:rFonts w:ascii="Times New Roman" w:hAnsi="Times New Roman"/>
                <w:sz w:val="24"/>
                <w:szCs w:val="24"/>
              </w:rPr>
              <w:t>2.273</w:t>
            </w:r>
          </w:p>
        </w:tc>
        <w:tc>
          <w:tcPr>
            <w:tcW w:w="625" w:type="pct"/>
            <w:shd w:val="clear" w:color="auto" w:fill="FFFF99"/>
          </w:tcPr>
          <w:p w14:paraId="6BCE8E8A" w14:textId="77777777" w:rsidR="00465D1D" w:rsidRPr="002547C3" w:rsidRDefault="00465D1D" w:rsidP="00465D1D">
            <w:pPr>
              <w:jc w:val="center"/>
              <w:rPr>
                <w:rFonts w:ascii="Times New Roman" w:hAnsi="Times New Roman"/>
                <w:color w:val="000000" w:themeColor="text1"/>
                <w:sz w:val="24"/>
                <w:szCs w:val="24"/>
              </w:rPr>
            </w:pPr>
            <w:r w:rsidRPr="002547C3">
              <w:rPr>
                <w:rFonts w:ascii="Times New Roman" w:hAnsi="Times New Roman"/>
                <w:sz w:val="24"/>
                <w:szCs w:val="24"/>
              </w:rPr>
              <w:t>2.727</w:t>
            </w:r>
          </w:p>
        </w:tc>
        <w:tc>
          <w:tcPr>
            <w:tcW w:w="625" w:type="pct"/>
            <w:shd w:val="clear" w:color="auto" w:fill="FFFF99"/>
          </w:tcPr>
          <w:p w14:paraId="6E3F3499" w14:textId="77777777" w:rsidR="00465D1D" w:rsidRPr="002547C3" w:rsidRDefault="00465D1D" w:rsidP="00465D1D">
            <w:pPr>
              <w:jc w:val="center"/>
              <w:rPr>
                <w:rFonts w:ascii="Times New Roman" w:hAnsi="Times New Roman"/>
                <w:color w:val="000000" w:themeColor="text1"/>
                <w:sz w:val="24"/>
                <w:szCs w:val="24"/>
              </w:rPr>
            </w:pPr>
            <w:r w:rsidRPr="002547C3">
              <w:rPr>
                <w:rFonts w:ascii="Times New Roman" w:hAnsi="Times New Roman"/>
                <w:sz w:val="24"/>
                <w:szCs w:val="24"/>
              </w:rPr>
              <w:t>2.364</w:t>
            </w:r>
          </w:p>
        </w:tc>
        <w:tc>
          <w:tcPr>
            <w:tcW w:w="625" w:type="pct"/>
            <w:shd w:val="clear" w:color="auto" w:fill="FFFF99"/>
          </w:tcPr>
          <w:p w14:paraId="09D1C427" w14:textId="77777777" w:rsidR="00465D1D" w:rsidRPr="002547C3" w:rsidRDefault="00465D1D" w:rsidP="00465D1D">
            <w:pPr>
              <w:jc w:val="center"/>
              <w:rPr>
                <w:rFonts w:ascii="Times New Roman" w:hAnsi="Times New Roman"/>
                <w:color w:val="000000"/>
                <w:sz w:val="24"/>
                <w:szCs w:val="24"/>
              </w:rPr>
            </w:pPr>
            <w:r w:rsidRPr="002547C3">
              <w:rPr>
                <w:rFonts w:ascii="Times New Roman" w:hAnsi="Times New Roman"/>
                <w:sz w:val="24"/>
                <w:szCs w:val="24"/>
              </w:rPr>
              <w:t>2.909</w:t>
            </w:r>
          </w:p>
        </w:tc>
        <w:tc>
          <w:tcPr>
            <w:tcW w:w="625" w:type="pct"/>
            <w:shd w:val="clear" w:color="auto" w:fill="FFFF99"/>
          </w:tcPr>
          <w:p w14:paraId="4F5EB54E" w14:textId="77777777" w:rsidR="00465D1D" w:rsidRPr="002547C3" w:rsidRDefault="00465D1D" w:rsidP="00465D1D">
            <w:pPr>
              <w:jc w:val="center"/>
              <w:rPr>
                <w:rFonts w:ascii="Times New Roman" w:hAnsi="Times New Roman"/>
                <w:color w:val="000000"/>
                <w:sz w:val="24"/>
                <w:szCs w:val="24"/>
              </w:rPr>
            </w:pPr>
            <w:r w:rsidRPr="002547C3">
              <w:rPr>
                <w:rFonts w:ascii="Times New Roman" w:hAnsi="Times New Roman"/>
                <w:sz w:val="24"/>
                <w:szCs w:val="24"/>
              </w:rPr>
              <w:t>2.636</w:t>
            </w:r>
          </w:p>
        </w:tc>
        <w:tc>
          <w:tcPr>
            <w:tcW w:w="625" w:type="pct"/>
            <w:shd w:val="clear" w:color="auto" w:fill="FFFF99"/>
          </w:tcPr>
          <w:p w14:paraId="7F5E4075" w14:textId="77777777" w:rsidR="00465D1D" w:rsidRPr="002547C3" w:rsidRDefault="00465D1D" w:rsidP="00465D1D">
            <w:pPr>
              <w:jc w:val="center"/>
              <w:rPr>
                <w:rFonts w:ascii="Times New Roman" w:hAnsi="Times New Roman"/>
                <w:color w:val="000000"/>
                <w:sz w:val="24"/>
                <w:szCs w:val="24"/>
              </w:rPr>
            </w:pPr>
            <w:r w:rsidRPr="002547C3">
              <w:rPr>
                <w:rFonts w:ascii="Times New Roman" w:hAnsi="Times New Roman"/>
                <w:sz w:val="24"/>
                <w:szCs w:val="24"/>
              </w:rPr>
              <w:t>0.000</w:t>
            </w:r>
          </w:p>
        </w:tc>
        <w:tc>
          <w:tcPr>
            <w:tcW w:w="625" w:type="pct"/>
            <w:shd w:val="clear" w:color="auto" w:fill="FFFF99"/>
          </w:tcPr>
          <w:p w14:paraId="5DDBC183" w14:textId="77777777" w:rsidR="00465D1D" w:rsidRPr="002547C3" w:rsidRDefault="00465D1D" w:rsidP="00465D1D">
            <w:pPr>
              <w:jc w:val="center"/>
              <w:rPr>
                <w:rFonts w:ascii="Times New Roman" w:hAnsi="Times New Roman"/>
                <w:color w:val="000000"/>
                <w:sz w:val="24"/>
                <w:szCs w:val="24"/>
              </w:rPr>
            </w:pPr>
            <w:r w:rsidRPr="002547C3">
              <w:rPr>
                <w:rFonts w:ascii="Times New Roman" w:hAnsi="Times New Roman"/>
                <w:sz w:val="24"/>
                <w:szCs w:val="24"/>
              </w:rPr>
              <w:t>2.818</w:t>
            </w:r>
          </w:p>
        </w:tc>
      </w:tr>
      <w:tr w:rsidR="00465D1D" w:rsidRPr="002547C3" w14:paraId="7A5ED7F5" w14:textId="77777777" w:rsidTr="00465D1D">
        <w:trPr>
          <w:trHeight w:val="277"/>
          <w:jc w:val="center"/>
        </w:trPr>
        <w:tc>
          <w:tcPr>
            <w:tcW w:w="625" w:type="pct"/>
            <w:shd w:val="clear" w:color="auto" w:fill="FFFF99"/>
            <w:vAlign w:val="center"/>
          </w:tcPr>
          <w:p w14:paraId="3838EE5B" w14:textId="77777777" w:rsidR="00465D1D" w:rsidRPr="002547C3" w:rsidRDefault="00465D1D" w:rsidP="00465D1D">
            <w:pPr>
              <w:jc w:val="center"/>
              <w:rPr>
                <w:rFonts w:ascii="Times New Roman" w:hAnsi="Times New Roman"/>
                <w:b/>
                <w:iCs/>
                <w:color w:val="000000"/>
                <w:sz w:val="24"/>
                <w:szCs w:val="24"/>
                <w:lang w:eastAsia="en-IN" w:bidi="hi-IN"/>
              </w:rPr>
            </w:pPr>
            <w:r w:rsidRPr="002547C3">
              <w:rPr>
                <w:rFonts w:ascii="Times New Roman" w:hAnsi="Times New Roman"/>
                <w:b/>
                <w:bCs/>
                <w:spacing w:val="-2"/>
                <w:sz w:val="24"/>
                <w:szCs w:val="24"/>
              </w:rPr>
              <w:t>MSS</w:t>
            </w:r>
          </w:p>
        </w:tc>
        <w:tc>
          <w:tcPr>
            <w:tcW w:w="625" w:type="pct"/>
            <w:shd w:val="clear" w:color="auto" w:fill="FFFF99"/>
          </w:tcPr>
          <w:p w14:paraId="7B1CE58F" w14:textId="77777777" w:rsidR="00465D1D" w:rsidRPr="002547C3" w:rsidRDefault="00465D1D" w:rsidP="00465D1D">
            <w:pPr>
              <w:jc w:val="center"/>
              <w:rPr>
                <w:rFonts w:ascii="Times New Roman" w:hAnsi="Times New Roman"/>
                <w:color w:val="9C0006"/>
                <w:sz w:val="24"/>
                <w:szCs w:val="24"/>
              </w:rPr>
            </w:pPr>
            <w:r w:rsidRPr="002547C3">
              <w:rPr>
                <w:rFonts w:ascii="Times New Roman" w:hAnsi="Times New Roman"/>
                <w:sz w:val="24"/>
                <w:szCs w:val="24"/>
              </w:rPr>
              <w:t>2.727</w:t>
            </w:r>
          </w:p>
        </w:tc>
        <w:tc>
          <w:tcPr>
            <w:tcW w:w="625" w:type="pct"/>
            <w:shd w:val="clear" w:color="auto" w:fill="FFFF99"/>
          </w:tcPr>
          <w:p w14:paraId="1E9F8A40" w14:textId="77777777" w:rsidR="00465D1D" w:rsidRPr="002547C3" w:rsidRDefault="00465D1D" w:rsidP="00465D1D">
            <w:pPr>
              <w:jc w:val="center"/>
              <w:rPr>
                <w:rFonts w:ascii="Times New Roman" w:hAnsi="Times New Roman"/>
                <w:color w:val="000000" w:themeColor="text1"/>
                <w:sz w:val="24"/>
                <w:szCs w:val="24"/>
              </w:rPr>
            </w:pPr>
            <w:r w:rsidRPr="002547C3">
              <w:rPr>
                <w:rFonts w:ascii="Times New Roman" w:hAnsi="Times New Roman"/>
                <w:sz w:val="24"/>
                <w:szCs w:val="24"/>
              </w:rPr>
              <w:t>3.455</w:t>
            </w:r>
          </w:p>
        </w:tc>
        <w:tc>
          <w:tcPr>
            <w:tcW w:w="625" w:type="pct"/>
            <w:shd w:val="clear" w:color="auto" w:fill="FFFF99"/>
          </w:tcPr>
          <w:p w14:paraId="698770EB" w14:textId="77777777" w:rsidR="00465D1D" w:rsidRPr="002547C3" w:rsidRDefault="00465D1D" w:rsidP="00465D1D">
            <w:pPr>
              <w:jc w:val="center"/>
              <w:rPr>
                <w:rFonts w:ascii="Times New Roman" w:hAnsi="Times New Roman"/>
                <w:color w:val="000000" w:themeColor="text1"/>
                <w:sz w:val="24"/>
                <w:szCs w:val="24"/>
              </w:rPr>
            </w:pPr>
            <w:r w:rsidRPr="002547C3">
              <w:rPr>
                <w:rFonts w:ascii="Times New Roman" w:hAnsi="Times New Roman"/>
                <w:sz w:val="24"/>
                <w:szCs w:val="24"/>
              </w:rPr>
              <w:t>2.545</w:t>
            </w:r>
          </w:p>
        </w:tc>
        <w:tc>
          <w:tcPr>
            <w:tcW w:w="625" w:type="pct"/>
            <w:shd w:val="clear" w:color="auto" w:fill="FFFF99"/>
          </w:tcPr>
          <w:p w14:paraId="0C03E601" w14:textId="77777777" w:rsidR="00465D1D" w:rsidRPr="002547C3" w:rsidRDefault="00465D1D" w:rsidP="00465D1D">
            <w:pPr>
              <w:jc w:val="center"/>
              <w:rPr>
                <w:rFonts w:ascii="Times New Roman" w:hAnsi="Times New Roman"/>
                <w:color w:val="9C0006"/>
                <w:sz w:val="24"/>
                <w:szCs w:val="24"/>
              </w:rPr>
            </w:pPr>
            <w:r w:rsidRPr="002547C3">
              <w:rPr>
                <w:rFonts w:ascii="Times New Roman" w:hAnsi="Times New Roman"/>
                <w:sz w:val="24"/>
                <w:szCs w:val="24"/>
              </w:rPr>
              <w:t>3.273</w:t>
            </w:r>
          </w:p>
        </w:tc>
        <w:tc>
          <w:tcPr>
            <w:tcW w:w="625" w:type="pct"/>
            <w:shd w:val="clear" w:color="auto" w:fill="FFFF99"/>
          </w:tcPr>
          <w:p w14:paraId="0C9B66CB" w14:textId="77777777" w:rsidR="00465D1D" w:rsidRPr="002547C3" w:rsidRDefault="00465D1D" w:rsidP="00465D1D">
            <w:pPr>
              <w:jc w:val="center"/>
              <w:rPr>
                <w:rFonts w:ascii="Times New Roman" w:hAnsi="Times New Roman"/>
                <w:color w:val="000000" w:themeColor="text1"/>
                <w:sz w:val="24"/>
                <w:szCs w:val="24"/>
              </w:rPr>
            </w:pPr>
            <w:r w:rsidRPr="002547C3">
              <w:rPr>
                <w:rFonts w:ascii="Times New Roman" w:hAnsi="Times New Roman"/>
                <w:sz w:val="24"/>
                <w:szCs w:val="24"/>
              </w:rPr>
              <w:t>3.364</w:t>
            </w:r>
          </w:p>
        </w:tc>
        <w:tc>
          <w:tcPr>
            <w:tcW w:w="625" w:type="pct"/>
            <w:shd w:val="clear" w:color="auto" w:fill="FFFF99"/>
          </w:tcPr>
          <w:p w14:paraId="40C33697" w14:textId="77777777" w:rsidR="00465D1D" w:rsidRPr="002547C3" w:rsidRDefault="00465D1D" w:rsidP="00465D1D">
            <w:pPr>
              <w:jc w:val="center"/>
              <w:rPr>
                <w:rFonts w:ascii="Times New Roman" w:hAnsi="Times New Roman"/>
                <w:color w:val="000000" w:themeColor="text1"/>
                <w:sz w:val="24"/>
                <w:szCs w:val="24"/>
              </w:rPr>
            </w:pPr>
            <w:r w:rsidRPr="002547C3">
              <w:rPr>
                <w:rFonts w:ascii="Times New Roman" w:hAnsi="Times New Roman"/>
                <w:sz w:val="24"/>
                <w:szCs w:val="24"/>
              </w:rPr>
              <w:t>2.455</w:t>
            </w:r>
          </w:p>
        </w:tc>
        <w:tc>
          <w:tcPr>
            <w:tcW w:w="625" w:type="pct"/>
            <w:shd w:val="clear" w:color="auto" w:fill="FFFF99"/>
          </w:tcPr>
          <w:p w14:paraId="1C120537" w14:textId="77777777" w:rsidR="00465D1D" w:rsidRPr="002547C3" w:rsidRDefault="00465D1D" w:rsidP="00465D1D">
            <w:pPr>
              <w:jc w:val="center"/>
              <w:rPr>
                <w:rFonts w:ascii="Times New Roman" w:hAnsi="Times New Roman"/>
                <w:color w:val="000000" w:themeColor="text1"/>
                <w:sz w:val="24"/>
                <w:szCs w:val="24"/>
              </w:rPr>
            </w:pPr>
            <w:r w:rsidRPr="002547C3">
              <w:rPr>
                <w:rFonts w:ascii="Times New Roman" w:hAnsi="Times New Roman"/>
                <w:sz w:val="24"/>
                <w:szCs w:val="24"/>
              </w:rPr>
              <w:t>0.000</w:t>
            </w:r>
          </w:p>
        </w:tc>
      </w:tr>
    </w:tbl>
    <w:p w14:paraId="238FCF10" w14:textId="77777777" w:rsidR="00465D1D" w:rsidRPr="002547C3" w:rsidRDefault="00465D1D" w:rsidP="00465D1D">
      <w:pPr>
        <w:spacing w:after="0" w:line="360" w:lineRule="auto"/>
        <w:jc w:val="both"/>
        <w:rPr>
          <w:rFonts w:ascii="Times New Roman" w:hAnsi="Times New Roman"/>
          <w:b/>
          <w:sz w:val="24"/>
          <w:szCs w:val="24"/>
        </w:rPr>
      </w:pPr>
    </w:p>
    <w:p w14:paraId="04713591" w14:textId="77777777" w:rsidR="00465D1D" w:rsidRPr="002547C3" w:rsidRDefault="00465D1D" w:rsidP="00465D1D">
      <w:pPr>
        <w:spacing w:after="0" w:line="360" w:lineRule="auto"/>
        <w:jc w:val="both"/>
        <w:rPr>
          <w:rFonts w:ascii="Times New Roman" w:hAnsi="Times New Roman"/>
          <w:b/>
          <w:sz w:val="24"/>
          <w:szCs w:val="24"/>
        </w:rPr>
      </w:pPr>
      <w:r w:rsidRPr="002547C3">
        <w:rPr>
          <w:rFonts w:ascii="Times New Roman" w:hAnsi="Times New Roman"/>
          <w:b/>
          <w:sz w:val="24"/>
          <w:szCs w:val="24"/>
        </w:rPr>
        <w:t xml:space="preserve">  Table 6: </w:t>
      </w:r>
      <w:r w:rsidRPr="002547C3">
        <w:rPr>
          <w:rFonts w:ascii="Times New Roman" w:hAnsi="Times New Roman"/>
          <w:sz w:val="24"/>
          <w:szCs w:val="24"/>
        </w:rPr>
        <w:t>Total relation matrix</w:t>
      </w:r>
      <w:r w:rsidRPr="002547C3">
        <w:t xml:space="preserve"> </w:t>
      </w:r>
      <w:r w:rsidRPr="002547C3">
        <w:rPr>
          <w:rFonts w:ascii="Times New Roman" w:hAnsi="Times New Roman"/>
          <w:sz w:val="24"/>
          <w:szCs w:val="24"/>
        </w:rPr>
        <w:t>(</w:t>
      </w:r>
      <w:r w:rsidRPr="002547C3">
        <w:rPr>
          <w:rFonts w:ascii="Times New Roman" w:hAnsi="Times New Roman"/>
          <w:i/>
          <w:sz w:val="24"/>
          <w:szCs w:val="24"/>
        </w:rPr>
        <w:t>T</w:t>
      </w:r>
      <w:r w:rsidRPr="002547C3">
        <w:rPr>
          <w:rFonts w:ascii="Times New Roman" w:hAnsi="Times New Roman"/>
          <w:sz w:val="24"/>
          <w:szCs w:val="24"/>
        </w:rPr>
        <w:t>)</w:t>
      </w:r>
      <w:r w:rsidRPr="002547C3">
        <w:t xml:space="preserve"> </w:t>
      </w:r>
      <w:r w:rsidRPr="002547C3">
        <w:rPr>
          <w:rFonts w:ascii="Times New Roman" w:hAnsi="Times New Roman"/>
          <w:sz w:val="24"/>
          <w:szCs w:val="24"/>
        </w:rPr>
        <w:t>pertaining to the operational behavioural factors of CE practices</w:t>
      </w:r>
    </w:p>
    <w:tbl>
      <w:tblPr>
        <w:tblW w:w="5000" w:type="pct"/>
        <w:jc w:val="center"/>
        <w:shd w:val="clear" w:color="auto" w:fill="FFFFFF" w:themeFill="background1"/>
        <w:tblLook w:val="04A0" w:firstRow="1" w:lastRow="0" w:firstColumn="1" w:lastColumn="0" w:noHBand="0" w:noVBand="1"/>
      </w:tblPr>
      <w:tblGrid>
        <w:gridCol w:w="1381"/>
        <w:gridCol w:w="1080"/>
        <w:gridCol w:w="1078"/>
        <w:gridCol w:w="1074"/>
        <w:gridCol w:w="1074"/>
        <w:gridCol w:w="1074"/>
        <w:gridCol w:w="1074"/>
        <w:gridCol w:w="1191"/>
      </w:tblGrid>
      <w:tr w:rsidR="00465D1D" w:rsidRPr="002547C3" w14:paraId="65B81126" w14:textId="77777777" w:rsidTr="00465D1D">
        <w:trPr>
          <w:trHeight w:val="300"/>
          <w:jc w:val="center"/>
        </w:trPr>
        <w:tc>
          <w:tcPr>
            <w:tcW w:w="765" w:type="pct"/>
            <w:tcBorders>
              <w:top w:val="single" w:sz="4" w:space="0" w:color="auto"/>
              <w:bottom w:val="single" w:sz="4" w:space="0" w:color="auto"/>
              <w:right w:val="single" w:sz="4" w:space="0" w:color="auto"/>
            </w:tcBorders>
            <w:shd w:val="clear" w:color="auto" w:fill="FFFF99"/>
          </w:tcPr>
          <w:p w14:paraId="0620ADF5" w14:textId="77777777" w:rsidR="00465D1D" w:rsidRPr="002547C3" w:rsidRDefault="00465D1D" w:rsidP="00465D1D">
            <w:pPr>
              <w:spacing w:after="0" w:line="240" w:lineRule="auto"/>
              <w:jc w:val="center"/>
              <w:rPr>
                <w:rFonts w:ascii="Times New Roman" w:hAnsi="Times New Roman"/>
                <w:b/>
                <w:color w:val="000000"/>
                <w:sz w:val="24"/>
                <w:szCs w:val="24"/>
              </w:rPr>
            </w:pPr>
            <w:r w:rsidRPr="002547C3">
              <w:rPr>
                <w:rFonts w:ascii="Times New Roman" w:hAnsi="Times New Roman"/>
                <w:b/>
                <w:sz w:val="24"/>
                <w:szCs w:val="24"/>
                <w:lang w:eastAsia="en-GB"/>
              </w:rPr>
              <w:t>Factors</w:t>
            </w:r>
          </w:p>
        </w:tc>
        <w:tc>
          <w:tcPr>
            <w:tcW w:w="598" w:type="pct"/>
            <w:tcBorders>
              <w:top w:val="single" w:sz="4" w:space="0" w:color="auto"/>
              <w:left w:val="single" w:sz="4" w:space="0" w:color="auto"/>
              <w:bottom w:val="single" w:sz="4" w:space="0" w:color="auto"/>
              <w:right w:val="single" w:sz="4" w:space="0" w:color="auto"/>
            </w:tcBorders>
            <w:shd w:val="clear" w:color="auto" w:fill="FFFF99"/>
            <w:noWrap/>
            <w:vAlign w:val="center"/>
          </w:tcPr>
          <w:p w14:paraId="2EBE3EE9" w14:textId="77777777" w:rsidR="00465D1D" w:rsidRPr="002547C3" w:rsidRDefault="00465D1D" w:rsidP="00465D1D">
            <w:pPr>
              <w:spacing w:after="0" w:line="240" w:lineRule="auto"/>
              <w:jc w:val="center"/>
              <w:rPr>
                <w:rFonts w:ascii="Times New Roman" w:hAnsi="Times New Roman"/>
                <w:b/>
                <w:sz w:val="24"/>
                <w:szCs w:val="24"/>
              </w:rPr>
            </w:pPr>
            <w:r w:rsidRPr="002547C3">
              <w:rPr>
                <w:rFonts w:ascii="Times New Roman" w:hAnsi="Times New Roman"/>
                <w:b/>
                <w:sz w:val="24"/>
                <w:szCs w:val="24"/>
                <w:lang w:eastAsia="en-GB"/>
              </w:rPr>
              <w:t>CEF</w:t>
            </w:r>
          </w:p>
        </w:tc>
        <w:tc>
          <w:tcPr>
            <w:tcW w:w="597"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53803F3E" w14:textId="77777777" w:rsidR="00465D1D" w:rsidRPr="002547C3" w:rsidRDefault="00465D1D" w:rsidP="00465D1D">
            <w:pPr>
              <w:spacing w:after="0" w:line="240" w:lineRule="auto"/>
              <w:jc w:val="center"/>
              <w:rPr>
                <w:rFonts w:ascii="Times New Roman" w:hAnsi="Times New Roman"/>
                <w:b/>
                <w:sz w:val="24"/>
                <w:szCs w:val="24"/>
              </w:rPr>
            </w:pPr>
            <w:r w:rsidRPr="002547C3">
              <w:rPr>
                <w:rFonts w:ascii="Times New Roman" w:hAnsi="Times New Roman"/>
                <w:b/>
                <w:sz w:val="24"/>
                <w:szCs w:val="24"/>
                <w:lang w:eastAsia="en-GB"/>
              </w:rPr>
              <w:t>CCE</w:t>
            </w:r>
          </w:p>
        </w:tc>
        <w:tc>
          <w:tcPr>
            <w:tcW w:w="595"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7A071C1D" w14:textId="77777777" w:rsidR="00465D1D" w:rsidRPr="002547C3" w:rsidRDefault="00465D1D" w:rsidP="00465D1D">
            <w:pPr>
              <w:spacing w:after="0" w:line="240" w:lineRule="auto"/>
              <w:jc w:val="center"/>
              <w:rPr>
                <w:rFonts w:ascii="Times New Roman" w:hAnsi="Times New Roman"/>
                <w:b/>
                <w:sz w:val="24"/>
                <w:szCs w:val="24"/>
              </w:rPr>
            </w:pPr>
            <w:r w:rsidRPr="002547C3">
              <w:rPr>
                <w:rFonts w:ascii="Times New Roman" w:hAnsi="Times New Roman"/>
                <w:b/>
                <w:sz w:val="24"/>
                <w:szCs w:val="24"/>
                <w:lang w:eastAsia="en-GB"/>
              </w:rPr>
              <w:t>CMC</w:t>
            </w:r>
          </w:p>
        </w:tc>
        <w:tc>
          <w:tcPr>
            <w:tcW w:w="595"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7DCE88A1" w14:textId="77777777" w:rsidR="00465D1D" w:rsidRPr="002547C3" w:rsidRDefault="00465D1D" w:rsidP="00465D1D">
            <w:pPr>
              <w:spacing w:after="0" w:line="240" w:lineRule="auto"/>
              <w:jc w:val="center"/>
              <w:rPr>
                <w:rFonts w:ascii="Times New Roman" w:hAnsi="Times New Roman"/>
                <w:b/>
                <w:sz w:val="24"/>
                <w:szCs w:val="24"/>
              </w:rPr>
            </w:pPr>
            <w:r w:rsidRPr="002547C3">
              <w:rPr>
                <w:rFonts w:ascii="Times New Roman" w:hAnsi="Times New Roman"/>
                <w:b/>
                <w:sz w:val="24"/>
                <w:szCs w:val="24"/>
                <w:lang w:eastAsia="en-GB"/>
              </w:rPr>
              <w:t>EMI</w:t>
            </w:r>
          </w:p>
        </w:tc>
        <w:tc>
          <w:tcPr>
            <w:tcW w:w="595"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775C91AE" w14:textId="77777777" w:rsidR="00465D1D" w:rsidRPr="002547C3" w:rsidRDefault="00465D1D" w:rsidP="00465D1D">
            <w:pPr>
              <w:spacing w:after="0" w:line="240" w:lineRule="auto"/>
              <w:jc w:val="center"/>
              <w:rPr>
                <w:rFonts w:ascii="Times New Roman" w:hAnsi="Times New Roman"/>
                <w:b/>
                <w:sz w:val="24"/>
                <w:szCs w:val="24"/>
              </w:rPr>
            </w:pPr>
            <w:r w:rsidRPr="002547C3">
              <w:rPr>
                <w:rFonts w:ascii="Times New Roman" w:hAnsi="Times New Roman"/>
                <w:b/>
                <w:sz w:val="24"/>
                <w:szCs w:val="24"/>
                <w:lang w:eastAsia="en-GB"/>
              </w:rPr>
              <w:t>ORS</w:t>
            </w:r>
          </w:p>
        </w:tc>
        <w:tc>
          <w:tcPr>
            <w:tcW w:w="595"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354DB088" w14:textId="77777777" w:rsidR="00465D1D" w:rsidRPr="002547C3" w:rsidRDefault="00465D1D" w:rsidP="00465D1D">
            <w:pPr>
              <w:spacing w:after="0" w:line="240" w:lineRule="auto"/>
              <w:jc w:val="center"/>
              <w:rPr>
                <w:rFonts w:ascii="Times New Roman" w:hAnsi="Times New Roman"/>
                <w:b/>
                <w:sz w:val="24"/>
                <w:szCs w:val="24"/>
              </w:rPr>
            </w:pPr>
            <w:r w:rsidRPr="002547C3">
              <w:rPr>
                <w:rFonts w:ascii="Times New Roman" w:hAnsi="Times New Roman"/>
                <w:b/>
                <w:sz w:val="24"/>
                <w:szCs w:val="24"/>
                <w:lang w:eastAsia="en-GB"/>
              </w:rPr>
              <w:t>GMR</w:t>
            </w:r>
          </w:p>
        </w:tc>
        <w:tc>
          <w:tcPr>
            <w:tcW w:w="660" w:type="pct"/>
            <w:tcBorders>
              <w:top w:val="single" w:sz="4" w:space="0" w:color="auto"/>
              <w:left w:val="single" w:sz="4" w:space="0" w:color="auto"/>
              <w:bottom w:val="single" w:sz="4" w:space="0" w:color="auto"/>
            </w:tcBorders>
            <w:shd w:val="clear" w:color="auto" w:fill="FFFF99"/>
            <w:noWrap/>
            <w:vAlign w:val="center"/>
          </w:tcPr>
          <w:p w14:paraId="007A0FAD" w14:textId="77777777" w:rsidR="00465D1D" w:rsidRPr="002547C3" w:rsidRDefault="00465D1D" w:rsidP="00465D1D">
            <w:pPr>
              <w:spacing w:after="0" w:line="240" w:lineRule="auto"/>
              <w:jc w:val="center"/>
              <w:rPr>
                <w:rFonts w:ascii="Times New Roman" w:hAnsi="Times New Roman"/>
                <w:b/>
                <w:sz w:val="24"/>
                <w:szCs w:val="24"/>
              </w:rPr>
            </w:pPr>
            <w:r w:rsidRPr="002547C3">
              <w:rPr>
                <w:rFonts w:ascii="Times New Roman" w:hAnsi="Times New Roman"/>
                <w:b/>
                <w:sz w:val="24"/>
                <w:szCs w:val="24"/>
                <w:lang w:eastAsia="en-GB"/>
              </w:rPr>
              <w:t>MSS</w:t>
            </w:r>
          </w:p>
        </w:tc>
      </w:tr>
      <w:tr w:rsidR="00465D1D" w:rsidRPr="002547C3" w14:paraId="3EC23BA7" w14:textId="77777777" w:rsidTr="00465D1D">
        <w:trPr>
          <w:trHeight w:val="300"/>
          <w:jc w:val="center"/>
        </w:trPr>
        <w:tc>
          <w:tcPr>
            <w:tcW w:w="765" w:type="pct"/>
            <w:tcBorders>
              <w:top w:val="single" w:sz="4" w:space="0" w:color="auto"/>
              <w:bottom w:val="single" w:sz="4" w:space="0" w:color="auto"/>
              <w:right w:val="single" w:sz="4" w:space="0" w:color="auto"/>
            </w:tcBorders>
            <w:shd w:val="clear" w:color="auto" w:fill="FFFF99"/>
            <w:vAlign w:val="center"/>
          </w:tcPr>
          <w:p w14:paraId="6176CC93" w14:textId="77777777" w:rsidR="00465D1D" w:rsidRPr="002547C3" w:rsidRDefault="00465D1D" w:rsidP="00465D1D">
            <w:pPr>
              <w:spacing w:after="0" w:line="240" w:lineRule="auto"/>
              <w:jc w:val="center"/>
              <w:rPr>
                <w:rFonts w:ascii="Times New Roman" w:hAnsi="Times New Roman"/>
                <w:b/>
                <w:sz w:val="24"/>
                <w:szCs w:val="24"/>
              </w:rPr>
            </w:pPr>
            <w:r w:rsidRPr="002547C3">
              <w:rPr>
                <w:rFonts w:ascii="Times New Roman" w:hAnsi="Times New Roman"/>
                <w:b/>
                <w:color w:val="000000"/>
                <w:sz w:val="24"/>
                <w:szCs w:val="24"/>
                <w:lang w:eastAsia="en-GB"/>
              </w:rPr>
              <w:t>CEF</w:t>
            </w:r>
          </w:p>
        </w:tc>
        <w:tc>
          <w:tcPr>
            <w:tcW w:w="598" w:type="pct"/>
            <w:tcBorders>
              <w:top w:val="single" w:sz="4" w:space="0" w:color="auto"/>
              <w:left w:val="single" w:sz="4" w:space="0" w:color="auto"/>
              <w:bottom w:val="single" w:sz="4" w:space="0" w:color="auto"/>
              <w:right w:val="single" w:sz="4" w:space="0" w:color="auto"/>
            </w:tcBorders>
            <w:shd w:val="clear" w:color="auto" w:fill="FFFF99"/>
            <w:noWrap/>
          </w:tcPr>
          <w:p w14:paraId="25930CAE" w14:textId="77777777" w:rsidR="00465D1D" w:rsidRPr="002547C3" w:rsidRDefault="00465D1D" w:rsidP="00465D1D">
            <w:pPr>
              <w:spacing w:after="0" w:line="240" w:lineRule="auto"/>
              <w:jc w:val="center"/>
              <w:rPr>
                <w:rFonts w:ascii="Times New Roman" w:hAnsi="Times New Roman"/>
                <w:color w:val="000000" w:themeColor="text1"/>
                <w:sz w:val="24"/>
                <w:szCs w:val="24"/>
              </w:rPr>
            </w:pPr>
            <w:r w:rsidRPr="002547C3">
              <w:rPr>
                <w:rFonts w:ascii="Times New Roman" w:hAnsi="Times New Roman"/>
                <w:sz w:val="24"/>
                <w:szCs w:val="24"/>
              </w:rPr>
              <w:t>1.7970</w:t>
            </w:r>
          </w:p>
        </w:tc>
        <w:tc>
          <w:tcPr>
            <w:tcW w:w="597" w:type="pct"/>
            <w:tcBorders>
              <w:top w:val="single" w:sz="4" w:space="0" w:color="auto"/>
              <w:left w:val="single" w:sz="4" w:space="0" w:color="auto"/>
              <w:bottom w:val="single" w:sz="4" w:space="0" w:color="auto"/>
              <w:right w:val="single" w:sz="4" w:space="0" w:color="auto"/>
            </w:tcBorders>
            <w:shd w:val="clear" w:color="auto" w:fill="FFFF99"/>
            <w:noWrap/>
          </w:tcPr>
          <w:p w14:paraId="155A2A8F" w14:textId="77777777" w:rsidR="00465D1D" w:rsidRPr="002547C3" w:rsidRDefault="00465D1D" w:rsidP="00465D1D">
            <w:pPr>
              <w:spacing w:after="0" w:line="240" w:lineRule="auto"/>
              <w:jc w:val="center"/>
              <w:rPr>
                <w:rFonts w:ascii="Times New Roman" w:hAnsi="Times New Roman"/>
                <w:i/>
                <w:iCs/>
                <w:color w:val="000000" w:themeColor="text1"/>
                <w:sz w:val="24"/>
                <w:szCs w:val="24"/>
              </w:rPr>
            </w:pPr>
            <w:r w:rsidRPr="002547C3">
              <w:rPr>
                <w:rFonts w:ascii="Times New Roman" w:hAnsi="Times New Roman"/>
                <w:i/>
                <w:iCs/>
                <w:sz w:val="24"/>
                <w:szCs w:val="24"/>
              </w:rPr>
              <w:t>2.0152</w:t>
            </w:r>
          </w:p>
        </w:tc>
        <w:tc>
          <w:tcPr>
            <w:tcW w:w="595" w:type="pct"/>
            <w:tcBorders>
              <w:top w:val="single" w:sz="4" w:space="0" w:color="auto"/>
              <w:left w:val="single" w:sz="4" w:space="0" w:color="auto"/>
              <w:bottom w:val="single" w:sz="4" w:space="0" w:color="auto"/>
              <w:right w:val="single" w:sz="4" w:space="0" w:color="auto"/>
            </w:tcBorders>
            <w:shd w:val="clear" w:color="auto" w:fill="FFFF99"/>
            <w:noWrap/>
          </w:tcPr>
          <w:p w14:paraId="3F1F5E08" w14:textId="77777777" w:rsidR="00465D1D" w:rsidRPr="002547C3" w:rsidRDefault="00465D1D" w:rsidP="00465D1D">
            <w:pPr>
              <w:spacing w:after="0" w:line="240" w:lineRule="auto"/>
              <w:jc w:val="center"/>
              <w:rPr>
                <w:rFonts w:ascii="Times New Roman" w:hAnsi="Times New Roman"/>
                <w:color w:val="000000" w:themeColor="text1"/>
                <w:sz w:val="24"/>
                <w:szCs w:val="24"/>
              </w:rPr>
            </w:pPr>
            <w:r w:rsidRPr="002547C3">
              <w:rPr>
                <w:rFonts w:ascii="Times New Roman" w:hAnsi="Times New Roman"/>
                <w:sz w:val="24"/>
                <w:szCs w:val="24"/>
              </w:rPr>
              <w:t>1.8781</w:t>
            </w:r>
          </w:p>
        </w:tc>
        <w:tc>
          <w:tcPr>
            <w:tcW w:w="595" w:type="pct"/>
            <w:tcBorders>
              <w:top w:val="single" w:sz="4" w:space="0" w:color="auto"/>
              <w:left w:val="single" w:sz="4" w:space="0" w:color="auto"/>
              <w:bottom w:val="single" w:sz="4" w:space="0" w:color="auto"/>
              <w:right w:val="single" w:sz="4" w:space="0" w:color="auto"/>
            </w:tcBorders>
            <w:shd w:val="clear" w:color="auto" w:fill="FFFF99"/>
            <w:noWrap/>
          </w:tcPr>
          <w:p w14:paraId="31672795" w14:textId="77777777" w:rsidR="00465D1D" w:rsidRPr="002547C3" w:rsidRDefault="00465D1D" w:rsidP="00465D1D">
            <w:pPr>
              <w:spacing w:after="0" w:line="240" w:lineRule="auto"/>
              <w:jc w:val="center"/>
              <w:rPr>
                <w:rFonts w:ascii="Times New Roman" w:hAnsi="Times New Roman"/>
                <w:i/>
                <w:iCs/>
                <w:color w:val="000000" w:themeColor="text1"/>
                <w:sz w:val="24"/>
                <w:szCs w:val="24"/>
              </w:rPr>
            </w:pPr>
            <w:r w:rsidRPr="002547C3">
              <w:rPr>
                <w:rFonts w:ascii="Times New Roman" w:hAnsi="Times New Roman"/>
                <w:i/>
                <w:iCs/>
                <w:sz w:val="24"/>
                <w:szCs w:val="24"/>
              </w:rPr>
              <w:t>2.0410</w:t>
            </w:r>
          </w:p>
        </w:tc>
        <w:tc>
          <w:tcPr>
            <w:tcW w:w="595" w:type="pct"/>
            <w:tcBorders>
              <w:top w:val="single" w:sz="4" w:space="0" w:color="auto"/>
              <w:left w:val="single" w:sz="4" w:space="0" w:color="auto"/>
              <w:bottom w:val="single" w:sz="4" w:space="0" w:color="auto"/>
              <w:right w:val="single" w:sz="4" w:space="0" w:color="auto"/>
            </w:tcBorders>
            <w:shd w:val="clear" w:color="auto" w:fill="FFFF99"/>
            <w:noWrap/>
          </w:tcPr>
          <w:p w14:paraId="5D664E54" w14:textId="77777777" w:rsidR="00465D1D" w:rsidRPr="002547C3" w:rsidRDefault="00465D1D" w:rsidP="00465D1D">
            <w:pPr>
              <w:spacing w:after="0" w:line="240" w:lineRule="auto"/>
              <w:jc w:val="center"/>
              <w:rPr>
                <w:rFonts w:ascii="Times New Roman" w:hAnsi="Times New Roman"/>
                <w:i/>
                <w:iCs/>
                <w:color w:val="000000" w:themeColor="text1"/>
                <w:sz w:val="24"/>
                <w:szCs w:val="24"/>
              </w:rPr>
            </w:pPr>
            <w:r w:rsidRPr="002547C3">
              <w:rPr>
                <w:rFonts w:ascii="Times New Roman" w:hAnsi="Times New Roman"/>
                <w:i/>
                <w:iCs/>
                <w:sz w:val="24"/>
                <w:szCs w:val="24"/>
              </w:rPr>
              <w:t>1.9192</w:t>
            </w:r>
          </w:p>
        </w:tc>
        <w:tc>
          <w:tcPr>
            <w:tcW w:w="595" w:type="pct"/>
            <w:tcBorders>
              <w:top w:val="single" w:sz="4" w:space="0" w:color="auto"/>
              <w:left w:val="single" w:sz="4" w:space="0" w:color="auto"/>
              <w:bottom w:val="single" w:sz="4" w:space="0" w:color="auto"/>
              <w:right w:val="single" w:sz="4" w:space="0" w:color="auto"/>
            </w:tcBorders>
            <w:shd w:val="clear" w:color="auto" w:fill="FFFF99"/>
            <w:noWrap/>
          </w:tcPr>
          <w:p w14:paraId="38D7C621" w14:textId="77777777" w:rsidR="00465D1D" w:rsidRPr="002547C3" w:rsidRDefault="00465D1D" w:rsidP="00465D1D">
            <w:pPr>
              <w:spacing w:after="0" w:line="240" w:lineRule="auto"/>
              <w:jc w:val="center"/>
              <w:rPr>
                <w:rFonts w:ascii="Times New Roman" w:hAnsi="Times New Roman"/>
                <w:i/>
                <w:iCs/>
                <w:color w:val="000000" w:themeColor="text1"/>
                <w:sz w:val="24"/>
                <w:szCs w:val="24"/>
              </w:rPr>
            </w:pPr>
            <w:r w:rsidRPr="002547C3">
              <w:rPr>
                <w:rFonts w:ascii="Times New Roman" w:hAnsi="Times New Roman"/>
                <w:i/>
                <w:iCs/>
                <w:sz w:val="24"/>
                <w:szCs w:val="24"/>
              </w:rPr>
              <w:t>1.9353</w:t>
            </w:r>
          </w:p>
        </w:tc>
        <w:tc>
          <w:tcPr>
            <w:tcW w:w="660" w:type="pct"/>
            <w:tcBorders>
              <w:top w:val="single" w:sz="4" w:space="0" w:color="auto"/>
              <w:left w:val="single" w:sz="4" w:space="0" w:color="auto"/>
              <w:bottom w:val="single" w:sz="4" w:space="0" w:color="auto"/>
            </w:tcBorders>
            <w:shd w:val="clear" w:color="auto" w:fill="FFFF99"/>
            <w:noWrap/>
          </w:tcPr>
          <w:p w14:paraId="48D8C31E" w14:textId="77777777" w:rsidR="00465D1D" w:rsidRPr="002547C3" w:rsidRDefault="00465D1D" w:rsidP="00465D1D">
            <w:pPr>
              <w:spacing w:after="0" w:line="240" w:lineRule="auto"/>
              <w:jc w:val="center"/>
              <w:rPr>
                <w:rFonts w:ascii="Times New Roman" w:hAnsi="Times New Roman"/>
                <w:i/>
                <w:color w:val="000000" w:themeColor="text1"/>
                <w:sz w:val="24"/>
                <w:szCs w:val="24"/>
              </w:rPr>
            </w:pPr>
            <w:r w:rsidRPr="002547C3">
              <w:rPr>
                <w:rFonts w:ascii="Times New Roman" w:hAnsi="Times New Roman"/>
                <w:sz w:val="24"/>
                <w:szCs w:val="24"/>
              </w:rPr>
              <w:t>1.8765</w:t>
            </w:r>
          </w:p>
        </w:tc>
      </w:tr>
      <w:tr w:rsidR="00465D1D" w:rsidRPr="002547C3" w14:paraId="54ADBB6C" w14:textId="77777777" w:rsidTr="00465D1D">
        <w:trPr>
          <w:trHeight w:val="300"/>
          <w:jc w:val="center"/>
        </w:trPr>
        <w:tc>
          <w:tcPr>
            <w:tcW w:w="765" w:type="pct"/>
            <w:tcBorders>
              <w:top w:val="single" w:sz="4" w:space="0" w:color="auto"/>
              <w:bottom w:val="single" w:sz="4" w:space="0" w:color="auto"/>
              <w:right w:val="single" w:sz="4" w:space="0" w:color="auto"/>
            </w:tcBorders>
            <w:shd w:val="clear" w:color="auto" w:fill="FFFF99"/>
            <w:vAlign w:val="center"/>
          </w:tcPr>
          <w:p w14:paraId="3C7742C5" w14:textId="77777777" w:rsidR="00465D1D" w:rsidRPr="002547C3" w:rsidRDefault="00465D1D" w:rsidP="00465D1D">
            <w:pPr>
              <w:spacing w:after="0" w:line="240" w:lineRule="auto"/>
              <w:jc w:val="center"/>
              <w:rPr>
                <w:rFonts w:ascii="Times New Roman" w:hAnsi="Times New Roman"/>
                <w:b/>
                <w:sz w:val="24"/>
                <w:szCs w:val="24"/>
              </w:rPr>
            </w:pPr>
            <w:r w:rsidRPr="002547C3">
              <w:rPr>
                <w:rFonts w:ascii="Times New Roman" w:hAnsi="Times New Roman"/>
                <w:b/>
                <w:color w:val="000000"/>
                <w:sz w:val="24"/>
                <w:szCs w:val="24"/>
                <w:lang w:eastAsia="en-GB"/>
              </w:rPr>
              <w:t>CCE</w:t>
            </w:r>
          </w:p>
        </w:tc>
        <w:tc>
          <w:tcPr>
            <w:tcW w:w="598" w:type="pct"/>
            <w:tcBorders>
              <w:top w:val="single" w:sz="4" w:space="0" w:color="auto"/>
              <w:left w:val="single" w:sz="4" w:space="0" w:color="auto"/>
              <w:bottom w:val="single" w:sz="4" w:space="0" w:color="auto"/>
              <w:right w:val="single" w:sz="4" w:space="0" w:color="auto"/>
            </w:tcBorders>
            <w:shd w:val="clear" w:color="auto" w:fill="FFFF99"/>
            <w:noWrap/>
          </w:tcPr>
          <w:p w14:paraId="464955E2" w14:textId="77777777" w:rsidR="00465D1D" w:rsidRPr="002547C3" w:rsidRDefault="00465D1D" w:rsidP="00465D1D">
            <w:pPr>
              <w:spacing w:after="0" w:line="240" w:lineRule="auto"/>
              <w:jc w:val="center"/>
              <w:rPr>
                <w:rFonts w:ascii="Times New Roman" w:hAnsi="Times New Roman"/>
                <w:i/>
                <w:iCs/>
                <w:color w:val="000000"/>
                <w:sz w:val="24"/>
                <w:szCs w:val="24"/>
              </w:rPr>
            </w:pPr>
            <w:r w:rsidRPr="002547C3">
              <w:rPr>
                <w:rFonts w:ascii="Times New Roman" w:hAnsi="Times New Roman"/>
                <w:i/>
                <w:iCs/>
                <w:sz w:val="24"/>
                <w:szCs w:val="24"/>
              </w:rPr>
              <w:t>1.9282</w:t>
            </w:r>
          </w:p>
        </w:tc>
        <w:tc>
          <w:tcPr>
            <w:tcW w:w="597" w:type="pct"/>
            <w:tcBorders>
              <w:top w:val="single" w:sz="4" w:space="0" w:color="auto"/>
              <w:left w:val="single" w:sz="4" w:space="0" w:color="auto"/>
              <w:bottom w:val="single" w:sz="4" w:space="0" w:color="auto"/>
              <w:right w:val="single" w:sz="4" w:space="0" w:color="auto"/>
            </w:tcBorders>
            <w:shd w:val="clear" w:color="auto" w:fill="FFFF99"/>
            <w:noWrap/>
          </w:tcPr>
          <w:p w14:paraId="0670A289" w14:textId="77777777" w:rsidR="00465D1D" w:rsidRPr="002547C3" w:rsidRDefault="00465D1D" w:rsidP="00465D1D">
            <w:pPr>
              <w:spacing w:after="0" w:line="240" w:lineRule="auto"/>
              <w:jc w:val="center"/>
              <w:rPr>
                <w:rFonts w:ascii="Times New Roman" w:hAnsi="Times New Roman"/>
                <w:color w:val="000000" w:themeColor="text1"/>
                <w:sz w:val="24"/>
                <w:szCs w:val="24"/>
              </w:rPr>
            </w:pPr>
            <w:r w:rsidRPr="002547C3">
              <w:rPr>
                <w:rFonts w:ascii="Times New Roman" w:hAnsi="Times New Roman"/>
                <w:sz w:val="24"/>
                <w:szCs w:val="24"/>
              </w:rPr>
              <w:t>1.8796</w:t>
            </w:r>
          </w:p>
        </w:tc>
        <w:tc>
          <w:tcPr>
            <w:tcW w:w="595" w:type="pct"/>
            <w:tcBorders>
              <w:top w:val="single" w:sz="4" w:space="0" w:color="auto"/>
              <w:left w:val="single" w:sz="4" w:space="0" w:color="auto"/>
              <w:bottom w:val="single" w:sz="4" w:space="0" w:color="auto"/>
              <w:right w:val="single" w:sz="4" w:space="0" w:color="auto"/>
            </w:tcBorders>
            <w:shd w:val="clear" w:color="auto" w:fill="FFFF99"/>
            <w:noWrap/>
          </w:tcPr>
          <w:p w14:paraId="2A1816AC" w14:textId="77777777" w:rsidR="00465D1D" w:rsidRPr="002547C3" w:rsidRDefault="00465D1D" w:rsidP="00465D1D">
            <w:pPr>
              <w:spacing w:after="0" w:line="240" w:lineRule="auto"/>
              <w:jc w:val="center"/>
              <w:rPr>
                <w:rFonts w:ascii="Times New Roman" w:hAnsi="Times New Roman"/>
                <w:color w:val="000000" w:themeColor="text1"/>
                <w:sz w:val="24"/>
                <w:szCs w:val="24"/>
              </w:rPr>
            </w:pPr>
            <w:r w:rsidRPr="002547C3">
              <w:rPr>
                <w:rFonts w:ascii="Times New Roman" w:hAnsi="Times New Roman"/>
                <w:sz w:val="24"/>
                <w:szCs w:val="24"/>
              </w:rPr>
              <w:t>1.8731</w:t>
            </w:r>
          </w:p>
        </w:tc>
        <w:tc>
          <w:tcPr>
            <w:tcW w:w="595" w:type="pct"/>
            <w:tcBorders>
              <w:top w:val="single" w:sz="4" w:space="0" w:color="auto"/>
              <w:left w:val="single" w:sz="4" w:space="0" w:color="auto"/>
              <w:bottom w:val="single" w:sz="4" w:space="0" w:color="auto"/>
              <w:right w:val="single" w:sz="4" w:space="0" w:color="auto"/>
            </w:tcBorders>
            <w:shd w:val="clear" w:color="auto" w:fill="FFFF99"/>
            <w:noWrap/>
          </w:tcPr>
          <w:p w14:paraId="792A8119" w14:textId="77777777" w:rsidR="00465D1D" w:rsidRPr="002547C3" w:rsidRDefault="00465D1D" w:rsidP="00465D1D">
            <w:pPr>
              <w:spacing w:after="0" w:line="240" w:lineRule="auto"/>
              <w:jc w:val="center"/>
              <w:rPr>
                <w:rFonts w:ascii="Times New Roman" w:hAnsi="Times New Roman"/>
                <w:i/>
                <w:iCs/>
                <w:color w:val="000000"/>
                <w:sz w:val="24"/>
                <w:szCs w:val="24"/>
              </w:rPr>
            </w:pPr>
            <w:r w:rsidRPr="002547C3">
              <w:rPr>
                <w:rFonts w:ascii="Times New Roman" w:hAnsi="Times New Roman"/>
                <w:i/>
                <w:iCs/>
                <w:sz w:val="24"/>
                <w:szCs w:val="24"/>
              </w:rPr>
              <w:t>2.0307</w:t>
            </w:r>
          </w:p>
        </w:tc>
        <w:tc>
          <w:tcPr>
            <w:tcW w:w="595" w:type="pct"/>
            <w:tcBorders>
              <w:top w:val="single" w:sz="4" w:space="0" w:color="auto"/>
              <w:left w:val="single" w:sz="4" w:space="0" w:color="auto"/>
              <w:bottom w:val="single" w:sz="4" w:space="0" w:color="auto"/>
              <w:right w:val="single" w:sz="4" w:space="0" w:color="auto"/>
            </w:tcBorders>
            <w:shd w:val="clear" w:color="auto" w:fill="FFFF99"/>
            <w:noWrap/>
          </w:tcPr>
          <w:p w14:paraId="6EA79A42" w14:textId="77777777" w:rsidR="00465D1D" w:rsidRPr="002547C3" w:rsidRDefault="00465D1D" w:rsidP="00465D1D">
            <w:pPr>
              <w:spacing w:after="0" w:line="240" w:lineRule="auto"/>
              <w:jc w:val="center"/>
              <w:rPr>
                <w:rFonts w:ascii="Times New Roman" w:hAnsi="Times New Roman"/>
                <w:i/>
                <w:iCs/>
                <w:color w:val="000000"/>
                <w:sz w:val="24"/>
                <w:szCs w:val="24"/>
              </w:rPr>
            </w:pPr>
            <w:r w:rsidRPr="002547C3">
              <w:rPr>
                <w:rFonts w:ascii="Times New Roman" w:hAnsi="Times New Roman"/>
                <w:i/>
                <w:iCs/>
                <w:sz w:val="24"/>
                <w:szCs w:val="24"/>
              </w:rPr>
              <w:t>1.9362</w:t>
            </w:r>
          </w:p>
        </w:tc>
        <w:tc>
          <w:tcPr>
            <w:tcW w:w="595" w:type="pct"/>
            <w:tcBorders>
              <w:top w:val="single" w:sz="4" w:space="0" w:color="auto"/>
              <w:left w:val="single" w:sz="4" w:space="0" w:color="auto"/>
              <w:bottom w:val="single" w:sz="4" w:space="0" w:color="auto"/>
              <w:right w:val="single" w:sz="4" w:space="0" w:color="auto"/>
            </w:tcBorders>
            <w:shd w:val="clear" w:color="auto" w:fill="FFFF99"/>
            <w:noWrap/>
          </w:tcPr>
          <w:p w14:paraId="2ED5D1AF" w14:textId="77777777" w:rsidR="00465D1D" w:rsidRPr="002547C3" w:rsidRDefault="00465D1D" w:rsidP="00465D1D">
            <w:pPr>
              <w:spacing w:after="0" w:line="240" w:lineRule="auto"/>
              <w:jc w:val="center"/>
              <w:rPr>
                <w:rFonts w:ascii="Times New Roman" w:hAnsi="Times New Roman"/>
                <w:color w:val="000000"/>
                <w:sz w:val="24"/>
                <w:szCs w:val="24"/>
              </w:rPr>
            </w:pPr>
            <w:r w:rsidRPr="002547C3">
              <w:rPr>
                <w:rFonts w:ascii="Times New Roman" w:hAnsi="Times New Roman"/>
                <w:sz w:val="24"/>
                <w:szCs w:val="24"/>
              </w:rPr>
              <w:t>1.9067</w:t>
            </w:r>
          </w:p>
        </w:tc>
        <w:tc>
          <w:tcPr>
            <w:tcW w:w="660" w:type="pct"/>
            <w:tcBorders>
              <w:top w:val="single" w:sz="4" w:space="0" w:color="auto"/>
              <w:left w:val="single" w:sz="4" w:space="0" w:color="auto"/>
              <w:bottom w:val="single" w:sz="4" w:space="0" w:color="auto"/>
            </w:tcBorders>
            <w:shd w:val="clear" w:color="auto" w:fill="FFFF99"/>
            <w:noWrap/>
          </w:tcPr>
          <w:p w14:paraId="5BD9FC37" w14:textId="77777777" w:rsidR="00465D1D" w:rsidRPr="002547C3" w:rsidRDefault="00465D1D" w:rsidP="00465D1D">
            <w:pPr>
              <w:spacing w:after="0" w:line="240" w:lineRule="auto"/>
              <w:jc w:val="center"/>
              <w:rPr>
                <w:rFonts w:ascii="Times New Roman" w:hAnsi="Times New Roman"/>
                <w:i/>
                <w:color w:val="000000" w:themeColor="text1"/>
                <w:sz w:val="24"/>
                <w:szCs w:val="24"/>
              </w:rPr>
            </w:pPr>
            <w:r w:rsidRPr="002547C3">
              <w:rPr>
                <w:rFonts w:ascii="Times New Roman" w:hAnsi="Times New Roman"/>
                <w:sz w:val="24"/>
                <w:szCs w:val="24"/>
              </w:rPr>
              <w:t>1.8629</w:t>
            </w:r>
          </w:p>
        </w:tc>
      </w:tr>
      <w:tr w:rsidR="00465D1D" w:rsidRPr="002547C3" w14:paraId="69297BD6" w14:textId="77777777" w:rsidTr="00465D1D">
        <w:trPr>
          <w:trHeight w:val="300"/>
          <w:jc w:val="center"/>
        </w:trPr>
        <w:tc>
          <w:tcPr>
            <w:tcW w:w="765" w:type="pct"/>
            <w:tcBorders>
              <w:top w:val="single" w:sz="4" w:space="0" w:color="auto"/>
              <w:bottom w:val="single" w:sz="4" w:space="0" w:color="auto"/>
              <w:right w:val="single" w:sz="4" w:space="0" w:color="auto"/>
            </w:tcBorders>
            <w:shd w:val="clear" w:color="auto" w:fill="FFFF99"/>
            <w:vAlign w:val="center"/>
          </w:tcPr>
          <w:p w14:paraId="27FBF83A" w14:textId="77777777" w:rsidR="00465D1D" w:rsidRPr="002547C3" w:rsidRDefault="00465D1D" w:rsidP="00465D1D">
            <w:pPr>
              <w:spacing w:after="0" w:line="240" w:lineRule="auto"/>
              <w:jc w:val="center"/>
              <w:rPr>
                <w:rFonts w:ascii="Times New Roman" w:hAnsi="Times New Roman"/>
                <w:b/>
                <w:sz w:val="24"/>
                <w:szCs w:val="24"/>
              </w:rPr>
            </w:pPr>
            <w:r w:rsidRPr="002547C3">
              <w:rPr>
                <w:rFonts w:ascii="Times New Roman" w:hAnsi="Times New Roman"/>
                <w:b/>
                <w:color w:val="000000"/>
                <w:sz w:val="24"/>
                <w:szCs w:val="24"/>
                <w:lang w:eastAsia="en-GB"/>
              </w:rPr>
              <w:t>CMC</w:t>
            </w:r>
          </w:p>
        </w:tc>
        <w:tc>
          <w:tcPr>
            <w:tcW w:w="598" w:type="pct"/>
            <w:tcBorders>
              <w:top w:val="single" w:sz="4" w:space="0" w:color="auto"/>
              <w:left w:val="single" w:sz="4" w:space="0" w:color="auto"/>
              <w:bottom w:val="single" w:sz="4" w:space="0" w:color="auto"/>
              <w:right w:val="single" w:sz="4" w:space="0" w:color="auto"/>
            </w:tcBorders>
            <w:shd w:val="clear" w:color="auto" w:fill="FFFF99"/>
            <w:noWrap/>
          </w:tcPr>
          <w:p w14:paraId="086E8252" w14:textId="77777777" w:rsidR="00465D1D" w:rsidRPr="002547C3" w:rsidRDefault="00465D1D" w:rsidP="00465D1D">
            <w:pPr>
              <w:spacing w:after="0" w:line="240" w:lineRule="auto"/>
              <w:jc w:val="center"/>
              <w:rPr>
                <w:rFonts w:ascii="Times New Roman" w:hAnsi="Times New Roman"/>
                <w:i/>
                <w:iCs/>
                <w:color w:val="000000"/>
                <w:sz w:val="24"/>
                <w:szCs w:val="24"/>
              </w:rPr>
            </w:pPr>
            <w:r w:rsidRPr="002547C3">
              <w:rPr>
                <w:rFonts w:ascii="Times New Roman" w:hAnsi="Times New Roman"/>
                <w:i/>
                <w:iCs/>
                <w:sz w:val="24"/>
                <w:szCs w:val="24"/>
              </w:rPr>
              <w:t>1.9484</w:t>
            </w:r>
          </w:p>
        </w:tc>
        <w:tc>
          <w:tcPr>
            <w:tcW w:w="597" w:type="pct"/>
            <w:tcBorders>
              <w:top w:val="single" w:sz="4" w:space="0" w:color="auto"/>
              <w:left w:val="single" w:sz="4" w:space="0" w:color="auto"/>
              <w:bottom w:val="single" w:sz="4" w:space="0" w:color="auto"/>
              <w:right w:val="single" w:sz="4" w:space="0" w:color="auto"/>
            </w:tcBorders>
            <w:shd w:val="clear" w:color="auto" w:fill="FFFF99"/>
            <w:noWrap/>
          </w:tcPr>
          <w:p w14:paraId="128A2E94" w14:textId="77777777" w:rsidR="00465D1D" w:rsidRPr="002547C3" w:rsidRDefault="00465D1D" w:rsidP="00465D1D">
            <w:pPr>
              <w:spacing w:after="0" w:line="240" w:lineRule="auto"/>
              <w:jc w:val="center"/>
              <w:rPr>
                <w:rFonts w:ascii="Times New Roman" w:hAnsi="Times New Roman"/>
                <w:i/>
                <w:iCs/>
                <w:color w:val="000000" w:themeColor="text1"/>
                <w:sz w:val="24"/>
                <w:szCs w:val="24"/>
              </w:rPr>
            </w:pPr>
            <w:r w:rsidRPr="002547C3">
              <w:rPr>
                <w:rFonts w:ascii="Times New Roman" w:hAnsi="Times New Roman"/>
                <w:i/>
                <w:iCs/>
                <w:sz w:val="24"/>
                <w:szCs w:val="24"/>
              </w:rPr>
              <w:t>2.0566</w:t>
            </w:r>
          </w:p>
        </w:tc>
        <w:tc>
          <w:tcPr>
            <w:tcW w:w="595" w:type="pct"/>
            <w:tcBorders>
              <w:top w:val="single" w:sz="4" w:space="0" w:color="auto"/>
              <w:left w:val="single" w:sz="4" w:space="0" w:color="auto"/>
              <w:bottom w:val="single" w:sz="4" w:space="0" w:color="auto"/>
              <w:right w:val="single" w:sz="4" w:space="0" w:color="auto"/>
            </w:tcBorders>
            <w:shd w:val="clear" w:color="auto" w:fill="FFFF99"/>
            <w:noWrap/>
          </w:tcPr>
          <w:p w14:paraId="5A298C60" w14:textId="77777777" w:rsidR="00465D1D" w:rsidRPr="002547C3" w:rsidRDefault="00465D1D" w:rsidP="00465D1D">
            <w:pPr>
              <w:spacing w:after="0" w:line="240" w:lineRule="auto"/>
              <w:jc w:val="center"/>
              <w:rPr>
                <w:rFonts w:ascii="Times New Roman" w:hAnsi="Times New Roman"/>
                <w:color w:val="000000"/>
                <w:sz w:val="24"/>
                <w:szCs w:val="24"/>
              </w:rPr>
            </w:pPr>
            <w:r w:rsidRPr="002547C3">
              <w:rPr>
                <w:rFonts w:ascii="Times New Roman" w:hAnsi="Times New Roman"/>
                <w:sz w:val="24"/>
                <w:szCs w:val="24"/>
              </w:rPr>
              <w:t>1.7483</w:t>
            </w:r>
          </w:p>
        </w:tc>
        <w:tc>
          <w:tcPr>
            <w:tcW w:w="595" w:type="pct"/>
            <w:tcBorders>
              <w:top w:val="single" w:sz="4" w:space="0" w:color="auto"/>
              <w:left w:val="single" w:sz="4" w:space="0" w:color="auto"/>
              <w:bottom w:val="single" w:sz="4" w:space="0" w:color="auto"/>
              <w:right w:val="single" w:sz="4" w:space="0" w:color="auto"/>
            </w:tcBorders>
            <w:shd w:val="clear" w:color="auto" w:fill="FFFF99"/>
            <w:noWrap/>
          </w:tcPr>
          <w:p w14:paraId="06FB29F4" w14:textId="77777777" w:rsidR="00465D1D" w:rsidRPr="002547C3" w:rsidRDefault="00465D1D" w:rsidP="00465D1D">
            <w:pPr>
              <w:spacing w:after="0" w:line="240" w:lineRule="auto"/>
              <w:jc w:val="center"/>
              <w:rPr>
                <w:rFonts w:ascii="Times New Roman" w:hAnsi="Times New Roman"/>
                <w:i/>
                <w:iCs/>
                <w:color w:val="000000"/>
                <w:sz w:val="24"/>
                <w:szCs w:val="24"/>
              </w:rPr>
            </w:pPr>
            <w:r w:rsidRPr="002547C3">
              <w:rPr>
                <w:rFonts w:ascii="Times New Roman" w:hAnsi="Times New Roman"/>
                <w:i/>
                <w:iCs/>
                <w:sz w:val="24"/>
                <w:szCs w:val="24"/>
              </w:rPr>
              <w:t>2.0636</w:t>
            </w:r>
          </w:p>
        </w:tc>
        <w:tc>
          <w:tcPr>
            <w:tcW w:w="595" w:type="pct"/>
            <w:tcBorders>
              <w:top w:val="single" w:sz="4" w:space="0" w:color="auto"/>
              <w:left w:val="single" w:sz="4" w:space="0" w:color="auto"/>
              <w:bottom w:val="single" w:sz="4" w:space="0" w:color="auto"/>
              <w:right w:val="single" w:sz="4" w:space="0" w:color="auto"/>
            </w:tcBorders>
            <w:shd w:val="clear" w:color="auto" w:fill="FFFF99"/>
            <w:noWrap/>
          </w:tcPr>
          <w:p w14:paraId="6C851868" w14:textId="77777777" w:rsidR="00465D1D" w:rsidRPr="002547C3" w:rsidRDefault="00465D1D" w:rsidP="00465D1D">
            <w:pPr>
              <w:spacing w:after="0" w:line="240" w:lineRule="auto"/>
              <w:jc w:val="center"/>
              <w:rPr>
                <w:rFonts w:ascii="Times New Roman" w:hAnsi="Times New Roman"/>
                <w:i/>
                <w:iCs/>
                <w:color w:val="000000" w:themeColor="text1"/>
                <w:sz w:val="24"/>
                <w:szCs w:val="24"/>
              </w:rPr>
            </w:pPr>
            <w:r w:rsidRPr="002547C3">
              <w:rPr>
                <w:rFonts w:ascii="Times New Roman" w:hAnsi="Times New Roman"/>
                <w:i/>
                <w:iCs/>
                <w:sz w:val="24"/>
                <w:szCs w:val="24"/>
              </w:rPr>
              <w:t>1.9300</w:t>
            </w:r>
          </w:p>
        </w:tc>
        <w:tc>
          <w:tcPr>
            <w:tcW w:w="595" w:type="pct"/>
            <w:tcBorders>
              <w:top w:val="single" w:sz="4" w:space="0" w:color="auto"/>
              <w:left w:val="single" w:sz="4" w:space="0" w:color="auto"/>
              <w:bottom w:val="single" w:sz="4" w:space="0" w:color="auto"/>
              <w:right w:val="single" w:sz="4" w:space="0" w:color="auto"/>
            </w:tcBorders>
            <w:shd w:val="clear" w:color="auto" w:fill="FFFF99"/>
            <w:noWrap/>
          </w:tcPr>
          <w:p w14:paraId="49063269" w14:textId="77777777" w:rsidR="00465D1D" w:rsidRPr="002547C3" w:rsidRDefault="00465D1D" w:rsidP="00465D1D">
            <w:pPr>
              <w:spacing w:after="0" w:line="240" w:lineRule="auto"/>
              <w:jc w:val="center"/>
              <w:rPr>
                <w:rFonts w:ascii="Times New Roman" w:hAnsi="Times New Roman"/>
                <w:i/>
                <w:iCs/>
                <w:color w:val="000000" w:themeColor="text1"/>
                <w:sz w:val="24"/>
                <w:szCs w:val="24"/>
              </w:rPr>
            </w:pPr>
            <w:r w:rsidRPr="002547C3">
              <w:rPr>
                <w:rFonts w:ascii="Times New Roman" w:hAnsi="Times New Roman"/>
                <w:i/>
                <w:iCs/>
                <w:sz w:val="24"/>
                <w:szCs w:val="24"/>
              </w:rPr>
              <w:t>1.9456</w:t>
            </w:r>
          </w:p>
        </w:tc>
        <w:tc>
          <w:tcPr>
            <w:tcW w:w="660" w:type="pct"/>
            <w:tcBorders>
              <w:top w:val="single" w:sz="4" w:space="0" w:color="auto"/>
              <w:left w:val="single" w:sz="4" w:space="0" w:color="auto"/>
              <w:bottom w:val="single" w:sz="4" w:space="0" w:color="auto"/>
            </w:tcBorders>
            <w:shd w:val="clear" w:color="auto" w:fill="FFFF99"/>
            <w:noWrap/>
          </w:tcPr>
          <w:p w14:paraId="0DC8BDE4" w14:textId="77777777" w:rsidR="00465D1D" w:rsidRPr="002547C3" w:rsidRDefault="00465D1D" w:rsidP="00465D1D">
            <w:pPr>
              <w:spacing w:after="0" w:line="240" w:lineRule="auto"/>
              <w:jc w:val="center"/>
              <w:rPr>
                <w:rFonts w:ascii="Times New Roman" w:hAnsi="Times New Roman"/>
                <w:i/>
                <w:color w:val="000000" w:themeColor="text1"/>
                <w:sz w:val="24"/>
                <w:szCs w:val="24"/>
              </w:rPr>
            </w:pPr>
            <w:r w:rsidRPr="002547C3">
              <w:rPr>
                <w:rFonts w:ascii="Times New Roman" w:hAnsi="Times New Roman"/>
                <w:sz w:val="24"/>
                <w:szCs w:val="24"/>
              </w:rPr>
              <w:t>1.8791</w:t>
            </w:r>
          </w:p>
        </w:tc>
      </w:tr>
      <w:tr w:rsidR="00465D1D" w:rsidRPr="002547C3" w14:paraId="6A388106" w14:textId="77777777" w:rsidTr="00465D1D">
        <w:trPr>
          <w:trHeight w:val="305"/>
          <w:jc w:val="center"/>
        </w:trPr>
        <w:tc>
          <w:tcPr>
            <w:tcW w:w="765" w:type="pct"/>
            <w:tcBorders>
              <w:top w:val="single" w:sz="4" w:space="0" w:color="auto"/>
              <w:bottom w:val="single" w:sz="4" w:space="0" w:color="auto"/>
              <w:right w:val="single" w:sz="4" w:space="0" w:color="auto"/>
            </w:tcBorders>
            <w:shd w:val="clear" w:color="auto" w:fill="FFFF99"/>
            <w:vAlign w:val="center"/>
          </w:tcPr>
          <w:p w14:paraId="7780C0CB" w14:textId="77777777" w:rsidR="00465D1D" w:rsidRPr="002547C3" w:rsidRDefault="00465D1D" w:rsidP="00465D1D">
            <w:pPr>
              <w:spacing w:after="0" w:line="240" w:lineRule="auto"/>
              <w:jc w:val="center"/>
              <w:rPr>
                <w:rFonts w:ascii="Times New Roman" w:hAnsi="Times New Roman"/>
                <w:b/>
                <w:sz w:val="24"/>
                <w:szCs w:val="24"/>
              </w:rPr>
            </w:pPr>
            <w:r w:rsidRPr="002547C3">
              <w:rPr>
                <w:rFonts w:ascii="Times New Roman" w:hAnsi="Times New Roman"/>
                <w:b/>
                <w:bCs/>
                <w:sz w:val="24"/>
                <w:szCs w:val="24"/>
              </w:rPr>
              <w:t>EMI</w:t>
            </w:r>
          </w:p>
        </w:tc>
        <w:tc>
          <w:tcPr>
            <w:tcW w:w="598" w:type="pct"/>
            <w:tcBorders>
              <w:top w:val="single" w:sz="4" w:space="0" w:color="auto"/>
              <w:left w:val="single" w:sz="4" w:space="0" w:color="auto"/>
              <w:bottom w:val="single" w:sz="4" w:space="0" w:color="auto"/>
              <w:right w:val="single" w:sz="4" w:space="0" w:color="auto"/>
            </w:tcBorders>
            <w:shd w:val="clear" w:color="auto" w:fill="FFFF99"/>
            <w:noWrap/>
          </w:tcPr>
          <w:p w14:paraId="217115D9" w14:textId="77777777" w:rsidR="00465D1D" w:rsidRPr="002547C3" w:rsidRDefault="00465D1D" w:rsidP="00465D1D">
            <w:pPr>
              <w:spacing w:after="0" w:line="240" w:lineRule="auto"/>
              <w:jc w:val="center"/>
              <w:rPr>
                <w:rFonts w:ascii="Times New Roman" w:hAnsi="Times New Roman"/>
                <w:color w:val="000000" w:themeColor="text1"/>
                <w:sz w:val="24"/>
                <w:szCs w:val="24"/>
              </w:rPr>
            </w:pPr>
            <w:r w:rsidRPr="002547C3">
              <w:rPr>
                <w:rFonts w:ascii="Times New Roman" w:hAnsi="Times New Roman"/>
                <w:sz w:val="24"/>
                <w:szCs w:val="24"/>
              </w:rPr>
              <w:t>1.8465</w:t>
            </w:r>
          </w:p>
        </w:tc>
        <w:tc>
          <w:tcPr>
            <w:tcW w:w="597" w:type="pct"/>
            <w:tcBorders>
              <w:top w:val="single" w:sz="4" w:space="0" w:color="auto"/>
              <w:left w:val="single" w:sz="4" w:space="0" w:color="auto"/>
              <w:bottom w:val="single" w:sz="4" w:space="0" w:color="auto"/>
              <w:right w:val="single" w:sz="4" w:space="0" w:color="auto"/>
            </w:tcBorders>
            <w:shd w:val="clear" w:color="auto" w:fill="FFFF99"/>
            <w:noWrap/>
          </w:tcPr>
          <w:p w14:paraId="0A5FE11B" w14:textId="77777777" w:rsidR="00465D1D" w:rsidRPr="002547C3" w:rsidRDefault="00465D1D" w:rsidP="00465D1D">
            <w:pPr>
              <w:spacing w:after="0" w:line="240" w:lineRule="auto"/>
              <w:jc w:val="center"/>
              <w:rPr>
                <w:rFonts w:ascii="Times New Roman" w:hAnsi="Times New Roman"/>
                <w:color w:val="000000" w:themeColor="text1"/>
                <w:sz w:val="24"/>
                <w:szCs w:val="24"/>
              </w:rPr>
            </w:pPr>
            <w:r w:rsidRPr="002547C3">
              <w:rPr>
                <w:rFonts w:ascii="Times New Roman" w:hAnsi="Times New Roman"/>
                <w:sz w:val="24"/>
                <w:szCs w:val="24"/>
              </w:rPr>
              <w:t>1.9189</w:t>
            </w:r>
          </w:p>
        </w:tc>
        <w:tc>
          <w:tcPr>
            <w:tcW w:w="595" w:type="pct"/>
            <w:tcBorders>
              <w:top w:val="single" w:sz="4" w:space="0" w:color="auto"/>
              <w:left w:val="single" w:sz="4" w:space="0" w:color="auto"/>
              <w:bottom w:val="single" w:sz="4" w:space="0" w:color="auto"/>
              <w:right w:val="single" w:sz="4" w:space="0" w:color="auto"/>
            </w:tcBorders>
            <w:shd w:val="clear" w:color="auto" w:fill="FFFF99"/>
            <w:noWrap/>
          </w:tcPr>
          <w:p w14:paraId="1B4B6FEC" w14:textId="77777777" w:rsidR="00465D1D" w:rsidRPr="002547C3" w:rsidRDefault="00465D1D" w:rsidP="00465D1D">
            <w:pPr>
              <w:spacing w:after="0" w:line="240" w:lineRule="auto"/>
              <w:jc w:val="center"/>
              <w:rPr>
                <w:rFonts w:ascii="Times New Roman" w:hAnsi="Times New Roman"/>
                <w:color w:val="000000" w:themeColor="text1"/>
                <w:sz w:val="24"/>
                <w:szCs w:val="24"/>
              </w:rPr>
            </w:pPr>
            <w:r w:rsidRPr="002547C3">
              <w:rPr>
                <w:rFonts w:ascii="Times New Roman" w:hAnsi="Times New Roman"/>
                <w:sz w:val="24"/>
                <w:szCs w:val="24"/>
              </w:rPr>
              <w:t>1.7486</w:t>
            </w:r>
          </w:p>
        </w:tc>
        <w:tc>
          <w:tcPr>
            <w:tcW w:w="595" w:type="pct"/>
            <w:tcBorders>
              <w:top w:val="single" w:sz="4" w:space="0" w:color="auto"/>
              <w:left w:val="single" w:sz="4" w:space="0" w:color="auto"/>
              <w:bottom w:val="single" w:sz="4" w:space="0" w:color="auto"/>
              <w:right w:val="single" w:sz="4" w:space="0" w:color="auto"/>
            </w:tcBorders>
            <w:shd w:val="clear" w:color="auto" w:fill="FFFF99"/>
            <w:noWrap/>
          </w:tcPr>
          <w:p w14:paraId="38118388" w14:textId="77777777" w:rsidR="00465D1D" w:rsidRPr="002547C3" w:rsidRDefault="00465D1D" w:rsidP="00465D1D">
            <w:pPr>
              <w:spacing w:after="0" w:line="240" w:lineRule="auto"/>
              <w:jc w:val="center"/>
              <w:rPr>
                <w:rFonts w:ascii="Times New Roman" w:hAnsi="Times New Roman"/>
                <w:color w:val="000000"/>
                <w:sz w:val="24"/>
                <w:szCs w:val="24"/>
              </w:rPr>
            </w:pPr>
            <w:r w:rsidRPr="002547C3">
              <w:rPr>
                <w:rFonts w:ascii="Times New Roman" w:hAnsi="Times New Roman"/>
                <w:sz w:val="24"/>
                <w:szCs w:val="24"/>
              </w:rPr>
              <w:t>1.8039</w:t>
            </w:r>
          </w:p>
        </w:tc>
        <w:tc>
          <w:tcPr>
            <w:tcW w:w="595" w:type="pct"/>
            <w:tcBorders>
              <w:top w:val="single" w:sz="4" w:space="0" w:color="auto"/>
              <w:left w:val="single" w:sz="4" w:space="0" w:color="auto"/>
              <w:bottom w:val="single" w:sz="4" w:space="0" w:color="auto"/>
              <w:right w:val="single" w:sz="4" w:space="0" w:color="auto"/>
            </w:tcBorders>
            <w:shd w:val="clear" w:color="auto" w:fill="FFFF99"/>
            <w:noWrap/>
          </w:tcPr>
          <w:p w14:paraId="12EFC73C" w14:textId="77777777" w:rsidR="00465D1D" w:rsidRPr="002547C3" w:rsidRDefault="00465D1D" w:rsidP="00465D1D">
            <w:pPr>
              <w:spacing w:after="0" w:line="240" w:lineRule="auto"/>
              <w:jc w:val="center"/>
              <w:rPr>
                <w:rFonts w:ascii="Times New Roman" w:hAnsi="Times New Roman"/>
                <w:color w:val="000000" w:themeColor="text1"/>
                <w:sz w:val="24"/>
                <w:szCs w:val="24"/>
              </w:rPr>
            </w:pPr>
            <w:r w:rsidRPr="002547C3">
              <w:rPr>
                <w:rFonts w:ascii="Times New Roman" w:hAnsi="Times New Roman"/>
                <w:sz w:val="24"/>
                <w:szCs w:val="24"/>
              </w:rPr>
              <w:t>1.8175</w:t>
            </w:r>
          </w:p>
        </w:tc>
        <w:tc>
          <w:tcPr>
            <w:tcW w:w="595" w:type="pct"/>
            <w:tcBorders>
              <w:top w:val="single" w:sz="4" w:space="0" w:color="auto"/>
              <w:left w:val="single" w:sz="4" w:space="0" w:color="auto"/>
              <w:bottom w:val="single" w:sz="4" w:space="0" w:color="auto"/>
              <w:right w:val="single" w:sz="4" w:space="0" w:color="auto"/>
            </w:tcBorders>
            <w:shd w:val="clear" w:color="auto" w:fill="FFFF99"/>
            <w:noWrap/>
          </w:tcPr>
          <w:p w14:paraId="13BAFF93" w14:textId="77777777" w:rsidR="00465D1D" w:rsidRPr="002547C3" w:rsidRDefault="00465D1D" w:rsidP="00465D1D">
            <w:pPr>
              <w:spacing w:after="0" w:line="240" w:lineRule="auto"/>
              <w:jc w:val="center"/>
              <w:rPr>
                <w:rFonts w:ascii="Times New Roman" w:hAnsi="Times New Roman"/>
                <w:i/>
                <w:color w:val="000000" w:themeColor="text1"/>
                <w:sz w:val="24"/>
                <w:szCs w:val="24"/>
              </w:rPr>
            </w:pPr>
            <w:r w:rsidRPr="002547C3">
              <w:rPr>
                <w:rFonts w:ascii="Times New Roman" w:hAnsi="Times New Roman"/>
                <w:sz w:val="24"/>
                <w:szCs w:val="24"/>
              </w:rPr>
              <w:t>1.8367</w:t>
            </w:r>
          </w:p>
        </w:tc>
        <w:tc>
          <w:tcPr>
            <w:tcW w:w="660" w:type="pct"/>
            <w:tcBorders>
              <w:top w:val="single" w:sz="4" w:space="0" w:color="auto"/>
              <w:left w:val="single" w:sz="4" w:space="0" w:color="auto"/>
              <w:bottom w:val="single" w:sz="4" w:space="0" w:color="auto"/>
            </w:tcBorders>
            <w:shd w:val="clear" w:color="auto" w:fill="FFFF99"/>
            <w:noWrap/>
          </w:tcPr>
          <w:p w14:paraId="07EB556A" w14:textId="77777777" w:rsidR="00465D1D" w:rsidRPr="002547C3" w:rsidRDefault="00465D1D" w:rsidP="00465D1D">
            <w:pPr>
              <w:spacing w:after="0" w:line="240" w:lineRule="auto"/>
              <w:jc w:val="center"/>
              <w:rPr>
                <w:rFonts w:ascii="Times New Roman" w:hAnsi="Times New Roman"/>
                <w:i/>
                <w:color w:val="000000" w:themeColor="text1"/>
                <w:sz w:val="24"/>
                <w:szCs w:val="24"/>
              </w:rPr>
            </w:pPr>
            <w:r w:rsidRPr="002547C3">
              <w:rPr>
                <w:rFonts w:ascii="Times New Roman" w:hAnsi="Times New Roman"/>
                <w:sz w:val="24"/>
                <w:szCs w:val="24"/>
              </w:rPr>
              <w:t>1.7812</w:t>
            </w:r>
          </w:p>
        </w:tc>
      </w:tr>
      <w:tr w:rsidR="00465D1D" w:rsidRPr="002547C3" w14:paraId="3B805F31" w14:textId="77777777" w:rsidTr="00465D1D">
        <w:trPr>
          <w:trHeight w:val="300"/>
          <w:jc w:val="center"/>
        </w:trPr>
        <w:tc>
          <w:tcPr>
            <w:tcW w:w="765" w:type="pct"/>
            <w:tcBorders>
              <w:top w:val="single" w:sz="4" w:space="0" w:color="auto"/>
              <w:bottom w:val="single" w:sz="4" w:space="0" w:color="auto"/>
              <w:right w:val="single" w:sz="4" w:space="0" w:color="auto"/>
            </w:tcBorders>
            <w:shd w:val="clear" w:color="auto" w:fill="FFFF99"/>
            <w:vAlign w:val="center"/>
          </w:tcPr>
          <w:p w14:paraId="14BAA1E4" w14:textId="77777777" w:rsidR="00465D1D" w:rsidRPr="002547C3" w:rsidRDefault="00465D1D" w:rsidP="00465D1D">
            <w:pPr>
              <w:spacing w:after="0" w:line="240" w:lineRule="auto"/>
              <w:jc w:val="center"/>
              <w:rPr>
                <w:rFonts w:ascii="Times New Roman" w:hAnsi="Times New Roman"/>
                <w:b/>
                <w:sz w:val="24"/>
                <w:szCs w:val="24"/>
              </w:rPr>
            </w:pPr>
            <w:r w:rsidRPr="002547C3">
              <w:rPr>
                <w:rFonts w:ascii="Times New Roman" w:hAnsi="Times New Roman"/>
                <w:b/>
                <w:color w:val="000000"/>
                <w:sz w:val="24"/>
                <w:szCs w:val="24"/>
                <w:lang w:eastAsia="en-GB"/>
              </w:rPr>
              <w:t>ORS</w:t>
            </w:r>
          </w:p>
        </w:tc>
        <w:tc>
          <w:tcPr>
            <w:tcW w:w="598" w:type="pct"/>
            <w:tcBorders>
              <w:top w:val="single" w:sz="4" w:space="0" w:color="auto"/>
              <w:left w:val="single" w:sz="4" w:space="0" w:color="auto"/>
              <w:bottom w:val="single" w:sz="4" w:space="0" w:color="auto"/>
              <w:right w:val="single" w:sz="4" w:space="0" w:color="auto"/>
            </w:tcBorders>
            <w:shd w:val="clear" w:color="auto" w:fill="FFFF99"/>
            <w:noWrap/>
          </w:tcPr>
          <w:p w14:paraId="56E17215" w14:textId="77777777" w:rsidR="00465D1D" w:rsidRPr="002547C3" w:rsidRDefault="00465D1D" w:rsidP="00465D1D">
            <w:pPr>
              <w:spacing w:after="0" w:line="240" w:lineRule="auto"/>
              <w:jc w:val="center"/>
              <w:rPr>
                <w:rFonts w:ascii="Times New Roman" w:hAnsi="Times New Roman"/>
                <w:i/>
                <w:iCs/>
                <w:color w:val="000000"/>
                <w:sz w:val="24"/>
                <w:szCs w:val="24"/>
              </w:rPr>
            </w:pPr>
            <w:r w:rsidRPr="002547C3">
              <w:rPr>
                <w:rFonts w:ascii="Times New Roman" w:hAnsi="Times New Roman"/>
                <w:i/>
                <w:iCs/>
                <w:sz w:val="24"/>
                <w:szCs w:val="24"/>
              </w:rPr>
              <w:t>1.9666</w:t>
            </w:r>
          </w:p>
        </w:tc>
        <w:tc>
          <w:tcPr>
            <w:tcW w:w="597" w:type="pct"/>
            <w:tcBorders>
              <w:top w:val="single" w:sz="4" w:space="0" w:color="auto"/>
              <w:left w:val="single" w:sz="4" w:space="0" w:color="auto"/>
              <w:bottom w:val="single" w:sz="4" w:space="0" w:color="auto"/>
              <w:right w:val="single" w:sz="4" w:space="0" w:color="auto"/>
            </w:tcBorders>
            <w:shd w:val="clear" w:color="auto" w:fill="FFFF99"/>
            <w:noWrap/>
          </w:tcPr>
          <w:p w14:paraId="21E269B2" w14:textId="77777777" w:rsidR="00465D1D" w:rsidRPr="002547C3" w:rsidRDefault="00465D1D" w:rsidP="00465D1D">
            <w:pPr>
              <w:spacing w:after="0" w:line="240" w:lineRule="auto"/>
              <w:jc w:val="center"/>
              <w:rPr>
                <w:rFonts w:ascii="Times New Roman" w:hAnsi="Times New Roman"/>
                <w:i/>
                <w:iCs/>
                <w:color w:val="000000" w:themeColor="text1"/>
                <w:sz w:val="24"/>
                <w:szCs w:val="24"/>
              </w:rPr>
            </w:pPr>
            <w:r w:rsidRPr="002547C3">
              <w:rPr>
                <w:rFonts w:ascii="Times New Roman" w:hAnsi="Times New Roman"/>
                <w:i/>
                <w:iCs/>
                <w:sz w:val="24"/>
                <w:szCs w:val="24"/>
              </w:rPr>
              <w:t>2.0496</w:t>
            </w:r>
          </w:p>
        </w:tc>
        <w:tc>
          <w:tcPr>
            <w:tcW w:w="595" w:type="pct"/>
            <w:tcBorders>
              <w:top w:val="single" w:sz="4" w:space="0" w:color="auto"/>
              <w:left w:val="single" w:sz="4" w:space="0" w:color="auto"/>
              <w:bottom w:val="single" w:sz="4" w:space="0" w:color="auto"/>
              <w:right w:val="single" w:sz="4" w:space="0" w:color="auto"/>
            </w:tcBorders>
            <w:shd w:val="clear" w:color="auto" w:fill="FFFF99"/>
            <w:noWrap/>
          </w:tcPr>
          <w:p w14:paraId="05FD91E2" w14:textId="77777777" w:rsidR="00465D1D" w:rsidRPr="002547C3" w:rsidRDefault="00465D1D" w:rsidP="00465D1D">
            <w:pPr>
              <w:spacing w:after="0" w:line="240" w:lineRule="auto"/>
              <w:jc w:val="center"/>
              <w:rPr>
                <w:rFonts w:ascii="Times New Roman" w:hAnsi="Times New Roman"/>
                <w:color w:val="000000" w:themeColor="text1"/>
                <w:sz w:val="24"/>
                <w:szCs w:val="24"/>
              </w:rPr>
            </w:pPr>
            <w:r w:rsidRPr="002547C3">
              <w:rPr>
                <w:rFonts w:ascii="Times New Roman" w:hAnsi="Times New Roman"/>
                <w:sz w:val="24"/>
                <w:szCs w:val="24"/>
              </w:rPr>
              <w:t>1.9023</w:t>
            </w:r>
          </w:p>
        </w:tc>
        <w:tc>
          <w:tcPr>
            <w:tcW w:w="595" w:type="pct"/>
            <w:tcBorders>
              <w:top w:val="single" w:sz="4" w:space="0" w:color="auto"/>
              <w:left w:val="single" w:sz="4" w:space="0" w:color="auto"/>
              <w:bottom w:val="single" w:sz="4" w:space="0" w:color="auto"/>
              <w:right w:val="single" w:sz="4" w:space="0" w:color="auto"/>
            </w:tcBorders>
            <w:shd w:val="clear" w:color="auto" w:fill="FFFF99"/>
            <w:noWrap/>
          </w:tcPr>
          <w:p w14:paraId="6BD231C3" w14:textId="77777777" w:rsidR="00465D1D" w:rsidRPr="002547C3" w:rsidRDefault="00465D1D" w:rsidP="00465D1D">
            <w:pPr>
              <w:spacing w:after="0" w:line="240" w:lineRule="auto"/>
              <w:jc w:val="center"/>
              <w:rPr>
                <w:rFonts w:ascii="Times New Roman" w:hAnsi="Times New Roman"/>
                <w:i/>
                <w:iCs/>
                <w:color w:val="000000"/>
                <w:sz w:val="24"/>
                <w:szCs w:val="24"/>
              </w:rPr>
            </w:pPr>
            <w:r w:rsidRPr="002547C3">
              <w:rPr>
                <w:rFonts w:ascii="Times New Roman" w:hAnsi="Times New Roman"/>
                <w:i/>
                <w:iCs/>
                <w:sz w:val="24"/>
                <w:szCs w:val="24"/>
              </w:rPr>
              <w:t>2.0799</w:t>
            </w:r>
          </w:p>
        </w:tc>
        <w:tc>
          <w:tcPr>
            <w:tcW w:w="595" w:type="pct"/>
            <w:tcBorders>
              <w:top w:val="single" w:sz="4" w:space="0" w:color="auto"/>
              <w:left w:val="single" w:sz="4" w:space="0" w:color="auto"/>
              <w:bottom w:val="single" w:sz="4" w:space="0" w:color="auto"/>
              <w:right w:val="single" w:sz="4" w:space="0" w:color="auto"/>
            </w:tcBorders>
            <w:shd w:val="clear" w:color="auto" w:fill="FFFF99"/>
            <w:noWrap/>
          </w:tcPr>
          <w:p w14:paraId="79CBFB8D" w14:textId="77777777" w:rsidR="00465D1D" w:rsidRPr="002547C3" w:rsidRDefault="00465D1D" w:rsidP="00465D1D">
            <w:pPr>
              <w:spacing w:after="0" w:line="240" w:lineRule="auto"/>
              <w:jc w:val="center"/>
              <w:rPr>
                <w:rFonts w:ascii="Times New Roman" w:hAnsi="Times New Roman"/>
                <w:color w:val="000000"/>
                <w:sz w:val="24"/>
                <w:szCs w:val="24"/>
              </w:rPr>
            </w:pPr>
            <w:r w:rsidRPr="002547C3">
              <w:rPr>
                <w:rFonts w:ascii="Times New Roman" w:hAnsi="Times New Roman"/>
                <w:sz w:val="24"/>
                <w:szCs w:val="24"/>
              </w:rPr>
              <w:t>1.8272</w:t>
            </w:r>
          </w:p>
        </w:tc>
        <w:tc>
          <w:tcPr>
            <w:tcW w:w="595" w:type="pct"/>
            <w:tcBorders>
              <w:top w:val="single" w:sz="4" w:space="0" w:color="auto"/>
              <w:left w:val="single" w:sz="4" w:space="0" w:color="auto"/>
              <w:bottom w:val="single" w:sz="4" w:space="0" w:color="auto"/>
              <w:right w:val="single" w:sz="4" w:space="0" w:color="auto"/>
            </w:tcBorders>
            <w:shd w:val="clear" w:color="auto" w:fill="FFFF99"/>
            <w:noWrap/>
          </w:tcPr>
          <w:p w14:paraId="217E37DA" w14:textId="77777777" w:rsidR="00465D1D" w:rsidRPr="002547C3" w:rsidRDefault="00465D1D" w:rsidP="00465D1D">
            <w:pPr>
              <w:spacing w:after="0" w:line="240" w:lineRule="auto"/>
              <w:jc w:val="center"/>
              <w:rPr>
                <w:rFonts w:ascii="Times New Roman" w:hAnsi="Times New Roman"/>
                <w:i/>
                <w:iCs/>
                <w:color w:val="000000" w:themeColor="text1"/>
                <w:sz w:val="24"/>
                <w:szCs w:val="24"/>
              </w:rPr>
            </w:pPr>
            <w:r w:rsidRPr="002547C3">
              <w:rPr>
                <w:rFonts w:ascii="Times New Roman" w:hAnsi="Times New Roman"/>
                <w:i/>
                <w:iCs/>
                <w:sz w:val="24"/>
                <w:szCs w:val="24"/>
              </w:rPr>
              <w:t>1.9762</w:t>
            </w:r>
          </w:p>
        </w:tc>
        <w:tc>
          <w:tcPr>
            <w:tcW w:w="660" w:type="pct"/>
            <w:tcBorders>
              <w:top w:val="single" w:sz="4" w:space="0" w:color="auto"/>
              <w:left w:val="single" w:sz="4" w:space="0" w:color="auto"/>
              <w:bottom w:val="single" w:sz="4" w:space="0" w:color="auto"/>
            </w:tcBorders>
            <w:shd w:val="clear" w:color="auto" w:fill="FFFF99"/>
            <w:noWrap/>
          </w:tcPr>
          <w:p w14:paraId="023161C4" w14:textId="77777777" w:rsidR="00465D1D" w:rsidRPr="002547C3" w:rsidRDefault="00465D1D" w:rsidP="00465D1D">
            <w:pPr>
              <w:spacing w:after="0" w:line="240" w:lineRule="auto"/>
              <w:jc w:val="center"/>
              <w:rPr>
                <w:rFonts w:ascii="Times New Roman" w:hAnsi="Times New Roman"/>
                <w:i/>
                <w:color w:val="000000"/>
                <w:sz w:val="24"/>
                <w:szCs w:val="24"/>
              </w:rPr>
            </w:pPr>
            <w:r w:rsidRPr="002547C3">
              <w:rPr>
                <w:rFonts w:ascii="Times New Roman" w:hAnsi="Times New Roman"/>
                <w:sz w:val="24"/>
                <w:szCs w:val="24"/>
              </w:rPr>
              <w:t>1.9089</w:t>
            </w:r>
          </w:p>
        </w:tc>
      </w:tr>
      <w:tr w:rsidR="00465D1D" w:rsidRPr="002547C3" w14:paraId="5E07BABC" w14:textId="77777777" w:rsidTr="00465D1D">
        <w:trPr>
          <w:trHeight w:val="300"/>
          <w:jc w:val="center"/>
        </w:trPr>
        <w:tc>
          <w:tcPr>
            <w:tcW w:w="765" w:type="pct"/>
            <w:tcBorders>
              <w:top w:val="single" w:sz="4" w:space="0" w:color="auto"/>
              <w:bottom w:val="single" w:sz="4" w:space="0" w:color="auto"/>
              <w:right w:val="single" w:sz="4" w:space="0" w:color="auto"/>
            </w:tcBorders>
            <w:shd w:val="clear" w:color="auto" w:fill="FFFF99"/>
            <w:vAlign w:val="center"/>
          </w:tcPr>
          <w:p w14:paraId="46D09D1D" w14:textId="77777777" w:rsidR="00465D1D" w:rsidRPr="002547C3" w:rsidRDefault="00465D1D" w:rsidP="00465D1D">
            <w:pPr>
              <w:spacing w:after="0" w:line="240" w:lineRule="auto"/>
              <w:jc w:val="center"/>
              <w:rPr>
                <w:rFonts w:ascii="Times New Roman" w:hAnsi="Times New Roman"/>
                <w:b/>
                <w:sz w:val="24"/>
                <w:szCs w:val="24"/>
              </w:rPr>
            </w:pPr>
            <w:r w:rsidRPr="002547C3">
              <w:rPr>
                <w:rFonts w:ascii="Times New Roman" w:hAnsi="Times New Roman"/>
                <w:b/>
                <w:iCs/>
                <w:color w:val="000000"/>
                <w:sz w:val="24"/>
                <w:szCs w:val="24"/>
                <w:lang w:eastAsia="en-IN" w:bidi="hi-IN"/>
              </w:rPr>
              <w:t>GMR</w:t>
            </w:r>
          </w:p>
        </w:tc>
        <w:tc>
          <w:tcPr>
            <w:tcW w:w="598" w:type="pct"/>
            <w:tcBorders>
              <w:top w:val="single" w:sz="4" w:space="0" w:color="auto"/>
              <w:left w:val="single" w:sz="4" w:space="0" w:color="auto"/>
              <w:bottom w:val="single" w:sz="4" w:space="0" w:color="auto"/>
              <w:right w:val="single" w:sz="4" w:space="0" w:color="auto"/>
            </w:tcBorders>
            <w:shd w:val="clear" w:color="auto" w:fill="FFFF99"/>
            <w:noWrap/>
          </w:tcPr>
          <w:p w14:paraId="4C2848DC" w14:textId="77777777" w:rsidR="00465D1D" w:rsidRPr="002547C3" w:rsidRDefault="00465D1D" w:rsidP="00465D1D">
            <w:pPr>
              <w:spacing w:after="0" w:line="240" w:lineRule="auto"/>
              <w:jc w:val="center"/>
              <w:rPr>
                <w:rFonts w:ascii="Times New Roman" w:hAnsi="Times New Roman"/>
                <w:color w:val="000000"/>
                <w:sz w:val="24"/>
                <w:szCs w:val="24"/>
              </w:rPr>
            </w:pPr>
            <w:r w:rsidRPr="002547C3">
              <w:rPr>
                <w:rFonts w:ascii="Times New Roman" w:hAnsi="Times New Roman"/>
                <w:sz w:val="24"/>
                <w:szCs w:val="24"/>
              </w:rPr>
              <w:t>1.8258</w:t>
            </w:r>
          </w:p>
        </w:tc>
        <w:tc>
          <w:tcPr>
            <w:tcW w:w="597" w:type="pct"/>
            <w:tcBorders>
              <w:top w:val="single" w:sz="4" w:space="0" w:color="auto"/>
              <w:left w:val="single" w:sz="4" w:space="0" w:color="auto"/>
              <w:bottom w:val="single" w:sz="4" w:space="0" w:color="auto"/>
              <w:right w:val="single" w:sz="4" w:space="0" w:color="auto"/>
            </w:tcBorders>
            <w:shd w:val="clear" w:color="auto" w:fill="FFFF99"/>
            <w:noWrap/>
          </w:tcPr>
          <w:p w14:paraId="40800C45" w14:textId="77777777" w:rsidR="00465D1D" w:rsidRPr="002547C3" w:rsidRDefault="00465D1D" w:rsidP="00465D1D">
            <w:pPr>
              <w:spacing w:after="0" w:line="240" w:lineRule="auto"/>
              <w:jc w:val="center"/>
              <w:rPr>
                <w:rFonts w:ascii="Times New Roman" w:hAnsi="Times New Roman"/>
                <w:i/>
                <w:iCs/>
                <w:color w:val="000000" w:themeColor="text1"/>
                <w:sz w:val="24"/>
                <w:szCs w:val="24"/>
              </w:rPr>
            </w:pPr>
            <w:r w:rsidRPr="002547C3">
              <w:rPr>
                <w:rFonts w:ascii="Times New Roman" w:hAnsi="Times New Roman"/>
                <w:i/>
                <w:iCs/>
                <w:sz w:val="24"/>
                <w:szCs w:val="24"/>
              </w:rPr>
              <w:t>1.9297</w:t>
            </w:r>
          </w:p>
        </w:tc>
        <w:tc>
          <w:tcPr>
            <w:tcW w:w="595" w:type="pct"/>
            <w:tcBorders>
              <w:top w:val="single" w:sz="4" w:space="0" w:color="auto"/>
              <w:left w:val="single" w:sz="4" w:space="0" w:color="auto"/>
              <w:bottom w:val="single" w:sz="4" w:space="0" w:color="auto"/>
              <w:right w:val="single" w:sz="4" w:space="0" w:color="auto"/>
            </w:tcBorders>
            <w:shd w:val="clear" w:color="auto" w:fill="FFFF99"/>
            <w:noWrap/>
          </w:tcPr>
          <w:p w14:paraId="0B637F92" w14:textId="77777777" w:rsidR="00465D1D" w:rsidRPr="002547C3" w:rsidRDefault="00465D1D" w:rsidP="00465D1D">
            <w:pPr>
              <w:spacing w:after="0" w:line="240" w:lineRule="auto"/>
              <w:jc w:val="center"/>
              <w:rPr>
                <w:rFonts w:ascii="Times New Roman" w:hAnsi="Times New Roman"/>
                <w:color w:val="000000" w:themeColor="text1"/>
                <w:sz w:val="24"/>
                <w:szCs w:val="24"/>
              </w:rPr>
            </w:pPr>
            <w:r w:rsidRPr="002547C3">
              <w:rPr>
                <w:rFonts w:ascii="Times New Roman" w:hAnsi="Times New Roman"/>
                <w:sz w:val="24"/>
                <w:szCs w:val="24"/>
              </w:rPr>
              <w:t>1.7689</w:t>
            </w:r>
          </w:p>
        </w:tc>
        <w:tc>
          <w:tcPr>
            <w:tcW w:w="595" w:type="pct"/>
            <w:tcBorders>
              <w:top w:val="single" w:sz="4" w:space="0" w:color="auto"/>
              <w:left w:val="single" w:sz="4" w:space="0" w:color="auto"/>
              <w:bottom w:val="single" w:sz="4" w:space="0" w:color="auto"/>
              <w:right w:val="single" w:sz="4" w:space="0" w:color="auto"/>
            </w:tcBorders>
            <w:shd w:val="clear" w:color="auto" w:fill="FFFF99"/>
            <w:noWrap/>
          </w:tcPr>
          <w:p w14:paraId="0321C8FA" w14:textId="77777777" w:rsidR="00465D1D" w:rsidRPr="002547C3" w:rsidRDefault="00465D1D" w:rsidP="00465D1D">
            <w:pPr>
              <w:spacing w:after="0" w:line="240" w:lineRule="auto"/>
              <w:jc w:val="center"/>
              <w:rPr>
                <w:rFonts w:ascii="Times New Roman" w:hAnsi="Times New Roman"/>
                <w:i/>
                <w:iCs/>
                <w:color w:val="000000"/>
                <w:sz w:val="24"/>
                <w:szCs w:val="24"/>
              </w:rPr>
            </w:pPr>
            <w:r w:rsidRPr="002547C3">
              <w:rPr>
                <w:rFonts w:ascii="Times New Roman" w:hAnsi="Times New Roman"/>
                <w:i/>
                <w:iCs/>
                <w:sz w:val="24"/>
                <w:szCs w:val="24"/>
              </w:rPr>
              <w:t>1.9549</w:t>
            </w:r>
          </w:p>
        </w:tc>
        <w:tc>
          <w:tcPr>
            <w:tcW w:w="595" w:type="pct"/>
            <w:tcBorders>
              <w:top w:val="single" w:sz="4" w:space="0" w:color="auto"/>
              <w:left w:val="single" w:sz="4" w:space="0" w:color="auto"/>
              <w:bottom w:val="single" w:sz="4" w:space="0" w:color="auto"/>
              <w:right w:val="single" w:sz="4" w:space="0" w:color="auto"/>
            </w:tcBorders>
            <w:shd w:val="clear" w:color="auto" w:fill="FFFF99"/>
            <w:noWrap/>
          </w:tcPr>
          <w:p w14:paraId="4227D67E" w14:textId="77777777" w:rsidR="00465D1D" w:rsidRPr="002547C3" w:rsidRDefault="00465D1D" w:rsidP="00465D1D">
            <w:pPr>
              <w:spacing w:after="0" w:line="240" w:lineRule="auto"/>
              <w:jc w:val="center"/>
              <w:rPr>
                <w:rFonts w:ascii="Times New Roman" w:hAnsi="Times New Roman"/>
                <w:color w:val="000000"/>
                <w:sz w:val="24"/>
                <w:szCs w:val="24"/>
              </w:rPr>
            </w:pPr>
            <w:r w:rsidRPr="002547C3">
              <w:rPr>
                <w:rFonts w:ascii="Times New Roman" w:hAnsi="Times New Roman"/>
                <w:sz w:val="24"/>
                <w:szCs w:val="24"/>
              </w:rPr>
              <w:t>1.8389</w:t>
            </w:r>
          </w:p>
        </w:tc>
        <w:tc>
          <w:tcPr>
            <w:tcW w:w="595" w:type="pct"/>
            <w:tcBorders>
              <w:top w:val="single" w:sz="4" w:space="0" w:color="auto"/>
              <w:left w:val="single" w:sz="4" w:space="0" w:color="auto"/>
              <w:bottom w:val="single" w:sz="4" w:space="0" w:color="auto"/>
              <w:right w:val="single" w:sz="4" w:space="0" w:color="auto"/>
            </w:tcBorders>
            <w:shd w:val="clear" w:color="auto" w:fill="FFFF99"/>
            <w:noWrap/>
          </w:tcPr>
          <w:p w14:paraId="0D5C780B" w14:textId="77777777" w:rsidR="00465D1D" w:rsidRPr="002547C3" w:rsidRDefault="00465D1D" w:rsidP="00465D1D">
            <w:pPr>
              <w:spacing w:after="0" w:line="240" w:lineRule="auto"/>
              <w:jc w:val="center"/>
              <w:rPr>
                <w:rFonts w:ascii="Times New Roman" w:hAnsi="Times New Roman"/>
                <w:color w:val="000000"/>
                <w:sz w:val="24"/>
                <w:szCs w:val="24"/>
              </w:rPr>
            </w:pPr>
            <w:r w:rsidRPr="002547C3">
              <w:rPr>
                <w:rFonts w:ascii="Times New Roman" w:hAnsi="Times New Roman"/>
                <w:sz w:val="24"/>
                <w:szCs w:val="24"/>
              </w:rPr>
              <w:t>1.7097</w:t>
            </w:r>
          </w:p>
        </w:tc>
        <w:tc>
          <w:tcPr>
            <w:tcW w:w="660" w:type="pct"/>
            <w:tcBorders>
              <w:top w:val="single" w:sz="4" w:space="0" w:color="auto"/>
              <w:left w:val="single" w:sz="4" w:space="0" w:color="auto"/>
              <w:bottom w:val="single" w:sz="4" w:space="0" w:color="auto"/>
            </w:tcBorders>
            <w:shd w:val="clear" w:color="auto" w:fill="FFFF99"/>
            <w:noWrap/>
          </w:tcPr>
          <w:p w14:paraId="2F76076D" w14:textId="77777777" w:rsidR="00465D1D" w:rsidRPr="002547C3" w:rsidRDefault="00465D1D" w:rsidP="00465D1D">
            <w:pPr>
              <w:spacing w:after="0" w:line="240" w:lineRule="auto"/>
              <w:jc w:val="center"/>
              <w:rPr>
                <w:rFonts w:ascii="Times New Roman" w:hAnsi="Times New Roman"/>
                <w:color w:val="000000"/>
                <w:sz w:val="24"/>
                <w:szCs w:val="24"/>
              </w:rPr>
            </w:pPr>
            <w:r w:rsidRPr="002547C3">
              <w:rPr>
                <w:rFonts w:ascii="Times New Roman" w:hAnsi="Times New Roman"/>
                <w:sz w:val="24"/>
                <w:szCs w:val="24"/>
              </w:rPr>
              <w:t>1.7981</w:t>
            </w:r>
          </w:p>
        </w:tc>
      </w:tr>
      <w:tr w:rsidR="00465D1D" w:rsidRPr="002547C3" w14:paraId="04D60F45" w14:textId="77777777" w:rsidTr="00465D1D">
        <w:trPr>
          <w:trHeight w:val="300"/>
          <w:jc w:val="center"/>
        </w:trPr>
        <w:tc>
          <w:tcPr>
            <w:tcW w:w="765" w:type="pct"/>
            <w:tcBorders>
              <w:top w:val="single" w:sz="4" w:space="0" w:color="auto"/>
              <w:bottom w:val="single" w:sz="4" w:space="0" w:color="auto"/>
              <w:right w:val="single" w:sz="4" w:space="0" w:color="auto"/>
            </w:tcBorders>
            <w:shd w:val="clear" w:color="auto" w:fill="FFFF99"/>
            <w:vAlign w:val="center"/>
          </w:tcPr>
          <w:p w14:paraId="6993ABD7" w14:textId="77777777" w:rsidR="00465D1D" w:rsidRPr="002547C3" w:rsidRDefault="00465D1D" w:rsidP="00465D1D">
            <w:pPr>
              <w:spacing w:after="0" w:line="240" w:lineRule="auto"/>
              <w:jc w:val="center"/>
              <w:rPr>
                <w:rFonts w:ascii="Times New Roman" w:hAnsi="Times New Roman"/>
                <w:b/>
                <w:sz w:val="24"/>
                <w:szCs w:val="24"/>
              </w:rPr>
            </w:pPr>
            <w:r w:rsidRPr="002547C3">
              <w:rPr>
                <w:rFonts w:ascii="Times New Roman" w:hAnsi="Times New Roman"/>
                <w:b/>
                <w:bCs/>
                <w:spacing w:val="-2"/>
                <w:sz w:val="24"/>
                <w:szCs w:val="24"/>
              </w:rPr>
              <w:t>MSS</w:t>
            </w:r>
          </w:p>
        </w:tc>
        <w:tc>
          <w:tcPr>
            <w:tcW w:w="598" w:type="pct"/>
            <w:tcBorders>
              <w:top w:val="single" w:sz="4" w:space="0" w:color="auto"/>
              <w:left w:val="single" w:sz="4" w:space="0" w:color="auto"/>
              <w:bottom w:val="single" w:sz="4" w:space="0" w:color="auto"/>
              <w:right w:val="single" w:sz="4" w:space="0" w:color="auto"/>
            </w:tcBorders>
            <w:shd w:val="clear" w:color="auto" w:fill="FFFF99"/>
            <w:noWrap/>
          </w:tcPr>
          <w:p w14:paraId="6134465F" w14:textId="77777777" w:rsidR="00465D1D" w:rsidRPr="002547C3" w:rsidRDefault="00465D1D" w:rsidP="00465D1D">
            <w:pPr>
              <w:spacing w:after="0" w:line="240" w:lineRule="auto"/>
              <w:jc w:val="center"/>
              <w:rPr>
                <w:rFonts w:ascii="Times New Roman" w:hAnsi="Times New Roman"/>
                <w:i/>
                <w:iCs/>
                <w:color w:val="9C0006"/>
                <w:sz w:val="24"/>
                <w:szCs w:val="24"/>
              </w:rPr>
            </w:pPr>
            <w:r w:rsidRPr="002547C3">
              <w:rPr>
                <w:rFonts w:ascii="Times New Roman" w:hAnsi="Times New Roman"/>
                <w:i/>
                <w:iCs/>
                <w:sz w:val="24"/>
                <w:szCs w:val="24"/>
              </w:rPr>
              <w:t>2.0422</w:t>
            </w:r>
          </w:p>
        </w:tc>
        <w:tc>
          <w:tcPr>
            <w:tcW w:w="597" w:type="pct"/>
            <w:tcBorders>
              <w:top w:val="single" w:sz="4" w:space="0" w:color="auto"/>
              <w:left w:val="single" w:sz="4" w:space="0" w:color="auto"/>
              <w:bottom w:val="single" w:sz="4" w:space="0" w:color="auto"/>
              <w:right w:val="single" w:sz="4" w:space="0" w:color="auto"/>
            </w:tcBorders>
            <w:shd w:val="clear" w:color="auto" w:fill="FFFF99"/>
            <w:noWrap/>
          </w:tcPr>
          <w:p w14:paraId="2D7CA09A" w14:textId="77777777" w:rsidR="00465D1D" w:rsidRPr="002547C3" w:rsidRDefault="00465D1D" w:rsidP="00465D1D">
            <w:pPr>
              <w:spacing w:after="0" w:line="240" w:lineRule="auto"/>
              <w:jc w:val="center"/>
              <w:rPr>
                <w:rFonts w:ascii="Times New Roman" w:hAnsi="Times New Roman"/>
                <w:i/>
                <w:iCs/>
                <w:color w:val="000000" w:themeColor="text1"/>
                <w:sz w:val="24"/>
                <w:szCs w:val="24"/>
              </w:rPr>
            </w:pPr>
            <w:r w:rsidRPr="002547C3">
              <w:rPr>
                <w:rFonts w:ascii="Times New Roman" w:hAnsi="Times New Roman"/>
                <w:i/>
                <w:iCs/>
                <w:sz w:val="24"/>
                <w:szCs w:val="24"/>
              </w:rPr>
              <w:t>2.1657</w:t>
            </w:r>
          </w:p>
        </w:tc>
        <w:tc>
          <w:tcPr>
            <w:tcW w:w="595" w:type="pct"/>
            <w:tcBorders>
              <w:top w:val="single" w:sz="4" w:space="0" w:color="auto"/>
              <w:left w:val="single" w:sz="4" w:space="0" w:color="auto"/>
              <w:bottom w:val="single" w:sz="4" w:space="0" w:color="auto"/>
              <w:right w:val="single" w:sz="4" w:space="0" w:color="auto"/>
            </w:tcBorders>
            <w:shd w:val="clear" w:color="auto" w:fill="FFFF99"/>
            <w:noWrap/>
          </w:tcPr>
          <w:p w14:paraId="2129F19D" w14:textId="77777777" w:rsidR="00465D1D" w:rsidRPr="002547C3" w:rsidRDefault="00465D1D" w:rsidP="00465D1D">
            <w:pPr>
              <w:spacing w:after="0" w:line="240" w:lineRule="auto"/>
              <w:jc w:val="center"/>
              <w:rPr>
                <w:rFonts w:ascii="Times New Roman" w:hAnsi="Times New Roman"/>
                <w:i/>
                <w:iCs/>
                <w:color w:val="000000" w:themeColor="text1"/>
                <w:sz w:val="24"/>
                <w:szCs w:val="24"/>
              </w:rPr>
            </w:pPr>
            <w:r w:rsidRPr="002547C3">
              <w:rPr>
                <w:rFonts w:ascii="Times New Roman" w:hAnsi="Times New Roman"/>
                <w:i/>
                <w:iCs/>
                <w:sz w:val="24"/>
                <w:szCs w:val="24"/>
              </w:rPr>
              <w:t>1.9672</w:t>
            </w:r>
          </w:p>
        </w:tc>
        <w:tc>
          <w:tcPr>
            <w:tcW w:w="595" w:type="pct"/>
            <w:tcBorders>
              <w:top w:val="single" w:sz="4" w:space="0" w:color="auto"/>
              <w:left w:val="single" w:sz="4" w:space="0" w:color="auto"/>
              <w:bottom w:val="single" w:sz="4" w:space="0" w:color="auto"/>
              <w:right w:val="single" w:sz="4" w:space="0" w:color="auto"/>
            </w:tcBorders>
            <w:shd w:val="clear" w:color="auto" w:fill="FFFF99"/>
            <w:noWrap/>
          </w:tcPr>
          <w:p w14:paraId="6126DA51" w14:textId="77777777" w:rsidR="00465D1D" w:rsidRPr="002547C3" w:rsidRDefault="00465D1D" w:rsidP="00465D1D">
            <w:pPr>
              <w:spacing w:after="0" w:line="240" w:lineRule="auto"/>
              <w:jc w:val="center"/>
              <w:rPr>
                <w:rFonts w:ascii="Times New Roman" w:hAnsi="Times New Roman"/>
                <w:i/>
                <w:iCs/>
                <w:sz w:val="24"/>
                <w:szCs w:val="24"/>
              </w:rPr>
            </w:pPr>
            <w:r w:rsidRPr="002547C3">
              <w:rPr>
                <w:rFonts w:ascii="Times New Roman" w:hAnsi="Times New Roman"/>
                <w:i/>
                <w:iCs/>
                <w:sz w:val="24"/>
                <w:szCs w:val="24"/>
              </w:rPr>
              <w:t>2.1778</w:t>
            </w:r>
          </w:p>
        </w:tc>
        <w:tc>
          <w:tcPr>
            <w:tcW w:w="595" w:type="pct"/>
            <w:tcBorders>
              <w:top w:val="single" w:sz="4" w:space="0" w:color="auto"/>
              <w:left w:val="single" w:sz="4" w:space="0" w:color="auto"/>
              <w:bottom w:val="single" w:sz="4" w:space="0" w:color="auto"/>
              <w:right w:val="single" w:sz="4" w:space="0" w:color="auto"/>
            </w:tcBorders>
            <w:shd w:val="clear" w:color="auto" w:fill="FFFF99"/>
            <w:noWrap/>
          </w:tcPr>
          <w:p w14:paraId="2A923DCD" w14:textId="77777777" w:rsidR="00465D1D" w:rsidRPr="002547C3" w:rsidRDefault="00465D1D" w:rsidP="00465D1D">
            <w:pPr>
              <w:spacing w:after="0" w:line="240" w:lineRule="auto"/>
              <w:jc w:val="center"/>
              <w:rPr>
                <w:rFonts w:ascii="Times New Roman" w:hAnsi="Times New Roman"/>
                <w:i/>
                <w:iCs/>
                <w:sz w:val="24"/>
                <w:szCs w:val="24"/>
              </w:rPr>
            </w:pPr>
            <w:r w:rsidRPr="002547C3">
              <w:rPr>
                <w:rFonts w:ascii="Times New Roman" w:hAnsi="Times New Roman"/>
                <w:i/>
                <w:iCs/>
                <w:sz w:val="24"/>
                <w:szCs w:val="24"/>
              </w:rPr>
              <w:t>2.0657</w:t>
            </w:r>
          </w:p>
        </w:tc>
        <w:tc>
          <w:tcPr>
            <w:tcW w:w="595" w:type="pct"/>
            <w:tcBorders>
              <w:top w:val="single" w:sz="4" w:space="0" w:color="auto"/>
              <w:left w:val="single" w:sz="4" w:space="0" w:color="auto"/>
              <w:bottom w:val="single" w:sz="4" w:space="0" w:color="auto"/>
              <w:right w:val="single" w:sz="4" w:space="0" w:color="auto"/>
            </w:tcBorders>
            <w:shd w:val="clear" w:color="auto" w:fill="FFFF99"/>
            <w:noWrap/>
          </w:tcPr>
          <w:p w14:paraId="4759BC49" w14:textId="77777777" w:rsidR="00465D1D" w:rsidRPr="002547C3" w:rsidRDefault="00465D1D" w:rsidP="00465D1D">
            <w:pPr>
              <w:spacing w:after="0" w:line="240" w:lineRule="auto"/>
              <w:jc w:val="center"/>
              <w:rPr>
                <w:rFonts w:ascii="Times New Roman" w:hAnsi="Times New Roman"/>
                <w:i/>
                <w:iCs/>
                <w:color w:val="000000" w:themeColor="text1"/>
                <w:sz w:val="24"/>
                <w:szCs w:val="24"/>
              </w:rPr>
            </w:pPr>
            <w:r w:rsidRPr="002547C3">
              <w:rPr>
                <w:rFonts w:ascii="Times New Roman" w:hAnsi="Times New Roman"/>
                <w:i/>
                <w:iCs/>
                <w:sz w:val="24"/>
                <w:szCs w:val="24"/>
              </w:rPr>
              <w:t>2.0275</w:t>
            </w:r>
          </w:p>
        </w:tc>
        <w:tc>
          <w:tcPr>
            <w:tcW w:w="660" w:type="pct"/>
            <w:tcBorders>
              <w:top w:val="single" w:sz="4" w:space="0" w:color="auto"/>
              <w:left w:val="single" w:sz="4" w:space="0" w:color="auto"/>
              <w:bottom w:val="single" w:sz="4" w:space="0" w:color="auto"/>
            </w:tcBorders>
            <w:shd w:val="clear" w:color="auto" w:fill="FFFF99"/>
            <w:noWrap/>
          </w:tcPr>
          <w:p w14:paraId="58991C0D" w14:textId="77777777" w:rsidR="00465D1D" w:rsidRPr="002547C3" w:rsidRDefault="00465D1D" w:rsidP="00465D1D">
            <w:pPr>
              <w:spacing w:after="0" w:line="240" w:lineRule="auto"/>
              <w:jc w:val="center"/>
              <w:rPr>
                <w:rFonts w:ascii="Times New Roman" w:hAnsi="Times New Roman"/>
                <w:color w:val="000000" w:themeColor="text1"/>
                <w:sz w:val="24"/>
                <w:szCs w:val="24"/>
              </w:rPr>
            </w:pPr>
            <w:r w:rsidRPr="002547C3">
              <w:rPr>
                <w:rFonts w:ascii="Times New Roman" w:hAnsi="Times New Roman"/>
                <w:sz w:val="24"/>
                <w:szCs w:val="24"/>
              </w:rPr>
              <w:t>1.8520</w:t>
            </w:r>
          </w:p>
        </w:tc>
      </w:tr>
      <w:tr w:rsidR="00465D1D" w:rsidRPr="002547C3" w14:paraId="631E5ACE" w14:textId="77777777" w:rsidTr="00465D1D">
        <w:trPr>
          <w:trHeight w:val="300"/>
          <w:jc w:val="center"/>
        </w:trPr>
        <w:tc>
          <w:tcPr>
            <w:tcW w:w="5000" w:type="pct"/>
            <w:gridSpan w:val="8"/>
            <w:tcBorders>
              <w:top w:val="single" w:sz="4" w:space="0" w:color="auto"/>
              <w:bottom w:val="nil"/>
            </w:tcBorders>
            <w:shd w:val="clear" w:color="auto" w:fill="auto"/>
          </w:tcPr>
          <w:p w14:paraId="231476CD" w14:textId="77777777" w:rsidR="00465D1D" w:rsidRPr="002547C3" w:rsidRDefault="00465D1D" w:rsidP="00465D1D">
            <w:pPr>
              <w:spacing w:after="0" w:line="240" w:lineRule="auto"/>
              <w:rPr>
                <w:rFonts w:ascii="Times New Roman" w:hAnsi="Times New Roman"/>
                <w:color w:val="000000" w:themeColor="text1"/>
                <w:sz w:val="24"/>
                <w:szCs w:val="24"/>
              </w:rPr>
            </w:pPr>
            <w:r w:rsidRPr="002547C3">
              <w:rPr>
                <w:rFonts w:ascii="Times New Roman" w:hAnsi="Times New Roman"/>
                <w:b/>
                <w:bCs/>
                <w:szCs w:val="24"/>
              </w:rPr>
              <w:t>Note:</w:t>
            </w:r>
            <w:r w:rsidRPr="002547C3">
              <w:rPr>
                <w:rFonts w:ascii="Times New Roman" w:hAnsi="Times New Roman"/>
                <w:bCs/>
                <w:szCs w:val="24"/>
              </w:rPr>
              <w:t xml:space="preserve"> to avoid minor effects, all values above the threshold value (α = 1.9192) are italicised and plotted on the digraph.</w:t>
            </w:r>
            <w:r w:rsidRPr="002547C3">
              <w:rPr>
                <w:rFonts w:ascii="Times New Roman" w:hAnsi="Times New Roman"/>
                <w:color w:val="000000" w:themeColor="text1"/>
                <w:szCs w:val="24"/>
              </w:rPr>
              <w:t xml:space="preserve">  </w:t>
            </w:r>
          </w:p>
        </w:tc>
      </w:tr>
    </w:tbl>
    <w:p w14:paraId="1E8E83DA" w14:textId="77777777" w:rsidR="00465D1D" w:rsidRPr="002547C3" w:rsidRDefault="00465D1D" w:rsidP="00465D1D">
      <w:pPr>
        <w:spacing w:after="120" w:line="240" w:lineRule="auto"/>
        <w:rPr>
          <w:rFonts w:ascii="Times New Roman" w:hAnsi="Times New Roman"/>
          <w:b/>
          <w:sz w:val="24"/>
          <w:szCs w:val="24"/>
        </w:rPr>
      </w:pPr>
    </w:p>
    <w:p w14:paraId="5C651511" w14:textId="77777777" w:rsidR="00465D1D" w:rsidRPr="002547C3" w:rsidRDefault="00465D1D" w:rsidP="00465D1D">
      <w:pPr>
        <w:spacing w:after="0" w:line="360" w:lineRule="auto"/>
        <w:jc w:val="both"/>
        <w:rPr>
          <w:rFonts w:ascii="Times New Roman" w:hAnsi="Times New Roman"/>
          <w:b/>
          <w:sz w:val="24"/>
          <w:szCs w:val="24"/>
        </w:rPr>
      </w:pPr>
      <w:r w:rsidRPr="002547C3">
        <w:rPr>
          <w:rFonts w:ascii="Times New Roman" w:hAnsi="Times New Roman"/>
          <w:b/>
          <w:sz w:val="24"/>
          <w:szCs w:val="24"/>
        </w:rPr>
        <w:t xml:space="preserve">Table 7: </w:t>
      </w:r>
      <w:r w:rsidRPr="002547C3">
        <w:rPr>
          <w:rFonts w:ascii="Times New Roman" w:hAnsi="Times New Roman"/>
          <w:sz w:val="24"/>
          <w:szCs w:val="24"/>
        </w:rPr>
        <w:t>Impact results of operational behavioural factors</w:t>
      </w:r>
    </w:p>
    <w:tbl>
      <w:tblPr>
        <w:tblStyle w:val="TableGrid"/>
        <w:tblW w:w="5000" w:type="pct"/>
        <w:jc w:val="center"/>
        <w:tblBorders>
          <w:left w:val="none" w:sz="0" w:space="0" w:color="auto"/>
          <w:right w:val="none" w:sz="0" w:space="0" w:color="auto"/>
        </w:tblBorders>
        <w:shd w:val="clear" w:color="auto" w:fill="FFFF99"/>
        <w:tblLook w:val="04A0" w:firstRow="1" w:lastRow="0" w:firstColumn="1" w:lastColumn="0" w:noHBand="0" w:noVBand="1"/>
      </w:tblPr>
      <w:tblGrid>
        <w:gridCol w:w="1777"/>
        <w:gridCol w:w="1439"/>
        <w:gridCol w:w="1439"/>
        <w:gridCol w:w="1439"/>
        <w:gridCol w:w="1372"/>
        <w:gridCol w:w="1560"/>
      </w:tblGrid>
      <w:tr w:rsidR="00465D1D" w:rsidRPr="002547C3" w14:paraId="2F3D4314" w14:textId="77777777" w:rsidTr="00465D1D">
        <w:trPr>
          <w:trHeight w:val="300"/>
          <w:jc w:val="center"/>
        </w:trPr>
        <w:tc>
          <w:tcPr>
            <w:tcW w:w="984" w:type="pct"/>
            <w:shd w:val="clear" w:color="auto" w:fill="FFFF99"/>
            <w:vAlign w:val="center"/>
            <w:hideMark/>
          </w:tcPr>
          <w:p w14:paraId="2CE602F8" w14:textId="77777777" w:rsidR="00465D1D" w:rsidRPr="002547C3" w:rsidRDefault="00465D1D" w:rsidP="00465D1D">
            <w:pPr>
              <w:jc w:val="center"/>
              <w:rPr>
                <w:rFonts w:ascii="Times New Roman" w:hAnsi="Times New Roman"/>
                <w:b/>
                <w:bCs/>
                <w:sz w:val="24"/>
                <w:szCs w:val="24"/>
              </w:rPr>
            </w:pPr>
            <w:r w:rsidRPr="002547C3">
              <w:rPr>
                <w:rFonts w:ascii="Times New Roman" w:hAnsi="Times New Roman"/>
                <w:b/>
                <w:bCs/>
                <w:sz w:val="24"/>
                <w:szCs w:val="24"/>
              </w:rPr>
              <w:t>Factors</w:t>
            </w:r>
          </w:p>
        </w:tc>
        <w:tc>
          <w:tcPr>
            <w:tcW w:w="797" w:type="pct"/>
            <w:shd w:val="clear" w:color="auto" w:fill="FFFF99"/>
            <w:vAlign w:val="center"/>
            <w:hideMark/>
          </w:tcPr>
          <w:p w14:paraId="0F0CBD1D" w14:textId="77777777" w:rsidR="00465D1D" w:rsidRPr="002547C3" w:rsidRDefault="00465D1D" w:rsidP="00465D1D">
            <w:pPr>
              <w:jc w:val="center"/>
              <w:rPr>
                <w:rFonts w:ascii="Times New Roman" w:hAnsi="Times New Roman"/>
                <w:b/>
                <w:i/>
                <w:sz w:val="24"/>
                <w:szCs w:val="24"/>
                <w:lang w:eastAsia="en-GB"/>
              </w:rPr>
            </w:pPr>
            <w:r w:rsidRPr="002547C3">
              <w:rPr>
                <w:rFonts w:ascii="Times New Roman" w:hAnsi="Times New Roman"/>
                <w:b/>
                <w:i/>
                <w:sz w:val="24"/>
                <w:szCs w:val="24"/>
              </w:rPr>
              <w:t>r</w:t>
            </w:r>
          </w:p>
        </w:tc>
        <w:tc>
          <w:tcPr>
            <w:tcW w:w="797" w:type="pct"/>
            <w:shd w:val="clear" w:color="auto" w:fill="FFFF99"/>
            <w:vAlign w:val="center"/>
            <w:hideMark/>
          </w:tcPr>
          <w:p w14:paraId="76BFACEA" w14:textId="77777777" w:rsidR="00465D1D" w:rsidRPr="002547C3" w:rsidRDefault="00465D1D" w:rsidP="00465D1D">
            <w:pPr>
              <w:jc w:val="center"/>
              <w:rPr>
                <w:rFonts w:ascii="Times New Roman" w:hAnsi="Times New Roman"/>
                <w:b/>
                <w:i/>
                <w:sz w:val="24"/>
                <w:szCs w:val="24"/>
                <w:lang w:eastAsia="en-GB"/>
              </w:rPr>
            </w:pPr>
            <w:r w:rsidRPr="002547C3">
              <w:rPr>
                <w:rFonts w:ascii="Times New Roman" w:hAnsi="Times New Roman"/>
                <w:b/>
                <w:i/>
                <w:sz w:val="24"/>
                <w:szCs w:val="24"/>
              </w:rPr>
              <w:t>c</w:t>
            </w:r>
          </w:p>
        </w:tc>
        <w:tc>
          <w:tcPr>
            <w:tcW w:w="797" w:type="pct"/>
            <w:shd w:val="clear" w:color="auto" w:fill="FFFF99"/>
            <w:vAlign w:val="center"/>
            <w:hideMark/>
          </w:tcPr>
          <w:p w14:paraId="325993BB" w14:textId="77777777" w:rsidR="00465D1D" w:rsidRPr="002547C3" w:rsidRDefault="00465D1D" w:rsidP="00465D1D">
            <w:pPr>
              <w:jc w:val="center"/>
              <w:rPr>
                <w:rFonts w:ascii="Times New Roman" w:hAnsi="Times New Roman"/>
                <w:b/>
                <w:i/>
                <w:sz w:val="24"/>
                <w:szCs w:val="24"/>
                <w:lang w:eastAsia="en-GB"/>
              </w:rPr>
            </w:pPr>
            <w:r w:rsidRPr="002547C3">
              <w:rPr>
                <w:rFonts w:ascii="Times New Roman" w:hAnsi="Times New Roman"/>
                <w:b/>
                <w:i/>
                <w:sz w:val="24"/>
                <w:szCs w:val="24"/>
                <w:lang w:eastAsia="en-GB"/>
              </w:rPr>
              <w:t>r + c</w:t>
            </w:r>
          </w:p>
        </w:tc>
        <w:tc>
          <w:tcPr>
            <w:tcW w:w="760" w:type="pct"/>
            <w:shd w:val="clear" w:color="auto" w:fill="FFFF99"/>
            <w:vAlign w:val="center"/>
            <w:hideMark/>
          </w:tcPr>
          <w:p w14:paraId="31853730" w14:textId="77777777" w:rsidR="00465D1D" w:rsidRPr="002547C3" w:rsidRDefault="00465D1D" w:rsidP="00465D1D">
            <w:pPr>
              <w:tabs>
                <w:tab w:val="center" w:pos="380"/>
                <w:tab w:val="right" w:pos="760"/>
              </w:tabs>
              <w:jc w:val="center"/>
              <w:rPr>
                <w:rFonts w:ascii="Times New Roman" w:hAnsi="Times New Roman"/>
                <w:b/>
                <w:i/>
                <w:sz w:val="24"/>
                <w:szCs w:val="24"/>
                <w:lang w:eastAsia="en-GB"/>
              </w:rPr>
            </w:pPr>
            <w:r w:rsidRPr="002547C3">
              <w:rPr>
                <w:rFonts w:ascii="Times New Roman" w:hAnsi="Times New Roman"/>
                <w:b/>
                <w:i/>
                <w:sz w:val="24"/>
                <w:szCs w:val="24"/>
                <w:lang w:eastAsia="en-GB"/>
              </w:rPr>
              <w:t>r - c</w:t>
            </w:r>
          </w:p>
        </w:tc>
        <w:tc>
          <w:tcPr>
            <w:tcW w:w="864" w:type="pct"/>
            <w:shd w:val="clear" w:color="auto" w:fill="FFFF99"/>
            <w:vAlign w:val="center"/>
            <w:hideMark/>
          </w:tcPr>
          <w:p w14:paraId="5EA30680" w14:textId="77777777" w:rsidR="00465D1D" w:rsidRPr="002547C3" w:rsidRDefault="00465D1D" w:rsidP="00465D1D">
            <w:pPr>
              <w:jc w:val="center"/>
              <w:rPr>
                <w:rFonts w:ascii="Times New Roman" w:hAnsi="Times New Roman"/>
                <w:b/>
                <w:sz w:val="24"/>
                <w:szCs w:val="24"/>
                <w:lang w:eastAsia="en-GB"/>
              </w:rPr>
            </w:pPr>
            <w:r w:rsidRPr="002547C3">
              <w:rPr>
                <w:rFonts w:ascii="Times New Roman" w:hAnsi="Times New Roman"/>
                <w:b/>
                <w:sz w:val="24"/>
                <w:szCs w:val="24"/>
                <w:lang w:eastAsia="en-GB"/>
              </w:rPr>
              <w:t>Impact</w:t>
            </w:r>
          </w:p>
        </w:tc>
      </w:tr>
      <w:tr w:rsidR="00465D1D" w:rsidRPr="002547C3" w14:paraId="10A35079" w14:textId="77777777" w:rsidTr="00465D1D">
        <w:trPr>
          <w:trHeight w:val="280"/>
          <w:jc w:val="center"/>
        </w:trPr>
        <w:tc>
          <w:tcPr>
            <w:tcW w:w="984" w:type="pct"/>
            <w:shd w:val="clear" w:color="auto" w:fill="FFFF99"/>
            <w:vAlign w:val="center"/>
          </w:tcPr>
          <w:p w14:paraId="5C43234A" w14:textId="77777777" w:rsidR="00465D1D" w:rsidRPr="002547C3" w:rsidRDefault="00465D1D" w:rsidP="00465D1D">
            <w:pPr>
              <w:jc w:val="center"/>
              <w:rPr>
                <w:rFonts w:ascii="Times New Roman" w:hAnsi="Times New Roman"/>
                <w:sz w:val="24"/>
                <w:szCs w:val="24"/>
              </w:rPr>
            </w:pPr>
            <w:r w:rsidRPr="002547C3">
              <w:rPr>
                <w:rFonts w:ascii="Times New Roman" w:hAnsi="Times New Roman"/>
                <w:color w:val="000000"/>
                <w:sz w:val="24"/>
                <w:szCs w:val="24"/>
                <w:lang w:eastAsia="en-GB"/>
              </w:rPr>
              <w:t>CEF</w:t>
            </w:r>
          </w:p>
        </w:tc>
        <w:tc>
          <w:tcPr>
            <w:tcW w:w="797" w:type="pct"/>
            <w:shd w:val="clear" w:color="auto" w:fill="FFFF99"/>
          </w:tcPr>
          <w:p w14:paraId="16ADC399" w14:textId="77777777" w:rsidR="00465D1D" w:rsidRPr="002547C3" w:rsidRDefault="00465D1D" w:rsidP="00465D1D">
            <w:pPr>
              <w:jc w:val="center"/>
              <w:rPr>
                <w:rFonts w:ascii="Times New Roman" w:hAnsi="Times New Roman"/>
                <w:bCs/>
                <w:sz w:val="24"/>
                <w:szCs w:val="24"/>
                <w:lang w:eastAsia="en-GB"/>
              </w:rPr>
            </w:pPr>
            <w:r w:rsidRPr="002547C3">
              <w:rPr>
                <w:rFonts w:ascii="Times New Roman" w:hAnsi="Times New Roman"/>
                <w:sz w:val="24"/>
                <w:szCs w:val="24"/>
              </w:rPr>
              <w:t>13.462</w:t>
            </w:r>
          </w:p>
        </w:tc>
        <w:tc>
          <w:tcPr>
            <w:tcW w:w="797" w:type="pct"/>
            <w:shd w:val="clear" w:color="auto" w:fill="FFFF99"/>
          </w:tcPr>
          <w:p w14:paraId="233585C6" w14:textId="77777777" w:rsidR="00465D1D" w:rsidRPr="002547C3" w:rsidRDefault="00465D1D" w:rsidP="00465D1D">
            <w:pPr>
              <w:jc w:val="center"/>
              <w:rPr>
                <w:rFonts w:ascii="Times New Roman" w:hAnsi="Times New Roman"/>
                <w:bCs/>
                <w:sz w:val="24"/>
                <w:szCs w:val="24"/>
                <w:lang w:eastAsia="en-GB"/>
              </w:rPr>
            </w:pPr>
            <w:r w:rsidRPr="002547C3">
              <w:rPr>
                <w:rFonts w:ascii="Times New Roman" w:hAnsi="Times New Roman"/>
                <w:sz w:val="24"/>
                <w:szCs w:val="24"/>
              </w:rPr>
              <w:t>13.355</w:t>
            </w:r>
          </w:p>
        </w:tc>
        <w:tc>
          <w:tcPr>
            <w:tcW w:w="797" w:type="pct"/>
            <w:shd w:val="clear" w:color="auto" w:fill="FFFF99"/>
          </w:tcPr>
          <w:p w14:paraId="5759B174" w14:textId="77777777" w:rsidR="00465D1D" w:rsidRPr="002547C3" w:rsidRDefault="00465D1D" w:rsidP="00465D1D">
            <w:pPr>
              <w:jc w:val="center"/>
              <w:rPr>
                <w:rFonts w:ascii="Times New Roman" w:hAnsi="Times New Roman"/>
                <w:bCs/>
                <w:sz w:val="24"/>
                <w:szCs w:val="24"/>
                <w:lang w:eastAsia="en-GB"/>
              </w:rPr>
            </w:pPr>
            <w:r w:rsidRPr="002547C3">
              <w:rPr>
                <w:rFonts w:ascii="Times New Roman" w:hAnsi="Times New Roman"/>
                <w:sz w:val="24"/>
                <w:szCs w:val="24"/>
              </w:rPr>
              <w:t>26.817</w:t>
            </w:r>
          </w:p>
        </w:tc>
        <w:tc>
          <w:tcPr>
            <w:tcW w:w="760" w:type="pct"/>
            <w:shd w:val="clear" w:color="auto" w:fill="FFFF99"/>
          </w:tcPr>
          <w:p w14:paraId="26F995A5" w14:textId="77777777" w:rsidR="00465D1D" w:rsidRPr="002547C3" w:rsidRDefault="00465D1D" w:rsidP="00465D1D">
            <w:pPr>
              <w:jc w:val="center"/>
              <w:rPr>
                <w:rFonts w:ascii="Times New Roman" w:hAnsi="Times New Roman"/>
                <w:bCs/>
                <w:sz w:val="24"/>
                <w:szCs w:val="24"/>
                <w:lang w:eastAsia="en-GB"/>
              </w:rPr>
            </w:pPr>
            <w:r w:rsidRPr="002547C3">
              <w:rPr>
                <w:rFonts w:ascii="Times New Roman" w:hAnsi="Times New Roman"/>
                <w:sz w:val="24"/>
                <w:szCs w:val="24"/>
              </w:rPr>
              <w:t>0.107</w:t>
            </w:r>
          </w:p>
        </w:tc>
        <w:tc>
          <w:tcPr>
            <w:tcW w:w="864" w:type="pct"/>
            <w:shd w:val="clear" w:color="auto" w:fill="92D050"/>
          </w:tcPr>
          <w:p w14:paraId="4FEEA100" w14:textId="77777777" w:rsidR="00465D1D" w:rsidRPr="002547C3" w:rsidRDefault="00465D1D" w:rsidP="00465D1D">
            <w:pPr>
              <w:jc w:val="center"/>
              <w:rPr>
                <w:rFonts w:ascii="Times New Roman" w:hAnsi="Times New Roman"/>
                <w:bCs/>
                <w:sz w:val="24"/>
                <w:szCs w:val="24"/>
                <w:lang w:eastAsia="en-GB"/>
              </w:rPr>
            </w:pPr>
            <w:r w:rsidRPr="002547C3">
              <w:rPr>
                <w:rFonts w:ascii="Times New Roman" w:hAnsi="Times New Roman"/>
                <w:sz w:val="24"/>
                <w:szCs w:val="24"/>
              </w:rPr>
              <w:t xml:space="preserve">Cause </w:t>
            </w:r>
          </w:p>
        </w:tc>
      </w:tr>
      <w:tr w:rsidR="00465D1D" w:rsidRPr="002547C3" w14:paraId="0D6E3B95" w14:textId="77777777" w:rsidTr="00465D1D">
        <w:trPr>
          <w:trHeight w:val="264"/>
          <w:jc w:val="center"/>
        </w:trPr>
        <w:tc>
          <w:tcPr>
            <w:tcW w:w="984" w:type="pct"/>
            <w:shd w:val="clear" w:color="auto" w:fill="FFFF99"/>
            <w:vAlign w:val="center"/>
          </w:tcPr>
          <w:p w14:paraId="6452F2C5" w14:textId="77777777" w:rsidR="00465D1D" w:rsidRPr="002547C3" w:rsidRDefault="00465D1D" w:rsidP="00465D1D">
            <w:pPr>
              <w:jc w:val="center"/>
              <w:rPr>
                <w:rFonts w:ascii="Times New Roman" w:hAnsi="Times New Roman"/>
                <w:sz w:val="24"/>
                <w:szCs w:val="24"/>
              </w:rPr>
            </w:pPr>
            <w:r w:rsidRPr="002547C3">
              <w:rPr>
                <w:rFonts w:ascii="Times New Roman" w:hAnsi="Times New Roman"/>
                <w:color w:val="000000"/>
                <w:sz w:val="24"/>
                <w:szCs w:val="24"/>
                <w:lang w:eastAsia="en-GB"/>
              </w:rPr>
              <w:t>CCE</w:t>
            </w:r>
          </w:p>
        </w:tc>
        <w:tc>
          <w:tcPr>
            <w:tcW w:w="797" w:type="pct"/>
            <w:shd w:val="clear" w:color="auto" w:fill="FFFF99"/>
          </w:tcPr>
          <w:p w14:paraId="5D384DF9" w14:textId="77777777" w:rsidR="00465D1D" w:rsidRPr="002547C3" w:rsidRDefault="00465D1D" w:rsidP="00465D1D">
            <w:pPr>
              <w:jc w:val="center"/>
              <w:rPr>
                <w:rFonts w:ascii="Times New Roman" w:hAnsi="Times New Roman"/>
                <w:bCs/>
                <w:sz w:val="24"/>
                <w:szCs w:val="24"/>
                <w:lang w:eastAsia="en-GB"/>
              </w:rPr>
            </w:pPr>
            <w:r w:rsidRPr="002547C3">
              <w:rPr>
                <w:rFonts w:ascii="Times New Roman" w:hAnsi="Times New Roman"/>
                <w:sz w:val="24"/>
                <w:szCs w:val="24"/>
              </w:rPr>
              <w:t>13.417</w:t>
            </w:r>
          </w:p>
        </w:tc>
        <w:tc>
          <w:tcPr>
            <w:tcW w:w="797" w:type="pct"/>
            <w:shd w:val="clear" w:color="auto" w:fill="FFFF99"/>
          </w:tcPr>
          <w:p w14:paraId="54144490" w14:textId="77777777" w:rsidR="00465D1D" w:rsidRPr="002547C3" w:rsidRDefault="00465D1D" w:rsidP="00465D1D">
            <w:pPr>
              <w:jc w:val="center"/>
              <w:rPr>
                <w:rFonts w:ascii="Times New Roman" w:hAnsi="Times New Roman"/>
                <w:bCs/>
                <w:sz w:val="24"/>
                <w:szCs w:val="24"/>
                <w:lang w:eastAsia="en-GB"/>
              </w:rPr>
            </w:pPr>
            <w:r w:rsidRPr="002547C3">
              <w:rPr>
                <w:rFonts w:ascii="Times New Roman" w:hAnsi="Times New Roman"/>
                <w:sz w:val="24"/>
                <w:szCs w:val="24"/>
              </w:rPr>
              <w:t>14.015</w:t>
            </w:r>
          </w:p>
        </w:tc>
        <w:tc>
          <w:tcPr>
            <w:tcW w:w="797" w:type="pct"/>
            <w:shd w:val="clear" w:color="auto" w:fill="FFFF99"/>
          </w:tcPr>
          <w:p w14:paraId="289732DD" w14:textId="77777777" w:rsidR="00465D1D" w:rsidRPr="002547C3" w:rsidRDefault="00465D1D" w:rsidP="00465D1D">
            <w:pPr>
              <w:jc w:val="center"/>
              <w:rPr>
                <w:rFonts w:ascii="Times New Roman" w:hAnsi="Times New Roman"/>
                <w:bCs/>
                <w:sz w:val="24"/>
                <w:szCs w:val="24"/>
                <w:lang w:eastAsia="en-GB"/>
              </w:rPr>
            </w:pPr>
            <w:r w:rsidRPr="002547C3">
              <w:rPr>
                <w:rFonts w:ascii="Times New Roman" w:hAnsi="Times New Roman"/>
                <w:sz w:val="24"/>
                <w:szCs w:val="24"/>
              </w:rPr>
              <w:t>27.433</w:t>
            </w:r>
          </w:p>
        </w:tc>
        <w:tc>
          <w:tcPr>
            <w:tcW w:w="760" w:type="pct"/>
            <w:shd w:val="clear" w:color="auto" w:fill="FFFF99"/>
          </w:tcPr>
          <w:p w14:paraId="4B870700" w14:textId="77777777" w:rsidR="00465D1D" w:rsidRPr="002547C3" w:rsidRDefault="00465D1D" w:rsidP="00465D1D">
            <w:pPr>
              <w:jc w:val="center"/>
              <w:rPr>
                <w:rFonts w:ascii="Times New Roman" w:hAnsi="Times New Roman"/>
                <w:bCs/>
                <w:sz w:val="24"/>
                <w:szCs w:val="24"/>
                <w:lang w:eastAsia="en-GB"/>
              </w:rPr>
            </w:pPr>
            <w:r w:rsidRPr="002547C3">
              <w:rPr>
                <w:rFonts w:ascii="Times New Roman" w:hAnsi="Times New Roman"/>
                <w:sz w:val="24"/>
                <w:szCs w:val="24"/>
              </w:rPr>
              <w:t>-0.598</w:t>
            </w:r>
          </w:p>
        </w:tc>
        <w:tc>
          <w:tcPr>
            <w:tcW w:w="864" w:type="pct"/>
            <w:shd w:val="clear" w:color="auto" w:fill="FFC000"/>
          </w:tcPr>
          <w:p w14:paraId="1624661E" w14:textId="77777777" w:rsidR="00465D1D" w:rsidRPr="002547C3" w:rsidRDefault="00465D1D" w:rsidP="00465D1D">
            <w:pPr>
              <w:jc w:val="center"/>
              <w:rPr>
                <w:rFonts w:ascii="Times New Roman" w:hAnsi="Times New Roman"/>
                <w:bCs/>
                <w:sz w:val="24"/>
                <w:szCs w:val="24"/>
                <w:lang w:eastAsia="en-GB"/>
              </w:rPr>
            </w:pPr>
            <w:r w:rsidRPr="002547C3">
              <w:rPr>
                <w:rFonts w:ascii="Times New Roman" w:hAnsi="Times New Roman"/>
                <w:sz w:val="24"/>
                <w:szCs w:val="24"/>
              </w:rPr>
              <w:t>Effect</w:t>
            </w:r>
          </w:p>
        </w:tc>
      </w:tr>
      <w:tr w:rsidR="00465D1D" w:rsidRPr="002547C3" w14:paraId="34344418" w14:textId="77777777" w:rsidTr="00465D1D">
        <w:trPr>
          <w:trHeight w:val="242"/>
          <w:jc w:val="center"/>
        </w:trPr>
        <w:tc>
          <w:tcPr>
            <w:tcW w:w="984" w:type="pct"/>
            <w:shd w:val="clear" w:color="auto" w:fill="FFFF99"/>
            <w:vAlign w:val="center"/>
          </w:tcPr>
          <w:p w14:paraId="58F07CD3" w14:textId="77777777" w:rsidR="00465D1D" w:rsidRPr="002547C3" w:rsidRDefault="00465D1D" w:rsidP="00465D1D">
            <w:pPr>
              <w:jc w:val="center"/>
              <w:rPr>
                <w:rFonts w:ascii="Times New Roman" w:hAnsi="Times New Roman"/>
                <w:bCs/>
                <w:spacing w:val="-3"/>
                <w:sz w:val="24"/>
                <w:szCs w:val="24"/>
              </w:rPr>
            </w:pPr>
            <w:r w:rsidRPr="002547C3">
              <w:rPr>
                <w:rFonts w:ascii="Times New Roman" w:hAnsi="Times New Roman"/>
                <w:color w:val="000000"/>
                <w:sz w:val="24"/>
                <w:szCs w:val="24"/>
                <w:lang w:eastAsia="en-GB"/>
              </w:rPr>
              <w:t>CMC</w:t>
            </w:r>
          </w:p>
        </w:tc>
        <w:tc>
          <w:tcPr>
            <w:tcW w:w="797" w:type="pct"/>
            <w:shd w:val="clear" w:color="auto" w:fill="FFFF99"/>
          </w:tcPr>
          <w:p w14:paraId="1CF17F40" w14:textId="77777777" w:rsidR="00465D1D" w:rsidRPr="002547C3" w:rsidRDefault="00465D1D" w:rsidP="00465D1D">
            <w:pPr>
              <w:jc w:val="center"/>
              <w:rPr>
                <w:rFonts w:ascii="Times New Roman" w:hAnsi="Times New Roman"/>
                <w:bCs/>
                <w:sz w:val="24"/>
                <w:szCs w:val="24"/>
                <w:lang w:eastAsia="en-GB"/>
              </w:rPr>
            </w:pPr>
            <w:r w:rsidRPr="002547C3">
              <w:rPr>
                <w:rFonts w:ascii="Times New Roman" w:hAnsi="Times New Roman"/>
                <w:sz w:val="24"/>
                <w:szCs w:val="24"/>
              </w:rPr>
              <w:t>13.572</w:t>
            </w:r>
          </w:p>
        </w:tc>
        <w:tc>
          <w:tcPr>
            <w:tcW w:w="797" w:type="pct"/>
            <w:shd w:val="clear" w:color="auto" w:fill="FFFF99"/>
          </w:tcPr>
          <w:p w14:paraId="77AB707F" w14:textId="77777777" w:rsidR="00465D1D" w:rsidRPr="002547C3" w:rsidRDefault="00465D1D" w:rsidP="00465D1D">
            <w:pPr>
              <w:jc w:val="center"/>
              <w:rPr>
                <w:rFonts w:ascii="Times New Roman" w:hAnsi="Times New Roman"/>
                <w:bCs/>
                <w:sz w:val="24"/>
                <w:szCs w:val="24"/>
                <w:lang w:eastAsia="en-GB"/>
              </w:rPr>
            </w:pPr>
            <w:r w:rsidRPr="002547C3">
              <w:rPr>
                <w:rFonts w:ascii="Times New Roman" w:hAnsi="Times New Roman"/>
                <w:sz w:val="24"/>
                <w:szCs w:val="24"/>
              </w:rPr>
              <w:t>12.886</w:t>
            </w:r>
          </w:p>
        </w:tc>
        <w:tc>
          <w:tcPr>
            <w:tcW w:w="797" w:type="pct"/>
            <w:shd w:val="clear" w:color="auto" w:fill="FFFF99"/>
          </w:tcPr>
          <w:p w14:paraId="0707A576" w14:textId="77777777" w:rsidR="00465D1D" w:rsidRPr="002547C3" w:rsidRDefault="00465D1D" w:rsidP="00465D1D">
            <w:pPr>
              <w:jc w:val="center"/>
              <w:rPr>
                <w:rFonts w:ascii="Times New Roman" w:hAnsi="Times New Roman"/>
                <w:bCs/>
                <w:sz w:val="24"/>
                <w:szCs w:val="24"/>
                <w:lang w:eastAsia="en-GB"/>
              </w:rPr>
            </w:pPr>
            <w:r w:rsidRPr="002547C3">
              <w:rPr>
                <w:rFonts w:ascii="Times New Roman" w:hAnsi="Times New Roman"/>
                <w:sz w:val="24"/>
                <w:szCs w:val="24"/>
              </w:rPr>
              <w:t>26.458</w:t>
            </w:r>
          </w:p>
        </w:tc>
        <w:tc>
          <w:tcPr>
            <w:tcW w:w="760" w:type="pct"/>
            <w:shd w:val="clear" w:color="auto" w:fill="FFFF99"/>
          </w:tcPr>
          <w:p w14:paraId="4B6353F1" w14:textId="77777777" w:rsidR="00465D1D" w:rsidRPr="002547C3" w:rsidRDefault="00465D1D" w:rsidP="00465D1D">
            <w:pPr>
              <w:jc w:val="center"/>
              <w:rPr>
                <w:rFonts w:ascii="Times New Roman" w:hAnsi="Times New Roman"/>
                <w:bCs/>
                <w:sz w:val="24"/>
                <w:szCs w:val="24"/>
                <w:lang w:eastAsia="en-GB"/>
              </w:rPr>
            </w:pPr>
            <w:r w:rsidRPr="002547C3">
              <w:rPr>
                <w:rFonts w:ascii="Times New Roman" w:hAnsi="Times New Roman"/>
                <w:sz w:val="24"/>
                <w:szCs w:val="24"/>
              </w:rPr>
              <w:t>0.685</w:t>
            </w:r>
          </w:p>
        </w:tc>
        <w:tc>
          <w:tcPr>
            <w:tcW w:w="864" w:type="pct"/>
            <w:shd w:val="clear" w:color="auto" w:fill="92D050"/>
          </w:tcPr>
          <w:p w14:paraId="3C98279B" w14:textId="77777777" w:rsidR="00465D1D" w:rsidRPr="002547C3" w:rsidRDefault="00465D1D" w:rsidP="00465D1D">
            <w:pPr>
              <w:jc w:val="center"/>
              <w:rPr>
                <w:rFonts w:ascii="Times New Roman" w:hAnsi="Times New Roman"/>
                <w:bCs/>
                <w:sz w:val="24"/>
                <w:szCs w:val="24"/>
                <w:lang w:eastAsia="en-GB"/>
              </w:rPr>
            </w:pPr>
            <w:r w:rsidRPr="002547C3">
              <w:rPr>
                <w:rFonts w:ascii="Times New Roman" w:hAnsi="Times New Roman"/>
                <w:sz w:val="24"/>
                <w:szCs w:val="24"/>
              </w:rPr>
              <w:t xml:space="preserve">Cause </w:t>
            </w:r>
          </w:p>
        </w:tc>
      </w:tr>
      <w:tr w:rsidR="00465D1D" w:rsidRPr="002547C3" w14:paraId="44C0B5E9" w14:textId="77777777" w:rsidTr="00465D1D">
        <w:trPr>
          <w:trHeight w:val="58"/>
          <w:jc w:val="center"/>
        </w:trPr>
        <w:tc>
          <w:tcPr>
            <w:tcW w:w="984" w:type="pct"/>
            <w:shd w:val="clear" w:color="auto" w:fill="FFFF99"/>
            <w:vAlign w:val="center"/>
          </w:tcPr>
          <w:p w14:paraId="54251DF1" w14:textId="77777777" w:rsidR="00465D1D" w:rsidRPr="002547C3" w:rsidRDefault="00465D1D" w:rsidP="00465D1D">
            <w:pPr>
              <w:jc w:val="center"/>
              <w:rPr>
                <w:rFonts w:ascii="Times New Roman" w:hAnsi="Times New Roman"/>
                <w:bCs/>
                <w:sz w:val="24"/>
                <w:szCs w:val="24"/>
              </w:rPr>
            </w:pPr>
            <w:r w:rsidRPr="002547C3">
              <w:rPr>
                <w:rFonts w:ascii="Times New Roman" w:hAnsi="Times New Roman"/>
                <w:bCs/>
                <w:sz w:val="24"/>
                <w:szCs w:val="24"/>
              </w:rPr>
              <w:t>EMI</w:t>
            </w:r>
          </w:p>
        </w:tc>
        <w:tc>
          <w:tcPr>
            <w:tcW w:w="797" w:type="pct"/>
            <w:shd w:val="clear" w:color="auto" w:fill="FFFF99"/>
          </w:tcPr>
          <w:p w14:paraId="2EFA7C7F" w14:textId="77777777" w:rsidR="00465D1D" w:rsidRPr="002547C3" w:rsidRDefault="00465D1D" w:rsidP="00465D1D">
            <w:pPr>
              <w:jc w:val="center"/>
              <w:rPr>
                <w:rFonts w:ascii="Times New Roman" w:hAnsi="Times New Roman"/>
                <w:bCs/>
                <w:sz w:val="24"/>
                <w:szCs w:val="24"/>
                <w:lang w:eastAsia="en-GB"/>
              </w:rPr>
            </w:pPr>
            <w:r w:rsidRPr="002547C3">
              <w:rPr>
                <w:rFonts w:ascii="Times New Roman" w:hAnsi="Times New Roman"/>
                <w:sz w:val="24"/>
                <w:szCs w:val="24"/>
              </w:rPr>
              <w:t>12.753</w:t>
            </w:r>
          </w:p>
        </w:tc>
        <w:tc>
          <w:tcPr>
            <w:tcW w:w="797" w:type="pct"/>
            <w:shd w:val="clear" w:color="auto" w:fill="FFFF99"/>
          </w:tcPr>
          <w:p w14:paraId="5A86D4B9" w14:textId="77777777" w:rsidR="00465D1D" w:rsidRPr="002547C3" w:rsidRDefault="00465D1D" w:rsidP="00465D1D">
            <w:pPr>
              <w:jc w:val="center"/>
              <w:rPr>
                <w:rFonts w:ascii="Times New Roman" w:hAnsi="Times New Roman"/>
                <w:bCs/>
                <w:sz w:val="24"/>
                <w:szCs w:val="24"/>
                <w:lang w:eastAsia="en-GB"/>
              </w:rPr>
            </w:pPr>
            <w:r w:rsidRPr="002547C3">
              <w:rPr>
                <w:rFonts w:ascii="Times New Roman" w:hAnsi="Times New Roman"/>
                <w:sz w:val="24"/>
                <w:szCs w:val="24"/>
              </w:rPr>
              <w:t>14.152</w:t>
            </w:r>
          </w:p>
        </w:tc>
        <w:tc>
          <w:tcPr>
            <w:tcW w:w="797" w:type="pct"/>
            <w:shd w:val="clear" w:color="auto" w:fill="FFFF99"/>
          </w:tcPr>
          <w:p w14:paraId="019BAD14" w14:textId="77777777" w:rsidR="00465D1D" w:rsidRPr="002547C3" w:rsidRDefault="00465D1D" w:rsidP="00465D1D">
            <w:pPr>
              <w:jc w:val="center"/>
              <w:rPr>
                <w:rFonts w:ascii="Times New Roman" w:hAnsi="Times New Roman"/>
                <w:bCs/>
                <w:sz w:val="24"/>
                <w:szCs w:val="24"/>
                <w:lang w:eastAsia="en-GB"/>
              </w:rPr>
            </w:pPr>
            <w:r w:rsidRPr="002547C3">
              <w:rPr>
                <w:rFonts w:ascii="Times New Roman" w:hAnsi="Times New Roman"/>
                <w:sz w:val="24"/>
                <w:szCs w:val="24"/>
              </w:rPr>
              <w:t>26.905</w:t>
            </w:r>
          </w:p>
        </w:tc>
        <w:tc>
          <w:tcPr>
            <w:tcW w:w="760" w:type="pct"/>
            <w:shd w:val="clear" w:color="auto" w:fill="FFFF99"/>
          </w:tcPr>
          <w:p w14:paraId="4C4B9302" w14:textId="77777777" w:rsidR="00465D1D" w:rsidRPr="002547C3" w:rsidRDefault="00465D1D" w:rsidP="00465D1D">
            <w:pPr>
              <w:jc w:val="center"/>
              <w:rPr>
                <w:rFonts w:ascii="Times New Roman" w:hAnsi="Times New Roman"/>
                <w:bCs/>
                <w:sz w:val="24"/>
                <w:szCs w:val="24"/>
                <w:lang w:eastAsia="en-GB"/>
              </w:rPr>
            </w:pPr>
            <w:r w:rsidRPr="002547C3">
              <w:rPr>
                <w:rFonts w:ascii="Times New Roman" w:hAnsi="Times New Roman"/>
                <w:sz w:val="24"/>
                <w:szCs w:val="24"/>
              </w:rPr>
              <w:t>-1.398</w:t>
            </w:r>
          </w:p>
        </w:tc>
        <w:tc>
          <w:tcPr>
            <w:tcW w:w="864" w:type="pct"/>
            <w:shd w:val="clear" w:color="auto" w:fill="FFC000"/>
          </w:tcPr>
          <w:p w14:paraId="0A539D28" w14:textId="77777777" w:rsidR="00465D1D" w:rsidRPr="002547C3" w:rsidRDefault="00465D1D" w:rsidP="00465D1D">
            <w:pPr>
              <w:jc w:val="center"/>
              <w:rPr>
                <w:rFonts w:ascii="Times New Roman" w:hAnsi="Times New Roman"/>
                <w:bCs/>
                <w:sz w:val="24"/>
                <w:szCs w:val="24"/>
                <w:lang w:eastAsia="en-GB"/>
              </w:rPr>
            </w:pPr>
            <w:r w:rsidRPr="002547C3">
              <w:rPr>
                <w:rFonts w:ascii="Times New Roman" w:hAnsi="Times New Roman"/>
                <w:sz w:val="24"/>
                <w:szCs w:val="24"/>
              </w:rPr>
              <w:t xml:space="preserve">Effect </w:t>
            </w:r>
          </w:p>
        </w:tc>
      </w:tr>
      <w:tr w:rsidR="00465D1D" w:rsidRPr="002547C3" w14:paraId="5A4B33DF" w14:textId="77777777" w:rsidTr="00465D1D">
        <w:trPr>
          <w:trHeight w:val="260"/>
          <w:jc w:val="center"/>
        </w:trPr>
        <w:tc>
          <w:tcPr>
            <w:tcW w:w="984" w:type="pct"/>
            <w:shd w:val="clear" w:color="auto" w:fill="FFFF99"/>
            <w:vAlign w:val="center"/>
          </w:tcPr>
          <w:p w14:paraId="300F9632" w14:textId="77777777" w:rsidR="00465D1D" w:rsidRPr="002547C3" w:rsidRDefault="00465D1D" w:rsidP="00465D1D">
            <w:pPr>
              <w:jc w:val="center"/>
              <w:rPr>
                <w:rFonts w:ascii="Times New Roman" w:hAnsi="Times New Roman"/>
                <w:bCs/>
                <w:spacing w:val="-2"/>
                <w:sz w:val="24"/>
                <w:szCs w:val="24"/>
              </w:rPr>
            </w:pPr>
            <w:r w:rsidRPr="002547C3">
              <w:rPr>
                <w:rFonts w:ascii="Times New Roman" w:hAnsi="Times New Roman"/>
                <w:color w:val="000000"/>
                <w:sz w:val="24"/>
                <w:szCs w:val="24"/>
                <w:lang w:eastAsia="en-GB"/>
              </w:rPr>
              <w:t>ORS</w:t>
            </w:r>
          </w:p>
        </w:tc>
        <w:tc>
          <w:tcPr>
            <w:tcW w:w="797" w:type="pct"/>
            <w:shd w:val="clear" w:color="auto" w:fill="FFFF99"/>
          </w:tcPr>
          <w:p w14:paraId="6101BAE1" w14:textId="77777777" w:rsidR="00465D1D" w:rsidRPr="002547C3" w:rsidRDefault="00465D1D" w:rsidP="00465D1D">
            <w:pPr>
              <w:jc w:val="center"/>
              <w:rPr>
                <w:rFonts w:ascii="Times New Roman" w:hAnsi="Times New Roman"/>
                <w:bCs/>
                <w:sz w:val="24"/>
                <w:szCs w:val="24"/>
                <w:lang w:eastAsia="en-GB"/>
              </w:rPr>
            </w:pPr>
            <w:r w:rsidRPr="002547C3">
              <w:rPr>
                <w:rFonts w:ascii="Times New Roman" w:hAnsi="Times New Roman"/>
                <w:sz w:val="24"/>
                <w:szCs w:val="24"/>
              </w:rPr>
              <w:t>13.711</w:t>
            </w:r>
          </w:p>
        </w:tc>
        <w:tc>
          <w:tcPr>
            <w:tcW w:w="797" w:type="pct"/>
            <w:shd w:val="clear" w:color="auto" w:fill="FFFF99"/>
          </w:tcPr>
          <w:p w14:paraId="1A6B24DB" w14:textId="77777777" w:rsidR="00465D1D" w:rsidRPr="002547C3" w:rsidRDefault="00465D1D" w:rsidP="00465D1D">
            <w:pPr>
              <w:jc w:val="center"/>
              <w:rPr>
                <w:rFonts w:ascii="Times New Roman" w:hAnsi="Times New Roman"/>
                <w:bCs/>
                <w:sz w:val="24"/>
                <w:szCs w:val="24"/>
                <w:lang w:eastAsia="en-GB"/>
              </w:rPr>
            </w:pPr>
            <w:r w:rsidRPr="002547C3">
              <w:rPr>
                <w:rFonts w:ascii="Times New Roman" w:hAnsi="Times New Roman"/>
                <w:sz w:val="24"/>
                <w:szCs w:val="24"/>
              </w:rPr>
              <w:t>13.335</w:t>
            </w:r>
          </w:p>
        </w:tc>
        <w:tc>
          <w:tcPr>
            <w:tcW w:w="797" w:type="pct"/>
            <w:shd w:val="clear" w:color="auto" w:fill="FFFF99"/>
          </w:tcPr>
          <w:p w14:paraId="1B71943E" w14:textId="77777777" w:rsidR="00465D1D" w:rsidRPr="002547C3" w:rsidRDefault="00465D1D" w:rsidP="00465D1D">
            <w:pPr>
              <w:jc w:val="center"/>
              <w:rPr>
                <w:rFonts w:ascii="Times New Roman" w:hAnsi="Times New Roman"/>
                <w:bCs/>
                <w:sz w:val="24"/>
                <w:szCs w:val="24"/>
                <w:lang w:eastAsia="en-GB"/>
              </w:rPr>
            </w:pPr>
            <w:r w:rsidRPr="002547C3">
              <w:rPr>
                <w:rFonts w:ascii="Times New Roman" w:hAnsi="Times New Roman"/>
                <w:sz w:val="24"/>
                <w:szCs w:val="24"/>
              </w:rPr>
              <w:t>27.045</w:t>
            </w:r>
          </w:p>
        </w:tc>
        <w:tc>
          <w:tcPr>
            <w:tcW w:w="760" w:type="pct"/>
            <w:shd w:val="clear" w:color="auto" w:fill="FFFF99"/>
          </w:tcPr>
          <w:p w14:paraId="6F50C837" w14:textId="77777777" w:rsidR="00465D1D" w:rsidRPr="002547C3" w:rsidRDefault="00465D1D" w:rsidP="00465D1D">
            <w:pPr>
              <w:jc w:val="center"/>
              <w:rPr>
                <w:rFonts w:ascii="Times New Roman" w:hAnsi="Times New Roman"/>
                <w:bCs/>
                <w:sz w:val="24"/>
                <w:szCs w:val="24"/>
                <w:lang w:eastAsia="en-GB"/>
              </w:rPr>
            </w:pPr>
            <w:r w:rsidRPr="002547C3">
              <w:rPr>
                <w:rFonts w:ascii="Times New Roman" w:hAnsi="Times New Roman"/>
                <w:sz w:val="24"/>
                <w:szCs w:val="24"/>
              </w:rPr>
              <w:t>0.376</w:t>
            </w:r>
          </w:p>
        </w:tc>
        <w:tc>
          <w:tcPr>
            <w:tcW w:w="864" w:type="pct"/>
            <w:shd w:val="clear" w:color="auto" w:fill="92D050"/>
          </w:tcPr>
          <w:p w14:paraId="091DE0F1" w14:textId="77777777" w:rsidR="00465D1D" w:rsidRPr="002547C3" w:rsidRDefault="00465D1D" w:rsidP="00465D1D">
            <w:pPr>
              <w:jc w:val="center"/>
              <w:rPr>
                <w:rFonts w:ascii="Times New Roman" w:hAnsi="Times New Roman"/>
                <w:bCs/>
                <w:sz w:val="24"/>
                <w:szCs w:val="24"/>
                <w:lang w:eastAsia="en-GB"/>
              </w:rPr>
            </w:pPr>
            <w:r w:rsidRPr="002547C3">
              <w:rPr>
                <w:rFonts w:ascii="Times New Roman" w:hAnsi="Times New Roman"/>
                <w:sz w:val="24"/>
                <w:szCs w:val="24"/>
              </w:rPr>
              <w:t xml:space="preserve">Cause </w:t>
            </w:r>
          </w:p>
        </w:tc>
      </w:tr>
      <w:tr w:rsidR="00465D1D" w:rsidRPr="002547C3" w14:paraId="3D10070F" w14:textId="77777777" w:rsidTr="00465D1D">
        <w:trPr>
          <w:trHeight w:val="260"/>
          <w:jc w:val="center"/>
        </w:trPr>
        <w:tc>
          <w:tcPr>
            <w:tcW w:w="984" w:type="pct"/>
            <w:shd w:val="clear" w:color="auto" w:fill="FFFF99"/>
            <w:vAlign w:val="center"/>
          </w:tcPr>
          <w:p w14:paraId="1211E64E" w14:textId="77777777" w:rsidR="00465D1D" w:rsidRPr="002547C3" w:rsidRDefault="00465D1D" w:rsidP="00465D1D">
            <w:pPr>
              <w:jc w:val="center"/>
              <w:rPr>
                <w:rFonts w:ascii="Times New Roman" w:hAnsi="Times New Roman"/>
                <w:iCs/>
                <w:color w:val="000000"/>
                <w:sz w:val="24"/>
                <w:szCs w:val="24"/>
                <w:lang w:eastAsia="en-IN" w:bidi="hi-IN"/>
              </w:rPr>
            </w:pPr>
            <w:r w:rsidRPr="002547C3">
              <w:rPr>
                <w:rFonts w:ascii="Times New Roman" w:hAnsi="Times New Roman"/>
                <w:iCs/>
                <w:color w:val="000000"/>
                <w:sz w:val="24"/>
                <w:szCs w:val="24"/>
                <w:lang w:eastAsia="en-IN" w:bidi="hi-IN"/>
              </w:rPr>
              <w:t>GMR</w:t>
            </w:r>
          </w:p>
        </w:tc>
        <w:tc>
          <w:tcPr>
            <w:tcW w:w="797" w:type="pct"/>
            <w:shd w:val="clear" w:color="auto" w:fill="FFFF99"/>
          </w:tcPr>
          <w:p w14:paraId="53BCEE37" w14:textId="77777777" w:rsidR="00465D1D" w:rsidRPr="002547C3" w:rsidRDefault="00465D1D" w:rsidP="00465D1D">
            <w:pPr>
              <w:jc w:val="center"/>
              <w:rPr>
                <w:rFonts w:ascii="Times New Roman" w:hAnsi="Times New Roman"/>
                <w:iCs/>
                <w:color w:val="000000"/>
                <w:sz w:val="24"/>
                <w:szCs w:val="24"/>
                <w:lang w:eastAsia="en-IN" w:bidi="hi-IN"/>
              </w:rPr>
            </w:pPr>
            <w:r w:rsidRPr="002547C3">
              <w:rPr>
                <w:rFonts w:ascii="Times New Roman" w:hAnsi="Times New Roman"/>
                <w:sz w:val="24"/>
                <w:szCs w:val="24"/>
              </w:rPr>
              <w:t>12.826</w:t>
            </w:r>
          </w:p>
        </w:tc>
        <w:tc>
          <w:tcPr>
            <w:tcW w:w="797" w:type="pct"/>
            <w:shd w:val="clear" w:color="auto" w:fill="FFFF99"/>
          </w:tcPr>
          <w:p w14:paraId="120B9072" w14:textId="77777777" w:rsidR="00465D1D" w:rsidRPr="002547C3" w:rsidRDefault="00465D1D" w:rsidP="00465D1D">
            <w:pPr>
              <w:jc w:val="center"/>
              <w:rPr>
                <w:rFonts w:ascii="Times New Roman" w:hAnsi="Times New Roman"/>
                <w:iCs/>
                <w:color w:val="000000"/>
                <w:sz w:val="24"/>
                <w:szCs w:val="24"/>
                <w:lang w:eastAsia="en-IN" w:bidi="hi-IN"/>
              </w:rPr>
            </w:pPr>
            <w:r w:rsidRPr="002547C3">
              <w:rPr>
                <w:rFonts w:ascii="Times New Roman" w:hAnsi="Times New Roman"/>
                <w:sz w:val="24"/>
                <w:szCs w:val="24"/>
              </w:rPr>
              <w:t>13.338</w:t>
            </w:r>
          </w:p>
        </w:tc>
        <w:tc>
          <w:tcPr>
            <w:tcW w:w="797" w:type="pct"/>
            <w:shd w:val="clear" w:color="auto" w:fill="FFFF99"/>
          </w:tcPr>
          <w:p w14:paraId="60B11E6F" w14:textId="77777777" w:rsidR="00465D1D" w:rsidRPr="002547C3" w:rsidRDefault="00465D1D" w:rsidP="00465D1D">
            <w:pPr>
              <w:jc w:val="center"/>
              <w:rPr>
                <w:rFonts w:ascii="Times New Roman" w:hAnsi="Times New Roman"/>
                <w:iCs/>
                <w:color w:val="000000"/>
                <w:sz w:val="24"/>
                <w:szCs w:val="24"/>
                <w:lang w:eastAsia="en-IN" w:bidi="hi-IN"/>
              </w:rPr>
            </w:pPr>
            <w:r w:rsidRPr="002547C3">
              <w:rPr>
                <w:rFonts w:ascii="Times New Roman" w:hAnsi="Times New Roman"/>
                <w:sz w:val="24"/>
                <w:szCs w:val="24"/>
              </w:rPr>
              <w:t>26.164</w:t>
            </w:r>
          </w:p>
        </w:tc>
        <w:tc>
          <w:tcPr>
            <w:tcW w:w="760" w:type="pct"/>
            <w:shd w:val="clear" w:color="auto" w:fill="FFFF99"/>
          </w:tcPr>
          <w:p w14:paraId="05E96AEF" w14:textId="77777777" w:rsidR="00465D1D" w:rsidRPr="002547C3" w:rsidRDefault="00465D1D" w:rsidP="00465D1D">
            <w:pPr>
              <w:jc w:val="center"/>
              <w:rPr>
                <w:rFonts w:ascii="Times New Roman" w:hAnsi="Times New Roman"/>
                <w:iCs/>
                <w:color w:val="000000"/>
                <w:sz w:val="24"/>
                <w:szCs w:val="24"/>
                <w:lang w:eastAsia="en-IN" w:bidi="hi-IN"/>
              </w:rPr>
            </w:pPr>
            <w:r w:rsidRPr="002547C3">
              <w:rPr>
                <w:rFonts w:ascii="Times New Roman" w:hAnsi="Times New Roman"/>
                <w:sz w:val="24"/>
                <w:szCs w:val="24"/>
              </w:rPr>
              <w:t>-0.512</w:t>
            </w:r>
          </w:p>
        </w:tc>
        <w:tc>
          <w:tcPr>
            <w:tcW w:w="864" w:type="pct"/>
            <w:shd w:val="clear" w:color="auto" w:fill="FFC000"/>
          </w:tcPr>
          <w:p w14:paraId="66B807CC" w14:textId="77777777" w:rsidR="00465D1D" w:rsidRPr="002547C3" w:rsidRDefault="00465D1D" w:rsidP="00465D1D">
            <w:pPr>
              <w:jc w:val="center"/>
              <w:rPr>
                <w:rFonts w:ascii="Times New Roman" w:hAnsi="Times New Roman"/>
                <w:iCs/>
                <w:color w:val="000000"/>
                <w:sz w:val="24"/>
                <w:szCs w:val="24"/>
                <w:lang w:eastAsia="en-IN" w:bidi="hi-IN"/>
              </w:rPr>
            </w:pPr>
            <w:r w:rsidRPr="002547C3">
              <w:rPr>
                <w:rFonts w:ascii="Times New Roman" w:hAnsi="Times New Roman"/>
                <w:sz w:val="24"/>
                <w:szCs w:val="24"/>
              </w:rPr>
              <w:t>Effect</w:t>
            </w:r>
          </w:p>
        </w:tc>
      </w:tr>
      <w:tr w:rsidR="00465D1D" w:rsidRPr="002547C3" w14:paraId="381EA6CF" w14:textId="77777777" w:rsidTr="00465D1D">
        <w:trPr>
          <w:trHeight w:val="242"/>
          <w:jc w:val="center"/>
        </w:trPr>
        <w:tc>
          <w:tcPr>
            <w:tcW w:w="984" w:type="pct"/>
            <w:shd w:val="clear" w:color="auto" w:fill="FFFF99"/>
            <w:vAlign w:val="center"/>
          </w:tcPr>
          <w:p w14:paraId="2AEB9E25" w14:textId="77777777" w:rsidR="00465D1D" w:rsidRPr="002547C3" w:rsidRDefault="00465D1D" w:rsidP="00465D1D">
            <w:pPr>
              <w:jc w:val="center"/>
              <w:rPr>
                <w:rFonts w:ascii="Times New Roman" w:hAnsi="Times New Roman"/>
                <w:bCs/>
                <w:spacing w:val="-2"/>
                <w:sz w:val="24"/>
                <w:szCs w:val="24"/>
              </w:rPr>
            </w:pPr>
            <w:r w:rsidRPr="002547C3">
              <w:rPr>
                <w:rFonts w:ascii="Times New Roman" w:hAnsi="Times New Roman"/>
                <w:bCs/>
                <w:spacing w:val="-2"/>
                <w:sz w:val="24"/>
                <w:szCs w:val="24"/>
              </w:rPr>
              <w:t>MSS</w:t>
            </w:r>
          </w:p>
        </w:tc>
        <w:tc>
          <w:tcPr>
            <w:tcW w:w="797" w:type="pct"/>
            <w:shd w:val="clear" w:color="auto" w:fill="FFFF99"/>
          </w:tcPr>
          <w:p w14:paraId="2C1EC729" w14:textId="77777777" w:rsidR="00465D1D" w:rsidRPr="002547C3" w:rsidRDefault="00465D1D" w:rsidP="00465D1D">
            <w:pPr>
              <w:jc w:val="center"/>
              <w:rPr>
                <w:rFonts w:ascii="Times New Roman" w:hAnsi="Times New Roman"/>
                <w:bCs/>
                <w:sz w:val="24"/>
                <w:szCs w:val="24"/>
                <w:lang w:eastAsia="en-GB"/>
              </w:rPr>
            </w:pPr>
            <w:r w:rsidRPr="002547C3">
              <w:rPr>
                <w:rFonts w:ascii="Times New Roman" w:hAnsi="Times New Roman"/>
                <w:sz w:val="24"/>
                <w:szCs w:val="24"/>
              </w:rPr>
              <w:t>14.298</w:t>
            </w:r>
          </w:p>
        </w:tc>
        <w:tc>
          <w:tcPr>
            <w:tcW w:w="797" w:type="pct"/>
            <w:shd w:val="clear" w:color="auto" w:fill="FFFF99"/>
          </w:tcPr>
          <w:p w14:paraId="33CB41F1" w14:textId="77777777" w:rsidR="00465D1D" w:rsidRPr="002547C3" w:rsidRDefault="00465D1D" w:rsidP="00465D1D">
            <w:pPr>
              <w:jc w:val="center"/>
              <w:rPr>
                <w:rFonts w:ascii="Times New Roman" w:hAnsi="Times New Roman"/>
                <w:bCs/>
                <w:sz w:val="24"/>
                <w:szCs w:val="24"/>
                <w:lang w:eastAsia="en-GB"/>
              </w:rPr>
            </w:pPr>
            <w:r w:rsidRPr="002547C3">
              <w:rPr>
                <w:rFonts w:ascii="Times New Roman" w:hAnsi="Times New Roman"/>
                <w:sz w:val="24"/>
                <w:szCs w:val="24"/>
              </w:rPr>
              <w:t>12.959</w:t>
            </w:r>
          </w:p>
        </w:tc>
        <w:tc>
          <w:tcPr>
            <w:tcW w:w="797" w:type="pct"/>
            <w:shd w:val="clear" w:color="auto" w:fill="FFFF99"/>
          </w:tcPr>
          <w:p w14:paraId="17AD906C" w14:textId="77777777" w:rsidR="00465D1D" w:rsidRPr="002547C3" w:rsidRDefault="00465D1D" w:rsidP="00465D1D">
            <w:pPr>
              <w:jc w:val="center"/>
              <w:rPr>
                <w:rFonts w:ascii="Times New Roman" w:hAnsi="Times New Roman"/>
                <w:bCs/>
                <w:sz w:val="24"/>
                <w:szCs w:val="24"/>
                <w:lang w:eastAsia="en-GB"/>
              </w:rPr>
            </w:pPr>
            <w:r w:rsidRPr="002547C3">
              <w:rPr>
                <w:rFonts w:ascii="Times New Roman" w:hAnsi="Times New Roman"/>
                <w:sz w:val="24"/>
                <w:szCs w:val="24"/>
              </w:rPr>
              <w:t>27.257</w:t>
            </w:r>
          </w:p>
        </w:tc>
        <w:tc>
          <w:tcPr>
            <w:tcW w:w="760" w:type="pct"/>
            <w:shd w:val="clear" w:color="auto" w:fill="FFFF99"/>
          </w:tcPr>
          <w:p w14:paraId="788A38DA" w14:textId="77777777" w:rsidR="00465D1D" w:rsidRPr="002547C3" w:rsidRDefault="00465D1D" w:rsidP="00465D1D">
            <w:pPr>
              <w:jc w:val="center"/>
              <w:rPr>
                <w:rFonts w:ascii="Times New Roman" w:hAnsi="Times New Roman"/>
                <w:bCs/>
                <w:sz w:val="24"/>
                <w:szCs w:val="24"/>
                <w:lang w:eastAsia="en-GB"/>
              </w:rPr>
            </w:pPr>
            <w:r w:rsidRPr="002547C3">
              <w:rPr>
                <w:rFonts w:ascii="Times New Roman" w:hAnsi="Times New Roman"/>
                <w:sz w:val="24"/>
                <w:szCs w:val="24"/>
              </w:rPr>
              <w:t>1.339</w:t>
            </w:r>
          </w:p>
        </w:tc>
        <w:tc>
          <w:tcPr>
            <w:tcW w:w="864" w:type="pct"/>
            <w:shd w:val="clear" w:color="auto" w:fill="92D050"/>
          </w:tcPr>
          <w:p w14:paraId="69B3F72F" w14:textId="77777777" w:rsidR="00465D1D" w:rsidRPr="002547C3" w:rsidRDefault="00465D1D" w:rsidP="00465D1D">
            <w:pPr>
              <w:jc w:val="center"/>
              <w:rPr>
                <w:rFonts w:ascii="Times New Roman" w:hAnsi="Times New Roman"/>
                <w:bCs/>
                <w:sz w:val="24"/>
                <w:szCs w:val="24"/>
                <w:lang w:eastAsia="en-GB"/>
              </w:rPr>
            </w:pPr>
            <w:r w:rsidRPr="002547C3">
              <w:rPr>
                <w:rFonts w:ascii="Times New Roman" w:hAnsi="Times New Roman"/>
                <w:sz w:val="24"/>
                <w:szCs w:val="24"/>
              </w:rPr>
              <w:t xml:space="preserve">Cause </w:t>
            </w:r>
          </w:p>
        </w:tc>
      </w:tr>
    </w:tbl>
    <w:p w14:paraId="0AF219C9" w14:textId="77777777" w:rsidR="00465D1D" w:rsidRPr="002547C3" w:rsidRDefault="00465D1D" w:rsidP="00465D1D">
      <w:pPr>
        <w:rPr>
          <w:rFonts w:ascii="Times New Roman" w:hAnsi="Times New Roman"/>
          <w:b/>
          <w:sz w:val="24"/>
          <w:szCs w:val="24"/>
        </w:rPr>
      </w:pPr>
    </w:p>
    <w:p w14:paraId="50C5D44E" w14:textId="77777777" w:rsidR="00465D1D" w:rsidRPr="002547C3" w:rsidRDefault="00465D1D" w:rsidP="00465D1D">
      <w:pPr>
        <w:rPr>
          <w:rFonts w:ascii="Times New Roman" w:hAnsi="Times New Roman"/>
          <w:b/>
          <w:sz w:val="24"/>
          <w:szCs w:val="24"/>
        </w:rPr>
      </w:pPr>
      <w:r w:rsidRPr="002547C3">
        <w:rPr>
          <w:rFonts w:ascii="Times New Roman" w:hAnsi="Times New Roman"/>
          <w:b/>
          <w:bCs/>
          <w:noProof/>
          <w:sz w:val="24"/>
          <w:szCs w:val="24"/>
          <w:lang w:val="en-US"/>
        </w:rPr>
        <w:lastRenderedPageBreak/>
        <mc:AlternateContent>
          <mc:Choice Requires="wpg">
            <w:drawing>
              <wp:anchor distT="0" distB="0" distL="114300" distR="114300" simplePos="0" relativeHeight="252000768" behindDoc="0" locked="0" layoutInCell="1" allowOverlap="1" wp14:anchorId="1DD7203C" wp14:editId="60FC67C0">
                <wp:simplePos x="0" y="0"/>
                <wp:positionH relativeFrom="column">
                  <wp:posOffset>777240</wp:posOffset>
                </wp:positionH>
                <wp:positionV relativeFrom="paragraph">
                  <wp:posOffset>140970</wp:posOffset>
                </wp:positionV>
                <wp:extent cx="4511675" cy="2759075"/>
                <wp:effectExtent l="0" t="0" r="22225" b="22225"/>
                <wp:wrapNone/>
                <wp:docPr id="536" name="Group 536"/>
                <wp:cNvGraphicFramePr/>
                <a:graphic xmlns:a="http://schemas.openxmlformats.org/drawingml/2006/main">
                  <a:graphicData uri="http://schemas.microsoft.com/office/word/2010/wordprocessingGroup">
                    <wpg:wgp>
                      <wpg:cNvGrpSpPr/>
                      <wpg:grpSpPr>
                        <a:xfrm>
                          <a:off x="0" y="0"/>
                          <a:ext cx="4511675" cy="2759075"/>
                          <a:chOff x="38100" y="68580"/>
                          <a:chExt cx="4229100" cy="2722876"/>
                        </a:xfrm>
                      </wpg:grpSpPr>
                      <wps:wsp>
                        <wps:cNvPr id="537" name="Oval 311"/>
                        <wps:cNvSpPr>
                          <a:spLocks noChangeArrowheads="1"/>
                        </wps:cNvSpPr>
                        <wps:spPr bwMode="auto">
                          <a:xfrm>
                            <a:off x="716280" y="68580"/>
                            <a:ext cx="739140" cy="360045"/>
                          </a:xfrm>
                          <a:prstGeom prst="ellipse">
                            <a:avLst/>
                          </a:prstGeom>
                          <a:solidFill>
                            <a:srgbClr val="FFCCFF"/>
                          </a:solidFill>
                          <a:ln w="9525">
                            <a:solidFill>
                              <a:schemeClr val="tx1"/>
                            </a:solidFill>
                            <a:round/>
                            <a:headEnd/>
                            <a:tailEnd/>
                          </a:ln>
                        </wps:spPr>
                        <wps:txbx>
                          <w:txbxContent>
                            <w:p w14:paraId="1BB614AB" w14:textId="77777777" w:rsidR="00465D1D" w:rsidRPr="008261E6" w:rsidRDefault="00465D1D" w:rsidP="00465D1D">
                              <w:pPr>
                                <w:spacing w:after="0" w:line="240" w:lineRule="auto"/>
                                <w:jc w:val="center"/>
                                <w:rPr>
                                  <w:rFonts w:ascii="Times New Roman" w:hAnsi="Times New Roman"/>
                                </w:rPr>
                              </w:pPr>
                              <w:r>
                                <w:rPr>
                                  <w:rFonts w:ascii="Times New Roman" w:hAnsi="Times New Roman"/>
                                </w:rPr>
                                <w:t>CEF</w:t>
                              </w:r>
                            </w:p>
                          </w:txbxContent>
                        </wps:txbx>
                        <wps:bodyPr rot="0" vert="horz" wrap="square" lIns="91440" tIns="45720" rIns="91440" bIns="45720" anchor="t" anchorCtr="0" upright="1">
                          <a:noAutofit/>
                        </wps:bodyPr>
                      </wps:wsp>
                      <wps:wsp>
                        <wps:cNvPr id="538" name="Oval 311"/>
                        <wps:cNvSpPr>
                          <a:spLocks noChangeArrowheads="1"/>
                        </wps:cNvSpPr>
                        <wps:spPr bwMode="auto">
                          <a:xfrm>
                            <a:off x="38100" y="830580"/>
                            <a:ext cx="739140" cy="360676"/>
                          </a:xfrm>
                          <a:prstGeom prst="ellipse">
                            <a:avLst/>
                          </a:prstGeom>
                          <a:solidFill>
                            <a:srgbClr val="FFCCFF"/>
                          </a:solidFill>
                          <a:ln w="9525">
                            <a:solidFill>
                              <a:schemeClr val="tx1"/>
                            </a:solidFill>
                            <a:round/>
                            <a:headEnd/>
                            <a:tailEnd/>
                          </a:ln>
                        </wps:spPr>
                        <wps:txbx>
                          <w:txbxContent>
                            <w:p w14:paraId="44DC0614" w14:textId="77777777" w:rsidR="00465D1D" w:rsidRPr="008261E6" w:rsidRDefault="00465D1D" w:rsidP="00465D1D">
                              <w:pPr>
                                <w:spacing w:after="0" w:line="240" w:lineRule="auto"/>
                                <w:jc w:val="center"/>
                                <w:rPr>
                                  <w:rFonts w:ascii="Times New Roman" w:hAnsi="Times New Roman"/>
                                </w:rPr>
                              </w:pPr>
                              <w:r>
                                <w:rPr>
                                  <w:rFonts w:ascii="Times New Roman" w:hAnsi="Times New Roman"/>
                                </w:rPr>
                                <w:t>CMC</w:t>
                              </w:r>
                            </w:p>
                          </w:txbxContent>
                        </wps:txbx>
                        <wps:bodyPr rot="0" vert="horz" wrap="square" lIns="91440" tIns="45720" rIns="91440" bIns="45720" anchor="t" anchorCtr="0" upright="1">
                          <a:noAutofit/>
                        </wps:bodyPr>
                      </wps:wsp>
                      <wps:wsp>
                        <wps:cNvPr id="539" name="Oval 311"/>
                        <wps:cNvSpPr>
                          <a:spLocks noChangeArrowheads="1"/>
                        </wps:cNvSpPr>
                        <wps:spPr bwMode="auto">
                          <a:xfrm>
                            <a:off x="259080" y="1973580"/>
                            <a:ext cx="739140" cy="360676"/>
                          </a:xfrm>
                          <a:prstGeom prst="ellipse">
                            <a:avLst/>
                          </a:prstGeom>
                          <a:solidFill>
                            <a:srgbClr val="FFCCFF"/>
                          </a:solidFill>
                          <a:ln w="9525">
                            <a:solidFill>
                              <a:schemeClr val="tx1"/>
                            </a:solidFill>
                            <a:round/>
                            <a:headEnd/>
                            <a:tailEnd/>
                          </a:ln>
                        </wps:spPr>
                        <wps:txbx>
                          <w:txbxContent>
                            <w:p w14:paraId="468A9938" w14:textId="77777777" w:rsidR="00465D1D" w:rsidRPr="008261E6" w:rsidRDefault="00465D1D" w:rsidP="00465D1D">
                              <w:pPr>
                                <w:spacing w:after="0" w:line="240" w:lineRule="auto"/>
                                <w:jc w:val="center"/>
                                <w:rPr>
                                  <w:rFonts w:ascii="Times New Roman" w:hAnsi="Times New Roman"/>
                                </w:rPr>
                              </w:pPr>
                              <w:r>
                                <w:rPr>
                                  <w:rFonts w:ascii="Times New Roman" w:hAnsi="Times New Roman"/>
                                </w:rPr>
                                <w:t>ORS</w:t>
                              </w:r>
                            </w:p>
                          </w:txbxContent>
                        </wps:txbx>
                        <wps:bodyPr rot="0" vert="horz" wrap="square" lIns="91440" tIns="45720" rIns="91440" bIns="45720" anchor="t" anchorCtr="0" upright="1">
                          <a:noAutofit/>
                        </wps:bodyPr>
                      </wps:wsp>
                      <wps:wsp>
                        <wps:cNvPr id="540" name="Oval 311"/>
                        <wps:cNvSpPr>
                          <a:spLocks noChangeArrowheads="1"/>
                        </wps:cNvSpPr>
                        <wps:spPr bwMode="auto">
                          <a:xfrm>
                            <a:off x="1889760" y="2430780"/>
                            <a:ext cx="739140" cy="360676"/>
                          </a:xfrm>
                          <a:prstGeom prst="ellipse">
                            <a:avLst/>
                          </a:prstGeom>
                          <a:solidFill>
                            <a:srgbClr val="FFCCFF"/>
                          </a:solidFill>
                          <a:ln w="9525">
                            <a:solidFill>
                              <a:schemeClr val="tx1"/>
                            </a:solidFill>
                            <a:round/>
                            <a:headEnd/>
                            <a:tailEnd/>
                          </a:ln>
                        </wps:spPr>
                        <wps:txbx>
                          <w:txbxContent>
                            <w:p w14:paraId="77926F0D" w14:textId="77777777" w:rsidR="00465D1D" w:rsidRPr="008261E6" w:rsidRDefault="00465D1D" w:rsidP="00465D1D">
                              <w:pPr>
                                <w:spacing w:after="0" w:line="240" w:lineRule="auto"/>
                                <w:jc w:val="center"/>
                                <w:rPr>
                                  <w:rFonts w:ascii="Times New Roman" w:hAnsi="Times New Roman"/>
                                </w:rPr>
                              </w:pPr>
                              <w:r>
                                <w:rPr>
                                  <w:rFonts w:ascii="Times New Roman" w:hAnsi="Times New Roman"/>
                                </w:rPr>
                                <w:t>MSS</w:t>
                              </w:r>
                            </w:p>
                          </w:txbxContent>
                        </wps:txbx>
                        <wps:bodyPr rot="0" vert="horz" wrap="square" lIns="91440" tIns="45720" rIns="91440" bIns="45720" anchor="t" anchorCtr="0" upright="1">
                          <a:noAutofit/>
                        </wps:bodyPr>
                      </wps:wsp>
                      <wps:wsp>
                        <wps:cNvPr id="541" name="Oval 311"/>
                        <wps:cNvSpPr>
                          <a:spLocks noChangeArrowheads="1"/>
                        </wps:cNvSpPr>
                        <wps:spPr bwMode="auto">
                          <a:xfrm>
                            <a:off x="2560320" y="68580"/>
                            <a:ext cx="739140" cy="360045"/>
                          </a:xfrm>
                          <a:prstGeom prst="ellipse">
                            <a:avLst/>
                          </a:prstGeom>
                          <a:solidFill>
                            <a:srgbClr val="FFCCFF"/>
                          </a:solidFill>
                          <a:ln w="9525">
                            <a:solidFill>
                              <a:schemeClr val="tx1"/>
                            </a:solidFill>
                            <a:round/>
                            <a:headEnd/>
                            <a:tailEnd/>
                          </a:ln>
                        </wps:spPr>
                        <wps:txbx>
                          <w:txbxContent>
                            <w:p w14:paraId="75513408" w14:textId="77777777" w:rsidR="00465D1D" w:rsidRPr="008261E6" w:rsidRDefault="00465D1D" w:rsidP="00465D1D">
                              <w:pPr>
                                <w:spacing w:after="0" w:line="240" w:lineRule="auto"/>
                                <w:jc w:val="center"/>
                                <w:rPr>
                                  <w:rFonts w:ascii="Times New Roman" w:hAnsi="Times New Roman"/>
                                </w:rPr>
                              </w:pPr>
                              <w:r>
                                <w:rPr>
                                  <w:rFonts w:ascii="Times New Roman" w:hAnsi="Times New Roman"/>
                                </w:rPr>
                                <w:t>CCE</w:t>
                              </w:r>
                            </w:p>
                          </w:txbxContent>
                        </wps:txbx>
                        <wps:bodyPr rot="0" vert="horz" wrap="square" lIns="91440" tIns="45720" rIns="91440" bIns="45720" anchor="t" anchorCtr="0" upright="1">
                          <a:noAutofit/>
                        </wps:bodyPr>
                      </wps:wsp>
                      <wps:wsp>
                        <wps:cNvPr id="542" name="Oval 311"/>
                        <wps:cNvSpPr>
                          <a:spLocks noChangeArrowheads="1"/>
                        </wps:cNvSpPr>
                        <wps:spPr bwMode="auto">
                          <a:xfrm>
                            <a:off x="3528060" y="693420"/>
                            <a:ext cx="739140" cy="360676"/>
                          </a:xfrm>
                          <a:prstGeom prst="ellipse">
                            <a:avLst/>
                          </a:prstGeom>
                          <a:solidFill>
                            <a:srgbClr val="FFCCFF"/>
                          </a:solidFill>
                          <a:ln w="9525">
                            <a:solidFill>
                              <a:schemeClr val="tx1"/>
                            </a:solidFill>
                            <a:round/>
                            <a:headEnd/>
                            <a:tailEnd/>
                          </a:ln>
                        </wps:spPr>
                        <wps:txbx>
                          <w:txbxContent>
                            <w:p w14:paraId="67AC366F" w14:textId="77777777" w:rsidR="00465D1D" w:rsidRPr="008261E6" w:rsidRDefault="00465D1D" w:rsidP="00465D1D">
                              <w:pPr>
                                <w:spacing w:after="0" w:line="240" w:lineRule="auto"/>
                                <w:jc w:val="center"/>
                                <w:rPr>
                                  <w:rFonts w:ascii="Times New Roman" w:hAnsi="Times New Roman"/>
                                </w:rPr>
                              </w:pPr>
                              <w:r>
                                <w:rPr>
                                  <w:rFonts w:ascii="Times New Roman" w:hAnsi="Times New Roman"/>
                                </w:rPr>
                                <w:t>EMI</w:t>
                              </w:r>
                            </w:p>
                          </w:txbxContent>
                        </wps:txbx>
                        <wps:bodyPr rot="0" vert="horz" wrap="square" lIns="91440" tIns="45720" rIns="91440" bIns="45720" anchor="t" anchorCtr="0" upright="1">
                          <a:noAutofit/>
                        </wps:bodyPr>
                      </wps:wsp>
                      <wps:wsp>
                        <wps:cNvPr id="543" name="Oval 311"/>
                        <wps:cNvSpPr>
                          <a:spLocks noChangeArrowheads="1"/>
                        </wps:cNvSpPr>
                        <wps:spPr bwMode="auto">
                          <a:xfrm>
                            <a:off x="3299460" y="1706880"/>
                            <a:ext cx="739140" cy="360045"/>
                          </a:xfrm>
                          <a:prstGeom prst="ellipse">
                            <a:avLst/>
                          </a:prstGeom>
                          <a:solidFill>
                            <a:srgbClr val="FFCCFF"/>
                          </a:solidFill>
                          <a:ln w="9525">
                            <a:solidFill>
                              <a:schemeClr val="tx1"/>
                            </a:solidFill>
                            <a:round/>
                            <a:headEnd/>
                            <a:tailEnd/>
                          </a:ln>
                        </wps:spPr>
                        <wps:txbx>
                          <w:txbxContent>
                            <w:p w14:paraId="2F0DEC54" w14:textId="77777777" w:rsidR="00465D1D" w:rsidRPr="008261E6" w:rsidRDefault="00465D1D" w:rsidP="00465D1D">
                              <w:pPr>
                                <w:spacing w:after="0" w:line="240" w:lineRule="auto"/>
                                <w:jc w:val="center"/>
                                <w:rPr>
                                  <w:rFonts w:ascii="Times New Roman" w:hAnsi="Times New Roman"/>
                                </w:rPr>
                              </w:pPr>
                              <w:r>
                                <w:rPr>
                                  <w:rFonts w:ascii="Times New Roman" w:hAnsi="Times New Roman"/>
                                </w:rPr>
                                <w:t>GMR</w:t>
                              </w:r>
                            </w:p>
                          </w:txbxContent>
                        </wps:txbx>
                        <wps:bodyPr rot="0" vert="horz" wrap="square" lIns="91440" tIns="45720" rIns="91440" bIns="45720" anchor="t" anchorCtr="0" upright="1">
                          <a:noAutofit/>
                        </wps:bodyPr>
                      </wps:wsp>
                      <wps:wsp>
                        <wps:cNvPr id="544" name="AutoShape 400"/>
                        <wps:cNvCnPr>
                          <a:cxnSpLocks noChangeShapeType="1"/>
                        </wps:cNvCnPr>
                        <wps:spPr bwMode="auto">
                          <a:xfrm flipH="1" flipV="1">
                            <a:off x="1347072" y="375887"/>
                            <a:ext cx="931588" cy="20547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545" name="Group 545"/>
                        <wpg:cNvGrpSpPr/>
                        <wpg:grpSpPr>
                          <a:xfrm>
                            <a:off x="396240" y="144780"/>
                            <a:ext cx="3440431" cy="2438400"/>
                            <a:chOff x="0" y="0"/>
                            <a:chExt cx="3440431" cy="2438400"/>
                          </a:xfrm>
                        </wpg:grpSpPr>
                        <wps:wsp>
                          <wps:cNvPr id="546" name="AutoShape 400"/>
                          <wps:cNvCnPr>
                            <a:cxnSpLocks noChangeShapeType="1"/>
                          </wps:cNvCnPr>
                          <wps:spPr bwMode="auto">
                            <a:xfrm rot="10800000" flipH="1">
                              <a:off x="1059180" y="60960"/>
                              <a:ext cx="1104900"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7" name="AutoShape 400"/>
                          <wps:cNvCnPr>
                            <a:cxnSpLocks noChangeShapeType="1"/>
                          </wps:cNvCnPr>
                          <wps:spPr bwMode="auto">
                            <a:xfrm rot="10800000" flipH="1" flipV="1">
                              <a:off x="1059180" y="106680"/>
                              <a:ext cx="2072640" cy="617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8" name="AutoShape 400"/>
                          <wps:cNvCnPr>
                            <a:cxnSpLocks noChangeShapeType="1"/>
                          </wps:cNvCnPr>
                          <wps:spPr bwMode="auto">
                            <a:xfrm rot="10800000" flipV="1">
                              <a:off x="323850" y="281940"/>
                              <a:ext cx="358140" cy="1546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9" name="AutoShape 400"/>
                          <wps:cNvCnPr>
                            <a:cxnSpLocks noChangeShapeType="1"/>
                          </wps:cNvCnPr>
                          <wps:spPr bwMode="auto">
                            <a:xfrm>
                              <a:off x="950832" y="231107"/>
                              <a:ext cx="1952130" cy="15109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0" name="AutoShape 400"/>
                          <wps:cNvCnPr>
                            <a:cxnSpLocks noChangeShapeType="1"/>
                          </wps:cNvCnPr>
                          <wps:spPr bwMode="auto">
                            <a:xfrm rot="10800000" flipV="1">
                              <a:off x="1059180" y="0"/>
                              <a:ext cx="1173480"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1" name="AutoShape 400"/>
                          <wps:cNvCnPr>
                            <a:cxnSpLocks noChangeShapeType="1"/>
                          </wps:cNvCnPr>
                          <wps:spPr bwMode="auto">
                            <a:xfrm rot="10800000" flipH="1" flipV="1">
                              <a:off x="2834640" y="205740"/>
                              <a:ext cx="381000" cy="403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2" name="AutoShape 400"/>
                          <wps:cNvCnPr>
                            <a:cxnSpLocks noChangeShapeType="1"/>
                          </wps:cNvCnPr>
                          <wps:spPr bwMode="auto">
                            <a:xfrm rot="10800000" flipV="1">
                              <a:off x="487680" y="281940"/>
                              <a:ext cx="1973580" cy="1600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3" name="AutoShape 400"/>
                          <wps:cNvCnPr>
                            <a:cxnSpLocks noChangeShapeType="1"/>
                          </wps:cNvCnPr>
                          <wps:spPr bwMode="auto">
                            <a:xfrm rot="10800000" flipH="1">
                              <a:off x="0" y="205740"/>
                              <a:ext cx="419100" cy="480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4" name="AutoShape 400"/>
                          <wps:cNvCnPr>
                            <a:cxnSpLocks noChangeShapeType="1"/>
                          </wps:cNvCnPr>
                          <wps:spPr bwMode="auto">
                            <a:xfrm flipV="1">
                              <a:off x="380941" y="187494"/>
                              <a:ext cx="1836274" cy="6881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5" name="AutoShape 400"/>
                          <wps:cNvCnPr>
                            <a:cxnSpLocks noChangeShapeType="1"/>
                          </wps:cNvCnPr>
                          <wps:spPr bwMode="auto">
                            <a:xfrm rot="10800000" flipH="1">
                              <a:off x="396240" y="727710"/>
                              <a:ext cx="2735580" cy="1479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6" name="AutoShape 400"/>
                          <wps:cNvCnPr>
                            <a:cxnSpLocks noChangeShapeType="1"/>
                          </wps:cNvCnPr>
                          <wps:spPr bwMode="auto">
                            <a:xfrm>
                              <a:off x="380941" y="868643"/>
                              <a:ext cx="2522021" cy="873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7" name="AutoShape 400"/>
                          <wps:cNvCnPr>
                            <a:cxnSpLocks noChangeShapeType="1"/>
                          </wps:cNvCnPr>
                          <wps:spPr bwMode="auto">
                            <a:xfrm>
                              <a:off x="7591" y="1043896"/>
                              <a:ext cx="224772" cy="7848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8" name="AutoShape 400"/>
                          <wps:cNvCnPr>
                            <a:cxnSpLocks noChangeShapeType="1"/>
                          </wps:cNvCnPr>
                          <wps:spPr bwMode="auto">
                            <a:xfrm rot="10800000" flipH="1">
                              <a:off x="388620" y="281940"/>
                              <a:ext cx="335280" cy="1552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9" name="AutoShape 400"/>
                          <wps:cNvCnPr>
                            <a:cxnSpLocks noChangeShapeType="1"/>
                          </wps:cNvCnPr>
                          <wps:spPr bwMode="auto">
                            <a:xfrm rot="10800000" flipH="1">
                              <a:off x="485766" y="236695"/>
                              <a:ext cx="1821180" cy="1644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0" name="AutoShape 400"/>
                          <wps:cNvCnPr>
                            <a:cxnSpLocks noChangeShapeType="1"/>
                          </wps:cNvCnPr>
                          <wps:spPr bwMode="auto">
                            <a:xfrm rot="10800000" flipH="1">
                              <a:off x="601980" y="731520"/>
                              <a:ext cx="2537460" cy="12725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1" name="AutoShape 400"/>
                          <wps:cNvCnPr>
                            <a:cxnSpLocks noChangeShapeType="1"/>
                          </wps:cNvCnPr>
                          <wps:spPr bwMode="auto">
                            <a:xfrm rot="10800000" flipH="1">
                              <a:off x="601980" y="1824990"/>
                              <a:ext cx="231648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2" name="AutoShape 400"/>
                          <wps:cNvCnPr>
                            <a:cxnSpLocks noChangeShapeType="1"/>
                          </wps:cNvCnPr>
                          <wps:spPr bwMode="auto">
                            <a:xfrm rot="10800000">
                              <a:off x="2495550" y="281940"/>
                              <a:ext cx="419100" cy="13963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3" name="AutoShape 400"/>
                          <wps:cNvCnPr>
                            <a:cxnSpLocks noChangeShapeType="1"/>
                          </wps:cNvCnPr>
                          <wps:spPr bwMode="auto">
                            <a:xfrm rot="10800000" flipH="1">
                              <a:off x="3276600" y="906780"/>
                              <a:ext cx="163831" cy="653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4" name="AutoShape 400"/>
                          <wps:cNvCnPr>
                            <a:cxnSpLocks noChangeShapeType="1"/>
                          </wps:cNvCnPr>
                          <wps:spPr bwMode="auto">
                            <a:xfrm rot="10800000">
                              <a:off x="571500" y="2087880"/>
                              <a:ext cx="922020" cy="350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5" name="AutoShape 400"/>
                          <wps:cNvCnPr>
                            <a:cxnSpLocks noChangeShapeType="1"/>
                          </wps:cNvCnPr>
                          <wps:spPr bwMode="auto">
                            <a:xfrm flipV="1">
                              <a:off x="2232454" y="1869343"/>
                              <a:ext cx="778743" cy="5689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6" name="AutoShape 400"/>
                          <wps:cNvCnPr>
                            <a:cxnSpLocks noChangeShapeType="1"/>
                          </wps:cNvCnPr>
                          <wps:spPr bwMode="auto">
                            <a:xfrm rot="10800000" flipH="1">
                              <a:off x="1882140" y="868680"/>
                              <a:ext cx="1394459" cy="141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7" name="AutoShape 400"/>
                          <wps:cNvCnPr>
                            <a:cxnSpLocks noChangeShapeType="1"/>
                          </wps:cNvCnPr>
                          <wps:spPr bwMode="auto">
                            <a:xfrm rot="10800000" flipH="1">
                              <a:off x="1882140" y="281940"/>
                              <a:ext cx="601346" cy="20040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8" name="AutoShape 400"/>
                          <wps:cNvCnPr>
                            <a:cxnSpLocks noChangeShapeType="1"/>
                          </wps:cNvCnPr>
                          <wps:spPr bwMode="auto">
                            <a:xfrm rot="10800000">
                              <a:off x="342900" y="952500"/>
                              <a:ext cx="1539239" cy="13335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1DD7203C" id="Group 536" o:spid="_x0000_s1086" style="position:absolute;margin-left:61.2pt;margin-top:11.1pt;width:355.25pt;height:217.25pt;z-index:252000768;mso-width-relative:margin;mso-height-relative:margin" coordorigin="381,685" coordsize="42291,27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">
                <v:oval id="Oval 311" o:spid="_x0000_s1087" style="position:absolute;left:7162;top:685;width:7392;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" fillcolor="#fcf" strokecolor="black [3213]">
                  <v:textbox>
                    <w:txbxContent>
                      <w:p w14:paraId="1BB614AB" w14:textId="77777777" w:rsidR="00465D1D" w:rsidRPr="008261E6" w:rsidRDefault="00465D1D" w:rsidP="00465D1D">
                        <w:pPr>
                          <w:spacing w:after="0" w:line="240" w:lineRule="auto"/>
                          <w:jc w:val="center"/>
                          <w:rPr>
                            <w:rFonts w:ascii="Times New Roman" w:hAnsi="Times New Roman"/>
                          </w:rPr>
                        </w:pPr>
                        <w:r>
                          <w:rPr>
                            <w:rFonts w:ascii="Times New Roman" w:hAnsi="Times New Roman"/>
                          </w:rPr>
                          <w:t>CEF</w:t>
                        </w:r>
                      </w:p>
                    </w:txbxContent>
                  </v:textbox>
                </v:oval>
                <v:oval id="Oval 311" o:spid="_x0000_s1088" style="position:absolute;left:381;top:8305;width:7391;height:3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" fillcolor="#fcf" strokecolor="black [3213]">
                  <v:textbox>
                    <w:txbxContent>
                      <w:p w14:paraId="44DC0614" w14:textId="77777777" w:rsidR="00465D1D" w:rsidRPr="008261E6" w:rsidRDefault="00465D1D" w:rsidP="00465D1D">
                        <w:pPr>
                          <w:spacing w:after="0" w:line="240" w:lineRule="auto"/>
                          <w:jc w:val="center"/>
                          <w:rPr>
                            <w:rFonts w:ascii="Times New Roman" w:hAnsi="Times New Roman"/>
                          </w:rPr>
                        </w:pPr>
                        <w:r>
                          <w:rPr>
                            <w:rFonts w:ascii="Times New Roman" w:hAnsi="Times New Roman"/>
                          </w:rPr>
                          <w:t>CMC</w:t>
                        </w:r>
                      </w:p>
                    </w:txbxContent>
                  </v:textbox>
                </v:oval>
                <v:oval id="Oval 311" o:spid="_x0000_s1089" style="position:absolute;left:2590;top:19735;width:7392;height:3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" fillcolor="#fcf" strokecolor="black [3213]">
                  <v:textbox>
                    <w:txbxContent>
                      <w:p w14:paraId="468A9938" w14:textId="77777777" w:rsidR="00465D1D" w:rsidRPr="008261E6" w:rsidRDefault="00465D1D" w:rsidP="00465D1D">
                        <w:pPr>
                          <w:spacing w:after="0" w:line="240" w:lineRule="auto"/>
                          <w:jc w:val="center"/>
                          <w:rPr>
                            <w:rFonts w:ascii="Times New Roman" w:hAnsi="Times New Roman"/>
                          </w:rPr>
                        </w:pPr>
                        <w:r>
                          <w:rPr>
                            <w:rFonts w:ascii="Times New Roman" w:hAnsi="Times New Roman"/>
                          </w:rPr>
                          <w:t>ORS</w:t>
                        </w:r>
                      </w:p>
                    </w:txbxContent>
                  </v:textbox>
                </v:oval>
                <v:oval id="Oval 311" o:spid="_x0000_s1090" style="position:absolute;left:18897;top:24307;width:7392;height:3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" fillcolor="#fcf" strokecolor="black [3213]">
                  <v:textbox>
                    <w:txbxContent>
                      <w:p w14:paraId="77926F0D" w14:textId="77777777" w:rsidR="00465D1D" w:rsidRPr="008261E6" w:rsidRDefault="00465D1D" w:rsidP="00465D1D">
                        <w:pPr>
                          <w:spacing w:after="0" w:line="240" w:lineRule="auto"/>
                          <w:jc w:val="center"/>
                          <w:rPr>
                            <w:rFonts w:ascii="Times New Roman" w:hAnsi="Times New Roman"/>
                          </w:rPr>
                        </w:pPr>
                        <w:r>
                          <w:rPr>
                            <w:rFonts w:ascii="Times New Roman" w:hAnsi="Times New Roman"/>
                          </w:rPr>
                          <w:t>MSS</w:t>
                        </w:r>
                      </w:p>
                    </w:txbxContent>
                  </v:textbox>
                </v:oval>
                <v:oval id="Oval 311" o:spid="_x0000_s1091" style="position:absolute;left:25603;top:685;width:7391;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" fillcolor="#fcf" strokecolor="black [3213]">
                  <v:textbox>
                    <w:txbxContent>
                      <w:p w14:paraId="75513408" w14:textId="77777777" w:rsidR="00465D1D" w:rsidRPr="008261E6" w:rsidRDefault="00465D1D" w:rsidP="00465D1D">
                        <w:pPr>
                          <w:spacing w:after="0" w:line="240" w:lineRule="auto"/>
                          <w:jc w:val="center"/>
                          <w:rPr>
                            <w:rFonts w:ascii="Times New Roman" w:hAnsi="Times New Roman"/>
                          </w:rPr>
                        </w:pPr>
                        <w:r>
                          <w:rPr>
                            <w:rFonts w:ascii="Times New Roman" w:hAnsi="Times New Roman"/>
                          </w:rPr>
                          <w:t>CCE</w:t>
                        </w:r>
                      </w:p>
                    </w:txbxContent>
                  </v:textbox>
                </v:oval>
                <v:oval id="Oval 311" o:spid="_x0000_s1092" style="position:absolute;left:35280;top:6934;width:7392;height:3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" fillcolor="#fcf" strokecolor="black [3213]">
                  <v:textbox>
                    <w:txbxContent>
                      <w:p w14:paraId="67AC366F" w14:textId="77777777" w:rsidR="00465D1D" w:rsidRPr="008261E6" w:rsidRDefault="00465D1D" w:rsidP="00465D1D">
                        <w:pPr>
                          <w:spacing w:after="0" w:line="240" w:lineRule="auto"/>
                          <w:jc w:val="center"/>
                          <w:rPr>
                            <w:rFonts w:ascii="Times New Roman" w:hAnsi="Times New Roman"/>
                          </w:rPr>
                        </w:pPr>
                        <w:r>
                          <w:rPr>
                            <w:rFonts w:ascii="Times New Roman" w:hAnsi="Times New Roman"/>
                          </w:rPr>
                          <w:t>EMI</w:t>
                        </w:r>
                      </w:p>
                    </w:txbxContent>
                  </v:textbox>
                </v:oval>
                <v:oval id="Oval 311" o:spid="_x0000_s1093" style="position:absolute;left:32994;top:17068;width:7392;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" fillcolor="#fcf" strokecolor="black [3213]">
                  <v:textbox>
                    <w:txbxContent>
                      <w:p w14:paraId="2F0DEC54" w14:textId="77777777" w:rsidR="00465D1D" w:rsidRPr="008261E6" w:rsidRDefault="00465D1D" w:rsidP="00465D1D">
                        <w:pPr>
                          <w:spacing w:after="0" w:line="240" w:lineRule="auto"/>
                          <w:jc w:val="center"/>
                          <w:rPr>
                            <w:rFonts w:ascii="Times New Roman" w:hAnsi="Times New Roman"/>
                          </w:rPr>
                        </w:pPr>
                        <w:r>
                          <w:rPr>
                            <w:rFonts w:ascii="Times New Roman" w:hAnsi="Times New Roman"/>
                          </w:rPr>
                          <w:t>GMR</w:t>
                        </w:r>
                      </w:p>
                    </w:txbxContent>
                  </v:textbox>
                </v:oval>
                <v:shape id="AutoShape 400" o:spid="_x0000_s1094" type="#_x0000_t32" style="position:absolute;left:13470;top:3758;width:9316;height:2054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">
                  <v:stroke endarrow="block"/>
                </v:shape>
                <v:group id="Group 545" o:spid="_x0000_s1095" style="position:absolute;left:3962;top:1447;width:34404;height:24384" coordsize="3440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">
                  <v:shape id="AutoShape 400" o:spid="_x0000_s1096" type="#_x0000_t32" style="position:absolute;left:10591;top:609;width:11049;height:457;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">
                    <v:stroke endarrow="block"/>
                  </v:shape>
                  <v:shape id="AutoShape 400" o:spid="_x0000_s1097" type="#_x0000_t32" style="position:absolute;left:10591;top:1066;width:20727;height:6179;rotation:1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">
                    <v:stroke endarrow="block"/>
                  </v:shape>
                  <v:shape id="AutoShape 400" o:spid="_x0000_s1098" type="#_x0000_t32" style="position:absolute;left:3238;top:2819;width:3581;height:15469;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">
                    <v:stroke endarrow="block"/>
                  </v:shape>
                  <v:shape id="AutoShape 400" o:spid="_x0000_s1099" type="#_x0000_t32" style="position:absolute;left:9508;top:2311;width:19521;height:15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">
                    <v:stroke endarrow="block"/>
                  </v:shape>
                  <v:shape id="AutoShape 400" o:spid="_x0000_s1100" type="#_x0000_t32" style="position:absolute;left:10591;width:11735;height:457;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">
                    <v:stroke endarrow="block"/>
                  </v:shape>
                  <v:shape id="AutoShape 400" o:spid="_x0000_s1101" type="#_x0000_t32" style="position:absolute;left:28346;top:2057;width:3810;height:4039;rotation:1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">
                    <v:stroke endarrow="block"/>
                  </v:shape>
                  <v:shape id="AutoShape 400" o:spid="_x0000_s1102" type="#_x0000_t32" style="position:absolute;left:4876;top:2819;width:19736;height:16002;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">
                    <v:stroke endarrow="block"/>
                  </v:shape>
                  <v:shape id="AutoShape 400" o:spid="_x0000_s1103" type="#_x0000_t32" style="position:absolute;top:2057;width:4191;height:4801;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">
                    <v:stroke endarrow="block"/>
                  </v:shape>
                  <v:shape id="AutoShape 400" o:spid="_x0000_s1104" type="#_x0000_t32" style="position:absolute;left:3809;top:1874;width:18363;height:68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">
                    <v:stroke endarrow="block"/>
                  </v:shape>
                  <v:shape id="AutoShape 400" o:spid="_x0000_s1105" type="#_x0000_t32" style="position:absolute;left:3962;top:7277;width:27356;height:1479;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">
                    <v:stroke endarrow="block"/>
                  </v:shape>
                  <v:shape id="AutoShape 400" o:spid="_x0000_s1106" type="#_x0000_t32" style="position:absolute;left:3809;top:8686;width:25220;height:87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">
                    <v:stroke endarrow="block"/>
                  </v:shape>
                  <v:shape id="AutoShape 400" o:spid="_x0000_s1107" type="#_x0000_t32" style="position:absolute;left:75;top:10438;width:2248;height:78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">
                    <v:stroke endarrow="block"/>
                  </v:shape>
                  <v:shape id="AutoShape 400" o:spid="_x0000_s1108" type="#_x0000_t32" style="position:absolute;left:3886;top:2819;width:3353;height:15526;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">
                    <v:stroke endarrow="block"/>
                  </v:shape>
                  <v:shape id="AutoShape 400" o:spid="_x0000_s1109" type="#_x0000_t32" style="position:absolute;left:4857;top:2366;width:18212;height:16441;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">
                    <v:stroke endarrow="block"/>
                  </v:shape>
                  <v:shape id="AutoShape 400" o:spid="_x0000_s1110" type="#_x0000_t32" style="position:absolute;left:6019;top:7315;width:25375;height:12725;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">
                    <v:stroke endarrow="block"/>
                  </v:shape>
                  <v:shape id="AutoShape 400" o:spid="_x0000_s1111" type="#_x0000_t32" style="position:absolute;left:6019;top:18249;width:23165;height:1753;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">
                    <v:stroke endarrow="block"/>
                  </v:shape>
                  <v:shape id="AutoShape 400" o:spid="_x0000_s1112" type="#_x0000_t32" style="position:absolute;left:24955;top:2819;width:4191;height:13964;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">
                    <v:stroke endarrow="block"/>
                  </v:shape>
                  <v:shape id="AutoShape 400" o:spid="_x0000_s1113" type="#_x0000_t32" style="position:absolute;left:32766;top:9067;width:1638;height:6534;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">
                    <v:stroke endarrow="block"/>
                  </v:shape>
                  <v:shape id="AutoShape 400" o:spid="_x0000_s1114" type="#_x0000_t32" style="position:absolute;left:5715;top:20878;width:9220;height:3506;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">
                    <v:stroke endarrow="block"/>
                  </v:shape>
                  <v:shape id="AutoShape 400" o:spid="_x0000_s1115" type="#_x0000_t32" style="position:absolute;left:22324;top:18693;width:7787;height:56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">
                    <v:stroke endarrow="block"/>
                  </v:shape>
                  <v:shape id="AutoShape 400" o:spid="_x0000_s1116" type="#_x0000_t32" style="position:absolute;left:18821;top:8686;width:13944;height:14174;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">
                    <v:stroke endarrow="block"/>
                  </v:shape>
                  <v:shape id="AutoShape 400" o:spid="_x0000_s1117" type="#_x0000_t32" style="position:absolute;left:18821;top:2819;width:6013;height:20041;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">
                    <v:stroke endarrow="block"/>
                  </v:shape>
                  <v:shape id="AutoShape 400" o:spid="_x0000_s1118" type="#_x0000_t32" style="position:absolute;left:3429;top:9525;width:15392;height:1333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">
                    <v:stroke endarrow="block"/>
                  </v:shape>
                </v:group>
              </v:group>
            </w:pict>
          </mc:Fallback>
        </mc:AlternateContent>
      </w:r>
      <w:r w:rsidRPr="002547C3">
        <w:rPr>
          <w:rFonts w:ascii="Times New Roman" w:hAnsi="Times New Roman"/>
          <w:b/>
          <w:noProof/>
          <w:sz w:val="16"/>
          <w:szCs w:val="24"/>
          <w:lang w:val="en-US"/>
        </w:rPr>
        <mc:AlternateContent>
          <mc:Choice Requires="wps">
            <w:drawing>
              <wp:anchor distT="0" distB="0" distL="114300" distR="114300" simplePos="0" relativeHeight="251998720" behindDoc="0" locked="0" layoutInCell="1" allowOverlap="1" wp14:anchorId="4E25154E" wp14:editId="7FAF2208">
                <wp:simplePos x="0" y="0"/>
                <wp:positionH relativeFrom="column">
                  <wp:posOffset>22860</wp:posOffset>
                </wp:positionH>
                <wp:positionV relativeFrom="paragraph">
                  <wp:posOffset>-8577</wp:posOffset>
                </wp:positionV>
                <wp:extent cx="5737860" cy="2987040"/>
                <wp:effectExtent l="0" t="0" r="15240" b="22860"/>
                <wp:wrapNone/>
                <wp:docPr id="569" name="Rectangle 569"/>
                <wp:cNvGraphicFramePr/>
                <a:graphic xmlns:a="http://schemas.openxmlformats.org/drawingml/2006/main">
                  <a:graphicData uri="http://schemas.microsoft.com/office/word/2010/wordprocessingShape">
                    <wps:wsp>
                      <wps:cNvSpPr/>
                      <wps:spPr>
                        <a:xfrm>
                          <a:off x="0" y="0"/>
                          <a:ext cx="5737860" cy="2987040"/>
                        </a:xfrm>
                        <a:prstGeom prst="rect">
                          <a:avLst/>
                        </a:prstGeom>
                        <a:solidFill>
                          <a:srgbClr val="FFFF99"/>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AB721" id="Rectangle 569" o:spid="_x0000_s1026" style="position:absolute;margin-left:1.8pt;margin-top:-.7pt;width:451.8pt;height:235.2pt;z-index:2519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" fillcolor="#ff9" strokecolor="black [3213]"/>
            </w:pict>
          </mc:Fallback>
        </mc:AlternateContent>
      </w:r>
    </w:p>
    <w:p w14:paraId="506EA69A" w14:textId="77777777" w:rsidR="00465D1D" w:rsidRPr="002547C3" w:rsidRDefault="00465D1D" w:rsidP="00465D1D">
      <w:pPr>
        <w:spacing w:after="120" w:line="240" w:lineRule="auto"/>
        <w:rPr>
          <w:rFonts w:ascii="Times New Roman" w:hAnsi="Times New Roman"/>
          <w:b/>
          <w:bCs/>
          <w:sz w:val="24"/>
          <w:szCs w:val="24"/>
        </w:rPr>
      </w:pPr>
    </w:p>
    <w:p w14:paraId="3FFA3BDC" w14:textId="77777777" w:rsidR="00465D1D" w:rsidRPr="002547C3" w:rsidRDefault="00465D1D" w:rsidP="00465D1D">
      <w:pPr>
        <w:spacing w:after="120" w:line="240" w:lineRule="auto"/>
        <w:rPr>
          <w:rFonts w:ascii="Times New Roman" w:hAnsi="Times New Roman"/>
          <w:b/>
          <w:bCs/>
          <w:sz w:val="24"/>
          <w:szCs w:val="24"/>
        </w:rPr>
      </w:pPr>
    </w:p>
    <w:p w14:paraId="7DD73F8F" w14:textId="77777777" w:rsidR="00465D1D" w:rsidRPr="002547C3" w:rsidRDefault="00465D1D" w:rsidP="00465D1D">
      <w:pPr>
        <w:spacing w:after="120" w:line="240" w:lineRule="auto"/>
        <w:rPr>
          <w:rFonts w:ascii="Times New Roman" w:hAnsi="Times New Roman"/>
          <w:b/>
          <w:bCs/>
          <w:sz w:val="24"/>
          <w:szCs w:val="24"/>
        </w:rPr>
      </w:pPr>
    </w:p>
    <w:p w14:paraId="45AE4C95" w14:textId="77777777" w:rsidR="00465D1D" w:rsidRPr="002547C3" w:rsidRDefault="00465D1D" w:rsidP="00465D1D">
      <w:pPr>
        <w:spacing w:after="120" w:line="240" w:lineRule="auto"/>
        <w:rPr>
          <w:rFonts w:ascii="Times New Roman" w:hAnsi="Times New Roman"/>
          <w:b/>
          <w:bCs/>
          <w:sz w:val="24"/>
          <w:szCs w:val="24"/>
        </w:rPr>
      </w:pPr>
    </w:p>
    <w:p w14:paraId="4ABCBEE1" w14:textId="77777777" w:rsidR="00465D1D" w:rsidRPr="002547C3" w:rsidRDefault="00465D1D" w:rsidP="00465D1D">
      <w:pPr>
        <w:spacing w:after="120" w:line="240" w:lineRule="auto"/>
        <w:rPr>
          <w:rFonts w:ascii="Times New Roman" w:hAnsi="Times New Roman"/>
          <w:b/>
          <w:bCs/>
          <w:sz w:val="24"/>
          <w:szCs w:val="24"/>
        </w:rPr>
      </w:pPr>
    </w:p>
    <w:p w14:paraId="45F393E8" w14:textId="77777777" w:rsidR="00465D1D" w:rsidRPr="002547C3" w:rsidRDefault="00465D1D" w:rsidP="00465D1D">
      <w:pPr>
        <w:spacing w:after="120" w:line="240" w:lineRule="auto"/>
        <w:rPr>
          <w:rFonts w:ascii="Times New Roman" w:hAnsi="Times New Roman"/>
          <w:b/>
          <w:bCs/>
          <w:sz w:val="24"/>
          <w:szCs w:val="24"/>
        </w:rPr>
      </w:pPr>
    </w:p>
    <w:p w14:paraId="2C7E00C7" w14:textId="77777777" w:rsidR="00465D1D" w:rsidRPr="002547C3" w:rsidRDefault="00465D1D" w:rsidP="00465D1D">
      <w:pPr>
        <w:spacing w:after="120" w:line="240" w:lineRule="auto"/>
        <w:rPr>
          <w:rFonts w:ascii="Times New Roman" w:hAnsi="Times New Roman"/>
          <w:b/>
          <w:bCs/>
          <w:sz w:val="24"/>
          <w:szCs w:val="24"/>
        </w:rPr>
      </w:pPr>
    </w:p>
    <w:p w14:paraId="78F08F6E" w14:textId="77777777" w:rsidR="00465D1D" w:rsidRPr="002547C3" w:rsidRDefault="00465D1D" w:rsidP="00465D1D">
      <w:pPr>
        <w:spacing w:after="120" w:line="240" w:lineRule="auto"/>
        <w:rPr>
          <w:rFonts w:ascii="Times New Roman" w:hAnsi="Times New Roman"/>
          <w:b/>
          <w:bCs/>
          <w:sz w:val="24"/>
          <w:szCs w:val="24"/>
        </w:rPr>
      </w:pPr>
    </w:p>
    <w:p w14:paraId="3FBB778E" w14:textId="77777777" w:rsidR="00465D1D" w:rsidRPr="002547C3" w:rsidRDefault="00465D1D" w:rsidP="00465D1D">
      <w:pPr>
        <w:spacing w:after="120" w:line="240" w:lineRule="auto"/>
        <w:rPr>
          <w:rFonts w:ascii="Times New Roman" w:hAnsi="Times New Roman"/>
          <w:b/>
          <w:bCs/>
          <w:sz w:val="24"/>
          <w:szCs w:val="24"/>
        </w:rPr>
      </w:pPr>
    </w:p>
    <w:p w14:paraId="15E66186" w14:textId="77777777" w:rsidR="00465D1D" w:rsidRPr="002547C3" w:rsidRDefault="00465D1D" w:rsidP="00465D1D">
      <w:pPr>
        <w:spacing w:after="120" w:line="240" w:lineRule="auto"/>
        <w:rPr>
          <w:rFonts w:ascii="Times New Roman" w:hAnsi="Times New Roman"/>
          <w:b/>
          <w:bCs/>
          <w:sz w:val="24"/>
          <w:szCs w:val="24"/>
        </w:rPr>
      </w:pPr>
    </w:p>
    <w:p w14:paraId="42380A7A" w14:textId="77777777" w:rsidR="00465D1D" w:rsidRPr="002547C3" w:rsidRDefault="00465D1D" w:rsidP="00465D1D">
      <w:pPr>
        <w:spacing w:after="120" w:line="240" w:lineRule="auto"/>
        <w:rPr>
          <w:rFonts w:ascii="Times New Roman" w:hAnsi="Times New Roman"/>
          <w:b/>
          <w:bCs/>
          <w:sz w:val="24"/>
          <w:szCs w:val="24"/>
        </w:rPr>
      </w:pPr>
    </w:p>
    <w:p w14:paraId="580B13DC" w14:textId="5A7C106D" w:rsidR="00465D1D" w:rsidRPr="002547C3" w:rsidRDefault="00465D1D" w:rsidP="00653645">
      <w:pPr>
        <w:spacing w:before="120" w:after="0" w:line="360" w:lineRule="auto"/>
        <w:jc w:val="center"/>
        <w:rPr>
          <w:rFonts w:ascii="Times New Roman" w:hAnsi="Times New Roman"/>
          <w:sz w:val="24"/>
          <w:szCs w:val="24"/>
        </w:rPr>
      </w:pPr>
      <w:r w:rsidRPr="002547C3">
        <w:rPr>
          <w:rFonts w:ascii="Times New Roman" w:hAnsi="Times New Roman"/>
          <w:b/>
          <w:sz w:val="24"/>
          <w:szCs w:val="24"/>
        </w:rPr>
        <w:t xml:space="preserve">Figure 2: </w:t>
      </w:r>
      <w:r w:rsidRPr="002547C3">
        <w:rPr>
          <w:rFonts w:ascii="Times New Roman" w:hAnsi="Times New Roman"/>
          <w:sz w:val="24"/>
          <w:szCs w:val="24"/>
        </w:rPr>
        <w:t xml:space="preserve">Causal relationship digraph of the main behaviour factors </w:t>
      </w:r>
    </w:p>
    <w:p w14:paraId="648F12B1" w14:textId="77777777" w:rsidR="00653645" w:rsidRPr="002547C3" w:rsidRDefault="00653645" w:rsidP="00653645">
      <w:pPr>
        <w:spacing w:before="120" w:after="0" w:line="360" w:lineRule="auto"/>
        <w:jc w:val="center"/>
        <w:rPr>
          <w:rFonts w:ascii="Times New Roman" w:hAnsi="Times New Roman"/>
          <w:sz w:val="24"/>
          <w:szCs w:val="24"/>
        </w:rPr>
      </w:pPr>
    </w:p>
    <w:p w14:paraId="3C05BB02" w14:textId="77777777" w:rsidR="00465D1D" w:rsidRPr="002547C3" w:rsidRDefault="00465D1D" w:rsidP="00465D1D">
      <w:pPr>
        <w:spacing w:after="0" w:line="360" w:lineRule="auto"/>
        <w:rPr>
          <w:rFonts w:ascii="Times New Roman" w:hAnsi="Times New Roman"/>
          <w:sz w:val="24"/>
          <w:szCs w:val="24"/>
        </w:rPr>
      </w:pPr>
      <w:r w:rsidRPr="002547C3">
        <w:rPr>
          <w:rFonts w:ascii="Times New Roman" w:hAnsi="Times New Roman"/>
          <w:b/>
          <w:bCs/>
          <w:sz w:val="24"/>
          <w:szCs w:val="24"/>
        </w:rPr>
        <w:t xml:space="preserve">Table 8: </w:t>
      </w:r>
      <w:r w:rsidRPr="002547C3">
        <w:rPr>
          <w:rFonts w:ascii="Times New Roman" w:hAnsi="Times New Roman"/>
          <w:sz w:val="24"/>
          <w:szCs w:val="24"/>
        </w:rPr>
        <w:t xml:space="preserve">Impact results of behaviour sub-factors </w:t>
      </w:r>
    </w:p>
    <w:tbl>
      <w:tblPr>
        <w:tblW w:w="5000" w:type="pct"/>
        <w:tblInd w:w="-5" w:type="dxa"/>
        <w:tblBorders>
          <w:top w:val="single" w:sz="4" w:space="0" w:color="auto"/>
          <w:bottom w:val="single" w:sz="4" w:space="0" w:color="auto"/>
          <w:insideH w:val="single" w:sz="4" w:space="0" w:color="auto"/>
          <w:insideV w:val="single" w:sz="4" w:space="0" w:color="auto"/>
        </w:tblBorders>
        <w:shd w:val="clear" w:color="auto" w:fill="FFFF99"/>
        <w:tblLayout w:type="fixed"/>
        <w:tblLook w:val="04A0" w:firstRow="1" w:lastRow="0" w:firstColumn="1" w:lastColumn="0" w:noHBand="0" w:noVBand="1"/>
      </w:tblPr>
      <w:tblGrid>
        <w:gridCol w:w="2840"/>
        <w:gridCol w:w="1276"/>
        <w:gridCol w:w="1700"/>
        <w:gridCol w:w="1560"/>
        <w:gridCol w:w="1650"/>
      </w:tblGrid>
      <w:tr w:rsidR="00465D1D" w:rsidRPr="002547C3" w14:paraId="7C3E07EB" w14:textId="77777777" w:rsidTr="00465D1D">
        <w:trPr>
          <w:trHeight w:val="233"/>
        </w:trPr>
        <w:tc>
          <w:tcPr>
            <w:tcW w:w="1573" w:type="pct"/>
            <w:shd w:val="clear" w:color="auto" w:fill="FFFF99"/>
            <w:noWrap/>
            <w:vAlign w:val="bottom"/>
            <w:hideMark/>
          </w:tcPr>
          <w:p w14:paraId="42E41EA2" w14:textId="77777777" w:rsidR="00465D1D" w:rsidRPr="002547C3" w:rsidRDefault="00465D1D" w:rsidP="00465D1D">
            <w:pPr>
              <w:spacing w:after="0" w:line="240" w:lineRule="auto"/>
              <w:rPr>
                <w:rFonts w:ascii="Times New Roman" w:hAnsi="Times New Roman"/>
                <w:b/>
                <w:bCs/>
                <w:color w:val="000000"/>
                <w:sz w:val="24"/>
                <w:szCs w:val="24"/>
                <w:lang w:eastAsia="en-GB"/>
              </w:rPr>
            </w:pPr>
            <w:r w:rsidRPr="002547C3">
              <w:rPr>
                <w:rFonts w:ascii="Times New Roman" w:hAnsi="Times New Roman"/>
                <w:b/>
                <w:bCs/>
                <w:color w:val="000000"/>
                <w:sz w:val="24"/>
                <w:szCs w:val="24"/>
                <w:lang w:eastAsia="en-GB"/>
              </w:rPr>
              <w:t xml:space="preserve">Factors </w:t>
            </w:r>
          </w:p>
        </w:tc>
        <w:tc>
          <w:tcPr>
            <w:tcW w:w="707" w:type="pct"/>
            <w:shd w:val="clear" w:color="auto" w:fill="FFFF99"/>
            <w:noWrap/>
            <w:hideMark/>
          </w:tcPr>
          <w:p w14:paraId="4477FDB3" w14:textId="77777777" w:rsidR="00465D1D" w:rsidRPr="002547C3" w:rsidRDefault="00465D1D" w:rsidP="00465D1D">
            <w:pPr>
              <w:spacing w:after="0" w:line="240" w:lineRule="auto"/>
              <w:jc w:val="center"/>
              <w:rPr>
                <w:rFonts w:ascii="Times New Roman" w:hAnsi="Times New Roman"/>
                <w:b/>
                <w:bCs/>
                <w:color w:val="000000"/>
                <w:sz w:val="24"/>
                <w:szCs w:val="24"/>
                <w:lang w:eastAsia="en-GB"/>
              </w:rPr>
            </w:pPr>
            <w:r w:rsidRPr="002547C3">
              <w:rPr>
                <w:rFonts w:ascii="Times New Roman" w:hAnsi="Times New Roman"/>
                <w:b/>
                <w:bCs/>
                <w:color w:val="000000"/>
                <w:sz w:val="24"/>
                <w:szCs w:val="24"/>
                <w:lang w:eastAsia="en-GB"/>
              </w:rPr>
              <w:t>Code</w:t>
            </w:r>
          </w:p>
        </w:tc>
        <w:tc>
          <w:tcPr>
            <w:tcW w:w="942" w:type="pct"/>
            <w:shd w:val="clear" w:color="auto" w:fill="FFFF99"/>
            <w:vAlign w:val="center"/>
          </w:tcPr>
          <w:p w14:paraId="4A4C957E" w14:textId="77777777" w:rsidR="00465D1D" w:rsidRPr="002547C3" w:rsidRDefault="00465D1D" w:rsidP="00465D1D">
            <w:pPr>
              <w:spacing w:after="0" w:line="240" w:lineRule="auto"/>
              <w:jc w:val="center"/>
              <w:rPr>
                <w:rFonts w:ascii="Times New Roman" w:hAnsi="Times New Roman"/>
                <w:b/>
                <w:bCs/>
                <w:color w:val="000000"/>
                <w:sz w:val="24"/>
                <w:szCs w:val="24"/>
                <w:lang w:eastAsia="en-GB"/>
              </w:rPr>
            </w:pPr>
            <w:r w:rsidRPr="002547C3">
              <w:rPr>
                <w:rFonts w:ascii="Times New Roman" w:hAnsi="Times New Roman"/>
                <w:b/>
                <w:i/>
                <w:sz w:val="24"/>
                <w:szCs w:val="24"/>
                <w:lang w:eastAsia="en-GB"/>
              </w:rPr>
              <w:t>r + c</w:t>
            </w:r>
          </w:p>
        </w:tc>
        <w:tc>
          <w:tcPr>
            <w:tcW w:w="864" w:type="pct"/>
            <w:shd w:val="clear" w:color="auto" w:fill="FFFF99"/>
            <w:vAlign w:val="center"/>
          </w:tcPr>
          <w:p w14:paraId="770FD7F7" w14:textId="77777777" w:rsidR="00465D1D" w:rsidRPr="002547C3" w:rsidRDefault="00465D1D" w:rsidP="00465D1D">
            <w:pPr>
              <w:spacing w:after="0" w:line="240" w:lineRule="auto"/>
              <w:jc w:val="center"/>
              <w:rPr>
                <w:rFonts w:ascii="Times New Roman" w:hAnsi="Times New Roman"/>
                <w:b/>
                <w:bCs/>
                <w:color w:val="000000"/>
                <w:sz w:val="24"/>
                <w:szCs w:val="24"/>
                <w:lang w:eastAsia="en-GB"/>
              </w:rPr>
            </w:pPr>
            <w:r w:rsidRPr="002547C3">
              <w:rPr>
                <w:rFonts w:ascii="Times New Roman" w:hAnsi="Times New Roman"/>
                <w:b/>
                <w:i/>
                <w:sz w:val="24"/>
                <w:szCs w:val="24"/>
                <w:lang w:eastAsia="en-GB"/>
              </w:rPr>
              <w:t>r - c</w:t>
            </w:r>
          </w:p>
        </w:tc>
        <w:tc>
          <w:tcPr>
            <w:tcW w:w="914" w:type="pct"/>
            <w:shd w:val="clear" w:color="auto" w:fill="FFFF99"/>
            <w:vAlign w:val="center"/>
          </w:tcPr>
          <w:p w14:paraId="35DD0CBA" w14:textId="77777777" w:rsidR="00465D1D" w:rsidRPr="002547C3" w:rsidRDefault="00465D1D" w:rsidP="00465D1D">
            <w:pPr>
              <w:spacing w:after="0" w:line="240" w:lineRule="auto"/>
              <w:jc w:val="center"/>
              <w:rPr>
                <w:rFonts w:ascii="Times New Roman" w:hAnsi="Times New Roman"/>
                <w:b/>
                <w:bCs/>
                <w:color w:val="000000"/>
                <w:sz w:val="24"/>
                <w:szCs w:val="24"/>
                <w:lang w:eastAsia="en-GB"/>
              </w:rPr>
            </w:pPr>
            <w:r w:rsidRPr="002547C3">
              <w:rPr>
                <w:rFonts w:ascii="Times New Roman" w:hAnsi="Times New Roman"/>
                <w:b/>
                <w:sz w:val="24"/>
                <w:szCs w:val="24"/>
                <w:lang w:eastAsia="en-GB"/>
              </w:rPr>
              <w:t>Impact</w:t>
            </w:r>
          </w:p>
        </w:tc>
      </w:tr>
      <w:tr w:rsidR="00465D1D" w:rsidRPr="002547C3" w14:paraId="272C6CF5" w14:textId="77777777" w:rsidTr="00465D1D">
        <w:trPr>
          <w:trHeight w:val="142"/>
        </w:trPr>
        <w:tc>
          <w:tcPr>
            <w:tcW w:w="1573" w:type="pct"/>
            <w:vMerge w:val="restart"/>
            <w:shd w:val="clear" w:color="auto" w:fill="FFFF99"/>
            <w:noWrap/>
            <w:vAlign w:val="center"/>
            <w:hideMark/>
          </w:tcPr>
          <w:p w14:paraId="72C2C618" w14:textId="77777777" w:rsidR="00465D1D" w:rsidRPr="002547C3" w:rsidRDefault="00465D1D" w:rsidP="00465D1D">
            <w:pPr>
              <w:spacing w:after="0" w:line="240" w:lineRule="auto"/>
              <w:rPr>
                <w:rFonts w:ascii="Times New Roman" w:hAnsi="Times New Roman"/>
                <w:color w:val="000000"/>
                <w:sz w:val="24"/>
                <w:szCs w:val="24"/>
                <w:lang w:eastAsia="en-GB"/>
              </w:rPr>
            </w:pPr>
            <w:r w:rsidRPr="002547C3">
              <w:rPr>
                <w:rFonts w:ascii="Times New Roman" w:hAnsi="Times New Roman"/>
                <w:color w:val="000000"/>
                <w:sz w:val="24"/>
                <w:szCs w:val="24"/>
                <w:lang w:eastAsia="en-GB"/>
              </w:rPr>
              <w:t>Circular Economy Financing (CEF)</w:t>
            </w:r>
          </w:p>
          <w:p w14:paraId="35366D26" w14:textId="77777777" w:rsidR="00465D1D" w:rsidRPr="002547C3" w:rsidRDefault="00465D1D" w:rsidP="00465D1D">
            <w:pPr>
              <w:spacing w:after="0" w:line="240" w:lineRule="auto"/>
              <w:rPr>
                <w:rFonts w:ascii="Times New Roman" w:hAnsi="Times New Roman"/>
                <w:sz w:val="24"/>
                <w:szCs w:val="24"/>
                <w:lang w:eastAsia="en-GB"/>
              </w:rPr>
            </w:pPr>
          </w:p>
          <w:p w14:paraId="040609F9" w14:textId="77777777" w:rsidR="00465D1D" w:rsidRPr="002547C3" w:rsidRDefault="00465D1D" w:rsidP="00465D1D">
            <w:pPr>
              <w:spacing w:after="0" w:line="240" w:lineRule="auto"/>
              <w:rPr>
                <w:rFonts w:ascii="Times New Roman" w:hAnsi="Times New Roman"/>
                <w:sz w:val="24"/>
                <w:szCs w:val="24"/>
                <w:lang w:eastAsia="en-GB"/>
              </w:rPr>
            </w:pPr>
          </w:p>
        </w:tc>
        <w:tc>
          <w:tcPr>
            <w:tcW w:w="707" w:type="pct"/>
            <w:shd w:val="clear" w:color="auto" w:fill="FFFF99"/>
            <w:noWrap/>
            <w:hideMark/>
          </w:tcPr>
          <w:p w14:paraId="76B94DA6"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color w:val="000000"/>
                <w:sz w:val="24"/>
                <w:szCs w:val="24"/>
                <w:lang w:eastAsia="en-GB"/>
              </w:rPr>
              <w:t>CEF</w:t>
            </w:r>
            <w:r w:rsidRPr="002547C3">
              <w:rPr>
                <w:rFonts w:ascii="Times New Roman" w:hAnsi="Times New Roman"/>
                <w:sz w:val="24"/>
                <w:szCs w:val="24"/>
                <w:lang w:eastAsia="en-GB"/>
              </w:rPr>
              <w:t>1</w:t>
            </w:r>
          </w:p>
        </w:tc>
        <w:tc>
          <w:tcPr>
            <w:tcW w:w="942" w:type="pct"/>
            <w:shd w:val="clear" w:color="auto" w:fill="FFFF99"/>
          </w:tcPr>
          <w:p w14:paraId="3DE4E259"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sz w:val="24"/>
                <w:szCs w:val="24"/>
              </w:rPr>
              <w:t>47.8778</w:t>
            </w:r>
          </w:p>
        </w:tc>
        <w:tc>
          <w:tcPr>
            <w:tcW w:w="864" w:type="pct"/>
            <w:shd w:val="clear" w:color="auto" w:fill="FFFF99"/>
          </w:tcPr>
          <w:p w14:paraId="10CC52B7"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sz w:val="24"/>
                <w:szCs w:val="24"/>
              </w:rPr>
              <w:t>0.1645</w:t>
            </w:r>
          </w:p>
        </w:tc>
        <w:tc>
          <w:tcPr>
            <w:tcW w:w="914" w:type="pct"/>
            <w:shd w:val="clear" w:color="auto" w:fill="92D050"/>
          </w:tcPr>
          <w:p w14:paraId="098DFCEB"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sz w:val="24"/>
                <w:szCs w:val="24"/>
              </w:rPr>
              <w:t>Cause</w:t>
            </w:r>
          </w:p>
        </w:tc>
      </w:tr>
      <w:tr w:rsidR="00465D1D" w:rsidRPr="002547C3" w14:paraId="45579924" w14:textId="77777777" w:rsidTr="00465D1D">
        <w:trPr>
          <w:trHeight w:val="61"/>
        </w:trPr>
        <w:tc>
          <w:tcPr>
            <w:tcW w:w="1573" w:type="pct"/>
            <w:vMerge/>
            <w:shd w:val="clear" w:color="auto" w:fill="FFFF99"/>
            <w:noWrap/>
            <w:vAlign w:val="bottom"/>
            <w:hideMark/>
          </w:tcPr>
          <w:p w14:paraId="6E5CC593" w14:textId="77777777" w:rsidR="00465D1D" w:rsidRPr="002547C3" w:rsidRDefault="00465D1D" w:rsidP="00465D1D">
            <w:pPr>
              <w:spacing w:after="0" w:line="240" w:lineRule="auto"/>
              <w:rPr>
                <w:rFonts w:ascii="Times New Roman" w:hAnsi="Times New Roman"/>
                <w:sz w:val="24"/>
                <w:szCs w:val="24"/>
              </w:rPr>
            </w:pPr>
          </w:p>
        </w:tc>
        <w:tc>
          <w:tcPr>
            <w:tcW w:w="707" w:type="pct"/>
            <w:shd w:val="clear" w:color="auto" w:fill="FFFF99"/>
            <w:noWrap/>
            <w:hideMark/>
          </w:tcPr>
          <w:p w14:paraId="781478AF"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color w:val="000000"/>
                <w:sz w:val="24"/>
                <w:szCs w:val="24"/>
                <w:lang w:eastAsia="en-GB"/>
              </w:rPr>
              <w:t>CEF</w:t>
            </w:r>
            <w:r w:rsidRPr="002547C3">
              <w:rPr>
                <w:rFonts w:ascii="Times New Roman" w:hAnsi="Times New Roman"/>
                <w:sz w:val="24"/>
                <w:szCs w:val="24"/>
                <w:lang w:eastAsia="en-GB"/>
              </w:rPr>
              <w:t>2</w:t>
            </w:r>
          </w:p>
        </w:tc>
        <w:tc>
          <w:tcPr>
            <w:tcW w:w="942" w:type="pct"/>
            <w:shd w:val="clear" w:color="auto" w:fill="FFFF99"/>
          </w:tcPr>
          <w:p w14:paraId="4466BB26"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sz w:val="24"/>
                <w:szCs w:val="24"/>
              </w:rPr>
              <w:t>46.6720</w:t>
            </w:r>
          </w:p>
        </w:tc>
        <w:tc>
          <w:tcPr>
            <w:tcW w:w="864" w:type="pct"/>
            <w:shd w:val="clear" w:color="auto" w:fill="FFFF99"/>
          </w:tcPr>
          <w:p w14:paraId="34267819"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sz w:val="24"/>
                <w:szCs w:val="24"/>
              </w:rPr>
              <w:t>1.1380</w:t>
            </w:r>
          </w:p>
        </w:tc>
        <w:tc>
          <w:tcPr>
            <w:tcW w:w="914" w:type="pct"/>
            <w:shd w:val="clear" w:color="auto" w:fill="92D050"/>
          </w:tcPr>
          <w:p w14:paraId="42DA2203"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sz w:val="24"/>
                <w:szCs w:val="24"/>
              </w:rPr>
              <w:t>Cause</w:t>
            </w:r>
          </w:p>
        </w:tc>
      </w:tr>
      <w:tr w:rsidR="00465D1D" w:rsidRPr="002547C3" w14:paraId="13BF9912" w14:textId="77777777" w:rsidTr="00465D1D">
        <w:trPr>
          <w:trHeight w:val="78"/>
        </w:trPr>
        <w:tc>
          <w:tcPr>
            <w:tcW w:w="1573" w:type="pct"/>
            <w:vMerge/>
            <w:shd w:val="clear" w:color="auto" w:fill="FFFF99"/>
            <w:noWrap/>
            <w:vAlign w:val="bottom"/>
            <w:hideMark/>
          </w:tcPr>
          <w:p w14:paraId="4C9AE1EE" w14:textId="77777777" w:rsidR="00465D1D" w:rsidRPr="002547C3" w:rsidRDefault="00465D1D" w:rsidP="00465D1D">
            <w:pPr>
              <w:spacing w:after="0" w:line="240" w:lineRule="auto"/>
              <w:rPr>
                <w:rFonts w:ascii="Times New Roman" w:hAnsi="Times New Roman"/>
                <w:sz w:val="24"/>
                <w:szCs w:val="24"/>
              </w:rPr>
            </w:pPr>
          </w:p>
        </w:tc>
        <w:tc>
          <w:tcPr>
            <w:tcW w:w="707" w:type="pct"/>
            <w:shd w:val="clear" w:color="auto" w:fill="FFFF99"/>
            <w:noWrap/>
            <w:hideMark/>
          </w:tcPr>
          <w:p w14:paraId="6CDA37DB"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color w:val="000000"/>
                <w:sz w:val="24"/>
                <w:szCs w:val="24"/>
                <w:lang w:eastAsia="en-GB"/>
              </w:rPr>
              <w:t>CEF</w:t>
            </w:r>
            <w:r w:rsidRPr="002547C3">
              <w:rPr>
                <w:rFonts w:ascii="Times New Roman" w:hAnsi="Times New Roman"/>
                <w:sz w:val="24"/>
                <w:szCs w:val="24"/>
                <w:lang w:eastAsia="en-GB"/>
              </w:rPr>
              <w:t>3</w:t>
            </w:r>
          </w:p>
        </w:tc>
        <w:tc>
          <w:tcPr>
            <w:tcW w:w="942" w:type="pct"/>
            <w:shd w:val="clear" w:color="auto" w:fill="FFFF99"/>
          </w:tcPr>
          <w:p w14:paraId="0A9DC8F1"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sz w:val="24"/>
                <w:szCs w:val="24"/>
              </w:rPr>
              <w:t>45.3616</w:t>
            </w:r>
          </w:p>
        </w:tc>
        <w:tc>
          <w:tcPr>
            <w:tcW w:w="864" w:type="pct"/>
            <w:shd w:val="clear" w:color="auto" w:fill="FFFF99"/>
          </w:tcPr>
          <w:p w14:paraId="62328D1B"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sz w:val="24"/>
                <w:szCs w:val="24"/>
              </w:rPr>
              <w:t>-0.1671</w:t>
            </w:r>
          </w:p>
        </w:tc>
        <w:tc>
          <w:tcPr>
            <w:tcW w:w="914" w:type="pct"/>
            <w:shd w:val="clear" w:color="auto" w:fill="FFC000"/>
          </w:tcPr>
          <w:p w14:paraId="485C308E"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sz w:val="24"/>
                <w:szCs w:val="24"/>
              </w:rPr>
              <w:t>Effect</w:t>
            </w:r>
          </w:p>
        </w:tc>
      </w:tr>
      <w:tr w:rsidR="00465D1D" w:rsidRPr="002547C3" w14:paraId="33965BA5" w14:textId="77777777" w:rsidTr="00465D1D">
        <w:trPr>
          <w:trHeight w:val="68"/>
        </w:trPr>
        <w:tc>
          <w:tcPr>
            <w:tcW w:w="1573" w:type="pct"/>
            <w:vMerge/>
            <w:shd w:val="clear" w:color="auto" w:fill="FFFF99"/>
            <w:noWrap/>
            <w:vAlign w:val="bottom"/>
            <w:hideMark/>
          </w:tcPr>
          <w:p w14:paraId="38600714" w14:textId="77777777" w:rsidR="00465D1D" w:rsidRPr="002547C3" w:rsidRDefault="00465D1D" w:rsidP="00465D1D">
            <w:pPr>
              <w:spacing w:after="0" w:line="240" w:lineRule="auto"/>
              <w:rPr>
                <w:rFonts w:ascii="Times New Roman" w:hAnsi="Times New Roman"/>
                <w:sz w:val="24"/>
                <w:szCs w:val="24"/>
              </w:rPr>
            </w:pPr>
          </w:p>
        </w:tc>
        <w:tc>
          <w:tcPr>
            <w:tcW w:w="707" w:type="pct"/>
            <w:shd w:val="clear" w:color="auto" w:fill="FFFF99"/>
            <w:noWrap/>
            <w:hideMark/>
          </w:tcPr>
          <w:p w14:paraId="56FC654D"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color w:val="000000"/>
                <w:sz w:val="24"/>
                <w:szCs w:val="24"/>
                <w:lang w:eastAsia="en-GB"/>
              </w:rPr>
              <w:t>CEF</w:t>
            </w:r>
            <w:r w:rsidRPr="002547C3">
              <w:rPr>
                <w:rFonts w:ascii="Times New Roman" w:hAnsi="Times New Roman"/>
                <w:sz w:val="24"/>
                <w:szCs w:val="24"/>
                <w:lang w:eastAsia="en-GB"/>
              </w:rPr>
              <w:t>4</w:t>
            </w:r>
          </w:p>
        </w:tc>
        <w:tc>
          <w:tcPr>
            <w:tcW w:w="942" w:type="pct"/>
            <w:shd w:val="clear" w:color="auto" w:fill="FFFF99"/>
          </w:tcPr>
          <w:p w14:paraId="2BC72F6A"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sz w:val="24"/>
                <w:szCs w:val="24"/>
              </w:rPr>
              <w:t>45.6826</w:t>
            </w:r>
          </w:p>
        </w:tc>
        <w:tc>
          <w:tcPr>
            <w:tcW w:w="864" w:type="pct"/>
            <w:shd w:val="clear" w:color="auto" w:fill="FFFF99"/>
          </w:tcPr>
          <w:p w14:paraId="1372B354"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sz w:val="24"/>
                <w:szCs w:val="24"/>
              </w:rPr>
              <w:t>-1.4333</w:t>
            </w:r>
          </w:p>
        </w:tc>
        <w:tc>
          <w:tcPr>
            <w:tcW w:w="914" w:type="pct"/>
            <w:shd w:val="clear" w:color="auto" w:fill="FFC000"/>
          </w:tcPr>
          <w:p w14:paraId="32564B5F"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sz w:val="24"/>
                <w:szCs w:val="24"/>
              </w:rPr>
              <w:t>Effect</w:t>
            </w:r>
          </w:p>
        </w:tc>
      </w:tr>
      <w:tr w:rsidR="00465D1D" w:rsidRPr="002547C3" w14:paraId="20071B39" w14:textId="77777777" w:rsidTr="00465D1D">
        <w:trPr>
          <w:trHeight w:val="145"/>
        </w:trPr>
        <w:tc>
          <w:tcPr>
            <w:tcW w:w="1573" w:type="pct"/>
            <w:vMerge/>
            <w:shd w:val="clear" w:color="auto" w:fill="FFFF99"/>
            <w:noWrap/>
            <w:vAlign w:val="bottom"/>
            <w:hideMark/>
          </w:tcPr>
          <w:p w14:paraId="2A46A481" w14:textId="77777777" w:rsidR="00465D1D" w:rsidRPr="002547C3" w:rsidRDefault="00465D1D" w:rsidP="00465D1D">
            <w:pPr>
              <w:spacing w:after="0" w:line="240" w:lineRule="auto"/>
              <w:rPr>
                <w:rFonts w:ascii="Times New Roman" w:hAnsi="Times New Roman"/>
                <w:sz w:val="24"/>
                <w:szCs w:val="24"/>
              </w:rPr>
            </w:pPr>
          </w:p>
        </w:tc>
        <w:tc>
          <w:tcPr>
            <w:tcW w:w="707" w:type="pct"/>
            <w:shd w:val="clear" w:color="auto" w:fill="FFFF99"/>
            <w:noWrap/>
            <w:hideMark/>
          </w:tcPr>
          <w:p w14:paraId="7321C15A"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color w:val="000000"/>
                <w:sz w:val="24"/>
                <w:szCs w:val="24"/>
                <w:lang w:eastAsia="en-GB"/>
              </w:rPr>
              <w:t>CEF</w:t>
            </w:r>
            <w:r w:rsidRPr="002547C3">
              <w:rPr>
                <w:rFonts w:ascii="Times New Roman" w:hAnsi="Times New Roman"/>
                <w:sz w:val="24"/>
                <w:szCs w:val="24"/>
                <w:lang w:eastAsia="en-GB"/>
              </w:rPr>
              <w:t>5</w:t>
            </w:r>
          </w:p>
          <w:p w14:paraId="71038763" w14:textId="77777777" w:rsidR="00465D1D" w:rsidRPr="002547C3" w:rsidRDefault="00465D1D" w:rsidP="00465D1D">
            <w:pPr>
              <w:spacing w:after="0" w:line="240" w:lineRule="auto"/>
              <w:jc w:val="center"/>
              <w:rPr>
                <w:rFonts w:ascii="Times New Roman" w:hAnsi="Times New Roman"/>
                <w:sz w:val="24"/>
                <w:szCs w:val="24"/>
                <w:lang w:eastAsia="en-GB"/>
              </w:rPr>
            </w:pPr>
          </w:p>
        </w:tc>
        <w:tc>
          <w:tcPr>
            <w:tcW w:w="942" w:type="pct"/>
            <w:shd w:val="clear" w:color="auto" w:fill="FFFF99"/>
          </w:tcPr>
          <w:p w14:paraId="2F6DDE2C"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sz w:val="24"/>
                <w:szCs w:val="24"/>
              </w:rPr>
              <w:t>46.7369</w:t>
            </w:r>
          </w:p>
        </w:tc>
        <w:tc>
          <w:tcPr>
            <w:tcW w:w="864" w:type="pct"/>
            <w:shd w:val="clear" w:color="auto" w:fill="FFFF99"/>
          </w:tcPr>
          <w:p w14:paraId="24F1058B"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sz w:val="24"/>
                <w:szCs w:val="24"/>
              </w:rPr>
              <w:t>0.2979</w:t>
            </w:r>
          </w:p>
        </w:tc>
        <w:tc>
          <w:tcPr>
            <w:tcW w:w="914" w:type="pct"/>
            <w:shd w:val="clear" w:color="auto" w:fill="92D050"/>
          </w:tcPr>
          <w:p w14:paraId="4D6E6AE1" w14:textId="77777777" w:rsidR="00465D1D" w:rsidRPr="002547C3" w:rsidRDefault="00465D1D" w:rsidP="00465D1D">
            <w:pPr>
              <w:spacing w:after="0" w:line="240" w:lineRule="auto"/>
              <w:jc w:val="center"/>
              <w:rPr>
                <w:rFonts w:ascii="Times New Roman" w:hAnsi="Times New Roman"/>
                <w:sz w:val="24"/>
                <w:szCs w:val="24"/>
                <w:lang w:eastAsia="en-GB"/>
              </w:rPr>
            </w:pPr>
            <w:r w:rsidRPr="002547C3">
              <w:rPr>
                <w:rFonts w:ascii="Times New Roman" w:hAnsi="Times New Roman"/>
                <w:sz w:val="24"/>
                <w:szCs w:val="24"/>
              </w:rPr>
              <w:t>Cause</w:t>
            </w:r>
          </w:p>
        </w:tc>
      </w:tr>
      <w:tr w:rsidR="00465D1D" w:rsidRPr="002547C3" w14:paraId="0FCE5AC8" w14:textId="77777777" w:rsidTr="00465D1D">
        <w:trPr>
          <w:trHeight w:val="58"/>
        </w:trPr>
        <w:tc>
          <w:tcPr>
            <w:tcW w:w="1573" w:type="pct"/>
            <w:vMerge w:val="restart"/>
            <w:shd w:val="clear" w:color="auto" w:fill="FFFF99"/>
            <w:noWrap/>
            <w:vAlign w:val="center"/>
            <w:hideMark/>
          </w:tcPr>
          <w:p w14:paraId="4BAC193F" w14:textId="77777777" w:rsidR="00465D1D" w:rsidRPr="002547C3" w:rsidRDefault="00465D1D" w:rsidP="00465D1D">
            <w:pPr>
              <w:spacing w:after="0" w:line="240" w:lineRule="auto"/>
              <w:rPr>
                <w:rFonts w:ascii="Times New Roman" w:hAnsi="Times New Roman"/>
                <w:color w:val="000000"/>
                <w:sz w:val="24"/>
                <w:szCs w:val="24"/>
                <w:lang w:eastAsia="en-GB"/>
              </w:rPr>
            </w:pPr>
            <w:r w:rsidRPr="002547C3">
              <w:rPr>
                <w:rFonts w:ascii="Times New Roman" w:hAnsi="Times New Roman"/>
                <w:color w:val="000000"/>
                <w:sz w:val="24"/>
                <w:szCs w:val="24"/>
                <w:lang w:eastAsia="en-GB"/>
              </w:rPr>
              <w:t>Circularity and Consumer Engagement (CCE)</w:t>
            </w:r>
          </w:p>
          <w:p w14:paraId="245160ED" w14:textId="77777777" w:rsidR="00465D1D" w:rsidRPr="002547C3" w:rsidRDefault="00465D1D" w:rsidP="00465D1D">
            <w:pPr>
              <w:spacing w:after="0" w:line="240" w:lineRule="auto"/>
              <w:rPr>
                <w:rFonts w:ascii="Times New Roman" w:hAnsi="Times New Roman"/>
                <w:sz w:val="24"/>
                <w:szCs w:val="24"/>
                <w:lang w:eastAsia="en-GB"/>
              </w:rPr>
            </w:pPr>
            <w:r w:rsidRPr="002547C3">
              <w:rPr>
                <w:rFonts w:ascii="Times New Roman" w:hAnsi="Times New Roman"/>
                <w:color w:val="000000"/>
                <w:sz w:val="24"/>
                <w:szCs w:val="24"/>
                <w:lang w:eastAsia="en-GB"/>
              </w:rPr>
              <w:t xml:space="preserve"> </w:t>
            </w:r>
          </w:p>
        </w:tc>
        <w:tc>
          <w:tcPr>
            <w:tcW w:w="707" w:type="pct"/>
            <w:shd w:val="clear" w:color="auto" w:fill="FFFF99"/>
            <w:noWrap/>
            <w:hideMark/>
          </w:tcPr>
          <w:p w14:paraId="6100322C"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CCE1</w:t>
            </w:r>
          </w:p>
        </w:tc>
        <w:tc>
          <w:tcPr>
            <w:tcW w:w="942" w:type="pct"/>
            <w:shd w:val="clear" w:color="auto" w:fill="FFFF99"/>
            <w:vAlign w:val="center"/>
          </w:tcPr>
          <w:p w14:paraId="5F91A629"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33.3024</w:t>
            </w:r>
          </w:p>
        </w:tc>
        <w:tc>
          <w:tcPr>
            <w:tcW w:w="864" w:type="pct"/>
            <w:shd w:val="clear" w:color="auto" w:fill="FFFF99"/>
            <w:vAlign w:val="center"/>
          </w:tcPr>
          <w:p w14:paraId="71A06D79"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0.9637</w:t>
            </w:r>
          </w:p>
        </w:tc>
        <w:tc>
          <w:tcPr>
            <w:tcW w:w="914" w:type="pct"/>
            <w:shd w:val="clear" w:color="auto" w:fill="92D050"/>
          </w:tcPr>
          <w:p w14:paraId="3294C174"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Cause</w:t>
            </w:r>
          </w:p>
        </w:tc>
      </w:tr>
      <w:tr w:rsidR="00465D1D" w:rsidRPr="002547C3" w14:paraId="2AEAFCAB" w14:textId="77777777" w:rsidTr="00465D1D">
        <w:trPr>
          <w:trHeight w:val="113"/>
        </w:trPr>
        <w:tc>
          <w:tcPr>
            <w:tcW w:w="1573" w:type="pct"/>
            <w:vMerge/>
            <w:shd w:val="clear" w:color="auto" w:fill="FFFF99"/>
            <w:noWrap/>
            <w:vAlign w:val="bottom"/>
            <w:hideMark/>
          </w:tcPr>
          <w:p w14:paraId="7A7D63C0" w14:textId="77777777" w:rsidR="00465D1D" w:rsidRPr="002547C3" w:rsidRDefault="00465D1D" w:rsidP="00465D1D">
            <w:pPr>
              <w:spacing w:after="0" w:line="240" w:lineRule="auto"/>
              <w:rPr>
                <w:rFonts w:ascii="Times New Roman" w:hAnsi="Times New Roman"/>
                <w:sz w:val="24"/>
                <w:szCs w:val="24"/>
              </w:rPr>
            </w:pPr>
          </w:p>
        </w:tc>
        <w:tc>
          <w:tcPr>
            <w:tcW w:w="707" w:type="pct"/>
            <w:shd w:val="clear" w:color="auto" w:fill="FFFF99"/>
            <w:noWrap/>
            <w:hideMark/>
          </w:tcPr>
          <w:p w14:paraId="3768A653"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CCE2</w:t>
            </w:r>
          </w:p>
        </w:tc>
        <w:tc>
          <w:tcPr>
            <w:tcW w:w="942" w:type="pct"/>
            <w:shd w:val="clear" w:color="auto" w:fill="FFFF99"/>
            <w:vAlign w:val="center"/>
          </w:tcPr>
          <w:p w14:paraId="44C19572"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32.9478</w:t>
            </w:r>
          </w:p>
        </w:tc>
        <w:tc>
          <w:tcPr>
            <w:tcW w:w="864" w:type="pct"/>
            <w:shd w:val="clear" w:color="auto" w:fill="FFFF99"/>
            <w:vAlign w:val="center"/>
          </w:tcPr>
          <w:p w14:paraId="518F0157"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0.4648</w:t>
            </w:r>
          </w:p>
        </w:tc>
        <w:tc>
          <w:tcPr>
            <w:tcW w:w="914" w:type="pct"/>
            <w:shd w:val="clear" w:color="auto" w:fill="92D050"/>
          </w:tcPr>
          <w:p w14:paraId="76335905"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Cause</w:t>
            </w:r>
          </w:p>
        </w:tc>
      </w:tr>
      <w:tr w:rsidR="00465D1D" w:rsidRPr="002547C3" w14:paraId="14E9B96D" w14:textId="77777777" w:rsidTr="00465D1D">
        <w:trPr>
          <w:trHeight w:val="103"/>
        </w:trPr>
        <w:tc>
          <w:tcPr>
            <w:tcW w:w="1573" w:type="pct"/>
            <w:vMerge/>
            <w:shd w:val="clear" w:color="auto" w:fill="FFFF99"/>
            <w:noWrap/>
            <w:vAlign w:val="bottom"/>
            <w:hideMark/>
          </w:tcPr>
          <w:p w14:paraId="13EBFCAC" w14:textId="77777777" w:rsidR="00465D1D" w:rsidRPr="002547C3" w:rsidRDefault="00465D1D" w:rsidP="00465D1D">
            <w:pPr>
              <w:spacing w:after="0" w:line="240" w:lineRule="auto"/>
              <w:rPr>
                <w:rFonts w:ascii="Times New Roman" w:hAnsi="Times New Roman"/>
                <w:sz w:val="24"/>
                <w:szCs w:val="24"/>
              </w:rPr>
            </w:pPr>
          </w:p>
        </w:tc>
        <w:tc>
          <w:tcPr>
            <w:tcW w:w="707" w:type="pct"/>
            <w:shd w:val="clear" w:color="auto" w:fill="FFFF99"/>
            <w:noWrap/>
            <w:hideMark/>
          </w:tcPr>
          <w:p w14:paraId="5F491013"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CCE3</w:t>
            </w:r>
          </w:p>
        </w:tc>
        <w:tc>
          <w:tcPr>
            <w:tcW w:w="942" w:type="pct"/>
            <w:shd w:val="clear" w:color="auto" w:fill="FFFF99"/>
            <w:vAlign w:val="center"/>
          </w:tcPr>
          <w:p w14:paraId="10FA8E95"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31.1325</w:t>
            </w:r>
          </w:p>
        </w:tc>
        <w:tc>
          <w:tcPr>
            <w:tcW w:w="864" w:type="pct"/>
            <w:shd w:val="clear" w:color="auto" w:fill="FFFF99"/>
            <w:vAlign w:val="center"/>
          </w:tcPr>
          <w:p w14:paraId="773CB042"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0.3611</w:t>
            </w:r>
          </w:p>
        </w:tc>
        <w:tc>
          <w:tcPr>
            <w:tcW w:w="914" w:type="pct"/>
            <w:shd w:val="clear" w:color="auto" w:fill="92D050"/>
          </w:tcPr>
          <w:p w14:paraId="6E42D4C7"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Cause</w:t>
            </w:r>
          </w:p>
        </w:tc>
      </w:tr>
      <w:tr w:rsidR="00465D1D" w:rsidRPr="002547C3" w14:paraId="15DE31A1" w14:textId="77777777" w:rsidTr="00465D1D">
        <w:trPr>
          <w:trHeight w:val="240"/>
        </w:trPr>
        <w:tc>
          <w:tcPr>
            <w:tcW w:w="1573" w:type="pct"/>
            <w:vMerge/>
            <w:shd w:val="clear" w:color="auto" w:fill="FFFF99"/>
            <w:noWrap/>
            <w:vAlign w:val="bottom"/>
            <w:hideMark/>
          </w:tcPr>
          <w:p w14:paraId="657B4A0F" w14:textId="77777777" w:rsidR="00465D1D" w:rsidRPr="002547C3" w:rsidRDefault="00465D1D" w:rsidP="00465D1D">
            <w:pPr>
              <w:spacing w:after="0" w:line="240" w:lineRule="auto"/>
              <w:rPr>
                <w:rFonts w:ascii="Times New Roman" w:hAnsi="Times New Roman"/>
                <w:sz w:val="24"/>
                <w:szCs w:val="24"/>
              </w:rPr>
            </w:pPr>
          </w:p>
        </w:tc>
        <w:tc>
          <w:tcPr>
            <w:tcW w:w="707" w:type="pct"/>
            <w:shd w:val="clear" w:color="auto" w:fill="FFFF99"/>
            <w:noWrap/>
            <w:hideMark/>
          </w:tcPr>
          <w:p w14:paraId="45D51BE2"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CCE4</w:t>
            </w:r>
          </w:p>
        </w:tc>
        <w:tc>
          <w:tcPr>
            <w:tcW w:w="942" w:type="pct"/>
            <w:shd w:val="clear" w:color="auto" w:fill="FFFF99"/>
            <w:vAlign w:val="center"/>
          </w:tcPr>
          <w:p w14:paraId="1B9B7F4D"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32.3347</w:t>
            </w:r>
          </w:p>
        </w:tc>
        <w:tc>
          <w:tcPr>
            <w:tcW w:w="864" w:type="pct"/>
            <w:shd w:val="clear" w:color="auto" w:fill="FFFF99"/>
            <w:vAlign w:val="center"/>
          </w:tcPr>
          <w:p w14:paraId="376F6A6A"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-1.2851</w:t>
            </w:r>
          </w:p>
        </w:tc>
        <w:tc>
          <w:tcPr>
            <w:tcW w:w="914" w:type="pct"/>
            <w:shd w:val="clear" w:color="auto" w:fill="FFC000"/>
          </w:tcPr>
          <w:p w14:paraId="48523C40"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Effect</w:t>
            </w:r>
          </w:p>
        </w:tc>
      </w:tr>
      <w:tr w:rsidR="00465D1D" w:rsidRPr="002547C3" w14:paraId="61B5D7DC" w14:textId="77777777" w:rsidTr="00465D1D">
        <w:trPr>
          <w:trHeight w:val="58"/>
        </w:trPr>
        <w:tc>
          <w:tcPr>
            <w:tcW w:w="1573" w:type="pct"/>
            <w:vMerge/>
            <w:shd w:val="clear" w:color="auto" w:fill="FFFF99"/>
            <w:noWrap/>
            <w:vAlign w:val="bottom"/>
            <w:hideMark/>
          </w:tcPr>
          <w:p w14:paraId="0822A0D1" w14:textId="77777777" w:rsidR="00465D1D" w:rsidRPr="002547C3" w:rsidRDefault="00465D1D" w:rsidP="00465D1D">
            <w:pPr>
              <w:spacing w:after="0" w:line="240" w:lineRule="auto"/>
              <w:rPr>
                <w:rFonts w:ascii="Times New Roman" w:hAnsi="Times New Roman"/>
                <w:sz w:val="24"/>
                <w:szCs w:val="24"/>
              </w:rPr>
            </w:pPr>
          </w:p>
        </w:tc>
        <w:tc>
          <w:tcPr>
            <w:tcW w:w="707" w:type="pct"/>
            <w:shd w:val="clear" w:color="auto" w:fill="FFFF99"/>
            <w:noWrap/>
            <w:hideMark/>
          </w:tcPr>
          <w:p w14:paraId="338035A9"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CCE5</w:t>
            </w:r>
          </w:p>
        </w:tc>
        <w:tc>
          <w:tcPr>
            <w:tcW w:w="942" w:type="pct"/>
            <w:shd w:val="clear" w:color="auto" w:fill="FFFF99"/>
            <w:vAlign w:val="center"/>
          </w:tcPr>
          <w:p w14:paraId="58977606"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33.5223</w:t>
            </w:r>
          </w:p>
        </w:tc>
        <w:tc>
          <w:tcPr>
            <w:tcW w:w="864" w:type="pct"/>
            <w:shd w:val="clear" w:color="auto" w:fill="FFFF99"/>
            <w:vAlign w:val="center"/>
          </w:tcPr>
          <w:p w14:paraId="4597B805"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-0.5045</w:t>
            </w:r>
          </w:p>
        </w:tc>
        <w:tc>
          <w:tcPr>
            <w:tcW w:w="914" w:type="pct"/>
            <w:shd w:val="clear" w:color="auto" w:fill="FFC000"/>
          </w:tcPr>
          <w:p w14:paraId="687B6A9C"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Effect</w:t>
            </w:r>
          </w:p>
        </w:tc>
      </w:tr>
      <w:tr w:rsidR="00465D1D" w:rsidRPr="002547C3" w14:paraId="34DE9E16" w14:textId="77777777" w:rsidTr="00465D1D">
        <w:trPr>
          <w:trHeight w:val="89"/>
        </w:trPr>
        <w:tc>
          <w:tcPr>
            <w:tcW w:w="1573" w:type="pct"/>
            <w:vMerge w:val="restart"/>
            <w:shd w:val="clear" w:color="auto" w:fill="FFFF99"/>
            <w:noWrap/>
            <w:vAlign w:val="center"/>
            <w:hideMark/>
          </w:tcPr>
          <w:p w14:paraId="1826F00F" w14:textId="77777777" w:rsidR="00465D1D" w:rsidRPr="002547C3" w:rsidRDefault="00465D1D" w:rsidP="00465D1D">
            <w:pPr>
              <w:spacing w:after="0" w:line="240" w:lineRule="auto"/>
              <w:rPr>
                <w:rFonts w:ascii="Times New Roman" w:hAnsi="Times New Roman"/>
                <w:color w:val="000000"/>
                <w:sz w:val="24"/>
                <w:szCs w:val="24"/>
                <w:lang w:eastAsia="en-GB"/>
              </w:rPr>
            </w:pPr>
            <w:r w:rsidRPr="002547C3">
              <w:rPr>
                <w:rFonts w:ascii="Times New Roman" w:hAnsi="Times New Roman"/>
                <w:color w:val="000000"/>
                <w:sz w:val="24"/>
                <w:szCs w:val="24"/>
                <w:lang w:eastAsia="en-GB"/>
              </w:rPr>
              <w:t>Changing Market Demands and Consumption (CMC)</w:t>
            </w:r>
          </w:p>
          <w:p w14:paraId="28D440D3" w14:textId="77777777" w:rsidR="00465D1D" w:rsidRPr="002547C3" w:rsidRDefault="00465D1D" w:rsidP="00465D1D">
            <w:pPr>
              <w:spacing w:after="0" w:line="240" w:lineRule="auto"/>
              <w:rPr>
                <w:rFonts w:ascii="Times New Roman" w:hAnsi="Times New Roman"/>
                <w:color w:val="000000"/>
                <w:sz w:val="24"/>
                <w:szCs w:val="24"/>
                <w:lang w:eastAsia="en-GB"/>
              </w:rPr>
            </w:pPr>
          </w:p>
        </w:tc>
        <w:tc>
          <w:tcPr>
            <w:tcW w:w="707" w:type="pct"/>
            <w:shd w:val="clear" w:color="auto" w:fill="FFFF99"/>
            <w:noWrap/>
            <w:hideMark/>
          </w:tcPr>
          <w:p w14:paraId="71C79C2A"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CMC1</w:t>
            </w:r>
          </w:p>
        </w:tc>
        <w:tc>
          <w:tcPr>
            <w:tcW w:w="942" w:type="pct"/>
            <w:shd w:val="clear" w:color="auto" w:fill="FFFF99"/>
            <w:vAlign w:val="center"/>
          </w:tcPr>
          <w:p w14:paraId="11BEFC55"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15.7337</w:t>
            </w:r>
          </w:p>
        </w:tc>
        <w:tc>
          <w:tcPr>
            <w:tcW w:w="864" w:type="pct"/>
            <w:shd w:val="clear" w:color="auto" w:fill="FFFF99"/>
            <w:vAlign w:val="center"/>
          </w:tcPr>
          <w:p w14:paraId="66E31321"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0.0982</w:t>
            </w:r>
          </w:p>
        </w:tc>
        <w:tc>
          <w:tcPr>
            <w:tcW w:w="914" w:type="pct"/>
            <w:shd w:val="clear" w:color="auto" w:fill="92D050"/>
          </w:tcPr>
          <w:p w14:paraId="3061D96B"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Cause</w:t>
            </w:r>
          </w:p>
        </w:tc>
      </w:tr>
      <w:tr w:rsidR="00465D1D" w:rsidRPr="002547C3" w14:paraId="56AC2432" w14:textId="77777777" w:rsidTr="00465D1D">
        <w:trPr>
          <w:trHeight w:val="80"/>
        </w:trPr>
        <w:tc>
          <w:tcPr>
            <w:tcW w:w="1573" w:type="pct"/>
            <w:vMerge/>
            <w:shd w:val="clear" w:color="auto" w:fill="FFFF99"/>
            <w:noWrap/>
            <w:vAlign w:val="bottom"/>
            <w:hideMark/>
          </w:tcPr>
          <w:p w14:paraId="5B637F04" w14:textId="77777777" w:rsidR="00465D1D" w:rsidRPr="002547C3" w:rsidRDefault="00465D1D" w:rsidP="00465D1D">
            <w:pPr>
              <w:spacing w:after="0" w:line="240" w:lineRule="auto"/>
              <w:rPr>
                <w:rFonts w:ascii="Times New Roman" w:hAnsi="Times New Roman"/>
                <w:sz w:val="24"/>
                <w:szCs w:val="24"/>
              </w:rPr>
            </w:pPr>
          </w:p>
        </w:tc>
        <w:tc>
          <w:tcPr>
            <w:tcW w:w="707" w:type="pct"/>
            <w:shd w:val="clear" w:color="auto" w:fill="FFFF99"/>
            <w:noWrap/>
            <w:hideMark/>
          </w:tcPr>
          <w:p w14:paraId="130CB22B"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CMC2</w:t>
            </w:r>
          </w:p>
        </w:tc>
        <w:tc>
          <w:tcPr>
            <w:tcW w:w="942" w:type="pct"/>
            <w:shd w:val="clear" w:color="auto" w:fill="FFFF99"/>
            <w:vAlign w:val="center"/>
          </w:tcPr>
          <w:p w14:paraId="691BDCCE"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15.9268</w:t>
            </w:r>
          </w:p>
        </w:tc>
        <w:tc>
          <w:tcPr>
            <w:tcW w:w="864" w:type="pct"/>
            <w:shd w:val="clear" w:color="auto" w:fill="FFFF99"/>
            <w:vAlign w:val="center"/>
          </w:tcPr>
          <w:p w14:paraId="6CF2CC16"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0.0209</w:t>
            </w:r>
          </w:p>
        </w:tc>
        <w:tc>
          <w:tcPr>
            <w:tcW w:w="914" w:type="pct"/>
            <w:shd w:val="clear" w:color="auto" w:fill="92D050"/>
          </w:tcPr>
          <w:p w14:paraId="398C4E7F"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Cause</w:t>
            </w:r>
          </w:p>
        </w:tc>
      </w:tr>
      <w:tr w:rsidR="00465D1D" w:rsidRPr="002547C3" w14:paraId="6F9B76E1" w14:textId="77777777" w:rsidTr="00465D1D">
        <w:trPr>
          <w:trHeight w:val="97"/>
        </w:trPr>
        <w:tc>
          <w:tcPr>
            <w:tcW w:w="1573" w:type="pct"/>
            <w:vMerge/>
            <w:shd w:val="clear" w:color="auto" w:fill="FFFF99"/>
            <w:noWrap/>
            <w:vAlign w:val="bottom"/>
            <w:hideMark/>
          </w:tcPr>
          <w:p w14:paraId="24F565A3" w14:textId="77777777" w:rsidR="00465D1D" w:rsidRPr="002547C3" w:rsidRDefault="00465D1D" w:rsidP="00465D1D">
            <w:pPr>
              <w:spacing w:after="0" w:line="240" w:lineRule="auto"/>
              <w:rPr>
                <w:rFonts w:ascii="Times New Roman" w:hAnsi="Times New Roman"/>
                <w:sz w:val="24"/>
                <w:szCs w:val="24"/>
              </w:rPr>
            </w:pPr>
          </w:p>
        </w:tc>
        <w:tc>
          <w:tcPr>
            <w:tcW w:w="707" w:type="pct"/>
            <w:shd w:val="clear" w:color="auto" w:fill="FFFF99"/>
            <w:noWrap/>
            <w:hideMark/>
          </w:tcPr>
          <w:p w14:paraId="7548DF06"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CMC3</w:t>
            </w:r>
          </w:p>
        </w:tc>
        <w:tc>
          <w:tcPr>
            <w:tcW w:w="942" w:type="pct"/>
            <w:shd w:val="clear" w:color="auto" w:fill="FFFF99"/>
            <w:vAlign w:val="center"/>
          </w:tcPr>
          <w:p w14:paraId="07A0EDF5"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15.8249</w:t>
            </w:r>
          </w:p>
        </w:tc>
        <w:tc>
          <w:tcPr>
            <w:tcW w:w="864" w:type="pct"/>
            <w:shd w:val="clear" w:color="auto" w:fill="FFFF99"/>
            <w:vAlign w:val="center"/>
          </w:tcPr>
          <w:p w14:paraId="43D57E62"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-0.1671</w:t>
            </w:r>
          </w:p>
        </w:tc>
        <w:tc>
          <w:tcPr>
            <w:tcW w:w="914" w:type="pct"/>
            <w:shd w:val="clear" w:color="auto" w:fill="FFC000"/>
          </w:tcPr>
          <w:p w14:paraId="705E6026"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Effect</w:t>
            </w:r>
          </w:p>
        </w:tc>
      </w:tr>
      <w:tr w:rsidR="00465D1D" w:rsidRPr="002547C3" w14:paraId="2F5F4CCE" w14:textId="77777777" w:rsidTr="00465D1D">
        <w:trPr>
          <w:trHeight w:val="115"/>
        </w:trPr>
        <w:tc>
          <w:tcPr>
            <w:tcW w:w="1573" w:type="pct"/>
            <w:vMerge/>
            <w:shd w:val="clear" w:color="auto" w:fill="FFFF99"/>
            <w:noWrap/>
            <w:vAlign w:val="bottom"/>
          </w:tcPr>
          <w:p w14:paraId="3A2C974A" w14:textId="77777777" w:rsidR="00465D1D" w:rsidRPr="002547C3" w:rsidRDefault="00465D1D" w:rsidP="00465D1D">
            <w:pPr>
              <w:spacing w:after="0" w:line="240" w:lineRule="auto"/>
              <w:rPr>
                <w:rFonts w:ascii="Times New Roman" w:hAnsi="Times New Roman"/>
                <w:sz w:val="24"/>
                <w:szCs w:val="24"/>
              </w:rPr>
            </w:pPr>
          </w:p>
        </w:tc>
        <w:tc>
          <w:tcPr>
            <w:tcW w:w="707" w:type="pct"/>
            <w:shd w:val="clear" w:color="auto" w:fill="FFFF99"/>
            <w:noWrap/>
          </w:tcPr>
          <w:p w14:paraId="5BB4CDF8"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CMC4</w:t>
            </w:r>
          </w:p>
        </w:tc>
        <w:tc>
          <w:tcPr>
            <w:tcW w:w="942" w:type="pct"/>
            <w:shd w:val="clear" w:color="auto" w:fill="FFFF99"/>
            <w:vAlign w:val="center"/>
          </w:tcPr>
          <w:p w14:paraId="424E8600"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16.2119</w:t>
            </w:r>
          </w:p>
        </w:tc>
        <w:tc>
          <w:tcPr>
            <w:tcW w:w="864" w:type="pct"/>
            <w:shd w:val="clear" w:color="auto" w:fill="FFFF99"/>
            <w:vAlign w:val="center"/>
          </w:tcPr>
          <w:p w14:paraId="59777ED9"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-0.7889</w:t>
            </w:r>
          </w:p>
        </w:tc>
        <w:tc>
          <w:tcPr>
            <w:tcW w:w="914" w:type="pct"/>
            <w:shd w:val="clear" w:color="auto" w:fill="FFC000"/>
          </w:tcPr>
          <w:p w14:paraId="584A244C"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Effect</w:t>
            </w:r>
          </w:p>
        </w:tc>
      </w:tr>
      <w:tr w:rsidR="00465D1D" w:rsidRPr="002547C3" w14:paraId="6759F2D7" w14:textId="77777777" w:rsidTr="00465D1D">
        <w:trPr>
          <w:trHeight w:val="133"/>
        </w:trPr>
        <w:tc>
          <w:tcPr>
            <w:tcW w:w="1573" w:type="pct"/>
            <w:vMerge/>
            <w:shd w:val="clear" w:color="auto" w:fill="FFFF99"/>
            <w:noWrap/>
            <w:vAlign w:val="bottom"/>
            <w:hideMark/>
          </w:tcPr>
          <w:p w14:paraId="76124277" w14:textId="77777777" w:rsidR="00465D1D" w:rsidRPr="002547C3" w:rsidRDefault="00465D1D" w:rsidP="00465D1D">
            <w:pPr>
              <w:spacing w:after="0" w:line="240" w:lineRule="auto"/>
              <w:rPr>
                <w:rFonts w:ascii="Times New Roman" w:hAnsi="Times New Roman"/>
                <w:sz w:val="24"/>
                <w:szCs w:val="24"/>
              </w:rPr>
            </w:pPr>
          </w:p>
        </w:tc>
        <w:tc>
          <w:tcPr>
            <w:tcW w:w="707" w:type="pct"/>
            <w:shd w:val="clear" w:color="auto" w:fill="FFFF99"/>
            <w:noWrap/>
            <w:hideMark/>
          </w:tcPr>
          <w:p w14:paraId="358CC1F2"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CMC5</w:t>
            </w:r>
          </w:p>
        </w:tc>
        <w:tc>
          <w:tcPr>
            <w:tcW w:w="942" w:type="pct"/>
            <w:shd w:val="clear" w:color="auto" w:fill="FFFF99"/>
            <w:vAlign w:val="center"/>
          </w:tcPr>
          <w:p w14:paraId="73F93E59"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16.8699</w:t>
            </w:r>
          </w:p>
        </w:tc>
        <w:tc>
          <w:tcPr>
            <w:tcW w:w="864" w:type="pct"/>
            <w:shd w:val="clear" w:color="auto" w:fill="FFFF99"/>
            <w:vAlign w:val="center"/>
          </w:tcPr>
          <w:p w14:paraId="3BD9C994"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0.8369</w:t>
            </w:r>
          </w:p>
        </w:tc>
        <w:tc>
          <w:tcPr>
            <w:tcW w:w="914" w:type="pct"/>
            <w:shd w:val="clear" w:color="auto" w:fill="92D050"/>
          </w:tcPr>
          <w:p w14:paraId="2D170650"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Cause</w:t>
            </w:r>
          </w:p>
        </w:tc>
      </w:tr>
      <w:tr w:rsidR="00465D1D" w:rsidRPr="002547C3" w14:paraId="4B766BF3" w14:textId="77777777" w:rsidTr="00465D1D">
        <w:trPr>
          <w:trHeight w:val="58"/>
        </w:trPr>
        <w:tc>
          <w:tcPr>
            <w:tcW w:w="1573" w:type="pct"/>
            <w:vMerge w:val="restart"/>
            <w:shd w:val="clear" w:color="auto" w:fill="FFFF99"/>
            <w:noWrap/>
            <w:vAlign w:val="center"/>
            <w:hideMark/>
          </w:tcPr>
          <w:p w14:paraId="00C622C3" w14:textId="77777777" w:rsidR="00465D1D" w:rsidRPr="002547C3" w:rsidRDefault="00465D1D" w:rsidP="00465D1D">
            <w:pPr>
              <w:spacing w:after="0" w:line="240" w:lineRule="auto"/>
              <w:rPr>
                <w:rFonts w:ascii="Times New Roman" w:hAnsi="Times New Roman"/>
                <w:color w:val="000000"/>
                <w:sz w:val="24"/>
                <w:szCs w:val="24"/>
                <w:lang w:eastAsia="en-GB"/>
              </w:rPr>
            </w:pPr>
            <w:r w:rsidRPr="002547C3">
              <w:rPr>
                <w:rFonts w:ascii="Times New Roman" w:hAnsi="Times New Roman"/>
                <w:color w:val="000000"/>
                <w:sz w:val="24"/>
                <w:szCs w:val="24"/>
                <w:lang w:eastAsia="en-GB"/>
              </w:rPr>
              <w:t>Ecological Modernisation and Eco-Innovation (EMI)</w:t>
            </w:r>
          </w:p>
          <w:p w14:paraId="4C304198" w14:textId="77777777" w:rsidR="00465D1D" w:rsidRPr="002547C3" w:rsidRDefault="00465D1D" w:rsidP="00465D1D">
            <w:pPr>
              <w:spacing w:after="0" w:line="240" w:lineRule="auto"/>
              <w:rPr>
                <w:rFonts w:ascii="Times New Roman" w:hAnsi="Times New Roman"/>
                <w:sz w:val="24"/>
                <w:szCs w:val="24"/>
                <w:lang w:eastAsia="en-GB"/>
              </w:rPr>
            </w:pPr>
          </w:p>
        </w:tc>
        <w:tc>
          <w:tcPr>
            <w:tcW w:w="707" w:type="pct"/>
            <w:shd w:val="clear" w:color="auto" w:fill="FFFF99"/>
            <w:noWrap/>
            <w:hideMark/>
          </w:tcPr>
          <w:p w14:paraId="72514B3E"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EMI1</w:t>
            </w:r>
          </w:p>
        </w:tc>
        <w:tc>
          <w:tcPr>
            <w:tcW w:w="942" w:type="pct"/>
            <w:shd w:val="clear" w:color="auto" w:fill="FFFF99"/>
            <w:vAlign w:val="center"/>
          </w:tcPr>
          <w:p w14:paraId="33C08BD3"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43.9975</w:t>
            </w:r>
          </w:p>
        </w:tc>
        <w:tc>
          <w:tcPr>
            <w:tcW w:w="864" w:type="pct"/>
            <w:shd w:val="clear" w:color="auto" w:fill="FFFF99"/>
            <w:vAlign w:val="center"/>
          </w:tcPr>
          <w:p w14:paraId="7CC0F2B1"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1.2438</w:t>
            </w:r>
          </w:p>
        </w:tc>
        <w:tc>
          <w:tcPr>
            <w:tcW w:w="914" w:type="pct"/>
            <w:shd w:val="clear" w:color="auto" w:fill="92D050"/>
          </w:tcPr>
          <w:p w14:paraId="112B76BA"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Cause</w:t>
            </w:r>
          </w:p>
        </w:tc>
      </w:tr>
      <w:tr w:rsidR="00465D1D" w:rsidRPr="002547C3" w14:paraId="5FF6C7EA" w14:textId="77777777" w:rsidTr="00465D1D">
        <w:trPr>
          <w:trHeight w:val="58"/>
        </w:trPr>
        <w:tc>
          <w:tcPr>
            <w:tcW w:w="1573" w:type="pct"/>
            <w:vMerge/>
            <w:shd w:val="clear" w:color="auto" w:fill="FFFF99"/>
            <w:noWrap/>
            <w:vAlign w:val="bottom"/>
            <w:hideMark/>
          </w:tcPr>
          <w:p w14:paraId="191833D4" w14:textId="77777777" w:rsidR="00465D1D" w:rsidRPr="002547C3" w:rsidRDefault="00465D1D" w:rsidP="00465D1D">
            <w:pPr>
              <w:spacing w:after="0" w:line="240" w:lineRule="auto"/>
              <w:rPr>
                <w:rFonts w:ascii="Times New Roman" w:hAnsi="Times New Roman"/>
                <w:sz w:val="24"/>
                <w:szCs w:val="24"/>
              </w:rPr>
            </w:pPr>
          </w:p>
        </w:tc>
        <w:tc>
          <w:tcPr>
            <w:tcW w:w="707" w:type="pct"/>
            <w:shd w:val="clear" w:color="auto" w:fill="FFFF99"/>
            <w:noWrap/>
            <w:hideMark/>
          </w:tcPr>
          <w:p w14:paraId="50890ABB"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EMI2</w:t>
            </w:r>
          </w:p>
        </w:tc>
        <w:tc>
          <w:tcPr>
            <w:tcW w:w="942" w:type="pct"/>
            <w:shd w:val="clear" w:color="auto" w:fill="FFFF99"/>
            <w:vAlign w:val="center"/>
          </w:tcPr>
          <w:p w14:paraId="346D830C"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43.0148</w:t>
            </w:r>
          </w:p>
        </w:tc>
        <w:tc>
          <w:tcPr>
            <w:tcW w:w="864" w:type="pct"/>
            <w:shd w:val="clear" w:color="auto" w:fill="FFFF99"/>
            <w:vAlign w:val="center"/>
          </w:tcPr>
          <w:p w14:paraId="68493867"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-1.5587</w:t>
            </w:r>
          </w:p>
        </w:tc>
        <w:tc>
          <w:tcPr>
            <w:tcW w:w="914" w:type="pct"/>
            <w:shd w:val="clear" w:color="auto" w:fill="FFC000"/>
          </w:tcPr>
          <w:p w14:paraId="5C05A77A"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Effect</w:t>
            </w:r>
          </w:p>
        </w:tc>
      </w:tr>
      <w:tr w:rsidR="00465D1D" w:rsidRPr="002547C3" w14:paraId="2C3ED670" w14:textId="77777777" w:rsidTr="00465D1D">
        <w:trPr>
          <w:trHeight w:val="58"/>
        </w:trPr>
        <w:tc>
          <w:tcPr>
            <w:tcW w:w="1573" w:type="pct"/>
            <w:vMerge/>
            <w:shd w:val="clear" w:color="auto" w:fill="FFFF99"/>
            <w:noWrap/>
            <w:vAlign w:val="bottom"/>
            <w:hideMark/>
          </w:tcPr>
          <w:p w14:paraId="1960389F" w14:textId="77777777" w:rsidR="00465D1D" w:rsidRPr="002547C3" w:rsidRDefault="00465D1D" w:rsidP="00465D1D">
            <w:pPr>
              <w:spacing w:after="0" w:line="240" w:lineRule="auto"/>
              <w:rPr>
                <w:rFonts w:ascii="Times New Roman" w:hAnsi="Times New Roman"/>
                <w:sz w:val="24"/>
                <w:szCs w:val="24"/>
              </w:rPr>
            </w:pPr>
          </w:p>
        </w:tc>
        <w:tc>
          <w:tcPr>
            <w:tcW w:w="707" w:type="pct"/>
            <w:shd w:val="clear" w:color="auto" w:fill="FFFF99"/>
            <w:noWrap/>
            <w:hideMark/>
          </w:tcPr>
          <w:p w14:paraId="1B68F2B9"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EMI3</w:t>
            </w:r>
          </w:p>
        </w:tc>
        <w:tc>
          <w:tcPr>
            <w:tcW w:w="942" w:type="pct"/>
            <w:shd w:val="clear" w:color="auto" w:fill="FFFF99"/>
            <w:vAlign w:val="center"/>
          </w:tcPr>
          <w:p w14:paraId="24345736"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43.9868</w:t>
            </w:r>
          </w:p>
        </w:tc>
        <w:tc>
          <w:tcPr>
            <w:tcW w:w="864" w:type="pct"/>
            <w:shd w:val="clear" w:color="auto" w:fill="FFFF99"/>
            <w:vAlign w:val="center"/>
          </w:tcPr>
          <w:p w14:paraId="07026858"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0.6563</w:t>
            </w:r>
          </w:p>
        </w:tc>
        <w:tc>
          <w:tcPr>
            <w:tcW w:w="914" w:type="pct"/>
            <w:shd w:val="clear" w:color="auto" w:fill="92D050"/>
          </w:tcPr>
          <w:p w14:paraId="0269B484"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Cause</w:t>
            </w:r>
          </w:p>
        </w:tc>
      </w:tr>
      <w:tr w:rsidR="00465D1D" w:rsidRPr="002547C3" w14:paraId="4F3F6A2B" w14:textId="77777777" w:rsidTr="00465D1D">
        <w:trPr>
          <w:trHeight w:val="77"/>
        </w:trPr>
        <w:tc>
          <w:tcPr>
            <w:tcW w:w="1573" w:type="pct"/>
            <w:vMerge/>
            <w:shd w:val="clear" w:color="auto" w:fill="FFFF99"/>
            <w:noWrap/>
            <w:vAlign w:val="bottom"/>
            <w:hideMark/>
          </w:tcPr>
          <w:p w14:paraId="01B56029" w14:textId="77777777" w:rsidR="00465D1D" w:rsidRPr="002547C3" w:rsidRDefault="00465D1D" w:rsidP="00465D1D">
            <w:pPr>
              <w:spacing w:after="0" w:line="240" w:lineRule="auto"/>
              <w:rPr>
                <w:rFonts w:ascii="Times New Roman" w:hAnsi="Times New Roman"/>
                <w:sz w:val="24"/>
                <w:szCs w:val="24"/>
              </w:rPr>
            </w:pPr>
          </w:p>
        </w:tc>
        <w:tc>
          <w:tcPr>
            <w:tcW w:w="707" w:type="pct"/>
            <w:shd w:val="clear" w:color="auto" w:fill="FFFF99"/>
            <w:noWrap/>
            <w:hideMark/>
          </w:tcPr>
          <w:p w14:paraId="2636A45E"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EMI4</w:t>
            </w:r>
          </w:p>
        </w:tc>
        <w:tc>
          <w:tcPr>
            <w:tcW w:w="942" w:type="pct"/>
            <w:shd w:val="clear" w:color="auto" w:fill="FFFF99"/>
            <w:vAlign w:val="center"/>
          </w:tcPr>
          <w:p w14:paraId="194C68B8"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42.6193</w:t>
            </w:r>
          </w:p>
        </w:tc>
        <w:tc>
          <w:tcPr>
            <w:tcW w:w="864" w:type="pct"/>
            <w:shd w:val="clear" w:color="auto" w:fill="FFFF99"/>
            <w:vAlign w:val="center"/>
          </w:tcPr>
          <w:p w14:paraId="235A18A9"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-0.5375</w:t>
            </w:r>
          </w:p>
        </w:tc>
        <w:tc>
          <w:tcPr>
            <w:tcW w:w="914" w:type="pct"/>
            <w:shd w:val="clear" w:color="auto" w:fill="FFC000"/>
          </w:tcPr>
          <w:p w14:paraId="5270DF9D"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Effect</w:t>
            </w:r>
          </w:p>
        </w:tc>
      </w:tr>
      <w:tr w:rsidR="00465D1D" w:rsidRPr="002547C3" w14:paraId="3058D63F" w14:textId="77777777" w:rsidTr="00465D1D">
        <w:trPr>
          <w:trHeight w:val="95"/>
        </w:trPr>
        <w:tc>
          <w:tcPr>
            <w:tcW w:w="1573" w:type="pct"/>
            <w:vMerge/>
            <w:shd w:val="clear" w:color="auto" w:fill="FFFF99"/>
            <w:noWrap/>
            <w:vAlign w:val="bottom"/>
            <w:hideMark/>
          </w:tcPr>
          <w:p w14:paraId="4ED8CF2F" w14:textId="77777777" w:rsidR="00465D1D" w:rsidRPr="002547C3" w:rsidRDefault="00465D1D" w:rsidP="00465D1D">
            <w:pPr>
              <w:spacing w:after="0" w:line="240" w:lineRule="auto"/>
              <w:rPr>
                <w:rFonts w:ascii="Times New Roman" w:hAnsi="Times New Roman"/>
                <w:sz w:val="24"/>
                <w:szCs w:val="24"/>
              </w:rPr>
            </w:pPr>
          </w:p>
        </w:tc>
        <w:tc>
          <w:tcPr>
            <w:tcW w:w="707" w:type="pct"/>
            <w:shd w:val="clear" w:color="auto" w:fill="FFFF99"/>
            <w:noWrap/>
            <w:hideMark/>
          </w:tcPr>
          <w:p w14:paraId="6E911690"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EMI5</w:t>
            </w:r>
          </w:p>
        </w:tc>
        <w:tc>
          <w:tcPr>
            <w:tcW w:w="942" w:type="pct"/>
            <w:shd w:val="clear" w:color="auto" w:fill="FFFF99"/>
            <w:vAlign w:val="center"/>
          </w:tcPr>
          <w:p w14:paraId="4F1B8002"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43.4786</w:t>
            </w:r>
          </w:p>
        </w:tc>
        <w:tc>
          <w:tcPr>
            <w:tcW w:w="864" w:type="pct"/>
            <w:shd w:val="clear" w:color="auto" w:fill="FFFF99"/>
            <w:vAlign w:val="center"/>
          </w:tcPr>
          <w:p w14:paraId="6D0AA391"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0.9251</w:t>
            </w:r>
          </w:p>
        </w:tc>
        <w:tc>
          <w:tcPr>
            <w:tcW w:w="914" w:type="pct"/>
            <w:shd w:val="clear" w:color="auto" w:fill="92D050"/>
          </w:tcPr>
          <w:p w14:paraId="4C31DF85"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Cause</w:t>
            </w:r>
          </w:p>
        </w:tc>
      </w:tr>
      <w:tr w:rsidR="00465D1D" w:rsidRPr="002547C3" w14:paraId="1D567604" w14:textId="77777777" w:rsidTr="00465D1D">
        <w:trPr>
          <w:trHeight w:val="128"/>
        </w:trPr>
        <w:tc>
          <w:tcPr>
            <w:tcW w:w="1573" w:type="pct"/>
            <w:vMerge/>
            <w:shd w:val="clear" w:color="auto" w:fill="FFFF99"/>
            <w:noWrap/>
            <w:vAlign w:val="bottom"/>
            <w:hideMark/>
          </w:tcPr>
          <w:p w14:paraId="5B1FFC10" w14:textId="77777777" w:rsidR="00465D1D" w:rsidRPr="002547C3" w:rsidRDefault="00465D1D" w:rsidP="00465D1D">
            <w:pPr>
              <w:spacing w:after="0" w:line="240" w:lineRule="auto"/>
              <w:rPr>
                <w:rFonts w:ascii="Times New Roman" w:hAnsi="Times New Roman"/>
                <w:sz w:val="24"/>
                <w:szCs w:val="24"/>
              </w:rPr>
            </w:pPr>
          </w:p>
        </w:tc>
        <w:tc>
          <w:tcPr>
            <w:tcW w:w="707" w:type="pct"/>
            <w:shd w:val="clear" w:color="auto" w:fill="FFFF99"/>
            <w:noWrap/>
            <w:hideMark/>
          </w:tcPr>
          <w:p w14:paraId="7515CF18"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EMI6</w:t>
            </w:r>
          </w:p>
        </w:tc>
        <w:tc>
          <w:tcPr>
            <w:tcW w:w="942" w:type="pct"/>
            <w:shd w:val="clear" w:color="auto" w:fill="FFFF99"/>
            <w:vAlign w:val="center"/>
          </w:tcPr>
          <w:p w14:paraId="60B6D164"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45.2934</w:t>
            </w:r>
          </w:p>
        </w:tc>
        <w:tc>
          <w:tcPr>
            <w:tcW w:w="864" w:type="pct"/>
            <w:shd w:val="clear" w:color="auto" w:fill="FFFF99"/>
            <w:vAlign w:val="center"/>
          </w:tcPr>
          <w:p w14:paraId="608BC4F7"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0.1289</w:t>
            </w:r>
          </w:p>
        </w:tc>
        <w:tc>
          <w:tcPr>
            <w:tcW w:w="914" w:type="pct"/>
            <w:shd w:val="clear" w:color="auto" w:fill="92D050"/>
          </w:tcPr>
          <w:p w14:paraId="6D101730"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Cause</w:t>
            </w:r>
          </w:p>
        </w:tc>
      </w:tr>
      <w:tr w:rsidR="00465D1D" w:rsidRPr="002547C3" w14:paraId="32AB9886" w14:textId="77777777" w:rsidTr="00465D1D">
        <w:trPr>
          <w:trHeight w:val="155"/>
        </w:trPr>
        <w:tc>
          <w:tcPr>
            <w:tcW w:w="1573" w:type="pct"/>
            <w:vMerge/>
            <w:shd w:val="clear" w:color="auto" w:fill="FFFF99"/>
            <w:noWrap/>
            <w:vAlign w:val="bottom"/>
            <w:hideMark/>
          </w:tcPr>
          <w:p w14:paraId="18FA2862" w14:textId="77777777" w:rsidR="00465D1D" w:rsidRPr="002547C3" w:rsidRDefault="00465D1D" w:rsidP="00465D1D">
            <w:pPr>
              <w:spacing w:after="0" w:line="240" w:lineRule="auto"/>
              <w:rPr>
                <w:rFonts w:ascii="Times New Roman" w:hAnsi="Times New Roman"/>
                <w:sz w:val="24"/>
                <w:szCs w:val="24"/>
              </w:rPr>
            </w:pPr>
          </w:p>
        </w:tc>
        <w:tc>
          <w:tcPr>
            <w:tcW w:w="707" w:type="pct"/>
            <w:shd w:val="clear" w:color="auto" w:fill="FFFF99"/>
            <w:noWrap/>
            <w:hideMark/>
          </w:tcPr>
          <w:p w14:paraId="4FEC0287"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EMI7</w:t>
            </w:r>
          </w:p>
        </w:tc>
        <w:tc>
          <w:tcPr>
            <w:tcW w:w="942" w:type="pct"/>
            <w:shd w:val="clear" w:color="auto" w:fill="FFFF99"/>
            <w:vAlign w:val="center"/>
          </w:tcPr>
          <w:p w14:paraId="2C29E776"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43.5845</w:t>
            </w:r>
          </w:p>
        </w:tc>
        <w:tc>
          <w:tcPr>
            <w:tcW w:w="864" w:type="pct"/>
            <w:shd w:val="clear" w:color="auto" w:fill="FFFF99"/>
            <w:vAlign w:val="center"/>
          </w:tcPr>
          <w:p w14:paraId="5EA15B5A"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-0.8580</w:t>
            </w:r>
          </w:p>
        </w:tc>
        <w:tc>
          <w:tcPr>
            <w:tcW w:w="914" w:type="pct"/>
            <w:shd w:val="clear" w:color="auto" w:fill="FFC000"/>
          </w:tcPr>
          <w:p w14:paraId="6F3A8274"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Effect</w:t>
            </w:r>
          </w:p>
        </w:tc>
      </w:tr>
      <w:tr w:rsidR="00465D1D" w:rsidRPr="002547C3" w14:paraId="54656449" w14:textId="77777777" w:rsidTr="00465D1D">
        <w:trPr>
          <w:trHeight w:val="195"/>
        </w:trPr>
        <w:tc>
          <w:tcPr>
            <w:tcW w:w="1573" w:type="pct"/>
            <w:vMerge w:val="restart"/>
            <w:shd w:val="clear" w:color="auto" w:fill="FFFF99"/>
            <w:noWrap/>
            <w:vAlign w:val="center"/>
            <w:hideMark/>
          </w:tcPr>
          <w:p w14:paraId="7C07143C" w14:textId="77777777" w:rsidR="00465D1D" w:rsidRPr="002547C3" w:rsidRDefault="00465D1D" w:rsidP="00465D1D">
            <w:pPr>
              <w:spacing w:after="0" w:line="240" w:lineRule="auto"/>
              <w:rPr>
                <w:rFonts w:ascii="Times New Roman" w:hAnsi="Times New Roman"/>
                <w:color w:val="000000"/>
                <w:sz w:val="24"/>
                <w:szCs w:val="24"/>
                <w:lang w:eastAsia="en-GB"/>
              </w:rPr>
            </w:pPr>
            <w:r w:rsidRPr="002547C3">
              <w:rPr>
                <w:rFonts w:ascii="Times New Roman" w:hAnsi="Times New Roman"/>
                <w:color w:val="000000"/>
                <w:sz w:val="24"/>
                <w:szCs w:val="24"/>
                <w:lang w:eastAsia="en-GB"/>
              </w:rPr>
              <w:t>Organisational Resilience and SDGs (ORS)</w:t>
            </w:r>
          </w:p>
          <w:p w14:paraId="36A02D8B" w14:textId="77777777" w:rsidR="00465D1D" w:rsidRPr="002547C3" w:rsidRDefault="00465D1D" w:rsidP="00465D1D">
            <w:pPr>
              <w:spacing w:after="0" w:line="240" w:lineRule="auto"/>
              <w:rPr>
                <w:rFonts w:ascii="Times New Roman" w:hAnsi="Times New Roman"/>
                <w:sz w:val="24"/>
                <w:szCs w:val="24"/>
                <w:lang w:eastAsia="en-GB"/>
              </w:rPr>
            </w:pPr>
          </w:p>
        </w:tc>
        <w:tc>
          <w:tcPr>
            <w:tcW w:w="707" w:type="pct"/>
            <w:shd w:val="clear" w:color="auto" w:fill="FFFF99"/>
            <w:noWrap/>
            <w:hideMark/>
          </w:tcPr>
          <w:p w14:paraId="3A000F21"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ORS1</w:t>
            </w:r>
          </w:p>
        </w:tc>
        <w:tc>
          <w:tcPr>
            <w:tcW w:w="942" w:type="pct"/>
            <w:shd w:val="clear" w:color="auto" w:fill="FFFF99"/>
            <w:vAlign w:val="center"/>
          </w:tcPr>
          <w:p w14:paraId="2F513277"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20.9306</w:t>
            </w:r>
          </w:p>
        </w:tc>
        <w:tc>
          <w:tcPr>
            <w:tcW w:w="864" w:type="pct"/>
            <w:shd w:val="clear" w:color="auto" w:fill="FFFF99"/>
            <w:vAlign w:val="center"/>
          </w:tcPr>
          <w:p w14:paraId="5909D206"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-0.0254</w:t>
            </w:r>
          </w:p>
        </w:tc>
        <w:tc>
          <w:tcPr>
            <w:tcW w:w="914" w:type="pct"/>
            <w:shd w:val="clear" w:color="auto" w:fill="FFC000"/>
          </w:tcPr>
          <w:p w14:paraId="68CB255E"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Effect</w:t>
            </w:r>
          </w:p>
        </w:tc>
      </w:tr>
      <w:tr w:rsidR="00465D1D" w:rsidRPr="002547C3" w14:paraId="6F8917BF" w14:textId="77777777" w:rsidTr="00465D1D">
        <w:trPr>
          <w:trHeight w:val="68"/>
        </w:trPr>
        <w:tc>
          <w:tcPr>
            <w:tcW w:w="1573" w:type="pct"/>
            <w:vMerge/>
            <w:shd w:val="clear" w:color="auto" w:fill="FFFF99"/>
            <w:noWrap/>
            <w:vAlign w:val="bottom"/>
            <w:hideMark/>
          </w:tcPr>
          <w:p w14:paraId="50C515E4" w14:textId="77777777" w:rsidR="00465D1D" w:rsidRPr="002547C3" w:rsidRDefault="00465D1D" w:rsidP="00465D1D">
            <w:pPr>
              <w:spacing w:after="0" w:line="240" w:lineRule="auto"/>
              <w:rPr>
                <w:rFonts w:ascii="Times New Roman" w:hAnsi="Times New Roman"/>
                <w:sz w:val="24"/>
                <w:szCs w:val="24"/>
              </w:rPr>
            </w:pPr>
          </w:p>
        </w:tc>
        <w:tc>
          <w:tcPr>
            <w:tcW w:w="707" w:type="pct"/>
            <w:shd w:val="clear" w:color="auto" w:fill="FFFF99"/>
            <w:noWrap/>
            <w:hideMark/>
          </w:tcPr>
          <w:p w14:paraId="33E5AFB5"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ORS2</w:t>
            </w:r>
          </w:p>
        </w:tc>
        <w:tc>
          <w:tcPr>
            <w:tcW w:w="942" w:type="pct"/>
            <w:shd w:val="clear" w:color="auto" w:fill="FFFF99"/>
            <w:vAlign w:val="center"/>
          </w:tcPr>
          <w:p w14:paraId="0D929177"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19.9189</w:t>
            </w:r>
          </w:p>
        </w:tc>
        <w:tc>
          <w:tcPr>
            <w:tcW w:w="864" w:type="pct"/>
            <w:shd w:val="clear" w:color="auto" w:fill="FFFF99"/>
            <w:vAlign w:val="center"/>
          </w:tcPr>
          <w:p w14:paraId="4AE34C7C"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-0.6304</w:t>
            </w:r>
          </w:p>
        </w:tc>
        <w:tc>
          <w:tcPr>
            <w:tcW w:w="914" w:type="pct"/>
            <w:shd w:val="clear" w:color="auto" w:fill="FFC000"/>
          </w:tcPr>
          <w:p w14:paraId="0CFA0B1D"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Effect</w:t>
            </w:r>
          </w:p>
        </w:tc>
      </w:tr>
      <w:tr w:rsidR="00465D1D" w:rsidRPr="002547C3" w14:paraId="44D035BE" w14:textId="77777777" w:rsidTr="00465D1D">
        <w:trPr>
          <w:trHeight w:val="193"/>
        </w:trPr>
        <w:tc>
          <w:tcPr>
            <w:tcW w:w="1573" w:type="pct"/>
            <w:vMerge/>
            <w:shd w:val="clear" w:color="auto" w:fill="FFFF99"/>
            <w:noWrap/>
            <w:vAlign w:val="bottom"/>
            <w:hideMark/>
          </w:tcPr>
          <w:p w14:paraId="7960EDC6" w14:textId="77777777" w:rsidR="00465D1D" w:rsidRPr="002547C3" w:rsidRDefault="00465D1D" w:rsidP="00465D1D">
            <w:pPr>
              <w:spacing w:after="0" w:line="240" w:lineRule="auto"/>
              <w:rPr>
                <w:rFonts w:ascii="Times New Roman" w:hAnsi="Times New Roman"/>
                <w:sz w:val="24"/>
                <w:szCs w:val="24"/>
              </w:rPr>
            </w:pPr>
          </w:p>
        </w:tc>
        <w:tc>
          <w:tcPr>
            <w:tcW w:w="707" w:type="pct"/>
            <w:shd w:val="clear" w:color="auto" w:fill="FFFF99"/>
            <w:noWrap/>
            <w:hideMark/>
          </w:tcPr>
          <w:p w14:paraId="168EBAA5"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ORS3</w:t>
            </w:r>
          </w:p>
        </w:tc>
        <w:tc>
          <w:tcPr>
            <w:tcW w:w="942" w:type="pct"/>
            <w:shd w:val="clear" w:color="auto" w:fill="FFFF99"/>
            <w:vAlign w:val="center"/>
          </w:tcPr>
          <w:p w14:paraId="7C9B0D33"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19.8423</w:t>
            </w:r>
          </w:p>
        </w:tc>
        <w:tc>
          <w:tcPr>
            <w:tcW w:w="864" w:type="pct"/>
            <w:shd w:val="clear" w:color="auto" w:fill="FFFF99"/>
            <w:vAlign w:val="center"/>
          </w:tcPr>
          <w:p w14:paraId="635665BF"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0.5218</w:t>
            </w:r>
          </w:p>
        </w:tc>
        <w:tc>
          <w:tcPr>
            <w:tcW w:w="914" w:type="pct"/>
            <w:shd w:val="clear" w:color="auto" w:fill="92D050"/>
          </w:tcPr>
          <w:p w14:paraId="048A32EC"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Cause</w:t>
            </w:r>
          </w:p>
        </w:tc>
      </w:tr>
      <w:tr w:rsidR="00465D1D" w:rsidRPr="002547C3" w14:paraId="04D8E1AE" w14:textId="77777777" w:rsidTr="00465D1D">
        <w:trPr>
          <w:trHeight w:val="127"/>
        </w:trPr>
        <w:tc>
          <w:tcPr>
            <w:tcW w:w="1573" w:type="pct"/>
            <w:vMerge/>
            <w:shd w:val="clear" w:color="auto" w:fill="FFFF99"/>
            <w:noWrap/>
            <w:vAlign w:val="bottom"/>
            <w:hideMark/>
          </w:tcPr>
          <w:p w14:paraId="02AA81BC" w14:textId="77777777" w:rsidR="00465D1D" w:rsidRPr="002547C3" w:rsidRDefault="00465D1D" w:rsidP="00465D1D">
            <w:pPr>
              <w:spacing w:after="0" w:line="240" w:lineRule="auto"/>
              <w:rPr>
                <w:rFonts w:ascii="Times New Roman" w:hAnsi="Times New Roman"/>
                <w:sz w:val="24"/>
                <w:szCs w:val="24"/>
              </w:rPr>
            </w:pPr>
          </w:p>
        </w:tc>
        <w:tc>
          <w:tcPr>
            <w:tcW w:w="707" w:type="pct"/>
            <w:shd w:val="clear" w:color="auto" w:fill="FFFF99"/>
            <w:noWrap/>
            <w:hideMark/>
          </w:tcPr>
          <w:p w14:paraId="623FB641"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lang w:eastAsia="en-GB"/>
              </w:rPr>
              <w:t>ORS4</w:t>
            </w:r>
          </w:p>
        </w:tc>
        <w:tc>
          <w:tcPr>
            <w:tcW w:w="942" w:type="pct"/>
            <w:shd w:val="clear" w:color="auto" w:fill="FFFF99"/>
            <w:vAlign w:val="center"/>
          </w:tcPr>
          <w:p w14:paraId="413FB4DB"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20.3352</w:t>
            </w:r>
          </w:p>
        </w:tc>
        <w:tc>
          <w:tcPr>
            <w:tcW w:w="864" w:type="pct"/>
            <w:shd w:val="clear" w:color="auto" w:fill="FFFF99"/>
            <w:vAlign w:val="center"/>
          </w:tcPr>
          <w:p w14:paraId="440A0CDA"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0.4970</w:t>
            </w:r>
          </w:p>
        </w:tc>
        <w:tc>
          <w:tcPr>
            <w:tcW w:w="914" w:type="pct"/>
            <w:shd w:val="clear" w:color="auto" w:fill="92D050"/>
          </w:tcPr>
          <w:p w14:paraId="509BD21F"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Cause</w:t>
            </w:r>
          </w:p>
        </w:tc>
      </w:tr>
      <w:tr w:rsidR="00465D1D" w:rsidRPr="002547C3" w14:paraId="2D7EDE65" w14:textId="77777777" w:rsidTr="00465D1D">
        <w:trPr>
          <w:trHeight w:val="159"/>
        </w:trPr>
        <w:tc>
          <w:tcPr>
            <w:tcW w:w="1573" w:type="pct"/>
            <w:vMerge/>
            <w:shd w:val="clear" w:color="auto" w:fill="FFFF99"/>
            <w:noWrap/>
            <w:vAlign w:val="bottom"/>
            <w:hideMark/>
          </w:tcPr>
          <w:p w14:paraId="0F5691B4" w14:textId="77777777" w:rsidR="00465D1D" w:rsidRPr="002547C3" w:rsidRDefault="00465D1D" w:rsidP="00465D1D">
            <w:pPr>
              <w:spacing w:after="0" w:line="240" w:lineRule="auto"/>
              <w:rPr>
                <w:rFonts w:ascii="Times New Roman" w:hAnsi="Times New Roman"/>
                <w:sz w:val="24"/>
                <w:szCs w:val="24"/>
              </w:rPr>
            </w:pPr>
          </w:p>
        </w:tc>
        <w:tc>
          <w:tcPr>
            <w:tcW w:w="707" w:type="pct"/>
            <w:shd w:val="clear" w:color="auto" w:fill="FFFF99"/>
            <w:noWrap/>
            <w:hideMark/>
          </w:tcPr>
          <w:p w14:paraId="0720506E"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lang w:eastAsia="en-GB"/>
              </w:rPr>
              <w:t>ORS5</w:t>
            </w:r>
          </w:p>
        </w:tc>
        <w:tc>
          <w:tcPr>
            <w:tcW w:w="942" w:type="pct"/>
            <w:shd w:val="clear" w:color="auto" w:fill="FFFF99"/>
            <w:vAlign w:val="center"/>
          </w:tcPr>
          <w:p w14:paraId="7DBA3B9D"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20.8967</w:t>
            </w:r>
          </w:p>
        </w:tc>
        <w:tc>
          <w:tcPr>
            <w:tcW w:w="864" w:type="pct"/>
            <w:shd w:val="clear" w:color="auto" w:fill="FFFF99"/>
            <w:vAlign w:val="center"/>
          </w:tcPr>
          <w:p w14:paraId="6C8DE3F4"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-0.2963</w:t>
            </w:r>
          </w:p>
        </w:tc>
        <w:tc>
          <w:tcPr>
            <w:tcW w:w="914" w:type="pct"/>
            <w:shd w:val="clear" w:color="auto" w:fill="FFC000"/>
          </w:tcPr>
          <w:p w14:paraId="1A6EF377"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Effect</w:t>
            </w:r>
          </w:p>
        </w:tc>
      </w:tr>
      <w:tr w:rsidR="00465D1D" w:rsidRPr="002547C3" w14:paraId="0A30DAE7" w14:textId="77777777" w:rsidTr="00465D1D">
        <w:trPr>
          <w:trHeight w:val="182"/>
        </w:trPr>
        <w:tc>
          <w:tcPr>
            <w:tcW w:w="1573" w:type="pct"/>
            <w:vMerge/>
            <w:shd w:val="clear" w:color="auto" w:fill="FFFF99"/>
            <w:noWrap/>
            <w:vAlign w:val="bottom"/>
            <w:hideMark/>
          </w:tcPr>
          <w:p w14:paraId="77268B13" w14:textId="77777777" w:rsidR="00465D1D" w:rsidRPr="002547C3" w:rsidRDefault="00465D1D" w:rsidP="00465D1D">
            <w:pPr>
              <w:spacing w:after="0" w:line="240" w:lineRule="auto"/>
              <w:rPr>
                <w:rFonts w:ascii="Times New Roman" w:hAnsi="Times New Roman"/>
                <w:sz w:val="24"/>
                <w:szCs w:val="24"/>
              </w:rPr>
            </w:pPr>
          </w:p>
        </w:tc>
        <w:tc>
          <w:tcPr>
            <w:tcW w:w="707" w:type="pct"/>
            <w:shd w:val="clear" w:color="auto" w:fill="FFFF99"/>
            <w:noWrap/>
            <w:hideMark/>
          </w:tcPr>
          <w:p w14:paraId="1CB2558F"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lang w:eastAsia="en-GB"/>
              </w:rPr>
              <w:t>ORS6</w:t>
            </w:r>
          </w:p>
        </w:tc>
        <w:tc>
          <w:tcPr>
            <w:tcW w:w="942" w:type="pct"/>
            <w:shd w:val="clear" w:color="auto" w:fill="FFFF99"/>
            <w:vAlign w:val="center"/>
          </w:tcPr>
          <w:p w14:paraId="008919F5"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21.2486</w:t>
            </w:r>
          </w:p>
        </w:tc>
        <w:tc>
          <w:tcPr>
            <w:tcW w:w="864" w:type="pct"/>
            <w:shd w:val="clear" w:color="auto" w:fill="FFFF99"/>
            <w:vAlign w:val="center"/>
          </w:tcPr>
          <w:p w14:paraId="26B578AA"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-1.0217</w:t>
            </w:r>
          </w:p>
        </w:tc>
        <w:tc>
          <w:tcPr>
            <w:tcW w:w="914" w:type="pct"/>
            <w:shd w:val="clear" w:color="auto" w:fill="FFC000"/>
          </w:tcPr>
          <w:p w14:paraId="1AE2CF21"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Effect</w:t>
            </w:r>
          </w:p>
        </w:tc>
      </w:tr>
      <w:tr w:rsidR="00465D1D" w:rsidRPr="002547C3" w14:paraId="7B9175D4" w14:textId="77777777" w:rsidTr="00465D1D">
        <w:trPr>
          <w:trHeight w:val="81"/>
        </w:trPr>
        <w:tc>
          <w:tcPr>
            <w:tcW w:w="1573" w:type="pct"/>
            <w:vMerge/>
            <w:shd w:val="clear" w:color="auto" w:fill="FFFF99"/>
            <w:noWrap/>
            <w:vAlign w:val="bottom"/>
            <w:hideMark/>
          </w:tcPr>
          <w:p w14:paraId="0F4A8AB4" w14:textId="77777777" w:rsidR="00465D1D" w:rsidRPr="002547C3" w:rsidRDefault="00465D1D" w:rsidP="00465D1D">
            <w:pPr>
              <w:spacing w:after="0" w:line="240" w:lineRule="auto"/>
              <w:rPr>
                <w:rFonts w:ascii="Times New Roman" w:hAnsi="Times New Roman"/>
                <w:sz w:val="24"/>
                <w:szCs w:val="24"/>
              </w:rPr>
            </w:pPr>
          </w:p>
        </w:tc>
        <w:tc>
          <w:tcPr>
            <w:tcW w:w="707" w:type="pct"/>
            <w:shd w:val="clear" w:color="auto" w:fill="FFFF99"/>
            <w:noWrap/>
            <w:hideMark/>
          </w:tcPr>
          <w:p w14:paraId="39B7CEC1"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lang w:eastAsia="en-GB"/>
              </w:rPr>
              <w:t>ORS7</w:t>
            </w:r>
          </w:p>
        </w:tc>
        <w:tc>
          <w:tcPr>
            <w:tcW w:w="942" w:type="pct"/>
            <w:shd w:val="clear" w:color="auto" w:fill="FFFF99"/>
            <w:vAlign w:val="center"/>
          </w:tcPr>
          <w:p w14:paraId="5B839C83"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20.6004</w:t>
            </w:r>
          </w:p>
        </w:tc>
        <w:tc>
          <w:tcPr>
            <w:tcW w:w="864" w:type="pct"/>
            <w:shd w:val="clear" w:color="auto" w:fill="FFFF99"/>
            <w:vAlign w:val="center"/>
          </w:tcPr>
          <w:p w14:paraId="63184061"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0.9550</w:t>
            </w:r>
          </w:p>
        </w:tc>
        <w:tc>
          <w:tcPr>
            <w:tcW w:w="914" w:type="pct"/>
            <w:shd w:val="clear" w:color="auto" w:fill="92D050"/>
          </w:tcPr>
          <w:p w14:paraId="346AAD91"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Cause</w:t>
            </w:r>
          </w:p>
        </w:tc>
      </w:tr>
      <w:tr w:rsidR="00465D1D" w:rsidRPr="002547C3" w14:paraId="17DC22AF" w14:textId="77777777" w:rsidTr="00465D1D">
        <w:trPr>
          <w:trHeight w:val="108"/>
        </w:trPr>
        <w:tc>
          <w:tcPr>
            <w:tcW w:w="1573" w:type="pct"/>
            <w:vMerge w:val="restart"/>
            <w:shd w:val="clear" w:color="auto" w:fill="FFFF99"/>
            <w:noWrap/>
            <w:vAlign w:val="center"/>
            <w:hideMark/>
          </w:tcPr>
          <w:p w14:paraId="16624446" w14:textId="77777777" w:rsidR="00465D1D" w:rsidRPr="002547C3" w:rsidRDefault="00465D1D" w:rsidP="00465D1D">
            <w:pPr>
              <w:spacing w:after="0" w:line="240" w:lineRule="auto"/>
              <w:rPr>
                <w:rFonts w:ascii="Times New Roman" w:hAnsi="Times New Roman"/>
                <w:color w:val="000000"/>
                <w:sz w:val="24"/>
                <w:szCs w:val="24"/>
                <w:lang w:eastAsia="en-GB"/>
              </w:rPr>
            </w:pPr>
            <w:r w:rsidRPr="002547C3">
              <w:rPr>
                <w:rFonts w:ascii="Times New Roman" w:hAnsi="Times New Roman"/>
                <w:color w:val="000000"/>
                <w:sz w:val="24"/>
                <w:szCs w:val="24"/>
                <w:lang w:eastAsia="en-GB"/>
              </w:rPr>
              <w:t>Green Market Reputation (GMR)</w:t>
            </w:r>
          </w:p>
          <w:p w14:paraId="52E1E774" w14:textId="77777777" w:rsidR="00465D1D" w:rsidRPr="002547C3" w:rsidRDefault="00465D1D" w:rsidP="00465D1D">
            <w:pPr>
              <w:spacing w:after="0" w:line="240" w:lineRule="auto"/>
              <w:rPr>
                <w:rFonts w:ascii="Times New Roman" w:hAnsi="Times New Roman"/>
                <w:sz w:val="24"/>
                <w:szCs w:val="24"/>
                <w:lang w:eastAsia="en-GB"/>
              </w:rPr>
            </w:pPr>
          </w:p>
        </w:tc>
        <w:tc>
          <w:tcPr>
            <w:tcW w:w="707" w:type="pct"/>
            <w:shd w:val="clear" w:color="auto" w:fill="FFFF99"/>
            <w:noWrap/>
            <w:hideMark/>
          </w:tcPr>
          <w:p w14:paraId="3F79258E"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GMR1</w:t>
            </w:r>
          </w:p>
        </w:tc>
        <w:tc>
          <w:tcPr>
            <w:tcW w:w="942" w:type="pct"/>
            <w:shd w:val="clear" w:color="auto" w:fill="FFFF99"/>
            <w:vAlign w:val="center"/>
          </w:tcPr>
          <w:p w14:paraId="25A29F51"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18.9944</w:t>
            </w:r>
          </w:p>
        </w:tc>
        <w:tc>
          <w:tcPr>
            <w:tcW w:w="864" w:type="pct"/>
            <w:shd w:val="clear" w:color="auto" w:fill="FFFF99"/>
            <w:vAlign w:val="center"/>
          </w:tcPr>
          <w:p w14:paraId="6AC69B06"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0.5952</w:t>
            </w:r>
          </w:p>
        </w:tc>
        <w:tc>
          <w:tcPr>
            <w:tcW w:w="914" w:type="pct"/>
            <w:shd w:val="clear" w:color="auto" w:fill="92D050"/>
          </w:tcPr>
          <w:p w14:paraId="603622A6"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Cause</w:t>
            </w:r>
          </w:p>
        </w:tc>
      </w:tr>
      <w:tr w:rsidR="00465D1D" w:rsidRPr="002547C3" w14:paraId="0CEDFE08" w14:textId="77777777" w:rsidTr="00465D1D">
        <w:trPr>
          <w:trHeight w:val="126"/>
        </w:trPr>
        <w:tc>
          <w:tcPr>
            <w:tcW w:w="1573" w:type="pct"/>
            <w:vMerge/>
            <w:shd w:val="clear" w:color="auto" w:fill="FFFF99"/>
            <w:noWrap/>
            <w:vAlign w:val="bottom"/>
            <w:hideMark/>
          </w:tcPr>
          <w:p w14:paraId="732B4805" w14:textId="77777777" w:rsidR="00465D1D" w:rsidRPr="002547C3" w:rsidRDefault="00465D1D" w:rsidP="00465D1D">
            <w:pPr>
              <w:spacing w:after="0" w:line="240" w:lineRule="auto"/>
              <w:rPr>
                <w:rFonts w:ascii="Times New Roman" w:hAnsi="Times New Roman"/>
                <w:sz w:val="24"/>
                <w:szCs w:val="24"/>
              </w:rPr>
            </w:pPr>
          </w:p>
        </w:tc>
        <w:tc>
          <w:tcPr>
            <w:tcW w:w="707" w:type="pct"/>
            <w:shd w:val="clear" w:color="auto" w:fill="FFFF99"/>
            <w:noWrap/>
            <w:hideMark/>
          </w:tcPr>
          <w:p w14:paraId="5E76EDB6"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GMR2</w:t>
            </w:r>
          </w:p>
        </w:tc>
        <w:tc>
          <w:tcPr>
            <w:tcW w:w="942" w:type="pct"/>
            <w:shd w:val="clear" w:color="auto" w:fill="FFFF99"/>
            <w:vAlign w:val="center"/>
          </w:tcPr>
          <w:p w14:paraId="138A4FBD"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17.9092</w:t>
            </w:r>
          </w:p>
        </w:tc>
        <w:tc>
          <w:tcPr>
            <w:tcW w:w="864" w:type="pct"/>
            <w:shd w:val="clear" w:color="auto" w:fill="FFFF99"/>
            <w:vAlign w:val="center"/>
          </w:tcPr>
          <w:p w14:paraId="3C21B95C"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0.5005</w:t>
            </w:r>
          </w:p>
        </w:tc>
        <w:tc>
          <w:tcPr>
            <w:tcW w:w="914" w:type="pct"/>
            <w:shd w:val="clear" w:color="auto" w:fill="92D050"/>
          </w:tcPr>
          <w:p w14:paraId="74D0E4FF"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Cause</w:t>
            </w:r>
          </w:p>
        </w:tc>
      </w:tr>
      <w:tr w:rsidR="00465D1D" w:rsidRPr="002547C3" w14:paraId="16B76CE8" w14:textId="77777777" w:rsidTr="00465D1D">
        <w:trPr>
          <w:trHeight w:val="58"/>
        </w:trPr>
        <w:tc>
          <w:tcPr>
            <w:tcW w:w="1573" w:type="pct"/>
            <w:vMerge/>
            <w:shd w:val="clear" w:color="auto" w:fill="FFFF99"/>
            <w:noWrap/>
            <w:vAlign w:val="bottom"/>
            <w:hideMark/>
          </w:tcPr>
          <w:p w14:paraId="213721E5" w14:textId="77777777" w:rsidR="00465D1D" w:rsidRPr="002547C3" w:rsidRDefault="00465D1D" w:rsidP="00465D1D">
            <w:pPr>
              <w:spacing w:after="0" w:line="240" w:lineRule="auto"/>
              <w:rPr>
                <w:rFonts w:ascii="Times New Roman" w:hAnsi="Times New Roman"/>
                <w:sz w:val="24"/>
                <w:szCs w:val="24"/>
              </w:rPr>
            </w:pPr>
          </w:p>
        </w:tc>
        <w:tc>
          <w:tcPr>
            <w:tcW w:w="707" w:type="pct"/>
            <w:shd w:val="clear" w:color="auto" w:fill="FFFF99"/>
            <w:noWrap/>
            <w:hideMark/>
          </w:tcPr>
          <w:p w14:paraId="5B1C0F61"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GMR3</w:t>
            </w:r>
          </w:p>
        </w:tc>
        <w:tc>
          <w:tcPr>
            <w:tcW w:w="942" w:type="pct"/>
            <w:shd w:val="clear" w:color="auto" w:fill="FFFF99"/>
            <w:vAlign w:val="center"/>
          </w:tcPr>
          <w:p w14:paraId="5E86D720"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17.8921</w:t>
            </w:r>
          </w:p>
        </w:tc>
        <w:tc>
          <w:tcPr>
            <w:tcW w:w="864" w:type="pct"/>
            <w:shd w:val="clear" w:color="auto" w:fill="FFFF99"/>
            <w:vAlign w:val="center"/>
          </w:tcPr>
          <w:p w14:paraId="75F7CD20"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0.2199</w:t>
            </w:r>
          </w:p>
        </w:tc>
        <w:tc>
          <w:tcPr>
            <w:tcW w:w="914" w:type="pct"/>
            <w:shd w:val="clear" w:color="auto" w:fill="92D050"/>
          </w:tcPr>
          <w:p w14:paraId="3E85310C"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Cause</w:t>
            </w:r>
          </w:p>
        </w:tc>
      </w:tr>
      <w:tr w:rsidR="00465D1D" w:rsidRPr="002547C3" w14:paraId="0C06AB41" w14:textId="77777777" w:rsidTr="00465D1D">
        <w:trPr>
          <w:trHeight w:val="70"/>
        </w:trPr>
        <w:tc>
          <w:tcPr>
            <w:tcW w:w="1573" w:type="pct"/>
            <w:vMerge/>
            <w:shd w:val="clear" w:color="auto" w:fill="FFFF99"/>
            <w:noWrap/>
            <w:vAlign w:val="bottom"/>
            <w:hideMark/>
          </w:tcPr>
          <w:p w14:paraId="15D9C811" w14:textId="77777777" w:rsidR="00465D1D" w:rsidRPr="002547C3" w:rsidRDefault="00465D1D" w:rsidP="00465D1D">
            <w:pPr>
              <w:spacing w:after="0" w:line="240" w:lineRule="auto"/>
              <w:rPr>
                <w:rFonts w:ascii="Times New Roman" w:hAnsi="Times New Roman"/>
                <w:sz w:val="24"/>
                <w:szCs w:val="24"/>
              </w:rPr>
            </w:pPr>
          </w:p>
        </w:tc>
        <w:tc>
          <w:tcPr>
            <w:tcW w:w="707" w:type="pct"/>
            <w:shd w:val="clear" w:color="auto" w:fill="FFFF99"/>
            <w:noWrap/>
            <w:hideMark/>
          </w:tcPr>
          <w:p w14:paraId="5EDCE819"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GMR4</w:t>
            </w:r>
          </w:p>
        </w:tc>
        <w:tc>
          <w:tcPr>
            <w:tcW w:w="942" w:type="pct"/>
            <w:shd w:val="clear" w:color="auto" w:fill="FFFF99"/>
            <w:vAlign w:val="center"/>
          </w:tcPr>
          <w:p w14:paraId="5BC10290"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18.5277</w:t>
            </w:r>
          </w:p>
        </w:tc>
        <w:tc>
          <w:tcPr>
            <w:tcW w:w="864" w:type="pct"/>
            <w:shd w:val="clear" w:color="auto" w:fill="FFFF99"/>
            <w:vAlign w:val="center"/>
          </w:tcPr>
          <w:p w14:paraId="168C3557"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-1.1252</w:t>
            </w:r>
          </w:p>
        </w:tc>
        <w:tc>
          <w:tcPr>
            <w:tcW w:w="914" w:type="pct"/>
            <w:shd w:val="clear" w:color="auto" w:fill="FFC000"/>
          </w:tcPr>
          <w:p w14:paraId="1BE71B15"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Effect</w:t>
            </w:r>
          </w:p>
        </w:tc>
      </w:tr>
      <w:tr w:rsidR="00465D1D" w:rsidRPr="002547C3" w14:paraId="4FCA3992" w14:textId="77777777" w:rsidTr="00465D1D">
        <w:trPr>
          <w:trHeight w:val="58"/>
        </w:trPr>
        <w:tc>
          <w:tcPr>
            <w:tcW w:w="1573" w:type="pct"/>
            <w:vMerge/>
            <w:shd w:val="clear" w:color="auto" w:fill="FFFF99"/>
            <w:noWrap/>
            <w:vAlign w:val="bottom"/>
            <w:hideMark/>
          </w:tcPr>
          <w:p w14:paraId="76E4A00C" w14:textId="77777777" w:rsidR="00465D1D" w:rsidRPr="002547C3" w:rsidRDefault="00465D1D" w:rsidP="00465D1D">
            <w:pPr>
              <w:spacing w:after="0" w:line="240" w:lineRule="auto"/>
              <w:rPr>
                <w:rFonts w:ascii="Times New Roman" w:hAnsi="Times New Roman"/>
                <w:sz w:val="24"/>
                <w:szCs w:val="24"/>
              </w:rPr>
            </w:pPr>
          </w:p>
        </w:tc>
        <w:tc>
          <w:tcPr>
            <w:tcW w:w="707" w:type="pct"/>
            <w:shd w:val="clear" w:color="auto" w:fill="FFFF99"/>
            <w:noWrap/>
            <w:hideMark/>
          </w:tcPr>
          <w:p w14:paraId="3BDCD87B"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GMR5</w:t>
            </w:r>
          </w:p>
        </w:tc>
        <w:tc>
          <w:tcPr>
            <w:tcW w:w="942" w:type="pct"/>
            <w:shd w:val="clear" w:color="auto" w:fill="FFFF99"/>
            <w:vAlign w:val="center"/>
          </w:tcPr>
          <w:p w14:paraId="2269C4B9"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20.0817</w:t>
            </w:r>
          </w:p>
        </w:tc>
        <w:tc>
          <w:tcPr>
            <w:tcW w:w="864" w:type="pct"/>
            <w:shd w:val="clear" w:color="auto" w:fill="FFFF99"/>
            <w:vAlign w:val="center"/>
          </w:tcPr>
          <w:p w14:paraId="4EAC9F1C"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-0.1905</w:t>
            </w:r>
          </w:p>
        </w:tc>
        <w:tc>
          <w:tcPr>
            <w:tcW w:w="914" w:type="pct"/>
            <w:shd w:val="clear" w:color="auto" w:fill="FFC000"/>
          </w:tcPr>
          <w:p w14:paraId="4F60CDF6"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Effect</w:t>
            </w:r>
          </w:p>
        </w:tc>
      </w:tr>
      <w:tr w:rsidR="00465D1D" w:rsidRPr="002547C3" w14:paraId="0890CC04" w14:textId="77777777" w:rsidTr="00465D1D">
        <w:trPr>
          <w:trHeight w:val="215"/>
        </w:trPr>
        <w:tc>
          <w:tcPr>
            <w:tcW w:w="1573" w:type="pct"/>
            <w:vMerge w:val="restart"/>
            <w:shd w:val="clear" w:color="auto" w:fill="FFFF99"/>
            <w:noWrap/>
            <w:vAlign w:val="center"/>
            <w:hideMark/>
          </w:tcPr>
          <w:p w14:paraId="1C0F82C3" w14:textId="77777777" w:rsidR="00465D1D" w:rsidRPr="002547C3" w:rsidRDefault="00465D1D" w:rsidP="00465D1D">
            <w:pPr>
              <w:spacing w:after="0" w:line="240" w:lineRule="auto"/>
              <w:rPr>
                <w:rFonts w:ascii="Times New Roman" w:hAnsi="Times New Roman"/>
                <w:color w:val="000000"/>
                <w:sz w:val="24"/>
                <w:szCs w:val="24"/>
                <w:lang w:eastAsia="en-GB"/>
              </w:rPr>
            </w:pPr>
            <w:r w:rsidRPr="002547C3">
              <w:rPr>
                <w:rFonts w:ascii="Times New Roman" w:hAnsi="Times New Roman"/>
                <w:color w:val="000000"/>
                <w:sz w:val="24"/>
                <w:szCs w:val="24"/>
                <w:lang w:eastAsia="en-GB"/>
              </w:rPr>
              <w:t>Modern and Sustainable Society (MSS)</w:t>
            </w:r>
          </w:p>
          <w:p w14:paraId="1A183BD3" w14:textId="77777777" w:rsidR="00465D1D" w:rsidRPr="002547C3" w:rsidRDefault="00465D1D" w:rsidP="00465D1D">
            <w:pPr>
              <w:spacing w:after="0" w:line="240" w:lineRule="auto"/>
              <w:rPr>
                <w:rFonts w:ascii="Times New Roman" w:hAnsi="Times New Roman"/>
                <w:sz w:val="24"/>
                <w:szCs w:val="24"/>
                <w:lang w:eastAsia="en-GB"/>
              </w:rPr>
            </w:pPr>
          </w:p>
        </w:tc>
        <w:tc>
          <w:tcPr>
            <w:tcW w:w="707" w:type="pct"/>
            <w:shd w:val="clear" w:color="auto" w:fill="FFFF99"/>
            <w:noWrap/>
            <w:hideMark/>
          </w:tcPr>
          <w:p w14:paraId="2EBBBDFC"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MSS1</w:t>
            </w:r>
          </w:p>
        </w:tc>
        <w:tc>
          <w:tcPr>
            <w:tcW w:w="942" w:type="pct"/>
            <w:shd w:val="clear" w:color="auto" w:fill="FFFF99"/>
            <w:vAlign w:val="center"/>
          </w:tcPr>
          <w:p w14:paraId="73742617"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18.6078</w:t>
            </w:r>
          </w:p>
        </w:tc>
        <w:tc>
          <w:tcPr>
            <w:tcW w:w="864" w:type="pct"/>
            <w:shd w:val="clear" w:color="auto" w:fill="FFFF99"/>
            <w:vAlign w:val="center"/>
          </w:tcPr>
          <w:p w14:paraId="49E62D60"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-1.1918</w:t>
            </w:r>
          </w:p>
        </w:tc>
        <w:tc>
          <w:tcPr>
            <w:tcW w:w="914" w:type="pct"/>
            <w:shd w:val="clear" w:color="auto" w:fill="FFC000"/>
          </w:tcPr>
          <w:p w14:paraId="1E67A0CE"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Effect</w:t>
            </w:r>
          </w:p>
        </w:tc>
      </w:tr>
      <w:tr w:rsidR="00465D1D" w:rsidRPr="002547C3" w14:paraId="5F32E709" w14:textId="77777777" w:rsidTr="00465D1D">
        <w:trPr>
          <w:trHeight w:val="101"/>
        </w:trPr>
        <w:tc>
          <w:tcPr>
            <w:tcW w:w="1573" w:type="pct"/>
            <w:vMerge/>
            <w:shd w:val="clear" w:color="auto" w:fill="FFFF99"/>
            <w:noWrap/>
            <w:vAlign w:val="bottom"/>
            <w:hideMark/>
          </w:tcPr>
          <w:p w14:paraId="35EF6C60" w14:textId="77777777" w:rsidR="00465D1D" w:rsidRPr="002547C3" w:rsidRDefault="00465D1D" w:rsidP="00465D1D">
            <w:pPr>
              <w:spacing w:after="0" w:line="240" w:lineRule="auto"/>
              <w:rPr>
                <w:rFonts w:ascii="Times New Roman" w:hAnsi="Times New Roman"/>
                <w:sz w:val="24"/>
                <w:szCs w:val="24"/>
              </w:rPr>
            </w:pPr>
          </w:p>
        </w:tc>
        <w:tc>
          <w:tcPr>
            <w:tcW w:w="707" w:type="pct"/>
            <w:shd w:val="clear" w:color="auto" w:fill="FFFF99"/>
            <w:noWrap/>
            <w:hideMark/>
          </w:tcPr>
          <w:p w14:paraId="3D1D7E2F"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MSS2</w:t>
            </w:r>
          </w:p>
        </w:tc>
        <w:tc>
          <w:tcPr>
            <w:tcW w:w="942" w:type="pct"/>
            <w:shd w:val="clear" w:color="auto" w:fill="FFFF99"/>
            <w:vAlign w:val="center"/>
          </w:tcPr>
          <w:p w14:paraId="2F7EACB6" w14:textId="77777777" w:rsidR="00465D1D" w:rsidRPr="002547C3" w:rsidRDefault="00465D1D" w:rsidP="00465D1D">
            <w:pPr>
              <w:spacing w:after="0" w:line="240" w:lineRule="auto"/>
              <w:jc w:val="center"/>
              <w:rPr>
                <w:rFonts w:ascii="Times New Roman" w:hAnsi="Times New Roman"/>
                <w:sz w:val="24"/>
                <w:szCs w:val="24"/>
              </w:rPr>
            </w:pPr>
            <w:r w:rsidRPr="002547C3">
              <w:rPr>
                <w:rFonts w:ascii="Times New Roman" w:hAnsi="Times New Roman"/>
                <w:color w:val="000000"/>
                <w:sz w:val="24"/>
                <w:szCs w:val="24"/>
              </w:rPr>
              <w:t>17.5784</w:t>
            </w:r>
          </w:p>
        </w:tc>
        <w:tc>
          <w:tcPr>
            <w:tcW w:w="864" w:type="pct"/>
            <w:shd w:val="clear" w:color="auto" w:fill="FFFF99"/>
            <w:vAlign w:val="center"/>
          </w:tcPr>
          <w:p w14:paraId="29B4A194" w14:textId="77777777" w:rsidR="00465D1D" w:rsidRPr="002547C3" w:rsidRDefault="00465D1D" w:rsidP="00465D1D">
            <w:pPr>
              <w:spacing w:after="0" w:line="240" w:lineRule="auto"/>
              <w:jc w:val="center"/>
              <w:rPr>
                <w:rFonts w:ascii="Times New Roman" w:hAnsi="Times New Roman"/>
                <w:sz w:val="24"/>
                <w:szCs w:val="24"/>
              </w:rPr>
            </w:pPr>
            <w:r w:rsidRPr="002547C3">
              <w:rPr>
                <w:rFonts w:ascii="Times New Roman" w:hAnsi="Times New Roman"/>
                <w:color w:val="000000"/>
                <w:sz w:val="24"/>
                <w:szCs w:val="24"/>
              </w:rPr>
              <w:t>0.6273</w:t>
            </w:r>
          </w:p>
        </w:tc>
        <w:tc>
          <w:tcPr>
            <w:tcW w:w="914" w:type="pct"/>
            <w:shd w:val="clear" w:color="auto" w:fill="92D050"/>
          </w:tcPr>
          <w:p w14:paraId="11A76DFB" w14:textId="77777777" w:rsidR="00465D1D" w:rsidRPr="002547C3" w:rsidRDefault="00465D1D" w:rsidP="00465D1D">
            <w:pPr>
              <w:spacing w:after="0" w:line="240" w:lineRule="auto"/>
              <w:jc w:val="center"/>
              <w:rPr>
                <w:rFonts w:ascii="Times New Roman" w:hAnsi="Times New Roman"/>
                <w:sz w:val="24"/>
                <w:szCs w:val="24"/>
              </w:rPr>
            </w:pPr>
            <w:r w:rsidRPr="002547C3">
              <w:rPr>
                <w:rFonts w:ascii="Times New Roman" w:hAnsi="Times New Roman"/>
                <w:sz w:val="24"/>
                <w:szCs w:val="24"/>
              </w:rPr>
              <w:t>Cause</w:t>
            </w:r>
          </w:p>
        </w:tc>
      </w:tr>
      <w:tr w:rsidR="00465D1D" w:rsidRPr="002547C3" w14:paraId="129BE459" w14:textId="77777777" w:rsidTr="00465D1D">
        <w:trPr>
          <w:trHeight w:val="114"/>
        </w:trPr>
        <w:tc>
          <w:tcPr>
            <w:tcW w:w="1573" w:type="pct"/>
            <w:vMerge/>
            <w:shd w:val="clear" w:color="auto" w:fill="FFFF99"/>
            <w:noWrap/>
            <w:vAlign w:val="bottom"/>
            <w:hideMark/>
          </w:tcPr>
          <w:p w14:paraId="3ED62E98" w14:textId="77777777" w:rsidR="00465D1D" w:rsidRPr="002547C3" w:rsidRDefault="00465D1D" w:rsidP="00465D1D">
            <w:pPr>
              <w:spacing w:after="0" w:line="240" w:lineRule="auto"/>
              <w:rPr>
                <w:rFonts w:ascii="Times New Roman" w:hAnsi="Times New Roman"/>
                <w:sz w:val="24"/>
                <w:szCs w:val="24"/>
              </w:rPr>
            </w:pPr>
          </w:p>
        </w:tc>
        <w:tc>
          <w:tcPr>
            <w:tcW w:w="707" w:type="pct"/>
            <w:shd w:val="clear" w:color="auto" w:fill="FFFF99"/>
            <w:noWrap/>
            <w:hideMark/>
          </w:tcPr>
          <w:p w14:paraId="39C64D65"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MSS3</w:t>
            </w:r>
          </w:p>
        </w:tc>
        <w:tc>
          <w:tcPr>
            <w:tcW w:w="942" w:type="pct"/>
            <w:shd w:val="clear" w:color="auto" w:fill="FFFF99"/>
            <w:vAlign w:val="center"/>
          </w:tcPr>
          <w:p w14:paraId="0793DCCF"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18.5590</w:t>
            </w:r>
          </w:p>
        </w:tc>
        <w:tc>
          <w:tcPr>
            <w:tcW w:w="864" w:type="pct"/>
            <w:shd w:val="clear" w:color="auto" w:fill="FFFF99"/>
            <w:vAlign w:val="center"/>
          </w:tcPr>
          <w:p w14:paraId="4E8A9EC1"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-0.1084</w:t>
            </w:r>
          </w:p>
        </w:tc>
        <w:tc>
          <w:tcPr>
            <w:tcW w:w="914" w:type="pct"/>
            <w:shd w:val="clear" w:color="auto" w:fill="FFC000"/>
          </w:tcPr>
          <w:p w14:paraId="36F93CBD"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Effect</w:t>
            </w:r>
          </w:p>
        </w:tc>
      </w:tr>
      <w:tr w:rsidR="00465D1D" w:rsidRPr="002547C3" w14:paraId="1BDF717B" w14:textId="77777777" w:rsidTr="00465D1D">
        <w:trPr>
          <w:trHeight w:val="146"/>
        </w:trPr>
        <w:tc>
          <w:tcPr>
            <w:tcW w:w="1573" w:type="pct"/>
            <w:vMerge/>
            <w:shd w:val="clear" w:color="auto" w:fill="FFFF99"/>
            <w:noWrap/>
            <w:vAlign w:val="bottom"/>
            <w:hideMark/>
          </w:tcPr>
          <w:p w14:paraId="0193DAF7" w14:textId="77777777" w:rsidR="00465D1D" w:rsidRPr="002547C3" w:rsidRDefault="00465D1D" w:rsidP="00465D1D">
            <w:pPr>
              <w:spacing w:after="0" w:line="240" w:lineRule="auto"/>
              <w:rPr>
                <w:rFonts w:ascii="Times New Roman" w:hAnsi="Times New Roman"/>
                <w:sz w:val="24"/>
                <w:szCs w:val="24"/>
              </w:rPr>
            </w:pPr>
          </w:p>
        </w:tc>
        <w:tc>
          <w:tcPr>
            <w:tcW w:w="707" w:type="pct"/>
            <w:shd w:val="clear" w:color="auto" w:fill="FFFF99"/>
            <w:noWrap/>
            <w:hideMark/>
          </w:tcPr>
          <w:p w14:paraId="2043E4CA"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MSS4</w:t>
            </w:r>
          </w:p>
        </w:tc>
        <w:tc>
          <w:tcPr>
            <w:tcW w:w="942" w:type="pct"/>
            <w:shd w:val="clear" w:color="auto" w:fill="FFFF99"/>
            <w:vAlign w:val="center"/>
          </w:tcPr>
          <w:p w14:paraId="67ACCF8E"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18.4749</w:t>
            </w:r>
          </w:p>
        </w:tc>
        <w:tc>
          <w:tcPr>
            <w:tcW w:w="864" w:type="pct"/>
            <w:shd w:val="clear" w:color="auto" w:fill="FFFF99"/>
            <w:vAlign w:val="center"/>
          </w:tcPr>
          <w:p w14:paraId="6BA36C70"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-0.1597</w:t>
            </w:r>
          </w:p>
        </w:tc>
        <w:tc>
          <w:tcPr>
            <w:tcW w:w="914" w:type="pct"/>
            <w:shd w:val="clear" w:color="auto" w:fill="FFC000"/>
          </w:tcPr>
          <w:p w14:paraId="7783F1C8"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Effect</w:t>
            </w:r>
          </w:p>
        </w:tc>
      </w:tr>
      <w:tr w:rsidR="00465D1D" w:rsidRPr="002547C3" w14:paraId="5F0FF39F" w14:textId="77777777" w:rsidTr="00465D1D">
        <w:trPr>
          <w:trHeight w:val="77"/>
        </w:trPr>
        <w:tc>
          <w:tcPr>
            <w:tcW w:w="1573" w:type="pct"/>
            <w:vMerge/>
            <w:shd w:val="clear" w:color="auto" w:fill="FFFF99"/>
            <w:noWrap/>
            <w:vAlign w:val="bottom"/>
            <w:hideMark/>
          </w:tcPr>
          <w:p w14:paraId="66113DD8" w14:textId="77777777" w:rsidR="00465D1D" w:rsidRPr="002547C3" w:rsidRDefault="00465D1D" w:rsidP="00465D1D">
            <w:pPr>
              <w:spacing w:after="0" w:line="240" w:lineRule="auto"/>
              <w:rPr>
                <w:rFonts w:ascii="Times New Roman" w:hAnsi="Times New Roman"/>
                <w:sz w:val="24"/>
                <w:szCs w:val="24"/>
              </w:rPr>
            </w:pPr>
          </w:p>
        </w:tc>
        <w:tc>
          <w:tcPr>
            <w:tcW w:w="707" w:type="pct"/>
            <w:shd w:val="clear" w:color="auto" w:fill="FFFF99"/>
            <w:noWrap/>
            <w:hideMark/>
          </w:tcPr>
          <w:p w14:paraId="3E7E7038"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MSS5</w:t>
            </w:r>
          </w:p>
        </w:tc>
        <w:tc>
          <w:tcPr>
            <w:tcW w:w="942" w:type="pct"/>
            <w:shd w:val="clear" w:color="auto" w:fill="FFFF99"/>
            <w:vAlign w:val="center"/>
          </w:tcPr>
          <w:p w14:paraId="13A3EBA3"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17.7026</w:t>
            </w:r>
          </w:p>
        </w:tc>
        <w:tc>
          <w:tcPr>
            <w:tcW w:w="864" w:type="pct"/>
            <w:shd w:val="clear" w:color="auto" w:fill="FFFF99"/>
            <w:vAlign w:val="center"/>
          </w:tcPr>
          <w:p w14:paraId="12939725"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0.2422</w:t>
            </w:r>
          </w:p>
        </w:tc>
        <w:tc>
          <w:tcPr>
            <w:tcW w:w="914" w:type="pct"/>
            <w:shd w:val="clear" w:color="auto" w:fill="92D050"/>
          </w:tcPr>
          <w:p w14:paraId="431A327E"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Cause</w:t>
            </w:r>
          </w:p>
        </w:tc>
      </w:tr>
      <w:tr w:rsidR="00465D1D" w:rsidRPr="002547C3" w14:paraId="6C1A5DE4" w14:textId="77777777" w:rsidTr="00465D1D">
        <w:trPr>
          <w:trHeight w:val="58"/>
        </w:trPr>
        <w:tc>
          <w:tcPr>
            <w:tcW w:w="1573" w:type="pct"/>
            <w:vMerge/>
            <w:shd w:val="clear" w:color="auto" w:fill="FFFF99"/>
            <w:noWrap/>
            <w:vAlign w:val="bottom"/>
            <w:hideMark/>
          </w:tcPr>
          <w:p w14:paraId="02021187" w14:textId="77777777" w:rsidR="00465D1D" w:rsidRPr="002547C3" w:rsidRDefault="00465D1D" w:rsidP="00465D1D">
            <w:pPr>
              <w:spacing w:after="0" w:line="240" w:lineRule="auto"/>
              <w:rPr>
                <w:rFonts w:ascii="Times New Roman" w:hAnsi="Times New Roman"/>
                <w:sz w:val="24"/>
                <w:szCs w:val="24"/>
              </w:rPr>
            </w:pPr>
          </w:p>
        </w:tc>
        <w:tc>
          <w:tcPr>
            <w:tcW w:w="707" w:type="pct"/>
            <w:shd w:val="clear" w:color="auto" w:fill="FFFF99"/>
            <w:noWrap/>
            <w:hideMark/>
          </w:tcPr>
          <w:p w14:paraId="246717B3"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lang w:eastAsia="en-GB"/>
              </w:rPr>
              <w:t>MSS6</w:t>
            </w:r>
          </w:p>
        </w:tc>
        <w:tc>
          <w:tcPr>
            <w:tcW w:w="942" w:type="pct"/>
            <w:shd w:val="clear" w:color="auto" w:fill="FFFF99"/>
            <w:vAlign w:val="center"/>
          </w:tcPr>
          <w:p w14:paraId="2204F597"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18.1659</w:t>
            </w:r>
          </w:p>
        </w:tc>
        <w:tc>
          <w:tcPr>
            <w:tcW w:w="864" w:type="pct"/>
            <w:shd w:val="clear" w:color="auto" w:fill="FFFF99"/>
            <w:vAlign w:val="center"/>
          </w:tcPr>
          <w:p w14:paraId="334E57E1"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color w:val="000000"/>
                <w:sz w:val="24"/>
                <w:szCs w:val="24"/>
              </w:rPr>
              <w:t>0.5903</w:t>
            </w:r>
          </w:p>
        </w:tc>
        <w:tc>
          <w:tcPr>
            <w:tcW w:w="914" w:type="pct"/>
            <w:shd w:val="clear" w:color="auto" w:fill="92D050"/>
          </w:tcPr>
          <w:p w14:paraId="5F8E2B27" w14:textId="77777777" w:rsidR="00465D1D" w:rsidRPr="002547C3" w:rsidRDefault="00465D1D" w:rsidP="00465D1D">
            <w:pPr>
              <w:spacing w:after="0" w:line="240" w:lineRule="auto"/>
              <w:jc w:val="center"/>
              <w:rPr>
                <w:rFonts w:ascii="Times New Roman" w:hAnsi="Times New Roman"/>
                <w:color w:val="000000"/>
                <w:sz w:val="24"/>
                <w:szCs w:val="24"/>
                <w:lang w:eastAsia="en-GB"/>
              </w:rPr>
            </w:pPr>
            <w:r w:rsidRPr="002547C3">
              <w:rPr>
                <w:rFonts w:ascii="Times New Roman" w:hAnsi="Times New Roman"/>
                <w:sz w:val="24"/>
                <w:szCs w:val="24"/>
              </w:rPr>
              <w:t>Cause</w:t>
            </w:r>
          </w:p>
        </w:tc>
      </w:tr>
    </w:tbl>
    <w:p w14:paraId="4A90F527" w14:textId="77777777" w:rsidR="00465D1D" w:rsidRPr="002547C3" w:rsidRDefault="00465D1D" w:rsidP="00465D1D">
      <w:pPr>
        <w:spacing w:after="0" w:line="360" w:lineRule="auto"/>
        <w:jc w:val="both"/>
        <w:rPr>
          <w:rFonts w:ascii="Times New Roman" w:hAnsi="Times New Roman"/>
          <w:sz w:val="24"/>
          <w:szCs w:val="24"/>
        </w:rPr>
      </w:pPr>
    </w:p>
    <w:p w14:paraId="5C2BFC0D" w14:textId="77777777" w:rsidR="00653645" w:rsidRPr="002547C3" w:rsidRDefault="00653645" w:rsidP="00465D1D">
      <w:pPr>
        <w:spacing w:after="0" w:line="360" w:lineRule="auto"/>
        <w:jc w:val="both"/>
        <w:rPr>
          <w:rFonts w:ascii="Times New Roman" w:hAnsi="Times New Roman"/>
          <w:bCs/>
          <w:sz w:val="24"/>
          <w:szCs w:val="24"/>
        </w:rPr>
      </w:pPr>
    </w:p>
    <w:p w14:paraId="2758B0EF" w14:textId="77777777" w:rsidR="00653645" w:rsidRPr="002547C3" w:rsidRDefault="00653645" w:rsidP="00465D1D">
      <w:pPr>
        <w:spacing w:after="0" w:line="360" w:lineRule="auto"/>
        <w:jc w:val="both"/>
        <w:rPr>
          <w:rFonts w:ascii="Times New Roman" w:hAnsi="Times New Roman"/>
          <w:bCs/>
          <w:sz w:val="24"/>
          <w:szCs w:val="24"/>
        </w:rPr>
      </w:pPr>
    </w:p>
    <w:p w14:paraId="18ABEC57" w14:textId="77777777" w:rsidR="00653645" w:rsidRPr="002547C3" w:rsidRDefault="00653645" w:rsidP="00465D1D">
      <w:pPr>
        <w:spacing w:after="0" w:line="360" w:lineRule="auto"/>
        <w:jc w:val="both"/>
        <w:rPr>
          <w:rFonts w:ascii="Times New Roman" w:hAnsi="Times New Roman"/>
          <w:bCs/>
          <w:sz w:val="24"/>
          <w:szCs w:val="24"/>
        </w:rPr>
      </w:pPr>
    </w:p>
    <w:p w14:paraId="32CCE09B" w14:textId="77777777" w:rsidR="00653645" w:rsidRPr="002547C3" w:rsidRDefault="00653645" w:rsidP="00465D1D">
      <w:pPr>
        <w:spacing w:after="0" w:line="360" w:lineRule="auto"/>
        <w:jc w:val="both"/>
        <w:rPr>
          <w:rFonts w:ascii="Times New Roman" w:hAnsi="Times New Roman"/>
          <w:bCs/>
          <w:sz w:val="24"/>
          <w:szCs w:val="24"/>
        </w:rPr>
      </w:pPr>
    </w:p>
    <w:p w14:paraId="562E1CFC" w14:textId="77777777" w:rsidR="00653645" w:rsidRPr="002547C3" w:rsidRDefault="00653645" w:rsidP="00465D1D">
      <w:pPr>
        <w:spacing w:after="0" w:line="360" w:lineRule="auto"/>
        <w:jc w:val="both"/>
        <w:rPr>
          <w:rFonts w:ascii="Times New Roman" w:hAnsi="Times New Roman"/>
          <w:bCs/>
          <w:sz w:val="24"/>
          <w:szCs w:val="24"/>
        </w:rPr>
      </w:pPr>
    </w:p>
    <w:p w14:paraId="701A2FF8" w14:textId="77777777" w:rsidR="00653645" w:rsidRPr="002547C3" w:rsidRDefault="00653645" w:rsidP="00465D1D">
      <w:pPr>
        <w:spacing w:after="0" w:line="360" w:lineRule="auto"/>
        <w:jc w:val="both"/>
        <w:rPr>
          <w:rFonts w:ascii="Times New Roman" w:hAnsi="Times New Roman"/>
          <w:bCs/>
          <w:sz w:val="24"/>
          <w:szCs w:val="24"/>
        </w:rPr>
      </w:pPr>
    </w:p>
    <w:p w14:paraId="18C2034C" w14:textId="77777777" w:rsidR="00653645" w:rsidRPr="002547C3" w:rsidRDefault="00653645" w:rsidP="00465D1D">
      <w:pPr>
        <w:spacing w:after="0" w:line="360" w:lineRule="auto"/>
        <w:jc w:val="both"/>
        <w:rPr>
          <w:rFonts w:ascii="Times New Roman" w:hAnsi="Times New Roman"/>
          <w:bCs/>
          <w:sz w:val="24"/>
          <w:szCs w:val="24"/>
        </w:rPr>
      </w:pPr>
    </w:p>
    <w:p w14:paraId="06D57D5B" w14:textId="77777777" w:rsidR="00653645" w:rsidRPr="002547C3" w:rsidRDefault="00653645" w:rsidP="00465D1D">
      <w:pPr>
        <w:spacing w:after="0" w:line="360" w:lineRule="auto"/>
        <w:jc w:val="both"/>
        <w:rPr>
          <w:rFonts w:ascii="Times New Roman" w:hAnsi="Times New Roman"/>
          <w:bCs/>
          <w:sz w:val="24"/>
          <w:szCs w:val="24"/>
        </w:rPr>
      </w:pPr>
    </w:p>
    <w:p w14:paraId="7CE72E2B" w14:textId="77777777" w:rsidR="00653645" w:rsidRPr="002547C3" w:rsidRDefault="00653645" w:rsidP="00465D1D">
      <w:pPr>
        <w:spacing w:after="0" w:line="360" w:lineRule="auto"/>
        <w:jc w:val="both"/>
        <w:rPr>
          <w:rFonts w:ascii="Times New Roman" w:hAnsi="Times New Roman"/>
          <w:bCs/>
          <w:sz w:val="24"/>
          <w:szCs w:val="24"/>
        </w:rPr>
      </w:pPr>
    </w:p>
    <w:p w14:paraId="6A971873" w14:textId="77777777" w:rsidR="00653645" w:rsidRPr="002547C3" w:rsidRDefault="00653645" w:rsidP="00465D1D">
      <w:pPr>
        <w:spacing w:after="0" w:line="360" w:lineRule="auto"/>
        <w:jc w:val="both"/>
        <w:rPr>
          <w:rFonts w:ascii="Times New Roman" w:hAnsi="Times New Roman"/>
          <w:bCs/>
          <w:sz w:val="24"/>
          <w:szCs w:val="24"/>
        </w:rPr>
      </w:pPr>
    </w:p>
    <w:p w14:paraId="1E626B13" w14:textId="77777777" w:rsidR="00653645" w:rsidRPr="002547C3" w:rsidRDefault="00653645" w:rsidP="00465D1D">
      <w:pPr>
        <w:spacing w:after="0" w:line="360" w:lineRule="auto"/>
        <w:jc w:val="both"/>
        <w:rPr>
          <w:rFonts w:ascii="Times New Roman" w:hAnsi="Times New Roman"/>
          <w:bCs/>
          <w:sz w:val="24"/>
          <w:szCs w:val="24"/>
        </w:rPr>
      </w:pPr>
    </w:p>
    <w:p w14:paraId="450AF280" w14:textId="77777777" w:rsidR="00653645" w:rsidRPr="002547C3" w:rsidRDefault="00653645" w:rsidP="00465D1D">
      <w:pPr>
        <w:spacing w:after="0" w:line="360" w:lineRule="auto"/>
        <w:jc w:val="both"/>
        <w:rPr>
          <w:rFonts w:ascii="Times New Roman" w:hAnsi="Times New Roman"/>
          <w:bCs/>
          <w:sz w:val="24"/>
          <w:szCs w:val="24"/>
        </w:rPr>
      </w:pPr>
    </w:p>
    <w:p w14:paraId="69C5504D" w14:textId="77777777" w:rsidR="00653645" w:rsidRPr="002547C3" w:rsidRDefault="00653645" w:rsidP="00465D1D">
      <w:pPr>
        <w:spacing w:after="0" w:line="360" w:lineRule="auto"/>
        <w:jc w:val="both"/>
        <w:rPr>
          <w:rFonts w:ascii="Times New Roman" w:hAnsi="Times New Roman"/>
          <w:bCs/>
          <w:sz w:val="24"/>
          <w:szCs w:val="24"/>
        </w:rPr>
      </w:pPr>
    </w:p>
    <w:p w14:paraId="328E0400" w14:textId="77777777" w:rsidR="00653645" w:rsidRPr="002547C3" w:rsidRDefault="00653645" w:rsidP="00465D1D">
      <w:pPr>
        <w:spacing w:after="0" w:line="360" w:lineRule="auto"/>
        <w:jc w:val="both"/>
        <w:rPr>
          <w:rFonts w:ascii="Times New Roman" w:hAnsi="Times New Roman"/>
          <w:bCs/>
          <w:sz w:val="24"/>
          <w:szCs w:val="24"/>
        </w:rPr>
      </w:pPr>
    </w:p>
    <w:p w14:paraId="35B36C57" w14:textId="77777777" w:rsidR="00653645" w:rsidRPr="002547C3" w:rsidRDefault="00653645" w:rsidP="00465D1D">
      <w:pPr>
        <w:spacing w:after="0" w:line="360" w:lineRule="auto"/>
        <w:jc w:val="both"/>
        <w:rPr>
          <w:rFonts w:ascii="Times New Roman" w:hAnsi="Times New Roman"/>
          <w:bCs/>
          <w:sz w:val="24"/>
          <w:szCs w:val="24"/>
        </w:rPr>
      </w:pPr>
    </w:p>
    <w:p w14:paraId="29A898B3" w14:textId="77777777" w:rsidR="00653645" w:rsidRPr="002547C3" w:rsidRDefault="00653645" w:rsidP="00465D1D">
      <w:pPr>
        <w:spacing w:after="0" w:line="360" w:lineRule="auto"/>
        <w:jc w:val="both"/>
        <w:rPr>
          <w:rFonts w:ascii="Times New Roman" w:hAnsi="Times New Roman"/>
          <w:bCs/>
          <w:sz w:val="24"/>
          <w:szCs w:val="24"/>
        </w:rPr>
      </w:pPr>
    </w:p>
    <w:p w14:paraId="2FF4148A" w14:textId="77777777" w:rsidR="00653645" w:rsidRPr="002547C3" w:rsidRDefault="00653645" w:rsidP="00465D1D">
      <w:pPr>
        <w:spacing w:after="0" w:line="360" w:lineRule="auto"/>
        <w:jc w:val="both"/>
        <w:rPr>
          <w:rFonts w:ascii="Times New Roman" w:hAnsi="Times New Roman"/>
          <w:bCs/>
          <w:sz w:val="24"/>
          <w:szCs w:val="24"/>
        </w:rPr>
      </w:pPr>
    </w:p>
    <w:p w14:paraId="7CDEE960" w14:textId="77777777" w:rsidR="00653645" w:rsidRPr="002547C3" w:rsidRDefault="00653645" w:rsidP="00465D1D">
      <w:pPr>
        <w:spacing w:after="0" w:line="360" w:lineRule="auto"/>
        <w:jc w:val="both"/>
        <w:rPr>
          <w:rFonts w:ascii="Times New Roman" w:hAnsi="Times New Roman"/>
          <w:bCs/>
          <w:sz w:val="24"/>
          <w:szCs w:val="24"/>
        </w:rPr>
      </w:pPr>
    </w:p>
    <w:p w14:paraId="5FDB1DE5" w14:textId="77777777" w:rsidR="00653645" w:rsidRPr="002547C3" w:rsidRDefault="00653645" w:rsidP="00465D1D">
      <w:pPr>
        <w:spacing w:after="0" w:line="360" w:lineRule="auto"/>
        <w:jc w:val="both"/>
        <w:rPr>
          <w:rFonts w:ascii="Times New Roman" w:hAnsi="Times New Roman"/>
          <w:bCs/>
          <w:sz w:val="24"/>
          <w:szCs w:val="24"/>
        </w:rPr>
      </w:pPr>
    </w:p>
    <w:p w14:paraId="1EE96176" w14:textId="77777777" w:rsidR="00653645" w:rsidRPr="002547C3" w:rsidRDefault="00653645" w:rsidP="00465D1D">
      <w:pPr>
        <w:spacing w:after="0" w:line="360" w:lineRule="auto"/>
        <w:jc w:val="both"/>
        <w:rPr>
          <w:rFonts w:ascii="Times New Roman" w:hAnsi="Times New Roman"/>
          <w:bCs/>
          <w:sz w:val="24"/>
          <w:szCs w:val="24"/>
        </w:rPr>
      </w:pPr>
    </w:p>
    <w:p w14:paraId="692A073D" w14:textId="77777777" w:rsidR="00653645" w:rsidRPr="002547C3" w:rsidRDefault="00653645" w:rsidP="00465D1D">
      <w:pPr>
        <w:spacing w:after="0" w:line="360" w:lineRule="auto"/>
        <w:jc w:val="both"/>
        <w:rPr>
          <w:rFonts w:ascii="Times New Roman" w:hAnsi="Times New Roman"/>
          <w:bCs/>
          <w:sz w:val="24"/>
          <w:szCs w:val="24"/>
        </w:rPr>
      </w:pPr>
    </w:p>
    <w:p w14:paraId="1A45C695" w14:textId="77777777" w:rsidR="00465D1D" w:rsidRPr="002547C3" w:rsidRDefault="00465D1D" w:rsidP="00465D1D">
      <w:pPr>
        <w:spacing w:after="0" w:line="360" w:lineRule="auto"/>
        <w:jc w:val="both"/>
        <w:rPr>
          <w:rFonts w:ascii="Times New Roman" w:hAnsi="Times New Roman"/>
          <w:sz w:val="24"/>
          <w:szCs w:val="24"/>
        </w:rPr>
      </w:pPr>
    </w:p>
    <w:p w14:paraId="01E0002C" w14:textId="2FFC3D5D" w:rsidR="00465D1D" w:rsidRPr="002547C3" w:rsidRDefault="00653645" w:rsidP="00465D1D">
      <w:pPr>
        <w:spacing w:after="0" w:line="360" w:lineRule="auto"/>
        <w:jc w:val="both"/>
        <w:rPr>
          <w:rFonts w:ascii="Times New Roman" w:hAnsi="Times New Roman"/>
          <w:sz w:val="24"/>
          <w:szCs w:val="24"/>
        </w:rPr>
      </w:pPr>
      <w:r w:rsidRPr="002547C3">
        <w:rPr>
          <w:rFonts w:ascii="Times New Roman" w:hAnsi="Times New Roman"/>
          <w:b/>
          <w:noProof/>
          <w:sz w:val="16"/>
          <w:szCs w:val="24"/>
          <w:lang w:val="en-US"/>
        </w:rPr>
        <w:lastRenderedPageBreak/>
        <mc:AlternateContent>
          <mc:Choice Requires="wps">
            <w:drawing>
              <wp:anchor distT="0" distB="0" distL="114300" distR="114300" simplePos="0" relativeHeight="251999744" behindDoc="0" locked="0" layoutInCell="1" allowOverlap="1" wp14:anchorId="7CB97ECB" wp14:editId="73E4CFDA">
                <wp:simplePos x="0" y="0"/>
                <wp:positionH relativeFrom="column">
                  <wp:posOffset>-25179</wp:posOffset>
                </wp:positionH>
                <wp:positionV relativeFrom="paragraph">
                  <wp:posOffset>175260</wp:posOffset>
                </wp:positionV>
                <wp:extent cx="5897880" cy="7981950"/>
                <wp:effectExtent l="0" t="0" r="26670" b="19050"/>
                <wp:wrapNone/>
                <wp:docPr id="570" name="Rectangle 570"/>
                <wp:cNvGraphicFramePr/>
                <a:graphic xmlns:a="http://schemas.openxmlformats.org/drawingml/2006/main">
                  <a:graphicData uri="http://schemas.microsoft.com/office/word/2010/wordprocessingShape">
                    <wps:wsp>
                      <wps:cNvSpPr/>
                      <wps:spPr>
                        <a:xfrm>
                          <a:off x="0" y="0"/>
                          <a:ext cx="5897880" cy="7981950"/>
                        </a:xfrm>
                        <a:prstGeom prst="rect">
                          <a:avLst/>
                        </a:prstGeom>
                        <a:solidFill>
                          <a:srgbClr val="FFFF99"/>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A8947" id="Rectangle 570" o:spid="_x0000_s1026" style="position:absolute;margin-left:-2pt;margin-top:13.8pt;width:464.4pt;height:628.5pt;z-index:25199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" fillcolor="#ff9" strokecolor="black [3213]"/>
            </w:pict>
          </mc:Fallback>
        </mc:AlternateContent>
      </w:r>
      <w:r w:rsidR="00465D1D" w:rsidRPr="002547C3">
        <w:rPr>
          <w:rFonts w:ascii="Times New Roman" w:hAnsi="Times New Roman"/>
          <w:noProof/>
          <w:sz w:val="24"/>
          <w:szCs w:val="24"/>
          <w:lang w:val="en-US"/>
        </w:rPr>
        <mc:AlternateContent>
          <mc:Choice Requires="wpg">
            <w:drawing>
              <wp:anchor distT="0" distB="0" distL="114300" distR="114300" simplePos="0" relativeHeight="252002816" behindDoc="0" locked="0" layoutInCell="1" allowOverlap="1" wp14:anchorId="4E0D02D1" wp14:editId="6431E65D">
                <wp:simplePos x="0" y="0"/>
                <wp:positionH relativeFrom="column">
                  <wp:posOffset>3025140</wp:posOffset>
                </wp:positionH>
                <wp:positionV relativeFrom="paragraph">
                  <wp:posOffset>251460</wp:posOffset>
                </wp:positionV>
                <wp:extent cx="2758440" cy="1449705"/>
                <wp:effectExtent l="38100" t="0" r="22860" b="17145"/>
                <wp:wrapNone/>
                <wp:docPr id="571" name="Group 571"/>
                <wp:cNvGraphicFramePr/>
                <a:graphic xmlns:a="http://schemas.openxmlformats.org/drawingml/2006/main">
                  <a:graphicData uri="http://schemas.microsoft.com/office/word/2010/wordprocessingGroup">
                    <wpg:wgp>
                      <wpg:cNvGrpSpPr/>
                      <wpg:grpSpPr>
                        <a:xfrm>
                          <a:off x="0" y="0"/>
                          <a:ext cx="2758440" cy="1449705"/>
                          <a:chOff x="0" y="0"/>
                          <a:chExt cx="2758440" cy="1449705"/>
                        </a:xfrm>
                      </wpg:grpSpPr>
                      <wps:wsp>
                        <wps:cNvPr id="572" name="Straight Arrow Connector 572"/>
                        <wps:cNvCnPr/>
                        <wps:spPr>
                          <a:xfrm>
                            <a:off x="1600200" y="358140"/>
                            <a:ext cx="45719" cy="7391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73" name="Straight Arrow Connector 573"/>
                        <wps:cNvCnPr/>
                        <wps:spPr>
                          <a:xfrm flipH="1" flipV="1">
                            <a:off x="857250" y="491490"/>
                            <a:ext cx="1097280" cy="2400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74" name="Oval 310"/>
                        <wps:cNvSpPr>
                          <a:spLocks noChangeArrowheads="1"/>
                        </wps:cNvSpPr>
                        <wps:spPr bwMode="auto">
                          <a:xfrm>
                            <a:off x="1226820" y="0"/>
                            <a:ext cx="749287" cy="360045"/>
                          </a:xfrm>
                          <a:prstGeom prst="ellipse">
                            <a:avLst/>
                          </a:prstGeom>
                          <a:solidFill>
                            <a:srgbClr val="FFCCFF"/>
                          </a:solidFill>
                          <a:ln w="19050">
                            <a:solidFill>
                              <a:srgbClr val="000000"/>
                            </a:solidFill>
                            <a:round/>
                            <a:headEnd/>
                            <a:tailEnd/>
                          </a:ln>
                        </wps:spPr>
                        <wps:txbx>
                          <w:txbxContent>
                            <w:p w14:paraId="0536E6D9" w14:textId="77777777" w:rsidR="00465D1D" w:rsidRPr="0069157C" w:rsidRDefault="00465D1D" w:rsidP="00465D1D">
                              <w:pPr>
                                <w:spacing w:after="0" w:line="240" w:lineRule="auto"/>
                                <w:jc w:val="center"/>
                                <w:rPr>
                                  <w:rFonts w:ascii="Times New Roman" w:hAnsi="Times New Roman"/>
                                  <w:sz w:val="21"/>
                                  <w:szCs w:val="21"/>
                                </w:rPr>
                              </w:pPr>
                              <w:r w:rsidRPr="00B82B6F">
                                <w:rPr>
                                  <w:rFonts w:ascii="Times New Roman" w:hAnsi="Times New Roman"/>
                                  <w:sz w:val="21"/>
                                  <w:szCs w:val="21"/>
                                </w:rPr>
                                <w:t>C</w:t>
                              </w:r>
                              <w:r>
                                <w:rPr>
                                  <w:rFonts w:ascii="Times New Roman" w:hAnsi="Times New Roman"/>
                                  <w:sz w:val="21"/>
                                  <w:szCs w:val="21"/>
                                </w:rPr>
                                <w:t>C</w:t>
                              </w:r>
                              <w:r w:rsidRPr="00B82B6F">
                                <w:rPr>
                                  <w:rFonts w:ascii="Times New Roman" w:hAnsi="Times New Roman"/>
                                  <w:sz w:val="21"/>
                                  <w:szCs w:val="21"/>
                                </w:rPr>
                                <w:t>E1</w:t>
                              </w:r>
                            </w:p>
                          </w:txbxContent>
                        </wps:txbx>
                        <wps:bodyPr rot="0" vert="horz" wrap="square" lIns="91440" tIns="45720" rIns="91440" bIns="45720" anchor="t" anchorCtr="0" upright="1">
                          <a:noAutofit/>
                        </wps:bodyPr>
                      </wps:wsp>
                      <wps:wsp>
                        <wps:cNvPr id="575" name="Oval 310"/>
                        <wps:cNvSpPr>
                          <a:spLocks noChangeArrowheads="1"/>
                        </wps:cNvSpPr>
                        <wps:spPr bwMode="auto">
                          <a:xfrm>
                            <a:off x="1958340" y="533400"/>
                            <a:ext cx="800100" cy="360045"/>
                          </a:xfrm>
                          <a:prstGeom prst="ellipse">
                            <a:avLst/>
                          </a:prstGeom>
                          <a:solidFill>
                            <a:srgbClr val="FFCCFF"/>
                          </a:solidFill>
                          <a:ln w="19050">
                            <a:solidFill>
                              <a:srgbClr val="000000"/>
                            </a:solidFill>
                            <a:round/>
                            <a:headEnd/>
                            <a:tailEnd/>
                          </a:ln>
                        </wps:spPr>
                        <wps:txbx>
                          <w:txbxContent>
                            <w:p w14:paraId="6CCC9EB4" w14:textId="77777777" w:rsidR="00465D1D" w:rsidRPr="0069157C" w:rsidRDefault="00465D1D" w:rsidP="00465D1D">
                              <w:pPr>
                                <w:spacing w:after="0" w:line="240" w:lineRule="auto"/>
                                <w:jc w:val="center"/>
                                <w:rPr>
                                  <w:rFonts w:ascii="Times New Roman" w:hAnsi="Times New Roman"/>
                                  <w:sz w:val="21"/>
                                  <w:szCs w:val="21"/>
                                </w:rPr>
                              </w:pPr>
                              <w:r w:rsidRPr="00B82B6F">
                                <w:rPr>
                                  <w:rFonts w:ascii="Times New Roman" w:hAnsi="Times New Roman"/>
                                  <w:color w:val="000000"/>
                                  <w:lang w:eastAsia="en-GB"/>
                                </w:rPr>
                                <w:t>C</w:t>
                              </w:r>
                              <w:r>
                                <w:rPr>
                                  <w:rFonts w:ascii="Times New Roman" w:hAnsi="Times New Roman"/>
                                  <w:color w:val="000000"/>
                                  <w:lang w:eastAsia="en-GB"/>
                                </w:rPr>
                                <w:t>CE</w:t>
                              </w:r>
                              <w:r>
                                <w:rPr>
                                  <w:rFonts w:ascii="Times New Roman" w:hAnsi="Times New Roman"/>
                                  <w:lang w:eastAsia="en-GB"/>
                                </w:rPr>
                                <w:t>2</w:t>
                              </w:r>
                            </w:p>
                          </w:txbxContent>
                        </wps:txbx>
                        <wps:bodyPr rot="0" vert="horz" wrap="square" lIns="91440" tIns="45720" rIns="91440" bIns="45720" anchor="t" anchorCtr="0" upright="1">
                          <a:noAutofit/>
                        </wps:bodyPr>
                      </wps:wsp>
                      <wps:wsp>
                        <wps:cNvPr id="128" name="Oval 310"/>
                        <wps:cNvSpPr>
                          <a:spLocks noChangeArrowheads="1"/>
                        </wps:cNvSpPr>
                        <wps:spPr bwMode="auto">
                          <a:xfrm>
                            <a:off x="106680" y="243840"/>
                            <a:ext cx="792480" cy="360045"/>
                          </a:xfrm>
                          <a:prstGeom prst="ellipse">
                            <a:avLst/>
                          </a:prstGeom>
                          <a:solidFill>
                            <a:srgbClr val="FFCCFF"/>
                          </a:solidFill>
                          <a:ln w="19050">
                            <a:solidFill>
                              <a:srgbClr val="000000"/>
                            </a:solidFill>
                            <a:round/>
                            <a:headEnd/>
                            <a:tailEnd/>
                          </a:ln>
                        </wps:spPr>
                        <wps:txbx>
                          <w:txbxContent>
                            <w:p w14:paraId="43132840" w14:textId="77777777" w:rsidR="00465D1D" w:rsidRPr="0069157C" w:rsidRDefault="00465D1D" w:rsidP="00465D1D">
                              <w:pPr>
                                <w:spacing w:after="0" w:line="240" w:lineRule="auto"/>
                                <w:jc w:val="center"/>
                                <w:rPr>
                                  <w:rFonts w:ascii="Times New Roman" w:hAnsi="Times New Roman"/>
                                  <w:sz w:val="21"/>
                                  <w:szCs w:val="21"/>
                                </w:rPr>
                              </w:pPr>
                              <w:r w:rsidRPr="00B82B6F">
                                <w:rPr>
                                  <w:rFonts w:ascii="Times New Roman" w:hAnsi="Times New Roman"/>
                                  <w:color w:val="000000"/>
                                  <w:lang w:eastAsia="en-GB"/>
                                </w:rPr>
                                <w:t>C</w:t>
                              </w:r>
                              <w:r>
                                <w:rPr>
                                  <w:rFonts w:ascii="Times New Roman" w:hAnsi="Times New Roman"/>
                                  <w:color w:val="000000"/>
                                  <w:lang w:eastAsia="en-GB"/>
                                </w:rPr>
                                <w:t>C</w:t>
                              </w:r>
                              <w:r w:rsidRPr="00B82B6F">
                                <w:rPr>
                                  <w:rFonts w:ascii="Times New Roman" w:hAnsi="Times New Roman"/>
                                  <w:color w:val="000000"/>
                                  <w:lang w:eastAsia="en-GB"/>
                                </w:rPr>
                                <w:t>E</w:t>
                              </w:r>
                              <w:r>
                                <w:rPr>
                                  <w:rFonts w:ascii="Times New Roman" w:hAnsi="Times New Roman"/>
                                  <w:lang w:eastAsia="en-GB"/>
                                </w:rPr>
                                <w:t>5</w:t>
                              </w:r>
                            </w:p>
                          </w:txbxContent>
                        </wps:txbx>
                        <wps:bodyPr rot="0" vert="horz" wrap="square" lIns="91440" tIns="45720" rIns="91440" bIns="45720" anchor="t" anchorCtr="0" upright="1">
                          <a:noAutofit/>
                        </wps:bodyPr>
                      </wps:wsp>
                      <wps:wsp>
                        <wps:cNvPr id="129" name="Straight Arrow Connector 129"/>
                        <wps:cNvCnPr/>
                        <wps:spPr>
                          <a:xfrm>
                            <a:off x="1943100" y="243840"/>
                            <a:ext cx="266700" cy="2895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0" name="Straight Arrow Connector 130"/>
                        <wps:cNvCnPr/>
                        <wps:spPr>
                          <a:xfrm flipH="1">
                            <a:off x="899160" y="213360"/>
                            <a:ext cx="327660" cy="1981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1" name="Straight Arrow Connector 131"/>
                        <wps:cNvCnPr/>
                        <wps:spPr>
                          <a:xfrm flipH="1">
                            <a:off x="678180" y="350520"/>
                            <a:ext cx="922020"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2" name="Straight Arrow Connector 132"/>
                        <wps:cNvCnPr/>
                        <wps:spPr>
                          <a:xfrm flipV="1">
                            <a:off x="822960" y="114300"/>
                            <a:ext cx="400050" cy="2057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3" name="Straight Arrow Connector 133"/>
                        <wps:cNvCnPr/>
                        <wps:spPr>
                          <a:xfrm flipH="1" flipV="1">
                            <a:off x="1874520" y="297180"/>
                            <a:ext cx="236220" cy="27075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34" name="Group 134"/>
                        <wpg:cNvGrpSpPr/>
                        <wpg:grpSpPr>
                          <a:xfrm rot="11076759">
                            <a:off x="0" y="76200"/>
                            <a:ext cx="239232" cy="308338"/>
                            <a:chOff x="1" y="0"/>
                            <a:chExt cx="354650" cy="381094"/>
                          </a:xfrm>
                        </wpg:grpSpPr>
                        <wps:wsp>
                          <wps:cNvPr id="135" name="AutoShape 376"/>
                          <wps:cNvCnPr>
                            <a:cxnSpLocks noChangeShapeType="1"/>
                          </wps:cNvCnPr>
                          <wps:spPr bwMode="auto">
                            <a:xfrm flipV="1">
                              <a:off x="13448" y="85612"/>
                              <a:ext cx="28144" cy="452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 name="Arc 351"/>
                          <wps:cNvSpPr>
                            <a:spLocks/>
                          </wps:cNvSpPr>
                          <wps:spPr bwMode="auto">
                            <a:xfrm rot="7364087" flipH="1" flipV="1">
                              <a:off x="-13221" y="13222"/>
                              <a:ext cx="381094" cy="354650"/>
                            </a:xfrm>
                            <a:custGeom>
                              <a:avLst/>
                              <a:gdLst>
                                <a:gd name="G0" fmla="+- 21600 0 0"/>
                                <a:gd name="G1" fmla="+- 21306 0 0"/>
                                <a:gd name="G2" fmla="+- 21600 0 0"/>
                                <a:gd name="T0" fmla="*/ 38192 w 43200"/>
                                <a:gd name="T1" fmla="*/ 7476 h 42906"/>
                                <a:gd name="T2" fmla="*/ 18048 w 43200"/>
                                <a:gd name="T3" fmla="*/ 0 h 42906"/>
                                <a:gd name="T4" fmla="*/ 21600 w 43200"/>
                                <a:gd name="T5" fmla="*/ 21306 h 42906"/>
                              </a:gdLst>
                              <a:ahLst/>
                              <a:cxnLst>
                                <a:cxn ang="0">
                                  <a:pos x="T0" y="T1"/>
                                </a:cxn>
                                <a:cxn ang="0">
                                  <a:pos x="T2" y="T3"/>
                                </a:cxn>
                                <a:cxn ang="0">
                                  <a:pos x="T4" y="T5"/>
                                </a:cxn>
                              </a:cxnLst>
                              <a:rect l="0" t="0" r="r" b="b"/>
                              <a:pathLst>
                                <a:path w="43200" h="42906" fill="none" extrusionOk="0">
                                  <a:moveTo>
                                    <a:pt x="38191" y="7476"/>
                                  </a:moveTo>
                                  <a:cubicBezTo>
                                    <a:pt x="41427" y="11358"/>
                                    <a:pt x="43200" y="16252"/>
                                    <a:pt x="43200" y="21306"/>
                                  </a:cubicBezTo>
                                  <a:cubicBezTo>
                                    <a:pt x="43200" y="33235"/>
                                    <a:pt x="33529" y="42906"/>
                                    <a:pt x="21600" y="42906"/>
                                  </a:cubicBezTo>
                                  <a:cubicBezTo>
                                    <a:pt x="9670" y="42906"/>
                                    <a:pt x="0" y="33235"/>
                                    <a:pt x="0" y="21306"/>
                                  </a:cubicBezTo>
                                  <a:cubicBezTo>
                                    <a:pt x="-1" y="10747"/>
                                    <a:pt x="7633" y="1736"/>
                                    <a:pt x="18048" y="0"/>
                                  </a:cubicBezTo>
                                </a:path>
                                <a:path w="43200" h="42906" stroke="0" extrusionOk="0">
                                  <a:moveTo>
                                    <a:pt x="38191" y="7476"/>
                                  </a:moveTo>
                                  <a:cubicBezTo>
                                    <a:pt x="41427" y="11358"/>
                                    <a:pt x="43200" y="16252"/>
                                    <a:pt x="43200" y="21306"/>
                                  </a:cubicBezTo>
                                  <a:cubicBezTo>
                                    <a:pt x="43200" y="33235"/>
                                    <a:pt x="33529" y="42906"/>
                                    <a:pt x="21600" y="42906"/>
                                  </a:cubicBezTo>
                                  <a:cubicBezTo>
                                    <a:pt x="9670" y="42906"/>
                                    <a:pt x="0" y="33235"/>
                                    <a:pt x="0" y="21306"/>
                                  </a:cubicBezTo>
                                  <a:cubicBezTo>
                                    <a:pt x="-1" y="10747"/>
                                    <a:pt x="7633" y="1736"/>
                                    <a:pt x="18048" y="0"/>
                                  </a:cubicBezTo>
                                  <a:lnTo>
                                    <a:pt x="21600" y="2130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7" name="Straight Arrow Connector 137"/>
                        <wps:cNvCnPr/>
                        <wps:spPr>
                          <a:xfrm>
                            <a:off x="899160" y="434340"/>
                            <a:ext cx="1099185"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8" name="Oval 310"/>
                        <wps:cNvSpPr>
                          <a:spLocks noChangeArrowheads="1"/>
                        </wps:cNvSpPr>
                        <wps:spPr bwMode="auto">
                          <a:xfrm>
                            <a:off x="1287780" y="1089660"/>
                            <a:ext cx="782955" cy="360045"/>
                          </a:xfrm>
                          <a:prstGeom prst="ellipse">
                            <a:avLst/>
                          </a:prstGeom>
                          <a:solidFill>
                            <a:srgbClr val="FFCCFF"/>
                          </a:solidFill>
                          <a:ln w="19050">
                            <a:solidFill>
                              <a:srgbClr val="000000"/>
                            </a:solidFill>
                            <a:round/>
                            <a:headEnd/>
                            <a:tailEnd/>
                          </a:ln>
                        </wps:spPr>
                        <wps:txbx>
                          <w:txbxContent>
                            <w:p w14:paraId="6C9B6F7B" w14:textId="77777777" w:rsidR="00465D1D" w:rsidRPr="0069157C" w:rsidRDefault="00465D1D" w:rsidP="00465D1D">
                              <w:pPr>
                                <w:spacing w:after="0" w:line="240" w:lineRule="auto"/>
                                <w:jc w:val="center"/>
                                <w:rPr>
                                  <w:rFonts w:ascii="Times New Roman" w:hAnsi="Times New Roman"/>
                                  <w:sz w:val="21"/>
                                  <w:szCs w:val="21"/>
                                </w:rPr>
                              </w:pPr>
                              <w:r w:rsidRPr="00B82B6F">
                                <w:rPr>
                                  <w:rFonts w:ascii="Times New Roman" w:hAnsi="Times New Roman"/>
                                  <w:color w:val="000000"/>
                                  <w:lang w:eastAsia="en-GB"/>
                                </w:rPr>
                                <w:t>C</w:t>
                              </w:r>
                              <w:r>
                                <w:rPr>
                                  <w:rFonts w:ascii="Times New Roman" w:hAnsi="Times New Roman"/>
                                  <w:color w:val="000000"/>
                                  <w:lang w:eastAsia="en-GB"/>
                                </w:rPr>
                                <w:t>CE</w:t>
                              </w:r>
                              <w:r>
                                <w:rPr>
                                  <w:rFonts w:ascii="Times New Roman" w:hAnsi="Times New Roman"/>
                                  <w:lang w:eastAsia="en-GB"/>
                                </w:rPr>
                                <w:t>3</w:t>
                              </w:r>
                            </w:p>
                          </w:txbxContent>
                        </wps:txbx>
                        <wps:bodyPr rot="0" vert="horz" wrap="square" lIns="91440" tIns="45720" rIns="91440" bIns="45720" anchor="t" anchorCtr="0" upright="1">
                          <a:noAutofit/>
                        </wps:bodyPr>
                      </wps:wsp>
                      <wps:wsp>
                        <wps:cNvPr id="139" name="Straight Arrow Connector 139"/>
                        <wps:cNvCnPr/>
                        <wps:spPr>
                          <a:xfrm flipH="1" flipV="1">
                            <a:off x="830580" y="533400"/>
                            <a:ext cx="571861" cy="6089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0" name="Straight Arrow Connector 140"/>
                        <wps:cNvCnPr/>
                        <wps:spPr>
                          <a:xfrm flipV="1">
                            <a:off x="415290" y="601980"/>
                            <a:ext cx="52705" cy="3733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1" name="Straight Arrow Connector 141"/>
                        <wps:cNvCnPr/>
                        <wps:spPr>
                          <a:xfrm flipH="1">
                            <a:off x="861060" y="723900"/>
                            <a:ext cx="1083945"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2" name="Oval 310"/>
                        <wps:cNvSpPr>
                          <a:spLocks noChangeArrowheads="1"/>
                        </wps:cNvSpPr>
                        <wps:spPr bwMode="auto">
                          <a:xfrm>
                            <a:off x="152400" y="960120"/>
                            <a:ext cx="792480" cy="360045"/>
                          </a:xfrm>
                          <a:prstGeom prst="ellipse">
                            <a:avLst/>
                          </a:prstGeom>
                          <a:solidFill>
                            <a:srgbClr val="FFCCFF"/>
                          </a:solidFill>
                          <a:ln w="19050">
                            <a:solidFill>
                              <a:srgbClr val="000000"/>
                            </a:solidFill>
                            <a:round/>
                            <a:headEnd/>
                            <a:tailEnd/>
                          </a:ln>
                        </wps:spPr>
                        <wps:txbx>
                          <w:txbxContent>
                            <w:p w14:paraId="7766B928" w14:textId="77777777" w:rsidR="00465D1D" w:rsidRPr="0069157C" w:rsidRDefault="00465D1D" w:rsidP="00465D1D">
                              <w:pPr>
                                <w:spacing w:after="0" w:line="240" w:lineRule="auto"/>
                                <w:jc w:val="center"/>
                                <w:rPr>
                                  <w:rFonts w:ascii="Times New Roman" w:hAnsi="Times New Roman"/>
                                  <w:sz w:val="21"/>
                                  <w:szCs w:val="21"/>
                                </w:rPr>
                              </w:pPr>
                              <w:r w:rsidRPr="00B82B6F">
                                <w:rPr>
                                  <w:rFonts w:ascii="Times New Roman" w:hAnsi="Times New Roman"/>
                                  <w:color w:val="000000"/>
                                  <w:lang w:eastAsia="en-GB"/>
                                </w:rPr>
                                <w:t>C</w:t>
                              </w:r>
                              <w:r>
                                <w:rPr>
                                  <w:rFonts w:ascii="Times New Roman" w:hAnsi="Times New Roman"/>
                                  <w:color w:val="000000"/>
                                  <w:lang w:eastAsia="en-GB"/>
                                </w:rPr>
                                <w:t>C</w:t>
                              </w:r>
                              <w:r w:rsidRPr="00B82B6F">
                                <w:rPr>
                                  <w:rFonts w:ascii="Times New Roman" w:hAnsi="Times New Roman"/>
                                  <w:color w:val="000000"/>
                                  <w:lang w:eastAsia="en-GB"/>
                                </w:rPr>
                                <w:t>E</w:t>
                              </w:r>
                              <w:r>
                                <w:rPr>
                                  <w:rFonts w:ascii="Times New Roman" w:hAnsi="Times New Roman"/>
                                  <w:lang w:eastAsia="en-GB"/>
                                </w:rPr>
                                <w:t>4</w:t>
                              </w:r>
                            </w:p>
                          </w:txbxContent>
                        </wps:txbx>
                        <wps:bodyPr rot="0" vert="horz" wrap="square" lIns="91440" tIns="45720" rIns="91440" bIns="45720" anchor="t" anchorCtr="0" upright="1">
                          <a:noAutofit/>
                        </wps:bodyPr>
                      </wps:wsp>
                      <wps:wsp>
                        <wps:cNvPr id="143" name="Straight Arrow Connector 143"/>
                        <wps:cNvCnPr/>
                        <wps:spPr>
                          <a:xfrm flipH="1" flipV="1">
                            <a:off x="937260" y="1184910"/>
                            <a:ext cx="36576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4" name="Straight Arrow Connector 144"/>
                        <wps:cNvCnPr/>
                        <wps:spPr>
                          <a:xfrm flipH="1">
                            <a:off x="560070" y="601980"/>
                            <a:ext cx="45719" cy="3581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E0D02D1" id="Group 571" o:spid="_x0000_s1119" style="position:absolute;left:0;text-align:left;margin-left:238.2pt;margin-top:19.8pt;width:217.2pt;height:114.15pt;z-index:252002816;mso-width-relative:margin;mso-height-relative:margin" coordsize="27584,14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">
                <v:shape id="Straight Arrow Connector 572" o:spid="_x0000_s1120" type="#_x0000_t32" style="position:absolute;left:16002;top:3581;width:457;height:73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" strokecolor="black [3040]">
                  <v:stroke endarrow="block"/>
                </v:shape>
                <v:shape id="Straight Arrow Connector 573" o:spid="_x0000_s1121" type="#_x0000_t32" style="position:absolute;left:8572;top:4914;width:10973;height:240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" strokecolor="black [3040]">
                  <v:stroke endarrow="block"/>
                </v:shape>
                <v:oval id="Oval 310" o:spid="_x0000_s1122" style="position:absolute;left:12268;width:7493;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" fillcolor="#fcf" strokeweight="1.5pt">
                  <v:textbox>
                    <w:txbxContent>
                      <w:p w14:paraId="0536E6D9" w14:textId="77777777" w:rsidR="00465D1D" w:rsidRPr="0069157C" w:rsidRDefault="00465D1D" w:rsidP="00465D1D">
                        <w:pPr>
                          <w:spacing w:after="0" w:line="240" w:lineRule="auto"/>
                          <w:jc w:val="center"/>
                          <w:rPr>
                            <w:rFonts w:ascii="Times New Roman" w:hAnsi="Times New Roman"/>
                            <w:sz w:val="21"/>
                            <w:szCs w:val="21"/>
                          </w:rPr>
                        </w:pPr>
                        <w:r w:rsidRPr="00B82B6F">
                          <w:rPr>
                            <w:rFonts w:ascii="Times New Roman" w:hAnsi="Times New Roman"/>
                            <w:sz w:val="21"/>
                            <w:szCs w:val="21"/>
                          </w:rPr>
                          <w:t>C</w:t>
                        </w:r>
                        <w:r>
                          <w:rPr>
                            <w:rFonts w:ascii="Times New Roman" w:hAnsi="Times New Roman"/>
                            <w:sz w:val="21"/>
                            <w:szCs w:val="21"/>
                          </w:rPr>
                          <w:t>C</w:t>
                        </w:r>
                        <w:r w:rsidRPr="00B82B6F">
                          <w:rPr>
                            <w:rFonts w:ascii="Times New Roman" w:hAnsi="Times New Roman"/>
                            <w:sz w:val="21"/>
                            <w:szCs w:val="21"/>
                          </w:rPr>
                          <w:t>E1</w:t>
                        </w:r>
                      </w:p>
                    </w:txbxContent>
                  </v:textbox>
                </v:oval>
                <v:oval id="Oval 310" o:spid="_x0000_s1123" style="position:absolute;left:19583;top:5334;width:8001;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" fillcolor="#fcf" strokeweight="1.5pt">
                  <v:textbox>
                    <w:txbxContent>
                      <w:p w14:paraId="6CCC9EB4" w14:textId="77777777" w:rsidR="00465D1D" w:rsidRPr="0069157C" w:rsidRDefault="00465D1D" w:rsidP="00465D1D">
                        <w:pPr>
                          <w:spacing w:after="0" w:line="240" w:lineRule="auto"/>
                          <w:jc w:val="center"/>
                          <w:rPr>
                            <w:rFonts w:ascii="Times New Roman" w:hAnsi="Times New Roman"/>
                            <w:sz w:val="21"/>
                            <w:szCs w:val="21"/>
                          </w:rPr>
                        </w:pPr>
                        <w:r w:rsidRPr="00B82B6F">
                          <w:rPr>
                            <w:rFonts w:ascii="Times New Roman" w:hAnsi="Times New Roman"/>
                            <w:color w:val="000000"/>
                            <w:lang w:eastAsia="en-GB"/>
                          </w:rPr>
                          <w:t>C</w:t>
                        </w:r>
                        <w:r>
                          <w:rPr>
                            <w:rFonts w:ascii="Times New Roman" w:hAnsi="Times New Roman"/>
                            <w:color w:val="000000"/>
                            <w:lang w:eastAsia="en-GB"/>
                          </w:rPr>
                          <w:t>CE</w:t>
                        </w:r>
                        <w:r>
                          <w:rPr>
                            <w:rFonts w:ascii="Times New Roman" w:hAnsi="Times New Roman"/>
                            <w:lang w:eastAsia="en-GB"/>
                          </w:rPr>
                          <w:t>2</w:t>
                        </w:r>
                      </w:p>
                    </w:txbxContent>
                  </v:textbox>
                </v:oval>
                <v:oval id="Oval 310" o:spid="_x0000_s1124" style="position:absolute;left:1066;top:2438;width:7925;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" fillcolor="#fcf" strokeweight="1.5pt">
                  <v:textbox>
                    <w:txbxContent>
                      <w:p w14:paraId="43132840" w14:textId="77777777" w:rsidR="00465D1D" w:rsidRPr="0069157C" w:rsidRDefault="00465D1D" w:rsidP="00465D1D">
                        <w:pPr>
                          <w:spacing w:after="0" w:line="240" w:lineRule="auto"/>
                          <w:jc w:val="center"/>
                          <w:rPr>
                            <w:rFonts w:ascii="Times New Roman" w:hAnsi="Times New Roman"/>
                            <w:sz w:val="21"/>
                            <w:szCs w:val="21"/>
                          </w:rPr>
                        </w:pPr>
                        <w:r w:rsidRPr="00B82B6F">
                          <w:rPr>
                            <w:rFonts w:ascii="Times New Roman" w:hAnsi="Times New Roman"/>
                            <w:color w:val="000000"/>
                            <w:lang w:eastAsia="en-GB"/>
                          </w:rPr>
                          <w:t>C</w:t>
                        </w:r>
                        <w:r>
                          <w:rPr>
                            <w:rFonts w:ascii="Times New Roman" w:hAnsi="Times New Roman"/>
                            <w:color w:val="000000"/>
                            <w:lang w:eastAsia="en-GB"/>
                          </w:rPr>
                          <w:t>C</w:t>
                        </w:r>
                        <w:r w:rsidRPr="00B82B6F">
                          <w:rPr>
                            <w:rFonts w:ascii="Times New Roman" w:hAnsi="Times New Roman"/>
                            <w:color w:val="000000"/>
                            <w:lang w:eastAsia="en-GB"/>
                          </w:rPr>
                          <w:t>E</w:t>
                        </w:r>
                        <w:r>
                          <w:rPr>
                            <w:rFonts w:ascii="Times New Roman" w:hAnsi="Times New Roman"/>
                            <w:lang w:eastAsia="en-GB"/>
                          </w:rPr>
                          <w:t>5</w:t>
                        </w:r>
                      </w:p>
                    </w:txbxContent>
                  </v:textbox>
                </v:oval>
                <v:shape id="Straight Arrow Connector 129" o:spid="_x0000_s1125" type="#_x0000_t32" style="position:absolute;left:19431;top:2438;width:2667;height:28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" strokecolor="black [3040]">
                  <v:stroke endarrow="block"/>
                </v:shape>
                <v:shape id="Straight Arrow Connector 130" o:spid="_x0000_s1126" type="#_x0000_t32" style="position:absolute;left:8991;top:2133;width:3277;height:19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" strokecolor="black [3040]">
                  <v:stroke endarrow="block"/>
                </v:shape>
                <v:shape id="Straight Arrow Connector 131" o:spid="_x0000_s1127" type="#_x0000_t32" style="position:absolute;left:6781;top:3505;width:9221;height:6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" strokecolor="black [3040]">
                  <v:stroke endarrow="block"/>
                </v:shape>
                <v:shape id="Straight Arrow Connector 132" o:spid="_x0000_s1128" type="#_x0000_t32" style="position:absolute;left:8229;top:1143;width:4001;height:20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" strokecolor="black [3040]">
                  <v:stroke endarrow="block"/>
                </v:shape>
                <v:shape id="Straight Arrow Connector 133" o:spid="_x0000_s1129" type="#_x0000_t32" style="position:absolute;left:18745;top:2971;width:2362;height:270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" strokecolor="black [3040]">
                  <v:stroke endarrow="block"/>
                </v:shape>
                <v:group id="Group 134" o:spid="_x0000_s1130" style="position:absolute;top:762;width:2392;height:3083;rotation:-11494185fd" coordorigin="1" coordsize="354650,38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">
                  <v:shape id="AutoShape 376" o:spid="_x0000_s1131" type="#_x0000_t32" style="position:absolute;left:13448;top:85612;width:28144;height:452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">
                    <v:stroke endarrow="block"/>
                  </v:shape>
                  <v:shape id="Arc 351" o:spid="_x0000_s1132" style="position:absolute;left:-13221;top:13222;width:381094;height:354650;rotation:8043547fd;flip:x y;visibility:visible;mso-wrap-style:square;v-text-anchor:top" coordsize="43200,42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" path="m38191,7476nfc41427,11358,43200,16252,43200,21306v,11929,-9671,21600,-21600,21600c9670,42906,,33235,,21306,-1,10747,7633,1736,18048,em38191,7476nsc41427,11358,43200,16252,43200,21306v,11929,-9671,21600,-21600,21600c9670,42906,,33235,,21306,-1,10747,7633,1736,18048,r3552,21306l38191,7476xe" filled="f">
                    <v:path arrowok="t" o:extrusionok="f" o:connecttype="custom" o:connectlocs="336915,61795;159213,0;190547,176110" o:connectangles="0,0,0"/>
                  </v:shape>
                </v:group>
                <v:shape id="Straight Arrow Connector 137" o:spid="_x0000_s1133" type="#_x0000_t32" style="position:absolute;left:8991;top:4343;width:10992;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" strokecolor="black [3040]">
                  <v:stroke endarrow="block"/>
                </v:shape>
                <v:oval id="Oval 310" o:spid="_x0000_s1134" style="position:absolute;left:12877;top:10896;width:7830;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" fillcolor="#fcf" strokeweight="1.5pt">
                  <v:textbox>
                    <w:txbxContent>
                      <w:p w14:paraId="6C9B6F7B" w14:textId="77777777" w:rsidR="00465D1D" w:rsidRPr="0069157C" w:rsidRDefault="00465D1D" w:rsidP="00465D1D">
                        <w:pPr>
                          <w:spacing w:after="0" w:line="240" w:lineRule="auto"/>
                          <w:jc w:val="center"/>
                          <w:rPr>
                            <w:rFonts w:ascii="Times New Roman" w:hAnsi="Times New Roman"/>
                            <w:sz w:val="21"/>
                            <w:szCs w:val="21"/>
                          </w:rPr>
                        </w:pPr>
                        <w:r w:rsidRPr="00B82B6F">
                          <w:rPr>
                            <w:rFonts w:ascii="Times New Roman" w:hAnsi="Times New Roman"/>
                            <w:color w:val="000000"/>
                            <w:lang w:eastAsia="en-GB"/>
                          </w:rPr>
                          <w:t>C</w:t>
                        </w:r>
                        <w:r>
                          <w:rPr>
                            <w:rFonts w:ascii="Times New Roman" w:hAnsi="Times New Roman"/>
                            <w:color w:val="000000"/>
                            <w:lang w:eastAsia="en-GB"/>
                          </w:rPr>
                          <w:t>CE</w:t>
                        </w:r>
                        <w:r>
                          <w:rPr>
                            <w:rFonts w:ascii="Times New Roman" w:hAnsi="Times New Roman"/>
                            <w:lang w:eastAsia="en-GB"/>
                          </w:rPr>
                          <w:t>3</w:t>
                        </w:r>
                      </w:p>
                    </w:txbxContent>
                  </v:textbox>
                </v:oval>
                <v:shape id="Straight Arrow Connector 139" o:spid="_x0000_s1135" type="#_x0000_t32" style="position:absolute;left:8305;top:5334;width:5719;height:608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" strokecolor="black [3040]">
                  <v:stroke endarrow="block"/>
                </v:shape>
                <v:shape id="Straight Arrow Connector 140" o:spid="_x0000_s1136" type="#_x0000_t32" style="position:absolute;left:4152;top:6019;width:527;height:37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" strokecolor="black [3040]">
                  <v:stroke endarrow="block"/>
                </v:shape>
                <v:shape id="Straight Arrow Connector 141" o:spid="_x0000_s1137" type="#_x0000_t32" style="position:absolute;left:8610;top:7239;width:10840;height:30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" strokecolor="black [3040]">
                  <v:stroke endarrow="block"/>
                </v:shape>
                <v:oval id="Oval 310" o:spid="_x0000_s1138" style="position:absolute;left:1524;top:9601;width:7924;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" fillcolor="#fcf" strokeweight="1.5pt">
                  <v:textbox>
                    <w:txbxContent>
                      <w:p w14:paraId="7766B928" w14:textId="77777777" w:rsidR="00465D1D" w:rsidRPr="0069157C" w:rsidRDefault="00465D1D" w:rsidP="00465D1D">
                        <w:pPr>
                          <w:spacing w:after="0" w:line="240" w:lineRule="auto"/>
                          <w:jc w:val="center"/>
                          <w:rPr>
                            <w:rFonts w:ascii="Times New Roman" w:hAnsi="Times New Roman"/>
                            <w:sz w:val="21"/>
                            <w:szCs w:val="21"/>
                          </w:rPr>
                        </w:pPr>
                        <w:r w:rsidRPr="00B82B6F">
                          <w:rPr>
                            <w:rFonts w:ascii="Times New Roman" w:hAnsi="Times New Roman"/>
                            <w:color w:val="000000"/>
                            <w:lang w:eastAsia="en-GB"/>
                          </w:rPr>
                          <w:t>C</w:t>
                        </w:r>
                        <w:r>
                          <w:rPr>
                            <w:rFonts w:ascii="Times New Roman" w:hAnsi="Times New Roman"/>
                            <w:color w:val="000000"/>
                            <w:lang w:eastAsia="en-GB"/>
                          </w:rPr>
                          <w:t>C</w:t>
                        </w:r>
                        <w:r w:rsidRPr="00B82B6F">
                          <w:rPr>
                            <w:rFonts w:ascii="Times New Roman" w:hAnsi="Times New Roman"/>
                            <w:color w:val="000000"/>
                            <w:lang w:eastAsia="en-GB"/>
                          </w:rPr>
                          <w:t>E</w:t>
                        </w:r>
                        <w:r>
                          <w:rPr>
                            <w:rFonts w:ascii="Times New Roman" w:hAnsi="Times New Roman"/>
                            <w:lang w:eastAsia="en-GB"/>
                          </w:rPr>
                          <w:t>4</w:t>
                        </w:r>
                      </w:p>
                    </w:txbxContent>
                  </v:textbox>
                </v:oval>
                <v:shape id="Straight Arrow Connector 143" o:spid="_x0000_s1139" type="#_x0000_t32" style="position:absolute;left:9372;top:11849;width:3658;height:45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" strokecolor="black [3040]">
                  <v:stroke endarrow="block"/>
                </v:shape>
                <v:shape id="Straight Arrow Connector 144" o:spid="_x0000_s1140" type="#_x0000_t32" style="position:absolute;left:5600;top:6019;width:457;height:35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" strokecolor="black [3040]">
                  <v:stroke endarrow="block"/>
                </v:shape>
              </v:group>
            </w:pict>
          </mc:Fallback>
        </mc:AlternateContent>
      </w:r>
    </w:p>
    <w:p w14:paraId="09735AC0" w14:textId="2150B353" w:rsidR="00465D1D" w:rsidRPr="002547C3" w:rsidRDefault="00465D1D" w:rsidP="00465D1D">
      <w:pPr>
        <w:spacing w:after="0" w:line="360" w:lineRule="auto"/>
        <w:jc w:val="center"/>
        <w:rPr>
          <w:rFonts w:ascii="Times New Roman" w:hAnsi="Times New Roman"/>
          <w:sz w:val="24"/>
          <w:szCs w:val="24"/>
        </w:rPr>
      </w:pPr>
      <w:r w:rsidRPr="002547C3">
        <w:rPr>
          <w:rFonts w:ascii="Times New Roman" w:hAnsi="Times New Roman"/>
          <w:noProof/>
          <w:sz w:val="24"/>
          <w:szCs w:val="24"/>
          <w:lang w:val="en-US"/>
        </w:rPr>
        <mc:AlternateContent>
          <mc:Choice Requires="wpg">
            <w:drawing>
              <wp:anchor distT="0" distB="0" distL="114300" distR="114300" simplePos="0" relativeHeight="252001792" behindDoc="0" locked="0" layoutInCell="1" allowOverlap="1" wp14:anchorId="695F60D7" wp14:editId="0B12F6E5">
                <wp:simplePos x="0" y="0"/>
                <wp:positionH relativeFrom="column">
                  <wp:posOffset>45720</wp:posOffset>
                </wp:positionH>
                <wp:positionV relativeFrom="paragraph">
                  <wp:posOffset>38100</wp:posOffset>
                </wp:positionV>
                <wp:extent cx="2613660" cy="1556385"/>
                <wp:effectExtent l="0" t="19050" r="15240" b="24765"/>
                <wp:wrapNone/>
                <wp:docPr id="145" name="Group 145"/>
                <wp:cNvGraphicFramePr/>
                <a:graphic xmlns:a="http://schemas.openxmlformats.org/drawingml/2006/main">
                  <a:graphicData uri="http://schemas.microsoft.com/office/word/2010/wordprocessingGroup">
                    <wpg:wgp>
                      <wpg:cNvGrpSpPr/>
                      <wpg:grpSpPr>
                        <a:xfrm>
                          <a:off x="0" y="0"/>
                          <a:ext cx="2613660" cy="1556385"/>
                          <a:chOff x="0" y="0"/>
                          <a:chExt cx="2613660" cy="1556757"/>
                        </a:xfrm>
                      </wpg:grpSpPr>
                      <wps:wsp>
                        <wps:cNvPr id="146" name="Straight Arrow Connector 146"/>
                        <wps:cNvCnPr/>
                        <wps:spPr>
                          <a:xfrm>
                            <a:off x="1493520" y="461010"/>
                            <a:ext cx="0" cy="7391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7" name="Straight Arrow Connector 147"/>
                        <wps:cNvCnPr/>
                        <wps:spPr>
                          <a:xfrm flipH="1" flipV="1">
                            <a:off x="750570" y="594360"/>
                            <a:ext cx="1097280" cy="2400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8" name="Straight Arrow Connector 148"/>
                        <wps:cNvCnPr/>
                        <wps:spPr>
                          <a:xfrm flipH="1" flipV="1">
                            <a:off x="1569597" y="461010"/>
                            <a:ext cx="0" cy="7391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49" name="Group 149"/>
                        <wpg:cNvGrpSpPr/>
                        <wpg:grpSpPr>
                          <a:xfrm>
                            <a:off x="0" y="0"/>
                            <a:ext cx="2613660" cy="1556757"/>
                            <a:chOff x="0" y="0"/>
                            <a:chExt cx="2613660" cy="1556757"/>
                          </a:xfrm>
                        </wpg:grpSpPr>
                        <wps:wsp>
                          <wps:cNvPr id="150" name="Oval 310"/>
                          <wps:cNvSpPr>
                            <a:spLocks noChangeArrowheads="1"/>
                          </wps:cNvSpPr>
                          <wps:spPr bwMode="auto">
                            <a:xfrm>
                              <a:off x="1120140" y="99432"/>
                              <a:ext cx="733425" cy="360045"/>
                            </a:xfrm>
                            <a:prstGeom prst="ellipse">
                              <a:avLst/>
                            </a:prstGeom>
                            <a:solidFill>
                              <a:srgbClr val="FFCCFF"/>
                            </a:solidFill>
                            <a:ln w="19050">
                              <a:solidFill>
                                <a:srgbClr val="000000"/>
                              </a:solidFill>
                              <a:round/>
                              <a:headEnd/>
                              <a:tailEnd/>
                            </a:ln>
                          </wps:spPr>
                          <wps:txbx>
                            <w:txbxContent>
                              <w:p w14:paraId="60A35D98" w14:textId="77777777" w:rsidR="00465D1D" w:rsidRPr="0069157C" w:rsidRDefault="00465D1D" w:rsidP="00465D1D">
                                <w:pPr>
                                  <w:spacing w:after="0" w:line="240" w:lineRule="auto"/>
                                  <w:jc w:val="center"/>
                                  <w:rPr>
                                    <w:rFonts w:ascii="Times New Roman" w:hAnsi="Times New Roman"/>
                                    <w:sz w:val="21"/>
                                    <w:szCs w:val="21"/>
                                  </w:rPr>
                                </w:pPr>
                                <w:r w:rsidRPr="00B82B6F">
                                  <w:rPr>
                                    <w:rFonts w:ascii="Times New Roman" w:hAnsi="Times New Roman"/>
                                    <w:sz w:val="21"/>
                                    <w:szCs w:val="21"/>
                                  </w:rPr>
                                  <w:t>CEF1</w:t>
                                </w:r>
                              </w:p>
                            </w:txbxContent>
                          </wps:txbx>
                          <wps:bodyPr rot="0" vert="horz" wrap="square" lIns="91440" tIns="45720" rIns="91440" bIns="45720" anchor="t" anchorCtr="0" upright="1">
                            <a:noAutofit/>
                          </wps:bodyPr>
                        </wps:wsp>
                        <wps:wsp>
                          <wps:cNvPr id="151" name="Oval 310"/>
                          <wps:cNvSpPr>
                            <a:spLocks noChangeArrowheads="1"/>
                          </wps:cNvSpPr>
                          <wps:spPr bwMode="auto">
                            <a:xfrm>
                              <a:off x="1851660" y="640452"/>
                              <a:ext cx="762000" cy="360045"/>
                            </a:xfrm>
                            <a:prstGeom prst="ellipse">
                              <a:avLst/>
                            </a:prstGeom>
                            <a:solidFill>
                              <a:srgbClr val="FFCCFF"/>
                            </a:solidFill>
                            <a:ln w="19050">
                              <a:solidFill>
                                <a:srgbClr val="000000"/>
                              </a:solidFill>
                              <a:round/>
                              <a:headEnd/>
                              <a:tailEnd/>
                            </a:ln>
                          </wps:spPr>
                          <wps:txbx>
                            <w:txbxContent>
                              <w:p w14:paraId="24CCF9D5" w14:textId="77777777" w:rsidR="00465D1D" w:rsidRPr="0069157C" w:rsidRDefault="00465D1D" w:rsidP="00465D1D">
                                <w:pPr>
                                  <w:spacing w:after="0" w:line="240" w:lineRule="auto"/>
                                  <w:jc w:val="center"/>
                                  <w:rPr>
                                    <w:rFonts w:ascii="Times New Roman" w:hAnsi="Times New Roman"/>
                                    <w:sz w:val="21"/>
                                    <w:szCs w:val="21"/>
                                  </w:rPr>
                                </w:pPr>
                                <w:r w:rsidRPr="00B82B6F">
                                  <w:rPr>
                                    <w:rFonts w:ascii="Times New Roman" w:hAnsi="Times New Roman"/>
                                    <w:color w:val="000000"/>
                                    <w:lang w:eastAsia="en-GB"/>
                                  </w:rPr>
                                  <w:t>CEF</w:t>
                                </w:r>
                                <w:r>
                                  <w:rPr>
                                    <w:rFonts w:ascii="Times New Roman" w:hAnsi="Times New Roman"/>
                                    <w:lang w:eastAsia="en-GB"/>
                                  </w:rPr>
                                  <w:t>2</w:t>
                                </w:r>
                              </w:p>
                            </w:txbxContent>
                          </wps:txbx>
                          <wps:bodyPr rot="0" vert="horz" wrap="square" lIns="91440" tIns="45720" rIns="91440" bIns="45720" anchor="t" anchorCtr="0" upright="1">
                            <a:noAutofit/>
                          </wps:bodyPr>
                        </wps:wsp>
                        <wps:wsp>
                          <wps:cNvPr id="152" name="Oval 310"/>
                          <wps:cNvSpPr>
                            <a:spLocks noChangeArrowheads="1"/>
                          </wps:cNvSpPr>
                          <wps:spPr bwMode="auto">
                            <a:xfrm>
                              <a:off x="45720" y="1067172"/>
                              <a:ext cx="792480" cy="360045"/>
                            </a:xfrm>
                            <a:prstGeom prst="ellipse">
                              <a:avLst/>
                            </a:prstGeom>
                            <a:solidFill>
                              <a:srgbClr val="FFCCFF"/>
                            </a:solidFill>
                            <a:ln w="19050">
                              <a:solidFill>
                                <a:srgbClr val="000000"/>
                              </a:solidFill>
                              <a:round/>
                              <a:headEnd/>
                              <a:tailEnd/>
                            </a:ln>
                          </wps:spPr>
                          <wps:txbx>
                            <w:txbxContent>
                              <w:p w14:paraId="1BEBAF98" w14:textId="77777777" w:rsidR="00465D1D" w:rsidRPr="0069157C" w:rsidRDefault="00465D1D" w:rsidP="00465D1D">
                                <w:pPr>
                                  <w:spacing w:after="0" w:line="240" w:lineRule="auto"/>
                                  <w:jc w:val="center"/>
                                  <w:rPr>
                                    <w:rFonts w:ascii="Times New Roman" w:hAnsi="Times New Roman"/>
                                    <w:sz w:val="21"/>
                                    <w:szCs w:val="21"/>
                                  </w:rPr>
                                </w:pPr>
                                <w:r w:rsidRPr="00B82B6F">
                                  <w:rPr>
                                    <w:rFonts w:ascii="Times New Roman" w:hAnsi="Times New Roman"/>
                                    <w:color w:val="000000"/>
                                    <w:lang w:eastAsia="en-GB"/>
                                  </w:rPr>
                                  <w:t>CEF</w:t>
                                </w:r>
                                <w:r>
                                  <w:rPr>
                                    <w:rFonts w:ascii="Times New Roman" w:hAnsi="Times New Roman"/>
                                    <w:lang w:eastAsia="en-GB"/>
                                  </w:rPr>
                                  <w:t>4</w:t>
                                </w:r>
                              </w:p>
                            </w:txbxContent>
                          </wps:txbx>
                          <wps:bodyPr rot="0" vert="horz" wrap="square" lIns="91440" tIns="45720" rIns="91440" bIns="45720" anchor="t" anchorCtr="0" upright="1">
                            <a:noAutofit/>
                          </wps:bodyPr>
                        </wps:wsp>
                        <wps:wsp>
                          <wps:cNvPr id="153" name="Oval 310"/>
                          <wps:cNvSpPr>
                            <a:spLocks noChangeArrowheads="1"/>
                          </wps:cNvSpPr>
                          <wps:spPr bwMode="auto">
                            <a:xfrm>
                              <a:off x="1181100" y="1196712"/>
                              <a:ext cx="752476" cy="360045"/>
                            </a:xfrm>
                            <a:prstGeom prst="ellipse">
                              <a:avLst/>
                            </a:prstGeom>
                            <a:solidFill>
                              <a:srgbClr val="FFCCFF"/>
                            </a:solidFill>
                            <a:ln w="19050">
                              <a:solidFill>
                                <a:srgbClr val="000000"/>
                              </a:solidFill>
                              <a:round/>
                              <a:headEnd/>
                              <a:tailEnd/>
                            </a:ln>
                          </wps:spPr>
                          <wps:txbx>
                            <w:txbxContent>
                              <w:p w14:paraId="379740A6" w14:textId="77777777" w:rsidR="00465D1D" w:rsidRPr="0069157C" w:rsidRDefault="00465D1D" w:rsidP="00465D1D">
                                <w:pPr>
                                  <w:spacing w:after="0" w:line="240" w:lineRule="auto"/>
                                  <w:jc w:val="center"/>
                                  <w:rPr>
                                    <w:rFonts w:ascii="Times New Roman" w:hAnsi="Times New Roman"/>
                                    <w:sz w:val="21"/>
                                    <w:szCs w:val="21"/>
                                  </w:rPr>
                                </w:pPr>
                                <w:r w:rsidRPr="00B82B6F">
                                  <w:rPr>
                                    <w:rFonts w:ascii="Times New Roman" w:hAnsi="Times New Roman"/>
                                    <w:color w:val="000000"/>
                                    <w:lang w:eastAsia="en-GB"/>
                                  </w:rPr>
                                  <w:t>CEF</w:t>
                                </w:r>
                                <w:r>
                                  <w:rPr>
                                    <w:rFonts w:ascii="Times New Roman" w:hAnsi="Times New Roman"/>
                                    <w:lang w:eastAsia="en-GB"/>
                                  </w:rPr>
                                  <w:t>3</w:t>
                                </w:r>
                              </w:p>
                            </w:txbxContent>
                          </wps:txbx>
                          <wps:bodyPr rot="0" vert="horz" wrap="square" lIns="91440" tIns="45720" rIns="91440" bIns="45720" anchor="t" anchorCtr="0" upright="1">
                            <a:noAutofit/>
                          </wps:bodyPr>
                        </wps:wsp>
                        <wps:wsp>
                          <wps:cNvPr id="154" name="Oval 310"/>
                          <wps:cNvSpPr>
                            <a:spLocks noChangeArrowheads="1"/>
                          </wps:cNvSpPr>
                          <wps:spPr bwMode="auto">
                            <a:xfrm>
                              <a:off x="0" y="350892"/>
                              <a:ext cx="792480" cy="360045"/>
                            </a:xfrm>
                            <a:prstGeom prst="ellipse">
                              <a:avLst/>
                            </a:prstGeom>
                            <a:solidFill>
                              <a:srgbClr val="FFCCFF"/>
                            </a:solidFill>
                            <a:ln w="19050">
                              <a:solidFill>
                                <a:srgbClr val="000000"/>
                              </a:solidFill>
                              <a:round/>
                              <a:headEnd/>
                              <a:tailEnd/>
                            </a:ln>
                          </wps:spPr>
                          <wps:txbx>
                            <w:txbxContent>
                              <w:p w14:paraId="1FCC017B" w14:textId="77777777" w:rsidR="00465D1D" w:rsidRPr="0069157C" w:rsidRDefault="00465D1D" w:rsidP="00465D1D">
                                <w:pPr>
                                  <w:spacing w:after="0" w:line="240" w:lineRule="auto"/>
                                  <w:jc w:val="center"/>
                                  <w:rPr>
                                    <w:rFonts w:ascii="Times New Roman" w:hAnsi="Times New Roman"/>
                                    <w:sz w:val="21"/>
                                    <w:szCs w:val="21"/>
                                  </w:rPr>
                                </w:pPr>
                                <w:r w:rsidRPr="00B82B6F">
                                  <w:rPr>
                                    <w:rFonts w:ascii="Times New Roman" w:hAnsi="Times New Roman"/>
                                    <w:color w:val="000000"/>
                                    <w:lang w:eastAsia="en-GB"/>
                                  </w:rPr>
                                  <w:t>CEF</w:t>
                                </w:r>
                                <w:r>
                                  <w:rPr>
                                    <w:rFonts w:ascii="Times New Roman" w:hAnsi="Times New Roman"/>
                                    <w:lang w:eastAsia="en-GB"/>
                                  </w:rPr>
                                  <w:t>5</w:t>
                                </w:r>
                              </w:p>
                            </w:txbxContent>
                          </wps:txbx>
                          <wps:bodyPr rot="0" vert="horz" wrap="square" lIns="91440" tIns="45720" rIns="91440" bIns="45720" anchor="t" anchorCtr="0" upright="1">
                            <a:noAutofit/>
                          </wps:bodyPr>
                        </wps:wsp>
                        <wps:wsp>
                          <wps:cNvPr id="155" name="Straight Arrow Connector 155"/>
                          <wps:cNvCnPr/>
                          <wps:spPr>
                            <a:xfrm>
                              <a:off x="1822002" y="350892"/>
                              <a:ext cx="266700" cy="2895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6" name="Straight Arrow Connector 156"/>
                          <wps:cNvCnPr/>
                          <wps:spPr>
                            <a:xfrm flipH="1">
                              <a:off x="571500" y="457572"/>
                              <a:ext cx="922020"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7" name="Straight Arrow Connector 157"/>
                          <wps:cNvCnPr/>
                          <wps:spPr>
                            <a:xfrm flipH="1">
                              <a:off x="792480" y="320412"/>
                              <a:ext cx="327660" cy="1981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8" name="Straight Arrow Connector 158"/>
                          <wps:cNvCnPr/>
                          <wps:spPr>
                            <a:xfrm flipH="1">
                              <a:off x="1935480" y="1013832"/>
                              <a:ext cx="245745" cy="3352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9" name="Straight Arrow Connector 159"/>
                          <wps:cNvCnPr/>
                          <wps:spPr>
                            <a:xfrm flipH="1">
                              <a:off x="754380" y="830952"/>
                              <a:ext cx="1083945"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0" name="Straight Arrow Connector 160"/>
                          <wps:cNvCnPr/>
                          <wps:spPr>
                            <a:xfrm flipH="1" flipV="1">
                              <a:off x="1722120" y="404232"/>
                              <a:ext cx="236220" cy="3067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1" name="Straight Arrow Connector 161"/>
                          <wps:cNvCnPr/>
                          <wps:spPr>
                            <a:xfrm flipV="1">
                              <a:off x="716280" y="221352"/>
                              <a:ext cx="400050" cy="2057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2" name="Straight Arrow Connector 162"/>
                          <wps:cNvCnPr/>
                          <wps:spPr>
                            <a:xfrm>
                              <a:off x="373380" y="709032"/>
                              <a:ext cx="0" cy="3581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6" name="Straight Arrow Connector 166"/>
                          <wps:cNvCnPr/>
                          <wps:spPr>
                            <a:xfrm>
                              <a:off x="716280" y="640452"/>
                              <a:ext cx="575018" cy="6089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2" name="Straight Arrow Connector 172"/>
                          <wps:cNvCnPr/>
                          <wps:spPr>
                            <a:xfrm>
                              <a:off x="792480" y="541392"/>
                              <a:ext cx="1099185"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73" name="Group 173"/>
                          <wpg:cNvGrpSpPr/>
                          <wpg:grpSpPr>
                            <a:xfrm rot="15404771">
                              <a:off x="1771650" y="-34553"/>
                              <a:ext cx="239232" cy="308338"/>
                              <a:chOff x="0" y="0"/>
                              <a:chExt cx="354650" cy="381094"/>
                            </a:xfrm>
                          </wpg:grpSpPr>
                          <wps:wsp>
                            <wps:cNvPr id="178" name="AutoShape 376"/>
                            <wps:cNvCnPr>
                              <a:cxnSpLocks noChangeShapeType="1"/>
                            </wps:cNvCnPr>
                            <wps:spPr bwMode="auto">
                              <a:xfrm flipV="1">
                                <a:off x="13448" y="85612"/>
                                <a:ext cx="28144" cy="452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 name="Arc 351"/>
                            <wps:cNvSpPr>
                              <a:spLocks/>
                            </wps:cNvSpPr>
                            <wps:spPr bwMode="auto">
                              <a:xfrm rot="7364087" flipH="1" flipV="1">
                                <a:off x="-13222" y="13222"/>
                                <a:ext cx="381094" cy="354650"/>
                              </a:xfrm>
                              <a:custGeom>
                                <a:avLst/>
                                <a:gdLst>
                                  <a:gd name="G0" fmla="+- 21600 0 0"/>
                                  <a:gd name="G1" fmla="+- 21306 0 0"/>
                                  <a:gd name="G2" fmla="+- 21600 0 0"/>
                                  <a:gd name="T0" fmla="*/ 38192 w 43200"/>
                                  <a:gd name="T1" fmla="*/ 7476 h 42906"/>
                                  <a:gd name="T2" fmla="*/ 18048 w 43200"/>
                                  <a:gd name="T3" fmla="*/ 0 h 42906"/>
                                  <a:gd name="T4" fmla="*/ 21600 w 43200"/>
                                  <a:gd name="T5" fmla="*/ 21306 h 42906"/>
                                </a:gdLst>
                                <a:ahLst/>
                                <a:cxnLst>
                                  <a:cxn ang="0">
                                    <a:pos x="T0" y="T1"/>
                                  </a:cxn>
                                  <a:cxn ang="0">
                                    <a:pos x="T2" y="T3"/>
                                  </a:cxn>
                                  <a:cxn ang="0">
                                    <a:pos x="T4" y="T5"/>
                                  </a:cxn>
                                </a:cxnLst>
                                <a:rect l="0" t="0" r="r" b="b"/>
                                <a:pathLst>
                                  <a:path w="43200" h="42906" fill="none" extrusionOk="0">
                                    <a:moveTo>
                                      <a:pt x="38191" y="7476"/>
                                    </a:moveTo>
                                    <a:cubicBezTo>
                                      <a:pt x="41427" y="11358"/>
                                      <a:pt x="43200" y="16252"/>
                                      <a:pt x="43200" y="21306"/>
                                    </a:cubicBezTo>
                                    <a:cubicBezTo>
                                      <a:pt x="43200" y="33235"/>
                                      <a:pt x="33529" y="42906"/>
                                      <a:pt x="21600" y="42906"/>
                                    </a:cubicBezTo>
                                    <a:cubicBezTo>
                                      <a:pt x="9670" y="42906"/>
                                      <a:pt x="0" y="33235"/>
                                      <a:pt x="0" y="21306"/>
                                    </a:cubicBezTo>
                                    <a:cubicBezTo>
                                      <a:pt x="-1" y="10747"/>
                                      <a:pt x="7633" y="1736"/>
                                      <a:pt x="18048" y="0"/>
                                    </a:cubicBezTo>
                                  </a:path>
                                  <a:path w="43200" h="42906" stroke="0" extrusionOk="0">
                                    <a:moveTo>
                                      <a:pt x="38191" y="7476"/>
                                    </a:moveTo>
                                    <a:cubicBezTo>
                                      <a:pt x="41427" y="11358"/>
                                      <a:pt x="43200" y="16252"/>
                                      <a:pt x="43200" y="21306"/>
                                    </a:cubicBezTo>
                                    <a:cubicBezTo>
                                      <a:pt x="43200" y="33235"/>
                                      <a:pt x="33529" y="42906"/>
                                      <a:pt x="21600" y="42906"/>
                                    </a:cubicBezTo>
                                    <a:cubicBezTo>
                                      <a:pt x="9670" y="42906"/>
                                      <a:pt x="0" y="33235"/>
                                      <a:pt x="0" y="21306"/>
                                    </a:cubicBezTo>
                                    <a:cubicBezTo>
                                      <a:pt x="-1" y="10747"/>
                                      <a:pt x="7633" y="1736"/>
                                      <a:pt x="18048" y="0"/>
                                    </a:cubicBezTo>
                                    <a:lnTo>
                                      <a:pt x="21600" y="2130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V relativeFrom="margin">
                  <wp14:pctHeight>0</wp14:pctHeight>
                </wp14:sizeRelV>
              </wp:anchor>
            </w:drawing>
          </mc:Choice>
          <mc:Fallback>
            <w:pict>
              <v:group w14:anchorId="695F60D7" id="Group 145" o:spid="_x0000_s1141" style="position:absolute;left:0;text-align:left;margin-left:3.6pt;margin-top:3pt;width:205.8pt;height:122.55pt;z-index:252001792;mso-height-relative:margin" coordsize="26136,1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">
                <v:shape id="Straight Arrow Connector 146" o:spid="_x0000_s1142" type="#_x0000_t32" style="position:absolute;left:14935;top:4610;width:0;height:73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" strokecolor="black [3040]">
                  <v:stroke endarrow="block"/>
                </v:shape>
                <v:shape id="Straight Arrow Connector 147" o:spid="_x0000_s1143" type="#_x0000_t32" style="position:absolute;left:7505;top:5943;width:10973;height:24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" strokecolor="black [3040]">
                  <v:stroke endarrow="block"/>
                </v:shape>
                <v:shape id="Straight Arrow Connector 148" o:spid="_x0000_s1144" type="#_x0000_t32" style="position:absolute;left:15695;top:4610;width:0;height:739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" strokecolor="black [3040]">
                  <v:stroke endarrow="block"/>
                </v:shape>
                <v:group id="Group 149" o:spid="_x0000_s1145" style="position:absolute;width:26136;height:15567" coordsize="26136,15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oval id="Oval 310" o:spid="_x0000_s1146" style="position:absolute;left:11201;top:994;width:7334;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" fillcolor="#fcf" strokeweight="1.5pt">
                    <v:textbox>
                      <w:txbxContent>
                        <w:p w14:paraId="60A35D98" w14:textId="77777777" w:rsidR="00465D1D" w:rsidRPr="0069157C" w:rsidRDefault="00465D1D" w:rsidP="00465D1D">
                          <w:pPr>
                            <w:spacing w:after="0" w:line="240" w:lineRule="auto"/>
                            <w:jc w:val="center"/>
                            <w:rPr>
                              <w:rFonts w:ascii="Times New Roman" w:hAnsi="Times New Roman"/>
                              <w:sz w:val="21"/>
                              <w:szCs w:val="21"/>
                            </w:rPr>
                          </w:pPr>
                          <w:r w:rsidRPr="00B82B6F">
                            <w:rPr>
                              <w:rFonts w:ascii="Times New Roman" w:hAnsi="Times New Roman"/>
                              <w:sz w:val="21"/>
                              <w:szCs w:val="21"/>
                            </w:rPr>
                            <w:t>CEF1</w:t>
                          </w:r>
                        </w:p>
                      </w:txbxContent>
                    </v:textbox>
                  </v:oval>
                  <v:oval id="Oval 310" o:spid="_x0000_s1147" style="position:absolute;left:18516;top:6404;width:762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" fillcolor="#fcf" strokeweight="1.5pt">
                    <v:textbox>
                      <w:txbxContent>
                        <w:p w14:paraId="24CCF9D5" w14:textId="77777777" w:rsidR="00465D1D" w:rsidRPr="0069157C" w:rsidRDefault="00465D1D" w:rsidP="00465D1D">
                          <w:pPr>
                            <w:spacing w:after="0" w:line="240" w:lineRule="auto"/>
                            <w:jc w:val="center"/>
                            <w:rPr>
                              <w:rFonts w:ascii="Times New Roman" w:hAnsi="Times New Roman"/>
                              <w:sz w:val="21"/>
                              <w:szCs w:val="21"/>
                            </w:rPr>
                          </w:pPr>
                          <w:r w:rsidRPr="00B82B6F">
                            <w:rPr>
                              <w:rFonts w:ascii="Times New Roman" w:hAnsi="Times New Roman"/>
                              <w:color w:val="000000"/>
                              <w:lang w:eastAsia="en-GB"/>
                            </w:rPr>
                            <w:t>CEF</w:t>
                          </w:r>
                          <w:r>
                            <w:rPr>
                              <w:rFonts w:ascii="Times New Roman" w:hAnsi="Times New Roman"/>
                              <w:lang w:eastAsia="en-GB"/>
                            </w:rPr>
                            <w:t>2</w:t>
                          </w:r>
                        </w:p>
                      </w:txbxContent>
                    </v:textbox>
                  </v:oval>
                  <v:oval id="Oval 310" o:spid="_x0000_s1148" style="position:absolute;left:457;top:10671;width:7925;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" fillcolor="#fcf" strokeweight="1.5pt">
                    <v:textbox>
                      <w:txbxContent>
                        <w:p w14:paraId="1BEBAF98" w14:textId="77777777" w:rsidR="00465D1D" w:rsidRPr="0069157C" w:rsidRDefault="00465D1D" w:rsidP="00465D1D">
                          <w:pPr>
                            <w:spacing w:after="0" w:line="240" w:lineRule="auto"/>
                            <w:jc w:val="center"/>
                            <w:rPr>
                              <w:rFonts w:ascii="Times New Roman" w:hAnsi="Times New Roman"/>
                              <w:sz w:val="21"/>
                              <w:szCs w:val="21"/>
                            </w:rPr>
                          </w:pPr>
                          <w:r w:rsidRPr="00B82B6F">
                            <w:rPr>
                              <w:rFonts w:ascii="Times New Roman" w:hAnsi="Times New Roman"/>
                              <w:color w:val="000000"/>
                              <w:lang w:eastAsia="en-GB"/>
                            </w:rPr>
                            <w:t>CEF</w:t>
                          </w:r>
                          <w:r>
                            <w:rPr>
                              <w:rFonts w:ascii="Times New Roman" w:hAnsi="Times New Roman"/>
                              <w:lang w:eastAsia="en-GB"/>
                            </w:rPr>
                            <w:t>4</w:t>
                          </w:r>
                        </w:p>
                      </w:txbxContent>
                    </v:textbox>
                  </v:oval>
                  <v:oval id="Oval 310" o:spid="_x0000_s1149" style="position:absolute;left:11811;top:11967;width:7524;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" fillcolor="#fcf" strokeweight="1.5pt">
                    <v:textbox>
                      <w:txbxContent>
                        <w:p w14:paraId="379740A6" w14:textId="77777777" w:rsidR="00465D1D" w:rsidRPr="0069157C" w:rsidRDefault="00465D1D" w:rsidP="00465D1D">
                          <w:pPr>
                            <w:spacing w:after="0" w:line="240" w:lineRule="auto"/>
                            <w:jc w:val="center"/>
                            <w:rPr>
                              <w:rFonts w:ascii="Times New Roman" w:hAnsi="Times New Roman"/>
                              <w:sz w:val="21"/>
                              <w:szCs w:val="21"/>
                            </w:rPr>
                          </w:pPr>
                          <w:r w:rsidRPr="00B82B6F">
                            <w:rPr>
                              <w:rFonts w:ascii="Times New Roman" w:hAnsi="Times New Roman"/>
                              <w:color w:val="000000"/>
                              <w:lang w:eastAsia="en-GB"/>
                            </w:rPr>
                            <w:t>CEF</w:t>
                          </w:r>
                          <w:r>
                            <w:rPr>
                              <w:rFonts w:ascii="Times New Roman" w:hAnsi="Times New Roman"/>
                              <w:lang w:eastAsia="en-GB"/>
                            </w:rPr>
                            <w:t>3</w:t>
                          </w:r>
                        </w:p>
                      </w:txbxContent>
                    </v:textbox>
                  </v:oval>
                  <v:oval id="Oval 310" o:spid="_x0000_s1150" style="position:absolute;top:3508;width:7924;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" fillcolor="#fcf" strokeweight="1.5pt">
                    <v:textbox>
                      <w:txbxContent>
                        <w:p w14:paraId="1FCC017B" w14:textId="77777777" w:rsidR="00465D1D" w:rsidRPr="0069157C" w:rsidRDefault="00465D1D" w:rsidP="00465D1D">
                          <w:pPr>
                            <w:spacing w:after="0" w:line="240" w:lineRule="auto"/>
                            <w:jc w:val="center"/>
                            <w:rPr>
                              <w:rFonts w:ascii="Times New Roman" w:hAnsi="Times New Roman"/>
                              <w:sz w:val="21"/>
                              <w:szCs w:val="21"/>
                            </w:rPr>
                          </w:pPr>
                          <w:r w:rsidRPr="00B82B6F">
                            <w:rPr>
                              <w:rFonts w:ascii="Times New Roman" w:hAnsi="Times New Roman"/>
                              <w:color w:val="000000"/>
                              <w:lang w:eastAsia="en-GB"/>
                            </w:rPr>
                            <w:t>CEF</w:t>
                          </w:r>
                          <w:r>
                            <w:rPr>
                              <w:rFonts w:ascii="Times New Roman" w:hAnsi="Times New Roman"/>
                              <w:lang w:eastAsia="en-GB"/>
                            </w:rPr>
                            <w:t>5</w:t>
                          </w:r>
                        </w:p>
                      </w:txbxContent>
                    </v:textbox>
                  </v:oval>
                  <v:shape id="Straight Arrow Connector 155" o:spid="_x0000_s1151" type="#_x0000_t32" style="position:absolute;left:18220;top:3508;width:2667;height:28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" strokecolor="black [3040]">
                    <v:stroke endarrow="block"/>
                  </v:shape>
                  <v:shape id="Straight Arrow Connector 156" o:spid="_x0000_s1152" type="#_x0000_t32" style="position:absolute;left:5715;top:4575;width:9220;height:6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" strokecolor="black [3040]">
                    <v:stroke endarrow="block"/>
                  </v:shape>
                  <v:shape id="Straight Arrow Connector 157" o:spid="_x0000_s1153" type="#_x0000_t32" style="position:absolute;left:7924;top:3204;width:3277;height:19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" strokecolor="black [3040]">
                    <v:stroke endarrow="block"/>
                  </v:shape>
                  <v:shape id="Straight Arrow Connector 158" o:spid="_x0000_s1154" type="#_x0000_t32" style="position:absolute;left:19354;top:10138;width:2458;height:33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" strokecolor="black [3040]">
                    <v:stroke endarrow="block"/>
                  </v:shape>
                  <v:shape id="Straight Arrow Connector 159" o:spid="_x0000_s1155" type="#_x0000_t32" style="position:absolute;left:7543;top:8309;width:10840;height:30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" strokecolor="black [3040]">
                    <v:stroke endarrow="block"/>
                  </v:shape>
                  <v:shape id="Straight Arrow Connector 160" o:spid="_x0000_s1156" type="#_x0000_t32" style="position:absolute;left:17221;top:4042;width:2362;height:306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" strokecolor="black [3040]">
                    <v:stroke endarrow="block"/>
                  </v:shape>
                  <v:shape id="Straight Arrow Connector 161" o:spid="_x0000_s1157" type="#_x0000_t32" style="position:absolute;left:7162;top:2213;width:4001;height:20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" strokecolor="black [3040]">
                    <v:stroke endarrow="block"/>
                  </v:shape>
                  <v:shape id="Straight Arrow Connector 162" o:spid="_x0000_s1158" type="#_x0000_t32" style="position:absolute;left:3733;top:7090;width:0;height:35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" strokecolor="black [3040]">
                    <v:stroke endarrow="block"/>
                  </v:shape>
                  <v:shape id="Straight Arrow Connector 166" o:spid="_x0000_s1159" type="#_x0000_t32" style="position:absolute;left:7162;top:6404;width:5750;height:60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" strokecolor="black [3040]">
                    <v:stroke endarrow="block"/>
                  </v:shape>
                  <v:shape id="Straight Arrow Connector 172" o:spid="_x0000_s1160" type="#_x0000_t32" style="position:absolute;left:7924;top:5413;width:10992;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" strokecolor="black [3040]">
                    <v:stroke endarrow="block"/>
                  </v:shape>
                  <v:group id="Group 173" o:spid="_x0000_s1161" style="position:absolute;left:17716;top:-346;width:2392;height:3084;rotation:-6766842fd" coordsize="354650,38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">
                    <v:shape id="AutoShape 376" o:spid="_x0000_s1162" type="#_x0000_t32" style="position:absolute;left:13448;top:85612;width:28144;height:452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">
                      <v:stroke endarrow="block"/>
                    </v:shape>
                    <v:shape id="Arc 351" o:spid="_x0000_s1163" style="position:absolute;left:-13222;top:13222;width:381094;height:354650;rotation:8043547fd;flip:x y;visibility:visible;mso-wrap-style:square;v-text-anchor:top" coordsize="43200,42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" path="m38191,7476nfc41427,11358,43200,16252,43200,21306v,11929,-9671,21600,-21600,21600c9670,42906,,33235,,21306,-1,10747,7633,1736,18048,em38191,7476nsc41427,11358,43200,16252,43200,21306v,11929,-9671,21600,-21600,21600c9670,42906,,33235,,21306,-1,10747,7633,1736,18048,r3552,21306l38191,7476xe" filled="f">
                      <v:path arrowok="t" o:extrusionok="f" o:connecttype="custom" o:connectlocs="336915,61795;159213,0;190547,176110" o:connectangles="0,0,0"/>
                    </v:shape>
                  </v:group>
                </v:group>
              </v:group>
            </w:pict>
          </mc:Fallback>
        </mc:AlternateContent>
      </w:r>
    </w:p>
    <w:p w14:paraId="296D2529" w14:textId="77777777" w:rsidR="00465D1D" w:rsidRPr="002547C3" w:rsidRDefault="00465D1D" w:rsidP="00465D1D">
      <w:pPr>
        <w:spacing w:after="0" w:line="360" w:lineRule="auto"/>
        <w:jc w:val="center"/>
        <w:rPr>
          <w:rFonts w:ascii="Times New Roman" w:hAnsi="Times New Roman"/>
          <w:sz w:val="24"/>
          <w:szCs w:val="24"/>
        </w:rPr>
      </w:pPr>
    </w:p>
    <w:p w14:paraId="5B376336" w14:textId="77777777" w:rsidR="00465D1D" w:rsidRPr="002547C3" w:rsidRDefault="00465D1D" w:rsidP="00465D1D">
      <w:pPr>
        <w:spacing w:after="0" w:line="360" w:lineRule="auto"/>
        <w:jc w:val="center"/>
        <w:rPr>
          <w:rFonts w:ascii="Times New Roman" w:hAnsi="Times New Roman"/>
          <w:sz w:val="24"/>
          <w:szCs w:val="24"/>
        </w:rPr>
      </w:pPr>
    </w:p>
    <w:p w14:paraId="76E5EA97" w14:textId="77777777" w:rsidR="00465D1D" w:rsidRPr="002547C3" w:rsidRDefault="00465D1D" w:rsidP="00465D1D">
      <w:pPr>
        <w:spacing w:after="0" w:line="360" w:lineRule="auto"/>
        <w:jc w:val="center"/>
        <w:rPr>
          <w:rFonts w:ascii="Times New Roman" w:hAnsi="Times New Roman"/>
          <w:sz w:val="24"/>
          <w:szCs w:val="24"/>
        </w:rPr>
      </w:pPr>
    </w:p>
    <w:p w14:paraId="6D658E73" w14:textId="77777777" w:rsidR="00465D1D" w:rsidRPr="002547C3" w:rsidRDefault="00465D1D" w:rsidP="00465D1D">
      <w:pPr>
        <w:spacing w:after="0" w:line="360" w:lineRule="auto"/>
        <w:jc w:val="center"/>
        <w:rPr>
          <w:rFonts w:ascii="Times New Roman" w:hAnsi="Times New Roman"/>
          <w:sz w:val="24"/>
          <w:szCs w:val="24"/>
        </w:rPr>
      </w:pPr>
    </w:p>
    <w:p w14:paraId="6C16CBAF" w14:textId="77777777" w:rsidR="00465D1D" w:rsidRPr="002547C3" w:rsidRDefault="00465D1D" w:rsidP="00465D1D">
      <w:pPr>
        <w:spacing w:after="0" w:line="360" w:lineRule="auto"/>
        <w:jc w:val="center"/>
        <w:rPr>
          <w:rFonts w:ascii="Times New Roman" w:hAnsi="Times New Roman"/>
          <w:sz w:val="24"/>
          <w:szCs w:val="24"/>
        </w:rPr>
      </w:pPr>
    </w:p>
    <w:p w14:paraId="4190E6CB" w14:textId="77777777" w:rsidR="00465D1D" w:rsidRPr="002547C3" w:rsidRDefault="00465D1D" w:rsidP="00465D1D">
      <w:pPr>
        <w:spacing w:after="0" w:line="360" w:lineRule="auto"/>
        <w:jc w:val="center"/>
        <w:rPr>
          <w:rFonts w:ascii="Times New Roman" w:hAnsi="Times New Roman"/>
          <w:sz w:val="24"/>
          <w:szCs w:val="24"/>
        </w:rPr>
      </w:pPr>
      <w:r w:rsidRPr="002547C3">
        <w:rPr>
          <w:rFonts w:ascii="Times New Roman" w:hAnsi="Times New Roman"/>
          <w:b/>
          <w:noProof/>
          <w:color w:val="FF0000"/>
          <w:sz w:val="24"/>
          <w:szCs w:val="24"/>
          <w:lang w:val="en-US"/>
        </w:rPr>
        <mc:AlternateContent>
          <mc:Choice Requires="wpg">
            <w:drawing>
              <wp:anchor distT="0" distB="0" distL="114300" distR="114300" simplePos="0" relativeHeight="252004864" behindDoc="0" locked="0" layoutInCell="1" allowOverlap="1" wp14:anchorId="71965A0C" wp14:editId="30097AAB">
                <wp:simplePos x="0" y="0"/>
                <wp:positionH relativeFrom="column">
                  <wp:posOffset>2865121</wp:posOffset>
                </wp:positionH>
                <wp:positionV relativeFrom="paragraph">
                  <wp:posOffset>148590</wp:posOffset>
                </wp:positionV>
                <wp:extent cx="2865120" cy="1905581"/>
                <wp:effectExtent l="0" t="0" r="11430" b="19050"/>
                <wp:wrapNone/>
                <wp:docPr id="181" name="Group 181"/>
                <wp:cNvGraphicFramePr/>
                <a:graphic xmlns:a="http://schemas.openxmlformats.org/drawingml/2006/main">
                  <a:graphicData uri="http://schemas.microsoft.com/office/word/2010/wordprocessingGroup">
                    <wpg:wgp>
                      <wpg:cNvGrpSpPr/>
                      <wpg:grpSpPr>
                        <a:xfrm>
                          <a:off x="0" y="0"/>
                          <a:ext cx="2865120" cy="1905581"/>
                          <a:chOff x="0" y="0"/>
                          <a:chExt cx="3076575" cy="1905581"/>
                        </a:xfrm>
                      </wpg:grpSpPr>
                      <wps:wsp>
                        <wps:cNvPr id="182" name="Straight Arrow Connector 182"/>
                        <wps:cNvCnPr/>
                        <wps:spPr>
                          <a:xfrm flipH="1">
                            <a:off x="2567940" y="845820"/>
                            <a:ext cx="156210" cy="2457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3" name="Straight Arrow Connector 183"/>
                        <wps:cNvCnPr/>
                        <wps:spPr>
                          <a:xfrm flipH="1">
                            <a:off x="815340" y="731520"/>
                            <a:ext cx="1421130" cy="2038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84" name="Group 184"/>
                        <wpg:cNvGrpSpPr/>
                        <wpg:grpSpPr>
                          <a:xfrm>
                            <a:off x="0" y="0"/>
                            <a:ext cx="3076575" cy="1905581"/>
                            <a:chOff x="0" y="0"/>
                            <a:chExt cx="3076575" cy="1905581"/>
                          </a:xfrm>
                        </wpg:grpSpPr>
                        <wps:wsp>
                          <wps:cNvPr id="193" name="Oval 310"/>
                          <wps:cNvSpPr>
                            <a:spLocks noChangeArrowheads="1"/>
                          </wps:cNvSpPr>
                          <wps:spPr bwMode="auto">
                            <a:xfrm>
                              <a:off x="2232660" y="501596"/>
                              <a:ext cx="843915" cy="360045"/>
                            </a:xfrm>
                            <a:prstGeom prst="ellipse">
                              <a:avLst/>
                            </a:prstGeom>
                            <a:solidFill>
                              <a:srgbClr val="FFCCFF"/>
                            </a:solidFill>
                            <a:ln w="19050">
                              <a:solidFill>
                                <a:srgbClr val="000000"/>
                              </a:solidFill>
                              <a:round/>
                              <a:headEnd/>
                              <a:tailEnd/>
                            </a:ln>
                          </wps:spPr>
                          <wps:txbx>
                            <w:txbxContent>
                              <w:p w14:paraId="68BC8987" w14:textId="77777777" w:rsidR="00465D1D" w:rsidRPr="0069157C" w:rsidRDefault="00465D1D" w:rsidP="00465D1D">
                                <w:pPr>
                                  <w:spacing w:after="0" w:line="240" w:lineRule="auto"/>
                                  <w:jc w:val="center"/>
                                  <w:rPr>
                                    <w:rFonts w:ascii="Times New Roman" w:hAnsi="Times New Roman"/>
                                    <w:sz w:val="21"/>
                                    <w:szCs w:val="21"/>
                                  </w:rPr>
                                </w:pPr>
                                <w:r>
                                  <w:rPr>
                                    <w:rFonts w:ascii="Times New Roman" w:hAnsi="Times New Roman"/>
                                    <w:sz w:val="21"/>
                                    <w:szCs w:val="21"/>
                                  </w:rPr>
                                  <w:t>CMI</w:t>
                                </w:r>
                                <w:r w:rsidRPr="00B82B6F">
                                  <w:rPr>
                                    <w:rFonts w:ascii="Times New Roman" w:hAnsi="Times New Roman"/>
                                    <w:sz w:val="21"/>
                                    <w:szCs w:val="21"/>
                                  </w:rPr>
                                  <w:t>1</w:t>
                                </w:r>
                              </w:p>
                            </w:txbxContent>
                          </wps:txbx>
                          <wps:bodyPr rot="0" vert="horz" wrap="square" lIns="91440" tIns="45720" rIns="91440" bIns="45720" anchor="t" anchorCtr="0" upright="1">
                            <a:noAutofit/>
                          </wps:bodyPr>
                        </wps:wsp>
                        <wps:wsp>
                          <wps:cNvPr id="199" name="Oval 310"/>
                          <wps:cNvSpPr>
                            <a:spLocks noChangeArrowheads="1"/>
                          </wps:cNvSpPr>
                          <wps:spPr bwMode="auto">
                            <a:xfrm>
                              <a:off x="0" y="730196"/>
                              <a:ext cx="830580" cy="360045"/>
                            </a:xfrm>
                            <a:prstGeom prst="ellipse">
                              <a:avLst/>
                            </a:prstGeom>
                            <a:solidFill>
                              <a:srgbClr val="FFCCFF"/>
                            </a:solidFill>
                            <a:ln w="19050">
                              <a:solidFill>
                                <a:srgbClr val="000000"/>
                              </a:solidFill>
                              <a:round/>
                              <a:headEnd/>
                              <a:tailEnd/>
                            </a:ln>
                          </wps:spPr>
                          <wps:txbx>
                            <w:txbxContent>
                              <w:p w14:paraId="0734584A" w14:textId="77777777" w:rsidR="00465D1D" w:rsidRPr="0069157C" w:rsidRDefault="00465D1D" w:rsidP="00465D1D">
                                <w:pPr>
                                  <w:spacing w:after="0" w:line="240" w:lineRule="auto"/>
                                  <w:jc w:val="center"/>
                                  <w:rPr>
                                    <w:rFonts w:ascii="Times New Roman" w:hAnsi="Times New Roman"/>
                                    <w:sz w:val="21"/>
                                    <w:szCs w:val="21"/>
                                  </w:rPr>
                                </w:pPr>
                                <w:r w:rsidRPr="00B82B6F">
                                  <w:rPr>
                                    <w:rFonts w:ascii="Times New Roman" w:hAnsi="Times New Roman"/>
                                    <w:color w:val="000000"/>
                                    <w:lang w:eastAsia="en-GB"/>
                                  </w:rPr>
                                  <w:t>C</w:t>
                                </w:r>
                                <w:r>
                                  <w:rPr>
                                    <w:rFonts w:ascii="Times New Roman" w:hAnsi="Times New Roman"/>
                                    <w:color w:val="000000"/>
                                    <w:lang w:eastAsia="en-GB"/>
                                  </w:rPr>
                                  <w:t>MI</w:t>
                                </w:r>
                                <w:r>
                                  <w:rPr>
                                    <w:rFonts w:ascii="Times New Roman" w:hAnsi="Times New Roman"/>
                                    <w:lang w:eastAsia="en-GB"/>
                                  </w:rPr>
                                  <w:t>5</w:t>
                                </w:r>
                              </w:p>
                            </w:txbxContent>
                          </wps:txbx>
                          <wps:bodyPr rot="0" vert="horz" wrap="square" lIns="91440" tIns="45720" rIns="91440" bIns="45720" anchor="t" anchorCtr="0" upright="1">
                            <a:noAutofit/>
                          </wps:bodyPr>
                        </wps:wsp>
                        <wps:wsp>
                          <wps:cNvPr id="207" name="Straight Arrow Connector 207"/>
                          <wps:cNvCnPr/>
                          <wps:spPr>
                            <a:xfrm flipH="1" flipV="1">
                              <a:off x="1249680" y="417776"/>
                              <a:ext cx="986950"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8" name="Oval 310"/>
                          <wps:cNvSpPr>
                            <a:spLocks noChangeArrowheads="1"/>
                          </wps:cNvSpPr>
                          <wps:spPr bwMode="auto">
                            <a:xfrm>
                              <a:off x="2156460" y="1088336"/>
                              <a:ext cx="875878" cy="360045"/>
                            </a:xfrm>
                            <a:prstGeom prst="ellipse">
                              <a:avLst/>
                            </a:prstGeom>
                            <a:solidFill>
                              <a:srgbClr val="FFCCFF"/>
                            </a:solidFill>
                            <a:ln w="19050">
                              <a:solidFill>
                                <a:srgbClr val="000000"/>
                              </a:solidFill>
                              <a:round/>
                              <a:headEnd/>
                              <a:tailEnd/>
                            </a:ln>
                          </wps:spPr>
                          <wps:txbx>
                            <w:txbxContent>
                              <w:p w14:paraId="6FFFD2C3" w14:textId="77777777" w:rsidR="00465D1D" w:rsidRPr="0069157C" w:rsidRDefault="00465D1D" w:rsidP="00465D1D">
                                <w:pPr>
                                  <w:spacing w:after="0" w:line="240" w:lineRule="auto"/>
                                  <w:jc w:val="center"/>
                                  <w:rPr>
                                    <w:rFonts w:ascii="Times New Roman" w:hAnsi="Times New Roman"/>
                                    <w:sz w:val="21"/>
                                    <w:szCs w:val="21"/>
                                  </w:rPr>
                                </w:pPr>
                                <w:r w:rsidRPr="00B82B6F">
                                  <w:rPr>
                                    <w:rFonts w:ascii="Times New Roman" w:hAnsi="Times New Roman"/>
                                    <w:color w:val="000000"/>
                                    <w:lang w:eastAsia="en-GB"/>
                                  </w:rPr>
                                  <w:t>C</w:t>
                                </w:r>
                                <w:r>
                                  <w:rPr>
                                    <w:rFonts w:ascii="Times New Roman" w:hAnsi="Times New Roman"/>
                                    <w:color w:val="000000"/>
                                    <w:lang w:eastAsia="en-GB"/>
                                  </w:rPr>
                                  <w:t>MI</w:t>
                                </w:r>
                                <w:r>
                                  <w:rPr>
                                    <w:rFonts w:ascii="Times New Roman" w:hAnsi="Times New Roman"/>
                                    <w:lang w:eastAsia="en-GB"/>
                                  </w:rPr>
                                  <w:t>2</w:t>
                                </w:r>
                              </w:p>
                            </w:txbxContent>
                          </wps:txbx>
                          <wps:bodyPr rot="0" vert="horz" wrap="square" lIns="91440" tIns="45720" rIns="91440" bIns="45720" anchor="t" anchorCtr="0" upright="1">
                            <a:noAutofit/>
                          </wps:bodyPr>
                        </wps:wsp>
                        <wps:wsp>
                          <wps:cNvPr id="209" name="Oval 310"/>
                          <wps:cNvSpPr>
                            <a:spLocks noChangeArrowheads="1"/>
                          </wps:cNvSpPr>
                          <wps:spPr bwMode="auto">
                            <a:xfrm>
                              <a:off x="1371600" y="1545536"/>
                              <a:ext cx="861060" cy="360045"/>
                            </a:xfrm>
                            <a:prstGeom prst="ellipse">
                              <a:avLst/>
                            </a:prstGeom>
                            <a:solidFill>
                              <a:srgbClr val="FFCCFF"/>
                            </a:solidFill>
                            <a:ln w="19050">
                              <a:solidFill>
                                <a:srgbClr val="000000"/>
                              </a:solidFill>
                              <a:round/>
                              <a:headEnd/>
                              <a:tailEnd/>
                            </a:ln>
                          </wps:spPr>
                          <wps:txbx>
                            <w:txbxContent>
                              <w:p w14:paraId="3A118B1F" w14:textId="77777777" w:rsidR="00465D1D" w:rsidRPr="0069157C" w:rsidRDefault="00465D1D" w:rsidP="00465D1D">
                                <w:pPr>
                                  <w:spacing w:after="0" w:line="240" w:lineRule="auto"/>
                                  <w:jc w:val="center"/>
                                  <w:rPr>
                                    <w:rFonts w:ascii="Times New Roman" w:hAnsi="Times New Roman"/>
                                    <w:sz w:val="21"/>
                                    <w:szCs w:val="21"/>
                                  </w:rPr>
                                </w:pPr>
                                <w:r w:rsidRPr="00B82B6F">
                                  <w:rPr>
                                    <w:rFonts w:ascii="Times New Roman" w:hAnsi="Times New Roman"/>
                                    <w:color w:val="000000"/>
                                    <w:lang w:eastAsia="en-GB"/>
                                  </w:rPr>
                                  <w:t>C</w:t>
                                </w:r>
                                <w:r>
                                  <w:rPr>
                                    <w:rFonts w:ascii="Times New Roman" w:hAnsi="Times New Roman"/>
                                    <w:color w:val="000000"/>
                                    <w:lang w:eastAsia="en-GB"/>
                                  </w:rPr>
                                  <w:t>MI</w:t>
                                </w:r>
                                <w:r>
                                  <w:rPr>
                                    <w:rFonts w:ascii="Times New Roman" w:hAnsi="Times New Roman"/>
                                    <w:lang w:eastAsia="en-GB"/>
                                  </w:rPr>
                                  <w:t>3</w:t>
                                </w:r>
                              </w:p>
                            </w:txbxContent>
                          </wps:txbx>
                          <wps:bodyPr rot="0" vert="horz" wrap="square" lIns="91440" tIns="45720" rIns="91440" bIns="45720" anchor="t" anchorCtr="0" upright="1">
                            <a:noAutofit/>
                          </wps:bodyPr>
                        </wps:wsp>
                        <wps:wsp>
                          <wps:cNvPr id="210" name="Oval 310"/>
                          <wps:cNvSpPr>
                            <a:spLocks noChangeArrowheads="1"/>
                          </wps:cNvSpPr>
                          <wps:spPr bwMode="auto">
                            <a:xfrm>
                              <a:off x="243840" y="1362656"/>
                              <a:ext cx="838200" cy="360045"/>
                            </a:xfrm>
                            <a:prstGeom prst="ellipse">
                              <a:avLst/>
                            </a:prstGeom>
                            <a:solidFill>
                              <a:srgbClr val="FFCCFF"/>
                            </a:solidFill>
                            <a:ln w="19050">
                              <a:solidFill>
                                <a:srgbClr val="000000"/>
                              </a:solidFill>
                              <a:round/>
                              <a:headEnd/>
                              <a:tailEnd/>
                            </a:ln>
                          </wps:spPr>
                          <wps:txbx>
                            <w:txbxContent>
                              <w:p w14:paraId="4A999262" w14:textId="77777777" w:rsidR="00465D1D" w:rsidRPr="0069157C" w:rsidRDefault="00465D1D" w:rsidP="00465D1D">
                                <w:pPr>
                                  <w:spacing w:after="0" w:line="240" w:lineRule="auto"/>
                                  <w:jc w:val="center"/>
                                  <w:rPr>
                                    <w:rFonts w:ascii="Times New Roman" w:hAnsi="Times New Roman"/>
                                    <w:sz w:val="21"/>
                                    <w:szCs w:val="21"/>
                                  </w:rPr>
                                </w:pPr>
                                <w:r w:rsidRPr="00B82B6F">
                                  <w:rPr>
                                    <w:rFonts w:ascii="Times New Roman" w:hAnsi="Times New Roman"/>
                                    <w:color w:val="000000"/>
                                    <w:lang w:eastAsia="en-GB"/>
                                  </w:rPr>
                                  <w:t>C</w:t>
                                </w:r>
                                <w:r>
                                  <w:rPr>
                                    <w:rFonts w:ascii="Times New Roman" w:hAnsi="Times New Roman"/>
                                    <w:color w:val="000000"/>
                                    <w:lang w:eastAsia="en-GB"/>
                                  </w:rPr>
                                  <w:t>MI</w:t>
                                </w:r>
                                <w:r>
                                  <w:rPr>
                                    <w:rFonts w:ascii="Times New Roman" w:hAnsi="Times New Roman"/>
                                    <w:lang w:eastAsia="en-GB"/>
                                  </w:rPr>
                                  <w:t>4</w:t>
                                </w:r>
                              </w:p>
                            </w:txbxContent>
                          </wps:txbx>
                          <wps:bodyPr rot="0" vert="horz" wrap="square" lIns="91440" tIns="45720" rIns="91440" bIns="45720" anchor="t" anchorCtr="0" upright="1">
                            <a:noAutofit/>
                          </wps:bodyPr>
                        </wps:wsp>
                        <wps:wsp>
                          <wps:cNvPr id="211" name="Oval 310"/>
                          <wps:cNvSpPr>
                            <a:spLocks noChangeArrowheads="1"/>
                          </wps:cNvSpPr>
                          <wps:spPr bwMode="auto">
                            <a:xfrm>
                              <a:off x="1577340" y="59636"/>
                              <a:ext cx="843915" cy="360045"/>
                            </a:xfrm>
                            <a:prstGeom prst="ellipse">
                              <a:avLst/>
                            </a:prstGeom>
                            <a:solidFill>
                              <a:srgbClr val="FFCCFF"/>
                            </a:solidFill>
                            <a:ln w="19050">
                              <a:solidFill>
                                <a:srgbClr val="000000"/>
                              </a:solidFill>
                              <a:round/>
                              <a:headEnd/>
                              <a:tailEnd/>
                            </a:ln>
                          </wps:spPr>
                          <wps:txbx>
                            <w:txbxContent>
                              <w:p w14:paraId="6C3C82EF" w14:textId="77777777" w:rsidR="00465D1D" w:rsidRPr="0069157C" w:rsidRDefault="00465D1D" w:rsidP="00465D1D">
                                <w:pPr>
                                  <w:spacing w:after="0" w:line="240" w:lineRule="auto"/>
                                  <w:jc w:val="center"/>
                                  <w:rPr>
                                    <w:rFonts w:ascii="Times New Roman" w:hAnsi="Times New Roman"/>
                                    <w:sz w:val="21"/>
                                    <w:szCs w:val="21"/>
                                  </w:rPr>
                                </w:pPr>
                                <w:r>
                                  <w:rPr>
                                    <w:rFonts w:ascii="Times New Roman" w:hAnsi="Times New Roman"/>
                                    <w:sz w:val="21"/>
                                    <w:szCs w:val="21"/>
                                  </w:rPr>
                                  <w:t>CMI7</w:t>
                                </w:r>
                              </w:p>
                            </w:txbxContent>
                          </wps:txbx>
                          <wps:bodyPr rot="0" vert="horz" wrap="square" lIns="91440" tIns="45720" rIns="91440" bIns="45720" anchor="t" anchorCtr="0" upright="1">
                            <a:noAutofit/>
                          </wps:bodyPr>
                        </wps:wsp>
                        <wps:wsp>
                          <wps:cNvPr id="212" name="Oval 310"/>
                          <wps:cNvSpPr>
                            <a:spLocks noChangeArrowheads="1"/>
                          </wps:cNvSpPr>
                          <wps:spPr bwMode="auto">
                            <a:xfrm>
                              <a:off x="449580" y="173936"/>
                              <a:ext cx="830580" cy="360045"/>
                            </a:xfrm>
                            <a:prstGeom prst="ellipse">
                              <a:avLst/>
                            </a:prstGeom>
                            <a:solidFill>
                              <a:srgbClr val="FFCCFF"/>
                            </a:solidFill>
                            <a:ln w="19050">
                              <a:solidFill>
                                <a:srgbClr val="000000"/>
                              </a:solidFill>
                              <a:round/>
                              <a:headEnd/>
                              <a:tailEnd/>
                            </a:ln>
                          </wps:spPr>
                          <wps:txbx>
                            <w:txbxContent>
                              <w:p w14:paraId="606007D9" w14:textId="77777777" w:rsidR="00465D1D" w:rsidRPr="0069157C" w:rsidRDefault="00465D1D" w:rsidP="00465D1D">
                                <w:pPr>
                                  <w:spacing w:after="0" w:line="240" w:lineRule="auto"/>
                                  <w:jc w:val="center"/>
                                  <w:rPr>
                                    <w:rFonts w:ascii="Times New Roman" w:hAnsi="Times New Roman"/>
                                    <w:sz w:val="21"/>
                                    <w:szCs w:val="21"/>
                                  </w:rPr>
                                </w:pPr>
                                <w:r w:rsidRPr="00B82B6F">
                                  <w:rPr>
                                    <w:rFonts w:ascii="Times New Roman" w:hAnsi="Times New Roman"/>
                                    <w:color w:val="000000"/>
                                    <w:lang w:eastAsia="en-GB"/>
                                  </w:rPr>
                                  <w:t>C</w:t>
                                </w:r>
                                <w:r>
                                  <w:rPr>
                                    <w:rFonts w:ascii="Times New Roman" w:hAnsi="Times New Roman"/>
                                    <w:color w:val="000000"/>
                                    <w:lang w:eastAsia="en-GB"/>
                                  </w:rPr>
                                  <w:t>MI</w:t>
                                </w:r>
                                <w:r>
                                  <w:rPr>
                                    <w:rFonts w:ascii="Times New Roman" w:hAnsi="Times New Roman"/>
                                    <w:lang w:eastAsia="en-GB"/>
                                  </w:rPr>
                                  <w:t>6</w:t>
                                </w:r>
                              </w:p>
                            </w:txbxContent>
                          </wps:txbx>
                          <wps:bodyPr rot="0" vert="horz" wrap="square" lIns="91440" tIns="45720" rIns="91440" bIns="45720" anchor="t" anchorCtr="0" upright="1">
                            <a:noAutofit/>
                          </wps:bodyPr>
                        </wps:wsp>
                        <wps:wsp>
                          <wps:cNvPr id="220" name="Straight Arrow Connector 220"/>
                          <wps:cNvCnPr/>
                          <wps:spPr>
                            <a:xfrm flipH="1" flipV="1">
                              <a:off x="2339340" y="341576"/>
                              <a:ext cx="220980" cy="1600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1" name="Straight Arrow Connector 221"/>
                          <wps:cNvCnPr/>
                          <wps:spPr>
                            <a:xfrm flipH="1">
                              <a:off x="952500" y="730196"/>
                              <a:ext cx="1283970" cy="6743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4" name="Straight Arrow Connector 224"/>
                          <wps:cNvCnPr/>
                          <wps:spPr>
                            <a:xfrm flipH="1">
                              <a:off x="1722120" y="730196"/>
                              <a:ext cx="508851" cy="8077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5" name="Straight Arrow Connector 225"/>
                          <wps:cNvCnPr/>
                          <wps:spPr>
                            <a:xfrm flipV="1">
                              <a:off x="2141220" y="1438856"/>
                              <a:ext cx="280035" cy="1733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6" name="Straight Arrow Connector 226"/>
                          <wps:cNvCnPr/>
                          <wps:spPr>
                            <a:xfrm flipV="1">
                              <a:off x="1882140" y="791156"/>
                              <a:ext cx="457200" cy="7543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8" name="Straight Arrow Connector 228"/>
                          <wps:cNvCnPr/>
                          <wps:spPr>
                            <a:xfrm flipH="1" flipV="1">
                              <a:off x="1082040" y="1560776"/>
                              <a:ext cx="291465" cy="161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6" name="Straight Arrow Connector 236"/>
                          <wps:cNvCnPr/>
                          <wps:spPr>
                            <a:xfrm flipH="1" flipV="1">
                              <a:off x="1158240" y="471116"/>
                              <a:ext cx="419100" cy="10896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1" name="Straight Arrow Connector 241"/>
                          <wps:cNvCnPr/>
                          <wps:spPr>
                            <a:xfrm flipV="1">
                              <a:off x="1577340" y="417776"/>
                              <a:ext cx="327660" cy="1143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2" name="Straight Arrow Connector 242"/>
                          <wps:cNvCnPr/>
                          <wps:spPr>
                            <a:xfrm flipV="1">
                              <a:off x="880110" y="516836"/>
                              <a:ext cx="66675" cy="8877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3" name="Straight Arrow Connector 243"/>
                          <wps:cNvCnPr/>
                          <wps:spPr>
                            <a:xfrm>
                              <a:off x="746760" y="1012136"/>
                              <a:ext cx="140970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6" name="Straight Arrow Connector 246"/>
                          <wps:cNvCnPr/>
                          <wps:spPr>
                            <a:xfrm>
                              <a:off x="731520" y="1012136"/>
                              <a:ext cx="755218" cy="600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8" name="Straight Arrow Connector 248"/>
                          <wps:cNvCnPr/>
                          <wps:spPr>
                            <a:xfrm>
                              <a:off x="487680" y="1088336"/>
                              <a:ext cx="99060" cy="2743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2" name="Straight Arrow Connector 252"/>
                          <wps:cNvCnPr/>
                          <wps:spPr>
                            <a:xfrm flipV="1">
                              <a:off x="449580" y="501596"/>
                              <a:ext cx="20574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3" name="Straight Arrow Connector 253"/>
                          <wps:cNvCnPr/>
                          <wps:spPr>
                            <a:xfrm flipV="1">
                              <a:off x="815340" y="341576"/>
                              <a:ext cx="830580" cy="5029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4" name="Straight Arrow Connector 254"/>
                          <wps:cNvCnPr/>
                          <wps:spPr>
                            <a:xfrm flipH="1">
                              <a:off x="1249680" y="231086"/>
                              <a:ext cx="335280" cy="533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5" name="Straight Arrow Connector 255"/>
                          <wps:cNvCnPr/>
                          <wps:spPr>
                            <a:xfrm>
                              <a:off x="2110740" y="425396"/>
                              <a:ext cx="201554" cy="7277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6" name="Arc 351"/>
                          <wps:cNvSpPr>
                            <a:spLocks/>
                          </wps:cNvSpPr>
                          <wps:spPr bwMode="auto">
                            <a:xfrm rot="18834258" flipH="1" flipV="1">
                              <a:off x="336868" y="34553"/>
                              <a:ext cx="308338" cy="239232"/>
                            </a:xfrm>
                            <a:custGeom>
                              <a:avLst/>
                              <a:gdLst>
                                <a:gd name="G0" fmla="+- 21600 0 0"/>
                                <a:gd name="G1" fmla="+- 21306 0 0"/>
                                <a:gd name="G2" fmla="+- 21600 0 0"/>
                                <a:gd name="T0" fmla="*/ 38192 w 43200"/>
                                <a:gd name="T1" fmla="*/ 7476 h 42906"/>
                                <a:gd name="T2" fmla="*/ 18048 w 43200"/>
                                <a:gd name="T3" fmla="*/ 0 h 42906"/>
                                <a:gd name="T4" fmla="*/ 21600 w 43200"/>
                                <a:gd name="T5" fmla="*/ 21306 h 42906"/>
                              </a:gdLst>
                              <a:ahLst/>
                              <a:cxnLst>
                                <a:cxn ang="0">
                                  <a:pos x="T0" y="T1"/>
                                </a:cxn>
                                <a:cxn ang="0">
                                  <a:pos x="T2" y="T3"/>
                                </a:cxn>
                                <a:cxn ang="0">
                                  <a:pos x="T4" y="T5"/>
                                </a:cxn>
                              </a:cxnLst>
                              <a:rect l="0" t="0" r="r" b="b"/>
                              <a:pathLst>
                                <a:path w="43200" h="42906" fill="none" extrusionOk="0">
                                  <a:moveTo>
                                    <a:pt x="38191" y="7476"/>
                                  </a:moveTo>
                                  <a:cubicBezTo>
                                    <a:pt x="41427" y="11358"/>
                                    <a:pt x="43200" y="16252"/>
                                    <a:pt x="43200" y="21306"/>
                                  </a:cubicBezTo>
                                  <a:cubicBezTo>
                                    <a:pt x="43200" y="33235"/>
                                    <a:pt x="33529" y="42906"/>
                                    <a:pt x="21600" y="42906"/>
                                  </a:cubicBezTo>
                                  <a:cubicBezTo>
                                    <a:pt x="9670" y="42906"/>
                                    <a:pt x="0" y="33235"/>
                                    <a:pt x="0" y="21306"/>
                                  </a:cubicBezTo>
                                  <a:cubicBezTo>
                                    <a:pt x="-1" y="10747"/>
                                    <a:pt x="7633" y="1736"/>
                                    <a:pt x="18048" y="0"/>
                                  </a:cubicBezTo>
                                </a:path>
                                <a:path w="43200" h="42906" stroke="0" extrusionOk="0">
                                  <a:moveTo>
                                    <a:pt x="38191" y="7476"/>
                                  </a:moveTo>
                                  <a:cubicBezTo>
                                    <a:pt x="41427" y="11358"/>
                                    <a:pt x="43200" y="16252"/>
                                    <a:pt x="43200" y="21306"/>
                                  </a:cubicBezTo>
                                  <a:cubicBezTo>
                                    <a:pt x="43200" y="33235"/>
                                    <a:pt x="33529" y="42906"/>
                                    <a:pt x="21600" y="42906"/>
                                  </a:cubicBezTo>
                                  <a:cubicBezTo>
                                    <a:pt x="9670" y="42906"/>
                                    <a:pt x="0" y="33235"/>
                                    <a:pt x="0" y="21306"/>
                                  </a:cubicBezTo>
                                  <a:cubicBezTo>
                                    <a:pt x="-1" y="10747"/>
                                    <a:pt x="7633" y="1736"/>
                                    <a:pt x="18048" y="0"/>
                                  </a:cubicBezTo>
                                  <a:lnTo>
                                    <a:pt x="21600" y="2130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Straight Arrow Connector 257"/>
                          <wps:cNvCnPr/>
                          <wps:spPr>
                            <a:xfrm flipV="1">
                              <a:off x="1173480" y="132026"/>
                              <a:ext cx="512599" cy="990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0" name="Straight Arrow Connector 260"/>
                          <wps:cNvCnPr/>
                          <wps:spPr>
                            <a:xfrm flipH="1">
                              <a:off x="586740" y="532076"/>
                              <a:ext cx="156845"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1" name="Straight Arrow Connector 261"/>
                          <wps:cNvCnPr/>
                          <wps:spPr>
                            <a:xfrm flipH="1">
                              <a:off x="914400" y="501596"/>
                              <a:ext cx="154940" cy="9029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4" name="Straight Arrow Connector 264"/>
                          <wps:cNvCnPr/>
                          <wps:spPr>
                            <a:xfrm>
                              <a:off x="1074420" y="516836"/>
                              <a:ext cx="462280" cy="1095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9" name="Straight Arrow Connector 269"/>
                          <wps:cNvCnPr/>
                          <wps:spPr>
                            <a:xfrm>
                              <a:off x="1211580" y="448256"/>
                              <a:ext cx="996532" cy="7467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0" name="Straight Arrow Connector 270"/>
                          <wps:cNvCnPr/>
                          <wps:spPr>
                            <a:xfrm>
                              <a:off x="1264920" y="364436"/>
                              <a:ext cx="97155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anchor>
            </w:drawing>
          </mc:Choice>
          <mc:Fallback>
            <w:pict>
              <v:group w14:anchorId="71965A0C" id="Group 181" o:spid="_x0000_s1164" style="position:absolute;left:0;text-align:left;margin-left:225.6pt;margin-top:11.7pt;width:225.6pt;height:150.05pt;z-index:252004864;mso-width-relative:margin" coordsize="30765,19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">
                <v:shape id="Straight Arrow Connector 182" o:spid="_x0000_s1165" type="#_x0000_t32" style="position:absolute;left:25679;top:8458;width:1562;height:24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" strokecolor="black [3040]">
                  <v:stroke endarrow="block"/>
                </v:shape>
                <v:shape id="Straight Arrow Connector 183" o:spid="_x0000_s1166" type="#_x0000_t32" style="position:absolute;left:8153;top:7315;width:14211;height:20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" strokecolor="black [3040]">
                  <v:stroke endarrow="block"/>
                </v:shape>
                <v:group id="Group 184" o:spid="_x0000_s1167" style="position:absolute;width:30765;height:19055" coordsize="30765,1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oval id="Oval 310" o:spid="_x0000_s1168" style="position:absolute;left:22326;top:5015;width:8439;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" fillcolor="#fcf" strokeweight="1.5pt">
                    <v:textbox>
                      <w:txbxContent>
                        <w:p w14:paraId="68BC8987" w14:textId="77777777" w:rsidR="00465D1D" w:rsidRPr="0069157C" w:rsidRDefault="00465D1D" w:rsidP="00465D1D">
                          <w:pPr>
                            <w:spacing w:after="0" w:line="240" w:lineRule="auto"/>
                            <w:jc w:val="center"/>
                            <w:rPr>
                              <w:rFonts w:ascii="Times New Roman" w:hAnsi="Times New Roman"/>
                              <w:sz w:val="21"/>
                              <w:szCs w:val="21"/>
                            </w:rPr>
                          </w:pPr>
                          <w:r>
                            <w:rPr>
                              <w:rFonts w:ascii="Times New Roman" w:hAnsi="Times New Roman"/>
                              <w:sz w:val="21"/>
                              <w:szCs w:val="21"/>
                            </w:rPr>
                            <w:t>CMI</w:t>
                          </w:r>
                          <w:r w:rsidRPr="00B82B6F">
                            <w:rPr>
                              <w:rFonts w:ascii="Times New Roman" w:hAnsi="Times New Roman"/>
                              <w:sz w:val="21"/>
                              <w:szCs w:val="21"/>
                            </w:rPr>
                            <w:t>1</w:t>
                          </w:r>
                        </w:p>
                      </w:txbxContent>
                    </v:textbox>
                  </v:oval>
                  <v:oval id="Oval 310" o:spid="_x0000_s1169" style="position:absolute;top:7301;width:8305;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" fillcolor="#fcf" strokeweight="1.5pt">
                    <v:textbox>
                      <w:txbxContent>
                        <w:p w14:paraId="0734584A" w14:textId="77777777" w:rsidR="00465D1D" w:rsidRPr="0069157C" w:rsidRDefault="00465D1D" w:rsidP="00465D1D">
                          <w:pPr>
                            <w:spacing w:after="0" w:line="240" w:lineRule="auto"/>
                            <w:jc w:val="center"/>
                            <w:rPr>
                              <w:rFonts w:ascii="Times New Roman" w:hAnsi="Times New Roman"/>
                              <w:sz w:val="21"/>
                              <w:szCs w:val="21"/>
                            </w:rPr>
                          </w:pPr>
                          <w:r w:rsidRPr="00B82B6F">
                            <w:rPr>
                              <w:rFonts w:ascii="Times New Roman" w:hAnsi="Times New Roman"/>
                              <w:color w:val="000000"/>
                              <w:lang w:eastAsia="en-GB"/>
                            </w:rPr>
                            <w:t>C</w:t>
                          </w:r>
                          <w:r>
                            <w:rPr>
                              <w:rFonts w:ascii="Times New Roman" w:hAnsi="Times New Roman"/>
                              <w:color w:val="000000"/>
                              <w:lang w:eastAsia="en-GB"/>
                            </w:rPr>
                            <w:t>MI</w:t>
                          </w:r>
                          <w:r>
                            <w:rPr>
                              <w:rFonts w:ascii="Times New Roman" w:hAnsi="Times New Roman"/>
                              <w:lang w:eastAsia="en-GB"/>
                            </w:rPr>
                            <w:t>5</w:t>
                          </w:r>
                        </w:p>
                      </w:txbxContent>
                    </v:textbox>
                  </v:oval>
                  <v:shape id="Straight Arrow Connector 207" o:spid="_x0000_s1170" type="#_x0000_t32" style="position:absolute;left:12496;top:4177;width:9870;height:314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" strokecolor="black [3040]">
                    <v:stroke endarrow="block"/>
                  </v:shape>
                  <v:oval id="Oval 310" o:spid="_x0000_s1171" style="position:absolute;left:21564;top:10883;width:8759;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" fillcolor="#fcf" strokeweight="1.5pt">
                    <v:textbox>
                      <w:txbxContent>
                        <w:p w14:paraId="6FFFD2C3" w14:textId="77777777" w:rsidR="00465D1D" w:rsidRPr="0069157C" w:rsidRDefault="00465D1D" w:rsidP="00465D1D">
                          <w:pPr>
                            <w:spacing w:after="0" w:line="240" w:lineRule="auto"/>
                            <w:jc w:val="center"/>
                            <w:rPr>
                              <w:rFonts w:ascii="Times New Roman" w:hAnsi="Times New Roman"/>
                              <w:sz w:val="21"/>
                              <w:szCs w:val="21"/>
                            </w:rPr>
                          </w:pPr>
                          <w:r w:rsidRPr="00B82B6F">
                            <w:rPr>
                              <w:rFonts w:ascii="Times New Roman" w:hAnsi="Times New Roman"/>
                              <w:color w:val="000000"/>
                              <w:lang w:eastAsia="en-GB"/>
                            </w:rPr>
                            <w:t>C</w:t>
                          </w:r>
                          <w:r>
                            <w:rPr>
                              <w:rFonts w:ascii="Times New Roman" w:hAnsi="Times New Roman"/>
                              <w:color w:val="000000"/>
                              <w:lang w:eastAsia="en-GB"/>
                            </w:rPr>
                            <w:t>MI</w:t>
                          </w:r>
                          <w:r>
                            <w:rPr>
                              <w:rFonts w:ascii="Times New Roman" w:hAnsi="Times New Roman"/>
                              <w:lang w:eastAsia="en-GB"/>
                            </w:rPr>
                            <w:t>2</w:t>
                          </w:r>
                        </w:p>
                      </w:txbxContent>
                    </v:textbox>
                  </v:oval>
                  <v:oval id="Oval 310" o:spid="_x0000_s1172" style="position:absolute;left:13716;top:15455;width:861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" fillcolor="#fcf" strokeweight="1.5pt">
                    <v:textbox>
                      <w:txbxContent>
                        <w:p w14:paraId="3A118B1F" w14:textId="77777777" w:rsidR="00465D1D" w:rsidRPr="0069157C" w:rsidRDefault="00465D1D" w:rsidP="00465D1D">
                          <w:pPr>
                            <w:spacing w:after="0" w:line="240" w:lineRule="auto"/>
                            <w:jc w:val="center"/>
                            <w:rPr>
                              <w:rFonts w:ascii="Times New Roman" w:hAnsi="Times New Roman"/>
                              <w:sz w:val="21"/>
                              <w:szCs w:val="21"/>
                            </w:rPr>
                          </w:pPr>
                          <w:r w:rsidRPr="00B82B6F">
                            <w:rPr>
                              <w:rFonts w:ascii="Times New Roman" w:hAnsi="Times New Roman"/>
                              <w:color w:val="000000"/>
                              <w:lang w:eastAsia="en-GB"/>
                            </w:rPr>
                            <w:t>C</w:t>
                          </w:r>
                          <w:r>
                            <w:rPr>
                              <w:rFonts w:ascii="Times New Roman" w:hAnsi="Times New Roman"/>
                              <w:color w:val="000000"/>
                              <w:lang w:eastAsia="en-GB"/>
                            </w:rPr>
                            <w:t>MI</w:t>
                          </w:r>
                          <w:r>
                            <w:rPr>
                              <w:rFonts w:ascii="Times New Roman" w:hAnsi="Times New Roman"/>
                              <w:lang w:eastAsia="en-GB"/>
                            </w:rPr>
                            <w:t>3</w:t>
                          </w:r>
                        </w:p>
                      </w:txbxContent>
                    </v:textbox>
                  </v:oval>
                  <v:oval id="Oval 310" o:spid="_x0000_s1173" style="position:absolute;left:2438;top:13626;width:8382;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" fillcolor="#fcf" strokeweight="1.5pt">
                    <v:textbox>
                      <w:txbxContent>
                        <w:p w14:paraId="4A999262" w14:textId="77777777" w:rsidR="00465D1D" w:rsidRPr="0069157C" w:rsidRDefault="00465D1D" w:rsidP="00465D1D">
                          <w:pPr>
                            <w:spacing w:after="0" w:line="240" w:lineRule="auto"/>
                            <w:jc w:val="center"/>
                            <w:rPr>
                              <w:rFonts w:ascii="Times New Roman" w:hAnsi="Times New Roman"/>
                              <w:sz w:val="21"/>
                              <w:szCs w:val="21"/>
                            </w:rPr>
                          </w:pPr>
                          <w:r w:rsidRPr="00B82B6F">
                            <w:rPr>
                              <w:rFonts w:ascii="Times New Roman" w:hAnsi="Times New Roman"/>
                              <w:color w:val="000000"/>
                              <w:lang w:eastAsia="en-GB"/>
                            </w:rPr>
                            <w:t>C</w:t>
                          </w:r>
                          <w:r>
                            <w:rPr>
                              <w:rFonts w:ascii="Times New Roman" w:hAnsi="Times New Roman"/>
                              <w:color w:val="000000"/>
                              <w:lang w:eastAsia="en-GB"/>
                            </w:rPr>
                            <w:t>MI</w:t>
                          </w:r>
                          <w:r>
                            <w:rPr>
                              <w:rFonts w:ascii="Times New Roman" w:hAnsi="Times New Roman"/>
                              <w:lang w:eastAsia="en-GB"/>
                            </w:rPr>
                            <w:t>4</w:t>
                          </w:r>
                        </w:p>
                      </w:txbxContent>
                    </v:textbox>
                  </v:oval>
                  <v:oval id="Oval 310" o:spid="_x0000_s1174" style="position:absolute;left:15773;top:596;width:8439;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" fillcolor="#fcf" strokeweight="1.5pt">
                    <v:textbox>
                      <w:txbxContent>
                        <w:p w14:paraId="6C3C82EF" w14:textId="77777777" w:rsidR="00465D1D" w:rsidRPr="0069157C" w:rsidRDefault="00465D1D" w:rsidP="00465D1D">
                          <w:pPr>
                            <w:spacing w:after="0" w:line="240" w:lineRule="auto"/>
                            <w:jc w:val="center"/>
                            <w:rPr>
                              <w:rFonts w:ascii="Times New Roman" w:hAnsi="Times New Roman"/>
                              <w:sz w:val="21"/>
                              <w:szCs w:val="21"/>
                            </w:rPr>
                          </w:pPr>
                          <w:r>
                            <w:rPr>
                              <w:rFonts w:ascii="Times New Roman" w:hAnsi="Times New Roman"/>
                              <w:sz w:val="21"/>
                              <w:szCs w:val="21"/>
                            </w:rPr>
                            <w:t>CMI7</w:t>
                          </w:r>
                        </w:p>
                      </w:txbxContent>
                    </v:textbox>
                  </v:oval>
                  <v:oval id="Oval 310" o:spid="_x0000_s1175" style="position:absolute;left:4495;top:1739;width:8306;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" fillcolor="#fcf" strokeweight="1.5pt">
                    <v:textbox>
                      <w:txbxContent>
                        <w:p w14:paraId="606007D9" w14:textId="77777777" w:rsidR="00465D1D" w:rsidRPr="0069157C" w:rsidRDefault="00465D1D" w:rsidP="00465D1D">
                          <w:pPr>
                            <w:spacing w:after="0" w:line="240" w:lineRule="auto"/>
                            <w:jc w:val="center"/>
                            <w:rPr>
                              <w:rFonts w:ascii="Times New Roman" w:hAnsi="Times New Roman"/>
                              <w:sz w:val="21"/>
                              <w:szCs w:val="21"/>
                            </w:rPr>
                          </w:pPr>
                          <w:r w:rsidRPr="00B82B6F">
                            <w:rPr>
                              <w:rFonts w:ascii="Times New Roman" w:hAnsi="Times New Roman"/>
                              <w:color w:val="000000"/>
                              <w:lang w:eastAsia="en-GB"/>
                            </w:rPr>
                            <w:t>C</w:t>
                          </w:r>
                          <w:r>
                            <w:rPr>
                              <w:rFonts w:ascii="Times New Roman" w:hAnsi="Times New Roman"/>
                              <w:color w:val="000000"/>
                              <w:lang w:eastAsia="en-GB"/>
                            </w:rPr>
                            <w:t>MI</w:t>
                          </w:r>
                          <w:r>
                            <w:rPr>
                              <w:rFonts w:ascii="Times New Roman" w:hAnsi="Times New Roman"/>
                              <w:lang w:eastAsia="en-GB"/>
                            </w:rPr>
                            <w:t>6</w:t>
                          </w:r>
                        </w:p>
                      </w:txbxContent>
                    </v:textbox>
                  </v:oval>
                  <v:shape id="Straight Arrow Connector 220" o:spid="_x0000_s1176" type="#_x0000_t32" style="position:absolute;left:23393;top:3415;width:2210;height:16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" strokecolor="black [3040]">
                    <v:stroke endarrow="block"/>
                  </v:shape>
                  <v:shape id="Straight Arrow Connector 221" o:spid="_x0000_s1177" type="#_x0000_t32" style="position:absolute;left:9525;top:7301;width:12839;height:67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" strokecolor="black [3040]">
                    <v:stroke endarrow="block"/>
                  </v:shape>
                  <v:shape id="Straight Arrow Connector 224" o:spid="_x0000_s1178" type="#_x0000_t32" style="position:absolute;left:17221;top:7301;width:5088;height:80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" strokecolor="black [3040]">
                    <v:stroke endarrow="block"/>
                  </v:shape>
                  <v:shape id="Straight Arrow Connector 225" o:spid="_x0000_s1179" type="#_x0000_t32" style="position:absolute;left:21412;top:14388;width:2800;height:17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" strokecolor="black [3040]">
                    <v:stroke endarrow="block"/>
                  </v:shape>
                  <v:shape id="Straight Arrow Connector 226" o:spid="_x0000_s1180" type="#_x0000_t32" style="position:absolute;left:18821;top:7911;width:4572;height:75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" strokecolor="black [3040]">
                    <v:stroke endarrow="block"/>
                  </v:shape>
                  <v:shape id="Straight Arrow Connector 228" o:spid="_x0000_s1181" type="#_x0000_t32" style="position:absolute;left:10820;top:15607;width:2915;height:16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" strokecolor="black [3040]">
                    <v:stroke endarrow="block"/>
                  </v:shape>
                  <v:shape id="Straight Arrow Connector 236" o:spid="_x0000_s1182" type="#_x0000_t32" style="position:absolute;left:11582;top:4711;width:4191;height:1089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" strokecolor="black [3040]">
                    <v:stroke endarrow="block"/>
                  </v:shape>
                  <v:shape id="Straight Arrow Connector 241" o:spid="_x0000_s1183" type="#_x0000_t32" style="position:absolute;left:15773;top:4177;width:3277;height:114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" strokecolor="black [3040]">
                    <v:stroke endarrow="block"/>
                  </v:shape>
                  <v:shape id="Straight Arrow Connector 242" o:spid="_x0000_s1184" type="#_x0000_t32" style="position:absolute;left:8801;top:5168;width:666;height:88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" strokecolor="black [3040]">
                    <v:stroke endarrow="block"/>
                  </v:shape>
                  <v:shape id="Straight Arrow Connector 243" o:spid="_x0000_s1185" type="#_x0000_t32" style="position:absolute;left:7467;top:10121;width:14097;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" strokecolor="black [3040]">
                    <v:stroke endarrow="block"/>
                  </v:shape>
                  <v:shape id="Straight Arrow Connector 246" o:spid="_x0000_s1186" type="#_x0000_t32" style="position:absolute;left:7315;top:10121;width:7552;height:6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" strokecolor="black [3040]">
                    <v:stroke endarrow="block"/>
                  </v:shape>
                  <v:shape id="Straight Arrow Connector 248" o:spid="_x0000_s1187" type="#_x0000_t32" style="position:absolute;left:4876;top:10883;width:991;height:27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" strokecolor="black [3040]">
                    <v:stroke endarrow="block"/>
                  </v:shape>
                  <v:shape id="Straight Arrow Connector 252" o:spid="_x0000_s1188" type="#_x0000_t32" style="position:absolute;left:4495;top:5015;width:2058;height:2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" strokecolor="black [3040]">
                    <v:stroke endarrow="block"/>
                  </v:shape>
                  <v:shape id="Straight Arrow Connector 253" o:spid="_x0000_s1189" type="#_x0000_t32" style="position:absolute;left:8153;top:3415;width:8306;height:50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" strokecolor="black [3040]">
                    <v:stroke endarrow="block"/>
                  </v:shape>
                  <v:shape id="Straight Arrow Connector 254" o:spid="_x0000_s1190" type="#_x0000_t32" style="position:absolute;left:12496;top:2310;width:3353;height:5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" strokecolor="black [3040]">
                    <v:stroke endarrow="block"/>
                  </v:shape>
                  <v:shape id="Straight Arrow Connector 255" o:spid="_x0000_s1191" type="#_x0000_t32" style="position:absolute;left:21107;top:4253;width:2015;height:72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" strokecolor="black [3040]">
                    <v:stroke endarrow="block"/>
                  </v:shape>
                  <v:shape id="Arc 351" o:spid="_x0000_s1192" style="position:absolute;left:3368;top:346;width:3083;height:2392;rotation:-3020928fd;flip:x y;visibility:visible;mso-wrap-style:square;v-text-anchor:top" coordsize="43200,42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" path="m38191,7476nfc41427,11358,43200,16252,43200,21306v,11929,-9671,21600,-21600,21600c9670,42906,,33235,,21306,-1,10747,7633,1736,18048,em38191,7476nsc41427,11358,43200,16252,43200,21306v,11929,-9671,21600,-21600,21600c9670,42906,,33235,,21306,-1,10747,7633,1736,18048,r3552,21306l38191,7476xe" filled="f">
                    <v:path arrowok="t" o:extrusionok="f" o:connecttype="custom" o:connectlocs="272594,41684;128817,0;154169,118796" o:connectangles="0,0,0"/>
                  </v:shape>
                  <v:shape id="Straight Arrow Connector 257" o:spid="_x0000_s1193" type="#_x0000_t32" style="position:absolute;left:11734;top:1320;width:5126;height:9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" strokecolor="black [3040]">
                    <v:stroke endarrow="block"/>
                  </v:shape>
                  <v:shape id="Straight Arrow Connector 260" o:spid="_x0000_s1194" type="#_x0000_t32" style="position:absolute;left:5867;top:5320;width:1568;height:20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" strokecolor="black [3040]">
                    <v:stroke endarrow="block"/>
                  </v:shape>
                  <v:shape id="Straight Arrow Connector 261" o:spid="_x0000_s1195" type="#_x0000_t32" style="position:absolute;left:9144;top:5015;width:1549;height:90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" strokecolor="black [3040]">
                    <v:stroke endarrow="block"/>
                  </v:shape>
                  <v:shape id="Straight Arrow Connector 264" o:spid="_x0000_s1196" type="#_x0000_t32" style="position:absolute;left:10744;top:5168;width:4623;height:109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" strokecolor="black [3040]">
                    <v:stroke endarrow="block"/>
                  </v:shape>
                  <v:shape id="Straight Arrow Connector 269" o:spid="_x0000_s1197" type="#_x0000_t32" style="position:absolute;left:12115;top:4482;width:9966;height:74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" strokecolor="black [3040]">
                    <v:stroke endarrow="block"/>
                  </v:shape>
                  <v:shape id="Straight Arrow Connector 270" o:spid="_x0000_s1198" type="#_x0000_t32" style="position:absolute;left:12649;top:3644;width:9715;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" strokecolor="black [3040]">
                    <v:stroke endarrow="block"/>
                  </v:shape>
                </v:group>
              </v:group>
            </w:pict>
          </mc:Fallback>
        </mc:AlternateContent>
      </w:r>
    </w:p>
    <w:p w14:paraId="6EF2DB13" w14:textId="77777777" w:rsidR="00465D1D" w:rsidRPr="002547C3" w:rsidRDefault="00465D1D" w:rsidP="00465D1D">
      <w:pPr>
        <w:spacing w:after="0" w:line="360" w:lineRule="auto"/>
        <w:jc w:val="center"/>
        <w:rPr>
          <w:rFonts w:ascii="Times New Roman" w:hAnsi="Times New Roman"/>
          <w:sz w:val="24"/>
          <w:szCs w:val="24"/>
        </w:rPr>
      </w:pPr>
      <w:r w:rsidRPr="002547C3">
        <w:rPr>
          <w:rFonts w:ascii="Times New Roman" w:hAnsi="Times New Roman"/>
          <w:noProof/>
          <w:sz w:val="24"/>
          <w:szCs w:val="24"/>
          <w:lang w:val="en-US"/>
        </w:rPr>
        <mc:AlternateContent>
          <mc:Choice Requires="wpg">
            <w:drawing>
              <wp:anchor distT="0" distB="0" distL="114300" distR="114300" simplePos="0" relativeHeight="252003840" behindDoc="0" locked="0" layoutInCell="1" allowOverlap="1" wp14:anchorId="76B3B2C8" wp14:editId="66DE997E">
                <wp:simplePos x="0" y="0"/>
                <wp:positionH relativeFrom="column">
                  <wp:posOffset>38100</wp:posOffset>
                </wp:positionH>
                <wp:positionV relativeFrom="paragraph">
                  <wp:posOffset>160020</wp:posOffset>
                </wp:positionV>
                <wp:extent cx="2765638" cy="1449705"/>
                <wp:effectExtent l="0" t="0" r="15875" b="17145"/>
                <wp:wrapNone/>
                <wp:docPr id="271" name="Group 271"/>
                <wp:cNvGraphicFramePr/>
                <a:graphic xmlns:a="http://schemas.openxmlformats.org/drawingml/2006/main">
                  <a:graphicData uri="http://schemas.microsoft.com/office/word/2010/wordprocessingGroup">
                    <wpg:wgp>
                      <wpg:cNvGrpSpPr/>
                      <wpg:grpSpPr>
                        <a:xfrm>
                          <a:off x="0" y="0"/>
                          <a:ext cx="2765638" cy="1449705"/>
                          <a:chOff x="0" y="0"/>
                          <a:chExt cx="2765638" cy="1449705"/>
                        </a:xfrm>
                      </wpg:grpSpPr>
                      <wps:wsp>
                        <wps:cNvPr id="273" name="Straight Arrow Connector 273"/>
                        <wps:cNvCnPr/>
                        <wps:spPr>
                          <a:xfrm>
                            <a:off x="1531620" y="358140"/>
                            <a:ext cx="0" cy="7391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4" name="Oval 310"/>
                        <wps:cNvSpPr>
                          <a:spLocks noChangeArrowheads="1"/>
                        </wps:cNvSpPr>
                        <wps:spPr bwMode="auto">
                          <a:xfrm>
                            <a:off x="1158240" y="0"/>
                            <a:ext cx="843915" cy="360045"/>
                          </a:xfrm>
                          <a:prstGeom prst="ellipse">
                            <a:avLst/>
                          </a:prstGeom>
                          <a:solidFill>
                            <a:srgbClr val="FFCCFF"/>
                          </a:solidFill>
                          <a:ln w="19050">
                            <a:solidFill>
                              <a:srgbClr val="000000"/>
                            </a:solidFill>
                            <a:round/>
                            <a:headEnd/>
                            <a:tailEnd/>
                          </a:ln>
                        </wps:spPr>
                        <wps:txbx>
                          <w:txbxContent>
                            <w:p w14:paraId="0159CF53" w14:textId="77777777" w:rsidR="00465D1D" w:rsidRPr="0069157C" w:rsidRDefault="00465D1D" w:rsidP="00465D1D">
                              <w:pPr>
                                <w:spacing w:after="0" w:line="240" w:lineRule="auto"/>
                                <w:jc w:val="center"/>
                                <w:rPr>
                                  <w:rFonts w:ascii="Times New Roman" w:hAnsi="Times New Roman"/>
                                  <w:sz w:val="21"/>
                                  <w:szCs w:val="21"/>
                                </w:rPr>
                              </w:pPr>
                              <w:r w:rsidRPr="00B82B6F">
                                <w:rPr>
                                  <w:rFonts w:ascii="Times New Roman" w:hAnsi="Times New Roman"/>
                                  <w:sz w:val="21"/>
                                  <w:szCs w:val="21"/>
                                </w:rPr>
                                <w:t>C</w:t>
                              </w:r>
                              <w:r>
                                <w:rPr>
                                  <w:rFonts w:ascii="Times New Roman" w:hAnsi="Times New Roman"/>
                                  <w:sz w:val="21"/>
                                  <w:szCs w:val="21"/>
                                </w:rPr>
                                <w:t>MC</w:t>
                              </w:r>
                              <w:r w:rsidRPr="00B82B6F">
                                <w:rPr>
                                  <w:rFonts w:ascii="Times New Roman" w:hAnsi="Times New Roman"/>
                                  <w:sz w:val="21"/>
                                  <w:szCs w:val="21"/>
                                </w:rPr>
                                <w:t>1</w:t>
                              </w:r>
                            </w:p>
                          </w:txbxContent>
                        </wps:txbx>
                        <wps:bodyPr rot="0" vert="horz" wrap="square" lIns="91440" tIns="45720" rIns="91440" bIns="45720" anchor="t" anchorCtr="0" upright="1">
                          <a:noAutofit/>
                        </wps:bodyPr>
                      </wps:wsp>
                      <wps:wsp>
                        <wps:cNvPr id="275" name="Oval 310"/>
                        <wps:cNvSpPr>
                          <a:spLocks noChangeArrowheads="1"/>
                        </wps:cNvSpPr>
                        <wps:spPr bwMode="auto">
                          <a:xfrm>
                            <a:off x="0" y="243840"/>
                            <a:ext cx="830580" cy="360045"/>
                          </a:xfrm>
                          <a:prstGeom prst="ellipse">
                            <a:avLst/>
                          </a:prstGeom>
                          <a:solidFill>
                            <a:srgbClr val="FFCCFF"/>
                          </a:solidFill>
                          <a:ln w="19050">
                            <a:solidFill>
                              <a:srgbClr val="000000"/>
                            </a:solidFill>
                            <a:round/>
                            <a:headEnd/>
                            <a:tailEnd/>
                          </a:ln>
                        </wps:spPr>
                        <wps:txbx>
                          <w:txbxContent>
                            <w:p w14:paraId="79E6B1A7" w14:textId="77777777" w:rsidR="00465D1D" w:rsidRPr="0069157C" w:rsidRDefault="00465D1D" w:rsidP="00465D1D">
                              <w:pPr>
                                <w:spacing w:after="0" w:line="240" w:lineRule="auto"/>
                                <w:jc w:val="center"/>
                                <w:rPr>
                                  <w:rFonts w:ascii="Times New Roman" w:hAnsi="Times New Roman"/>
                                  <w:sz w:val="21"/>
                                  <w:szCs w:val="21"/>
                                </w:rPr>
                              </w:pPr>
                              <w:r w:rsidRPr="00B82B6F">
                                <w:rPr>
                                  <w:rFonts w:ascii="Times New Roman" w:hAnsi="Times New Roman"/>
                                  <w:color w:val="000000"/>
                                  <w:lang w:eastAsia="en-GB"/>
                                </w:rPr>
                                <w:t>C</w:t>
                              </w:r>
                              <w:r>
                                <w:rPr>
                                  <w:rFonts w:ascii="Times New Roman" w:hAnsi="Times New Roman"/>
                                  <w:color w:val="000000"/>
                                  <w:lang w:eastAsia="en-GB"/>
                                </w:rPr>
                                <w:t>MC</w:t>
                              </w:r>
                              <w:r>
                                <w:rPr>
                                  <w:rFonts w:ascii="Times New Roman" w:hAnsi="Times New Roman"/>
                                  <w:lang w:eastAsia="en-GB"/>
                                </w:rPr>
                                <w:t>5</w:t>
                              </w:r>
                            </w:p>
                          </w:txbxContent>
                        </wps:txbx>
                        <wps:bodyPr rot="0" vert="horz" wrap="square" lIns="91440" tIns="45720" rIns="91440" bIns="45720" anchor="t" anchorCtr="0" upright="1">
                          <a:noAutofit/>
                        </wps:bodyPr>
                      </wps:wsp>
                      <wps:wsp>
                        <wps:cNvPr id="276" name="Straight Arrow Connector 276"/>
                        <wps:cNvCnPr/>
                        <wps:spPr>
                          <a:xfrm flipV="1">
                            <a:off x="754380" y="198120"/>
                            <a:ext cx="400050" cy="1219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7" name="Oval 310"/>
                        <wps:cNvSpPr>
                          <a:spLocks noChangeArrowheads="1"/>
                        </wps:cNvSpPr>
                        <wps:spPr bwMode="auto">
                          <a:xfrm>
                            <a:off x="1889760" y="533400"/>
                            <a:ext cx="875878" cy="360045"/>
                          </a:xfrm>
                          <a:prstGeom prst="ellipse">
                            <a:avLst/>
                          </a:prstGeom>
                          <a:solidFill>
                            <a:srgbClr val="FFCCFF"/>
                          </a:solidFill>
                          <a:ln w="19050">
                            <a:solidFill>
                              <a:srgbClr val="000000"/>
                            </a:solidFill>
                            <a:round/>
                            <a:headEnd/>
                            <a:tailEnd/>
                          </a:ln>
                        </wps:spPr>
                        <wps:txbx>
                          <w:txbxContent>
                            <w:p w14:paraId="33571C42" w14:textId="77777777" w:rsidR="00465D1D" w:rsidRPr="0069157C" w:rsidRDefault="00465D1D" w:rsidP="00465D1D">
                              <w:pPr>
                                <w:spacing w:after="0" w:line="240" w:lineRule="auto"/>
                                <w:jc w:val="center"/>
                                <w:rPr>
                                  <w:rFonts w:ascii="Times New Roman" w:hAnsi="Times New Roman"/>
                                  <w:sz w:val="21"/>
                                  <w:szCs w:val="21"/>
                                </w:rPr>
                              </w:pPr>
                              <w:r w:rsidRPr="00B82B6F">
                                <w:rPr>
                                  <w:rFonts w:ascii="Times New Roman" w:hAnsi="Times New Roman"/>
                                  <w:color w:val="000000"/>
                                  <w:lang w:eastAsia="en-GB"/>
                                </w:rPr>
                                <w:t>C</w:t>
                              </w:r>
                              <w:r>
                                <w:rPr>
                                  <w:rFonts w:ascii="Times New Roman" w:hAnsi="Times New Roman"/>
                                  <w:color w:val="000000"/>
                                  <w:lang w:eastAsia="en-GB"/>
                                </w:rPr>
                                <w:t>MC</w:t>
                              </w:r>
                              <w:r>
                                <w:rPr>
                                  <w:rFonts w:ascii="Times New Roman" w:hAnsi="Times New Roman"/>
                                  <w:lang w:eastAsia="en-GB"/>
                                </w:rPr>
                                <w:t>2</w:t>
                              </w:r>
                            </w:p>
                          </w:txbxContent>
                        </wps:txbx>
                        <wps:bodyPr rot="0" vert="horz" wrap="square" lIns="91440" tIns="45720" rIns="91440" bIns="45720" anchor="t" anchorCtr="0" upright="1">
                          <a:noAutofit/>
                        </wps:bodyPr>
                      </wps:wsp>
                      <wps:wsp>
                        <wps:cNvPr id="279" name="Straight Arrow Connector 279"/>
                        <wps:cNvCnPr/>
                        <wps:spPr>
                          <a:xfrm flipH="1">
                            <a:off x="609600" y="350520"/>
                            <a:ext cx="922020"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0" name="Straight Arrow Connector 280"/>
                        <wps:cNvCnPr/>
                        <wps:spPr>
                          <a:xfrm>
                            <a:off x="830580" y="434340"/>
                            <a:ext cx="1099185"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6" name="Straight Arrow Connector 316"/>
                        <wps:cNvCnPr/>
                        <wps:spPr>
                          <a:xfrm flipH="1" flipV="1">
                            <a:off x="762000" y="533400"/>
                            <a:ext cx="571861" cy="6089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7" name="Straight Arrow Connector 317"/>
                        <wps:cNvCnPr/>
                        <wps:spPr>
                          <a:xfrm flipH="1">
                            <a:off x="792480" y="723900"/>
                            <a:ext cx="1083945"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8" name="Straight Arrow Connector 328"/>
                        <wps:cNvCnPr/>
                        <wps:spPr>
                          <a:xfrm flipH="1" flipV="1">
                            <a:off x="868680" y="1184910"/>
                            <a:ext cx="36576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1" name="Straight Arrow Connector 341"/>
                        <wps:cNvCnPr/>
                        <wps:spPr>
                          <a:xfrm flipH="1">
                            <a:off x="384810" y="601980"/>
                            <a:ext cx="0" cy="3581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3" name="Oval 310"/>
                        <wps:cNvSpPr>
                          <a:spLocks noChangeArrowheads="1"/>
                        </wps:cNvSpPr>
                        <wps:spPr bwMode="auto">
                          <a:xfrm>
                            <a:off x="38100" y="960120"/>
                            <a:ext cx="838200" cy="360045"/>
                          </a:xfrm>
                          <a:prstGeom prst="ellipse">
                            <a:avLst/>
                          </a:prstGeom>
                          <a:solidFill>
                            <a:srgbClr val="FFCCFF"/>
                          </a:solidFill>
                          <a:ln w="19050">
                            <a:solidFill>
                              <a:srgbClr val="000000"/>
                            </a:solidFill>
                            <a:round/>
                            <a:headEnd/>
                            <a:tailEnd/>
                          </a:ln>
                        </wps:spPr>
                        <wps:txbx>
                          <w:txbxContent>
                            <w:p w14:paraId="5534AC9B" w14:textId="77777777" w:rsidR="00465D1D" w:rsidRPr="0069157C" w:rsidRDefault="00465D1D" w:rsidP="00465D1D">
                              <w:pPr>
                                <w:spacing w:after="0" w:line="240" w:lineRule="auto"/>
                                <w:jc w:val="center"/>
                                <w:rPr>
                                  <w:rFonts w:ascii="Times New Roman" w:hAnsi="Times New Roman"/>
                                  <w:sz w:val="21"/>
                                  <w:szCs w:val="21"/>
                                </w:rPr>
                              </w:pPr>
                              <w:r w:rsidRPr="00B82B6F">
                                <w:rPr>
                                  <w:rFonts w:ascii="Times New Roman" w:hAnsi="Times New Roman"/>
                                  <w:color w:val="000000"/>
                                  <w:lang w:eastAsia="en-GB"/>
                                </w:rPr>
                                <w:t>C</w:t>
                              </w:r>
                              <w:r>
                                <w:rPr>
                                  <w:rFonts w:ascii="Times New Roman" w:hAnsi="Times New Roman"/>
                                  <w:color w:val="000000"/>
                                  <w:lang w:eastAsia="en-GB"/>
                                </w:rPr>
                                <w:t>MC</w:t>
                              </w:r>
                              <w:r>
                                <w:rPr>
                                  <w:rFonts w:ascii="Times New Roman" w:hAnsi="Times New Roman"/>
                                  <w:lang w:eastAsia="en-GB"/>
                                </w:rPr>
                                <w:t>4</w:t>
                              </w:r>
                            </w:p>
                          </w:txbxContent>
                        </wps:txbx>
                        <wps:bodyPr rot="0" vert="horz" wrap="square" lIns="91440" tIns="45720" rIns="91440" bIns="45720" anchor="t" anchorCtr="0" upright="1">
                          <a:noAutofit/>
                        </wps:bodyPr>
                      </wps:wsp>
                      <wps:wsp>
                        <wps:cNvPr id="347" name="Oval 310"/>
                        <wps:cNvSpPr>
                          <a:spLocks noChangeArrowheads="1"/>
                        </wps:cNvSpPr>
                        <wps:spPr bwMode="auto">
                          <a:xfrm>
                            <a:off x="1219200" y="1089660"/>
                            <a:ext cx="861060" cy="360045"/>
                          </a:xfrm>
                          <a:prstGeom prst="ellipse">
                            <a:avLst/>
                          </a:prstGeom>
                          <a:solidFill>
                            <a:srgbClr val="FFCCFF"/>
                          </a:solidFill>
                          <a:ln w="19050">
                            <a:solidFill>
                              <a:srgbClr val="000000"/>
                            </a:solidFill>
                            <a:round/>
                            <a:headEnd/>
                            <a:tailEnd/>
                          </a:ln>
                        </wps:spPr>
                        <wps:txbx>
                          <w:txbxContent>
                            <w:p w14:paraId="71515E65" w14:textId="77777777" w:rsidR="00465D1D" w:rsidRPr="0069157C" w:rsidRDefault="00465D1D" w:rsidP="00465D1D">
                              <w:pPr>
                                <w:spacing w:after="0" w:line="240" w:lineRule="auto"/>
                                <w:jc w:val="center"/>
                                <w:rPr>
                                  <w:rFonts w:ascii="Times New Roman" w:hAnsi="Times New Roman"/>
                                  <w:sz w:val="21"/>
                                  <w:szCs w:val="21"/>
                                </w:rPr>
                              </w:pPr>
                              <w:r w:rsidRPr="00B82B6F">
                                <w:rPr>
                                  <w:rFonts w:ascii="Times New Roman" w:hAnsi="Times New Roman"/>
                                  <w:color w:val="000000"/>
                                  <w:lang w:eastAsia="en-GB"/>
                                </w:rPr>
                                <w:t>C</w:t>
                              </w:r>
                              <w:r>
                                <w:rPr>
                                  <w:rFonts w:ascii="Times New Roman" w:hAnsi="Times New Roman"/>
                                  <w:color w:val="000000"/>
                                  <w:lang w:eastAsia="en-GB"/>
                                </w:rPr>
                                <w:t>MC</w:t>
                              </w:r>
                              <w:r>
                                <w:rPr>
                                  <w:rFonts w:ascii="Times New Roman" w:hAnsi="Times New Roman"/>
                                  <w:lang w:eastAsia="en-GB"/>
                                </w:rPr>
                                <w:t>3</w:t>
                              </w:r>
                            </w:p>
                          </w:txbxContent>
                        </wps:txbx>
                        <wps:bodyPr rot="0" vert="horz" wrap="square" lIns="91440" tIns="45720" rIns="91440" bIns="45720" anchor="t" anchorCtr="0" upright="1">
                          <a:noAutofit/>
                        </wps:bodyPr>
                      </wps:wsp>
                    </wpg:wgp>
                  </a:graphicData>
                </a:graphic>
              </wp:anchor>
            </w:drawing>
          </mc:Choice>
          <mc:Fallback>
            <w:pict>
              <v:group w14:anchorId="76B3B2C8" id="Group 271" o:spid="_x0000_s1199" style="position:absolute;left:0;text-align:left;margin-left:3pt;margin-top:12.6pt;width:217.75pt;height:114.15pt;z-index:252003840" coordsize="27656,14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">
                <v:shape id="Straight Arrow Connector 273" o:spid="_x0000_s1200" type="#_x0000_t32" style="position:absolute;left:15316;top:3581;width:0;height:73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" strokecolor="black [3040]">
                  <v:stroke endarrow="block"/>
                </v:shape>
                <v:oval id="Oval 310" o:spid="_x0000_s1201" style="position:absolute;left:11582;width:8439;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" fillcolor="#fcf" strokeweight="1.5pt">
                  <v:textbox>
                    <w:txbxContent>
                      <w:p w14:paraId="0159CF53" w14:textId="77777777" w:rsidR="00465D1D" w:rsidRPr="0069157C" w:rsidRDefault="00465D1D" w:rsidP="00465D1D">
                        <w:pPr>
                          <w:spacing w:after="0" w:line="240" w:lineRule="auto"/>
                          <w:jc w:val="center"/>
                          <w:rPr>
                            <w:rFonts w:ascii="Times New Roman" w:hAnsi="Times New Roman"/>
                            <w:sz w:val="21"/>
                            <w:szCs w:val="21"/>
                          </w:rPr>
                        </w:pPr>
                        <w:r w:rsidRPr="00B82B6F">
                          <w:rPr>
                            <w:rFonts w:ascii="Times New Roman" w:hAnsi="Times New Roman"/>
                            <w:sz w:val="21"/>
                            <w:szCs w:val="21"/>
                          </w:rPr>
                          <w:t>C</w:t>
                        </w:r>
                        <w:r>
                          <w:rPr>
                            <w:rFonts w:ascii="Times New Roman" w:hAnsi="Times New Roman"/>
                            <w:sz w:val="21"/>
                            <w:szCs w:val="21"/>
                          </w:rPr>
                          <w:t>MC</w:t>
                        </w:r>
                        <w:r w:rsidRPr="00B82B6F">
                          <w:rPr>
                            <w:rFonts w:ascii="Times New Roman" w:hAnsi="Times New Roman"/>
                            <w:sz w:val="21"/>
                            <w:szCs w:val="21"/>
                          </w:rPr>
                          <w:t>1</w:t>
                        </w:r>
                      </w:p>
                    </w:txbxContent>
                  </v:textbox>
                </v:oval>
                <v:oval id="Oval 310" o:spid="_x0000_s1202" style="position:absolute;top:2438;width:8305;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" fillcolor="#fcf" strokeweight="1.5pt">
                  <v:textbox>
                    <w:txbxContent>
                      <w:p w14:paraId="79E6B1A7" w14:textId="77777777" w:rsidR="00465D1D" w:rsidRPr="0069157C" w:rsidRDefault="00465D1D" w:rsidP="00465D1D">
                        <w:pPr>
                          <w:spacing w:after="0" w:line="240" w:lineRule="auto"/>
                          <w:jc w:val="center"/>
                          <w:rPr>
                            <w:rFonts w:ascii="Times New Roman" w:hAnsi="Times New Roman"/>
                            <w:sz w:val="21"/>
                            <w:szCs w:val="21"/>
                          </w:rPr>
                        </w:pPr>
                        <w:r w:rsidRPr="00B82B6F">
                          <w:rPr>
                            <w:rFonts w:ascii="Times New Roman" w:hAnsi="Times New Roman"/>
                            <w:color w:val="000000"/>
                            <w:lang w:eastAsia="en-GB"/>
                          </w:rPr>
                          <w:t>C</w:t>
                        </w:r>
                        <w:r>
                          <w:rPr>
                            <w:rFonts w:ascii="Times New Roman" w:hAnsi="Times New Roman"/>
                            <w:color w:val="000000"/>
                            <w:lang w:eastAsia="en-GB"/>
                          </w:rPr>
                          <w:t>MC</w:t>
                        </w:r>
                        <w:r>
                          <w:rPr>
                            <w:rFonts w:ascii="Times New Roman" w:hAnsi="Times New Roman"/>
                            <w:lang w:eastAsia="en-GB"/>
                          </w:rPr>
                          <w:t>5</w:t>
                        </w:r>
                      </w:p>
                    </w:txbxContent>
                  </v:textbox>
                </v:oval>
                <v:shape id="Straight Arrow Connector 276" o:spid="_x0000_s1203" type="#_x0000_t32" style="position:absolute;left:7543;top:1981;width:4001;height:12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" strokecolor="black [3040]">
                  <v:stroke endarrow="block"/>
                </v:shape>
                <v:oval id="Oval 310" o:spid="_x0000_s1204" style="position:absolute;left:18897;top:5334;width:8759;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" fillcolor="#fcf" strokeweight="1.5pt">
                  <v:textbox>
                    <w:txbxContent>
                      <w:p w14:paraId="33571C42" w14:textId="77777777" w:rsidR="00465D1D" w:rsidRPr="0069157C" w:rsidRDefault="00465D1D" w:rsidP="00465D1D">
                        <w:pPr>
                          <w:spacing w:after="0" w:line="240" w:lineRule="auto"/>
                          <w:jc w:val="center"/>
                          <w:rPr>
                            <w:rFonts w:ascii="Times New Roman" w:hAnsi="Times New Roman"/>
                            <w:sz w:val="21"/>
                            <w:szCs w:val="21"/>
                          </w:rPr>
                        </w:pPr>
                        <w:r w:rsidRPr="00B82B6F">
                          <w:rPr>
                            <w:rFonts w:ascii="Times New Roman" w:hAnsi="Times New Roman"/>
                            <w:color w:val="000000"/>
                            <w:lang w:eastAsia="en-GB"/>
                          </w:rPr>
                          <w:t>C</w:t>
                        </w:r>
                        <w:r>
                          <w:rPr>
                            <w:rFonts w:ascii="Times New Roman" w:hAnsi="Times New Roman"/>
                            <w:color w:val="000000"/>
                            <w:lang w:eastAsia="en-GB"/>
                          </w:rPr>
                          <w:t>MC</w:t>
                        </w:r>
                        <w:r>
                          <w:rPr>
                            <w:rFonts w:ascii="Times New Roman" w:hAnsi="Times New Roman"/>
                            <w:lang w:eastAsia="en-GB"/>
                          </w:rPr>
                          <w:t>2</w:t>
                        </w:r>
                      </w:p>
                    </w:txbxContent>
                  </v:textbox>
                </v:oval>
                <v:shape id="Straight Arrow Connector 279" o:spid="_x0000_s1205" type="#_x0000_t32" style="position:absolute;left:6096;top:3505;width:9220;height:6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" strokecolor="black [3040]">
                  <v:stroke endarrow="block"/>
                </v:shape>
                <v:shape id="Straight Arrow Connector 280" o:spid="_x0000_s1206" type="#_x0000_t32" style="position:absolute;left:8305;top:4343;width:10992;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" strokecolor="black [3040]">
                  <v:stroke endarrow="block"/>
                </v:shape>
                <v:shape id="Straight Arrow Connector 316" o:spid="_x0000_s1207" type="#_x0000_t32" style="position:absolute;left:7620;top:5334;width:5718;height:608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" strokecolor="black [3040]">
                  <v:stroke endarrow="block"/>
                </v:shape>
                <v:shape id="Straight Arrow Connector 317" o:spid="_x0000_s1208" type="#_x0000_t32" style="position:absolute;left:7924;top:7239;width:10840;height:30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" strokecolor="black [3040]">
                  <v:stroke endarrow="block"/>
                </v:shape>
                <v:shape id="Straight Arrow Connector 328" o:spid="_x0000_s1209" type="#_x0000_t32" style="position:absolute;left:8686;top:11849;width:3658;height:45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" strokecolor="black [3040]">
                  <v:stroke endarrow="block"/>
                </v:shape>
                <v:shape id="Straight Arrow Connector 341" o:spid="_x0000_s1210" type="#_x0000_t32" style="position:absolute;left:3848;top:6019;width:0;height:35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" strokecolor="black [3040]">
                  <v:stroke endarrow="block"/>
                </v:shape>
                <v:oval id="Oval 310" o:spid="_x0000_s1211" style="position:absolute;left:381;top:9601;width:838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" fillcolor="#fcf" strokeweight="1.5pt">
                  <v:textbox>
                    <w:txbxContent>
                      <w:p w14:paraId="5534AC9B" w14:textId="77777777" w:rsidR="00465D1D" w:rsidRPr="0069157C" w:rsidRDefault="00465D1D" w:rsidP="00465D1D">
                        <w:pPr>
                          <w:spacing w:after="0" w:line="240" w:lineRule="auto"/>
                          <w:jc w:val="center"/>
                          <w:rPr>
                            <w:rFonts w:ascii="Times New Roman" w:hAnsi="Times New Roman"/>
                            <w:sz w:val="21"/>
                            <w:szCs w:val="21"/>
                          </w:rPr>
                        </w:pPr>
                        <w:r w:rsidRPr="00B82B6F">
                          <w:rPr>
                            <w:rFonts w:ascii="Times New Roman" w:hAnsi="Times New Roman"/>
                            <w:color w:val="000000"/>
                            <w:lang w:eastAsia="en-GB"/>
                          </w:rPr>
                          <w:t>C</w:t>
                        </w:r>
                        <w:r>
                          <w:rPr>
                            <w:rFonts w:ascii="Times New Roman" w:hAnsi="Times New Roman"/>
                            <w:color w:val="000000"/>
                            <w:lang w:eastAsia="en-GB"/>
                          </w:rPr>
                          <w:t>MC</w:t>
                        </w:r>
                        <w:r>
                          <w:rPr>
                            <w:rFonts w:ascii="Times New Roman" w:hAnsi="Times New Roman"/>
                            <w:lang w:eastAsia="en-GB"/>
                          </w:rPr>
                          <w:t>4</w:t>
                        </w:r>
                      </w:p>
                    </w:txbxContent>
                  </v:textbox>
                </v:oval>
                <v:oval id="Oval 310" o:spid="_x0000_s1212" style="position:absolute;left:12192;top:10896;width:8610;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" fillcolor="#fcf" strokeweight="1.5pt">
                  <v:textbox>
                    <w:txbxContent>
                      <w:p w14:paraId="71515E65" w14:textId="77777777" w:rsidR="00465D1D" w:rsidRPr="0069157C" w:rsidRDefault="00465D1D" w:rsidP="00465D1D">
                        <w:pPr>
                          <w:spacing w:after="0" w:line="240" w:lineRule="auto"/>
                          <w:jc w:val="center"/>
                          <w:rPr>
                            <w:rFonts w:ascii="Times New Roman" w:hAnsi="Times New Roman"/>
                            <w:sz w:val="21"/>
                            <w:szCs w:val="21"/>
                          </w:rPr>
                        </w:pPr>
                        <w:r w:rsidRPr="00B82B6F">
                          <w:rPr>
                            <w:rFonts w:ascii="Times New Roman" w:hAnsi="Times New Roman"/>
                            <w:color w:val="000000"/>
                            <w:lang w:eastAsia="en-GB"/>
                          </w:rPr>
                          <w:t>C</w:t>
                        </w:r>
                        <w:r>
                          <w:rPr>
                            <w:rFonts w:ascii="Times New Roman" w:hAnsi="Times New Roman"/>
                            <w:color w:val="000000"/>
                            <w:lang w:eastAsia="en-GB"/>
                          </w:rPr>
                          <w:t>MC</w:t>
                        </w:r>
                        <w:r>
                          <w:rPr>
                            <w:rFonts w:ascii="Times New Roman" w:hAnsi="Times New Roman"/>
                            <w:lang w:eastAsia="en-GB"/>
                          </w:rPr>
                          <w:t>3</w:t>
                        </w:r>
                      </w:p>
                    </w:txbxContent>
                  </v:textbox>
                </v:oval>
              </v:group>
            </w:pict>
          </mc:Fallback>
        </mc:AlternateContent>
      </w:r>
    </w:p>
    <w:p w14:paraId="75CB663A" w14:textId="77777777" w:rsidR="00465D1D" w:rsidRPr="002547C3" w:rsidRDefault="00465D1D" w:rsidP="00465D1D">
      <w:pPr>
        <w:spacing w:after="0" w:line="360" w:lineRule="auto"/>
        <w:jc w:val="center"/>
        <w:rPr>
          <w:rFonts w:ascii="Times New Roman" w:hAnsi="Times New Roman"/>
          <w:sz w:val="24"/>
          <w:szCs w:val="24"/>
        </w:rPr>
      </w:pPr>
    </w:p>
    <w:p w14:paraId="171DC8DE" w14:textId="77777777" w:rsidR="00465D1D" w:rsidRPr="002547C3" w:rsidRDefault="00465D1D" w:rsidP="00465D1D">
      <w:pPr>
        <w:spacing w:after="0" w:line="360" w:lineRule="auto"/>
        <w:jc w:val="center"/>
        <w:rPr>
          <w:rFonts w:ascii="Times New Roman" w:hAnsi="Times New Roman"/>
          <w:b/>
          <w:color w:val="FF0000"/>
          <w:sz w:val="24"/>
          <w:szCs w:val="24"/>
        </w:rPr>
      </w:pPr>
    </w:p>
    <w:p w14:paraId="6CAFA19F" w14:textId="77777777" w:rsidR="00465D1D" w:rsidRPr="002547C3" w:rsidRDefault="00465D1D" w:rsidP="00465D1D">
      <w:pPr>
        <w:spacing w:after="0" w:line="360" w:lineRule="auto"/>
        <w:jc w:val="center"/>
        <w:rPr>
          <w:rFonts w:ascii="Times New Roman" w:hAnsi="Times New Roman"/>
          <w:b/>
          <w:color w:val="FF0000"/>
          <w:sz w:val="24"/>
          <w:szCs w:val="24"/>
        </w:rPr>
      </w:pPr>
    </w:p>
    <w:p w14:paraId="28D83AB6" w14:textId="77777777" w:rsidR="00465D1D" w:rsidRPr="002547C3" w:rsidRDefault="00465D1D" w:rsidP="00465D1D">
      <w:pPr>
        <w:spacing w:after="0" w:line="360" w:lineRule="auto"/>
        <w:jc w:val="center"/>
        <w:rPr>
          <w:rFonts w:ascii="Times New Roman" w:hAnsi="Times New Roman"/>
          <w:b/>
          <w:color w:val="FF0000"/>
          <w:sz w:val="24"/>
          <w:szCs w:val="24"/>
        </w:rPr>
      </w:pPr>
    </w:p>
    <w:p w14:paraId="0A512BF7" w14:textId="77777777" w:rsidR="00465D1D" w:rsidRPr="002547C3" w:rsidRDefault="00465D1D" w:rsidP="00465D1D">
      <w:pPr>
        <w:spacing w:after="0" w:line="360" w:lineRule="auto"/>
        <w:jc w:val="center"/>
        <w:rPr>
          <w:rFonts w:ascii="Times New Roman" w:hAnsi="Times New Roman"/>
          <w:b/>
          <w:color w:val="FF0000"/>
          <w:sz w:val="24"/>
          <w:szCs w:val="24"/>
        </w:rPr>
      </w:pPr>
    </w:p>
    <w:p w14:paraId="67106005" w14:textId="77777777" w:rsidR="00465D1D" w:rsidRPr="002547C3" w:rsidRDefault="00465D1D" w:rsidP="00465D1D">
      <w:pPr>
        <w:spacing w:after="0" w:line="360" w:lineRule="auto"/>
        <w:jc w:val="center"/>
        <w:rPr>
          <w:rFonts w:ascii="Times New Roman" w:hAnsi="Times New Roman"/>
          <w:b/>
          <w:color w:val="FF0000"/>
          <w:sz w:val="24"/>
          <w:szCs w:val="24"/>
        </w:rPr>
      </w:pPr>
    </w:p>
    <w:p w14:paraId="7A408FFB" w14:textId="77777777" w:rsidR="00465D1D" w:rsidRPr="002547C3" w:rsidRDefault="00465D1D" w:rsidP="00465D1D">
      <w:pPr>
        <w:spacing w:after="0" w:line="360" w:lineRule="auto"/>
        <w:jc w:val="center"/>
        <w:rPr>
          <w:rFonts w:ascii="Times New Roman" w:hAnsi="Times New Roman"/>
          <w:b/>
          <w:color w:val="FF0000"/>
          <w:sz w:val="24"/>
          <w:szCs w:val="24"/>
        </w:rPr>
      </w:pPr>
      <w:r w:rsidRPr="002547C3">
        <w:rPr>
          <w:rFonts w:ascii="Times New Roman" w:hAnsi="Times New Roman"/>
          <w:b/>
          <w:noProof/>
          <w:sz w:val="16"/>
          <w:szCs w:val="24"/>
          <w:lang w:val="en-US"/>
        </w:rPr>
        <mc:AlternateContent>
          <mc:Choice Requires="wpg">
            <w:drawing>
              <wp:anchor distT="0" distB="0" distL="114300" distR="114300" simplePos="0" relativeHeight="252005888" behindDoc="0" locked="0" layoutInCell="1" allowOverlap="1" wp14:anchorId="04B353EA" wp14:editId="6EA6E304">
                <wp:simplePos x="0" y="0"/>
                <wp:positionH relativeFrom="column">
                  <wp:posOffset>0</wp:posOffset>
                </wp:positionH>
                <wp:positionV relativeFrom="paragraph">
                  <wp:posOffset>164465</wp:posOffset>
                </wp:positionV>
                <wp:extent cx="2954655" cy="1845945"/>
                <wp:effectExtent l="0" t="0" r="17145" b="20955"/>
                <wp:wrapNone/>
                <wp:docPr id="348" name="Group 348"/>
                <wp:cNvGraphicFramePr/>
                <a:graphic xmlns:a="http://schemas.openxmlformats.org/drawingml/2006/main">
                  <a:graphicData uri="http://schemas.microsoft.com/office/word/2010/wordprocessingGroup">
                    <wpg:wgp>
                      <wpg:cNvGrpSpPr/>
                      <wpg:grpSpPr>
                        <a:xfrm>
                          <a:off x="0" y="0"/>
                          <a:ext cx="2954655" cy="1845945"/>
                          <a:chOff x="0" y="0"/>
                          <a:chExt cx="3076575" cy="1845945"/>
                        </a:xfrm>
                      </wpg:grpSpPr>
                      <wpg:grpSp>
                        <wpg:cNvPr id="351" name="Group 351"/>
                        <wpg:cNvGrpSpPr/>
                        <wpg:grpSpPr>
                          <a:xfrm>
                            <a:off x="731520" y="449580"/>
                            <a:ext cx="1501140" cy="1059180"/>
                            <a:chOff x="0" y="0"/>
                            <a:chExt cx="1501140" cy="1059180"/>
                          </a:xfrm>
                        </wpg:grpSpPr>
                        <wps:wsp>
                          <wps:cNvPr id="352" name="Straight Arrow Connector 352"/>
                          <wps:cNvCnPr/>
                          <wps:spPr>
                            <a:xfrm flipH="1" flipV="1">
                              <a:off x="251460" y="30480"/>
                              <a:ext cx="1170492" cy="7010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4" name="Straight Arrow Connector 354"/>
                          <wps:cNvCnPr/>
                          <wps:spPr>
                            <a:xfrm flipH="1" flipV="1">
                              <a:off x="0" y="533400"/>
                              <a:ext cx="949325" cy="5257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63" name="Straight Arrow Connector 363"/>
                          <wps:cNvCnPr/>
                          <wps:spPr>
                            <a:xfrm flipH="1" flipV="1">
                              <a:off x="411480" y="0"/>
                              <a:ext cx="541020" cy="10591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64" name="Straight Arrow Connector 364"/>
                          <wps:cNvCnPr/>
                          <wps:spPr>
                            <a:xfrm flipH="1" flipV="1">
                              <a:off x="182880" y="45720"/>
                              <a:ext cx="68580" cy="899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65" name="Straight Arrow Connector 365"/>
                          <wps:cNvCnPr/>
                          <wps:spPr>
                            <a:xfrm flipV="1">
                              <a:off x="0" y="209550"/>
                              <a:ext cx="1501140" cy="990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366" name="Group 366"/>
                        <wpg:cNvGrpSpPr/>
                        <wpg:grpSpPr>
                          <a:xfrm>
                            <a:off x="0" y="0"/>
                            <a:ext cx="3076575" cy="1845945"/>
                            <a:chOff x="0" y="0"/>
                            <a:chExt cx="3076575" cy="1845945"/>
                          </a:xfrm>
                        </wpg:grpSpPr>
                        <wps:wsp>
                          <wps:cNvPr id="369" name="Oval 310"/>
                          <wps:cNvSpPr>
                            <a:spLocks noChangeArrowheads="1"/>
                          </wps:cNvSpPr>
                          <wps:spPr bwMode="auto">
                            <a:xfrm>
                              <a:off x="2232660" y="441960"/>
                              <a:ext cx="843915" cy="360045"/>
                            </a:xfrm>
                            <a:prstGeom prst="ellipse">
                              <a:avLst/>
                            </a:prstGeom>
                            <a:solidFill>
                              <a:srgbClr val="FFCCFF"/>
                            </a:solidFill>
                            <a:ln w="19050">
                              <a:solidFill>
                                <a:srgbClr val="000000"/>
                              </a:solidFill>
                              <a:round/>
                              <a:headEnd/>
                              <a:tailEnd/>
                            </a:ln>
                          </wps:spPr>
                          <wps:txbx>
                            <w:txbxContent>
                              <w:p w14:paraId="4BBCCD65" w14:textId="77777777" w:rsidR="00465D1D" w:rsidRPr="0069157C" w:rsidRDefault="00465D1D" w:rsidP="00465D1D">
                                <w:pPr>
                                  <w:spacing w:after="0" w:line="240" w:lineRule="auto"/>
                                  <w:jc w:val="center"/>
                                  <w:rPr>
                                    <w:rFonts w:ascii="Times New Roman" w:hAnsi="Times New Roman"/>
                                    <w:sz w:val="21"/>
                                    <w:szCs w:val="21"/>
                                  </w:rPr>
                                </w:pPr>
                                <w:r>
                                  <w:rPr>
                                    <w:rFonts w:ascii="Times New Roman" w:hAnsi="Times New Roman"/>
                                    <w:sz w:val="21"/>
                                    <w:szCs w:val="21"/>
                                  </w:rPr>
                                  <w:t>ORS</w:t>
                                </w:r>
                                <w:r w:rsidRPr="00B82B6F">
                                  <w:rPr>
                                    <w:rFonts w:ascii="Times New Roman" w:hAnsi="Times New Roman"/>
                                    <w:sz w:val="21"/>
                                    <w:szCs w:val="21"/>
                                  </w:rPr>
                                  <w:t>1</w:t>
                                </w:r>
                              </w:p>
                            </w:txbxContent>
                          </wps:txbx>
                          <wps:bodyPr rot="0" vert="horz" wrap="square" lIns="91440" tIns="45720" rIns="91440" bIns="45720" anchor="t" anchorCtr="0" upright="1">
                            <a:noAutofit/>
                          </wps:bodyPr>
                        </wps:wsp>
                        <wps:wsp>
                          <wps:cNvPr id="376" name="Oval 310"/>
                          <wps:cNvSpPr>
                            <a:spLocks noChangeArrowheads="1"/>
                          </wps:cNvSpPr>
                          <wps:spPr bwMode="auto">
                            <a:xfrm>
                              <a:off x="0" y="670560"/>
                              <a:ext cx="830580" cy="360045"/>
                            </a:xfrm>
                            <a:prstGeom prst="ellipse">
                              <a:avLst/>
                            </a:prstGeom>
                            <a:solidFill>
                              <a:srgbClr val="FFCCFF"/>
                            </a:solidFill>
                            <a:ln w="19050">
                              <a:solidFill>
                                <a:srgbClr val="000000"/>
                              </a:solidFill>
                              <a:round/>
                              <a:headEnd/>
                              <a:tailEnd/>
                            </a:ln>
                          </wps:spPr>
                          <wps:txbx>
                            <w:txbxContent>
                              <w:p w14:paraId="6763E9EF" w14:textId="77777777" w:rsidR="00465D1D" w:rsidRPr="0069157C" w:rsidRDefault="00465D1D" w:rsidP="00465D1D">
                                <w:pPr>
                                  <w:spacing w:after="0" w:line="240" w:lineRule="auto"/>
                                  <w:jc w:val="center"/>
                                  <w:rPr>
                                    <w:rFonts w:ascii="Times New Roman" w:hAnsi="Times New Roman"/>
                                    <w:sz w:val="21"/>
                                    <w:szCs w:val="21"/>
                                  </w:rPr>
                                </w:pPr>
                                <w:r>
                                  <w:rPr>
                                    <w:rFonts w:ascii="Times New Roman" w:hAnsi="Times New Roman"/>
                                    <w:color w:val="000000"/>
                                    <w:lang w:eastAsia="en-GB"/>
                                  </w:rPr>
                                  <w:t>ORS</w:t>
                                </w:r>
                                <w:r>
                                  <w:rPr>
                                    <w:rFonts w:ascii="Times New Roman" w:hAnsi="Times New Roman"/>
                                    <w:lang w:eastAsia="en-GB"/>
                                  </w:rPr>
                                  <w:t>5</w:t>
                                </w:r>
                              </w:p>
                            </w:txbxContent>
                          </wps:txbx>
                          <wps:bodyPr rot="0" vert="horz" wrap="square" lIns="91440" tIns="45720" rIns="91440" bIns="45720" anchor="t" anchorCtr="0" upright="1">
                            <a:noAutofit/>
                          </wps:bodyPr>
                        </wps:wsp>
                        <wps:wsp>
                          <wps:cNvPr id="377" name="Oval 310"/>
                          <wps:cNvSpPr>
                            <a:spLocks noChangeArrowheads="1"/>
                          </wps:cNvSpPr>
                          <wps:spPr bwMode="auto">
                            <a:xfrm>
                              <a:off x="2156460" y="1028700"/>
                              <a:ext cx="875878" cy="360045"/>
                            </a:xfrm>
                            <a:prstGeom prst="ellipse">
                              <a:avLst/>
                            </a:prstGeom>
                            <a:solidFill>
                              <a:srgbClr val="FFCCFF"/>
                            </a:solidFill>
                            <a:ln w="19050">
                              <a:solidFill>
                                <a:srgbClr val="000000"/>
                              </a:solidFill>
                              <a:round/>
                              <a:headEnd/>
                              <a:tailEnd/>
                            </a:ln>
                          </wps:spPr>
                          <wps:txbx>
                            <w:txbxContent>
                              <w:p w14:paraId="7D58D4FC" w14:textId="77777777" w:rsidR="00465D1D" w:rsidRPr="0069157C" w:rsidRDefault="00465D1D" w:rsidP="00465D1D">
                                <w:pPr>
                                  <w:spacing w:after="0" w:line="240" w:lineRule="auto"/>
                                  <w:jc w:val="center"/>
                                  <w:rPr>
                                    <w:rFonts w:ascii="Times New Roman" w:hAnsi="Times New Roman"/>
                                    <w:sz w:val="21"/>
                                    <w:szCs w:val="21"/>
                                  </w:rPr>
                                </w:pPr>
                                <w:r>
                                  <w:rPr>
                                    <w:rFonts w:ascii="Times New Roman" w:hAnsi="Times New Roman"/>
                                    <w:color w:val="000000"/>
                                    <w:lang w:eastAsia="en-GB"/>
                                  </w:rPr>
                                  <w:t>ORS</w:t>
                                </w:r>
                                <w:r>
                                  <w:rPr>
                                    <w:rFonts w:ascii="Times New Roman" w:hAnsi="Times New Roman"/>
                                    <w:lang w:eastAsia="en-GB"/>
                                  </w:rPr>
                                  <w:t>2</w:t>
                                </w:r>
                              </w:p>
                            </w:txbxContent>
                          </wps:txbx>
                          <wps:bodyPr rot="0" vert="horz" wrap="square" lIns="91440" tIns="45720" rIns="91440" bIns="45720" anchor="t" anchorCtr="0" upright="1">
                            <a:noAutofit/>
                          </wps:bodyPr>
                        </wps:wsp>
                        <wps:wsp>
                          <wps:cNvPr id="378" name="Oval 310"/>
                          <wps:cNvSpPr>
                            <a:spLocks noChangeArrowheads="1"/>
                          </wps:cNvSpPr>
                          <wps:spPr bwMode="auto">
                            <a:xfrm>
                              <a:off x="1577340" y="0"/>
                              <a:ext cx="843915" cy="360045"/>
                            </a:xfrm>
                            <a:prstGeom prst="ellipse">
                              <a:avLst/>
                            </a:prstGeom>
                            <a:solidFill>
                              <a:srgbClr val="FFCCFF"/>
                            </a:solidFill>
                            <a:ln w="19050">
                              <a:solidFill>
                                <a:srgbClr val="000000"/>
                              </a:solidFill>
                              <a:round/>
                              <a:headEnd/>
                              <a:tailEnd/>
                            </a:ln>
                          </wps:spPr>
                          <wps:txbx>
                            <w:txbxContent>
                              <w:p w14:paraId="31A958AB" w14:textId="77777777" w:rsidR="00465D1D" w:rsidRPr="0069157C" w:rsidRDefault="00465D1D" w:rsidP="00465D1D">
                                <w:pPr>
                                  <w:spacing w:after="0" w:line="240" w:lineRule="auto"/>
                                  <w:jc w:val="center"/>
                                  <w:rPr>
                                    <w:rFonts w:ascii="Times New Roman" w:hAnsi="Times New Roman"/>
                                    <w:sz w:val="21"/>
                                    <w:szCs w:val="21"/>
                                  </w:rPr>
                                </w:pPr>
                                <w:r>
                                  <w:rPr>
                                    <w:rFonts w:ascii="Times New Roman" w:hAnsi="Times New Roman"/>
                                    <w:sz w:val="21"/>
                                    <w:szCs w:val="21"/>
                                  </w:rPr>
                                  <w:t>ORS7</w:t>
                                </w:r>
                              </w:p>
                            </w:txbxContent>
                          </wps:txbx>
                          <wps:bodyPr rot="0" vert="horz" wrap="square" lIns="91440" tIns="45720" rIns="91440" bIns="45720" anchor="t" anchorCtr="0" upright="1">
                            <a:noAutofit/>
                          </wps:bodyPr>
                        </wps:wsp>
                        <wps:wsp>
                          <wps:cNvPr id="379" name="Oval 310"/>
                          <wps:cNvSpPr>
                            <a:spLocks noChangeArrowheads="1"/>
                          </wps:cNvSpPr>
                          <wps:spPr bwMode="auto">
                            <a:xfrm>
                              <a:off x="449580" y="114300"/>
                              <a:ext cx="830580" cy="360045"/>
                            </a:xfrm>
                            <a:prstGeom prst="ellipse">
                              <a:avLst/>
                            </a:prstGeom>
                            <a:solidFill>
                              <a:srgbClr val="FFCCFF"/>
                            </a:solidFill>
                            <a:ln w="19050">
                              <a:solidFill>
                                <a:srgbClr val="000000"/>
                              </a:solidFill>
                              <a:round/>
                              <a:headEnd/>
                              <a:tailEnd/>
                            </a:ln>
                          </wps:spPr>
                          <wps:txbx>
                            <w:txbxContent>
                              <w:p w14:paraId="5A185BA6" w14:textId="77777777" w:rsidR="00465D1D" w:rsidRPr="0069157C" w:rsidRDefault="00465D1D" w:rsidP="00465D1D">
                                <w:pPr>
                                  <w:spacing w:after="0" w:line="240" w:lineRule="auto"/>
                                  <w:jc w:val="center"/>
                                  <w:rPr>
                                    <w:rFonts w:ascii="Times New Roman" w:hAnsi="Times New Roman"/>
                                    <w:sz w:val="21"/>
                                    <w:szCs w:val="21"/>
                                  </w:rPr>
                                </w:pPr>
                                <w:r>
                                  <w:rPr>
                                    <w:rFonts w:ascii="Times New Roman" w:hAnsi="Times New Roman"/>
                                    <w:color w:val="000000"/>
                                    <w:lang w:eastAsia="en-GB"/>
                                  </w:rPr>
                                  <w:t>ORS</w:t>
                                </w:r>
                                <w:r>
                                  <w:rPr>
                                    <w:rFonts w:ascii="Times New Roman" w:hAnsi="Times New Roman"/>
                                    <w:lang w:eastAsia="en-GB"/>
                                  </w:rPr>
                                  <w:t>6</w:t>
                                </w:r>
                              </w:p>
                            </w:txbxContent>
                          </wps:txbx>
                          <wps:bodyPr rot="0" vert="horz" wrap="square" lIns="91440" tIns="45720" rIns="91440" bIns="45720" anchor="t" anchorCtr="0" upright="1">
                            <a:noAutofit/>
                          </wps:bodyPr>
                        </wps:wsp>
                        <wps:wsp>
                          <wps:cNvPr id="380" name="Straight Arrow Connector 380"/>
                          <wps:cNvCnPr/>
                          <wps:spPr>
                            <a:xfrm flipH="1">
                              <a:off x="2617470" y="800100"/>
                              <a:ext cx="45719" cy="2305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81" name="Oval 310"/>
                          <wps:cNvSpPr>
                            <a:spLocks noChangeArrowheads="1"/>
                          </wps:cNvSpPr>
                          <wps:spPr bwMode="auto">
                            <a:xfrm>
                              <a:off x="1371600" y="1485900"/>
                              <a:ext cx="861060" cy="360045"/>
                            </a:xfrm>
                            <a:prstGeom prst="ellipse">
                              <a:avLst/>
                            </a:prstGeom>
                            <a:solidFill>
                              <a:srgbClr val="FFCCFF"/>
                            </a:solidFill>
                            <a:ln w="19050">
                              <a:solidFill>
                                <a:srgbClr val="000000"/>
                              </a:solidFill>
                              <a:round/>
                              <a:headEnd/>
                              <a:tailEnd/>
                            </a:ln>
                          </wps:spPr>
                          <wps:txbx>
                            <w:txbxContent>
                              <w:p w14:paraId="32859604" w14:textId="77777777" w:rsidR="00465D1D" w:rsidRPr="0069157C" w:rsidRDefault="00465D1D" w:rsidP="00465D1D">
                                <w:pPr>
                                  <w:spacing w:after="0" w:line="240" w:lineRule="auto"/>
                                  <w:jc w:val="center"/>
                                  <w:rPr>
                                    <w:rFonts w:ascii="Times New Roman" w:hAnsi="Times New Roman"/>
                                    <w:sz w:val="21"/>
                                    <w:szCs w:val="21"/>
                                  </w:rPr>
                                </w:pPr>
                                <w:r>
                                  <w:rPr>
                                    <w:rFonts w:ascii="Times New Roman" w:hAnsi="Times New Roman"/>
                                    <w:color w:val="000000"/>
                                    <w:lang w:eastAsia="en-GB"/>
                                  </w:rPr>
                                  <w:t>ORS</w:t>
                                </w:r>
                                <w:r>
                                  <w:rPr>
                                    <w:rFonts w:ascii="Times New Roman" w:hAnsi="Times New Roman"/>
                                    <w:lang w:eastAsia="en-GB"/>
                                  </w:rPr>
                                  <w:t>3</w:t>
                                </w:r>
                              </w:p>
                            </w:txbxContent>
                          </wps:txbx>
                          <wps:bodyPr rot="0" vert="horz" wrap="square" lIns="91440" tIns="45720" rIns="91440" bIns="45720" anchor="t" anchorCtr="0" upright="1">
                            <a:noAutofit/>
                          </wps:bodyPr>
                        </wps:wsp>
                        <wps:wsp>
                          <wps:cNvPr id="382" name="Oval 310"/>
                          <wps:cNvSpPr>
                            <a:spLocks noChangeArrowheads="1"/>
                          </wps:cNvSpPr>
                          <wps:spPr bwMode="auto">
                            <a:xfrm>
                              <a:off x="243840" y="1303020"/>
                              <a:ext cx="838200" cy="360045"/>
                            </a:xfrm>
                            <a:prstGeom prst="ellipse">
                              <a:avLst/>
                            </a:prstGeom>
                            <a:solidFill>
                              <a:srgbClr val="FFCCFF"/>
                            </a:solidFill>
                            <a:ln w="19050">
                              <a:solidFill>
                                <a:srgbClr val="000000"/>
                              </a:solidFill>
                              <a:round/>
                              <a:headEnd/>
                              <a:tailEnd/>
                            </a:ln>
                          </wps:spPr>
                          <wps:txbx>
                            <w:txbxContent>
                              <w:p w14:paraId="1EFEC657" w14:textId="77777777" w:rsidR="00465D1D" w:rsidRPr="0069157C" w:rsidRDefault="00465D1D" w:rsidP="00465D1D">
                                <w:pPr>
                                  <w:spacing w:after="0" w:line="240" w:lineRule="auto"/>
                                  <w:jc w:val="center"/>
                                  <w:rPr>
                                    <w:rFonts w:ascii="Times New Roman" w:hAnsi="Times New Roman"/>
                                    <w:sz w:val="21"/>
                                    <w:szCs w:val="21"/>
                                  </w:rPr>
                                </w:pPr>
                                <w:r>
                                  <w:rPr>
                                    <w:rFonts w:ascii="Times New Roman" w:hAnsi="Times New Roman"/>
                                    <w:color w:val="000000"/>
                                    <w:lang w:eastAsia="en-GB"/>
                                  </w:rPr>
                                  <w:t>ORS</w:t>
                                </w:r>
                                <w:r>
                                  <w:rPr>
                                    <w:rFonts w:ascii="Times New Roman" w:hAnsi="Times New Roman"/>
                                    <w:lang w:eastAsia="en-GB"/>
                                  </w:rPr>
                                  <w:t>4</w:t>
                                </w:r>
                              </w:p>
                            </w:txbxContent>
                          </wps:txbx>
                          <wps:bodyPr rot="0" vert="horz" wrap="square" lIns="91440" tIns="45720" rIns="91440" bIns="45720" anchor="t" anchorCtr="0" upright="1">
                            <a:noAutofit/>
                          </wps:bodyPr>
                        </wps:wsp>
                        <wps:wsp>
                          <wps:cNvPr id="383" name="Straight Arrow Connector 383"/>
                          <wps:cNvCnPr/>
                          <wps:spPr>
                            <a:xfrm flipH="1">
                              <a:off x="845820" y="670560"/>
                              <a:ext cx="1412939" cy="182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84" name="Straight Arrow Connector 384"/>
                          <wps:cNvCnPr/>
                          <wps:spPr>
                            <a:xfrm flipH="1" flipV="1">
                              <a:off x="1257300" y="361950"/>
                              <a:ext cx="979170" cy="2647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85" name="Straight Arrow Connector 385"/>
                          <wps:cNvCnPr/>
                          <wps:spPr>
                            <a:xfrm flipH="1" flipV="1">
                              <a:off x="803910" y="880110"/>
                              <a:ext cx="1348782" cy="2743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86" name="Straight Arrow Connector 386"/>
                          <wps:cNvCnPr/>
                          <wps:spPr>
                            <a:xfrm flipV="1">
                              <a:off x="1790700" y="731520"/>
                              <a:ext cx="536575" cy="7543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87" name="Straight Arrow Connector 387"/>
                          <wps:cNvCnPr/>
                          <wps:spPr>
                            <a:xfrm flipV="1">
                              <a:off x="2232660" y="1371600"/>
                              <a:ext cx="262255" cy="2914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88" name="Straight Arrow Connector 388"/>
                          <wps:cNvCnPr/>
                          <wps:spPr>
                            <a:xfrm flipH="1" flipV="1">
                              <a:off x="510540" y="1021080"/>
                              <a:ext cx="137160" cy="2819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89" name="Straight Arrow Connector 389"/>
                          <wps:cNvCnPr/>
                          <wps:spPr>
                            <a:xfrm flipV="1">
                              <a:off x="990600" y="693420"/>
                              <a:ext cx="1280160" cy="6781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90" name="Straight Arrow Connector 390"/>
                          <wps:cNvCnPr/>
                          <wps:spPr>
                            <a:xfrm flipV="1">
                              <a:off x="990600" y="1207770"/>
                              <a:ext cx="1181100" cy="1676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91" name="Straight Arrow Connector 391"/>
                          <wps:cNvCnPr/>
                          <wps:spPr>
                            <a:xfrm flipV="1">
                              <a:off x="510540" y="434340"/>
                              <a:ext cx="114253" cy="2438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92" name="Straight Arrow Connector 392"/>
                          <wps:cNvCnPr/>
                          <wps:spPr>
                            <a:xfrm>
                              <a:off x="800100" y="922020"/>
                              <a:ext cx="1489710" cy="1485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93" name="Straight Arrow Connector 393"/>
                          <wps:cNvCnPr/>
                          <wps:spPr>
                            <a:xfrm>
                              <a:off x="1287780" y="289560"/>
                              <a:ext cx="982980" cy="2819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94" name="Straight Arrow Connector 394"/>
                          <wps:cNvCnPr/>
                          <wps:spPr>
                            <a:xfrm flipH="1">
                              <a:off x="639766" y="481965"/>
                              <a:ext cx="83820" cy="1962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95" name="Straight Arrow Connector 395"/>
                          <wps:cNvCnPr/>
                          <wps:spPr>
                            <a:xfrm>
                              <a:off x="2301240" y="289560"/>
                              <a:ext cx="193675" cy="1676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96" name="Straight Arrow Connector 396"/>
                          <wps:cNvCnPr/>
                          <wps:spPr>
                            <a:xfrm>
                              <a:off x="1874520" y="358140"/>
                              <a:ext cx="546735" cy="7124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97" name="Straight Arrow Connector 397"/>
                          <wps:cNvCnPr/>
                          <wps:spPr>
                            <a:xfrm flipH="1">
                              <a:off x="845820" y="320040"/>
                              <a:ext cx="899160" cy="9829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98" name="Straight Arrow Connector 398"/>
                          <wps:cNvCnPr/>
                          <wps:spPr>
                            <a:xfrm flipH="1">
                              <a:off x="769620" y="320040"/>
                              <a:ext cx="975418" cy="4152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22" name="Straight Arrow Connector 422"/>
                          <wps:cNvCnPr/>
                          <wps:spPr>
                            <a:xfrm flipH="1">
                              <a:off x="1242060" y="160020"/>
                              <a:ext cx="335280" cy="457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anchor>
            </w:drawing>
          </mc:Choice>
          <mc:Fallback>
            <w:pict>
              <v:group w14:anchorId="04B353EA" id="Group 348" o:spid="_x0000_s1213" style="position:absolute;left:0;text-align:left;margin-left:0;margin-top:12.95pt;width:232.65pt;height:145.35pt;z-index:252005888;mso-width-relative:margin" coordsize="30765,18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">
                <v:group id="Group 351" o:spid="_x0000_s1214" style="position:absolute;left:7315;top:4495;width:15011;height:10592" coordsize="15011,10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Straight Arrow Connector 352" o:spid="_x0000_s1215" type="#_x0000_t32" style="position:absolute;left:2514;top:304;width:11705;height:701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" strokecolor="black [3040]">
                    <v:stroke endarrow="block"/>
                  </v:shape>
                  <v:shape id="Straight Arrow Connector 354" o:spid="_x0000_s1216" type="#_x0000_t32" style="position:absolute;top:5334;width:9493;height:525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" strokecolor="black [3040]">
                    <v:stroke endarrow="block"/>
                  </v:shape>
                  <v:shape id="Straight Arrow Connector 363" o:spid="_x0000_s1217" type="#_x0000_t32" style="position:absolute;left:4114;width:5411;height:1059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" strokecolor="black [3040]">
                    <v:stroke endarrow="block"/>
                  </v:shape>
                  <v:shape id="Straight Arrow Connector 364" o:spid="_x0000_s1218" type="#_x0000_t32" style="position:absolute;left:1828;top:457;width:686;height:899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" strokecolor="black [3040]">
                    <v:stroke endarrow="block"/>
                  </v:shape>
                  <v:shape id="Straight Arrow Connector 365" o:spid="_x0000_s1219" type="#_x0000_t32" style="position:absolute;top:2095;width:15011;height:9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" strokecolor="black [3040]">
                    <v:stroke endarrow="block"/>
                  </v:shape>
                </v:group>
                <v:group id="Group 366" o:spid="_x0000_s1220" style="position:absolute;width:30765;height:18459" coordsize="30765,18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oval id="Oval 310" o:spid="_x0000_s1221" style="position:absolute;left:22326;top:4419;width:8439;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" fillcolor="#fcf" strokeweight="1.5pt">
                    <v:textbox>
                      <w:txbxContent>
                        <w:p w14:paraId="4BBCCD65" w14:textId="77777777" w:rsidR="00465D1D" w:rsidRPr="0069157C" w:rsidRDefault="00465D1D" w:rsidP="00465D1D">
                          <w:pPr>
                            <w:spacing w:after="0" w:line="240" w:lineRule="auto"/>
                            <w:jc w:val="center"/>
                            <w:rPr>
                              <w:rFonts w:ascii="Times New Roman" w:hAnsi="Times New Roman"/>
                              <w:sz w:val="21"/>
                              <w:szCs w:val="21"/>
                            </w:rPr>
                          </w:pPr>
                          <w:r>
                            <w:rPr>
                              <w:rFonts w:ascii="Times New Roman" w:hAnsi="Times New Roman"/>
                              <w:sz w:val="21"/>
                              <w:szCs w:val="21"/>
                            </w:rPr>
                            <w:t>ORS</w:t>
                          </w:r>
                          <w:r w:rsidRPr="00B82B6F">
                            <w:rPr>
                              <w:rFonts w:ascii="Times New Roman" w:hAnsi="Times New Roman"/>
                              <w:sz w:val="21"/>
                              <w:szCs w:val="21"/>
                            </w:rPr>
                            <w:t>1</w:t>
                          </w:r>
                        </w:p>
                      </w:txbxContent>
                    </v:textbox>
                  </v:oval>
                  <v:oval id="Oval 310" o:spid="_x0000_s1222" style="position:absolute;top:6705;width:8305;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" fillcolor="#fcf" strokeweight="1.5pt">
                    <v:textbox>
                      <w:txbxContent>
                        <w:p w14:paraId="6763E9EF" w14:textId="77777777" w:rsidR="00465D1D" w:rsidRPr="0069157C" w:rsidRDefault="00465D1D" w:rsidP="00465D1D">
                          <w:pPr>
                            <w:spacing w:after="0" w:line="240" w:lineRule="auto"/>
                            <w:jc w:val="center"/>
                            <w:rPr>
                              <w:rFonts w:ascii="Times New Roman" w:hAnsi="Times New Roman"/>
                              <w:sz w:val="21"/>
                              <w:szCs w:val="21"/>
                            </w:rPr>
                          </w:pPr>
                          <w:r>
                            <w:rPr>
                              <w:rFonts w:ascii="Times New Roman" w:hAnsi="Times New Roman"/>
                              <w:color w:val="000000"/>
                              <w:lang w:eastAsia="en-GB"/>
                            </w:rPr>
                            <w:t>ORS</w:t>
                          </w:r>
                          <w:r>
                            <w:rPr>
                              <w:rFonts w:ascii="Times New Roman" w:hAnsi="Times New Roman"/>
                              <w:lang w:eastAsia="en-GB"/>
                            </w:rPr>
                            <w:t>5</w:t>
                          </w:r>
                        </w:p>
                      </w:txbxContent>
                    </v:textbox>
                  </v:oval>
                  <v:oval id="Oval 310" o:spid="_x0000_s1223" style="position:absolute;left:21564;top:10287;width:8759;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" fillcolor="#fcf" strokeweight="1.5pt">
                    <v:textbox>
                      <w:txbxContent>
                        <w:p w14:paraId="7D58D4FC" w14:textId="77777777" w:rsidR="00465D1D" w:rsidRPr="0069157C" w:rsidRDefault="00465D1D" w:rsidP="00465D1D">
                          <w:pPr>
                            <w:spacing w:after="0" w:line="240" w:lineRule="auto"/>
                            <w:jc w:val="center"/>
                            <w:rPr>
                              <w:rFonts w:ascii="Times New Roman" w:hAnsi="Times New Roman"/>
                              <w:sz w:val="21"/>
                              <w:szCs w:val="21"/>
                            </w:rPr>
                          </w:pPr>
                          <w:r>
                            <w:rPr>
                              <w:rFonts w:ascii="Times New Roman" w:hAnsi="Times New Roman"/>
                              <w:color w:val="000000"/>
                              <w:lang w:eastAsia="en-GB"/>
                            </w:rPr>
                            <w:t>ORS</w:t>
                          </w:r>
                          <w:r>
                            <w:rPr>
                              <w:rFonts w:ascii="Times New Roman" w:hAnsi="Times New Roman"/>
                              <w:lang w:eastAsia="en-GB"/>
                            </w:rPr>
                            <w:t>2</w:t>
                          </w:r>
                        </w:p>
                      </w:txbxContent>
                    </v:textbox>
                  </v:oval>
                  <v:oval id="Oval 310" o:spid="_x0000_s1224" style="position:absolute;left:15773;width:8439;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" fillcolor="#fcf" strokeweight="1.5pt">
                    <v:textbox>
                      <w:txbxContent>
                        <w:p w14:paraId="31A958AB" w14:textId="77777777" w:rsidR="00465D1D" w:rsidRPr="0069157C" w:rsidRDefault="00465D1D" w:rsidP="00465D1D">
                          <w:pPr>
                            <w:spacing w:after="0" w:line="240" w:lineRule="auto"/>
                            <w:jc w:val="center"/>
                            <w:rPr>
                              <w:rFonts w:ascii="Times New Roman" w:hAnsi="Times New Roman"/>
                              <w:sz w:val="21"/>
                              <w:szCs w:val="21"/>
                            </w:rPr>
                          </w:pPr>
                          <w:r>
                            <w:rPr>
                              <w:rFonts w:ascii="Times New Roman" w:hAnsi="Times New Roman"/>
                              <w:sz w:val="21"/>
                              <w:szCs w:val="21"/>
                            </w:rPr>
                            <w:t>ORS7</w:t>
                          </w:r>
                        </w:p>
                      </w:txbxContent>
                    </v:textbox>
                  </v:oval>
                  <v:oval id="Oval 310" o:spid="_x0000_s1225" style="position:absolute;left:4495;top:1143;width:8306;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" fillcolor="#fcf" strokeweight="1.5pt">
                    <v:textbox>
                      <w:txbxContent>
                        <w:p w14:paraId="5A185BA6" w14:textId="77777777" w:rsidR="00465D1D" w:rsidRPr="0069157C" w:rsidRDefault="00465D1D" w:rsidP="00465D1D">
                          <w:pPr>
                            <w:spacing w:after="0" w:line="240" w:lineRule="auto"/>
                            <w:jc w:val="center"/>
                            <w:rPr>
                              <w:rFonts w:ascii="Times New Roman" w:hAnsi="Times New Roman"/>
                              <w:sz w:val="21"/>
                              <w:szCs w:val="21"/>
                            </w:rPr>
                          </w:pPr>
                          <w:r>
                            <w:rPr>
                              <w:rFonts w:ascii="Times New Roman" w:hAnsi="Times New Roman"/>
                              <w:color w:val="000000"/>
                              <w:lang w:eastAsia="en-GB"/>
                            </w:rPr>
                            <w:t>ORS</w:t>
                          </w:r>
                          <w:r>
                            <w:rPr>
                              <w:rFonts w:ascii="Times New Roman" w:hAnsi="Times New Roman"/>
                              <w:lang w:eastAsia="en-GB"/>
                            </w:rPr>
                            <w:t>6</w:t>
                          </w:r>
                        </w:p>
                      </w:txbxContent>
                    </v:textbox>
                  </v:oval>
                  <v:shape id="Straight Arrow Connector 380" o:spid="_x0000_s1226" type="#_x0000_t32" style="position:absolute;left:26174;top:8001;width:457;height:23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" strokecolor="black [3040]">
                    <v:stroke endarrow="block"/>
                  </v:shape>
                  <v:oval id="Oval 310" o:spid="_x0000_s1227" style="position:absolute;left:13716;top:14859;width:861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" fillcolor="#fcf" strokeweight="1.5pt">
                    <v:textbox>
                      <w:txbxContent>
                        <w:p w14:paraId="32859604" w14:textId="77777777" w:rsidR="00465D1D" w:rsidRPr="0069157C" w:rsidRDefault="00465D1D" w:rsidP="00465D1D">
                          <w:pPr>
                            <w:spacing w:after="0" w:line="240" w:lineRule="auto"/>
                            <w:jc w:val="center"/>
                            <w:rPr>
                              <w:rFonts w:ascii="Times New Roman" w:hAnsi="Times New Roman"/>
                              <w:sz w:val="21"/>
                              <w:szCs w:val="21"/>
                            </w:rPr>
                          </w:pPr>
                          <w:r>
                            <w:rPr>
                              <w:rFonts w:ascii="Times New Roman" w:hAnsi="Times New Roman"/>
                              <w:color w:val="000000"/>
                              <w:lang w:eastAsia="en-GB"/>
                            </w:rPr>
                            <w:t>ORS</w:t>
                          </w:r>
                          <w:r>
                            <w:rPr>
                              <w:rFonts w:ascii="Times New Roman" w:hAnsi="Times New Roman"/>
                              <w:lang w:eastAsia="en-GB"/>
                            </w:rPr>
                            <w:t>3</w:t>
                          </w:r>
                        </w:p>
                      </w:txbxContent>
                    </v:textbox>
                  </v:oval>
                  <v:oval id="Oval 310" o:spid="_x0000_s1228" style="position:absolute;left:2438;top:13030;width:838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" fillcolor="#fcf" strokeweight="1.5pt">
                    <v:textbox>
                      <w:txbxContent>
                        <w:p w14:paraId="1EFEC657" w14:textId="77777777" w:rsidR="00465D1D" w:rsidRPr="0069157C" w:rsidRDefault="00465D1D" w:rsidP="00465D1D">
                          <w:pPr>
                            <w:spacing w:after="0" w:line="240" w:lineRule="auto"/>
                            <w:jc w:val="center"/>
                            <w:rPr>
                              <w:rFonts w:ascii="Times New Roman" w:hAnsi="Times New Roman"/>
                              <w:sz w:val="21"/>
                              <w:szCs w:val="21"/>
                            </w:rPr>
                          </w:pPr>
                          <w:r>
                            <w:rPr>
                              <w:rFonts w:ascii="Times New Roman" w:hAnsi="Times New Roman"/>
                              <w:color w:val="000000"/>
                              <w:lang w:eastAsia="en-GB"/>
                            </w:rPr>
                            <w:t>ORS</w:t>
                          </w:r>
                          <w:r>
                            <w:rPr>
                              <w:rFonts w:ascii="Times New Roman" w:hAnsi="Times New Roman"/>
                              <w:lang w:eastAsia="en-GB"/>
                            </w:rPr>
                            <w:t>4</w:t>
                          </w:r>
                        </w:p>
                      </w:txbxContent>
                    </v:textbox>
                  </v:oval>
                  <v:shape id="Straight Arrow Connector 383" o:spid="_x0000_s1229" type="#_x0000_t32" style="position:absolute;left:8458;top:6705;width:14129;height:18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" strokecolor="black [3040]">
                    <v:stroke endarrow="block"/>
                  </v:shape>
                  <v:shape id="Straight Arrow Connector 384" o:spid="_x0000_s1230" type="#_x0000_t32" style="position:absolute;left:12573;top:3619;width:9791;height:264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" strokecolor="black [3040]">
                    <v:stroke endarrow="block"/>
                  </v:shape>
                  <v:shape id="Straight Arrow Connector 385" o:spid="_x0000_s1231" type="#_x0000_t32" style="position:absolute;left:8039;top:8801;width:13487;height:274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" strokecolor="black [3040]">
                    <v:stroke endarrow="block"/>
                  </v:shape>
                  <v:shape id="Straight Arrow Connector 386" o:spid="_x0000_s1232" type="#_x0000_t32" style="position:absolute;left:17907;top:7315;width:5365;height:75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" strokecolor="black [3040]">
                    <v:stroke endarrow="block"/>
                  </v:shape>
                  <v:shape id="Straight Arrow Connector 387" o:spid="_x0000_s1233" type="#_x0000_t32" style="position:absolute;left:22326;top:13716;width:2623;height:29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" strokecolor="black [3040]">
                    <v:stroke endarrow="block"/>
                  </v:shape>
                  <v:shape id="Straight Arrow Connector 388" o:spid="_x0000_s1234" type="#_x0000_t32" style="position:absolute;left:5105;top:10210;width:1372;height:28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" strokecolor="black [3040]">
                    <v:stroke endarrow="block"/>
                  </v:shape>
                  <v:shape id="Straight Arrow Connector 389" o:spid="_x0000_s1235" type="#_x0000_t32" style="position:absolute;left:9906;top:6934;width:12801;height:67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" strokecolor="black [3040]">
                    <v:stroke endarrow="block"/>
                  </v:shape>
                  <v:shape id="Straight Arrow Connector 390" o:spid="_x0000_s1236" type="#_x0000_t32" style="position:absolute;left:9906;top:12077;width:11811;height:16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" strokecolor="black [3040]">
                    <v:stroke endarrow="block"/>
                  </v:shape>
                  <v:shape id="Straight Arrow Connector 391" o:spid="_x0000_s1237" type="#_x0000_t32" style="position:absolute;left:5105;top:4343;width:1142;height:24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" strokecolor="black [3040]">
                    <v:stroke endarrow="block"/>
                  </v:shape>
                  <v:shape id="Straight Arrow Connector 392" o:spid="_x0000_s1238" type="#_x0000_t32" style="position:absolute;left:8001;top:9220;width:14897;height:14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" strokecolor="black [3040]">
                    <v:stroke endarrow="block"/>
                  </v:shape>
                  <v:shape id="Straight Arrow Connector 393" o:spid="_x0000_s1239" type="#_x0000_t32" style="position:absolute;left:12877;top:2895;width:9830;height:28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" strokecolor="black [3040]">
                    <v:stroke endarrow="block"/>
                  </v:shape>
                  <v:shape id="Straight Arrow Connector 394" o:spid="_x0000_s1240" type="#_x0000_t32" style="position:absolute;left:6397;top:4819;width:838;height:19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" strokecolor="black [3040]">
                    <v:stroke endarrow="block"/>
                  </v:shape>
                  <v:shape id="Straight Arrow Connector 395" o:spid="_x0000_s1241" type="#_x0000_t32" style="position:absolute;left:23012;top:2895;width:1937;height:16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" strokecolor="black [3040]">
                    <v:stroke endarrow="block"/>
                  </v:shape>
                  <v:shape id="Straight Arrow Connector 396" o:spid="_x0000_s1242" type="#_x0000_t32" style="position:absolute;left:18745;top:3581;width:5467;height:71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" strokecolor="black [3040]">
                    <v:stroke endarrow="block"/>
                  </v:shape>
                  <v:shape id="Straight Arrow Connector 397" o:spid="_x0000_s1243" type="#_x0000_t32" style="position:absolute;left:8458;top:3200;width:8991;height:98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" strokecolor="black [3040]">
                    <v:stroke endarrow="block"/>
                  </v:shape>
                  <v:shape id="Straight Arrow Connector 398" o:spid="_x0000_s1244" type="#_x0000_t32" style="position:absolute;left:7696;top:3200;width:9754;height:41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" strokecolor="black [3040]">
                    <v:stroke endarrow="block"/>
                  </v:shape>
                  <v:shape id="Straight Arrow Connector 422" o:spid="_x0000_s1245" type="#_x0000_t32" style="position:absolute;left:12420;top:1600;width:3353;height:4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" strokecolor="black [3040]">
                    <v:stroke endarrow="block"/>
                  </v:shape>
                </v:group>
              </v:group>
            </w:pict>
          </mc:Fallback>
        </mc:AlternateContent>
      </w:r>
    </w:p>
    <w:p w14:paraId="19E08D2B" w14:textId="77777777" w:rsidR="00465D1D" w:rsidRPr="002547C3" w:rsidRDefault="00465D1D" w:rsidP="00465D1D">
      <w:pPr>
        <w:spacing w:after="0" w:line="360" w:lineRule="auto"/>
        <w:rPr>
          <w:rFonts w:ascii="Times New Roman" w:hAnsi="Times New Roman"/>
          <w:b/>
          <w:color w:val="FF0000"/>
          <w:sz w:val="24"/>
          <w:szCs w:val="24"/>
        </w:rPr>
      </w:pPr>
      <w:r w:rsidRPr="002547C3">
        <w:rPr>
          <w:rFonts w:ascii="Times New Roman" w:hAnsi="Times New Roman"/>
          <w:b/>
          <w:noProof/>
          <w:sz w:val="16"/>
          <w:szCs w:val="24"/>
          <w:lang w:val="en-US"/>
        </w:rPr>
        <mc:AlternateContent>
          <mc:Choice Requires="wpg">
            <w:drawing>
              <wp:anchor distT="0" distB="0" distL="114300" distR="114300" simplePos="0" relativeHeight="252006912" behindDoc="0" locked="0" layoutInCell="1" allowOverlap="1" wp14:anchorId="135FF456" wp14:editId="632D3FA9">
                <wp:simplePos x="0" y="0"/>
                <wp:positionH relativeFrom="column">
                  <wp:posOffset>3131820</wp:posOffset>
                </wp:positionH>
                <wp:positionV relativeFrom="paragraph">
                  <wp:posOffset>27305</wp:posOffset>
                </wp:positionV>
                <wp:extent cx="2598420" cy="1449705"/>
                <wp:effectExtent l="0" t="0" r="11430" b="17145"/>
                <wp:wrapNone/>
                <wp:docPr id="423" name="Group 423"/>
                <wp:cNvGraphicFramePr/>
                <a:graphic xmlns:a="http://schemas.openxmlformats.org/drawingml/2006/main">
                  <a:graphicData uri="http://schemas.microsoft.com/office/word/2010/wordprocessingGroup">
                    <wpg:wgp>
                      <wpg:cNvGrpSpPr/>
                      <wpg:grpSpPr>
                        <a:xfrm>
                          <a:off x="0" y="0"/>
                          <a:ext cx="2598420" cy="1449705"/>
                          <a:chOff x="0" y="0"/>
                          <a:chExt cx="2773258" cy="1449705"/>
                        </a:xfrm>
                      </wpg:grpSpPr>
                      <wps:wsp>
                        <wps:cNvPr id="424" name="Oval 310"/>
                        <wps:cNvSpPr>
                          <a:spLocks noChangeArrowheads="1"/>
                        </wps:cNvSpPr>
                        <wps:spPr bwMode="auto">
                          <a:xfrm>
                            <a:off x="1165860" y="0"/>
                            <a:ext cx="843915" cy="360045"/>
                          </a:xfrm>
                          <a:prstGeom prst="ellipse">
                            <a:avLst/>
                          </a:prstGeom>
                          <a:solidFill>
                            <a:srgbClr val="FFCCFF"/>
                          </a:solidFill>
                          <a:ln w="19050">
                            <a:solidFill>
                              <a:srgbClr val="000000"/>
                            </a:solidFill>
                            <a:round/>
                            <a:headEnd/>
                            <a:tailEnd/>
                          </a:ln>
                        </wps:spPr>
                        <wps:txbx>
                          <w:txbxContent>
                            <w:p w14:paraId="6EF6C78E" w14:textId="77777777" w:rsidR="00465D1D" w:rsidRPr="0069157C" w:rsidRDefault="00465D1D" w:rsidP="00465D1D">
                              <w:pPr>
                                <w:spacing w:after="0" w:line="240" w:lineRule="auto"/>
                                <w:jc w:val="center"/>
                                <w:rPr>
                                  <w:rFonts w:ascii="Times New Roman" w:hAnsi="Times New Roman"/>
                                  <w:sz w:val="21"/>
                                  <w:szCs w:val="21"/>
                                </w:rPr>
                              </w:pPr>
                              <w:r>
                                <w:rPr>
                                  <w:rFonts w:ascii="Times New Roman" w:hAnsi="Times New Roman"/>
                                  <w:sz w:val="21"/>
                                  <w:szCs w:val="21"/>
                                </w:rPr>
                                <w:t>GMR</w:t>
                              </w:r>
                              <w:r w:rsidRPr="00B82B6F">
                                <w:rPr>
                                  <w:rFonts w:ascii="Times New Roman" w:hAnsi="Times New Roman"/>
                                  <w:sz w:val="21"/>
                                  <w:szCs w:val="21"/>
                                </w:rPr>
                                <w:t>1</w:t>
                              </w:r>
                            </w:p>
                          </w:txbxContent>
                        </wps:txbx>
                        <wps:bodyPr rot="0" vert="horz" wrap="square" lIns="91440" tIns="45720" rIns="91440" bIns="45720" anchor="t" anchorCtr="0" upright="1">
                          <a:noAutofit/>
                        </wps:bodyPr>
                      </wps:wsp>
                      <wps:wsp>
                        <wps:cNvPr id="425" name="Straight Arrow Connector 425"/>
                        <wps:cNvCnPr/>
                        <wps:spPr>
                          <a:xfrm>
                            <a:off x="1539240" y="358140"/>
                            <a:ext cx="0" cy="7391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26" name="Oval 310"/>
                        <wps:cNvSpPr>
                          <a:spLocks noChangeArrowheads="1"/>
                        </wps:cNvSpPr>
                        <wps:spPr bwMode="auto">
                          <a:xfrm>
                            <a:off x="0" y="243840"/>
                            <a:ext cx="834766" cy="360045"/>
                          </a:xfrm>
                          <a:prstGeom prst="ellipse">
                            <a:avLst/>
                          </a:prstGeom>
                          <a:solidFill>
                            <a:srgbClr val="FFCCFF"/>
                          </a:solidFill>
                          <a:ln w="19050">
                            <a:solidFill>
                              <a:srgbClr val="000000"/>
                            </a:solidFill>
                            <a:round/>
                            <a:headEnd/>
                            <a:tailEnd/>
                          </a:ln>
                        </wps:spPr>
                        <wps:txbx>
                          <w:txbxContent>
                            <w:p w14:paraId="555AB233" w14:textId="77777777" w:rsidR="00465D1D" w:rsidRPr="0069157C" w:rsidRDefault="00465D1D" w:rsidP="00465D1D">
                              <w:pPr>
                                <w:spacing w:after="0" w:line="240" w:lineRule="auto"/>
                                <w:jc w:val="center"/>
                                <w:rPr>
                                  <w:rFonts w:ascii="Times New Roman" w:hAnsi="Times New Roman"/>
                                  <w:sz w:val="21"/>
                                  <w:szCs w:val="21"/>
                                </w:rPr>
                              </w:pPr>
                              <w:r>
                                <w:rPr>
                                  <w:rFonts w:ascii="Times New Roman" w:hAnsi="Times New Roman"/>
                                  <w:color w:val="000000"/>
                                  <w:lang w:eastAsia="en-GB"/>
                                </w:rPr>
                                <w:t>GMR</w:t>
                              </w:r>
                              <w:r>
                                <w:rPr>
                                  <w:rFonts w:ascii="Times New Roman" w:hAnsi="Times New Roman"/>
                                  <w:lang w:eastAsia="en-GB"/>
                                </w:rPr>
                                <w:t>5</w:t>
                              </w:r>
                            </w:p>
                          </w:txbxContent>
                        </wps:txbx>
                        <wps:bodyPr rot="0" vert="horz" wrap="square" lIns="91440" tIns="45720" rIns="91440" bIns="45720" anchor="t" anchorCtr="0" upright="1">
                          <a:noAutofit/>
                        </wps:bodyPr>
                      </wps:wsp>
                      <wps:wsp>
                        <wps:cNvPr id="427" name="Straight Arrow Connector 427"/>
                        <wps:cNvCnPr/>
                        <wps:spPr>
                          <a:xfrm flipH="1">
                            <a:off x="708661" y="180023"/>
                            <a:ext cx="457199" cy="1095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28" name="Straight Arrow Connector 428"/>
                        <wps:cNvCnPr/>
                        <wps:spPr>
                          <a:xfrm flipH="1">
                            <a:off x="617220" y="350520"/>
                            <a:ext cx="922020"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29" name="Oval 310"/>
                        <wps:cNvSpPr>
                          <a:spLocks noChangeArrowheads="1"/>
                        </wps:cNvSpPr>
                        <wps:spPr bwMode="auto">
                          <a:xfrm>
                            <a:off x="1897380" y="533400"/>
                            <a:ext cx="875878" cy="360045"/>
                          </a:xfrm>
                          <a:prstGeom prst="ellipse">
                            <a:avLst/>
                          </a:prstGeom>
                          <a:solidFill>
                            <a:srgbClr val="FFCCFF"/>
                          </a:solidFill>
                          <a:ln w="19050">
                            <a:solidFill>
                              <a:srgbClr val="000000"/>
                            </a:solidFill>
                            <a:round/>
                            <a:headEnd/>
                            <a:tailEnd/>
                          </a:ln>
                        </wps:spPr>
                        <wps:txbx>
                          <w:txbxContent>
                            <w:p w14:paraId="45E2F8AC" w14:textId="77777777" w:rsidR="00465D1D" w:rsidRPr="0069157C" w:rsidRDefault="00465D1D" w:rsidP="00465D1D">
                              <w:pPr>
                                <w:spacing w:after="0" w:line="240" w:lineRule="auto"/>
                                <w:jc w:val="center"/>
                                <w:rPr>
                                  <w:rFonts w:ascii="Times New Roman" w:hAnsi="Times New Roman"/>
                                  <w:sz w:val="21"/>
                                  <w:szCs w:val="21"/>
                                </w:rPr>
                              </w:pPr>
                              <w:r>
                                <w:rPr>
                                  <w:rFonts w:ascii="Times New Roman" w:hAnsi="Times New Roman"/>
                                  <w:color w:val="000000"/>
                                  <w:lang w:eastAsia="en-GB"/>
                                </w:rPr>
                                <w:t>GMR</w:t>
                              </w:r>
                              <w:r>
                                <w:rPr>
                                  <w:rFonts w:ascii="Times New Roman" w:hAnsi="Times New Roman"/>
                                  <w:lang w:eastAsia="en-GB"/>
                                </w:rPr>
                                <w:t>2</w:t>
                              </w:r>
                            </w:p>
                          </w:txbxContent>
                        </wps:txbx>
                        <wps:bodyPr rot="0" vert="horz" wrap="square" lIns="91440" tIns="45720" rIns="91440" bIns="45720" anchor="t" anchorCtr="0" upright="1">
                          <a:noAutofit/>
                        </wps:bodyPr>
                      </wps:wsp>
                      <wps:wsp>
                        <wps:cNvPr id="430" name="Straight Arrow Connector 430"/>
                        <wps:cNvCnPr/>
                        <wps:spPr>
                          <a:xfrm flipH="1" flipV="1">
                            <a:off x="830580" y="438150"/>
                            <a:ext cx="1074420" cy="2895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1" name="Straight Arrow Connector 431"/>
                        <wps:cNvCnPr/>
                        <wps:spPr>
                          <a:xfrm flipH="1" flipV="1">
                            <a:off x="769620" y="533400"/>
                            <a:ext cx="571861" cy="6089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2" name="Straight Arrow Connector 432"/>
                        <wps:cNvCnPr/>
                        <wps:spPr>
                          <a:xfrm flipV="1">
                            <a:off x="297180" y="601980"/>
                            <a:ext cx="72390" cy="3581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3" name="Straight Arrow Connector 433"/>
                        <wps:cNvCnPr/>
                        <wps:spPr>
                          <a:xfrm flipH="1">
                            <a:off x="800100" y="723900"/>
                            <a:ext cx="1083945"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4" name="Straight Arrow Connector 434"/>
                        <wps:cNvCnPr/>
                        <wps:spPr>
                          <a:xfrm flipH="1" flipV="1">
                            <a:off x="876300" y="1184910"/>
                            <a:ext cx="36576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5" name="Oval 310"/>
                        <wps:cNvSpPr>
                          <a:spLocks noChangeArrowheads="1"/>
                        </wps:cNvSpPr>
                        <wps:spPr bwMode="auto">
                          <a:xfrm>
                            <a:off x="1226820" y="1089660"/>
                            <a:ext cx="861060" cy="360045"/>
                          </a:xfrm>
                          <a:prstGeom prst="ellipse">
                            <a:avLst/>
                          </a:prstGeom>
                          <a:solidFill>
                            <a:srgbClr val="FFCCFF"/>
                          </a:solidFill>
                          <a:ln w="19050">
                            <a:solidFill>
                              <a:srgbClr val="000000"/>
                            </a:solidFill>
                            <a:round/>
                            <a:headEnd/>
                            <a:tailEnd/>
                          </a:ln>
                        </wps:spPr>
                        <wps:txbx>
                          <w:txbxContent>
                            <w:p w14:paraId="2ACC89BC" w14:textId="77777777" w:rsidR="00465D1D" w:rsidRPr="0069157C" w:rsidRDefault="00465D1D" w:rsidP="00465D1D">
                              <w:pPr>
                                <w:spacing w:after="0" w:line="240" w:lineRule="auto"/>
                                <w:jc w:val="center"/>
                                <w:rPr>
                                  <w:rFonts w:ascii="Times New Roman" w:hAnsi="Times New Roman"/>
                                  <w:sz w:val="21"/>
                                  <w:szCs w:val="21"/>
                                </w:rPr>
                              </w:pPr>
                              <w:r>
                                <w:rPr>
                                  <w:rFonts w:ascii="Times New Roman" w:hAnsi="Times New Roman"/>
                                  <w:color w:val="000000"/>
                                  <w:lang w:eastAsia="en-GB"/>
                                </w:rPr>
                                <w:t>GMR</w:t>
                              </w:r>
                              <w:r>
                                <w:rPr>
                                  <w:rFonts w:ascii="Times New Roman" w:hAnsi="Times New Roman"/>
                                  <w:lang w:eastAsia="en-GB"/>
                                </w:rPr>
                                <w:t>3</w:t>
                              </w:r>
                            </w:p>
                          </w:txbxContent>
                        </wps:txbx>
                        <wps:bodyPr rot="0" vert="horz" wrap="square" lIns="91440" tIns="45720" rIns="91440" bIns="45720" anchor="t" anchorCtr="0" upright="1">
                          <a:noAutofit/>
                        </wps:bodyPr>
                      </wps:wsp>
                      <wps:wsp>
                        <wps:cNvPr id="436" name="Oval 310"/>
                        <wps:cNvSpPr>
                          <a:spLocks noChangeArrowheads="1"/>
                        </wps:cNvSpPr>
                        <wps:spPr bwMode="auto">
                          <a:xfrm>
                            <a:off x="45720" y="960120"/>
                            <a:ext cx="838200" cy="360045"/>
                          </a:xfrm>
                          <a:prstGeom prst="ellipse">
                            <a:avLst/>
                          </a:prstGeom>
                          <a:solidFill>
                            <a:srgbClr val="FFCCFF"/>
                          </a:solidFill>
                          <a:ln w="19050">
                            <a:solidFill>
                              <a:srgbClr val="000000"/>
                            </a:solidFill>
                            <a:round/>
                            <a:headEnd/>
                            <a:tailEnd/>
                          </a:ln>
                        </wps:spPr>
                        <wps:txbx>
                          <w:txbxContent>
                            <w:p w14:paraId="5E022448" w14:textId="77777777" w:rsidR="00465D1D" w:rsidRPr="0069157C" w:rsidRDefault="00465D1D" w:rsidP="00465D1D">
                              <w:pPr>
                                <w:spacing w:after="0" w:line="240" w:lineRule="auto"/>
                                <w:jc w:val="center"/>
                                <w:rPr>
                                  <w:rFonts w:ascii="Times New Roman" w:hAnsi="Times New Roman"/>
                                  <w:sz w:val="21"/>
                                  <w:szCs w:val="21"/>
                                </w:rPr>
                              </w:pPr>
                              <w:r>
                                <w:rPr>
                                  <w:rFonts w:ascii="Times New Roman" w:hAnsi="Times New Roman"/>
                                  <w:color w:val="000000"/>
                                  <w:lang w:eastAsia="en-GB"/>
                                </w:rPr>
                                <w:t>GMR</w:t>
                              </w:r>
                              <w:r>
                                <w:rPr>
                                  <w:rFonts w:ascii="Times New Roman" w:hAnsi="Times New Roman"/>
                                  <w:lang w:eastAsia="en-GB"/>
                                </w:rPr>
                                <w:t>4</w:t>
                              </w:r>
                            </w:p>
                          </w:txbxContent>
                        </wps:txbx>
                        <wps:bodyPr rot="0" vert="horz" wrap="square" lIns="91440" tIns="45720" rIns="91440" bIns="45720" anchor="t" anchorCtr="0" upright="1">
                          <a:noAutofit/>
                        </wps:bodyPr>
                      </wps:wsp>
                      <wps:wsp>
                        <wps:cNvPr id="437" name="Straight Arrow Connector 437"/>
                        <wps:cNvCnPr/>
                        <wps:spPr>
                          <a:xfrm flipV="1">
                            <a:off x="830580" y="255270"/>
                            <a:ext cx="426720" cy="1022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8" name="Straight Arrow Connector 438"/>
                        <wps:cNvCnPr/>
                        <wps:spPr>
                          <a:xfrm>
                            <a:off x="800100" y="495300"/>
                            <a:ext cx="1156335" cy="3244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9" name="Straight Arrow Connector 439"/>
                        <wps:cNvCnPr/>
                        <wps:spPr>
                          <a:xfrm>
                            <a:off x="670560" y="579120"/>
                            <a:ext cx="579120" cy="6057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0" name="Straight Arrow Connector 440"/>
                        <wps:cNvCnPr/>
                        <wps:spPr>
                          <a:xfrm flipH="1">
                            <a:off x="415290" y="601980"/>
                            <a:ext cx="60960" cy="3581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135FF456" id="Group 423" o:spid="_x0000_s1246" style="position:absolute;margin-left:246.6pt;margin-top:2.15pt;width:204.6pt;height:114.15pt;z-index:252006912;mso-width-relative:margin" coordsize="27732,14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">
                <v:oval id="Oval 310" o:spid="_x0000_s1247" style="position:absolute;left:11658;width:8439;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" fillcolor="#fcf" strokeweight="1.5pt">
                  <v:textbox>
                    <w:txbxContent>
                      <w:p w14:paraId="6EF6C78E" w14:textId="77777777" w:rsidR="00465D1D" w:rsidRPr="0069157C" w:rsidRDefault="00465D1D" w:rsidP="00465D1D">
                        <w:pPr>
                          <w:spacing w:after="0" w:line="240" w:lineRule="auto"/>
                          <w:jc w:val="center"/>
                          <w:rPr>
                            <w:rFonts w:ascii="Times New Roman" w:hAnsi="Times New Roman"/>
                            <w:sz w:val="21"/>
                            <w:szCs w:val="21"/>
                          </w:rPr>
                        </w:pPr>
                        <w:r>
                          <w:rPr>
                            <w:rFonts w:ascii="Times New Roman" w:hAnsi="Times New Roman"/>
                            <w:sz w:val="21"/>
                            <w:szCs w:val="21"/>
                          </w:rPr>
                          <w:t>GMR</w:t>
                        </w:r>
                        <w:r w:rsidRPr="00B82B6F">
                          <w:rPr>
                            <w:rFonts w:ascii="Times New Roman" w:hAnsi="Times New Roman"/>
                            <w:sz w:val="21"/>
                            <w:szCs w:val="21"/>
                          </w:rPr>
                          <w:t>1</w:t>
                        </w:r>
                      </w:p>
                    </w:txbxContent>
                  </v:textbox>
                </v:oval>
                <v:shape id="Straight Arrow Connector 425" o:spid="_x0000_s1248" type="#_x0000_t32" style="position:absolute;left:15392;top:3581;width:0;height:73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" strokecolor="black [3040]">
                  <v:stroke endarrow="block"/>
                </v:shape>
                <v:oval id="Oval 310" o:spid="_x0000_s1249" style="position:absolute;top:2438;width:8347;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" fillcolor="#fcf" strokeweight="1.5pt">
                  <v:textbox>
                    <w:txbxContent>
                      <w:p w14:paraId="555AB233" w14:textId="77777777" w:rsidR="00465D1D" w:rsidRPr="0069157C" w:rsidRDefault="00465D1D" w:rsidP="00465D1D">
                        <w:pPr>
                          <w:spacing w:after="0" w:line="240" w:lineRule="auto"/>
                          <w:jc w:val="center"/>
                          <w:rPr>
                            <w:rFonts w:ascii="Times New Roman" w:hAnsi="Times New Roman"/>
                            <w:sz w:val="21"/>
                            <w:szCs w:val="21"/>
                          </w:rPr>
                        </w:pPr>
                        <w:r>
                          <w:rPr>
                            <w:rFonts w:ascii="Times New Roman" w:hAnsi="Times New Roman"/>
                            <w:color w:val="000000"/>
                            <w:lang w:eastAsia="en-GB"/>
                          </w:rPr>
                          <w:t>GMR</w:t>
                        </w:r>
                        <w:r>
                          <w:rPr>
                            <w:rFonts w:ascii="Times New Roman" w:hAnsi="Times New Roman"/>
                            <w:lang w:eastAsia="en-GB"/>
                          </w:rPr>
                          <w:t>5</w:t>
                        </w:r>
                      </w:p>
                    </w:txbxContent>
                  </v:textbox>
                </v:oval>
                <v:shape id="Straight Arrow Connector 427" o:spid="_x0000_s1250" type="#_x0000_t32" style="position:absolute;left:7086;top:1800;width:4572;height:10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" strokecolor="black [3040]">
                  <v:stroke endarrow="block"/>
                </v:shape>
                <v:shape id="Straight Arrow Connector 428" o:spid="_x0000_s1251" type="#_x0000_t32" style="position:absolute;left:6172;top:3505;width:9220;height:6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" strokecolor="black [3040]">
                  <v:stroke endarrow="block"/>
                </v:shape>
                <v:oval id="Oval 310" o:spid="_x0000_s1252" style="position:absolute;left:18973;top:5334;width:8759;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" fillcolor="#fcf" strokeweight="1.5pt">
                  <v:textbox>
                    <w:txbxContent>
                      <w:p w14:paraId="45E2F8AC" w14:textId="77777777" w:rsidR="00465D1D" w:rsidRPr="0069157C" w:rsidRDefault="00465D1D" w:rsidP="00465D1D">
                        <w:pPr>
                          <w:spacing w:after="0" w:line="240" w:lineRule="auto"/>
                          <w:jc w:val="center"/>
                          <w:rPr>
                            <w:rFonts w:ascii="Times New Roman" w:hAnsi="Times New Roman"/>
                            <w:sz w:val="21"/>
                            <w:szCs w:val="21"/>
                          </w:rPr>
                        </w:pPr>
                        <w:r>
                          <w:rPr>
                            <w:rFonts w:ascii="Times New Roman" w:hAnsi="Times New Roman"/>
                            <w:color w:val="000000"/>
                            <w:lang w:eastAsia="en-GB"/>
                          </w:rPr>
                          <w:t>GMR</w:t>
                        </w:r>
                        <w:r>
                          <w:rPr>
                            <w:rFonts w:ascii="Times New Roman" w:hAnsi="Times New Roman"/>
                            <w:lang w:eastAsia="en-GB"/>
                          </w:rPr>
                          <w:t>2</w:t>
                        </w:r>
                      </w:p>
                    </w:txbxContent>
                  </v:textbox>
                </v:oval>
                <v:shape id="Straight Arrow Connector 430" o:spid="_x0000_s1253" type="#_x0000_t32" style="position:absolute;left:8305;top:4381;width:10745;height:289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" strokecolor="black [3040]">
                  <v:stroke endarrow="block"/>
                </v:shape>
                <v:shape id="Straight Arrow Connector 431" o:spid="_x0000_s1254" type="#_x0000_t32" style="position:absolute;left:7696;top:5334;width:5718;height:608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" strokecolor="black [3040]">
                  <v:stroke endarrow="block"/>
                </v:shape>
                <v:shape id="Straight Arrow Connector 432" o:spid="_x0000_s1255" type="#_x0000_t32" style="position:absolute;left:2971;top:6019;width:724;height:35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" strokecolor="black [3040]">
                  <v:stroke endarrow="block"/>
                </v:shape>
                <v:shape id="Straight Arrow Connector 433" o:spid="_x0000_s1256" type="#_x0000_t32" style="position:absolute;left:8001;top:7239;width:10839;height:30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" strokecolor="black [3040]">
                  <v:stroke endarrow="block"/>
                </v:shape>
                <v:shape id="Straight Arrow Connector 434" o:spid="_x0000_s1257" type="#_x0000_t32" style="position:absolute;left:8763;top:11849;width:3657;height:45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" strokecolor="black [3040]">
                  <v:stroke endarrow="block"/>
                </v:shape>
                <v:oval id="Oval 310" o:spid="_x0000_s1258" style="position:absolute;left:12268;top:10896;width:8610;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" fillcolor="#fcf" strokeweight="1.5pt">
                  <v:textbox>
                    <w:txbxContent>
                      <w:p w14:paraId="2ACC89BC" w14:textId="77777777" w:rsidR="00465D1D" w:rsidRPr="0069157C" w:rsidRDefault="00465D1D" w:rsidP="00465D1D">
                        <w:pPr>
                          <w:spacing w:after="0" w:line="240" w:lineRule="auto"/>
                          <w:jc w:val="center"/>
                          <w:rPr>
                            <w:rFonts w:ascii="Times New Roman" w:hAnsi="Times New Roman"/>
                            <w:sz w:val="21"/>
                            <w:szCs w:val="21"/>
                          </w:rPr>
                        </w:pPr>
                        <w:r>
                          <w:rPr>
                            <w:rFonts w:ascii="Times New Roman" w:hAnsi="Times New Roman"/>
                            <w:color w:val="000000"/>
                            <w:lang w:eastAsia="en-GB"/>
                          </w:rPr>
                          <w:t>GMR</w:t>
                        </w:r>
                        <w:r>
                          <w:rPr>
                            <w:rFonts w:ascii="Times New Roman" w:hAnsi="Times New Roman"/>
                            <w:lang w:eastAsia="en-GB"/>
                          </w:rPr>
                          <w:t>3</w:t>
                        </w:r>
                      </w:p>
                    </w:txbxContent>
                  </v:textbox>
                </v:oval>
                <v:oval id="Oval 310" o:spid="_x0000_s1259" style="position:absolute;left:457;top:9601;width:838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" fillcolor="#fcf" strokeweight="1.5pt">
                  <v:textbox>
                    <w:txbxContent>
                      <w:p w14:paraId="5E022448" w14:textId="77777777" w:rsidR="00465D1D" w:rsidRPr="0069157C" w:rsidRDefault="00465D1D" w:rsidP="00465D1D">
                        <w:pPr>
                          <w:spacing w:after="0" w:line="240" w:lineRule="auto"/>
                          <w:jc w:val="center"/>
                          <w:rPr>
                            <w:rFonts w:ascii="Times New Roman" w:hAnsi="Times New Roman"/>
                            <w:sz w:val="21"/>
                            <w:szCs w:val="21"/>
                          </w:rPr>
                        </w:pPr>
                        <w:r>
                          <w:rPr>
                            <w:rFonts w:ascii="Times New Roman" w:hAnsi="Times New Roman"/>
                            <w:color w:val="000000"/>
                            <w:lang w:eastAsia="en-GB"/>
                          </w:rPr>
                          <w:t>GMR</w:t>
                        </w:r>
                        <w:r>
                          <w:rPr>
                            <w:rFonts w:ascii="Times New Roman" w:hAnsi="Times New Roman"/>
                            <w:lang w:eastAsia="en-GB"/>
                          </w:rPr>
                          <w:t>4</w:t>
                        </w:r>
                      </w:p>
                    </w:txbxContent>
                  </v:textbox>
                </v:oval>
                <v:shape id="Straight Arrow Connector 437" o:spid="_x0000_s1260" type="#_x0000_t32" style="position:absolute;left:8305;top:2552;width:4268;height:10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" strokecolor="black [3040]">
                  <v:stroke endarrow="block"/>
                </v:shape>
                <v:shape id="Straight Arrow Connector 438" o:spid="_x0000_s1261" type="#_x0000_t32" style="position:absolute;left:8001;top:4953;width:11563;height:32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" strokecolor="black [3040]">
                  <v:stroke endarrow="block"/>
                </v:shape>
                <v:shape id="Straight Arrow Connector 439" o:spid="_x0000_s1262" type="#_x0000_t32" style="position:absolute;left:6705;top:5791;width:5791;height:60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" strokecolor="black [3040]">
                  <v:stroke endarrow="block"/>
                </v:shape>
                <v:shape id="Straight Arrow Connector 440" o:spid="_x0000_s1263" type="#_x0000_t32" style="position:absolute;left:4152;top:6019;width:610;height:35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" strokecolor="black [3040]">
                  <v:stroke endarrow="block"/>
                </v:shape>
              </v:group>
            </w:pict>
          </mc:Fallback>
        </mc:AlternateContent>
      </w:r>
    </w:p>
    <w:p w14:paraId="56945D32" w14:textId="77777777" w:rsidR="00465D1D" w:rsidRPr="002547C3" w:rsidRDefault="00465D1D" w:rsidP="00465D1D">
      <w:pPr>
        <w:spacing w:after="0" w:line="360" w:lineRule="auto"/>
        <w:rPr>
          <w:rFonts w:ascii="Times New Roman" w:hAnsi="Times New Roman"/>
          <w:b/>
          <w:sz w:val="16"/>
          <w:szCs w:val="24"/>
        </w:rPr>
      </w:pPr>
    </w:p>
    <w:p w14:paraId="14C8384F" w14:textId="77777777" w:rsidR="00465D1D" w:rsidRPr="002547C3" w:rsidRDefault="00465D1D" w:rsidP="00465D1D">
      <w:pPr>
        <w:spacing w:after="0" w:line="360" w:lineRule="auto"/>
        <w:rPr>
          <w:rFonts w:ascii="Times New Roman" w:hAnsi="Times New Roman"/>
          <w:b/>
          <w:sz w:val="16"/>
          <w:szCs w:val="24"/>
        </w:rPr>
      </w:pPr>
    </w:p>
    <w:p w14:paraId="6024ECD0" w14:textId="77777777" w:rsidR="00465D1D" w:rsidRPr="002547C3" w:rsidRDefault="00465D1D" w:rsidP="00465D1D">
      <w:pPr>
        <w:spacing w:after="0" w:line="360" w:lineRule="auto"/>
        <w:rPr>
          <w:rFonts w:ascii="Times New Roman" w:hAnsi="Times New Roman"/>
          <w:b/>
          <w:sz w:val="16"/>
          <w:szCs w:val="24"/>
        </w:rPr>
      </w:pPr>
    </w:p>
    <w:p w14:paraId="039DD7A9" w14:textId="77777777" w:rsidR="00465D1D" w:rsidRPr="002547C3" w:rsidRDefault="00465D1D" w:rsidP="00465D1D">
      <w:pPr>
        <w:spacing w:after="0" w:line="360" w:lineRule="auto"/>
        <w:rPr>
          <w:rFonts w:ascii="Times New Roman" w:hAnsi="Times New Roman"/>
          <w:b/>
          <w:sz w:val="16"/>
          <w:szCs w:val="24"/>
        </w:rPr>
      </w:pPr>
    </w:p>
    <w:p w14:paraId="596717AE" w14:textId="77777777" w:rsidR="00465D1D" w:rsidRPr="002547C3" w:rsidRDefault="00465D1D" w:rsidP="00465D1D">
      <w:pPr>
        <w:spacing w:after="0" w:line="360" w:lineRule="auto"/>
        <w:rPr>
          <w:rFonts w:ascii="Times New Roman" w:hAnsi="Times New Roman"/>
          <w:b/>
          <w:sz w:val="16"/>
          <w:szCs w:val="24"/>
        </w:rPr>
      </w:pPr>
    </w:p>
    <w:p w14:paraId="63044B45" w14:textId="77777777" w:rsidR="00465D1D" w:rsidRPr="002547C3" w:rsidRDefault="00465D1D" w:rsidP="00465D1D">
      <w:pPr>
        <w:spacing w:after="0" w:line="360" w:lineRule="auto"/>
        <w:rPr>
          <w:rFonts w:ascii="Times New Roman" w:hAnsi="Times New Roman"/>
          <w:b/>
          <w:sz w:val="16"/>
          <w:szCs w:val="24"/>
        </w:rPr>
      </w:pPr>
    </w:p>
    <w:p w14:paraId="36C886D6" w14:textId="77777777" w:rsidR="00465D1D" w:rsidRPr="002547C3" w:rsidRDefault="00465D1D" w:rsidP="00465D1D">
      <w:pPr>
        <w:spacing w:after="0" w:line="360" w:lineRule="auto"/>
        <w:rPr>
          <w:rFonts w:ascii="Times New Roman" w:hAnsi="Times New Roman"/>
          <w:b/>
          <w:sz w:val="16"/>
          <w:szCs w:val="24"/>
        </w:rPr>
      </w:pPr>
    </w:p>
    <w:p w14:paraId="45E98161" w14:textId="77777777" w:rsidR="00465D1D" w:rsidRPr="002547C3" w:rsidRDefault="00465D1D" w:rsidP="00465D1D">
      <w:pPr>
        <w:spacing w:after="0" w:line="360" w:lineRule="auto"/>
        <w:rPr>
          <w:rFonts w:ascii="Times New Roman" w:hAnsi="Times New Roman"/>
          <w:b/>
          <w:sz w:val="16"/>
          <w:szCs w:val="24"/>
        </w:rPr>
      </w:pPr>
    </w:p>
    <w:p w14:paraId="2A154493" w14:textId="77777777" w:rsidR="00465D1D" w:rsidRPr="002547C3" w:rsidRDefault="00465D1D" w:rsidP="00465D1D">
      <w:pPr>
        <w:tabs>
          <w:tab w:val="right" w:pos="9026"/>
        </w:tabs>
        <w:spacing w:after="0" w:line="360" w:lineRule="auto"/>
        <w:rPr>
          <w:rFonts w:ascii="Times New Roman" w:hAnsi="Times New Roman"/>
          <w:b/>
          <w:sz w:val="16"/>
          <w:szCs w:val="24"/>
        </w:rPr>
      </w:pPr>
      <w:r w:rsidRPr="002547C3">
        <w:rPr>
          <w:rFonts w:ascii="Times New Roman" w:hAnsi="Times New Roman"/>
          <w:b/>
          <w:sz w:val="16"/>
          <w:szCs w:val="24"/>
        </w:rPr>
        <w:tab/>
      </w:r>
    </w:p>
    <w:p w14:paraId="0CF4892E" w14:textId="77777777" w:rsidR="00465D1D" w:rsidRPr="002547C3" w:rsidRDefault="00465D1D" w:rsidP="00465D1D">
      <w:pPr>
        <w:spacing w:after="0" w:line="360" w:lineRule="auto"/>
        <w:rPr>
          <w:rFonts w:ascii="Times New Roman" w:hAnsi="Times New Roman"/>
          <w:b/>
          <w:sz w:val="16"/>
          <w:szCs w:val="24"/>
        </w:rPr>
      </w:pPr>
      <w:r w:rsidRPr="002547C3">
        <w:rPr>
          <w:rFonts w:ascii="Times New Roman" w:hAnsi="Times New Roman"/>
          <w:b/>
          <w:noProof/>
          <w:sz w:val="16"/>
          <w:szCs w:val="24"/>
          <w:lang w:val="en-US"/>
        </w:rPr>
        <mc:AlternateContent>
          <mc:Choice Requires="wpg">
            <w:drawing>
              <wp:anchor distT="0" distB="0" distL="114300" distR="114300" simplePos="0" relativeHeight="252007936" behindDoc="0" locked="0" layoutInCell="1" allowOverlap="1" wp14:anchorId="59F02DFB" wp14:editId="6E20CC20">
                <wp:simplePos x="0" y="0"/>
                <wp:positionH relativeFrom="column">
                  <wp:posOffset>1249680</wp:posOffset>
                </wp:positionH>
                <wp:positionV relativeFrom="paragraph">
                  <wp:posOffset>57785</wp:posOffset>
                </wp:positionV>
                <wp:extent cx="3375238" cy="1777365"/>
                <wp:effectExtent l="0" t="0" r="15875" b="13335"/>
                <wp:wrapNone/>
                <wp:docPr id="441" name="Group 441"/>
                <wp:cNvGraphicFramePr/>
                <a:graphic xmlns:a="http://schemas.openxmlformats.org/drawingml/2006/main">
                  <a:graphicData uri="http://schemas.microsoft.com/office/word/2010/wordprocessingGroup">
                    <wpg:wgp>
                      <wpg:cNvGrpSpPr/>
                      <wpg:grpSpPr>
                        <a:xfrm>
                          <a:off x="0" y="0"/>
                          <a:ext cx="3375238" cy="1777365"/>
                          <a:chOff x="0" y="0"/>
                          <a:chExt cx="3375238" cy="1777365"/>
                        </a:xfrm>
                      </wpg:grpSpPr>
                      <wps:wsp>
                        <wps:cNvPr id="442" name="Oval 310"/>
                        <wps:cNvSpPr>
                          <a:spLocks noChangeArrowheads="1"/>
                        </wps:cNvSpPr>
                        <wps:spPr bwMode="auto">
                          <a:xfrm>
                            <a:off x="1295400" y="0"/>
                            <a:ext cx="843915" cy="360045"/>
                          </a:xfrm>
                          <a:prstGeom prst="ellipse">
                            <a:avLst/>
                          </a:prstGeom>
                          <a:solidFill>
                            <a:srgbClr val="FFCCFF"/>
                          </a:solidFill>
                          <a:ln w="19050">
                            <a:solidFill>
                              <a:srgbClr val="000000"/>
                            </a:solidFill>
                            <a:round/>
                            <a:headEnd/>
                            <a:tailEnd/>
                          </a:ln>
                        </wps:spPr>
                        <wps:txbx>
                          <w:txbxContent>
                            <w:p w14:paraId="34CD685A" w14:textId="77777777" w:rsidR="00465D1D" w:rsidRPr="0069157C" w:rsidRDefault="00465D1D" w:rsidP="00465D1D">
                              <w:pPr>
                                <w:spacing w:after="0" w:line="240" w:lineRule="auto"/>
                                <w:jc w:val="center"/>
                                <w:rPr>
                                  <w:rFonts w:ascii="Times New Roman" w:hAnsi="Times New Roman"/>
                                  <w:sz w:val="21"/>
                                  <w:szCs w:val="21"/>
                                </w:rPr>
                              </w:pPr>
                              <w:r>
                                <w:rPr>
                                  <w:rFonts w:ascii="Times New Roman" w:hAnsi="Times New Roman"/>
                                  <w:sz w:val="21"/>
                                  <w:szCs w:val="21"/>
                                </w:rPr>
                                <w:t>MSS</w:t>
                              </w:r>
                              <w:r w:rsidRPr="00B82B6F">
                                <w:rPr>
                                  <w:rFonts w:ascii="Times New Roman" w:hAnsi="Times New Roman"/>
                                  <w:sz w:val="21"/>
                                  <w:szCs w:val="21"/>
                                </w:rPr>
                                <w:t>1</w:t>
                              </w:r>
                            </w:p>
                          </w:txbxContent>
                        </wps:txbx>
                        <wps:bodyPr rot="0" vert="horz" wrap="square" lIns="91440" tIns="45720" rIns="91440" bIns="45720" anchor="t" anchorCtr="0" upright="1">
                          <a:noAutofit/>
                        </wps:bodyPr>
                      </wps:wsp>
                      <wps:wsp>
                        <wps:cNvPr id="443" name="Oval 310"/>
                        <wps:cNvSpPr>
                          <a:spLocks noChangeArrowheads="1"/>
                        </wps:cNvSpPr>
                        <wps:spPr bwMode="auto">
                          <a:xfrm>
                            <a:off x="45720" y="304800"/>
                            <a:ext cx="834766" cy="360045"/>
                          </a:xfrm>
                          <a:prstGeom prst="ellipse">
                            <a:avLst/>
                          </a:prstGeom>
                          <a:solidFill>
                            <a:srgbClr val="FFCCFF"/>
                          </a:solidFill>
                          <a:ln w="19050">
                            <a:solidFill>
                              <a:srgbClr val="000000"/>
                            </a:solidFill>
                            <a:round/>
                            <a:headEnd/>
                            <a:tailEnd/>
                          </a:ln>
                        </wps:spPr>
                        <wps:txbx>
                          <w:txbxContent>
                            <w:p w14:paraId="108AD3AD" w14:textId="77777777" w:rsidR="00465D1D" w:rsidRPr="0069157C" w:rsidRDefault="00465D1D" w:rsidP="00465D1D">
                              <w:pPr>
                                <w:spacing w:after="0" w:line="240" w:lineRule="auto"/>
                                <w:jc w:val="center"/>
                                <w:rPr>
                                  <w:rFonts w:ascii="Times New Roman" w:hAnsi="Times New Roman"/>
                                  <w:sz w:val="21"/>
                                  <w:szCs w:val="21"/>
                                </w:rPr>
                              </w:pPr>
                              <w:r>
                                <w:rPr>
                                  <w:rFonts w:ascii="Times New Roman" w:hAnsi="Times New Roman"/>
                                  <w:color w:val="000000"/>
                                  <w:lang w:eastAsia="en-GB"/>
                                </w:rPr>
                                <w:t>MSS</w:t>
                              </w:r>
                              <w:r>
                                <w:rPr>
                                  <w:rFonts w:ascii="Times New Roman" w:hAnsi="Times New Roman"/>
                                  <w:lang w:eastAsia="en-GB"/>
                                </w:rPr>
                                <w:t>5</w:t>
                              </w:r>
                            </w:p>
                          </w:txbxContent>
                        </wps:txbx>
                        <wps:bodyPr rot="0" vert="horz" wrap="square" lIns="91440" tIns="45720" rIns="91440" bIns="45720" anchor="t" anchorCtr="0" upright="1">
                          <a:noAutofit/>
                        </wps:bodyPr>
                      </wps:wsp>
                      <wps:wsp>
                        <wps:cNvPr id="444" name="Oval 310"/>
                        <wps:cNvSpPr>
                          <a:spLocks noChangeArrowheads="1"/>
                        </wps:cNvSpPr>
                        <wps:spPr bwMode="auto">
                          <a:xfrm>
                            <a:off x="2499360" y="1043940"/>
                            <a:ext cx="875878" cy="360045"/>
                          </a:xfrm>
                          <a:prstGeom prst="ellipse">
                            <a:avLst/>
                          </a:prstGeom>
                          <a:solidFill>
                            <a:srgbClr val="FFCCFF"/>
                          </a:solidFill>
                          <a:ln w="19050">
                            <a:solidFill>
                              <a:srgbClr val="000000"/>
                            </a:solidFill>
                            <a:round/>
                            <a:headEnd/>
                            <a:tailEnd/>
                          </a:ln>
                        </wps:spPr>
                        <wps:txbx>
                          <w:txbxContent>
                            <w:p w14:paraId="1CE15EBB" w14:textId="77777777" w:rsidR="00465D1D" w:rsidRPr="0069157C" w:rsidRDefault="00465D1D" w:rsidP="00465D1D">
                              <w:pPr>
                                <w:spacing w:after="0" w:line="240" w:lineRule="auto"/>
                                <w:jc w:val="center"/>
                                <w:rPr>
                                  <w:rFonts w:ascii="Times New Roman" w:hAnsi="Times New Roman"/>
                                  <w:sz w:val="21"/>
                                  <w:szCs w:val="21"/>
                                </w:rPr>
                              </w:pPr>
                              <w:r>
                                <w:rPr>
                                  <w:rFonts w:ascii="Times New Roman" w:hAnsi="Times New Roman"/>
                                  <w:color w:val="000000"/>
                                  <w:lang w:eastAsia="en-GB"/>
                                </w:rPr>
                                <w:t>MSS</w:t>
                              </w:r>
                              <w:r>
                                <w:rPr>
                                  <w:rFonts w:ascii="Times New Roman" w:hAnsi="Times New Roman"/>
                                  <w:lang w:eastAsia="en-GB"/>
                                </w:rPr>
                                <w:t>2</w:t>
                              </w:r>
                            </w:p>
                          </w:txbxContent>
                        </wps:txbx>
                        <wps:bodyPr rot="0" vert="horz" wrap="square" lIns="91440" tIns="45720" rIns="91440" bIns="45720" anchor="t" anchorCtr="0" upright="1">
                          <a:noAutofit/>
                        </wps:bodyPr>
                      </wps:wsp>
                      <wps:wsp>
                        <wps:cNvPr id="445" name="Oval 310"/>
                        <wps:cNvSpPr>
                          <a:spLocks noChangeArrowheads="1"/>
                        </wps:cNvSpPr>
                        <wps:spPr bwMode="auto">
                          <a:xfrm>
                            <a:off x="1257300" y="1417320"/>
                            <a:ext cx="861060" cy="360045"/>
                          </a:xfrm>
                          <a:prstGeom prst="ellipse">
                            <a:avLst/>
                          </a:prstGeom>
                          <a:solidFill>
                            <a:srgbClr val="FFCCFF"/>
                          </a:solidFill>
                          <a:ln w="19050">
                            <a:solidFill>
                              <a:srgbClr val="000000"/>
                            </a:solidFill>
                            <a:round/>
                            <a:headEnd/>
                            <a:tailEnd/>
                          </a:ln>
                        </wps:spPr>
                        <wps:txbx>
                          <w:txbxContent>
                            <w:p w14:paraId="37519E53" w14:textId="77777777" w:rsidR="00465D1D" w:rsidRPr="0069157C" w:rsidRDefault="00465D1D" w:rsidP="00465D1D">
                              <w:pPr>
                                <w:spacing w:after="0" w:line="240" w:lineRule="auto"/>
                                <w:jc w:val="center"/>
                                <w:rPr>
                                  <w:rFonts w:ascii="Times New Roman" w:hAnsi="Times New Roman"/>
                                  <w:sz w:val="21"/>
                                  <w:szCs w:val="21"/>
                                </w:rPr>
                              </w:pPr>
                              <w:r>
                                <w:rPr>
                                  <w:rFonts w:ascii="Times New Roman" w:hAnsi="Times New Roman"/>
                                  <w:color w:val="000000"/>
                                  <w:lang w:eastAsia="en-GB"/>
                                </w:rPr>
                                <w:t>MSS</w:t>
                              </w:r>
                              <w:r>
                                <w:rPr>
                                  <w:rFonts w:ascii="Times New Roman" w:hAnsi="Times New Roman"/>
                                  <w:lang w:eastAsia="en-GB"/>
                                </w:rPr>
                                <w:t>3</w:t>
                              </w:r>
                            </w:p>
                          </w:txbxContent>
                        </wps:txbx>
                        <wps:bodyPr rot="0" vert="horz" wrap="square" lIns="91440" tIns="45720" rIns="91440" bIns="45720" anchor="t" anchorCtr="0" upright="1">
                          <a:noAutofit/>
                        </wps:bodyPr>
                      </wps:wsp>
                      <wps:wsp>
                        <wps:cNvPr id="446" name="Oval 310"/>
                        <wps:cNvSpPr>
                          <a:spLocks noChangeArrowheads="1"/>
                        </wps:cNvSpPr>
                        <wps:spPr bwMode="auto">
                          <a:xfrm>
                            <a:off x="0" y="1104900"/>
                            <a:ext cx="838200" cy="360045"/>
                          </a:xfrm>
                          <a:prstGeom prst="ellipse">
                            <a:avLst/>
                          </a:prstGeom>
                          <a:solidFill>
                            <a:srgbClr val="FFCCFF"/>
                          </a:solidFill>
                          <a:ln w="19050">
                            <a:solidFill>
                              <a:srgbClr val="000000"/>
                            </a:solidFill>
                            <a:round/>
                            <a:headEnd/>
                            <a:tailEnd/>
                          </a:ln>
                        </wps:spPr>
                        <wps:txbx>
                          <w:txbxContent>
                            <w:p w14:paraId="44CE6DA6" w14:textId="77777777" w:rsidR="00465D1D" w:rsidRPr="0069157C" w:rsidRDefault="00465D1D" w:rsidP="00465D1D">
                              <w:pPr>
                                <w:spacing w:after="0" w:line="240" w:lineRule="auto"/>
                                <w:jc w:val="center"/>
                                <w:rPr>
                                  <w:rFonts w:ascii="Times New Roman" w:hAnsi="Times New Roman"/>
                                  <w:sz w:val="21"/>
                                  <w:szCs w:val="21"/>
                                </w:rPr>
                              </w:pPr>
                              <w:r>
                                <w:rPr>
                                  <w:rFonts w:ascii="Times New Roman" w:hAnsi="Times New Roman"/>
                                  <w:color w:val="000000"/>
                                  <w:lang w:eastAsia="en-GB"/>
                                </w:rPr>
                                <w:t>MSS</w:t>
                              </w:r>
                              <w:r>
                                <w:rPr>
                                  <w:rFonts w:ascii="Times New Roman" w:hAnsi="Times New Roman"/>
                                  <w:lang w:eastAsia="en-GB"/>
                                </w:rPr>
                                <w:t>4</w:t>
                              </w:r>
                            </w:p>
                          </w:txbxContent>
                        </wps:txbx>
                        <wps:bodyPr rot="0" vert="horz" wrap="square" lIns="91440" tIns="45720" rIns="91440" bIns="45720" anchor="t" anchorCtr="0" upright="1">
                          <a:noAutofit/>
                        </wps:bodyPr>
                      </wps:wsp>
                      <wps:wsp>
                        <wps:cNvPr id="447" name="Oval 310"/>
                        <wps:cNvSpPr>
                          <a:spLocks noChangeArrowheads="1"/>
                        </wps:cNvSpPr>
                        <wps:spPr bwMode="auto">
                          <a:xfrm>
                            <a:off x="2529840" y="281940"/>
                            <a:ext cx="843915" cy="360045"/>
                          </a:xfrm>
                          <a:prstGeom prst="ellipse">
                            <a:avLst/>
                          </a:prstGeom>
                          <a:solidFill>
                            <a:srgbClr val="FFCCFF"/>
                          </a:solidFill>
                          <a:ln w="19050">
                            <a:solidFill>
                              <a:srgbClr val="000000"/>
                            </a:solidFill>
                            <a:round/>
                            <a:headEnd/>
                            <a:tailEnd/>
                          </a:ln>
                        </wps:spPr>
                        <wps:txbx>
                          <w:txbxContent>
                            <w:p w14:paraId="4E1844D5" w14:textId="77777777" w:rsidR="00465D1D" w:rsidRPr="0069157C" w:rsidRDefault="00465D1D" w:rsidP="00465D1D">
                              <w:pPr>
                                <w:spacing w:after="0" w:line="240" w:lineRule="auto"/>
                                <w:jc w:val="center"/>
                                <w:rPr>
                                  <w:rFonts w:ascii="Times New Roman" w:hAnsi="Times New Roman"/>
                                  <w:sz w:val="21"/>
                                  <w:szCs w:val="21"/>
                                </w:rPr>
                              </w:pPr>
                              <w:r>
                                <w:rPr>
                                  <w:rFonts w:ascii="Times New Roman" w:hAnsi="Times New Roman"/>
                                  <w:sz w:val="21"/>
                                  <w:szCs w:val="21"/>
                                </w:rPr>
                                <w:t>MSS6</w:t>
                              </w:r>
                            </w:p>
                          </w:txbxContent>
                        </wps:txbx>
                        <wps:bodyPr rot="0" vert="horz" wrap="square" lIns="91440" tIns="45720" rIns="91440" bIns="45720" anchor="t" anchorCtr="0" upright="1">
                          <a:noAutofit/>
                        </wps:bodyPr>
                      </wps:wsp>
                      <wps:wsp>
                        <wps:cNvPr id="576" name="Straight Arrow Connector 576"/>
                        <wps:cNvCnPr/>
                        <wps:spPr>
                          <a:xfrm>
                            <a:off x="1737360" y="35814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77" name="Straight Arrow Connector 577"/>
                        <wps:cNvCnPr/>
                        <wps:spPr>
                          <a:xfrm flipH="1">
                            <a:off x="762000" y="304800"/>
                            <a:ext cx="636905" cy="876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78" name="Straight Arrow Connector 578"/>
                        <wps:cNvCnPr/>
                        <wps:spPr>
                          <a:xfrm flipH="1" flipV="1">
                            <a:off x="1958340" y="327660"/>
                            <a:ext cx="541020" cy="9105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79" name="Straight Arrow Connector 579"/>
                        <wps:cNvCnPr/>
                        <wps:spPr>
                          <a:xfrm flipH="1">
                            <a:off x="2110740" y="1341120"/>
                            <a:ext cx="487612" cy="2057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80" name="Straight Arrow Connector 580"/>
                        <wps:cNvCnPr/>
                        <wps:spPr>
                          <a:xfrm flipH="1">
                            <a:off x="830580" y="1238250"/>
                            <a:ext cx="1683959" cy="609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81" name="Straight Arrow Connector 581"/>
                        <wps:cNvCnPr/>
                        <wps:spPr>
                          <a:xfrm flipV="1">
                            <a:off x="1662593" y="360045"/>
                            <a:ext cx="0" cy="10629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82" name="Straight Arrow Connector 582"/>
                        <wps:cNvCnPr/>
                        <wps:spPr>
                          <a:xfrm flipH="1" flipV="1">
                            <a:off x="800100" y="1363980"/>
                            <a:ext cx="495300" cy="1447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83" name="Straight Arrow Connector 583"/>
                        <wps:cNvCnPr/>
                        <wps:spPr>
                          <a:xfrm flipV="1">
                            <a:off x="1836420" y="495300"/>
                            <a:ext cx="708660" cy="9220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84" name="Straight Arrow Connector 584"/>
                        <wps:cNvCnPr/>
                        <wps:spPr>
                          <a:xfrm flipV="1">
                            <a:off x="830580" y="327660"/>
                            <a:ext cx="662940" cy="9086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85" name="Straight Arrow Connector 585"/>
                        <wps:cNvCnPr/>
                        <wps:spPr>
                          <a:xfrm>
                            <a:off x="678180" y="1417320"/>
                            <a:ext cx="571500" cy="2057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86" name="Straight Arrow Connector 586"/>
                        <wps:cNvCnPr/>
                        <wps:spPr>
                          <a:xfrm flipV="1">
                            <a:off x="838200" y="190500"/>
                            <a:ext cx="457200" cy="2133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87" name="Straight Arrow Connector 587"/>
                        <wps:cNvCnPr/>
                        <wps:spPr>
                          <a:xfrm>
                            <a:off x="838200" y="579120"/>
                            <a:ext cx="560705" cy="885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88" name="Straight Arrow Connector 588"/>
                        <wps:cNvCnPr/>
                        <wps:spPr>
                          <a:xfrm flipH="1">
                            <a:off x="411480" y="670560"/>
                            <a:ext cx="0" cy="4343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89" name="Straight Arrow Connector 589"/>
                        <wps:cNvCnPr/>
                        <wps:spPr>
                          <a:xfrm flipH="1" flipV="1">
                            <a:off x="2125980" y="190500"/>
                            <a:ext cx="422275" cy="2057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90" name="Straight Arrow Connector 590"/>
                        <wps:cNvCnPr/>
                        <wps:spPr>
                          <a:xfrm flipH="1">
                            <a:off x="1981200" y="579120"/>
                            <a:ext cx="655320" cy="899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91" name="Straight Arrow Connector 591"/>
                        <wps:cNvCnPr/>
                        <wps:spPr>
                          <a:xfrm flipH="1">
                            <a:off x="838200" y="449580"/>
                            <a:ext cx="1691640" cy="8229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92" name="Straight Arrow Connector 592"/>
                        <wps:cNvCnPr/>
                        <wps:spPr>
                          <a:xfrm flipH="1">
                            <a:off x="853440" y="426720"/>
                            <a:ext cx="1691576" cy="990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9F02DFB" id="Group 441" o:spid="_x0000_s1264" style="position:absolute;margin-left:98.4pt;margin-top:4.55pt;width:265.75pt;height:139.95pt;z-index:252007936" coordsize="33752,17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">
                <v:oval id="Oval 310" o:spid="_x0000_s1265" style="position:absolute;left:12954;width:8439;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" fillcolor="#fcf" strokeweight="1.5pt">
                  <v:textbox>
                    <w:txbxContent>
                      <w:p w14:paraId="34CD685A" w14:textId="77777777" w:rsidR="00465D1D" w:rsidRPr="0069157C" w:rsidRDefault="00465D1D" w:rsidP="00465D1D">
                        <w:pPr>
                          <w:spacing w:after="0" w:line="240" w:lineRule="auto"/>
                          <w:jc w:val="center"/>
                          <w:rPr>
                            <w:rFonts w:ascii="Times New Roman" w:hAnsi="Times New Roman"/>
                            <w:sz w:val="21"/>
                            <w:szCs w:val="21"/>
                          </w:rPr>
                        </w:pPr>
                        <w:r>
                          <w:rPr>
                            <w:rFonts w:ascii="Times New Roman" w:hAnsi="Times New Roman"/>
                            <w:sz w:val="21"/>
                            <w:szCs w:val="21"/>
                          </w:rPr>
                          <w:t>MSS</w:t>
                        </w:r>
                        <w:r w:rsidRPr="00B82B6F">
                          <w:rPr>
                            <w:rFonts w:ascii="Times New Roman" w:hAnsi="Times New Roman"/>
                            <w:sz w:val="21"/>
                            <w:szCs w:val="21"/>
                          </w:rPr>
                          <w:t>1</w:t>
                        </w:r>
                      </w:p>
                    </w:txbxContent>
                  </v:textbox>
                </v:oval>
                <v:oval id="Oval 310" o:spid="_x0000_s1266" style="position:absolute;left:457;top:3048;width:8347;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" fillcolor="#fcf" strokeweight="1.5pt">
                  <v:textbox>
                    <w:txbxContent>
                      <w:p w14:paraId="108AD3AD" w14:textId="77777777" w:rsidR="00465D1D" w:rsidRPr="0069157C" w:rsidRDefault="00465D1D" w:rsidP="00465D1D">
                        <w:pPr>
                          <w:spacing w:after="0" w:line="240" w:lineRule="auto"/>
                          <w:jc w:val="center"/>
                          <w:rPr>
                            <w:rFonts w:ascii="Times New Roman" w:hAnsi="Times New Roman"/>
                            <w:sz w:val="21"/>
                            <w:szCs w:val="21"/>
                          </w:rPr>
                        </w:pPr>
                        <w:r>
                          <w:rPr>
                            <w:rFonts w:ascii="Times New Roman" w:hAnsi="Times New Roman"/>
                            <w:color w:val="000000"/>
                            <w:lang w:eastAsia="en-GB"/>
                          </w:rPr>
                          <w:t>MSS</w:t>
                        </w:r>
                        <w:r>
                          <w:rPr>
                            <w:rFonts w:ascii="Times New Roman" w:hAnsi="Times New Roman"/>
                            <w:lang w:eastAsia="en-GB"/>
                          </w:rPr>
                          <w:t>5</w:t>
                        </w:r>
                      </w:p>
                    </w:txbxContent>
                  </v:textbox>
                </v:oval>
                <v:oval id="Oval 310" o:spid="_x0000_s1267" style="position:absolute;left:24993;top:10439;width:8759;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" fillcolor="#fcf" strokeweight="1.5pt">
                  <v:textbox>
                    <w:txbxContent>
                      <w:p w14:paraId="1CE15EBB" w14:textId="77777777" w:rsidR="00465D1D" w:rsidRPr="0069157C" w:rsidRDefault="00465D1D" w:rsidP="00465D1D">
                        <w:pPr>
                          <w:spacing w:after="0" w:line="240" w:lineRule="auto"/>
                          <w:jc w:val="center"/>
                          <w:rPr>
                            <w:rFonts w:ascii="Times New Roman" w:hAnsi="Times New Roman"/>
                            <w:sz w:val="21"/>
                            <w:szCs w:val="21"/>
                          </w:rPr>
                        </w:pPr>
                        <w:r>
                          <w:rPr>
                            <w:rFonts w:ascii="Times New Roman" w:hAnsi="Times New Roman"/>
                            <w:color w:val="000000"/>
                            <w:lang w:eastAsia="en-GB"/>
                          </w:rPr>
                          <w:t>MSS</w:t>
                        </w:r>
                        <w:r>
                          <w:rPr>
                            <w:rFonts w:ascii="Times New Roman" w:hAnsi="Times New Roman"/>
                            <w:lang w:eastAsia="en-GB"/>
                          </w:rPr>
                          <w:t>2</w:t>
                        </w:r>
                      </w:p>
                    </w:txbxContent>
                  </v:textbox>
                </v:oval>
                <v:oval id="Oval 310" o:spid="_x0000_s1268" style="position:absolute;left:12573;top:14173;width:861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" fillcolor="#fcf" strokeweight="1.5pt">
                  <v:textbox>
                    <w:txbxContent>
                      <w:p w14:paraId="37519E53" w14:textId="77777777" w:rsidR="00465D1D" w:rsidRPr="0069157C" w:rsidRDefault="00465D1D" w:rsidP="00465D1D">
                        <w:pPr>
                          <w:spacing w:after="0" w:line="240" w:lineRule="auto"/>
                          <w:jc w:val="center"/>
                          <w:rPr>
                            <w:rFonts w:ascii="Times New Roman" w:hAnsi="Times New Roman"/>
                            <w:sz w:val="21"/>
                            <w:szCs w:val="21"/>
                          </w:rPr>
                        </w:pPr>
                        <w:r>
                          <w:rPr>
                            <w:rFonts w:ascii="Times New Roman" w:hAnsi="Times New Roman"/>
                            <w:color w:val="000000"/>
                            <w:lang w:eastAsia="en-GB"/>
                          </w:rPr>
                          <w:t>MSS</w:t>
                        </w:r>
                        <w:r>
                          <w:rPr>
                            <w:rFonts w:ascii="Times New Roman" w:hAnsi="Times New Roman"/>
                            <w:lang w:eastAsia="en-GB"/>
                          </w:rPr>
                          <w:t>3</w:t>
                        </w:r>
                      </w:p>
                    </w:txbxContent>
                  </v:textbox>
                </v:oval>
                <v:oval id="Oval 310" o:spid="_x0000_s1269" style="position:absolute;top:11049;width:838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" fillcolor="#fcf" strokeweight="1.5pt">
                  <v:textbox>
                    <w:txbxContent>
                      <w:p w14:paraId="44CE6DA6" w14:textId="77777777" w:rsidR="00465D1D" w:rsidRPr="0069157C" w:rsidRDefault="00465D1D" w:rsidP="00465D1D">
                        <w:pPr>
                          <w:spacing w:after="0" w:line="240" w:lineRule="auto"/>
                          <w:jc w:val="center"/>
                          <w:rPr>
                            <w:rFonts w:ascii="Times New Roman" w:hAnsi="Times New Roman"/>
                            <w:sz w:val="21"/>
                            <w:szCs w:val="21"/>
                          </w:rPr>
                        </w:pPr>
                        <w:r>
                          <w:rPr>
                            <w:rFonts w:ascii="Times New Roman" w:hAnsi="Times New Roman"/>
                            <w:color w:val="000000"/>
                            <w:lang w:eastAsia="en-GB"/>
                          </w:rPr>
                          <w:t>MSS</w:t>
                        </w:r>
                        <w:r>
                          <w:rPr>
                            <w:rFonts w:ascii="Times New Roman" w:hAnsi="Times New Roman"/>
                            <w:lang w:eastAsia="en-GB"/>
                          </w:rPr>
                          <w:t>4</w:t>
                        </w:r>
                      </w:p>
                    </w:txbxContent>
                  </v:textbox>
                </v:oval>
                <v:oval id="Oval 310" o:spid="_x0000_s1270" style="position:absolute;left:25298;top:2819;width:8439;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" fillcolor="#fcf" strokeweight="1.5pt">
                  <v:textbox>
                    <w:txbxContent>
                      <w:p w14:paraId="4E1844D5" w14:textId="77777777" w:rsidR="00465D1D" w:rsidRPr="0069157C" w:rsidRDefault="00465D1D" w:rsidP="00465D1D">
                        <w:pPr>
                          <w:spacing w:after="0" w:line="240" w:lineRule="auto"/>
                          <w:jc w:val="center"/>
                          <w:rPr>
                            <w:rFonts w:ascii="Times New Roman" w:hAnsi="Times New Roman"/>
                            <w:sz w:val="21"/>
                            <w:szCs w:val="21"/>
                          </w:rPr>
                        </w:pPr>
                        <w:r>
                          <w:rPr>
                            <w:rFonts w:ascii="Times New Roman" w:hAnsi="Times New Roman"/>
                            <w:sz w:val="21"/>
                            <w:szCs w:val="21"/>
                          </w:rPr>
                          <w:t>MSS6</w:t>
                        </w:r>
                      </w:p>
                    </w:txbxContent>
                  </v:textbox>
                </v:oval>
                <v:shape id="Straight Arrow Connector 576" o:spid="_x0000_s1271" type="#_x0000_t32" style="position:absolute;left:17373;top:3581;width:0;height:105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" strokecolor="black [3040]">
                  <v:stroke endarrow="block"/>
                </v:shape>
                <v:shape id="Straight Arrow Connector 577" o:spid="_x0000_s1272" type="#_x0000_t32" style="position:absolute;left:7620;top:3048;width:6369;height:87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" strokecolor="black [3040]">
                  <v:stroke endarrow="block"/>
                </v:shape>
                <v:shape id="Straight Arrow Connector 578" o:spid="_x0000_s1273" type="#_x0000_t32" style="position:absolute;left:19583;top:3276;width:5410;height:910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" strokecolor="black [3040]">
                  <v:stroke endarrow="block"/>
                </v:shape>
                <v:shape id="Straight Arrow Connector 579" o:spid="_x0000_s1274" type="#_x0000_t32" style="position:absolute;left:21107;top:13411;width:4876;height:20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" strokecolor="black [3040]">
                  <v:stroke endarrow="block"/>
                </v:shape>
                <v:shape id="Straight Arrow Connector 580" o:spid="_x0000_s1275" type="#_x0000_t32" style="position:absolute;left:8305;top:12382;width:16840;height:6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" strokecolor="black [3040]">
                  <v:stroke endarrow="block"/>
                </v:shape>
                <v:shape id="Straight Arrow Connector 581" o:spid="_x0000_s1276" type="#_x0000_t32" style="position:absolute;left:16625;top:3600;width:0;height:106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" strokecolor="black [3040]">
                  <v:stroke endarrow="block"/>
                </v:shape>
                <v:shape id="Straight Arrow Connector 582" o:spid="_x0000_s1277" type="#_x0000_t32" style="position:absolute;left:8001;top:13639;width:4953;height:144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" strokecolor="black [3040]">
                  <v:stroke endarrow="block"/>
                </v:shape>
                <v:shape id="Straight Arrow Connector 583" o:spid="_x0000_s1278" type="#_x0000_t32" style="position:absolute;left:18364;top:4953;width:7086;height:92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" strokecolor="black [3040]">
                  <v:stroke endarrow="block"/>
                </v:shape>
                <v:shape id="Straight Arrow Connector 584" o:spid="_x0000_s1279" type="#_x0000_t32" style="position:absolute;left:8305;top:3276;width:6630;height:90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" strokecolor="black [3040]">
                  <v:stroke endarrow="block"/>
                </v:shape>
                <v:shape id="Straight Arrow Connector 585" o:spid="_x0000_s1280" type="#_x0000_t32" style="position:absolute;left:6781;top:14173;width:5715;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" strokecolor="black [3040]">
                  <v:stroke endarrow="block"/>
                </v:shape>
                <v:shape id="Straight Arrow Connector 586" o:spid="_x0000_s1281" type="#_x0000_t32" style="position:absolute;left:8382;top:1905;width:4572;height:21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" strokecolor="black [3040]">
                  <v:stroke endarrow="block"/>
                </v:shape>
                <v:shape id="Straight Arrow Connector 587" o:spid="_x0000_s1282" type="#_x0000_t32" style="position:absolute;left:8382;top:5791;width:5607;height:8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" strokecolor="black [3040]">
                  <v:stroke endarrow="block"/>
                </v:shape>
                <v:shape id="Straight Arrow Connector 588" o:spid="_x0000_s1283" type="#_x0000_t32" style="position:absolute;left:4114;top:6705;width:0;height:43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" strokecolor="black [3040]">
                  <v:stroke endarrow="block"/>
                </v:shape>
                <v:shape id="Straight Arrow Connector 589" o:spid="_x0000_s1284" type="#_x0000_t32" style="position:absolute;left:21259;top:1905;width:4223;height:205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" strokecolor="black [3040]">
                  <v:stroke endarrow="block"/>
                </v:shape>
                <v:shape id="Straight Arrow Connector 590" o:spid="_x0000_s1285" type="#_x0000_t32" style="position:absolute;left:19812;top:5791;width:6553;height:89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" strokecolor="black [3040]">
                  <v:stroke endarrow="block"/>
                </v:shape>
                <v:shape id="Straight Arrow Connector 591" o:spid="_x0000_s1286" type="#_x0000_t32" style="position:absolute;left:8382;top:4495;width:16916;height:82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" strokecolor="black [3040]">
                  <v:stroke endarrow="block"/>
                </v:shape>
                <v:shape id="Straight Arrow Connector 592" o:spid="_x0000_s1287" type="#_x0000_t32" style="position:absolute;left:8534;top:4267;width:16916;height:9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" strokecolor="black [3040]">
                  <v:stroke endarrow="block"/>
                </v:shape>
              </v:group>
            </w:pict>
          </mc:Fallback>
        </mc:AlternateContent>
      </w:r>
    </w:p>
    <w:p w14:paraId="1C3F7205" w14:textId="77777777" w:rsidR="00465D1D" w:rsidRPr="002547C3" w:rsidRDefault="00465D1D" w:rsidP="00465D1D">
      <w:pPr>
        <w:spacing w:after="0" w:line="360" w:lineRule="auto"/>
        <w:rPr>
          <w:rFonts w:ascii="Times New Roman" w:hAnsi="Times New Roman"/>
          <w:b/>
          <w:sz w:val="16"/>
          <w:szCs w:val="24"/>
        </w:rPr>
      </w:pPr>
    </w:p>
    <w:p w14:paraId="4905E828" w14:textId="77777777" w:rsidR="00465D1D" w:rsidRPr="002547C3" w:rsidRDefault="00465D1D" w:rsidP="00465D1D">
      <w:pPr>
        <w:spacing w:after="0" w:line="360" w:lineRule="auto"/>
        <w:rPr>
          <w:rFonts w:ascii="Times New Roman" w:hAnsi="Times New Roman"/>
          <w:b/>
          <w:sz w:val="16"/>
          <w:szCs w:val="24"/>
        </w:rPr>
      </w:pPr>
    </w:p>
    <w:p w14:paraId="02A8252B" w14:textId="77777777" w:rsidR="00465D1D" w:rsidRPr="002547C3" w:rsidRDefault="00465D1D" w:rsidP="00465D1D">
      <w:pPr>
        <w:spacing w:after="0" w:line="360" w:lineRule="auto"/>
        <w:rPr>
          <w:rFonts w:ascii="Times New Roman" w:hAnsi="Times New Roman"/>
          <w:b/>
          <w:sz w:val="16"/>
          <w:szCs w:val="24"/>
        </w:rPr>
      </w:pPr>
    </w:p>
    <w:p w14:paraId="07A6A5E9" w14:textId="77777777" w:rsidR="00465D1D" w:rsidRPr="002547C3" w:rsidRDefault="00465D1D" w:rsidP="00465D1D">
      <w:pPr>
        <w:spacing w:after="0" w:line="360" w:lineRule="auto"/>
        <w:rPr>
          <w:rFonts w:ascii="Times New Roman" w:hAnsi="Times New Roman"/>
          <w:b/>
          <w:sz w:val="16"/>
          <w:szCs w:val="24"/>
        </w:rPr>
      </w:pPr>
    </w:p>
    <w:p w14:paraId="1F379379" w14:textId="77777777" w:rsidR="00465D1D" w:rsidRPr="002547C3" w:rsidRDefault="00465D1D" w:rsidP="00465D1D">
      <w:pPr>
        <w:spacing w:after="0" w:line="360" w:lineRule="auto"/>
        <w:rPr>
          <w:rFonts w:ascii="Times New Roman" w:hAnsi="Times New Roman"/>
          <w:b/>
          <w:sz w:val="16"/>
          <w:szCs w:val="24"/>
        </w:rPr>
      </w:pPr>
    </w:p>
    <w:p w14:paraId="3221396D" w14:textId="77777777" w:rsidR="00465D1D" w:rsidRPr="002547C3" w:rsidRDefault="00465D1D" w:rsidP="00465D1D">
      <w:pPr>
        <w:spacing w:after="0" w:line="360" w:lineRule="auto"/>
        <w:rPr>
          <w:rFonts w:ascii="Times New Roman" w:hAnsi="Times New Roman"/>
          <w:b/>
          <w:sz w:val="16"/>
          <w:szCs w:val="24"/>
        </w:rPr>
      </w:pPr>
    </w:p>
    <w:p w14:paraId="3FA4E932" w14:textId="77777777" w:rsidR="00465D1D" w:rsidRPr="002547C3" w:rsidRDefault="00465D1D" w:rsidP="00465D1D">
      <w:pPr>
        <w:spacing w:after="0" w:line="360" w:lineRule="auto"/>
        <w:rPr>
          <w:rFonts w:ascii="Times New Roman" w:hAnsi="Times New Roman"/>
          <w:b/>
          <w:sz w:val="16"/>
          <w:szCs w:val="24"/>
        </w:rPr>
      </w:pPr>
    </w:p>
    <w:p w14:paraId="3492F626" w14:textId="77777777" w:rsidR="00465D1D" w:rsidRPr="002547C3" w:rsidRDefault="00465D1D" w:rsidP="00465D1D">
      <w:pPr>
        <w:spacing w:after="0" w:line="360" w:lineRule="auto"/>
        <w:rPr>
          <w:rFonts w:ascii="Times New Roman" w:hAnsi="Times New Roman"/>
          <w:b/>
          <w:sz w:val="16"/>
          <w:szCs w:val="24"/>
        </w:rPr>
      </w:pPr>
    </w:p>
    <w:p w14:paraId="04F9DCD6" w14:textId="77777777" w:rsidR="00465D1D" w:rsidRPr="002547C3" w:rsidRDefault="00465D1D" w:rsidP="00465D1D">
      <w:pPr>
        <w:spacing w:after="0" w:line="360" w:lineRule="auto"/>
        <w:rPr>
          <w:rFonts w:ascii="Times New Roman" w:hAnsi="Times New Roman"/>
          <w:b/>
          <w:sz w:val="16"/>
          <w:szCs w:val="24"/>
        </w:rPr>
      </w:pPr>
    </w:p>
    <w:p w14:paraId="0099A6BB" w14:textId="77777777" w:rsidR="00465D1D" w:rsidRPr="002547C3" w:rsidRDefault="00465D1D" w:rsidP="00465D1D">
      <w:pPr>
        <w:spacing w:after="0" w:line="360" w:lineRule="auto"/>
        <w:rPr>
          <w:rFonts w:ascii="Times New Roman" w:hAnsi="Times New Roman"/>
          <w:b/>
          <w:sz w:val="16"/>
          <w:szCs w:val="24"/>
        </w:rPr>
      </w:pPr>
    </w:p>
    <w:p w14:paraId="219E1520" w14:textId="77777777" w:rsidR="00465D1D" w:rsidRPr="002547C3" w:rsidRDefault="00465D1D" w:rsidP="00465D1D">
      <w:pPr>
        <w:spacing w:after="0" w:line="360" w:lineRule="auto"/>
        <w:jc w:val="center"/>
        <w:rPr>
          <w:rFonts w:ascii="Times New Roman" w:hAnsi="Times New Roman"/>
          <w:b/>
          <w:sz w:val="16"/>
          <w:szCs w:val="24"/>
        </w:rPr>
      </w:pPr>
    </w:p>
    <w:p w14:paraId="36290BE7" w14:textId="77777777" w:rsidR="00653645" w:rsidRPr="002547C3" w:rsidRDefault="00653645" w:rsidP="00465D1D">
      <w:pPr>
        <w:spacing w:after="0" w:line="360" w:lineRule="auto"/>
        <w:jc w:val="center"/>
        <w:rPr>
          <w:rFonts w:ascii="Times New Roman" w:hAnsi="Times New Roman"/>
          <w:b/>
          <w:sz w:val="24"/>
          <w:szCs w:val="24"/>
        </w:rPr>
      </w:pPr>
    </w:p>
    <w:p w14:paraId="489D2127" w14:textId="4F24143B" w:rsidR="00465D1D" w:rsidRPr="00AB54E0" w:rsidRDefault="00465D1D" w:rsidP="00465D1D">
      <w:pPr>
        <w:spacing w:after="0" w:line="360" w:lineRule="auto"/>
        <w:jc w:val="center"/>
        <w:rPr>
          <w:rFonts w:ascii="Times New Roman" w:hAnsi="Times New Roman"/>
          <w:sz w:val="24"/>
          <w:szCs w:val="24"/>
        </w:rPr>
      </w:pPr>
      <w:r w:rsidRPr="002547C3">
        <w:rPr>
          <w:rFonts w:ascii="Times New Roman" w:hAnsi="Times New Roman"/>
          <w:b/>
          <w:sz w:val="24"/>
          <w:szCs w:val="24"/>
        </w:rPr>
        <w:t xml:space="preserve">Figure 3: </w:t>
      </w:r>
      <w:r w:rsidRPr="002547C3">
        <w:rPr>
          <w:rFonts w:ascii="Times New Roman" w:hAnsi="Times New Roman"/>
          <w:sz w:val="24"/>
          <w:szCs w:val="24"/>
        </w:rPr>
        <w:t>Network relationship digraphs of the sub-factors</w:t>
      </w:r>
    </w:p>
    <w:p w14:paraId="63F7F398" w14:textId="77777777" w:rsidR="00465D1D" w:rsidRPr="00AB54E0" w:rsidRDefault="00465D1D" w:rsidP="00465D1D">
      <w:pPr>
        <w:tabs>
          <w:tab w:val="left" w:pos="426"/>
        </w:tabs>
        <w:spacing w:after="0" w:line="360" w:lineRule="auto"/>
        <w:jc w:val="both"/>
        <w:rPr>
          <w:rFonts w:ascii="Times New Roman" w:hAnsi="Times New Roman"/>
          <w:shd w:val="clear" w:color="auto" w:fill="FFFFFF"/>
        </w:rPr>
      </w:pPr>
    </w:p>
    <w:sectPr w:rsidR="00465D1D" w:rsidRPr="00AB54E0" w:rsidSect="00072842">
      <w:headerReference w:type="even" r:id="rId42"/>
      <w:headerReference w:type="default" r:id="rId43"/>
      <w:footerReference w:type="even" r:id="rId44"/>
      <w:footerReference w:type="default" r:id="rId45"/>
      <w:headerReference w:type="first" r:id="rId46"/>
      <w:footerReference w:type="first" r:id="rId47"/>
      <w:type w:val="continuous"/>
      <w:pgSz w:w="11906" w:h="16838"/>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22660" w14:textId="77777777" w:rsidR="00A32128" w:rsidRDefault="00A32128">
      <w:pPr>
        <w:spacing w:after="0" w:line="240" w:lineRule="auto"/>
      </w:pPr>
      <w:r>
        <w:separator/>
      </w:r>
    </w:p>
  </w:endnote>
  <w:endnote w:type="continuationSeparator" w:id="0">
    <w:p w14:paraId="1396D3BD" w14:textId="77777777" w:rsidR="00A32128" w:rsidRDefault="00A3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vOT863180fb">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TC Charter Com">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Neue">
    <w:altName w:val="Sylfaen"/>
    <w:charset w:val="00"/>
    <w:family w:val="auto"/>
    <w:pitch w:val="variable"/>
    <w:sig w:usb0="E50002FF" w:usb1="500079DB" w:usb2="0000001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harisSIL">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63237" w14:textId="77777777" w:rsidR="00465D1D" w:rsidRDefault="00465D1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F2CE8" w14:textId="797DE6F4" w:rsidR="00465D1D" w:rsidRDefault="0085162E">
    <w:pPr>
      <w:pStyle w:val="Footer"/>
      <w:jc w:val="center"/>
    </w:pPr>
    <w:r>
      <w:rPr>
        <w:noProof/>
      </w:rPr>
      <mc:AlternateContent>
        <mc:Choice Requires="wps">
          <w:drawing>
            <wp:anchor distT="0" distB="0" distL="114300" distR="114300" simplePos="0" relativeHeight="251663360" behindDoc="0" locked="0" layoutInCell="0" allowOverlap="1" wp14:anchorId="6E1219F8" wp14:editId="0B55B533">
              <wp:simplePos x="0" y="0"/>
              <wp:positionH relativeFrom="page">
                <wp:align>left</wp:align>
              </wp:positionH>
              <wp:positionV relativeFrom="page">
                <wp:align>bottom</wp:align>
              </wp:positionV>
              <wp:extent cx="7772400" cy="457200"/>
              <wp:effectExtent l="0" t="0" r="0" b="0"/>
              <wp:wrapNone/>
              <wp:docPr id="6" name="MSIPCM113a4697874b0c2777820e11" descr="{&quot;HashCode&quot;:269818377,&quot;Height&quot;:9999999.0,&quot;Width&quot;:9999999.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D7EC4B" w14:textId="1D8A31C4" w:rsidR="0085162E" w:rsidRPr="0085162E" w:rsidRDefault="0085162E" w:rsidP="0085162E">
                          <w:pPr>
                            <w:spacing w:after="0"/>
                            <w:rPr>
                              <w:rFonts w:cs="Calibri"/>
                              <w:color w:val="000000"/>
                              <w:sz w:val="24"/>
                            </w:rPr>
                          </w:pPr>
                          <w:r w:rsidRPr="0085162E">
                            <w:rPr>
                              <w:rFonts w:cs="Calibri"/>
                              <w:color w:val="000000"/>
                              <w:sz w:val="24"/>
                            </w:rPr>
                            <w:t>Sensitivity: Internal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E1219F8" id="_x0000_t202" coordsize="21600,21600" o:spt="202" path="m,l,21600r21600,l21600,xe">
              <v:stroke joinstyle="miter"/>
              <v:path gradientshapeok="t" o:connecttype="rect"/>
            </v:shapetype>
            <v:shape id="MSIPCM113a4697874b0c2777820e11" o:spid="_x0000_s1292" type="#_x0000_t202" alt="{&quot;HashCode&quot;:269818377,&quot;Height&quot;:9999999.0,&quot;Width&quot;:9999999.0,&quot;Placement&quot;:&quot;Footer&quot;,&quot;Index&quot;:&quot;Primary&quot;,&quot;Section&quot;:7,&quot;Top&quot;:0.0,&quot;Left&quot;:0.0}" style="position:absolute;left:0;text-align:left;margin-left:0;margin-top:0;width:612pt;height:36pt;z-index:25166336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" o:allowincell="f" filled="f" stroked="f" strokeweight=".5pt">
              <v:fill o:detectmouseclick="t"/>
              <v:textbox inset="20pt,0,,0">
                <w:txbxContent>
                  <w:p w14:paraId="36D7EC4B" w14:textId="1D8A31C4" w:rsidR="0085162E" w:rsidRPr="0085162E" w:rsidRDefault="0085162E" w:rsidP="0085162E">
                    <w:pPr>
                      <w:spacing w:after="0"/>
                      <w:rPr>
                        <w:rFonts w:cs="Calibri"/>
                        <w:color w:val="000000"/>
                        <w:sz w:val="24"/>
                      </w:rPr>
                    </w:pPr>
                    <w:r w:rsidRPr="0085162E">
                      <w:rPr>
                        <w:rFonts w:cs="Calibri"/>
                        <w:color w:val="000000"/>
                        <w:sz w:val="24"/>
                      </w:rPr>
                      <w:t>Sensitivity: Internal</w:t>
                    </w:r>
                  </w:p>
                </w:txbxContent>
              </v:textbox>
              <w10:wrap anchorx="page" anchory="page"/>
            </v:shape>
          </w:pict>
        </mc:Fallback>
      </mc:AlternateContent>
    </w:r>
    <w:sdt>
      <w:sdtPr>
        <w:id w:val="-1857879080"/>
        <w:docPartObj>
          <w:docPartGallery w:val="Page Numbers (Bottom of Page)"/>
          <w:docPartUnique/>
        </w:docPartObj>
      </w:sdtPr>
      <w:sdtEndPr>
        <w:rPr>
          <w:noProof/>
        </w:rPr>
      </w:sdtEndPr>
      <w:sdtContent>
        <w:r w:rsidR="00465D1D">
          <w:fldChar w:fldCharType="begin"/>
        </w:r>
        <w:r w:rsidR="00465D1D">
          <w:instrText xml:space="preserve"> PAGE   \* MERGEFORMAT </w:instrText>
        </w:r>
        <w:r w:rsidR="00465D1D">
          <w:fldChar w:fldCharType="separate"/>
        </w:r>
        <w:r w:rsidR="00465D1D">
          <w:rPr>
            <w:noProof/>
          </w:rPr>
          <w:t>2</w:t>
        </w:r>
        <w:r w:rsidR="00465D1D">
          <w:rPr>
            <w:noProof/>
          </w:rPr>
          <w:fldChar w:fldCharType="end"/>
        </w:r>
      </w:sdtContent>
    </w:sdt>
  </w:p>
  <w:p w14:paraId="0CC76A27" w14:textId="55976B46" w:rsidR="00465D1D" w:rsidRDefault="00465D1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E1ADD" w14:textId="77777777" w:rsidR="00465D1D" w:rsidRDefault="00465D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ACE3" w14:textId="5D3E3694" w:rsidR="00465D1D" w:rsidRPr="007869AE" w:rsidRDefault="0085162E">
    <w:pPr>
      <w:pStyle w:val="Footer"/>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0" allowOverlap="1" wp14:anchorId="36C0B20B" wp14:editId="6BC6D1BC">
              <wp:simplePos x="0" y="0"/>
              <wp:positionH relativeFrom="page">
                <wp:align>left</wp:align>
              </wp:positionH>
              <wp:positionV relativeFrom="page">
                <wp:align>bottom</wp:align>
              </wp:positionV>
              <wp:extent cx="7772400" cy="457200"/>
              <wp:effectExtent l="0" t="0" r="0" b="0"/>
              <wp:wrapNone/>
              <wp:docPr id="1" name="MSIPCM4cf0464f868dd7b3ec99aa40" descr="{&quot;HashCode&quot;:269818377,&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68867F" w14:textId="3B2D0F6E" w:rsidR="0085162E" w:rsidRPr="0085162E" w:rsidRDefault="0085162E" w:rsidP="0085162E">
                          <w:pPr>
                            <w:spacing w:after="0"/>
                            <w:rPr>
                              <w:rFonts w:cs="Calibri"/>
                              <w:color w:val="000000"/>
                              <w:sz w:val="24"/>
                            </w:rPr>
                          </w:pPr>
                          <w:r w:rsidRPr="0085162E">
                            <w:rPr>
                              <w:rFonts w:cs="Calibri"/>
                              <w:color w:val="000000"/>
                              <w:sz w:val="24"/>
                            </w:rPr>
                            <w:t>Sensitivity: Internal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6C0B20B" id="_x0000_t202" coordsize="21600,21600" o:spt="202" path="m,l,21600r21600,l21600,xe">
              <v:stroke joinstyle="miter"/>
              <v:path gradientshapeok="t" o:connecttype="rect"/>
            </v:shapetype>
            <v:shape id="MSIPCM4cf0464f868dd7b3ec99aa40" o:spid="_x0000_s1288" type="#_x0000_t202" alt="{&quot;HashCode&quot;:269818377,&quot;Height&quot;:9999999.0,&quot;Width&quot;:9999999.0,&quot;Placement&quot;:&quot;Footer&quot;,&quot;Index&quot;:&quot;Primary&quot;,&quot;Section&quot;:1,&quot;Top&quot;:0.0,&quot;Left&quot;:0.0}" style="position:absolute;left:0;text-align:left;margin-left:0;margin-top:0;width:612pt;height:36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" o:allowincell="f" filled="f" stroked="f" strokeweight=".5pt">
              <v:fill o:detectmouseclick="t"/>
              <v:textbox inset="20pt,0,,0">
                <w:txbxContent>
                  <w:p w14:paraId="2B68867F" w14:textId="3B2D0F6E" w:rsidR="0085162E" w:rsidRPr="0085162E" w:rsidRDefault="0085162E" w:rsidP="0085162E">
                    <w:pPr>
                      <w:spacing w:after="0"/>
                      <w:rPr>
                        <w:rFonts w:cs="Calibri"/>
                        <w:color w:val="000000"/>
                        <w:sz w:val="24"/>
                      </w:rPr>
                    </w:pPr>
                    <w:r w:rsidRPr="0085162E">
                      <w:rPr>
                        <w:rFonts w:cs="Calibri"/>
                        <w:color w:val="000000"/>
                        <w:sz w:val="24"/>
                      </w:rPr>
                      <w:t>Sensitivity: Internal</w:t>
                    </w:r>
                  </w:p>
                </w:txbxContent>
              </v:textbox>
              <w10:wrap anchorx="page" anchory="page"/>
            </v:shape>
          </w:pict>
        </mc:Fallback>
      </mc:AlternateContent>
    </w:r>
    <w:sdt>
      <w:sdtPr>
        <w:rPr>
          <w:rFonts w:ascii="Times New Roman" w:hAnsi="Times New Roman"/>
          <w:sz w:val="24"/>
          <w:szCs w:val="24"/>
        </w:rPr>
        <w:id w:val="-1898202099"/>
        <w:docPartObj>
          <w:docPartGallery w:val="Page Numbers (Bottom of Page)"/>
          <w:docPartUnique/>
        </w:docPartObj>
      </w:sdtPr>
      <w:sdtEndPr>
        <w:rPr>
          <w:noProof/>
        </w:rPr>
      </w:sdtEndPr>
      <w:sdtContent>
        <w:r w:rsidR="00465D1D" w:rsidRPr="007869AE">
          <w:rPr>
            <w:rFonts w:ascii="Times New Roman" w:hAnsi="Times New Roman"/>
            <w:sz w:val="24"/>
            <w:szCs w:val="24"/>
          </w:rPr>
          <w:fldChar w:fldCharType="begin"/>
        </w:r>
        <w:r w:rsidR="00465D1D" w:rsidRPr="007869AE">
          <w:rPr>
            <w:rFonts w:ascii="Times New Roman" w:hAnsi="Times New Roman"/>
            <w:sz w:val="24"/>
            <w:szCs w:val="24"/>
          </w:rPr>
          <w:instrText xml:space="preserve"> PAGE   \* MERGEFORMAT </w:instrText>
        </w:r>
        <w:r w:rsidR="00465D1D" w:rsidRPr="007869AE">
          <w:rPr>
            <w:rFonts w:ascii="Times New Roman" w:hAnsi="Times New Roman"/>
            <w:sz w:val="24"/>
            <w:szCs w:val="24"/>
          </w:rPr>
          <w:fldChar w:fldCharType="separate"/>
        </w:r>
        <w:r w:rsidR="00465D1D">
          <w:rPr>
            <w:rFonts w:ascii="Times New Roman" w:hAnsi="Times New Roman"/>
            <w:noProof/>
            <w:sz w:val="24"/>
            <w:szCs w:val="24"/>
          </w:rPr>
          <w:t>1</w:t>
        </w:r>
        <w:r w:rsidR="00465D1D" w:rsidRPr="007869AE">
          <w:rPr>
            <w:rFonts w:ascii="Times New Roman" w:hAnsi="Times New Roman"/>
            <w:noProof/>
            <w:sz w:val="24"/>
            <w:szCs w:val="24"/>
          </w:rPr>
          <w:fldChar w:fldCharType="end"/>
        </w:r>
      </w:sdtContent>
    </w:sdt>
  </w:p>
  <w:p w14:paraId="26B66B3D" w14:textId="77777777" w:rsidR="00465D1D" w:rsidRDefault="00465D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EA4EC" w14:textId="77777777" w:rsidR="00465D1D" w:rsidRDefault="00465D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68F6" w14:textId="684F7FEC" w:rsidR="00465D1D" w:rsidRPr="007869AE" w:rsidRDefault="0085162E">
    <w:pPr>
      <w:pStyle w:val="Footer"/>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0288" behindDoc="0" locked="0" layoutInCell="0" allowOverlap="1" wp14:anchorId="4CEB7253" wp14:editId="63ACEEAE">
              <wp:simplePos x="0" y="0"/>
              <wp:positionH relativeFrom="page">
                <wp:align>left</wp:align>
              </wp:positionH>
              <wp:positionV relativeFrom="page">
                <wp:align>bottom</wp:align>
              </wp:positionV>
              <wp:extent cx="7772400" cy="457200"/>
              <wp:effectExtent l="0" t="0" r="0" b="0"/>
              <wp:wrapNone/>
              <wp:docPr id="2" name="MSIPCM8e534377948a1f847dd5060d" descr="{&quot;HashCode&quot;:269818377,&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3128E6" w14:textId="2E1DCC60" w:rsidR="0085162E" w:rsidRPr="0085162E" w:rsidRDefault="0085162E" w:rsidP="0085162E">
                          <w:pPr>
                            <w:spacing w:after="0"/>
                            <w:rPr>
                              <w:rFonts w:cs="Calibri"/>
                              <w:color w:val="000000"/>
                              <w:sz w:val="24"/>
                            </w:rPr>
                          </w:pPr>
                          <w:r w:rsidRPr="0085162E">
                            <w:rPr>
                              <w:rFonts w:cs="Calibri"/>
                              <w:color w:val="000000"/>
                              <w:sz w:val="24"/>
                            </w:rPr>
                            <w:t>Sensitivity: Internal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CEB7253" id="_x0000_t202" coordsize="21600,21600" o:spt="202" path="m,l,21600r21600,l21600,xe">
              <v:stroke joinstyle="miter"/>
              <v:path gradientshapeok="t" o:connecttype="rect"/>
            </v:shapetype>
            <v:shape id="MSIPCM8e534377948a1f847dd5060d" o:spid="_x0000_s1289" type="#_x0000_t202" alt="{&quot;HashCode&quot;:269818377,&quot;Height&quot;:9999999.0,&quot;Width&quot;:9999999.0,&quot;Placement&quot;:&quot;Footer&quot;,&quot;Index&quot;:&quot;Primary&quot;,&quot;Section&quot;:2,&quot;Top&quot;:0.0,&quot;Left&quot;:0.0}" style="position:absolute;left:0;text-align:left;margin-left:0;margin-top:0;width:612pt;height:36pt;z-index:25166028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" o:allowincell="f" filled="f" stroked="f" strokeweight=".5pt">
              <v:fill o:detectmouseclick="t"/>
              <v:textbox inset="20pt,0,,0">
                <w:txbxContent>
                  <w:p w14:paraId="563128E6" w14:textId="2E1DCC60" w:rsidR="0085162E" w:rsidRPr="0085162E" w:rsidRDefault="0085162E" w:rsidP="0085162E">
                    <w:pPr>
                      <w:spacing w:after="0"/>
                      <w:rPr>
                        <w:rFonts w:cs="Calibri"/>
                        <w:color w:val="000000"/>
                        <w:sz w:val="24"/>
                      </w:rPr>
                    </w:pPr>
                    <w:r w:rsidRPr="0085162E">
                      <w:rPr>
                        <w:rFonts w:cs="Calibri"/>
                        <w:color w:val="000000"/>
                        <w:sz w:val="24"/>
                      </w:rPr>
                      <w:t>Sensitivity: Internal</w:t>
                    </w:r>
                  </w:p>
                </w:txbxContent>
              </v:textbox>
              <w10:wrap anchorx="page" anchory="page"/>
            </v:shape>
          </w:pict>
        </mc:Fallback>
      </mc:AlternateContent>
    </w:r>
    <w:sdt>
      <w:sdtPr>
        <w:rPr>
          <w:rFonts w:ascii="Times New Roman" w:hAnsi="Times New Roman"/>
          <w:sz w:val="24"/>
          <w:szCs w:val="24"/>
        </w:rPr>
        <w:id w:val="-37902762"/>
        <w:docPartObj>
          <w:docPartGallery w:val="Page Numbers (Bottom of Page)"/>
          <w:docPartUnique/>
        </w:docPartObj>
      </w:sdtPr>
      <w:sdtEndPr>
        <w:rPr>
          <w:noProof/>
        </w:rPr>
      </w:sdtEndPr>
      <w:sdtContent>
        <w:r w:rsidR="00465D1D" w:rsidRPr="007869AE">
          <w:rPr>
            <w:rFonts w:ascii="Times New Roman" w:hAnsi="Times New Roman"/>
            <w:sz w:val="24"/>
            <w:szCs w:val="24"/>
          </w:rPr>
          <w:fldChar w:fldCharType="begin"/>
        </w:r>
        <w:r w:rsidR="00465D1D" w:rsidRPr="007869AE">
          <w:rPr>
            <w:rFonts w:ascii="Times New Roman" w:hAnsi="Times New Roman"/>
            <w:sz w:val="24"/>
            <w:szCs w:val="24"/>
          </w:rPr>
          <w:instrText xml:space="preserve"> PAGE   \* MERGEFORMAT </w:instrText>
        </w:r>
        <w:r w:rsidR="00465D1D" w:rsidRPr="007869AE">
          <w:rPr>
            <w:rFonts w:ascii="Times New Roman" w:hAnsi="Times New Roman"/>
            <w:sz w:val="24"/>
            <w:szCs w:val="24"/>
          </w:rPr>
          <w:fldChar w:fldCharType="separate"/>
        </w:r>
        <w:r w:rsidR="00465D1D">
          <w:rPr>
            <w:rFonts w:ascii="Times New Roman" w:hAnsi="Times New Roman"/>
            <w:noProof/>
            <w:sz w:val="24"/>
            <w:szCs w:val="24"/>
          </w:rPr>
          <w:t>19</w:t>
        </w:r>
        <w:r w:rsidR="00465D1D" w:rsidRPr="007869AE">
          <w:rPr>
            <w:rFonts w:ascii="Times New Roman" w:hAnsi="Times New Roman"/>
            <w:noProof/>
            <w:sz w:val="24"/>
            <w:szCs w:val="24"/>
          </w:rPr>
          <w:fldChar w:fldCharType="end"/>
        </w:r>
      </w:sdtContent>
    </w:sdt>
  </w:p>
  <w:p w14:paraId="76C38D11" w14:textId="77777777" w:rsidR="00465D1D" w:rsidRDefault="00465D1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52FB0" w14:textId="77777777" w:rsidR="00465D1D" w:rsidRDefault="00465D1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AA97" w14:textId="41B24651" w:rsidR="00465D1D" w:rsidRPr="007869AE" w:rsidRDefault="0085162E">
    <w:pPr>
      <w:pStyle w:val="Footer"/>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1312" behindDoc="0" locked="0" layoutInCell="0" allowOverlap="1" wp14:anchorId="6F405755" wp14:editId="3281A6D3">
              <wp:simplePos x="0" y="0"/>
              <wp:positionH relativeFrom="page">
                <wp:align>left</wp:align>
              </wp:positionH>
              <wp:positionV relativeFrom="page">
                <wp:align>bottom</wp:align>
              </wp:positionV>
              <wp:extent cx="7772400" cy="457200"/>
              <wp:effectExtent l="0" t="0" r="0" b="0"/>
              <wp:wrapNone/>
              <wp:docPr id="3" name="MSIPCM0d20494fa83b3ebe1e98ed04" descr="{&quot;HashCode&quot;:269818377,&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FD1DFF" w14:textId="2550CCAC" w:rsidR="0085162E" w:rsidRPr="0085162E" w:rsidRDefault="0085162E" w:rsidP="0085162E">
                          <w:pPr>
                            <w:spacing w:after="0"/>
                            <w:rPr>
                              <w:rFonts w:cs="Calibri"/>
                              <w:color w:val="000000"/>
                              <w:sz w:val="24"/>
                            </w:rPr>
                          </w:pPr>
                          <w:r w:rsidRPr="0085162E">
                            <w:rPr>
                              <w:rFonts w:cs="Calibri"/>
                              <w:color w:val="000000"/>
                              <w:sz w:val="24"/>
                            </w:rPr>
                            <w:t>Sensitivity: Internal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F405755" id="_x0000_t202" coordsize="21600,21600" o:spt="202" path="m,l,21600r21600,l21600,xe">
              <v:stroke joinstyle="miter"/>
              <v:path gradientshapeok="t" o:connecttype="rect"/>
            </v:shapetype>
            <v:shape id="MSIPCM0d20494fa83b3ebe1e98ed04" o:spid="_x0000_s1290" type="#_x0000_t202" alt="{&quot;HashCode&quot;:269818377,&quot;Height&quot;:9999999.0,&quot;Width&quot;:9999999.0,&quot;Placement&quot;:&quot;Footer&quot;,&quot;Index&quot;:&quot;Primary&quot;,&quot;Section&quot;:3,&quot;Top&quot;:0.0,&quot;Left&quot;:0.0}" style="position:absolute;left:0;text-align:left;margin-left:0;margin-top:0;width:612pt;height:36pt;z-index:25166131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" o:allowincell="f" filled="f" stroked="f" strokeweight=".5pt">
              <v:fill o:detectmouseclick="t"/>
              <v:textbox inset="20pt,0,,0">
                <w:txbxContent>
                  <w:p w14:paraId="01FD1DFF" w14:textId="2550CCAC" w:rsidR="0085162E" w:rsidRPr="0085162E" w:rsidRDefault="0085162E" w:rsidP="0085162E">
                    <w:pPr>
                      <w:spacing w:after="0"/>
                      <w:rPr>
                        <w:rFonts w:cs="Calibri"/>
                        <w:color w:val="000000"/>
                        <w:sz w:val="24"/>
                      </w:rPr>
                    </w:pPr>
                    <w:r w:rsidRPr="0085162E">
                      <w:rPr>
                        <w:rFonts w:cs="Calibri"/>
                        <w:color w:val="000000"/>
                        <w:sz w:val="24"/>
                      </w:rPr>
                      <w:t>Sensitivity: Internal</w:t>
                    </w:r>
                  </w:p>
                </w:txbxContent>
              </v:textbox>
              <w10:wrap anchorx="page" anchory="page"/>
            </v:shape>
          </w:pict>
        </mc:Fallback>
      </mc:AlternateContent>
    </w:r>
    <w:sdt>
      <w:sdtPr>
        <w:rPr>
          <w:rFonts w:ascii="Times New Roman" w:hAnsi="Times New Roman"/>
          <w:sz w:val="24"/>
          <w:szCs w:val="24"/>
        </w:rPr>
        <w:id w:val="141782972"/>
        <w:docPartObj>
          <w:docPartGallery w:val="Page Numbers (Bottom of Page)"/>
          <w:docPartUnique/>
        </w:docPartObj>
      </w:sdtPr>
      <w:sdtEndPr>
        <w:rPr>
          <w:noProof/>
        </w:rPr>
      </w:sdtEndPr>
      <w:sdtContent>
        <w:r w:rsidR="00465D1D" w:rsidRPr="007869AE">
          <w:rPr>
            <w:rFonts w:ascii="Times New Roman" w:hAnsi="Times New Roman"/>
            <w:sz w:val="24"/>
            <w:szCs w:val="24"/>
          </w:rPr>
          <w:fldChar w:fldCharType="begin"/>
        </w:r>
        <w:r w:rsidR="00465D1D" w:rsidRPr="007869AE">
          <w:rPr>
            <w:rFonts w:ascii="Times New Roman" w:hAnsi="Times New Roman"/>
            <w:sz w:val="24"/>
            <w:szCs w:val="24"/>
          </w:rPr>
          <w:instrText xml:space="preserve"> PAGE   \* MERGEFORMAT </w:instrText>
        </w:r>
        <w:r w:rsidR="00465D1D" w:rsidRPr="007869AE">
          <w:rPr>
            <w:rFonts w:ascii="Times New Roman" w:hAnsi="Times New Roman"/>
            <w:sz w:val="24"/>
            <w:szCs w:val="24"/>
          </w:rPr>
          <w:fldChar w:fldCharType="separate"/>
        </w:r>
        <w:r w:rsidR="00465D1D">
          <w:rPr>
            <w:rFonts w:ascii="Times New Roman" w:hAnsi="Times New Roman"/>
            <w:noProof/>
            <w:sz w:val="24"/>
            <w:szCs w:val="24"/>
          </w:rPr>
          <w:t>1</w:t>
        </w:r>
        <w:r w:rsidR="00465D1D" w:rsidRPr="007869AE">
          <w:rPr>
            <w:rFonts w:ascii="Times New Roman" w:hAnsi="Times New Roman"/>
            <w:noProof/>
            <w:sz w:val="24"/>
            <w:szCs w:val="24"/>
          </w:rPr>
          <w:fldChar w:fldCharType="end"/>
        </w:r>
      </w:sdtContent>
    </w:sdt>
  </w:p>
  <w:p w14:paraId="238F1549" w14:textId="77777777" w:rsidR="00465D1D" w:rsidRDefault="00465D1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F5ED" w14:textId="77777777" w:rsidR="00465D1D" w:rsidRDefault="00465D1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7C463" w14:textId="4D53E2BD" w:rsidR="00465D1D" w:rsidRPr="007869AE" w:rsidRDefault="0085162E">
    <w:pPr>
      <w:pStyle w:val="Footer"/>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0" allowOverlap="1" wp14:anchorId="262E48E6" wp14:editId="5AECBCE7">
              <wp:simplePos x="0" y="0"/>
              <wp:positionH relativeFrom="page">
                <wp:align>left</wp:align>
              </wp:positionH>
              <wp:positionV relativeFrom="page">
                <wp:align>bottom</wp:align>
              </wp:positionV>
              <wp:extent cx="7772400" cy="457200"/>
              <wp:effectExtent l="0" t="0" r="0" b="0"/>
              <wp:wrapNone/>
              <wp:docPr id="4" name="MSIPCM5c5147629e7c142832373dda" descr="{&quot;HashCode&quot;:269818377,&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32A297" w14:textId="2F8C6765" w:rsidR="0085162E" w:rsidRPr="0085162E" w:rsidRDefault="0085162E" w:rsidP="0085162E">
                          <w:pPr>
                            <w:spacing w:after="0"/>
                            <w:rPr>
                              <w:rFonts w:cs="Calibri"/>
                              <w:color w:val="000000"/>
                              <w:sz w:val="24"/>
                            </w:rPr>
                          </w:pPr>
                          <w:r w:rsidRPr="0085162E">
                            <w:rPr>
                              <w:rFonts w:cs="Calibri"/>
                              <w:color w:val="000000"/>
                              <w:sz w:val="24"/>
                            </w:rPr>
                            <w:t>Sensitivity: Internal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62E48E6" id="_x0000_t202" coordsize="21600,21600" o:spt="202" path="m,l,21600r21600,l21600,xe">
              <v:stroke joinstyle="miter"/>
              <v:path gradientshapeok="t" o:connecttype="rect"/>
            </v:shapetype>
            <v:shape id="MSIPCM5c5147629e7c142832373dda" o:spid="_x0000_s1291" type="#_x0000_t202" alt="{&quot;HashCode&quot;:269818377,&quot;Height&quot;:9999999.0,&quot;Width&quot;:9999999.0,&quot;Placement&quot;:&quot;Footer&quot;,&quot;Index&quot;:&quot;Primary&quot;,&quot;Section&quot;:5,&quot;Top&quot;:0.0,&quot;Left&quot;:0.0}" style="position:absolute;left:0;text-align:left;margin-left:0;margin-top:0;width:612pt;height:36pt;z-index:251662336;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" o:allowincell="f" filled="f" stroked="f" strokeweight=".5pt">
              <v:fill o:detectmouseclick="t"/>
              <v:textbox inset="20pt,0,,0">
                <w:txbxContent>
                  <w:p w14:paraId="4132A297" w14:textId="2F8C6765" w:rsidR="0085162E" w:rsidRPr="0085162E" w:rsidRDefault="0085162E" w:rsidP="0085162E">
                    <w:pPr>
                      <w:spacing w:after="0"/>
                      <w:rPr>
                        <w:rFonts w:cs="Calibri"/>
                        <w:color w:val="000000"/>
                        <w:sz w:val="24"/>
                      </w:rPr>
                    </w:pPr>
                    <w:r w:rsidRPr="0085162E">
                      <w:rPr>
                        <w:rFonts w:cs="Calibri"/>
                        <w:color w:val="000000"/>
                        <w:sz w:val="24"/>
                      </w:rPr>
                      <w:t>Sensitivity: Internal</w:t>
                    </w:r>
                  </w:p>
                </w:txbxContent>
              </v:textbox>
              <w10:wrap anchorx="page" anchory="page"/>
            </v:shape>
          </w:pict>
        </mc:Fallback>
      </mc:AlternateContent>
    </w:r>
    <w:sdt>
      <w:sdtPr>
        <w:rPr>
          <w:rFonts w:ascii="Times New Roman" w:hAnsi="Times New Roman"/>
          <w:sz w:val="24"/>
          <w:szCs w:val="24"/>
        </w:rPr>
        <w:id w:val="-489789427"/>
        <w:docPartObj>
          <w:docPartGallery w:val="Page Numbers (Bottom of Page)"/>
          <w:docPartUnique/>
        </w:docPartObj>
      </w:sdtPr>
      <w:sdtEndPr>
        <w:rPr>
          <w:noProof/>
        </w:rPr>
      </w:sdtEndPr>
      <w:sdtContent>
        <w:r w:rsidR="00465D1D" w:rsidRPr="007869AE">
          <w:rPr>
            <w:rFonts w:ascii="Times New Roman" w:hAnsi="Times New Roman"/>
            <w:sz w:val="24"/>
            <w:szCs w:val="24"/>
          </w:rPr>
          <w:fldChar w:fldCharType="begin"/>
        </w:r>
        <w:r w:rsidR="00465D1D" w:rsidRPr="007869AE">
          <w:rPr>
            <w:rFonts w:ascii="Times New Roman" w:hAnsi="Times New Roman"/>
            <w:sz w:val="24"/>
            <w:szCs w:val="24"/>
          </w:rPr>
          <w:instrText xml:space="preserve"> PAGE   \* MERGEFORMAT </w:instrText>
        </w:r>
        <w:r w:rsidR="00465D1D" w:rsidRPr="007869AE">
          <w:rPr>
            <w:rFonts w:ascii="Times New Roman" w:hAnsi="Times New Roman"/>
            <w:sz w:val="24"/>
            <w:szCs w:val="24"/>
          </w:rPr>
          <w:fldChar w:fldCharType="separate"/>
        </w:r>
        <w:r w:rsidR="00465D1D">
          <w:rPr>
            <w:rFonts w:ascii="Times New Roman" w:hAnsi="Times New Roman"/>
            <w:noProof/>
            <w:sz w:val="24"/>
            <w:szCs w:val="24"/>
          </w:rPr>
          <w:t>19</w:t>
        </w:r>
        <w:r w:rsidR="00465D1D" w:rsidRPr="007869AE">
          <w:rPr>
            <w:rFonts w:ascii="Times New Roman" w:hAnsi="Times New Roman"/>
            <w:noProof/>
            <w:sz w:val="24"/>
            <w:szCs w:val="24"/>
          </w:rPr>
          <w:fldChar w:fldCharType="end"/>
        </w:r>
      </w:sdtContent>
    </w:sdt>
  </w:p>
  <w:p w14:paraId="1935C875" w14:textId="77777777" w:rsidR="00465D1D" w:rsidRDefault="00465D1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32004" w14:textId="77777777" w:rsidR="00465D1D" w:rsidRDefault="00465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DD9FE" w14:textId="77777777" w:rsidR="00A32128" w:rsidRDefault="00A32128">
      <w:pPr>
        <w:spacing w:after="0" w:line="240" w:lineRule="auto"/>
      </w:pPr>
      <w:r>
        <w:separator/>
      </w:r>
    </w:p>
  </w:footnote>
  <w:footnote w:type="continuationSeparator" w:id="0">
    <w:p w14:paraId="03189BA4" w14:textId="77777777" w:rsidR="00A32128" w:rsidRDefault="00A32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B0621" w14:textId="77777777" w:rsidR="00465D1D" w:rsidRDefault="00465D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8A832" w14:textId="77777777" w:rsidR="00465D1D" w:rsidRDefault="00465D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DC9D" w14:textId="77777777" w:rsidR="00465D1D" w:rsidRDefault="00465D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9344" w14:textId="77777777" w:rsidR="00465D1D" w:rsidRDefault="00465D1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98369" w14:textId="77777777" w:rsidR="00465D1D" w:rsidRDefault="00465D1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0C25" w14:textId="77777777" w:rsidR="00465D1D" w:rsidRDefault="00465D1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ED81" w14:textId="77777777" w:rsidR="00465D1D" w:rsidRDefault="00465D1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48039" w14:textId="77777777" w:rsidR="00465D1D" w:rsidRDefault="00465D1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362AD" w14:textId="77777777" w:rsidR="00465D1D" w:rsidRDefault="00465D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6CD"/>
    <w:multiLevelType w:val="hybridMultilevel"/>
    <w:tmpl w:val="0BB8D95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546D5A"/>
    <w:multiLevelType w:val="hybridMultilevel"/>
    <w:tmpl w:val="E6AE4774"/>
    <w:lvl w:ilvl="0" w:tplc="4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91888"/>
    <w:multiLevelType w:val="multilevel"/>
    <w:tmpl w:val="ED209B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703415B"/>
    <w:multiLevelType w:val="hybridMultilevel"/>
    <w:tmpl w:val="F25A271A"/>
    <w:lvl w:ilvl="0" w:tplc="78A86A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C5EE5"/>
    <w:multiLevelType w:val="hybridMultilevel"/>
    <w:tmpl w:val="78606AEA"/>
    <w:lvl w:ilvl="0" w:tplc="3FFCF840">
      <w:start w:val="1"/>
      <w:numFmt w:val="lowerRoman"/>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15:restartNumberingAfterBreak="0">
    <w:nsid w:val="09117953"/>
    <w:multiLevelType w:val="hybridMultilevel"/>
    <w:tmpl w:val="096A8E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094719"/>
    <w:multiLevelType w:val="multilevel"/>
    <w:tmpl w:val="6E4242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0C518A7"/>
    <w:multiLevelType w:val="hybridMultilevel"/>
    <w:tmpl w:val="0B24E04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2E92B13"/>
    <w:multiLevelType w:val="hybridMultilevel"/>
    <w:tmpl w:val="586CB1B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7F7987"/>
    <w:multiLevelType w:val="multilevel"/>
    <w:tmpl w:val="F990CB2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6F5A51"/>
    <w:multiLevelType w:val="multilevel"/>
    <w:tmpl w:val="ED209B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14E599D"/>
    <w:multiLevelType w:val="multilevel"/>
    <w:tmpl w:val="5AF874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48749E"/>
    <w:multiLevelType w:val="hybridMultilevel"/>
    <w:tmpl w:val="58BA4C0C"/>
    <w:lvl w:ilvl="0" w:tplc="DE389372">
      <w:start w:val="1"/>
      <w:numFmt w:val="lowerRoman"/>
      <w:lvlText w:val="%1."/>
      <w:lvlJc w:val="righ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D57F5A"/>
    <w:multiLevelType w:val="hybridMultilevel"/>
    <w:tmpl w:val="7C229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847AC9"/>
    <w:multiLevelType w:val="multilevel"/>
    <w:tmpl w:val="8C82F4D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B8A117E"/>
    <w:multiLevelType w:val="multilevel"/>
    <w:tmpl w:val="536819E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ascii="Times New Roman" w:hAnsi="Times New Roman" w:cs="Times New Roman" w:hint="default"/>
        <w:b/>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520" w:hanging="2160"/>
      </w:pPr>
      <w:rPr>
        <w:rFonts w:hint="default"/>
        <w:sz w:val="24"/>
      </w:rPr>
    </w:lvl>
  </w:abstractNum>
  <w:abstractNum w:abstractNumId="16" w15:restartNumberingAfterBreak="0">
    <w:nsid w:val="2E2914F5"/>
    <w:multiLevelType w:val="multilevel"/>
    <w:tmpl w:val="ED209B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2A9358D"/>
    <w:multiLevelType w:val="hybridMultilevel"/>
    <w:tmpl w:val="2938B62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3E7E30"/>
    <w:multiLevelType w:val="multilevel"/>
    <w:tmpl w:val="D05E5A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46375A1"/>
    <w:multiLevelType w:val="multilevel"/>
    <w:tmpl w:val="ED209B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7C83FE5"/>
    <w:multiLevelType w:val="multilevel"/>
    <w:tmpl w:val="0E1EFC60"/>
    <w:lvl w:ilvl="0">
      <w:start w:val="1"/>
      <w:numFmt w:val="decimal"/>
      <w:lvlText w:val="%1."/>
      <w:lvlJc w:val="left"/>
      <w:pPr>
        <w:ind w:left="720" w:hanging="360"/>
      </w:pPr>
    </w:lvl>
    <w:lvl w:ilvl="1">
      <w:start w:val="1"/>
      <w:numFmt w:val="decimal"/>
      <w:isLgl/>
      <w:lvlText w:val="%1.%2"/>
      <w:lvlJc w:val="left"/>
      <w:pPr>
        <w:ind w:left="750" w:hanging="390"/>
      </w:pPr>
    </w:lvl>
    <w:lvl w:ilvl="2">
      <w:start w:val="1"/>
      <w:numFmt w:val="decimal"/>
      <w:isLgl/>
      <w:lvlText w:val="%1.%2.%3"/>
      <w:lvlJc w:val="left"/>
      <w:pPr>
        <w:ind w:left="1080" w:hanging="720"/>
      </w:pPr>
      <w:rPr>
        <w:b/>
        <w:i/>
        <w:color w:val="auto"/>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1" w15:restartNumberingAfterBreak="0">
    <w:nsid w:val="3D232A9B"/>
    <w:multiLevelType w:val="hybridMultilevel"/>
    <w:tmpl w:val="118A5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5C791B"/>
    <w:multiLevelType w:val="multilevel"/>
    <w:tmpl w:val="536819E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ascii="Times New Roman" w:hAnsi="Times New Roman" w:cs="Times New Roman" w:hint="default"/>
        <w:b/>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520" w:hanging="2160"/>
      </w:pPr>
      <w:rPr>
        <w:rFonts w:hint="default"/>
        <w:sz w:val="24"/>
      </w:rPr>
    </w:lvl>
  </w:abstractNum>
  <w:abstractNum w:abstractNumId="23" w15:restartNumberingAfterBreak="0">
    <w:nsid w:val="47281F03"/>
    <w:multiLevelType w:val="hybridMultilevel"/>
    <w:tmpl w:val="9FC01EC4"/>
    <w:lvl w:ilvl="0" w:tplc="0E74EE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431765"/>
    <w:multiLevelType w:val="multilevel"/>
    <w:tmpl w:val="5D0064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9F6770"/>
    <w:multiLevelType w:val="hybridMultilevel"/>
    <w:tmpl w:val="A0707080"/>
    <w:lvl w:ilvl="0" w:tplc="69DA708C">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7151AB"/>
    <w:multiLevelType w:val="multilevel"/>
    <w:tmpl w:val="A418B4F0"/>
    <w:lvl w:ilvl="0">
      <w:start w:val="6"/>
      <w:numFmt w:val="decimal"/>
      <w:lvlText w:val="%1"/>
      <w:lvlJc w:val="left"/>
      <w:pPr>
        <w:ind w:left="360" w:hanging="360"/>
      </w:pPr>
      <w:rPr>
        <w:rFonts w:eastAsia="AdvOT863180fb" w:hint="default"/>
        <w:b/>
        <w:i/>
      </w:rPr>
    </w:lvl>
    <w:lvl w:ilvl="1">
      <w:start w:val="1"/>
      <w:numFmt w:val="decimal"/>
      <w:lvlText w:val="%1.%2"/>
      <w:lvlJc w:val="left"/>
      <w:pPr>
        <w:ind w:left="360" w:hanging="360"/>
      </w:pPr>
      <w:rPr>
        <w:rFonts w:eastAsia="AdvOT863180fb" w:hint="default"/>
        <w:b/>
        <w:i/>
      </w:rPr>
    </w:lvl>
    <w:lvl w:ilvl="2">
      <w:start w:val="1"/>
      <w:numFmt w:val="decimal"/>
      <w:lvlText w:val="%1.%2.%3"/>
      <w:lvlJc w:val="left"/>
      <w:pPr>
        <w:ind w:left="720" w:hanging="720"/>
      </w:pPr>
      <w:rPr>
        <w:rFonts w:eastAsia="AdvOT863180fb" w:hint="default"/>
        <w:b/>
        <w:i/>
      </w:rPr>
    </w:lvl>
    <w:lvl w:ilvl="3">
      <w:start w:val="1"/>
      <w:numFmt w:val="decimal"/>
      <w:lvlText w:val="%1.%2.%3.%4"/>
      <w:lvlJc w:val="left"/>
      <w:pPr>
        <w:ind w:left="720" w:hanging="720"/>
      </w:pPr>
      <w:rPr>
        <w:rFonts w:eastAsia="AdvOT863180fb" w:hint="default"/>
        <w:b/>
        <w:i/>
      </w:rPr>
    </w:lvl>
    <w:lvl w:ilvl="4">
      <w:start w:val="1"/>
      <w:numFmt w:val="decimal"/>
      <w:lvlText w:val="%1.%2.%3.%4.%5"/>
      <w:lvlJc w:val="left"/>
      <w:pPr>
        <w:ind w:left="1080" w:hanging="1080"/>
      </w:pPr>
      <w:rPr>
        <w:rFonts w:eastAsia="AdvOT863180fb" w:hint="default"/>
        <w:b/>
        <w:i/>
      </w:rPr>
    </w:lvl>
    <w:lvl w:ilvl="5">
      <w:start w:val="1"/>
      <w:numFmt w:val="decimal"/>
      <w:lvlText w:val="%1.%2.%3.%4.%5.%6"/>
      <w:lvlJc w:val="left"/>
      <w:pPr>
        <w:ind w:left="1080" w:hanging="1080"/>
      </w:pPr>
      <w:rPr>
        <w:rFonts w:eastAsia="AdvOT863180fb" w:hint="default"/>
        <w:b/>
        <w:i/>
      </w:rPr>
    </w:lvl>
    <w:lvl w:ilvl="6">
      <w:start w:val="1"/>
      <w:numFmt w:val="decimal"/>
      <w:lvlText w:val="%1.%2.%3.%4.%5.%6.%7"/>
      <w:lvlJc w:val="left"/>
      <w:pPr>
        <w:ind w:left="1440" w:hanging="1440"/>
      </w:pPr>
      <w:rPr>
        <w:rFonts w:eastAsia="AdvOT863180fb" w:hint="default"/>
        <w:b/>
        <w:i/>
      </w:rPr>
    </w:lvl>
    <w:lvl w:ilvl="7">
      <w:start w:val="1"/>
      <w:numFmt w:val="decimal"/>
      <w:lvlText w:val="%1.%2.%3.%4.%5.%6.%7.%8"/>
      <w:lvlJc w:val="left"/>
      <w:pPr>
        <w:ind w:left="1440" w:hanging="1440"/>
      </w:pPr>
      <w:rPr>
        <w:rFonts w:eastAsia="AdvOT863180fb" w:hint="default"/>
        <w:b/>
        <w:i/>
      </w:rPr>
    </w:lvl>
    <w:lvl w:ilvl="8">
      <w:start w:val="1"/>
      <w:numFmt w:val="decimal"/>
      <w:lvlText w:val="%1.%2.%3.%4.%5.%6.%7.%8.%9"/>
      <w:lvlJc w:val="left"/>
      <w:pPr>
        <w:ind w:left="1800" w:hanging="1800"/>
      </w:pPr>
      <w:rPr>
        <w:rFonts w:eastAsia="AdvOT863180fb" w:hint="default"/>
        <w:b/>
        <w:i/>
      </w:rPr>
    </w:lvl>
  </w:abstractNum>
  <w:abstractNum w:abstractNumId="27" w15:restartNumberingAfterBreak="0">
    <w:nsid w:val="55BB336A"/>
    <w:multiLevelType w:val="multilevel"/>
    <w:tmpl w:val="ED209B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57744B3C"/>
    <w:multiLevelType w:val="hybridMultilevel"/>
    <w:tmpl w:val="361091A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A46B82"/>
    <w:multiLevelType w:val="multilevel"/>
    <w:tmpl w:val="14CC2D8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5DCF0DAB"/>
    <w:multiLevelType w:val="multilevel"/>
    <w:tmpl w:val="4C2A5A6C"/>
    <w:lvl w:ilvl="0">
      <w:start w:val="1"/>
      <w:numFmt w:val="decimal"/>
      <w:lvlText w:val="%1."/>
      <w:lvlJc w:val="left"/>
      <w:pPr>
        <w:ind w:left="720" w:hanging="360"/>
      </w:pPr>
      <w:rPr>
        <w:rFonts w:ascii="Times New Roman" w:hAnsi="Times New Roman" w:cs="Times New Roman" w:hint="default"/>
        <w:b/>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1DD2AEB"/>
    <w:multiLevelType w:val="hybridMultilevel"/>
    <w:tmpl w:val="DBA4D0A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5BF2425"/>
    <w:multiLevelType w:val="multilevel"/>
    <w:tmpl w:val="14CC2D8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66330AFC"/>
    <w:multiLevelType w:val="multilevel"/>
    <w:tmpl w:val="18306100"/>
    <w:lvl w:ilvl="0">
      <w:start w:val="1"/>
      <w:numFmt w:val="decimal"/>
      <w:lvlText w:val="%1."/>
      <w:lvlJc w:val="left"/>
      <w:pPr>
        <w:ind w:left="3054" w:hanging="360"/>
      </w:pPr>
      <w:rPr>
        <w:rFonts w:hint="default"/>
        <w:b/>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4832"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6775509A"/>
    <w:multiLevelType w:val="multilevel"/>
    <w:tmpl w:val="DCE27AE6"/>
    <w:lvl w:ilvl="0">
      <w:start w:val="2"/>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5" w15:restartNumberingAfterBreak="0">
    <w:nsid w:val="697210E8"/>
    <w:multiLevelType w:val="hybridMultilevel"/>
    <w:tmpl w:val="796810B4"/>
    <w:lvl w:ilvl="0" w:tplc="40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5D506F"/>
    <w:multiLevelType w:val="multilevel"/>
    <w:tmpl w:val="A1BADEEC"/>
    <w:lvl w:ilvl="0">
      <w:start w:val="4"/>
      <w:numFmt w:val="decimal"/>
      <w:lvlText w:val="%1"/>
      <w:lvlJc w:val="left"/>
      <w:pPr>
        <w:ind w:left="480" w:hanging="480"/>
      </w:pPr>
      <w:rPr>
        <w:rFonts w:hint="default"/>
        <w:b w:val="0"/>
        <w:color w:val="FF0000"/>
      </w:rPr>
    </w:lvl>
    <w:lvl w:ilvl="1">
      <w:start w:val="1"/>
      <w:numFmt w:val="decimal"/>
      <w:lvlText w:val="%1.%2"/>
      <w:lvlJc w:val="left"/>
      <w:pPr>
        <w:ind w:left="480" w:hanging="480"/>
      </w:pPr>
      <w:rPr>
        <w:rFonts w:hint="default"/>
        <w:b w:val="0"/>
        <w:color w:val="FF0000"/>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b w:val="0"/>
        <w:color w:val="FF0000"/>
      </w:rPr>
    </w:lvl>
    <w:lvl w:ilvl="4">
      <w:start w:val="1"/>
      <w:numFmt w:val="decimal"/>
      <w:lvlText w:val="%1.%2.%3.%4.%5"/>
      <w:lvlJc w:val="left"/>
      <w:pPr>
        <w:ind w:left="1080" w:hanging="1080"/>
      </w:pPr>
      <w:rPr>
        <w:rFonts w:hint="default"/>
        <w:b w:val="0"/>
        <w:color w:val="FF0000"/>
      </w:rPr>
    </w:lvl>
    <w:lvl w:ilvl="5">
      <w:start w:val="1"/>
      <w:numFmt w:val="decimal"/>
      <w:lvlText w:val="%1.%2.%3.%4.%5.%6"/>
      <w:lvlJc w:val="left"/>
      <w:pPr>
        <w:ind w:left="1080" w:hanging="1080"/>
      </w:pPr>
      <w:rPr>
        <w:rFonts w:hint="default"/>
        <w:b w:val="0"/>
        <w:color w:val="FF0000"/>
      </w:rPr>
    </w:lvl>
    <w:lvl w:ilvl="6">
      <w:start w:val="1"/>
      <w:numFmt w:val="decimal"/>
      <w:lvlText w:val="%1.%2.%3.%4.%5.%6.%7"/>
      <w:lvlJc w:val="left"/>
      <w:pPr>
        <w:ind w:left="1440" w:hanging="1440"/>
      </w:pPr>
      <w:rPr>
        <w:rFonts w:hint="default"/>
        <w:b w:val="0"/>
        <w:color w:val="FF0000"/>
      </w:rPr>
    </w:lvl>
    <w:lvl w:ilvl="7">
      <w:start w:val="1"/>
      <w:numFmt w:val="decimal"/>
      <w:lvlText w:val="%1.%2.%3.%4.%5.%6.%7.%8"/>
      <w:lvlJc w:val="left"/>
      <w:pPr>
        <w:ind w:left="1440" w:hanging="1440"/>
      </w:pPr>
      <w:rPr>
        <w:rFonts w:hint="default"/>
        <w:b w:val="0"/>
        <w:color w:val="FF0000"/>
      </w:rPr>
    </w:lvl>
    <w:lvl w:ilvl="8">
      <w:start w:val="1"/>
      <w:numFmt w:val="decimal"/>
      <w:lvlText w:val="%1.%2.%3.%4.%5.%6.%7.%8.%9"/>
      <w:lvlJc w:val="left"/>
      <w:pPr>
        <w:ind w:left="1800" w:hanging="1800"/>
      </w:pPr>
      <w:rPr>
        <w:rFonts w:hint="default"/>
        <w:b w:val="0"/>
        <w:color w:val="FF0000"/>
      </w:rPr>
    </w:lvl>
  </w:abstractNum>
  <w:abstractNum w:abstractNumId="37" w15:restartNumberingAfterBreak="0">
    <w:nsid w:val="6D71580A"/>
    <w:multiLevelType w:val="hybridMultilevel"/>
    <w:tmpl w:val="786671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45242C5"/>
    <w:multiLevelType w:val="hybridMultilevel"/>
    <w:tmpl w:val="7D0E0D84"/>
    <w:lvl w:ilvl="0" w:tplc="0409001B">
      <w:start w:val="1"/>
      <w:numFmt w:val="lowerRoman"/>
      <w:lvlText w:val="%1."/>
      <w:lvlJc w:val="righ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9" w15:restartNumberingAfterBreak="0">
    <w:nsid w:val="77FE1D6C"/>
    <w:multiLevelType w:val="hybridMultilevel"/>
    <w:tmpl w:val="F258D5E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0" w15:restartNumberingAfterBreak="0">
    <w:nsid w:val="797667E9"/>
    <w:multiLevelType w:val="hybridMultilevel"/>
    <w:tmpl w:val="F25A271A"/>
    <w:lvl w:ilvl="0" w:tplc="78A86A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9F7828"/>
    <w:multiLevelType w:val="hybridMultilevel"/>
    <w:tmpl w:val="D1C06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8"/>
  </w:num>
  <w:num w:numId="3">
    <w:abstractNumId w:val="22"/>
  </w:num>
  <w:num w:numId="4">
    <w:abstractNumId w:val="30"/>
  </w:num>
  <w:num w:numId="5">
    <w:abstractNumId w:val="25"/>
  </w:num>
  <w:num w:numId="6">
    <w:abstractNumId w:val="40"/>
  </w:num>
  <w:num w:numId="7">
    <w:abstractNumId w:val="3"/>
  </w:num>
  <w:num w:numId="8">
    <w:abstractNumId w:val="12"/>
  </w:num>
  <w:num w:numId="9">
    <w:abstractNumId w:val="13"/>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1"/>
  </w:num>
  <w:num w:numId="13">
    <w:abstractNumId w:val="23"/>
  </w:num>
  <w:num w:numId="14">
    <w:abstractNumId w:val="6"/>
  </w:num>
  <w:num w:numId="15">
    <w:abstractNumId w:val="28"/>
  </w:num>
  <w:num w:numId="16">
    <w:abstractNumId w:val="37"/>
  </w:num>
  <w:num w:numId="17">
    <w:abstractNumId w:val="31"/>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34"/>
  </w:num>
  <w:num w:numId="21">
    <w:abstractNumId w:val="11"/>
  </w:num>
  <w:num w:numId="22">
    <w:abstractNumId w:val="24"/>
  </w:num>
  <w:num w:numId="23">
    <w:abstractNumId w:val="26"/>
  </w:num>
  <w:num w:numId="24">
    <w:abstractNumId w:val="1"/>
  </w:num>
  <w:num w:numId="25">
    <w:abstractNumId w:val="33"/>
  </w:num>
  <w:num w:numId="26">
    <w:abstractNumId w:val="4"/>
  </w:num>
  <w:num w:numId="27">
    <w:abstractNumId w:val="29"/>
  </w:num>
  <w:num w:numId="28">
    <w:abstractNumId w:val="32"/>
  </w:num>
  <w:num w:numId="29">
    <w:abstractNumId w:val="27"/>
  </w:num>
  <w:num w:numId="30">
    <w:abstractNumId w:val="18"/>
  </w:num>
  <w:num w:numId="31">
    <w:abstractNumId w:val="8"/>
  </w:num>
  <w:num w:numId="32">
    <w:abstractNumId w:val="16"/>
  </w:num>
  <w:num w:numId="33">
    <w:abstractNumId w:val="9"/>
  </w:num>
  <w:num w:numId="34">
    <w:abstractNumId w:val="35"/>
  </w:num>
  <w:num w:numId="35">
    <w:abstractNumId w:val="36"/>
  </w:num>
  <w:num w:numId="36">
    <w:abstractNumId w:val="14"/>
  </w:num>
  <w:num w:numId="37">
    <w:abstractNumId w:val="41"/>
  </w:num>
  <w:num w:numId="38">
    <w:abstractNumId w:val="39"/>
  </w:num>
  <w:num w:numId="39">
    <w:abstractNumId w:val="2"/>
  </w:num>
  <w:num w:numId="40">
    <w:abstractNumId w:val="5"/>
  </w:num>
  <w:num w:numId="41">
    <w:abstractNumId w:val="10"/>
  </w:num>
  <w:num w:numId="42">
    <w:abstractNumId w:val="19"/>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ztzQ2NjA3NjE1NjdQ0lEKTi0uzszPAykwNawFAEGFp30tAAAA"/>
  </w:docVars>
  <w:rsids>
    <w:rsidRoot w:val="00854BFE"/>
    <w:rsid w:val="000000A3"/>
    <w:rsid w:val="00000DA0"/>
    <w:rsid w:val="000062C8"/>
    <w:rsid w:val="000062E3"/>
    <w:rsid w:val="00006BA2"/>
    <w:rsid w:val="00006DCE"/>
    <w:rsid w:val="0001188D"/>
    <w:rsid w:val="000122F7"/>
    <w:rsid w:val="00013515"/>
    <w:rsid w:val="00013EF5"/>
    <w:rsid w:val="00014D66"/>
    <w:rsid w:val="00015763"/>
    <w:rsid w:val="00017BB3"/>
    <w:rsid w:val="00020B37"/>
    <w:rsid w:val="00021516"/>
    <w:rsid w:val="000253F9"/>
    <w:rsid w:val="000259E8"/>
    <w:rsid w:val="00025E36"/>
    <w:rsid w:val="00026A4D"/>
    <w:rsid w:val="00026E26"/>
    <w:rsid w:val="0002757F"/>
    <w:rsid w:val="000304BA"/>
    <w:rsid w:val="000309F0"/>
    <w:rsid w:val="000312BD"/>
    <w:rsid w:val="00031685"/>
    <w:rsid w:val="00031BCE"/>
    <w:rsid w:val="0003208C"/>
    <w:rsid w:val="000349B6"/>
    <w:rsid w:val="000351FE"/>
    <w:rsid w:val="00040181"/>
    <w:rsid w:val="00040A3C"/>
    <w:rsid w:val="0004274D"/>
    <w:rsid w:val="00042AC3"/>
    <w:rsid w:val="00043484"/>
    <w:rsid w:val="00043E1E"/>
    <w:rsid w:val="00044084"/>
    <w:rsid w:val="000447F0"/>
    <w:rsid w:val="00044C1A"/>
    <w:rsid w:val="00045423"/>
    <w:rsid w:val="00045D07"/>
    <w:rsid w:val="000471C8"/>
    <w:rsid w:val="00050657"/>
    <w:rsid w:val="00050731"/>
    <w:rsid w:val="00050AC5"/>
    <w:rsid w:val="0005243C"/>
    <w:rsid w:val="00053D94"/>
    <w:rsid w:val="00054E9B"/>
    <w:rsid w:val="000562D7"/>
    <w:rsid w:val="00056C87"/>
    <w:rsid w:val="00056EB6"/>
    <w:rsid w:val="00060A74"/>
    <w:rsid w:val="000619E7"/>
    <w:rsid w:val="00061B44"/>
    <w:rsid w:val="00061DB4"/>
    <w:rsid w:val="00062435"/>
    <w:rsid w:val="00062902"/>
    <w:rsid w:val="00063CFC"/>
    <w:rsid w:val="00064262"/>
    <w:rsid w:val="00064A85"/>
    <w:rsid w:val="00065098"/>
    <w:rsid w:val="00065B69"/>
    <w:rsid w:val="00066604"/>
    <w:rsid w:val="000670BF"/>
    <w:rsid w:val="0007047A"/>
    <w:rsid w:val="00071D7C"/>
    <w:rsid w:val="00072758"/>
    <w:rsid w:val="00072842"/>
    <w:rsid w:val="00073E6D"/>
    <w:rsid w:val="000744C5"/>
    <w:rsid w:val="00074901"/>
    <w:rsid w:val="00076060"/>
    <w:rsid w:val="000765DB"/>
    <w:rsid w:val="00076F0F"/>
    <w:rsid w:val="00077036"/>
    <w:rsid w:val="000779AE"/>
    <w:rsid w:val="00082BC9"/>
    <w:rsid w:val="00082EAA"/>
    <w:rsid w:val="000851D7"/>
    <w:rsid w:val="00085A31"/>
    <w:rsid w:val="0008699F"/>
    <w:rsid w:val="00087C31"/>
    <w:rsid w:val="00092CE8"/>
    <w:rsid w:val="00092FB7"/>
    <w:rsid w:val="000936B9"/>
    <w:rsid w:val="0009386B"/>
    <w:rsid w:val="00093CCF"/>
    <w:rsid w:val="000956FD"/>
    <w:rsid w:val="00095C32"/>
    <w:rsid w:val="00096A90"/>
    <w:rsid w:val="000A0ED1"/>
    <w:rsid w:val="000A24B5"/>
    <w:rsid w:val="000A46D2"/>
    <w:rsid w:val="000A5749"/>
    <w:rsid w:val="000A5DEE"/>
    <w:rsid w:val="000A65CF"/>
    <w:rsid w:val="000A674D"/>
    <w:rsid w:val="000A6FAF"/>
    <w:rsid w:val="000A76C6"/>
    <w:rsid w:val="000B1CD6"/>
    <w:rsid w:val="000B1FD8"/>
    <w:rsid w:val="000B2526"/>
    <w:rsid w:val="000B290D"/>
    <w:rsid w:val="000B463D"/>
    <w:rsid w:val="000B5E93"/>
    <w:rsid w:val="000B6E91"/>
    <w:rsid w:val="000B71C1"/>
    <w:rsid w:val="000B7FB0"/>
    <w:rsid w:val="000C102F"/>
    <w:rsid w:val="000C10E4"/>
    <w:rsid w:val="000C2072"/>
    <w:rsid w:val="000C25D6"/>
    <w:rsid w:val="000C2C9B"/>
    <w:rsid w:val="000C332C"/>
    <w:rsid w:val="000C3B4E"/>
    <w:rsid w:val="000C5F0A"/>
    <w:rsid w:val="000C64F5"/>
    <w:rsid w:val="000C71A2"/>
    <w:rsid w:val="000C71C0"/>
    <w:rsid w:val="000C7BD4"/>
    <w:rsid w:val="000C7C23"/>
    <w:rsid w:val="000D28A7"/>
    <w:rsid w:val="000D53F8"/>
    <w:rsid w:val="000D610D"/>
    <w:rsid w:val="000D61EF"/>
    <w:rsid w:val="000D7935"/>
    <w:rsid w:val="000E0D6A"/>
    <w:rsid w:val="000E1438"/>
    <w:rsid w:val="000E1AEC"/>
    <w:rsid w:val="000E34D6"/>
    <w:rsid w:val="000E3C28"/>
    <w:rsid w:val="000E55E6"/>
    <w:rsid w:val="000E690C"/>
    <w:rsid w:val="000F1C57"/>
    <w:rsid w:val="000F565C"/>
    <w:rsid w:val="000F6577"/>
    <w:rsid w:val="00102458"/>
    <w:rsid w:val="001025EF"/>
    <w:rsid w:val="00112190"/>
    <w:rsid w:val="0011271C"/>
    <w:rsid w:val="0011279D"/>
    <w:rsid w:val="00114CA7"/>
    <w:rsid w:val="00115027"/>
    <w:rsid w:val="00115729"/>
    <w:rsid w:val="00115EBB"/>
    <w:rsid w:val="001161FC"/>
    <w:rsid w:val="0011642C"/>
    <w:rsid w:val="001165F3"/>
    <w:rsid w:val="00116636"/>
    <w:rsid w:val="0011699A"/>
    <w:rsid w:val="00116C6B"/>
    <w:rsid w:val="00116DB9"/>
    <w:rsid w:val="0011732E"/>
    <w:rsid w:val="0012082A"/>
    <w:rsid w:val="00121581"/>
    <w:rsid w:val="00122A64"/>
    <w:rsid w:val="0012584B"/>
    <w:rsid w:val="00126DBC"/>
    <w:rsid w:val="00131C4E"/>
    <w:rsid w:val="00131DAB"/>
    <w:rsid w:val="00132999"/>
    <w:rsid w:val="00132ED2"/>
    <w:rsid w:val="00133014"/>
    <w:rsid w:val="00134328"/>
    <w:rsid w:val="00140D1B"/>
    <w:rsid w:val="00141650"/>
    <w:rsid w:val="0014169A"/>
    <w:rsid w:val="001424D9"/>
    <w:rsid w:val="00142E3B"/>
    <w:rsid w:val="001500ED"/>
    <w:rsid w:val="001515E7"/>
    <w:rsid w:val="001520C9"/>
    <w:rsid w:val="001521C3"/>
    <w:rsid w:val="0015231C"/>
    <w:rsid w:val="00156124"/>
    <w:rsid w:val="00157734"/>
    <w:rsid w:val="00160FF3"/>
    <w:rsid w:val="00161289"/>
    <w:rsid w:val="00162519"/>
    <w:rsid w:val="00162BA8"/>
    <w:rsid w:val="00165752"/>
    <w:rsid w:val="00165F83"/>
    <w:rsid w:val="001663D6"/>
    <w:rsid w:val="00170492"/>
    <w:rsid w:val="00170B58"/>
    <w:rsid w:val="00171187"/>
    <w:rsid w:val="00171825"/>
    <w:rsid w:val="0017197C"/>
    <w:rsid w:val="0017374F"/>
    <w:rsid w:val="00174291"/>
    <w:rsid w:val="001800F4"/>
    <w:rsid w:val="001804EF"/>
    <w:rsid w:val="001805D3"/>
    <w:rsid w:val="00182409"/>
    <w:rsid w:val="001829F4"/>
    <w:rsid w:val="00184DB6"/>
    <w:rsid w:val="001859EE"/>
    <w:rsid w:val="00186E2F"/>
    <w:rsid w:val="00187315"/>
    <w:rsid w:val="001879BD"/>
    <w:rsid w:val="00187ED9"/>
    <w:rsid w:val="001905C0"/>
    <w:rsid w:val="001915FA"/>
    <w:rsid w:val="00191FEF"/>
    <w:rsid w:val="0019210E"/>
    <w:rsid w:val="0019268C"/>
    <w:rsid w:val="00195FDE"/>
    <w:rsid w:val="00197989"/>
    <w:rsid w:val="001A0557"/>
    <w:rsid w:val="001A0FBD"/>
    <w:rsid w:val="001A5257"/>
    <w:rsid w:val="001A5B8B"/>
    <w:rsid w:val="001A5C3F"/>
    <w:rsid w:val="001A5D71"/>
    <w:rsid w:val="001A62D5"/>
    <w:rsid w:val="001B0403"/>
    <w:rsid w:val="001B0FE5"/>
    <w:rsid w:val="001B16AE"/>
    <w:rsid w:val="001B1A70"/>
    <w:rsid w:val="001B27C3"/>
    <w:rsid w:val="001B2D5D"/>
    <w:rsid w:val="001B4AD3"/>
    <w:rsid w:val="001B52F3"/>
    <w:rsid w:val="001B574A"/>
    <w:rsid w:val="001B5C24"/>
    <w:rsid w:val="001B5C7A"/>
    <w:rsid w:val="001B7439"/>
    <w:rsid w:val="001C17E6"/>
    <w:rsid w:val="001C1C3D"/>
    <w:rsid w:val="001C39B5"/>
    <w:rsid w:val="001C528F"/>
    <w:rsid w:val="001C581B"/>
    <w:rsid w:val="001C5D25"/>
    <w:rsid w:val="001D0C25"/>
    <w:rsid w:val="001D12EF"/>
    <w:rsid w:val="001D4DD5"/>
    <w:rsid w:val="001D5725"/>
    <w:rsid w:val="001D59ED"/>
    <w:rsid w:val="001D761D"/>
    <w:rsid w:val="001E0D64"/>
    <w:rsid w:val="001E108A"/>
    <w:rsid w:val="001E3C26"/>
    <w:rsid w:val="001E6564"/>
    <w:rsid w:val="001F0297"/>
    <w:rsid w:val="001F089E"/>
    <w:rsid w:val="001F0DFD"/>
    <w:rsid w:val="001F139D"/>
    <w:rsid w:val="001F1D65"/>
    <w:rsid w:val="001F2075"/>
    <w:rsid w:val="001F2722"/>
    <w:rsid w:val="001F3B2A"/>
    <w:rsid w:val="001F4910"/>
    <w:rsid w:val="001F5E55"/>
    <w:rsid w:val="001F6771"/>
    <w:rsid w:val="001F713F"/>
    <w:rsid w:val="00202498"/>
    <w:rsid w:val="0020309B"/>
    <w:rsid w:val="002030E7"/>
    <w:rsid w:val="00206D2D"/>
    <w:rsid w:val="00206F8F"/>
    <w:rsid w:val="00207071"/>
    <w:rsid w:val="00207482"/>
    <w:rsid w:val="00210087"/>
    <w:rsid w:val="00210F21"/>
    <w:rsid w:val="00211C1B"/>
    <w:rsid w:val="00212614"/>
    <w:rsid w:val="00213B6F"/>
    <w:rsid w:val="00213FFB"/>
    <w:rsid w:val="00214EE0"/>
    <w:rsid w:val="002178FF"/>
    <w:rsid w:val="00221518"/>
    <w:rsid w:val="00221A6B"/>
    <w:rsid w:val="00222D98"/>
    <w:rsid w:val="002246C4"/>
    <w:rsid w:val="00224D8A"/>
    <w:rsid w:val="002251BF"/>
    <w:rsid w:val="00225DEB"/>
    <w:rsid w:val="002263E1"/>
    <w:rsid w:val="00226AB8"/>
    <w:rsid w:val="00226DE5"/>
    <w:rsid w:val="002270BF"/>
    <w:rsid w:val="00230634"/>
    <w:rsid w:val="00232618"/>
    <w:rsid w:val="00232700"/>
    <w:rsid w:val="00232746"/>
    <w:rsid w:val="00232F0E"/>
    <w:rsid w:val="0023326A"/>
    <w:rsid w:val="00233D54"/>
    <w:rsid w:val="00234722"/>
    <w:rsid w:val="00235019"/>
    <w:rsid w:val="00235428"/>
    <w:rsid w:val="00236BEF"/>
    <w:rsid w:val="0023705A"/>
    <w:rsid w:val="00240A03"/>
    <w:rsid w:val="002411C6"/>
    <w:rsid w:val="00241672"/>
    <w:rsid w:val="00241BE9"/>
    <w:rsid w:val="00242250"/>
    <w:rsid w:val="00242B25"/>
    <w:rsid w:val="00242D94"/>
    <w:rsid w:val="002432D6"/>
    <w:rsid w:val="00243D6C"/>
    <w:rsid w:val="00244439"/>
    <w:rsid w:val="00246353"/>
    <w:rsid w:val="00246E19"/>
    <w:rsid w:val="002470D7"/>
    <w:rsid w:val="00250EFC"/>
    <w:rsid w:val="00251349"/>
    <w:rsid w:val="002521F2"/>
    <w:rsid w:val="00252406"/>
    <w:rsid w:val="00252481"/>
    <w:rsid w:val="002526FA"/>
    <w:rsid w:val="0025292F"/>
    <w:rsid w:val="00253B69"/>
    <w:rsid w:val="00253CC5"/>
    <w:rsid w:val="002547C3"/>
    <w:rsid w:val="0025584B"/>
    <w:rsid w:val="00256411"/>
    <w:rsid w:val="00256AB3"/>
    <w:rsid w:val="00257357"/>
    <w:rsid w:val="00257FF9"/>
    <w:rsid w:val="002609F0"/>
    <w:rsid w:val="00262742"/>
    <w:rsid w:val="00262BE2"/>
    <w:rsid w:val="00264010"/>
    <w:rsid w:val="002641F7"/>
    <w:rsid w:val="00264DDA"/>
    <w:rsid w:val="0026530B"/>
    <w:rsid w:val="00266375"/>
    <w:rsid w:val="002669BC"/>
    <w:rsid w:val="00267115"/>
    <w:rsid w:val="00267911"/>
    <w:rsid w:val="002717F9"/>
    <w:rsid w:val="00275BFF"/>
    <w:rsid w:val="0027664C"/>
    <w:rsid w:val="002806AE"/>
    <w:rsid w:val="00280E0A"/>
    <w:rsid w:val="002811A2"/>
    <w:rsid w:val="00281DD0"/>
    <w:rsid w:val="00282F19"/>
    <w:rsid w:val="00284BCD"/>
    <w:rsid w:val="00284ECF"/>
    <w:rsid w:val="002854DB"/>
    <w:rsid w:val="00285A63"/>
    <w:rsid w:val="002877DE"/>
    <w:rsid w:val="0029017B"/>
    <w:rsid w:val="002902DF"/>
    <w:rsid w:val="002914AE"/>
    <w:rsid w:val="00291C9E"/>
    <w:rsid w:val="00292DC7"/>
    <w:rsid w:val="00293D36"/>
    <w:rsid w:val="00297F05"/>
    <w:rsid w:val="002A0294"/>
    <w:rsid w:val="002A1470"/>
    <w:rsid w:val="002A27E6"/>
    <w:rsid w:val="002A40CF"/>
    <w:rsid w:val="002A6BA5"/>
    <w:rsid w:val="002B1B49"/>
    <w:rsid w:val="002B3121"/>
    <w:rsid w:val="002B3EFA"/>
    <w:rsid w:val="002B3F53"/>
    <w:rsid w:val="002B421D"/>
    <w:rsid w:val="002B5240"/>
    <w:rsid w:val="002B55C8"/>
    <w:rsid w:val="002B56C4"/>
    <w:rsid w:val="002B5BB1"/>
    <w:rsid w:val="002B5D13"/>
    <w:rsid w:val="002B5F16"/>
    <w:rsid w:val="002C003C"/>
    <w:rsid w:val="002C0699"/>
    <w:rsid w:val="002C192B"/>
    <w:rsid w:val="002C1EB3"/>
    <w:rsid w:val="002C289A"/>
    <w:rsid w:val="002C36D4"/>
    <w:rsid w:val="002D011C"/>
    <w:rsid w:val="002D06B2"/>
    <w:rsid w:val="002D0DD8"/>
    <w:rsid w:val="002D2496"/>
    <w:rsid w:val="002D563A"/>
    <w:rsid w:val="002D5801"/>
    <w:rsid w:val="002D59DB"/>
    <w:rsid w:val="002D5B3F"/>
    <w:rsid w:val="002D609A"/>
    <w:rsid w:val="002D652E"/>
    <w:rsid w:val="002D6C13"/>
    <w:rsid w:val="002E016A"/>
    <w:rsid w:val="002E1632"/>
    <w:rsid w:val="002E171E"/>
    <w:rsid w:val="002E1DD7"/>
    <w:rsid w:val="002E4757"/>
    <w:rsid w:val="002E4D2E"/>
    <w:rsid w:val="002E5D44"/>
    <w:rsid w:val="002E6033"/>
    <w:rsid w:val="002E65D9"/>
    <w:rsid w:val="002E6682"/>
    <w:rsid w:val="002E70EA"/>
    <w:rsid w:val="002F0457"/>
    <w:rsid w:val="002F1202"/>
    <w:rsid w:val="002F3946"/>
    <w:rsid w:val="002F72CF"/>
    <w:rsid w:val="002F76A6"/>
    <w:rsid w:val="00300479"/>
    <w:rsid w:val="00300772"/>
    <w:rsid w:val="00300E59"/>
    <w:rsid w:val="00301830"/>
    <w:rsid w:val="00302109"/>
    <w:rsid w:val="0030397E"/>
    <w:rsid w:val="00303DCE"/>
    <w:rsid w:val="00304515"/>
    <w:rsid w:val="003047D6"/>
    <w:rsid w:val="00304ED8"/>
    <w:rsid w:val="00304F31"/>
    <w:rsid w:val="00305DCD"/>
    <w:rsid w:val="003064C1"/>
    <w:rsid w:val="00307D53"/>
    <w:rsid w:val="003104DB"/>
    <w:rsid w:val="00310B09"/>
    <w:rsid w:val="00311B6D"/>
    <w:rsid w:val="0031259A"/>
    <w:rsid w:val="00314361"/>
    <w:rsid w:val="00314906"/>
    <w:rsid w:val="0031527A"/>
    <w:rsid w:val="00315BA3"/>
    <w:rsid w:val="00315D8C"/>
    <w:rsid w:val="0031603A"/>
    <w:rsid w:val="00320E10"/>
    <w:rsid w:val="00321855"/>
    <w:rsid w:val="00321C68"/>
    <w:rsid w:val="00322883"/>
    <w:rsid w:val="003229D8"/>
    <w:rsid w:val="00322D37"/>
    <w:rsid w:val="00322DFD"/>
    <w:rsid w:val="0032367E"/>
    <w:rsid w:val="00323BA6"/>
    <w:rsid w:val="00325F4D"/>
    <w:rsid w:val="003271B1"/>
    <w:rsid w:val="00331D26"/>
    <w:rsid w:val="00332719"/>
    <w:rsid w:val="00333843"/>
    <w:rsid w:val="003344D5"/>
    <w:rsid w:val="00335613"/>
    <w:rsid w:val="00337768"/>
    <w:rsid w:val="003406FF"/>
    <w:rsid w:val="003407C9"/>
    <w:rsid w:val="00340CDC"/>
    <w:rsid w:val="0034103F"/>
    <w:rsid w:val="0034162C"/>
    <w:rsid w:val="003446E8"/>
    <w:rsid w:val="0034723F"/>
    <w:rsid w:val="0035233B"/>
    <w:rsid w:val="003525C8"/>
    <w:rsid w:val="00353266"/>
    <w:rsid w:val="00354B22"/>
    <w:rsid w:val="00355EAE"/>
    <w:rsid w:val="00357184"/>
    <w:rsid w:val="00360427"/>
    <w:rsid w:val="00361779"/>
    <w:rsid w:val="00364987"/>
    <w:rsid w:val="00364D80"/>
    <w:rsid w:val="00365CAA"/>
    <w:rsid w:val="0036621A"/>
    <w:rsid w:val="003667F5"/>
    <w:rsid w:val="0036724C"/>
    <w:rsid w:val="00367824"/>
    <w:rsid w:val="0037022D"/>
    <w:rsid w:val="00371D5D"/>
    <w:rsid w:val="00372317"/>
    <w:rsid w:val="0037253C"/>
    <w:rsid w:val="00372AEB"/>
    <w:rsid w:val="003730F5"/>
    <w:rsid w:val="00374B78"/>
    <w:rsid w:val="003764F1"/>
    <w:rsid w:val="0037696F"/>
    <w:rsid w:val="003776D2"/>
    <w:rsid w:val="00380CBE"/>
    <w:rsid w:val="00380F05"/>
    <w:rsid w:val="003811FA"/>
    <w:rsid w:val="0038165C"/>
    <w:rsid w:val="003830AB"/>
    <w:rsid w:val="00383C4F"/>
    <w:rsid w:val="00385779"/>
    <w:rsid w:val="00386A9E"/>
    <w:rsid w:val="00387534"/>
    <w:rsid w:val="0039037D"/>
    <w:rsid w:val="00393DB1"/>
    <w:rsid w:val="00394371"/>
    <w:rsid w:val="003951A7"/>
    <w:rsid w:val="0039596A"/>
    <w:rsid w:val="003978E1"/>
    <w:rsid w:val="003A03E5"/>
    <w:rsid w:val="003A2B90"/>
    <w:rsid w:val="003A309E"/>
    <w:rsid w:val="003A33FE"/>
    <w:rsid w:val="003A3E71"/>
    <w:rsid w:val="003A4224"/>
    <w:rsid w:val="003A4C65"/>
    <w:rsid w:val="003A6282"/>
    <w:rsid w:val="003A7BBC"/>
    <w:rsid w:val="003B0163"/>
    <w:rsid w:val="003B0531"/>
    <w:rsid w:val="003B08C3"/>
    <w:rsid w:val="003B24AF"/>
    <w:rsid w:val="003B4603"/>
    <w:rsid w:val="003B49ED"/>
    <w:rsid w:val="003B5251"/>
    <w:rsid w:val="003B5EF1"/>
    <w:rsid w:val="003B65D2"/>
    <w:rsid w:val="003B6FC0"/>
    <w:rsid w:val="003B7B1A"/>
    <w:rsid w:val="003C07BF"/>
    <w:rsid w:val="003C0A21"/>
    <w:rsid w:val="003C0ED0"/>
    <w:rsid w:val="003C1640"/>
    <w:rsid w:val="003C1EDF"/>
    <w:rsid w:val="003C2F5F"/>
    <w:rsid w:val="003C4995"/>
    <w:rsid w:val="003C4C75"/>
    <w:rsid w:val="003C64CF"/>
    <w:rsid w:val="003C691B"/>
    <w:rsid w:val="003C6AB8"/>
    <w:rsid w:val="003D188C"/>
    <w:rsid w:val="003D1EBF"/>
    <w:rsid w:val="003D1F61"/>
    <w:rsid w:val="003D4628"/>
    <w:rsid w:val="003D4A53"/>
    <w:rsid w:val="003E01D1"/>
    <w:rsid w:val="003E0A09"/>
    <w:rsid w:val="003E0C2A"/>
    <w:rsid w:val="003E32B5"/>
    <w:rsid w:val="003E3484"/>
    <w:rsid w:val="003E3AD1"/>
    <w:rsid w:val="003E3B0B"/>
    <w:rsid w:val="003E6856"/>
    <w:rsid w:val="003F09EE"/>
    <w:rsid w:val="003F2824"/>
    <w:rsid w:val="003F39DD"/>
    <w:rsid w:val="003F3CA2"/>
    <w:rsid w:val="003F42D2"/>
    <w:rsid w:val="003F4956"/>
    <w:rsid w:val="003F586D"/>
    <w:rsid w:val="003F5933"/>
    <w:rsid w:val="003F5EAE"/>
    <w:rsid w:val="003F7474"/>
    <w:rsid w:val="003F7F2F"/>
    <w:rsid w:val="004012D4"/>
    <w:rsid w:val="00402DB9"/>
    <w:rsid w:val="00403F70"/>
    <w:rsid w:val="004046F4"/>
    <w:rsid w:val="00404F2F"/>
    <w:rsid w:val="00405174"/>
    <w:rsid w:val="004056CC"/>
    <w:rsid w:val="004071F3"/>
    <w:rsid w:val="0040770F"/>
    <w:rsid w:val="0040777E"/>
    <w:rsid w:val="004111C7"/>
    <w:rsid w:val="00411F02"/>
    <w:rsid w:val="004128CC"/>
    <w:rsid w:val="00413939"/>
    <w:rsid w:val="0041457B"/>
    <w:rsid w:val="004149DB"/>
    <w:rsid w:val="00415481"/>
    <w:rsid w:val="00415C11"/>
    <w:rsid w:val="004167FD"/>
    <w:rsid w:val="004202BE"/>
    <w:rsid w:val="00420FE4"/>
    <w:rsid w:val="00421FC4"/>
    <w:rsid w:val="00422D2D"/>
    <w:rsid w:val="00423DAF"/>
    <w:rsid w:val="004249C4"/>
    <w:rsid w:val="004260B4"/>
    <w:rsid w:val="004274E9"/>
    <w:rsid w:val="004276D8"/>
    <w:rsid w:val="004279C7"/>
    <w:rsid w:val="00427CF8"/>
    <w:rsid w:val="00432032"/>
    <w:rsid w:val="00432421"/>
    <w:rsid w:val="004339C8"/>
    <w:rsid w:val="00434752"/>
    <w:rsid w:val="00434C59"/>
    <w:rsid w:val="00435316"/>
    <w:rsid w:val="00436C2F"/>
    <w:rsid w:val="00436E69"/>
    <w:rsid w:val="004379BF"/>
    <w:rsid w:val="00437B6B"/>
    <w:rsid w:val="00437BD7"/>
    <w:rsid w:val="00437C7D"/>
    <w:rsid w:val="0044019F"/>
    <w:rsid w:val="00440476"/>
    <w:rsid w:val="00441EB9"/>
    <w:rsid w:val="004438B5"/>
    <w:rsid w:val="00444597"/>
    <w:rsid w:val="004445D8"/>
    <w:rsid w:val="00445D38"/>
    <w:rsid w:val="00446622"/>
    <w:rsid w:val="004479B0"/>
    <w:rsid w:val="00451810"/>
    <w:rsid w:val="00451AE4"/>
    <w:rsid w:val="004527AE"/>
    <w:rsid w:val="004555A7"/>
    <w:rsid w:val="004574A6"/>
    <w:rsid w:val="0045785F"/>
    <w:rsid w:val="00460B5D"/>
    <w:rsid w:val="004617E6"/>
    <w:rsid w:val="00463916"/>
    <w:rsid w:val="004642A2"/>
    <w:rsid w:val="004644BC"/>
    <w:rsid w:val="00464CA7"/>
    <w:rsid w:val="00465D1D"/>
    <w:rsid w:val="00465E30"/>
    <w:rsid w:val="004660E3"/>
    <w:rsid w:val="0046712A"/>
    <w:rsid w:val="0046717B"/>
    <w:rsid w:val="004673AA"/>
    <w:rsid w:val="0046759F"/>
    <w:rsid w:val="0047025C"/>
    <w:rsid w:val="004706C9"/>
    <w:rsid w:val="00470AAC"/>
    <w:rsid w:val="004719D4"/>
    <w:rsid w:val="00471B39"/>
    <w:rsid w:val="00472E59"/>
    <w:rsid w:val="0047361D"/>
    <w:rsid w:val="00473C40"/>
    <w:rsid w:val="0047559F"/>
    <w:rsid w:val="00475899"/>
    <w:rsid w:val="00475D43"/>
    <w:rsid w:val="00477C84"/>
    <w:rsid w:val="00480F97"/>
    <w:rsid w:val="004811AE"/>
    <w:rsid w:val="00484929"/>
    <w:rsid w:val="00484AA7"/>
    <w:rsid w:val="00484D56"/>
    <w:rsid w:val="00484D65"/>
    <w:rsid w:val="00485194"/>
    <w:rsid w:val="00485443"/>
    <w:rsid w:val="00485A0F"/>
    <w:rsid w:val="00492CFC"/>
    <w:rsid w:val="0049529B"/>
    <w:rsid w:val="00495985"/>
    <w:rsid w:val="00497674"/>
    <w:rsid w:val="004978EF"/>
    <w:rsid w:val="004A01B1"/>
    <w:rsid w:val="004A04FF"/>
    <w:rsid w:val="004A1BA6"/>
    <w:rsid w:val="004A1F6E"/>
    <w:rsid w:val="004A22B1"/>
    <w:rsid w:val="004A2363"/>
    <w:rsid w:val="004A2CA5"/>
    <w:rsid w:val="004A312D"/>
    <w:rsid w:val="004A32DC"/>
    <w:rsid w:val="004A456D"/>
    <w:rsid w:val="004A459C"/>
    <w:rsid w:val="004A5467"/>
    <w:rsid w:val="004B1C2E"/>
    <w:rsid w:val="004B22C2"/>
    <w:rsid w:val="004B30D8"/>
    <w:rsid w:val="004B33F5"/>
    <w:rsid w:val="004B4558"/>
    <w:rsid w:val="004B4ABE"/>
    <w:rsid w:val="004B7CB5"/>
    <w:rsid w:val="004C00F1"/>
    <w:rsid w:val="004C1B12"/>
    <w:rsid w:val="004C3886"/>
    <w:rsid w:val="004C3984"/>
    <w:rsid w:val="004C3EBE"/>
    <w:rsid w:val="004C6929"/>
    <w:rsid w:val="004C69AA"/>
    <w:rsid w:val="004C73F3"/>
    <w:rsid w:val="004C791D"/>
    <w:rsid w:val="004D0242"/>
    <w:rsid w:val="004D1B4D"/>
    <w:rsid w:val="004D3186"/>
    <w:rsid w:val="004D4503"/>
    <w:rsid w:val="004D455A"/>
    <w:rsid w:val="004D5537"/>
    <w:rsid w:val="004D68B7"/>
    <w:rsid w:val="004D6F54"/>
    <w:rsid w:val="004D71CE"/>
    <w:rsid w:val="004D7CF5"/>
    <w:rsid w:val="004E1579"/>
    <w:rsid w:val="004E15EC"/>
    <w:rsid w:val="004E22D8"/>
    <w:rsid w:val="004E28B8"/>
    <w:rsid w:val="004E40CA"/>
    <w:rsid w:val="004E55EE"/>
    <w:rsid w:val="004E6C43"/>
    <w:rsid w:val="004E7862"/>
    <w:rsid w:val="004F101D"/>
    <w:rsid w:val="004F1C56"/>
    <w:rsid w:val="004F2200"/>
    <w:rsid w:val="004F2971"/>
    <w:rsid w:val="004F2E1B"/>
    <w:rsid w:val="004F37FF"/>
    <w:rsid w:val="004F4B00"/>
    <w:rsid w:val="004F618C"/>
    <w:rsid w:val="004F7047"/>
    <w:rsid w:val="004F7552"/>
    <w:rsid w:val="004F7B95"/>
    <w:rsid w:val="004F7C39"/>
    <w:rsid w:val="00500974"/>
    <w:rsid w:val="0050150A"/>
    <w:rsid w:val="0050164A"/>
    <w:rsid w:val="00501F44"/>
    <w:rsid w:val="005022CC"/>
    <w:rsid w:val="00502367"/>
    <w:rsid w:val="00504C23"/>
    <w:rsid w:val="0050730F"/>
    <w:rsid w:val="00507C18"/>
    <w:rsid w:val="00510674"/>
    <w:rsid w:val="00510B34"/>
    <w:rsid w:val="005125F9"/>
    <w:rsid w:val="005136DD"/>
    <w:rsid w:val="00513914"/>
    <w:rsid w:val="005139AE"/>
    <w:rsid w:val="00513A19"/>
    <w:rsid w:val="00513DEB"/>
    <w:rsid w:val="005140D1"/>
    <w:rsid w:val="005144EE"/>
    <w:rsid w:val="0051501F"/>
    <w:rsid w:val="00517EC2"/>
    <w:rsid w:val="00521576"/>
    <w:rsid w:val="0052298B"/>
    <w:rsid w:val="00522A66"/>
    <w:rsid w:val="00522B36"/>
    <w:rsid w:val="00523C11"/>
    <w:rsid w:val="00523EBD"/>
    <w:rsid w:val="00524CB1"/>
    <w:rsid w:val="00524DE5"/>
    <w:rsid w:val="0052652A"/>
    <w:rsid w:val="00527649"/>
    <w:rsid w:val="0053031A"/>
    <w:rsid w:val="005347C2"/>
    <w:rsid w:val="00536096"/>
    <w:rsid w:val="0053670E"/>
    <w:rsid w:val="00541528"/>
    <w:rsid w:val="00541C7D"/>
    <w:rsid w:val="00542C34"/>
    <w:rsid w:val="005435E6"/>
    <w:rsid w:val="00544DE7"/>
    <w:rsid w:val="005451B7"/>
    <w:rsid w:val="005457EA"/>
    <w:rsid w:val="0054681C"/>
    <w:rsid w:val="00546E6D"/>
    <w:rsid w:val="00551704"/>
    <w:rsid w:val="00552F31"/>
    <w:rsid w:val="005532BD"/>
    <w:rsid w:val="005532D9"/>
    <w:rsid w:val="0055396D"/>
    <w:rsid w:val="00553A93"/>
    <w:rsid w:val="00554532"/>
    <w:rsid w:val="0055509A"/>
    <w:rsid w:val="005552FF"/>
    <w:rsid w:val="00555E95"/>
    <w:rsid w:val="00555F0F"/>
    <w:rsid w:val="005570E4"/>
    <w:rsid w:val="0056312E"/>
    <w:rsid w:val="005639A6"/>
    <w:rsid w:val="005643CF"/>
    <w:rsid w:val="00564627"/>
    <w:rsid w:val="00564F4C"/>
    <w:rsid w:val="00565AB5"/>
    <w:rsid w:val="00566B6F"/>
    <w:rsid w:val="00566DB7"/>
    <w:rsid w:val="00567897"/>
    <w:rsid w:val="0057120E"/>
    <w:rsid w:val="00572E2F"/>
    <w:rsid w:val="00573B06"/>
    <w:rsid w:val="00573C04"/>
    <w:rsid w:val="005741FD"/>
    <w:rsid w:val="005765FD"/>
    <w:rsid w:val="00580032"/>
    <w:rsid w:val="005827DD"/>
    <w:rsid w:val="005832FE"/>
    <w:rsid w:val="00583505"/>
    <w:rsid w:val="00583AAF"/>
    <w:rsid w:val="00584659"/>
    <w:rsid w:val="0058471E"/>
    <w:rsid w:val="00590B2C"/>
    <w:rsid w:val="0059142A"/>
    <w:rsid w:val="00591765"/>
    <w:rsid w:val="00592B7F"/>
    <w:rsid w:val="00593572"/>
    <w:rsid w:val="00594D02"/>
    <w:rsid w:val="00595018"/>
    <w:rsid w:val="005953DB"/>
    <w:rsid w:val="00595996"/>
    <w:rsid w:val="005964CA"/>
    <w:rsid w:val="00596B99"/>
    <w:rsid w:val="005A006A"/>
    <w:rsid w:val="005A0C51"/>
    <w:rsid w:val="005A18CE"/>
    <w:rsid w:val="005A19CC"/>
    <w:rsid w:val="005A276C"/>
    <w:rsid w:val="005A3DF2"/>
    <w:rsid w:val="005A3E51"/>
    <w:rsid w:val="005A6DCD"/>
    <w:rsid w:val="005A6EDA"/>
    <w:rsid w:val="005A7261"/>
    <w:rsid w:val="005B0E43"/>
    <w:rsid w:val="005B20CE"/>
    <w:rsid w:val="005B3935"/>
    <w:rsid w:val="005B3969"/>
    <w:rsid w:val="005B434D"/>
    <w:rsid w:val="005B5F26"/>
    <w:rsid w:val="005C0D5C"/>
    <w:rsid w:val="005C20B2"/>
    <w:rsid w:val="005C253C"/>
    <w:rsid w:val="005C30A8"/>
    <w:rsid w:val="005C3303"/>
    <w:rsid w:val="005C3AD9"/>
    <w:rsid w:val="005C3ED8"/>
    <w:rsid w:val="005C4E29"/>
    <w:rsid w:val="005C5148"/>
    <w:rsid w:val="005C515F"/>
    <w:rsid w:val="005C5840"/>
    <w:rsid w:val="005C6077"/>
    <w:rsid w:val="005D00B4"/>
    <w:rsid w:val="005D0473"/>
    <w:rsid w:val="005D0E79"/>
    <w:rsid w:val="005D1206"/>
    <w:rsid w:val="005D3887"/>
    <w:rsid w:val="005D41E7"/>
    <w:rsid w:val="005D57B8"/>
    <w:rsid w:val="005D60E3"/>
    <w:rsid w:val="005D6E1F"/>
    <w:rsid w:val="005E114E"/>
    <w:rsid w:val="005E1504"/>
    <w:rsid w:val="005E1F34"/>
    <w:rsid w:val="005E2A60"/>
    <w:rsid w:val="005E385C"/>
    <w:rsid w:val="005E4AA1"/>
    <w:rsid w:val="005E4E2E"/>
    <w:rsid w:val="005E6B4E"/>
    <w:rsid w:val="005F04B0"/>
    <w:rsid w:val="005F0CAD"/>
    <w:rsid w:val="005F0CF4"/>
    <w:rsid w:val="005F26B5"/>
    <w:rsid w:val="005F2993"/>
    <w:rsid w:val="005F31F9"/>
    <w:rsid w:val="005F3E04"/>
    <w:rsid w:val="005F417A"/>
    <w:rsid w:val="005F5F7C"/>
    <w:rsid w:val="00600139"/>
    <w:rsid w:val="0060177D"/>
    <w:rsid w:val="00601F69"/>
    <w:rsid w:val="00602EAF"/>
    <w:rsid w:val="00603BE5"/>
    <w:rsid w:val="00604B0E"/>
    <w:rsid w:val="0060535E"/>
    <w:rsid w:val="006061C2"/>
    <w:rsid w:val="0060649A"/>
    <w:rsid w:val="0061001B"/>
    <w:rsid w:val="00610774"/>
    <w:rsid w:val="00611503"/>
    <w:rsid w:val="0061155E"/>
    <w:rsid w:val="00611F5B"/>
    <w:rsid w:val="00612AD4"/>
    <w:rsid w:val="00613AB4"/>
    <w:rsid w:val="006144D9"/>
    <w:rsid w:val="0061699F"/>
    <w:rsid w:val="006177BD"/>
    <w:rsid w:val="006178A0"/>
    <w:rsid w:val="00617B6C"/>
    <w:rsid w:val="006202D3"/>
    <w:rsid w:val="00622159"/>
    <w:rsid w:val="006221E8"/>
    <w:rsid w:val="00622238"/>
    <w:rsid w:val="00622662"/>
    <w:rsid w:val="00622AA7"/>
    <w:rsid w:val="00622AE7"/>
    <w:rsid w:val="00622F51"/>
    <w:rsid w:val="00623D68"/>
    <w:rsid w:val="00623DA7"/>
    <w:rsid w:val="006276DD"/>
    <w:rsid w:val="00631BD5"/>
    <w:rsid w:val="00632AFC"/>
    <w:rsid w:val="00632C8D"/>
    <w:rsid w:val="00632D3C"/>
    <w:rsid w:val="00633AFC"/>
    <w:rsid w:val="00635665"/>
    <w:rsid w:val="00635757"/>
    <w:rsid w:val="00635B2B"/>
    <w:rsid w:val="00636008"/>
    <w:rsid w:val="0063697E"/>
    <w:rsid w:val="00636DE6"/>
    <w:rsid w:val="00637804"/>
    <w:rsid w:val="00640C36"/>
    <w:rsid w:val="0064311E"/>
    <w:rsid w:val="006432A3"/>
    <w:rsid w:val="00643EDA"/>
    <w:rsid w:val="0064674D"/>
    <w:rsid w:val="006472E3"/>
    <w:rsid w:val="00647BE0"/>
    <w:rsid w:val="00647F2C"/>
    <w:rsid w:val="00650019"/>
    <w:rsid w:val="006501F2"/>
    <w:rsid w:val="006506B9"/>
    <w:rsid w:val="006508B6"/>
    <w:rsid w:val="00650EF5"/>
    <w:rsid w:val="00652472"/>
    <w:rsid w:val="00653645"/>
    <w:rsid w:val="0065555B"/>
    <w:rsid w:val="006558D6"/>
    <w:rsid w:val="00655CC1"/>
    <w:rsid w:val="006562E1"/>
    <w:rsid w:val="0065660E"/>
    <w:rsid w:val="00656704"/>
    <w:rsid w:val="00656E3A"/>
    <w:rsid w:val="006576D9"/>
    <w:rsid w:val="00661E39"/>
    <w:rsid w:val="006622B2"/>
    <w:rsid w:val="00663501"/>
    <w:rsid w:val="0066403C"/>
    <w:rsid w:val="00666CCB"/>
    <w:rsid w:val="00672100"/>
    <w:rsid w:val="00672F63"/>
    <w:rsid w:val="006734E2"/>
    <w:rsid w:val="00673577"/>
    <w:rsid w:val="0067446F"/>
    <w:rsid w:val="006750CB"/>
    <w:rsid w:val="00677997"/>
    <w:rsid w:val="0068012A"/>
    <w:rsid w:val="0068146A"/>
    <w:rsid w:val="006816BC"/>
    <w:rsid w:val="00682D8D"/>
    <w:rsid w:val="0068488D"/>
    <w:rsid w:val="00685553"/>
    <w:rsid w:val="00685742"/>
    <w:rsid w:val="0068581C"/>
    <w:rsid w:val="00685C73"/>
    <w:rsid w:val="00686982"/>
    <w:rsid w:val="00686E59"/>
    <w:rsid w:val="00687977"/>
    <w:rsid w:val="0069028F"/>
    <w:rsid w:val="00692A72"/>
    <w:rsid w:val="00694FEE"/>
    <w:rsid w:val="0069538A"/>
    <w:rsid w:val="006957AD"/>
    <w:rsid w:val="00696ACC"/>
    <w:rsid w:val="006A085F"/>
    <w:rsid w:val="006A194F"/>
    <w:rsid w:val="006A19D7"/>
    <w:rsid w:val="006A1AD7"/>
    <w:rsid w:val="006A2ED9"/>
    <w:rsid w:val="006A507E"/>
    <w:rsid w:val="006B05DD"/>
    <w:rsid w:val="006B0646"/>
    <w:rsid w:val="006B16F4"/>
    <w:rsid w:val="006B2D26"/>
    <w:rsid w:val="006B5969"/>
    <w:rsid w:val="006B5DF3"/>
    <w:rsid w:val="006B79FA"/>
    <w:rsid w:val="006C2A50"/>
    <w:rsid w:val="006C3738"/>
    <w:rsid w:val="006C37B6"/>
    <w:rsid w:val="006C669D"/>
    <w:rsid w:val="006D105A"/>
    <w:rsid w:val="006D15F9"/>
    <w:rsid w:val="006D177C"/>
    <w:rsid w:val="006D49F9"/>
    <w:rsid w:val="006D4C29"/>
    <w:rsid w:val="006D55F7"/>
    <w:rsid w:val="006D5A53"/>
    <w:rsid w:val="006D5C05"/>
    <w:rsid w:val="006D6D06"/>
    <w:rsid w:val="006E0C67"/>
    <w:rsid w:val="006E3B06"/>
    <w:rsid w:val="006E47E6"/>
    <w:rsid w:val="006E56BA"/>
    <w:rsid w:val="006E7550"/>
    <w:rsid w:val="006E7AE7"/>
    <w:rsid w:val="006F115B"/>
    <w:rsid w:val="006F1357"/>
    <w:rsid w:val="006F1BC5"/>
    <w:rsid w:val="006F2E87"/>
    <w:rsid w:val="006F3189"/>
    <w:rsid w:val="006F36D7"/>
    <w:rsid w:val="006F4800"/>
    <w:rsid w:val="006F4D65"/>
    <w:rsid w:val="006F7172"/>
    <w:rsid w:val="006F7742"/>
    <w:rsid w:val="006F7A36"/>
    <w:rsid w:val="006F7D26"/>
    <w:rsid w:val="00700B2A"/>
    <w:rsid w:val="00702D34"/>
    <w:rsid w:val="00703421"/>
    <w:rsid w:val="00705572"/>
    <w:rsid w:val="00707034"/>
    <w:rsid w:val="00707E1E"/>
    <w:rsid w:val="0071030E"/>
    <w:rsid w:val="00710614"/>
    <w:rsid w:val="00711454"/>
    <w:rsid w:val="007123F5"/>
    <w:rsid w:val="00712A24"/>
    <w:rsid w:val="00713C5D"/>
    <w:rsid w:val="00714180"/>
    <w:rsid w:val="00716562"/>
    <w:rsid w:val="007173C5"/>
    <w:rsid w:val="00717FC9"/>
    <w:rsid w:val="00720166"/>
    <w:rsid w:val="0072133E"/>
    <w:rsid w:val="007223C3"/>
    <w:rsid w:val="00722738"/>
    <w:rsid w:val="0072369C"/>
    <w:rsid w:val="00726320"/>
    <w:rsid w:val="00727976"/>
    <w:rsid w:val="007302A4"/>
    <w:rsid w:val="007302E9"/>
    <w:rsid w:val="00730E86"/>
    <w:rsid w:val="007326CA"/>
    <w:rsid w:val="0073275A"/>
    <w:rsid w:val="00732B88"/>
    <w:rsid w:val="00733FCD"/>
    <w:rsid w:val="0073517C"/>
    <w:rsid w:val="00735A67"/>
    <w:rsid w:val="007362E4"/>
    <w:rsid w:val="00737357"/>
    <w:rsid w:val="007374E3"/>
    <w:rsid w:val="007400C2"/>
    <w:rsid w:val="00740E14"/>
    <w:rsid w:val="0074222C"/>
    <w:rsid w:val="007430A5"/>
    <w:rsid w:val="00743D7E"/>
    <w:rsid w:val="00746C32"/>
    <w:rsid w:val="007474DC"/>
    <w:rsid w:val="00747E6E"/>
    <w:rsid w:val="007506C3"/>
    <w:rsid w:val="0075265E"/>
    <w:rsid w:val="007526CB"/>
    <w:rsid w:val="007528C9"/>
    <w:rsid w:val="00753109"/>
    <w:rsid w:val="00753B80"/>
    <w:rsid w:val="007546D0"/>
    <w:rsid w:val="00754AE0"/>
    <w:rsid w:val="00754F98"/>
    <w:rsid w:val="00756158"/>
    <w:rsid w:val="0075785D"/>
    <w:rsid w:val="0076039F"/>
    <w:rsid w:val="007605C5"/>
    <w:rsid w:val="00760FAC"/>
    <w:rsid w:val="00762533"/>
    <w:rsid w:val="00764E01"/>
    <w:rsid w:val="00765076"/>
    <w:rsid w:val="00765C54"/>
    <w:rsid w:val="00766FAF"/>
    <w:rsid w:val="00767139"/>
    <w:rsid w:val="00771579"/>
    <w:rsid w:val="00771689"/>
    <w:rsid w:val="00771E1A"/>
    <w:rsid w:val="00772403"/>
    <w:rsid w:val="007742EE"/>
    <w:rsid w:val="007769A8"/>
    <w:rsid w:val="00777194"/>
    <w:rsid w:val="00782114"/>
    <w:rsid w:val="0078332E"/>
    <w:rsid w:val="00784A87"/>
    <w:rsid w:val="0078569A"/>
    <w:rsid w:val="00786E5D"/>
    <w:rsid w:val="00787AC5"/>
    <w:rsid w:val="00790CB3"/>
    <w:rsid w:val="00791A12"/>
    <w:rsid w:val="00793B73"/>
    <w:rsid w:val="00793C7C"/>
    <w:rsid w:val="00794315"/>
    <w:rsid w:val="00794528"/>
    <w:rsid w:val="00796A04"/>
    <w:rsid w:val="007A1CF4"/>
    <w:rsid w:val="007A29C0"/>
    <w:rsid w:val="007A3073"/>
    <w:rsid w:val="007A3969"/>
    <w:rsid w:val="007A494D"/>
    <w:rsid w:val="007A5DA7"/>
    <w:rsid w:val="007A5F7B"/>
    <w:rsid w:val="007A62B7"/>
    <w:rsid w:val="007A64BB"/>
    <w:rsid w:val="007A6741"/>
    <w:rsid w:val="007A727A"/>
    <w:rsid w:val="007A73E5"/>
    <w:rsid w:val="007A7EDD"/>
    <w:rsid w:val="007B0AF5"/>
    <w:rsid w:val="007B0D2E"/>
    <w:rsid w:val="007B19CC"/>
    <w:rsid w:val="007B2815"/>
    <w:rsid w:val="007B3F14"/>
    <w:rsid w:val="007B4292"/>
    <w:rsid w:val="007B4A4E"/>
    <w:rsid w:val="007B5491"/>
    <w:rsid w:val="007B59E8"/>
    <w:rsid w:val="007B5A2D"/>
    <w:rsid w:val="007B7D77"/>
    <w:rsid w:val="007C07C2"/>
    <w:rsid w:val="007C0877"/>
    <w:rsid w:val="007C10F2"/>
    <w:rsid w:val="007C1D9E"/>
    <w:rsid w:val="007C1FCB"/>
    <w:rsid w:val="007C28DB"/>
    <w:rsid w:val="007C4561"/>
    <w:rsid w:val="007C4B81"/>
    <w:rsid w:val="007C63B7"/>
    <w:rsid w:val="007C6421"/>
    <w:rsid w:val="007C7398"/>
    <w:rsid w:val="007D09B4"/>
    <w:rsid w:val="007D1B86"/>
    <w:rsid w:val="007D3FC7"/>
    <w:rsid w:val="007D40E3"/>
    <w:rsid w:val="007D53CC"/>
    <w:rsid w:val="007D558A"/>
    <w:rsid w:val="007D5C64"/>
    <w:rsid w:val="007D6703"/>
    <w:rsid w:val="007E0184"/>
    <w:rsid w:val="007E05C7"/>
    <w:rsid w:val="007E30B6"/>
    <w:rsid w:val="007E4EF2"/>
    <w:rsid w:val="007F1D2E"/>
    <w:rsid w:val="007F2E14"/>
    <w:rsid w:val="007F3A23"/>
    <w:rsid w:val="007F3C63"/>
    <w:rsid w:val="007F4B0F"/>
    <w:rsid w:val="007F4B66"/>
    <w:rsid w:val="007F4C25"/>
    <w:rsid w:val="007F60A5"/>
    <w:rsid w:val="007F66A8"/>
    <w:rsid w:val="007F6F55"/>
    <w:rsid w:val="007F7610"/>
    <w:rsid w:val="007F7853"/>
    <w:rsid w:val="00800290"/>
    <w:rsid w:val="00800C73"/>
    <w:rsid w:val="008010E5"/>
    <w:rsid w:val="00801C42"/>
    <w:rsid w:val="00802E12"/>
    <w:rsid w:val="00803E17"/>
    <w:rsid w:val="00804CA1"/>
    <w:rsid w:val="00805927"/>
    <w:rsid w:val="00811D98"/>
    <w:rsid w:val="0081416C"/>
    <w:rsid w:val="00814407"/>
    <w:rsid w:val="0081649B"/>
    <w:rsid w:val="008165BB"/>
    <w:rsid w:val="00817D42"/>
    <w:rsid w:val="00821351"/>
    <w:rsid w:val="008254C4"/>
    <w:rsid w:val="00825B10"/>
    <w:rsid w:val="00825FF9"/>
    <w:rsid w:val="008261E6"/>
    <w:rsid w:val="00826707"/>
    <w:rsid w:val="0082690A"/>
    <w:rsid w:val="008329F3"/>
    <w:rsid w:val="00832C7D"/>
    <w:rsid w:val="0083429E"/>
    <w:rsid w:val="00834785"/>
    <w:rsid w:val="008360C3"/>
    <w:rsid w:val="00836317"/>
    <w:rsid w:val="00836B29"/>
    <w:rsid w:val="0083748A"/>
    <w:rsid w:val="00840163"/>
    <w:rsid w:val="00840FD4"/>
    <w:rsid w:val="00840FF1"/>
    <w:rsid w:val="0084164E"/>
    <w:rsid w:val="0084297A"/>
    <w:rsid w:val="00843FDB"/>
    <w:rsid w:val="00844C20"/>
    <w:rsid w:val="00845A56"/>
    <w:rsid w:val="0084679D"/>
    <w:rsid w:val="00846887"/>
    <w:rsid w:val="008476A8"/>
    <w:rsid w:val="008476E3"/>
    <w:rsid w:val="0085162E"/>
    <w:rsid w:val="00852450"/>
    <w:rsid w:val="00852A7D"/>
    <w:rsid w:val="00852C5F"/>
    <w:rsid w:val="00853923"/>
    <w:rsid w:val="00854BFE"/>
    <w:rsid w:val="00854E6D"/>
    <w:rsid w:val="00855A26"/>
    <w:rsid w:val="00855CE6"/>
    <w:rsid w:val="00856155"/>
    <w:rsid w:val="00857725"/>
    <w:rsid w:val="0086079D"/>
    <w:rsid w:val="00860FD3"/>
    <w:rsid w:val="00865267"/>
    <w:rsid w:val="00866628"/>
    <w:rsid w:val="00866663"/>
    <w:rsid w:val="0086701F"/>
    <w:rsid w:val="00867DD5"/>
    <w:rsid w:val="008702E6"/>
    <w:rsid w:val="00870C4E"/>
    <w:rsid w:val="008712EA"/>
    <w:rsid w:val="00871E82"/>
    <w:rsid w:val="008734EC"/>
    <w:rsid w:val="008746CE"/>
    <w:rsid w:val="0087687A"/>
    <w:rsid w:val="00876888"/>
    <w:rsid w:val="008779A3"/>
    <w:rsid w:val="00877CCC"/>
    <w:rsid w:val="00880070"/>
    <w:rsid w:val="00880125"/>
    <w:rsid w:val="008802A6"/>
    <w:rsid w:val="0088213E"/>
    <w:rsid w:val="008823BD"/>
    <w:rsid w:val="0088287C"/>
    <w:rsid w:val="0088575A"/>
    <w:rsid w:val="00885C0F"/>
    <w:rsid w:val="00886274"/>
    <w:rsid w:val="00886A2E"/>
    <w:rsid w:val="0088720B"/>
    <w:rsid w:val="00890137"/>
    <w:rsid w:val="0089021F"/>
    <w:rsid w:val="008908C4"/>
    <w:rsid w:val="00891447"/>
    <w:rsid w:val="00891613"/>
    <w:rsid w:val="00891B52"/>
    <w:rsid w:val="00891F0D"/>
    <w:rsid w:val="00892C76"/>
    <w:rsid w:val="00893FAB"/>
    <w:rsid w:val="00897139"/>
    <w:rsid w:val="008A0706"/>
    <w:rsid w:val="008A2719"/>
    <w:rsid w:val="008A2AA3"/>
    <w:rsid w:val="008A51E3"/>
    <w:rsid w:val="008A59F8"/>
    <w:rsid w:val="008A5B34"/>
    <w:rsid w:val="008A713B"/>
    <w:rsid w:val="008B1D81"/>
    <w:rsid w:val="008B5195"/>
    <w:rsid w:val="008B5603"/>
    <w:rsid w:val="008B5A08"/>
    <w:rsid w:val="008B6139"/>
    <w:rsid w:val="008B660A"/>
    <w:rsid w:val="008B6939"/>
    <w:rsid w:val="008B6BFB"/>
    <w:rsid w:val="008B7706"/>
    <w:rsid w:val="008B78AB"/>
    <w:rsid w:val="008C12B9"/>
    <w:rsid w:val="008C13F6"/>
    <w:rsid w:val="008C23D3"/>
    <w:rsid w:val="008C28EE"/>
    <w:rsid w:val="008C37E0"/>
    <w:rsid w:val="008C40A2"/>
    <w:rsid w:val="008C4691"/>
    <w:rsid w:val="008C5074"/>
    <w:rsid w:val="008C5F1C"/>
    <w:rsid w:val="008C7751"/>
    <w:rsid w:val="008D0262"/>
    <w:rsid w:val="008D0F2B"/>
    <w:rsid w:val="008D13E0"/>
    <w:rsid w:val="008D33DE"/>
    <w:rsid w:val="008D3F3C"/>
    <w:rsid w:val="008D4078"/>
    <w:rsid w:val="008D415C"/>
    <w:rsid w:val="008D441C"/>
    <w:rsid w:val="008D45CB"/>
    <w:rsid w:val="008D503D"/>
    <w:rsid w:val="008D54C9"/>
    <w:rsid w:val="008E04E2"/>
    <w:rsid w:val="008E1BCC"/>
    <w:rsid w:val="008E2B91"/>
    <w:rsid w:val="008E46B8"/>
    <w:rsid w:val="008E5C30"/>
    <w:rsid w:val="008E6A75"/>
    <w:rsid w:val="008E760F"/>
    <w:rsid w:val="008E7DC1"/>
    <w:rsid w:val="008F149D"/>
    <w:rsid w:val="008F17DA"/>
    <w:rsid w:val="008F17F8"/>
    <w:rsid w:val="008F2833"/>
    <w:rsid w:val="008F354D"/>
    <w:rsid w:val="008F52B7"/>
    <w:rsid w:val="008F5EA3"/>
    <w:rsid w:val="008F6108"/>
    <w:rsid w:val="008F6C97"/>
    <w:rsid w:val="008F6EEA"/>
    <w:rsid w:val="00900751"/>
    <w:rsid w:val="00900C65"/>
    <w:rsid w:val="00900CB0"/>
    <w:rsid w:val="009010A9"/>
    <w:rsid w:val="009011EE"/>
    <w:rsid w:val="009019A9"/>
    <w:rsid w:val="009033C5"/>
    <w:rsid w:val="00903758"/>
    <w:rsid w:val="0090391A"/>
    <w:rsid w:val="00903AEA"/>
    <w:rsid w:val="00903B68"/>
    <w:rsid w:val="00903EF7"/>
    <w:rsid w:val="0090406D"/>
    <w:rsid w:val="00905D8A"/>
    <w:rsid w:val="00905E0E"/>
    <w:rsid w:val="00906551"/>
    <w:rsid w:val="00906669"/>
    <w:rsid w:val="00907E45"/>
    <w:rsid w:val="0091047E"/>
    <w:rsid w:val="0091204F"/>
    <w:rsid w:val="00912192"/>
    <w:rsid w:val="009125BD"/>
    <w:rsid w:val="0091327C"/>
    <w:rsid w:val="009132D4"/>
    <w:rsid w:val="009164D5"/>
    <w:rsid w:val="00916CA8"/>
    <w:rsid w:val="00917283"/>
    <w:rsid w:val="00917DED"/>
    <w:rsid w:val="00920570"/>
    <w:rsid w:val="00923C50"/>
    <w:rsid w:val="00925269"/>
    <w:rsid w:val="00925E1A"/>
    <w:rsid w:val="00925E46"/>
    <w:rsid w:val="00926013"/>
    <w:rsid w:val="00926741"/>
    <w:rsid w:val="0092789C"/>
    <w:rsid w:val="00927ECB"/>
    <w:rsid w:val="00931AAB"/>
    <w:rsid w:val="00932357"/>
    <w:rsid w:val="009333EF"/>
    <w:rsid w:val="009338ED"/>
    <w:rsid w:val="00935758"/>
    <w:rsid w:val="00937C37"/>
    <w:rsid w:val="0094020F"/>
    <w:rsid w:val="00941B59"/>
    <w:rsid w:val="00941ED5"/>
    <w:rsid w:val="00942BCB"/>
    <w:rsid w:val="00943105"/>
    <w:rsid w:val="00943C23"/>
    <w:rsid w:val="00945D2E"/>
    <w:rsid w:val="0094699A"/>
    <w:rsid w:val="00947B14"/>
    <w:rsid w:val="00947CA0"/>
    <w:rsid w:val="00947FC9"/>
    <w:rsid w:val="009538CC"/>
    <w:rsid w:val="00955767"/>
    <w:rsid w:val="00957EFA"/>
    <w:rsid w:val="00960120"/>
    <w:rsid w:val="0096036B"/>
    <w:rsid w:val="0096047E"/>
    <w:rsid w:val="009609C5"/>
    <w:rsid w:val="00960FBC"/>
    <w:rsid w:val="00961EEC"/>
    <w:rsid w:val="009630E4"/>
    <w:rsid w:val="009647AD"/>
    <w:rsid w:val="009663C0"/>
    <w:rsid w:val="00966917"/>
    <w:rsid w:val="00967687"/>
    <w:rsid w:val="009726C9"/>
    <w:rsid w:val="0097423B"/>
    <w:rsid w:val="00974470"/>
    <w:rsid w:val="009751CC"/>
    <w:rsid w:val="0097574B"/>
    <w:rsid w:val="00975D9D"/>
    <w:rsid w:val="00976561"/>
    <w:rsid w:val="00977D3C"/>
    <w:rsid w:val="009821CD"/>
    <w:rsid w:val="00984081"/>
    <w:rsid w:val="009849B7"/>
    <w:rsid w:val="00984D12"/>
    <w:rsid w:val="0098550D"/>
    <w:rsid w:val="00985652"/>
    <w:rsid w:val="00990DA3"/>
    <w:rsid w:val="00991FC9"/>
    <w:rsid w:val="00993463"/>
    <w:rsid w:val="009934D5"/>
    <w:rsid w:val="00993B62"/>
    <w:rsid w:val="00995033"/>
    <w:rsid w:val="00995B4E"/>
    <w:rsid w:val="0099644C"/>
    <w:rsid w:val="009A06F1"/>
    <w:rsid w:val="009A0C09"/>
    <w:rsid w:val="009A1341"/>
    <w:rsid w:val="009A5958"/>
    <w:rsid w:val="009A7B96"/>
    <w:rsid w:val="009A7D2C"/>
    <w:rsid w:val="009B0F60"/>
    <w:rsid w:val="009B26D2"/>
    <w:rsid w:val="009B37C4"/>
    <w:rsid w:val="009B47D0"/>
    <w:rsid w:val="009B55D7"/>
    <w:rsid w:val="009B625F"/>
    <w:rsid w:val="009B62FA"/>
    <w:rsid w:val="009B651A"/>
    <w:rsid w:val="009B6F00"/>
    <w:rsid w:val="009C1541"/>
    <w:rsid w:val="009C1773"/>
    <w:rsid w:val="009C238E"/>
    <w:rsid w:val="009C3654"/>
    <w:rsid w:val="009C4891"/>
    <w:rsid w:val="009C717B"/>
    <w:rsid w:val="009D0855"/>
    <w:rsid w:val="009D1683"/>
    <w:rsid w:val="009D17EF"/>
    <w:rsid w:val="009D1C0C"/>
    <w:rsid w:val="009D2F48"/>
    <w:rsid w:val="009D5252"/>
    <w:rsid w:val="009D67E6"/>
    <w:rsid w:val="009D7D1F"/>
    <w:rsid w:val="009E0193"/>
    <w:rsid w:val="009E01CF"/>
    <w:rsid w:val="009E09F2"/>
    <w:rsid w:val="009E128B"/>
    <w:rsid w:val="009E1F38"/>
    <w:rsid w:val="009E3ADC"/>
    <w:rsid w:val="009E3B60"/>
    <w:rsid w:val="009E45F2"/>
    <w:rsid w:val="009E4D47"/>
    <w:rsid w:val="009E5CF1"/>
    <w:rsid w:val="009E649D"/>
    <w:rsid w:val="009E79A1"/>
    <w:rsid w:val="009F0A9F"/>
    <w:rsid w:val="009F2FE3"/>
    <w:rsid w:val="009F3C50"/>
    <w:rsid w:val="009F4215"/>
    <w:rsid w:val="009F5438"/>
    <w:rsid w:val="009F5DBC"/>
    <w:rsid w:val="009F6EE9"/>
    <w:rsid w:val="009F7308"/>
    <w:rsid w:val="00A00652"/>
    <w:rsid w:val="00A0165D"/>
    <w:rsid w:val="00A022B6"/>
    <w:rsid w:val="00A051EE"/>
    <w:rsid w:val="00A05AFD"/>
    <w:rsid w:val="00A05D3C"/>
    <w:rsid w:val="00A06123"/>
    <w:rsid w:val="00A06273"/>
    <w:rsid w:val="00A112AE"/>
    <w:rsid w:val="00A1291D"/>
    <w:rsid w:val="00A131C7"/>
    <w:rsid w:val="00A14FEB"/>
    <w:rsid w:val="00A15A12"/>
    <w:rsid w:val="00A16633"/>
    <w:rsid w:val="00A16B01"/>
    <w:rsid w:val="00A21DB5"/>
    <w:rsid w:val="00A23028"/>
    <w:rsid w:val="00A24EFC"/>
    <w:rsid w:val="00A257BA"/>
    <w:rsid w:val="00A32128"/>
    <w:rsid w:val="00A328E8"/>
    <w:rsid w:val="00A32B1B"/>
    <w:rsid w:val="00A37EAD"/>
    <w:rsid w:val="00A40524"/>
    <w:rsid w:val="00A4100D"/>
    <w:rsid w:val="00A41BF5"/>
    <w:rsid w:val="00A42C02"/>
    <w:rsid w:val="00A43CDF"/>
    <w:rsid w:val="00A43F6E"/>
    <w:rsid w:val="00A44A63"/>
    <w:rsid w:val="00A457E1"/>
    <w:rsid w:val="00A45E20"/>
    <w:rsid w:val="00A46BC1"/>
    <w:rsid w:val="00A47561"/>
    <w:rsid w:val="00A501A3"/>
    <w:rsid w:val="00A502BA"/>
    <w:rsid w:val="00A50734"/>
    <w:rsid w:val="00A508BD"/>
    <w:rsid w:val="00A52DCB"/>
    <w:rsid w:val="00A53E22"/>
    <w:rsid w:val="00A54030"/>
    <w:rsid w:val="00A5493E"/>
    <w:rsid w:val="00A56A86"/>
    <w:rsid w:val="00A56CD1"/>
    <w:rsid w:val="00A57054"/>
    <w:rsid w:val="00A57AF5"/>
    <w:rsid w:val="00A6048A"/>
    <w:rsid w:val="00A60D54"/>
    <w:rsid w:val="00A61E9E"/>
    <w:rsid w:val="00A620DA"/>
    <w:rsid w:val="00A62AF0"/>
    <w:rsid w:val="00A63445"/>
    <w:rsid w:val="00A64E57"/>
    <w:rsid w:val="00A6570E"/>
    <w:rsid w:val="00A66BF6"/>
    <w:rsid w:val="00A67A57"/>
    <w:rsid w:val="00A7260A"/>
    <w:rsid w:val="00A73D3E"/>
    <w:rsid w:val="00A741BA"/>
    <w:rsid w:val="00A75784"/>
    <w:rsid w:val="00A75F80"/>
    <w:rsid w:val="00A762AB"/>
    <w:rsid w:val="00A76B6D"/>
    <w:rsid w:val="00A7789B"/>
    <w:rsid w:val="00A77EBB"/>
    <w:rsid w:val="00A81B79"/>
    <w:rsid w:val="00A82A33"/>
    <w:rsid w:val="00A82F7E"/>
    <w:rsid w:val="00A834D9"/>
    <w:rsid w:val="00A84362"/>
    <w:rsid w:val="00A84F32"/>
    <w:rsid w:val="00A85988"/>
    <w:rsid w:val="00A93202"/>
    <w:rsid w:val="00A941CF"/>
    <w:rsid w:val="00A9439E"/>
    <w:rsid w:val="00A958CE"/>
    <w:rsid w:val="00A95B53"/>
    <w:rsid w:val="00A96D55"/>
    <w:rsid w:val="00A96F10"/>
    <w:rsid w:val="00A9746E"/>
    <w:rsid w:val="00A97BEC"/>
    <w:rsid w:val="00AA04AF"/>
    <w:rsid w:val="00AA2361"/>
    <w:rsid w:val="00AA362D"/>
    <w:rsid w:val="00AA7223"/>
    <w:rsid w:val="00AA77CE"/>
    <w:rsid w:val="00AA7D81"/>
    <w:rsid w:val="00AA7FDB"/>
    <w:rsid w:val="00AB1064"/>
    <w:rsid w:val="00AB157D"/>
    <w:rsid w:val="00AB5187"/>
    <w:rsid w:val="00AB535B"/>
    <w:rsid w:val="00AB54E0"/>
    <w:rsid w:val="00AB7CDC"/>
    <w:rsid w:val="00AC0F4A"/>
    <w:rsid w:val="00AC1D56"/>
    <w:rsid w:val="00AC364B"/>
    <w:rsid w:val="00AC3EF5"/>
    <w:rsid w:val="00AC6862"/>
    <w:rsid w:val="00AC7A7B"/>
    <w:rsid w:val="00AD0537"/>
    <w:rsid w:val="00AD08CE"/>
    <w:rsid w:val="00AD0F2A"/>
    <w:rsid w:val="00AD16EA"/>
    <w:rsid w:val="00AD2E05"/>
    <w:rsid w:val="00AD2EC4"/>
    <w:rsid w:val="00AD3750"/>
    <w:rsid w:val="00AD3A4B"/>
    <w:rsid w:val="00AD4F8B"/>
    <w:rsid w:val="00AD62F2"/>
    <w:rsid w:val="00AE09B4"/>
    <w:rsid w:val="00AE0CFA"/>
    <w:rsid w:val="00AE13C6"/>
    <w:rsid w:val="00AE1BD8"/>
    <w:rsid w:val="00AE27D4"/>
    <w:rsid w:val="00AE3111"/>
    <w:rsid w:val="00AE34E2"/>
    <w:rsid w:val="00AE3941"/>
    <w:rsid w:val="00AE4132"/>
    <w:rsid w:val="00AE4DA2"/>
    <w:rsid w:val="00AE57E4"/>
    <w:rsid w:val="00AE59D0"/>
    <w:rsid w:val="00AE76D8"/>
    <w:rsid w:val="00AF1622"/>
    <w:rsid w:val="00AF28D7"/>
    <w:rsid w:val="00AF2DF4"/>
    <w:rsid w:val="00AF36BE"/>
    <w:rsid w:val="00AF3868"/>
    <w:rsid w:val="00AF42D0"/>
    <w:rsid w:val="00AF4B6E"/>
    <w:rsid w:val="00AF68CE"/>
    <w:rsid w:val="00AF7D89"/>
    <w:rsid w:val="00B0102D"/>
    <w:rsid w:val="00B01950"/>
    <w:rsid w:val="00B01B39"/>
    <w:rsid w:val="00B0323C"/>
    <w:rsid w:val="00B0369A"/>
    <w:rsid w:val="00B03A1D"/>
    <w:rsid w:val="00B03FB2"/>
    <w:rsid w:val="00B04538"/>
    <w:rsid w:val="00B0477F"/>
    <w:rsid w:val="00B04A45"/>
    <w:rsid w:val="00B04B67"/>
    <w:rsid w:val="00B04CBF"/>
    <w:rsid w:val="00B0576F"/>
    <w:rsid w:val="00B05794"/>
    <w:rsid w:val="00B05DF2"/>
    <w:rsid w:val="00B06DE0"/>
    <w:rsid w:val="00B10295"/>
    <w:rsid w:val="00B11621"/>
    <w:rsid w:val="00B11896"/>
    <w:rsid w:val="00B11C9B"/>
    <w:rsid w:val="00B131F9"/>
    <w:rsid w:val="00B15AA0"/>
    <w:rsid w:val="00B1664F"/>
    <w:rsid w:val="00B21B8E"/>
    <w:rsid w:val="00B222E4"/>
    <w:rsid w:val="00B22C62"/>
    <w:rsid w:val="00B23740"/>
    <w:rsid w:val="00B2386B"/>
    <w:rsid w:val="00B23E9F"/>
    <w:rsid w:val="00B254A4"/>
    <w:rsid w:val="00B25F12"/>
    <w:rsid w:val="00B265EE"/>
    <w:rsid w:val="00B27D50"/>
    <w:rsid w:val="00B31381"/>
    <w:rsid w:val="00B31451"/>
    <w:rsid w:val="00B32047"/>
    <w:rsid w:val="00B32417"/>
    <w:rsid w:val="00B35F31"/>
    <w:rsid w:val="00B37D99"/>
    <w:rsid w:val="00B4124F"/>
    <w:rsid w:val="00B42084"/>
    <w:rsid w:val="00B42417"/>
    <w:rsid w:val="00B43C4C"/>
    <w:rsid w:val="00B4452A"/>
    <w:rsid w:val="00B454F2"/>
    <w:rsid w:val="00B461BD"/>
    <w:rsid w:val="00B47290"/>
    <w:rsid w:val="00B526F6"/>
    <w:rsid w:val="00B52FD1"/>
    <w:rsid w:val="00B530EE"/>
    <w:rsid w:val="00B540BC"/>
    <w:rsid w:val="00B61388"/>
    <w:rsid w:val="00B63C9E"/>
    <w:rsid w:val="00B6409F"/>
    <w:rsid w:val="00B6421E"/>
    <w:rsid w:val="00B6481E"/>
    <w:rsid w:val="00B64A43"/>
    <w:rsid w:val="00B64F05"/>
    <w:rsid w:val="00B65005"/>
    <w:rsid w:val="00B66CFB"/>
    <w:rsid w:val="00B67BF6"/>
    <w:rsid w:val="00B700E3"/>
    <w:rsid w:val="00B705B6"/>
    <w:rsid w:val="00B70D04"/>
    <w:rsid w:val="00B7196E"/>
    <w:rsid w:val="00B71E59"/>
    <w:rsid w:val="00B7355E"/>
    <w:rsid w:val="00B748F1"/>
    <w:rsid w:val="00B7661D"/>
    <w:rsid w:val="00B778AD"/>
    <w:rsid w:val="00B81755"/>
    <w:rsid w:val="00B82174"/>
    <w:rsid w:val="00B82A97"/>
    <w:rsid w:val="00B82B6F"/>
    <w:rsid w:val="00B83AD3"/>
    <w:rsid w:val="00B84242"/>
    <w:rsid w:val="00B854C7"/>
    <w:rsid w:val="00B85AB0"/>
    <w:rsid w:val="00B85C00"/>
    <w:rsid w:val="00B86BF4"/>
    <w:rsid w:val="00B9280F"/>
    <w:rsid w:val="00B942D9"/>
    <w:rsid w:val="00B9581F"/>
    <w:rsid w:val="00B96921"/>
    <w:rsid w:val="00B96949"/>
    <w:rsid w:val="00B96E80"/>
    <w:rsid w:val="00B97D82"/>
    <w:rsid w:val="00BA046F"/>
    <w:rsid w:val="00BA183A"/>
    <w:rsid w:val="00BA1EAC"/>
    <w:rsid w:val="00BA290F"/>
    <w:rsid w:val="00BA3941"/>
    <w:rsid w:val="00BA3C27"/>
    <w:rsid w:val="00BA5735"/>
    <w:rsid w:val="00BA5A58"/>
    <w:rsid w:val="00BB144E"/>
    <w:rsid w:val="00BB2578"/>
    <w:rsid w:val="00BB30DF"/>
    <w:rsid w:val="00BB3703"/>
    <w:rsid w:val="00BB4FE7"/>
    <w:rsid w:val="00BB7981"/>
    <w:rsid w:val="00BB7D12"/>
    <w:rsid w:val="00BC363F"/>
    <w:rsid w:val="00BC405C"/>
    <w:rsid w:val="00BC48DC"/>
    <w:rsid w:val="00BC4CE5"/>
    <w:rsid w:val="00BC4FFE"/>
    <w:rsid w:val="00BD30EB"/>
    <w:rsid w:val="00BD412A"/>
    <w:rsid w:val="00BD4B77"/>
    <w:rsid w:val="00BD5128"/>
    <w:rsid w:val="00BD63FF"/>
    <w:rsid w:val="00BD6E65"/>
    <w:rsid w:val="00BD7706"/>
    <w:rsid w:val="00BE083C"/>
    <w:rsid w:val="00BE1E70"/>
    <w:rsid w:val="00BE2215"/>
    <w:rsid w:val="00BE300D"/>
    <w:rsid w:val="00BE33EB"/>
    <w:rsid w:val="00BE36AD"/>
    <w:rsid w:val="00BE3A7B"/>
    <w:rsid w:val="00BE6A28"/>
    <w:rsid w:val="00BE7A95"/>
    <w:rsid w:val="00BF0160"/>
    <w:rsid w:val="00BF0ADD"/>
    <w:rsid w:val="00BF24F4"/>
    <w:rsid w:val="00BF25D9"/>
    <w:rsid w:val="00BF2756"/>
    <w:rsid w:val="00BF31B8"/>
    <w:rsid w:val="00BF3F24"/>
    <w:rsid w:val="00BF49F1"/>
    <w:rsid w:val="00BF4D59"/>
    <w:rsid w:val="00BF4FF6"/>
    <w:rsid w:val="00BF50FE"/>
    <w:rsid w:val="00BF601C"/>
    <w:rsid w:val="00BF7F93"/>
    <w:rsid w:val="00C01E64"/>
    <w:rsid w:val="00C031BB"/>
    <w:rsid w:val="00C03A15"/>
    <w:rsid w:val="00C04128"/>
    <w:rsid w:val="00C0549A"/>
    <w:rsid w:val="00C05665"/>
    <w:rsid w:val="00C05726"/>
    <w:rsid w:val="00C05830"/>
    <w:rsid w:val="00C06939"/>
    <w:rsid w:val="00C07E9B"/>
    <w:rsid w:val="00C07F4E"/>
    <w:rsid w:val="00C100FE"/>
    <w:rsid w:val="00C1057D"/>
    <w:rsid w:val="00C1159B"/>
    <w:rsid w:val="00C11604"/>
    <w:rsid w:val="00C12F78"/>
    <w:rsid w:val="00C13725"/>
    <w:rsid w:val="00C138B2"/>
    <w:rsid w:val="00C13B45"/>
    <w:rsid w:val="00C1419F"/>
    <w:rsid w:val="00C14523"/>
    <w:rsid w:val="00C15B67"/>
    <w:rsid w:val="00C15F93"/>
    <w:rsid w:val="00C16182"/>
    <w:rsid w:val="00C1686D"/>
    <w:rsid w:val="00C17615"/>
    <w:rsid w:val="00C17946"/>
    <w:rsid w:val="00C20200"/>
    <w:rsid w:val="00C2035B"/>
    <w:rsid w:val="00C20B1E"/>
    <w:rsid w:val="00C22EDF"/>
    <w:rsid w:val="00C23B6F"/>
    <w:rsid w:val="00C2414E"/>
    <w:rsid w:val="00C2543F"/>
    <w:rsid w:val="00C27186"/>
    <w:rsid w:val="00C27719"/>
    <w:rsid w:val="00C302F1"/>
    <w:rsid w:val="00C3173D"/>
    <w:rsid w:val="00C332F5"/>
    <w:rsid w:val="00C34BE6"/>
    <w:rsid w:val="00C34F64"/>
    <w:rsid w:val="00C35990"/>
    <w:rsid w:val="00C37FB7"/>
    <w:rsid w:val="00C404A1"/>
    <w:rsid w:val="00C414B9"/>
    <w:rsid w:val="00C4188C"/>
    <w:rsid w:val="00C420E7"/>
    <w:rsid w:val="00C45E7B"/>
    <w:rsid w:val="00C4646E"/>
    <w:rsid w:val="00C50F7E"/>
    <w:rsid w:val="00C5165F"/>
    <w:rsid w:val="00C53E65"/>
    <w:rsid w:val="00C5580F"/>
    <w:rsid w:val="00C56BA4"/>
    <w:rsid w:val="00C601AB"/>
    <w:rsid w:val="00C602A3"/>
    <w:rsid w:val="00C60C15"/>
    <w:rsid w:val="00C63257"/>
    <w:rsid w:val="00C6395A"/>
    <w:rsid w:val="00C64A64"/>
    <w:rsid w:val="00C64C5C"/>
    <w:rsid w:val="00C66A4C"/>
    <w:rsid w:val="00C66D44"/>
    <w:rsid w:val="00C71083"/>
    <w:rsid w:val="00C71340"/>
    <w:rsid w:val="00C71510"/>
    <w:rsid w:val="00C71789"/>
    <w:rsid w:val="00C73273"/>
    <w:rsid w:val="00C74D4E"/>
    <w:rsid w:val="00C76B26"/>
    <w:rsid w:val="00C76D83"/>
    <w:rsid w:val="00C76EE9"/>
    <w:rsid w:val="00C8103D"/>
    <w:rsid w:val="00C81764"/>
    <w:rsid w:val="00C81952"/>
    <w:rsid w:val="00C81BEE"/>
    <w:rsid w:val="00C8618C"/>
    <w:rsid w:val="00C86C01"/>
    <w:rsid w:val="00C87F0B"/>
    <w:rsid w:val="00C9064B"/>
    <w:rsid w:val="00C9068A"/>
    <w:rsid w:val="00C911BB"/>
    <w:rsid w:val="00C9152A"/>
    <w:rsid w:val="00C92916"/>
    <w:rsid w:val="00C93A5D"/>
    <w:rsid w:val="00C9446D"/>
    <w:rsid w:val="00C94B25"/>
    <w:rsid w:val="00C94D7C"/>
    <w:rsid w:val="00CA0626"/>
    <w:rsid w:val="00CA64BA"/>
    <w:rsid w:val="00CA6ED0"/>
    <w:rsid w:val="00CB04CB"/>
    <w:rsid w:val="00CB081B"/>
    <w:rsid w:val="00CB082E"/>
    <w:rsid w:val="00CB169C"/>
    <w:rsid w:val="00CB2E5F"/>
    <w:rsid w:val="00CB3712"/>
    <w:rsid w:val="00CB4447"/>
    <w:rsid w:val="00CB49E3"/>
    <w:rsid w:val="00CB53C3"/>
    <w:rsid w:val="00CB7409"/>
    <w:rsid w:val="00CB7B16"/>
    <w:rsid w:val="00CC0F34"/>
    <w:rsid w:val="00CC1321"/>
    <w:rsid w:val="00CC4348"/>
    <w:rsid w:val="00CC4B94"/>
    <w:rsid w:val="00CC6003"/>
    <w:rsid w:val="00CC7470"/>
    <w:rsid w:val="00CD0ED0"/>
    <w:rsid w:val="00CD297F"/>
    <w:rsid w:val="00CD79E3"/>
    <w:rsid w:val="00CD7B3A"/>
    <w:rsid w:val="00CE094C"/>
    <w:rsid w:val="00CE09A2"/>
    <w:rsid w:val="00CE1344"/>
    <w:rsid w:val="00CE1847"/>
    <w:rsid w:val="00CE1C1C"/>
    <w:rsid w:val="00CE1E47"/>
    <w:rsid w:val="00CE323A"/>
    <w:rsid w:val="00CE38EA"/>
    <w:rsid w:val="00CE3FE1"/>
    <w:rsid w:val="00CE40B2"/>
    <w:rsid w:val="00CE4374"/>
    <w:rsid w:val="00CE7C20"/>
    <w:rsid w:val="00CF0820"/>
    <w:rsid w:val="00CF1EF0"/>
    <w:rsid w:val="00CF2337"/>
    <w:rsid w:val="00CF2380"/>
    <w:rsid w:val="00CF2643"/>
    <w:rsid w:val="00CF2B20"/>
    <w:rsid w:val="00CF380E"/>
    <w:rsid w:val="00CF4B12"/>
    <w:rsid w:val="00CF51B0"/>
    <w:rsid w:val="00CF543D"/>
    <w:rsid w:val="00CF56B7"/>
    <w:rsid w:val="00CF5B18"/>
    <w:rsid w:val="00CF5F55"/>
    <w:rsid w:val="00CF69A3"/>
    <w:rsid w:val="00CF6B63"/>
    <w:rsid w:val="00CF749D"/>
    <w:rsid w:val="00D011F0"/>
    <w:rsid w:val="00D01F50"/>
    <w:rsid w:val="00D0418F"/>
    <w:rsid w:val="00D04648"/>
    <w:rsid w:val="00D0534B"/>
    <w:rsid w:val="00D05986"/>
    <w:rsid w:val="00D05E5E"/>
    <w:rsid w:val="00D0650E"/>
    <w:rsid w:val="00D06D48"/>
    <w:rsid w:val="00D06FC9"/>
    <w:rsid w:val="00D07083"/>
    <w:rsid w:val="00D07214"/>
    <w:rsid w:val="00D10384"/>
    <w:rsid w:val="00D1071A"/>
    <w:rsid w:val="00D10D88"/>
    <w:rsid w:val="00D10ED3"/>
    <w:rsid w:val="00D12CE7"/>
    <w:rsid w:val="00D13365"/>
    <w:rsid w:val="00D13433"/>
    <w:rsid w:val="00D14978"/>
    <w:rsid w:val="00D15188"/>
    <w:rsid w:val="00D16BCA"/>
    <w:rsid w:val="00D17153"/>
    <w:rsid w:val="00D21100"/>
    <w:rsid w:val="00D279CB"/>
    <w:rsid w:val="00D304B6"/>
    <w:rsid w:val="00D308DE"/>
    <w:rsid w:val="00D315E5"/>
    <w:rsid w:val="00D320A0"/>
    <w:rsid w:val="00D32F59"/>
    <w:rsid w:val="00D3366B"/>
    <w:rsid w:val="00D33704"/>
    <w:rsid w:val="00D34613"/>
    <w:rsid w:val="00D347D9"/>
    <w:rsid w:val="00D348D7"/>
    <w:rsid w:val="00D42291"/>
    <w:rsid w:val="00D44CED"/>
    <w:rsid w:val="00D44F2E"/>
    <w:rsid w:val="00D45686"/>
    <w:rsid w:val="00D45F9B"/>
    <w:rsid w:val="00D4798C"/>
    <w:rsid w:val="00D517CD"/>
    <w:rsid w:val="00D5296C"/>
    <w:rsid w:val="00D52C14"/>
    <w:rsid w:val="00D57515"/>
    <w:rsid w:val="00D579FB"/>
    <w:rsid w:val="00D609E2"/>
    <w:rsid w:val="00D60E32"/>
    <w:rsid w:val="00D63242"/>
    <w:rsid w:val="00D63A63"/>
    <w:rsid w:val="00D65030"/>
    <w:rsid w:val="00D65D23"/>
    <w:rsid w:val="00D66755"/>
    <w:rsid w:val="00D66813"/>
    <w:rsid w:val="00D67EE5"/>
    <w:rsid w:val="00D711F1"/>
    <w:rsid w:val="00D729CD"/>
    <w:rsid w:val="00D73769"/>
    <w:rsid w:val="00D73E1E"/>
    <w:rsid w:val="00D73FAC"/>
    <w:rsid w:val="00D74080"/>
    <w:rsid w:val="00D74494"/>
    <w:rsid w:val="00D74D53"/>
    <w:rsid w:val="00D74ED3"/>
    <w:rsid w:val="00D76FBA"/>
    <w:rsid w:val="00D7743B"/>
    <w:rsid w:val="00D80497"/>
    <w:rsid w:val="00D82191"/>
    <w:rsid w:val="00D82D26"/>
    <w:rsid w:val="00D849BB"/>
    <w:rsid w:val="00D8598A"/>
    <w:rsid w:val="00D868FE"/>
    <w:rsid w:val="00D901C3"/>
    <w:rsid w:val="00D902B5"/>
    <w:rsid w:val="00D90590"/>
    <w:rsid w:val="00D91BF6"/>
    <w:rsid w:val="00D93DBE"/>
    <w:rsid w:val="00D94B9F"/>
    <w:rsid w:val="00D953AF"/>
    <w:rsid w:val="00D95CCE"/>
    <w:rsid w:val="00D96E7B"/>
    <w:rsid w:val="00DA135C"/>
    <w:rsid w:val="00DA21E3"/>
    <w:rsid w:val="00DA4323"/>
    <w:rsid w:val="00DA4926"/>
    <w:rsid w:val="00DA4C16"/>
    <w:rsid w:val="00DA4D60"/>
    <w:rsid w:val="00DA5D9A"/>
    <w:rsid w:val="00DA6C21"/>
    <w:rsid w:val="00DA6C47"/>
    <w:rsid w:val="00DB15F6"/>
    <w:rsid w:val="00DB295E"/>
    <w:rsid w:val="00DB29B0"/>
    <w:rsid w:val="00DB2D9A"/>
    <w:rsid w:val="00DB4A3A"/>
    <w:rsid w:val="00DB5A2D"/>
    <w:rsid w:val="00DB5FFC"/>
    <w:rsid w:val="00DB6E3A"/>
    <w:rsid w:val="00DB7060"/>
    <w:rsid w:val="00DB75EF"/>
    <w:rsid w:val="00DB7A82"/>
    <w:rsid w:val="00DC2564"/>
    <w:rsid w:val="00DC3752"/>
    <w:rsid w:val="00DC4B44"/>
    <w:rsid w:val="00DC4ED5"/>
    <w:rsid w:val="00DC6FBD"/>
    <w:rsid w:val="00DC7B8E"/>
    <w:rsid w:val="00DD0A7E"/>
    <w:rsid w:val="00DD209E"/>
    <w:rsid w:val="00DD362B"/>
    <w:rsid w:val="00DD51DD"/>
    <w:rsid w:val="00DD5219"/>
    <w:rsid w:val="00DD5B14"/>
    <w:rsid w:val="00DD6B8A"/>
    <w:rsid w:val="00DD7605"/>
    <w:rsid w:val="00DD7FF8"/>
    <w:rsid w:val="00DE10C4"/>
    <w:rsid w:val="00DE2400"/>
    <w:rsid w:val="00DE3158"/>
    <w:rsid w:val="00DE3CD1"/>
    <w:rsid w:val="00DE3FAD"/>
    <w:rsid w:val="00DE43AB"/>
    <w:rsid w:val="00DE6DF6"/>
    <w:rsid w:val="00DE75C1"/>
    <w:rsid w:val="00DE7FC5"/>
    <w:rsid w:val="00DF17A9"/>
    <w:rsid w:val="00DF3489"/>
    <w:rsid w:val="00DF3638"/>
    <w:rsid w:val="00DF3FD6"/>
    <w:rsid w:val="00DF47EB"/>
    <w:rsid w:val="00DF51DA"/>
    <w:rsid w:val="00DF55AD"/>
    <w:rsid w:val="00DF7679"/>
    <w:rsid w:val="00DF77F1"/>
    <w:rsid w:val="00E005CD"/>
    <w:rsid w:val="00E01107"/>
    <w:rsid w:val="00E02383"/>
    <w:rsid w:val="00E038B2"/>
    <w:rsid w:val="00E04BF4"/>
    <w:rsid w:val="00E0514F"/>
    <w:rsid w:val="00E05887"/>
    <w:rsid w:val="00E103CD"/>
    <w:rsid w:val="00E1048B"/>
    <w:rsid w:val="00E10BCC"/>
    <w:rsid w:val="00E110A8"/>
    <w:rsid w:val="00E13889"/>
    <w:rsid w:val="00E14534"/>
    <w:rsid w:val="00E1476F"/>
    <w:rsid w:val="00E1489C"/>
    <w:rsid w:val="00E15AC1"/>
    <w:rsid w:val="00E15D3A"/>
    <w:rsid w:val="00E15E3B"/>
    <w:rsid w:val="00E17047"/>
    <w:rsid w:val="00E202DE"/>
    <w:rsid w:val="00E203A5"/>
    <w:rsid w:val="00E20467"/>
    <w:rsid w:val="00E208A3"/>
    <w:rsid w:val="00E21846"/>
    <w:rsid w:val="00E22AF4"/>
    <w:rsid w:val="00E2434D"/>
    <w:rsid w:val="00E257AC"/>
    <w:rsid w:val="00E2675F"/>
    <w:rsid w:val="00E30DA9"/>
    <w:rsid w:val="00E30ED5"/>
    <w:rsid w:val="00E33705"/>
    <w:rsid w:val="00E34247"/>
    <w:rsid w:val="00E34ECF"/>
    <w:rsid w:val="00E36B6A"/>
    <w:rsid w:val="00E3721D"/>
    <w:rsid w:val="00E40F86"/>
    <w:rsid w:val="00E413AD"/>
    <w:rsid w:val="00E41785"/>
    <w:rsid w:val="00E43352"/>
    <w:rsid w:val="00E46179"/>
    <w:rsid w:val="00E46495"/>
    <w:rsid w:val="00E500BD"/>
    <w:rsid w:val="00E51D5D"/>
    <w:rsid w:val="00E5350C"/>
    <w:rsid w:val="00E535BA"/>
    <w:rsid w:val="00E53A70"/>
    <w:rsid w:val="00E54A5B"/>
    <w:rsid w:val="00E54EC2"/>
    <w:rsid w:val="00E571AE"/>
    <w:rsid w:val="00E60922"/>
    <w:rsid w:val="00E62957"/>
    <w:rsid w:val="00E63212"/>
    <w:rsid w:val="00E6484E"/>
    <w:rsid w:val="00E6599A"/>
    <w:rsid w:val="00E675C9"/>
    <w:rsid w:val="00E70534"/>
    <w:rsid w:val="00E70C3F"/>
    <w:rsid w:val="00E72574"/>
    <w:rsid w:val="00E74D41"/>
    <w:rsid w:val="00E7527C"/>
    <w:rsid w:val="00E80CCB"/>
    <w:rsid w:val="00E8244C"/>
    <w:rsid w:val="00E826B7"/>
    <w:rsid w:val="00E8292B"/>
    <w:rsid w:val="00E83202"/>
    <w:rsid w:val="00E83A81"/>
    <w:rsid w:val="00E84B76"/>
    <w:rsid w:val="00E8757B"/>
    <w:rsid w:val="00E87E76"/>
    <w:rsid w:val="00E90017"/>
    <w:rsid w:val="00E91D33"/>
    <w:rsid w:val="00E94082"/>
    <w:rsid w:val="00E94384"/>
    <w:rsid w:val="00E9486D"/>
    <w:rsid w:val="00E971D7"/>
    <w:rsid w:val="00E97EC1"/>
    <w:rsid w:val="00EA03F9"/>
    <w:rsid w:val="00EA1C1D"/>
    <w:rsid w:val="00EA225D"/>
    <w:rsid w:val="00EA2423"/>
    <w:rsid w:val="00EA26CF"/>
    <w:rsid w:val="00EA50D1"/>
    <w:rsid w:val="00EA7A47"/>
    <w:rsid w:val="00EB04F6"/>
    <w:rsid w:val="00EB0808"/>
    <w:rsid w:val="00EB112C"/>
    <w:rsid w:val="00EB20EA"/>
    <w:rsid w:val="00EB3B12"/>
    <w:rsid w:val="00EB528D"/>
    <w:rsid w:val="00EB615D"/>
    <w:rsid w:val="00EB65BB"/>
    <w:rsid w:val="00EB6FC6"/>
    <w:rsid w:val="00EC0616"/>
    <w:rsid w:val="00EC1D94"/>
    <w:rsid w:val="00EC237C"/>
    <w:rsid w:val="00EC4985"/>
    <w:rsid w:val="00EC51D8"/>
    <w:rsid w:val="00EC5357"/>
    <w:rsid w:val="00EC59C5"/>
    <w:rsid w:val="00EC774E"/>
    <w:rsid w:val="00ED028E"/>
    <w:rsid w:val="00ED02A9"/>
    <w:rsid w:val="00ED19FF"/>
    <w:rsid w:val="00ED3787"/>
    <w:rsid w:val="00ED464A"/>
    <w:rsid w:val="00ED464E"/>
    <w:rsid w:val="00ED5AC5"/>
    <w:rsid w:val="00ED7943"/>
    <w:rsid w:val="00EE07DD"/>
    <w:rsid w:val="00EE1088"/>
    <w:rsid w:val="00EE1B14"/>
    <w:rsid w:val="00EE2061"/>
    <w:rsid w:val="00EE32FB"/>
    <w:rsid w:val="00EE3AFE"/>
    <w:rsid w:val="00EE4F40"/>
    <w:rsid w:val="00EE52BD"/>
    <w:rsid w:val="00EE7927"/>
    <w:rsid w:val="00EF0E57"/>
    <w:rsid w:val="00EF21B6"/>
    <w:rsid w:val="00EF2424"/>
    <w:rsid w:val="00EF4A47"/>
    <w:rsid w:val="00EF4ADF"/>
    <w:rsid w:val="00EF59C3"/>
    <w:rsid w:val="00EF6390"/>
    <w:rsid w:val="00EF6E78"/>
    <w:rsid w:val="00EF768A"/>
    <w:rsid w:val="00F0000E"/>
    <w:rsid w:val="00F01EB4"/>
    <w:rsid w:val="00F04EC0"/>
    <w:rsid w:val="00F04FBD"/>
    <w:rsid w:val="00F06BB4"/>
    <w:rsid w:val="00F070D9"/>
    <w:rsid w:val="00F079A6"/>
    <w:rsid w:val="00F07A4C"/>
    <w:rsid w:val="00F104B2"/>
    <w:rsid w:val="00F10810"/>
    <w:rsid w:val="00F1189C"/>
    <w:rsid w:val="00F12761"/>
    <w:rsid w:val="00F13776"/>
    <w:rsid w:val="00F159F2"/>
    <w:rsid w:val="00F20994"/>
    <w:rsid w:val="00F22464"/>
    <w:rsid w:val="00F2284A"/>
    <w:rsid w:val="00F23150"/>
    <w:rsid w:val="00F240E7"/>
    <w:rsid w:val="00F2420D"/>
    <w:rsid w:val="00F243AC"/>
    <w:rsid w:val="00F244DF"/>
    <w:rsid w:val="00F25886"/>
    <w:rsid w:val="00F258DF"/>
    <w:rsid w:val="00F30126"/>
    <w:rsid w:val="00F31B31"/>
    <w:rsid w:val="00F31E36"/>
    <w:rsid w:val="00F31F66"/>
    <w:rsid w:val="00F3314F"/>
    <w:rsid w:val="00F33966"/>
    <w:rsid w:val="00F35FC8"/>
    <w:rsid w:val="00F36516"/>
    <w:rsid w:val="00F3688F"/>
    <w:rsid w:val="00F37E58"/>
    <w:rsid w:val="00F4038E"/>
    <w:rsid w:val="00F404DA"/>
    <w:rsid w:val="00F40D16"/>
    <w:rsid w:val="00F42168"/>
    <w:rsid w:val="00F444DB"/>
    <w:rsid w:val="00F47210"/>
    <w:rsid w:val="00F47C67"/>
    <w:rsid w:val="00F50150"/>
    <w:rsid w:val="00F50C14"/>
    <w:rsid w:val="00F517B0"/>
    <w:rsid w:val="00F52DE8"/>
    <w:rsid w:val="00F533DE"/>
    <w:rsid w:val="00F54221"/>
    <w:rsid w:val="00F54472"/>
    <w:rsid w:val="00F56992"/>
    <w:rsid w:val="00F56BFE"/>
    <w:rsid w:val="00F60633"/>
    <w:rsid w:val="00F60B84"/>
    <w:rsid w:val="00F617CB"/>
    <w:rsid w:val="00F618E3"/>
    <w:rsid w:val="00F65E40"/>
    <w:rsid w:val="00F66655"/>
    <w:rsid w:val="00F7034D"/>
    <w:rsid w:val="00F70640"/>
    <w:rsid w:val="00F70ADA"/>
    <w:rsid w:val="00F70B77"/>
    <w:rsid w:val="00F714BE"/>
    <w:rsid w:val="00F714E1"/>
    <w:rsid w:val="00F7198C"/>
    <w:rsid w:val="00F72DA9"/>
    <w:rsid w:val="00F73612"/>
    <w:rsid w:val="00F74951"/>
    <w:rsid w:val="00F765DC"/>
    <w:rsid w:val="00F776E1"/>
    <w:rsid w:val="00F77A0A"/>
    <w:rsid w:val="00F77CC5"/>
    <w:rsid w:val="00F82A7F"/>
    <w:rsid w:val="00F833E7"/>
    <w:rsid w:val="00F83784"/>
    <w:rsid w:val="00F840A3"/>
    <w:rsid w:val="00F85EFC"/>
    <w:rsid w:val="00F86526"/>
    <w:rsid w:val="00F8659C"/>
    <w:rsid w:val="00F877D2"/>
    <w:rsid w:val="00F90AAD"/>
    <w:rsid w:val="00F920E6"/>
    <w:rsid w:val="00F9388A"/>
    <w:rsid w:val="00F94D8E"/>
    <w:rsid w:val="00F958D7"/>
    <w:rsid w:val="00F95BB8"/>
    <w:rsid w:val="00F9740B"/>
    <w:rsid w:val="00F97ED3"/>
    <w:rsid w:val="00FA000F"/>
    <w:rsid w:val="00FA010A"/>
    <w:rsid w:val="00FA24E0"/>
    <w:rsid w:val="00FA2D16"/>
    <w:rsid w:val="00FA2D41"/>
    <w:rsid w:val="00FA303D"/>
    <w:rsid w:val="00FA31A5"/>
    <w:rsid w:val="00FA3E8B"/>
    <w:rsid w:val="00FA52A0"/>
    <w:rsid w:val="00FA5683"/>
    <w:rsid w:val="00FA5FD3"/>
    <w:rsid w:val="00FB09AE"/>
    <w:rsid w:val="00FB0C43"/>
    <w:rsid w:val="00FB21D5"/>
    <w:rsid w:val="00FB2483"/>
    <w:rsid w:val="00FB4B1E"/>
    <w:rsid w:val="00FB4D8A"/>
    <w:rsid w:val="00FB7C44"/>
    <w:rsid w:val="00FC006C"/>
    <w:rsid w:val="00FC0725"/>
    <w:rsid w:val="00FC09A7"/>
    <w:rsid w:val="00FC0C10"/>
    <w:rsid w:val="00FC10A7"/>
    <w:rsid w:val="00FC10E0"/>
    <w:rsid w:val="00FC19B4"/>
    <w:rsid w:val="00FC3301"/>
    <w:rsid w:val="00FC3A0A"/>
    <w:rsid w:val="00FC44C4"/>
    <w:rsid w:val="00FC4F5C"/>
    <w:rsid w:val="00FC75EA"/>
    <w:rsid w:val="00FD0757"/>
    <w:rsid w:val="00FD206B"/>
    <w:rsid w:val="00FD2681"/>
    <w:rsid w:val="00FD3473"/>
    <w:rsid w:val="00FD38ED"/>
    <w:rsid w:val="00FD39B1"/>
    <w:rsid w:val="00FD5D91"/>
    <w:rsid w:val="00FD71F9"/>
    <w:rsid w:val="00FE00E6"/>
    <w:rsid w:val="00FE03C2"/>
    <w:rsid w:val="00FE334A"/>
    <w:rsid w:val="00FE447B"/>
    <w:rsid w:val="00FE7A0E"/>
    <w:rsid w:val="00FF0A1C"/>
    <w:rsid w:val="00FF24E0"/>
    <w:rsid w:val="00FF3171"/>
    <w:rsid w:val="00FF38D9"/>
    <w:rsid w:val="00FF5028"/>
    <w:rsid w:val="00FF540C"/>
    <w:rsid w:val="00FF59C6"/>
    <w:rsid w:val="00FF6A6C"/>
    <w:rsid w:val="00FF7128"/>
    <w:rsid w:val="00FF78E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martTagType w:namespaceuri="urn:schemas-microsoft-com:office:smarttags" w:name="stockticker"/>
  <w:shapeDefaults>
    <o:shapedefaults v:ext="edit" spidmax="4097"/>
    <o:shapelayout v:ext="edit">
      <o:idmap v:ext="edit" data="1"/>
    </o:shapelayout>
  </w:shapeDefaults>
  <w:decimalSymbol w:val="."/>
  <w:listSeparator w:val=","/>
  <w14:docId w14:val="1AB7E74B"/>
  <w15:docId w15:val="{487D56EC-789B-4154-BAE7-27ED2D1A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BE2"/>
    <w:rPr>
      <w:rFonts w:ascii="Calibri" w:eastAsia="Times New Roman" w:hAnsi="Calibri" w:cs="Times New Roman"/>
      <w:lang w:val="en-GB"/>
    </w:rPr>
  </w:style>
  <w:style w:type="paragraph" w:styleId="Heading2">
    <w:name w:val="heading 2"/>
    <w:basedOn w:val="Normal"/>
    <w:next w:val="Normal"/>
    <w:link w:val="Heading2Char"/>
    <w:uiPriority w:val="9"/>
    <w:semiHidden/>
    <w:unhideWhenUsed/>
    <w:qFormat/>
    <w:rsid w:val="002251B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9F6EE9"/>
    <w:pPr>
      <w:spacing w:before="100" w:beforeAutospacing="1" w:after="100" w:afterAutospacing="1" w:line="240" w:lineRule="auto"/>
      <w:outlineLvl w:val="3"/>
    </w:pPr>
    <w:rPr>
      <w:rFonts w:ascii="Times New Roman" w:hAnsi="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54BFE"/>
  </w:style>
  <w:style w:type="paragraph" w:styleId="ListParagraph">
    <w:name w:val="List Paragraph"/>
    <w:basedOn w:val="Normal"/>
    <w:link w:val="ListParagraphChar"/>
    <w:uiPriority w:val="34"/>
    <w:qFormat/>
    <w:rsid w:val="00854BFE"/>
    <w:pPr>
      <w:ind w:left="720"/>
      <w:contextualSpacing/>
    </w:pPr>
  </w:style>
  <w:style w:type="character" w:customStyle="1" w:styleId="ListParagraphChar">
    <w:name w:val="List Paragraph Char"/>
    <w:basedOn w:val="DefaultParagraphFont"/>
    <w:link w:val="ListParagraph"/>
    <w:uiPriority w:val="34"/>
    <w:rsid w:val="00854BFE"/>
    <w:rPr>
      <w:rFonts w:ascii="Calibri" w:eastAsia="Times New Roman" w:hAnsi="Calibri" w:cs="Times New Roman"/>
    </w:rPr>
  </w:style>
  <w:style w:type="character" w:styleId="Emphasis">
    <w:name w:val="Emphasis"/>
    <w:uiPriority w:val="20"/>
    <w:qFormat/>
    <w:rsid w:val="00854BFE"/>
    <w:rPr>
      <w:i/>
      <w:iCs/>
    </w:rPr>
  </w:style>
  <w:style w:type="character" w:customStyle="1" w:styleId="apple-style-span">
    <w:name w:val="apple-style-span"/>
    <w:basedOn w:val="DefaultParagraphFont"/>
    <w:uiPriority w:val="99"/>
    <w:rsid w:val="0067446F"/>
  </w:style>
  <w:style w:type="character" w:customStyle="1" w:styleId="A2">
    <w:name w:val="A2"/>
    <w:uiPriority w:val="99"/>
    <w:rsid w:val="00AE1BD8"/>
    <w:rPr>
      <w:rFonts w:cs="ITC Charter Com"/>
      <w:color w:val="000000"/>
    </w:rPr>
  </w:style>
  <w:style w:type="character" w:styleId="Hyperlink">
    <w:name w:val="Hyperlink"/>
    <w:uiPriority w:val="99"/>
    <w:unhideWhenUsed/>
    <w:rsid w:val="00A47561"/>
    <w:rPr>
      <w:color w:val="0000FF"/>
      <w:u w:val="single"/>
    </w:rPr>
  </w:style>
  <w:style w:type="paragraph" w:customStyle="1" w:styleId="Default">
    <w:name w:val="Default"/>
    <w:rsid w:val="00977D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77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D3C"/>
    <w:rPr>
      <w:rFonts w:ascii="Tahoma" w:eastAsia="Times New Roman" w:hAnsi="Tahoma" w:cs="Tahoma"/>
      <w:sz w:val="16"/>
      <w:szCs w:val="16"/>
    </w:rPr>
  </w:style>
  <w:style w:type="table" w:styleId="TableGrid">
    <w:name w:val="Table Grid"/>
    <w:basedOn w:val="TableNormal"/>
    <w:uiPriority w:val="59"/>
    <w:rsid w:val="00C07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E7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0EA"/>
    <w:rPr>
      <w:rFonts w:ascii="Calibri" w:eastAsia="Times New Roman" w:hAnsi="Calibri" w:cs="Times New Roman"/>
    </w:rPr>
  </w:style>
  <w:style w:type="paragraph" w:customStyle="1" w:styleId="Els-Affiliation">
    <w:name w:val="Els-Affiliation"/>
    <w:next w:val="Normal"/>
    <w:rsid w:val="004E28B8"/>
    <w:pPr>
      <w:suppressAutoHyphens/>
      <w:spacing w:after="0" w:line="200" w:lineRule="exact"/>
      <w:jc w:val="center"/>
    </w:pPr>
    <w:rPr>
      <w:rFonts w:ascii="Times New Roman" w:eastAsia="SimSun" w:hAnsi="Times New Roman" w:cs="Times New Roman"/>
      <w:i/>
      <w:noProof/>
      <w:sz w:val="16"/>
      <w:szCs w:val="20"/>
    </w:rPr>
  </w:style>
  <w:style w:type="paragraph" w:customStyle="1" w:styleId="Els-Author">
    <w:name w:val="Els-Author"/>
    <w:next w:val="Normal"/>
    <w:rsid w:val="004E28B8"/>
    <w:pPr>
      <w:keepNext/>
      <w:suppressAutoHyphens/>
      <w:spacing w:after="160" w:line="300" w:lineRule="exact"/>
      <w:jc w:val="center"/>
    </w:pPr>
    <w:rPr>
      <w:rFonts w:ascii="Times New Roman" w:eastAsia="SimSun" w:hAnsi="Times New Roman" w:cs="Times New Roman"/>
      <w:noProof/>
      <w:sz w:val="26"/>
      <w:szCs w:val="20"/>
    </w:rPr>
  </w:style>
  <w:style w:type="paragraph" w:customStyle="1" w:styleId="Els-footnote">
    <w:name w:val="Els-footnote"/>
    <w:rsid w:val="004E28B8"/>
    <w:pPr>
      <w:keepLines/>
      <w:widowControl w:val="0"/>
      <w:spacing w:after="0" w:line="200" w:lineRule="exact"/>
      <w:ind w:firstLine="245"/>
      <w:jc w:val="both"/>
    </w:pPr>
    <w:rPr>
      <w:rFonts w:ascii="Times New Roman" w:eastAsia="SimSun" w:hAnsi="Times New Roman" w:cs="Times New Roman"/>
      <w:sz w:val="16"/>
      <w:szCs w:val="20"/>
    </w:rPr>
  </w:style>
  <w:style w:type="character" w:styleId="CommentReference">
    <w:name w:val="annotation reference"/>
    <w:basedOn w:val="DefaultParagraphFont"/>
    <w:uiPriority w:val="99"/>
    <w:semiHidden/>
    <w:unhideWhenUsed/>
    <w:rsid w:val="00CB2E5F"/>
    <w:rPr>
      <w:sz w:val="16"/>
      <w:szCs w:val="16"/>
    </w:rPr>
  </w:style>
  <w:style w:type="paragraph" w:styleId="CommentText">
    <w:name w:val="annotation text"/>
    <w:basedOn w:val="Normal"/>
    <w:link w:val="CommentTextChar"/>
    <w:uiPriority w:val="99"/>
    <w:semiHidden/>
    <w:unhideWhenUsed/>
    <w:rsid w:val="00CB2E5F"/>
    <w:pPr>
      <w:spacing w:line="240" w:lineRule="auto"/>
    </w:pPr>
    <w:rPr>
      <w:sz w:val="20"/>
      <w:szCs w:val="20"/>
    </w:rPr>
  </w:style>
  <w:style w:type="character" w:customStyle="1" w:styleId="CommentTextChar">
    <w:name w:val="Comment Text Char"/>
    <w:basedOn w:val="DefaultParagraphFont"/>
    <w:link w:val="CommentText"/>
    <w:uiPriority w:val="99"/>
    <w:semiHidden/>
    <w:rsid w:val="00CB2E5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B2E5F"/>
    <w:rPr>
      <w:b/>
      <w:bCs/>
    </w:rPr>
  </w:style>
  <w:style w:type="character" w:customStyle="1" w:styleId="CommentSubjectChar">
    <w:name w:val="Comment Subject Char"/>
    <w:basedOn w:val="CommentTextChar"/>
    <w:link w:val="CommentSubject"/>
    <w:uiPriority w:val="99"/>
    <w:semiHidden/>
    <w:rsid w:val="00CB2E5F"/>
    <w:rPr>
      <w:rFonts w:ascii="Calibri" w:eastAsia="Times New Roman" w:hAnsi="Calibri" w:cs="Times New Roman"/>
      <w:b/>
      <w:bCs/>
      <w:sz w:val="20"/>
      <w:szCs w:val="20"/>
    </w:rPr>
  </w:style>
  <w:style w:type="paragraph" w:styleId="Header">
    <w:name w:val="header"/>
    <w:basedOn w:val="Normal"/>
    <w:link w:val="HeaderChar"/>
    <w:uiPriority w:val="99"/>
    <w:unhideWhenUsed/>
    <w:rsid w:val="00F60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B84"/>
    <w:rPr>
      <w:rFonts w:ascii="Calibri" w:eastAsia="Times New Roman" w:hAnsi="Calibri" w:cs="Times New Roman"/>
    </w:rPr>
  </w:style>
  <w:style w:type="character" w:styleId="FollowedHyperlink">
    <w:name w:val="FollowedHyperlink"/>
    <w:basedOn w:val="DefaultParagraphFont"/>
    <w:uiPriority w:val="99"/>
    <w:semiHidden/>
    <w:unhideWhenUsed/>
    <w:rsid w:val="00555F0F"/>
    <w:rPr>
      <w:color w:val="800080" w:themeColor="followedHyperlink"/>
      <w:u w:val="single"/>
    </w:rPr>
  </w:style>
  <w:style w:type="character" w:customStyle="1" w:styleId="UnresolvedMention1">
    <w:name w:val="Unresolved Mention1"/>
    <w:basedOn w:val="DefaultParagraphFont"/>
    <w:uiPriority w:val="99"/>
    <w:semiHidden/>
    <w:unhideWhenUsed/>
    <w:rsid w:val="00555F0F"/>
    <w:rPr>
      <w:color w:val="605E5C"/>
      <w:shd w:val="clear" w:color="auto" w:fill="E1DFDD"/>
    </w:rPr>
  </w:style>
  <w:style w:type="paragraph" w:styleId="NormalWeb">
    <w:name w:val="Normal (Web)"/>
    <w:basedOn w:val="Normal"/>
    <w:uiPriority w:val="99"/>
    <w:unhideWhenUsed/>
    <w:rsid w:val="006750CB"/>
    <w:pPr>
      <w:spacing w:before="100" w:beforeAutospacing="1" w:after="100" w:afterAutospacing="1" w:line="240" w:lineRule="auto"/>
    </w:pPr>
    <w:rPr>
      <w:rFonts w:ascii="Times New Roman" w:hAnsi="Times New Roman"/>
      <w:sz w:val="24"/>
      <w:szCs w:val="24"/>
      <w:lang w:eastAsia="en-IN"/>
    </w:rPr>
  </w:style>
  <w:style w:type="character" w:customStyle="1" w:styleId="Heading4Char">
    <w:name w:val="Heading 4 Char"/>
    <w:basedOn w:val="DefaultParagraphFont"/>
    <w:link w:val="Heading4"/>
    <w:uiPriority w:val="9"/>
    <w:rsid w:val="009F6EE9"/>
    <w:rPr>
      <w:rFonts w:ascii="Times New Roman" w:eastAsia="Times New Roman" w:hAnsi="Times New Roman" w:cs="Times New Roman"/>
      <w:b/>
      <w:bCs/>
      <w:sz w:val="24"/>
      <w:szCs w:val="24"/>
      <w:lang w:val="en-IN" w:eastAsia="en-IN"/>
    </w:rPr>
  </w:style>
  <w:style w:type="character" w:customStyle="1" w:styleId="Heading2Char">
    <w:name w:val="Heading 2 Char"/>
    <w:basedOn w:val="DefaultParagraphFont"/>
    <w:link w:val="Heading2"/>
    <w:uiPriority w:val="9"/>
    <w:semiHidden/>
    <w:rsid w:val="002251BF"/>
    <w:rPr>
      <w:rFonts w:asciiTheme="majorHAnsi" w:eastAsiaTheme="majorEastAsia" w:hAnsiTheme="majorHAnsi" w:cstheme="majorBidi"/>
      <w:color w:val="365F91" w:themeColor="accent1" w:themeShade="BF"/>
      <w:sz w:val="26"/>
      <w:szCs w:val="26"/>
      <w:lang w:val="en-GB"/>
    </w:rPr>
  </w:style>
  <w:style w:type="character" w:styleId="Strong">
    <w:name w:val="Strong"/>
    <w:basedOn w:val="DefaultParagraphFont"/>
    <w:uiPriority w:val="22"/>
    <w:qFormat/>
    <w:rsid w:val="004D3186"/>
    <w:rPr>
      <w:b/>
      <w:bCs/>
    </w:rPr>
  </w:style>
  <w:style w:type="paragraph" w:styleId="Caption">
    <w:name w:val="caption"/>
    <w:basedOn w:val="Normal"/>
    <w:next w:val="Normal"/>
    <w:uiPriority w:val="35"/>
    <w:unhideWhenUsed/>
    <w:qFormat/>
    <w:rsid w:val="00FA303D"/>
    <w:pPr>
      <w:spacing w:line="240" w:lineRule="auto"/>
    </w:pPr>
    <w:rPr>
      <w:rFonts w:asciiTheme="minorHAnsi" w:eastAsiaTheme="minorHAnsi" w:hAnsiTheme="minorHAnsi" w:cstheme="minorBidi"/>
      <w:i/>
      <w:iCs/>
      <w:color w:val="1F497D" w:themeColor="text2"/>
      <w:sz w:val="18"/>
      <w:szCs w:val="18"/>
    </w:rPr>
  </w:style>
  <w:style w:type="paragraph" w:customStyle="1" w:styleId="Subhead1">
    <w:name w:val="Subhead 1"/>
    <w:basedOn w:val="Normal"/>
    <w:rsid w:val="005F26B5"/>
    <w:pPr>
      <w:tabs>
        <w:tab w:val="left" w:pos="720"/>
        <w:tab w:val="left" w:pos="1440"/>
        <w:tab w:val="left" w:pos="2160"/>
        <w:tab w:val="left" w:pos="2880"/>
        <w:tab w:val="left" w:pos="3600"/>
        <w:tab w:val="left" w:pos="4320"/>
      </w:tabs>
      <w:autoSpaceDE w:val="0"/>
      <w:autoSpaceDN w:val="0"/>
      <w:adjustRightInd w:val="0"/>
      <w:spacing w:after="0" w:line="288" w:lineRule="auto"/>
      <w:textAlignment w:val="center"/>
    </w:pPr>
    <w:rPr>
      <w:rFonts w:ascii="Arial" w:hAnsi="Arial" w:cs="Arial"/>
      <w:b/>
      <w:bCs/>
      <w:caps/>
      <w:color w:val="000000"/>
      <w:sz w:val="24"/>
      <w:szCs w:val="24"/>
      <w:lang w:val="en-US"/>
    </w:rPr>
  </w:style>
  <w:style w:type="paragraph" w:customStyle="1" w:styleId="MTDisplayEquation">
    <w:name w:val="MTDisplayEquation"/>
    <w:basedOn w:val="Normal"/>
    <w:next w:val="Normal"/>
    <w:link w:val="MTDisplayEquationChar"/>
    <w:rsid w:val="005F26B5"/>
    <w:pPr>
      <w:tabs>
        <w:tab w:val="center" w:pos="4680"/>
        <w:tab w:val="right" w:pos="9360"/>
      </w:tabs>
      <w:spacing w:after="0" w:line="240" w:lineRule="auto"/>
      <w:jc w:val="center"/>
      <w:outlineLvl w:val="0"/>
    </w:pPr>
    <w:rPr>
      <w:rFonts w:ascii="Lucida Sans Unicode" w:hAnsi="Lucida Sans Unicode"/>
      <w:b/>
      <w:bCs/>
      <w:sz w:val="48"/>
      <w:szCs w:val="20"/>
    </w:rPr>
  </w:style>
  <w:style w:type="character" w:customStyle="1" w:styleId="MTDisplayEquationChar">
    <w:name w:val="MTDisplayEquation Char"/>
    <w:basedOn w:val="DefaultParagraphFont"/>
    <w:link w:val="MTDisplayEquation"/>
    <w:rsid w:val="005F26B5"/>
    <w:rPr>
      <w:rFonts w:ascii="Lucida Sans Unicode" w:eastAsia="Times New Roman" w:hAnsi="Lucida Sans Unicode" w:cs="Times New Roman"/>
      <w:b/>
      <w:bCs/>
      <w:sz w:val="48"/>
      <w:szCs w:val="20"/>
      <w:lang w:val="en-GB"/>
    </w:rPr>
  </w:style>
  <w:style w:type="paragraph" w:customStyle="1" w:styleId="Body">
    <w:name w:val="Body"/>
    <w:rsid w:val="004A5467"/>
    <w:pPr>
      <w:spacing w:after="0" w:line="240" w:lineRule="auto"/>
    </w:pPr>
    <w:rPr>
      <w:rFonts w:ascii="Helvetica Neue" w:eastAsia="Helvetica Neue" w:hAnsi="Helvetica Neue" w:cs="Helvetica Neue"/>
      <w:color w:val="000000"/>
      <w:u w:color="000000"/>
      <w:lang w:val="en-GB" w:eastAsia="en-GB"/>
    </w:rPr>
  </w:style>
  <w:style w:type="character" w:customStyle="1" w:styleId="reference-text">
    <w:name w:val="reference-text"/>
    <w:basedOn w:val="DefaultParagraphFont"/>
    <w:rsid w:val="008476A8"/>
  </w:style>
  <w:style w:type="character" w:styleId="LineNumber">
    <w:name w:val="line number"/>
    <w:basedOn w:val="DefaultParagraphFont"/>
    <w:uiPriority w:val="99"/>
    <w:semiHidden/>
    <w:unhideWhenUsed/>
    <w:rsid w:val="00C45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56385">
      <w:bodyDiv w:val="1"/>
      <w:marLeft w:val="0"/>
      <w:marRight w:val="0"/>
      <w:marTop w:val="0"/>
      <w:marBottom w:val="0"/>
      <w:divBdr>
        <w:top w:val="none" w:sz="0" w:space="0" w:color="auto"/>
        <w:left w:val="none" w:sz="0" w:space="0" w:color="auto"/>
        <w:bottom w:val="none" w:sz="0" w:space="0" w:color="auto"/>
        <w:right w:val="none" w:sz="0" w:space="0" w:color="auto"/>
      </w:divBdr>
      <w:divsChild>
        <w:div w:id="1224020436">
          <w:marLeft w:val="0"/>
          <w:marRight w:val="0"/>
          <w:marTop w:val="0"/>
          <w:marBottom w:val="0"/>
          <w:divBdr>
            <w:top w:val="none" w:sz="0" w:space="0" w:color="auto"/>
            <w:left w:val="none" w:sz="0" w:space="0" w:color="auto"/>
            <w:bottom w:val="none" w:sz="0" w:space="0" w:color="auto"/>
            <w:right w:val="none" w:sz="0" w:space="0" w:color="auto"/>
          </w:divBdr>
        </w:div>
      </w:divsChild>
    </w:div>
    <w:div w:id="63072925">
      <w:bodyDiv w:val="1"/>
      <w:marLeft w:val="0"/>
      <w:marRight w:val="0"/>
      <w:marTop w:val="0"/>
      <w:marBottom w:val="0"/>
      <w:divBdr>
        <w:top w:val="none" w:sz="0" w:space="0" w:color="auto"/>
        <w:left w:val="none" w:sz="0" w:space="0" w:color="auto"/>
        <w:bottom w:val="none" w:sz="0" w:space="0" w:color="auto"/>
        <w:right w:val="none" w:sz="0" w:space="0" w:color="auto"/>
      </w:divBdr>
      <w:divsChild>
        <w:div w:id="1426462855">
          <w:marLeft w:val="0"/>
          <w:marRight w:val="0"/>
          <w:marTop w:val="0"/>
          <w:marBottom w:val="0"/>
          <w:divBdr>
            <w:top w:val="none" w:sz="0" w:space="0" w:color="auto"/>
            <w:left w:val="none" w:sz="0" w:space="0" w:color="auto"/>
            <w:bottom w:val="none" w:sz="0" w:space="0" w:color="auto"/>
            <w:right w:val="none" w:sz="0" w:space="0" w:color="auto"/>
          </w:divBdr>
        </w:div>
      </w:divsChild>
    </w:div>
    <w:div w:id="163866041">
      <w:bodyDiv w:val="1"/>
      <w:marLeft w:val="0"/>
      <w:marRight w:val="0"/>
      <w:marTop w:val="0"/>
      <w:marBottom w:val="0"/>
      <w:divBdr>
        <w:top w:val="none" w:sz="0" w:space="0" w:color="auto"/>
        <w:left w:val="none" w:sz="0" w:space="0" w:color="auto"/>
        <w:bottom w:val="none" w:sz="0" w:space="0" w:color="auto"/>
        <w:right w:val="none" w:sz="0" w:space="0" w:color="auto"/>
      </w:divBdr>
    </w:div>
    <w:div w:id="172112569">
      <w:bodyDiv w:val="1"/>
      <w:marLeft w:val="0"/>
      <w:marRight w:val="0"/>
      <w:marTop w:val="0"/>
      <w:marBottom w:val="0"/>
      <w:divBdr>
        <w:top w:val="none" w:sz="0" w:space="0" w:color="auto"/>
        <w:left w:val="none" w:sz="0" w:space="0" w:color="auto"/>
        <w:bottom w:val="none" w:sz="0" w:space="0" w:color="auto"/>
        <w:right w:val="none" w:sz="0" w:space="0" w:color="auto"/>
      </w:divBdr>
    </w:div>
    <w:div w:id="232469650">
      <w:bodyDiv w:val="1"/>
      <w:marLeft w:val="0"/>
      <w:marRight w:val="0"/>
      <w:marTop w:val="0"/>
      <w:marBottom w:val="0"/>
      <w:divBdr>
        <w:top w:val="none" w:sz="0" w:space="0" w:color="auto"/>
        <w:left w:val="none" w:sz="0" w:space="0" w:color="auto"/>
        <w:bottom w:val="none" w:sz="0" w:space="0" w:color="auto"/>
        <w:right w:val="none" w:sz="0" w:space="0" w:color="auto"/>
      </w:divBdr>
    </w:div>
    <w:div w:id="240334092">
      <w:bodyDiv w:val="1"/>
      <w:marLeft w:val="0"/>
      <w:marRight w:val="0"/>
      <w:marTop w:val="0"/>
      <w:marBottom w:val="0"/>
      <w:divBdr>
        <w:top w:val="none" w:sz="0" w:space="0" w:color="auto"/>
        <w:left w:val="none" w:sz="0" w:space="0" w:color="auto"/>
        <w:bottom w:val="none" w:sz="0" w:space="0" w:color="auto"/>
        <w:right w:val="none" w:sz="0" w:space="0" w:color="auto"/>
      </w:divBdr>
      <w:divsChild>
        <w:div w:id="308679431">
          <w:marLeft w:val="0"/>
          <w:marRight w:val="0"/>
          <w:marTop w:val="0"/>
          <w:marBottom w:val="0"/>
          <w:divBdr>
            <w:top w:val="none" w:sz="0" w:space="0" w:color="auto"/>
            <w:left w:val="none" w:sz="0" w:space="0" w:color="auto"/>
            <w:bottom w:val="none" w:sz="0" w:space="0" w:color="auto"/>
            <w:right w:val="none" w:sz="0" w:space="0" w:color="auto"/>
          </w:divBdr>
        </w:div>
      </w:divsChild>
    </w:div>
    <w:div w:id="248513610">
      <w:bodyDiv w:val="1"/>
      <w:marLeft w:val="0"/>
      <w:marRight w:val="0"/>
      <w:marTop w:val="0"/>
      <w:marBottom w:val="0"/>
      <w:divBdr>
        <w:top w:val="none" w:sz="0" w:space="0" w:color="auto"/>
        <w:left w:val="none" w:sz="0" w:space="0" w:color="auto"/>
        <w:bottom w:val="none" w:sz="0" w:space="0" w:color="auto"/>
        <w:right w:val="none" w:sz="0" w:space="0" w:color="auto"/>
      </w:divBdr>
      <w:divsChild>
        <w:div w:id="1857889837">
          <w:marLeft w:val="0"/>
          <w:marRight w:val="0"/>
          <w:marTop w:val="0"/>
          <w:marBottom w:val="0"/>
          <w:divBdr>
            <w:top w:val="none" w:sz="0" w:space="0" w:color="auto"/>
            <w:left w:val="none" w:sz="0" w:space="0" w:color="auto"/>
            <w:bottom w:val="none" w:sz="0" w:space="0" w:color="auto"/>
            <w:right w:val="none" w:sz="0" w:space="0" w:color="auto"/>
          </w:divBdr>
        </w:div>
      </w:divsChild>
    </w:div>
    <w:div w:id="342057130">
      <w:bodyDiv w:val="1"/>
      <w:marLeft w:val="0"/>
      <w:marRight w:val="0"/>
      <w:marTop w:val="0"/>
      <w:marBottom w:val="0"/>
      <w:divBdr>
        <w:top w:val="none" w:sz="0" w:space="0" w:color="auto"/>
        <w:left w:val="none" w:sz="0" w:space="0" w:color="auto"/>
        <w:bottom w:val="none" w:sz="0" w:space="0" w:color="auto"/>
        <w:right w:val="none" w:sz="0" w:space="0" w:color="auto"/>
      </w:divBdr>
      <w:divsChild>
        <w:div w:id="1742370258">
          <w:marLeft w:val="0"/>
          <w:marRight w:val="0"/>
          <w:marTop w:val="0"/>
          <w:marBottom w:val="0"/>
          <w:divBdr>
            <w:top w:val="none" w:sz="0" w:space="0" w:color="auto"/>
            <w:left w:val="none" w:sz="0" w:space="0" w:color="auto"/>
            <w:bottom w:val="none" w:sz="0" w:space="0" w:color="auto"/>
            <w:right w:val="none" w:sz="0" w:space="0" w:color="auto"/>
          </w:divBdr>
          <w:divsChild>
            <w:div w:id="32062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00077">
      <w:bodyDiv w:val="1"/>
      <w:marLeft w:val="0"/>
      <w:marRight w:val="0"/>
      <w:marTop w:val="0"/>
      <w:marBottom w:val="0"/>
      <w:divBdr>
        <w:top w:val="none" w:sz="0" w:space="0" w:color="auto"/>
        <w:left w:val="none" w:sz="0" w:space="0" w:color="auto"/>
        <w:bottom w:val="none" w:sz="0" w:space="0" w:color="auto"/>
        <w:right w:val="none" w:sz="0" w:space="0" w:color="auto"/>
      </w:divBdr>
      <w:divsChild>
        <w:div w:id="653607214">
          <w:marLeft w:val="0"/>
          <w:marRight w:val="0"/>
          <w:marTop w:val="0"/>
          <w:marBottom w:val="0"/>
          <w:divBdr>
            <w:top w:val="none" w:sz="0" w:space="0" w:color="auto"/>
            <w:left w:val="none" w:sz="0" w:space="0" w:color="auto"/>
            <w:bottom w:val="none" w:sz="0" w:space="0" w:color="auto"/>
            <w:right w:val="none" w:sz="0" w:space="0" w:color="auto"/>
          </w:divBdr>
        </w:div>
      </w:divsChild>
    </w:div>
    <w:div w:id="431053129">
      <w:bodyDiv w:val="1"/>
      <w:marLeft w:val="0"/>
      <w:marRight w:val="0"/>
      <w:marTop w:val="0"/>
      <w:marBottom w:val="0"/>
      <w:divBdr>
        <w:top w:val="none" w:sz="0" w:space="0" w:color="auto"/>
        <w:left w:val="none" w:sz="0" w:space="0" w:color="auto"/>
        <w:bottom w:val="none" w:sz="0" w:space="0" w:color="auto"/>
        <w:right w:val="none" w:sz="0" w:space="0" w:color="auto"/>
      </w:divBdr>
      <w:divsChild>
        <w:div w:id="835388584">
          <w:marLeft w:val="0"/>
          <w:marRight w:val="0"/>
          <w:marTop w:val="0"/>
          <w:marBottom w:val="0"/>
          <w:divBdr>
            <w:top w:val="none" w:sz="0" w:space="0" w:color="auto"/>
            <w:left w:val="none" w:sz="0" w:space="0" w:color="auto"/>
            <w:bottom w:val="none" w:sz="0" w:space="0" w:color="auto"/>
            <w:right w:val="none" w:sz="0" w:space="0" w:color="auto"/>
          </w:divBdr>
        </w:div>
      </w:divsChild>
    </w:div>
    <w:div w:id="528295449">
      <w:bodyDiv w:val="1"/>
      <w:marLeft w:val="0"/>
      <w:marRight w:val="0"/>
      <w:marTop w:val="0"/>
      <w:marBottom w:val="0"/>
      <w:divBdr>
        <w:top w:val="none" w:sz="0" w:space="0" w:color="auto"/>
        <w:left w:val="none" w:sz="0" w:space="0" w:color="auto"/>
        <w:bottom w:val="none" w:sz="0" w:space="0" w:color="auto"/>
        <w:right w:val="none" w:sz="0" w:space="0" w:color="auto"/>
      </w:divBdr>
      <w:divsChild>
        <w:div w:id="1152480555">
          <w:marLeft w:val="0"/>
          <w:marRight w:val="0"/>
          <w:marTop w:val="0"/>
          <w:marBottom w:val="0"/>
          <w:divBdr>
            <w:top w:val="none" w:sz="0" w:space="0" w:color="auto"/>
            <w:left w:val="none" w:sz="0" w:space="0" w:color="auto"/>
            <w:bottom w:val="none" w:sz="0" w:space="0" w:color="auto"/>
            <w:right w:val="none" w:sz="0" w:space="0" w:color="auto"/>
          </w:divBdr>
        </w:div>
      </w:divsChild>
    </w:div>
    <w:div w:id="568812261">
      <w:bodyDiv w:val="1"/>
      <w:marLeft w:val="0"/>
      <w:marRight w:val="0"/>
      <w:marTop w:val="0"/>
      <w:marBottom w:val="0"/>
      <w:divBdr>
        <w:top w:val="none" w:sz="0" w:space="0" w:color="auto"/>
        <w:left w:val="none" w:sz="0" w:space="0" w:color="auto"/>
        <w:bottom w:val="none" w:sz="0" w:space="0" w:color="auto"/>
        <w:right w:val="none" w:sz="0" w:space="0" w:color="auto"/>
      </w:divBdr>
      <w:divsChild>
        <w:div w:id="844787817">
          <w:marLeft w:val="0"/>
          <w:marRight w:val="0"/>
          <w:marTop w:val="0"/>
          <w:marBottom w:val="0"/>
          <w:divBdr>
            <w:top w:val="none" w:sz="0" w:space="0" w:color="auto"/>
            <w:left w:val="none" w:sz="0" w:space="0" w:color="auto"/>
            <w:bottom w:val="none" w:sz="0" w:space="0" w:color="auto"/>
            <w:right w:val="none" w:sz="0" w:space="0" w:color="auto"/>
          </w:divBdr>
        </w:div>
      </w:divsChild>
    </w:div>
    <w:div w:id="597909672">
      <w:bodyDiv w:val="1"/>
      <w:marLeft w:val="0"/>
      <w:marRight w:val="0"/>
      <w:marTop w:val="0"/>
      <w:marBottom w:val="0"/>
      <w:divBdr>
        <w:top w:val="none" w:sz="0" w:space="0" w:color="auto"/>
        <w:left w:val="none" w:sz="0" w:space="0" w:color="auto"/>
        <w:bottom w:val="none" w:sz="0" w:space="0" w:color="auto"/>
        <w:right w:val="none" w:sz="0" w:space="0" w:color="auto"/>
      </w:divBdr>
      <w:divsChild>
        <w:div w:id="1534687525">
          <w:marLeft w:val="0"/>
          <w:marRight w:val="0"/>
          <w:marTop w:val="0"/>
          <w:marBottom w:val="0"/>
          <w:divBdr>
            <w:top w:val="none" w:sz="0" w:space="0" w:color="auto"/>
            <w:left w:val="none" w:sz="0" w:space="0" w:color="auto"/>
            <w:bottom w:val="none" w:sz="0" w:space="0" w:color="auto"/>
            <w:right w:val="none" w:sz="0" w:space="0" w:color="auto"/>
          </w:divBdr>
        </w:div>
      </w:divsChild>
    </w:div>
    <w:div w:id="601841784">
      <w:bodyDiv w:val="1"/>
      <w:marLeft w:val="0"/>
      <w:marRight w:val="0"/>
      <w:marTop w:val="0"/>
      <w:marBottom w:val="0"/>
      <w:divBdr>
        <w:top w:val="none" w:sz="0" w:space="0" w:color="auto"/>
        <w:left w:val="none" w:sz="0" w:space="0" w:color="auto"/>
        <w:bottom w:val="none" w:sz="0" w:space="0" w:color="auto"/>
        <w:right w:val="none" w:sz="0" w:space="0" w:color="auto"/>
      </w:divBdr>
    </w:div>
    <w:div w:id="601910950">
      <w:bodyDiv w:val="1"/>
      <w:marLeft w:val="0"/>
      <w:marRight w:val="0"/>
      <w:marTop w:val="0"/>
      <w:marBottom w:val="0"/>
      <w:divBdr>
        <w:top w:val="none" w:sz="0" w:space="0" w:color="auto"/>
        <w:left w:val="none" w:sz="0" w:space="0" w:color="auto"/>
        <w:bottom w:val="none" w:sz="0" w:space="0" w:color="auto"/>
        <w:right w:val="none" w:sz="0" w:space="0" w:color="auto"/>
      </w:divBdr>
      <w:divsChild>
        <w:div w:id="1715733125">
          <w:marLeft w:val="0"/>
          <w:marRight w:val="0"/>
          <w:marTop w:val="0"/>
          <w:marBottom w:val="0"/>
          <w:divBdr>
            <w:top w:val="none" w:sz="0" w:space="0" w:color="auto"/>
            <w:left w:val="none" w:sz="0" w:space="0" w:color="auto"/>
            <w:bottom w:val="none" w:sz="0" w:space="0" w:color="auto"/>
            <w:right w:val="none" w:sz="0" w:space="0" w:color="auto"/>
          </w:divBdr>
        </w:div>
      </w:divsChild>
    </w:div>
    <w:div w:id="655498878">
      <w:bodyDiv w:val="1"/>
      <w:marLeft w:val="0"/>
      <w:marRight w:val="0"/>
      <w:marTop w:val="0"/>
      <w:marBottom w:val="0"/>
      <w:divBdr>
        <w:top w:val="none" w:sz="0" w:space="0" w:color="auto"/>
        <w:left w:val="none" w:sz="0" w:space="0" w:color="auto"/>
        <w:bottom w:val="none" w:sz="0" w:space="0" w:color="auto"/>
        <w:right w:val="none" w:sz="0" w:space="0" w:color="auto"/>
      </w:divBdr>
      <w:divsChild>
        <w:div w:id="1230506835">
          <w:marLeft w:val="0"/>
          <w:marRight w:val="0"/>
          <w:marTop w:val="0"/>
          <w:marBottom w:val="0"/>
          <w:divBdr>
            <w:top w:val="none" w:sz="0" w:space="0" w:color="auto"/>
            <w:left w:val="none" w:sz="0" w:space="0" w:color="auto"/>
            <w:bottom w:val="none" w:sz="0" w:space="0" w:color="auto"/>
            <w:right w:val="none" w:sz="0" w:space="0" w:color="auto"/>
          </w:divBdr>
        </w:div>
        <w:div w:id="195889958">
          <w:marLeft w:val="0"/>
          <w:marRight w:val="0"/>
          <w:marTop w:val="0"/>
          <w:marBottom w:val="0"/>
          <w:divBdr>
            <w:top w:val="none" w:sz="0" w:space="0" w:color="auto"/>
            <w:left w:val="none" w:sz="0" w:space="0" w:color="auto"/>
            <w:bottom w:val="none" w:sz="0" w:space="0" w:color="auto"/>
            <w:right w:val="none" w:sz="0" w:space="0" w:color="auto"/>
          </w:divBdr>
        </w:div>
        <w:div w:id="932473558">
          <w:marLeft w:val="0"/>
          <w:marRight w:val="0"/>
          <w:marTop w:val="0"/>
          <w:marBottom w:val="0"/>
          <w:divBdr>
            <w:top w:val="none" w:sz="0" w:space="0" w:color="auto"/>
            <w:left w:val="none" w:sz="0" w:space="0" w:color="auto"/>
            <w:bottom w:val="none" w:sz="0" w:space="0" w:color="auto"/>
            <w:right w:val="none" w:sz="0" w:space="0" w:color="auto"/>
          </w:divBdr>
        </w:div>
        <w:div w:id="784423627">
          <w:marLeft w:val="0"/>
          <w:marRight w:val="0"/>
          <w:marTop w:val="0"/>
          <w:marBottom w:val="0"/>
          <w:divBdr>
            <w:top w:val="none" w:sz="0" w:space="0" w:color="auto"/>
            <w:left w:val="none" w:sz="0" w:space="0" w:color="auto"/>
            <w:bottom w:val="none" w:sz="0" w:space="0" w:color="auto"/>
            <w:right w:val="none" w:sz="0" w:space="0" w:color="auto"/>
          </w:divBdr>
        </w:div>
        <w:div w:id="817769569">
          <w:marLeft w:val="0"/>
          <w:marRight w:val="0"/>
          <w:marTop w:val="0"/>
          <w:marBottom w:val="0"/>
          <w:divBdr>
            <w:top w:val="none" w:sz="0" w:space="0" w:color="auto"/>
            <w:left w:val="none" w:sz="0" w:space="0" w:color="auto"/>
            <w:bottom w:val="none" w:sz="0" w:space="0" w:color="auto"/>
            <w:right w:val="none" w:sz="0" w:space="0" w:color="auto"/>
          </w:divBdr>
        </w:div>
      </w:divsChild>
    </w:div>
    <w:div w:id="679939267">
      <w:bodyDiv w:val="1"/>
      <w:marLeft w:val="0"/>
      <w:marRight w:val="0"/>
      <w:marTop w:val="0"/>
      <w:marBottom w:val="0"/>
      <w:divBdr>
        <w:top w:val="none" w:sz="0" w:space="0" w:color="auto"/>
        <w:left w:val="none" w:sz="0" w:space="0" w:color="auto"/>
        <w:bottom w:val="none" w:sz="0" w:space="0" w:color="auto"/>
        <w:right w:val="none" w:sz="0" w:space="0" w:color="auto"/>
      </w:divBdr>
      <w:divsChild>
        <w:div w:id="519046959">
          <w:marLeft w:val="0"/>
          <w:marRight w:val="0"/>
          <w:marTop w:val="0"/>
          <w:marBottom w:val="0"/>
          <w:divBdr>
            <w:top w:val="none" w:sz="0" w:space="0" w:color="auto"/>
            <w:left w:val="none" w:sz="0" w:space="0" w:color="auto"/>
            <w:bottom w:val="none" w:sz="0" w:space="0" w:color="auto"/>
            <w:right w:val="none" w:sz="0" w:space="0" w:color="auto"/>
          </w:divBdr>
        </w:div>
      </w:divsChild>
    </w:div>
    <w:div w:id="709692630">
      <w:bodyDiv w:val="1"/>
      <w:marLeft w:val="0"/>
      <w:marRight w:val="0"/>
      <w:marTop w:val="0"/>
      <w:marBottom w:val="0"/>
      <w:divBdr>
        <w:top w:val="none" w:sz="0" w:space="0" w:color="auto"/>
        <w:left w:val="none" w:sz="0" w:space="0" w:color="auto"/>
        <w:bottom w:val="none" w:sz="0" w:space="0" w:color="auto"/>
        <w:right w:val="none" w:sz="0" w:space="0" w:color="auto"/>
      </w:divBdr>
    </w:div>
    <w:div w:id="735394180">
      <w:bodyDiv w:val="1"/>
      <w:marLeft w:val="0"/>
      <w:marRight w:val="0"/>
      <w:marTop w:val="0"/>
      <w:marBottom w:val="0"/>
      <w:divBdr>
        <w:top w:val="none" w:sz="0" w:space="0" w:color="auto"/>
        <w:left w:val="none" w:sz="0" w:space="0" w:color="auto"/>
        <w:bottom w:val="none" w:sz="0" w:space="0" w:color="auto"/>
        <w:right w:val="none" w:sz="0" w:space="0" w:color="auto"/>
      </w:divBdr>
      <w:divsChild>
        <w:div w:id="1466775443">
          <w:marLeft w:val="0"/>
          <w:marRight w:val="0"/>
          <w:marTop w:val="0"/>
          <w:marBottom w:val="0"/>
          <w:divBdr>
            <w:top w:val="none" w:sz="0" w:space="0" w:color="auto"/>
            <w:left w:val="none" w:sz="0" w:space="0" w:color="auto"/>
            <w:bottom w:val="none" w:sz="0" w:space="0" w:color="auto"/>
            <w:right w:val="none" w:sz="0" w:space="0" w:color="auto"/>
          </w:divBdr>
        </w:div>
      </w:divsChild>
    </w:div>
    <w:div w:id="746222564">
      <w:bodyDiv w:val="1"/>
      <w:marLeft w:val="0"/>
      <w:marRight w:val="0"/>
      <w:marTop w:val="0"/>
      <w:marBottom w:val="0"/>
      <w:divBdr>
        <w:top w:val="none" w:sz="0" w:space="0" w:color="auto"/>
        <w:left w:val="none" w:sz="0" w:space="0" w:color="auto"/>
        <w:bottom w:val="none" w:sz="0" w:space="0" w:color="auto"/>
        <w:right w:val="none" w:sz="0" w:space="0" w:color="auto"/>
      </w:divBdr>
      <w:divsChild>
        <w:div w:id="2075352088">
          <w:marLeft w:val="0"/>
          <w:marRight w:val="0"/>
          <w:marTop w:val="0"/>
          <w:marBottom w:val="0"/>
          <w:divBdr>
            <w:top w:val="none" w:sz="0" w:space="0" w:color="auto"/>
            <w:left w:val="none" w:sz="0" w:space="0" w:color="auto"/>
            <w:bottom w:val="none" w:sz="0" w:space="0" w:color="auto"/>
            <w:right w:val="none" w:sz="0" w:space="0" w:color="auto"/>
          </w:divBdr>
        </w:div>
      </w:divsChild>
    </w:div>
    <w:div w:id="749817172">
      <w:bodyDiv w:val="1"/>
      <w:marLeft w:val="0"/>
      <w:marRight w:val="0"/>
      <w:marTop w:val="0"/>
      <w:marBottom w:val="0"/>
      <w:divBdr>
        <w:top w:val="none" w:sz="0" w:space="0" w:color="auto"/>
        <w:left w:val="none" w:sz="0" w:space="0" w:color="auto"/>
        <w:bottom w:val="none" w:sz="0" w:space="0" w:color="auto"/>
        <w:right w:val="none" w:sz="0" w:space="0" w:color="auto"/>
      </w:divBdr>
    </w:div>
    <w:div w:id="773750091">
      <w:bodyDiv w:val="1"/>
      <w:marLeft w:val="0"/>
      <w:marRight w:val="0"/>
      <w:marTop w:val="0"/>
      <w:marBottom w:val="0"/>
      <w:divBdr>
        <w:top w:val="none" w:sz="0" w:space="0" w:color="auto"/>
        <w:left w:val="none" w:sz="0" w:space="0" w:color="auto"/>
        <w:bottom w:val="none" w:sz="0" w:space="0" w:color="auto"/>
        <w:right w:val="none" w:sz="0" w:space="0" w:color="auto"/>
      </w:divBdr>
    </w:div>
    <w:div w:id="959145127">
      <w:bodyDiv w:val="1"/>
      <w:marLeft w:val="0"/>
      <w:marRight w:val="0"/>
      <w:marTop w:val="0"/>
      <w:marBottom w:val="0"/>
      <w:divBdr>
        <w:top w:val="none" w:sz="0" w:space="0" w:color="auto"/>
        <w:left w:val="none" w:sz="0" w:space="0" w:color="auto"/>
        <w:bottom w:val="none" w:sz="0" w:space="0" w:color="auto"/>
        <w:right w:val="none" w:sz="0" w:space="0" w:color="auto"/>
      </w:divBdr>
      <w:divsChild>
        <w:div w:id="1530677665">
          <w:marLeft w:val="0"/>
          <w:marRight w:val="0"/>
          <w:marTop w:val="0"/>
          <w:marBottom w:val="0"/>
          <w:divBdr>
            <w:top w:val="none" w:sz="0" w:space="0" w:color="auto"/>
            <w:left w:val="none" w:sz="0" w:space="0" w:color="auto"/>
            <w:bottom w:val="none" w:sz="0" w:space="0" w:color="auto"/>
            <w:right w:val="none" w:sz="0" w:space="0" w:color="auto"/>
          </w:divBdr>
        </w:div>
      </w:divsChild>
    </w:div>
    <w:div w:id="979577393">
      <w:bodyDiv w:val="1"/>
      <w:marLeft w:val="0"/>
      <w:marRight w:val="0"/>
      <w:marTop w:val="0"/>
      <w:marBottom w:val="0"/>
      <w:divBdr>
        <w:top w:val="none" w:sz="0" w:space="0" w:color="auto"/>
        <w:left w:val="none" w:sz="0" w:space="0" w:color="auto"/>
        <w:bottom w:val="none" w:sz="0" w:space="0" w:color="auto"/>
        <w:right w:val="none" w:sz="0" w:space="0" w:color="auto"/>
      </w:divBdr>
    </w:div>
    <w:div w:id="1037849462">
      <w:bodyDiv w:val="1"/>
      <w:marLeft w:val="0"/>
      <w:marRight w:val="0"/>
      <w:marTop w:val="0"/>
      <w:marBottom w:val="0"/>
      <w:divBdr>
        <w:top w:val="none" w:sz="0" w:space="0" w:color="auto"/>
        <w:left w:val="none" w:sz="0" w:space="0" w:color="auto"/>
        <w:bottom w:val="none" w:sz="0" w:space="0" w:color="auto"/>
        <w:right w:val="none" w:sz="0" w:space="0" w:color="auto"/>
      </w:divBdr>
    </w:div>
    <w:div w:id="1224490758">
      <w:bodyDiv w:val="1"/>
      <w:marLeft w:val="0"/>
      <w:marRight w:val="0"/>
      <w:marTop w:val="0"/>
      <w:marBottom w:val="0"/>
      <w:divBdr>
        <w:top w:val="none" w:sz="0" w:space="0" w:color="auto"/>
        <w:left w:val="none" w:sz="0" w:space="0" w:color="auto"/>
        <w:bottom w:val="none" w:sz="0" w:space="0" w:color="auto"/>
        <w:right w:val="none" w:sz="0" w:space="0" w:color="auto"/>
      </w:divBdr>
    </w:div>
    <w:div w:id="1231378735">
      <w:bodyDiv w:val="1"/>
      <w:marLeft w:val="0"/>
      <w:marRight w:val="0"/>
      <w:marTop w:val="0"/>
      <w:marBottom w:val="0"/>
      <w:divBdr>
        <w:top w:val="none" w:sz="0" w:space="0" w:color="auto"/>
        <w:left w:val="none" w:sz="0" w:space="0" w:color="auto"/>
        <w:bottom w:val="none" w:sz="0" w:space="0" w:color="auto"/>
        <w:right w:val="none" w:sz="0" w:space="0" w:color="auto"/>
      </w:divBdr>
    </w:div>
    <w:div w:id="1298998788">
      <w:bodyDiv w:val="1"/>
      <w:marLeft w:val="0"/>
      <w:marRight w:val="0"/>
      <w:marTop w:val="0"/>
      <w:marBottom w:val="0"/>
      <w:divBdr>
        <w:top w:val="none" w:sz="0" w:space="0" w:color="auto"/>
        <w:left w:val="none" w:sz="0" w:space="0" w:color="auto"/>
        <w:bottom w:val="none" w:sz="0" w:space="0" w:color="auto"/>
        <w:right w:val="none" w:sz="0" w:space="0" w:color="auto"/>
      </w:divBdr>
      <w:divsChild>
        <w:div w:id="847988726">
          <w:marLeft w:val="0"/>
          <w:marRight w:val="0"/>
          <w:marTop w:val="0"/>
          <w:marBottom w:val="0"/>
          <w:divBdr>
            <w:top w:val="none" w:sz="0" w:space="0" w:color="auto"/>
            <w:left w:val="none" w:sz="0" w:space="0" w:color="auto"/>
            <w:bottom w:val="none" w:sz="0" w:space="0" w:color="auto"/>
            <w:right w:val="none" w:sz="0" w:space="0" w:color="auto"/>
          </w:divBdr>
        </w:div>
      </w:divsChild>
    </w:div>
    <w:div w:id="1385831673">
      <w:bodyDiv w:val="1"/>
      <w:marLeft w:val="0"/>
      <w:marRight w:val="0"/>
      <w:marTop w:val="0"/>
      <w:marBottom w:val="0"/>
      <w:divBdr>
        <w:top w:val="none" w:sz="0" w:space="0" w:color="auto"/>
        <w:left w:val="none" w:sz="0" w:space="0" w:color="auto"/>
        <w:bottom w:val="none" w:sz="0" w:space="0" w:color="auto"/>
        <w:right w:val="none" w:sz="0" w:space="0" w:color="auto"/>
      </w:divBdr>
      <w:divsChild>
        <w:div w:id="188220922">
          <w:marLeft w:val="0"/>
          <w:marRight w:val="0"/>
          <w:marTop w:val="0"/>
          <w:marBottom w:val="0"/>
          <w:divBdr>
            <w:top w:val="none" w:sz="0" w:space="0" w:color="auto"/>
            <w:left w:val="none" w:sz="0" w:space="0" w:color="auto"/>
            <w:bottom w:val="none" w:sz="0" w:space="0" w:color="auto"/>
            <w:right w:val="none" w:sz="0" w:space="0" w:color="auto"/>
          </w:divBdr>
        </w:div>
      </w:divsChild>
    </w:div>
    <w:div w:id="1405034361">
      <w:bodyDiv w:val="1"/>
      <w:marLeft w:val="0"/>
      <w:marRight w:val="0"/>
      <w:marTop w:val="0"/>
      <w:marBottom w:val="0"/>
      <w:divBdr>
        <w:top w:val="none" w:sz="0" w:space="0" w:color="auto"/>
        <w:left w:val="none" w:sz="0" w:space="0" w:color="auto"/>
        <w:bottom w:val="none" w:sz="0" w:space="0" w:color="auto"/>
        <w:right w:val="none" w:sz="0" w:space="0" w:color="auto"/>
      </w:divBdr>
    </w:div>
    <w:div w:id="1447038822">
      <w:bodyDiv w:val="1"/>
      <w:marLeft w:val="0"/>
      <w:marRight w:val="0"/>
      <w:marTop w:val="0"/>
      <w:marBottom w:val="0"/>
      <w:divBdr>
        <w:top w:val="none" w:sz="0" w:space="0" w:color="auto"/>
        <w:left w:val="none" w:sz="0" w:space="0" w:color="auto"/>
        <w:bottom w:val="none" w:sz="0" w:space="0" w:color="auto"/>
        <w:right w:val="none" w:sz="0" w:space="0" w:color="auto"/>
      </w:divBdr>
    </w:div>
    <w:div w:id="1615936946">
      <w:bodyDiv w:val="1"/>
      <w:marLeft w:val="0"/>
      <w:marRight w:val="0"/>
      <w:marTop w:val="0"/>
      <w:marBottom w:val="0"/>
      <w:divBdr>
        <w:top w:val="none" w:sz="0" w:space="0" w:color="auto"/>
        <w:left w:val="none" w:sz="0" w:space="0" w:color="auto"/>
        <w:bottom w:val="none" w:sz="0" w:space="0" w:color="auto"/>
        <w:right w:val="none" w:sz="0" w:space="0" w:color="auto"/>
      </w:divBdr>
      <w:divsChild>
        <w:div w:id="205143233">
          <w:marLeft w:val="0"/>
          <w:marRight w:val="0"/>
          <w:marTop w:val="0"/>
          <w:marBottom w:val="0"/>
          <w:divBdr>
            <w:top w:val="none" w:sz="0" w:space="0" w:color="auto"/>
            <w:left w:val="none" w:sz="0" w:space="0" w:color="auto"/>
            <w:bottom w:val="none" w:sz="0" w:space="0" w:color="auto"/>
            <w:right w:val="none" w:sz="0" w:space="0" w:color="auto"/>
          </w:divBdr>
        </w:div>
      </w:divsChild>
    </w:div>
    <w:div w:id="1667393308">
      <w:bodyDiv w:val="1"/>
      <w:marLeft w:val="0"/>
      <w:marRight w:val="0"/>
      <w:marTop w:val="0"/>
      <w:marBottom w:val="0"/>
      <w:divBdr>
        <w:top w:val="none" w:sz="0" w:space="0" w:color="auto"/>
        <w:left w:val="none" w:sz="0" w:space="0" w:color="auto"/>
        <w:bottom w:val="none" w:sz="0" w:space="0" w:color="auto"/>
        <w:right w:val="none" w:sz="0" w:space="0" w:color="auto"/>
      </w:divBdr>
      <w:divsChild>
        <w:div w:id="1349677824">
          <w:marLeft w:val="0"/>
          <w:marRight w:val="0"/>
          <w:marTop w:val="0"/>
          <w:marBottom w:val="0"/>
          <w:divBdr>
            <w:top w:val="none" w:sz="0" w:space="0" w:color="auto"/>
            <w:left w:val="none" w:sz="0" w:space="0" w:color="auto"/>
            <w:bottom w:val="none" w:sz="0" w:space="0" w:color="auto"/>
            <w:right w:val="none" w:sz="0" w:space="0" w:color="auto"/>
          </w:divBdr>
        </w:div>
      </w:divsChild>
    </w:div>
    <w:div w:id="1724057739">
      <w:bodyDiv w:val="1"/>
      <w:marLeft w:val="0"/>
      <w:marRight w:val="0"/>
      <w:marTop w:val="0"/>
      <w:marBottom w:val="0"/>
      <w:divBdr>
        <w:top w:val="none" w:sz="0" w:space="0" w:color="auto"/>
        <w:left w:val="none" w:sz="0" w:space="0" w:color="auto"/>
        <w:bottom w:val="none" w:sz="0" w:space="0" w:color="auto"/>
        <w:right w:val="none" w:sz="0" w:space="0" w:color="auto"/>
      </w:divBdr>
      <w:divsChild>
        <w:div w:id="1655454160">
          <w:marLeft w:val="0"/>
          <w:marRight w:val="0"/>
          <w:marTop w:val="0"/>
          <w:marBottom w:val="0"/>
          <w:divBdr>
            <w:top w:val="none" w:sz="0" w:space="0" w:color="auto"/>
            <w:left w:val="none" w:sz="0" w:space="0" w:color="auto"/>
            <w:bottom w:val="none" w:sz="0" w:space="0" w:color="auto"/>
            <w:right w:val="none" w:sz="0" w:space="0" w:color="auto"/>
          </w:divBdr>
        </w:div>
      </w:divsChild>
    </w:div>
    <w:div w:id="1725912511">
      <w:bodyDiv w:val="1"/>
      <w:marLeft w:val="0"/>
      <w:marRight w:val="0"/>
      <w:marTop w:val="0"/>
      <w:marBottom w:val="0"/>
      <w:divBdr>
        <w:top w:val="none" w:sz="0" w:space="0" w:color="auto"/>
        <w:left w:val="none" w:sz="0" w:space="0" w:color="auto"/>
        <w:bottom w:val="none" w:sz="0" w:space="0" w:color="auto"/>
        <w:right w:val="none" w:sz="0" w:space="0" w:color="auto"/>
      </w:divBdr>
      <w:divsChild>
        <w:div w:id="1311326796">
          <w:marLeft w:val="0"/>
          <w:marRight w:val="0"/>
          <w:marTop w:val="0"/>
          <w:marBottom w:val="0"/>
          <w:divBdr>
            <w:top w:val="none" w:sz="0" w:space="0" w:color="auto"/>
            <w:left w:val="none" w:sz="0" w:space="0" w:color="auto"/>
            <w:bottom w:val="none" w:sz="0" w:space="0" w:color="auto"/>
            <w:right w:val="none" w:sz="0" w:space="0" w:color="auto"/>
          </w:divBdr>
        </w:div>
      </w:divsChild>
    </w:div>
    <w:div w:id="1805149384">
      <w:bodyDiv w:val="1"/>
      <w:marLeft w:val="0"/>
      <w:marRight w:val="0"/>
      <w:marTop w:val="0"/>
      <w:marBottom w:val="0"/>
      <w:divBdr>
        <w:top w:val="none" w:sz="0" w:space="0" w:color="auto"/>
        <w:left w:val="none" w:sz="0" w:space="0" w:color="auto"/>
        <w:bottom w:val="none" w:sz="0" w:space="0" w:color="auto"/>
        <w:right w:val="none" w:sz="0" w:space="0" w:color="auto"/>
      </w:divBdr>
    </w:div>
    <w:div w:id="1907255925">
      <w:bodyDiv w:val="1"/>
      <w:marLeft w:val="0"/>
      <w:marRight w:val="0"/>
      <w:marTop w:val="0"/>
      <w:marBottom w:val="0"/>
      <w:divBdr>
        <w:top w:val="none" w:sz="0" w:space="0" w:color="auto"/>
        <w:left w:val="none" w:sz="0" w:space="0" w:color="auto"/>
        <w:bottom w:val="none" w:sz="0" w:space="0" w:color="auto"/>
        <w:right w:val="none" w:sz="0" w:space="0" w:color="auto"/>
      </w:divBdr>
    </w:div>
    <w:div w:id="1909419922">
      <w:bodyDiv w:val="1"/>
      <w:marLeft w:val="0"/>
      <w:marRight w:val="0"/>
      <w:marTop w:val="0"/>
      <w:marBottom w:val="0"/>
      <w:divBdr>
        <w:top w:val="none" w:sz="0" w:space="0" w:color="auto"/>
        <w:left w:val="none" w:sz="0" w:space="0" w:color="auto"/>
        <w:bottom w:val="none" w:sz="0" w:space="0" w:color="auto"/>
        <w:right w:val="none" w:sz="0" w:space="0" w:color="auto"/>
      </w:divBdr>
      <w:divsChild>
        <w:div w:id="1541671029">
          <w:marLeft w:val="0"/>
          <w:marRight w:val="0"/>
          <w:marTop w:val="0"/>
          <w:marBottom w:val="0"/>
          <w:divBdr>
            <w:top w:val="none" w:sz="0" w:space="0" w:color="auto"/>
            <w:left w:val="none" w:sz="0" w:space="0" w:color="auto"/>
            <w:bottom w:val="none" w:sz="0" w:space="0" w:color="auto"/>
            <w:right w:val="none" w:sz="0" w:space="0" w:color="auto"/>
          </w:divBdr>
        </w:div>
      </w:divsChild>
    </w:div>
    <w:div w:id="1914580078">
      <w:bodyDiv w:val="1"/>
      <w:marLeft w:val="0"/>
      <w:marRight w:val="0"/>
      <w:marTop w:val="0"/>
      <w:marBottom w:val="0"/>
      <w:divBdr>
        <w:top w:val="none" w:sz="0" w:space="0" w:color="auto"/>
        <w:left w:val="none" w:sz="0" w:space="0" w:color="auto"/>
        <w:bottom w:val="none" w:sz="0" w:space="0" w:color="auto"/>
        <w:right w:val="none" w:sz="0" w:space="0" w:color="auto"/>
      </w:divBdr>
    </w:div>
    <w:div w:id="1925338251">
      <w:bodyDiv w:val="1"/>
      <w:marLeft w:val="0"/>
      <w:marRight w:val="0"/>
      <w:marTop w:val="0"/>
      <w:marBottom w:val="0"/>
      <w:divBdr>
        <w:top w:val="none" w:sz="0" w:space="0" w:color="auto"/>
        <w:left w:val="none" w:sz="0" w:space="0" w:color="auto"/>
        <w:bottom w:val="none" w:sz="0" w:space="0" w:color="auto"/>
        <w:right w:val="none" w:sz="0" w:space="0" w:color="auto"/>
      </w:divBdr>
    </w:div>
    <w:div w:id="1930189556">
      <w:bodyDiv w:val="1"/>
      <w:marLeft w:val="0"/>
      <w:marRight w:val="0"/>
      <w:marTop w:val="0"/>
      <w:marBottom w:val="0"/>
      <w:divBdr>
        <w:top w:val="none" w:sz="0" w:space="0" w:color="auto"/>
        <w:left w:val="none" w:sz="0" w:space="0" w:color="auto"/>
        <w:bottom w:val="none" w:sz="0" w:space="0" w:color="auto"/>
        <w:right w:val="none" w:sz="0" w:space="0" w:color="auto"/>
      </w:divBdr>
      <w:divsChild>
        <w:div w:id="1040469804">
          <w:marLeft w:val="0"/>
          <w:marRight w:val="0"/>
          <w:marTop w:val="0"/>
          <w:marBottom w:val="0"/>
          <w:divBdr>
            <w:top w:val="none" w:sz="0" w:space="0" w:color="auto"/>
            <w:left w:val="none" w:sz="0" w:space="0" w:color="auto"/>
            <w:bottom w:val="none" w:sz="0" w:space="0" w:color="auto"/>
            <w:right w:val="none" w:sz="0" w:space="0" w:color="auto"/>
          </w:divBdr>
        </w:div>
      </w:divsChild>
    </w:div>
    <w:div w:id="1940213736">
      <w:bodyDiv w:val="1"/>
      <w:marLeft w:val="0"/>
      <w:marRight w:val="0"/>
      <w:marTop w:val="0"/>
      <w:marBottom w:val="0"/>
      <w:divBdr>
        <w:top w:val="none" w:sz="0" w:space="0" w:color="auto"/>
        <w:left w:val="none" w:sz="0" w:space="0" w:color="auto"/>
        <w:bottom w:val="none" w:sz="0" w:space="0" w:color="auto"/>
        <w:right w:val="none" w:sz="0" w:space="0" w:color="auto"/>
      </w:divBdr>
    </w:div>
    <w:div w:id="2024940204">
      <w:bodyDiv w:val="1"/>
      <w:marLeft w:val="0"/>
      <w:marRight w:val="0"/>
      <w:marTop w:val="0"/>
      <w:marBottom w:val="0"/>
      <w:divBdr>
        <w:top w:val="none" w:sz="0" w:space="0" w:color="auto"/>
        <w:left w:val="none" w:sz="0" w:space="0" w:color="auto"/>
        <w:bottom w:val="none" w:sz="0" w:space="0" w:color="auto"/>
        <w:right w:val="none" w:sz="0" w:space="0" w:color="auto"/>
      </w:divBdr>
    </w:div>
    <w:div w:id="2038920874">
      <w:bodyDiv w:val="1"/>
      <w:marLeft w:val="0"/>
      <w:marRight w:val="0"/>
      <w:marTop w:val="0"/>
      <w:marBottom w:val="0"/>
      <w:divBdr>
        <w:top w:val="none" w:sz="0" w:space="0" w:color="auto"/>
        <w:left w:val="none" w:sz="0" w:space="0" w:color="auto"/>
        <w:bottom w:val="none" w:sz="0" w:space="0" w:color="auto"/>
        <w:right w:val="none" w:sz="0" w:space="0" w:color="auto"/>
      </w:divBdr>
      <w:divsChild>
        <w:div w:id="955134095">
          <w:marLeft w:val="0"/>
          <w:marRight w:val="0"/>
          <w:marTop w:val="0"/>
          <w:marBottom w:val="0"/>
          <w:divBdr>
            <w:top w:val="none" w:sz="0" w:space="0" w:color="auto"/>
            <w:left w:val="none" w:sz="0" w:space="0" w:color="auto"/>
            <w:bottom w:val="none" w:sz="0" w:space="0" w:color="auto"/>
            <w:right w:val="none" w:sz="0" w:space="0" w:color="auto"/>
          </w:divBdr>
        </w:div>
      </w:divsChild>
    </w:div>
    <w:div w:id="2118910199">
      <w:bodyDiv w:val="1"/>
      <w:marLeft w:val="0"/>
      <w:marRight w:val="0"/>
      <w:marTop w:val="0"/>
      <w:marBottom w:val="0"/>
      <w:divBdr>
        <w:top w:val="none" w:sz="0" w:space="0" w:color="auto"/>
        <w:left w:val="none" w:sz="0" w:space="0" w:color="auto"/>
        <w:bottom w:val="none" w:sz="0" w:space="0" w:color="auto"/>
        <w:right w:val="none" w:sz="0" w:space="0" w:color="auto"/>
      </w:divBdr>
      <w:divsChild>
        <w:div w:id="1550796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footer" Target="footer6.xml"/><Relationship Id="rId42" Type="http://schemas.openxmlformats.org/officeDocument/2006/relationships/header" Target="header7.xml"/><Relationship Id="rId47"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footer" Target="footer5.xml"/><Relationship Id="rId38" Type="http://schemas.openxmlformats.org/officeDocument/2006/relationships/image" Target="media/image8.png"/><Relationship Id="rId46"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s://www.investopedia.com/insights/worlds-top-economies/" TargetMode="Externa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5.bin"/><Relationship Id="rId32" Type="http://schemas.openxmlformats.org/officeDocument/2006/relationships/header" Target="header5.xml"/><Relationship Id="rId37" Type="http://schemas.openxmlformats.org/officeDocument/2006/relationships/image" Target="media/image7.png"/><Relationship Id="rId40" Type="http://schemas.openxmlformats.org/officeDocument/2006/relationships/image" Target="media/image10.png"/><Relationship Id="rId45"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hyperlink" Target="https://evoma.com/business-centre/sme-sector-in-india-statistics-trends-reports/" TargetMode="External"/><Relationship Id="rId36" Type="http://schemas.openxmlformats.org/officeDocument/2006/relationships/footer" Target="footer7.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wmf"/><Relationship Id="rId31" Type="http://schemas.openxmlformats.org/officeDocument/2006/relationships/header" Target="header4.xml"/><Relationship Id="rId44"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oleObject" Target="embeddings/oleObject4.bin"/><Relationship Id="rId27" Type="http://schemas.openxmlformats.org/officeDocument/2006/relationships/hyperlink" Target="https://docs.wixstatic.com/ugd/ad6e59ba1e4d16c64f44%20fa94fbd8708eae8e34.pdf" TargetMode="External"/><Relationship Id="rId30" Type="http://schemas.openxmlformats.org/officeDocument/2006/relationships/hyperlink" Target="https://www.outlookindia.com/outlookmoney/%20public/issue/olm_july_2020.pdf" TargetMode="External"/><Relationship Id="rId35" Type="http://schemas.openxmlformats.org/officeDocument/2006/relationships/header" Target="header6.xml"/><Relationship Id="rId43" Type="http://schemas.openxmlformats.org/officeDocument/2006/relationships/header" Target="header8.xml"/><Relationship Id="rId48"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07BDE-927F-4016-834C-F10EE5E11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14474</Words>
  <Characters>83516</Characters>
  <Application>Microsoft Office Word</Application>
  <DocSecurity>0</DocSecurity>
  <Lines>2783</Lines>
  <Paragraphs>1380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GEU</dc:creator>
  <cp:lastModifiedBy>Jose Arturo Garza-Reyes</cp:lastModifiedBy>
  <cp:revision>2</cp:revision>
  <dcterms:created xsi:type="dcterms:W3CDTF">2021-12-09T07:37:00Z</dcterms:created>
  <dcterms:modified xsi:type="dcterms:W3CDTF">2021-12-09T07:37:00Z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SADT275@derby.ac.uk</vt:lpwstr>
  </property>
  <property fmtid="{D5CDD505-2E9C-101B-9397-08002B2CF9AE}" pid="5" name="MSIP_Label_b47d098f-2640-4837-b575-e0be04df0525_SetDate">
    <vt:lpwstr>2019-07-12T13:07:59.6523030Z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SADT275@derby.ac.uk</vt:lpwstr>
  </property>
  <property fmtid="{D5CDD505-2E9C-101B-9397-08002B2CF9AE}" pid="12" name="MSIP_Label_501a0944-9d81-4c75-b857-2ec7863455b7_SetDate">
    <vt:lpwstr>2019-07-12T13:07:59.6523030Z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ies>
</file>