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9DBA6" w14:textId="77777777" w:rsidR="000C2DCD" w:rsidRPr="006A712B" w:rsidRDefault="00652284" w:rsidP="00DE7652">
      <w:pPr>
        <w:spacing w:line="240" w:lineRule="auto"/>
        <w:contextualSpacing/>
        <w:jc w:val="both"/>
        <w:rPr>
          <w:rFonts w:ascii="Times New Roman" w:hAnsi="Times New Roman" w:cs="Times New Roman"/>
          <w:b/>
        </w:rPr>
      </w:pPr>
      <w:r w:rsidRPr="006A712B">
        <w:rPr>
          <w:rFonts w:ascii="Times New Roman" w:hAnsi="Times New Roman" w:cs="Times New Roman"/>
          <w:b/>
        </w:rPr>
        <w:t xml:space="preserve">Researching the Deep State: Surveillance, Politics, and </w:t>
      </w:r>
      <w:r w:rsidR="00593A60" w:rsidRPr="006A712B">
        <w:rPr>
          <w:rFonts w:ascii="Times New Roman" w:hAnsi="Times New Roman" w:cs="Times New Roman"/>
          <w:b/>
        </w:rPr>
        <w:t>Dissent</w:t>
      </w:r>
    </w:p>
    <w:p w14:paraId="4D8C99A1" w14:textId="4234F98B" w:rsidR="00153818" w:rsidRPr="006A712B" w:rsidRDefault="004862F2"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The purpose of this Chapter is to develop a working methodology for </w:t>
      </w:r>
      <w:r w:rsidR="00D04080" w:rsidRPr="006A712B">
        <w:rPr>
          <w:rFonts w:ascii="Times New Roman" w:hAnsi="Times New Roman" w:cs="Times New Roman"/>
        </w:rPr>
        <w:t xml:space="preserve">the </w:t>
      </w:r>
      <w:r w:rsidRPr="006A712B">
        <w:rPr>
          <w:rFonts w:ascii="Times New Roman" w:hAnsi="Times New Roman" w:cs="Times New Roman"/>
        </w:rPr>
        <w:t xml:space="preserve">use </w:t>
      </w:r>
      <w:r w:rsidR="00D04080" w:rsidRPr="006A712B">
        <w:rPr>
          <w:rFonts w:ascii="Times New Roman" w:hAnsi="Times New Roman" w:cs="Times New Roman"/>
        </w:rPr>
        <w:t xml:space="preserve">of those </w:t>
      </w:r>
      <w:r w:rsidR="000101A3" w:rsidRPr="006A712B">
        <w:rPr>
          <w:rFonts w:ascii="Times New Roman" w:hAnsi="Times New Roman" w:cs="Times New Roman"/>
        </w:rPr>
        <w:t>academic</w:t>
      </w:r>
      <w:r w:rsidRPr="006A712B">
        <w:rPr>
          <w:rFonts w:ascii="Times New Roman" w:hAnsi="Times New Roman" w:cs="Times New Roman"/>
        </w:rPr>
        <w:t>s</w:t>
      </w:r>
      <w:r w:rsidR="000101A3" w:rsidRPr="006A712B">
        <w:rPr>
          <w:rFonts w:ascii="Times New Roman" w:hAnsi="Times New Roman" w:cs="Times New Roman"/>
        </w:rPr>
        <w:t>, investigative journalists, and political activists</w:t>
      </w:r>
      <w:r w:rsidRPr="006A712B">
        <w:rPr>
          <w:rFonts w:ascii="Times New Roman" w:hAnsi="Times New Roman" w:cs="Times New Roman"/>
        </w:rPr>
        <w:t xml:space="preserve"> </w:t>
      </w:r>
      <w:r w:rsidR="00D04080" w:rsidRPr="006A712B">
        <w:rPr>
          <w:rFonts w:ascii="Times New Roman" w:hAnsi="Times New Roman" w:cs="Times New Roman"/>
        </w:rPr>
        <w:t>who wish</w:t>
      </w:r>
      <w:r w:rsidRPr="006A712B">
        <w:rPr>
          <w:rFonts w:ascii="Times New Roman" w:hAnsi="Times New Roman" w:cs="Times New Roman"/>
        </w:rPr>
        <w:t xml:space="preserve"> to </w:t>
      </w:r>
      <w:r w:rsidR="00D04080" w:rsidRPr="006A712B">
        <w:rPr>
          <w:rFonts w:ascii="Times New Roman" w:hAnsi="Times New Roman" w:cs="Times New Roman"/>
        </w:rPr>
        <w:t xml:space="preserve">conduct </w:t>
      </w:r>
      <w:r w:rsidRPr="006A712B">
        <w:rPr>
          <w:rFonts w:ascii="Times New Roman" w:hAnsi="Times New Roman" w:cs="Times New Roman"/>
        </w:rPr>
        <w:t xml:space="preserve">credible research into </w:t>
      </w:r>
      <w:r w:rsidR="00D04080" w:rsidRPr="006A712B">
        <w:rPr>
          <w:rFonts w:ascii="Times New Roman" w:hAnsi="Times New Roman" w:cs="Times New Roman"/>
        </w:rPr>
        <w:t xml:space="preserve">that nexus of forces known as </w:t>
      </w:r>
      <w:r w:rsidRPr="006A712B">
        <w:rPr>
          <w:rFonts w:ascii="Times New Roman" w:hAnsi="Times New Roman" w:cs="Times New Roman"/>
        </w:rPr>
        <w:t xml:space="preserve">the </w:t>
      </w:r>
      <w:r w:rsidR="00D04080" w:rsidRPr="006A712B">
        <w:rPr>
          <w:rFonts w:ascii="Times New Roman" w:hAnsi="Times New Roman" w:cs="Times New Roman"/>
        </w:rPr>
        <w:t>‘</w:t>
      </w:r>
      <w:r w:rsidRPr="006A712B">
        <w:rPr>
          <w:rFonts w:ascii="Times New Roman" w:hAnsi="Times New Roman" w:cs="Times New Roman"/>
        </w:rPr>
        <w:t>deep state</w:t>
      </w:r>
      <w:r w:rsidR="00D04080" w:rsidRPr="006A712B">
        <w:rPr>
          <w:rFonts w:ascii="Times New Roman" w:hAnsi="Times New Roman" w:cs="Times New Roman"/>
        </w:rPr>
        <w:t xml:space="preserve">’. While it is possible to identify </w:t>
      </w:r>
      <w:r w:rsidR="0073736C" w:rsidRPr="006A712B">
        <w:rPr>
          <w:rFonts w:ascii="Times New Roman" w:hAnsi="Times New Roman" w:cs="Times New Roman"/>
        </w:rPr>
        <w:t xml:space="preserve">a number of viable </w:t>
      </w:r>
      <w:r w:rsidR="00FC22F7" w:rsidRPr="006A712B">
        <w:rPr>
          <w:rFonts w:ascii="Times New Roman" w:hAnsi="Times New Roman" w:cs="Times New Roman"/>
        </w:rPr>
        <w:t>techniques</w:t>
      </w:r>
      <w:r w:rsidR="0073736C" w:rsidRPr="006A712B">
        <w:rPr>
          <w:rFonts w:ascii="Times New Roman" w:hAnsi="Times New Roman" w:cs="Times New Roman"/>
        </w:rPr>
        <w:t xml:space="preserve"> for </w:t>
      </w:r>
      <w:r w:rsidR="00D04080" w:rsidRPr="006A712B">
        <w:rPr>
          <w:rFonts w:ascii="Times New Roman" w:hAnsi="Times New Roman" w:cs="Times New Roman"/>
        </w:rPr>
        <w:t>use in</w:t>
      </w:r>
      <w:r w:rsidR="005B2A38" w:rsidRPr="006A712B">
        <w:rPr>
          <w:rFonts w:ascii="Times New Roman" w:hAnsi="Times New Roman" w:cs="Times New Roman"/>
        </w:rPr>
        <w:t xml:space="preserve"> </w:t>
      </w:r>
      <w:r w:rsidR="0073736C" w:rsidRPr="006A712B">
        <w:rPr>
          <w:rFonts w:ascii="Times New Roman" w:hAnsi="Times New Roman" w:cs="Times New Roman"/>
        </w:rPr>
        <w:t xml:space="preserve">this field, </w:t>
      </w:r>
      <w:r w:rsidR="00D04080" w:rsidRPr="006A712B">
        <w:rPr>
          <w:rFonts w:ascii="Times New Roman" w:hAnsi="Times New Roman" w:cs="Times New Roman"/>
        </w:rPr>
        <w:t>it is also important to consider</w:t>
      </w:r>
      <w:r w:rsidR="0073736C" w:rsidRPr="006A712B">
        <w:rPr>
          <w:rFonts w:ascii="Times New Roman" w:hAnsi="Times New Roman" w:cs="Times New Roman"/>
        </w:rPr>
        <w:t xml:space="preserve"> both the risks</w:t>
      </w:r>
      <w:r w:rsidR="00D04080" w:rsidRPr="006A712B">
        <w:rPr>
          <w:rFonts w:ascii="Times New Roman" w:hAnsi="Times New Roman" w:cs="Times New Roman"/>
        </w:rPr>
        <w:t>,</w:t>
      </w:r>
      <w:r w:rsidR="0073736C" w:rsidRPr="006A712B">
        <w:rPr>
          <w:rFonts w:ascii="Times New Roman" w:hAnsi="Times New Roman" w:cs="Times New Roman"/>
        </w:rPr>
        <w:t xml:space="preserve"> and </w:t>
      </w:r>
      <w:r w:rsidR="00D04080" w:rsidRPr="006A712B">
        <w:rPr>
          <w:rFonts w:ascii="Times New Roman" w:hAnsi="Times New Roman" w:cs="Times New Roman"/>
        </w:rPr>
        <w:t xml:space="preserve">the inherent </w:t>
      </w:r>
      <w:r w:rsidR="0073736C" w:rsidRPr="006A712B">
        <w:rPr>
          <w:rFonts w:ascii="Times New Roman" w:hAnsi="Times New Roman" w:cs="Times New Roman"/>
        </w:rPr>
        <w:t xml:space="preserve">limitations of conducting this type of </w:t>
      </w:r>
      <w:r w:rsidR="005B2A38" w:rsidRPr="006A712B">
        <w:rPr>
          <w:rFonts w:ascii="Times New Roman" w:hAnsi="Times New Roman" w:cs="Times New Roman"/>
        </w:rPr>
        <w:t>research</w:t>
      </w:r>
      <w:r w:rsidR="0073736C" w:rsidRPr="006A712B">
        <w:rPr>
          <w:rFonts w:ascii="Times New Roman" w:hAnsi="Times New Roman" w:cs="Times New Roman"/>
        </w:rPr>
        <w:t>.</w:t>
      </w:r>
      <w:r w:rsidR="005B2A38" w:rsidRPr="006A712B">
        <w:rPr>
          <w:rFonts w:ascii="Times New Roman" w:hAnsi="Times New Roman" w:cs="Times New Roman"/>
        </w:rPr>
        <w:t xml:space="preserve"> </w:t>
      </w:r>
    </w:p>
    <w:p w14:paraId="56AAEC2E" w14:textId="77777777" w:rsidR="006A712B" w:rsidRDefault="006A712B" w:rsidP="00372BF4">
      <w:pPr>
        <w:spacing w:line="240" w:lineRule="auto"/>
        <w:contextualSpacing/>
        <w:jc w:val="both"/>
        <w:rPr>
          <w:rFonts w:ascii="Times New Roman" w:hAnsi="Times New Roman" w:cs="Times New Roman"/>
        </w:rPr>
      </w:pPr>
    </w:p>
    <w:p w14:paraId="7C3232B9" w14:textId="77777777" w:rsidR="006A712B" w:rsidRDefault="006A712B" w:rsidP="00372BF4">
      <w:pPr>
        <w:spacing w:line="240" w:lineRule="auto"/>
        <w:contextualSpacing/>
        <w:jc w:val="both"/>
        <w:rPr>
          <w:rFonts w:ascii="Times New Roman" w:hAnsi="Times New Roman" w:cs="Times New Roman"/>
        </w:rPr>
      </w:pPr>
    </w:p>
    <w:p w14:paraId="4B80D321" w14:textId="3E0F7489" w:rsidR="00F54354" w:rsidRPr="006A712B" w:rsidRDefault="006A056E" w:rsidP="00372BF4">
      <w:pPr>
        <w:spacing w:line="240" w:lineRule="auto"/>
        <w:contextualSpacing/>
        <w:jc w:val="both"/>
        <w:rPr>
          <w:rFonts w:ascii="Times New Roman" w:hAnsi="Times New Roman" w:cs="Times New Roman"/>
        </w:rPr>
      </w:pPr>
      <w:r w:rsidRPr="006A712B">
        <w:rPr>
          <w:rFonts w:ascii="Times New Roman" w:hAnsi="Times New Roman" w:cs="Times New Roman"/>
        </w:rPr>
        <w:t xml:space="preserve">First, </w:t>
      </w:r>
      <w:r w:rsidR="00BE1321" w:rsidRPr="006A712B">
        <w:rPr>
          <w:rFonts w:ascii="Times New Roman" w:hAnsi="Times New Roman" w:cs="Times New Roman"/>
        </w:rPr>
        <w:t>in terms of risk, the analyst has be sensitive to the particular types of information that he or she might disclose</w:t>
      </w:r>
      <w:r w:rsidR="00F9034B" w:rsidRPr="006A712B">
        <w:rPr>
          <w:rFonts w:ascii="Times New Roman" w:hAnsi="Times New Roman" w:cs="Times New Roman"/>
        </w:rPr>
        <w:t xml:space="preserve">, since the potential consequences of disseminating state secrets </w:t>
      </w:r>
      <w:r w:rsidR="004D312A" w:rsidRPr="006A712B">
        <w:rPr>
          <w:rFonts w:ascii="Times New Roman" w:hAnsi="Times New Roman" w:cs="Times New Roman"/>
        </w:rPr>
        <w:t>within</w:t>
      </w:r>
      <w:r w:rsidR="00F9034B" w:rsidRPr="006A712B">
        <w:rPr>
          <w:rFonts w:ascii="Times New Roman" w:hAnsi="Times New Roman" w:cs="Times New Roman"/>
        </w:rPr>
        <w:t xml:space="preserve"> the public domain</w:t>
      </w:r>
      <w:r w:rsidR="00BE1321" w:rsidRPr="006A712B">
        <w:rPr>
          <w:rFonts w:ascii="Times New Roman" w:hAnsi="Times New Roman" w:cs="Times New Roman"/>
        </w:rPr>
        <w:t xml:space="preserve"> </w:t>
      </w:r>
      <w:r w:rsidR="00E335A1" w:rsidRPr="006A712B">
        <w:rPr>
          <w:rFonts w:ascii="Times New Roman" w:hAnsi="Times New Roman" w:cs="Times New Roman"/>
        </w:rPr>
        <w:t>(deliberately or otherwise) can be considerable.</w:t>
      </w:r>
      <w:r w:rsidR="009E2AD3" w:rsidRPr="006A712B">
        <w:rPr>
          <w:rFonts w:ascii="Times New Roman" w:hAnsi="Times New Roman" w:cs="Times New Roman"/>
        </w:rPr>
        <w:t xml:space="preserve"> </w:t>
      </w:r>
      <w:r w:rsidR="00044708" w:rsidRPr="006A712B">
        <w:rPr>
          <w:rFonts w:ascii="Times New Roman" w:hAnsi="Times New Roman" w:cs="Times New Roman"/>
        </w:rPr>
        <w:t xml:space="preserve">This risk has to be balanced against the </w:t>
      </w:r>
      <w:r w:rsidR="00F92E1A" w:rsidRPr="006A712B">
        <w:rPr>
          <w:rFonts w:ascii="Times New Roman" w:hAnsi="Times New Roman" w:cs="Times New Roman"/>
        </w:rPr>
        <w:t>possible benefits</w:t>
      </w:r>
      <w:r w:rsidR="00D37EAF" w:rsidRPr="006A712B">
        <w:rPr>
          <w:rFonts w:ascii="Times New Roman" w:hAnsi="Times New Roman" w:cs="Times New Roman"/>
        </w:rPr>
        <w:t xml:space="preserve"> to</w:t>
      </w:r>
      <w:r w:rsidR="00F92E1A" w:rsidRPr="006A712B">
        <w:rPr>
          <w:rFonts w:ascii="Times New Roman" w:hAnsi="Times New Roman" w:cs="Times New Roman"/>
        </w:rPr>
        <w:t xml:space="preserve"> the </w:t>
      </w:r>
      <w:r w:rsidR="00D37EAF" w:rsidRPr="006A712B">
        <w:rPr>
          <w:rFonts w:ascii="Times New Roman" w:hAnsi="Times New Roman" w:cs="Times New Roman"/>
        </w:rPr>
        <w:t>‘</w:t>
      </w:r>
      <w:r w:rsidR="00F92E1A" w:rsidRPr="006A712B">
        <w:rPr>
          <w:rFonts w:ascii="Times New Roman" w:hAnsi="Times New Roman" w:cs="Times New Roman"/>
        </w:rPr>
        <w:t>public interest</w:t>
      </w:r>
      <w:r w:rsidR="00D37EAF" w:rsidRPr="006A712B">
        <w:rPr>
          <w:rFonts w:ascii="Times New Roman" w:hAnsi="Times New Roman" w:cs="Times New Roman"/>
        </w:rPr>
        <w:t>’</w:t>
      </w:r>
      <w:r w:rsidR="00523D73" w:rsidRPr="006A712B">
        <w:rPr>
          <w:rFonts w:ascii="Times New Roman" w:hAnsi="Times New Roman" w:cs="Times New Roman"/>
        </w:rPr>
        <w:t xml:space="preserve">, but the precise </w:t>
      </w:r>
      <w:r w:rsidR="00153818" w:rsidRPr="006A712B">
        <w:rPr>
          <w:rFonts w:ascii="Times New Roman" w:hAnsi="Times New Roman" w:cs="Times New Roman"/>
        </w:rPr>
        <w:t xml:space="preserve">repercussions </w:t>
      </w:r>
      <w:r w:rsidR="00523D73" w:rsidRPr="006A712B">
        <w:rPr>
          <w:rFonts w:ascii="Times New Roman" w:hAnsi="Times New Roman" w:cs="Times New Roman"/>
        </w:rPr>
        <w:t xml:space="preserve">of conducting </w:t>
      </w:r>
      <w:r w:rsidR="00153818" w:rsidRPr="006A712B">
        <w:rPr>
          <w:rFonts w:ascii="Times New Roman" w:hAnsi="Times New Roman" w:cs="Times New Roman"/>
        </w:rPr>
        <w:t>(</w:t>
      </w:r>
      <w:r w:rsidR="00523D73" w:rsidRPr="006A712B">
        <w:rPr>
          <w:rFonts w:ascii="Times New Roman" w:hAnsi="Times New Roman" w:cs="Times New Roman"/>
        </w:rPr>
        <w:t>and then publishing</w:t>
      </w:r>
      <w:r w:rsidR="00153818" w:rsidRPr="006A712B">
        <w:rPr>
          <w:rFonts w:ascii="Times New Roman" w:hAnsi="Times New Roman" w:cs="Times New Roman"/>
        </w:rPr>
        <w:t>)</w:t>
      </w:r>
      <w:r w:rsidR="00523D73" w:rsidRPr="006A712B">
        <w:rPr>
          <w:rFonts w:ascii="Times New Roman" w:hAnsi="Times New Roman" w:cs="Times New Roman"/>
        </w:rPr>
        <w:t xml:space="preserve"> research into the </w:t>
      </w:r>
      <w:r w:rsidR="00153818" w:rsidRPr="006A712B">
        <w:rPr>
          <w:rFonts w:ascii="Times New Roman" w:hAnsi="Times New Roman" w:cs="Times New Roman"/>
        </w:rPr>
        <w:t xml:space="preserve">practices </w:t>
      </w:r>
      <w:r w:rsidR="00523D73" w:rsidRPr="006A712B">
        <w:rPr>
          <w:rFonts w:ascii="Times New Roman" w:hAnsi="Times New Roman" w:cs="Times New Roman"/>
        </w:rPr>
        <w:t xml:space="preserve">of the intelligence community </w:t>
      </w:r>
      <w:r w:rsidR="00153818" w:rsidRPr="006A712B">
        <w:rPr>
          <w:rFonts w:ascii="Times New Roman" w:hAnsi="Times New Roman" w:cs="Times New Roman"/>
        </w:rPr>
        <w:t>might not be apparent for many years</w:t>
      </w:r>
      <w:r w:rsidR="00523D73" w:rsidRPr="006A712B">
        <w:rPr>
          <w:rFonts w:ascii="Times New Roman" w:hAnsi="Times New Roman" w:cs="Times New Roman"/>
        </w:rPr>
        <w:t xml:space="preserve">. </w:t>
      </w:r>
      <w:r w:rsidR="00153818" w:rsidRPr="006A712B">
        <w:rPr>
          <w:rFonts w:ascii="Times New Roman" w:hAnsi="Times New Roman" w:cs="Times New Roman"/>
        </w:rPr>
        <w:t>T</w:t>
      </w:r>
      <w:r w:rsidR="005B2A38" w:rsidRPr="006A712B">
        <w:rPr>
          <w:rFonts w:ascii="Times New Roman" w:hAnsi="Times New Roman" w:cs="Times New Roman"/>
        </w:rPr>
        <w:t>he limitations</w:t>
      </w:r>
      <w:r w:rsidR="00153818" w:rsidRPr="006A712B">
        <w:rPr>
          <w:rFonts w:ascii="Times New Roman" w:hAnsi="Times New Roman" w:cs="Times New Roman"/>
        </w:rPr>
        <w:t>, meanwhile,</w:t>
      </w:r>
      <w:r w:rsidR="005B2A38" w:rsidRPr="006A712B">
        <w:rPr>
          <w:rFonts w:ascii="Times New Roman" w:hAnsi="Times New Roman" w:cs="Times New Roman"/>
        </w:rPr>
        <w:t xml:space="preserve"> of </w:t>
      </w:r>
      <w:r w:rsidR="00AC1A1A" w:rsidRPr="006A712B">
        <w:rPr>
          <w:rFonts w:ascii="Times New Roman" w:hAnsi="Times New Roman" w:cs="Times New Roman"/>
        </w:rPr>
        <w:t>investigating</w:t>
      </w:r>
      <w:r w:rsidR="005B2A38" w:rsidRPr="006A712B">
        <w:rPr>
          <w:rFonts w:ascii="Times New Roman" w:hAnsi="Times New Roman" w:cs="Times New Roman"/>
        </w:rPr>
        <w:t xml:space="preserve"> the deep </w:t>
      </w:r>
      <w:r w:rsidR="00AC1A1A" w:rsidRPr="006A712B">
        <w:rPr>
          <w:rFonts w:ascii="Times New Roman" w:hAnsi="Times New Roman" w:cs="Times New Roman"/>
        </w:rPr>
        <w:t>state</w:t>
      </w:r>
      <w:r w:rsidR="005B2A38" w:rsidRPr="006A712B">
        <w:rPr>
          <w:rFonts w:ascii="Times New Roman" w:hAnsi="Times New Roman" w:cs="Times New Roman"/>
        </w:rPr>
        <w:t xml:space="preserve"> might include </w:t>
      </w:r>
      <w:r w:rsidR="00153818" w:rsidRPr="006A712B">
        <w:rPr>
          <w:rFonts w:ascii="Times New Roman" w:hAnsi="Times New Roman" w:cs="Times New Roman"/>
        </w:rPr>
        <w:t xml:space="preserve">the existence of </w:t>
      </w:r>
      <w:r w:rsidR="00870416" w:rsidRPr="006A712B">
        <w:rPr>
          <w:rFonts w:ascii="Times New Roman" w:hAnsi="Times New Roman" w:cs="Times New Roman"/>
        </w:rPr>
        <w:t>powerful</w:t>
      </w:r>
      <w:r w:rsidR="00153818" w:rsidRPr="006A712B">
        <w:rPr>
          <w:rFonts w:ascii="Times New Roman" w:hAnsi="Times New Roman" w:cs="Times New Roman"/>
        </w:rPr>
        <w:t xml:space="preserve"> </w:t>
      </w:r>
      <w:r w:rsidR="005B2A38" w:rsidRPr="006A712B">
        <w:rPr>
          <w:rFonts w:ascii="Times New Roman" w:hAnsi="Times New Roman" w:cs="Times New Roman"/>
        </w:rPr>
        <w:t xml:space="preserve">barriers </w:t>
      </w:r>
      <w:r w:rsidR="00A747E5" w:rsidRPr="006A712B">
        <w:rPr>
          <w:rFonts w:ascii="Times New Roman" w:hAnsi="Times New Roman" w:cs="Times New Roman"/>
        </w:rPr>
        <w:t xml:space="preserve">such </w:t>
      </w:r>
      <w:r w:rsidR="005B2A38" w:rsidRPr="006A712B">
        <w:rPr>
          <w:rFonts w:ascii="Times New Roman" w:hAnsi="Times New Roman" w:cs="Times New Roman"/>
        </w:rPr>
        <w:t>as official secrecy</w:t>
      </w:r>
      <w:r w:rsidR="00870416" w:rsidRPr="006A712B">
        <w:rPr>
          <w:rFonts w:ascii="Times New Roman" w:hAnsi="Times New Roman" w:cs="Times New Roman"/>
        </w:rPr>
        <w:t>,</w:t>
      </w:r>
      <w:r w:rsidR="005B2A38" w:rsidRPr="006A712B">
        <w:rPr>
          <w:rFonts w:ascii="Times New Roman" w:hAnsi="Times New Roman" w:cs="Times New Roman"/>
        </w:rPr>
        <w:t xml:space="preserve"> </w:t>
      </w:r>
      <w:r w:rsidR="00870416" w:rsidRPr="006A712B">
        <w:rPr>
          <w:rFonts w:ascii="Times New Roman" w:hAnsi="Times New Roman" w:cs="Times New Roman"/>
        </w:rPr>
        <w:t>which force</w:t>
      </w:r>
      <w:r w:rsidR="00742989" w:rsidRPr="006A712B">
        <w:rPr>
          <w:rFonts w:ascii="Times New Roman" w:hAnsi="Times New Roman" w:cs="Times New Roman"/>
        </w:rPr>
        <w:t>s</w:t>
      </w:r>
      <w:r w:rsidR="00870416" w:rsidRPr="006A712B">
        <w:rPr>
          <w:rFonts w:ascii="Times New Roman" w:hAnsi="Times New Roman" w:cs="Times New Roman"/>
        </w:rPr>
        <w:t xml:space="preserve"> the researcher to </w:t>
      </w:r>
      <w:r w:rsidR="00742989" w:rsidRPr="006A712B">
        <w:rPr>
          <w:rFonts w:ascii="Times New Roman" w:hAnsi="Times New Roman" w:cs="Times New Roman"/>
        </w:rPr>
        <w:t>pursue</w:t>
      </w:r>
      <w:r w:rsidR="005B2A38" w:rsidRPr="006A712B">
        <w:rPr>
          <w:rFonts w:ascii="Times New Roman" w:hAnsi="Times New Roman" w:cs="Times New Roman"/>
        </w:rPr>
        <w:t xml:space="preserve"> </w:t>
      </w:r>
      <w:r w:rsidR="00CB611C" w:rsidRPr="006A712B">
        <w:rPr>
          <w:rFonts w:ascii="Times New Roman" w:hAnsi="Times New Roman" w:cs="Times New Roman"/>
        </w:rPr>
        <w:t>creative</w:t>
      </w:r>
      <w:r w:rsidR="005B2A38" w:rsidRPr="006A712B">
        <w:rPr>
          <w:rFonts w:ascii="Times New Roman" w:hAnsi="Times New Roman" w:cs="Times New Roman"/>
        </w:rPr>
        <w:t xml:space="preserve"> </w:t>
      </w:r>
      <w:r w:rsidR="00CB611C" w:rsidRPr="006A712B">
        <w:rPr>
          <w:rFonts w:ascii="Times New Roman" w:hAnsi="Times New Roman" w:cs="Times New Roman"/>
        </w:rPr>
        <w:t>responses</w:t>
      </w:r>
      <w:r w:rsidR="005B2A38" w:rsidRPr="006A712B">
        <w:rPr>
          <w:rFonts w:ascii="Times New Roman" w:hAnsi="Times New Roman" w:cs="Times New Roman"/>
        </w:rPr>
        <w:t xml:space="preserve"> to bureaucratic </w:t>
      </w:r>
      <w:r w:rsidR="001C35D1" w:rsidRPr="006A712B">
        <w:rPr>
          <w:rFonts w:ascii="Times New Roman" w:hAnsi="Times New Roman" w:cs="Times New Roman"/>
        </w:rPr>
        <w:t>red-tape</w:t>
      </w:r>
      <w:r w:rsidR="00742989" w:rsidRPr="006A712B">
        <w:rPr>
          <w:rFonts w:ascii="Times New Roman" w:hAnsi="Times New Roman" w:cs="Times New Roman"/>
        </w:rPr>
        <w:t>.</w:t>
      </w:r>
      <w:r w:rsidR="005B2A38" w:rsidRPr="006A712B">
        <w:rPr>
          <w:rFonts w:ascii="Times New Roman" w:hAnsi="Times New Roman" w:cs="Times New Roman"/>
        </w:rPr>
        <w:t xml:space="preserve"> </w:t>
      </w:r>
      <w:r w:rsidR="00742989" w:rsidRPr="006A712B">
        <w:rPr>
          <w:rFonts w:ascii="Times New Roman" w:hAnsi="Times New Roman" w:cs="Times New Roman"/>
        </w:rPr>
        <w:t xml:space="preserve">Another </w:t>
      </w:r>
      <w:r w:rsidR="00F54354" w:rsidRPr="006A712B">
        <w:rPr>
          <w:rFonts w:ascii="Times New Roman" w:hAnsi="Times New Roman" w:cs="Times New Roman"/>
        </w:rPr>
        <w:t>major</w:t>
      </w:r>
      <w:r w:rsidR="00742989" w:rsidRPr="006A712B">
        <w:rPr>
          <w:rFonts w:ascii="Times New Roman" w:hAnsi="Times New Roman" w:cs="Times New Roman"/>
        </w:rPr>
        <w:t xml:space="preserve"> </w:t>
      </w:r>
      <w:r w:rsidR="00F54354" w:rsidRPr="006A712B">
        <w:rPr>
          <w:rFonts w:ascii="Times New Roman" w:hAnsi="Times New Roman" w:cs="Times New Roman"/>
        </w:rPr>
        <w:t>ordeal</w:t>
      </w:r>
      <w:r w:rsidR="00742989" w:rsidRPr="006A712B">
        <w:rPr>
          <w:rFonts w:ascii="Times New Roman" w:hAnsi="Times New Roman" w:cs="Times New Roman"/>
        </w:rPr>
        <w:t xml:space="preserve"> </w:t>
      </w:r>
      <w:proofErr w:type="gramStart"/>
      <w:r w:rsidR="00742989" w:rsidRPr="006A712B">
        <w:rPr>
          <w:rFonts w:ascii="Times New Roman" w:hAnsi="Times New Roman" w:cs="Times New Roman"/>
        </w:rPr>
        <w:t>is having</w:t>
      </w:r>
      <w:proofErr w:type="gramEnd"/>
      <w:r w:rsidR="00742989" w:rsidRPr="006A712B">
        <w:rPr>
          <w:rFonts w:ascii="Times New Roman" w:hAnsi="Times New Roman" w:cs="Times New Roman"/>
        </w:rPr>
        <w:t xml:space="preserve"> to </w:t>
      </w:r>
      <w:r w:rsidR="005B2A38" w:rsidRPr="006A712B">
        <w:rPr>
          <w:rFonts w:ascii="Times New Roman" w:hAnsi="Times New Roman" w:cs="Times New Roman"/>
        </w:rPr>
        <w:t>work with rescinded or redacted data sets</w:t>
      </w:r>
      <w:r w:rsidR="00742989" w:rsidRPr="006A712B">
        <w:rPr>
          <w:rFonts w:ascii="Times New Roman" w:hAnsi="Times New Roman" w:cs="Times New Roman"/>
        </w:rPr>
        <w:t xml:space="preserve">, which means having to identify </w:t>
      </w:r>
      <w:r w:rsidR="00374202" w:rsidRPr="006A712B">
        <w:rPr>
          <w:rFonts w:ascii="Times New Roman" w:hAnsi="Times New Roman" w:cs="Times New Roman"/>
        </w:rPr>
        <w:t xml:space="preserve">useful material </w:t>
      </w:r>
      <w:r w:rsidR="00742989" w:rsidRPr="006A712B">
        <w:rPr>
          <w:rFonts w:ascii="Times New Roman" w:hAnsi="Times New Roman" w:cs="Times New Roman"/>
        </w:rPr>
        <w:t xml:space="preserve">where </w:t>
      </w:r>
      <w:r w:rsidR="00FA338B" w:rsidRPr="006A712B">
        <w:rPr>
          <w:rFonts w:ascii="Times New Roman" w:hAnsi="Times New Roman" w:cs="Times New Roman"/>
        </w:rPr>
        <w:t xml:space="preserve">state </w:t>
      </w:r>
      <w:r w:rsidR="00A747E5" w:rsidRPr="006A712B">
        <w:rPr>
          <w:rFonts w:ascii="Times New Roman" w:hAnsi="Times New Roman" w:cs="Times New Roman"/>
        </w:rPr>
        <w:t>censorship</w:t>
      </w:r>
      <w:r w:rsidR="00742989" w:rsidRPr="006A712B">
        <w:rPr>
          <w:rFonts w:ascii="Times New Roman" w:hAnsi="Times New Roman" w:cs="Times New Roman"/>
        </w:rPr>
        <w:t xml:space="preserve"> has</w:t>
      </w:r>
      <w:r w:rsidR="00D27370" w:rsidRPr="006A712B">
        <w:rPr>
          <w:rFonts w:ascii="Times New Roman" w:hAnsi="Times New Roman" w:cs="Times New Roman"/>
        </w:rPr>
        <w:t xml:space="preserve"> </w:t>
      </w:r>
      <w:r w:rsidR="00DB1F06" w:rsidRPr="006A712B">
        <w:rPr>
          <w:rFonts w:ascii="Times New Roman" w:hAnsi="Times New Roman" w:cs="Times New Roman"/>
        </w:rPr>
        <w:t>left</w:t>
      </w:r>
      <w:r w:rsidR="00275680" w:rsidRPr="006A712B">
        <w:rPr>
          <w:rFonts w:ascii="Times New Roman" w:hAnsi="Times New Roman" w:cs="Times New Roman"/>
        </w:rPr>
        <w:t xml:space="preserve"> </w:t>
      </w:r>
      <w:r w:rsidR="00DB1F06" w:rsidRPr="006A712B">
        <w:rPr>
          <w:rFonts w:ascii="Times New Roman" w:hAnsi="Times New Roman" w:cs="Times New Roman"/>
        </w:rPr>
        <w:t xml:space="preserve">only </w:t>
      </w:r>
      <w:r w:rsidR="00F54354" w:rsidRPr="006A712B">
        <w:rPr>
          <w:rFonts w:ascii="Times New Roman" w:hAnsi="Times New Roman" w:cs="Times New Roman"/>
        </w:rPr>
        <w:t>minor</w:t>
      </w:r>
      <w:r w:rsidR="00DB1F06" w:rsidRPr="006A712B">
        <w:rPr>
          <w:rFonts w:ascii="Times New Roman" w:hAnsi="Times New Roman" w:cs="Times New Roman"/>
        </w:rPr>
        <w:t xml:space="preserve"> hints in the text. </w:t>
      </w:r>
    </w:p>
    <w:p w14:paraId="295541AD" w14:textId="77777777" w:rsidR="006A712B" w:rsidRDefault="006A712B" w:rsidP="00372BF4">
      <w:pPr>
        <w:spacing w:line="240" w:lineRule="auto"/>
        <w:contextualSpacing/>
        <w:jc w:val="both"/>
        <w:rPr>
          <w:rFonts w:ascii="Times New Roman" w:hAnsi="Times New Roman" w:cs="Times New Roman"/>
        </w:rPr>
      </w:pPr>
    </w:p>
    <w:p w14:paraId="3454ED44" w14:textId="77777777" w:rsidR="006A712B" w:rsidRDefault="006A712B" w:rsidP="00372BF4">
      <w:pPr>
        <w:spacing w:line="240" w:lineRule="auto"/>
        <w:contextualSpacing/>
        <w:jc w:val="both"/>
        <w:rPr>
          <w:rFonts w:ascii="Times New Roman" w:hAnsi="Times New Roman" w:cs="Times New Roman"/>
        </w:rPr>
      </w:pPr>
    </w:p>
    <w:p w14:paraId="583C2FBE" w14:textId="12791449" w:rsidR="008F6C6D" w:rsidRPr="006A712B" w:rsidRDefault="00DB1F06" w:rsidP="00372BF4">
      <w:pPr>
        <w:spacing w:line="240" w:lineRule="auto"/>
        <w:contextualSpacing/>
        <w:jc w:val="both"/>
        <w:rPr>
          <w:rFonts w:ascii="Times New Roman" w:hAnsi="Times New Roman" w:cs="Times New Roman"/>
        </w:rPr>
      </w:pPr>
      <w:r w:rsidRPr="006A712B">
        <w:rPr>
          <w:rFonts w:ascii="Times New Roman" w:hAnsi="Times New Roman" w:cs="Times New Roman"/>
        </w:rPr>
        <w:t xml:space="preserve">These issues do not exhaust </w:t>
      </w:r>
      <w:r w:rsidR="00F54354" w:rsidRPr="006A712B">
        <w:rPr>
          <w:rFonts w:ascii="Times New Roman" w:hAnsi="Times New Roman" w:cs="Times New Roman"/>
        </w:rPr>
        <w:t xml:space="preserve">the </w:t>
      </w:r>
      <w:r w:rsidRPr="006A712B">
        <w:rPr>
          <w:rFonts w:ascii="Times New Roman" w:hAnsi="Times New Roman" w:cs="Times New Roman"/>
        </w:rPr>
        <w:t xml:space="preserve">practical </w:t>
      </w:r>
      <w:r w:rsidR="00F54354" w:rsidRPr="006A712B">
        <w:rPr>
          <w:rFonts w:ascii="Times New Roman" w:hAnsi="Times New Roman" w:cs="Times New Roman"/>
        </w:rPr>
        <w:t xml:space="preserve">challenges posed by this type of research, which extend to the basic </w:t>
      </w:r>
      <w:r w:rsidR="006A712B" w:rsidRPr="006A712B">
        <w:rPr>
          <w:rFonts w:ascii="Times New Roman" w:hAnsi="Times New Roman" w:cs="Times New Roman"/>
        </w:rPr>
        <w:t>ability to</w:t>
      </w:r>
      <w:r w:rsidR="005B2A38" w:rsidRPr="006A712B">
        <w:rPr>
          <w:rFonts w:ascii="Times New Roman" w:hAnsi="Times New Roman" w:cs="Times New Roman"/>
        </w:rPr>
        <w:t xml:space="preserve"> interact </w:t>
      </w:r>
      <w:r w:rsidR="00F54354" w:rsidRPr="006A712B">
        <w:rPr>
          <w:rFonts w:ascii="Times New Roman" w:hAnsi="Times New Roman" w:cs="Times New Roman"/>
        </w:rPr>
        <w:t xml:space="preserve">productively and respectfully </w:t>
      </w:r>
      <w:r w:rsidR="005B2A38" w:rsidRPr="006A712B">
        <w:rPr>
          <w:rFonts w:ascii="Times New Roman" w:hAnsi="Times New Roman" w:cs="Times New Roman"/>
        </w:rPr>
        <w:t xml:space="preserve">with one’s sources. </w:t>
      </w:r>
      <w:r w:rsidR="00F54354" w:rsidRPr="006A712B">
        <w:rPr>
          <w:rFonts w:ascii="Times New Roman" w:hAnsi="Times New Roman" w:cs="Times New Roman"/>
        </w:rPr>
        <w:t>In essence</w:t>
      </w:r>
      <w:r w:rsidR="00D10200" w:rsidRPr="006A712B">
        <w:rPr>
          <w:rFonts w:ascii="Times New Roman" w:hAnsi="Times New Roman" w:cs="Times New Roman"/>
        </w:rPr>
        <w:t xml:space="preserve">, the risks that might </w:t>
      </w:r>
      <w:r w:rsidR="00F54354" w:rsidRPr="006A712B">
        <w:rPr>
          <w:rFonts w:ascii="Times New Roman" w:hAnsi="Times New Roman" w:cs="Times New Roman"/>
        </w:rPr>
        <w:t xml:space="preserve">be </w:t>
      </w:r>
      <w:r w:rsidR="00D10200" w:rsidRPr="006A712B">
        <w:rPr>
          <w:rFonts w:ascii="Times New Roman" w:hAnsi="Times New Roman" w:cs="Times New Roman"/>
        </w:rPr>
        <w:t>face</w:t>
      </w:r>
      <w:r w:rsidR="00F54354" w:rsidRPr="006A712B">
        <w:rPr>
          <w:rFonts w:ascii="Times New Roman" w:hAnsi="Times New Roman" w:cs="Times New Roman"/>
        </w:rPr>
        <w:t>d</w:t>
      </w:r>
      <w:r w:rsidR="00D10200" w:rsidRPr="006A712B">
        <w:rPr>
          <w:rFonts w:ascii="Times New Roman" w:hAnsi="Times New Roman" w:cs="Times New Roman"/>
        </w:rPr>
        <w:t xml:space="preserve"> are </w:t>
      </w:r>
      <w:r w:rsidR="00F54354" w:rsidRPr="006A712B">
        <w:rPr>
          <w:rFonts w:ascii="Times New Roman" w:hAnsi="Times New Roman" w:cs="Times New Roman"/>
        </w:rPr>
        <w:t xml:space="preserve">usually proportionate </w:t>
      </w:r>
      <w:r w:rsidR="00D10200" w:rsidRPr="006A712B">
        <w:rPr>
          <w:rFonts w:ascii="Times New Roman" w:hAnsi="Times New Roman" w:cs="Times New Roman"/>
        </w:rPr>
        <w:t xml:space="preserve">to the scope of the research being </w:t>
      </w:r>
      <w:r w:rsidR="00431A60" w:rsidRPr="006A712B">
        <w:rPr>
          <w:rFonts w:ascii="Times New Roman" w:hAnsi="Times New Roman" w:cs="Times New Roman"/>
        </w:rPr>
        <w:t>done</w:t>
      </w:r>
      <w:r w:rsidR="00D10200" w:rsidRPr="006A712B">
        <w:rPr>
          <w:rFonts w:ascii="Times New Roman" w:hAnsi="Times New Roman" w:cs="Times New Roman"/>
        </w:rPr>
        <w:t xml:space="preserve">. </w:t>
      </w:r>
      <w:r w:rsidR="008F6C6D" w:rsidRPr="006A712B">
        <w:rPr>
          <w:rFonts w:ascii="Times New Roman" w:hAnsi="Times New Roman" w:cs="Times New Roman"/>
        </w:rPr>
        <w:t>This Chapter</w:t>
      </w:r>
      <w:r w:rsidR="00F54354" w:rsidRPr="006A712B">
        <w:rPr>
          <w:rFonts w:ascii="Times New Roman" w:hAnsi="Times New Roman" w:cs="Times New Roman"/>
        </w:rPr>
        <w:t>, therefore,</w:t>
      </w:r>
      <w:r w:rsidR="008F6C6D" w:rsidRPr="006A712B">
        <w:rPr>
          <w:rFonts w:ascii="Times New Roman" w:hAnsi="Times New Roman" w:cs="Times New Roman"/>
        </w:rPr>
        <w:t xml:space="preserve"> elaborates on some of the </w:t>
      </w:r>
      <w:r w:rsidR="003016C1" w:rsidRPr="006A712B">
        <w:rPr>
          <w:rFonts w:ascii="Times New Roman" w:hAnsi="Times New Roman" w:cs="Times New Roman"/>
        </w:rPr>
        <w:t xml:space="preserve">popular </w:t>
      </w:r>
      <w:r w:rsidR="008F6C6D" w:rsidRPr="006A712B">
        <w:rPr>
          <w:rFonts w:ascii="Times New Roman" w:hAnsi="Times New Roman" w:cs="Times New Roman"/>
        </w:rPr>
        <w:t xml:space="preserve">approaches used in </w:t>
      </w:r>
      <w:r w:rsidR="003016C1" w:rsidRPr="006A712B">
        <w:rPr>
          <w:rFonts w:ascii="Times New Roman" w:hAnsi="Times New Roman" w:cs="Times New Roman"/>
        </w:rPr>
        <w:t>this field</w:t>
      </w:r>
      <w:r w:rsidR="008F6C6D" w:rsidRPr="006A712B">
        <w:rPr>
          <w:rFonts w:ascii="Times New Roman" w:hAnsi="Times New Roman" w:cs="Times New Roman"/>
        </w:rPr>
        <w:t xml:space="preserve">, in addition to </w:t>
      </w:r>
      <w:r w:rsidR="00B41E3A" w:rsidRPr="006A712B">
        <w:rPr>
          <w:rFonts w:ascii="Times New Roman" w:hAnsi="Times New Roman" w:cs="Times New Roman"/>
        </w:rPr>
        <w:t xml:space="preserve">describing </w:t>
      </w:r>
      <w:r w:rsidR="008F6C6D" w:rsidRPr="006A712B">
        <w:rPr>
          <w:rFonts w:ascii="Times New Roman" w:hAnsi="Times New Roman" w:cs="Times New Roman"/>
        </w:rPr>
        <w:t xml:space="preserve">what is perceived </w:t>
      </w:r>
      <w:r w:rsidR="00B41E3A" w:rsidRPr="006A712B">
        <w:rPr>
          <w:rFonts w:ascii="Times New Roman" w:hAnsi="Times New Roman" w:cs="Times New Roman"/>
        </w:rPr>
        <w:t>to be</w:t>
      </w:r>
      <w:r w:rsidR="008F6C6D" w:rsidRPr="006A712B">
        <w:rPr>
          <w:rFonts w:ascii="Times New Roman" w:hAnsi="Times New Roman" w:cs="Times New Roman"/>
        </w:rPr>
        <w:t xml:space="preserve"> good journalistic and academic practice</w:t>
      </w:r>
      <w:r w:rsidR="00B41E3A" w:rsidRPr="006A712B">
        <w:rPr>
          <w:rFonts w:ascii="Times New Roman" w:hAnsi="Times New Roman" w:cs="Times New Roman"/>
        </w:rPr>
        <w:t>, based upon the insights</w:t>
      </w:r>
      <w:r w:rsidR="008F6C6D" w:rsidRPr="006A712B">
        <w:rPr>
          <w:rFonts w:ascii="Times New Roman" w:hAnsi="Times New Roman" w:cs="Times New Roman"/>
        </w:rPr>
        <w:t xml:space="preserve"> </w:t>
      </w:r>
      <w:r w:rsidR="00B41E3A" w:rsidRPr="006A712B">
        <w:rPr>
          <w:rFonts w:ascii="Times New Roman" w:hAnsi="Times New Roman" w:cs="Times New Roman"/>
        </w:rPr>
        <w:t xml:space="preserve">of </w:t>
      </w:r>
      <w:r w:rsidR="003016C1" w:rsidRPr="006A712B">
        <w:rPr>
          <w:rFonts w:ascii="Times New Roman" w:hAnsi="Times New Roman" w:cs="Times New Roman"/>
        </w:rPr>
        <w:t>those</w:t>
      </w:r>
      <w:r w:rsidR="00F36A3D" w:rsidRPr="006A712B">
        <w:rPr>
          <w:rFonts w:ascii="Times New Roman" w:hAnsi="Times New Roman" w:cs="Times New Roman"/>
        </w:rPr>
        <w:t xml:space="preserve"> working </w:t>
      </w:r>
      <w:r w:rsidR="008F6C6D" w:rsidRPr="006A712B">
        <w:rPr>
          <w:rFonts w:ascii="Times New Roman" w:hAnsi="Times New Roman" w:cs="Times New Roman"/>
        </w:rPr>
        <w:t xml:space="preserve">in this area. </w:t>
      </w:r>
      <w:r w:rsidR="00B41E3A" w:rsidRPr="006A712B">
        <w:rPr>
          <w:rFonts w:ascii="Times New Roman" w:hAnsi="Times New Roman" w:cs="Times New Roman"/>
        </w:rPr>
        <w:t>Within the course of this exploration, I</w:t>
      </w:r>
      <w:r w:rsidR="008F6C6D" w:rsidRPr="006A712B">
        <w:rPr>
          <w:rFonts w:ascii="Times New Roman" w:hAnsi="Times New Roman" w:cs="Times New Roman"/>
        </w:rPr>
        <w:t xml:space="preserve"> examine</w:t>
      </w:r>
      <w:r w:rsidR="00B41E3A" w:rsidRPr="006A712B">
        <w:rPr>
          <w:rFonts w:ascii="Times New Roman" w:hAnsi="Times New Roman" w:cs="Times New Roman"/>
        </w:rPr>
        <w:t xml:space="preserve"> the</w:t>
      </w:r>
      <w:r w:rsidR="008F6C6D" w:rsidRPr="006A712B">
        <w:rPr>
          <w:rFonts w:ascii="Times New Roman" w:hAnsi="Times New Roman" w:cs="Times New Roman"/>
        </w:rPr>
        <w:t xml:space="preserve"> methods of deep state research undertaken by academics such as Monahan (2009), </w:t>
      </w:r>
      <w:r w:rsidR="00383F57" w:rsidRPr="006A712B">
        <w:rPr>
          <w:rFonts w:ascii="Times New Roman" w:hAnsi="Times New Roman" w:cs="Times New Roman"/>
        </w:rPr>
        <w:t>Newkirk (2010),</w:t>
      </w:r>
      <w:r w:rsidR="008F6C6D" w:rsidRPr="006A712B">
        <w:rPr>
          <w:rFonts w:ascii="Times New Roman" w:hAnsi="Times New Roman" w:cs="Times New Roman"/>
        </w:rPr>
        <w:t xml:space="preserve"> </w:t>
      </w:r>
      <w:r w:rsidR="00B41E3A" w:rsidRPr="006A712B">
        <w:rPr>
          <w:rFonts w:ascii="Times New Roman" w:hAnsi="Times New Roman" w:cs="Times New Roman"/>
        </w:rPr>
        <w:t xml:space="preserve">and </w:t>
      </w:r>
      <w:r w:rsidR="008F6C6D" w:rsidRPr="006A712B">
        <w:rPr>
          <w:rFonts w:ascii="Times New Roman" w:hAnsi="Times New Roman" w:cs="Times New Roman"/>
        </w:rPr>
        <w:t>Monaghan and Walby (2012). It also</w:t>
      </w:r>
      <w:r w:rsidR="00B41E3A" w:rsidRPr="006A712B">
        <w:rPr>
          <w:rFonts w:ascii="Times New Roman" w:hAnsi="Times New Roman" w:cs="Times New Roman"/>
        </w:rPr>
        <w:t>), while also</w:t>
      </w:r>
      <w:r w:rsidR="008F6C6D" w:rsidRPr="006A712B">
        <w:rPr>
          <w:rFonts w:ascii="Times New Roman" w:hAnsi="Times New Roman" w:cs="Times New Roman"/>
        </w:rPr>
        <w:t xml:space="preserve"> consider</w:t>
      </w:r>
      <w:r w:rsidR="00B41E3A" w:rsidRPr="006A712B">
        <w:rPr>
          <w:rFonts w:ascii="Times New Roman" w:hAnsi="Times New Roman" w:cs="Times New Roman"/>
        </w:rPr>
        <w:t>ing the</w:t>
      </w:r>
      <w:r w:rsidR="008F6C6D" w:rsidRPr="006A712B">
        <w:rPr>
          <w:rFonts w:ascii="Times New Roman" w:hAnsi="Times New Roman" w:cs="Times New Roman"/>
        </w:rPr>
        <w:t xml:space="preserve"> techniques used by journalists such as Campbell (1976), Greenwald (2013), and Evans (2009)</w:t>
      </w:r>
      <w:r w:rsidR="00B41E3A" w:rsidRPr="006A712B">
        <w:rPr>
          <w:rFonts w:ascii="Times New Roman" w:hAnsi="Times New Roman" w:cs="Times New Roman"/>
        </w:rPr>
        <w:t>,</w:t>
      </w:r>
      <w:r w:rsidR="008F6C6D" w:rsidRPr="006A712B">
        <w:rPr>
          <w:rFonts w:ascii="Times New Roman" w:hAnsi="Times New Roman" w:cs="Times New Roman"/>
        </w:rPr>
        <w:t xml:space="preserve"> and the risks faced by whistle-blowers such as Edward Snowden </w:t>
      </w:r>
      <w:r w:rsidR="008B14B6" w:rsidRPr="006A712B">
        <w:rPr>
          <w:rFonts w:ascii="Times New Roman" w:hAnsi="Times New Roman" w:cs="Times New Roman"/>
        </w:rPr>
        <w:t xml:space="preserve">and </w:t>
      </w:r>
      <w:r w:rsidR="008F6C6D" w:rsidRPr="006A712B">
        <w:rPr>
          <w:rFonts w:ascii="Times New Roman" w:hAnsi="Times New Roman" w:cs="Times New Roman"/>
        </w:rPr>
        <w:t>Julian Assange.</w:t>
      </w:r>
    </w:p>
    <w:p w14:paraId="18006DF5" w14:textId="77777777" w:rsidR="00DE7652" w:rsidRPr="006A712B" w:rsidRDefault="00DE7652" w:rsidP="00DE7652">
      <w:pPr>
        <w:spacing w:line="240" w:lineRule="auto"/>
        <w:contextualSpacing/>
        <w:jc w:val="both"/>
        <w:rPr>
          <w:rFonts w:ascii="Times New Roman" w:hAnsi="Times New Roman" w:cs="Times New Roman"/>
        </w:rPr>
      </w:pPr>
    </w:p>
    <w:p w14:paraId="638712FD" w14:textId="77777777" w:rsidR="00DE7652" w:rsidRPr="006A712B" w:rsidRDefault="00DE7652" w:rsidP="00DE7652">
      <w:pPr>
        <w:spacing w:line="240" w:lineRule="auto"/>
        <w:contextualSpacing/>
        <w:jc w:val="both"/>
        <w:rPr>
          <w:rFonts w:ascii="Times New Roman" w:hAnsi="Times New Roman" w:cs="Times New Roman"/>
        </w:rPr>
      </w:pPr>
    </w:p>
    <w:p w14:paraId="4FF05C96" w14:textId="0D014016" w:rsidR="00FA338B" w:rsidRPr="006A712B" w:rsidRDefault="004C32F2" w:rsidP="00DE7652">
      <w:pPr>
        <w:spacing w:line="240" w:lineRule="auto"/>
        <w:contextualSpacing/>
        <w:jc w:val="both"/>
        <w:rPr>
          <w:rFonts w:ascii="Times New Roman" w:hAnsi="Times New Roman" w:cs="Times New Roman"/>
          <w:b/>
        </w:rPr>
      </w:pPr>
      <w:r w:rsidRPr="006A712B">
        <w:rPr>
          <w:rFonts w:ascii="Times New Roman" w:hAnsi="Times New Roman" w:cs="Times New Roman"/>
          <w:b/>
        </w:rPr>
        <w:t xml:space="preserve">The </w:t>
      </w:r>
      <w:r w:rsidR="00D76735" w:rsidRPr="006A712B">
        <w:rPr>
          <w:rFonts w:ascii="Times New Roman" w:hAnsi="Times New Roman" w:cs="Times New Roman"/>
          <w:b/>
        </w:rPr>
        <w:t xml:space="preserve">Contemporary </w:t>
      </w:r>
      <w:r w:rsidRPr="006A712B">
        <w:rPr>
          <w:rFonts w:ascii="Times New Roman" w:hAnsi="Times New Roman" w:cs="Times New Roman"/>
          <w:b/>
        </w:rPr>
        <w:t>Deep State</w:t>
      </w:r>
    </w:p>
    <w:p w14:paraId="531CB6D1" w14:textId="0BEFCE73" w:rsidR="00FC22F7" w:rsidRPr="006A712B" w:rsidRDefault="005B2A38" w:rsidP="00DE7652">
      <w:pPr>
        <w:spacing w:line="240" w:lineRule="auto"/>
        <w:contextualSpacing/>
        <w:jc w:val="both"/>
        <w:rPr>
          <w:rFonts w:ascii="Times New Roman" w:hAnsi="Times New Roman" w:cs="Times New Roman"/>
        </w:rPr>
      </w:pPr>
      <w:r w:rsidRPr="006A712B">
        <w:rPr>
          <w:rFonts w:ascii="Times New Roman" w:hAnsi="Times New Roman" w:cs="Times New Roman"/>
        </w:rPr>
        <w:t>In terms of popular culture</w:t>
      </w:r>
      <w:r w:rsidR="0014652F" w:rsidRPr="006A712B">
        <w:rPr>
          <w:rFonts w:ascii="Times New Roman" w:hAnsi="Times New Roman" w:cs="Times New Roman"/>
        </w:rPr>
        <w:t>,</w:t>
      </w:r>
      <w:r w:rsidRPr="006A712B">
        <w:rPr>
          <w:rFonts w:ascii="Times New Roman" w:hAnsi="Times New Roman" w:cs="Times New Roman"/>
        </w:rPr>
        <w:t xml:space="preserve"> the </w:t>
      </w:r>
      <w:r w:rsidR="0014652F" w:rsidRPr="006A712B">
        <w:rPr>
          <w:rFonts w:ascii="Times New Roman" w:hAnsi="Times New Roman" w:cs="Times New Roman"/>
        </w:rPr>
        <w:t xml:space="preserve">notion of the </w:t>
      </w:r>
      <w:r w:rsidRPr="006A712B">
        <w:rPr>
          <w:rFonts w:ascii="Times New Roman" w:hAnsi="Times New Roman" w:cs="Times New Roman"/>
        </w:rPr>
        <w:t xml:space="preserve">deep state has </w:t>
      </w:r>
      <w:r w:rsidR="00FC22F7" w:rsidRPr="006A712B">
        <w:rPr>
          <w:rFonts w:ascii="Times New Roman" w:hAnsi="Times New Roman" w:cs="Times New Roman"/>
        </w:rPr>
        <w:t xml:space="preserve">often </w:t>
      </w:r>
      <w:r w:rsidR="00B579BB" w:rsidRPr="006A712B">
        <w:rPr>
          <w:rFonts w:ascii="Times New Roman" w:hAnsi="Times New Roman" w:cs="Times New Roman"/>
        </w:rPr>
        <w:t xml:space="preserve">been </w:t>
      </w:r>
      <w:r w:rsidRPr="006A712B">
        <w:rPr>
          <w:rFonts w:ascii="Times New Roman" w:hAnsi="Times New Roman" w:cs="Times New Roman"/>
        </w:rPr>
        <w:t xml:space="preserve">typified as a </w:t>
      </w:r>
      <w:r w:rsidR="00B8244F" w:rsidRPr="006A712B">
        <w:rPr>
          <w:rFonts w:ascii="Times New Roman" w:hAnsi="Times New Roman" w:cs="Times New Roman"/>
        </w:rPr>
        <w:t xml:space="preserve">separate </w:t>
      </w:r>
      <w:r w:rsidR="00D76735" w:rsidRPr="006A712B">
        <w:rPr>
          <w:rFonts w:ascii="Times New Roman" w:hAnsi="Times New Roman" w:cs="Times New Roman"/>
        </w:rPr>
        <w:t xml:space="preserve">entity </w:t>
      </w:r>
      <w:r w:rsidR="0014652F" w:rsidRPr="006A712B">
        <w:rPr>
          <w:rFonts w:ascii="Times New Roman" w:hAnsi="Times New Roman" w:cs="Times New Roman"/>
        </w:rPr>
        <w:t xml:space="preserve">existing </w:t>
      </w:r>
      <w:r w:rsidR="00BE687E" w:rsidRPr="006A712B">
        <w:rPr>
          <w:rFonts w:ascii="Times New Roman" w:hAnsi="Times New Roman" w:cs="Times New Roman"/>
        </w:rPr>
        <w:t>alongside</w:t>
      </w:r>
      <w:r w:rsidRPr="006A712B">
        <w:rPr>
          <w:rFonts w:ascii="Times New Roman" w:hAnsi="Times New Roman" w:cs="Times New Roman"/>
        </w:rPr>
        <w:t xml:space="preserve"> the</w:t>
      </w:r>
      <w:r w:rsidR="00D76735" w:rsidRPr="006A712B">
        <w:rPr>
          <w:rFonts w:ascii="Times New Roman" w:hAnsi="Times New Roman" w:cs="Times New Roman"/>
        </w:rPr>
        <w:t xml:space="preserve"> visible,</w:t>
      </w:r>
      <w:r w:rsidRPr="006A712B">
        <w:rPr>
          <w:rFonts w:ascii="Times New Roman" w:hAnsi="Times New Roman" w:cs="Times New Roman"/>
        </w:rPr>
        <w:t xml:space="preserve"> </w:t>
      </w:r>
      <w:r w:rsidR="0014652F" w:rsidRPr="006A712B">
        <w:rPr>
          <w:rFonts w:ascii="Times New Roman" w:hAnsi="Times New Roman" w:cs="Times New Roman"/>
        </w:rPr>
        <w:t xml:space="preserve">conventional </w:t>
      </w:r>
      <w:r w:rsidR="00D76735" w:rsidRPr="006A712B">
        <w:rPr>
          <w:rFonts w:ascii="Times New Roman" w:hAnsi="Times New Roman" w:cs="Times New Roman"/>
        </w:rPr>
        <w:t>state</w:t>
      </w:r>
      <w:r w:rsidR="00B8244F" w:rsidRPr="006A712B">
        <w:rPr>
          <w:rFonts w:ascii="Times New Roman" w:hAnsi="Times New Roman" w:cs="Times New Roman"/>
        </w:rPr>
        <w:t>;</w:t>
      </w:r>
      <w:r w:rsidRPr="006A712B">
        <w:rPr>
          <w:rFonts w:ascii="Times New Roman" w:hAnsi="Times New Roman" w:cs="Times New Roman"/>
        </w:rPr>
        <w:t xml:space="preserve"> as a shadow government that </w:t>
      </w:r>
      <w:r w:rsidR="00D76735" w:rsidRPr="006A712B">
        <w:rPr>
          <w:rFonts w:ascii="Times New Roman" w:hAnsi="Times New Roman" w:cs="Times New Roman"/>
        </w:rPr>
        <w:t xml:space="preserve">operates </w:t>
      </w:r>
      <w:r w:rsidRPr="006A712B">
        <w:rPr>
          <w:rFonts w:ascii="Times New Roman" w:hAnsi="Times New Roman" w:cs="Times New Roman"/>
        </w:rPr>
        <w:t xml:space="preserve">behind the </w:t>
      </w:r>
      <w:r w:rsidR="00D76735" w:rsidRPr="006A712B">
        <w:rPr>
          <w:rFonts w:ascii="Times New Roman" w:hAnsi="Times New Roman" w:cs="Times New Roman"/>
        </w:rPr>
        <w:t xml:space="preserve">facade </w:t>
      </w:r>
      <w:r w:rsidRPr="006A712B">
        <w:rPr>
          <w:rFonts w:ascii="Times New Roman" w:hAnsi="Times New Roman" w:cs="Times New Roman"/>
        </w:rPr>
        <w:t xml:space="preserve">of </w:t>
      </w:r>
      <w:r w:rsidR="00B8244F" w:rsidRPr="006A712B">
        <w:rPr>
          <w:rFonts w:ascii="Times New Roman" w:hAnsi="Times New Roman" w:cs="Times New Roman"/>
        </w:rPr>
        <w:t>everyday</w:t>
      </w:r>
      <w:r w:rsidRPr="006A712B">
        <w:rPr>
          <w:rFonts w:ascii="Times New Roman" w:hAnsi="Times New Roman" w:cs="Times New Roman"/>
        </w:rPr>
        <w:t xml:space="preserve"> politics</w:t>
      </w:r>
      <w:r w:rsidR="00B8244F" w:rsidRPr="006A712B">
        <w:rPr>
          <w:rFonts w:ascii="Times New Roman" w:hAnsi="Times New Roman" w:cs="Times New Roman"/>
        </w:rPr>
        <w:t>;</w:t>
      </w:r>
      <w:r w:rsidRPr="006A712B">
        <w:rPr>
          <w:rFonts w:ascii="Times New Roman" w:hAnsi="Times New Roman" w:cs="Times New Roman"/>
        </w:rPr>
        <w:t xml:space="preserve"> </w:t>
      </w:r>
      <w:r w:rsidR="00847D9F" w:rsidRPr="006A712B">
        <w:rPr>
          <w:rFonts w:ascii="Times New Roman" w:hAnsi="Times New Roman" w:cs="Times New Roman"/>
        </w:rPr>
        <w:t xml:space="preserve">or </w:t>
      </w:r>
      <w:r w:rsidR="00B8244F" w:rsidRPr="006A712B">
        <w:rPr>
          <w:rFonts w:ascii="Times New Roman" w:hAnsi="Times New Roman" w:cs="Times New Roman"/>
        </w:rPr>
        <w:t xml:space="preserve">as a clandestine group of political and commercial </w:t>
      </w:r>
      <w:r w:rsidR="00890372" w:rsidRPr="006A712B">
        <w:rPr>
          <w:rFonts w:ascii="Times New Roman" w:hAnsi="Times New Roman" w:cs="Times New Roman"/>
        </w:rPr>
        <w:t>interests</w:t>
      </w:r>
      <w:r w:rsidR="00B8244F" w:rsidRPr="006A712B">
        <w:rPr>
          <w:rFonts w:ascii="Times New Roman" w:hAnsi="Times New Roman" w:cs="Times New Roman"/>
        </w:rPr>
        <w:t xml:space="preserve"> that seek to manipulate public opinion</w:t>
      </w:r>
      <w:r w:rsidR="00EF161A" w:rsidRPr="006A712B">
        <w:rPr>
          <w:rFonts w:ascii="Times New Roman" w:hAnsi="Times New Roman" w:cs="Times New Roman"/>
        </w:rPr>
        <w:t>, trade and commerce</w:t>
      </w:r>
      <w:r w:rsidR="00847D9F" w:rsidRPr="006A712B">
        <w:rPr>
          <w:rFonts w:ascii="Times New Roman" w:hAnsi="Times New Roman" w:cs="Times New Roman"/>
        </w:rPr>
        <w:t xml:space="preserve">. Most recently it has been identified as </w:t>
      </w:r>
      <w:r w:rsidR="00B8244F" w:rsidRPr="006A712B">
        <w:rPr>
          <w:rFonts w:ascii="Times New Roman" w:hAnsi="Times New Roman" w:cs="Times New Roman"/>
        </w:rPr>
        <w:t xml:space="preserve">an international consortium of </w:t>
      </w:r>
      <w:r w:rsidR="00890372" w:rsidRPr="006A712B">
        <w:rPr>
          <w:rFonts w:ascii="Times New Roman" w:hAnsi="Times New Roman" w:cs="Times New Roman"/>
        </w:rPr>
        <w:t xml:space="preserve">agencies </w:t>
      </w:r>
      <w:r w:rsidR="00B8244F" w:rsidRPr="006A712B">
        <w:rPr>
          <w:rFonts w:ascii="Times New Roman" w:hAnsi="Times New Roman" w:cs="Times New Roman"/>
        </w:rPr>
        <w:t xml:space="preserve">whose </w:t>
      </w:r>
      <w:r w:rsidR="00431A60" w:rsidRPr="006A712B">
        <w:rPr>
          <w:rFonts w:ascii="Times New Roman" w:hAnsi="Times New Roman" w:cs="Times New Roman"/>
        </w:rPr>
        <w:t xml:space="preserve">ubiquitous </w:t>
      </w:r>
      <w:r w:rsidR="00B8244F" w:rsidRPr="006A712B">
        <w:rPr>
          <w:rFonts w:ascii="Times New Roman" w:hAnsi="Times New Roman" w:cs="Times New Roman"/>
        </w:rPr>
        <w:t xml:space="preserve">use of surveillance now forms </w:t>
      </w:r>
      <w:r w:rsidR="00D76735" w:rsidRPr="006A712B">
        <w:rPr>
          <w:rFonts w:ascii="Times New Roman" w:hAnsi="Times New Roman" w:cs="Times New Roman"/>
          <w:i/>
        </w:rPr>
        <w:t>i</w:t>
      </w:r>
      <w:r w:rsidR="00B8244F" w:rsidRPr="006A712B">
        <w:rPr>
          <w:rFonts w:ascii="Times New Roman" w:hAnsi="Times New Roman" w:cs="Times New Roman"/>
          <w:i/>
        </w:rPr>
        <w:t>)</w:t>
      </w:r>
      <w:r w:rsidR="00B8244F" w:rsidRPr="006A712B">
        <w:rPr>
          <w:rFonts w:ascii="Times New Roman" w:hAnsi="Times New Roman" w:cs="Times New Roman"/>
        </w:rPr>
        <w:t xml:space="preserve"> one of the </w:t>
      </w:r>
      <w:r w:rsidR="00EF161A" w:rsidRPr="006A712B">
        <w:rPr>
          <w:rFonts w:ascii="Times New Roman" w:hAnsi="Times New Roman" w:cs="Times New Roman"/>
        </w:rPr>
        <w:t xml:space="preserve">largest growth enterprises in the </w:t>
      </w:r>
      <w:r w:rsidR="00B8244F" w:rsidRPr="006A712B">
        <w:rPr>
          <w:rFonts w:ascii="Times New Roman" w:hAnsi="Times New Roman" w:cs="Times New Roman"/>
        </w:rPr>
        <w:t xml:space="preserve">world </w:t>
      </w:r>
      <w:r w:rsidR="00F93D8E" w:rsidRPr="006A712B">
        <w:rPr>
          <w:rFonts w:ascii="Times New Roman" w:hAnsi="Times New Roman" w:cs="Times New Roman"/>
        </w:rPr>
        <w:t xml:space="preserve">(as </w:t>
      </w:r>
      <w:r w:rsidR="00B8244F" w:rsidRPr="006A712B">
        <w:rPr>
          <w:rFonts w:ascii="Times New Roman" w:hAnsi="Times New Roman" w:cs="Times New Roman"/>
        </w:rPr>
        <w:t xml:space="preserve">an </w:t>
      </w:r>
      <w:r w:rsidR="00D76735" w:rsidRPr="006A712B">
        <w:rPr>
          <w:rFonts w:ascii="Times New Roman" w:hAnsi="Times New Roman" w:cs="Times New Roman"/>
        </w:rPr>
        <w:t>‘</w:t>
      </w:r>
      <w:r w:rsidR="00B8244F" w:rsidRPr="006A712B">
        <w:rPr>
          <w:rFonts w:ascii="Times New Roman" w:hAnsi="Times New Roman" w:cs="Times New Roman"/>
        </w:rPr>
        <w:t>intelligence</w:t>
      </w:r>
      <w:r w:rsidR="00D76735" w:rsidRPr="006A712B">
        <w:rPr>
          <w:rFonts w:ascii="Times New Roman" w:hAnsi="Times New Roman" w:cs="Times New Roman"/>
        </w:rPr>
        <w:t>-</w:t>
      </w:r>
      <w:r w:rsidR="00B8244F" w:rsidRPr="006A712B">
        <w:rPr>
          <w:rFonts w:ascii="Times New Roman" w:hAnsi="Times New Roman" w:cs="Times New Roman"/>
        </w:rPr>
        <w:t>industrial</w:t>
      </w:r>
      <w:r w:rsidR="00D76735" w:rsidRPr="006A712B">
        <w:rPr>
          <w:rFonts w:ascii="Times New Roman" w:hAnsi="Times New Roman" w:cs="Times New Roman"/>
        </w:rPr>
        <w:t>’</w:t>
      </w:r>
      <w:r w:rsidR="00B8244F" w:rsidRPr="006A712B">
        <w:rPr>
          <w:rFonts w:ascii="Times New Roman" w:hAnsi="Times New Roman" w:cs="Times New Roman"/>
        </w:rPr>
        <w:t xml:space="preserve"> complex), and </w:t>
      </w:r>
      <w:r w:rsidR="00D76735" w:rsidRPr="006A712B">
        <w:rPr>
          <w:rFonts w:ascii="Times New Roman" w:hAnsi="Times New Roman" w:cs="Times New Roman"/>
          <w:i/>
        </w:rPr>
        <w:t>ii)</w:t>
      </w:r>
      <w:r w:rsidR="00B8244F" w:rsidRPr="006A712B">
        <w:rPr>
          <w:rFonts w:ascii="Times New Roman" w:hAnsi="Times New Roman" w:cs="Times New Roman"/>
        </w:rPr>
        <w:t xml:space="preserve">, </w:t>
      </w:r>
      <w:r w:rsidR="00F93D8E" w:rsidRPr="006A712B">
        <w:rPr>
          <w:rFonts w:ascii="Times New Roman" w:hAnsi="Times New Roman" w:cs="Times New Roman"/>
        </w:rPr>
        <w:t xml:space="preserve">controls </w:t>
      </w:r>
      <w:r w:rsidR="00B579BB" w:rsidRPr="006A712B">
        <w:rPr>
          <w:rFonts w:ascii="Times New Roman" w:hAnsi="Times New Roman" w:cs="Times New Roman"/>
        </w:rPr>
        <w:t xml:space="preserve">the flow of digital </w:t>
      </w:r>
      <w:r w:rsidR="006F437E" w:rsidRPr="006A712B">
        <w:rPr>
          <w:rFonts w:ascii="Times New Roman" w:hAnsi="Times New Roman" w:cs="Times New Roman"/>
        </w:rPr>
        <w:t xml:space="preserve">information </w:t>
      </w:r>
      <w:r w:rsidR="00B579BB" w:rsidRPr="006A712B">
        <w:rPr>
          <w:rFonts w:ascii="Times New Roman" w:hAnsi="Times New Roman" w:cs="Times New Roman"/>
        </w:rPr>
        <w:t xml:space="preserve">and thus </w:t>
      </w:r>
      <w:r w:rsidR="009F7055" w:rsidRPr="006A712B">
        <w:rPr>
          <w:rFonts w:ascii="Times New Roman" w:hAnsi="Times New Roman" w:cs="Times New Roman"/>
        </w:rPr>
        <w:t xml:space="preserve">the machinations of </w:t>
      </w:r>
      <w:r w:rsidR="00B579BB" w:rsidRPr="006A712B">
        <w:rPr>
          <w:rFonts w:ascii="Times New Roman" w:hAnsi="Times New Roman" w:cs="Times New Roman"/>
        </w:rPr>
        <w:t>co</w:t>
      </w:r>
      <w:r w:rsidR="00EF161A" w:rsidRPr="006A712B">
        <w:rPr>
          <w:rFonts w:ascii="Times New Roman" w:hAnsi="Times New Roman" w:cs="Times New Roman"/>
        </w:rPr>
        <w:t>n</w:t>
      </w:r>
      <w:r w:rsidR="00B579BB" w:rsidRPr="006A712B">
        <w:rPr>
          <w:rFonts w:ascii="Times New Roman" w:hAnsi="Times New Roman" w:cs="Times New Roman"/>
        </w:rPr>
        <w:t>temporary power</w:t>
      </w:r>
      <w:r w:rsidR="00372BF4">
        <w:rPr>
          <w:rFonts w:ascii="Times New Roman" w:hAnsi="Times New Roman" w:cs="Times New Roman"/>
        </w:rPr>
        <w:t xml:space="preserve"> (Wilson, 2009)</w:t>
      </w:r>
      <w:r w:rsidR="00B579BB" w:rsidRPr="006A712B">
        <w:rPr>
          <w:rFonts w:ascii="Times New Roman" w:hAnsi="Times New Roman" w:cs="Times New Roman"/>
        </w:rPr>
        <w:t>.</w:t>
      </w:r>
      <w:r w:rsidR="00D76735" w:rsidRPr="006A712B">
        <w:rPr>
          <w:rFonts w:ascii="Times New Roman" w:hAnsi="Times New Roman" w:cs="Times New Roman"/>
        </w:rPr>
        <w:t xml:space="preserve"> </w:t>
      </w:r>
    </w:p>
    <w:p w14:paraId="0F9E3EFA" w14:textId="77777777" w:rsidR="00DE7652" w:rsidRDefault="00DE7652" w:rsidP="00DE7652">
      <w:pPr>
        <w:spacing w:line="240" w:lineRule="auto"/>
        <w:contextualSpacing/>
        <w:jc w:val="both"/>
        <w:rPr>
          <w:rFonts w:ascii="Times New Roman" w:hAnsi="Times New Roman" w:cs="Times New Roman"/>
        </w:rPr>
      </w:pPr>
    </w:p>
    <w:p w14:paraId="06513346" w14:textId="77777777" w:rsidR="006A712B" w:rsidRPr="006A712B" w:rsidRDefault="006A712B" w:rsidP="00DE7652">
      <w:pPr>
        <w:spacing w:line="240" w:lineRule="auto"/>
        <w:contextualSpacing/>
        <w:jc w:val="both"/>
        <w:rPr>
          <w:rFonts w:ascii="Times New Roman" w:hAnsi="Times New Roman" w:cs="Times New Roman"/>
        </w:rPr>
      </w:pPr>
    </w:p>
    <w:p w14:paraId="44E2C87F" w14:textId="4BCD5148" w:rsidR="00DE7652" w:rsidRPr="006A712B" w:rsidRDefault="009F7055"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In an </w:t>
      </w:r>
      <w:r w:rsidR="00D76735" w:rsidRPr="006A712B">
        <w:rPr>
          <w:rFonts w:ascii="Times New Roman" w:hAnsi="Times New Roman" w:cs="Times New Roman"/>
        </w:rPr>
        <w:t>I</w:t>
      </w:r>
      <w:r w:rsidRPr="006A712B">
        <w:rPr>
          <w:rFonts w:ascii="Times New Roman" w:hAnsi="Times New Roman" w:cs="Times New Roman"/>
        </w:rPr>
        <w:t xml:space="preserve">nternational context, news headlines regarding the activities of the deep state have </w:t>
      </w:r>
      <w:r w:rsidR="00D85F32" w:rsidRPr="006A712B">
        <w:rPr>
          <w:rFonts w:ascii="Times New Roman" w:hAnsi="Times New Roman" w:cs="Times New Roman"/>
        </w:rPr>
        <w:t xml:space="preserve">in recent years </w:t>
      </w:r>
      <w:r w:rsidRPr="006A712B">
        <w:rPr>
          <w:rFonts w:ascii="Times New Roman" w:hAnsi="Times New Roman" w:cs="Times New Roman"/>
        </w:rPr>
        <w:t>been dominated</w:t>
      </w:r>
      <w:r w:rsidR="007140B8" w:rsidRPr="006A712B">
        <w:rPr>
          <w:rFonts w:ascii="Times New Roman" w:hAnsi="Times New Roman" w:cs="Times New Roman"/>
        </w:rPr>
        <w:t xml:space="preserve"> </w:t>
      </w:r>
      <w:r w:rsidRPr="006A712B">
        <w:rPr>
          <w:rFonts w:ascii="Times New Roman" w:hAnsi="Times New Roman" w:cs="Times New Roman"/>
        </w:rPr>
        <w:t xml:space="preserve">by coverage of the </w:t>
      </w:r>
      <w:r w:rsidR="00383F57" w:rsidRPr="006A712B">
        <w:rPr>
          <w:rFonts w:ascii="Times New Roman" w:hAnsi="Times New Roman" w:cs="Times New Roman"/>
        </w:rPr>
        <w:t xml:space="preserve">secret </w:t>
      </w:r>
      <w:r w:rsidRPr="006A712B">
        <w:rPr>
          <w:rFonts w:ascii="Times New Roman" w:hAnsi="Times New Roman" w:cs="Times New Roman"/>
        </w:rPr>
        <w:t>intelligence programmes</w:t>
      </w:r>
      <w:r w:rsidR="00D76735" w:rsidRPr="006A712B">
        <w:rPr>
          <w:rFonts w:ascii="Times New Roman" w:hAnsi="Times New Roman" w:cs="Times New Roman"/>
        </w:rPr>
        <w:t>,</w:t>
      </w:r>
      <w:r w:rsidRPr="006A712B">
        <w:rPr>
          <w:rFonts w:ascii="Times New Roman" w:hAnsi="Times New Roman" w:cs="Times New Roman"/>
        </w:rPr>
        <w:t xml:space="preserve"> exposed by Edward Snowden in 2013.</w:t>
      </w:r>
      <w:r w:rsidR="00BC7BF6" w:rsidRPr="006A712B">
        <w:rPr>
          <w:rFonts w:ascii="Times New Roman" w:hAnsi="Times New Roman" w:cs="Times New Roman"/>
        </w:rPr>
        <w:t xml:space="preserve"> </w:t>
      </w:r>
      <w:r w:rsidR="007140B8" w:rsidRPr="006A712B">
        <w:rPr>
          <w:rFonts w:ascii="Times New Roman" w:hAnsi="Times New Roman" w:cs="Times New Roman"/>
        </w:rPr>
        <w:t xml:space="preserve">On 7 July 2013 the </w:t>
      </w:r>
      <w:r w:rsidR="007140B8" w:rsidRPr="006A712B">
        <w:rPr>
          <w:rFonts w:ascii="Times New Roman" w:hAnsi="Times New Roman" w:cs="Times New Roman"/>
          <w:i/>
        </w:rPr>
        <w:t>Guardian</w:t>
      </w:r>
      <w:r w:rsidR="007140B8" w:rsidRPr="006A712B">
        <w:rPr>
          <w:rFonts w:ascii="Times New Roman" w:hAnsi="Times New Roman" w:cs="Times New Roman"/>
        </w:rPr>
        <w:t xml:space="preserve"> newspaper revealed that the United States of America </w:t>
      </w:r>
      <w:r w:rsidR="00383F57" w:rsidRPr="006A712B">
        <w:rPr>
          <w:rFonts w:ascii="Times New Roman" w:hAnsi="Times New Roman" w:cs="Times New Roman"/>
        </w:rPr>
        <w:t>had been</w:t>
      </w:r>
      <w:r w:rsidR="007140B8" w:rsidRPr="006A712B">
        <w:rPr>
          <w:rFonts w:ascii="Times New Roman" w:hAnsi="Times New Roman" w:cs="Times New Roman"/>
        </w:rPr>
        <w:t xml:space="preserve"> conducting </w:t>
      </w:r>
      <w:r w:rsidR="00383F57" w:rsidRPr="006A712B">
        <w:rPr>
          <w:rFonts w:ascii="Times New Roman" w:hAnsi="Times New Roman" w:cs="Times New Roman"/>
        </w:rPr>
        <w:t xml:space="preserve">mass </w:t>
      </w:r>
      <w:r w:rsidR="007140B8" w:rsidRPr="006A712B">
        <w:rPr>
          <w:rFonts w:ascii="Times New Roman" w:hAnsi="Times New Roman" w:cs="Times New Roman"/>
        </w:rPr>
        <w:t xml:space="preserve">surveillance </w:t>
      </w:r>
      <w:r w:rsidR="00D76735" w:rsidRPr="006A712B">
        <w:rPr>
          <w:rFonts w:ascii="Times New Roman" w:hAnsi="Times New Roman" w:cs="Times New Roman"/>
        </w:rPr>
        <w:t xml:space="preserve">of </w:t>
      </w:r>
      <w:r w:rsidR="007140B8" w:rsidRPr="006A712B">
        <w:rPr>
          <w:rFonts w:ascii="Times New Roman" w:hAnsi="Times New Roman" w:cs="Times New Roman"/>
        </w:rPr>
        <w:t xml:space="preserve">the American </w:t>
      </w:r>
      <w:r w:rsidR="007D1D02" w:rsidRPr="006A712B">
        <w:rPr>
          <w:rFonts w:ascii="Times New Roman" w:hAnsi="Times New Roman" w:cs="Times New Roman"/>
        </w:rPr>
        <w:t>population</w:t>
      </w:r>
      <w:r w:rsidR="00F36A3D" w:rsidRPr="006A712B">
        <w:rPr>
          <w:rFonts w:ascii="Times New Roman" w:hAnsi="Times New Roman" w:cs="Times New Roman"/>
        </w:rPr>
        <w:t>,</w:t>
      </w:r>
      <w:r w:rsidR="007140B8" w:rsidRPr="006A712B">
        <w:rPr>
          <w:rFonts w:ascii="Times New Roman" w:hAnsi="Times New Roman" w:cs="Times New Roman"/>
        </w:rPr>
        <w:t xml:space="preserve"> which included </w:t>
      </w:r>
      <w:r w:rsidR="00972BCF" w:rsidRPr="006A712B">
        <w:rPr>
          <w:rFonts w:ascii="Times New Roman" w:hAnsi="Times New Roman" w:cs="Times New Roman"/>
        </w:rPr>
        <w:t>the interception of</w:t>
      </w:r>
      <w:r w:rsidR="007140B8" w:rsidRPr="006A712B">
        <w:rPr>
          <w:rFonts w:ascii="Times New Roman" w:hAnsi="Times New Roman" w:cs="Times New Roman"/>
        </w:rPr>
        <w:t xml:space="preserve"> internet </w:t>
      </w:r>
      <w:r w:rsidR="00972BCF" w:rsidRPr="006A712B">
        <w:rPr>
          <w:rFonts w:ascii="Times New Roman" w:hAnsi="Times New Roman" w:cs="Times New Roman"/>
        </w:rPr>
        <w:t>streams</w:t>
      </w:r>
      <w:r w:rsidR="007D1D02" w:rsidRPr="006A712B">
        <w:rPr>
          <w:rFonts w:ascii="Times New Roman" w:hAnsi="Times New Roman" w:cs="Times New Roman"/>
        </w:rPr>
        <w:t xml:space="preserve"> and </w:t>
      </w:r>
      <w:r w:rsidR="00D76735" w:rsidRPr="006A712B">
        <w:rPr>
          <w:rFonts w:ascii="Times New Roman" w:hAnsi="Times New Roman" w:cs="Times New Roman"/>
        </w:rPr>
        <w:t xml:space="preserve">the monitoring of </w:t>
      </w:r>
      <w:r w:rsidR="007D1D02" w:rsidRPr="006A712B">
        <w:rPr>
          <w:rFonts w:ascii="Times New Roman" w:hAnsi="Times New Roman" w:cs="Times New Roman"/>
        </w:rPr>
        <w:t xml:space="preserve">private </w:t>
      </w:r>
      <w:r w:rsidR="00431A60" w:rsidRPr="006A712B">
        <w:rPr>
          <w:rFonts w:ascii="Times New Roman" w:hAnsi="Times New Roman" w:cs="Times New Roman"/>
        </w:rPr>
        <w:t>tele</w:t>
      </w:r>
      <w:r w:rsidR="007D1D02" w:rsidRPr="006A712B">
        <w:rPr>
          <w:rFonts w:ascii="Times New Roman" w:hAnsi="Times New Roman" w:cs="Times New Roman"/>
        </w:rPr>
        <w:t>phone calls</w:t>
      </w:r>
      <w:r w:rsidR="00972BCF" w:rsidRPr="006A712B">
        <w:rPr>
          <w:rFonts w:ascii="Times New Roman" w:hAnsi="Times New Roman" w:cs="Times New Roman"/>
        </w:rPr>
        <w:t xml:space="preserve"> (Greenwald</w:t>
      </w:r>
      <w:r w:rsidR="00DE7652" w:rsidRPr="006A712B">
        <w:rPr>
          <w:rFonts w:ascii="Times New Roman" w:hAnsi="Times New Roman" w:cs="Times New Roman"/>
        </w:rPr>
        <w:t>,</w:t>
      </w:r>
      <w:r w:rsidR="00972BCF" w:rsidRPr="006A712B">
        <w:rPr>
          <w:rFonts w:ascii="Times New Roman" w:hAnsi="Times New Roman" w:cs="Times New Roman"/>
        </w:rPr>
        <w:t xml:space="preserve"> 2013)</w:t>
      </w:r>
      <w:r w:rsidR="007140B8" w:rsidRPr="006A712B">
        <w:rPr>
          <w:rFonts w:ascii="Times New Roman" w:hAnsi="Times New Roman" w:cs="Times New Roman"/>
        </w:rPr>
        <w:t xml:space="preserve">. The National Security Agency (NSA) was largely responsible for what many citizens have </w:t>
      </w:r>
      <w:r w:rsidR="00BC71A9" w:rsidRPr="006A712B">
        <w:rPr>
          <w:rFonts w:ascii="Times New Roman" w:hAnsi="Times New Roman" w:cs="Times New Roman"/>
        </w:rPr>
        <w:t xml:space="preserve">since </w:t>
      </w:r>
      <w:r w:rsidR="007140B8" w:rsidRPr="006A712B">
        <w:rPr>
          <w:rFonts w:ascii="Times New Roman" w:hAnsi="Times New Roman" w:cs="Times New Roman"/>
        </w:rPr>
        <w:t xml:space="preserve">considered </w:t>
      </w:r>
      <w:r w:rsidR="00D76735" w:rsidRPr="006A712B">
        <w:rPr>
          <w:rFonts w:ascii="Times New Roman" w:hAnsi="Times New Roman" w:cs="Times New Roman"/>
        </w:rPr>
        <w:t xml:space="preserve">to be </w:t>
      </w:r>
      <w:r w:rsidR="007140B8" w:rsidRPr="006A712B">
        <w:rPr>
          <w:rFonts w:ascii="Times New Roman" w:hAnsi="Times New Roman" w:cs="Times New Roman"/>
        </w:rPr>
        <w:t xml:space="preserve">a </w:t>
      </w:r>
      <w:r w:rsidR="00BC71A9" w:rsidRPr="006A712B">
        <w:rPr>
          <w:rFonts w:ascii="Times New Roman" w:hAnsi="Times New Roman" w:cs="Times New Roman"/>
        </w:rPr>
        <w:t>flagrant disregard for personal privacy</w:t>
      </w:r>
      <w:r w:rsidR="00D76735" w:rsidRPr="006A712B">
        <w:rPr>
          <w:rFonts w:ascii="Times New Roman" w:hAnsi="Times New Roman" w:cs="Times New Roman"/>
        </w:rPr>
        <w:t>,</w:t>
      </w:r>
      <w:r w:rsidR="00BC71A9" w:rsidRPr="006A712B">
        <w:rPr>
          <w:rFonts w:ascii="Times New Roman" w:hAnsi="Times New Roman" w:cs="Times New Roman"/>
        </w:rPr>
        <w:t xml:space="preserve"> and a </w:t>
      </w:r>
      <w:r w:rsidR="007140B8" w:rsidRPr="006A712B">
        <w:rPr>
          <w:rFonts w:ascii="Times New Roman" w:hAnsi="Times New Roman" w:cs="Times New Roman"/>
        </w:rPr>
        <w:t>gross misuse of state powers</w:t>
      </w:r>
      <w:r w:rsidR="00D76735" w:rsidRPr="006A712B">
        <w:rPr>
          <w:rFonts w:ascii="Times New Roman" w:hAnsi="Times New Roman" w:cs="Times New Roman"/>
        </w:rPr>
        <w:t xml:space="preserve">, </w:t>
      </w:r>
      <w:r w:rsidR="007140B8" w:rsidRPr="006A712B">
        <w:rPr>
          <w:rFonts w:ascii="Times New Roman" w:hAnsi="Times New Roman" w:cs="Times New Roman"/>
        </w:rPr>
        <w:t xml:space="preserve">in which emails, </w:t>
      </w:r>
      <w:r w:rsidR="00431A60" w:rsidRPr="006A712B">
        <w:rPr>
          <w:rFonts w:ascii="Times New Roman" w:hAnsi="Times New Roman" w:cs="Times New Roman"/>
        </w:rPr>
        <w:t>conventional</w:t>
      </w:r>
      <w:r w:rsidR="007D1D02" w:rsidRPr="006A712B">
        <w:rPr>
          <w:rFonts w:ascii="Times New Roman" w:hAnsi="Times New Roman" w:cs="Times New Roman"/>
        </w:rPr>
        <w:t xml:space="preserve"> and </w:t>
      </w:r>
      <w:r w:rsidR="002273DB" w:rsidRPr="006A712B">
        <w:rPr>
          <w:rFonts w:ascii="Times New Roman" w:hAnsi="Times New Roman" w:cs="Times New Roman"/>
        </w:rPr>
        <w:t>online/</w:t>
      </w:r>
      <w:r w:rsidR="007D1D02" w:rsidRPr="006A712B">
        <w:rPr>
          <w:rFonts w:ascii="Times New Roman" w:hAnsi="Times New Roman" w:cs="Times New Roman"/>
        </w:rPr>
        <w:t xml:space="preserve">video </w:t>
      </w:r>
      <w:r w:rsidR="007140B8" w:rsidRPr="006A712B">
        <w:rPr>
          <w:rFonts w:ascii="Times New Roman" w:hAnsi="Times New Roman" w:cs="Times New Roman"/>
        </w:rPr>
        <w:t xml:space="preserve">calls, </w:t>
      </w:r>
      <w:r w:rsidR="005D6DBC" w:rsidRPr="006A712B">
        <w:rPr>
          <w:rFonts w:ascii="Times New Roman" w:hAnsi="Times New Roman" w:cs="Times New Roman"/>
        </w:rPr>
        <w:t xml:space="preserve">instant messaging services, </w:t>
      </w:r>
      <w:r w:rsidR="00D85F32" w:rsidRPr="006A712B">
        <w:rPr>
          <w:rFonts w:ascii="Times New Roman" w:hAnsi="Times New Roman" w:cs="Times New Roman"/>
        </w:rPr>
        <w:t xml:space="preserve">and internet searches were </w:t>
      </w:r>
      <w:r w:rsidR="007D1D02" w:rsidRPr="006A712B">
        <w:rPr>
          <w:rFonts w:ascii="Times New Roman" w:hAnsi="Times New Roman" w:cs="Times New Roman"/>
        </w:rPr>
        <w:t xml:space="preserve">all </w:t>
      </w:r>
      <w:r w:rsidR="00D85F32" w:rsidRPr="006A712B">
        <w:rPr>
          <w:rFonts w:ascii="Times New Roman" w:hAnsi="Times New Roman" w:cs="Times New Roman"/>
        </w:rPr>
        <w:t xml:space="preserve">accessed by NSA operatives without </w:t>
      </w:r>
      <w:r w:rsidR="00BC71A9" w:rsidRPr="006A712B">
        <w:rPr>
          <w:rFonts w:ascii="Times New Roman" w:hAnsi="Times New Roman" w:cs="Times New Roman"/>
        </w:rPr>
        <w:t xml:space="preserve">any legal </w:t>
      </w:r>
      <w:r w:rsidR="00D85F32" w:rsidRPr="006A712B">
        <w:rPr>
          <w:rFonts w:ascii="Times New Roman" w:hAnsi="Times New Roman" w:cs="Times New Roman"/>
        </w:rPr>
        <w:t>warrant</w:t>
      </w:r>
      <w:r w:rsidR="001C58DA" w:rsidRPr="006A712B">
        <w:rPr>
          <w:rFonts w:ascii="Times New Roman" w:hAnsi="Times New Roman" w:cs="Times New Roman"/>
        </w:rPr>
        <w:t xml:space="preserve"> (Shubber, 2013)</w:t>
      </w:r>
      <w:r w:rsidR="00D85F32" w:rsidRPr="006A712B">
        <w:rPr>
          <w:rFonts w:ascii="Times New Roman" w:hAnsi="Times New Roman" w:cs="Times New Roman"/>
        </w:rPr>
        <w:t>. The clandestine intelligence pr</w:t>
      </w:r>
      <w:r w:rsidR="00BC71A9" w:rsidRPr="006A712B">
        <w:rPr>
          <w:rFonts w:ascii="Times New Roman" w:hAnsi="Times New Roman" w:cs="Times New Roman"/>
        </w:rPr>
        <w:t xml:space="preserve">ogramme </w:t>
      </w:r>
      <w:r w:rsidR="00890372" w:rsidRPr="006A712B">
        <w:rPr>
          <w:rFonts w:ascii="Times New Roman" w:hAnsi="Times New Roman" w:cs="Times New Roman"/>
        </w:rPr>
        <w:t xml:space="preserve">known as PRISM </w:t>
      </w:r>
      <w:r w:rsidR="00BC71A9" w:rsidRPr="006A712B">
        <w:rPr>
          <w:rFonts w:ascii="Times New Roman" w:hAnsi="Times New Roman" w:cs="Times New Roman"/>
        </w:rPr>
        <w:t xml:space="preserve">was revealed when Snowden </w:t>
      </w:r>
      <w:r w:rsidR="00431A60" w:rsidRPr="006A712B">
        <w:rPr>
          <w:rFonts w:ascii="Times New Roman" w:hAnsi="Times New Roman" w:cs="Times New Roman"/>
        </w:rPr>
        <w:t xml:space="preserve">(a former NSA contractor) </w:t>
      </w:r>
      <w:r w:rsidR="00D85F32" w:rsidRPr="006A712B">
        <w:rPr>
          <w:rFonts w:ascii="Times New Roman" w:hAnsi="Times New Roman" w:cs="Times New Roman"/>
        </w:rPr>
        <w:t xml:space="preserve">leaked confidential documents to </w:t>
      </w:r>
      <w:r w:rsidR="00D76735" w:rsidRPr="006A712B">
        <w:rPr>
          <w:rFonts w:ascii="Times New Roman" w:hAnsi="Times New Roman" w:cs="Times New Roman"/>
        </w:rPr>
        <w:t>I</w:t>
      </w:r>
      <w:r w:rsidR="00431A60" w:rsidRPr="006A712B">
        <w:rPr>
          <w:rFonts w:ascii="Times New Roman" w:hAnsi="Times New Roman" w:cs="Times New Roman"/>
        </w:rPr>
        <w:t>nternational</w:t>
      </w:r>
      <w:r w:rsidR="00D85F32" w:rsidRPr="006A712B">
        <w:rPr>
          <w:rFonts w:ascii="Times New Roman" w:hAnsi="Times New Roman" w:cs="Times New Roman"/>
        </w:rPr>
        <w:t xml:space="preserve"> press agencies</w:t>
      </w:r>
      <w:r w:rsidR="00D76735" w:rsidRPr="006A712B">
        <w:rPr>
          <w:rFonts w:ascii="Times New Roman" w:hAnsi="Times New Roman" w:cs="Times New Roman"/>
        </w:rPr>
        <w:t>,</w:t>
      </w:r>
      <w:r w:rsidR="00D85F32" w:rsidRPr="006A712B">
        <w:rPr>
          <w:rFonts w:ascii="Times New Roman" w:hAnsi="Times New Roman" w:cs="Times New Roman"/>
        </w:rPr>
        <w:t xml:space="preserve"> </w:t>
      </w:r>
      <w:r w:rsidR="00D76735" w:rsidRPr="006A712B">
        <w:rPr>
          <w:rFonts w:ascii="Times New Roman" w:hAnsi="Times New Roman" w:cs="Times New Roman"/>
        </w:rPr>
        <w:t xml:space="preserve">thus </w:t>
      </w:r>
      <w:r w:rsidR="00D85F32" w:rsidRPr="006A712B">
        <w:rPr>
          <w:rFonts w:ascii="Times New Roman" w:hAnsi="Times New Roman" w:cs="Times New Roman"/>
        </w:rPr>
        <w:t>blow</w:t>
      </w:r>
      <w:r w:rsidR="00D76735" w:rsidRPr="006A712B">
        <w:rPr>
          <w:rFonts w:ascii="Times New Roman" w:hAnsi="Times New Roman" w:cs="Times New Roman"/>
        </w:rPr>
        <w:t>ing</w:t>
      </w:r>
      <w:r w:rsidR="00D85F32" w:rsidRPr="006A712B">
        <w:rPr>
          <w:rFonts w:ascii="Times New Roman" w:hAnsi="Times New Roman" w:cs="Times New Roman"/>
        </w:rPr>
        <w:t xml:space="preserve"> the whistle on the unrestrained (and unregulated) </w:t>
      </w:r>
      <w:r w:rsidR="002425BA" w:rsidRPr="006A712B">
        <w:rPr>
          <w:rFonts w:ascii="Times New Roman" w:hAnsi="Times New Roman" w:cs="Times New Roman"/>
        </w:rPr>
        <w:t>use</w:t>
      </w:r>
      <w:r w:rsidR="00D85F32" w:rsidRPr="006A712B">
        <w:rPr>
          <w:rFonts w:ascii="Times New Roman" w:hAnsi="Times New Roman" w:cs="Times New Roman"/>
        </w:rPr>
        <w:t xml:space="preserve"> of mass surveillance.</w:t>
      </w:r>
      <w:r w:rsidR="00F93D8E" w:rsidRPr="006A712B">
        <w:rPr>
          <w:rFonts w:ascii="Times New Roman" w:hAnsi="Times New Roman" w:cs="Times New Roman"/>
        </w:rPr>
        <w:t xml:space="preserve"> The implications of Snowden’s revelations </w:t>
      </w:r>
      <w:r w:rsidR="002273DB" w:rsidRPr="006A712B">
        <w:rPr>
          <w:rFonts w:ascii="Times New Roman" w:hAnsi="Times New Roman" w:cs="Times New Roman"/>
        </w:rPr>
        <w:t xml:space="preserve">were </w:t>
      </w:r>
      <w:r w:rsidR="00431A60" w:rsidRPr="006A712B">
        <w:rPr>
          <w:rFonts w:ascii="Times New Roman" w:hAnsi="Times New Roman" w:cs="Times New Roman"/>
        </w:rPr>
        <w:t xml:space="preserve">indeed </w:t>
      </w:r>
      <w:r w:rsidR="00F93D8E" w:rsidRPr="006A712B">
        <w:rPr>
          <w:rFonts w:ascii="Times New Roman" w:hAnsi="Times New Roman" w:cs="Times New Roman"/>
        </w:rPr>
        <w:t xml:space="preserve">wide-ranging. In addition to the </w:t>
      </w:r>
      <w:r w:rsidR="002425BA" w:rsidRPr="006A712B">
        <w:rPr>
          <w:rFonts w:ascii="Times New Roman" w:hAnsi="Times New Roman" w:cs="Times New Roman"/>
        </w:rPr>
        <w:t xml:space="preserve">unrestrained </w:t>
      </w:r>
      <w:r w:rsidR="00F93D8E" w:rsidRPr="006A712B">
        <w:rPr>
          <w:rFonts w:ascii="Times New Roman" w:hAnsi="Times New Roman" w:cs="Times New Roman"/>
        </w:rPr>
        <w:t xml:space="preserve">surveillance of the American population, Snowden’s </w:t>
      </w:r>
      <w:r w:rsidR="00F93D8E" w:rsidRPr="006A712B">
        <w:rPr>
          <w:rFonts w:ascii="Times New Roman" w:hAnsi="Times New Roman" w:cs="Times New Roman"/>
        </w:rPr>
        <w:lastRenderedPageBreak/>
        <w:t xml:space="preserve">documents also </w:t>
      </w:r>
      <w:r w:rsidR="00F6105F" w:rsidRPr="006A712B">
        <w:rPr>
          <w:rFonts w:ascii="Times New Roman" w:hAnsi="Times New Roman" w:cs="Times New Roman"/>
        </w:rPr>
        <w:t>disclosed</w:t>
      </w:r>
      <w:r w:rsidR="00383F57" w:rsidRPr="006A712B">
        <w:rPr>
          <w:rFonts w:ascii="Times New Roman" w:hAnsi="Times New Roman" w:cs="Times New Roman"/>
        </w:rPr>
        <w:t xml:space="preserve"> </w:t>
      </w:r>
      <w:r w:rsidR="001C58DA" w:rsidRPr="006A712B">
        <w:rPr>
          <w:rFonts w:ascii="Times New Roman" w:hAnsi="Times New Roman" w:cs="Times New Roman"/>
        </w:rPr>
        <w:t xml:space="preserve">that </w:t>
      </w:r>
      <w:r w:rsidR="00F93D8E" w:rsidRPr="006A712B">
        <w:rPr>
          <w:rFonts w:ascii="Times New Roman" w:hAnsi="Times New Roman" w:cs="Times New Roman"/>
        </w:rPr>
        <w:t xml:space="preserve">a number of </w:t>
      </w:r>
      <w:r w:rsidR="00F6105F" w:rsidRPr="006A712B">
        <w:rPr>
          <w:rFonts w:ascii="Times New Roman" w:hAnsi="Times New Roman" w:cs="Times New Roman"/>
        </w:rPr>
        <w:t xml:space="preserve">other </w:t>
      </w:r>
      <w:r w:rsidR="00F93D8E" w:rsidRPr="006A712B">
        <w:rPr>
          <w:rFonts w:ascii="Times New Roman" w:hAnsi="Times New Roman" w:cs="Times New Roman"/>
        </w:rPr>
        <w:t xml:space="preserve">agencies </w:t>
      </w:r>
      <w:r w:rsidR="008F6C6D" w:rsidRPr="006A712B">
        <w:rPr>
          <w:rFonts w:ascii="Times New Roman" w:hAnsi="Times New Roman" w:cs="Times New Roman"/>
        </w:rPr>
        <w:t xml:space="preserve">had been </w:t>
      </w:r>
      <w:r w:rsidR="00890372" w:rsidRPr="006A712B">
        <w:rPr>
          <w:rFonts w:ascii="Times New Roman" w:hAnsi="Times New Roman" w:cs="Times New Roman"/>
        </w:rPr>
        <w:t xml:space="preserve">operating </w:t>
      </w:r>
      <w:r w:rsidR="001C58DA" w:rsidRPr="006A712B">
        <w:rPr>
          <w:rFonts w:ascii="Times New Roman" w:hAnsi="Times New Roman" w:cs="Times New Roman"/>
        </w:rPr>
        <w:t xml:space="preserve">under the same </w:t>
      </w:r>
      <w:r w:rsidR="001C58DA" w:rsidRPr="006A712B">
        <w:rPr>
          <w:rFonts w:ascii="Times New Roman" w:hAnsi="Times New Roman" w:cs="Times New Roman"/>
          <w:i/>
        </w:rPr>
        <w:t>modus operandi</w:t>
      </w:r>
      <w:r w:rsidR="001C58DA" w:rsidRPr="006A712B">
        <w:rPr>
          <w:rFonts w:ascii="Times New Roman" w:hAnsi="Times New Roman" w:cs="Times New Roman"/>
        </w:rPr>
        <w:t xml:space="preserve"> </w:t>
      </w:r>
      <w:r w:rsidR="00F93D8E" w:rsidRPr="006A712B">
        <w:rPr>
          <w:rFonts w:ascii="Times New Roman" w:hAnsi="Times New Roman" w:cs="Times New Roman"/>
        </w:rPr>
        <w:t xml:space="preserve">in </w:t>
      </w:r>
      <w:r w:rsidR="00D76735" w:rsidRPr="006A712B">
        <w:rPr>
          <w:rFonts w:ascii="Times New Roman" w:hAnsi="Times New Roman" w:cs="Times New Roman"/>
        </w:rPr>
        <w:t xml:space="preserve">other </w:t>
      </w:r>
      <w:r w:rsidR="00F93D8E" w:rsidRPr="006A712B">
        <w:rPr>
          <w:rFonts w:ascii="Times New Roman" w:hAnsi="Times New Roman" w:cs="Times New Roman"/>
        </w:rPr>
        <w:t>West</w:t>
      </w:r>
      <w:r w:rsidR="00D76735" w:rsidRPr="006A712B">
        <w:rPr>
          <w:rFonts w:ascii="Times New Roman" w:hAnsi="Times New Roman" w:cs="Times New Roman"/>
        </w:rPr>
        <w:t>ern powers</w:t>
      </w:r>
      <w:r w:rsidR="00DE7652" w:rsidRPr="006A712B">
        <w:rPr>
          <w:rFonts w:ascii="Times New Roman" w:hAnsi="Times New Roman" w:cs="Times New Roman"/>
        </w:rPr>
        <w:t>.</w:t>
      </w:r>
    </w:p>
    <w:p w14:paraId="4B329B82" w14:textId="77777777" w:rsidR="00DE7652" w:rsidRDefault="00DE7652" w:rsidP="00DE7652">
      <w:pPr>
        <w:spacing w:line="240" w:lineRule="auto"/>
        <w:contextualSpacing/>
        <w:jc w:val="both"/>
        <w:rPr>
          <w:rFonts w:ascii="Times New Roman" w:hAnsi="Times New Roman" w:cs="Times New Roman"/>
        </w:rPr>
      </w:pPr>
    </w:p>
    <w:p w14:paraId="10CB8EC7" w14:textId="77777777" w:rsidR="006A712B" w:rsidRPr="006A712B" w:rsidRDefault="006A712B" w:rsidP="00DE7652">
      <w:pPr>
        <w:spacing w:line="240" w:lineRule="auto"/>
        <w:contextualSpacing/>
        <w:jc w:val="both"/>
        <w:rPr>
          <w:rFonts w:ascii="Times New Roman" w:hAnsi="Times New Roman" w:cs="Times New Roman"/>
        </w:rPr>
      </w:pPr>
    </w:p>
    <w:p w14:paraId="6346F8B8" w14:textId="19E1FD11" w:rsidR="00202A4A" w:rsidRPr="006A712B" w:rsidRDefault="00D85F32"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In the UK, an equivalent programme known as </w:t>
      </w:r>
      <w:r w:rsidR="007D1D02" w:rsidRPr="006A712B">
        <w:rPr>
          <w:rFonts w:ascii="Times New Roman" w:hAnsi="Times New Roman" w:cs="Times New Roman"/>
        </w:rPr>
        <w:t xml:space="preserve">TEMPORA </w:t>
      </w:r>
      <w:r w:rsidRPr="006A712B">
        <w:rPr>
          <w:rFonts w:ascii="Times New Roman" w:hAnsi="Times New Roman" w:cs="Times New Roman"/>
        </w:rPr>
        <w:t xml:space="preserve">was revealed by </w:t>
      </w:r>
      <w:r w:rsidR="002425BA" w:rsidRPr="006A712B">
        <w:rPr>
          <w:rFonts w:ascii="Times New Roman" w:hAnsi="Times New Roman" w:cs="Times New Roman"/>
        </w:rPr>
        <w:t>Snowden</w:t>
      </w:r>
      <w:r w:rsidR="006A422C" w:rsidRPr="006A712B">
        <w:rPr>
          <w:rFonts w:ascii="Times New Roman" w:hAnsi="Times New Roman" w:cs="Times New Roman"/>
        </w:rPr>
        <w:t xml:space="preserve"> </w:t>
      </w:r>
      <w:r w:rsidR="002425BA" w:rsidRPr="006A712B">
        <w:rPr>
          <w:rFonts w:ascii="Times New Roman" w:hAnsi="Times New Roman" w:cs="Times New Roman"/>
        </w:rPr>
        <w:t xml:space="preserve">via the </w:t>
      </w:r>
      <w:r w:rsidR="002425BA" w:rsidRPr="006A712B">
        <w:rPr>
          <w:rFonts w:ascii="Times New Roman" w:hAnsi="Times New Roman" w:cs="Times New Roman"/>
          <w:i/>
        </w:rPr>
        <w:t>Guardian</w:t>
      </w:r>
      <w:r w:rsidR="002425BA" w:rsidRPr="006A712B">
        <w:rPr>
          <w:rFonts w:ascii="Times New Roman" w:hAnsi="Times New Roman" w:cs="Times New Roman"/>
        </w:rPr>
        <w:t xml:space="preserve"> newspaper (</w:t>
      </w:r>
      <w:r w:rsidR="00DE7652" w:rsidRPr="006A712B">
        <w:rPr>
          <w:rFonts w:ascii="Times New Roman" w:hAnsi="Times New Roman" w:cs="Times New Roman"/>
        </w:rPr>
        <w:t xml:space="preserve">MacAskill, </w:t>
      </w:r>
      <w:r w:rsidR="00DE7652" w:rsidRPr="006A712B">
        <w:rPr>
          <w:rFonts w:ascii="Times New Roman" w:hAnsi="Times New Roman" w:cs="Times New Roman"/>
          <w:i/>
        </w:rPr>
        <w:t>et al</w:t>
      </w:r>
      <w:r w:rsidR="00DE7652" w:rsidRPr="006A712B">
        <w:rPr>
          <w:rFonts w:ascii="Times New Roman" w:hAnsi="Times New Roman" w:cs="Times New Roman"/>
        </w:rPr>
        <w:t>, 2013</w:t>
      </w:r>
      <w:r w:rsidR="002425BA" w:rsidRPr="006A712B">
        <w:rPr>
          <w:rFonts w:ascii="Times New Roman" w:hAnsi="Times New Roman" w:cs="Times New Roman"/>
        </w:rPr>
        <w:t>)</w:t>
      </w:r>
      <w:r w:rsidRPr="006A712B">
        <w:rPr>
          <w:rFonts w:ascii="Times New Roman" w:hAnsi="Times New Roman" w:cs="Times New Roman"/>
        </w:rPr>
        <w:t>. The British signals intelligence agency</w:t>
      </w:r>
      <w:r w:rsidR="008F6C6D" w:rsidRPr="006A712B">
        <w:rPr>
          <w:rFonts w:ascii="Times New Roman" w:hAnsi="Times New Roman" w:cs="Times New Roman"/>
        </w:rPr>
        <w:t>,</w:t>
      </w:r>
      <w:r w:rsidRPr="006A712B">
        <w:rPr>
          <w:rFonts w:ascii="Times New Roman" w:hAnsi="Times New Roman" w:cs="Times New Roman"/>
        </w:rPr>
        <w:t xml:space="preserve"> Government Communications Headquarters (GCHQ</w:t>
      </w:r>
      <w:r w:rsidR="00F93D8E" w:rsidRPr="006A712B">
        <w:rPr>
          <w:rFonts w:ascii="Times New Roman" w:hAnsi="Times New Roman" w:cs="Times New Roman"/>
        </w:rPr>
        <w:t>)</w:t>
      </w:r>
      <w:r w:rsidRPr="006A712B">
        <w:rPr>
          <w:rFonts w:ascii="Times New Roman" w:hAnsi="Times New Roman" w:cs="Times New Roman"/>
        </w:rPr>
        <w:t xml:space="preserve"> had plugged </w:t>
      </w:r>
      <w:r w:rsidR="008B14B6" w:rsidRPr="006A712B">
        <w:rPr>
          <w:rFonts w:ascii="Times New Roman" w:hAnsi="Times New Roman" w:cs="Times New Roman"/>
        </w:rPr>
        <w:t xml:space="preserve">itself </w:t>
      </w:r>
      <w:r w:rsidRPr="006A712B">
        <w:rPr>
          <w:rFonts w:ascii="Times New Roman" w:hAnsi="Times New Roman" w:cs="Times New Roman"/>
        </w:rPr>
        <w:t xml:space="preserve">into the </w:t>
      </w:r>
      <w:r w:rsidR="00F93D8E" w:rsidRPr="006A712B">
        <w:rPr>
          <w:rFonts w:ascii="Times New Roman" w:hAnsi="Times New Roman" w:cs="Times New Roman"/>
        </w:rPr>
        <w:t>fibre optic cables that carry internet communications between the USA and continental Europe</w:t>
      </w:r>
      <w:r w:rsidR="002A27B7" w:rsidRPr="006A712B">
        <w:rPr>
          <w:rFonts w:ascii="Times New Roman" w:hAnsi="Times New Roman" w:cs="Times New Roman"/>
        </w:rPr>
        <w:t>,</w:t>
      </w:r>
      <w:r w:rsidR="00F93D8E" w:rsidRPr="006A712B">
        <w:rPr>
          <w:rFonts w:ascii="Times New Roman" w:hAnsi="Times New Roman" w:cs="Times New Roman"/>
        </w:rPr>
        <w:t xml:space="preserve"> under </w:t>
      </w:r>
      <w:r w:rsidR="002273DB" w:rsidRPr="006A712B">
        <w:rPr>
          <w:rFonts w:ascii="Times New Roman" w:hAnsi="Times New Roman" w:cs="Times New Roman"/>
        </w:rPr>
        <w:t>a secret</w:t>
      </w:r>
      <w:r w:rsidR="00F93D8E" w:rsidRPr="006A712B">
        <w:rPr>
          <w:rFonts w:ascii="Times New Roman" w:hAnsi="Times New Roman" w:cs="Times New Roman"/>
        </w:rPr>
        <w:t xml:space="preserve"> agreement </w:t>
      </w:r>
      <w:r w:rsidR="002A27B7" w:rsidRPr="006A712B">
        <w:rPr>
          <w:rFonts w:ascii="Times New Roman" w:hAnsi="Times New Roman" w:cs="Times New Roman"/>
        </w:rPr>
        <w:t xml:space="preserve">made </w:t>
      </w:r>
      <w:r w:rsidR="00F93D8E" w:rsidRPr="006A712B">
        <w:rPr>
          <w:rFonts w:ascii="Times New Roman" w:hAnsi="Times New Roman" w:cs="Times New Roman"/>
        </w:rPr>
        <w:t xml:space="preserve">with the NSA </w:t>
      </w:r>
      <w:r w:rsidR="00972BCF" w:rsidRPr="006A712B">
        <w:rPr>
          <w:rFonts w:ascii="Times New Roman" w:hAnsi="Times New Roman" w:cs="Times New Roman"/>
        </w:rPr>
        <w:t>(</w:t>
      </w:r>
      <w:r w:rsidR="00DE7652" w:rsidRPr="006A712B">
        <w:rPr>
          <w:rFonts w:ascii="Times New Roman" w:hAnsi="Times New Roman" w:cs="Times New Roman"/>
        </w:rPr>
        <w:t xml:space="preserve">Shubber, </w:t>
      </w:r>
      <w:r w:rsidR="00972BCF" w:rsidRPr="006A712B">
        <w:rPr>
          <w:rFonts w:ascii="Times New Roman" w:hAnsi="Times New Roman" w:cs="Times New Roman"/>
        </w:rPr>
        <w:t>2013)</w:t>
      </w:r>
      <w:r w:rsidR="00F93D8E" w:rsidRPr="006A712B">
        <w:rPr>
          <w:rFonts w:ascii="Times New Roman" w:hAnsi="Times New Roman" w:cs="Times New Roman"/>
        </w:rPr>
        <w:t xml:space="preserve">. </w:t>
      </w:r>
      <w:r w:rsidR="002273DB" w:rsidRPr="006A712B">
        <w:rPr>
          <w:rFonts w:ascii="Times New Roman" w:hAnsi="Times New Roman" w:cs="Times New Roman"/>
        </w:rPr>
        <w:t xml:space="preserve">The purpose of this covert programme was to gather </w:t>
      </w:r>
      <w:r w:rsidR="001C58DA" w:rsidRPr="006A712B">
        <w:rPr>
          <w:rFonts w:ascii="Times New Roman" w:hAnsi="Times New Roman" w:cs="Times New Roman"/>
        </w:rPr>
        <w:t xml:space="preserve">signals </w:t>
      </w:r>
      <w:r w:rsidR="002273DB" w:rsidRPr="006A712B">
        <w:rPr>
          <w:rFonts w:ascii="Times New Roman" w:hAnsi="Times New Roman" w:cs="Times New Roman"/>
        </w:rPr>
        <w:t xml:space="preserve">intelligence </w:t>
      </w:r>
      <w:r w:rsidR="008B14B6" w:rsidRPr="006A712B">
        <w:rPr>
          <w:rFonts w:ascii="Times New Roman" w:hAnsi="Times New Roman" w:cs="Times New Roman"/>
        </w:rPr>
        <w:t xml:space="preserve">from every connected part of the </w:t>
      </w:r>
      <w:r w:rsidR="002273DB" w:rsidRPr="006A712B">
        <w:rPr>
          <w:rFonts w:ascii="Times New Roman" w:hAnsi="Times New Roman" w:cs="Times New Roman"/>
        </w:rPr>
        <w:t>world. This include</w:t>
      </w:r>
      <w:r w:rsidR="008F6C6D" w:rsidRPr="006A712B">
        <w:rPr>
          <w:rFonts w:ascii="Times New Roman" w:hAnsi="Times New Roman" w:cs="Times New Roman"/>
        </w:rPr>
        <w:t>d</w:t>
      </w:r>
      <w:r w:rsidR="002273DB" w:rsidRPr="006A712B">
        <w:rPr>
          <w:rFonts w:ascii="Times New Roman" w:hAnsi="Times New Roman" w:cs="Times New Roman"/>
        </w:rPr>
        <w:t xml:space="preserve"> the surveillance of military, political, commercial</w:t>
      </w:r>
      <w:r w:rsidR="001C35D1" w:rsidRPr="006A712B">
        <w:rPr>
          <w:rFonts w:ascii="Times New Roman" w:hAnsi="Times New Roman" w:cs="Times New Roman"/>
        </w:rPr>
        <w:t>,</w:t>
      </w:r>
      <w:r w:rsidR="002273DB" w:rsidRPr="006A712B">
        <w:rPr>
          <w:rFonts w:ascii="Times New Roman" w:hAnsi="Times New Roman" w:cs="Times New Roman"/>
        </w:rPr>
        <w:t xml:space="preserve"> and domestic targets</w:t>
      </w:r>
      <w:r w:rsidR="00202A4A" w:rsidRPr="006A712B">
        <w:rPr>
          <w:rFonts w:ascii="Times New Roman" w:hAnsi="Times New Roman" w:cs="Times New Roman"/>
        </w:rPr>
        <w:t xml:space="preserve"> on a massive scale</w:t>
      </w:r>
      <w:r w:rsidR="002A27B7" w:rsidRPr="006A712B">
        <w:rPr>
          <w:rFonts w:ascii="Times New Roman" w:hAnsi="Times New Roman" w:cs="Times New Roman"/>
        </w:rPr>
        <w:t xml:space="preserve">, since </w:t>
      </w:r>
      <w:r w:rsidR="00427536" w:rsidRPr="006A712B">
        <w:rPr>
          <w:rFonts w:ascii="Times New Roman" w:hAnsi="Times New Roman" w:cs="Times New Roman"/>
        </w:rPr>
        <w:t xml:space="preserve">practically the </w:t>
      </w:r>
      <w:r w:rsidR="00202A4A" w:rsidRPr="006A712B">
        <w:rPr>
          <w:rFonts w:ascii="Times New Roman" w:hAnsi="Times New Roman" w:cs="Times New Roman"/>
        </w:rPr>
        <w:t xml:space="preserve">whole of the </w:t>
      </w:r>
      <w:r w:rsidR="00427536" w:rsidRPr="006A712B">
        <w:rPr>
          <w:rFonts w:ascii="Times New Roman" w:hAnsi="Times New Roman" w:cs="Times New Roman"/>
        </w:rPr>
        <w:t xml:space="preserve">world’s internet </w:t>
      </w:r>
      <w:r w:rsidR="00FA39BA" w:rsidRPr="006A712B">
        <w:rPr>
          <w:rFonts w:ascii="Times New Roman" w:hAnsi="Times New Roman" w:cs="Times New Roman"/>
        </w:rPr>
        <w:t>usage</w:t>
      </w:r>
      <w:r w:rsidR="00427536" w:rsidRPr="006A712B">
        <w:rPr>
          <w:rFonts w:ascii="Times New Roman" w:hAnsi="Times New Roman" w:cs="Times New Roman"/>
        </w:rPr>
        <w:t xml:space="preserve"> pass</w:t>
      </w:r>
      <w:r w:rsidR="00FA39BA" w:rsidRPr="006A712B">
        <w:rPr>
          <w:rFonts w:ascii="Times New Roman" w:hAnsi="Times New Roman" w:cs="Times New Roman"/>
        </w:rPr>
        <w:t>es</w:t>
      </w:r>
      <w:r w:rsidR="00427536" w:rsidRPr="006A712B">
        <w:rPr>
          <w:rFonts w:ascii="Times New Roman" w:hAnsi="Times New Roman" w:cs="Times New Roman"/>
        </w:rPr>
        <w:t xml:space="preserve"> through America.</w:t>
      </w:r>
      <w:r w:rsidR="002425BA" w:rsidRPr="006A712B">
        <w:rPr>
          <w:rFonts w:ascii="Times New Roman" w:hAnsi="Times New Roman" w:cs="Times New Roman"/>
        </w:rPr>
        <w:t xml:space="preserve"> Yet, spying on the world’s population is in itself nothing new. </w:t>
      </w:r>
    </w:p>
    <w:p w14:paraId="1C07C9C8" w14:textId="77777777" w:rsidR="006A712B" w:rsidRDefault="006A712B" w:rsidP="00372BF4">
      <w:pPr>
        <w:spacing w:line="240" w:lineRule="auto"/>
        <w:contextualSpacing/>
        <w:jc w:val="both"/>
        <w:rPr>
          <w:rFonts w:ascii="Times New Roman" w:hAnsi="Times New Roman" w:cs="Times New Roman"/>
        </w:rPr>
      </w:pPr>
    </w:p>
    <w:p w14:paraId="3E5EC9D0" w14:textId="77777777" w:rsidR="006A712B" w:rsidRDefault="006A712B" w:rsidP="00372BF4">
      <w:pPr>
        <w:spacing w:line="240" w:lineRule="auto"/>
        <w:contextualSpacing/>
        <w:jc w:val="both"/>
        <w:rPr>
          <w:rFonts w:ascii="Times New Roman" w:hAnsi="Times New Roman" w:cs="Times New Roman"/>
        </w:rPr>
      </w:pPr>
    </w:p>
    <w:p w14:paraId="6F84AF3A" w14:textId="66043482" w:rsidR="002425BA" w:rsidRPr="006A712B" w:rsidRDefault="002425BA" w:rsidP="00372BF4">
      <w:pPr>
        <w:spacing w:line="240" w:lineRule="auto"/>
        <w:contextualSpacing/>
        <w:jc w:val="both"/>
        <w:rPr>
          <w:rFonts w:ascii="Times New Roman" w:hAnsi="Times New Roman" w:cs="Times New Roman"/>
        </w:rPr>
      </w:pPr>
      <w:r w:rsidRPr="006A712B">
        <w:rPr>
          <w:rFonts w:ascii="Times New Roman" w:hAnsi="Times New Roman" w:cs="Times New Roman"/>
        </w:rPr>
        <w:t>Investigative journalist Duncan Campbell first drew public attention to the activities of GCHQ in 1976 and</w:t>
      </w:r>
      <w:r w:rsidR="00202A4A" w:rsidRPr="006A712B">
        <w:rPr>
          <w:rFonts w:ascii="Times New Roman" w:hAnsi="Times New Roman" w:cs="Times New Roman"/>
        </w:rPr>
        <w:t>, during 1988,</w:t>
      </w:r>
      <w:r w:rsidRPr="006A712B">
        <w:rPr>
          <w:rFonts w:ascii="Times New Roman" w:hAnsi="Times New Roman" w:cs="Times New Roman"/>
        </w:rPr>
        <w:t xml:space="preserve"> exposed a programme codenamed ECHELON in which British, Commonwealth, and </w:t>
      </w:r>
      <w:r w:rsidR="00FA39BA" w:rsidRPr="006A712B">
        <w:rPr>
          <w:rFonts w:ascii="Times New Roman" w:hAnsi="Times New Roman" w:cs="Times New Roman"/>
        </w:rPr>
        <w:t xml:space="preserve">American security </w:t>
      </w:r>
      <w:r w:rsidRPr="006A712B">
        <w:rPr>
          <w:rFonts w:ascii="Times New Roman" w:hAnsi="Times New Roman" w:cs="Times New Roman"/>
        </w:rPr>
        <w:t xml:space="preserve">allies had been intercepting telecommunications signals </w:t>
      </w:r>
      <w:r w:rsidR="001C35D1" w:rsidRPr="006A712B">
        <w:rPr>
          <w:rFonts w:ascii="Times New Roman" w:hAnsi="Times New Roman" w:cs="Times New Roman"/>
        </w:rPr>
        <w:t xml:space="preserve">for nearly thirty years </w:t>
      </w:r>
      <w:r w:rsidRPr="006A712B">
        <w:rPr>
          <w:rFonts w:ascii="Times New Roman" w:hAnsi="Times New Roman" w:cs="Times New Roman"/>
        </w:rPr>
        <w:t xml:space="preserve">(Campbell, </w:t>
      </w:r>
      <w:r w:rsidR="001C58DA" w:rsidRPr="006A712B">
        <w:rPr>
          <w:rFonts w:ascii="Times New Roman" w:hAnsi="Times New Roman" w:cs="Times New Roman"/>
        </w:rPr>
        <w:t xml:space="preserve">1976, </w:t>
      </w:r>
      <w:r w:rsidRPr="006A712B">
        <w:rPr>
          <w:rFonts w:ascii="Times New Roman" w:hAnsi="Times New Roman" w:cs="Times New Roman"/>
        </w:rPr>
        <w:t xml:space="preserve">1988). The ECHELON programme was a joint venture between </w:t>
      </w:r>
      <w:r w:rsidR="001C35D1" w:rsidRPr="006A712B">
        <w:rPr>
          <w:rFonts w:ascii="Times New Roman" w:hAnsi="Times New Roman" w:cs="Times New Roman"/>
        </w:rPr>
        <w:t>British</w:t>
      </w:r>
      <w:r w:rsidRPr="006A712B">
        <w:rPr>
          <w:rFonts w:ascii="Times New Roman" w:hAnsi="Times New Roman" w:cs="Times New Roman"/>
        </w:rPr>
        <w:t>, Australia</w:t>
      </w:r>
      <w:r w:rsidR="001C35D1" w:rsidRPr="006A712B">
        <w:rPr>
          <w:rFonts w:ascii="Times New Roman" w:hAnsi="Times New Roman" w:cs="Times New Roman"/>
        </w:rPr>
        <w:t>n</w:t>
      </w:r>
      <w:r w:rsidRPr="006A712B">
        <w:rPr>
          <w:rFonts w:ascii="Times New Roman" w:hAnsi="Times New Roman" w:cs="Times New Roman"/>
        </w:rPr>
        <w:t>, Canad</w:t>
      </w:r>
      <w:r w:rsidR="001C35D1" w:rsidRPr="006A712B">
        <w:rPr>
          <w:rFonts w:ascii="Times New Roman" w:hAnsi="Times New Roman" w:cs="Times New Roman"/>
        </w:rPr>
        <w:t>i</w:t>
      </w:r>
      <w:r w:rsidRPr="006A712B">
        <w:rPr>
          <w:rFonts w:ascii="Times New Roman" w:hAnsi="Times New Roman" w:cs="Times New Roman"/>
        </w:rPr>
        <w:t>a</w:t>
      </w:r>
      <w:r w:rsidR="001C35D1" w:rsidRPr="006A712B">
        <w:rPr>
          <w:rFonts w:ascii="Times New Roman" w:hAnsi="Times New Roman" w:cs="Times New Roman"/>
        </w:rPr>
        <w:t>n</w:t>
      </w:r>
      <w:r w:rsidRPr="006A712B">
        <w:rPr>
          <w:rFonts w:ascii="Times New Roman" w:hAnsi="Times New Roman" w:cs="Times New Roman"/>
        </w:rPr>
        <w:t xml:space="preserve">, New Zealand, and </w:t>
      </w:r>
      <w:r w:rsidR="001C35D1" w:rsidRPr="006A712B">
        <w:rPr>
          <w:rFonts w:ascii="Times New Roman" w:hAnsi="Times New Roman" w:cs="Times New Roman"/>
        </w:rPr>
        <w:t xml:space="preserve">American security </w:t>
      </w:r>
      <w:r w:rsidR="00F6105F" w:rsidRPr="006A712B">
        <w:rPr>
          <w:rFonts w:ascii="Times New Roman" w:hAnsi="Times New Roman" w:cs="Times New Roman"/>
        </w:rPr>
        <w:t>services</w:t>
      </w:r>
      <w:r w:rsidRPr="006A712B">
        <w:rPr>
          <w:rFonts w:ascii="Times New Roman" w:hAnsi="Times New Roman" w:cs="Times New Roman"/>
        </w:rPr>
        <w:t xml:space="preserve">, </w:t>
      </w:r>
      <w:r w:rsidR="001C35D1" w:rsidRPr="006A712B">
        <w:rPr>
          <w:rFonts w:ascii="Times New Roman" w:hAnsi="Times New Roman" w:cs="Times New Roman"/>
        </w:rPr>
        <w:t xml:space="preserve">who were working </w:t>
      </w:r>
      <w:r w:rsidRPr="006A712B">
        <w:rPr>
          <w:rFonts w:ascii="Times New Roman" w:hAnsi="Times New Roman" w:cs="Times New Roman"/>
        </w:rPr>
        <w:t xml:space="preserve">under an initiative known as FIVE EYES </w:t>
      </w:r>
      <w:r w:rsidR="001C35D1" w:rsidRPr="006A712B">
        <w:rPr>
          <w:rFonts w:ascii="Times New Roman" w:hAnsi="Times New Roman" w:cs="Times New Roman"/>
        </w:rPr>
        <w:t>(</w:t>
      </w:r>
      <w:r w:rsidR="00202A4A" w:rsidRPr="006A712B">
        <w:rPr>
          <w:rFonts w:ascii="Times New Roman" w:hAnsi="Times New Roman" w:cs="Times New Roman"/>
        </w:rPr>
        <w:t xml:space="preserve">a reference </w:t>
      </w:r>
      <w:r w:rsidRPr="006A712B">
        <w:rPr>
          <w:rFonts w:ascii="Times New Roman" w:hAnsi="Times New Roman" w:cs="Times New Roman"/>
        </w:rPr>
        <w:t xml:space="preserve">to the </w:t>
      </w:r>
      <w:r w:rsidR="00F6105F" w:rsidRPr="006A712B">
        <w:rPr>
          <w:rFonts w:ascii="Times New Roman" w:hAnsi="Times New Roman" w:cs="Times New Roman"/>
        </w:rPr>
        <w:t>initial</w:t>
      </w:r>
      <w:r w:rsidRPr="006A712B">
        <w:rPr>
          <w:rFonts w:ascii="Times New Roman" w:hAnsi="Times New Roman" w:cs="Times New Roman"/>
        </w:rPr>
        <w:t xml:space="preserve"> </w:t>
      </w:r>
      <w:r w:rsidR="008B14B6" w:rsidRPr="006A712B">
        <w:rPr>
          <w:rFonts w:ascii="Times New Roman" w:hAnsi="Times New Roman" w:cs="Times New Roman"/>
        </w:rPr>
        <w:t xml:space="preserve">five </w:t>
      </w:r>
      <w:r w:rsidRPr="006A712B">
        <w:rPr>
          <w:rFonts w:ascii="Times New Roman" w:hAnsi="Times New Roman" w:cs="Times New Roman"/>
        </w:rPr>
        <w:t>stakeholders</w:t>
      </w:r>
      <w:r w:rsidR="001C35D1" w:rsidRPr="006A712B">
        <w:rPr>
          <w:rFonts w:ascii="Times New Roman" w:hAnsi="Times New Roman" w:cs="Times New Roman"/>
        </w:rPr>
        <w:t>)</w:t>
      </w:r>
      <w:r w:rsidRPr="006A712B">
        <w:rPr>
          <w:rFonts w:ascii="Times New Roman" w:hAnsi="Times New Roman" w:cs="Times New Roman"/>
        </w:rPr>
        <w:t xml:space="preserve">. The </w:t>
      </w:r>
      <w:r w:rsidR="008B14B6" w:rsidRPr="006A712B">
        <w:rPr>
          <w:rFonts w:ascii="Times New Roman" w:hAnsi="Times New Roman" w:cs="Times New Roman"/>
        </w:rPr>
        <w:t xml:space="preserve">point here </w:t>
      </w:r>
      <w:r w:rsidRPr="006A712B">
        <w:rPr>
          <w:rFonts w:ascii="Times New Roman" w:hAnsi="Times New Roman" w:cs="Times New Roman"/>
        </w:rPr>
        <w:t xml:space="preserve">is that </w:t>
      </w:r>
      <w:r w:rsidR="008B14B6" w:rsidRPr="006A712B">
        <w:rPr>
          <w:rFonts w:ascii="Times New Roman" w:hAnsi="Times New Roman" w:cs="Times New Roman"/>
        </w:rPr>
        <w:t>contemporary surveillance projects such as</w:t>
      </w:r>
      <w:r w:rsidRPr="006A712B">
        <w:rPr>
          <w:rFonts w:ascii="Times New Roman" w:hAnsi="Times New Roman" w:cs="Times New Roman"/>
        </w:rPr>
        <w:t xml:space="preserve"> TEMPORA and PRISM represent part of a hidden history of </w:t>
      </w:r>
      <w:r w:rsidR="00FA39BA" w:rsidRPr="006A712B">
        <w:rPr>
          <w:rFonts w:ascii="Times New Roman" w:hAnsi="Times New Roman" w:cs="Times New Roman"/>
        </w:rPr>
        <w:t xml:space="preserve">the </w:t>
      </w:r>
      <w:r w:rsidR="001C58DA" w:rsidRPr="006A712B">
        <w:rPr>
          <w:rFonts w:ascii="Times New Roman" w:hAnsi="Times New Roman" w:cs="Times New Roman"/>
        </w:rPr>
        <w:t>deep state</w:t>
      </w:r>
      <w:r w:rsidRPr="006A712B">
        <w:rPr>
          <w:rFonts w:ascii="Times New Roman" w:hAnsi="Times New Roman" w:cs="Times New Roman"/>
        </w:rPr>
        <w:t xml:space="preserve"> which the general population is </w:t>
      </w:r>
      <w:r w:rsidR="00FA39BA" w:rsidRPr="006A712B">
        <w:rPr>
          <w:rFonts w:ascii="Times New Roman" w:hAnsi="Times New Roman" w:cs="Times New Roman"/>
        </w:rPr>
        <w:t>rarely</w:t>
      </w:r>
      <w:r w:rsidRPr="006A712B">
        <w:rPr>
          <w:rFonts w:ascii="Times New Roman" w:hAnsi="Times New Roman" w:cs="Times New Roman"/>
        </w:rPr>
        <w:t xml:space="preserve"> privileged to </w:t>
      </w:r>
      <w:r w:rsidR="001C35D1" w:rsidRPr="006A712B">
        <w:rPr>
          <w:rFonts w:ascii="Times New Roman" w:hAnsi="Times New Roman" w:cs="Times New Roman"/>
        </w:rPr>
        <w:t>observe</w:t>
      </w:r>
      <w:r w:rsidRPr="006A712B">
        <w:rPr>
          <w:rFonts w:ascii="Times New Roman" w:hAnsi="Times New Roman" w:cs="Times New Roman"/>
        </w:rPr>
        <w:t>.</w:t>
      </w:r>
      <w:r w:rsidR="001C58DA" w:rsidRPr="006A712B">
        <w:rPr>
          <w:rFonts w:ascii="Times New Roman" w:hAnsi="Times New Roman" w:cs="Times New Roman"/>
        </w:rPr>
        <w:t xml:space="preserve"> </w:t>
      </w:r>
      <w:r w:rsidR="00202A4A" w:rsidRPr="006A712B">
        <w:rPr>
          <w:rFonts w:ascii="Times New Roman" w:hAnsi="Times New Roman" w:cs="Times New Roman"/>
        </w:rPr>
        <w:t>A</w:t>
      </w:r>
      <w:r w:rsidR="001C58DA" w:rsidRPr="006A712B">
        <w:rPr>
          <w:rFonts w:ascii="Times New Roman" w:hAnsi="Times New Roman" w:cs="Times New Roman"/>
        </w:rPr>
        <w:t xml:space="preserve">t first glance the </w:t>
      </w:r>
      <w:r w:rsidR="008B14B6" w:rsidRPr="006A712B">
        <w:rPr>
          <w:rFonts w:ascii="Times New Roman" w:hAnsi="Times New Roman" w:cs="Times New Roman"/>
        </w:rPr>
        <w:t>intelligence</w:t>
      </w:r>
      <w:r w:rsidR="001C58DA" w:rsidRPr="006A712B">
        <w:rPr>
          <w:rFonts w:ascii="Times New Roman" w:hAnsi="Times New Roman" w:cs="Times New Roman"/>
        </w:rPr>
        <w:t xml:space="preserve"> programmes discussed </w:t>
      </w:r>
      <w:r w:rsidR="00202A4A" w:rsidRPr="006A712B">
        <w:rPr>
          <w:rFonts w:ascii="Times New Roman" w:hAnsi="Times New Roman" w:cs="Times New Roman"/>
        </w:rPr>
        <w:t xml:space="preserve">in this Chapter </w:t>
      </w:r>
      <w:r w:rsidR="001C58DA" w:rsidRPr="006A712B">
        <w:rPr>
          <w:rFonts w:ascii="Times New Roman" w:hAnsi="Times New Roman" w:cs="Times New Roman"/>
        </w:rPr>
        <w:t xml:space="preserve">appear less grandiose in scale than those exposed by </w:t>
      </w:r>
      <w:r w:rsidR="00F6105F" w:rsidRPr="006A712B">
        <w:rPr>
          <w:rFonts w:ascii="Times New Roman" w:hAnsi="Times New Roman" w:cs="Times New Roman"/>
        </w:rPr>
        <w:t xml:space="preserve">Snowden or </w:t>
      </w:r>
      <w:r w:rsidR="001C58DA" w:rsidRPr="006A712B">
        <w:rPr>
          <w:rFonts w:ascii="Times New Roman" w:hAnsi="Times New Roman" w:cs="Times New Roman"/>
        </w:rPr>
        <w:t>Campbell</w:t>
      </w:r>
      <w:r w:rsidR="00202A4A" w:rsidRPr="006A712B">
        <w:rPr>
          <w:rFonts w:ascii="Times New Roman" w:hAnsi="Times New Roman" w:cs="Times New Roman"/>
        </w:rPr>
        <w:t xml:space="preserve">, but </w:t>
      </w:r>
      <w:r w:rsidR="001C58DA" w:rsidRPr="006A712B">
        <w:rPr>
          <w:rFonts w:ascii="Times New Roman" w:hAnsi="Times New Roman" w:cs="Times New Roman"/>
        </w:rPr>
        <w:t>they do</w:t>
      </w:r>
      <w:r w:rsidR="00202A4A" w:rsidRPr="006A712B">
        <w:rPr>
          <w:rFonts w:ascii="Times New Roman" w:hAnsi="Times New Roman" w:cs="Times New Roman"/>
        </w:rPr>
        <w:t>,</w:t>
      </w:r>
      <w:r w:rsidR="001C58DA" w:rsidRPr="006A712B">
        <w:rPr>
          <w:rFonts w:ascii="Times New Roman" w:hAnsi="Times New Roman" w:cs="Times New Roman"/>
        </w:rPr>
        <w:t xml:space="preserve"> however, form part of a wider surveillance strategy in the </w:t>
      </w:r>
      <w:r w:rsidR="00202A4A" w:rsidRPr="006A712B">
        <w:rPr>
          <w:rFonts w:ascii="Times New Roman" w:hAnsi="Times New Roman" w:cs="Times New Roman"/>
        </w:rPr>
        <w:t>W</w:t>
      </w:r>
      <w:r w:rsidR="001C58DA" w:rsidRPr="006A712B">
        <w:rPr>
          <w:rFonts w:ascii="Times New Roman" w:hAnsi="Times New Roman" w:cs="Times New Roman"/>
        </w:rPr>
        <w:t xml:space="preserve">est </w:t>
      </w:r>
      <w:r w:rsidR="00202A4A" w:rsidRPr="006A712B">
        <w:rPr>
          <w:rFonts w:ascii="Times New Roman" w:hAnsi="Times New Roman" w:cs="Times New Roman"/>
        </w:rPr>
        <w:t xml:space="preserve">that attempts to </w:t>
      </w:r>
      <w:r w:rsidR="001C58DA" w:rsidRPr="006A712B">
        <w:rPr>
          <w:rFonts w:ascii="Times New Roman" w:hAnsi="Times New Roman" w:cs="Times New Roman"/>
        </w:rPr>
        <w:t>detect and monitor all forms of terrorism (or terroris</w:t>
      </w:r>
      <w:r w:rsidR="00202A4A" w:rsidRPr="006A712B">
        <w:rPr>
          <w:rFonts w:ascii="Times New Roman" w:hAnsi="Times New Roman" w:cs="Times New Roman"/>
        </w:rPr>
        <w:t>t</w:t>
      </w:r>
      <w:r w:rsidR="001C58DA" w:rsidRPr="006A712B">
        <w:rPr>
          <w:rFonts w:ascii="Times New Roman" w:hAnsi="Times New Roman" w:cs="Times New Roman"/>
        </w:rPr>
        <w:t xml:space="preserve">-type activity). Many such programmes are now commonplace throughout Europe as well as </w:t>
      </w:r>
      <w:r w:rsidR="00F27DCC" w:rsidRPr="006A712B">
        <w:rPr>
          <w:rFonts w:ascii="Times New Roman" w:hAnsi="Times New Roman" w:cs="Times New Roman"/>
        </w:rPr>
        <w:t xml:space="preserve">appearing </w:t>
      </w:r>
      <w:r w:rsidR="001C58DA" w:rsidRPr="006A712B">
        <w:rPr>
          <w:rFonts w:ascii="Times New Roman" w:hAnsi="Times New Roman" w:cs="Times New Roman"/>
        </w:rPr>
        <w:t xml:space="preserve">in the USA and </w:t>
      </w:r>
      <w:r w:rsidR="00F27DCC" w:rsidRPr="006A712B">
        <w:rPr>
          <w:rFonts w:ascii="Times New Roman" w:hAnsi="Times New Roman" w:cs="Times New Roman"/>
        </w:rPr>
        <w:t xml:space="preserve">the </w:t>
      </w:r>
      <w:r w:rsidR="001C58DA" w:rsidRPr="006A712B">
        <w:rPr>
          <w:rFonts w:ascii="Times New Roman" w:hAnsi="Times New Roman" w:cs="Times New Roman"/>
        </w:rPr>
        <w:t xml:space="preserve">Commonwealth. They are enacted </w:t>
      </w:r>
      <w:r w:rsidR="00F27DCC" w:rsidRPr="006A712B">
        <w:rPr>
          <w:rFonts w:ascii="Times New Roman" w:hAnsi="Times New Roman" w:cs="Times New Roman"/>
        </w:rPr>
        <w:t xml:space="preserve">principally </w:t>
      </w:r>
      <w:r w:rsidR="001C58DA" w:rsidRPr="006A712B">
        <w:rPr>
          <w:rFonts w:ascii="Times New Roman" w:hAnsi="Times New Roman" w:cs="Times New Roman"/>
        </w:rPr>
        <w:t>through organisations such as the Department for Homeland Security in America</w:t>
      </w:r>
      <w:r w:rsidR="00F6105F" w:rsidRPr="006A712B">
        <w:rPr>
          <w:rFonts w:ascii="Times New Roman" w:hAnsi="Times New Roman" w:cs="Times New Roman"/>
        </w:rPr>
        <w:t>,</w:t>
      </w:r>
      <w:r w:rsidR="001C58DA" w:rsidRPr="006A712B">
        <w:rPr>
          <w:rFonts w:ascii="Times New Roman" w:hAnsi="Times New Roman" w:cs="Times New Roman"/>
        </w:rPr>
        <w:t xml:space="preserve"> by Europol</w:t>
      </w:r>
      <w:r w:rsidR="00F6105F" w:rsidRPr="006A712B">
        <w:rPr>
          <w:rFonts w:ascii="Times New Roman" w:hAnsi="Times New Roman" w:cs="Times New Roman"/>
        </w:rPr>
        <w:t xml:space="preserve">, and by </w:t>
      </w:r>
      <w:r w:rsidR="006B74C7" w:rsidRPr="006A712B">
        <w:rPr>
          <w:rFonts w:ascii="Times New Roman" w:hAnsi="Times New Roman" w:cs="Times New Roman"/>
        </w:rPr>
        <w:t>British intelligence</w:t>
      </w:r>
      <w:r w:rsidR="001C58DA" w:rsidRPr="006A712B">
        <w:rPr>
          <w:rFonts w:ascii="Times New Roman" w:hAnsi="Times New Roman" w:cs="Times New Roman"/>
        </w:rPr>
        <w:t xml:space="preserve"> (Jones, 2014).</w:t>
      </w:r>
    </w:p>
    <w:p w14:paraId="50433E94" w14:textId="77777777" w:rsidR="00DE7652" w:rsidRPr="006A712B" w:rsidRDefault="00DE7652" w:rsidP="00DE7652">
      <w:pPr>
        <w:spacing w:line="240" w:lineRule="auto"/>
        <w:contextualSpacing/>
        <w:jc w:val="both"/>
        <w:rPr>
          <w:rFonts w:ascii="Times New Roman" w:hAnsi="Times New Roman" w:cs="Times New Roman"/>
        </w:rPr>
      </w:pPr>
    </w:p>
    <w:p w14:paraId="3EC48D01" w14:textId="77777777" w:rsidR="00D85F32" w:rsidRPr="006A712B" w:rsidRDefault="002C3455" w:rsidP="00DE7652">
      <w:pPr>
        <w:spacing w:line="240" w:lineRule="auto"/>
        <w:contextualSpacing/>
        <w:jc w:val="both"/>
        <w:rPr>
          <w:rFonts w:ascii="Times New Roman" w:hAnsi="Times New Roman" w:cs="Times New Roman"/>
        </w:rPr>
      </w:pPr>
      <w:r w:rsidRPr="006A712B">
        <w:rPr>
          <w:rFonts w:ascii="Times New Roman" w:hAnsi="Times New Roman" w:cs="Times New Roman"/>
          <w:b/>
        </w:rPr>
        <w:t>Surveillance, Politics, and Dissent</w:t>
      </w:r>
    </w:p>
    <w:p w14:paraId="15624605" w14:textId="57E6DCA5" w:rsidR="001036AC" w:rsidRPr="006A712B" w:rsidRDefault="001036AC"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In 2009 Monahan and Palmer published the first of a series of </w:t>
      </w:r>
      <w:r w:rsidR="00E97FCD" w:rsidRPr="006A712B">
        <w:rPr>
          <w:rFonts w:ascii="Times New Roman" w:hAnsi="Times New Roman" w:cs="Times New Roman"/>
        </w:rPr>
        <w:t xml:space="preserve">scholarly </w:t>
      </w:r>
      <w:r w:rsidRPr="006A712B">
        <w:rPr>
          <w:rFonts w:ascii="Times New Roman" w:hAnsi="Times New Roman" w:cs="Times New Roman"/>
        </w:rPr>
        <w:t xml:space="preserve">articles on </w:t>
      </w:r>
      <w:r w:rsidR="009F2087" w:rsidRPr="006A712B">
        <w:rPr>
          <w:rFonts w:ascii="Times New Roman" w:hAnsi="Times New Roman" w:cs="Times New Roman"/>
        </w:rPr>
        <w:t xml:space="preserve">the </w:t>
      </w:r>
      <w:r w:rsidR="001C58DA" w:rsidRPr="006A712B">
        <w:rPr>
          <w:rFonts w:ascii="Times New Roman" w:hAnsi="Times New Roman" w:cs="Times New Roman"/>
        </w:rPr>
        <w:t>emerging surveillance networks of the United States</w:t>
      </w:r>
      <w:r w:rsidR="009F2087" w:rsidRPr="006A712B">
        <w:rPr>
          <w:rFonts w:ascii="Times New Roman" w:hAnsi="Times New Roman" w:cs="Times New Roman"/>
        </w:rPr>
        <w:t xml:space="preserve"> </w:t>
      </w:r>
      <w:r w:rsidR="000210BC" w:rsidRPr="006A712B">
        <w:rPr>
          <w:rFonts w:ascii="Times New Roman" w:hAnsi="Times New Roman" w:cs="Times New Roman"/>
        </w:rPr>
        <w:t xml:space="preserve">of America </w:t>
      </w:r>
      <w:r w:rsidR="008A5D72" w:rsidRPr="006A712B">
        <w:rPr>
          <w:rFonts w:ascii="Times New Roman" w:hAnsi="Times New Roman" w:cs="Times New Roman"/>
        </w:rPr>
        <w:t>(2009: 617-636</w:t>
      </w:r>
      <w:r w:rsidRPr="006A712B">
        <w:rPr>
          <w:rFonts w:ascii="Times New Roman" w:hAnsi="Times New Roman" w:cs="Times New Roman"/>
        </w:rPr>
        <w:t>)</w:t>
      </w:r>
      <w:r w:rsidR="00DA5315" w:rsidRPr="006A712B">
        <w:rPr>
          <w:rFonts w:ascii="Times New Roman" w:hAnsi="Times New Roman" w:cs="Times New Roman"/>
        </w:rPr>
        <w:t xml:space="preserve">. These </w:t>
      </w:r>
      <w:r w:rsidR="00AA497E" w:rsidRPr="006A712B">
        <w:rPr>
          <w:rFonts w:ascii="Times New Roman" w:hAnsi="Times New Roman" w:cs="Times New Roman"/>
        </w:rPr>
        <w:t xml:space="preserve">sites </w:t>
      </w:r>
      <w:r w:rsidR="00DA5315" w:rsidRPr="006A712B">
        <w:rPr>
          <w:rFonts w:ascii="Times New Roman" w:hAnsi="Times New Roman" w:cs="Times New Roman"/>
        </w:rPr>
        <w:t xml:space="preserve">were later defined </w:t>
      </w:r>
      <w:r w:rsidR="00DC4CD7" w:rsidRPr="006A712B">
        <w:rPr>
          <w:rFonts w:ascii="Times New Roman" w:hAnsi="Times New Roman" w:cs="Times New Roman"/>
        </w:rPr>
        <w:t xml:space="preserve">as </w:t>
      </w:r>
      <w:r w:rsidR="00DA5315" w:rsidRPr="006A712B">
        <w:rPr>
          <w:rFonts w:ascii="Times New Roman" w:hAnsi="Times New Roman" w:cs="Times New Roman"/>
        </w:rPr>
        <w:t xml:space="preserve">forming a </w:t>
      </w:r>
      <w:r w:rsidR="00DC4CD7" w:rsidRPr="006A712B">
        <w:rPr>
          <w:rFonts w:ascii="Times New Roman" w:hAnsi="Times New Roman" w:cs="Times New Roman"/>
        </w:rPr>
        <w:t>‘</w:t>
      </w:r>
      <w:r w:rsidR="00DA5315" w:rsidRPr="006A712B">
        <w:rPr>
          <w:rFonts w:ascii="Times New Roman" w:hAnsi="Times New Roman" w:cs="Times New Roman"/>
        </w:rPr>
        <w:t>f</w:t>
      </w:r>
      <w:r w:rsidR="00DC4CD7" w:rsidRPr="006A712B">
        <w:rPr>
          <w:rFonts w:ascii="Times New Roman" w:hAnsi="Times New Roman" w:cs="Times New Roman"/>
        </w:rPr>
        <w:t xml:space="preserve">usion </w:t>
      </w:r>
      <w:r w:rsidR="00DA5315" w:rsidRPr="006A712B">
        <w:rPr>
          <w:rFonts w:ascii="Times New Roman" w:hAnsi="Times New Roman" w:cs="Times New Roman"/>
        </w:rPr>
        <w:t>i</w:t>
      </w:r>
      <w:r w:rsidR="00DC4CD7" w:rsidRPr="006A712B">
        <w:rPr>
          <w:rFonts w:ascii="Times New Roman" w:hAnsi="Times New Roman" w:cs="Times New Roman"/>
        </w:rPr>
        <w:t xml:space="preserve">ntelligence </w:t>
      </w:r>
      <w:r w:rsidR="00DA5315" w:rsidRPr="006A712B">
        <w:rPr>
          <w:rFonts w:ascii="Times New Roman" w:hAnsi="Times New Roman" w:cs="Times New Roman"/>
        </w:rPr>
        <w:t>c</w:t>
      </w:r>
      <w:r w:rsidR="00DC4CD7" w:rsidRPr="006A712B">
        <w:rPr>
          <w:rFonts w:ascii="Times New Roman" w:hAnsi="Times New Roman" w:cs="Times New Roman"/>
        </w:rPr>
        <w:t>omplex’</w:t>
      </w:r>
      <w:r w:rsidR="00286AE1" w:rsidRPr="006A712B">
        <w:rPr>
          <w:rFonts w:ascii="Times New Roman" w:hAnsi="Times New Roman" w:cs="Times New Roman"/>
        </w:rPr>
        <w:t>,</w:t>
      </w:r>
      <w:r w:rsidR="00DA5315" w:rsidRPr="006A712B">
        <w:rPr>
          <w:rFonts w:ascii="Times New Roman" w:hAnsi="Times New Roman" w:cs="Times New Roman"/>
        </w:rPr>
        <w:t xml:space="preserve"> </w:t>
      </w:r>
      <w:r w:rsidR="00286AE1" w:rsidRPr="006A712B">
        <w:rPr>
          <w:rFonts w:ascii="Times New Roman" w:hAnsi="Times New Roman" w:cs="Times New Roman"/>
        </w:rPr>
        <w:t>in which</w:t>
      </w:r>
      <w:r w:rsidRPr="006A712B">
        <w:rPr>
          <w:rFonts w:ascii="Times New Roman" w:hAnsi="Times New Roman" w:cs="Times New Roman"/>
        </w:rPr>
        <w:t xml:space="preserve"> the Department for Homeland Security (DHS) had commissioned a </w:t>
      </w:r>
      <w:r w:rsidR="001C58DA" w:rsidRPr="006A712B">
        <w:rPr>
          <w:rFonts w:ascii="Times New Roman" w:hAnsi="Times New Roman" w:cs="Times New Roman"/>
        </w:rPr>
        <w:t>series</w:t>
      </w:r>
      <w:r w:rsidRPr="006A712B">
        <w:rPr>
          <w:rFonts w:ascii="Times New Roman" w:hAnsi="Times New Roman" w:cs="Times New Roman"/>
        </w:rPr>
        <w:t xml:space="preserve"> of </w:t>
      </w:r>
      <w:r w:rsidR="00E81431" w:rsidRPr="006A712B">
        <w:rPr>
          <w:rFonts w:ascii="Times New Roman" w:hAnsi="Times New Roman" w:cs="Times New Roman"/>
        </w:rPr>
        <w:t xml:space="preserve">new </w:t>
      </w:r>
      <w:r w:rsidRPr="006A712B">
        <w:rPr>
          <w:rFonts w:ascii="Times New Roman" w:hAnsi="Times New Roman" w:cs="Times New Roman"/>
        </w:rPr>
        <w:t xml:space="preserve">facilities to monitor threats posed by terrorist organisations and </w:t>
      </w:r>
      <w:r w:rsidR="009F2087" w:rsidRPr="006A712B">
        <w:rPr>
          <w:rFonts w:ascii="Times New Roman" w:hAnsi="Times New Roman" w:cs="Times New Roman"/>
        </w:rPr>
        <w:t xml:space="preserve">from </w:t>
      </w:r>
      <w:r w:rsidRPr="006A712B">
        <w:rPr>
          <w:rFonts w:ascii="Times New Roman" w:hAnsi="Times New Roman" w:cs="Times New Roman"/>
        </w:rPr>
        <w:t>far-left</w:t>
      </w:r>
      <w:r w:rsidR="009F2087" w:rsidRPr="006A712B">
        <w:rPr>
          <w:rFonts w:ascii="Times New Roman" w:hAnsi="Times New Roman" w:cs="Times New Roman"/>
        </w:rPr>
        <w:t>,</w:t>
      </w:r>
      <w:r w:rsidRPr="006A712B">
        <w:rPr>
          <w:rFonts w:ascii="Times New Roman" w:hAnsi="Times New Roman" w:cs="Times New Roman"/>
        </w:rPr>
        <w:t xml:space="preserve"> or right-wing </w:t>
      </w:r>
      <w:r w:rsidR="00B24827" w:rsidRPr="006A712B">
        <w:rPr>
          <w:rFonts w:ascii="Times New Roman" w:hAnsi="Times New Roman" w:cs="Times New Roman"/>
        </w:rPr>
        <w:t xml:space="preserve">political </w:t>
      </w:r>
      <w:r w:rsidRPr="006A712B">
        <w:rPr>
          <w:rFonts w:ascii="Times New Roman" w:hAnsi="Times New Roman" w:cs="Times New Roman"/>
        </w:rPr>
        <w:t>groups</w:t>
      </w:r>
      <w:r w:rsidR="00286AE1" w:rsidRPr="006A712B">
        <w:rPr>
          <w:rFonts w:ascii="Times New Roman" w:hAnsi="Times New Roman" w:cs="Times New Roman"/>
        </w:rPr>
        <w:t xml:space="preserve"> (</w:t>
      </w:r>
      <w:r w:rsidR="009F2087" w:rsidRPr="006A712B">
        <w:rPr>
          <w:rFonts w:ascii="Times New Roman" w:hAnsi="Times New Roman" w:cs="Times New Roman"/>
        </w:rPr>
        <w:t xml:space="preserve">Newkirk, </w:t>
      </w:r>
      <w:r w:rsidR="00286AE1" w:rsidRPr="006A712B">
        <w:rPr>
          <w:rFonts w:ascii="Times New Roman" w:hAnsi="Times New Roman" w:cs="Times New Roman"/>
        </w:rPr>
        <w:t>2010)</w:t>
      </w:r>
      <w:r w:rsidRPr="006A712B">
        <w:rPr>
          <w:rFonts w:ascii="Times New Roman" w:hAnsi="Times New Roman" w:cs="Times New Roman"/>
        </w:rPr>
        <w:t xml:space="preserve">. In what became known as </w:t>
      </w:r>
      <w:r w:rsidR="00DC4CD7" w:rsidRPr="006A712B">
        <w:rPr>
          <w:rFonts w:ascii="Times New Roman" w:hAnsi="Times New Roman" w:cs="Times New Roman"/>
        </w:rPr>
        <w:t xml:space="preserve">DHS </w:t>
      </w:r>
      <w:r w:rsidRPr="006A712B">
        <w:rPr>
          <w:rFonts w:ascii="Times New Roman" w:hAnsi="Times New Roman" w:cs="Times New Roman"/>
        </w:rPr>
        <w:t xml:space="preserve">Fusion Intelligence Centres, public and private sector interests were represented by a number of </w:t>
      </w:r>
      <w:r w:rsidR="001C58DA" w:rsidRPr="006A712B">
        <w:rPr>
          <w:rFonts w:ascii="Times New Roman" w:hAnsi="Times New Roman" w:cs="Times New Roman"/>
        </w:rPr>
        <w:t xml:space="preserve">hybrid </w:t>
      </w:r>
      <w:r w:rsidRPr="006A712B">
        <w:rPr>
          <w:rFonts w:ascii="Times New Roman" w:hAnsi="Times New Roman" w:cs="Times New Roman"/>
        </w:rPr>
        <w:t>surveillance hubs</w:t>
      </w:r>
      <w:r w:rsidR="004F5DD1" w:rsidRPr="006A712B">
        <w:rPr>
          <w:rFonts w:ascii="Times New Roman" w:hAnsi="Times New Roman" w:cs="Times New Roman"/>
        </w:rPr>
        <w:t xml:space="preserve"> that </w:t>
      </w:r>
      <w:r w:rsidR="00AA497E" w:rsidRPr="006A712B">
        <w:rPr>
          <w:rFonts w:ascii="Times New Roman" w:hAnsi="Times New Roman" w:cs="Times New Roman"/>
        </w:rPr>
        <w:t>were comp</w:t>
      </w:r>
      <w:r w:rsidR="00F27DCC" w:rsidRPr="006A712B">
        <w:rPr>
          <w:rFonts w:ascii="Times New Roman" w:hAnsi="Times New Roman" w:cs="Times New Roman"/>
        </w:rPr>
        <w:t>o</w:t>
      </w:r>
      <w:r w:rsidR="00AA497E" w:rsidRPr="006A712B">
        <w:rPr>
          <w:rFonts w:ascii="Times New Roman" w:hAnsi="Times New Roman" w:cs="Times New Roman"/>
        </w:rPr>
        <w:t>sed</w:t>
      </w:r>
      <w:r w:rsidR="004F5DD1" w:rsidRPr="006A712B">
        <w:rPr>
          <w:rFonts w:ascii="Times New Roman" w:hAnsi="Times New Roman" w:cs="Times New Roman"/>
        </w:rPr>
        <w:t xml:space="preserve"> of both federal and corporate employees</w:t>
      </w:r>
      <w:r w:rsidR="006B74C7" w:rsidRPr="006A712B">
        <w:rPr>
          <w:rFonts w:ascii="Times New Roman" w:hAnsi="Times New Roman" w:cs="Times New Roman"/>
        </w:rPr>
        <w:t>.</w:t>
      </w:r>
      <w:r w:rsidR="009C47D4" w:rsidRPr="006A712B">
        <w:rPr>
          <w:rFonts w:ascii="Times New Roman" w:hAnsi="Times New Roman" w:cs="Times New Roman"/>
        </w:rPr>
        <w:t xml:space="preserve"> </w:t>
      </w:r>
      <w:r w:rsidRPr="006A712B">
        <w:rPr>
          <w:rFonts w:ascii="Times New Roman" w:hAnsi="Times New Roman" w:cs="Times New Roman"/>
        </w:rPr>
        <w:t xml:space="preserve">In addition to their conventional role </w:t>
      </w:r>
      <w:r w:rsidR="00D857B5" w:rsidRPr="006A712B">
        <w:rPr>
          <w:rFonts w:ascii="Times New Roman" w:hAnsi="Times New Roman" w:cs="Times New Roman"/>
        </w:rPr>
        <w:t xml:space="preserve">(i.e., </w:t>
      </w:r>
      <w:r w:rsidRPr="006A712B">
        <w:rPr>
          <w:rFonts w:ascii="Times New Roman" w:hAnsi="Times New Roman" w:cs="Times New Roman"/>
        </w:rPr>
        <w:t>to detect and prevent serious crimes</w:t>
      </w:r>
      <w:r w:rsidR="00D857B5" w:rsidRPr="006A712B">
        <w:rPr>
          <w:rFonts w:ascii="Times New Roman" w:hAnsi="Times New Roman" w:cs="Times New Roman"/>
        </w:rPr>
        <w:t xml:space="preserve"> </w:t>
      </w:r>
      <w:r w:rsidR="00286AE1" w:rsidRPr="006A712B">
        <w:rPr>
          <w:rFonts w:ascii="Times New Roman" w:hAnsi="Times New Roman" w:cs="Times New Roman"/>
        </w:rPr>
        <w:t xml:space="preserve">such as </w:t>
      </w:r>
      <w:r w:rsidR="009F2087" w:rsidRPr="006A712B">
        <w:rPr>
          <w:rFonts w:ascii="Times New Roman" w:hAnsi="Times New Roman" w:cs="Times New Roman"/>
        </w:rPr>
        <w:t xml:space="preserve">international or domestic </w:t>
      </w:r>
      <w:r w:rsidR="00286AE1" w:rsidRPr="006A712B">
        <w:rPr>
          <w:rFonts w:ascii="Times New Roman" w:hAnsi="Times New Roman" w:cs="Times New Roman"/>
        </w:rPr>
        <w:t>terrorism)</w:t>
      </w:r>
      <w:r w:rsidRPr="006A712B">
        <w:rPr>
          <w:rFonts w:ascii="Times New Roman" w:hAnsi="Times New Roman" w:cs="Times New Roman"/>
        </w:rPr>
        <w:t xml:space="preserve">, </w:t>
      </w:r>
      <w:r w:rsidR="00D857B5" w:rsidRPr="006A712B">
        <w:rPr>
          <w:rFonts w:ascii="Times New Roman" w:hAnsi="Times New Roman" w:cs="Times New Roman"/>
        </w:rPr>
        <w:t xml:space="preserve">the </w:t>
      </w:r>
      <w:r w:rsidRPr="006A712B">
        <w:rPr>
          <w:rFonts w:ascii="Times New Roman" w:hAnsi="Times New Roman" w:cs="Times New Roman"/>
        </w:rPr>
        <w:t xml:space="preserve">fusion centres were also concerned with protecting sites of critical national importance </w:t>
      </w:r>
      <w:r w:rsidR="00286AE1" w:rsidRPr="006A712B">
        <w:rPr>
          <w:rFonts w:ascii="Times New Roman" w:hAnsi="Times New Roman" w:cs="Times New Roman"/>
        </w:rPr>
        <w:t>- including</w:t>
      </w:r>
      <w:r w:rsidRPr="006A712B">
        <w:rPr>
          <w:rFonts w:ascii="Times New Roman" w:hAnsi="Times New Roman" w:cs="Times New Roman"/>
        </w:rPr>
        <w:t xml:space="preserve"> telecommunications and utilities </w:t>
      </w:r>
      <w:r w:rsidR="00CB47AF" w:rsidRPr="006A712B">
        <w:rPr>
          <w:rFonts w:ascii="Times New Roman" w:hAnsi="Times New Roman" w:cs="Times New Roman"/>
        </w:rPr>
        <w:t>providers</w:t>
      </w:r>
      <w:r w:rsidRPr="006A712B">
        <w:rPr>
          <w:rFonts w:ascii="Times New Roman" w:hAnsi="Times New Roman" w:cs="Times New Roman"/>
        </w:rPr>
        <w:t xml:space="preserve">. It was believed that </w:t>
      </w:r>
      <w:r w:rsidR="000210BC" w:rsidRPr="006A712B">
        <w:rPr>
          <w:rFonts w:ascii="Times New Roman" w:hAnsi="Times New Roman" w:cs="Times New Roman"/>
        </w:rPr>
        <w:t>such facilities represented key terrorist targets</w:t>
      </w:r>
      <w:r w:rsidRPr="006A712B">
        <w:rPr>
          <w:rFonts w:ascii="Times New Roman" w:hAnsi="Times New Roman" w:cs="Times New Roman"/>
        </w:rPr>
        <w:t xml:space="preserve">, and </w:t>
      </w:r>
      <w:r w:rsidR="000210BC" w:rsidRPr="006A712B">
        <w:rPr>
          <w:rFonts w:ascii="Times New Roman" w:hAnsi="Times New Roman" w:cs="Times New Roman"/>
        </w:rPr>
        <w:t xml:space="preserve">unless they were protected, </w:t>
      </w:r>
      <w:r w:rsidRPr="006A712B">
        <w:rPr>
          <w:rFonts w:ascii="Times New Roman" w:hAnsi="Times New Roman" w:cs="Times New Roman"/>
        </w:rPr>
        <w:t xml:space="preserve">would render </w:t>
      </w:r>
      <w:r w:rsidR="009F2533" w:rsidRPr="006A712B">
        <w:rPr>
          <w:rFonts w:ascii="Times New Roman" w:hAnsi="Times New Roman" w:cs="Times New Roman"/>
        </w:rPr>
        <w:t xml:space="preserve">vital </w:t>
      </w:r>
      <w:r w:rsidRPr="006A712B">
        <w:rPr>
          <w:rFonts w:ascii="Times New Roman" w:hAnsi="Times New Roman" w:cs="Times New Roman"/>
        </w:rPr>
        <w:t xml:space="preserve">public services </w:t>
      </w:r>
      <w:r w:rsidR="004F5DD1" w:rsidRPr="006A712B">
        <w:rPr>
          <w:rFonts w:ascii="Times New Roman" w:hAnsi="Times New Roman" w:cs="Times New Roman"/>
        </w:rPr>
        <w:t xml:space="preserve">useless </w:t>
      </w:r>
      <w:r w:rsidR="0043523F" w:rsidRPr="006A712B">
        <w:rPr>
          <w:rFonts w:ascii="Times New Roman" w:hAnsi="Times New Roman" w:cs="Times New Roman"/>
        </w:rPr>
        <w:t>during</w:t>
      </w:r>
      <w:r w:rsidRPr="006A712B">
        <w:rPr>
          <w:rFonts w:ascii="Times New Roman" w:hAnsi="Times New Roman" w:cs="Times New Roman"/>
        </w:rPr>
        <w:t xml:space="preserve"> </w:t>
      </w:r>
      <w:r w:rsidR="004F5DD1" w:rsidRPr="006A712B">
        <w:rPr>
          <w:rFonts w:ascii="Times New Roman" w:hAnsi="Times New Roman" w:cs="Times New Roman"/>
        </w:rPr>
        <w:t>a</w:t>
      </w:r>
      <w:r w:rsidR="00DC4CD7" w:rsidRPr="006A712B">
        <w:rPr>
          <w:rFonts w:ascii="Times New Roman" w:hAnsi="Times New Roman" w:cs="Times New Roman"/>
        </w:rPr>
        <w:t xml:space="preserve"> federal </w:t>
      </w:r>
      <w:r w:rsidR="004F5DD1" w:rsidRPr="006A712B">
        <w:rPr>
          <w:rFonts w:ascii="Times New Roman" w:hAnsi="Times New Roman" w:cs="Times New Roman"/>
        </w:rPr>
        <w:t>emergency</w:t>
      </w:r>
      <w:r w:rsidR="00DC4CD7" w:rsidRPr="006A712B">
        <w:rPr>
          <w:rFonts w:ascii="Times New Roman" w:hAnsi="Times New Roman" w:cs="Times New Roman"/>
        </w:rPr>
        <w:t>.</w:t>
      </w:r>
      <w:r w:rsidR="00B24827" w:rsidRPr="006A712B">
        <w:rPr>
          <w:rFonts w:ascii="Times New Roman" w:hAnsi="Times New Roman" w:cs="Times New Roman"/>
        </w:rPr>
        <w:t xml:space="preserve"> However, the problem </w:t>
      </w:r>
      <w:r w:rsidR="000F6C56" w:rsidRPr="006A712B">
        <w:rPr>
          <w:rFonts w:ascii="Times New Roman" w:hAnsi="Times New Roman" w:cs="Times New Roman"/>
        </w:rPr>
        <w:t xml:space="preserve">for a number of </w:t>
      </w:r>
      <w:r w:rsidR="004C32F2" w:rsidRPr="006A712B">
        <w:rPr>
          <w:rFonts w:ascii="Times New Roman" w:hAnsi="Times New Roman" w:cs="Times New Roman"/>
        </w:rPr>
        <w:t>social movements</w:t>
      </w:r>
      <w:r w:rsidR="008B1685" w:rsidRPr="006A712B">
        <w:rPr>
          <w:rFonts w:ascii="Times New Roman" w:hAnsi="Times New Roman" w:cs="Times New Roman"/>
        </w:rPr>
        <w:t xml:space="preserve"> was that </w:t>
      </w:r>
      <w:r w:rsidR="009936EC" w:rsidRPr="006A712B">
        <w:rPr>
          <w:rFonts w:ascii="Times New Roman" w:hAnsi="Times New Roman" w:cs="Times New Roman"/>
        </w:rPr>
        <w:t xml:space="preserve">the operation of </w:t>
      </w:r>
      <w:r w:rsidR="008B1685" w:rsidRPr="006A712B">
        <w:rPr>
          <w:rFonts w:ascii="Times New Roman" w:hAnsi="Times New Roman" w:cs="Times New Roman"/>
        </w:rPr>
        <w:t xml:space="preserve">power stations, </w:t>
      </w:r>
      <w:r w:rsidR="009936EC" w:rsidRPr="006A712B">
        <w:rPr>
          <w:rFonts w:ascii="Times New Roman" w:hAnsi="Times New Roman" w:cs="Times New Roman"/>
        </w:rPr>
        <w:t xml:space="preserve">the expansion of </w:t>
      </w:r>
      <w:r w:rsidR="008B1685" w:rsidRPr="006A712B">
        <w:rPr>
          <w:rFonts w:ascii="Times New Roman" w:hAnsi="Times New Roman" w:cs="Times New Roman"/>
        </w:rPr>
        <w:t xml:space="preserve">public transportation </w:t>
      </w:r>
      <w:r w:rsidR="00B10F3F" w:rsidRPr="006A712B">
        <w:rPr>
          <w:rFonts w:ascii="Times New Roman" w:hAnsi="Times New Roman" w:cs="Times New Roman"/>
        </w:rPr>
        <w:t xml:space="preserve">and aviation </w:t>
      </w:r>
      <w:r w:rsidR="008B1685" w:rsidRPr="006A712B">
        <w:rPr>
          <w:rFonts w:ascii="Times New Roman" w:hAnsi="Times New Roman" w:cs="Times New Roman"/>
        </w:rPr>
        <w:t>networks, and global economic</w:t>
      </w:r>
      <w:r w:rsidR="00B10F3F" w:rsidRPr="006A712B">
        <w:rPr>
          <w:rFonts w:ascii="Times New Roman" w:hAnsi="Times New Roman" w:cs="Times New Roman"/>
        </w:rPr>
        <w:t>s</w:t>
      </w:r>
      <w:r w:rsidR="008B1685" w:rsidRPr="006A712B">
        <w:rPr>
          <w:rFonts w:ascii="Times New Roman" w:hAnsi="Times New Roman" w:cs="Times New Roman"/>
        </w:rPr>
        <w:t xml:space="preserve">, are contentious issues that </w:t>
      </w:r>
      <w:r w:rsidR="00B10F3F" w:rsidRPr="006A712B">
        <w:rPr>
          <w:rFonts w:ascii="Times New Roman" w:hAnsi="Times New Roman" w:cs="Times New Roman"/>
        </w:rPr>
        <w:t xml:space="preserve">have </w:t>
      </w:r>
      <w:r w:rsidR="004C32F2" w:rsidRPr="006A712B">
        <w:rPr>
          <w:rFonts w:ascii="Times New Roman" w:hAnsi="Times New Roman" w:cs="Times New Roman"/>
        </w:rPr>
        <w:t xml:space="preserve">been the cause </w:t>
      </w:r>
      <w:r w:rsidR="00F27DCC" w:rsidRPr="006A712B">
        <w:rPr>
          <w:rFonts w:ascii="Times New Roman" w:hAnsi="Times New Roman" w:cs="Times New Roman"/>
        </w:rPr>
        <w:t xml:space="preserve">of </w:t>
      </w:r>
      <w:r w:rsidR="004C32F2" w:rsidRPr="006A712B">
        <w:rPr>
          <w:rFonts w:ascii="Times New Roman" w:hAnsi="Times New Roman" w:cs="Times New Roman"/>
        </w:rPr>
        <w:t xml:space="preserve">numerous </w:t>
      </w:r>
      <w:r w:rsidR="003016C1" w:rsidRPr="006A712B">
        <w:rPr>
          <w:rFonts w:ascii="Times New Roman" w:hAnsi="Times New Roman" w:cs="Times New Roman"/>
        </w:rPr>
        <w:t xml:space="preserve">public </w:t>
      </w:r>
      <w:r w:rsidR="000F6C56" w:rsidRPr="006A712B">
        <w:rPr>
          <w:rFonts w:ascii="Times New Roman" w:hAnsi="Times New Roman" w:cs="Times New Roman"/>
        </w:rPr>
        <w:t>disputes</w:t>
      </w:r>
      <w:r w:rsidR="00B10F3F" w:rsidRPr="006A712B">
        <w:rPr>
          <w:rFonts w:ascii="Times New Roman" w:hAnsi="Times New Roman" w:cs="Times New Roman"/>
        </w:rPr>
        <w:t>.</w:t>
      </w:r>
    </w:p>
    <w:p w14:paraId="7624DB72" w14:textId="77777777" w:rsidR="00DE7652" w:rsidRDefault="00DE7652" w:rsidP="00DE7652">
      <w:pPr>
        <w:spacing w:line="240" w:lineRule="auto"/>
        <w:contextualSpacing/>
        <w:jc w:val="both"/>
        <w:rPr>
          <w:rFonts w:ascii="Times New Roman" w:hAnsi="Times New Roman" w:cs="Times New Roman"/>
        </w:rPr>
      </w:pPr>
    </w:p>
    <w:p w14:paraId="284C701A" w14:textId="77777777" w:rsidR="006A712B" w:rsidRPr="006A712B" w:rsidRDefault="006A712B" w:rsidP="00DE7652">
      <w:pPr>
        <w:spacing w:line="240" w:lineRule="auto"/>
        <w:contextualSpacing/>
        <w:jc w:val="both"/>
        <w:rPr>
          <w:rFonts w:ascii="Times New Roman" w:hAnsi="Times New Roman" w:cs="Times New Roman"/>
        </w:rPr>
      </w:pPr>
    </w:p>
    <w:p w14:paraId="7F039600" w14:textId="2E2E1C89" w:rsidR="002D05DD" w:rsidRPr="006A712B" w:rsidRDefault="004F5DD1" w:rsidP="00DE7652">
      <w:pPr>
        <w:spacing w:line="240" w:lineRule="auto"/>
        <w:contextualSpacing/>
        <w:jc w:val="both"/>
        <w:rPr>
          <w:rFonts w:ascii="Times New Roman" w:hAnsi="Times New Roman" w:cs="Times New Roman"/>
        </w:rPr>
      </w:pPr>
      <w:r w:rsidRPr="006A712B">
        <w:rPr>
          <w:rFonts w:ascii="Times New Roman" w:hAnsi="Times New Roman" w:cs="Times New Roman"/>
        </w:rPr>
        <w:t>As</w:t>
      </w:r>
      <w:r w:rsidR="001036AC" w:rsidRPr="006A712B">
        <w:rPr>
          <w:rFonts w:ascii="Times New Roman" w:hAnsi="Times New Roman" w:cs="Times New Roman"/>
        </w:rPr>
        <w:t xml:space="preserve"> a result of this joint security venture, the </w:t>
      </w:r>
      <w:r w:rsidR="00CD283C" w:rsidRPr="006A712B">
        <w:rPr>
          <w:rFonts w:ascii="Times New Roman" w:hAnsi="Times New Roman" w:cs="Times New Roman"/>
        </w:rPr>
        <w:t xml:space="preserve">fusion centre </w:t>
      </w:r>
      <w:r w:rsidR="003016C1" w:rsidRPr="006A712B">
        <w:rPr>
          <w:rFonts w:ascii="Times New Roman" w:hAnsi="Times New Roman" w:cs="Times New Roman"/>
        </w:rPr>
        <w:t xml:space="preserve">initiative </w:t>
      </w:r>
      <w:r w:rsidR="001036AC" w:rsidRPr="006A712B">
        <w:rPr>
          <w:rFonts w:ascii="Times New Roman" w:hAnsi="Times New Roman" w:cs="Times New Roman"/>
        </w:rPr>
        <w:t xml:space="preserve">crept into the domain of </w:t>
      </w:r>
      <w:r w:rsidR="00C44170" w:rsidRPr="006A712B">
        <w:rPr>
          <w:rFonts w:ascii="Times New Roman" w:hAnsi="Times New Roman" w:cs="Times New Roman"/>
        </w:rPr>
        <w:t>‘</w:t>
      </w:r>
      <w:r w:rsidR="001036AC" w:rsidRPr="006A712B">
        <w:rPr>
          <w:rFonts w:ascii="Times New Roman" w:hAnsi="Times New Roman" w:cs="Times New Roman"/>
        </w:rPr>
        <w:t>public order</w:t>
      </w:r>
      <w:r w:rsidR="00C44170" w:rsidRPr="006A712B">
        <w:rPr>
          <w:rFonts w:ascii="Times New Roman" w:hAnsi="Times New Roman" w:cs="Times New Roman"/>
        </w:rPr>
        <w:t>’</w:t>
      </w:r>
      <w:r w:rsidR="001036AC" w:rsidRPr="006A712B">
        <w:rPr>
          <w:rFonts w:ascii="Times New Roman" w:hAnsi="Times New Roman" w:cs="Times New Roman"/>
        </w:rPr>
        <w:t xml:space="preserve"> affairs</w:t>
      </w:r>
      <w:r w:rsidR="00C44170" w:rsidRPr="006A712B">
        <w:rPr>
          <w:rFonts w:ascii="Times New Roman" w:hAnsi="Times New Roman" w:cs="Times New Roman"/>
        </w:rPr>
        <w:t>,</w:t>
      </w:r>
      <w:r w:rsidR="001036AC" w:rsidRPr="006A712B">
        <w:rPr>
          <w:rFonts w:ascii="Times New Roman" w:hAnsi="Times New Roman" w:cs="Times New Roman"/>
        </w:rPr>
        <w:t xml:space="preserve"> in addition to countering the threat </w:t>
      </w:r>
      <w:r w:rsidRPr="006A712B">
        <w:rPr>
          <w:rFonts w:ascii="Times New Roman" w:hAnsi="Times New Roman" w:cs="Times New Roman"/>
        </w:rPr>
        <w:t>posed by</w:t>
      </w:r>
      <w:r w:rsidR="001036AC" w:rsidRPr="006A712B">
        <w:rPr>
          <w:rFonts w:ascii="Times New Roman" w:hAnsi="Times New Roman" w:cs="Times New Roman"/>
        </w:rPr>
        <w:t xml:space="preserve"> </w:t>
      </w:r>
      <w:r w:rsidR="00CD283C" w:rsidRPr="006A712B">
        <w:rPr>
          <w:rFonts w:ascii="Times New Roman" w:hAnsi="Times New Roman" w:cs="Times New Roman"/>
        </w:rPr>
        <w:t>terrorism</w:t>
      </w:r>
      <w:r w:rsidR="001036AC" w:rsidRPr="006A712B">
        <w:rPr>
          <w:rFonts w:ascii="Times New Roman" w:hAnsi="Times New Roman" w:cs="Times New Roman"/>
        </w:rPr>
        <w:t>.</w:t>
      </w:r>
      <w:r w:rsidRPr="006A712B">
        <w:rPr>
          <w:rFonts w:ascii="Times New Roman" w:hAnsi="Times New Roman" w:cs="Times New Roman"/>
        </w:rPr>
        <w:t xml:space="preserve"> </w:t>
      </w:r>
      <w:r w:rsidR="0043523F" w:rsidRPr="006A712B">
        <w:rPr>
          <w:rFonts w:ascii="Times New Roman" w:hAnsi="Times New Roman" w:cs="Times New Roman"/>
        </w:rPr>
        <w:t xml:space="preserve">To </w:t>
      </w:r>
      <w:proofErr w:type="spellStart"/>
      <w:r w:rsidR="0043523F" w:rsidRPr="006A712B">
        <w:rPr>
          <w:rFonts w:ascii="Times New Roman" w:hAnsi="Times New Roman" w:cs="Times New Roman"/>
        </w:rPr>
        <w:t>problemati</w:t>
      </w:r>
      <w:r w:rsidR="00C44170" w:rsidRPr="006A712B">
        <w:rPr>
          <w:rFonts w:ascii="Times New Roman" w:hAnsi="Times New Roman" w:cs="Times New Roman"/>
        </w:rPr>
        <w:t>s</w:t>
      </w:r>
      <w:r w:rsidR="0043523F" w:rsidRPr="006A712B">
        <w:rPr>
          <w:rFonts w:ascii="Times New Roman" w:hAnsi="Times New Roman" w:cs="Times New Roman"/>
        </w:rPr>
        <w:t>e</w:t>
      </w:r>
      <w:proofErr w:type="spellEnd"/>
      <w:r w:rsidR="0043523F" w:rsidRPr="006A712B">
        <w:rPr>
          <w:rFonts w:ascii="Times New Roman" w:hAnsi="Times New Roman" w:cs="Times New Roman"/>
        </w:rPr>
        <w:t xml:space="preserve"> the issue of fusion-led intelligence, a number of scholars have observed that the commercial and public concerns monitored by such facilities, ha</w:t>
      </w:r>
      <w:r w:rsidR="00C44170" w:rsidRPr="006A712B">
        <w:rPr>
          <w:rFonts w:ascii="Times New Roman" w:hAnsi="Times New Roman" w:cs="Times New Roman"/>
        </w:rPr>
        <w:t>ve</w:t>
      </w:r>
      <w:r w:rsidR="0043523F" w:rsidRPr="006A712B">
        <w:rPr>
          <w:rFonts w:ascii="Times New Roman" w:hAnsi="Times New Roman" w:cs="Times New Roman"/>
        </w:rPr>
        <w:t xml:space="preserve"> led to a conflict of interests between state and corporate </w:t>
      </w:r>
      <w:r w:rsidR="00C50A32" w:rsidRPr="006A712B">
        <w:rPr>
          <w:rFonts w:ascii="Times New Roman" w:hAnsi="Times New Roman" w:cs="Times New Roman"/>
        </w:rPr>
        <w:t>surveillance</w:t>
      </w:r>
      <w:r w:rsidR="00C44170" w:rsidRPr="006A712B">
        <w:rPr>
          <w:rFonts w:ascii="Times New Roman" w:hAnsi="Times New Roman" w:cs="Times New Roman"/>
        </w:rPr>
        <w:t>,</w:t>
      </w:r>
      <w:r w:rsidR="000F6C56" w:rsidRPr="006A712B">
        <w:rPr>
          <w:rFonts w:ascii="Times New Roman" w:hAnsi="Times New Roman" w:cs="Times New Roman"/>
        </w:rPr>
        <w:t xml:space="preserve"> </w:t>
      </w:r>
      <w:r w:rsidR="0043523F" w:rsidRPr="006A712B">
        <w:rPr>
          <w:rFonts w:ascii="Times New Roman" w:hAnsi="Times New Roman" w:cs="Times New Roman"/>
        </w:rPr>
        <w:t xml:space="preserve">and </w:t>
      </w:r>
      <w:r w:rsidR="00C44170" w:rsidRPr="006A712B">
        <w:rPr>
          <w:rFonts w:ascii="Times New Roman" w:hAnsi="Times New Roman" w:cs="Times New Roman"/>
        </w:rPr>
        <w:t>Western ‘</w:t>
      </w:r>
      <w:r w:rsidR="0043523F" w:rsidRPr="006A712B">
        <w:rPr>
          <w:rFonts w:ascii="Times New Roman" w:hAnsi="Times New Roman" w:cs="Times New Roman"/>
        </w:rPr>
        <w:t>civil liberties</w:t>
      </w:r>
      <w:r w:rsidR="00C44170" w:rsidRPr="006A712B">
        <w:rPr>
          <w:rFonts w:ascii="Times New Roman" w:hAnsi="Times New Roman" w:cs="Times New Roman"/>
        </w:rPr>
        <w:t>’</w:t>
      </w:r>
      <w:r w:rsidR="0043523F" w:rsidRPr="006A712B">
        <w:rPr>
          <w:rFonts w:ascii="Times New Roman" w:hAnsi="Times New Roman" w:cs="Times New Roman"/>
        </w:rPr>
        <w:t xml:space="preserve">. </w:t>
      </w:r>
      <w:r w:rsidR="00CD283C" w:rsidRPr="006A712B">
        <w:rPr>
          <w:rFonts w:ascii="Times New Roman" w:hAnsi="Times New Roman" w:cs="Times New Roman"/>
        </w:rPr>
        <w:t>In other words, t</w:t>
      </w:r>
      <w:r w:rsidR="0043523F" w:rsidRPr="006A712B">
        <w:rPr>
          <w:rFonts w:ascii="Times New Roman" w:hAnsi="Times New Roman" w:cs="Times New Roman"/>
        </w:rPr>
        <w:t xml:space="preserve">he </w:t>
      </w:r>
      <w:r w:rsidR="00C50A32" w:rsidRPr="006A712B">
        <w:rPr>
          <w:rFonts w:ascii="Times New Roman" w:hAnsi="Times New Roman" w:cs="Times New Roman"/>
        </w:rPr>
        <w:t>encroachment</w:t>
      </w:r>
      <w:r w:rsidR="0043523F" w:rsidRPr="006A712B">
        <w:rPr>
          <w:rFonts w:ascii="Times New Roman" w:hAnsi="Times New Roman" w:cs="Times New Roman"/>
        </w:rPr>
        <w:t xml:space="preserve"> of fusion centre surveillance into the </w:t>
      </w:r>
      <w:r w:rsidR="00C50A32" w:rsidRPr="006A712B">
        <w:rPr>
          <w:rFonts w:ascii="Times New Roman" w:hAnsi="Times New Roman" w:cs="Times New Roman"/>
        </w:rPr>
        <w:t xml:space="preserve">public order </w:t>
      </w:r>
      <w:r w:rsidR="0043523F" w:rsidRPr="006A712B">
        <w:rPr>
          <w:rFonts w:ascii="Times New Roman" w:hAnsi="Times New Roman" w:cs="Times New Roman"/>
        </w:rPr>
        <w:t>domain has led to the conflation of political activism and terrorism as the target for these new</w:t>
      </w:r>
      <w:r w:rsidR="00CD283C" w:rsidRPr="006A712B">
        <w:rPr>
          <w:rFonts w:ascii="Times New Roman" w:hAnsi="Times New Roman" w:cs="Times New Roman"/>
        </w:rPr>
        <w:t xml:space="preserve"> hybrid</w:t>
      </w:r>
      <w:r w:rsidR="0043523F" w:rsidRPr="006A712B">
        <w:rPr>
          <w:rFonts w:ascii="Times New Roman" w:hAnsi="Times New Roman" w:cs="Times New Roman"/>
        </w:rPr>
        <w:t xml:space="preserve"> intelligence agencies. </w:t>
      </w:r>
      <w:r w:rsidR="002D05DD" w:rsidRPr="006A712B">
        <w:rPr>
          <w:rFonts w:ascii="Times New Roman" w:hAnsi="Times New Roman" w:cs="Times New Roman"/>
        </w:rPr>
        <w:t>According to Monahan:</w:t>
      </w:r>
    </w:p>
    <w:p w14:paraId="479E8C4A" w14:textId="77777777" w:rsidR="00DE7652" w:rsidRPr="006A712B" w:rsidRDefault="00DE7652" w:rsidP="00DE7652">
      <w:pPr>
        <w:spacing w:line="240" w:lineRule="auto"/>
        <w:contextualSpacing/>
        <w:jc w:val="both"/>
        <w:rPr>
          <w:rFonts w:ascii="Times New Roman" w:hAnsi="Times New Roman" w:cs="Times New Roman"/>
        </w:rPr>
      </w:pPr>
    </w:p>
    <w:p w14:paraId="2878CA53" w14:textId="77777777" w:rsidR="002D05DD" w:rsidRPr="006A712B" w:rsidRDefault="002D05DD" w:rsidP="00DE7652">
      <w:pPr>
        <w:spacing w:line="240" w:lineRule="auto"/>
        <w:ind w:left="720"/>
        <w:contextualSpacing/>
        <w:jc w:val="both"/>
        <w:rPr>
          <w:rFonts w:ascii="Times New Roman" w:hAnsi="Times New Roman" w:cs="Times New Roman"/>
        </w:rPr>
      </w:pPr>
      <w:r w:rsidRPr="006A712B">
        <w:rPr>
          <w:rFonts w:ascii="Times New Roman" w:hAnsi="Times New Roman" w:cs="Times New Roman"/>
        </w:rPr>
        <w:lastRenderedPageBreak/>
        <w:t xml:space="preserve">Fusion </w:t>
      </w:r>
      <w:r w:rsidR="00BE6DCF" w:rsidRPr="006A712B">
        <w:rPr>
          <w:rFonts w:ascii="Times New Roman" w:hAnsi="Times New Roman" w:cs="Times New Roman"/>
        </w:rPr>
        <w:t>centre</w:t>
      </w:r>
      <w:r w:rsidRPr="006A712B">
        <w:rPr>
          <w:rFonts w:ascii="Times New Roman" w:hAnsi="Times New Roman" w:cs="Times New Roman"/>
        </w:rPr>
        <w:t xml:space="preserve"> threat assessments lend themselves to profiling along lines of race, religion, and political affiliation. Their products are not impartial assessments of terrorist threats, but rather betray biases against individuals or groups who deviate from—or challenge—the status quo. (2010: 90)</w:t>
      </w:r>
    </w:p>
    <w:p w14:paraId="3CF6AB05" w14:textId="77777777" w:rsidR="00DE7652" w:rsidRPr="006A712B" w:rsidRDefault="00DE7652" w:rsidP="00DE7652">
      <w:pPr>
        <w:spacing w:line="240" w:lineRule="auto"/>
        <w:ind w:left="720"/>
        <w:contextualSpacing/>
        <w:jc w:val="both"/>
        <w:rPr>
          <w:rFonts w:ascii="Times New Roman" w:hAnsi="Times New Roman" w:cs="Times New Roman"/>
        </w:rPr>
      </w:pPr>
    </w:p>
    <w:p w14:paraId="5E0BA2A0" w14:textId="150D220C" w:rsidR="00BF2A6D" w:rsidRPr="006A712B" w:rsidRDefault="0043523F"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Further </w:t>
      </w:r>
      <w:r w:rsidR="00CD283C" w:rsidRPr="006A712B">
        <w:rPr>
          <w:rFonts w:ascii="Times New Roman" w:hAnsi="Times New Roman" w:cs="Times New Roman"/>
        </w:rPr>
        <w:t>issues</w:t>
      </w:r>
      <w:r w:rsidRPr="006A712B">
        <w:rPr>
          <w:rFonts w:ascii="Times New Roman" w:hAnsi="Times New Roman" w:cs="Times New Roman"/>
        </w:rPr>
        <w:t xml:space="preserve"> </w:t>
      </w:r>
      <w:r w:rsidR="009C47D4" w:rsidRPr="006A712B">
        <w:rPr>
          <w:rFonts w:ascii="Times New Roman" w:hAnsi="Times New Roman" w:cs="Times New Roman"/>
        </w:rPr>
        <w:t>are</w:t>
      </w:r>
      <w:r w:rsidR="00C50A32" w:rsidRPr="006A712B">
        <w:rPr>
          <w:rFonts w:ascii="Times New Roman" w:hAnsi="Times New Roman" w:cs="Times New Roman"/>
        </w:rPr>
        <w:t xml:space="preserve"> typified</w:t>
      </w:r>
      <w:r w:rsidRPr="006A712B">
        <w:rPr>
          <w:rFonts w:ascii="Times New Roman" w:hAnsi="Times New Roman" w:cs="Times New Roman"/>
        </w:rPr>
        <w:t xml:space="preserve"> </w:t>
      </w:r>
      <w:r w:rsidR="00CB47AF" w:rsidRPr="006A712B">
        <w:rPr>
          <w:rFonts w:ascii="Times New Roman" w:hAnsi="Times New Roman" w:cs="Times New Roman"/>
        </w:rPr>
        <w:t>by</w:t>
      </w:r>
      <w:r w:rsidRPr="006A712B">
        <w:rPr>
          <w:rFonts w:ascii="Times New Roman" w:hAnsi="Times New Roman" w:cs="Times New Roman"/>
        </w:rPr>
        <w:t xml:space="preserve"> the limited </w:t>
      </w:r>
      <w:r w:rsidR="00903AB2" w:rsidRPr="006A712B">
        <w:rPr>
          <w:rFonts w:ascii="Times New Roman" w:hAnsi="Times New Roman" w:cs="Times New Roman"/>
        </w:rPr>
        <w:t xml:space="preserve">executive oversight </w:t>
      </w:r>
      <w:r w:rsidRPr="006A712B">
        <w:rPr>
          <w:rFonts w:ascii="Times New Roman" w:hAnsi="Times New Roman" w:cs="Times New Roman"/>
        </w:rPr>
        <w:t>(</w:t>
      </w:r>
      <w:r w:rsidR="00903AB2" w:rsidRPr="006A712B">
        <w:rPr>
          <w:rFonts w:ascii="Times New Roman" w:hAnsi="Times New Roman" w:cs="Times New Roman"/>
        </w:rPr>
        <w:t>where it exists at all</w:t>
      </w:r>
      <w:r w:rsidRPr="006A712B">
        <w:rPr>
          <w:rFonts w:ascii="Times New Roman" w:hAnsi="Times New Roman" w:cs="Times New Roman"/>
        </w:rPr>
        <w:t xml:space="preserve">) of </w:t>
      </w:r>
      <w:r w:rsidR="00F47895" w:rsidRPr="006A712B">
        <w:rPr>
          <w:rFonts w:ascii="Times New Roman" w:hAnsi="Times New Roman" w:cs="Times New Roman"/>
        </w:rPr>
        <w:t>fusion centre surveillance</w:t>
      </w:r>
      <w:r w:rsidR="00CD283C" w:rsidRPr="006A712B">
        <w:rPr>
          <w:rFonts w:ascii="Times New Roman" w:hAnsi="Times New Roman" w:cs="Times New Roman"/>
        </w:rPr>
        <w:t>,</w:t>
      </w:r>
      <w:r w:rsidRPr="006A712B">
        <w:rPr>
          <w:rFonts w:ascii="Times New Roman" w:hAnsi="Times New Roman" w:cs="Times New Roman"/>
        </w:rPr>
        <w:t xml:space="preserve"> and the </w:t>
      </w:r>
      <w:r w:rsidR="00CB47AF" w:rsidRPr="006A712B">
        <w:rPr>
          <w:rFonts w:ascii="Times New Roman" w:hAnsi="Times New Roman" w:cs="Times New Roman"/>
        </w:rPr>
        <w:t xml:space="preserve">routine </w:t>
      </w:r>
      <w:r w:rsidR="000210BC" w:rsidRPr="006A712B">
        <w:rPr>
          <w:rFonts w:ascii="Times New Roman" w:hAnsi="Times New Roman" w:cs="Times New Roman"/>
        </w:rPr>
        <w:t>dissemination</w:t>
      </w:r>
      <w:r w:rsidRPr="006A712B">
        <w:rPr>
          <w:rFonts w:ascii="Times New Roman" w:hAnsi="Times New Roman" w:cs="Times New Roman"/>
        </w:rPr>
        <w:t xml:space="preserve"> of sensitive personal </w:t>
      </w:r>
      <w:r w:rsidR="009936EC" w:rsidRPr="006A712B">
        <w:rPr>
          <w:rFonts w:ascii="Times New Roman" w:hAnsi="Times New Roman" w:cs="Times New Roman"/>
        </w:rPr>
        <w:t>data</w:t>
      </w:r>
      <w:r w:rsidRPr="006A712B">
        <w:rPr>
          <w:rFonts w:ascii="Times New Roman" w:hAnsi="Times New Roman" w:cs="Times New Roman"/>
        </w:rPr>
        <w:t xml:space="preserve"> </w:t>
      </w:r>
      <w:r w:rsidR="000210BC" w:rsidRPr="006A712B">
        <w:rPr>
          <w:rFonts w:ascii="Times New Roman" w:hAnsi="Times New Roman" w:cs="Times New Roman"/>
        </w:rPr>
        <w:t>to</w:t>
      </w:r>
      <w:r w:rsidRPr="006A712B">
        <w:rPr>
          <w:rFonts w:ascii="Times New Roman" w:hAnsi="Times New Roman" w:cs="Times New Roman"/>
        </w:rPr>
        <w:t xml:space="preserve"> third party organisations (</w:t>
      </w:r>
      <w:r w:rsidR="009C47D4" w:rsidRPr="006A712B">
        <w:rPr>
          <w:rFonts w:ascii="Times New Roman" w:hAnsi="Times New Roman" w:cs="Times New Roman"/>
        </w:rPr>
        <w:t xml:space="preserve">Monahan and Palmer, </w:t>
      </w:r>
      <w:r w:rsidR="009936EC" w:rsidRPr="006A712B">
        <w:rPr>
          <w:rFonts w:ascii="Times New Roman" w:hAnsi="Times New Roman" w:cs="Times New Roman"/>
        </w:rPr>
        <w:t>2009</w:t>
      </w:r>
      <w:r w:rsidRPr="006A712B">
        <w:rPr>
          <w:rFonts w:ascii="Times New Roman" w:hAnsi="Times New Roman" w:cs="Times New Roman"/>
        </w:rPr>
        <w:t>: 631).</w:t>
      </w:r>
      <w:r w:rsidR="00BF2A6D" w:rsidRPr="006A712B">
        <w:rPr>
          <w:rFonts w:ascii="Times New Roman" w:hAnsi="Times New Roman" w:cs="Times New Roman"/>
        </w:rPr>
        <w:t xml:space="preserve"> </w:t>
      </w:r>
      <w:r w:rsidR="009936EC" w:rsidRPr="006A712B">
        <w:rPr>
          <w:rFonts w:ascii="Times New Roman" w:hAnsi="Times New Roman" w:cs="Times New Roman"/>
        </w:rPr>
        <w:t xml:space="preserve">An equivalent </w:t>
      </w:r>
      <w:r w:rsidR="00CD283C" w:rsidRPr="006A712B">
        <w:rPr>
          <w:rFonts w:ascii="Times New Roman" w:hAnsi="Times New Roman" w:cs="Times New Roman"/>
        </w:rPr>
        <w:t>concern has been</w:t>
      </w:r>
      <w:r w:rsidR="009936EC" w:rsidRPr="006A712B">
        <w:rPr>
          <w:rFonts w:ascii="Times New Roman" w:hAnsi="Times New Roman" w:cs="Times New Roman"/>
        </w:rPr>
        <w:t xml:space="preserve"> the profound lack of transparency and public awareness of the operational procedures of these joint security ventures, for </w:t>
      </w:r>
      <w:r w:rsidR="006B74C7" w:rsidRPr="006A712B">
        <w:rPr>
          <w:rFonts w:ascii="Times New Roman" w:hAnsi="Times New Roman" w:cs="Times New Roman"/>
        </w:rPr>
        <w:t>‘the details of these relationships are shrouded in secrecy’ (</w:t>
      </w:r>
      <w:r w:rsidR="00CD283C" w:rsidRPr="006A712B">
        <w:rPr>
          <w:rFonts w:ascii="Times New Roman" w:hAnsi="Times New Roman" w:cs="Times New Roman"/>
          <w:i/>
        </w:rPr>
        <w:t>Ibid</w:t>
      </w:r>
      <w:r w:rsidR="006B74C7" w:rsidRPr="006A712B">
        <w:rPr>
          <w:rFonts w:ascii="Times New Roman" w:hAnsi="Times New Roman" w:cs="Times New Roman"/>
        </w:rPr>
        <w:t>: 619).</w:t>
      </w:r>
      <w:r w:rsidR="009936EC" w:rsidRPr="006A712B">
        <w:rPr>
          <w:rFonts w:ascii="Times New Roman" w:hAnsi="Times New Roman" w:cs="Times New Roman"/>
        </w:rPr>
        <w:t xml:space="preserve"> </w:t>
      </w:r>
      <w:r w:rsidR="00173AF7" w:rsidRPr="006A712B">
        <w:rPr>
          <w:rFonts w:ascii="Times New Roman" w:hAnsi="Times New Roman" w:cs="Times New Roman"/>
        </w:rPr>
        <w:t xml:space="preserve">Moreover, </w:t>
      </w:r>
      <w:r w:rsidR="003C788F" w:rsidRPr="006A712B">
        <w:rPr>
          <w:rFonts w:ascii="Times New Roman" w:hAnsi="Times New Roman" w:cs="Times New Roman"/>
        </w:rPr>
        <w:t xml:space="preserve">the way in which the designated targets of these institutions have been depicted, </w:t>
      </w:r>
      <w:r w:rsidR="00903AB2" w:rsidRPr="006A712B">
        <w:rPr>
          <w:rFonts w:ascii="Times New Roman" w:hAnsi="Times New Roman" w:cs="Times New Roman"/>
        </w:rPr>
        <w:t xml:space="preserve">poses </w:t>
      </w:r>
      <w:r w:rsidR="003C788F" w:rsidRPr="006A712B">
        <w:rPr>
          <w:rFonts w:ascii="Times New Roman" w:hAnsi="Times New Roman" w:cs="Times New Roman"/>
        </w:rPr>
        <w:t xml:space="preserve">an even greater </w:t>
      </w:r>
      <w:r w:rsidR="00CB47AF" w:rsidRPr="006A712B">
        <w:rPr>
          <w:rFonts w:ascii="Times New Roman" w:hAnsi="Times New Roman" w:cs="Times New Roman"/>
        </w:rPr>
        <w:t>question</w:t>
      </w:r>
      <w:r w:rsidR="00D857B5" w:rsidRPr="006A712B">
        <w:rPr>
          <w:rFonts w:ascii="Times New Roman" w:hAnsi="Times New Roman" w:cs="Times New Roman"/>
        </w:rPr>
        <w:t xml:space="preserve"> for privacy advocates</w:t>
      </w:r>
      <w:r w:rsidR="002E2855" w:rsidRPr="006A712B">
        <w:rPr>
          <w:rFonts w:ascii="Times New Roman" w:hAnsi="Times New Roman" w:cs="Times New Roman"/>
        </w:rPr>
        <w:t xml:space="preserve"> and campaigners</w:t>
      </w:r>
      <w:r w:rsidR="00CD283C" w:rsidRPr="006A712B">
        <w:rPr>
          <w:rFonts w:ascii="Times New Roman" w:hAnsi="Times New Roman" w:cs="Times New Roman"/>
        </w:rPr>
        <w:t xml:space="preserve"> alike</w:t>
      </w:r>
      <w:r w:rsidR="003C788F" w:rsidRPr="006A712B">
        <w:rPr>
          <w:rFonts w:ascii="Times New Roman" w:hAnsi="Times New Roman" w:cs="Times New Roman"/>
        </w:rPr>
        <w:t>.</w:t>
      </w:r>
      <w:r w:rsidR="008917B9" w:rsidRPr="006A712B">
        <w:rPr>
          <w:rFonts w:ascii="Times New Roman" w:hAnsi="Times New Roman" w:cs="Times New Roman"/>
        </w:rPr>
        <w:t xml:space="preserve"> </w:t>
      </w:r>
      <w:r w:rsidR="009F2533" w:rsidRPr="006A712B">
        <w:rPr>
          <w:rFonts w:ascii="Times New Roman" w:hAnsi="Times New Roman" w:cs="Times New Roman"/>
        </w:rPr>
        <w:t>To put this into context, by 2015</w:t>
      </w:r>
      <w:r w:rsidR="008917B9" w:rsidRPr="006A712B">
        <w:rPr>
          <w:rFonts w:ascii="Times New Roman" w:hAnsi="Times New Roman" w:cs="Times New Roman"/>
        </w:rPr>
        <w:t xml:space="preserve"> there were over seventy-eight DHS fusion centres operating in the US</w:t>
      </w:r>
      <w:r w:rsidR="009F2533" w:rsidRPr="006A712B">
        <w:rPr>
          <w:rFonts w:ascii="Times New Roman" w:hAnsi="Times New Roman" w:cs="Times New Roman"/>
        </w:rPr>
        <w:t xml:space="preserve"> alone</w:t>
      </w:r>
      <w:r w:rsidR="008917B9" w:rsidRPr="006A712B">
        <w:rPr>
          <w:rFonts w:ascii="Times New Roman" w:hAnsi="Times New Roman" w:cs="Times New Roman"/>
        </w:rPr>
        <w:t xml:space="preserve">, with significant interest being shown in the model by America’s </w:t>
      </w:r>
      <w:r w:rsidR="00F4736D" w:rsidRPr="006A712B">
        <w:rPr>
          <w:rFonts w:ascii="Times New Roman" w:hAnsi="Times New Roman" w:cs="Times New Roman"/>
        </w:rPr>
        <w:t>overseas</w:t>
      </w:r>
      <w:r w:rsidR="008917B9" w:rsidRPr="006A712B">
        <w:rPr>
          <w:rFonts w:ascii="Times New Roman" w:hAnsi="Times New Roman" w:cs="Times New Roman"/>
        </w:rPr>
        <w:t xml:space="preserve"> allies (</w:t>
      </w:r>
      <w:r w:rsidR="000F6C56" w:rsidRPr="006A712B">
        <w:rPr>
          <w:rFonts w:ascii="Times New Roman" w:hAnsi="Times New Roman" w:cs="Times New Roman"/>
        </w:rPr>
        <w:t>DHS</w:t>
      </w:r>
      <w:r w:rsidR="008917B9" w:rsidRPr="006A712B">
        <w:rPr>
          <w:rFonts w:ascii="Times New Roman" w:hAnsi="Times New Roman" w:cs="Times New Roman"/>
        </w:rPr>
        <w:t>, 2016</w:t>
      </w:r>
      <w:r w:rsidR="000F6C56" w:rsidRPr="006A712B">
        <w:rPr>
          <w:rFonts w:ascii="Times New Roman" w:hAnsi="Times New Roman" w:cs="Times New Roman"/>
        </w:rPr>
        <w:t>, and Jones, 2014</w:t>
      </w:r>
      <w:r w:rsidR="008917B9" w:rsidRPr="006A712B">
        <w:rPr>
          <w:rFonts w:ascii="Times New Roman" w:hAnsi="Times New Roman" w:cs="Times New Roman"/>
        </w:rPr>
        <w:t>).</w:t>
      </w:r>
      <w:r w:rsidR="00CD283C" w:rsidRPr="006A712B">
        <w:rPr>
          <w:rFonts w:ascii="Times New Roman" w:hAnsi="Times New Roman" w:cs="Times New Roman"/>
        </w:rPr>
        <w:t xml:space="preserve"> With regards to the mission creep of fusion centre surveillance and the comparative profiling of both terrorists </w:t>
      </w:r>
      <w:r w:rsidR="003B2ED8" w:rsidRPr="006A712B">
        <w:rPr>
          <w:rFonts w:ascii="Times New Roman" w:hAnsi="Times New Roman" w:cs="Times New Roman"/>
        </w:rPr>
        <w:t>and</w:t>
      </w:r>
      <w:r w:rsidR="00CD283C" w:rsidRPr="006A712B">
        <w:rPr>
          <w:rFonts w:ascii="Times New Roman" w:hAnsi="Times New Roman" w:cs="Times New Roman"/>
        </w:rPr>
        <w:t xml:space="preserve"> activists under an equivalent threat matrix, the spread of these institutions equates to the criminalisation of </w:t>
      </w:r>
      <w:r w:rsidR="003B2ED8" w:rsidRPr="006A712B">
        <w:rPr>
          <w:rFonts w:ascii="Times New Roman" w:hAnsi="Times New Roman" w:cs="Times New Roman"/>
        </w:rPr>
        <w:t>social movements</w:t>
      </w:r>
      <w:r w:rsidR="00CD283C" w:rsidRPr="006A712B">
        <w:rPr>
          <w:rFonts w:ascii="Times New Roman" w:hAnsi="Times New Roman" w:cs="Times New Roman"/>
        </w:rPr>
        <w:t xml:space="preserve"> in the west.</w:t>
      </w:r>
    </w:p>
    <w:p w14:paraId="7F6ABCB9" w14:textId="77777777" w:rsidR="00C86825" w:rsidRDefault="00C86825" w:rsidP="00DE7652">
      <w:pPr>
        <w:spacing w:line="240" w:lineRule="auto"/>
        <w:contextualSpacing/>
        <w:jc w:val="both"/>
        <w:rPr>
          <w:rFonts w:ascii="Times New Roman" w:hAnsi="Times New Roman" w:cs="Times New Roman"/>
        </w:rPr>
      </w:pPr>
    </w:p>
    <w:p w14:paraId="5DDCEC0A" w14:textId="77777777" w:rsidR="006A712B" w:rsidRPr="006A712B" w:rsidRDefault="006A712B" w:rsidP="00DE7652">
      <w:pPr>
        <w:spacing w:line="240" w:lineRule="auto"/>
        <w:contextualSpacing/>
        <w:jc w:val="both"/>
        <w:rPr>
          <w:rFonts w:ascii="Times New Roman" w:hAnsi="Times New Roman" w:cs="Times New Roman"/>
        </w:rPr>
      </w:pPr>
    </w:p>
    <w:p w14:paraId="3CD6F4ED" w14:textId="0A7B506F" w:rsidR="00E97FCD" w:rsidRPr="006A712B" w:rsidRDefault="00BF2A6D"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In terms of the legitimacy of </w:t>
      </w:r>
      <w:r w:rsidR="003C788F" w:rsidRPr="006A712B">
        <w:rPr>
          <w:rFonts w:ascii="Times New Roman" w:hAnsi="Times New Roman" w:cs="Times New Roman"/>
        </w:rPr>
        <w:t xml:space="preserve">fusion centre surveillance, the role of these institutions within civil contingencies and risk aversion </w:t>
      </w:r>
      <w:r w:rsidR="00C50A32" w:rsidRPr="006A712B">
        <w:rPr>
          <w:rFonts w:ascii="Times New Roman" w:hAnsi="Times New Roman" w:cs="Times New Roman"/>
        </w:rPr>
        <w:t>doctrine</w:t>
      </w:r>
      <w:r w:rsidR="003C788F" w:rsidRPr="006A712B">
        <w:rPr>
          <w:rFonts w:ascii="Times New Roman" w:hAnsi="Times New Roman" w:cs="Times New Roman"/>
        </w:rPr>
        <w:t xml:space="preserve"> h</w:t>
      </w:r>
      <w:r w:rsidR="009A2919" w:rsidRPr="006A712B">
        <w:rPr>
          <w:rFonts w:ascii="Times New Roman" w:hAnsi="Times New Roman" w:cs="Times New Roman"/>
        </w:rPr>
        <w:t>as aligned cause-led activism</w:t>
      </w:r>
      <w:r w:rsidR="003C788F" w:rsidRPr="006A712B">
        <w:rPr>
          <w:rFonts w:ascii="Times New Roman" w:hAnsi="Times New Roman" w:cs="Times New Roman"/>
        </w:rPr>
        <w:t xml:space="preserve"> and legitimate public protest</w:t>
      </w:r>
      <w:r w:rsidR="005F4937" w:rsidRPr="006A712B">
        <w:rPr>
          <w:rFonts w:ascii="Times New Roman" w:hAnsi="Times New Roman" w:cs="Times New Roman"/>
        </w:rPr>
        <w:t>,</w:t>
      </w:r>
      <w:r w:rsidR="003C788F" w:rsidRPr="006A712B">
        <w:rPr>
          <w:rFonts w:ascii="Times New Roman" w:hAnsi="Times New Roman" w:cs="Times New Roman"/>
        </w:rPr>
        <w:t xml:space="preserve"> with domestic and international </w:t>
      </w:r>
      <w:r w:rsidR="00C50A32" w:rsidRPr="006A712B">
        <w:rPr>
          <w:rFonts w:ascii="Times New Roman" w:hAnsi="Times New Roman" w:cs="Times New Roman"/>
        </w:rPr>
        <w:t xml:space="preserve">forms of </w:t>
      </w:r>
      <w:r w:rsidR="003C788F" w:rsidRPr="006A712B">
        <w:rPr>
          <w:rFonts w:ascii="Times New Roman" w:hAnsi="Times New Roman" w:cs="Times New Roman"/>
        </w:rPr>
        <w:t xml:space="preserve">terrorism. </w:t>
      </w:r>
      <w:r w:rsidR="00296D45" w:rsidRPr="006A712B">
        <w:rPr>
          <w:rFonts w:ascii="Times New Roman" w:hAnsi="Times New Roman" w:cs="Times New Roman"/>
        </w:rPr>
        <w:t>By way of theorising this affiliation, Walby and Monaghan have used the term ‘multi-issue extremism’</w:t>
      </w:r>
      <w:r w:rsidR="00D90870" w:rsidRPr="006A712B">
        <w:rPr>
          <w:rFonts w:ascii="Times New Roman" w:hAnsi="Times New Roman" w:cs="Times New Roman"/>
        </w:rPr>
        <w:t xml:space="preserve"> </w:t>
      </w:r>
      <w:r w:rsidR="008D1951" w:rsidRPr="006A712B">
        <w:rPr>
          <w:rFonts w:ascii="Times New Roman" w:hAnsi="Times New Roman" w:cs="Times New Roman"/>
        </w:rPr>
        <w:t xml:space="preserve">(MIE) </w:t>
      </w:r>
      <w:r w:rsidR="00214FE3" w:rsidRPr="006A712B">
        <w:rPr>
          <w:rFonts w:ascii="Times New Roman" w:hAnsi="Times New Roman" w:cs="Times New Roman"/>
        </w:rPr>
        <w:t xml:space="preserve">which </w:t>
      </w:r>
      <w:r w:rsidR="00D90870" w:rsidRPr="006A712B">
        <w:rPr>
          <w:rFonts w:ascii="Times New Roman" w:hAnsi="Times New Roman" w:cs="Times New Roman"/>
        </w:rPr>
        <w:t>is</w:t>
      </w:r>
      <w:r w:rsidR="00214FE3" w:rsidRPr="006A712B">
        <w:rPr>
          <w:rFonts w:ascii="Times New Roman" w:hAnsi="Times New Roman" w:cs="Times New Roman"/>
        </w:rPr>
        <w:t xml:space="preserve"> widely used by Canada’s </w:t>
      </w:r>
      <w:r w:rsidR="00D857B5" w:rsidRPr="006A712B">
        <w:rPr>
          <w:rFonts w:ascii="Times New Roman" w:hAnsi="Times New Roman" w:cs="Times New Roman"/>
        </w:rPr>
        <w:t>equivalent to the DHS</w:t>
      </w:r>
      <w:r w:rsidR="00214FE3" w:rsidRPr="006A712B">
        <w:rPr>
          <w:rFonts w:ascii="Times New Roman" w:hAnsi="Times New Roman" w:cs="Times New Roman"/>
        </w:rPr>
        <w:t xml:space="preserve"> </w:t>
      </w:r>
      <w:r w:rsidR="00D857B5" w:rsidRPr="006A712B">
        <w:rPr>
          <w:rFonts w:ascii="Times New Roman" w:hAnsi="Times New Roman" w:cs="Times New Roman"/>
        </w:rPr>
        <w:t>(</w:t>
      </w:r>
      <w:r w:rsidR="00214FE3" w:rsidRPr="006A712B">
        <w:rPr>
          <w:rFonts w:ascii="Times New Roman" w:hAnsi="Times New Roman" w:cs="Times New Roman"/>
        </w:rPr>
        <w:t xml:space="preserve">the </w:t>
      </w:r>
      <w:r w:rsidR="009A2919" w:rsidRPr="006A712B">
        <w:rPr>
          <w:rFonts w:ascii="Times New Roman" w:hAnsi="Times New Roman" w:cs="Times New Roman"/>
        </w:rPr>
        <w:t>Canadian Security Intelligence Service</w:t>
      </w:r>
      <w:r w:rsidR="00D857B5" w:rsidRPr="006A712B">
        <w:rPr>
          <w:rFonts w:ascii="Times New Roman" w:hAnsi="Times New Roman" w:cs="Times New Roman"/>
        </w:rPr>
        <w:t>)</w:t>
      </w:r>
      <w:r w:rsidR="009A2919" w:rsidRPr="006A712B">
        <w:rPr>
          <w:rFonts w:ascii="Times New Roman" w:hAnsi="Times New Roman" w:cs="Times New Roman"/>
        </w:rPr>
        <w:t xml:space="preserve"> and </w:t>
      </w:r>
      <w:r w:rsidR="002A1F7F" w:rsidRPr="006A712B">
        <w:rPr>
          <w:rFonts w:ascii="Times New Roman" w:hAnsi="Times New Roman" w:cs="Times New Roman"/>
        </w:rPr>
        <w:t xml:space="preserve">by </w:t>
      </w:r>
      <w:r w:rsidR="009A2919" w:rsidRPr="006A712B">
        <w:rPr>
          <w:rFonts w:ascii="Times New Roman" w:hAnsi="Times New Roman" w:cs="Times New Roman"/>
        </w:rPr>
        <w:t>its</w:t>
      </w:r>
      <w:r w:rsidR="00C50A32" w:rsidRPr="006A712B">
        <w:rPr>
          <w:rFonts w:ascii="Times New Roman" w:hAnsi="Times New Roman" w:cs="Times New Roman"/>
        </w:rPr>
        <w:t xml:space="preserve"> </w:t>
      </w:r>
      <w:r w:rsidR="009A2919" w:rsidRPr="006A712B">
        <w:rPr>
          <w:rFonts w:ascii="Times New Roman" w:hAnsi="Times New Roman" w:cs="Times New Roman"/>
        </w:rPr>
        <w:t>comparative fusion</w:t>
      </w:r>
      <w:r w:rsidR="00D857B5" w:rsidRPr="006A712B">
        <w:rPr>
          <w:rFonts w:ascii="Times New Roman" w:hAnsi="Times New Roman" w:cs="Times New Roman"/>
        </w:rPr>
        <w:t xml:space="preserve"> centre complex</w:t>
      </w:r>
      <w:r w:rsidR="009A2919" w:rsidRPr="006A712B">
        <w:rPr>
          <w:rFonts w:ascii="Times New Roman" w:hAnsi="Times New Roman" w:cs="Times New Roman"/>
        </w:rPr>
        <w:t xml:space="preserve"> </w:t>
      </w:r>
      <w:r w:rsidR="00214FE3" w:rsidRPr="006A712B">
        <w:rPr>
          <w:rFonts w:ascii="Times New Roman" w:hAnsi="Times New Roman" w:cs="Times New Roman"/>
        </w:rPr>
        <w:t>(2012: 113).</w:t>
      </w:r>
      <w:r w:rsidR="00C50A32" w:rsidRPr="006A712B">
        <w:rPr>
          <w:rFonts w:ascii="Times New Roman" w:hAnsi="Times New Roman" w:cs="Times New Roman"/>
        </w:rPr>
        <w:t xml:space="preserve"> The use of multi-issue extremism serves as an all-purpose </w:t>
      </w:r>
      <w:r w:rsidR="002E2855" w:rsidRPr="006A712B">
        <w:rPr>
          <w:rFonts w:ascii="Times New Roman" w:hAnsi="Times New Roman" w:cs="Times New Roman"/>
        </w:rPr>
        <w:t>term</w:t>
      </w:r>
      <w:r w:rsidR="002A1F7F" w:rsidRPr="006A712B">
        <w:rPr>
          <w:rFonts w:ascii="Times New Roman" w:hAnsi="Times New Roman" w:cs="Times New Roman"/>
        </w:rPr>
        <w:t>,</w:t>
      </w:r>
      <w:r w:rsidR="00C50A32" w:rsidRPr="006A712B">
        <w:rPr>
          <w:rFonts w:ascii="Times New Roman" w:hAnsi="Times New Roman" w:cs="Times New Roman"/>
        </w:rPr>
        <w:t xml:space="preserve"> th</w:t>
      </w:r>
      <w:r w:rsidR="002A1F7F" w:rsidRPr="006A712B">
        <w:rPr>
          <w:rFonts w:ascii="Times New Roman" w:hAnsi="Times New Roman" w:cs="Times New Roman"/>
        </w:rPr>
        <w:t>r</w:t>
      </w:r>
      <w:r w:rsidR="00C50A32" w:rsidRPr="006A712B">
        <w:rPr>
          <w:rFonts w:ascii="Times New Roman" w:hAnsi="Times New Roman" w:cs="Times New Roman"/>
        </w:rPr>
        <w:t xml:space="preserve">ough which law enforcement agencies are able to </w:t>
      </w:r>
      <w:r w:rsidR="00FD2607" w:rsidRPr="006A712B">
        <w:rPr>
          <w:rFonts w:ascii="Times New Roman" w:hAnsi="Times New Roman" w:cs="Times New Roman"/>
        </w:rPr>
        <w:t xml:space="preserve">conduct counter-terrorism style </w:t>
      </w:r>
      <w:r w:rsidR="00E97FCD" w:rsidRPr="006A712B">
        <w:rPr>
          <w:rFonts w:ascii="Times New Roman" w:hAnsi="Times New Roman" w:cs="Times New Roman"/>
        </w:rPr>
        <w:t>operations</w:t>
      </w:r>
      <w:r w:rsidR="00FD2607" w:rsidRPr="006A712B">
        <w:rPr>
          <w:rFonts w:ascii="Times New Roman" w:hAnsi="Times New Roman" w:cs="Times New Roman"/>
        </w:rPr>
        <w:t xml:space="preserve"> </w:t>
      </w:r>
      <w:r w:rsidR="00E97FCD" w:rsidRPr="006A712B">
        <w:rPr>
          <w:rFonts w:ascii="Times New Roman" w:hAnsi="Times New Roman" w:cs="Times New Roman"/>
        </w:rPr>
        <w:t>against</w:t>
      </w:r>
      <w:r w:rsidR="00FD2607" w:rsidRPr="006A712B">
        <w:rPr>
          <w:rFonts w:ascii="Times New Roman" w:hAnsi="Times New Roman" w:cs="Times New Roman"/>
        </w:rPr>
        <w:t xml:space="preserve"> ordinary campaign groups.</w:t>
      </w:r>
      <w:r w:rsidR="00C50A32" w:rsidRPr="006A712B">
        <w:rPr>
          <w:rFonts w:ascii="Times New Roman" w:hAnsi="Times New Roman" w:cs="Times New Roman"/>
        </w:rPr>
        <w:t xml:space="preserve"> </w:t>
      </w:r>
      <w:r w:rsidR="00E97FCD" w:rsidRPr="006A712B">
        <w:rPr>
          <w:rFonts w:ascii="Times New Roman" w:hAnsi="Times New Roman" w:cs="Times New Roman"/>
        </w:rPr>
        <w:t xml:space="preserve">In terms of fusion centre surveillance, this </w:t>
      </w:r>
      <w:r w:rsidR="000210BC" w:rsidRPr="006A712B">
        <w:rPr>
          <w:rFonts w:ascii="Times New Roman" w:hAnsi="Times New Roman" w:cs="Times New Roman"/>
        </w:rPr>
        <w:t>has led</w:t>
      </w:r>
      <w:r w:rsidR="00E97FCD" w:rsidRPr="006A712B">
        <w:rPr>
          <w:rFonts w:ascii="Times New Roman" w:hAnsi="Times New Roman" w:cs="Times New Roman"/>
        </w:rPr>
        <w:t xml:space="preserve"> to </w:t>
      </w:r>
      <w:r w:rsidR="002E2855" w:rsidRPr="006A712B">
        <w:rPr>
          <w:rFonts w:ascii="Times New Roman" w:hAnsi="Times New Roman" w:cs="Times New Roman"/>
        </w:rPr>
        <w:t xml:space="preserve">the interception of </w:t>
      </w:r>
      <w:r w:rsidR="00F47895" w:rsidRPr="006A712B">
        <w:rPr>
          <w:rFonts w:ascii="Times New Roman" w:hAnsi="Times New Roman" w:cs="Times New Roman"/>
        </w:rPr>
        <w:t xml:space="preserve">domestic </w:t>
      </w:r>
      <w:r w:rsidR="00E97FCD" w:rsidRPr="006A712B">
        <w:rPr>
          <w:rFonts w:ascii="Times New Roman" w:hAnsi="Times New Roman" w:cs="Times New Roman"/>
        </w:rPr>
        <w:t>c</w:t>
      </w:r>
      <w:r w:rsidR="00D857B5" w:rsidRPr="006A712B">
        <w:rPr>
          <w:rFonts w:ascii="Times New Roman" w:hAnsi="Times New Roman" w:cs="Times New Roman"/>
        </w:rPr>
        <w:t>ommunication</w:t>
      </w:r>
      <w:r w:rsidR="00F47895" w:rsidRPr="006A712B">
        <w:rPr>
          <w:rFonts w:ascii="Times New Roman" w:hAnsi="Times New Roman" w:cs="Times New Roman"/>
        </w:rPr>
        <w:t>s</w:t>
      </w:r>
      <w:r w:rsidR="000210BC" w:rsidRPr="006A712B">
        <w:rPr>
          <w:rFonts w:ascii="Times New Roman" w:hAnsi="Times New Roman" w:cs="Times New Roman"/>
        </w:rPr>
        <w:t xml:space="preserve">, and to other forms of </w:t>
      </w:r>
      <w:r w:rsidR="00F4736D" w:rsidRPr="006A712B">
        <w:rPr>
          <w:rFonts w:ascii="Times New Roman" w:hAnsi="Times New Roman" w:cs="Times New Roman"/>
        </w:rPr>
        <w:t>clandestine oversight</w:t>
      </w:r>
      <w:r w:rsidR="005F4937" w:rsidRPr="006A712B">
        <w:rPr>
          <w:rFonts w:ascii="Times New Roman" w:hAnsi="Times New Roman" w:cs="Times New Roman"/>
        </w:rPr>
        <w:t xml:space="preserve">. </w:t>
      </w:r>
      <w:r w:rsidR="000210BC" w:rsidRPr="006A712B">
        <w:rPr>
          <w:rFonts w:ascii="Times New Roman" w:hAnsi="Times New Roman" w:cs="Times New Roman"/>
        </w:rPr>
        <w:t xml:space="preserve">Consequently, </w:t>
      </w:r>
      <w:r w:rsidR="002A1F7F" w:rsidRPr="006A712B">
        <w:rPr>
          <w:rFonts w:ascii="Times New Roman" w:hAnsi="Times New Roman" w:cs="Times New Roman"/>
        </w:rPr>
        <w:t xml:space="preserve">the </w:t>
      </w:r>
      <w:r w:rsidR="00F47895" w:rsidRPr="006A712B">
        <w:rPr>
          <w:rFonts w:ascii="Times New Roman" w:hAnsi="Times New Roman" w:cs="Times New Roman"/>
        </w:rPr>
        <w:t>said</w:t>
      </w:r>
      <w:r w:rsidR="005F4937" w:rsidRPr="006A712B">
        <w:rPr>
          <w:rFonts w:ascii="Times New Roman" w:hAnsi="Times New Roman" w:cs="Times New Roman"/>
        </w:rPr>
        <w:t xml:space="preserve"> intelligence </w:t>
      </w:r>
      <w:r w:rsidR="00BE6DCF" w:rsidRPr="006A712B">
        <w:rPr>
          <w:rFonts w:ascii="Times New Roman" w:hAnsi="Times New Roman" w:cs="Times New Roman"/>
        </w:rPr>
        <w:t xml:space="preserve">also </w:t>
      </w:r>
      <w:r w:rsidR="002E2855" w:rsidRPr="006A712B">
        <w:rPr>
          <w:rFonts w:ascii="Times New Roman" w:hAnsi="Times New Roman" w:cs="Times New Roman"/>
        </w:rPr>
        <w:t xml:space="preserve">provides a </w:t>
      </w:r>
      <w:r w:rsidR="00F47895" w:rsidRPr="006A712B">
        <w:rPr>
          <w:rFonts w:ascii="Times New Roman" w:hAnsi="Times New Roman" w:cs="Times New Roman"/>
        </w:rPr>
        <w:t xml:space="preserve">justification </w:t>
      </w:r>
      <w:r w:rsidR="00BE6DCF" w:rsidRPr="006A712B">
        <w:rPr>
          <w:rFonts w:ascii="Times New Roman" w:hAnsi="Times New Roman" w:cs="Times New Roman"/>
        </w:rPr>
        <w:t xml:space="preserve">for law enforcement agencies </w:t>
      </w:r>
      <w:r w:rsidR="002E2855" w:rsidRPr="006A712B">
        <w:rPr>
          <w:rFonts w:ascii="Times New Roman" w:hAnsi="Times New Roman" w:cs="Times New Roman"/>
        </w:rPr>
        <w:t>to run</w:t>
      </w:r>
      <w:r w:rsidR="00E97FCD" w:rsidRPr="006A712B">
        <w:rPr>
          <w:rFonts w:ascii="Times New Roman" w:hAnsi="Times New Roman" w:cs="Times New Roman"/>
        </w:rPr>
        <w:t xml:space="preserve"> </w:t>
      </w:r>
      <w:r w:rsidR="00E91E6F" w:rsidRPr="006A712B">
        <w:rPr>
          <w:rFonts w:ascii="Times New Roman" w:hAnsi="Times New Roman" w:cs="Times New Roman"/>
        </w:rPr>
        <w:t xml:space="preserve">covert </w:t>
      </w:r>
      <w:r w:rsidR="00E97FCD" w:rsidRPr="006A712B">
        <w:rPr>
          <w:rFonts w:ascii="Times New Roman" w:hAnsi="Times New Roman" w:cs="Times New Roman"/>
        </w:rPr>
        <w:t>infiltration</w:t>
      </w:r>
      <w:r w:rsidR="002E2855" w:rsidRPr="006A712B">
        <w:rPr>
          <w:rFonts w:ascii="Times New Roman" w:hAnsi="Times New Roman" w:cs="Times New Roman"/>
        </w:rPr>
        <w:t xml:space="preserve"> </w:t>
      </w:r>
      <w:r w:rsidR="000210BC" w:rsidRPr="006A712B">
        <w:rPr>
          <w:rFonts w:ascii="Times New Roman" w:hAnsi="Times New Roman" w:cs="Times New Roman"/>
        </w:rPr>
        <w:t>operations</w:t>
      </w:r>
      <w:r w:rsidR="002E2855" w:rsidRPr="006A712B">
        <w:rPr>
          <w:rFonts w:ascii="Times New Roman" w:hAnsi="Times New Roman" w:cs="Times New Roman"/>
        </w:rPr>
        <w:t xml:space="preserve"> </w:t>
      </w:r>
      <w:r w:rsidR="008B17D7" w:rsidRPr="006A712B">
        <w:rPr>
          <w:rFonts w:ascii="Times New Roman" w:hAnsi="Times New Roman" w:cs="Times New Roman"/>
        </w:rPr>
        <w:t>within such groups</w:t>
      </w:r>
      <w:r w:rsidR="00CB47AF" w:rsidRPr="006A712B">
        <w:rPr>
          <w:rFonts w:ascii="Times New Roman" w:hAnsi="Times New Roman" w:cs="Times New Roman"/>
        </w:rPr>
        <w:t xml:space="preserve">, </w:t>
      </w:r>
      <w:r w:rsidR="000210BC" w:rsidRPr="006A712B">
        <w:rPr>
          <w:rFonts w:ascii="Times New Roman" w:hAnsi="Times New Roman" w:cs="Times New Roman"/>
        </w:rPr>
        <w:t>which</w:t>
      </w:r>
      <w:r w:rsidR="00CB47AF" w:rsidRPr="006A712B">
        <w:rPr>
          <w:rFonts w:ascii="Times New Roman" w:hAnsi="Times New Roman" w:cs="Times New Roman"/>
        </w:rPr>
        <w:t xml:space="preserve"> </w:t>
      </w:r>
      <w:r w:rsidR="00DA6F12" w:rsidRPr="006A712B">
        <w:rPr>
          <w:rFonts w:ascii="Times New Roman" w:hAnsi="Times New Roman" w:cs="Times New Roman"/>
        </w:rPr>
        <w:t>provides officials</w:t>
      </w:r>
      <w:r w:rsidR="00CB47AF" w:rsidRPr="006A712B">
        <w:rPr>
          <w:rFonts w:ascii="Times New Roman" w:hAnsi="Times New Roman" w:cs="Times New Roman"/>
        </w:rPr>
        <w:t xml:space="preserve"> </w:t>
      </w:r>
      <w:r w:rsidR="00DA6F12" w:rsidRPr="006A712B">
        <w:rPr>
          <w:rFonts w:ascii="Times New Roman" w:hAnsi="Times New Roman" w:cs="Times New Roman"/>
        </w:rPr>
        <w:t>with</w:t>
      </w:r>
      <w:r w:rsidR="000210BC" w:rsidRPr="006A712B">
        <w:rPr>
          <w:rFonts w:ascii="Times New Roman" w:hAnsi="Times New Roman" w:cs="Times New Roman"/>
        </w:rPr>
        <w:t xml:space="preserve"> </w:t>
      </w:r>
      <w:r w:rsidR="00CB47AF" w:rsidRPr="006A712B">
        <w:rPr>
          <w:rFonts w:ascii="Times New Roman" w:hAnsi="Times New Roman" w:cs="Times New Roman"/>
        </w:rPr>
        <w:t>an additional insight into the activities of social movements</w:t>
      </w:r>
      <w:r w:rsidR="002E2855" w:rsidRPr="006A712B">
        <w:rPr>
          <w:rFonts w:ascii="Times New Roman" w:hAnsi="Times New Roman" w:cs="Times New Roman"/>
        </w:rPr>
        <w:t xml:space="preserve"> </w:t>
      </w:r>
      <w:r w:rsidR="00E97FCD" w:rsidRPr="006A712B">
        <w:rPr>
          <w:rFonts w:ascii="Times New Roman" w:hAnsi="Times New Roman" w:cs="Times New Roman"/>
        </w:rPr>
        <w:t>(Monahan, 2010: 89).</w:t>
      </w:r>
    </w:p>
    <w:p w14:paraId="1D7EFB58" w14:textId="77777777" w:rsidR="00E91E6F" w:rsidRDefault="00E91E6F" w:rsidP="00DE7652">
      <w:pPr>
        <w:spacing w:line="240" w:lineRule="auto"/>
        <w:contextualSpacing/>
        <w:jc w:val="both"/>
        <w:rPr>
          <w:rFonts w:ascii="Times New Roman" w:hAnsi="Times New Roman" w:cs="Times New Roman"/>
        </w:rPr>
      </w:pPr>
    </w:p>
    <w:p w14:paraId="0AAF78A1" w14:textId="77777777" w:rsidR="006A712B" w:rsidRPr="006A712B" w:rsidRDefault="006A712B" w:rsidP="00DE7652">
      <w:pPr>
        <w:spacing w:line="240" w:lineRule="auto"/>
        <w:contextualSpacing/>
        <w:jc w:val="both"/>
        <w:rPr>
          <w:rFonts w:ascii="Times New Roman" w:hAnsi="Times New Roman" w:cs="Times New Roman"/>
        </w:rPr>
      </w:pPr>
    </w:p>
    <w:p w14:paraId="2B7D313E" w14:textId="37C9650D" w:rsidR="00CB47AF" w:rsidRPr="006A712B" w:rsidRDefault="00E97FCD"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Although the paradigm </w:t>
      </w:r>
      <w:r w:rsidR="005B1680" w:rsidRPr="006A712B">
        <w:rPr>
          <w:rFonts w:ascii="Times New Roman" w:hAnsi="Times New Roman" w:cs="Times New Roman"/>
        </w:rPr>
        <w:t xml:space="preserve">outlined above </w:t>
      </w:r>
      <w:r w:rsidRPr="006A712B">
        <w:rPr>
          <w:rFonts w:ascii="Times New Roman" w:hAnsi="Times New Roman" w:cs="Times New Roman"/>
        </w:rPr>
        <w:t xml:space="preserve">differs from one territory to the next, </w:t>
      </w:r>
      <w:r w:rsidR="002E2855" w:rsidRPr="006A712B">
        <w:rPr>
          <w:rFonts w:ascii="Times New Roman" w:hAnsi="Times New Roman" w:cs="Times New Roman"/>
        </w:rPr>
        <w:t xml:space="preserve">there is an equivalent </w:t>
      </w:r>
      <w:r w:rsidR="008D1951" w:rsidRPr="006A712B">
        <w:rPr>
          <w:rFonts w:ascii="Times New Roman" w:hAnsi="Times New Roman" w:cs="Times New Roman"/>
        </w:rPr>
        <w:t>‘multi-issue extremism’ (</w:t>
      </w:r>
      <w:r w:rsidR="00F4736D" w:rsidRPr="006A712B">
        <w:rPr>
          <w:rFonts w:ascii="Times New Roman" w:hAnsi="Times New Roman" w:cs="Times New Roman"/>
        </w:rPr>
        <w:t>MIE</w:t>
      </w:r>
      <w:r w:rsidR="008D1951" w:rsidRPr="006A712B">
        <w:rPr>
          <w:rFonts w:ascii="Times New Roman" w:hAnsi="Times New Roman" w:cs="Times New Roman"/>
        </w:rPr>
        <w:t>)</w:t>
      </w:r>
      <w:r w:rsidR="00F4736D" w:rsidRPr="006A712B">
        <w:rPr>
          <w:rFonts w:ascii="Times New Roman" w:hAnsi="Times New Roman" w:cs="Times New Roman"/>
        </w:rPr>
        <w:t xml:space="preserve"> </w:t>
      </w:r>
      <w:r w:rsidR="00CB47AF" w:rsidRPr="006A712B">
        <w:rPr>
          <w:rFonts w:ascii="Times New Roman" w:hAnsi="Times New Roman" w:cs="Times New Roman"/>
        </w:rPr>
        <w:t>discourse being touted by fusion c</w:t>
      </w:r>
      <w:r w:rsidR="002E2855" w:rsidRPr="006A712B">
        <w:rPr>
          <w:rFonts w:ascii="Times New Roman" w:hAnsi="Times New Roman" w:cs="Times New Roman"/>
        </w:rPr>
        <w:t xml:space="preserve">entres </w:t>
      </w:r>
      <w:r w:rsidR="00CB47AF" w:rsidRPr="006A712B">
        <w:rPr>
          <w:rFonts w:ascii="Times New Roman" w:hAnsi="Times New Roman" w:cs="Times New Roman"/>
        </w:rPr>
        <w:t>throughout the west</w:t>
      </w:r>
      <w:r w:rsidR="00E91E6F" w:rsidRPr="006A712B">
        <w:rPr>
          <w:rFonts w:ascii="Times New Roman" w:hAnsi="Times New Roman" w:cs="Times New Roman"/>
        </w:rPr>
        <w:t xml:space="preserve"> (Harbisher, 2015)</w:t>
      </w:r>
      <w:r w:rsidR="002E2855" w:rsidRPr="006A712B">
        <w:rPr>
          <w:rFonts w:ascii="Times New Roman" w:hAnsi="Times New Roman" w:cs="Times New Roman"/>
        </w:rPr>
        <w:t>.</w:t>
      </w:r>
      <w:r w:rsidR="005F4937" w:rsidRPr="006A712B">
        <w:rPr>
          <w:rFonts w:ascii="Times New Roman" w:hAnsi="Times New Roman" w:cs="Times New Roman"/>
        </w:rPr>
        <w:t xml:space="preserve"> In Canada this has been investigated by Walby and Monaghan in relation to the nation’s Integrated Security Units (ISUs) and the Integrated Threat Assessment Centre (ITAC).</w:t>
      </w:r>
      <w:r w:rsidR="008B17D7" w:rsidRPr="006A712B">
        <w:rPr>
          <w:rFonts w:ascii="Times New Roman" w:hAnsi="Times New Roman" w:cs="Times New Roman"/>
        </w:rPr>
        <w:t xml:space="preserve"> In one example, cited by Walby and Monaghan</w:t>
      </w:r>
      <w:r w:rsidR="00F47895" w:rsidRPr="006A712B">
        <w:rPr>
          <w:rFonts w:ascii="Times New Roman" w:hAnsi="Times New Roman" w:cs="Times New Roman"/>
        </w:rPr>
        <w:t>,</w:t>
      </w:r>
      <w:r w:rsidR="008B17D7" w:rsidRPr="006A712B">
        <w:rPr>
          <w:rFonts w:ascii="Times New Roman" w:hAnsi="Times New Roman" w:cs="Times New Roman"/>
        </w:rPr>
        <w:t xml:space="preserve"> opposition to the Vancouver 2010 Olympic and Paralympic Games (offered by the Olympic resistance movement</w:t>
      </w:r>
      <w:r w:rsidR="00F47895" w:rsidRPr="006A712B">
        <w:rPr>
          <w:rFonts w:ascii="Times New Roman" w:hAnsi="Times New Roman" w:cs="Times New Roman"/>
        </w:rPr>
        <w:t>)</w:t>
      </w:r>
      <w:r w:rsidR="008B17D7" w:rsidRPr="006A712B">
        <w:rPr>
          <w:rFonts w:ascii="Times New Roman" w:hAnsi="Times New Roman" w:cs="Times New Roman"/>
        </w:rPr>
        <w:t xml:space="preserve"> resulted in a number of agencies attempting to police the t</w:t>
      </w:r>
      <w:r w:rsidR="009F2533" w:rsidRPr="006A712B">
        <w:rPr>
          <w:rFonts w:ascii="Times New Roman" w:hAnsi="Times New Roman" w:cs="Times New Roman"/>
        </w:rPr>
        <w:t>h</w:t>
      </w:r>
      <w:r w:rsidR="008B17D7" w:rsidRPr="006A712B">
        <w:rPr>
          <w:rFonts w:ascii="Times New Roman" w:hAnsi="Times New Roman" w:cs="Times New Roman"/>
        </w:rPr>
        <w:t>reat as an MIE:</w:t>
      </w:r>
    </w:p>
    <w:p w14:paraId="7CD6DBEE" w14:textId="77777777" w:rsidR="00E91E6F" w:rsidRPr="006A712B" w:rsidRDefault="00E91E6F" w:rsidP="00DE7652">
      <w:pPr>
        <w:spacing w:line="240" w:lineRule="auto"/>
        <w:contextualSpacing/>
        <w:jc w:val="both"/>
        <w:rPr>
          <w:rFonts w:ascii="Times New Roman" w:hAnsi="Times New Roman" w:cs="Times New Roman"/>
        </w:rPr>
      </w:pPr>
    </w:p>
    <w:p w14:paraId="59C03371" w14:textId="77777777" w:rsidR="00CB47AF" w:rsidRPr="006A712B" w:rsidRDefault="00CB47AF" w:rsidP="00DE7652">
      <w:pPr>
        <w:spacing w:line="240" w:lineRule="auto"/>
        <w:ind w:left="720"/>
        <w:contextualSpacing/>
        <w:jc w:val="both"/>
        <w:rPr>
          <w:rFonts w:ascii="Times New Roman" w:hAnsi="Times New Roman" w:cs="Times New Roman"/>
        </w:rPr>
      </w:pPr>
      <w:r w:rsidRPr="006A712B">
        <w:rPr>
          <w:rFonts w:ascii="Times New Roman" w:hAnsi="Times New Roman" w:cs="Times New Roman"/>
        </w:rPr>
        <w:t>On the ground, the diverse Olympic resistance movement began mobilising popular opposition to the Games. This opposition began to result in intelligence material gathered from various local policing agencies. ITAC began to re-code the diverse branches of the emerging movement against the Olympic Games in the discursive framework of ‘extremism’ and then ‘terrorism’</w:t>
      </w:r>
      <w:r w:rsidR="00F4736D" w:rsidRPr="006A712B">
        <w:rPr>
          <w:rFonts w:ascii="Times New Roman" w:hAnsi="Times New Roman" w:cs="Times New Roman"/>
        </w:rPr>
        <w:t>.</w:t>
      </w:r>
      <w:r w:rsidRPr="006A712B">
        <w:rPr>
          <w:rFonts w:ascii="Times New Roman" w:hAnsi="Times New Roman" w:cs="Times New Roman"/>
        </w:rPr>
        <w:t xml:space="preserve"> (2012: 148)</w:t>
      </w:r>
    </w:p>
    <w:p w14:paraId="3D826B2A" w14:textId="77777777" w:rsidR="00E91E6F" w:rsidRPr="006A712B" w:rsidRDefault="00E91E6F" w:rsidP="00DE7652">
      <w:pPr>
        <w:spacing w:line="240" w:lineRule="auto"/>
        <w:ind w:left="720"/>
        <w:contextualSpacing/>
        <w:jc w:val="both"/>
        <w:rPr>
          <w:rFonts w:ascii="Times New Roman" w:hAnsi="Times New Roman" w:cs="Times New Roman"/>
        </w:rPr>
      </w:pPr>
    </w:p>
    <w:p w14:paraId="4F56006D" w14:textId="27A03E94" w:rsidR="002812B7" w:rsidRPr="006A712B" w:rsidRDefault="005F4937"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In the Unites States, Monahan’s research into the </w:t>
      </w:r>
      <w:r w:rsidR="008B17D7" w:rsidRPr="006A712B">
        <w:rPr>
          <w:rFonts w:ascii="Times New Roman" w:hAnsi="Times New Roman" w:cs="Times New Roman"/>
        </w:rPr>
        <w:t xml:space="preserve">fusion centre complex has revealed similar findings. </w:t>
      </w:r>
      <w:r w:rsidR="00F4736D" w:rsidRPr="006A712B">
        <w:rPr>
          <w:rFonts w:ascii="Times New Roman" w:hAnsi="Times New Roman" w:cs="Times New Roman"/>
        </w:rPr>
        <w:t>I</w:t>
      </w:r>
      <w:r w:rsidR="008B17D7" w:rsidRPr="006A712B">
        <w:rPr>
          <w:rFonts w:ascii="Times New Roman" w:hAnsi="Times New Roman" w:cs="Times New Roman"/>
        </w:rPr>
        <w:t xml:space="preserve">n the second </w:t>
      </w:r>
      <w:r w:rsidR="00F47895" w:rsidRPr="006A712B">
        <w:rPr>
          <w:rFonts w:ascii="Times New Roman" w:hAnsi="Times New Roman" w:cs="Times New Roman"/>
        </w:rPr>
        <w:t>instance of MIE discourse</w:t>
      </w:r>
      <w:r w:rsidR="008B17D7" w:rsidRPr="006A712B">
        <w:rPr>
          <w:rFonts w:ascii="Times New Roman" w:hAnsi="Times New Roman" w:cs="Times New Roman"/>
        </w:rPr>
        <w:t xml:space="preserve">, both race-orientated and student </w:t>
      </w:r>
      <w:r w:rsidR="00F4736D" w:rsidRPr="006A712B">
        <w:rPr>
          <w:rFonts w:ascii="Times New Roman" w:hAnsi="Times New Roman" w:cs="Times New Roman"/>
        </w:rPr>
        <w:t xml:space="preserve">protest </w:t>
      </w:r>
      <w:r w:rsidR="008B17D7" w:rsidRPr="006A712B">
        <w:rPr>
          <w:rFonts w:ascii="Times New Roman" w:hAnsi="Times New Roman" w:cs="Times New Roman"/>
        </w:rPr>
        <w:t xml:space="preserve">groups were </w:t>
      </w:r>
      <w:r w:rsidR="002812B7" w:rsidRPr="006A712B">
        <w:rPr>
          <w:rFonts w:ascii="Times New Roman" w:hAnsi="Times New Roman" w:cs="Times New Roman"/>
        </w:rPr>
        <w:t>depicted</w:t>
      </w:r>
      <w:r w:rsidR="003C323A" w:rsidRPr="006A712B">
        <w:rPr>
          <w:rFonts w:ascii="Times New Roman" w:hAnsi="Times New Roman" w:cs="Times New Roman"/>
        </w:rPr>
        <w:t>, in 2009,</w:t>
      </w:r>
      <w:r w:rsidR="008B17D7" w:rsidRPr="006A712B">
        <w:rPr>
          <w:rFonts w:ascii="Times New Roman" w:hAnsi="Times New Roman" w:cs="Times New Roman"/>
        </w:rPr>
        <w:t xml:space="preserve"> as posing an extremist threat to </w:t>
      </w:r>
      <w:r w:rsidR="00A35577" w:rsidRPr="006A712B">
        <w:rPr>
          <w:rFonts w:ascii="Times New Roman" w:hAnsi="Times New Roman" w:cs="Times New Roman"/>
        </w:rPr>
        <w:t xml:space="preserve">the state of </w:t>
      </w:r>
      <w:r w:rsidR="008B17D7" w:rsidRPr="006A712B">
        <w:rPr>
          <w:rFonts w:ascii="Times New Roman" w:hAnsi="Times New Roman" w:cs="Times New Roman"/>
        </w:rPr>
        <w:t xml:space="preserve">Virginia. In </w:t>
      </w:r>
      <w:r w:rsidR="00C74956" w:rsidRPr="006A712B">
        <w:rPr>
          <w:rFonts w:ascii="Times New Roman" w:hAnsi="Times New Roman" w:cs="Times New Roman"/>
        </w:rPr>
        <w:t xml:space="preserve">citing </w:t>
      </w:r>
      <w:r w:rsidR="003016C1" w:rsidRPr="006A712B">
        <w:rPr>
          <w:rFonts w:ascii="Times New Roman" w:hAnsi="Times New Roman" w:cs="Times New Roman"/>
        </w:rPr>
        <w:t xml:space="preserve">the risk as </w:t>
      </w:r>
      <w:r w:rsidR="00C74956" w:rsidRPr="006A712B">
        <w:rPr>
          <w:rFonts w:ascii="Times New Roman" w:hAnsi="Times New Roman" w:cs="Times New Roman"/>
        </w:rPr>
        <w:t>an MIE</w:t>
      </w:r>
      <w:r w:rsidR="008B17D7" w:rsidRPr="006A712B">
        <w:rPr>
          <w:rFonts w:ascii="Times New Roman" w:hAnsi="Times New Roman" w:cs="Times New Roman"/>
        </w:rPr>
        <w:t xml:space="preserve">, </w:t>
      </w:r>
      <w:r w:rsidR="00C74956" w:rsidRPr="006A712B">
        <w:rPr>
          <w:rFonts w:ascii="Times New Roman" w:hAnsi="Times New Roman" w:cs="Times New Roman"/>
        </w:rPr>
        <w:t xml:space="preserve">Virginia’s threat assessment centre </w:t>
      </w:r>
      <w:r w:rsidR="008B17D7" w:rsidRPr="006A712B">
        <w:rPr>
          <w:rFonts w:ascii="Times New Roman" w:hAnsi="Times New Roman" w:cs="Times New Roman"/>
        </w:rPr>
        <w:t xml:space="preserve">reported that many of these organisations </w:t>
      </w:r>
      <w:r w:rsidR="00F47895" w:rsidRPr="006A712B">
        <w:rPr>
          <w:rFonts w:ascii="Times New Roman" w:hAnsi="Times New Roman" w:cs="Times New Roman"/>
        </w:rPr>
        <w:t>were</w:t>
      </w:r>
      <w:r w:rsidR="008B17D7" w:rsidRPr="006A712B">
        <w:rPr>
          <w:rFonts w:ascii="Times New Roman" w:hAnsi="Times New Roman" w:cs="Times New Roman"/>
        </w:rPr>
        <w:t xml:space="preserve"> </w:t>
      </w:r>
      <w:r w:rsidR="00F47895" w:rsidRPr="006A712B">
        <w:rPr>
          <w:rFonts w:ascii="Times New Roman" w:hAnsi="Times New Roman" w:cs="Times New Roman"/>
        </w:rPr>
        <w:t>‘</w:t>
      </w:r>
      <w:r w:rsidR="008B17D7" w:rsidRPr="006A712B">
        <w:rPr>
          <w:rFonts w:ascii="Times New Roman" w:hAnsi="Times New Roman" w:cs="Times New Roman"/>
        </w:rPr>
        <w:t>recognized as a radicalization node for almost every type of extremist group’ (Monahan, 2010: 48).</w:t>
      </w:r>
      <w:r w:rsidR="00C74956" w:rsidRPr="006A712B">
        <w:rPr>
          <w:rFonts w:ascii="Times New Roman" w:hAnsi="Times New Roman" w:cs="Times New Roman"/>
        </w:rPr>
        <w:t xml:space="preserve"> </w:t>
      </w:r>
      <w:r w:rsidR="009F2533" w:rsidRPr="006A712B">
        <w:rPr>
          <w:rFonts w:ascii="Times New Roman" w:hAnsi="Times New Roman" w:cs="Times New Roman"/>
        </w:rPr>
        <w:t>Between 2008 and 2009, t</w:t>
      </w:r>
      <w:r w:rsidR="002812B7" w:rsidRPr="006A712B">
        <w:rPr>
          <w:rFonts w:ascii="Times New Roman" w:hAnsi="Times New Roman" w:cs="Times New Roman"/>
        </w:rPr>
        <w:t xml:space="preserve">he official response to this </w:t>
      </w:r>
      <w:r w:rsidR="00F4736D" w:rsidRPr="006A712B">
        <w:rPr>
          <w:rFonts w:ascii="Times New Roman" w:hAnsi="Times New Roman" w:cs="Times New Roman"/>
        </w:rPr>
        <w:t>particular type</w:t>
      </w:r>
      <w:r w:rsidR="002812B7" w:rsidRPr="006A712B">
        <w:rPr>
          <w:rFonts w:ascii="Times New Roman" w:hAnsi="Times New Roman" w:cs="Times New Roman"/>
        </w:rPr>
        <w:t xml:space="preserve"> of threat was furthermore outlined by the treatment of the American Civil Liberties Union (ALCU</w:t>
      </w:r>
      <w:r w:rsidR="00F4736D" w:rsidRPr="006A712B">
        <w:rPr>
          <w:rFonts w:ascii="Times New Roman" w:hAnsi="Times New Roman" w:cs="Times New Roman"/>
        </w:rPr>
        <w:t>)</w:t>
      </w:r>
      <w:r w:rsidR="002812B7" w:rsidRPr="006A712B">
        <w:rPr>
          <w:rFonts w:ascii="Times New Roman" w:hAnsi="Times New Roman" w:cs="Times New Roman"/>
        </w:rPr>
        <w:t xml:space="preserve"> by the Maryland Coordination and Analysis </w:t>
      </w:r>
      <w:r w:rsidR="009F2533" w:rsidRPr="006A712B">
        <w:rPr>
          <w:rFonts w:ascii="Times New Roman" w:hAnsi="Times New Roman" w:cs="Times New Roman"/>
        </w:rPr>
        <w:t xml:space="preserve">[fusion] </w:t>
      </w:r>
      <w:r w:rsidR="002812B7" w:rsidRPr="006A712B">
        <w:rPr>
          <w:rFonts w:ascii="Times New Roman" w:hAnsi="Times New Roman" w:cs="Times New Roman"/>
        </w:rPr>
        <w:t xml:space="preserve">Centre (MCAC). During an ALCU lawsuit over a freedom of information request, ‘the Maryland State Police had conducted covert investigations of at least 53 peace activists and anti-death </w:t>
      </w:r>
      <w:r w:rsidR="002812B7" w:rsidRPr="006A712B">
        <w:rPr>
          <w:rFonts w:ascii="Times New Roman" w:hAnsi="Times New Roman" w:cs="Times New Roman"/>
        </w:rPr>
        <w:lastRenderedPageBreak/>
        <w:t>penalty activists for a period of 14 months’, despite admissions by covert operatives of there being ‘no indication of violent activities or violent intentions on the part of group members’ (</w:t>
      </w:r>
      <w:r w:rsidR="002812B7" w:rsidRPr="006A712B">
        <w:rPr>
          <w:rFonts w:ascii="Times New Roman" w:hAnsi="Times New Roman" w:cs="Times New Roman"/>
          <w:i/>
        </w:rPr>
        <w:t>Ibid</w:t>
      </w:r>
      <w:r w:rsidR="002812B7" w:rsidRPr="006A712B">
        <w:rPr>
          <w:rFonts w:ascii="Times New Roman" w:hAnsi="Times New Roman" w:cs="Times New Roman"/>
        </w:rPr>
        <w:t>: 89).</w:t>
      </w:r>
    </w:p>
    <w:p w14:paraId="315B2B18" w14:textId="77777777" w:rsidR="00E91E6F" w:rsidRDefault="00E91E6F" w:rsidP="00DE7652">
      <w:pPr>
        <w:spacing w:line="240" w:lineRule="auto"/>
        <w:contextualSpacing/>
        <w:jc w:val="both"/>
        <w:rPr>
          <w:rFonts w:ascii="Times New Roman" w:hAnsi="Times New Roman" w:cs="Times New Roman"/>
        </w:rPr>
      </w:pPr>
    </w:p>
    <w:p w14:paraId="2544A41F" w14:textId="77777777" w:rsidR="006A712B" w:rsidRPr="006A712B" w:rsidRDefault="006A712B" w:rsidP="00DE7652">
      <w:pPr>
        <w:spacing w:line="240" w:lineRule="auto"/>
        <w:contextualSpacing/>
        <w:jc w:val="both"/>
        <w:rPr>
          <w:rFonts w:ascii="Times New Roman" w:hAnsi="Times New Roman" w:cs="Times New Roman"/>
        </w:rPr>
      </w:pPr>
    </w:p>
    <w:p w14:paraId="1190F4DD" w14:textId="5E9628DB" w:rsidR="008917B9" w:rsidRPr="006A712B" w:rsidRDefault="005F4937"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In the UK, </w:t>
      </w:r>
      <w:r w:rsidR="002812B7" w:rsidRPr="006A712B">
        <w:rPr>
          <w:rFonts w:ascii="Times New Roman" w:hAnsi="Times New Roman" w:cs="Times New Roman"/>
        </w:rPr>
        <w:t xml:space="preserve">significant </w:t>
      </w:r>
      <w:r w:rsidRPr="006A712B">
        <w:rPr>
          <w:rFonts w:ascii="Times New Roman" w:hAnsi="Times New Roman" w:cs="Times New Roman"/>
        </w:rPr>
        <w:t xml:space="preserve">research has </w:t>
      </w:r>
      <w:r w:rsidR="002812B7" w:rsidRPr="006A712B">
        <w:rPr>
          <w:rFonts w:ascii="Times New Roman" w:hAnsi="Times New Roman" w:cs="Times New Roman"/>
        </w:rPr>
        <w:t xml:space="preserve">been conducted </w:t>
      </w:r>
      <w:r w:rsidR="000A5E5A" w:rsidRPr="006A712B">
        <w:rPr>
          <w:rFonts w:ascii="Times New Roman" w:hAnsi="Times New Roman" w:cs="Times New Roman"/>
        </w:rPr>
        <w:t xml:space="preserve">into this issue </w:t>
      </w:r>
      <w:r w:rsidRPr="006A712B">
        <w:rPr>
          <w:rFonts w:ascii="Times New Roman" w:hAnsi="Times New Roman" w:cs="Times New Roman"/>
        </w:rPr>
        <w:t xml:space="preserve">by investigative journalists Rob Evans, Paul Lewis, and Matthew Taylor from the </w:t>
      </w:r>
      <w:r w:rsidRPr="006A712B">
        <w:rPr>
          <w:rFonts w:ascii="Times New Roman" w:hAnsi="Times New Roman" w:cs="Times New Roman"/>
          <w:i/>
        </w:rPr>
        <w:t>Guardian</w:t>
      </w:r>
      <w:r w:rsidRPr="006A712B">
        <w:rPr>
          <w:rFonts w:ascii="Times New Roman" w:hAnsi="Times New Roman" w:cs="Times New Roman"/>
        </w:rPr>
        <w:t xml:space="preserve"> </w:t>
      </w:r>
      <w:r w:rsidR="008917B9" w:rsidRPr="006A712B">
        <w:rPr>
          <w:rFonts w:ascii="Times New Roman" w:hAnsi="Times New Roman" w:cs="Times New Roman"/>
        </w:rPr>
        <w:t xml:space="preserve">newspaper </w:t>
      </w:r>
      <w:r w:rsidRPr="006A712B">
        <w:rPr>
          <w:rFonts w:ascii="Times New Roman" w:hAnsi="Times New Roman" w:cs="Times New Roman"/>
        </w:rPr>
        <w:t xml:space="preserve">(2009, and 2013). The British equivalent of an MIE is the term </w:t>
      </w:r>
      <w:r w:rsidR="00C15508" w:rsidRPr="006A712B">
        <w:rPr>
          <w:rFonts w:ascii="Times New Roman" w:hAnsi="Times New Roman" w:cs="Times New Roman"/>
        </w:rPr>
        <w:t>‘</w:t>
      </w:r>
      <w:r w:rsidRPr="006A712B">
        <w:rPr>
          <w:rFonts w:ascii="Times New Roman" w:hAnsi="Times New Roman" w:cs="Times New Roman"/>
        </w:rPr>
        <w:t>domestic extremism</w:t>
      </w:r>
      <w:r w:rsidR="00C15508" w:rsidRPr="006A712B">
        <w:rPr>
          <w:rFonts w:ascii="Times New Roman" w:hAnsi="Times New Roman" w:cs="Times New Roman"/>
        </w:rPr>
        <w:t>’</w:t>
      </w:r>
      <w:r w:rsidRPr="006A712B">
        <w:rPr>
          <w:rFonts w:ascii="Times New Roman" w:hAnsi="Times New Roman" w:cs="Times New Roman"/>
        </w:rPr>
        <w:t xml:space="preserve">, which has been widely used by HM Constabulary as a means </w:t>
      </w:r>
      <w:r w:rsidR="00C15508" w:rsidRPr="006A712B">
        <w:rPr>
          <w:rFonts w:ascii="Times New Roman" w:hAnsi="Times New Roman" w:cs="Times New Roman"/>
        </w:rPr>
        <w:t xml:space="preserve">of </w:t>
      </w:r>
      <w:r w:rsidR="008917B9" w:rsidRPr="006A712B">
        <w:rPr>
          <w:rFonts w:ascii="Times New Roman" w:hAnsi="Times New Roman" w:cs="Times New Roman"/>
        </w:rPr>
        <w:t>shap</w:t>
      </w:r>
      <w:r w:rsidR="00C15508" w:rsidRPr="006A712B">
        <w:rPr>
          <w:rFonts w:ascii="Times New Roman" w:hAnsi="Times New Roman" w:cs="Times New Roman"/>
        </w:rPr>
        <w:t>ing</w:t>
      </w:r>
      <w:r w:rsidR="008917B9" w:rsidRPr="006A712B">
        <w:rPr>
          <w:rFonts w:ascii="Times New Roman" w:hAnsi="Times New Roman" w:cs="Times New Roman"/>
        </w:rPr>
        <w:t xml:space="preserve"> the public’s perception of social movements</w:t>
      </w:r>
      <w:r w:rsidR="00C15508" w:rsidRPr="006A712B">
        <w:rPr>
          <w:rFonts w:ascii="Times New Roman" w:hAnsi="Times New Roman" w:cs="Times New Roman"/>
        </w:rPr>
        <w:t>, and of controlling demonstrations</w:t>
      </w:r>
      <w:r w:rsidRPr="006A712B">
        <w:rPr>
          <w:rFonts w:ascii="Times New Roman" w:hAnsi="Times New Roman" w:cs="Times New Roman"/>
        </w:rPr>
        <w:t xml:space="preserve">. As with the UK’s overseas allies, the deployment of MIE </w:t>
      </w:r>
      <w:r w:rsidR="00F4736D" w:rsidRPr="006A712B">
        <w:rPr>
          <w:rFonts w:ascii="Times New Roman" w:hAnsi="Times New Roman" w:cs="Times New Roman"/>
        </w:rPr>
        <w:t xml:space="preserve">classifications </w:t>
      </w:r>
      <w:r w:rsidRPr="006A712B">
        <w:rPr>
          <w:rFonts w:ascii="Times New Roman" w:hAnsi="Times New Roman" w:cs="Times New Roman"/>
        </w:rPr>
        <w:t xml:space="preserve">by </w:t>
      </w:r>
      <w:r w:rsidR="00C74956" w:rsidRPr="006A712B">
        <w:rPr>
          <w:rFonts w:ascii="Times New Roman" w:hAnsi="Times New Roman" w:cs="Times New Roman"/>
        </w:rPr>
        <w:t xml:space="preserve">intelligence </w:t>
      </w:r>
      <w:r w:rsidR="00DA6F12" w:rsidRPr="006A712B">
        <w:rPr>
          <w:rFonts w:ascii="Times New Roman" w:hAnsi="Times New Roman" w:cs="Times New Roman"/>
        </w:rPr>
        <w:t xml:space="preserve">agencies </w:t>
      </w:r>
      <w:r w:rsidR="00C74956" w:rsidRPr="006A712B">
        <w:rPr>
          <w:rFonts w:ascii="Times New Roman" w:hAnsi="Times New Roman" w:cs="Times New Roman"/>
        </w:rPr>
        <w:t xml:space="preserve">and law enforcement </w:t>
      </w:r>
      <w:r w:rsidR="00DA6F12" w:rsidRPr="006A712B">
        <w:rPr>
          <w:rFonts w:ascii="Times New Roman" w:hAnsi="Times New Roman" w:cs="Times New Roman"/>
        </w:rPr>
        <w:t xml:space="preserve">officials </w:t>
      </w:r>
      <w:r w:rsidR="00C74956" w:rsidRPr="006A712B">
        <w:rPr>
          <w:rFonts w:ascii="Times New Roman" w:hAnsi="Times New Roman" w:cs="Times New Roman"/>
        </w:rPr>
        <w:t>has been</w:t>
      </w:r>
      <w:r w:rsidRPr="006A712B">
        <w:rPr>
          <w:rFonts w:ascii="Times New Roman" w:hAnsi="Times New Roman" w:cs="Times New Roman"/>
        </w:rPr>
        <w:t xml:space="preserve"> used to define </w:t>
      </w:r>
      <w:r w:rsidR="00C74956" w:rsidRPr="006A712B">
        <w:rPr>
          <w:rFonts w:ascii="Times New Roman" w:hAnsi="Times New Roman" w:cs="Times New Roman"/>
        </w:rPr>
        <w:t>campaign</w:t>
      </w:r>
      <w:r w:rsidRPr="006A712B">
        <w:rPr>
          <w:rFonts w:ascii="Times New Roman" w:hAnsi="Times New Roman" w:cs="Times New Roman"/>
        </w:rPr>
        <w:t xml:space="preserve"> </w:t>
      </w:r>
      <w:r w:rsidR="008917B9" w:rsidRPr="006A712B">
        <w:rPr>
          <w:rFonts w:ascii="Times New Roman" w:hAnsi="Times New Roman" w:cs="Times New Roman"/>
        </w:rPr>
        <w:t>groups</w:t>
      </w:r>
      <w:r w:rsidR="00C74956" w:rsidRPr="006A712B">
        <w:rPr>
          <w:rFonts w:ascii="Times New Roman" w:hAnsi="Times New Roman" w:cs="Times New Roman"/>
        </w:rPr>
        <w:t xml:space="preserve"> within civil contingencies doctrine</w:t>
      </w:r>
      <w:r w:rsidR="002812B7" w:rsidRPr="006A712B">
        <w:rPr>
          <w:rFonts w:ascii="Times New Roman" w:hAnsi="Times New Roman" w:cs="Times New Roman"/>
        </w:rPr>
        <w:t xml:space="preserve"> as posing a threat </w:t>
      </w:r>
      <w:r w:rsidR="00C15508" w:rsidRPr="006A712B">
        <w:rPr>
          <w:rFonts w:ascii="Times New Roman" w:hAnsi="Times New Roman" w:cs="Times New Roman"/>
        </w:rPr>
        <w:t xml:space="preserve">equivalent to </w:t>
      </w:r>
      <w:r w:rsidR="002812B7" w:rsidRPr="006A712B">
        <w:rPr>
          <w:rFonts w:ascii="Times New Roman" w:hAnsi="Times New Roman" w:cs="Times New Roman"/>
        </w:rPr>
        <w:t>organisations such as al Qaeda</w:t>
      </w:r>
      <w:r w:rsidR="00C74956" w:rsidRPr="006A712B">
        <w:rPr>
          <w:rFonts w:ascii="Times New Roman" w:hAnsi="Times New Roman" w:cs="Times New Roman"/>
        </w:rPr>
        <w:t>.</w:t>
      </w:r>
      <w:r w:rsidR="008917B9" w:rsidRPr="006A712B">
        <w:rPr>
          <w:rFonts w:ascii="Times New Roman" w:hAnsi="Times New Roman" w:cs="Times New Roman"/>
        </w:rPr>
        <w:t xml:space="preserve"> Although the UK is alleged to have only one official fusion intelligence centre, the </w:t>
      </w:r>
      <w:r w:rsidR="00F4736D" w:rsidRPr="006A712B">
        <w:rPr>
          <w:rFonts w:ascii="Times New Roman" w:hAnsi="Times New Roman" w:cs="Times New Roman"/>
        </w:rPr>
        <w:t>Joint Threat Assessment Centre</w:t>
      </w:r>
      <w:r w:rsidR="008917B9" w:rsidRPr="006A712B">
        <w:rPr>
          <w:rFonts w:ascii="Times New Roman" w:hAnsi="Times New Roman" w:cs="Times New Roman"/>
        </w:rPr>
        <w:t xml:space="preserve"> </w:t>
      </w:r>
      <w:r w:rsidR="00F4736D" w:rsidRPr="006A712B">
        <w:rPr>
          <w:rFonts w:ascii="Times New Roman" w:hAnsi="Times New Roman" w:cs="Times New Roman"/>
        </w:rPr>
        <w:t>(</w:t>
      </w:r>
      <w:r w:rsidR="008917B9" w:rsidRPr="006A712B">
        <w:rPr>
          <w:rFonts w:ascii="Times New Roman" w:hAnsi="Times New Roman" w:cs="Times New Roman"/>
        </w:rPr>
        <w:t>which is a subdivision of GCHQ</w:t>
      </w:r>
      <w:r w:rsidR="00F4736D" w:rsidRPr="006A712B">
        <w:rPr>
          <w:rFonts w:ascii="Times New Roman" w:hAnsi="Times New Roman" w:cs="Times New Roman"/>
        </w:rPr>
        <w:t>)</w:t>
      </w:r>
      <w:r w:rsidR="008917B9" w:rsidRPr="006A712B">
        <w:rPr>
          <w:rFonts w:ascii="Times New Roman" w:hAnsi="Times New Roman" w:cs="Times New Roman"/>
        </w:rPr>
        <w:t xml:space="preserve">, local government authorities operate regional risk assessment centres, which also comply with Monahan and Palmer’s earlier paradigm. In this respect, the UK’s Local Resilience Forums (LRFs) coordinate different intelligence streams between regional contingency stakeholders. These include the police and emergency services, representatives from the private sector (often including their own in-house intelligence </w:t>
      </w:r>
      <w:r w:rsidR="00E91E6F" w:rsidRPr="006A712B">
        <w:rPr>
          <w:rFonts w:ascii="Times New Roman" w:hAnsi="Times New Roman" w:cs="Times New Roman"/>
        </w:rPr>
        <w:t xml:space="preserve">experts </w:t>
      </w:r>
      <w:r w:rsidR="008917B9" w:rsidRPr="006A712B">
        <w:rPr>
          <w:rFonts w:ascii="Times New Roman" w:hAnsi="Times New Roman" w:cs="Times New Roman"/>
        </w:rPr>
        <w:t xml:space="preserve">and security employees), and </w:t>
      </w:r>
      <w:r w:rsidR="005A0FA2" w:rsidRPr="006A712B">
        <w:rPr>
          <w:rFonts w:ascii="Times New Roman" w:hAnsi="Times New Roman" w:cs="Times New Roman"/>
        </w:rPr>
        <w:t>Local Government Authorities</w:t>
      </w:r>
      <w:r w:rsidR="008917B9" w:rsidRPr="006A712B">
        <w:rPr>
          <w:rFonts w:ascii="Times New Roman" w:hAnsi="Times New Roman" w:cs="Times New Roman"/>
        </w:rPr>
        <w:t>. Good evidence exists to suggest that the LRF</w:t>
      </w:r>
      <w:r w:rsidR="00BB7439" w:rsidRPr="006A712B">
        <w:rPr>
          <w:rFonts w:ascii="Times New Roman" w:hAnsi="Times New Roman" w:cs="Times New Roman"/>
        </w:rPr>
        <w:t>s</w:t>
      </w:r>
      <w:r w:rsidR="008917B9" w:rsidRPr="006A712B">
        <w:rPr>
          <w:rFonts w:ascii="Times New Roman" w:hAnsi="Times New Roman" w:cs="Times New Roman"/>
        </w:rPr>
        <w:t xml:space="preserve"> are equally accountable for disseminating MIE discourse into the public domain </w:t>
      </w:r>
      <w:r w:rsidR="00F4736D" w:rsidRPr="006A712B">
        <w:rPr>
          <w:rFonts w:ascii="Times New Roman" w:hAnsi="Times New Roman" w:cs="Times New Roman"/>
        </w:rPr>
        <w:t xml:space="preserve">- </w:t>
      </w:r>
      <w:r w:rsidR="008917B9" w:rsidRPr="006A712B">
        <w:rPr>
          <w:rFonts w:ascii="Times New Roman" w:hAnsi="Times New Roman" w:cs="Times New Roman"/>
        </w:rPr>
        <w:t xml:space="preserve">as has been the case </w:t>
      </w:r>
      <w:r w:rsidR="009B64BC" w:rsidRPr="006A712B">
        <w:rPr>
          <w:rFonts w:ascii="Times New Roman" w:hAnsi="Times New Roman" w:cs="Times New Roman"/>
        </w:rPr>
        <w:t>elsewhere</w:t>
      </w:r>
      <w:r w:rsidR="005A0FA2" w:rsidRPr="006A712B">
        <w:rPr>
          <w:rFonts w:ascii="Times New Roman" w:hAnsi="Times New Roman" w:cs="Times New Roman"/>
        </w:rPr>
        <w:t xml:space="preserve"> in the </w:t>
      </w:r>
      <w:r w:rsidR="00C15508" w:rsidRPr="006A712B">
        <w:rPr>
          <w:rFonts w:ascii="Times New Roman" w:hAnsi="Times New Roman" w:cs="Times New Roman"/>
        </w:rPr>
        <w:t>W</w:t>
      </w:r>
      <w:r w:rsidR="005A0FA2" w:rsidRPr="006A712B">
        <w:rPr>
          <w:rFonts w:ascii="Times New Roman" w:hAnsi="Times New Roman" w:cs="Times New Roman"/>
        </w:rPr>
        <w:t>est</w:t>
      </w:r>
      <w:r w:rsidR="009B64BC" w:rsidRPr="006A712B">
        <w:rPr>
          <w:rFonts w:ascii="Times New Roman" w:hAnsi="Times New Roman" w:cs="Times New Roman"/>
        </w:rPr>
        <w:t>.</w:t>
      </w:r>
    </w:p>
    <w:p w14:paraId="010E7E28" w14:textId="77777777" w:rsidR="005A0FA2" w:rsidRDefault="005A0FA2" w:rsidP="00DE7652">
      <w:pPr>
        <w:spacing w:line="240" w:lineRule="auto"/>
        <w:contextualSpacing/>
        <w:jc w:val="both"/>
        <w:rPr>
          <w:rFonts w:ascii="Times New Roman" w:hAnsi="Times New Roman" w:cs="Times New Roman"/>
        </w:rPr>
      </w:pPr>
    </w:p>
    <w:p w14:paraId="32CA351E" w14:textId="77777777" w:rsidR="006A712B" w:rsidRPr="006A712B" w:rsidRDefault="006A712B" w:rsidP="00DE7652">
      <w:pPr>
        <w:spacing w:line="240" w:lineRule="auto"/>
        <w:contextualSpacing/>
        <w:jc w:val="both"/>
        <w:rPr>
          <w:rFonts w:ascii="Times New Roman" w:hAnsi="Times New Roman" w:cs="Times New Roman"/>
        </w:rPr>
      </w:pPr>
    </w:p>
    <w:p w14:paraId="240A7D07" w14:textId="39DC9541" w:rsidR="005E3015" w:rsidRPr="006A712B" w:rsidRDefault="000A5E5A" w:rsidP="00DE7652">
      <w:pPr>
        <w:spacing w:line="240" w:lineRule="auto"/>
        <w:contextualSpacing/>
        <w:jc w:val="both"/>
        <w:rPr>
          <w:rFonts w:ascii="Times New Roman" w:hAnsi="Times New Roman" w:cs="Times New Roman"/>
        </w:rPr>
      </w:pPr>
      <w:r w:rsidRPr="006A712B">
        <w:rPr>
          <w:rFonts w:ascii="Times New Roman" w:hAnsi="Times New Roman" w:cs="Times New Roman"/>
        </w:rPr>
        <w:t>In</w:t>
      </w:r>
      <w:r w:rsidR="00520599" w:rsidRPr="006A712B">
        <w:rPr>
          <w:rFonts w:ascii="Times New Roman" w:hAnsi="Times New Roman" w:cs="Times New Roman"/>
        </w:rPr>
        <w:t xml:space="preserve"> 2006</w:t>
      </w:r>
      <w:r w:rsidR="008917B9" w:rsidRPr="006A712B">
        <w:rPr>
          <w:rFonts w:ascii="Times New Roman" w:hAnsi="Times New Roman" w:cs="Times New Roman"/>
        </w:rPr>
        <w:t xml:space="preserve"> </w:t>
      </w:r>
      <w:r w:rsidRPr="006A712B">
        <w:rPr>
          <w:rFonts w:ascii="Times New Roman" w:hAnsi="Times New Roman" w:cs="Times New Roman"/>
        </w:rPr>
        <w:t xml:space="preserve">for example, </w:t>
      </w:r>
      <w:r w:rsidR="009B64BC" w:rsidRPr="006A712B">
        <w:rPr>
          <w:rFonts w:ascii="Times New Roman" w:hAnsi="Times New Roman" w:cs="Times New Roman"/>
        </w:rPr>
        <w:t xml:space="preserve">Local Government Authorities and emergency services attended a mass environmental </w:t>
      </w:r>
      <w:r w:rsidRPr="006A712B">
        <w:rPr>
          <w:rFonts w:ascii="Times New Roman" w:hAnsi="Times New Roman" w:cs="Times New Roman"/>
        </w:rPr>
        <w:t>protest</w:t>
      </w:r>
      <w:r w:rsidR="00520599" w:rsidRPr="006A712B">
        <w:rPr>
          <w:rFonts w:ascii="Times New Roman" w:hAnsi="Times New Roman" w:cs="Times New Roman"/>
        </w:rPr>
        <w:t xml:space="preserve"> </w:t>
      </w:r>
      <w:r w:rsidRPr="006A712B">
        <w:rPr>
          <w:rFonts w:ascii="Times New Roman" w:hAnsi="Times New Roman" w:cs="Times New Roman"/>
        </w:rPr>
        <w:t>at the Drax</w:t>
      </w:r>
      <w:r w:rsidR="009B64BC" w:rsidRPr="006A712B">
        <w:rPr>
          <w:rFonts w:ascii="Times New Roman" w:hAnsi="Times New Roman" w:cs="Times New Roman"/>
        </w:rPr>
        <w:t xml:space="preserve"> Power Station in Selby </w:t>
      </w:r>
      <w:r w:rsidR="00F4736D" w:rsidRPr="006A712B">
        <w:rPr>
          <w:rFonts w:ascii="Times New Roman" w:hAnsi="Times New Roman" w:cs="Times New Roman"/>
        </w:rPr>
        <w:t>(</w:t>
      </w:r>
      <w:r w:rsidR="009B64BC" w:rsidRPr="006A712B">
        <w:rPr>
          <w:rFonts w:ascii="Times New Roman" w:hAnsi="Times New Roman" w:cs="Times New Roman"/>
        </w:rPr>
        <w:t>North Yorkshire</w:t>
      </w:r>
      <w:r w:rsidR="00F4736D" w:rsidRPr="006A712B">
        <w:rPr>
          <w:rFonts w:ascii="Times New Roman" w:hAnsi="Times New Roman" w:cs="Times New Roman"/>
        </w:rPr>
        <w:t>)</w:t>
      </w:r>
      <w:r w:rsidR="009B64BC" w:rsidRPr="006A712B">
        <w:rPr>
          <w:rFonts w:ascii="Times New Roman" w:hAnsi="Times New Roman" w:cs="Times New Roman"/>
        </w:rPr>
        <w:t xml:space="preserve">, which is one of the UK’s </w:t>
      </w:r>
      <w:r w:rsidR="005E3015" w:rsidRPr="006A712B">
        <w:rPr>
          <w:rFonts w:ascii="Times New Roman" w:hAnsi="Times New Roman" w:cs="Times New Roman"/>
        </w:rPr>
        <w:t>largest coal-</w:t>
      </w:r>
      <w:r w:rsidR="009B64BC" w:rsidRPr="006A712B">
        <w:rPr>
          <w:rFonts w:ascii="Times New Roman" w:hAnsi="Times New Roman" w:cs="Times New Roman"/>
        </w:rPr>
        <w:t>powered electricity providers.</w:t>
      </w:r>
      <w:r w:rsidR="005E3015" w:rsidRPr="006A712B">
        <w:rPr>
          <w:rFonts w:ascii="Times New Roman" w:hAnsi="Times New Roman" w:cs="Times New Roman"/>
        </w:rPr>
        <w:t xml:space="preserve"> Activists from the Camp for Climate Action group descended on the site which</w:t>
      </w:r>
      <w:r w:rsidR="00887796" w:rsidRPr="006A712B">
        <w:rPr>
          <w:rFonts w:ascii="Times New Roman" w:hAnsi="Times New Roman" w:cs="Times New Roman"/>
        </w:rPr>
        <w:t>, on 31 August 2006,</w:t>
      </w:r>
      <w:r w:rsidR="005E3015" w:rsidRPr="006A712B">
        <w:rPr>
          <w:rFonts w:ascii="Times New Roman" w:hAnsi="Times New Roman" w:cs="Times New Roman"/>
        </w:rPr>
        <w:t xml:space="preserve"> was attended by over 3000 police officers </w:t>
      </w:r>
      <w:r w:rsidR="00520599" w:rsidRPr="006A712B">
        <w:rPr>
          <w:rFonts w:ascii="Times New Roman" w:hAnsi="Times New Roman" w:cs="Times New Roman"/>
        </w:rPr>
        <w:t>(</w:t>
      </w:r>
      <w:r w:rsidR="005A0FA2" w:rsidRPr="006A712B">
        <w:rPr>
          <w:rFonts w:ascii="Times New Roman" w:hAnsi="Times New Roman" w:cs="Times New Roman"/>
        </w:rPr>
        <w:t>Brown, 2006</w:t>
      </w:r>
      <w:r w:rsidR="00520599" w:rsidRPr="006A712B">
        <w:rPr>
          <w:rFonts w:ascii="Times New Roman" w:hAnsi="Times New Roman" w:cs="Times New Roman"/>
        </w:rPr>
        <w:t>)</w:t>
      </w:r>
      <w:r w:rsidR="005E3015" w:rsidRPr="006A712B">
        <w:rPr>
          <w:rFonts w:ascii="Times New Roman" w:hAnsi="Times New Roman" w:cs="Times New Roman"/>
        </w:rPr>
        <w:t xml:space="preserve">. </w:t>
      </w:r>
      <w:r w:rsidR="00887796" w:rsidRPr="006A712B">
        <w:rPr>
          <w:rFonts w:ascii="Times New Roman" w:hAnsi="Times New Roman" w:cs="Times New Roman"/>
        </w:rPr>
        <w:t>During an otherwise peaceful demonstration,</w:t>
      </w:r>
      <w:r w:rsidR="00887796" w:rsidRPr="006A712B" w:rsidDel="00887796">
        <w:rPr>
          <w:rFonts w:ascii="Times New Roman" w:hAnsi="Times New Roman" w:cs="Times New Roman"/>
        </w:rPr>
        <w:t xml:space="preserve"> </w:t>
      </w:r>
      <w:r w:rsidR="00887796" w:rsidRPr="006A712B">
        <w:rPr>
          <w:rFonts w:ascii="Times New Roman" w:hAnsi="Times New Roman" w:cs="Times New Roman"/>
        </w:rPr>
        <w:t>t</w:t>
      </w:r>
      <w:r w:rsidR="005E3015" w:rsidRPr="006A712B">
        <w:rPr>
          <w:rFonts w:ascii="Times New Roman" w:hAnsi="Times New Roman" w:cs="Times New Roman"/>
        </w:rPr>
        <w:t>hirty-nine people</w:t>
      </w:r>
      <w:r w:rsidR="00887796" w:rsidRPr="006A712B">
        <w:rPr>
          <w:rFonts w:ascii="Times New Roman" w:hAnsi="Times New Roman" w:cs="Times New Roman"/>
        </w:rPr>
        <w:t>, intent on closing the facility and disrupting its activities,</w:t>
      </w:r>
      <w:r w:rsidR="005E3015" w:rsidRPr="006A712B">
        <w:rPr>
          <w:rFonts w:ascii="Times New Roman" w:hAnsi="Times New Roman" w:cs="Times New Roman"/>
        </w:rPr>
        <w:t xml:space="preserve"> were arrested for trying to break into the power </w:t>
      </w:r>
      <w:r w:rsidR="00221ED7" w:rsidRPr="006A712B">
        <w:rPr>
          <w:rFonts w:ascii="Times New Roman" w:hAnsi="Times New Roman" w:cs="Times New Roman"/>
        </w:rPr>
        <w:t>station</w:t>
      </w:r>
      <w:r w:rsidR="005E3015" w:rsidRPr="006A712B">
        <w:rPr>
          <w:rFonts w:ascii="Times New Roman" w:hAnsi="Times New Roman" w:cs="Times New Roman"/>
        </w:rPr>
        <w:t xml:space="preserve">. North Yorkshire Police </w:t>
      </w:r>
      <w:r w:rsidR="00520599" w:rsidRPr="006A712B">
        <w:rPr>
          <w:rFonts w:ascii="Times New Roman" w:hAnsi="Times New Roman" w:cs="Times New Roman"/>
        </w:rPr>
        <w:t xml:space="preserve">later </w:t>
      </w:r>
      <w:r w:rsidR="005E3015" w:rsidRPr="006A712B">
        <w:rPr>
          <w:rFonts w:ascii="Times New Roman" w:hAnsi="Times New Roman" w:cs="Times New Roman"/>
        </w:rPr>
        <w:t>claimed it was the ‘first time that domestic extremism had ever taken place in the county’, thus issuing an MIE categorisation for the event (</w:t>
      </w:r>
      <w:r w:rsidR="00DA6F12" w:rsidRPr="006A712B">
        <w:rPr>
          <w:rFonts w:ascii="Times New Roman" w:hAnsi="Times New Roman" w:cs="Times New Roman"/>
        </w:rPr>
        <w:t>North Yorkshire Local Resilience Forum, (2006</w:t>
      </w:r>
      <w:r w:rsidR="005E3015" w:rsidRPr="006A712B">
        <w:rPr>
          <w:rFonts w:ascii="Times New Roman" w:hAnsi="Times New Roman" w:cs="Times New Roman"/>
        </w:rPr>
        <w:t xml:space="preserve">). However, the bigger picture of political policing in the </w:t>
      </w:r>
      <w:r w:rsidR="00520599" w:rsidRPr="006A712B">
        <w:rPr>
          <w:rFonts w:ascii="Times New Roman" w:hAnsi="Times New Roman" w:cs="Times New Roman"/>
        </w:rPr>
        <w:t>UK</w:t>
      </w:r>
      <w:r w:rsidR="005E3015" w:rsidRPr="006A712B">
        <w:rPr>
          <w:rFonts w:ascii="Times New Roman" w:hAnsi="Times New Roman" w:cs="Times New Roman"/>
        </w:rPr>
        <w:t xml:space="preserve"> reveals </w:t>
      </w:r>
      <w:r w:rsidR="00520599" w:rsidRPr="006A712B">
        <w:rPr>
          <w:rFonts w:ascii="Times New Roman" w:hAnsi="Times New Roman" w:cs="Times New Roman"/>
        </w:rPr>
        <w:t xml:space="preserve">not only </w:t>
      </w:r>
      <w:r w:rsidR="00887796" w:rsidRPr="006A712B">
        <w:rPr>
          <w:rFonts w:ascii="Times New Roman" w:hAnsi="Times New Roman" w:cs="Times New Roman"/>
        </w:rPr>
        <w:t xml:space="preserve">that </w:t>
      </w:r>
      <w:r w:rsidR="00520599" w:rsidRPr="006A712B">
        <w:rPr>
          <w:rFonts w:ascii="Times New Roman" w:hAnsi="Times New Roman" w:cs="Times New Roman"/>
        </w:rPr>
        <w:t>the notion of domestic extremism</w:t>
      </w:r>
      <w:r w:rsidR="00887796" w:rsidRPr="006A712B">
        <w:rPr>
          <w:rFonts w:ascii="Times New Roman" w:hAnsi="Times New Roman" w:cs="Times New Roman"/>
        </w:rPr>
        <w:t xml:space="preserve"> is</w:t>
      </w:r>
      <w:r w:rsidR="00520599" w:rsidRPr="006A712B">
        <w:rPr>
          <w:rFonts w:ascii="Times New Roman" w:hAnsi="Times New Roman" w:cs="Times New Roman"/>
        </w:rPr>
        <w:t xml:space="preserve"> a ‘common currency</w:t>
      </w:r>
      <w:r w:rsidR="00BB7439" w:rsidRPr="006A712B">
        <w:rPr>
          <w:rFonts w:ascii="Times New Roman" w:hAnsi="Times New Roman" w:cs="Times New Roman"/>
        </w:rPr>
        <w:t>’</w:t>
      </w:r>
      <w:r w:rsidR="00520599" w:rsidRPr="006A712B">
        <w:rPr>
          <w:rFonts w:ascii="Times New Roman" w:hAnsi="Times New Roman" w:cs="Times New Roman"/>
        </w:rPr>
        <w:t xml:space="preserve"> within the force, but that a number of dedicated </w:t>
      </w:r>
      <w:r w:rsidR="00BB7439" w:rsidRPr="006A712B">
        <w:rPr>
          <w:rFonts w:ascii="Times New Roman" w:hAnsi="Times New Roman" w:cs="Times New Roman"/>
        </w:rPr>
        <w:t xml:space="preserve">police </w:t>
      </w:r>
      <w:r w:rsidR="00520599" w:rsidRPr="006A712B">
        <w:rPr>
          <w:rFonts w:ascii="Times New Roman" w:hAnsi="Times New Roman" w:cs="Times New Roman"/>
        </w:rPr>
        <w:t>units had been commissioned to attend to such matters (Evans, Lewis</w:t>
      </w:r>
      <w:r w:rsidR="00BB7439" w:rsidRPr="006A712B">
        <w:rPr>
          <w:rFonts w:ascii="Times New Roman" w:hAnsi="Times New Roman" w:cs="Times New Roman"/>
        </w:rPr>
        <w:t>,</w:t>
      </w:r>
      <w:r w:rsidR="00520599" w:rsidRPr="006A712B">
        <w:rPr>
          <w:rFonts w:ascii="Times New Roman" w:hAnsi="Times New Roman" w:cs="Times New Roman"/>
        </w:rPr>
        <w:t xml:space="preserve"> and Taylor, 2009</w:t>
      </w:r>
      <w:r w:rsidR="00DA6F12" w:rsidRPr="006A712B">
        <w:rPr>
          <w:rFonts w:ascii="Times New Roman" w:hAnsi="Times New Roman" w:cs="Times New Roman"/>
        </w:rPr>
        <w:t>: 6</w:t>
      </w:r>
      <w:r w:rsidR="00520599" w:rsidRPr="006A712B">
        <w:rPr>
          <w:rFonts w:ascii="Times New Roman" w:hAnsi="Times New Roman" w:cs="Times New Roman"/>
        </w:rPr>
        <w:t>).</w:t>
      </w:r>
    </w:p>
    <w:p w14:paraId="416B4DBC" w14:textId="77777777" w:rsidR="00C86825" w:rsidRDefault="00C86825" w:rsidP="00DE7652">
      <w:pPr>
        <w:spacing w:line="240" w:lineRule="auto"/>
        <w:contextualSpacing/>
        <w:jc w:val="both"/>
        <w:rPr>
          <w:rFonts w:ascii="Times New Roman" w:hAnsi="Times New Roman" w:cs="Times New Roman"/>
        </w:rPr>
      </w:pPr>
    </w:p>
    <w:p w14:paraId="6BC4B6B7" w14:textId="77777777" w:rsidR="006A712B" w:rsidRPr="006A712B" w:rsidRDefault="006A712B" w:rsidP="00DE7652">
      <w:pPr>
        <w:spacing w:line="240" w:lineRule="auto"/>
        <w:contextualSpacing/>
        <w:jc w:val="both"/>
        <w:rPr>
          <w:rFonts w:ascii="Times New Roman" w:hAnsi="Times New Roman" w:cs="Times New Roman"/>
        </w:rPr>
      </w:pPr>
    </w:p>
    <w:p w14:paraId="4C92029F" w14:textId="2E0BD424" w:rsidR="00C657D4" w:rsidRPr="006A712B" w:rsidRDefault="00520599"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Under the operational </w:t>
      </w:r>
      <w:r w:rsidR="00FE5687" w:rsidRPr="006A712B">
        <w:rPr>
          <w:rFonts w:ascii="Times New Roman" w:hAnsi="Times New Roman" w:cs="Times New Roman"/>
        </w:rPr>
        <w:t xml:space="preserve">aegis </w:t>
      </w:r>
      <w:r w:rsidRPr="006A712B">
        <w:rPr>
          <w:rFonts w:ascii="Times New Roman" w:hAnsi="Times New Roman" w:cs="Times New Roman"/>
        </w:rPr>
        <w:t xml:space="preserve">of the </w:t>
      </w:r>
      <w:r w:rsidR="0086022B" w:rsidRPr="006A712B">
        <w:rPr>
          <w:rFonts w:ascii="Times New Roman" w:hAnsi="Times New Roman" w:cs="Times New Roman"/>
        </w:rPr>
        <w:t>(</w:t>
      </w:r>
      <w:r w:rsidRPr="006A712B">
        <w:rPr>
          <w:rFonts w:ascii="Times New Roman" w:hAnsi="Times New Roman" w:cs="Times New Roman"/>
        </w:rPr>
        <w:t>now-defunct</w:t>
      </w:r>
      <w:r w:rsidR="0086022B" w:rsidRPr="006A712B">
        <w:rPr>
          <w:rFonts w:ascii="Times New Roman" w:hAnsi="Times New Roman" w:cs="Times New Roman"/>
        </w:rPr>
        <w:t>)</w:t>
      </w:r>
      <w:r w:rsidRPr="006A712B">
        <w:rPr>
          <w:rFonts w:ascii="Times New Roman" w:hAnsi="Times New Roman" w:cs="Times New Roman"/>
        </w:rPr>
        <w:t xml:space="preserve"> </w:t>
      </w:r>
      <w:r w:rsidR="009F54D0" w:rsidRPr="006A712B">
        <w:rPr>
          <w:rFonts w:ascii="Times New Roman" w:hAnsi="Times New Roman" w:cs="Times New Roman"/>
        </w:rPr>
        <w:t>Association of Chief Police Officers</w:t>
      </w:r>
      <w:r w:rsidR="0086022B" w:rsidRPr="006A712B">
        <w:rPr>
          <w:rFonts w:ascii="Times New Roman" w:hAnsi="Times New Roman" w:cs="Times New Roman"/>
        </w:rPr>
        <w:t>’ ‘</w:t>
      </w:r>
      <w:r w:rsidR="009F54D0" w:rsidRPr="006A712B">
        <w:rPr>
          <w:rFonts w:ascii="Times New Roman" w:hAnsi="Times New Roman" w:cs="Times New Roman"/>
        </w:rPr>
        <w:t xml:space="preserve">Terrorism and Allied Matters </w:t>
      </w:r>
      <w:r w:rsidRPr="006A712B">
        <w:rPr>
          <w:rFonts w:ascii="Times New Roman" w:hAnsi="Times New Roman" w:cs="Times New Roman"/>
        </w:rPr>
        <w:t>group (</w:t>
      </w:r>
      <w:r w:rsidR="009F54D0" w:rsidRPr="006A712B">
        <w:rPr>
          <w:rFonts w:ascii="Times New Roman" w:hAnsi="Times New Roman" w:cs="Times New Roman"/>
        </w:rPr>
        <w:t>ACPO-TAM</w:t>
      </w:r>
      <w:r w:rsidR="00DA6F12" w:rsidRPr="006A712B">
        <w:rPr>
          <w:rFonts w:ascii="Times New Roman" w:hAnsi="Times New Roman" w:cs="Times New Roman"/>
        </w:rPr>
        <w:t>)</w:t>
      </w:r>
      <w:r w:rsidR="0086022B" w:rsidRPr="006A712B">
        <w:rPr>
          <w:rFonts w:ascii="Times New Roman" w:hAnsi="Times New Roman" w:cs="Times New Roman"/>
        </w:rPr>
        <w:t>’</w:t>
      </w:r>
      <w:r w:rsidR="00DA6F12" w:rsidRPr="006A712B">
        <w:rPr>
          <w:rFonts w:ascii="Times New Roman" w:hAnsi="Times New Roman" w:cs="Times New Roman"/>
        </w:rPr>
        <w:t>,</w:t>
      </w:r>
      <w:r w:rsidR="005A0FA2" w:rsidRPr="006A712B">
        <w:rPr>
          <w:rStyle w:val="EndnoteReference"/>
          <w:rFonts w:ascii="Times New Roman" w:hAnsi="Times New Roman" w:cs="Times New Roman"/>
        </w:rPr>
        <w:endnoteReference w:id="1"/>
      </w:r>
      <w:r w:rsidRPr="006A712B">
        <w:rPr>
          <w:rFonts w:ascii="Times New Roman" w:hAnsi="Times New Roman" w:cs="Times New Roman"/>
        </w:rPr>
        <w:t xml:space="preserve"> further divisions</w:t>
      </w:r>
      <w:r w:rsidR="006739FB" w:rsidRPr="006A712B">
        <w:rPr>
          <w:rFonts w:ascii="Times New Roman" w:hAnsi="Times New Roman" w:cs="Times New Roman"/>
        </w:rPr>
        <w:t xml:space="preserve"> </w:t>
      </w:r>
      <w:r w:rsidR="000A5E5A" w:rsidRPr="006A712B">
        <w:rPr>
          <w:rFonts w:ascii="Times New Roman" w:hAnsi="Times New Roman" w:cs="Times New Roman"/>
        </w:rPr>
        <w:t>were created</w:t>
      </w:r>
      <w:r w:rsidR="006739FB" w:rsidRPr="006A712B">
        <w:rPr>
          <w:rFonts w:ascii="Times New Roman" w:hAnsi="Times New Roman" w:cs="Times New Roman"/>
        </w:rPr>
        <w:t xml:space="preserve"> </w:t>
      </w:r>
      <w:r w:rsidR="009F54D0" w:rsidRPr="006A712B">
        <w:rPr>
          <w:rFonts w:ascii="Times New Roman" w:hAnsi="Times New Roman" w:cs="Times New Roman"/>
        </w:rPr>
        <w:t xml:space="preserve">to police public protests </w:t>
      </w:r>
      <w:r w:rsidR="006739FB" w:rsidRPr="006A712B">
        <w:rPr>
          <w:rFonts w:ascii="Times New Roman" w:hAnsi="Times New Roman" w:cs="Times New Roman"/>
        </w:rPr>
        <w:t>including the National Public Order Intelligence Unit (NPOIU)</w:t>
      </w:r>
      <w:r w:rsidRPr="006A712B">
        <w:rPr>
          <w:rFonts w:ascii="Times New Roman" w:hAnsi="Times New Roman" w:cs="Times New Roman"/>
        </w:rPr>
        <w:t xml:space="preserve">, </w:t>
      </w:r>
      <w:r w:rsidR="006739FB" w:rsidRPr="006A712B">
        <w:rPr>
          <w:rFonts w:ascii="Times New Roman" w:hAnsi="Times New Roman" w:cs="Times New Roman"/>
        </w:rPr>
        <w:t>the National Extremism Tactical Coordination Unit (NETCU)</w:t>
      </w:r>
      <w:r w:rsidRPr="006A712B">
        <w:rPr>
          <w:rFonts w:ascii="Times New Roman" w:hAnsi="Times New Roman" w:cs="Times New Roman"/>
        </w:rPr>
        <w:t xml:space="preserve">, </w:t>
      </w:r>
      <w:r w:rsidR="006739FB" w:rsidRPr="006A712B">
        <w:rPr>
          <w:rFonts w:ascii="Times New Roman" w:hAnsi="Times New Roman" w:cs="Times New Roman"/>
        </w:rPr>
        <w:t>and the National Domestic Extremism Unit (</w:t>
      </w:r>
      <w:r w:rsidRPr="006A712B">
        <w:rPr>
          <w:rFonts w:ascii="Times New Roman" w:hAnsi="Times New Roman" w:cs="Times New Roman"/>
        </w:rPr>
        <w:t>NDEU</w:t>
      </w:r>
      <w:r w:rsidR="006739FB" w:rsidRPr="006A712B">
        <w:rPr>
          <w:rFonts w:ascii="Times New Roman" w:hAnsi="Times New Roman" w:cs="Times New Roman"/>
        </w:rPr>
        <w:t>)</w:t>
      </w:r>
      <w:r w:rsidR="009F54D0" w:rsidRPr="006A712B">
        <w:rPr>
          <w:rFonts w:ascii="Times New Roman" w:hAnsi="Times New Roman" w:cs="Times New Roman"/>
        </w:rPr>
        <w:t>.</w:t>
      </w:r>
      <w:r w:rsidR="006739FB" w:rsidRPr="006A712B">
        <w:rPr>
          <w:rFonts w:ascii="Times New Roman" w:hAnsi="Times New Roman" w:cs="Times New Roman"/>
        </w:rPr>
        <w:t xml:space="preserve"> </w:t>
      </w:r>
      <w:r w:rsidR="009F54D0" w:rsidRPr="006A712B">
        <w:rPr>
          <w:rFonts w:ascii="Times New Roman" w:hAnsi="Times New Roman" w:cs="Times New Roman"/>
        </w:rPr>
        <w:t xml:space="preserve">Many of these departments later merged into a new task force entitled the National Domestic Extremism and Disorder Intelligence Unit (NDEDIU) </w:t>
      </w:r>
      <w:r w:rsidR="006739FB" w:rsidRPr="006A712B">
        <w:rPr>
          <w:rFonts w:ascii="Times New Roman" w:hAnsi="Times New Roman" w:cs="Times New Roman"/>
        </w:rPr>
        <w:t>following a public scandal over the failed conviction</w:t>
      </w:r>
      <w:r w:rsidR="009F54D0" w:rsidRPr="006A712B">
        <w:rPr>
          <w:rFonts w:ascii="Times New Roman" w:hAnsi="Times New Roman" w:cs="Times New Roman"/>
        </w:rPr>
        <w:t>s</w:t>
      </w:r>
      <w:r w:rsidR="006739FB" w:rsidRPr="006A712B">
        <w:rPr>
          <w:rFonts w:ascii="Times New Roman" w:hAnsi="Times New Roman" w:cs="Times New Roman"/>
        </w:rPr>
        <w:t xml:space="preserve"> of environmental activists in Nottingham </w:t>
      </w:r>
      <w:r w:rsidR="006366AD" w:rsidRPr="006A712B">
        <w:rPr>
          <w:rFonts w:ascii="Times New Roman" w:hAnsi="Times New Roman" w:cs="Times New Roman"/>
        </w:rPr>
        <w:t>(</w:t>
      </w:r>
      <w:r w:rsidR="005A0FA2" w:rsidRPr="006A712B">
        <w:rPr>
          <w:rFonts w:ascii="Times New Roman" w:hAnsi="Times New Roman" w:cs="Times New Roman"/>
        </w:rPr>
        <w:t>Jones,</w:t>
      </w:r>
      <w:r w:rsidR="006366AD" w:rsidRPr="006A712B">
        <w:rPr>
          <w:rFonts w:ascii="Times New Roman" w:hAnsi="Times New Roman" w:cs="Times New Roman"/>
        </w:rPr>
        <w:t xml:space="preserve"> 2011)</w:t>
      </w:r>
      <w:r w:rsidR="006739FB" w:rsidRPr="006A712B">
        <w:rPr>
          <w:rFonts w:ascii="Times New Roman" w:hAnsi="Times New Roman" w:cs="Times New Roman"/>
        </w:rPr>
        <w:t xml:space="preserve">. As a result of flawed intelligence provided by an </w:t>
      </w:r>
      <w:r w:rsidR="00FE5687" w:rsidRPr="006A712B">
        <w:rPr>
          <w:rFonts w:ascii="Times New Roman" w:hAnsi="Times New Roman" w:cs="Times New Roman"/>
        </w:rPr>
        <w:t>undercover</w:t>
      </w:r>
      <w:r w:rsidR="009F54D0" w:rsidRPr="006A712B">
        <w:rPr>
          <w:rFonts w:ascii="Times New Roman" w:hAnsi="Times New Roman" w:cs="Times New Roman"/>
        </w:rPr>
        <w:t xml:space="preserve"> </w:t>
      </w:r>
      <w:r w:rsidR="006739FB" w:rsidRPr="006A712B">
        <w:rPr>
          <w:rFonts w:ascii="Times New Roman" w:hAnsi="Times New Roman" w:cs="Times New Roman"/>
        </w:rPr>
        <w:t xml:space="preserve">operative embedded in the environmental movement, a public enquiry </w:t>
      </w:r>
      <w:r w:rsidR="0086022B" w:rsidRPr="006A712B">
        <w:rPr>
          <w:rFonts w:ascii="Times New Roman" w:hAnsi="Times New Roman" w:cs="Times New Roman"/>
        </w:rPr>
        <w:t xml:space="preserve">into the use of Covert Human Intelligence Sources </w:t>
      </w:r>
      <w:r w:rsidR="006739FB" w:rsidRPr="006A712B">
        <w:rPr>
          <w:rFonts w:ascii="Times New Roman" w:hAnsi="Times New Roman" w:cs="Times New Roman"/>
        </w:rPr>
        <w:t xml:space="preserve">was called </w:t>
      </w:r>
      <w:r w:rsidR="009F54D0" w:rsidRPr="006A712B">
        <w:rPr>
          <w:rFonts w:ascii="Times New Roman" w:hAnsi="Times New Roman" w:cs="Times New Roman"/>
        </w:rPr>
        <w:t>for</w:t>
      </w:r>
      <w:r w:rsidR="005A0FA2" w:rsidRPr="006A712B">
        <w:rPr>
          <w:rFonts w:ascii="Times New Roman" w:hAnsi="Times New Roman" w:cs="Times New Roman"/>
        </w:rPr>
        <w:t>.</w:t>
      </w:r>
      <w:r w:rsidR="006739FB" w:rsidRPr="006A712B">
        <w:rPr>
          <w:rFonts w:ascii="Times New Roman" w:hAnsi="Times New Roman" w:cs="Times New Roman"/>
        </w:rPr>
        <w:t xml:space="preserve"> </w:t>
      </w:r>
      <w:r w:rsidR="0086022B" w:rsidRPr="006A712B">
        <w:rPr>
          <w:rFonts w:ascii="Times New Roman" w:hAnsi="Times New Roman" w:cs="Times New Roman"/>
        </w:rPr>
        <w:t xml:space="preserve">After </w:t>
      </w:r>
      <w:r w:rsidR="000143FB" w:rsidRPr="006A712B">
        <w:rPr>
          <w:rFonts w:ascii="Times New Roman" w:hAnsi="Times New Roman" w:cs="Times New Roman"/>
        </w:rPr>
        <w:t>two consecutive inquiries into the affair, the Rose report (2011: 5), and a</w:t>
      </w:r>
      <w:r w:rsidR="00C16A31" w:rsidRPr="006A712B">
        <w:rPr>
          <w:rFonts w:ascii="Times New Roman" w:hAnsi="Times New Roman" w:cs="Times New Roman"/>
        </w:rPr>
        <w:t>n</w:t>
      </w:r>
      <w:r w:rsidR="000143FB" w:rsidRPr="006A712B">
        <w:rPr>
          <w:rFonts w:ascii="Times New Roman" w:hAnsi="Times New Roman" w:cs="Times New Roman"/>
        </w:rPr>
        <w:t xml:space="preserve"> investigation by the Independent Police Complaints Commission (IPCC, 2011: 5), </w:t>
      </w:r>
      <w:r w:rsidR="00366F08" w:rsidRPr="006A712B">
        <w:rPr>
          <w:rFonts w:ascii="Times New Roman" w:hAnsi="Times New Roman" w:cs="Times New Roman"/>
        </w:rPr>
        <w:t xml:space="preserve">it was </w:t>
      </w:r>
      <w:r w:rsidR="000143FB" w:rsidRPr="006A712B">
        <w:rPr>
          <w:rFonts w:ascii="Times New Roman" w:hAnsi="Times New Roman" w:cs="Times New Roman"/>
        </w:rPr>
        <w:t xml:space="preserve">revealed </w:t>
      </w:r>
      <w:r w:rsidR="003F3C3A" w:rsidRPr="006A712B">
        <w:rPr>
          <w:rFonts w:ascii="Times New Roman" w:hAnsi="Times New Roman" w:cs="Times New Roman"/>
        </w:rPr>
        <w:t xml:space="preserve">that </w:t>
      </w:r>
      <w:r w:rsidR="000143FB" w:rsidRPr="006A712B">
        <w:rPr>
          <w:rFonts w:ascii="Times New Roman" w:hAnsi="Times New Roman" w:cs="Times New Roman"/>
        </w:rPr>
        <w:t xml:space="preserve">two Operations </w:t>
      </w:r>
      <w:r w:rsidR="00366F08" w:rsidRPr="006A712B">
        <w:rPr>
          <w:rFonts w:ascii="Times New Roman" w:hAnsi="Times New Roman" w:cs="Times New Roman"/>
        </w:rPr>
        <w:t>(</w:t>
      </w:r>
      <w:r w:rsidR="000143FB" w:rsidRPr="006A712B">
        <w:rPr>
          <w:rFonts w:ascii="Times New Roman" w:hAnsi="Times New Roman" w:cs="Times New Roman"/>
        </w:rPr>
        <w:t>codenamed Pegasus and Aeroscope</w:t>
      </w:r>
      <w:r w:rsidR="00366F08" w:rsidRPr="006A712B">
        <w:rPr>
          <w:rFonts w:ascii="Times New Roman" w:hAnsi="Times New Roman" w:cs="Times New Roman"/>
        </w:rPr>
        <w:t>)</w:t>
      </w:r>
      <w:r w:rsidR="000143FB" w:rsidRPr="006A712B">
        <w:rPr>
          <w:rFonts w:ascii="Times New Roman" w:hAnsi="Times New Roman" w:cs="Times New Roman"/>
        </w:rPr>
        <w:t xml:space="preserve"> had </w:t>
      </w:r>
      <w:r w:rsidR="00FE5687" w:rsidRPr="006A712B">
        <w:rPr>
          <w:rFonts w:ascii="Times New Roman" w:hAnsi="Times New Roman" w:cs="Times New Roman"/>
        </w:rPr>
        <w:t>employed</w:t>
      </w:r>
      <w:r w:rsidR="000143FB" w:rsidRPr="006A712B">
        <w:rPr>
          <w:rFonts w:ascii="Times New Roman" w:hAnsi="Times New Roman" w:cs="Times New Roman"/>
        </w:rPr>
        <w:t xml:space="preserve"> </w:t>
      </w:r>
      <w:r w:rsidR="00FE5687" w:rsidRPr="006A712B">
        <w:rPr>
          <w:rFonts w:ascii="Times New Roman" w:hAnsi="Times New Roman" w:cs="Times New Roman"/>
        </w:rPr>
        <w:t>NPOIU officers</w:t>
      </w:r>
      <w:r w:rsidR="000143FB" w:rsidRPr="006A712B">
        <w:rPr>
          <w:rFonts w:ascii="Times New Roman" w:hAnsi="Times New Roman" w:cs="Times New Roman"/>
        </w:rPr>
        <w:t xml:space="preserve"> </w:t>
      </w:r>
      <w:r w:rsidR="00C16A31" w:rsidRPr="006A712B">
        <w:rPr>
          <w:rFonts w:ascii="Times New Roman" w:hAnsi="Times New Roman" w:cs="Times New Roman"/>
        </w:rPr>
        <w:t>to infiltrate environmental groups in the region</w:t>
      </w:r>
      <w:r w:rsidR="000143FB" w:rsidRPr="006A712B">
        <w:rPr>
          <w:rFonts w:ascii="Times New Roman" w:hAnsi="Times New Roman" w:cs="Times New Roman"/>
        </w:rPr>
        <w:t xml:space="preserve">. Operation Pegasus (circa, </w:t>
      </w:r>
      <w:r w:rsidR="00805B3D" w:rsidRPr="006A712B">
        <w:rPr>
          <w:rFonts w:ascii="Times New Roman" w:hAnsi="Times New Roman" w:cs="Times New Roman"/>
        </w:rPr>
        <w:t>2008</w:t>
      </w:r>
      <w:r w:rsidR="000143FB" w:rsidRPr="006A712B">
        <w:rPr>
          <w:rFonts w:ascii="Times New Roman" w:hAnsi="Times New Roman" w:cs="Times New Roman"/>
        </w:rPr>
        <w:t xml:space="preserve">) involved a number of agents who had been ordered to infiltrate groups </w:t>
      </w:r>
      <w:r w:rsidR="006F1666" w:rsidRPr="006A712B">
        <w:rPr>
          <w:rFonts w:ascii="Times New Roman" w:hAnsi="Times New Roman" w:cs="Times New Roman"/>
        </w:rPr>
        <w:t xml:space="preserve">of domestic extremists </w:t>
      </w:r>
      <w:r w:rsidR="000143FB" w:rsidRPr="006A712B">
        <w:rPr>
          <w:rFonts w:ascii="Times New Roman" w:hAnsi="Times New Roman" w:cs="Times New Roman"/>
        </w:rPr>
        <w:t>throughout the UK (</w:t>
      </w:r>
      <w:r w:rsidR="000143FB" w:rsidRPr="006A712B">
        <w:rPr>
          <w:rFonts w:ascii="Times New Roman" w:hAnsi="Times New Roman" w:cs="Times New Roman"/>
          <w:i/>
        </w:rPr>
        <w:t>Ibid</w:t>
      </w:r>
      <w:r w:rsidR="000143FB" w:rsidRPr="006A712B">
        <w:rPr>
          <w:rFonts w:ascii="Times New Roman" w:hAnsi="Times New Roman" w:cs="Times New Roman"/>
        </w:rPr>
        <w:t xml:space="preserve">). Operation Aeroscope was a localised investigation into campaign groups operating within the Nottinghamshire </w:t>
      </w:r>
      <w:r w:rsidR="005A0FA2" w:rsidRPr="006A712B">
        <w:rPr>
          <w:rFonts w:ascii="Times New Roman" w:hAnsi="Times New Roman" w:cs="Times New Roman"/>
        </w:rPr>
        <w:t>region</w:t>
      </w:r>
      <w:r w:rsidR="000143FB" w:rsidRPr="006A712B">
        <w:rPr>
          <w:rFonts w:ascii="Times New Roman" w:hAnsi="Times New Roman" w:cs="Times New Roman"/>
        </w:rPr>
        <w:t>, which resulted in over 100 campaigners being arrested at the Iona In</w:t>
      </w:r>
      <w:r w:rsidR="00805B3D" w:rsidRPr="006A712B">
        <w:rPr>
          <w:rFonts w:ascii="Times New Roman" w:hAnsi="Times New Roman" w:cs="Times New Roman"/>
        </w:rPr>
        <w:t>dependent School in Nottingham</w:t>
      </w:r>
      <w:r w:rsidR="00433A9E" w:rsidRPr="006A712B">
        <w:rPr>
          <w:rFonts w:ascii="Times New Roman" w:hAnsi="Times New Roman" w:cs="Times New Roman"/>
        </w:rPr>
        <w:t>,</w:t>
      </w:r>
      <w:r w:rsidR="000143FB" w:rsidRPr="006A712B">
        <w:rPr>
          <w:rFonts w:ascii="Times New Roman" w:hAnsi="Times New Roman" w:cs="Times New Roman"/>
        </w:rPr>
        <w:t xml:space="preserve"> </w:t>
      </w:r>
      <w:r w:rsidR="00433A9E" w:rsidRPr="006A712B">
        <w:rPr>
          <w:rFonts w:ascii="Times New Roman" w:hAnsi="Times New Roman" w:cs="Times New Roman"/>
        </w:rPr>
        <w:t xml:space="preserve">based upon </w:t>
      </w:r>
      <w:r w:rsidR="00FE5687" w:rsidRPr="006A712B">
        <w:rPr>
          <w:rFonts w:ascii="Times New Roman" w:hAnsi="Times New Roman" w:cs="Times New Roman"/>
        </w:rPr>
        <w:t>intelligence</w:t>
      </w:r>
      <w:r w:rsidR="000143FB" w:rsidRPr="006A712B">
        <w:rPr>
          <w:rFonts w:ascii="Times New Roman" w:hAnsi="Times New Roman" w:cs="Times New Roman"/>
        </w:rPr>
        <w:t xml:space="preserve"> </w:t>
      </w:r>
      <w:r w:rsidR="003F3C3A" w:rsidRPr="006A712B">
        <w:rPr>
          <w:rFonts w:ascii="Times New Roman" w:hAnsi="Times New Roman" w:cs="Times New Roman"/>
        </w:rPr>
        <w:t xml:space="preserve">that campaigners were planning to assault </w:t>
      </w:r>
      <w:r w:rsidR="006F1666" w:rsidRPr="006A712B">
        <w:rPr>
          <w:rFonts w:ascii="Times New Roman" w:hAnsi="Times New Roman" w:cs="Times New Roman"/>
        </w:rPr>
        <w:t>a</w:t>
      </w:r>
      <w:r w:rsidR="003F3C3A" w:rsidRPr="006A712B">
        <w:rPr>
          <w:rFonts w:ascii="Times New Roman" w:hAnsi="Times New Roman" w:cs="Times New Roman"/>
        </w:rPr>
        <w:t xml:space="preserve"> nearby </w:t>
      </w:r>
      <w:r w:rsidR="00BB7439" w:rsidRPr="006A712B">
        <w:rPr>
          <w:rFonts w:ascii="Times New Roman" w:hAnsi="Times New Roman" w:cs="Times New Roman"/>
        </w:rPr>
        <w:t xml:space="preserve">power station </w:t>
      </w:r>
      <w:r w:rsidR="005A0FA2" w:rsidRPr="006A712B">
        <w:rPr>
          <w:rFonts w:ascii="Times New Roman" w:hAnsi="Times New Roman" w:cs="Times New Roman"/>
        </w:rPr>
        <w:t xml:space="preserve">in 2009 </w:t>
      </w:r>
      <w:r w:rsidR="00805B3D" w:rsidRPr="006A712B">
        <w:rPr>
          <w:rFonts w:ascii="Times New Roman" w:hAnsi="Times New Roman" w:cs="Times New Roman"/>
        </w:rPr>
        <w:t>(</w:t>
      </w:r>
      <w:r w:rsidR="00805B3D" w:rsidRPr="006A712B">
        <w:rPr>
          <w:rFonts w:ascii="Times New Roman" w:hAnsi="Times New Roman" w:cs="Times New Roman"/>
          <w:i/>
        </w:rPr>
        <w:t>Ibid)</w:t>
      </w:r>
      <w:r w:rsidR="000143FB" w:rsidRPr="006A712B">
        <w:rPr>
          <w:rFonts w:ascii="Times New Roman" w:hAnsi="Times New Roman" w:cs="Times New Roman"/>
        </w:rPr>
        <w:t>.</w:t>
      </w:r>
      <w:r w:rsidR="00C657D4" w:rsidRPr="006A712B">
        <w:rPr>
          <w:rFonts w:ascii="Times New Roman" w:hAnsi="Times New Roman" w:cs="Times New Roman"/>
        </w:rPr>
        <w:t xml:space="preserve"> The resulting public scandal, the press coverage, and the inquiries all ‘related to the infiltration of various domestic extremist groups’ by undercover police (</w:t>
      </w:r>
      <w:r w:rsidR="00805B3D" w:rsidRPr="006A712B">
        <w:rPr>
          <w:rFonts w:ascii="Times New Roman" w:hAnsi="Times New Roman" w:cs="Times New Roman"/>
          <w:i/>
        </w:rPr>
        <w:t>Ibid</w:t>
      </w:r>
      <w:r w:rsidR="00C657D4" w:rsidRPr="006A712B">
        <w:rPr>
          <w:rFonts w:ascii="Times New Roman" w:hAnsi="Times New Roman" w:cs="Times New Roman"/>
        </w:rPr>
        <w:t xml:space="preserve">). The nefarious practice of maintaining a covert identity was also brought into question following allegations by </w:t>
      </w:r>
      <w:r w:rsidR="00D077D9" w:rsidRPr="006A712B">
        <w:rPr>
          <w:rFonts w:ascii="Times New Roman" w:hAnsi="Times New Roman" w:cs="Times New Roman"/>
        </w:rPr>
        <w:t>journalists</w:t>
      </w:r>
      <w:r w:rsidR="006F1666" w:rsidRPr="006A712B">
        <w:rPr>
          <w:rFonts w:ascii="Times New Roman" w:hAnsi="Times New Roman" w:cs="Times New Roman"/>
        </w:rPr>
        <w:t>,</w:t>
      </w:r>
      <w:r w:rsidR="00C657D4" w:rsidRPr="006A712B">
        <w:rPr>
          <w:rFonts w:ascii="Times New Roman" w:hAnsi="Times New Roman" w:cs="Times New Roman"/>
        </w:rPr>
        <w:t xml:space="preserve"> </w:t>
      </w:r>
      <w:r w:rsidR="00DC446D" w:rsidRPr="006A712B">
        <w:rPr>
          <w:rFonts w:ascii="Times New Roman" w:hAnsi="Times New Roman" w:cs="Times New Roman"/>
        </w:rPr>
        <w:t xml:space="preserve">to the effect </w:t>
      </w:r>
      <w:r w:rsidR="00C657D4" w:rsidRPr="006A712B">
        <w:rPr>
          <w:rFonts w:ascii="Times New Roman" w:hAnsi="Times New Roman" w:cs="Times New Roman"/>
        </w:rPr>
        <w:t>that</w:t>
      </w:r>
      <w:r w:rsidR="00DC446D" w:rsidRPr="006A712B">
        <w:rPr>
          <w:rFonts w:ascii="Times New Roman" w:hAnsi="Times New Roman" w:cs="Times New Roman"/>
        </w:rPr>
        <w:t>, as part of their ruse,</w:t>
      </w:r>
      <w:r w:rsidR="00C657D4" w:rsidRPr="006A712B">
        <w:rPr>
          <w:rFonts w:ascii="Times New Roman" w:hAnsi="Times New Roman" w:cs="Times New Roman"/>
        </w:rPr>
        <w:t xml:space="preserve"> undercover agents had </w:t>
      </w:r>
      <w:r w:rsidR="006F1666" w:rsidRPr="006A712B">
        <w:rPr>
          <w:rFonts w:ascii="Times New Roman" w:hAnsi="Times New Roman" w:cs="Times New Roman"/>
        </w:rPr>
        <w:t>maintained</w:t>
      </w:r>
      <w:r w:rsidR="00C657D4" w:rsidRPr="006A712B">
        <w:rPr>
          <w:rFonts w:ascii="Times New Roman" w:hAnsi="Times New Roman" w:cs="Times New Roman"/>
        </w:rPr>
        <w:t xml:space="preserve"> personal relationships with campaigners for a number o</w:t>
      </w:r>
      <w:r w:rsidR="006F1666" w:rsidRPr="006A712B">
        <w:rPr>
          <w:rFonts w:ascii="Times New Roman" w:hAnsi="Times New Roman" w:cs="Times New Roman"/>
        </w:rPr>
        <w:t>f years.</w:t>
      </w:r>
    </w:p>
    <w:p w14:paraId="187B5D57" w14:textId="77777777" w:rsidR="005A0FA2" w:rsidRDefault="005A0FA2" w:rsidP="00DE7652">
      <w:pPr>
        <w:spacing w:line="240" w:lineRule="auto"/>
        <w:contextualSpacing/>
        <w:jc w:val="both"/>
        <w:rPr>
          <w:rFonts w:ascii="Times New Roman" w:hAnsi="Times New Roman" w:cs="Times New Roman"/>
        </w:rPr>
      </w:pPr>
    </w:p>
    <w:p w14:paraId="3E21F949" w14:textId="77777777" w:rsidR="006A712B" w:rsidRPr="006A712B" w:rsidRDefault="006A712B" w:rsidP="00DE7652">
      <w:pPr>
        <w:spacing w:line="240" w:lineRule="auto"/>
        <w:contextualSpacing/>
        <w:jc w:val="both"/>
        <w:rPr>
          <w:rFonts w:ascii="Times New Roman" w:hAnsi="Times New Roman" w:cs="Times New Roman"/>
        </w:rPr>
      </w:pPr>
    </w:p>
    <w:p w14:paraId="4FB88256" w14:textId="717733FE" w:rsidR="009C62A9" w:rsidRPr="006A712B" w:rsidRDefault="00301814"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Further use of MIE discourse in the UK can be found in the depiction of the Occupy movement </w:t>
      </w:r>
      <w:r w:rsidR="00516F98" w:rsidRPr="006A712B">
        <w:rPr>
          <w:rFonts w:ascii="Times New Roman" w:hAnsi="Times New Roman" w:cs="Times New Roman"/>
        </w:rPr>
        <w:t xml:space="preserve">by City of London Police </w:t>
      </w:r>
      <w:r w:rsidRPr="006A712B">
        <w:rPr>
          <w:rFonts w:ascii="Times New Roman" w:hAnsi="Times New Roman" w:cs="Times New Roman"/>
        </w:rPr>
        <w:t>in 20</w:t>
      </w:r>
      <w:r w:rsidR="003B62E5" w:rsidRPr="006A712B">
        <w:rPr>
          <w:rFonts w:ascii="Times New Roman" w:hAnsi="Times New Roman" w:cs="Times New Roman"/>
        </w:rPr>
        <w:t>1</w:t>
      </w:r>
      <w:r w:rsidRPr="006A712B">
        <w:rPr>
          <w:rFonts w:ascii="Times New Roman" w:hAnsi="Times New Roman" w:cs="Times New Roman"/>
        </w:rPr>
        <w:t xml:space="preserve">1. In a letter distributed to </w:t>
      </w:r>
      <w:r w:rsidR="00C36600" w:rsidRPr="006A712B">
        <w:rPr>
          <w:rFonts w:ascii="Times New Roman" w:hAnsi="Times New Roman" w:cs="Times New Roman"/>
        </w:rPr>
        <w:t xml:space="preserve">companies </w:t>
      </w:r>
      <w:r w:rsidRPr="006A712B">
        <w:rPr>
          <w:rFonts w:ascii="Times New Roman" w:hAnsi="Times New Roman" w:cs="Times New Roman"/>
        </w:rPr>
        <w:t xml:space="preserve">within London’s business district, </w:t>
      </w:r>
      <w:r w:rsidR="006F1666" w:rsidRPr="006A712B">
        <w:rPr>
          <w:rFonts w:ascii="Times New Roman" w:hAnsi="Times New Roman" w:cs="Times New Roman"/>
        </w:rPr>
        <w:t xml:space="preserve">numerous </w:t>
      </w:r>
      <w:r w:rsidR="00C36600" w:rsidRPr="006A712B">
        <w:rPr>
          <w:rFonts w:ascii="Times New Roman" w:hAnsi="Times New Roman" w:cs="Times New Roman"/>
        </w:rPr>
        <w:t>organisations were warned of the on-going threat posed by terrorist</w:t>
      </w:r>
      <w:r w:rsidR="006F1666" w:rsidRPr="006A712B">
        <w:rPr>
          <w:rFonts w:ascii="Times New Roman" w:hAnsi="Times New Roman" w:cs="Times New Roman"/>
        </w:rPr>
        <w:t>s</w:t>
      </w:r>
      <w:r w:rsidR="00C36600" w:rsidRPr="006A712B">
        <w:rPr>
          <w:rFonts w:ascii="Times New Roman" w:hAnsi="Times New Roman" w:cs="Times New Roman"/>
        </w:rPr>
        <w:t xml:space="preserve"> and extremists. </w:t>
      </w:r>
      <w:r w:rsidR="006F1666" w:rsidRPr="006A712B">
        <w:rPr>
          <w:rFonts w:ascii="Times New Roman" w:hAnsi="Times New Roman" w:cs="Times New Roman"/>
        </w:rPr>
        <w:t>However, the</w:t>
      </w:r>
      <w:r w:rsidR="00C36600" w:rsidRPr="006A712B">
        <w:rPr>
          <w:rFonts w:ascii="Times New Roman" w:hAnsi="Times New Roman" w:cs="Times New Roman"/>
        </w:rPr>
        <w:t xml:space="preserve"> memorandum made limited differentiation between the two </w:t>
      </w:r>
      <w:r w:rsidR="00B90D17" w:rsidRPr="006A712B">
        <w:rPr>
          <w:rFonts w:ascii="Times New Roman" w:hAnsi="Times New Roman" w:cs="Times New Roman"/>
        </w:rPr>
        <w:t xml:space="preserve">categories </w:t>
      </w:r>
      <w:r w:rsidR="00C36600" w:rsidRPr="006A712B">
        <w:rPr>
          <w:rFonts w:ascii="Times New Roman" w:hAnsi="Times New Roman" w:cs="Times New Roman"/>
        </w:rPr>
        <w:t xml:space="preserve">of </w:t>
      </w:r>
      <w:r w:rsidR="00B90D17" w:rsidRPr="006A712B">
        <w:rPr>
          <w:rFonts w:ascii="Times New Roman" w:hAnsi="Times New Roman" w:cs="Times New Roman"/>
        </w:rPr>
        <w:t>individual</w:t>
      </w:r>
      <w:r w:rsidR="00C36600" w:rsidRPr="006A712B">
        <w:rPr>
          <w:rFonts w:ascii="Times New Roman" w:hAnsi="Times New Roman" w:cs="Times New Roman"/>
        </w:rPr>
        <w:t xml:space="preserve">, and </w:t>
      </w:r>
      <w:r w:rsidR="006F1666" w:rsidRPr="006A712B">
        <w:rPr>
          <w:rFonts w:ascii="Times New Roman" w:hAnsi="Times New Roman" w:cs="Times New Roman"/>
        </w:rPr>
        <w:t>financial workers</w:t>
      </w:r>
      <w:r w:rsidR="00C36600" w:rsidRPr="006A712B">
        <w:rPr>
          <w:rFonts w:ascii="Times New Roman" w:hAnsi="Times New Roman" w:cs="Times New Roman"/>
        </w:rPr>
        <w:t xml:space="preserve"> </w:t>
      </w:r>
      <w:r w:rsidR="006F1666" w:rsidRPr="006A712B">
        <w:rPr>
          <w:rFonts w:ascii="Times New Roman" w:hAnsi="Times New Roman" w:cs="Times New Roman"/>
        </w:rPr>
        <w:t xml:space="preserve">were asked </w:t>
      </w:r>
      <w:r w:rsidR="00C36600" w:rsidRPr="006A712B">
        <w:rPr>
          <w:rFonts w:ascii="Times New Roman" w:hAnsi="Times New Roman" w:cs="Times New Roman"/>
        </w:rPr>
        <w:t xml:space="preserve">to </w:t>
      </w:r>
      <w:r w:rsidR="009C62A9" w:rsidRPr="006A712B">
        <w:rPr>
          <w:rFonts w:ascii="Times New Roman" w:hAnsi="Times New Roman" w:cs="Times New Roman"/>
        </w:rPr>
        <w:t>remain</w:t>
      </w:r>
      <w:r w:rsidR="00C36600" w:rsidRPr="006A712B">
        <w:rPr>
          <w:rFonts w:ascii="Times New Roman" w:hAnsi="Times New Roman" w:cs="Times New Roman"/>
        </w:rPr>
        <w:t xml:space="preserve"> vigilant of </w:t>
      </w:r>
      <w:r w:rsidR="006F1666" w:rsidRPr="006A712B">
        <w:rPr>
          <w:rFonts w:ascii="Times New Roman" w:hAnsi="Times New Roman" w:cs="Times New Roman"/>
        </w:rPr>
        <w:t xml:space="preserve">the </w:t>
      </w:r>
      <w:r w:rsidR="00C36600" w:rsidRPr="006A712B">
        <w:rPr>
          <w:rFonts w:ascii="Times New Roman" w:hAnsi="Times New Roman" w:cs="Times New Roman"/>
        </w:rPr>
        <w:t>‘suspected reconnaissance’ of empty buildings by anti-capitalis</w:t>
      </w:r>
      <w:r w:rsidR="00B90D17" w:rsidRPr="006A712B">
        <w:rPr>
          <w:rFonts w:ascii="Times New Roman" w:hAnsi="Times New Roman" w:cs="Times New Roman"/>
        </w:rPr>
        <w:t>t</w:t>
      </w:r>
      <w:r w:rsidR="00C36600" w:rsidRPr="006A712B">
        <w:rPr>
          <w:rFonts w:ascii="Times New Roman" w:hAnsi="Times New Roman" w:cs="Times New Roman"/>
        </w:rPr>
        <w:t xml:space="preserve"> </w:t>
      </w:r>
      <w:r w:rsidR="009C62A9" w:rsidRPr="006A712B">
        <w:rPr>
          <w:rFonts w:ascii="Times New Roman" w:hAnsi="Times New Roman" w:cs="Times New Roman"/>
        </w:rPr>
        <w:t>demonstrators</w:t>
      </w:r>
      <w:r w:rsidR="00C36600" w:rsidRPr="006A712B">
        <w:rPr>
          <w:rFonts w:ascii="Times New Roman" w:hAnsi="Times New Roman" w:cs="Times New Roman"/>
        </w:rPr>
        <w:t xml:space="preserve"> (City of London Police, 2011).</w:t>
      </w:r>
      <w:r w:rsidR="003B62E5" w:rsidRPr="006A712B">
        <w:rPr>
          <w:rFonts w:ascii="Times New Roman" w:hAnsi="Times New Roman" w:cs="Times New Roman"/>
        </w:rPr>
        <w:t xml:space="preserve"> The letter </w:t>
      </w:r>
      <w:r w:rsidR="003B2ED8" w:rsidRPr="006A712B">
        <w:rPr>
          <w:rFonts w:ascii="Times New Roman" w:hAnsi="Times New Roman" w:cs="Times New Roman"/>
        </w:rPr>
        <w:t>depicted</w:t>
      </w:r>
      <w:r w:rsidR="003B62E5" w:rsidRPr="006A712B">
        <w:rPr>
          <w:rFonts w:ascii="Times New Roman" w:hAnsi="Times New Roman" w:cs="Times New Roman"/>
        </w:rPr>
        <w:t xml:space="preserve"> </w:t>
      </w:r>
      <w:r w:rsidR="003B2ED8" w:rsidRPr="006A712B">
        <w:rPr>
          <w:rFonts w:ascii="Times New Roman" w:hAnsi="Times New Roman" w:cs="Times New Roman"/>
        </w:rPr>
        <w:t xml:space="preserve">further </w:t>
      </w:r>
      <w:r w:rsidR="00516F98" w:rsidRPr="006A712B">
        <w:rPr>
          <w:rFonts w:ascii="Times New Roman" w:hAnsi="Times New Roman" w:cs="Times New Roman"/>
        </w:rPr>
        <w:t xml:space="preserve">risks to </w:t>
      </w:r>
      <w:r w:rsidR="006F1666" w:rsidRPr="006A712B">
        <w:rPr>
          <w:rFonts w:ascii="Times New Roman" w:hAnsi="Times New Roman" w:cs="Times New Roman"/>
        </w:rPr>
        <w:t xml:space="preserve">the </w:t>
      </w:r>
      <w:r w:rsidR="00516F98" w:rsidRPr="006A712B">
        <w:rPr>
          <w:rFonts w:ascii="Times New Roman" w:hAnsi="Times New Roman" w:cs="Times New Roman"/>
        </w:rPr>
        <w:t xml:space="preserve">business </w:t>
      </w:r>
      <w:r w:rsidR="006F1666" w:rsidRPr="006A712B">
        <w:rPr>
          <w:rFonts w:ascii="Times New Roman" w:hAnsi="Times New Roman" w:cs="Times New Roman"/>
        </w:rPr>
        <w:t>community</w:t>
      </w:r>
      <w:r w:rsidR="00516F98" w:rsidRPr="006A712B">
        <w:rPr>
          <w:rFonts w:ascii="Times New Roman" w:hAnsi="Times New Roman" w:cs="Times New Roman"/>
        </w:rPr>
        <w:t xml:space="preserve"> such as a </w:t>
      </w:r>
      <w:r w:rsidR="006F1666" w:rsidRPr="006A712B">
        <w:rPr>
          <w:rFonts w:ascii="Times New Roman" w:hAnsi="Times New Roman" w:cs="Times New Roman"/>
        </w:rPr>
        <w:t xml:space="preserve">planned electrician’s strike by </w:t>
      </w:r>
      <w:r w:rsidR="00516F98" w:rsidRPr="006A712B">
        <w:rPr>
          <w:rFonts w:ascii="Times New Roman" w:hAnsi="Times New Roman" w:cs="Times New Roman"/>
        </w:rPr>
        <w:t>Balfour Beatty</w:t>
      </w:r>
      <w:r w:rsidR="006F1666" w:rsidRPr="006A712B">
        <w:rPr>
          <w:rFonts w:ascii="Times New Roman" w:hAnsi="Times New Roman" w:cs="Times New Roman"/>
        </w:rPr>
        <w:t xml:space="preserve"> employees</w:t>
      </w:r>
      <w:r w:rsidR="00516F98" w:rsidRPr="006A712B">
        <w:rPr>
          <w:rFonts w:ascii="Times New Roman" w:hAnsi="Times New Roman" w:cs="Times New Roman"/>
        </w:rPr>
        <w:t xml:space="preserve">, </w:t>
      </w:r>
      <w:r w:rsidR="009C62A9" w:rsidRPr="006A712B">
        <w:rPr>
          <w:rFonts w:ascii="Times New Roman" w:hAnsi="Times New Roman" w:cs="Times New Roman"/>
        </w:rPr>
        <w:t xml:space="preserve">and advised of </w:t>
      </w:r>
      <w:r w:rsidR="00516F98" w:rsidRPr="006A712B">
        <w:rPr>
          <w:rFonts w:ascii="Times New Roman" w:hAnsi="Times New Roman" w:cs="Times New Roman"/>
        </w:rPr>
        <w:t xml:space="preserve">potential </w:t>
      </w:r>
      <w:r w:rsidR="009C62A9" w:rsidRPr="006A712B">
        <w:rPr>
          <w:rFonts w:ascii="Times New Roman" w:hAnsi="Times New Roman" w:cs="Times New Roman"/>
        </w:rPr>
        <w:t>direct action campaigns</w:t>
      </w:r>
      <w:r w:rsidR="00516F98" w:rsidRPr="006A712B">
        <w:rPr>
          <w:rFonts w:ascii="Times New Roman" w:hAnsi="Times New Roman" w:cs="Times New Roman"/>
        </w:rPr>
        <w:t xml:space="preserve"> by </w:t>
      </w:r>
      <w:r w:rsidR="009C62A9" w:rsidRPr="006A712B">
        <w:rPr>
          <w:rFonts w:ascii="Times New Roman" w:hAnsi="Times New Roman" w:cs="Times New Roman"/>
        </w:rPr>
        <w:t xml:space="preserve">the </w:t>
      </w:r>
      <w:r w:rsidR="00516F98" w:rsidRPr="006A712B">
        <w:rPr>
          <w:rFonts w:ascii="Times New Roman" w:hAnsi="Times New Roman" w:cs="Times New Roman"/>
        </w:rPr>
        <w:t>Stop Huntingdon Animal Cruelty</w:t>
      </w:r>
      <w:r w:rsidR="009C62A9" w:rsidRPr="006A712B">
        <w:rPr>
          <w:rFonts w:ascii="Times New Roman" w:hAnsi="Times New Roman" w:cs="Times New Roman"/>
        </w:rPr>
        <w:t xml:space="preserve"> animal rights group</w:t>
      </w:r>
      <w:r w:rsidR="00516F98" w:rsidRPr="006A712B">
        <w:rPr>
          <w:rFonts w:ascii="Times New Roman" w:hAnsi="Times New Roman" w:cs="Times New Roman"/>
        </w:rPr>
        <w:t xml:space="preserve"> (</w:t>
      </w:r>
      <w:r w:rsidR="009C62A9" w:rsidRPr="006A712B">
        <w:rPr>
          <w:rFonts w:ascii="Times New Roman" w:hAnsi="Times New Roman" w:cs="Times New Roman"/>
        </w:rPr>
        <w:t>SHAC). The letter framed the</w:t>
      </w:r>
      <w:r w:rsidR="00B90D17" w:rsidRPr="006A712B">
        <w:rPr>
          <w:rFonts w:ascii="Times New Roman" w:hAnsi="Times New Roman" w:cs="Times New Roman"/>
        </w:rPr>
        <w:t xml:space="preserve">se </w:t>
      </w:r>
      <w:r w:rsidR="009C62A9" w:rsidRPr="006A712B">
        <w:rPr>
          <w:rFonts w:ascii="Times New Roman" w:hAnsi="Times New Roman" w:cs="Times New Roman"/>
        </w:rPr>
        <w:t xml:space="preserve">organisations as posing an equivalent </w:t>
      </w:r>
      <w:r w:rsidR="00AB42BA" w:rsidRPr="006A712B">
        <w:rPr>
          <w:rFonts w:ascii="Times New Roman" w:hAnsi="Times New Roman" w:cs="Times New Roman"/>
        </w:rPr>
        <w:t>threat</w:t>
      </w:r>
      <w:r w:rsidR="00C55BF7" w:rsidRPr="006A712B">
        <w:rPr>
          <w:rFonts w:ascii="Times New Roman" w:hAnsi="Times New Roman" w:cs="Times New Roman"/>
        </w:rPr>
        <w:t xml:space="preserve"> </w:t>
      </w:r>
      <w:r w:rsidR="009C62A9" w:rsidRPr="006A712B">
        <w:rPr>
          <w:rFonts w:ascii="Times New Roman" w:hAnsi="Times New Roman" w:cs="Times New Roman"/>
        </w:rPr>
        <w:t>to businesses as the Revolutionary Forces of Colombia, and al Qaeda, and even detailed a forthcoming demonstration by the Climate Justice Collective as posing a</w:t>
      </w:r>
      <w:r w:rsidR="00C55BF7" w:rsidRPr="006A712B">
        <w:rPr>
          <w:rFonts w:ascii="Times New Roman" w:hAnsi="Times New Roman" w:cs="Times New Roman"/>
        </w:rPr>
        <w:t xml:space="preserve"> severe</w:t>
      </w:r>
      <w:r w:rsidR="009C62A9" w:rsidRPr="006A712B">
        <w:rPr>
          <w:rFonts w:ascii="Times New Roman" w:hAnsi="Times New Roman" w:cs="Times New Roman"/>
        </w:rPr>
        <w:t xml:space="preserve"> </w:t>
      </w:r>
      <w:r w:rsidR="00C55BF7" w:rsidRPr="006A712B">
        <w:rPr>
          <w:rFonts w:ascii="Times New Roman" w:hAnsi="Times New Roman" w:cs="Times New Roman"/>
        </w:rPr>
        <w:t xml:space="preserve">risk </w:t>
      </w:r>
      <w:r w:rsidR="009C62A9" w:rsidRPr="006A712B">
        <w:rPr>
          <w:rFonts w:ascii="Times New Roman" w:hAnsi="Times New Roman" w:cs="Times New Roman"/>
        </w:rPr>
        <w:t xml:space="preserve">to </w:t>
      </w:r>
      <w:r w:rsidR="00C55BF7" w:rsidRPr="006A712B">
        <w:rPr>
          <w:rFonts w:ascii="Times New Roman" w:hAnsi="Times New Roman" w:cs="Times New Roman"/>
        </w:rPr>
        <w:t xml:space="preserve">trade </w:t>
      </w:r>
      <w:r w:rsidR="009C62A9" w:rsidRPr="006A712B">
        <w:rPr>
          <w:rFonts w:ascii="Times New Roman" w:hAnsi="Times New Roman" w:cs="Times New Roman"/>
        </w:rPr>
        <w:t>and commerce (</w:t>
      </w:r>
      <w:r w:rsidR="009C62A9" w:rsidRPr="006A712B">
        <w:rPr>
          <w:rFonts w:ascii="Times New Roman" w:hAnsi="Times New Roman" w:cs="Times New Roman"/>
          <w:i/>
        </w:rPr>
        <w:t>Ibid</w:t>
      </w:r>
      <w:r w:rsidR="009C62A9" w:rsidRPr="006A712B">
        <w:rPr>
          <w:rFonts w:ascii="Times New Roman" w:hAnsi="Times New Roman" w:cs="Times New Roman"/>
        </w:rPr>
        <w:t>).</w:t>
      </w:r>
      <w:r w:rsidR="00C55BF7" w:rsidRPr="006A712B">
        <w:rPr>
          <w:rFonts w:ascii="Times New Roman" w:hAnsi="Times New Roman" w:cs="Times New Roman"/>
        </w:rPr>
        <w:t xml:space="preserve"> </w:t>
      </w:r>
    </w:p>
    <w:p w14:paraId="746CEBC4" w14:textId="77777777" w:rsidR="00AB42BA" w:rsidRDefault="00AB42BA" w:rsidP="00DE7652">
      <w:pPr>
        <w:spacing w:line="240" w:lineRule="auto"/>
        <w:contextualSpacing/>
        <w:jc w:val="both"/>
        <w:rPr>
          <w:rFonts w:ascii="Times New Roman" w:hAnsi="Times New Roman" w:cs="Times New Roman"/>
        </w:rPr>
      </w:pPr>
    </w:p>
    <w:p w14:paraId="2EBB61A0" w14:textId="77777777" w:rsidR="006A712B" w:rsidRPr="006A712B" w:rsidRDefault="006A712B" w:rsidP="00DE7652">
      <w:pPr>
        <w:spacing w:line="240" w:lineRule="auto"/>
        <w:contextualSpacing/>
        <w:jc w:val="both"/>
        <w:rPr>
          <w:rFonts w:ascii="Times New Roman" w:hAnsi="Times New Roman" w:cs="Times New Roman"/>
        </w:rPr>
      </w:pPr>
    </w:p>
    <w:p w14:paraId="119DA5D5" w14:textId="77777777" w:rsidR="00516F98" w:rsidRPr="006A712B" w:rsidRDefault="00516F98" w:rsidP="00DE7652">
      <w:pPr>
        <w:spacing w:line="240" w:lineRule="auto"/>
        <w:contextualSpacing/>
        <w:jc w:val="both"/>
        <w:rPr>
          <w:rFonts w:ascii="Times New Roman" w:hAnsi="Times New Roman" w:cs="Times New Roman"/>
        </w:rPr>
      </w:pPr>
      <w:r w:rsidRPr="006A712B">
        <w:rPr>
          <w:rFonts w:ascii="Times New Roman" w:hAnsi="Times New Roman" w:cs="Times New Roman"/>
          <w:b/>
        </w:rPr>
        <w:t>Key Research Methods into the Deep State</w:t>
      </w:r>
    </w:p>
    <w:p w14:paraId="67EF97F2" w14:textId="020801DF" w:rsidR="00ED4692" w:rsidRPr="006A712B" w:rsidRDefault="00C657D4" w:rsidP="00DE7652">
      <w:pPr>
        <w:spacing w:line="240" w:lineRule="auto"/>
        <w:contextualSpacing/>
        <w:jc w:val="both"/>
        <w:rPr>
          <w:rFonts w:ascii="Times New Roman" w:hAnsi="Times New Roman" w:cs="Times New Roman"/>
        </w:rPr>
      </w:pPr>
      <w:r w:rsidRPr="006A712B">
        <w:rPr>
          <w:rFonts w:ascii="Times New Roman" w:hAnsi="Times New Roman" w:cs="Times New Roman"/>
        </w:rPr>
        <w:t>So far</w:t>
      </w:r>
      <w:r w:rsidR="000E085E" w:rsidRPr="006A712B">
        <w:rPr>
          <w:rFonts w:ascii="Times New Roman" w:hAnsi="Times New Roman" w:cs="Times New Roman"/>
        </w:rPr>
        <w:t>,</w:t>
      </w:r>
      <w:r w:rsidRPr="006A712B">
        <w:rPr>
          <w:rFonts w:ascii="Times New Roman" w:hAnsi="Times New Roman" w:cs="Times New Roman"/>
        </w:rPr>
        <w:t xml:space="preserve"> th</w:t>
      </w:r>
      <w:r w:rsidR="000E085E" w:rsidRPr="006A712B">
        <w:rPr>
          <w:rFonts w:ascii="Times New Roman" w:hAnsi="Times New Roman" w:cs="Times New Roman"/>
        </w:rPr>
        <w:t>is</w:t>
      </w:r>
      <w:r w:rsidRPr="006A712B">
        <w:rPr>
          <w:rFonts w:ascii="Times New Roman" w:hAnsi="Times New Roman" w:cs="Times New Roman"/>
        </w:rPr>
        <w:t xml:space="preserve"> Chapter has outlined what </w:t>
      </w:r>
      <w:r w:rsidR="00346FDF" w:rsidRPr="006A712B">
        <w:rPr>
          <w:rFonts w:ascii="Times New Roman" w:hAnsi="Times New Roman" w:cs="Times New Roman"/>
        </w:rPr>
        <w:t xml:space="preserve">a </w:t>
      </w:r>
      <w:r w:rsidRPr="006A712B">
        <w:rPr>
          <w:rFonts w:ascii="Times New Roman" w:hAnsi="Times New Roman" w:cs="Times New Roman"/>
        </w:rPr>
        <w:t xml:space="preserve">notional </w:t>
      </w:r>
      <w:r w:rsidR="00346FDF" w:rsidRPr="006A712B">
        <w:rPr>
          <w:rFonts w:ascii="Times New Roman" w:hAnsi="Times New Roman" w:cs="Times New Roman"/>
        </w:rPr>
        <w:t>‘</w:t>
      </w:r>
      <w:r w:rsidRPr="006A712B">
        <w:rPr>
          <w:rFonts w:ascii="Times New Roman" w:hAnsi="Times New Roman" w:cs="Times New Roman"/>
        </w:rPr>
        <w:t>deep state</w:t>
      </w:r>
      <w:r w:rsidR="00346FDF" w:rsidRPr="006A712B">
        <w:rPr>
          <w:rFonts w:ascii="Times New Roman" w:hAnsi="Times New Roman" w:cs="Times New Roman"/>
        </w:rPr>
        <w:t>’</w:t>
      </w:r>
      <w:r w:rsidRPr="006A712B">
        <w:rPr>
          <w:rFonts w:ascii="Times New Roman" w:hAnsi="Times New Roman" w:cs="Times New Roman"/>
        </w:rPr>
        <w:t xml:space="preserve"> might consist of</w:t>
      </w:r>
      <w:r w:rsidR="00346FDF" w:rsidRPr="006A712B">
        <w:rPr>
          <w:rFonts w:ascii="Times New Roman" w:hAnsi="Times New Roman" w:cs="Times New Roman"/>
        </w:rPr>
        <w:t>,</w:t>
      </w:r>
      <w:r w:rsidRPr="006A712B">
        <w:rPr>
          <w:rFonts w:ascii="Times New Roman" w:hAnsi="Times New Roman" w:cs="Times New Roman"/>
        </w:rPr>
        <w:t xml:space="preserve"> in terms of </w:t>
      </w:r>
      <w:r w:rsidR="00346FDF" w:rsidRPr="006A712B">
        <w:rPr>
          <w:rFonts w:ascii="Times New Roman" w:hAnsi="Times New Roman" w:cs="Times New Roman"/>
        </w:rPr>
        <w:t xml:space="preserve">its appearance in </w:t>
      </w:r>
      <w:r w:rsidRPr="006A712B">
        <w:rPr>
          <w:rFonts w:ascii="Times New Roman" w:hAnsi="Times New Roman" w:cs="Times New Roman"/>
        </w:rPr>
        <w:t>a number of intelligence agencies</w:t>
      </w:r>
      <w:r w:rsidR="00346FDF" w:rsidRPr="006A712B">
        <w:rPr>
          <w:rFonts w:ascii="Times New Roman" w:hAnsi="Times New Roman" w:cs="Times New Roman"/>
        </w:rPr>
        <w:t xml:space="preserve"> and</w:t>
      </w:r>
      <w:r w:rsidRPr="006A712B">
        <w:rPr>
          <w:rFonts w:ascii="Times New Roman" w:hAnsi="Times New Roman" w:cs="Times New Roman"/>
        </w:rPr>
        <w:t xml:space="preserve"> secretive organisations, </w:t>
      </w:r>
      <w:r w:rsidR="00346FDF" w:rsidRPr="006A712B">
        <w:rPr>
          <w:rFonts w:ascii="Times New Roman" w:hAnsi="Times New Roman" w:cs="Times New Roman"/>
        </w:rPr>
        <w:t xml:space="preserve">as well as </w:t>
      </w:r>
      <w:r w:rsidRPr="006A712B">
        <w:rPr>
          <w:rFonts w:ascii="Times New Roman" w:hAnsi="Times New Roman" w:cs="Times New Roman"/>
        </w:rPr>
        <w:t xml:space="preserve">the way in which they have framed public dissent as </w:t>
      </w:r>
      <w:r w:rsidR="00346FDF" w:rsidRPr="006A712B">
        <w:rPr>
          <w:rFonts w:ascii="Times New Roman" w:hAnsi="Times New Roman" w:cs="Times New Roman"/>
        </w:rPr>
        <w:t>a manifestation of ‘multi-issue extremism’ (</w:t>
      </w:r>
      <w:r w:rsidRPr="006A712B">
        <w:rPr>
          <w:rFonts w:ascii="Times New Roman" w:hAnsi="Times New Roman" w:cs="Times New Roman"/>
        </w:rPr>
        <w:t>MIE</w:t>
      </w:r>
      <w:r w:rsidR="00346FDF" w:rsidRPr="006A712B">
        <w:rPr>
          <w:rFonts w:ascii="Times New Roman" w:hAnsi="Times New Roman" w:cs="Times New Roman"/>
        </w:rPr>
        <w:t>)</w:t>
      </w:r>
      <w:r w:rsidRPr="006A712B">
        <w:rPr>
          <w:rFonts w:ascii="Times New Roman" w:hAnsi="Times New Roman" w:cs="Times New Roman"/>
        </w:rPr>
        <w:t xml:space="preserve">. In order to </w:t>
      </w:r>
      <w:r w:rsidR="00346FDF" w:rsidRPr="006A712B">
        <w:rPr>
          <w:rFonts w:ascii="Times New Roman" w:hAnsi="Times New Roman" w:cs="Times New Roman"/>
        </w:rPr>
        <w:t xml:space="preserve">gain a sense of </w:t>
      </w:r>
      <w:r w:rsidRPr="006A712B">
        <w:rPr>
          <w:rFonts w:ascii="Times New Roman" w:hAnsi="Times New Roman" w:cs="Times New Roman"/>
        </w:rPr>
        <w:t xml:space="preserve">how MIE discourse and fusion centre surveillance </w:t>
      </w:r>
      <w:r w:rsidR="00346FDF" w:rsidRPr="006A712B">
        <w:rPr>
          <w:rFonts w:ascii="Times New Roman" w:hAnsi="Times New Roman" w:cs="Times New Roman"/>
        </w:rPr>
        <w:t>try</w:t>
      </w:r>
      <w:r w:rsidRPr="006A712B">
        <w:rPr>
          <w:rFonts w:ascii="Times New Roman" w:hAnsi="Times New Roman" w:cs="Times New Roman"/>
        </w:rPr>
        <w:t xml:space="preserve"> to shape the world, or rather, </w:t>
      </w:r>
      <w:r w:rsidR="00346FDF" w:rsidRPr="006A712B">
        <w:rPr>
          <w:rFonts w:ascii="Times New Roman" w:hAnsi="Times New Roman" w:cs="Times New Roman"/>
        </w:rPr>
        <w:t xml:space="preserve">how they </w:t>
      </w:r>
      <w:r w:rsidR="00882DEA" w:rsidRPr="006A712B">
        <w:rPr>
          <w:rFonts w:ascii="Times New Roman" w:hAnsi="Times New Roman" w:cs="Times New Roman"/>
        </w:rPr>
        <w:t>present</w:t>
      </w:r>
      <w:r w:rsidRPr="006A712B">
        <w:rPr>
          <w:rFonts w:ascii="Times New Roman" w:hAnsi="Times New Roman" w:cs="Times New Roman"/>
        </w:rPr>
        <w:t xml:space="preserve"> </w:t>
      </w:r>
      <w:r w:rsidR="00AB42BA" w:rsidRPr="006A712B">
        <w:rPr>
          <w:rFonts w:ascii="Times New Roman" w:hAnsi="Times New Roman" w:cs="Times New Roman"/>
        </w:rPr>
        <w:t xml:space="preserve">one </w:t>
      </w:r>
      <w:r w:rsidRPr="006A712B">
        <w:rPr>
          <w:rFonts w:ascii="Times New Roman" w:hAnsi="Times New Roman" w:cs="Times New Roman"/>
        </w:rPr>
        <w:t>account of the world according to the political objectives of the deep state</w:t>
      </w:r>
      <w:r w:rsidR="003D3D6E" w:rsidRPr="006A712B">
        <w:rPr>
          <w:rFonts w:ascii="Times New Roman" w:hAnsi="Times New Roman" w:cs="Times New Roman"/>
        </w:rPr>
        <w:t>.</w:t>
      </w:r>
      <w:r w:rsidR="00346FDF" w:rsidRPr="006A712B">
        <w:rPr>
          <w:rFonts w:ascii="Times New Roman" w:hAnsi="Times New Roman" w:cs="Times New Roman"/>
        </w:rPr>
        <w:t xml:space="preserve"> </w:t>
      </w:r>
      <w:r w:rsidRPr="006A712B">
        <w:rPr>
          <w:rFonts w:ascii="Times New Roman" w:hAnsi="Times New Roman" w:cs="Times New Roman"/>
        </w:rPr>
        <w:t xml:space="preserve"> </w:t>
      </w:r>
      <w:proofErr w:type="gramStart"/>
      <w:r w:rsidRPr="006A712B">
        <w:rPr>
          <w:rFonts w:ascii="Times New Roman" w:hAnsi="Times New Roman" w:cs="Times New Roman"/>
        </w:rPr>
        <w:t>both</w:t>
      </w:r>
      <w:proofErr w:type="gramEnd"/>
      <w:r w:rsidRPr="006A712B">
        <w:rPr>
          <w:rFonts w:ascii="Times New Roman" w:hAnsi="Times New Roman" w:cs="Times New Roman"/>
        </w:rPr>
        <w:t xml:space="preserve"> MIE discourse and the institutions that disseminate it need</w:t>
      </w:r>
      <w:r w:rsidR="00AB42BA" w:rsidRPr="006A712B">
        <w:rPr>
          <w:rFonts w:ascii="Times New Roman" w:hAnsi="Times New Roman" w:cs="Times New Roman"/>
        </w:rPr>
        <w:t>s</w:t>
      </w:r>
      <w:r w:rsidRPr="006A712B">
        <w:rPr>
          <w:rFonts w:ascii="Times New Roman" w:hAnsi="Times New Roman" w:cs="Times New Roman"/>
        </w:rPr>
        <w:t xml:space="preserve"> to be identified and examined. The purpose of this part of the Chapter is to </w:t>
      </w:r>
      <w:r w:rsidR="00C55BF7" w:rsidRPr="006A712B">
        <w:rPr>
          <w:rFonts w:ascii="Times New Roman" w:hAnsi="Times New Roman" w:cs="Times New Roman"/>
        </w:rPr>
        <w:t>consider</w:t>
      </w:r>
      <w:r w:rsidRPr="006A712B">
        <w:rPr>
          <w:rFonts w:ascii="Times New Roman" w:hAnsi="Times New Roman" w:cs="Times New Roman"/>
        </w:rPr>
        <w:t xml:space="preserve"> how a number of </w:t>
      </w:r>
      <w:r w:rsidR="00882DEA" w:rsidRPr="006A712B">
        <w:rPr>
          <w:rFonts w:ascii="Times New Roman" w:hAnsi="Times New Roman" w:cs="Times New Roman"/>
        </w:rPr>
        <w:t xml:space="preserve">investigative journalists and </w:t>
      </w:r>
      <w:r w:rsidRPr="006A712B">
        <w:rPr>
          <w:rFonts w:ascii="Times New Roman" w:hAnsi="Times New Roman" w:cs="Times New Roman"/>
        </w:rPr>
        <w:t>academics have arrived at these conclusions</w:t>
      </w:r>
      <w:r w:rsidR="003D3D6E" w:rsidRPr="006A712B">
        <w:rPr>
          <w:rFonts w:ascii="Times New Roman" w:hAnsi="Times New Roman" w:cs="Times New Roman"/>
        </w:rPr>
        <w:t>,</w:t>
      </w:r>
      <w:r w:rsidRPr="006A712B">
        <w:rPr>
          <w:rFonts w:ascii="Times New Roman" w:hAnsi="Times New Roman" w:cs="Times New Roman"/>
        </w:rPr>
        <w:t xml:space="preserve"> and to determine</w:t>
      </w:r>
      <w:r w:rsidR="003B2ED8" w:rsidRPr="006A712B">
        <w:rPr>
          <w:rFonts w:ascii="Times New Roman" w:hAnsi="Times New Roman" w:cs="Times New Roman"/>
        </w:rPr>
        <w:t xml:space="preserve"> </w:t>
      </w:r>
      <w:r w:rsidR="00C55BF7" w:rsidRPr="006A712B">
        <w:rPr>
          <w:rFonts w:ascii="Times New Roman" w:hAnsi="Times New Roman" w:cs="Times New Roman"/>
        </w:rPr>
        <w:t>which</w:t>
      </w:r>
      <w:r w:rsidRPr="006A712B">
        <w:rPr>
          <w:rFonts w:ascii="Times New Roman" w:hAnsi="Times New Roman" w:cs="Times New Roman"/>
        </w:rPr>
        <w:t xml:space="preserve"> </w:t>
      </w:r>
      <w:r w:rsidR="00C55BF7" w:rsidRPr="006A712B">
        <w:rPr>
          <w:rFonts w:ascii="Times New Roman" w:hAnsi="Times New Roman" w:cs="Times New Roman"/>
        </w:rPr>
        <w:t>techniques were used</w:t>
      </w:r>
      <w:r w:rsidR="00AB42BA" w:rsidRPr="006A712B">
        <w:rPr>
          <w:rFonts w:ascii="Times New Roman" w:hAnsi="Times New Roman" w:cs="Times New Roman"/>
        </w:rPr>
        <w:t xml:space="preserve"> </w:t>
      </w:r>
      <w:r w:rsidR="003D3D6E" w:rsidRPr="006A712B">
        <w:rPr>
          <w:rFonts w:ascii="Times New Roman" w:hAnsi="Times New Roman" w:cs="Times New Roman"/>
        </w:rPr>
        <w:t xml:space="preserve">in </w:t>
      </w:r>
      <w:r w:rsidR="00AB42BA" w:rsidRPr="006A712B">
        <w:rPr>
          <w:rFonts w:ascii="Times New Roman" w:hAnsi="Times New Roman" w:cs="Times New Roman"/>
        </w:rPr>
        <w:t>their research</w:t>
      </w:r>
      <w:r w:rsidRPr="006A712B">
        <w:rPr>
          <w:rFonts w:ascii="Times New Roman" w:hAnsi="Times New Roman" w:cs="Times New Roman"/>
        </w:rPr>
        <w:t>.</w:t>
      </w:r>
    </w:p>
    <w:p w14:paraId="6DA50843" w14:textId="77777777" w:rsidR="00AB42BA" w:rsidRDefault="00AB42BA" w:rsidP="00DE7652">
      <w:pPr>
        <w:spacing w:line="240" w:lineRule="auto"/>
        <w:contextualSpacing/>
        <w:jc w:val="both"/>
        <w:rPr>
          <w:rFonts w:ascii="Times New Roman" w:hAnsi="Times New Roman" w:cs="Times New Roman"/>
        </w:rPr>
      </w:pPr>
    </w:p>
    <w:p w14:paraId="4D756CF1" w14:textId="77777777" w:rsidR="006A712B" w:rsidRPr="006A712B" w:rsidRDefault="006A712B" w:rsidP="00DE7652">
      <w:pPr>
        <w:spacing w:line="240" w:lineRule="auto"/>
        <w:contextualSpacing/>
        <w:jc w:val="both"/>
        <w:rPr>
          <w:rFonts w:ascii="Times New Roman" w:hAnsi="Times New Roman" w:cs="Times New Roman"/>
        </w:rPr>
      </w:pPr>
    </w:p>
    <w:p w14:paraId="6F3ADB03" w14:textId="2F3F1093" w:rsidR="00A10731" w:rsidRPr="006A712B" w:rsidRDefault="00AC3997"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The background research for Monahan and Palmer’s ‘The Emerging Politics of DHS Fusion </w:t>
      </w:r>
      <w:proofErr w:type="spellStart"/>
      <w:r w:rsidRPr="006A712B">
        <w:rPr>
          <w:rFonts w:ascii="Times New Roman" w:hAnsi="Times New Roman" w:cs="Times New Roman"/>
        </w:rPr>
        <w:t>Centers’</w:t>
      </w:r>
      <w:proofErr w:type="spellEnd"/>
      <w:r w:rsidRPr="006A712B">
        <w:rPr>
          <w:rFonts w:ascii="Times New Roman" w:hAnsi="Times New Roman" w:cs="Times New Roman"/>
        </w:rPr>
        <w:t xml:space="preserve"> (2009: 617-36), was pieced together using material </w:t>
      </w:r>
      <w:r w:rsidR="00D4757A" w:rsidRPr="006A712B">
        <w:rPr>
          <w:rFonts w:ascii="Times New Roman" w:hAnsi="Times New Roman" w:cs="Times New Roman"/>
        </w:rPr>
        <w:t xml:space="preserve">gathered </w:t>
      </w:r>
      <w:r w:rsidRPr="006A712B">
        <w:rPr>
          <w:rFonts w:ascii="Times New Roman" w:hAnsi="Times New Roman" w:cs="Times New Roman"/>
        </w:rPr>
        <w:t>from a ra</w:t>
      </w:r>
      <w:r w:rsidR="0044621E" w:rsidRPr="006A712B">
        <w:rPr>
          <w:rFonts w:ascii="Times New Roman" w:hAnsi="Times New Roman" w:cs="Times New Roman"/>
        </w:rPr>
        <w:t>n</w:t>
      </w:r>
      <w:r w:rsidRPr="006A712B">
        <w:rPr>
          <w:rFonts w:ascii="Times New Roman" w:hAnsi="Times New Roman" w:cs="Times New Roman"/>
        </w:rPr>
        <w:t xml:space="preserve">ge of sources – as </w:t>
      </w:r>
      <w:r w:rsidR="00D4757A" w:rsidRPr="006A712B">
        <w:rPr>
          <w:rFonts w:ascii="Times New Roman" w:hAnsi="Times New Roman" w:cs="Times New Roman"/>
        </w:rPr>
        <w:t>these articles</w:t>
      </w:r>
      <w:r w:rsidRPr="006A712B">
        <w:rPr>
          <w:rFonts w:ascii="Times New Roman" w:hAnsi="Times New Roman" w:cs="Times New Roman"/>
        </w:rPr>
        <w:t xml:space="preserve"> often tend to be. In reality not only does a wider search for empirical evidence </w:t>
      </w:r>
      <w:r w:rsidR="00A30606" w:rsidRPr="006A712B">
        <w:rPr>
          <w:rFonts w:ascii="Times New Roman" w:hAnsi="Times New Roman" w:cs="Times New Roman"/>
        </w:rPr>
        <w:t>often</w:t>
      </w:r>
      <w:r w:rsidR="00FF6E03" w:rsidRPr="006A712B">
        <w:rPr>
          <w:rFonts w:ascii="Times New Roman" w:hAnsi="Times New Roman" w:cs="Times New Roman"/>
        </w:rPr>
        <w:t xml:space="preserve"> </w:t>
      </w:r>
      <w:r w:rsidRPr="006A712B">
        <w:rPr>
          <w:rFonts w:ascii="Times New Roman" w:hAnsi="Times New Roman" w:cs="Times New Roman"/>
        </w:rPr>
        <w:t>yield surprising results, but it ca</w:t>
      </w:r>
      <w:r w:rsidR="00A10731" w:rsidRPr="006A712B">
        <w:rPr>
          <w:rFonts w:ascii="Times New Roman" w:hAnsi="Times New Roman" w:cs="Times New Roman"/>
        </w:rPr>
        <w:t xml:space="preserve">n also be thought of </w:t>
      </w:r>
      <w:r w:rsidR="00687236" w:rsidRPr="006A712B">
        <w:rPr>
          <w:rFonts w:ascii="Times New Roman" w:hAnsi="Times New Roman" w:cs="Times New Roman"/>
        </w:rPr>
        <w:t>as</w:t>
      </w:r>
      <w:r w:rsidR="00A10731" w:rsidRPr="006A712B">
        <w:rPr>
          <w:rFonts w:ascii="Times New Roman" w:hAnsi="Times New Roman" w:cs="Times New Roman"/>
        </w:rPr>
        <w:t xml:space="preserve"> </w:t>
      </w:r>
      <w:r w:rsidRPr="006A712B">
        <w:rPr>
          <w:rFonts w:ascii="Times New Roman" w:hAnsi="Times New Roman" w:cs="Times New Roman"/>
        </w:rPr>
        <w:t xml:space="preserve">good academic and journalistic practice. </w:t>
      </w:r>
      <w:r w:rsidR="00A30606" w:rsidRPr="006A712B">
        <w:rPr>
          <w:rFonts w:ascii="Times New Roman" w:hAnsi="Times New Roman" w:cs="Times New Roman"/>
        </w:rPr>
        <w:t>T</w:t>
      </w:r>
      <w:r w:rsidR="00A10731" w:rsidRPr="006A712B">
        <w:rPr>
          <w:rFonts w:ascii="Times New Roman" w:hAnsi="Times New Roman" w:cs="Times New Roman"/>
        </w:rPr>
        <w:t xml:space="preserve">he </w:t>
      </w:r>
      <w:r w:rsidR="00A30606" w:rsidRPr="006A712B">
        <w:rPr>
          <w:rFonts w:ascii="Times New Roman" w:hAnsi="Times New Roman" w:cs="Times New Roman"/>
        </w:rPr>
        <w:t>belief</w:t>
      </w:r>
      <w:r w:rsidR="00A10731" w:rsidRPr="006A712B">
        <w:rPr>
          <w:rFonts w:ascii="Times New Roman" w:hAnsi="Times New Roman" w:cs="Times New Roman"/>
        </w:rPr>
        <w:t xml:space="preserve"> that one should always attempt to verify the sources that have been used, and cross</w:t>
      </w:r>
      <w:r w:rsidR="002F2A21" w:rsidRPr="006A712B">
        <w:rPr>
          <w:rFonts w:ascii="Times New Roman" w:hAnsi="Times New Roman" w:cs="Times New Roman"/>
        </w:rPr>
        <w:t>-</w:t>
      </w:r>
      <w:r w:rsidR="00A10731" w:rsidRPr="006A712B">
        <w:rPr>
          <w:rFonts w:ascii="Times New Roman" w:hAnsi="Times New Roman" w:cs="Times New Roman"/>
        </w:rPr>
        <w:t>reference them wherever possible</w:t>
      </w:r>
      <w:r w:rsidR="00D4757A" w:rsidRPr="006A712B">
        <w:rPr>
          <w:rFonts w:ascii="Times New Roman" w:hAnsi="Times New Roman" w:cs="Times New Roman"/>
        </w:rPr>
        <w:t xml:space="preserve">, is generally </w:t>
      </w:r>
      <w:r w:rsidR="00687236" w:rsidRPr="006A712B">
        <w:rPr>
          <w:rFonts w:ascii="Times New Roman" w:hAnsi="Times New Roman" w:cs="Times New Roman"/>
        </w:rPr>
        <w:t xml:space="preserve">sound </w:t>
      </w:r>
      <w:r w:rsidR="00D4757A" w:rsidRPr="006A712B">
        <w:rPr>
          <w:rFonts w:ascii="Times New Roman" w:hAnsi="Times New Roman" w:cs="Times New Roman"/>
        </w:rPr>
        <w:t>advice</w:t>
      </w:r>
      <w:r w:rsidR="00A10731" w:rsidRPr="006A712B">
        <w:rPr>
          <w:rFonts w:ascii="Times New Roman" w:hAnsi="Times New Roman" w:cs="Times New Roman"/>
        </w:rPr>
        <w:t>. For the</w:t>
      </w:r>
      <w:r w:rsidR="002F2A21" w:rsidRPr="006A712B">
        <w:rPr>
          <w:rFonts w:ascii="Times New Roman" w:hAnsi="Times New Roman" w:cs="Times New Roman"/>
        </w:rPr>
        <w:t>ir</w:t>
      </w:r>
      <w:r w:rsidR="00A10731" w:rsidRPr="006A712B">
        <w:rPr>
          <w:rFonts w:ascii="Times New Roman" w:hAnsi="Times New Roman" w:cs="Times New Roman"/>
        </w:rPr>
        <w:t xml:space="preserve"> 2009 </w:t>
      </w:r>
      <w:r w:rsidR="007E13D4" w:rsidRPr="006A712B">
        <w:rPr>
          <w:rFonts w:ascii="Times New Roman" w:hAnsi="Times New Roman" w:cs="Times New Roman"/>
        </w:rPr>
        <w:t>publication</w:t>
      </w:r>
      <w:r w:rsidR="00A10731" w:rsidRPr="006A712B">
        <w:rPr>
          <w:rFonts w:ascii="Times New Roman" w:hAnsi="Times New Roman" w:cs="Times New Roman"/>
        </w:rPr>
        <w:t xml:space="preserve">, Monahan and Palmer examined a number of different </w:t>
      </w:r>
      <w:r w:rsidR="007E13D4" w:rsidRPr="006A712B">
        <w:rPr>
          <w:rFonts w:ascii="Times New Roman" w:hAnsi="Times New Roman" w:cs="Times New Roman"/>
        </w:rPr>
        <w:t>newspaper articles</w:t>
      </w:r>
      <w:r w:rsidR="00A10731" w:rsidRPr="006A712B">
        <w:rPr>
          <w:rFonts w:ascii="Times New Roman" w:hAnsi="Times New Roman" w:cs="Times New Roman"/>
        </w:rPr>
        <w:t xml:space="preserve"> </w:t>
      </w:r>
      <w:r w:rsidR="007E13D4" w:rsidRPr="006A712B">
        <w:rPr>
          <w:rFonts w:ascii="Times New Roman" w:hAnsi="Times New Roman" w:cs="Times New Roman"/>
        </w:rPr>
        <w:t xml:space="preserve">that were written between </w:t>
      </w:r>
      <w:r w:rsidR="00A10731" w:rsidRPr="006A712B">
        <w:rPr>
          <w:rFonts w:ascii="Times New Roman" w:hAnsi="Times New Roman" w:cs="Times New Roman"/>
        </w:rPr>
        <w:t>2002 and 2008</w:t>
      </w:r>
      <w:r w:rsidR="007E13D4" w:rsidRPr="006A712B">
        <w:rPr>
          <w:rFonts w:ascii="Times New Roman" w:hAnsi="Times New Roman" w:cs="Times New Roman"/>
        </w:rPr>
        <w:t>. They</w:t>
      </w:r>
      <w:r w:rsidR="00D4757A" w:rsidRPr="006A712B">
        <w:rPr>
          <w:rFonts w:ascii="Times New Roman" w:hAnsi="Times New Roman" w:cs="Times New Roman"/>
        </w:rPr>
        <w:t xml:space="preserve"> u</w:t>
      </w:r>
      <w:r w:rsidR="007E13D4" w:rsidRPr="006A712B">
        <w:rPr>
          <w:rFonts w:ascii="Times New Roman" w:hAnsi="Times New Roman" w:cs="Times New Roman"/>
        </w:rPr>
        <w:t>sed</w:t>
      </w:r>
      <w:r w:rsidR="00A10731" w:rsidRPr="006A712B">
        <w:rPr>
          <w:rFonts w:ascii="Times New Roman" w:hAnsi="Times New Roman" w:cs="Times New Roman"/>
        </w:rPr>
        <w:t xml:space="preserve"> the LexisNexis search engine </w:t>
      </w:r>
      <w:r w:rsidR="007E13D4" w:rsidRPr="006A712B">
        <w:rPr>
          <w:rFonts w:ascii="Times New Roman" w:hAnsi="Times New Roman" w:cs="Times New Roman"/>
        </w:rPr>
        <w:t>to identify specific key word</w:t>
      </w:r>
      <w:r w:rsidR="00A10731" w:rsidRPr="006A712B">
        <w:rPr>
          <w:rFonts w:ascii="Times New Roman" w:hAnsi="Times New Roman" w:cs="Times New Roman"/>
        </w:rPr>
        <w:t xml:space="preserve">s from newspapers and other </w:t>
      </w:r>
      <w:r w:rsidR="00D4757A" w:rsidRPr="006A712B">
        <w:rPr>
          <w:rFonts w:ascii="Times New Roman" w:hAnsi="Times New Roman" w:cs="Times New Roman"/>
        </w:rPr>
        <w:t>such publications</w:t>
      </w:r>
      <w:r w:rsidR="007E13D4" w:rsidRPr="006A712B">
        <w:rPr>
          <w:rFonts w:ascii="Times New Roman" w:hAnsi="Times New Roman" w:cs="Times New Roman"/>
        </w:rPr>
        <w:t xml:space="preserve"> that existed during this period</w:t>
      </w:r>
      <w:r w:rsidR="00D4757A" w:rsidRPr="006A712B">
        <w:rPr>
          <w:rFonts w:ascii="Times New Roman" w:hAnsi="Times New Roman" w:cs="Times New Roman"/>
        </w:rPr>
        <w:t>.</w:t>
      </w:r>
      <w:r w:rsidR="00A10731" w:rsidRPr="006A712B">
        <w:rPr>
          <w:rFonts w:ascii="Times New Roman" w:hAnsi="Times New Roman" w:cs="Times New Roman"/>
        </w:rPr>
        <w:t xml:space="preserve"> </w:t>
      </w:r>
      <w:r w:rsidR="007E13D4" w:rsidRPr="006A712B">
        <w:rPr>
          <w:rFonts w:ascii="Times New Roman" w:hAnsi="Times New Roman" w:cs="Times New Roman"/>
        </w:rPr>
        <w:t>Using this approach they</w:t>
      </w:r>
      <w:r w:rsidR="00A10731" w:rsidRPr="006A712B">
        <w:rPr>
          <w:rFonts w:ascii="Times New Roman" w:hAnsi="Times New Roman" w:cs="Times New Roman"/>
        </w:rPr>
        <w:t xml:space="preserve"> were</w:t>
      </w:r>
      <w:r w:rsidR="00D4757A" w:rsidRPr="006A712B">
        <w:rPr>
          <w:rFonts w:ascii="Times New Roman" w:hAnsi="Times New Roman" w:cs="Times New Roman"/>
        </w:rPr>
        <w:t xml:space="preserve"> </w:t>
      </w:r>
      <w:r w:rsidR="00A10731" w:rsidRPr="006A712B">
        <w:rPr>
          <w:rFonts w:ascii="Times New Roman" w:hAnsi="Times New Roman" w:cs="Times New Roman"/>
        </w:rPr>
        <w:t xml:space="preserve">able to perform a qualitative analysis of </w:t>
      </w:r>
      <w:r w:rsidR="003F074B" w:rsidRPr="006A712B">
        <w:rPr>
          <w:rFonts w:ascii="Times New Roman" w:hAnsi="Times New Roman" w:cs="Times New Roman"/>
        </w:rPr>
        <w:t xml:space="preserve">news </w:t>
      </w:r>
      <w:r w:rsidR="00A10731" w:rsidRPr="006A712B">
        <w:rPr>
          <w:rFonts w:ascii="Times New Roman" w:hAnsi="Times New Roman" w:cs="Times New Roman"/>
        </w:rPr>
        <w:t xml:space="preserve">reports containing </w:t>
      </w:r>
      <w:r w:rsidR="003F074B" w:rsidRPr="006A712B">
        <w:rPr>
          <w:rFonts w:ascii="Times New Roman" w:hAnsi="Times New Roman" w:cs="Times New Roman"/>
        </w:rPr>
        <w:t>references to</w:t>
      </w:r>
      <w:r w:rsidR="007E13D4" w:rsidRPr="006A712B">
        <w:rPr>
          <w:rFonts w:ascii="Times New Roman" w:hAnsi="Times New Roman" w:cs="Times New Roman"/>
        </w:rPr>
        <w:t xml:space="preserve"> </w:t>
      </w:r>
      <w:r w:rsidR="00A10731" w:rsidRPr="006A712B">
        <w:rPr>
          <w:rFonts w:ascii="Times New Roman" w:hAnsi="Times New Roman" w:cs="Times New Roman"/>
        </w:rPr>
        <w:t>fusion centre surveillance in the USA</w:t>
      </w:r>
      <w:r w:rsidR="007E13D4" w:rsidRPr="006A712B">
        <w:rPr>
          <w:rFonts w:ascii="Times New Roman" w:hAnsi="Times New Roman" w:cs="Times New Roman"/>
        </w:rPr>
        <w:t>. The criteria of the dates for examination</w:t>
      </w:r>
      <w:r w:rsidR="00D4757A" w:rsidRPr="006A712B">
        <w:rPr>
          <w:rFonts w:ascii="Times New Roman" w:hAnsi="Times New Roman" w:cs="Times New Roman"/>
        </w:rPr>
        <w:t xml:space="preserve"> </w:t>
      </w:r>
      <w:r w:rsidR="007E13D4" w:rsidRPr="006A712B">
        <w:rPr>
          <w:rFonts w:ascii="Times New Roman" w:hAnsi="Times New Roman" w:cs="Times New Roman"/>
        </w:rPr>
        <w:t>were based on the year that the</w:t>
      </w:r>
      <w:r w:rsidR="00A30606" w:rsidRPr="006A712B">
        <w:rPr>
          <w:rFonts w:ascii="Times New Roman" w:hAnsi="Times New Roman" w:cs="Times New Roman"/>
        </w:rPr>
        <w:t xml:space="preserve"> DHS</w:t>
      </w:r>
      <w:r w:rsidR="007E13D4" w:rsidRPr="006A712B">
        <w:rPr>
          <w:rFonts w:ascii="Times New Roman" w:hAnsi="Times New Roman" w:cs="Times New Roman"/>
        </w:rPr>
        <w:t xml:space="preserve"> was first commissioned, following which the DHS fusions centres started to emerge</w:t>
      </w:r>
      <w:r w:rsidR="00A10731" w:rsidRPr="006A712B">
        <w:rPr>
          <w:rFonts w:ascii="Times New Roman" w:hAnsi="Times New Roman" w:cs="Times New Roman"/>
        </w:rPr>
        <w:t>.</w:t>
      </w:r>
    </w:p>
    <w:p w14:paraId="3FF0F8DA" w14:textId="77777777" w:rsidR="002C7372" w:rsidRPr="006A712B" w:rsidRDefault="002C7372" w:rsidP="00DE7652">
      <w:pPr>
        <w:spacing w:line="240" w:lineRule="auto"/>
        <w:contextualSpacing/>
        <w:jc w:val="both"/>
        <w:rPr>
          <w:rFonts w:ascii="Times New Roman" w:hAnsi="Times New Roman" w:cs="Times New Roman"/>
        </w:rPr>
      </w:pPr>
    </w:p>
    <w:p w14:paraId="1A87994A" w14:textId="77777777" w:rsidR="002D05DD" w:rsidRPr="006A712B" w:rsidRDefault="002D05DD" w:rsidP="00DE7652">
      <w:pPr>
        <w:spacing w:line="240" w:lineRule="auto"/>
        <w:ind w:left="720"/>
        <w:contextualSpacing/>
        <w:jc w:val="both"/>
        <w:rPr>
          <w:rFonts w:ascii="Times New Roman" w:hAnsi="Times New Roman" w:cs="Times New Roman"/>
        </w:rPr>
      </w:pPr>
      <w:r w:rsidRPr="006A712B">
        <w:rPr>
          <w:rFonts w:ascii="Times New Roman" w:hAnsi="Times New Roman" w:cs="Times New Roman"/>
        </w:rPr>
        <w:t xml:space="preserve">We conducted a LexisNexis search for articles mentioning both ‘homeland’ and ‘fusion </w:t>
      </w:r>
      <w:proofErr w:type="spellStart"/>
      <w:r w:rsidRPr="006A712B">
        <w:rPr>
          <w:rFonts w:ascii="Times New Roman" w:hAnsi="Times New Roman" w:cs="Times New Roman"/>
        </w:rPr>
        <w:t>center</w:t>
      </w:r>
      <w:proofErr w:type="spellEnd"/>
      <w:r w:rsidRPr="006A712B">
        <w:rPr>
          <w:rFonts w:ascii="Times New Roman" w:hAnsi="Times New Roman" w:cs="Times New Roman"/>
        </w:rPr>
        <w:t xml:space="preserve">’, or those mentioning both ‘terrorism’ and ‘fusion </w:t>
      </w:r>
      <w:proofErr w:type="spellStart"/>
      <w:r w:rsidRPr="006A712B">
        <w:rPr>
          <w:rFonts w:ascii="Times New Roman" w:hAnsi="Times New Roman" w:cs="Times New Roman"/>
        </w:rPr>
        <w:t>center</w:t>
      </w:r>
      <w:proofErr w:type="spellEnd"/>
      <w:r w:rsidRPr="006A712B">
        <w:rPr>
          <w:rFonts w:ascii="Times New Roman" w:hAnsi="Times New Roman" w:cs="Times New Roman"/>
        </w:rPr>
        <w:t>’, published between November 2002 and December 2008. November 2002 was chosen as a start date because the Department of Homeland Security was created then. The search returned 90 newspaper and magazine articles, 56 of which were deemed relevant, 49 of which were unique. (</w:t>
      </w:r>
      <w:r w:rsidR="00D815A2" w:rsidRPr="006A712B">
        <w:rPr>
          <w:rFonts w:ascii="Times New Roman" w:hAnsi="Times New Roman" w:cs="Times New Roman"/>
          <w:i/>
        </w:rPr>
        <w:t>Ibid</w:t>
      </w:r>
      <w:r w:rsidRPr="006A712B">
        <w:rPr>
          <w:rFonts w:ascii="Times New Roman" w:hAnsi="Times New Roman" w:cs="Times New Roman"/>
        </w:rPr>
        <w:t>: 620</w:t>
      </w:r>
      <w:r w:rsidR="00D815A2" w:rsidRPr="006A712B">
        <w:rPr>
          <w:rFonts w:ascii="Times New Roman" w:hAnsi="Times New Roman" w:cs="Times New Roman"/>
        </w:rPr>
        <w:t>)</w:t>
      </w:r>
    </w:p>
    <w:p w14:paraId="5F107A68" w14:textId="77777777" w:rsidR="002C7372" w:rsidRPr="006A712B" w:rsidRDefault="002C7372" w:rsidP="00DE7652">
      <w:pPr>
        <w:spacing w:line="240" w:lineRule="auto"/>
        <w:ind w:left="720"/>
        <w:contextualSpacing/>
        <w:jc w:val="both"/>
        <w:rPr>
          <w:rFonts w:ascii="Times New Roman" w:hAnsi="Times New Roman" w:cs="Times New Roman"/>
        </w:rPr>
      </w:pPr>
    </w:p>
    <w:p w14:paraId="1634CF69" w14:textId="387A7BCA" w:rsidR="0044621E" w:rsidRPr="006A712B" w:rsidRDefault="0072741E"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Following the initial hits returned </w:t>
      </w:r>
      <w:r w:rsidR="0044621E" w:rsidRPr="006A712B">
        <w:rPr>
          <w:rFonts w:ascii="Times New Roman" w:hAnsi="Times New Roman" w:cs="Times New Roman"/>
        </w:rPr>
        <w:t>by</w:t>
      </w:r>
      <w:r w:rsidRPr="006A712B">
        <w:rPr>
          <w:rFonts w:ascii="Times New Roman" w:hAnsi="Times New Roman" w:cs="Times New Roman"/>
        </w:rPr>
        <w:t xml:space="preserve"> </w:t>
      </w:r>
      <w:r w:rsidR="00D4757A" w:rsidRPr="006A712B">
        <w:rPr>
          <w:rFonts w:ascii="Times New Roman" w:hAnsi="Times New Roman" w:cs="Times New Roman"/>
        </w:rPr>
        <w:t xml:space="preserve">their </w:t>
      </w:r>
      <w:r w:rsidRPr="006A712B">
        <w:rPr>
          <w:rFonts w:ascii="Times New Roman" w:hAnsi="Times New Roman" w:cs="Times New Roman"/>
        </w:rPr>
        <w:t xml:space="preserve">LexisNexis </w:t>
      </w:r>
      <w:r w:rsidR="002C7372" w:rsidRPr="006A712B">
        <w:rPr>
          <w:rFonts w:ascii="Times New Roman" w:hAnsi="Times New Roman" w:cs="Times New Roman"/>
        </w:rPr>
        <w:t xml:space="preserve">research </w:t>
      </w:r>
      <w:r w:rsidRPr="006A712B">
        <w:rPr>
          <w:rFonts w:ascii="Times New Roman" w:hAnsi="Times New Roman" w:cs="Times New Roman"/>
        </w:rPr>
        <w:t>(and the articles to which they corresponded)</w:t>
      </w:r>
      <w:r w:rsidR="002F2A21" w:rsidRPr="006A712B">
        <w:rPr>
          <w:rFonts w:ascii="Times New Roman" w:hAnsi="Times New Roman" w:cs="Times New Roman"/>
        </w:rPr>
        <w:t>,</w:t>
      </w:r>
      <w:r w:rsidRPr="006A712B">
        <w:rPr>
          <w:rFonts w:ascii="Times New Roman" w:hAnsi="Times New Roman" w:cs="Times New Roman"/>
        </w:rPr>
        <w:t xml:space="preserve"> a wider Google search was undertaken as a means to discover key government documents from the same period. </w:t>
      </w:r>
      <w:r w:rsidR="0044621E" w:rsidRPr="006A712B">
        <w:rPr>
          <w:rFonts w:ascii="Times New Roman" w:hAnsi="Times New Roman" w:cs="Times New Roman"/>
        </w:rPr>
        <w:t xml:space="preserve">In terms of </w:t>
      </w:r>
      <w:r w:rsidR="005840ED" w:rsidRPr="006A712B">
        <w:rPr>
          <w:rFonts w:ascii="Times New Roman" w:hAnsi="Times New Roman" w:cs="Times New Roman"/>
        </w:rPr>
        <w:t xml:space="preserve">making a comparative analysis of </w:t>
      </w:r>
      <w:r w:rsidR="0044621E" w:rsidRPr="006A712B">
        <w:rPr>
          <w:rFonts w:ascii="Times New Roman" w:hAnsi="Times New Roman" w:cs="Times New Roman"/>
        </w:rPr>
        <w:t>the evidence that their initial research revealed, this was a good technique to employ</w:t>
      </w:r>
      <w:r w:rsidR="003F289F" w:rsidRPr="006A712B">
        <w:rPr>
          <w:rFonts w:ascii="Times New Roman" w:hAnsi="Times New Roman" w:cs="Times New Roman"/>
        </w:rPr>
        <w:t xml:space="preserve"> </w:t>
      </w:r>
      <w:r w:rsidR="003F074B" w:rsidRPr="006A712B">
        <w:rPr>
          <w:rFonts w:ascii="Times New Roman" w:hAnsi="Times New Roman" w:cs="Times New Roman"/>
        </w:rPr>
        <w:t xml:space="preserve">- </w:t>
      </w:r>
      <w:r w:rsidR="003F289F" w:rsidRPr="006A712B">
        <w:rPr>
          <w:rFonts w:ascii="Times New Roman" w:hAnsi="Times New Roman" w:cs="Times New Roman"/>
        </w:rPr>
        <w:t xml:space="preserve">working on the premise that open governments make </w:t>
      </w:r>
      <w:r w:rsidR="00D815A2" w:rsidRPr="006A712B">
        <w:rPr>
          <w:rFonts w:ascii="Times New Roman" w:hAnsi="Times New Roman" w:cs="Times New Roman"/>
        </w:rPr>
        <w:t xml:space="preserve">some of </w:t>
      </w:r>
      <w:r w:rsidR="003F289F" w:rsidRPr="006A712B">
        <w:rPr>
          <w:rFonts w:ascii="Times New Roman" w:hAnsi="Times New Roman" w:cs="Times New Roman"/>
        </w:rPr>
        <w:t>their activities public knowledge</w:t>
      </w:r>
      <w:r w:rsidR="0044621E" w:rsidRPr="006A712B">
        <w:rPr>
          <w:rFonts w:ascii="Times New Roman" w:hAnsi="Times New Roman" w:cs="Times New Roman"/>
        </w:rPr>
        <w:t>.</w:t>
      </w:r>
      <w:r w:rsidR="008D7EB3" w:rsidRPr="006A712B">
        <w:rPr>
          <w:rFonts w:ascii="Times New Roman" w:hAnsi="Times New Roman" w:cs="Times New Roman"/>
        </w:rPr>
        <w:t xml:space="preserve"> This kind of data </w:t>
      </w:r>
      <w:r w:rsidR="00A51EF9" w:rsidRPr="006A712B">
        <w:rPr>
          <w:rFonts w:ascii="Times New Roman" w:hAnsi="Times New Roman" w:cs="Times New Roman"/>
        </w:rPr>
        <w:t xml:space="preserve">generally </w:t>
      </w:r>
      <w:r w:rsidR="008D7EB3" w:rsidRPr="006A712B">
        <w:rPr>
          <w:rFonts w:ascii="Times New Roman" w:hAnsi="Times New Roman" w:cs="Times New Roman"/>
        </w:rPr>
        <w:t>relates to the organisation of a nation’s security infrastructure</w:t>
      </w:r>
      <w:r w:rsidR="00A51EF9" w:rsidRPr="006A712B">
        <w:rPr>
          <w:rFonts w:ascii="Times New Roman" w:hAnsi="Times New Roman" w:cs="Times New Roman"/>
        </w:rPr>
        <w:t xml:space="preserve"> and to the institutions involved</w:t>
      </w:r>
      <w:r w:rsidR="008D7EB3" w:rsidRPr="006A712B">
        <w:rPr>
          <w:rFonts w:ascii="Times New Roman" w:hAnsi="Times New Roman" w:cs="Times New Roman"/>
        </w:rPr>
        <w:t>, if nothing else.</w:t>
      </w:r>
    </w:p>
    <w:p w14:paraId="0305AAA4" w14:textId="77777777" w:rsidR="002C7372" w:rsidRPr="006A712B" w:rsidRDefault="002C7372" w:rsidP="00DE7652">
      <w:pPr>
        <w:spacing w:line="240" w:lineRule="auto"/>
        <w:contextualSpacing/>
        <w:jc w:val="both"/>
        <w:rPr>
          <w:rFonts w:ascii="Times New Roman" w:hAnsi="Times New Roman" w:cs="Times New Roman"/>
        </w:rPr>
      </w:pPr>
    </w:p>
    <w:p w14:paraId="0B701199" w14:textId="34E7143F" w:rsidR="00B078AD" w:rsidRPr="006A712B" w:rsidRDefault="00C55BF7" w:rsidP="00DE7652">
      <w:pPr>
        <w:spacing w:line="240" w:lineRule="auto"/>
        <w:contextualSpacing/>
        <w:jc w:val="both"/>
        <w:rPr>
          <w:rFonts w:ascii="Times New Roman" w:hAnsi="Times New Roman" w:cs="Times New Roman"/>
        </w:rPr>
      </w:pPr>
      <w:r w:rsidRPr="006A712B">
        <w:rPr>
          <w:rFonts w:ascii="Times New Roman" w:hAnsi="Times New Roman" w:cs="Times New Roman"/>
        </w:rPr>
        <w:t>D</w:t>
      </w:r>
      <w:r w:rsidR="003C2AC1" w:rsidRPr="006A712B">
        <w:rPr>
          <w:rFonts w:ascii="Times New Roman" w:hAnsi="Times New Roman" w:cs="Times New Roman"/>
        </w:rPr>
        <w:t xml:space="preserve">uring this type of investigation </w:t>
      </w:r>
      <w:r w:rsidR="006F3A07" w:rsidRPr="006A712B">
        <w:rPr>
          <w:rFonts w:ascii="Times New Roman" w:hAnsi="Times New Roman" w:cs="Times New Roman"/>
        </w:rPr>
        <w:t>o</w:t>
      </w:r>
      <w:r w:rsidR="00B078AD" w:rsidRPr="006A712B">
        <w:rPr>
          <w:rFonts w:ascii="Times New Roman" w:hAnsi="Times New Roman" w:cs="Times New Roman"/>
        </w:rPr>
        <w:t xml:space="preserve">ne of the main issues faced </w:t>
      </w:r>
      <w:r w:rsidR="00D815A2" w:rsidRPr="006A712B">
        <w:rPr>
          <w:rFonts w:ascii="Times New Roman" w:hAnsi="Times New Roman" w:cs="Times New Roman"/>
        </w:rPr>
        <w:t xml:space="preserve">by both academics and reporters </w:t>
      </w:r>
      <w:r w:rsidR="00B078AD" w:rsidRPr="006A712B">
        <w:rPr>
          <w:rFonts w:ascii="Times New Roman" w:hAnsi="Times New Roman" w:cs="Times New Roman"/>
        </w:rPr>
        <w:t xml:space="preserve">is the impenetrable </w:t>
      </w:r>
      <w:r w:rsidR="0044621E" w:rsidRPr="006A712B">
        <w:rPr>
          <w:rFonts w:ascii="Times New Roman" w:hAnsi="Times New Roman" w:cs="Times New Roman"/>
        </w:rPr>
        <w:t>language</w:t>
      </w:r>
      <w:r w:rsidR="00B078AD" w:rsidRPr="006A712B">
        <w:rPr>
          <w:rFonts w:ascii="Times New Roman" w:hAnsi="Times New Roman" w:cs="Times New Roman"/>
        </w:rPr>
        <w:t xml:space="preserve"> used by intelligence agencies and security providers</w:t>
      </w:r>
      <w:r w:rsidR="00D815A2" w:rsidRPr="006A712B">
        <w:rPr>
          <w:rFonts w:ascii="Times New Roman" w:hAnsi="Times New Roman" w:cs="Times New Roman"/>
        </w:rPr>
        <w:t>. B</w:t>
      </w:r>
      <w:r w:rsidR="00B078AD" w:rsidRPr="006A712B">
        <w:rPr>
          <w:rFonts w:ascii="Times New Roman" w:hAnsi="Times New Roman" w:cs="Times New Roman"/>
        </w:rPr>
        <w:t xml:space="preserve">ut of course </w:t>
      </w:r>
      <w:r w:rsidR="0044621E" w:rsidRPr="006A712B">
        <w:rPr>
          <w:rFonts w:ascii="Times New Roman" w:hAnsi="Times New Roman" w:cs="Times New Roman"/>
        </w:rPr>
        <w:t xml:space="preserve">this </w:t>
      </w:r>
      <w:r w:rsidR="00B078AD" w:rsidRPr="006A712B">
        <w:rPr>
          <w:rFonts w:ascii="Times New Roman" w:hAnsi="Times New Roman" w:cs="Times New Roman"/>
        </w:rPr>
        <w:t xml:space="preserve">is one </w:t>
      </w:r>
      <w:r w:rsidR="00B078AD" w:rsidRPr="006A712B">
        <w:rPr>
          <w:rFonts w:ascii="Times New Roman" w:hAnsi="Times New Roman" w:cs="Times New Roman"/>
        </w:rPr>
        <w:lastRenderedPageBreak/>
        <w:t xml:space="preserve">of the ways in which secret </w:t>
      </w:r>
      <w:r w:rsidR="00A51EF9" w:rsidRPr="006A712B">
        <w:rPr>
          <w:rFonts w:ascii="Times New Roman" w:hAnsi="Times New Roman" w:cs="Times New Roman"/>
        </w:rPr>
        <w:t xml:space="preserve">agendas or </w:t>
      </w:r>
      <w:r w:rsidR="003C2AC1" w:rsidRPr="006A712B">
        <w:rPr>
          <w:rFonts w:ascii="Times New Roman" w:hAnsi="Times New Roman" w:cs="Times New Roman"/>
        </w:rPr>
        <w:t xml:space="preserve">clandestine </w:t>
      </w:r>
      <w:r w:rsidR="00B078AD" w:rsidRPr="006A712B">
        <w:rPr>
          <w:rFonts w:ascii="Times New Roman" w:hAnsi="Times New Roman" w:cs="Times New Roman"/>
        </w:rPr>
        <w:t xml:space="preserve">organisations remain </w:t>
      </w:r>
      <w:r w:rsidR="0044621E" w:rsidRPr="006A712B">
        <w:rPr>
          <w:rFonts w:ascii="Times New Roman" w:hAnsi="Times New Roman" w:cs="Times New Roman"/>
        </w:rPr>
        <w:t>hidden</w:t>
      </w:r>
      <w:r w:rsidR="003C2AC1" w:rsidRPr="006A712B">
        <w:rPr>
          <w:rFonts w:ascii="Times New Roman" w:hAnsi="Times New Roman" w:cs="Times New Roman"/>
        </w:rPr>
        <w:t xml:space="preserve"> from public scrutiny </w:t>
      </w:r>
      <w:r w:rsidR="002C7372" w:rsidRPr="006A712B">
        <w:rPr>
          <w:rFonts w:ascii="Times New Roman" w:hAnsi="Times New Roman" w:cs="Times New Roman"/>
        </w:rPr>
        <w:t>and</w:t>
      </w:r>
      <w:r w:rsidR="003C2AC1" w:rsidRPr="006A712B">
        <w:rPr>
          <w:rFonts w:ascii="Times New Roman" w:hAnsi="Times New Roman" w:cs="Times New Roman"/>
        </w:rPr>
        <w:t xml:space="preserve"> demands for </w:t>
      </w:r>
      <w:r w:rsidR="00D815A2" w:rsidRPr="006A712B">
        <w:rPr>
          <w:rFonts w:ascii="Times New Roman" w:hAnsi="Times New Roman" w:cs="Times New Roman"/>
        </w:rPr>
        <w:t>executive</w:t>
      </w:r>
      <w:r w:rsidR="003C2AC1" w:rsidRPr="006A712B">
        <w:rPr>
          <w:rFonts w:ascii="Times New Roman" w:hAnsi="Times New Roman" w:cs="Times New Roman"/>
        </w:rPr>
        <w:t xml:space="preserve"> </w:t>
      </w:r>
      <w:r w:rsidR="00D815A2" w:rsidRPr="006A712B">
        <w:rPr>
          <w:rFonts w:ascii="Times New Roman" w:hAnsi="Times New Roman" w:cs="Times New Roman"/>
        </w:rPr>
        <w:t>oversight</w:t>
      </w:r>
      <w:r w:rsidR="00B078AD" w:rsidRPr="006A712B">
        <w:rPr>
          <w:rFonts w:ascii="Times New Roman" w:hAnsi="Times New Roman" w:cs="Times New Roman"/>
        </w:rPr>
        <w:t xml:space="preserve">. However, as clandestine programmes are usually referred to by their codenames </w:t>
      </w:r>
      <w:r w:rsidR="0044621E" w:rsidRPr="006A712B">
        <w:rPr>
          <w:rFonts w:ascii="Times New Roman" w:hAnsi="Times New Roman" w:cs="Times New Roman"/>
        </w:rPr>
        <w:t xml:space="preserve">within official publications </w:t>
      </w:r>
      <w:r w:rsidR="00B078AD" w:rsidRPr="006A712B">
        <w:rPr>
          <w:rFonts w:ascii="Times New Roman" w:hAnsi="Times New Roman" w:cs="Times New Roman"/>
        </w:rPr>
        <w:t xml:space="preserve">(as are the key agencies, </w:t>
      </w:r>
      <w:r w:rsidR="00A51EF9" w:rsidRPr="006A712B">
        <w:rPr>
          <w:rFonts w:ascii="Times New Roman" w:hAnsi="Times New Roman" w:cs="Times New Roman"/>
        </w:rPr>
        <w:t xml:space="preserve">actors, </w:t>
      </w:r>
      <w:r w:rsidR="00B078AD" w:rsidRPr="006A712B">
        <w:rPr>
          <w:rFonts w:ascii="Times New Roman" w:hAnsi="Times New Roman" w:cs="Times New Roman"/>
        </w:rPr>
        <w:t xml:space="preserve">or initiatives involved), a </w:t>
      </w:r>
      <w:r w:rsidR="005B40D3" w:rsidRPr="006A712B">
        <w:rPr>
          <w:rFonts w:ascii="Times New Roman" w:hAnsi="Times New Roman" w:cs="Times New Roman"/>
        </w:rPr>
        <w:t xml:space="preserve">simple </w:t>
      </w:r>
      <w:r w:rsidR="00B078AD" w:rsidRPr="006A712B">
        <w:rPr>
          <w:rFonts w:ascii="Times New Roman" w:hAnsi="Times New Roman" w:cs="Times New Roman"/>
        </w:rPr>
        <w:t xml:space="preserve">lesson to be learned from this investigative strategy is </w:t>
      </w:r>
      <w:r w:rsidR="005B40D3" w:rsidRPr="006A712B">
        <w:rPr>
          <w:rFonts w:ascii="Times New Roman" w:hAnsi="Times New Roman" w:cs="Times New Roman"/>
        </w:rPr>
        <w:t xml:space="preserve">that one can </w:t>
      </w:r>
      <w:r w:rsidR="00B078AD" w:rsidRPr="006A712B">
        <w:rPr>
          <w:rFonts w:ascii="Times New Roman" w:hAnsi="Times New Roman" w:cs="Times New Roman"/>
        </w:rPr>
        <w:t xml:space="preserve">identify the organisations based on the specific </w:t>
      </w:r>
      <w:r w:rsidR="003F074B" w:rsidRPr="006A712B">
        <w:rPr>
          <w:rFonts w:ascii="Times New Roman" w:hAnsi="Times New Roman" w:cs="Times New Roman"/>
        </w:rPr>
        <w:t>aliases</w:t>
      </w:r>
      <w:r w:rsidR="00A51EF9" w:rsidRPr="006A712B">
        <w:rPr>
          <w:rFonts w:ascii="Times New Roman" w:hAnsi="Times New Roman" w:cs="Times New Roman"/>
        </w:rPr>
        <w:t xml:space="preserve"> that</w:t>
      </w:r>
      <w:r w:rsidR="00B078AD" w:rsidRPr="006A712B">
        <w:rPr>
          <w:rFonts w:ascii="Times New Roman" w:hAnsi="Times New Roman" w:cs="Times New Roman"/>
        </w:rPr>
        <w:t xml:space="preserve"> are in use. Fo</w:t>
      </w:r>
      <w:r w:rsidR="005B40D3" w:rsidRPr="006A712B">
        <w:rPr>
          <w:rFonts w:ascii="Times New Roman" w:hAnsi="Times New Roman" w:cs="Times New Roman"/>
        </w:rPr>
        <w:t>r instance, fo</w:t>
      </w:r>
      <w:r w:rsidR="00B078AD" w:rsidRPr="006A712B">
        <w:rPr>
          <w:rFonts w:ascii="Times New Roman" w:hAnsi="Times New Roman" w:cs="Times New Roman"/>
        </w:rPr>
        <w:t>llowing Monahan and Palmer’s preliminary research into the DHS, the fusion centre programme was also exposed.</w:t>
      </w:r>
      <w:r w:rsidR="000B0F53" w:rsidRPr="006A712B">
        <w:rPr>
          <w:rFonts w:ascii="Times New Roman" w:hAnsi="Times New Roman" w:cs="Times New Roman"/>
        </w:rPr>
        <w:t xml:space="preserve"> </w:t>
      </w:r>
      <w:r w:rsidR="00A51EF9" w:rsidRPr="006A712B">
        <w:rPr>
          <w:rFonts w:ascii="Times New Roman" w:hAnsi="Times New Roman" w:cs="Times New Roman"/>
        </w:rPr>
        <w:t>Yet, t</w:t>
      </w:r>
      <w:r w:rsidR="000B0F53" w:rsidRPr="006A712B">
        <w:rPr>
          <w:rFonts w:ascii="Times New Roman" w:hAnsi="Times New Roman" w:cs="Times New Roman"/>
        </w:rPr>
        <w:t xml:space="preserve">o problematize the investigation of </w:t>
      </w:r>
      <w:r w:rsidR="00A51EF9" w:rsidRPr="006A712B">
        <w:rPr>
          <w:rFonts w:ascii="Times New Roman" w:hAnsi="Times New Roman" w:cs="Times New Roman"/>
        </w:rPr>
        <w:t xml:space="preserve">the </w:t>
      </w:r>
      <w:r w:rsidR="000B0F53" w:rsidRPr="006A712B">
        <w:rPr>
          <w:rFonts w:ascii="Times New Roman" w:hAnsi="Times New Roman" w:cs="Times New Roman"/>
        </w:rPr>
        <w:t xml:space="preserve">fusion centre </w:t>
      </w:r>
      <w:r w:rsidR="00A51EF9" w:rsidRPr="006A712B">
        <w:rPr>
          <w:rFonts w:ascii="Times New Roman" w:hAnsi="Times New Roman" w:cs="Times New Roman"/>
        </w:rPr>
        <w:t>complex</w:t>
      </w:r>
      <w:r w:rsidR="000B0F53" w:rsidRPr="006A712B">
        <w:rPr>
          <w:rFonts w:ascii="Times New Roman" w:hAnsi="Times New Roman" w:cs="Times New Roman"/>
        </w:rPr>
        <w:t xml:space="preserve"> throughout the west, a big part of the problem </w:t>
      </w:r>
      <w:r w:rsidR="00A51EF9" w:rsidRPr="006A712B">
        <w:rPr>
          <w:rFonts w:ascii="Times New Roman" w:hAnsi="Times New Roman" w:cs="Times New Roman"/>
        </w:rPr>
        <w:t>facing</w:t>
      </w:r>
      <w:r w:rsidR="000B0F53" w:rsidRPr="006A712B">
        <w:rPr>
          <w:rFonts w:ascii="Times New Roman" w:hAnsi="Times New Roman" w:cs="Times New Roman"/>
        </w:rPr>
        <w:t xml:space="preserve"> </w:t>
      </w:r>
      <w:r w:rsidR="00D815A2" w:rsidRPr="006A712B">
        <w:rPr>
          <w:rFonts w:ascii="Times New Roman" w:hAnsi="Times New Roman" w:cs="Times New Roman"/>
        </w:rPr>
        <w:t>scholars</w:t>
      </w:r>
      <w:r w:rsidR="000B0F53" w:rsidRPr="006A712B">
        <w:rPr>
          <w:rFonts w:ascii="Times New Roman" w:hAnsi="Times New Roman" w:cs="Times New Roman"/>
        </w:rPr>
        <w:t xml:space="preserve"> and journalists </w:t>
      </w:r>
      <w:r w:rsidR="00D815A2" w:rsidRPr="006A712B">
        <w:rPr>
          <w:rFonts w:ascii="Times New Roman" w:hAnsi="Times New Roman" w:cs="Times New Roman"/>
        </w:rPr>
        <w:t xml:space="preserve">alike, </w:t>
      </w:r>
      <w:r w:rsidR="002C7372" w:rsidRPr="006A712B">
        <w:rPr>
          <w:rFonts w:ascii="Times New Roman" w:hAnsi="Times New Roman" w:cs="Times New Roman"/>
        </w:rPr>
        <w:t>is</w:t>
      </w:r>
      <w:r w:rsidR="000B0F53" w:rsidRPr="006A712B">
        <w:rPr>
          <w:rFonts w:ascii="Times New Roman" w:hAnsi="Times New Roman" w:cs="Times New Roman"/>
        </w:rPr>
        <w:t xml:space="preserve"> that </w:t>
      </w:r>
      <w:r w:rsidR="005B40D3" w:rsidRPr="006A712B">
        <w:rPr>
          <w:rFonts w:ascii="Times New Roman" w:hAnsi="Times New Roman" w:cs="Times New Roman"/>
        </w:rPr>
        <w:t xml:space="preserve">all </w:t>
      </w:r>
      <w:r w:rsidR="000B0F53" w:rsidRPr="006A712B">
        <w:rPr>
          <w:rFonts w:ascii="Times New Roman" w:hAnsi="Times New Roman" w:cs="Times New Roman"/>
        </w:rPr>
        <w:t xml:space="preserve">these organisations (while they </w:t>
      </w:r>
      <w:r w:rsidR="00D815A2" w:rsidRPr="006A712B">
        <w:rPr>
          <w:rFonts w:ascii="Times New Roman" w:hAnsi="Times New Roman" w:cs="Times New Roman"/>
        </w:rPr>
        <w:t>hold</w:t>
      </w:r>
      <w:r w:rsidR="000B0F53" w:rsidRPr="006A712B">
        <w:rPr>
          <w:rFonts w:ascii="Times New Roman" w:hAnsi="Times New Roman" w:cs="Times New Roman"/>
        </w:rPr>
        <w:t xml:space="preserve"> relatively true to </w:t>
      </w:r>
      <w:r w:rsidR="00D815A2" w:rsidRPr="006A712B">
        <w:rPr>
          <w:rFonts w:ascii="Times New Roman" w:hAnsi="Times New Roman" w:cs="Times New Roman"/>
        </w:rPr>
        <w:t>Monahan and Palmer’s</w:t>
      </w:r>
      <w:r w:rsidR="000B0F53" w:rsidRPr="006A712B">
        <w:rPr>
          <w:rFonts w:ascii="Times New Roman" w:hAnsi="Times New Roman" w:cs="Times New Roman"/>
        </w:rPr>
        <w:t xml:space="preserve"> initial </w:t>
      </w:r>
      <w:r w:rsidR="002C7372" w:rsidRPr="006A712B">
        <w:rPr>
          <w:rFonts w:ascii="Times New Roman" w:hAnsi="Times New Roman" w:cs="Times New Roman"/>
        </w:rPr>
        <w:t>paradigm</w:t>
      </w:r>
      <w:r w:rsidR="000B0F53" w:rsidRPr="006A712B">
        <w:rPr>
          <w:rFonts w:ascii="Times New Roman" w:hAnsi="Times New Roman" w:cs="Times New Roman"/>
        </w:rPr>
        <w:t xml:space="preserve">) </w:t>
      </w:r>
      <w:r w:rsidR="00D815A2" w:rsidRPr="006A712B">
        <w:rPr>
          <w:rFonts w:ascii="Times New Roman" w:hAnsi="Times New Roman" w:cs="Times New Roman"/>
        </w:rPr>
        <w:t>have</w:t>
      </w:r>
      <w:r w:rsidR="000B0F53" w:rsidRPr="006A712B">
        <w:rPr>
          <w:rFonts w:ascii="Times New Roman" w:hAnsi="Times New Roman" w:cs="Times New Roman"/>
        </w:rPr>
        <w:t xml:space="preserve"> different operational names and </w:t>
      </w:r>
      <w:r w:rsidR="00A51EF9" w:rsidRPr="006A712B">
        <w:rPr>
          <w:rFonts w:ascii="Times New Roman" w:hAnsi="Times New Roman" w:cs="Times New Roman"/>
        </w:rPr>
        <w:t>inter-agency relationships</w:t>
      </w:r>
      <w:r w:rsidR="000B0F53" w:rsidRPr="006A712B">
        <w:rPr>
          <w:rFonts w:ascii="Times New Roman" w:hAnsi="Times New Roman" w:cs="Times New Roman"/>
        </w:rPr>
        <w:t>.</w:t>
      </w:r>
      <w:r w:rsidR="00D815A2" w:rsidRPr="006A712B">
        <w:rPr>
          <w:rFonts w:ascii="Times New Roman" w:hAnsi="Times New Roman" w:cs="Times New Roman"/>
        </w:rPr>
        <w:t xml:space="preserve"> In this respect, the research strategy of triangulating one’s findings is an essential technique for gathering </w:t>
      </w:r>
      <w:r w:rsidR="002C7372" w:rsidRPr="006A712B">
        <w:rPr>
          <w:rFonts w:ascii="Times New Roman" w:hAnsi="Times New Roman" w:cs="Times New Roman"/>
        </w:rPr>
        <w:t>future</w:t>
      </w:r>
      <w:r w:rsidR="00D815A2" w:rsidRPr="006A712B">
        <w:rPr>
          <w:rFonts w:ascii="Times New Roman" w:hAnsi="Times New Roman" w:cs="Times New Roman"/>
        </w:rPr>
        <w:t xml:space="preserve"> data.</w:t>
      </w:r>
    </w:p>
    <w:p w14:paraId="655FE104" w14:textId="77777777" w:rsidR="002C7372" w:rsidRDefault="002C7372" w:rsidP="00DE7652">
      <w:pPr>
        <w:spacing w:line="240" w:lineRule="auto"/>
        <w:contextualSpacing/>
        <w:jc w:val="both"/>
        <w:rPr>
          <w:rFonts w:ascii="Times New Roman" w:hAnsi="Times New Roman" w:cs="Times New Roman"/>
        </w:rPr>
      </w:pPr>
    </w:p>
    <w:p w14:paraId="6EBFC251" w14:textId="77777777" w:rsidR="006A712B" w:rsidRPr="006A712B" w:rsidRDefault="006A712B" w:rsidP="00DE7652">
      <w:pPr>
        <w:spacing w:line="240" w:lineRule="auto"/>
        <w:contextualSpacing/>
        <w:jc w:val="both"/>
        <w:rPr>
          <w:rFonts w:ascii="Times New Roman" w:hAnsi="Times New Roman" w:cs="Times New Roman"/>
        </w:rPr>
      </w:pPr>
    </w:p>
    <w:p w14:paraId="2A483D66" w14:textId="493D2C96" w:rsidR="00184B6A" w:rsidRPr="006A712B" w:rsidRDefault="00184B6A"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In Monaghan and Walby’s later investigation into Canada’s fusion </w:t>
      </w:r>
      <w:r w:rsidR="00D815A2" w:rsidRPr="006A712B">
        <w:rPr>
          <w:rFonts w:ascii="Times New Roman" w:hAnsi="Times New Roman" w:cs="Times New Roman"/>
        </w:rPr>
        <w:t>intelligence</w:t>
      </w:r>
      <w:r w:rsidRPr="006A712B">
        <w:rPr>
          <w:rFonts w:ascii="Times New Roman" w:hAnsi="Times New Roman" w:cs="Times New Roman"/>
        </w:rPr>
        <w:t xml:space="preserve"> complex </w:t>
      </w:r>
      <w:r w:rsidR="00D815A2" w:rsidRPr="006A712B">
        <w:rPr>
          <w:rFonts w:ascii="Times New Roman" w:hAnsi="Times New Roman" w:cs="Times New Roman"/>
        </w:rPr>
        <w:t>(</w:t>
      </w:r>
      <w:r w:rsidRPr="006A712B">
        <w:rPr>
          <w:rFonts w:ascii="Times New Roman" w:hAnsi="Times New Roman" w:cs="Times New Roman"/>
        </w:rPr>
        <w:t xml:space="preserve">and the </w:t>
      </w:r>
      <w:r w:rsidR="00061B32" w:rsidRPr="006A712B">
        <w:rPr>
          <w:rFonts w:ascii="Times New Roman" w:hAnsi="Times New Roman" w:cs="Times New Roman"/>
        </w:rPr>
        <w:t>use</w:t>
      </w:r>
      <w:r w:rsidRPr="006A712B">
        <w:rPr>
          <w:rFonts w:ascii="Times New Roman" w:hAnsi="Times New Roman" w:cs="Times New Roman"/>
        </w:rPr>
        <w:t xml:space="preserve"> of MIE discourse to </w:t>
      </w:r>
      <w:r w:rsidR="00610086" w:rsidRPr="006A712B">
        <w:rPr>
          <w:rFonts w:ascii="Times New Roman" w:hAnsi="Times New Roman" w:cs="Times New Roman"/>
        </w:rPr>
        <w:t xml:space="preserve">demonise </w:t>
      </w:r>
      <w:r w:rsidRPr="006A712B">
        <w:rPr>
          <w:rFonts w:ascii="Times New Roman" w:hAnsi="Times New Roman" w:cs="Times New Roman"/>
        </w:rPr>
        <w:t>opposition to the 2010 Vancouver Games</w:t>
      </w:r>
      <w:r w:rsidR="00D815A2" w:rsidRPr="006A712B">
        <w:rPr>
          <w:rFonts w:ascii="Times New Roman" w:hAnsi="Times New Roman" w:cs="Times New Roman"/>
        </w:rPr>
        <w:t>)</w:t>
      </w:r>
      <w:r w:rsidRPr="006A712B">
        <w:rPr>
          <w:rFonts w:ascii="Times New Roman" w:hAnsi="Times New Roman" w:cs="Times New Roman"/>
        </w:rPr>
        <w:t xml:space="preserve">, an altogether different </w:t>
      </w:r>
      <w:r w:rsidR="00882DEA" w:rsidRPr="006A712B">
        <w:rPr>
          <w:rFonts w:ascii="Times New Roman" w:hAnsi="Times New Roman" w:cs="Times New Roman"/>
        </w:rPr>
        <w:t>approach</w:t>
      </w:r>
      <w:r w:rsidRPr="006A712B">
        <w:rPr>
          <w:rFonts w:ascii="Times New Roman" w:hAnsi="Times New Roman" w:cs="Times New Roman"/>
        </w:rPr>
        <w:t xml:space="preserve"> was </w:t>
      </w:r>
      <w:r w:rsidR="000E575C" w:rsidRPr="006A712B">
        <w:rPr>
          <w:rFonts w:ascii="Times New Roman" w:hAnsi="Times New Roman" w:cs="Times New Roman"/>
        </w:rPr>
        <w:t>used</w:t>
      </w:r>
      <w:r w:rsidRPr="006A712B">
        <w:rPr>
          <w:rFonts w:ascii="Times New Roman" w:hAnsi="Times New Roman" w:cs="Times New Roman"/>
        </w:rPr>
        <w:t>.</w:t>
      </w:r>
      <w:r w:rsidR="00882DEA" w:rsidRPr="006A712B">
        <w:rPr>
          <w:rFonts w:ascii="Times New Roman" w:hAnsi="Times New Roman" w:cs="Times New Roman"/>
        </w:rPr>
        <w:t xml:space="preserve"> </w:t>
      </w:r>
      <w:r w:rsidR="000E575C" w:rsidRPr="006A712B">
        <w:rPr>
          <w:rFonts w:ascii="Times New Roman" w:hAnsi="Times New Roman" w:cs="Times New Roman"/>
        </w:rPr>
        <w:t>The article</w:t>
      </w:r>
      <w:r w:rsidR="00882DEA" w:rsidRPr="006A712B">
        <w:rPr>
          <w:rFonts w:ascii="Times New Roman" w:hAnsi="Times New Roman" w:cs="Times New Roman"/>
        </w:rPr>
        <w:t xml:space="preserve"> </w:t>
      </w:r>
      <w:r w:rsidR="00D815A2" w:rsidRPr="006A712B">
        <w:rPr>
          <w:rFonts w:ascii="Times New Roman" w:hAnsi="Times New Roman" w:cs="Times New Roman"/>
        </w:rPr>
        <w:t>employed</w:t>
      </w:r>
      <w:r w:rsidR="000E575C" w:rsidRPr="006A712B">
        <w:rPr>
          <w:rFonts w:ascii="Times New Roman" w:hAnsi="Times New Roman" w:cs="Times New Roman"/>
        </w:rPr>
        <w:t xml:space="preserve"> Monahan and Palmer’s earlier </w:t>
      </w:r>
      <w:r w:rsidR="00882DEA" w:rsidRPr="006A712B">
        <w:rPr>
          <w:rFonts w:ascii="Times New Roman" w:hAnsi="Times New Roman" w:cs="Times New Roman"/>
        </w:rPr>
        <w:t xml:space="preserve">qualitative </w:t>
      </w:r>
      <w:r w:rsidR="000E575C" w:rsidRPr="006A712B">
        <w:rPr>
          <w:rFonts w:ascii="Times New Roman" w:hAnsi="Times New Roman" w:cs="Times New Roman"/>
        </w:rPr>
        <w:t>method</w:t>
      </w:r>
      <w:r w:rsidR="00061B32" w:rsidRPr="006A712B">
        <w:rPr>
          <w:rFonts w:ascii="Times New Roman" w:hAnsi="Times New Roman" w:cs="Times New Roman"/>
        </w:rPr>
        <w:t>s</w:t>
      </w:r>
      <w:r w:rsidR="000E575C" w:rsidRPr="006A712B">
        <w:rPr>
          <w:rFonts w:ascii="Times New Roman" w:hAnsi="Times New Roman" w:cs="Times New Roman"/>
        </w:rPr>
        <w:t xml:space="preserve">, </w:t>
      </w:r>
      <w:r w:rsidR="00C8463C" w:rsidRPr="006A712B">
        <w:rPr>
          <w:rFonts w:ascii="Times New Roman" w:hAnsi="Times New Roman" w:cs="Times New Roman"/>
        </w:rPr>
        <w:t xml:space="preserve">but </w:t>
      </w:r>
      <w:r w:rsidR="00F26EB4" w:rsidRPr="006A712B">
        <w:rPr>
          <w:rFonts w:ascii="Times New Roman" w:hAnsi="Times New Roman" w:cs="Times New Roman"/>
        </w:rPr>
        <w:t>in addition to examining news reports</w:t>
      </w:r>
      <w:r w:rsidR="00061B32" w:rsidRPr="006A712B">
        <w:rPr>
          <w:rFonts w:ascii="Times New Roman" w:hAnsi="Times New Roman" w:cs="Times New Roman"/>
        </w:rPr>
        <w:t>,</w:t>
      </w:r>
      <w:r w:rsidR="00F26EB4" w:rsidRPr="006A712B">
        <w:rPr>
          <w:rFonts w:ascii="Times New Roman" w:hAnsi="Times New Roman" w:cs="Times New Roman"/>
        </w:rPr>
        <w:t xml:space="preserve"> it </w:t>
      </w:r>
      <w:r w:rsidR="00C8463C" w:rsidRPr="006A712B">
        <w:rPr>
          <w:rFonts w:ascii="Times New Roman" w:hAnsi="Times New Roman" w:cs="Times New Roman"/>
        </w:rPr>
        <w:t>also</w:t>
      </w:r>
      <w:r w:rsidR="00D815A2" w:rsidRPr="006A712B">
        <w:rPr>
          <w:rFonts w:ascii="Times New Roman" w:hAnsi="Times New Roman" w:cs="Times New Roman"/>
        </w:rPr>
        <w:t xml:space="preserve"> used</w:t>
      </w:r>
      <w:r w:rsidR="000E575C" w:rsidRPr="006A712B">
        <w:rPr>
          <w:rFonts w:ascii="Times New Roman" w:hAnsi="Times New Roman" w:cs="Times New Roman"/>
        </w:rPr>
        <w:t xml:space="preserve"> freedom of information requests to gather empir</w:t>
      </w:r>
      <w:r w:rsidR="00882DEA" w:rsidRPr="006A712B">
        <w:rPr>
          <w:rFonts w:ascii="Times New Roman" w:hAnsi="Times New Roman" w:cs="Times New Roman"/>
        </w:rPr>
        <w:t>ical data from official sources. In the</w:t>
      </w:r>
      <w:r w:rsidR="00F26EB4" w:rsidRPr="006A712B">
        <w:rPr>
          <w:rFonts w:ascii="Times New Roman" w:hAnsi="Times New Roman" w:cs="Times New Roman"/>
        </w:rPr>
        <w:t>ir</w:t>
      </w:r>
      <w:r w:rsidR="00882DEA" w:rsidRPr="006A712B">
        <w:rPr>
          <w:rFonts w:ascii="Times New Roman" w:hAnsi="Times New Roman" w:cs="Times New Roman"/>
        </w:rPr>
        <w:t xml:space="preserve"> </w:t>
      </w:r>
      <w:r w:rsidR="00C8463C" w:rsidRPr="006A712B">
        <w:rPr>
          <w:rFonts w:ascii="Times New Roman" w:hAnsi="Times New Roman" w:cs="Times New Roman"/>
        </w:rPr>
        <w:t>examination of how</w:t>
      </w:r>
      <w:r w:rsidR="00882DEA" w:rsidRPr="006A712B">
        <w:rPr>
          <w:rFonts w:ascii="Times New Roman" w:hAnsi="Times New Roman" w:cs="Times New Roman"/>
        </w:rPr>
        <w:t xml:space="preserve"> Canada's Integrated </w:t>
      </w:r>
      <w:r w:rsidR="00F26EB4" w:rsidRPr="006A712B">
        <w:rPr>
          <w:rFonts w:ascii="Times New Roman" w:hAnsi="Times New Roman" w:cs="Times New Roman"/>
        </w:rPr>
        <w:t xml:space="preserve">Threat Assessment Centre </w:t>
      </w:r>
      <w:r w:rsidR="00061B32" w:rsidRPr="006A712B">
        <w:rPr>
          <w:rFonts w:ascii="Times New Roman" w:hAnsi="Times New Roman" w:cs="Times New Roman"/>
        </w:rPr>
        <w:t>deployed</w:t>
      </w:r>
      <w:r w:rsidR="00C8463C" w:rsidRPr="006A712B">
        <w:rPr>
          <w:rFonts w:ascii="Times New Roman" w:hAnsi="Times New Roman" w:cs="Times New Roman"/>
        </w:rPr>
        <w:t xml:space="preserve"> MIE classifications to </w:t>
      </w:r>
      <w:r w:rsidR="00061B32" w:rsidRPr="006A712B">
        <w:rPr>
          <w:rFonts w:ascii="Times New Roman" w:hAnsi="Times New Roman" w:cs="Times New Roman"/>
        </w:rPr>
        <w:t xml:space="preserve">defame </w:t>
      </w:r>
      <w:r w:rsidR="00C8463C" w:rsidRPr="006A712B">
        <w:rPr>
          <w:rFonts w:ascii="Times New Roman" w:hAnsi="Times New Roman" w:cs="Times New Roman"/>
        </w:rPr>
        <w:t>social movement</w:t>
      </w:r>
      <w:r w:rsidR="003F074B" w:rsidRPr="006A712B">
        <w:rPr>
          <w:rFonts w:ascii="Times New Roman" w:hAnsi="Times New Roman" w:cs="Times New Roman"/>
        </w:rPr>
        <w:t>s</w:t>
      </w:r>
      <w:r w:rsidR="00C8463C" w:rsidRPr="006A712B">
        <w:rPr>
          <w:rFonts w:ascii="Times New Roman" w:hAnsi="Times New Roman" w:cs="Times New Roman"/>
        </w:rPr>
        <w:t>,</w:t>
      </w:r>
      <w:r w:rsidR="00882DEA" w:rsidRPr="006A712B">
        <w:rPr>
          <w:rFonts w:ascii="Times New Roman" w:hAnsi="Times New Roman" w:cs="Times New Roman"/>
        </w:rPr>
        <w:t xml:space="preserve"> Monaghan and Walby explain</w:t>
      </w:r>
      <w:r w:rsidR="003F074B" w:rsidRPr="006A712B">
        <w:rPr>
          <w:rFonts w:ascii="Times New Roman" w:hAnsi="Times New Roman" w:cs="Times New Roman"/>
        </w:rPr>
        <w:t>ed</w:t>
      </w:r>
      <w:r w:rsidR="00882DEA" w:rsidRPr="006A712B">
        <w:rPr>
          <w:rFonts w:ascii="Times New Roman" w:hAnsi="Times New Roman" w:cs="Times New Roman"/>
        </w:rPr>
        <w:t xml:space="preserve"> how</w:t>
      </w:r>
      <w:r w:rsidR="00061B32" w:rsidRPr="006A712B">
        <w:rPr>
          <w:rFonts w:ascii="Times New Roman" w:hAnsi="Times New Roman" w:cs="Times New Roman"/>
        </w:rPr>
        <w:t xml:space="preserve"> ‘Access to Information Act (ATIA) requests’ were used to reveal how ‘policing and surveillance projects developed in preparation for three mega-events that recently took place in Canada’ (2012: 133).</w:t>
      </w:r>
    </w:p>
    <w:p w14:paraId="30682C46" w14:textId="77777777" w:rsidR="002C7372" w:rsidRDefault="002C7372" w:rsidP="00DE7652">
      <w:pPr>
        <w:spacing w:line="240" w:lineRule="auto"/>
        <w:contextualSpacing/>
        <w:jc w:val="both"/>
        <w:rPr>
          <w:rFonts w:ascii="Times New Roman" w:hAnsi="Times New Roman" w:cs="Times New Roman"/>
        </w:rPr>
      </w:pPr>
    </w:p>
    <w:p w14:paraId="4DDAFA82" w14:textId="77777777" w:rsidR="006A712B" w:rsidRPr="006A712B" w:rsidRDefault="006A712B" w:rsidP="00DE7652">
      <w:pPr>
        <w:spacing w:line="240" w:lineRule="auto"/>
        <w:contextualSpacing/>
        <w:jc w:val="both"/>
        <w:rPr>
          <w:rFonts w:ascii="Times New Roman" w:hAnsi="Times New Roman" w:cs="Times New Roman"/>
        </w:rPr>
      </w:pPr>
    </w:p>
    <w:p w14:paraId="27775871" w14:textId="2E364F6F" w:rsidR="006331E8" w:rsidRPr="006A712B" w:rsidRDefault="00D56F75"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From their findings it was determined that </w:t>
      </w:r>
      <w:r w:rsidR="00E85369" w:rsidRPr="006A712B">
        <w:rPr>
          <w:rFonts w:ascii="Times New Roman" w:hAnsi="Times New Roman" w:cs="Times New Roman"/>
        </w:rPr>
        <w:t xml:space="preserve">Canada’s fusion intelligence complex </w:t>
      </w:r>
      <w:r w:rsidR="000E575C" w:rsidRPr="006A712B">
        <w:rPr>
          <w:rFonts w:ascii="Times New Roman" w:hAnsi="Times New Roman" w:cs="Times New Roman"/>
        </w:rPr>
        <w:t xml:space="preserve">operates in much the same way as its </w:t>
      </w:r>
      <w:r w:rsidR="001611CD" w:rsidRPr="006A712B">
        <w:rPr>
          <w:rFonts w:ascii="Times New Roman" w:hAnsi="Times New Roman" w:cs="Times New Roman"/>
        </w:rPr>
        <w:t xml:space="preserve">continental </w:t>
      </w:r>
      <w:r w:rsidR="000E575C" w:rsidRPr="006A712B">
        <w:rPr>
          <w:rFonts w:ascii="Times New Roman" w:hAnsi="Times New Roman" w:cs="Times New Roman"/>
        </w:rPr>
        <w:t xml:space="preserve">and </w:t>
      </w:r>
      <w:r w:rsidR="001611CD" w:rsidRPr="006A712B">
        <w:rPr>
          <w:rFonts w:ascii="Times New Roman" w:hAnsi="Times New Roman" w:cs="Times New Roman"/>
        </w:rPr>
        <w:t xml:space="preserve">international </w:t>
      </w:r>
      <w:r w:rsidR="001512D4" w:rsidRPr="006A712B">
        <w:rPr>
          <w:rFonts w:ascii="Times New Roman" w:hAnsi="Times New Roman" w:cs="Times New Roman"/>
        </w:rPr>
        <w:t>allies</w:t>
      </w:r>
      <w:r w:rsidR="000E575C" w:rsidRPr="006A712B">
        <w:rPr>
          <w:rFonts w:ascii="Times New Roman" w:hAnsi="Times New Roman" w:cs="Times New Roman"/>
        </w:rPr>
        <w:t xml:space="preserve">. It consists of a number of regional surveillance hubs that coordinate streams of intelligence between different municipal, state, </w:t>
      </w:r>
      <w:r w:rsidR="002C7372" w:rsidRPr="006A712B">
        <w:rPr>
          <w:rFonts w:ascii="Times New Roman" w:hAnsi="Times New Roman" w:cs="Times New Roman"/>
        </w:rPr>
        <w:t>corporate, and law enforcement</w:t>
      </w:r>
      <w:r w:rsidR="000E575C" w:rsidRPr="006A712B">
        <w:rPr>
          <w:rFonts w:ascii="Times New Roman" w:hAnsi="Times New Roman" w:cs="Times New Roman"/>
        </w:rPr>
        <w:t xml:space="preserve"> agencies.</w:t>
      </w:r>
      <w:r w:rsidR="006331E8" w:rsidRPr="006A712B">
        <w:rPr>
          <w:rFonts w:ascii="Times New Roman" w:hAnsi="Times New Roman" w:cs="Times New Roman"/>
        </w:rPr>
        <w:t xml:space="preserve"> Th</w:t>
      </w:r>
      <w:r w:rsidR="00610086" w:rsidRPr="006A712B">
        <w:rPr>
          <w:rFonts w:ascii="Times New Roman" w:hAnsi="Times New Roman" w:cs="Times New Roman"/>
        </w:rPr>
        <w:t>e</w:t>
      </w:r>
      <w:r w:rsidR="006331E8" w:rsidRPr="006A712B">
        <w:rPr>
          <w:rFonts w:ascii="Times New Roman" w:hAnsi="Times New Roman" w:cs="Times New Roman"/>
        </w:rPr>
        <w:t>s</w:t>
      </w:r>
      <w:r w:rsidR="00610086" w:rsidRPr="006A712B">
        <w:rPr>
          <w:rFonts w:ascii="Times New Roman" w:hAnsi="Times New Roman" w:cs="Times New Roman"/>
        </w:rPr>
        <w:t>e</w:t>
      </w:r>
      <w:r w:rsidR="006331E8" w:rsidRPr="006A712B">
        <w:rPr>
          <w:rFonts w:ascii="Times New Roman" w:hAnsi="Times New Roman" w:cs="Times New Roman"/>
        </w:rPr>
        <w:t xml:space="preserve"> include the Canadian Security and Intelligence Service (CSIS), the Integrated Threat Assessment Centre (ITAC), Integrated Security Units and Joint Intelligence Groups (ISU-JIG), and the Royal Canadian Mounted Police (RCMP).</w:t>
      </w:r>
      <w:r w:rsidRPr="006A712B">
        <w:rPr>
          <w:rFonts w:ascii="Times New Roman" w:hAnsi="Times New Roman" w:cs="Times New Roman"/>
        </w:rPr>
        <w:t xml:space="preserve"> In 2003, the RCMP established </w:t>
      </w:r>
      <w:r w:rsidR="00C55BF7" w:rsidRPr="006A712B">
        <w:rPr>
          <w:rFonts w:ascii="Times New Roman" w:hAnsi="Times New Roman" w:cs="Times New Roman"/>
        </w:rPr>
        <w:t xml:space="preserve">the </w:t>
      </w:r>
      <w:r w:rsidRPr="006A712B">
        <w:rPr>
          <w:rFonts w:ascii="Times New Roman" w:hAnsi="Times New Roman" w:cs="Times New Roman"/>
        </w:rPr>
        <w:t xml:space="preserve">ISUs as </w:t>
      </w:r>
      <w:r w:rsidR="00C55BF7" w:rsidRPr="006A712B">
        <w:rPr>
          <w:rFonts w:ascii="Times New Roman" w:hAnsi="Times New Roman" w:cs="Times New Roman"/>
        </w:rPr>
        <w:t xml:space="preserve">a </w:t>
      </w:r>
      <w:r w:rsidRPr="006A712B">
        <w:rPr>
          <w:rFonts w:ascii="Times New Roman" w:hAnsi="Times New Roman" w:cs="Times New Roman"/>
        </w:rPr>
        <w:t xml:space="preserve">cross border, multi-agency task force designed to provide intelligence for mega events such as the Olympic Games and the G8/G20 political and economic summits. The ISUs were initially designed to collaborate with international partners such as the United States, by aligning military and domestic intelligence resources. The RCMP later </w:t>
      </w:r>
      <w:r w:rsidR="00C55BF7" w:rsidRPr="006A712B">
        <w:rPr>
          <w:rFonts w:ascii="Times New Roman" w:hAnsi="Times New Roman" w:cs="Times New Roman"/>
        </w:rPr>
        <w:t xml:space="preserve">amalgamated </w:t>
      </w:r>
      <w:r w:rsidRPr="006A712B">
        <w:rPr>
          <w:rFonts w:ascii="Times New Roman" w:hAnsi="Times New Roman" w:cs="Times New Roman"/>
        </w:rPr>
        <w:t xml:space="preserve">the ISUs with Canada’s Joint Intelligence </w:t>
      </w:r>
      <w:r w:rsidR="00C55BF7" w:rsidRPr="006A712B">
        <w:rPr>
          <w:rFonts w:ascii="Times New Roman" w:hAnsi="Times New Roman" w:cs="Times New Roman"/>
        </w:rPr>
        <w:t>Group</w:t>
      </w:r>
      <w:r w:rsidRPr="006A712B">
        <w:rPr>
          <w:rFonts w:ascii="Times New Roman" w:hAnsi="Times New Roman" w:cs="Times New Roman"/>
        </w:rPr>
        <w:t xml:space="preserve">, combining municipal and provincial police authorities, the CSIS, and the armed forces, under one </w:t>
      </w:r>
      <w:r w:rsidR="00C55BF7" w:rsidRPr="006A712B">
        <w:rPr>
          <w:rFonts w:ascii="Times New Roman" w:hAnsi="Times New Roman" w:cs="Times New Roman"/>
        </w:rPr>
        <w:t>operational</w:t>
      </w:r>
      <w:r w:rsidRPr="006A712B">
        <w:rPr>
          <w:rFonts w:ascii="Times New Roman" w:hAnsi="Times New Roman" w:cs="Times New Roman"/>
        </w:rPr>
        <w:t xml:space="preserve"> </w:t>
      </w:r>
      <w:r w:rsidR="00C55BF7" w:rsidRPr="006A712B">
        <w:rPr>
          <w:rFonts w:ascii="Times New Roman" w:hAnsi="Times New Roman" w:cs="Times New Roman"/>
        </w:rPr>
        <w:t>framework</w:t>
      </w:r>
      <w:r w:rsidRPr="006A712B">
        <w:rPr>
          <w:rFonts w:ascii="Times New Roman" w:hAnsi="Times New Roman" w:cs="Times New Roman"/>
        </w:rPr>
        <w:t xml:space="preserve">. According to Monaghan and Walby, the ISU-JIG collaboration was later reincarnated as the ITAC, which continued </w:t>
      </w:r>
      <w:r w:rsidR="003F074B" w:rsidRPr="006A712B">
        <w:rPr>
          <w:rFonts w:ascii="Times New Roman" w:hAnsi="Times New Roman" w:cs="Times New Roman"/>
        </w:rPr>
        <w:t xml:space="preserve">much </w:t>
      </w:r>
      <w:r w:rsidRPr="006A712B">
        <w:rPr>
          <w:rFonts w:ascii="Times New Roman" w:hAnsi="Times New Roman" w:cs="Times New Roman"/>
        </w:rPr>
        <w:t>the same role in relation to the policing of mega events:</w:t>
      </w:r>
    </w:p>
    <w:p w14:paraId="2888A6D1" w14:textId="77777777" w:rsidR="002C7372" w:rsidRPr="006A712B" w:rsidRDefault="002C7372" w:rsidP="00DE7652">
      <w:pPr>
        <w:spacing w:line="240" w:lineRule="auto"/>
        <w:contextualSpacing/>
        <w:jc w:val="both"/>
        <w:rPr>
          <w:rFonts w:ascii="Times New Roman" w:hAnsi="Times New Roman" w:cs="Times New Roman"/>
        </w:rPr>
      </w:pPr>
    </w:p>
    <w:p w14:paraId="1D746982" w14:textId="77777777" w:rsidR="000E575C" w:rsidRPr="006A712B" w:rsidRDefault="006331E8" w:rsidP="00DE7652">
      <w:pPr>
        <w:spacing w:line="240" w:lineRule="auto"/>
        <w:ind w:left="720"/>
        <w:contextualSpacing/>
        <w:jc w:val="both"/>
        <w:rPr>
          <w:rFonts w:ascii="Times New Roman" w:hAnsi="Times New Roman" w:cs="Times New Roman"/>
        </w:rPr>
      </w:pPr>
      <w:r w:rsidRPr="006A712B">
        <w:rPr>
          <w:rFonts w:ascii="Times New Roman" w:hAnsi="Times New Roman" w:cs="Times New Roman"/>
        </w:rPr>
        <w:t>JIG issued its first ‘preliminary’ Threat Assessment related to the 2010 mega-events on 12 May 2005. Later, in a report from 1 April 2007, the JIG’s function is described as follows: ‘The JIG plans to develop a comprehensive public order portfolio to monitor and access high risk groups, individuals, and potential threats to Olympic-related events’. From its inception in 2005 until the 2010 mega-events, the JIG played a central role in coordinating security intelligence practices. Notably, however, after meetings in late 2006, it was decided that the editorial control of ‘Threat Assessments’ would be undertaken by a CSIS agency, known as the Integrated Threat Assessment Centre. (</w:t>
      </w:r>
      <w:r w:rsidR="00103768" w:rsidRPr="006A712B">
        <w:rPr>
          <w:rFonts w:ascii="Times New Roman" w:hAnsi="Times New Roman" w:cs="Times New Roman"/>
          <w:i/>
        </w:rPr>
        <w:t>Ibid</w:t>
      </w:r>
      <w:r w:rsidRPr="006A712B">
        <w:rPr>
          <w:rFonts w:ascii="Times New Roman" w:hAnsi="Times New Roman" w:cs="Times New Roman"/>
        </w:rPr>
        <w:t>: 136)</w:t>
      </w:r>
    </w:p>
    <w:p w14:paraId="160061F1" w14:textId="77777777" w:rsidR="002C7372" w:rsidRPr="006A712B" w:rsidRDefault="002C7372" w:rsidP="00DE7652">
      <w:pPr>
        <w:spacing w:line="240" w:lineRule="auto"/>
        <w:ind w:left="720"/>
        <w:contextualSpacing/>
        <w:jc w:val="both"/>
        <w:rPr>
          <w:rFonts w:ascii="Times New Roman" w:hAnsi="Times New Roman" w:cs="Times New Roman"/>
        </w:rPr>
      </w:pPr>
    </w:p>
    <w:p w14:paraId="27BA197E" w14:textId="2633DAED" w:rsidR="000E575C" w:rsidRPr="006A712B" w:rsidRDefault="00D56F75"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From their investigation </w:t>
      </w:r>
      <w:r w:rsidR="00C00930" w:rsidRPr="006A712B">
        <w:rPr>
          <w:rFonts w:ascii="Times New Roman" w:hAnsi="Times New Roman" w:cs="Times New Roman"/>
        </w:rPr>
        <w:t xml:space="preserve">into </w:t>
      </w:r>
      <w:r w:rsidRPr="006A712B">
        <w:rPr>
          <w:rFonts w:ascii="Times New Roman" w:hAnsi="Times New Roman" w:cs="Times New Roman"/>
        </w:rPr>
        <w:t>fused corporate, military</w:t>
      </w:r>
      <w:r w:rsidR="00B622A9" w:rsidRPr="006A712B">
        <w:rPr>
          <w:rFonts w:ascii="Times New Roman" w:hAnsi="Times New Roman" w:cs="Times New Roman"/>
        </w:rPr>
        <w:t>,</w:t>
      </w:r>
      <w:r w:rsidRPr="006A712B">
        <w:rPr>
          <w:rFonts w:ascii="Times New Roman" w:hAnsi="Times New Roman" w:cs="Times New Roman"/>
        </w:rPr>
        <w:t xml:space="preserve"> and domestic policing resources, Monaghan and Walby were able to determine how these institutions (the ITAC in particular), use</w:t>
      </w:r>
      <w:r w:rsidR="00103768" w:rsidRPr="006A712B">
        <w:rPr>
          <w:rFonts w:ascii="Times New Roman" w:hAnsi="Times New Roman" w:cs="Times New Roman"/>
        </w:rPr>
        <w:t>d</w:t>
      </w:r>
      <w:r w:rsidRPr="006A712B">
        <w:rPr>
          <w:rFonts w:ascii="Times New Roman" w:hAnsi="Times New Roman" w:cs="Times New Roman"/>
        </w:rPr>
        <w:t xml:space="preserve"> </w:t>
      </w:r>
      <w:r w:rsidR="00103768" w:rsidRPr="006A712B">
        <w:rPr>
          <w:rFonts w:ascii="Times New Roman" w:hAnsi="Times New Roman" w:cs="Times New Roman"/>
        </w:rPr>
        <w:t>MIE c</w:t>
      </w:r>
      <w:r w:rsidRPr="006A712B">
        <w:rPr>
          <w:rFonts w:ascii="Times New Roman" w:hAnsi="Times New Roman" w:cs="Times New Roman"/>
        </w:rPr>
        <w:t>ategorisation</w:t>
      </w:r>
      <w:r w:rsidR="00103768" w:rsidRPr="006A712B">
        <w:rPr>
          <w:rFonts w:ascii="Times New Roman" w:hAnsi="Times New Roman" w:cs="Times New Roman"/>
        </w:rPr>
        <w:t>s</w:t>
      </w:r>
      <w:r w:rsidRPr="006A712B">
        <w:rPr>
          <w:rFonts w:ascii="Times New Roman" w:hAnsi="Times New Roman" w:cs="Times New Roman"/>
        </w:rPr>
        <w:t xml:space="preserve"> to manage public order threats to mega events</w:t>
      </w:r>
      <w:r w:rsidR="00103768" w:rsidRPr="006A712B">
        <w:rPr>
          <w:rFonts w:ascii="Times New Roman" w:hAnsi="Times New Roman" w:cs="Times New Roman"/>
        </w:rPr>
        <w:t xml:space="preserve">. </w:t>
      </w:r>
      <w:r w:rsidR="00D437C1" w:rsidRPr="006A712B">
        <w:rPr>
          <w:rFonts w:ascii="Times New Roman" w:hAnsi="Times New Roman" w:cs="Times New Roman"/>
        </w:rPr>
        <w:t xml:space="preserve">Although the above institutions still played their unique individual roles – from coordinating intelligence resources to conducting actual covert operations, the ITAC’s editorial control of </w:t>
      </w:r>
      <w:r w:rsidR="00B622A9" w:rsidRPr="006A712B">
        <w:rPr>
          <w:rFonts w:ascii="Times New Roman" w:hAnsi="Times New Roman" w:cs="Times New Roman"/>
        </w:rPr>
        <w:t>risk categorisations</w:t>
      </w:r>
      <w:r w:rsidR="00D437C1" w:rsidRPr="006A712B">
        <w:rPr>
          <w:rFonts w:ascii="Times New Roman" w:hAnsi="Times New Roman" w:cs="Times New Roman"/>
        </w:rPr>
        <w:t xml:space="preserve"> presented a consistent </w:t>
      </w:r>
      <w:r w:rsidR="009F7365" w:rsidRPr="006A712B">
        <w:rPr>
          <w:rFonts w:ascii="Times New Roman" w:hAnsi="Times New Roman" w:cs="Times New Roman"/>
        </w:rPr>
        <w:t xml:space="preserve">discourse </w:t>
      </w:r>
      <w:r w:rsidR="00D437C1" w:rsidRPr="006A712B">
        <w:rPr>
          <w:rFonts w:ascii="Times New Roman" w:hAnsi="Times New Roman" w:cs="Times New Roman"/>
        </w:rPr>
        <w:t xml:space="preserve">to security and business partners, and </w:t>
      </w:r>
      <w:r w:rsidR="00B622A9" w:rsidRPr="006A712B">
        <w:rPr>
          <w:rFonts w:ascii="Times New Roman" w:hAnsi="Times New Roman" w:cs="Times New Roman"/>
        </w:rPr>
        <w:t xml:space="preserve">of course </w:t>
      </w:r>
      <w:r w:rsidR="00D437C1" w:rsidRPr="006A712B">
        <w:rPr>
          <w:rFonts w:ascii="Times New Roman" w:hAnsi="Times New Roman" w:cs="Times New Roman"/>
        </w:rPr>
        <w:t>to the Canadian public.</w:t>
      </w:r>
    </w:p>
    <w:p w14:paraId="2970C06E" w14:textId="77777777" w:rsidR="002C7372" w:rsidRDefault="002C7372" w:rsidP="00DE7652">
      <w:pPr>
        <w:spacing w:line="240" w:lineRule="auto"/>
        <w:contextualSpacing/>
        <w:jc w:val="both"/>
        <w:rPr>
          <w:rFonts w:ascii="Times New Roman" w:hAnsi="Times New Roman" w:cs="Times New Roman"/>
        </w:rPr>
      </w:pPr>
    </w:p>
    <w:p w14:paraId="2DC5AB19" w14:textId="77777777" w:rsidR="006A712B" w:rsidRPr="006A712B" w:rsidRDefault="006A712B" w:rsidP="00DE7652">
      <w:pPr>
        <w:spacing w:line="240" w:lineRule="auto"/>
        <w:contextualSpacing/>
        <w:jc w:val="both"/>
        <w:rPr>
          <w:rFonts w:ascii="Times New Roman" w:hAnsi="Times New Roman" w:cs="Times New Roman"/>
        </w:rPr>
      </w:pPr>
    </w:p>
    <w:p w14:paraId="659304A4" w14:textId="5538900B" w:rsidR="008D0223" w:rsidRPr="006A712B" w:rsidRDefault="00103768"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In addition to </w:t>
      </w:r>
      <w:r w:rsidR="00D437C1" w:rsidRPr="006A712B">
        <w:rPr>
          <w:rFonts w:ascii="Times New Roman" w:hAnsi="Times New Roman" w:cs="Times New Roman"/>
        </w:rPr>
        <w:t xml:space="preserve">the </w:t>
      </w:r>
      <w:r w:rsidRPr="006A712B">
        <w:rPr>
          <w:rFonts w:ascii="Times New Roman" w:hAnsi="Times New Roman" w:cs="Times New Roman"/>
        </w:rPr>
        <w:t xml:space="preserve">research gleaned from official reports into the activities of groups such as ITAC, the aforementioned strategy of analysing </w:t>
      </w:r>
      <w:r w:rsidR="00E85369" w:rsidRPr="006A712B">
        <w:rPr>
          <w:rFonts w:ascii="Times New Roman" w:hAnsi="Times New Roman" w:cs="Times New Roman"/>
        </w:rPr>
        <w:t xml:space="preserve">media coverage of public order operations </w:t>
      </w:r>
      <w:r w:rsidRPr="006A712B">
        <w:rPr>
          <w:rFonts w:ascii="Times New Roman" w:hAnsi="Times New Roman" w:cs="Times New Roman"/>
        </w:rPr>
        <w:t xml:space="preserve">was used </w:t>
      </w:r>
      <w:r w:rsidR="00510546" w:rsidRPr="006A712B">
        <w:rPr>
          <w:rFonts w:ascii="Times New Roman" w:hAnsi="Times New Roman" w:cs="Times New Roman"/>
        </w:rPr>
        <w:t>to determine</w:t>
      </w:r>
      <w:r w:rsidRPr="006A712B">
        <w:rPr>
          <w:rFonts w:ascii="Times New Roman" w:hAnsi="Times New Roman" w:cs="Times New Roman"/>
        </w:rPr>
        <w:t xml:space="preserve"> ‘how intelligence agencies have blurred the categories of terrorism, extremism and activism into an aggregate threat matrix</w:t>
      </w:r>
      <w:r w:rsidR="008D0223" w:rsidRPr="006A712B">
        <w:rPr>
          <w:rFonts w:ascii="Times New Roman" w:hAnsi="Times New Roman" w:cs="Times New Roman"/>
        </w:rPr>
        <w:t>’</w:t>
      </w:r>
      <w:r w:rsidRPr="006A712B">
        <w:rPr>
          <w:rFonts w:ascii="Times New Roman" w:hAnsi="Times New Roman" w:cs="Times New Roman"/>
        </w:rPr>
        <w:t xml:space="preserve"> (</w:t>
      </w:r>
      <w:r w:rsidRPr="006A712B">
        <w:rPr>
          <w:rFonts w:ascii="Times New Roman" w:hAnsi="Times New Roman" w:cs="Times New Roman"/>
          <w:i/>
        </w:rPr>
        <w:t>Ibid</w:t>
      </w:r>
      <w:r w:rsidRPr="006A712B">
        <w:rPr>
          <w:rFonts w:ascii="Times New Roman" w:hAnsi="Times New Roman" w:cs="Times New Roman"/>
        </w:rPr>
        <w:t>: 133). To further their concerns regarding the reclassification of legitimate social movements and grass roots organisations</w:t>
      </w:r>
      <w:r w:rsidR="00D437C1" w:rsidRPr="006A712B">
        <w:rPr>
          <w:rFonts w:ascii="Times New Roman" w:hAnsi="Times New Roman" w:cs="Times New Roman"/>
        </w:rPr>
        <w:t xml:space="preserve"> as </w:t>
      </w:r>
      <w:r w:rsidR="00A50E62" w:rsidRPr="006A712B">
        <w:rPr>
          <w:rFonts w:ascii="Times New Roman" w:hAnsi="Times New Roman" w:cs="Times New Roman"/>
        </w:rPr>
        <w:t>‘</w:t>
      </w:r>
      <w:r w:rsidR="00D437C1" w:rsidRPr="006A712B">
        <w:rPr>
          <w:rFonts w:ascii="Times New Roman" w:hAnsi="Times New Roman" w:cs="Times New Roman"/>
        </w:rPr>
        <w:t>extremist</w:t>
      </w:r>
      <w:r w:rsidR="00A50E62" w:rsidRPr="006A712B">
        <w:rPr>
          <w:rFonts w:ascii="Times New Roman" w:hAnsi="Times New Roman" w:cs="Times New Roman"/>
        </w:rPr>
        <w:t>’</w:t>
      </w:r>
      <w:r w:rsidRPr="006A712B">
        <w:rPr>
          <w:rFonts w:ascii="Times New Roman" w:hAnsi="Times New Roman" w:cs="Times New Roman"/>
        </w:rPr>
        <w:t>, it was conclude</w:t>
      </w:r>
      <w:r w:rsidR="008D0223" w:rsidRPr="006A712B">
        <w:rPr>
          <w:rFonts w:ascii="Times New Roman" w:hAnsi="Times New Roman" w:cs="Times New Roman"/>
        </w:rPr>
        <w:t>d</w:t>
      </w:r>
      <w:r w:rsidRPr="006A712B">
        <w:rPr>
          <w:rFonts w:ascii="Times New Roman" w:hAnsi="Times New Roman" w:cs="Times New Roman"/>
        </w:rPr>
        <w:t xml:space="preserve"> that the CSIS had deliberately blurred ‘the protection of private property especially the property of Olympic corporate sponsors within the rubric of national security’ </w:t>
      </w:r>
      <w:r w:rsidR="00510546" w:rsidRPr="006A712B">
        <w:rPr>
          <w:rFonts w:ascii="Times New Roman" w:hAnsi="Times New Roman" w:cs="Times New Roman"/>
        </w:rPr>
        <w:t xml:space="preserve">as a means to justify the surveillance of </w:t>
      </w:r>
      <w:r w:rsidR="00A50E62" w:rsidRPr="006A712B">
        <w:rPr>
          <w:rFonts w:ascii="Times New Roman" w:hAnsi="Times New Roman" w:cs="Times New Roman"/>
        </w:rPr>
        <w:t xml:space="preserve">protest </w:t>
      </w:r>
      <w:r w:rsidR="00510546" w:rsidRPr="006A712B">
        <w:rPr>
          <w:rFonts w:ascii="Times New Roman" w:hAnsi="Times New Roman" w:cs="Times New Roman"/>
        </w:rPr>
        <w:t xml:space="preserve">groups </w:t>
      </w:r>
      <w:r w:rsidRPr="006A712B">
        <w:rPr>
          <w:rFonts w:ascii="Times New Roman" w:hAnsi="Times New Roman" w:cs="Times New Roman"/>
        </w:rPr>
        <w:t>(</w:t>
      </w:r>
      <w:r w:rsidRPr="006A712B">
        <w:rPr>
          <w:rFonts w:ascii="Times New Roman" w:hAnsi="Times New Roman" w:cs="Times New Roman"/>
          <w:i/>
        </w:rPr>
        <w:t>Ibid</w:t>
      </w:r>
      <w:r w:rsidRPr="006A712B">
        <w:rPr>
          <w:rFonts w:ascii="Times New Roman" w:hAnsi="Times New Roman" w:cs="Times New Roman"/>
        </w:rPr>
        <w:t>: 144).</w:t>
      </w:r>
      <w:r w:rsidR="008D0223" w:rsidRPr="006A712B">
        <w:rPr>
          <w:rFonts w:ascii="Times New Roman" w:hAnsi="Times New Roman" w:cs="Times New Roman"/>
        </w:rPr>
        <w:t xml:space="preserve"> According to Monaghan and Walby’s research, the mainstream media</w:t>
      </w:r>
      <w:r w:rsidR="002C7372" w:rsidRPr="006A712B">
        <w:rPr>
          <w:rStyle w:val="EndnoteReference"/>
          <w:rFonts w:ascii="Times New Roman" w:hAnsi="Times New Roman" w:cs="Times New Roman"/>
        </w:rPr>
        <w:endnoteReference w:id="2"/>
      </w:r>
      <w:r w:rsidR="008D0223" w:rsidRPr="006A712B">
        <w:rPr>
          <w:rFonts w:ascii="Times New Roman" w:hAnsi="Times New Roman" w:cs="Times New Roman"/>
        </w:rPr>
        <w:t xml:space="preserve"> reported that ISU officers had used tactics such i</w:t>
      </w:r>
      <w:r w:rsidR="00E85369" w:rsidRPr="006A712B">
        <w:rPr>
          <w:rFonts w:ascii="Times New Roman" w:hAnsi="Times New Roman" w:cs="Times New Roman"/>
        </w:rPr>
        <w:t>nfiltration against campaign organisations,</w:t>
      </w:r>
      <w:r w:rsidR="008D0223" w:rsidRPr="006A712B">
        <w:rPr>
          <w:rFonts w:ascii="Times New Roman" w:hAnsi="Times New Roman" w:cs="Times New Roman"/>
        </w:rPr>
        <w:t xml:space="preserve"> that </w:t>
      </w:r>
      <w:r w:rsidR="00A50E62" w:rsidRPr="006A712B">
        <w:rPr>
          <w:rFonts w:ascii="Times New Roman" w:hAnsi="Times New Roman" w:cs="Times New Roman"/>
        </w:rPr>
        <w:t xml:space="preserve">they </w:t>
      </w:r>
      <w:r w:rsidR="008D0223" w:rsidRPr="006A712B">
        <w:rPr>
          <w:rFonts w:ascii="Times New Roman" w:hAnsi="Times New Roman" w:cs="Times New Roman"/>
        </w:rPr>
        <w:t>had visited specific activists at their private homes to serve as a warning not to interfere with the Olympic games</w:t>
      </w:r>
      <w:r w:rsidR="00E85369" w:rsidRPr="006A712B">
        <w:rPr>
          <w:rFonts w:ascii="Times New Roman" w:hAnsi="Times New Roman" w:cs="Times New Roman"/>
        </w:rPr>
        <w:t>,</w:t>
      </w:r>
      <w:r w:rsidR="008D0223" w:rsidRPr="006A712B">
        <w:rPr>
          <w:rFonts w:ascii="Times New Roman" w:hAnsi="Times New Roman" w:cs="Times New Roman"/>
        </w:rPr>
        <w:t xml:space="preserve"> and had even ‘posed as bus drivers, inviting activists into their bus apparently headed to Olympic Torch Relay disruptions’ (</w:t>
      </w:r>
      <w:r w:rsidR="008D0223" w:rsidRPr="006A712B">
        <w:rPr>
          <w:rFonts w:ascii="Times New Roman" w:hAnsi="Times New Roman" w:cs="Times New Roman"/>
          <w:i/>
        </w:rPr>
        <w:t>Ibid</w:t>
      </w:r>
      <w:r w:rsidR="008D0223" w:rsidRPr="006A712B">
        <w:rPr>
          <w:rFonts w:ascii="Times New Roman" w:hAnsi="Times New Roman" w:cs="Times New Roman"/>
        </w:rPr>
        <w:t xml:space="preserve">: 149). </w:t>
      </w:r>
      <w:r w:rsidR="00E85369" w:rsidRPr="006A712B">
        <w:rPr>
          <w:rFonts w:ascii="Times New Roman" w:hAnsi="Times New Roman" w:cs="Times New Roman"/>
        </w:rPr>
        <w:t>The</w:t>
      </w:r>
      <w:r w:rsidR="008D0223" w:rsidRPr="006A712B">
        <w:rPr>
          <w:rFonts w:ascii="Times New Roman" w:hAnsi="Times New Roman" w:cs="Times New Roman"/>
        </w:rPr>
        <w:t xml:space="preserve"> latter of these propositions frames covert</w:t>
      </w:r>
      <w:r w:rsidR="00806577" w:rsidRPr="006A712B">
        <w:rPr>
          <w:rFonts w:ascii="Times New Roman" w:hAnsi="Times New Roman" w:cs="Times New Roman"/>
        </w:rPr>
        <w:t xml:space="preserve"> ISU</w:t>
      </w:r>
      <w:r w:rsidR="008D0223" w:rsidRPr="006A712B">
        <w:rPr>
          <w:rFonts w:ascii="Times New Roman" w:hAnsi="Times New Roman" w:cs="Times New Roman"/>
        </w:rPr>
        <w:t xml:space="preserve"> operations as COINTELPROs, as Counter-Intelligence Programmes designed to misdirect, misinform or simply interrup</w:t>
      </w:r>
      <w:r w:rsidR="00E85369" w:rsidRPr="006A712B">
        <w:rPr>
          <w:rFonts w:ascii="Times New Roman" w:hAnsi="Times New Roman" w:cs="Times New Roman"/>
        </w:rPr>
        <w:t>t any planned campaign actions</w:t>
      </w:r>
      <w:r w:rsidR="008D0223" w:rsidRPr="006A712B">
        <w:rPr>
          <w:rFonts w:ascii="Times New Roman" w:hAnsi="Times New Roman" w:cs="Times New Roman"/>
        </w:rPr>
        <w:t>. It was therefore observed that:</w:t>
      </w:r>
    </w:p>
    <w:p w14:paraId="5425E8C2" w14:textId="77777777" w:rsidR="002C7372" w:rsidRPr="006A712B" w:rsidRDefault="002C7372" w:rsidP="00DE7652">
      <w:pPr>
        <w:spacing w:line="240" w:lineRule="auto"/>
        <w:contextualSpacing/>
        <w:jc w:val="both"/>
        <w:rPr>
          <w:rFonts w:ascii="Times New Roman" w:hAnsi="Times New Roman" w:cs="Times New Roman"/>
        </w:rPr>
      </w:pPr>
    </w:p>
    <w:p w14:paraId="4D5F4ADE" w14:textId="77777777" w:rsidR="000E575C" w:rsidRPr="006A712B" w:rsidRDefault="000A3700" w:rsidP="00DE7652">
      <w:pPr>
        <w:spacing w:line="240" w:lineRule="auto"/>
        <w:ind w:left="720"/>
        <w:contextualSpacing/>
        <w:jc w:val="both"/>
        <w:rPr>
          <w:rFonts w:ascii="Times New Roman" w:hAnsi="Times New Roman" w:cs="Times New Roman"/>
        </w:rPr>
      </w:pPr>
      <w:r w:rsidRPr="006A712B">
        <w:rPr>
          <w:rFonts w:ascii="Times New Roman" w:hAnsi="Times New Roman" w:cs="Times New Roman"/>
        </w:rPr>
        <w:t xml:space="preserve">ISU officers </w:t>
      </w:r>
      <w:r w:rsidR="008212EA" w:rsidRPr="006A712B">
        <w:rPr>
          <w:rFonts w:ascii="Times New Roman" w:hAnsi="Times New Roman" w:cs="Times New Roman"/>
        </w:rPr>
        <w:t xml:space="preserve">[had] </w:t>
      </w:r>
      <w:r w:rsidRPr="006A712B">
        <w:rPr>
          <w:rFonts w:ascii="Times New Roman" w:hAnsi="Times New Roman" w:cs="Times New Roman"/>
        </w:rPr>
        <w:t>made numerous house-calls to prominent activists and critics before the Olympics. Between 3 and 5 June 2009, approximately 15 anti-Olympics activists were visited by approximately eight ISU members. The ISU also had covert officers that spent several years undercover with groups in British Columbia and Ontario. (</w:t>
      </w:r>
      <w:r w:rsidR="008212EA" w:rsidRPr="006A712B">
        <w:rPr>
          <w:rFonts w:ascii="Times New Roman" w:hAnsi="Times New Roman" w:cs="Times New Roman"/>
          <w:i/>
        </w:rPr>
        <w:t>Ibid</w:t>
      </w:r>
      <w:r w:rsidRPr="006A712B">
        <w:rPr>
          <w:rFonts w:ascii="Times New Roman" w:hAnsi="Times New Roman" w:cs="Times New Roman"/>
        </w:rPr>
        <w:t>: 137)</w:t>
      </w:r>
    </w:p>
    <w:p w14:paraId="5BC8122B" w14:textId="77777777" w:rsidR="002C7372" w:rsidRPr="006A712B" w:rsidRDefault="002C7372" w:rsidP="00DE7652">
      <w:pPr>
        <w:spacing w:line="240" w:lineRule="auto"/>
        <w:ind w:left="720"/>
        <w:contextualSpacing/>
        <w:jc w:val="both"/>
        <w:rPr>
          <w:rFonts w:ascii="Times New Roman" w:hAnsi="Times New Roman" w:cs="Times New Roman"/>
        </w:rPr>
      </w:pPr>
    </w:p>
    <w:p w14:paraId="256DEE90" w14:textId="31ADDA4C" w:rsidR="008212EA" w:rsidRPr="006A712B" w:rsidRDefault="00806577" w:rsidP="00DE7652">
      <w:pPr>
        <w:spacing w:line="240" w:lineRule="auto"/>
        <w:contextualSpacing/>
        <w:jc w:val="both"/>
        <w:rPr>
          <w:rFonts w:ascii="Times New Roman" w:hAnsi="Times New Roman" w:cs="Times New Roman"/>
        </w:rPr>
      </w:pPr>
      <w:r w:rsidRPr="006A712B">
        <w:rPr>
          <w:rFonts w:ascii="Times New Roman" w:hAnsi="Times New Roman" w:cs="Times New Roman"/>
        </w:rPr>
        <w:t>Notwithstanding, o</w:t>
      </w:r>
      <w:r w:rsidR="008212EA" w:rsidRPr="006A712B">
        <w:rPr>
          <w:rFonts w:ascii="Times New Roman" w:hAnsi="Times New Roman" w:cs="Times New Roman"/>
        </w:rPr>
        <w:t xml:space="preserve">ne of the main issues faced by those wishing to undertake deep state research </w:t>
      </w:r>
      <w:r w:rsidR="007102F7" w:rsidRPr="006A712B">
        <w:rPr>
          <w:rFonts w:ascii="Times New Roman" w:hAnsi="Times New Roman" w:cs="Times New Roman"/>
        </w:rPr>
        <w:t>are</w:t>
      </w:r>
      <w:r w:rsidR="008212EA" w:rsidRPr="006A712B">
        <w:rPr>
          <w:rFonts w:ascii="Times New Roman" w:hAnsi="Times New Roman" w:cs="Times New Roman"/>
        </w:rPr>
        <w:t xml:space="preserve"> the limits placed on </w:t>
      </w:r>
      <w:r w:rsidR="000E4EF6" w:rsidRPr="006A712B">
        <w:rPr>
          <w:rFonts w:ascii="Times New Roman" w:hAnsi="Times New Roman" w:cs="Times New Roman"/>
        </w:rPr>
        <w:t xml:space="preserve">access to </w:t>
      </w:r>
      <w:r w:rsidR="007102F7" w:rsidRPr="006A712B">
        <w:rPr>
          <w:rFonts w:ascii="Times New Roman" w:hAnsi="Times New Roman" w:cs="Times New Roman"/>
        </w:rPr>
        <w:t xml:space="preserve">freedom of </w:t>
      </w:r>
      <w:r w:rsidR="000E4EF6" w:rsidRPr="006A712B">
        <w:rPr>
          <w:rFonts w:ascii="Times New Roman" w:hAnsi="Times New Roman" w:cs="Times New Roman"/>
        </w:rPr>
        <w:t>information requests, which are</w:t>
      </w:r>
      <w:r w:rsidR="007102F7" w:rsidRPr="006A712B">
        <w:rPr>
          <w:rFonts w:ascii="Times New Roman" w:hAnsi="Times New Roman" w:cs="Times New Roman"/>
        </w:rPr>
        <w:t xml:space="preserve"> often </w:t>
      </w:r>
      <w:r w:rsidR="000E4EF6" w:rsidRPr="006A712B">
        <w:rPr>
          <w:rFonts w:ascii="Times New Roman" w:hAnsi="Times New Roman" w:cs="Times New Roman"/>
        </w:rPr>
        <w:t>denied</w:t>
      </w:r>
      <w:r w:rsidR="007102F7" w:rsidRPr="006A712B">
        <w:rPr>
          <w:rFonts w:ascii="Times New Roman" w:hAnsi="Times New Roman" w:cs="Times New Roman"/>
        </w:rPr>
        <w:t xml:space="preserve"> on</w:t>
      </w:r>
      <w:r w:rsidR="008212EA" w:rsidRPr="006A712B">
        <w:rPr>
          <w:rFonts w:ascii="Times New Roman" w:hAnsi="Times New Roman" w:cs="Times New Roman"/>
        </w:rPr>
        <w:t xml:space="preserve"> the </w:t>
      </w:r>
      <w:r w:rsidR="000E4EF6" w:rsidRPr="006A712B">
        <w:rPr>
          <w:rFonts w:ascii="Times New Roman" w:hAnsi="Times New Roman" w:cs="Times New Roman"/>
        </w:rPr>
        <w:t>grounds</w:t>
      </w:r>
      <w:r w:rsidR="008212EA" w:rsidRPr="006A712B">
        <w:rPr>
          <w:rFonts w:ascii="Times New Roman" w:hAnsi="Times New Roman" w:cs="Times New Roman"/>
        </w:rPr>
        <w:t xml:space="preserve"> of National Security</w:t>
      </w:r>
      <w:r w:rsidR="007102F7" w:rsidRPr="006A712B">
        <w:rPr>
          <w:rFonts w:ascii="Times New Roman" w:hAnsi="Times New Roman" w:cs="Times New Roman"/>
        </w:rPr>
        <w:t xml:space="preserve"> by intelligence agencies</w:t>
      </w:r>
      <w:r w:rsidR="008212EA" w:rsidRPr="006A712B">
        <w:rPr>
          <w:rFonts w:ascii="Times New Roman" w:hAnsi="Times New Roman" w:cs="Times New Roman"/>
        </w:rPr>
        <w:t xml:space="preserve">. Monaghan and Walby </w:t>
      </w:r>
      <w:r w:rsidR="007102F7" w:rsidRPr="006A712B">
        <w:rPr>
          <w:rFonts w:ascii="Times New Roman" w:hAnsi="Times New Roman" w:cs="Times New Roman"/>
        </w:rPr>
        <w:t>readily</w:t>
      </w:r>
      <w:r w:rsidR="008212EA" w:rsidRPr="006A712B">
        <w:rPr>
          <w:rFonts w:ascii="Times New Roman" w:hAnsi="Times New Roman" w:cs="Times New Roman"/>
        </w:rPr>
        <w:t xml:space="preserve"> </w:t>
      </w:r>
      <w:r w:rsidR="007102F7" w:rsidRPr="006A712B">
        <w:rPr>
          <w:rFonts w:ascii="Times New Roman" w:hAnsi="Times New Roman" w:cs="Times New Roman"/>
        </w:rPr>
        <w:t>admit</w:t>
      </w:r>
      <w:r w:rsidR="008212EA" w:rsidRPr="006A712B">
        <w:rPr>
          <w:rFonts w:ascii="Times New Roman" w:hAnsi="Times New Roman" w:cs="Times New Roman"/>
        </w:rPr>
        <w:t xml:space="preserve"> that </w:t>
      </w:r>
      <w:r w:rsidR="007102F7" w:rsidRPr="006A712B">
        <w:rPr>
          <w:rFonts w:ascii="Times New Roman" w:hAnsi="Times New Roman" w:cs="Times New Roman"/>
        </w:rPr>
        <w:t>their own ATIA requests were limited by various renditions of official secrecy, even to the extent that the ISU (</w:t>
      </w:r>
      <w:r w:rsidR="007102F7" w:rsidRPr="006A712B">
        <w:rPr>
          <w:rFonts w:ascii="Times New Roman" w:hAnsi="Times New Roman" w:cs="Times New Roman"/>
          <w:i/>
        </w:rPr>
        <w:t>et al</w:t>
      </w:r>
      <w:r w:rsidR="007102F7" w:rsidRPr="006A712B">
        <w:rPr>
          <w:rFonts w:ascii="Times New Roman" w:hAnsi="Times New Roman" w:cs="Times New Roman"/>
        </w:rPr>
        <w:t xml:space="preserve">) had lobbied the Canadian Government to place restrictions on public access to documents regarding its operations. The belief was that wider knowledge surrounding its operational practices would have </w:t>
      </w:r>
      <w:r w:rsidR="005A27B5" w:rsidRPr="006A712B">
        <w:rPr>
          <w:rFonts w:ascii="Times New Roman" w:hAnsi="Times New Roman" w:cs="Times New Roman"/>
          <w:i/>
        </w:rPr>
        <w:t>I)</w:t>
      </w:r>
      <w:r w:rsidRPr="006A712B">
        <w:rPr>
          <w:rFonts w:ascii="Times New Roman" w:hAnsi="Times New Roman" w:cs="Times New Roman"/>
        </w:rPr>
        <w:t xml:space="preserve"> </w:t>
      </w:r>
      <w:r w:rsidR="007102F7" w:rsidRPr="006A712B">
        <w:rPr>
          <w:rFonts w:ascii="Times New Roman" w:hAnsi="Times New Roman" w:cs="Times New Roman"/>
        </w:rPr>
        <w:t xml:space="preserve">severely hampered its capacity to police the Olympic </w:t>
      </w:r>
      <w:proofErr w:type="gramStart"/>
      <w:r w:rsidR="007102F7" w:rsidRPr="006A712B">
        <w:rPr>
          <w:rFonts w:ascii="Times New Roman" w:hAnsi="Times New Roman" w:cs="Times New Roman"/>
        </w:rPr>
        <w:t>games</w:t>
      </w:r>
      <w:proofErr w:type="gramEnd"/>
      <w:r w:rsidR="007102F7" w:rsidRPr="006A712B">
        <w:rPr>
          <w:rFonts w:ascii="Times New Roman" w:hAnsi="Times New Roman" w:cs="Times New Roman"/>
        </w:rPr>
        <w:t xml:space="preserve">, </w:t>
      </w:r>
      <w:r w:rsidRPr="006A712B">
        <w:rPr>
          <w:rFonts w:ascii="Times New Roman" w:hAnsi="Times New Roman" w:cs="Times New Roman"/>
        </w:rPr>
        <w:t xml:space="preserve">and </w:t>
      </w:r>
      <w:r w:rsidR="005A27B5" w:rsidRPr="006A712B">
        <w:rPr>
          <w:rFonts w:ascii="Times New Roman" w:hAnsi="Times New Roman" w:cs="Times New Roman"/>
          <w:i/>
        </w:rPr>
        <w:t>ii)</w:t>
      </w:r>
      <w:r w:rsidRPr="006A712B">
        <w:rPr>
          <w:rFonts w:ascii="Times New Roman" w:hAnsi="Times New Roman" w:cs="Times New Roman"/>
        </w:rPr>
        <w:t xml:space="preserve"> that</w:t>
      </w:r>
      <w:r w:rsidR="007102F7" w:rsidRPr="006A712B">
        <w:rPr>
          <w:rFonts w:ascii="Times New Roman" w:hAnsi="Times New Roman" w:cs="Times New Roman"/>
        </w:rPr>
        <w:t xml:space="preserve"> ‘such information </w:t>
      </w:r>
      <w:r w:rsidRPr="006A712B">
        <w:rPr>
          <w:rFonts w:ascii="Times New Roman" w:hAnsi="Times New Roman" w:cs="Times New Roman"/>
        </w:rPr>
        <w:t>[could]</w:t>
      </w:r>
      <w:r w:rsidR="007102F7" w:rsidRPr="006A712B">
        <w:rPr>
          <w:rFonts w:ascii="Times New Roman" w:hAnsi="Times New Roman" w:cs="Times New Roman"/>
        </w:rPr>
        <w:t xml:space="preserve"> be put to nefarious counter-intelligence use by terrorist or protest groups’ (Walby and Monaghan, </w:t>
      </w:r>
      <w:r w:rsidR="007102F7" w:rsidRPr="006A712B">
        <w:rPr>
          <w:rFonts w:ascii="Times New Roman" w:hAnsi="Times New Roman" w:cs="Times New Roman"/>
          <w:i/>
        </w:rPr>
        <w:t>Ibid</w:t>
      </w:r>
      <w:r w:rsidR="007102F7" w:rsidRPr="006A712B">
        <w:rPr>
          <w:rFonts w:ascii="Times New Roman" w:hAnsi="Times New Roman" w:cs="Times New Roman"/>
        </w:rPr>
        <w:t>: 139).</w:t>
      </w:r>
    </w:p>
    <w:p w14:paraId="0565D638" w14:textId="77777777" w:rsidR="002C7372" w:rsidRDefault="002C7372" w:rsidP="00DE7652">
      <w:pPr>
        <w:spacing w:line="240" w:lineRule="auto"/>
        <w:contextualSpacing/>
        <w:jc w:val="both"/>
        <w:rPr>
          <w:rFonts w:ascii="Times New Roman" w:hAnsi="Times New Roman" w:cs="Times New Roman"/>
          <w:b/>
          <w:highlight w:val="yellow"/>
        </w:rPr>
      </w:pPr>
    </w:p>
    <w:p w14:paraId="6FB4A698" w14:textId="77777777" w:rsidR="006A712B" w:rsidRPr="006A712B" w:rsidRDefault="006A712B" w:rsidP="00DE7652">
      <w:pPr>
        <w:spacing w:line="240" w:lineRule="auto"/>
        <w:contextualSpacing/>
        <w:jc w:val="both"/>
        <w:rPr>
          <w:rFonts w:ascii="Times New Roman" w:hAnsi="Times New Roman" w:cs="Times New Roman"/>
          <w:b/>
          <w:highlight w:val="yellow"/>
        </w:rPr>
      </w:pPr>
    </w:p>
    <w:p w14:paraId="2ED7D5E5" w14:textId="0A9DD958" w:rsidR="00285A2B" w:rsidRPr="006A712B" w:rsidRDefault="003B2ED8"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In terms of investigating the UK’s fusion intelligence complex, research </w:t>
      </w:r>
      <w:r w:rsidR="00285A2B" w:rsidRPr="006A712B">
        <w:rPr>
          <w:rFonts w:ascii="Times New Roman" w:hAnsi="Times New Roman" w:cs="Times New Roman"/>
        </w:rPr>
        <w:t xml:space="preserve">published </w:t>
      </w:r>
      <w:r w:rsidRPr="006A712B">
        <w:rPr>
          <w:rFonts w:ascii="Times New Roman" w:hAnsi="Times New Roman" w:cs="Times New Roman"/>
        </w:rPr>
        <w:t xml:space="preserve">by journalists such as </w:t>
      </w:r>
      <w:r w:rsidR="00285A2B" w:rsidRPr="006A712B">
        <w:rPr>
          <w:rFonts w:ascii="Times New Roman" w:hAnsi="Times New Roman" w:cs="Times New Roman"/>
        </w:rPr>
        <w:t xml:space="preserve">Rob </w:t>
      </w:r>
      <w:r w:rsidRPr="006A712B">
        <w:rPr>
          <w:rFonts w:ascii="Times New Roman" w:hAnsi="Times New Roman" w:cs="Times New Roman"/>
        </w:rPr>
        <w:t xml:space="preserve">Evans, </w:t>
      </w:r>
      <w:r w:rsidR="00285A2B" w:rsidRPr="006A712B">
        <w:rPr>
          <w:rFonts w:ascii="Times New Roman" w:hAnsi="Times New Roman" w:cs="Times New Roman"/>
        </w:rPr>
        <w:t xml:space="preserve">Paul </w:t>
      </w:r>
      <w:r w:rsidRPr="006A712B">
        <w:rPr>
          <w:rFonts w:ascii="Times New Roman" w:hAnsi="Times New Roman" w:cs="Times New Roman"/>
        </w:rPr>
        <w:t xml:space="preserve">Lewis and </w:t>
      </w:r>
      <w:r w:rsidR="00285A2B" w:rsidRPr="006A712B">
        <w:rPr>
          <w:rFonts w:ascii="Times New Roman" w:hAnsi="Times New Roman" w:cs="Times New Roman"/>
        </w:rPr>
        <w:t xml:space="preserve">Matthew </w:t>
      </w:r>
      <w:r w:rsidR="001514C6" w:rsidRPr="006A712B">
        <w:rPr>
          <w:rFonts w:ascii="Times New Roman" w:hAnsi="Times New Roman" w:cs="Times New Roman"/>
        </w:rPr>
        <w:t>Taylor</w:t>
      </w:r>
      <w:r w:rsidR="005A27B5" w:rsidRPr="006A712B">
        <w:rPr>
          <w:rFonts w:ascii="Times New Roman" w:hAnsi="Times New Roman" w:cs="Times New Roman"/>
        </w:rPr>
        <w:t>,</w:t>
      </w:r>
      <w:r w:rsidRPr="006A712B">
        <w:rPr>
          <w:rFonts w:ascii="Times New Roman" w:hAnsi="Times New Roman" w:cs="Times New Roman"/>
        </w:rPr>
        <w:t xml:space="preserve"> and work </w:t>
      </w:r>
      <w:r w:rsidR="000E4EF6" w:rsidRPr="006A712B">
        <w:rPr>
          <w:rFonts w:ascii="Times New Roman" w:hAnsi="Times New Roman" w:cs="Times New Roman"/>
        </w:rPr>
        <w:t>conducted by scholars in</w:t>
      </w:r>
      <w:r w:rsidRPr="006A712B">
        <w:rPr>
          <w:rFonts w:ascii="Times New Roman" w:hAnsi="Times New Roman" w:cs="Times New Roman"/>
        </w:rPr>
        <w:t xml:space="preserve"> this field</w:t>
      </w:r>
      <w:r w:rsidR="00285A2B" w:rsidRPr="006A712B">
        <w:rPr>
          <w:rFonts w:ascii="Times New Roman" w:hAnsi="Times New Roman" w:cs="Times New Roman"/>
        </w:rPr>
        <w:t xml:space="preserve">, has framed much of the </w:t>
      </w:r>
      <w:r w:rsidR="001514C6" w:rsidRPr="006A712B">
        <w:rPr>
          <w:rFonts w:ascii="Times New Roman" w:hAnsi="Times New Roman" w:cs="Times New Roman"/>
        </w:rPr>
        <w:t>debate surrounding</w:t>
      </w:r>
      <w:r w:rsidR="00285A2B" w:rsidRPr="006A712B">
        <w:rPr>
          <w:rFonts w:ascii="Times New Roman" w:hAnsi="Times New Roman" w:cs="Times New Roman"/>
        </w:rPr>
        <w:t xml:space="preserve"> </w:t>
      </w:r>
      <w:r w:rsidR="000E4EF6" w:rsidRPr="006A712B">
        <w:rPr>
          <w:rFonts w:ascii="Times New Roman" w:hAnsi="Times New Roman" w:cs="Times New Roman"/>
        </w:rPr>
        <w:t>the fusion centre/MIE</w:t>
      </w:r>
      <w:r w:rsidR="00285A2B" w:rsidRPr="006A712B">
        <w:rPr>
          <w:rFonts w:ascii="Times New Roman" w:hAnsi="Times New Roman" w:cs="Times New Roman"/>
        </w:rPr>
        <w:t xml:space="preserve"> </w:t>
      </w:r>
      <w:r w:rsidR="001514C6" w:rsidRPr="006A712B">
        <w:rPr>
          <w:rFonts w:ascii="Times New Roman" w:hAnsi="Times New Roman" w:cs="Times New Roman"/>
        </w:rPr>
        <w:t>affair</w:t>
      </w:r>
      <w:r w:rsidR="00285A2B" w:rsidRPr="006A712B">
        <w:rPr>
          <w:rFonts w:ascii="Times New Roman" w:hAnsi="Times New Roman" w:cs="Times New Roman"/>
        </w:rPr>
        <w:t xml:space="preserve">. Research strategies </w:t>
      </w:r>
      <w:r w:rsidR="00861CCF" w:rsidRPr="006A712B">
        <w:rPr>
          <w:rFonts w:ascii="Times New Roman" w:hAnsi="Times New Roman" w:cs="Times New Roman"/>
        </w:rPr>
        <w:t>have included</w:t>
      </w:r>
      <w:r w:rsidR="00285A2B" w:rsidRPr="006A712B">
        <w:rPr>
          <w:rFonts w:ascii="Times New Roman" w:hAnsi="Times New Roman" w:cs="Times New Roman"/>
        </w:rPr>
        <w:t xml:space="preserve"> requests made under the </w:t>
      </w:r>
      <w:r w:rsidR="00285A2B" w:rsidRPr="006A712B">
        <w:rPr>
          <w:rFonts w:ascii="Times New Roman" w:hAnsi="Times New Roman" w:cs="Times New Roman"/>
          <w:i/>
        </w:rPr>
        <w:t>Freedom of Information Act 2000</w:t>
      </w:r>
      <w:r w:rsidR="00285A2B" w:rsidRPr="006A712B">
        <w:rPr>
          <w:rFonts w:ascii="Times New Roman" w:hAnsi="Times New Roman" w:cs="Times New Roman"/>
        </w:rPr>
        <w:t xml:space="preserve"> to </w:t>
      </w:r>
      <w:r w:rsidR="000E4EF6" w:rsidRPr="006A712B">
        <w:rPr>
          <w:rFonts w:ascii="Times New Roman" w:hAnsi="Times New Roman" w:cs="Times New Roman"/>
        </w:rPr>
        <w:t xml:space="preserve">civil contingency </w:t>
      </w:r>
      <w:r w:rsidR="00285A2B" w:rsidRPr="006A712B">
        <w:rPr>
          <w:rFonts w:ascii="Times New Roman" w:hAnsi="Times New Roman" w:cs="Times New Roman"/>
        </w:rPr>
        <w:t xml:space="preserve">and </w:t>
      </w:r>
      <w:r w:rsidR="000E4EF6" w:rsidRPr="006A712B">
        <w:rPr>
          <w:rFonts w:ascii="Times New Roman" w:hAnsi="Times New Roman" w:cs="Times New Roman"/>
        </w:rPr>
        <w:t xml:space="preserve">police </w:t>
      </w:r>
      <w:r w:rsidR="00285A2B" w:rsidRPr="006A712B">
        <w:rPr>
          <w:rFonts w:ascii="Times New Roman" w:hAnsi="Times New Roman" w:cs="Times New Roman"/>
        </w:rPr>
        <w:t xml:space="preserve">partnerships, the use of official publications, </w:t>
      </w:r>
      <w:r w:rsidR="005A27B5" w:rsidRPr="006A712B">
        <w:rPr>
          <w:rFonts w:ascii="Times New Roman" w:hAnsi="Times New Roman" w:cs="Times New Roman"/>
        </w:rPr>
        <w:t xml:space="preserve">the </w:t>
      </w:r>
      <w:r w:rsidR="00285A2B" w:rsidRPr="006A712B">
        <w:rPr>
          <w:rFonts w:ascii="Times New Roman" w:hAnsi="Times New Roman" w:cs="Times New Roman"/>
        </w:rPr>
        <w:t>analysi</w:t>
      </w:r>
      <w:r w:rsidR="005A27B5" w:rsidRPr="006A712B">
        <w:rPr>
          <w:rFonts w:ascii="Times New Roman" w:hAnsi="Times New Roman" w:cs="Times New Roman"/>
        </w:rPr>
        <w:t>s of</w:t>
      </w:r>
      <w:r w:rsidR="00285A2B" w:rsidRPr="006A712B">
        <w:rPr>
          <w:rFonts w:ascii="Times New Roman" w:hAnsi="Times New Roman" w:cs="Times New Roman"/>
        </w:rPr>
        <w:t xml:space="preserve"> media publications, attend</w:t>
      </w:r>
      <w:r w:rsidR="005A27B5" w:rsidRPr="006A712B">
        <w:rPr>
          <w:rFonts w:ascii="Times New Roman" w:hAnsi="Times New Roman" w:cs="Times New Roman"/>
        </w:rPr>
        <w:t>ance at</w:t>
      </w:r>
      <w:r w:rsidR="00285A2B" w:rsidRPr="006A712B">
        <w:rPr>
          <w:rFonts w:ascii="Times New Roman" w:hAnsi="Times New Roman" w:cs="Times New Roman"/>
        </w:rPr>
        <w:t xml:space="preserve"> international conferences on policing and surveillance, and networking with authors </w:t>
      </w:r>
      <w:r w:rsidR="001514C6" w:rsidRPr="006A712B">
        <w:rPr>
          <w:rFonts w:ascii="Times New Roman" w:hAnsi="Times New Roman" w:cs="Times New Roman"/>
        </w:rPr>
        <w:t xml:space="preserve">and activists </w:t>
      </w:r>
      <w:r w:rsidR="00285A2B" w:rsidRPr="006A712B">
        <w:rPr>
          <w:rFonts w:ascii="Times New Roman" w:hAnsi="Times New Roman" w:cs="Times New Roman"/>
        </w:rPr>
        <w:t>in this field. Of course</w:t>
      </w:r>
      <w:r w:rsidR="005A27B5" w:rsidRPr="006A712B">
        <w:rPr>
          <w:rFonts w:ascii="Times New Roman" w:hAnsi="Times New Roman" w:cs="Times New Roman"/>
        </w:rPr>
        <w:t>,</w:t>
      </w:r>
      <w:r w:rsidR="00285A2B" w:rsidRPr="006A712B">
        <w:rPr>
          <w:rFonts w:ascii="Times New Roman" w:hAnsi="Times New Roman" w:cs="Times New Roman"/>
        </w:rPr>
        <w:t xml:space="preserve"> leaked intelligence reports and the use of </w:t>
      </w:r>
      <w:r w:rsidR="001514C6" w:rsidRPr="006A712B">
        <w:rPr>
          <w:rFonts w:ascii="Times New Roman" w:hAnsi="Times New Roman" w:cs="Times New Roman"/>
        </w:rPr>
        <w:t xml:space="preserve">additional materials disclosed by whistle-blowers such as Edward Snowden, also provides invaluable background </w:t>
      </w:r>
      <w:r w:rsidR="00861CCF" w:rsidRPr="006A712B">
        <w:rPr>
          <w:rFonts w:ascii="Times New Roman" w:hAnsi="Times New Roman" w:cs="Times New Roman"/>
        </w:rPr>
        <w:t xml:space="preserve">into </w:t>
      </w:r>
      <w:r w:rsidR="00A46300" w:rsidRPr="006A712B">
        <w:rPr>
          <w:rFonts w:ascii="Times New Roman" w:hAnsi="Times New Roman" w:cs="Times New Roman"/>
        </w:rPr>
        <w:t xml:space="preserve">deep state </w:t>
      </w:r>
      <w:r w:rsidR="00861CCF" w:rsidRPr="006A712B">
        <w:rPr>
          <w:rFonts w:ascii="Times New Roman" w:hAnsi="Times New Roman" w:cs="Times New Roman"/>
        </w:rPr>
        <w:t>organisations such as the NSA and GCHQ</w:t>
      </w:r>
      <w:r w:rsidR="001514C6" w:rsidRPr="006A712B">
        <w:rPr>
          <w:rFonts w:ascii="Times New Roman" w:hAnsi="Times New Roman" w:cs="Times New Roman"/>
        </w:rPr>
        <w:t>.</w:t>
      </w:r>
    </w:p>
    <w:p w14:paraId="29358AD5" w14:textId="77777777" w:rsidR="002C7372" w:rsidRDefault="002C7372" w:rsidP="00DE7652">
      <w:pPr>
        <w:spacing w:line="240" w:lineRule="auto"/>
        <w:contextualSpacing/>
        <w:jc w:val="both"/>
        <w:rPr>
          <w:rFonts w:ascii="Times New Roman" w:hAnsi="Times New Roman" w:cs="Times New Roman"/>
        </w:rPr>
      </w:pPr>
    </w:p>
    <w:p w14:paraId="2445D666" w14:textId="77777777" w:rsidR="006A712B" w:rsidRPr="006A712B" w:rsidRDefault="006A712B" w:rsidP="00DE7652">
      <w:pPr>
        <w:spacing w:line="240" w:lineRule="auto"/>
        <w:contextualSpacing/>
        <w:jc w:val="both"/>
        <w:rPr>
          <w:rFonts w:ascii="Times New Roman" w:hAnsi="Times New Roman" w:cs="Times New Roman"/>
        </w:rPr>
      </w:pPr>
    </w:p>
    <w:p w14:paraId="061BE2A7" w14:textId="64A0FD70" w:rsidR="00A46300" w:rsidRPr="006A712B" w:rsidRDefault="00806577"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The </w:t>
      </w:r>
      <w:r w:rsidR="001514C6" w:rsidRPr="006A712B">
        <w:rPr>
          <w:rFonts w:ascii="Times New Roman" w:hAnsi="Times New Roman" w:cs="Times New Roman"/>
        </w:rPr>
        <w:t>British</w:t>
      </w:r>
      <w:r w:rsidR="00335F87" w:rsidRPr="006A712B">
        <w:rPr>
          <w:rFonts w:ascii="Times New Roman" w:hAnsi="Times New Roman" w:cs="Times New Roman"/>
        </w:rPr>
        <w:t xml:space="preserve"> version of a fusion intelligence complex has been </w:t>
      </w:r>
      <w:r w:rsidR="00DF4656" w:rsidRPr="006A712B">
        <w:rPr>
          <w:rFonts w:ascii="Times New Roman" w:hAnsi="Times New Roman" w:cs="Times New Roman"/>
        </w:rPr>
        <w:t>presented</w:t>
      </w:r>
      <w:r w:rsidR="00335F87" w:rsidRPr="006A712B">
        <w:rPr>
          <w:rFonts w:ascii="Times New Roman" w:hAnsi="Times New Roman" w:cs="Times New Roman"/>
        </w:rPr>
        <w:t xml:space="preserve"> </w:t>
      </w:r>
      <w:r w:rsidR="001514C6" w:rsidRPr="006A712B">
        <w:rPr>
          <w:rFonts w:ascii="Times New Roman" w:hAnsi="Times New Roman" w:cs="Times New Roman"/>
        </w:rPr>
        <w:t>so far</w:t>
      </w:r>
      <w:r w:rsidR="000436C7" w:rsidRPr="006A712B">
        <w:rPr>
          <w:rFonts w:ascii="Times New Roman" w:hAnsi="Times New Roman" w:cs="Times New Roman"/>
        </w:rPr>
        <w:t xml:space="preserve"> </w:t>
      </w:r>
      <w:r w:rsidR="00335F87" w:rsidRPr="006A712B">
        <w:rPr>
          <w:rFonts w:ascii="Times New Roman" w:hAnsi="Times New Roman" w:cs="Times New Roman"/>
        </w:rPr>
        <w:t xml:space="preserve">in terms of the </w:t>
      </w:r>
      <w:r w:rsidRPr="006A712B">
        <w:rPr>
          <w:rFonts w:ascii="Times New Roman" w:hAnsi="Times New Roman" w:cs="Times New Roman"/>
        </w:rPr>
        <w:t>public and private sector</w:t>
      </w:r>
      <w:r w:rsidR="00335F87" w:rsidRPr="006A712B">
        <w:rPr>
          <w:rFonts w:ascii="Times New Roman" w:hAnsi="Times New Roman" w:cs="Times New Roman"/>
        </w:rPr>
        <w:t xml:space="preserve"> networks that </w:t>
      </w:r>
      <w:r w:rsidR="00DF4656" w:rsidRPr="006A712B">
        <w:rPr>
          <w:rFonts w:ascii="Times New Roman" w:hAnsi="Times New Roman" w:cs="Times New Roman"/>
        </w:rPr>
        <w:t>were</w:t>
      </w:r>
      <w:r w:rsidR="00335F87" w:rsidRPr="006A712B">
        <w:rPr>
          <w:rFonts w:ascii="Times New Roman" w:hAnsi="Times New Roman" w:cs="Times New Roman"/>
        </w:rPr>
        <w:t xml:space="preserve"> commissioned post-9/11 </w:t>
      </w:r>
      <w:r w:rsidR="007264CF" w:rsidRPr="006A712B">
        <w:rPr>
          <w:rFonts w:ascii="Times New Roman" w:hAnsi="Times New Roman" w:cs="Times New Roman"/>
        </w:rPr>
        <w:t xml:space="preserve">to protect </w:t>
      </w:r>
      <w:r w:rsidR="00DF4656" w:rsidRPr="006A712B">
        <w:rPr>
          <w:rFonts w:ascii="Times New Roman" w:hAnsi="Times New Roman" w:cs="Times New Roman"/>
        </w:rPr>
        <w:t>the UK’s</w:t>
      </w:r>
      <w:r w:rsidR="00861CCF" w:rsidRPr="006A712B">
        <w:rPr>
          <w:rFonts w:ascii="Times New Roman" w:hAnsi="Times New Roman" w:cs="Times New Roman"/>
        </w:rPr>
        <w:t xml:space="preserve"> Critical National I</w:t>
      </w:r>
      <w:r w:rsidR="007264CF" w:rsidRPr="006A712B">
        <w:rPr>
          <w:rFonts w:ascii="Times New Roman" w:hAnsi="Times New Roman" w:cs="Times New Roman"/>
        </w:rPr>
        <w:t>nfrastructure</w:t>
      </w:r>
      <w:r w:rsidR="00DF4656" w:rsidRPr="006A712B">
        <w:rPr>
          <w:rFonts w:ascii="Times New Roman" w:hAnsi="Times New Roman" w:cs="Times New Roman"/>
        </w:rPr>
        <w:t xml:space="preserve">. </w:t>
      </w:r>
      <w:r w:rsidR="003A7230" w:rsidRPr="006A712B">
        <w:rPr>
          <w:rFonts w:ascii="Times New Roman" w:hAnsi="Times New Roman" w:cs="Times New Roman"/>
        </w:rPr>
        <w:t xml:space="preserve">But of course any investigation into the deep state must venture further than this. </w:t>
      </w:r>
      <w:r w:rsidR="00DF4656" w:rsidRPr="006A712B">
        <w:rPr>
          <w:rFonts w:ascii="Times New Roman" w:hAnsi="Times New Roman" w:cs="Times New Roman"/>
        </w:rPr>
        <w:t>U</w:t>
      </w:r>
      <w:r w:rsidR="007264CF" w:rsidRPr="006A712B">
        <w:rPr>
          <w:rFonts w:ascii="Times New Roman" w:hAnsi="Times New Roman" w:cs="Times New Roman"/>
        </w:rPr>
        <w:t xml:space="preserve">nder laws </w:t>
      </w:r>
      <w:r w:rsidR="00335F87" w:rsidRPr="006A712B">
        <w:rPr>
          <w:rFonts w:ascii="Times New Roman" w:hAnsi="Times New Roman" w:cs="Times New Roman"/>
        </w:rPr>
        <w:t xml:space="preserve">such as the </w:t>
      </w:r>
      <w:r w:rsidR="00335F87" w:rsidRPr="006A712B">
        <w:rPr>
          <w:rFonts w:ascii="Times New Roman" w:hAnsi="Times New Roman" w:cs="Times New Roman"/>
          <w:i/>
        </w:rPr>
        <w:t>Civil Contingencies Act 2004</w:t>
      </w:r>
      <w:r w:rsidR="00DF4656" w:rsidRPr="006A712B">
        <w:rPr>
          <w:rFonts w:ascii="Times New Roman" w:hAnsi="Times New Roman" w:cs="Times New Roman"/>
        </w:rPr>
        <w:t xml:space="preserve"> and the UK’s counter terrorism strategy (known as CONTEST), a gradual blurring of lines</w:t>
      </w:r>
      <w:r w:rsidR="00861CCF" w:rsidRPr="006A712B">
        <w:rPr>
          <w:rFonts w:ascii="Times New Roman" w:hAnsi="Times New Roman" w:cs="Times New Roman"/>
        </w:rPr>
        <w:t xml:space="preserve"> ‘between terrorism, subversion and legitimate dissent and protest’ has taken place </w:t>
      </w:r>
      <w:r w:rsidR="003048ED" w:rsidRPr="006A712B">
        <w:rPr>
          <w:rFonts w:ascii="Times New Roman" w:hAnsi="Times New Roman" w:cs="Times New Roman"/>
        </w:rPr>
        <w:t xml:space="preserve">during the last decade </w:t>
      </w:r>
      <w:r w:rsidR="00861CCF" w:rsidRPr="006A712B">
        <w:rPr>
          <w:rFonts w:ascii="Times New Roman" w:hAnsi="Times New Roman" w:cs="Times New Roman"/>
        </w:rPr>
        <w:t>(</w:t>
      </w:r>
      <w:r w:rsidR="00861CCF" w:rsidRPr="006A712B">
        <w:rPr>
          <w:rFonts w:ascii="Times New Roman" w:hAnsi="Times New Roman" w:cs="Times New Roman"/>
          <w:iCs/>
        </w:rPr>
        <w:t>Home Office</w:t>
      </w:r>
      <w:r w:rsidR="00861CCF" w:rsidRPr="006A712B">
        <w:rPr>
          <w:rFonts w:ascii="Times New Roman" w:hAnsi="Times New Roman" w:cs="Times New Roman"/>
        </w:rPr>
        <w:t>, 2009: 78). In an administrative context, Local Government Authorities, the police, and private sector interests have been aligned under the Civil Contingencies programme to form Local Resilience Forums, wh</w:t>
      </w:r>
      <w:r w:rsidR="001A2930" w:rsidRPr="006A712B">
        <w:rPr>
          <w:rFonts w:ascii="Times New Roman" w:hAnsi="Times New Roman" w:cs="Times New Roman"/>
        </w:rPr>
        <w:t>ich</w:t>
      </w:r>
      <w:r w:rsidR="00861CCF" w:rsidRPr="006A712B">
        <w:rPr>
          <w:rFonts w:ascii="Times New Roman" w:hAnsi="Times New Roman" w:cs="Times New Roman"/>
        </w:rPr>
        <w:t xml:space="preserve"> coordinate regional efforts to prevent serious incidents. The </w:t>
      </w:r>
      <w:r w:rsidR="003E0D6F" w:rsidRPr="006A712B">
        <w:rPr>
          <w:rFonts w:ascii="Times New Roman" w:hAnsi="Times New Roman" w:cs="Times New Roman"/>
        </w:rPr>
        <w:t xml:space="preserve">possible events cited as having a detrimental impact on vital public services, commercial businesses, or on the general population, </w:t>
      </w:r>
      <w:r w:rsidR="00861CCF" w:rsidRPr="006A712B">
        <w:rPr>
          <w:rFonts w:ascii="Times New Roman" w:hAnsi="Times New Roman" w:cs="Times New Roman"/>
        </w:rPr>
        <w:t xml:space="preserve">include industrial accidents, outbreaks of </w:t>
      </w:r>
      <w:r w:rsidR="000E4EF6" w:rsidRPr="006A712B">
        <w:rPr>
          <w:rFonts w:ascii="Times New Roman" w:hAnsi="Times New Roman" w:cs="Times New Roman"/>
        </w:rPr>
        <w:t xml:space="preserve">human or animal-borne </w:t>
      </w:r>
      <w:r w:rsidR="00861CCF" w:rsidRPr="006A712B">
        <w:rPr>
          <w:rFonts w:ascii="Times New Roman" w:hAnsi="Times New Roman" w:cs="Times New Roman"/>
        </w:rPr>
        <w:t>disease, and even severe weather. While</w:t>
      </w:r>
      <w:r w:rsidR="00284ABE" w:rsidRPr="006A712B">
        <w:rPr>
          <w:rFonts w:ascii="Times New Roman" w:hAnsi="Times New Roman" w:cs="Times New Roman"/>
        </w:rPr>
        <w:t>,</w:t>
      </w:r>
      <w:r w:rsidR="00861CCF" w:rsidRPr="006A712B">
        <w:rPr>
          <w:rFonts w:ascii="Times New Roman" w:hAnsi="Times New Roman" w:cs="Times New Roman"/>
        </w:rPr>
        <w:t xml:space="preserve"> arguably, the LRFs are contingency planning centres for predicting and managing risks to each catchment of the UK, they are </w:t>
      </w:r>
      <w:r w:rsidR="00861CCF" w:rsidRPr="006A712B">
        <w:rPr>
          <w:rFonts w:ascii="Times New Roman" w:hAnsi="Times New Roman" w:cs="Times New Roman"/>
        </w:rPr>
        <w:lastRenderedPageBreak/>
        <w:t xml:space="preserve">neither intelligence agencies </w:t>
      </w:r>
      <w:r w:rsidR="000E4EF6" w:rsidRPr="006A712B">
        <w:rPr>
          <w:rFonts w:ascii="Times New Roman" w:hAnsi="Times New Roman" w:cs="Times New Roman"/>
        </w:rPr>
        <w:t>(</w:t>
      </w:r>
      <w:r w:rsidR="00861CCF" w:rsidRPr="006A712B">
        <w:rPr>
          <w:rFonts w:ascii="Times New Roman" w:hAnsi="Times New Roman" w:cs="Times New Roman"/>
        </w:rPr>
        <w:t>on the scale of the DHS</w:t>
      </w:r>
      <w:r w:rsidR="000E4EF6" w:rsidRPr="006A712B">
        <w:rPr>
          <w:rFonts w:ascii="Times New Roman" w:hAnsi="Times New Roman" w:cs="Times New Roman"/>
        </w:rPr>
        <w:t>)</w:t>
      </w:r>
      <w:r w:rsidR="00861CCF" w:rsidRPr="006A712B">
        <w:rPr>
          <w:rFonts w:ascii="Times New Roman" w:hAnsi="Times New Roman" w:cs="Times New Roman"/>
        </w:rPr>
        <w:t xml:space="preserve">, nor do they undertake covert infiltration operations. As civil contingency partnerships, they do however, coordinate with the police (and by extension, </w:t>
      </w:r>
      <w:r w:rsidR="007D64F8" w:rsidRPr="006A712B">
        <w:rPr>
          <w:rFonts w:ascii="Times New Roman" w:hAnsi="Times New Roman" w:cs="Times New Roman"/>
        </w:rPr>
        <w:t xml:space="preserve">with </w:t>
      </w:r>
      <w:r w:rsidR="00861CCF" w:rsidRPr="006A712B">
        <w:rPr>
          <w:rFonts w:ascii="Times New Roman" w:hAnsi="Times New Roman" w:cs="Times New Roman"/>
        </w:rPr>
        <w:t xml:space="preserve">organisations such as </w:t>
      </w:r>
      <w:r w:rsidR="003048ED" w:rsidRPr="006A712B">
        <w:rPr>
          <w:rFonts w:ascii="Times New Roman" w:hAnsi="Times New Roman" w:cs="Times New Roman"/>
        </w:rPr>
        <w:t xml:space="preserve">the security service </w:t>
      </w:r>
      <w:r w:rsidR="00861CCF" w:rsidRPr="006A712B">
        <w:rPr>
          <w:rFonts w:ascii="Times New Roman" w:hAnsi="Times New Roman" w:cs="Times New Roman"/>
        </w:rPr>
        <w:t>MI5, and GCHQ), and they do list public protests as posing threat to public safety. In this respect, the LRFs disseminate MIE discourse into the public domain in relation to the specific sites under their protection (such as power stations and airports). These risks are openly published in Regional Risk Registers and contribute to a National Risk Register which is accessible online.</w:t>
      </w:r>
    </w:p>
    <w:p w14:paraId="76D2C8E7" w14:textId="77777777" w:rsidR="006F257D" w:rsidRDefault="006F257D" w:rsidP="00DE7652">
      <w:pPr>
        <w:spacing w:line="240" w:lineRule="auto"/>
        <w:contextualSpacing/>
        <w:jc w:val="both"/>
        <w:rPr>
          <w:rFonts w:ascii="Times New Roman" w:hAnsi="Times New Roman" w:cs="Times New Roman"/>
        </w:rPr>
      </w:pPr>
    </w:p>
    <w:p w14:paraId="3F7CEB9C" w14:textId="77777777" w:rsidR="006A712B" w:rsidRPr="006A712B" w:rsidRDefault="006A712B" w:rsidP="00DE7652">
      <w:pPr>
        <w:spacing w:line="240" w:lineRule="auto"/>
        <w:contextualSpacing/>
        <w:jc w:val="both"/>
        <w:rPr>
          <w:rFonts w:ascii="Times New Roman" w:hAnsi="Times New Roman" w:cs="Times New Roman"/>
        </w:rPr>
      </w:pPr>
    </w:p>
    <w:p w14:paraId="0F723484" w14:textId="0F27A9F3" w:rsidR="006D47F2" w:rsidRPr="006A712B" w:rsidRDefault="0061348A" w:rsidP="00DE7652">
      <w:pPr>
        <w:tabs>
          <w:tab w:val="left" w:pos="1365"/>
        </w:tabs>
        <w:spacing w:line="240" w:lineRule="auto"/>
        <w:contextualSpacing/>
        <w:jc w:val="both"/>
        <w:rPr>
          <w:rFonts w:ascii="Times New Roman" w:hAnsi="Times New Roman" w:cs="Times New Roman"/>
        </w:rPr>
      </w:pPr>
      <w:r w:rsidRPr="006A712B">
        <w:rPr>
          <w:rFonts w:ascii="Times New Roman" w:hAnsi="Times New Roman" w:cs="Times New Roman"/>
        </w:rPr>
        <w:t>Evidence to corroborate the allegations</w:t>
      </w:r>
      <w:r w:rsidR="00C94AFB" w:rsidRPr="006A712B">
        <w:rPr>
          <w:rFonts w:ascii="Times New Roman" w:hAnsi="Times New Roman" w:cs="Times New Roman"/>
        </w:rPr>
        <w:t xml:space="preserve"> outlined above</w:t>
      </w:r>
      <w:r w:rsidRPr="006A712B">
        <w:rPr>
          <w:rFonts w:ascii="Times New Roman" w:hAnsi="Times New Roman" w:cs="Times New Roman"/>
        </w:rPr>
        <w:t>, was first highlighted in an article entitled '</w:t>
      </w:r>
      <w:proofErr w:type="gramStart"/>
      <w:r w:rsidRPr="006A712B">
        <w:rPr>
          <w:rFonts w:ascii="Times New Roman" w:hAnsi="Times New Roman" w:cs="Times New Roman"/>
        </w:rPr>
        <w:t>How</w:t>
      </w:r>
      <w:proofErr w:type="gramEnd"/>
      <w:r w:rsidRPr="006A712B">
        <w:rPr>
          <w:rFonts w:ascii="Times New Roman" w:hAnsi="Times New Roman" w:cs="Times New Roman"/>
        </w:rPr>
        <w:t xml:space="preserve"> police rebranded lawful protest as 'domestic extremism'’, by journalists from the </w:t>
      </w:r>
      <w:r w:rsidRPr="006A712B">
        <w:rPr>
          <w:rFonts w:ascii="Times New Roman" w:hAnsi="Times New Roman" w:cs="Times New Roman"/>
          <w:i/>
        </w:rPr>
        <w:t>Guardian</w:t>
      </w:r>
      <w:r w:rsidRPr="006A712B">
        <w:rPr>
          <w:rFonts w:ascii="Times New Roman" w:hAnsi="Times New Roman" w:cs="Times New Roman"/>
        </w:rPr>
        <w:t xml:space="preserve"> newspaper (2009: 6).</w:t>
      </w:r>
      <w:r w:rsidR="00B367AB" w:rsidRPr="006A712B">
        <w:rPr>
          <w:rFonts w:ascii="Times New Roman" w:hAnsi="Times New Roman" w:cs="Times New Roman"/>
        </w:rPr>
        <w:t xml:space="preserve"> </w:t>
      </w:r>
      <w:r w:rsidR="007D64F8" w:rsidRPr="006A712B">
        <w:rPr>
          <w:rFonts w:ascii="Times New Roman" w:hAnsi="Times New Roman" w:cs="Times New Roman"/>
        </w:rPr>
        <w:t xml:space="preserve">Here, </w:t>
      </w:r>
      <w:r w:rsidR="00B367AB" w:rsidRPr="006A712B">
        <w:rPr>
          <w:rFonts w:ascii="Times New Roman" w:hAnsi="Times New Roman" w:cs="Times New Roman"/>
        </w:rPr>
        <w:t>Evans, Lewis</w:t>
      </w:r>
      <w:r w:rsidR="006121D7" w:rsidRPr="006A712B">
        <w:rPr>
          <w:rFonts w:ascii="Times New Roman" w:hAnsi="Times New Roman" w:cs="Times New Roman"/>
        </w:rPr>
        <w:t>,</w:t>
      </w:r>
      <w:r w:rsidR="00B367AB" w:rsidRPr="006A712B">
        <w:rPr>
          <w:rFonts w:ascii="Times New Roman" w:hAnsi="Times New Roman" w:cs="Times New Roman"/>
        </w:rPr>
        <w:t xml:space="preserve"> and Taylor reported that MIE descriptors had become one of the constabulary’s main techniques for legitimising surveillance during public order actions. They noted that </w:t>
      </w:r>
      <w:r w:rsidR="00517C80" w:rsidRPr="006A712B">
        <w:rPr>
          <w:rFonts w:ascii="Times New Roman" w:hAnsi="Times New Roman" w:cs="Times New Roman"/>
        </w:rPr>
        <w:t xml:space="preserve">MIE </w:t>
      </w:r>
      <w:r w:rsidR="00B367AB" w:rsidRPr="006A712B">
        <w:rPr>
          <w:rFonts w:ascii="Times New Roman" w:hAnsi="Times New Roman" w:cs="Times New Roman"/>
        </w:rPr>
        <w:t xml:space="preserve">terms </w:t>
      </w:r>
      <w:r w:rsidR="00517C80" w:rsidRPr="006A712B">
        <w:rPr>
          <w:rFonts w:ascii="Times New Roman" w:hAnsi="Times New Roman" w:cs="Times New Roman"/>
        </w:rPr>
        <w:t>including</w:t>
      </w:r>
      <w:r w:rsidR="00B367AB" w:rsidRPr="006A712B">
        <w:rPr>
          <w:rFonts w:ascii="Times New Roman" w:hAnsi="Times New Roman" w:cs="Times New Roman"/>
        </w:rPr>
        <w:t xml:space="preserve"> domestic extremism were being used in an attempt to undermine public </w:t>
      </w:r>
      <w:r w:rsidR="006121D7" w:rsidRPr="006A712B">
        <w:rPr>
          <w:rFonts w:ascii="Times New Roman" w:hAnsi="Times New Roman" w:cs="Times New Roman"/>
        </w:rPr>
        <w:t>support</w:t>
      </w:r>
      <w:r w:rsidR="00B367AB" w:rsidRPr="006A712B">
        <w:rPr>
          <w:rFonts w:ascii="Times New Roman" w:hAnsi="Times New Roman" w:cs="Times New Roman"/>
        </w:rPr>
        <w:t xml:space="preserve"> for causes such as environmentalism, and had led to the details of several thousand suspected extremists being </w:t>
      </w:r>
      <w:r w:rsidR="001828E7" w:rsidRPr="006A712B">
        <w:rPr>
          <w:rFonts w:ascii="Times New Roman" w:hAnsi="Times New Roman" w:cs="Times New Roman"/>
        </w:rPr>
        <w:t>stored on a secret</w:t>
      </w:r>
      <w:r w:rsidR="00B367AB" w:rsidRPr="006A712B">
        <w:rPr>
          <w:rFonts w:ascii="Times New Roman" w:hAnsi="Times New Roman" w:cs="Times New Roman"/>
        </w:rPr>
        <w:t xml:space="preserve"> police</w:t>
      </w:r>
      <w:r w:rsidR="001828E7" w:rsidRPr="006A712B">
        <w:rPr>
          <w:rFonts w:ascii="Times New Roman" w:hAnsi="Times New Roman" w:cs="Times New Roman"/>
        </w:rPr>
        <w:t xml:space="preserve"> database</w:t>
      </w:r>
      <w:r w:rsidR="006121D7" w:rsidRPr="006A712B">
        <w:rPr>
          <w:rFonts w:ascii="Times New Roman" w:hAnsi="Times New Roman" w:cs="Times New Roman"/>
        </w:rPr>
        <w:t xml:space="preserve"> (</w:t>
      </w:r>
      <w:r w:rsidR="006121D7" w:rsidRPr="006A712B">
        <w:rPr>
          <w:rFonts w:ascii="Times New Roman" w:hAnsi="Times New Roman" w:cs="Times New Roman"/>
          <w:i/>
        </w:rPr>
        <w:t>Ibid</w:t>
      </w:r>
      <w:r w:rsidR="006121D7" w:rsidRPr="006A712B">
        <w:rPr>
          <w:rFonts w:ascii="Times New Roman" w:hAnsi="Times New Roman" w:cs="Times New Roman"/>
        </w:rPr>
        <w:t>)</w:t>
      </w:r>
      <w:r w:rsidR="00B367AB" w:rsidRPr="006A712B">
        <w:rPr>
          <w:rFonts w:ascii="Times New Roman" w:hAnsi="Times New Roman" w:cs="Times New Roman"/>
        </w:rPr>
        <w:t xml:space="preserve">. According to the </w:t>
      </w:r>
      <w:r w:rsidR="00B367AB" w:rsidRPr="006A712B">
        <w:rPr>
          <w:rFonts w:ascii="Times New Roman" w:hAnsi="Times New Roman" w:cs="Times New Roman"/>
          <w:i/>
        </w:rPr>
        <w:t>Guardian</w:t>
      </w:r>
      <w:r w:rsidR="00B367AB" w:rsidRPr="006A712B">
        <w:rPr>
          <w:rFonts w:ascii="Times New Roman" w:hAnsi="Times New Roman" w:cs="Times New Roman"/>
        </w:rPr>
        <w:t xml:space="preserve">, evidence that official sources were using domestic extremism </w:t>
      </w:r>
      <w:r w:rsidR="00517C80" w:rsidRPr="006A712B">
        <w:rPr>
          <w:rFonts w:ascii="Times New Roman" w:hAnsi="Times New Roman" w:cs="Times New Roman"/>
        </w:rPr>
        <w:t xml:space="preserve">as a means </w:t>
      </w:r>
      <w:r w:rsidR="00B367AB" w:rsidRPr="006A712B">
        <w:rPr>
          <w:rFonts w:ascii="Times New Roman" w:hAnsi="Times New Roman" w:cs="Times New Roman"/>
        </w:rPr>
        <w:t xml:space="preserve">to </w:t>
      </w:r>
      <w:r w:rsidR="00650962" w:rsidRPr="006A712B">
        <w:rPr>
          <w:rFonts w:ascii="Times New Roman" w:hAnsi="Times New Roman" w:cs="Times New Roman"/>
        </w:rPr>
        <w:t>defame</w:t>
      </w:r>
      <w:r w:rsidR="00B367AB" w:rsidRPr="006A712B">
        <w:rPr>
          <w:rFonts w:ascii="Times New Roman" w:hAnsi="Times New Roman" w:cs="Times New Roman"/>
        </w:rPr>
        <w:t xml:space="preserve"> campaigners, had been found in an operational review of the public order action at Drax Power Station in 2006. Although initial requests to police sources </w:t>
      </w:r>
      <w:r w:rsidR="00517C80" w:rsidRPr="006A712B">
        <w:rPr>
          <w:rFonts w:ascii="Times New Roman" w:hAnsi="Times New Roman" w:cs="Times New Roman"/>
        </w:rPr>
        <w:t>offered</w:t>
      </w:r>
      <w:r w:rsidR="00B367AB" w:rsidRPr="006A712B">
        <w:rPr>
          <w:rFonts w:ascii="Times New Roman" w:hAnsi="Times New Roman" w:cs="Times New Roman"/>
        </w:rPr>
        <w:t xml:space="preserve"> limited results, a Freedom of Information request targeted at North Yorkshire’s LRF, provided evidence of </w:t>
      </w:r>
      <w:r w:rsidR="007D64F8" w:rsidRPr="006A712B">
        <w:rPr>
          <w:rFonts w:ascii="Times New Roman" w:hAnsi="Times New Roman" w:cs="Times New Roman"/>
        </w:rPr>
        <w:t xml:space="preserve">an </w:t>
      </w:r>
      <w:r w:rsidR="00B367AB" w:rsidRPr="006A712B">
        <w:rPr>
          <w:rFonts w:ascii="Times New Roman" w:hAnsi="Times New Roman" w:cs="Times New Roman"/>
        </w:rPr>
        <w:t xml:space="preserve">MIE being used during </w:t>
      </w:r>
      <w:r w:rsidR="006F257D" w:rsidRPr="006A712B">
        <w:rPr>
          <w:rFonts w:ascii="Times New Roman" w:hAnsi="Times New Roman" w:cs="Times New Roman"/>
        </w:rPr>
        <w:t>the police o</w:t>
      </w:r>
      <w:r w:rsidR="00B367AB" w:rsidRPr="006A712B">
        <w:rPr>
          <w:rFonts w:ascii="Times New Roman" w:hAnsi="Times New Roman" w:cs="Times New Roman"/>
        </w:rPr>
        <w:t>peration.</w:t>
      </w:r>
      <w:r w:rsidR="007D64F8" w:rsidRPr="006A712B">
        <w:rPr>
          <w:rFonts w:ascii="Times New Roman" w:hAnsi="Times New Roman" w:cs="Times New Roman"/>
        </w:rPr>
        <w:t xml:space="preserve"> </w:t>
      </w:r>
      <w:r w:rsidR="006121D7" w:rsidRPr="006A712B">
        <w:rPr>
          <w:rFonts w:ascii="Times New Roman" w:hAnsi="Times New Roman" w:cs="Times New Roman"/>
        </w:rPr>
        <w:t>In this respect,</w:t>
      </w:r>
      <w:r w:rsidR="007D64F8" w:rsidRPr="006A712B">
        <w:rPr>
          <w:rFonts w:ascii="Times New Roman" w:hAnsi="Times New Roman" w:cs="Times New Roman"/>
        </w:rPr>
        <w:t xml:space="preserve"> a good working knowledge of the systems, policies, and agencies that one is trying to research, will often lead to creative alternatives if the direct approach does not work.</w:t>
      </w:r>
      <w:r w:rsidR="006D47F2" w:rsidRPr="006A712B">
        <w:rPr>
          <w:rFonts w:ascii="Times New Roman" w:hAnsi="Times New Roman" w:cs="Times New Roman"/>
        </w:rPr>
        <w:t xml:space="preserve"> In the above </w:t>
      </w:r>
      <w:r w:rsidR="00B16292" w:rsidRPr="006A712B">
        <w:rPr>
          <w:rFonts w:ascii="Times New Roman" w:hAnsi="Times New Roman" w:cs="Times New Roman"/>
        </w:rPr>
        <w:t>instance</w:t>
      </w:r>
      <w:r w:rsidR="006F257D" w:rsidRPr="006A712B">
        <w:rPr>
          <w:rFonts w:ascii="Times New Roman" w:hAnsi="Times New Roman" w:cs="Times New Roman"/>
        </w:rPr>
        <w:t>,</w:t>
      </w:r>
      <w:r w:rsidR="006D47F2" w:rsidRPr="006A712B">
        <w:rPr>
          <w:rFonts w:ascii="Times New Roman" w:hAnsi="Times New Roman" w:cs="Times New Roman"/>
        </w:rPr>
        <w:t xml:space="preserve"> an FOI request could have been submitted to the fire brigade, the ambulance service, or to North Yorkshire County Council, where </w:t>
      </w:r>
      <w:r w:rsidR="001828E7" w:rsidRPr="006A712B">
        <w:rPr>
          <w:rFonts w:ascii="Times New Roman" w:hAnsi="Times New Roman" w:cs="Times New Roman"/>
        </w:rPr>
        <w:t>police or state</w:t>
      </w:r>
      <w:r w:rsidR="006D47F2" w:rsidRPr="006A712B">
        <w:rPr>
          <w:rFonts w:ascii="Times New Roman" w:hAnsi="Times New Roman" w:cs="Times New Roman"/>
        </w:rPr>
        <w:t xml:space="preserve"> censorship might have been </w:t>
      </w:r>
      <w:r w:rsidR="001828E7" w:rsidRPr="006A712B">
        <w:rPr>
          <w:rFonts w:ascii="Times New Roman" w:hAnsi="Times New Roman" w:cs="Times New Roman"/>
        </w:rPr>
        <w:t>less</w:t>
      </w:r>
      <w:r w:rsidR="006D47F2" w:rsidRPr="006A712B">
        <w:rPr>
          <w:rFonts w:ascii="Times New Roman" w:hAnsi="Times New Roman" w:cs="Times New Roman"/>
        </w:rPr>
        <w:t xml:space="preserve"> </w:t>
      </w:r>
      <w:r w:rsidR="006121D7" w:rsidRPr="006A712B">
        <w:rPr>
          <w:rFonts w:ascii="Times New Roman" w:hAnsi="Times New Roman" w:cs="Times New Roman"/>
        </w:rPr>
        <w:t>obstructive</w:t>
      </w:r>
      <w:r w:rsidR="006D47F2" w:rsidRPr="006A712B">
        <w:rPr>
          <w:rFonts w:ascii="Times New Roman" w:hAnsi="Times New Roman" w:cs="Times New Roman"/>
        </w:rPr>
        <w:t xml:space="preserve">. The problem for academics and journalists is that when legitimate protests become aligned with mass-casualty terrorism, they become a matter of national security and not domestic policing. </w:t>
      </w:r>
      <w:r w:rsidR="001828E7" w:rsidRPr="006A712B">
        <w:rPr>
          <w:rFonts w:ascii="Times New Roman" w:hAnsi="Times New Roman" w:cs="Times New Roman"/>
        </w:rPr>
        <w:t xml:space="preserve">It is the alignment of national security matters with those of domestic policing that makes researching the deep state </w:t>
      </w:r>
      <w:r w:rsidR="006F257D" w:rsidRPr="006A712B">
        <w:rPr>
          <w:rFonts w:ascii="Times New Roman" w:hAnsi="Times New Roman" w:cs="Times New Roman"/>
        </w:rPr>
        <w:t xml:space="preserve">even more </w:t>
      </w:r>
      <w:r w:rsidR="00650962" w:rsidRPr="006A712B">
        <w:rPr>
          <w:rFonts w:ascii="Times New Roman" w:hAnsi="Times New Roman" w:cs="Times New Roman"/>
        </w:rPr>
        <w:t>problematic.</w:t>
      </w:r>
    </w:p>
    <w:p w14:paraId="2B556354" w14:textId="77777777" w:rsidR="007D64F8" w:rsidRDefault="007D64F8" w:rsidP="00DE7652">
      <w:pPr>
        <w:tabs>
          <w:tab w:val="left" w:pos="1365"/>
        </w:tabs>
        <w:spacing w:line="240" w:lineRule="auto"/>
        <w:contextualSpacing/>
        <w:jc w:val="both"/>
        <w:rPr>
          <w:rFonts w:ascii="Times New Roman" w:hAnsi="Times New Roman" w:cs="Times New Roman"/>
        </w:rPr>
      </w:pPr>
    </w:p>
    <w:p w14:paraId="6B5C9BAE" w14:textId="77777777" w:rsidR="006A712B" w:rsidRPr="006A712B" w:rsidRDefault="006A712B" w:rsidP="00DE7652">
      <w:pPr>
        <w:tabs>
          <w:tab w:val="left" w:pos="1365"/>
        </w:tabs>
        <w:spacing w:line="240" w:lineRule="auto"/>
        <w:contextualSpacing/>
        <w:jc w:val="both"/>
        <w:rPr>
          <w:rFonts w:ascii="Times New Roman" w:hAnsi="Times New Roman" w:cs="Times New Roman"/>
        </w:rPr>
      </w:pPr>
    </w:p>
    <w:p w14:paraId="05D049E9" w14:textId="0E48B47C" w:rsidR="00335F87" w:rsidRPr="006A712B" w:rsidRDefault="00C57853"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While the </w:t>
      </w:r>
      <w:r w:rsidR="001828E7" w:rsidRPr="006A712B">
        <w:rPr>
          <w:rFonts w:ascii="Times New Roman" w:hAnsi="Times New Roman" w:cs="Times New Roman"/>
        </w:rPr>
        <w:t xml:space="preserve">UK’s </w:t>
      </w:r>
      <w:r w:rsidRPr="006A712B">
        <w:rPr>
          <w:rFonts w:ascii="Times New Roman" w:hAnsi="Times New Roman" w:cs="Times New Roman"/>
        </w:rPr>
        <w:t xml:space="preserve">LRFs </w:t>
      </w:r>
      <w:r w:rsidR="004C6AF7" w:rsidRPr="006A712B">
        <w:rPr>
          <w:rFonts w:ascii="Times New Roman" w:hAnsi="Times New Roman" w:cs="Times New Roman"/>
        </w:rPr>
        <w:t>represent</w:t>
      </w:r>
      <w:r w:rsidRPr="006A712B">
        <w:rPr>
          <w:rFonts w:ascii="Times New Roman" w:hAnsi="Times New Roman" w:cs="Times New Roman"/>
        </w:rPr>
        <w:t xml:space="preserve"> contingency planning forums, intelligence-led activities are </w:t>
      </w:r>
      <w:r w:rsidR="004C6AF7" w:rsidRPr="006A712B">
        <w:rPr>
          <w:rFonts w:ascii="Times New Roman" w:hAnsi="Times New Roman" w:cs="Times New Roman"/>
        </w:rPr>
        <w:t xml:space="preserve">more conventionally </w:t>
      </w:r>
      <w:r w:rsidRPr="006A712B">
        <w:rPr>
          <w:rFonts w:ascii="Times New Roman" w:hAnsi="Times New Roman" w:cs="Times New Roman"/>
        </w:rPr>
        <w:t>conducted by the police, sometimes by private security firms or by corporate spies</w:t>
      </w:r>
      <w:r w:rsidR="008437CA" w:rsidRPr="006A712B">
        <w:rPr>
          <w:rFonts w:ascii="Times New Roman" w:hAnsi="Times New Roman" w:cs="Times New Roman"/>
        </w:rPr>
        <w:t xml:space="preserve"> (Lubbers, 2012)</w:t>
      </w:r>
      <w:r w:rsidRPr="006A712B">
        <w:rPr>
          <w:rFonts w:ascii="Times New Roman" w:hAnsi="Times New Roman" w:cs="Times New Roman"/>
        </w:rPr>
        <w:t xml:space="preserve">, </w:t>
      </w:r>
      <w:r w:rsidR="004C6AF7" w:rsidRPr="006A712B">
        <w:rPr>
          <w:rFonts w:ascii="Times New Roman" w:hAnsi="Times New Roman" w:cs="Times New Roman"/>
        </w:rPr>
        <w:t>or</w:t>
      </w:r>
      <w:r w:rsidRPr="006A712B">
        <w:rPr>
          <w:rFonts w:ascii="Times New Roman" w:hAnsi="Times New Roman" w:cs="Times New Roman"/>
        </w:rPr>
        <w:t xml:space="preserve"> by the UK’s security service</w:t>
      </w:r>
      <w:r w:rsidR="001828E7" w:rsidRPr="006A712B">
        <w:rPr>
          <w:rFonts w:ascii="Times New Roman" w:hAnsi="Times New Roman" w:cs="Times New Roman"/>
        </w:rPr>
        <w:t>s</w:t>
      </w:r>
      <w:r w:rsidRPr="006A712B">
        <w:rPr>
          <w:rFonts w:ascii="Times New Roman" w:hAnsi="Times New Roman" w:cs="Times New Roman"/>
        </w:rPr>
        <w:t xml:space="preserve">. Overall, the British </w:t>
      </w:r>
      <w:r w:rsidR="00A23FCE" w:rsidRPr="006A712B">
        <w:rPr>
          <w:rFonts w:ascii="Times New Roman" w:hAnsi="Times New Roman" w:cs="Times New Roman"/>
        </w:rPr>
        <w:t>equivalent</w:t>
      </w:r>
      <w:r w:rsidRPr="006A712B">
        <w:rPr>
          <w:rFonts w:ascii="Times New Roman" w:hAnsi="Times New Roman" w:cs="Times New Roman"/>
        </w:rPr>
        <w:t xml:space="preserve"> of a fusion intelligence complex is </w:t>
      </w:r>
      <w:r w:rsidR="006F257D" w:rsidRPr="006A712B">
        <w:rPr>
          <w:rFonts w:ascii="Times New Roman" w:hAnsi="Times New Roman" w:cs="Times New Roman"/>
        </w:rPr>
        <w:t>just as adverse to public scrutiny, and</w:t>
      </w:r>
      <w:r w:rsidR="00981534" w:rsidRPr="006A712B">
        <w:rPr>
          <w:rFonts w:ascii="Times New Roman" w:hAnsi="Times New Roman" w:cs="Times New Roman"/>
        </w:rPr>
        <w:t xml:space="preserve"> is</w:t>
      </w:r>
      <w:r w:rsidR="006F257D" w:rsidRPr="006A712B">
        <w:rPr>
          <w:rFonts w:ascii="Times New Roman" w:hAnsi="Times New Roman" w:cs="Times New Roman"/>
        </w:rPr>
        <w:t xml:space="preserve"> </w:t>
      </w:r>
      <w:r w:rsidR="006121D7" w:rsidRPr="006A712B">
        <w:rPr>
          <w:rFonts w:ascii="Times New Roman" w:hAnsi="Times New Roman" w:cs="Times New Roman"/>
        </w:rPr>
        <w:t xml:space="preserve">equally </w:t>
      </w:r>
      <w:r w:rsidR="006F257D" w:rsidRPr="006A712B">
        <w:rPr>
          <w:rFonts w:ascii="Times New Roman" w:hAnsi="Times New Roman" w:cs="Times New Roman"/>
        </w:rPr>
        <w:t xml:space="preserve">as </w:t>
      </w:r>
      <w:r w:rsidR="00C94AFB" w:rsidRPr="006A712B">
        <w:rPr>
          <w:rFonts w:ascii="Times New Roman" w:hAnsi="Times New Roman" w:cs="Times New Roman"/>
        </w:rPr>
        <w:t xml:space="preserve">difficult </w:t>
      </w:r>
      <w:r w:rsidR="006F257D" w:rsidRPr="006A712B">
        <w:rPr>
          <w:rFonts w:ascii="Times New Roman" w:hAnsi="Times New Roman" w:cs="Times New Roman"/>
        </w:rPr>
        <w:t xml:space="preserve">to research as its overseas </w:t>
      </w:r>
      <w:r w:rsidR="00BC3DA1" w:rsidRPr="006A712B">
        <w:rPr>
          <w:rFonts w:ascii="Times New Roman" w:hAnsi="Times New Roman" w:cs="Times New Roman"/>
        </w:rPr>
        <w:t>allies</w:t>
      </w:r>
      <w:r w:rsidRPr="006A712B">
        <w:rPr>
          <w:rFonts w:ascii="Times New Roman" w:hAnsi="Times New Roman" w:cs="Times New Roman"/>
        </w:rPr>
        <w:t>.</w:t>
      </w:r>
      <w:r w:rsidR="008437CA" w:rsidRPr="006A712B">
        <w:rPr>
          <w:rFonts w:ascii="Times New Roman" w:hAnsi="Times New Roman" w:cs="Times New Roman"/>
        </w:rPr>
        <w:t xml:space="preserve"> </w:t>
      </w:r>
      <w:r w:rsidR="00BC3DA1" w:rsidRPr="006A712B">
        <w:rPr>
          <w:rFonts w:ascii="Times New Roman" w:hAnsi="Times New Roman" w:cs="Times New Roman"/>
        </w:rPr>
        <w:t>Nonetheless</w:t>
      </w:r>
      <w:r w:rsidR="00650962" w:rsidRPr="006A712B">
        <w:rPr>
          <w:rFonts w:ascii="Times New Roman" w:hAnsi="Times New Roman" w:cs="Times New Roman"/>
        </w:rPr>
        <w:t>, t</w:t>
      </w:r>
      <w:r w:rsidR="00625CE5" w:rsidRPr="006A712B">
        <w:rPr>
          <w:rFonts w:ascii="Times New Roman" w:hAnsi="Times New Roman" w:cs="Times New Roman"/>
        </w:rPr>
        <w:t>he</w:t>
      </w:r>
      <w:r w:rsidR="00B3794C" w:rsidRPr="006A712B">
        <w:rPr>
          <w:rFonts w:ascii="Times New Roman" w:hAnsi="Times New Roman" w:cs="Times New Roman"/>
        </w:rPr>
        <w:t xml:space="preserve"> intelligence infrastructure of the UK can </w:t>
      </w:r>
      <w:r w:rsidR="001828E7" w:rsidRPr="006A712B">
        <w:rPr>
          <w:rFonts w:ascii="Times New Roman" w:hAnsi="Times New Roman" w:cs="Times New Roman"/>
        </w:rPr>
        <w:t xml:space="preserve">really </w:t>
      </w:r>
      <w:r w:rsidR="00B3794C" w:rsidRPr="006A712B">
        <w:rPr>
          <w:rFonts w:ascii="Times New Roman" w:hAnsi="Times New Roman" w:cs="Times New Roman"/>
        </w:rPr>
        <w:t xml:space="preserve">be broken down into </w:t>
      </w:r>
      <w:r w:rsidR="001828E7" w:rsidRPr="006A712B">
        <w:rPr>
          <w:rFonts w:ascii="Times New Roman" w:hAnsi="Times New Roman" w:cs="Times New Roman"/>
        </w:rPr>
        <w:t>three</w:t>
      </w:r>
      <w:r w:rsidR="00B3794C" w:rsidRPr="006A712B">
        <w:rPr>
          <w:rFonts w:ascii="Times New Roman" w:hAnsi="Times New Roman" w:cs="Times New Roman"/>
        </w:rPr>
        <w:t xml:space="preserve"> </w:t>
      </w:r>
      <w:r w:rsidR="00981534" w:rsidRPr="006A712B">
        <w:rPr>
          <w:rFonts w:ascii="Times New Roman" w:hAnsi="Times New Roman" w:cs="Times New Roman"/>
        </w:rPr>
        <w:t>parts</w:t>
      </w:r>
      <w:r w:rsidR="00B3794C" w:rsidRPr="006A712B">
        <w:rPr>
          <w:rFonts w:ascii="Times New Roman" w:hAnsi="Times New Roman" w:cs="Times New Roman"/>
        </w:rPr>
        <w:t xml:space="preserve">. One of these can be thought of in terms of </w:t>
      </w:r>
      <w:r w:rsidR="00F36786" w:rsidRPr="006A712B">
        <w:rPr>
          <w:rFonts w:ascii="Times New Roman" w:hAnsi="Times New Roman" w:cs="Times New Roman"/>
        </w:rPr>
        <w:t xml:space="preserve">conventional </w:t>
      </w:r>
      <w:r w:rsidR="00B3794C" w:rsidRPr="006A712B">
        <w:rPr>
          <w:rFonts w:ascii="Times New Roman" w:hAnsi="Times New Roman" w:cs="Times New Roman"/>
        </w:rPr>
        <w:t>policing (</w:t>
      </w:r>
      <w:r w:rsidR="00F36786" w:rsidRPr="006A712B">
        <w:rPr>
          <w:rFonts w:ascii="Times New Roman" w:hAnsi="Times New Roman" w:cs="Times New Roman"/>
        </w:rPr>
        <w:t xml:space="preserve">via </w:t>
      </w:r>
      <w:r w:rsidR="00B3794C" w:rsidRPr="006A712B">
        <w:rPr>
          <w:rFonts w:ascii="Times New Roman" w:hAnsi="Times New Roman" w:cs="Times New Roman"/>
        </w:rPr>
        <w:t xml:space="preserve">HM Constabulary), </w:t>
      </w:r>
      <w:r w:rsidR="001828E7" w:rsidRPr="006A712B">
        <w:rPr>
          <w:rFonts w:ascii="Times New Roman" w:hAnsi="Times New Roman" w:cs="Times New Roman"/>
        </w:rPr>
        <w:t>the second</w:t>
      </w:r>
      <w:r w:rsidR="00B3794C" w:rsidRPr="006A712B">
        <w:rPr>
          <w:rFonts w:ascii="Times New Roman" w:hAnsi="Times New Roman" w:cs="Times New Roman"/>
        </w:rPr>
        <w:t xml:space="preserve"> as </w:t>
      </w:r>
      <w:r w:rsidR="00650962" w:rsidRPr="006A712B">
        <w:rPr>
          <w:rFonts w:ascii="Times New Roman" w:hAnsi="Times New Roman" w:cs="Times New Roman"/>
        </w:rPr>
        <w:t>Britain’s intelligence agencies</w:t>
      </w:r>
      <w:r w:rsidR="00B3794C" w:rsidRPr="006A712B">
        <w:rPr>
          <w:rFonts w:ascii="Times New Roman" w:hAnsi="Times New Roman" w:cs="Times New Roman"/>
        </w:rPr>
        <w:t xml:space="preserve"> </w:t>
      </w:r>
      <w:r w:rsidR="00650962" w:rsidRPr="006A712B">
        <w:rPr>
          <w:rFonts w:ascii="Times New Roman" w:hAnsi="Times New Roman" w:cs="Times New Roman"/>
        </w:rPr>
        <w:t>(</w:t>
      </w:r>
      <w:r w:rsidR="00B3794C" w:rsidRPr="006A712B">
        <w:rPr>
          <w:rFonts w:ascii="Times New Roman" w:hAnsi="Times New Roman" w:cs="Times New Roman"/>
        </w:rPr>
        <w:t>GCHQ, MI5, and MI6</w:t>
      </w:r>
      <w:r w:rsidR="00650962" w:rsidRPr="006A712B">
        <w:rPr>
          <w:rFonts w:ascii="Times New Roman" w:hAnsi="Times New Roman" w:cs="Times New Roman"/>
        </w:rPr>
        <w:t>)</w:t>
      </w:r>
      <w:r w:rsidR="001828E7" w:rsidRPr="006A712B">
        <w:rPr>
          <w:rFonts w:ascii="Times New Roman" w:hAnsi="Times New Roman" w:cs="Times New Roman"/>
        </w:rPr>
        <w:t xml:space="preserve">, </w:t>
      </w:r>
      <w:r w:rsidR="00981534" w:rsidRPr="006A712B">
        <w:rPr>
          <w:rFonts w:ascii="Times New Roman" w:hAnsi="Times New Roman" w:cs="Times New Roman"/>
        </w:rPr>
        <w:t>while</w:t>
      </w:r>
      <w:r w:rsidR="001828E7" w:rsidRPr="006A712B">
        <w:rPr>
          <w:rFonts w:ascii="Times New Roman" w:hAnsi="Times New Roman" w:cs="Times New Roman"/>
        </w:rPr>
        <w:t xml:space="preserve"> the third is military intelligence</w:t>
      </w:r>
      <w:r w:rsidR="00B3794C" w:rsidRPr="006A712B">
        <w:rPr>
          <w:rFonts w:ascii="Times New Roman" w:hAnsi="Times New Roman" w:cs="Times New Roman"/>
        </w:rPr>
        <w:t>.</w:t>
      </w:r>
      <w:r w:rsidR="00981534" w:rsidRPr="006A712B">
        <w:rPr>
          <w:rStyle w:val="EndnoteReference"/>
          <w:rFonts w:ascii="Times New Roman" w:hAnsi="Times New Roman" w:cs="Times New Roman"/>
        </w:rPr>
        <w:endnoteReference w:id="3"/>
      </w:r>
      <w:r w:rsidR="00B3794C" w:rsidRPr="006A712B">
        <w:rPr>
          <w:rFonts w:ascii="Times New Roman" w:hAnsi="Times New Roman" w:cs="Times New Roman"/>
        </w:rPr>
        <w:t xml:space="preserve"> </w:t>
      </w:r>
      <w:r w:rsidR="008437CA" w:rsidRPr="006A712B">
        <w:rPr>
          <w:rFonts w:ascii="Times New Roman" w:hAnsi="Times New Roman" w:cs="Times New Roman"/>
        </w:rPr>
        <w:t>W</w:t>
      </w:r>
      <w:r w:rsidR="00B3794C" w:rsidRPr="006A712B">
        <w:rPr>
          <w:rFonts w:ascii="Times New Roman" w:hAnsi="Times New Roman" w:cs="Times New Roman"/>
        </w:rPr>
        <w:t xml:space="preserve">hereas MI6 (the Secret Intelligence Service) is largely responsible for conducting overseas operations, MI5 </w:t>
      </w:r>
      <w:r w:rsidR="00F7541F" w:rsidRPr="006A712B">
        <w:rPr>
          <w:rFonts w:ascii="Times New Roman" w:hAnsi="Times New Roman" w:cs="Times New Roman"/>
        </w:rPr>
        <w:t xml:space="preserve">directs </w:t>
      </w:r>
      <w:r w:rsidR="008437CA" w:rsidRPr="006A712B">
        <w:rPr>
          <w:rFonts w:ascii="Times New Roman" w:hAnsi="Times New Roman" w:cs="Times New Roman"/>
        </w:rPr>
        <w:t xml:space="preserve">Intelligence </w:t>
      </w:r>
      <w:r w:rsidR="00B3794C" w:rsidRPr="006A712B">
        <w:rPr>
          <w:rFonts w:ascii="Times New Roman" w:hAnsi="Times New Roman" w:cs="Times New Roman"/>
        </w:rPr>
        <w:t xml:space="preserve">operations at home. GCHQ is the UK’s signals intelligence (SIGINT) provider, and </w:t>
      </w:r>
      <w:r w:rsidRPr="006A712B">
        <w:rPr>
          <w:rFonts w:ascii="Times New Roman" w:hAnsi="Times New Roman" w:cs="Times New Roman"/>
        </w:rPr>
        <w:t xml:space="preserve">alongside its fusion </w:t>
      </w:r>
      <w:r w:rsidR="008437CA" w:rsidRPr="006A712B">
        <w:rPr>
          <w:rFonts w:ascii="Times New Roman" w:hAnsi="Times New Roman" w:cs="Times New Roman"/>
        </w:rPr>
        <w:t xml:space="preserve">intelligence complex </w:t>
      </w:r>
      <w:r w:rsidR="00F36786" w:rsidRPr="006A712B">
        <w:rPr>
          <w:rFonts w:ascii="Times New Roman" w:hAnsi="Times New Roman" w:cs="Times New Roman"/>
        </w:rPr>
        <w:t>(</w:t>
      </w:r>
      <w:r w:rsidRPr="006A712B">
        <w:rPr>
          <w:rFonts w:ascii="Times New Roman" w:hAnsi="Times New Roman" w:cs="Times New Roman"/>
        </w:rPr>
        <w:t>the Joint Threat Analysis Centre</w:t>
      </w:r>
      <w:r w:rsidR="00F36786" w:rsidRPr="006A712B">
        <w:rPr>
          <w:rFonts w:ascii="Times New Roman" w:hAnsi="Times New Roman" w:cs="Times New Roman"/>
        </w:rPr>
        <w:t>)</w:t>
      </w:r>
      <w:r w:rsidRPr="006A712B">
        <w:rPr>
          <w:rFonts w:ascii="Times New Roman" w:hAnsi="Times New Roman" w:cs="Times New Roman"/>
        </w:rPr>
        <w:t xml:space="preserve">, distributes various </w:t>
      </w:r>
      <w:r w:rsidR="008437CA" w:rsidRPr="006A712B">
        <w:rPr>
          <w:rFonts w:ascii="Times New Roman" w:hAnsi="Times New Roman" w:cs="Times New Roman"/>
        </w:rPr>
        <w:t xml:space="preserve">information streams </w:t>
      </w:r>
      <w:r w:rsidRPr="006A712B">
        <w:rPr>
          <w:rFonts w:ascii="Times New Roman" w:hAnsi="Times New Roman" w:cs="Times New Roman"/>
        </w:rPr>
        <w:t xml:space="preserve">to </w:t>
      </w:r>
      <w:r w:rsidR="008437CA" w:rsidRPr="006A712B">
        <w:rPr>
          <w:rFonts w:ascii="Times New Roman" w:hAnsi="Times New Roman" w:cs="Times New Roman"/>
        </w:rPr>
        <w:t xml:space="preserve">more conventional </w:t>
      </w:r>
      <w:r w:rsidRPr="006A712B">
        <w:rPr>
          <w:rFonts w:ascii="Times New Roman" w:hAnsi="Times New Roman" w:cs="Times New Roman"/>
        </w:rPr>
        <w:t xml:space="preserve">partners such as </w:t>
      </w:r>
      <w:r w:rsidR="00DD4CF5" w:rsidRPr="006A712B">
        <w:rPr>
          <w:rFonts w:ascii="Times New Roman" w:hAnsi="Times New Roman" w:cs="Times New Roman"/>
        </w:rPr>
        <w:t>the Counter Terrorism Command unit at London’s Metropolitan Police.</w:t>
      </w:r>
    </w:p>
    <w:p w14:paraId="22B0328F" w14:textId="77777777" w:rsidR="00981534" w:rsidRPr="006A712B" w:rsidRDefault="00981534" w:rsidP="00DE7652">
      <w:pPr>
        <w:spacing w:line="240" w:lineRule="auto"/>
        <w:contextualSpacing/>
        <w:jc w:val="both"/>
        <w:rPr>
          <w:rFonts w:ascii="Times New Roman" w:hAnsi="Times New Roman" w:cs="Times New Roman"/>
        </w:rPr>
      </w:pPr>
    </w:p>
    <w:p w14:paraId="5C90534A" w14:textId="77777777" w:rsidR="00335F87" w:rsidRPr="006A712B" w:rsidRDefault="00DD4CF5" w:rsidP="00DE7652">
      <w:pPr>
        <w:spacing w:line="240" w:lineRule="auto"/>
        <w:ind w:left="720"/>
        <w:contextualSpacing/>
        <w:jc w:val="both"/>
        <w:rPr>
          <w:rFonts w:ascii="Times New Roman" w:hAnsi="Times New Roman" w:cs="Times New Roman"/>
        </w:rPr>
      </w:pPr>
      <w:r w:rsidRPr="006A712B">
        <w:rPr>
          <w:rFonts w:ascii="Times New Roman" w:hAnsi="Times New Roman" w:cs="Times New Roman"/>
        </w:rPr>
        <w:t>Within the Metropolitan Police Service, Counter Terrorism Command (also known also as Special Operations Group 15, or SO15), forms part of the Nation’s wider network of similar organisations. SO15 is the lead branch on counter-terrorism duties in the UK and, according to the sub-divisional North East Counter Terrorism Network, represents just one in a federa</w:t>
      </w:r>
      <w:r w:rsidR="00981534" w:rsidRPr="006A712B">
        <w:rPr>
          <w:rFonts w:ascii="Times New Roman" w:hAnsi="Times New Roman" w:cs="Times New Roman"/>
        </w:rPr>
        <w:t>tion of five such institutions […]</w:t>
      </w:r>
      <w:r w:rsidRPr="006A712B">
        <w:rPr>
          <w:rFonts w:ascii="Times New Roman" w:hAnsi="Times New Roman" w:cs="Times New Roman"/>
        </w:rPr>
        <w:t xml:space="preserve"> Overall the Counter Terrorism Network is responsible for intelligence gathering activities and preventing ‘incidents of terrorism and domestic extremism’ </w:t>
      </w:r>
      <w:r w:rsidR="00981534" w:rsidRPr="006A712B">
        <w:rPr>
          <w:rFonts w:ascii="Times New Roman" w:hAnsi="Times New Roman" w:cs="Times New Roman"/>
        </w:rPr>
        <w:t>[…]</w:t>
      </w:r>
      <w:r w:rsidRPr="006A712B">
        <w:rPr>
          <w:rFonts w:ascii="Times New Roman" w:hAnsi="Times New Roman" w:cs="Times New Roman"/>
        </w:rPr>
        <w:t xml:space="preserve"> The five partners report their findings back to Counter Terrorism Command, and thereafter to the Joint Terrorism Analysis Centre, thus forming a network of major regional forces and their respective subdivisions. (Harbisher, 2015: 478)</w:t>
      </w:r>
    </w:p>
    <w:p w14:paraId="27D838B1" w14:textId="77777777" w:rsidR="00981534" w:rsidRPr="006A712B" w:rsidRDefault="00981534" w:rsidP="00DE7652">
      <w:pPr>
        <w:spacing w:line="240" w:lineRule="auto"/>
        <w:ind w:left="720"/>
        <w:contextualSpacing/>
        <w:jc w:val="both"/>
        <w:rPr>
          <w:rFonts w:ascii="Times New Roman" w:hAnsi="Times New Roman" w:cs="Times New Roman"/>
        </w:rPr>
      </w:pPr>
    </w:p>
    <w:p w14:paraId="2D03ACFA" w14:textId="7EB6C068" w:rsidR="00083B6E" w:rsidRPr="006A712B" w:rsidRDefault="00F36A3D"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Although the paradigm </w:t>
      </w:r>
      <w:r w:rsidR="00114D67" w:rsidRPr="006A712B">
        <w:rPr>
          <w:rFonts w:ascii="Times New Roman" w:hAnsi="Times New Roman" w:cs="Times New Roman"/>
        </w:rPr>
        <w:t xml:space="preserve">set out above </w:t>
      </w:r>
      <w:r w:rsidRPr="006A712B">
        <w:rPr>
          <w:rFonts w:ascii="Times New Roman" w:hAnsi="Times New Roman" w:cs="Times New Roman"/>
        </w:rPr>
        <w:t xml:space="preserve">demonstrates how the British </w:t>
      </w:r>
      <w:r w:rsidR="008437CA" w:rsidRPr="006A712B">
        <w:rPr>
          <w:rFonts w:ascii="Times New Roman" w:hAnsi="Times New Roman" w:cs="Times New Roman"/>
        </w:rPr>
        <w:t>fusion intelligence</w:t>
      </w:r>
      <w:r w:rsidRPr="006A712B">
        <w:rPr>
          <w:rFonts w:ascii="Times New Roman" w:hAnsi="Times New Roman" w:cs="Times New Roman"/>
        </w:rPr>
        <w:t xml:space="preserve"> complex is </w:t>
      </w:r>
      <w:r w:rsidR="00114D67" w:rsidRPr="006A712B">
        <w:rPr>
          <w:rFonts w:ascii="Times New Roman" w:hAnsi="Times New Roman" w:cs="Times New Roman"/>
        </w:rPr>
        <w:t xml:space="preserve">currently </w:t>
      </w:r>
      <w:r w:rsidR="00CE7E7E" w:rsidRPr="006A712B">
        <w:rPr>
          <w:rFonts w:ascii="Times New Roman" w:hAnsi="Times New Roman" w:cs="Times New Roman"/>
        </w:rPr>
        <w:t xml:space="preserve">comprised, as </w:t>
      </w:r>
      <w:r w:rsidR="00114D67" w:rsidRPr="006A712B">
        <w:rPr>
          <w:rFonts w:ascii="Times New Roman" w:hAnsi="Times New Roman" w:cs="Times New Roman"/>
        </w:rPr>
        <w:t xml:space="preserve">is the case with </w:t>
      </w:r>
      <w:r w:rsidR="00CE7E7E" w:rsidRPr="006A712B">
        <w:rPr>
          <w:rFonts w:ascii="Times New Roman" w:hAnsi="Times New Roman" w:cs="Times New Roman"/>
        </w:rPr>
        <w:t>Monahan (</w:t>
      </w:r>
      <w:proofErr w:type="gramStart"/>
      <w:r w:rsidR="00CE7E7E" w:rsidRPr="006A712B">
        <w:rPr>
          <w:rFonts w:ascii="Times New Roman" w:hAnsi="Times New Roman" w:cs="Times New Roman"/>
          <w:i/>
        </w:rPr>
        <w:t xml:space="preserve">et </w:t>
      </w:r>
      <w:proofErr w:type="spellStart"/>
      <w:r w:rsidR="00CE7E7E" w:rsidRPr="006A712B">
        <w:rPr>
          <w:rFonts w:ascii="Times New Roman" w:hAnsi="Times New Roman" w:cs="Times New Roman"/>
          <w:i/>
        </w:rPr>
        <w:t>al’s</w:t>
      </w:r>
      <w:proofErr w:type="spellEnd"/>
      <w:proofErr w:type="gramEnd"/>
      <w:r w:rsidR="00CE7E7E" w:rsidRPr="006A712B">
        <w:rPr>
          <w:rFonts w:ascii="Times New Roman" w:hAnsi="Times New Roman" w:cs="Times New Roman"/>
        </w:rPr>
        <w:t xml:space="preserve">) </w:t>
      </w:r>
      <w:r w:rsidRPr="006A712B">
        <w:rPr>
          <w:rFonts w:ascii="Times New Roman" w:hAnsi="Times New Roman" w:cs="Times New Roman"/>
        </w:rPr>
        <w:t xml:space="preserve">work in this field, it is worth considering </w:t>
      </w:r>
      <w:r w:rsidRPr="006A712B">
        <w:rPr>
          <w:rFonts w:ascii="Times New Roman" w:hAnsi="Times New Roman" w:cs="Times New Roman"/>
        </w:rPr>
        <w:lastRenderedPageBreak/>
        <w:t xml:space="preserve">the development of </w:t>
      </w:r>
      <w:r w:rsidR="00083B6E" w:rsidRPr="006A712B">
        <w:rPr>
          <w:rFonts w:ascii="Times New Roman" w:hAnsi="Times New Roman" w:cs="Times New Roman"/>
        </w:rPr>
        <w:t>these institutions</w:t>
      </w:r>
      <w:r w:rsidRPr="006A712B">
        <w:rPr>
          <w:rFonts w:ascii="Times New Roman" w:hAnsi="Times New Roman" w:cs="Times New Roman"/>
        </w:rPr>
        <w:t xml:space="preserve"> and the rise of </w:t>
      </w:r>
      <w:r w:rsidR="006121D7" w:rsidRPr="006A712B">
        <w:rPr>
          <w:rFonts w:ascii="Times New Roman" w:hAnsi="Times New Roman" w:cs="Times New Roman"/>
        </w:rPr>
        <w:t xml:space="preserve">an </w:t>
      </w:r>
      <w:r w:rsidRPr="006A712B">
        <w:rPr>
          <w:rFonts w:ascii="Times New Roman" w:hAnsi="Times New Roman" w:cs="Times New Roman"/>
        </w:rPr>
        <w:t>MIE discourse in the UK as a justification for public order surveillance.</w:t>
      </w:r>
      <w:r w:rsidR="00083B6E" w:rsidRPr="006A712B">
        <w:rPr>
          <w:rFonts w:ascii="Times New Roman" w:hAnsi="Times New Roman" w:cs="Times New Roman"/>
        </w:rPr>
        <w:t xml:space="preserve"> In actuality, the majority of information presented </w:t>
      </w:r>
      <w:r w:rsidR="00CE7E7E" w:rsidRPr="006A712B">
        <w:rPr>
          <w:rFonts w:ascii="Times New Roman" w:hAnsi="Times New Roman" w:cs="Times New Roman"/>
        </w:rPr>
        <w:t>so</w:t>
      </w:r>
      <w:r w:rsidR="00083B6E" w:rsidRPr="006A712B">
        <w:rPr>
          <w:rFonts w:ascii="Times New Roman" w:hAnsi="Times New Roman" w:cs="Times New Roman"/>
        </w:rPr>
        <w:t xml:space="preserve"> far has been achieved by networking with journalists, by submitting Freedom of Information requests, and also </w:t>
      </w:r>
      <w:r w:rsidR="00114D67" w:rsidRPr="006A712B">
        <w:rPr>
          <w:rFonts w:ascii="Times New Roman" w:hAnsi="Times New Roman" w:cs="Times New Roman"/>
        </w:rPr>
        <w:t>by consulting o</w:t>
      </w:r>
      <w:r w:rsidR="00083B6E" w:rsidRPr="006A712B">
        <w:rPr>
          <w:rFonts w:ascii="Times New Roman" w:hAnsi="Times New Roman" w:cs="Times New Roman"/>
        </w:rPr>
        <w:t xml:space="preserve">fficial </w:t>
      </w:r>
      <w:r w:rsidR="00114D67" w:rsidRPr="006A712B">
        <w:rPr>
          <w:rFonts w:ascii="Times New Roman" w:hAnsi="Times New Roman" w:cs="Times New Roman"/>
        </w:rPr>
        <w:t>p</w:t>
      </w:r>
      <w:r w:rsidR="00083B6E" w:rsidRPr="006A712B">
        <w:rPr>
          <w:rFonts w:ascii="Times New Roman" w:hAnsi="Times New Roman" w:cs="Times New Roman"/>
        </w:rPr>
        <w:t xml:space="preserve">ublications. Wider approaches to deconstructing the intelligence apparatuses of the </w:t>
      </w:r>
      <w:r w:rsidR="00CE7E7E" w:rsidRPr="006A712B">
        <w:rPr>
          <w:rFonts w:ascii="Times New Roman" w:hAnsi="Times New Roman" w:cs="Times New Roman"/>
        </w:rPr>
        <w:t xml:space="preserve">British </w:t>
      </w:r>
      <w:r w:rsidR="00083B6E" w:rsidRPr="006A712B">
        <w:rPr>
          <w:rFonts w:ascii="Times New Roman" w:hAnsi="Times New Roman" w:cs="Times New Roman"/>
        </w:rPr>
        <w:t>deep state can be found by performing an analysis of publications from other Government Departments</w:t>
      </w:r>
      <w:r w:rsidR="0086674C" w:rsidRPr="006A712B">
        <w:rPr>
          <w:rFonts w:ascii="Times New Roman" w:hAnsi="Times New Roman" w:cs="Times New Roman"/>
        </w:rPr>
        <w:t>,</w:t>
      </w:r>
      <w:r w:rsidR="006121D7" w:rsidRPr="006A712B">
        <w:rPr>
          <w:rFonts w:ascii="Times New Roman" w:hAnsi="Times New Roman" w:cs="Times New Roman"/>
        </w:rPr>
        <w:t xml:space="preserve"> wh</w:t>
      </w:r>
      <w:r w:rsidR="0086674C" w:rsidRPr="006A712B">
        <w:rPr>
          <w:rFonts w:ascii="Times New Roman" w:hAnsi="Times New Roman" w:cs="Times New Roman"/>
        </w:rPr>
        <w:t>ich</w:t>
      </w:r>
      <w:r w:rsidR="006121D7" w:rsidRPr="006A712B">
        <w:rPr>
          <w:rFonts w:ascii="Times New Roman" w:hAnsi="Times New Roman" w:cs="Times New Roman"/>
        </w:rPr>
        <w:t xml:space="preserve"> may work with these organisations</w:t>
      </w:r>
      <w:r w:rsidR="00083B6E" w:rsidRPr="006A712B">
        <w:rPr>
          <w:rFonts w:ascii="Times New Roman" w:hAnsi="Times New Roman" w:cs="Times New Roman"/>
        </w:rPr>
        <w:t>. In terms of the alignment of political activism with international terrorism, a good starting point for any investigation is to look at the multitude of official publications on terrorism, and then by cross-referen</w:t>
      </w:r>
      <w:r w:rsidR="00CE7E7E" w:rsidRPr="006A712B">
        <w:rPr>
          <w:rFonts w:ascii="Times New Roman" w:hAnsi="Times New Roman" w:cs="Times New Roman"/>
        </w:rPr>
        <w:t xml:space="preserve">cing the </w:t>
      </w:r>
      <w:r w:rsidR="006121D7" w:rsidRPr="006A712B">
        <w:rPr>
          <w:rFonts w:ascii="Times New Roman" w:hAnsi="Times New Roman" w:cs="Times New Roman"/>
        </w:rPr>
        <w:t>institutions</w:t>
      </w:r>
      <w:r w:rsidR="00CE7E7E" w:rsidRPr="006A712B">
        <w:rPr>
          <w:rFonts w:ascii="Times New Roman" w:hAnsi="Times New Roman" w:cs="Times New Roman"/>
        </w:rPr>
        <w:t xml:space="preserve"> involved (including</w:t>
      </w:r>
      <w:r w:rsidR="00083B6E" w:rsidRPr="006A712B">
        <w:rPr>
          <w:rFonts w:ascii="Times New Roman" w:hAnsi="Times New Roman" w:cs="Times New Roman"/>
        </w:rPr>
        <w:t xml:space="preserve"> those cited as contributors</w:t>
      </w:r>
      <w:r w:rsidR="00CE7E7E" w:rsidRPr="006A712B">
        <w:rPr>
          <w:rFonts w:ascii="Times New Roman" w:hAnsi="Times New Roman" w:cs="Times New Roman"/>
        </w:rPr>
        <w:t>)</w:t>
      </w:r>
      <w:r w:rsidR="00083B6E" w:rsidRPr="006A712B">
        <w:rPr>
          <w:rFonts w:ascii="Times New Roman" w:hAnsi="Times New Roman" w:cs="Times New Roman"/>
        </w:rPr>
        <w:t>.</w:t>
      </w:r>
    </w:p>
    <w:p w14:paraId="010FC206" w14:textId="77777777" w:rsidR="00CE7E7E" w:rsidRDefault="00CE7E7E" w:rsidP="00DE7652">
      <w:pPr>
        <w:spacing w:line="240" w:lineRule="auto"/>
        <w:contextualSpacing/>
        <w:jc w:val="both"/>
        <w:rPr>
          <w:rFonts w:ascii="Times New Roman" w:hAnsi="Times New Roman" w:cs="Times New Roman"/>
        </w:rPr>
      </w:pPr>
    </w:p>
    <w:p w14:paraId="31B0DC89" w14:textId="77777777" w:rsidR="006A712B" w:rsidRPr="006A712B" w:rsidRDefault="006A712B" w:rsidP="00DE7652">
      <w:pPr>
        <w:spacing w:line="240" w:lineRule="auto"/>
        <w:contextualSpacing/>
        <w:jc w:val="both"/>
        <w:rPr>
          <w:rFonts w:ascii="Times New Roman" w:hAnsi="Times New Roman" w:cs="Times New Roman"/>
        </w:rPr>
      </w:pPr>
    </w:p>
    <w:p w14:paraId="5493136E" w14:textId="77777777" w:rsidR="00476D41" w:rsidRPr="006A712B" w:rsidRDefault="0049571A"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In terms of understanding the origins of MIE discourse in the UK, a number of </w:t>
      </w:r>
      <w:r w:rsidR="00650962" w:rsidRPr="006A712B">
        <w:rPr>
          <w:rFonts w:ascii="Times New Roman" w:hAnsi="Times New Roman" w:cs="Times New Roman"/>
        </w:rPr>
        <w:t xml:space="preserve">initial </w:t>
      </w:r>
      <w:r w:rsidRPr="006A712B">
        <w:rPr>
          <w:rFonts w:ascii="Times New Roman" w:hAnsi="Times New Roman" w:cs="Times New Roman"/>
        </w:rPr>
        <w:t xml:space="preserve">publications made reference to an organisation known as the RICU. The Research Information and Communications office at Whitehall is essentially a think tank that operates between three separate departments. These are the Foreign and Commonwealth Affairs Office, the UK Home Office, and the Department for Communities and Local Government. The RICU was established in 2007 and </w:t>
      </w:r>
      <w:r w:rsidR="006121D7" w:rsidRPr="006A712B">
        <w:rPr>
          <w:rFonts w:ascii="Times New Roman" w:hAnsi="Times New Roman" w:cs="Times New Roman"/>
        </w:rPr>
        <w:t>promotes</w:t>
      </w:r>
      <w:r w:rsidRPr="006A712B">
        <w:rPr>
          <w:rFonts w:ascii="Times New Roman" w:hAnsi="Times New Roman" w:cs="Times New Roman"/>
        </w:rPr>
        <w:t xml:space="preserve"> consistent communication</w:t>
      </w:r>
      <w:r w:rsidR="006121D7" w:rsidRPr="006A712B">
        <w:rPr>
          <w:rFonts w:ascii="Times New Roman" w:hAnsi="Times New Roman" w:cs="Times New Roman"/>
        </w:rPr>
        <w:t xml:space="preserve"> strategies</w:t>
      </w:r>
      <w:r w:rsidRPr="006A712B">
        <w:rPr>
          <w:rFonts w:ascii="Times New Roman" w:hAnsi="Times New Roman" w:cs="Times New Roman"/>
        </w:rPr>
        <w:t xml:space="preserve"> between CONTEST stakeholders and the general public. Under the PREVENT </w:t>
      </w:r>
      <w:r w:rsidR="006817D0" w:rsidRPr="006A712B">
        <w:rPr>
          <w:rFonts w:ascii="Times New Roman" w:hAnsi="Times New Roman" w:cs="Times New Roman"/>
        </w:rPr>
        <w:t>strand</w:t>
      </w:r>
      <w:r w:rsidRPr="006A712B">
        <w:rPr>
          <w:rFonts w:ascii="Times New Roman" w:hAnsi="Times New Roman" w:cs="Times New Roman"/>
        </w:rPr>
        <w:t xml:space="preserve"> of CONTEST (designed to tackle the causes of terrorism and radicalisation at their roots), the RICU aimed to create an alternative narrative to brands such as al Qaeda. Instead of disseminating messages into the public domain that </w:t>
      </w:r>
      <w:r w:rsidR="006817D0" w:rsidRPr="006A712B">
        <w:rPr>
          <w:rFonts w:ascii="Times New Roman" w:hAnsi="Times New Roman" w:cs="Times New Roman"/>
        </w:rPr>
        <w:t xml:space="preserve">legitimise radicalisation, the RICU encourages all public-facing agencies to use a strategic dialogue in their communications (RICU, 2010). </w:t>
      </w:r>
      <w:r w:rsidR="00AA7EAC" w:rsidRPr="006A712B">
        <w:rPr>
          <w:rFonts w:ascii="Times New Roman" w:hAnsi="Times New Roman" w:cs="Times New Roman"/>
        </w:rPr>
        <w:t xml:space="preserve">For example, the RICU </w:t>
      </w:r>
      <w:r w:rsidR="00650962" w:rsidRPr="006A712B">
        <w:rPr>
          <w:rFonts w:ascii="Times New Roman" w:hAnsi="Times New Roman" w:cs="Times New Roman"/>
        </w:rPr>
        <w:t xml:space="preserve">urges </w:t>
      </w:r>
      <w:r w:rsidR="00AA7EAC" w:rsidRPr="006A712B">
        <w:rPr>
          <w:rFonts w:ascii="Times New Roman" w:hAnsi="Times New Roman" w:cs="Times New Roman"/>
        </w:rPr>
        <w:t>all CONTEST partners not to use terms such as ‘Jihad’ in their communications, as this ‘feeds the idea that there is a religious war between ‘Muslims and the West.’’ (</w:t>
      </w:r>
      <w:r w:rsidR="00AA7EAC" w:rsidRPr="006A712B">
        <w:rPr>
          <w:rFonts w:ascii="Times New Roman" w:hAnsi="Times New Roman" w:cs="Times New Roman"/>
          <w:i/>
        </w:rPr>
        <w:t>Ibid</w:t>
      </w:r>
      <w:r w:rsidR="00AA7EAC" w:rsidRPr="006A712B">
        <w:rPr>
          <w:rFonts w:ascii="Times New Roman" w:hAnsi="Times New Roman" w:cs="Times New Roman"/>
        </w:rPr>
        <w:t>: 58). It claims that using terms such as ‘violent extremism’ offer</w:t>
      </w:r>
      <w:r w:rsidR="00650962" w:rsidRPr="006A712B">
        <w:rPr>
          <w:rFonts w:ascii="Times New Roman" w:hAnsi="Times New Roman" w:cs="Times New Roman"/>
        </w:rPr>
        <w:t>s</w:t>
      </w:r>
      <w:r w:rsidR="00AA7EAC" w:rsidRPr="006A712B">
        <w:rPr>
          <w:rFonts w:ascii="Times New Roman" w:hAnsi="Times New Roman" w:cs="Times New Roman"/>
        </w:rPr>
        <w:t xml:space="preserve"> credible alternatives to depicting terrorists as promoting a specific cause, and in this way, aims to challenge the language of terrorism (</w:t>
      </w:r>
      <w:r w:rsidR="00AA7EAC" w:rsidRPr="006A712B">
        <w:rPr>
          <w:rFonts w:ascii="Times New Roman" w:hAnsi="Times New Roman" w:cs="Times New Roman"/>
          <w:i/>
        </w:rPr>
        <w:t>Ibid</w:t>
      </w:r>
      <w:r w:rsidR="00AA7EAC" w:rsidRPr="006A712B">
        <w:rPr>
          <w:rFonts w:ascii="Times New Roman" w:hAnsi="Times New Roman" w:cs="Times New Roman"/>
        </w:rPr>
        <w:t>: 66).</w:t>
      </w:r>
      <w:r w:rsidR="00F611A0" w:rsidRPr="006A712B">
        <w:rPr>
          <w:rFonts w:ascii="Times New Roman" w:hAnsi="Times New Roman" w:cs="Times New Roman"/>
        </w:rPr>
        <w:t xml:space="preserve"> </w:t>
      </w:r>
    </w:p>
    <w:p w14:paraId="295D4618" w14:textId="77777777" w:rsidR="00476D41" w:rsidRDefault="00476D41" w:rsidP="00DE7652">
      <w:pPr>
        <w:spacing w:line="240" w:lineRule="auto"/>
        <w:contextualSpacing/>
        <w:jc w:val="both"/>
        <w:rPr>
          <w:rFonts w:ascii="Times New Roman" w:hAnsi="Times New Roman" w:cs="Times New Roman"/>
        </w:rPr>
      </w:pPr>
    </w:p>
    <w:p w14:paraId="2D54F732" w14:textId="77777777" w:rsidR="006A712B" w:rsidRPr="006A712B" w:rsidRDefault="006A712B" w:rsidP="00DE7652">
      <w:pPr>
        <w:spacing w:line="240" w:lineRule="auto"/>
        <w:contextualSpacing/>
        <w:jc w:val="both"/>
        <w:rPr>
          <w:rFonts w:ascii="Times New Roman" w:hAnsi="Times New Roman" w:cs="Times New Roman"/>
        </w:rPr>
      </w:pPr>
    </w:p>
    <w:p w14:paraId="7A56D192" w14:textId="7A6D09D3" w:rsidR="003F1B61" w:rsidRPr="006A712B" w:rsidRDefault="00F611A0" w:rsidP="003F1B61">
      <w:pPr>
        <w:spacing w:line="240" w:lineRule="auto"/>
        <w:contextualSpacing/>
        <w:jc w:val="both"/>
        <w:rPr>
          <w:rFonts w:ascii="Times New Roman" w:hAnsi="Times New Roman" w:cs="Times New Roman"/>
        </w:rPr>
      </w:pPr>
      <w:r w:rsidRPr="006A712B">
        <w:rPr>
          <w:rFonts w:ascii="Times New Roman" w:hAnsi="Times New Roman" w:cs="Times New Roman"/>
        </w:rPr>
        <w:t xml:space="preserve">However, </w:t>
      </w:r>
      <w:r w:rsidR="00650962" w:rsidRPr="006A712B">
        <w:rPr>
          <w:rFonts w:ascii="Times New Roman" w:hAnsi="Times New Roman" w:cs="Times New Roman"/>
        </w:rPr>
        <w:t xml:space="preserve">there is limited differentiation in the popular imaginary between a violent extremist and a domestic one. This later proposition illustrates the potency of MIE discourse in the </w:t>
      </w:r>
      <w:r w:rsidR="00C47945" w:rsidRPr="006A712B">
        <w:rPr>
          <w:rFonts w:ascii="Times New Roman" w:hAnsi="Times New Roman" w:cs="Times New Roman"/>
        </w:rPr>
        <w:t>W</w:t>
      </w:r>
      <w:r w:rsidR="00650962" w:rsidRPr="006A712B">
        <w:rPr>
          <w:rFonts w:ascii="Times New Roman" w:hAnsi="Times New Roman" w:cs="Times New Roman"/>
        </w:rPr>
        <w:t>est, especially when used as a political vehicle to restrict freedom of speech and freedom of assembly.</w:t>
      </w:r>
      <w:r w:rsidR="00C1591D" w:rsidRPr="006A712B">
        <w:rPr>
          <w:rFonts w:ascii="Times New Roman" w:hAnsi="Times New Roman" w:cs="Times New Roman"/>
        </w:rPr>
        <w:t xml:space="preserve"> The problem</w:t>
      </w:r>
      <w:r w:rsidR="00476D41" w:rsidRPr="006A712B">
        <w:rPr>
          <w:rFonts w:ascii="Times New Roman" w:hAnsi="Times New Roman" w:cs="Times New Roman"/>
        </w:rPr>
        <w:t xml:space="preserve"> is that organisations such as ACPO-</w:t>
      </w:r>
      <w:r w:rsidR="003F1B61" w:rsidRPr="006A712B">
        <w:rPr>
          <w:rFonts w:ascii="Times New Roman" w:hAnsi="Times New Roman" w:cs="Times New Roman"/>
        </w:rPr>
        <w:t>TAM</w:t>
      </w:r>
      <w:r w:rsidR="00476D41" w:rsidRPr="006A712B">
        <w:rPr>
          <w:rFonts w:ascii="Times New Roman" w:hAnsi="Times New Roman" w:cs="Times New Roman"/>
        </w:rPr>
        <w:t xml:space="preserve"> and the </w:t>
      </w:r>
      <w:proofErr w:type="gramStart"/>
      <w:r w:rsidR="00476D41" w:rsidRPr="006A712B">
        <w:rPr>
          <w:rFonts w:ascii="Times New Roman" w:hAnsi="Times New Roman" w:cs="Times New Roman"/>
        </w:rPr>
        <w:t>police,</w:t>
      </w:r>
      <w:proofErr w:type="gramEnd"/>
      <w:r w:rsidR="00476D41" w:rsidRPr="006A712B">
        <w:rPr>
          <w:rFonts w:ascii="Times New Roman" w:hAnsi="Times New Roman" w:cs="Times New Roman"/>
        </w:rPr>
        <w:t xml:space="preserve"> use an equivalent MIE discourse to define campaigners</w:t>
      </w:r>
      <w:r w:rsidR="00C47945" w:rsidRPr="006A712B">
        <w:rPr>
          <w:rFonts w:ascii="Times New Roman" w:hAnsi="Times New Roman" w:cs="Times New Roman"/>
        </w:rPr>
        <w:t xml:space="preserve">, </w:t>
      </w:r>
      <w:r w:rsidR="00476D41" w:rsidRPr="006A712B">
        <w:rPr>
          <w:rFonts w:ascii="Times New Roman" w:hAnsi="Times New Roman" w:cs="Times New Roman"/>
        </w:rPr>
        <w:t xml:space="preserve">as </w:t>
      </w:r>
      <w:r w:rsidR="00C47945" w:rsidRPr="006A712B">
        <w:rPr>
          <w:rFonts w:ascii="Times New Roman" w:hAnsi="Times New Roman" w:cs="Times New Roman"/>
        </w:rPr>
        <w:t xml:space="preserve">that </w:t>
      </w:r>
      <w:r w:rsidR="00476D41" w:rsidRPr="006A712B">
        <w:rPr>
          <w:rFonts w:ascii="Times New Roman" w:hAnsi="Times New Roman" w:cs="Times New Roman"/>
        </w:rPr>
        <w:t xml:space="preserve">used to describe acts of </w:t>
      </w:r>
      <w:r w:rsidR="00C1591D" w:rsidRPr="006A712B">
        <w:rPr>
          <w:rFonts w:ascii="Times New Roman" w:hAnsi="Times New Roman" w:cs="Times New Roman"/>
        </w:rPr>
        <w:t xml:space="preserve">mass-casualty </w:t>
      </w:r>
      <w:r w:rsidR="00476D41" w:rsidRPr="006A712B">
        <w:rPr>
          <w:rFonts w:ascii="Times New Roman" w:hAnsi="Times New Roman" w:cs="Times New Roman"/>
        </w:rPr>
        <w:t>terrorism.</w:t>
      </w:r>
      <w:r w:rsidR="003F1B61" w:rsidRPr="006A712B">
        <w:rPr>
          <w:rFonts w:ascii="Times New Roman" w:hAnsi="Times New Roman" w:cs="Times New Roman"/>
        </w:rPr>
        <w:t xml:space="preserve"> Again, knowing the institutions </w:t>
      </w:r>
      <w:r w:rsidR="00C1591D" w:rsidRPr="006A712B">
        <w:rPr>
          <w:rFonts w:ascii="Times New Roman" w:hAnsi="Times New Roman" w:cs="Times New Roman"/>
        </w:rPr>
        <w:t>involved,</w:t>
      </w:r>
      <w:r w:rsidR="003F1B61" w:rsidRPr="006A712B">
        <w:rPr>
          <w:rFonts w:ascii="Times New Roman" w:hAnsi="Times New Roman" w:cs="Times New Roman"/>
        </w:rPr>
        <w:t xml:space="preserve"> a wider internet search for key terms such as “ACPO”, “terrorism”</w:t>
      </w:r>
      <w:r w:rsidR="00C1591D" w:rsidRPr="006A712B">
        <w:rPr>
          <w:rFonts w:ascii="Times New Roman" w:hAnsi="Times New Roman" w:cs="Times New Roman"/>
        </w:rPr>
        <w:t>,</w:t>
      </w:r>
      <w:r w:rsidR="003F1B61" w:rsidRPr="006A712B">
        <w:rPr>
          <w:rFonts w:ascii="Times New Roman" w:hAnsi="Times New Roman" w:cs="Times New Roman"/>
        </w:rPr>
        <w:t xml:space="preserve"> and “language table”</w:t>
      </w:r>
      <w:r w:rsidR="00C1591D" w:rsidRPr="006A712B">
        <w:rPr>
          <w:rFonts w:ascii="Times New Roman" w:hAnsi="Times New Roman" w:cs="Times New Roman"/>
        </w:rPr>
        <w:t>,</w:t>
      </w:r>
      <w:r w:rsidR="003F1B61" w:rsidRPr="006A712B">
        <w:rPr>
          <w:rFonts w:ascii="Times New Roman" w:hAnsi="Times New Roman" w:cs="Times New Roman"/>
        </w:rPr>
        <w:t xml:space="preserve"> revealed a publication disclosed under the </w:t>
      </w:r>
      <w:proofErr w:type="spellStart"/>
      <w:r w:rsidR="003F1B61" w:rsidRPr="006A712B">
        <w:rPr>
          <w:rFonts w:ascii="Times New Roman" w:hAnsi="Times New Roman" w:cs="Times New Roman"/>
        </w:rPr>
        <w:t>Levenson</w:t>
      </w:r>
      <w:proofErr w:type="spellEnd"/>
      <w:r w:rsidR="003F1B61" w:rsidRPr="006A712B">
        <w:rPr>
          <w:rFonts w:ascii="Times New Roman" w:hAnsi="Times New Roman" w:cs="Times New Roman"/>
        </w:rPr>
        <w:t xml:space="preserve"> enquiry entitled </w:t>
      </w:r>
      <w:r w:rsidR="003F1B61" w:rsidRPr="006A712B">
        <w:rPr>
          <w:rFonts w:ascii="Times New Roman" w:hAnsi="Times New Roman" w:cs="Times New Roman"/>
          <w:bCs/>
          <w:i/>
        </w:rPr>
        <w:t>Guidance on Media Handling and Communication Activity at Major Incidents (Including Counter Terrorism)</w:t>
      </w:r>
      <w:r w:rsidR="003F1B61" w:rsidRPr="006A712B">
        <w:rPr>
          <w:rFonts w:ascii="Times New Roman" w:hAnsi="Times New Roman" w:cs="Times New Roman"/>
          <w:bCs/>
        </w:rPr>
        <w:t xml:space="preserve">, authored by ACPO in 2008 for British Transport Police. The document contains precisely the same language table as issued by the RICU, and (knowing that the acronym of “TAM” stands for terrorism and </w:t>
      </w:r>
      <w:r w:rsidR="00C1591D" w:rsidRPr="006A712B">
        <w:rPr>
          <w:rFonts w:ascii="Times New Roman" w:hAnsi="Times New Roman" w:cs="Times New Roman"/>
          <w:bCs/>
        </w:rPr>
        <w:t>allied matters</w:t>
      </w:r>
      <w:r w:rsidR="003F1B61" w:rsidRPr="006A712B">
        <w:rPr>
          <w:rFonts w:ascii="Times New Roman" w:hAnsi="Times New Roman" w:cs="Times New Roman"/>
          <w:bCs/>
        </w:rPr>
        <w:t xml:space="preserve">), it is therefore possible to </w:t>
      </w:r>
      <w:r w:rsidR="00C1591D" w:rsidRPr="006A712B">
        <w:rPr>
          <w:rFonts w:ascii="Times New Roman" w:hAnsi="Times New Roman" w:cs="Times New Roman"/>
          <w:bCs/>
        </w:rPr>
        <w:t xml:space="preserve">understand how ACPO subsidiary the NPOIU would have depicted campaign groups as domestic extremists. </w:t>
      </w:r>
    </w:p>
    <w:p w14:paraId="6FB2B97C" w14:textId="77777777" w:rsidR="00083B6E" w:rsidRDefault="00083B6E" w:rsidP="00DE7652">
      <w:pPr>
        <w:spacing w:line="240" w:lineRule="auto"/>
        <w:contextualSpacing/>
        <w:jc w:val="both"/>
        <w:rPr>
          <w:rFonts w:ascii="Times New Roman" w:hAnsi="Times New Roman" w:cs="Times New Roman"/>
          <w:b/>
        </w:rPr>
      </w:pPr>
    </w:p>
    <w:p w14:paraId="2BACC620" w14:textId="77777777" w:rsidR="006A712B" w:rsidRPr="006A712B" w:rsidRDefault="006A712B" w:rsidP="00DE7652">
      <w:pPr>
        <w:spacing w:line="240" w:lineRule="auto"/>
        <w:contextualSpacing/>
        <w:jc w:val="both"/>
        <w:rPr>
          <w:rFonts w:ascii="Times New Roman" w:hAnsi="Times New Roman" w:cs="Times New Roman"/>
          <w:b/>
        </w:rPr>
      </w:pPr>
    </w:p>
    <w:p w14:paraId="3682B62B" w14:textId="77777777" w:rsidR="00652284" w:rsidRPr="006A712B" w:rsidRDefault="005E08F4" w:rsidP="00DE7652">
      <w:pPr>
        <w:spacing w:line="240" w:lineRule="auto"/>
        <w:contextualSpacing/>
        <w:jc w:val="both"/>
        <w:rPr>
          <w:rFonts w:ascii="Times New Roman" w:hAnsi="Times New Roman" w:cs="Times New Roman"/>
          <w:b/>
        </w:rPr>
      </w:pPr>
      <w:r w:rsidRPr="006A712B">
        <w:rPr>
          <w:rFonts w:ascii="Times New Roman" w:hAnsi="Times New Roman" w:cs="Times New Roman"/>
          <w:b/>
        </w:rPr>
        <w:t xml:space="preserve">Conclusion: </w:t>
      </w:r>
      <w:r w:rsidR="00A97A3F" w:rsidRPr="006A712B">
        <w:rPr>
          <w:rFonts w:ascii="Times New Roman" w:hAnsi="Times New Roman" w:cs="Times New Roman"/>
          <w:b/>
        </w:rPr>
        <w:t xml:space="preserve">Issues and Problems </w:t>
      </w:r>
      <w:r w:rsidR="003416B8" w:rsidRPr="006A712B">
        <w:rPr>
          <w:rFonts w:ascii="Times New Roman" w:hAnsi="Times New Roman" w:cs="Times New Roman"/>
          <w:b/>
        </w:rPr>
        <w:t xml:space="preserve">in </w:t>
      </w:r>
      <w:r w:rsidR="0012119E" w:rsidRPr="006A712B">
        <w:rPr>
          <w:rFonts w:ascii="Times New Roman" w:hAnsi="Times New Roman" w:cs="Times New Roman"/>
          <w:b/>
        </w:rPr>
        <w:t xml:space="preserve">Researching the </w:t>
      </w:r>
      <w:r w:rsidRPr="006A712B">
        <w:rPr>
          <w:rFonts w:ascii="Times New Roman" w:hAnsi="Times New Roman" w:cs="Times New Roman"/>
          <w:b/>
        </w:rPr>
        <w:t>Deep State</w:t>
      </w:r>
    </w:p>
    <w:p w14:paraId="4F936DA8" w14:textId="441EDC83" w:rsidR="00C1591D" w:rsidRPr="006A712B" w:rsidRDefault="000A63FA" w:rsidP="00DE7652">
      <w:pPr>
        <w:spacing w:line="240" w:lineRule="auto"/>
        <w:contextualSpacing/>
        <w:jc w:val="both"/>
        <w:rPr>
          <w:rFonts w:ascii="Times New Roman" w:hAnsi="Times New Roman" w:cs="Times New Roman"/>
        </w:rPr>
      </w:pPr>
      <w:r w:rsidRPr="006A712B">
        <w:rPr>
          <w:rFonts w:ascii="Times New Roman" w:hAnsi="Times New Roman" w:cs="Times New Roman"/>
        </w:rPr>
        <w:t xml:space="preserve">The biggest issue </w:t>
      </w:r>
      <w:r w:rsidR="00E575E7" w:rsidRPr="006A712B">
        <w:rPr>
          <w:rFonts w:ascii="Times New Roman" w:hAnsi="Times New Roman" w:cs="Times New Roman"/>
        </w:rPr>
        <w:t>facing</w:t>
      </w:r>
      <w:r w:rsidRPr="006A712B">
        <w:rPr>
          <w:rFonts w:ascii="Times New Roman" w:hAnsi="Times New Roman" w:cs="Times New Roman"/>
        </w:rPr>
        <w:t xml:space="preserve"> journalists or academics conducting research into the politics </w:t>
      </w:r>
      <w:r w:rsidR="00E575E7" w:rsidRPr="006A712B">
        <w:rPr>
          <w:rFonts w:ascii="Times New Roman" w:hAnsi="Times New Roman" w:cs="Times New Roman"/>
        </w:rPr>
        <w:t>and</w:t>
      </w:r>
      <w:r w:rsidRPr="006A712B">
        <w:rPr>
          <w:rFonts w:ascii="Times New Roman" w:hAnsi="Times New Roman" w:cs="Times New Roman"/>
        </w:rPr>
        <w:t xml:space="preserve"> practices of the deep state </w:t>
      </w:r>
      <w:r w:rsidR="000D42FA" w:rsidRPr="006A712B">
        <w:rPr>
          <w:rFonts w:ascii="Times New Roman" w:hAnsi="Times New Roman" w:cs="Times New Roman"/>
        </w:rPr>
        <w:t>are generally all</w:t>
      </w:r>
      <w:r w:rsidRPr="006A712B">
        <w:rPr>
          <w:rFonts w:ascii="Times New Roman" w:hAnsi="Times New Roman" w:cs="Times New Roman"/>
        </w:rPr>
        <w:t xml:space="preserve"> access-related.</w:t>
      </w:r>
      <w:r w:rsidR="00E575E7" w:rsidRPr="006A712B">
        <w:rPr>
          <w:rFonts w:ascii="Times New Roman" w:hAnsi="Times New Roman" w:cs="Times New Roman"/>
        </w:rPr>
        <w:t xml:space="preserve"> On the one hand, FOI requests </w:t>
      </w:r>
      <w:r w:rsidR="00AC6C69" w:rsidRPr="006A712B">
        <w:rPr>
          <w:rFonts w:ascii="Times New Roman" w:hAnsi="Times New Roman" w:cs="Times New Roman"/>
        </w:rPr>
        <w:t>offer</w:t>
      </w:r>
      <w:r w:rsidR="00E575E7" w:rsidRPr="006A712B">
        <w:rPr>
          <w:rFonts w:ascii="Times New Roman" w:hAnsi="Times New Roman" w:cs="Times New Roman"/>
        </w:rPr>
        <w:t xml:space="preserve"> a legitimate way to conduct research in this field yet, comparatively, significant proportions of the material which may (or may not) be </w:t>
      </w:r>
      <w:r w:rsidR="00AC6C69" w:rsidRPr="006A712B">
        <w:rPr>
          <w:rFonts w:ascii="Times New Roman" w:hAnsi="Times New Roman" w:cs="Times New Roman"/>
        </w:rPr>
        <w:t xml:space="preserve">returned will be </w:t>
      </w:r>
      <w:r w:rsidR="005E08F4" w:rsidRPr="006A712B">
        <w:rPr>
          <w:rFonts w:ascii="Times New Roman" w:hAnsi="Times New Roman" w:cs="Times New Roman"/>
        </w:rPr>
        <w:t xml:space="preserve">suppressed </w:t>
      </w:r>
      <w:r w:rsidR="00AC6C69" w:rsidRPr="006A712B">
        <w:rPr>
          <w:rFonts w:ascii="Times New Roman" w:hAnsi="Times New Roman" w:cs="Times New Roman"/>
        </w:rPr>
        <w:t xml:space="preserve">as a result of National Security </w:t>
      </w:r>
      <w:r w:rsidR="005E08F4" w:rsidRPr="006A712B">
        <w:rPr>
          <w:rFonts w:ascii="Times New Roman" w:hAnsi="Times New Roman" w:cs="Times New Roman"/>
        </w:rPr>
        <w:t>censorship</w:t>
      </w:r>
      <w:r w:rsidR="00AC6C69" w:rsidRPr="006A712B">
        <w:rPr>
          <w:rFonts w:ascii="Times New Roman" w:hAnsi="Times New Roman" w:cs="Times New Roman"/>
        </w:rPr>
        <w:t xml:space="preserve">. In fact, the UK </w:t>
      </w:r>
      <w:r w:rsidR="00AC6C69" w:rsidRPr="006A712B">
        <w:rPr>
          <w:rFonts w:ascii="Times New Roman" w:hAnsi="Times New Roman" w:cs="Times New Roman"/>
          <w:i/>
        </w:rPr>
        <w:t>Freedom of Information Act</w:t>
      </w:r>
      <w:r w:rsidR="00AC6C69" w:rsidRPr="006A712B">
        <w:rPr>
          <w:rFonts w:ascii="Times New Roman" w:hAnsi="Times New Roman" w:cs="Times New Roman"/>
        </w:rPr>
        <w:t xml:space="preserve"> makes explicit reference to materials that will be redacted for the purposes of National Security</w:t>
      </w:r>
      <w:r w:rsidR="00DD2CCA" w:rsidRPr="006A712B">
        <w:rPr>
          <w:rFonts w:ascii="Times New Roman" w:hAnsi="Times New Roman" w:cs="Times New Roman"/>
        </w:rPr>
        <w:t xml:space="preserve"> (</w:t>
      </w:r>
      <w:r w:rsidR="00DD2CCA" w:rsidRPr="006A712B">
        <w:rPr>
          <w:rFonts w:ascii="Times New Roman" w:hAnsi="Times New Roman" w:cs="Times New Roman"/>
          <w:i/>
        </w:rPr>
        <w:t>Freedom of Information Act</w:t>
      </w:r>
      <w:r w:rsidR="00DD2CCA" w:rsidRPr="006A712B">
        <w:rPr>
          <w:rFonts w:ascii="Times New Roman" w:hAnsi="Times New Roman" w:cs="Times New Roman"/>
        </w:rPr>
        <w:t xml:space="preserve"> 2000, Part 2: S24)</w:t>
      </w:r>
      <w:r w:rsidR="00AC6C69" w:rsidRPr="006A712B">
        <w:rPr>
          <w:rFonts w:ascii="Times New Roman" w:hAnsi="Times New Roman" w:cs="Times New Roman"/>
        </w:rPr>
        <w:t>. Often researchers will be faced with several pages that are completely obscured. However, conducting shrew</w:t>
      </w:r>
      <w:r w:rsidR="000D42FA" w:rsidRPr="006A712B">
        <w:rPr>
          <w:rFonts w:ascii="Times New Roman" w:hAnsi="Times New Roman" w:cs="Times New Roman"/>
        </w:rPr>
        <w:t>d</w:t>
      </w:r>
      <w:r w:rsidR="00AC6C69" w:rsidRPr="006A712B">
        <w:rPr>
          <w:rFonts w:ascii="Times New Roman" w:hAnsi="Times New Roman" w:cs="Times New Roman"/>
        </w:rPr>
        <w:t xml:space="preserve"> investigations into the subject matter of interest, allows researchers to read between the lines and </w:t>
      </w:r>
      <w:r w:rsidR="009168B2" w:rsidRPr="006A712B">
        <w:rPr>
          <w:rFonts w:ascii="Times New Roman" w:hAnsi="Times New Roman" w:cs="Times New Roman"/>
        </w:rPr>
        <w:t xml:space="preserve">to </w:t>
      </w:r>
      <w:r w:rsidR="00AC6C69" w:rsidRPr="006A712B">
        <w:rPr>
          <w:rFonts w:ascii="Times New Roman" w:hAnsi="Times New Roman" w:cs="Times New Roman"/>
        </w:rPr>
        <w:t xml:space="preserve">be </w:t>
      </w:r>
      <w:r w:rsidR="005E08F4" w:rsidRPr="006A712B">
        <w:rPr>
          <w:rFonts w:ascii="Times New Roman" w:hAnsi="Times New Roman" w:cs="Times New Roman"/>
        </w:rPr>
        <w:t xml:space="preserve">more </w:t>
      </w:r>
      <w:r w:rsidR="00AC6C69" w:rsidRPr="006A712B">
        <w:rPr>
          <w:rFonts w:ascii="Times New Roman" w:hAnsi="Times New Roman" w:cs="Times New Roman"/>
        </w:rPr>
        <w:t xml:space="preserve">selective in their choice of evidence. For example, a public disclosure into the activities of the Special Demonstration Squad (an earlier incarnation of the NPOIU), revealed that undercover officers were </w:t>
      </w:r>
      <w:r w:rsidR="00DD2CCA" w:rsidRPr="006A712B">
        <w:rPr>
          <w:rFonts w:ascii="Times New Roman" w:hAnsi="Times New Roman" w:cs="Times New Roman"/>
        </w:rPr>
        <w:t>advised</w:t>
      </w:r>
      <w:r w:rsidR="00AC6C69" w:rsidRPr="006A712B">
        <w:rPr>
          <w:rFonts w:ascii="Times New Roman" w:hAnsi="Times New Roman" w:cs="Times New Roman"/>
        </w:rPr>
        <w:t xml:space="preserve"> to have ‘fleeting, disastrous relationships with individuals who are not important to your sources of information’ (Metropolitan Police, 2015: 8). While Operation Hearne (HM Constabulary’s </w:t>
      </w:r>
      <w:r w:rsidR="00AC6C69" w:rsidRPr="006A712B">
        <w:rPr>
          <w:rFonts w:ascii="Times New Roman" w:hAnsi="Times New Roman" w:cs="Times New Roman"/>
        </w:rPr>
        <w:lastRenderedPageBreak/>
        <w:t>own investigation into allegations that undercover officers had maintained personal relationships as part of their c</w:t>
      </w:r>
      <w:r w:rsidR="000D42FA" w:rsidRPr="006A712B">
        <w:rPr>
          <w:rFonts w:ascii="Times New Roman" w:hAnsi="Times New Roman" w:cs="Times New Roman"/>
        </w:rPr>
        <w:t xml:space="preserve">over), was </w:t>
      </w:r>
      <w:r w:rsidR="00DD2CCA" w:rsidRPr="006A712B">
        <w:rPr>
          <w:rFonts w:ascii="Times New Roman" w:hAnsi="Times New Roman" w:cs="Times New Roman"/>
        </w:rPr>
        <w:t xml:space="preserve">considered </w:t>
      </w:r>
      <w:r w:rsidR="000D42FA" w:rsidRPr="006A712B">
        <w:rPr>
          <w:rFonts w:ascii="Times New Roman" w:hAnsi="Times New Roman" w:cs="Times New Roman"/>
        </w:rPr>
        <w:t>a breakthrough in terms of open government</w:t>
      </w:r>
      <w:r w:rsidR="005E08F4" w:rsidRPr="006A712B">
        <w:rPr>
          <w:rFonts w:ascii="Times New Roman" w:hAnsi="Times New Roman" w:cs="Times New Roman"/>
        </w:rPr>
        <w:t xml:space="preserve"> access</w:t>
      </w:r>
      <w:r w:rsidR="000D42FA" w:rsidRPr="006A712B">
        <w:rPr>
          <w:rFonts w:ascii="Times New Roman" w:hAnsi="Times New Roman" w:cs="Times New Roman"/>
        </w:rPr>
        <w:t xml:space="preserve">, </w:t>
      </w:r>
      <w:r w:rsidR="009168B2" w:rsidRPr="006A712B">
        <w:rPr>
          <w:rFonts w:ascii="Times New Roman" w:hAnsi="Times New Roman" w:cs="Times New Roman"/>
        </w:rPr>
        <w:t xml:space="preserve">no less than </w:t>
      </w:r>
      <w:r w:rsidR="000D42FA" w:rsidRPr="006A712B">
        <w:rPr>
          <w:rFonts w:ascii="Times New Roman" w:hAnsi="Times New Roman" w:cs="Times New Roman"/>
        </w:rPr>
        <w:t xml:space="preserve">42 </w:t>
      </w:r>
      <w:r w:rsidR="00C1591D" w:rsidRPr="006A712B">
        <w:rPr>
          <w:rFonts w:ascii="Times New Roman" w:hAnsi="Times New Roman" w:cs="Times New Roman"/>
        </w:rPr>
        <w:t xml:space="preserve">pages </w:t>
      </w:r>
      <w:r w:rsidR="000D42FA" w:rsidRPr="006A712B">
        <w:rPr>
          <w:rFonts w:ascii="Times New Roman" w:hAnsi="Times New Roman" w:cs="Times New Roman"/>
        </w:rPr>
        <w:t>out of the 52 page disclosure were redacted. With the exception of the above citation (which was of substantial interest to journalists), the rest of the material was unusable.</w:t>
      </w:r>
    </w:p>
    <w:p w14:paraId="65E29E4B" w14:textId="77777777" w:rsidR="00C1591D" w:rsidRDefault="00C1591D" w:rsidP="00DE7652">
      <w:pPr>
        <w:spacing w:line="240" w:lineRule="auto"/>
        <w:contextualSpacing/>
        <w:jc w:val="both"/>
        <w:rPr>
          <w:rFonts w:ascii="Times New Roman" w:hAnsi="Times New Roman" w:cs="Times New Roman"/>
        </w:rPr>
      </w:pPr>
    </w:p>
    <w:p w14:paraId="75A35B28" w14:textId="77777777" w:rsidR="006A712B" w:rsidRPr="006A712B" w:rsidRDefault="006A712B" w:rsidP="00DE7652">
      <w:pPr>
        <w:spacing w:line="240" w:lineRule="auto"/>
        <w:contextualSpacing/>
        <w:jc w:val="both"/>
        <w:rPr>
          <w:rFonts w:ascii="Times New Roman" w:hAnsi="Times New Roman" w:cs="Times New Roman"/>
        </w:rPr>
      </w:pPr>
    </w:p>
    <w:p w14:paraId="41DFA266" w14:textId="77777777" w:rsidR="000D42FA" w:rsidRPr="006A712B" w:rsidRDefault="00DD2CCA" w:rsidP="00DE7652">
      <w:pPr>
        <w:spacing w:line="240" w:lineRule="auto"/>
        <w:contextualSpacing/>
        <w:jc w:val="both"/>
        <w:rPr>
          <w:rFonts w:ascii="Times New Roman" w:hAnsi="Times New Roman" w:cs="Times New Roman"/>
        </w:rPr>
      </w:pPr>
      <w:r w:rsidRPr="006A712B">
        <w:rPr>
          <w:rFonts w:ascii="Times New Roman" w:hAnsi="Times New Roman" w:cs="Times New Roman"/>
        </w:rPr>
        <w:t>But there are other problems presented in using FOI/ATIA data</w:t>
      </w:r>
      <w:r w:rsidR="00EE10B8" w:rsidRPr="006A712B">
        <w:rPr>
          <w:rFonts w:ascii="Times New Roman" w:hAnsi="Times New Roman" w:cs="Times New Roman"/>
        </w:rPr>
        <w:t xml:space="preserve"> sets</w:t>
      </w:r>
      <w:r w:rsidRPr="006A712B">
        <w:rPr>
          <w:rFonts w:ascii="Times New Roman" w:hAnsi="Times New Roman" w:cs="Times New Roman"/>
        </w:rPr>
        <w:t>. P</w:t>
      </w:r>
      <w:r w:rsidR="000D42FA" w:rsidRPr="006A712B">
        <w:rPr>
          <w:rFonts w:ascii="Times New Roman" w:hAnsi="Times New Roman" w:cs="Times New Roman"/>
        </w:rPr>
        <w:t>revious searches for evidence (that may have produced usable results), can also be rescinded</w:t>
      </w:r>
      <w:r w:rsidR="00C1591D" w:rsidRPr="006A712B">
        <w:rPr>
          <w:rFonts w:ascii="Times New Roman" w:hAnsi="Times New Roman" w:cs="Times New Roman"/>
        </w:rPr>
        <w:t xml:space="preserve"> and removed from public access entirely</w:t>
      </w:r>
      <w:r w:rsidR="000D42FA" w:rsidRPr="006A712B">
        <w:rPr>
          <w:rFonts w:ascii="Times New Roman" w:hAnsi="Times New Roman" w:cs="Times New Roman"/>
        </w:rPr>
        <w:t xml:space="preserve">. </w:t>
      </w:r>
      <w:r w:rsidR="00C1591D" w:rsidRPr="006A712B">
        <w:rPr>
          <w:rFonts w:ascii="Times New Roman" w:hAnsi="Times New Roman" w:cs="Times New Roman"/>
        </w:rPr>
        <w:t>Fortunately, o</w:t>
      </w:r>
      <w:r w:rsidR="000D42FA" w:rsidRPr="006A712B">
        <w:rPr>
          <w:rFonts w:ascii="Times New Roman" w:hAnsi="Times New Roman" w:cs="Times New Roman"/>
        </w:rPr>
        <w:t>nline campaign</w:t>
      </w:r>
      <w:r w:rsidR="00C1591D" w:rsidRPr="006A712B">
        <w:rPr>
          <w:rFonts w:ascii="Times New Roman" w:hAnsi="Times New Roman" w:cs="Times New Roman"/>
        </w:rPr>
        <w:t xml:space="preserve"> groups (and research</w:t>
      </w:r>
      <w:r w:rsidR="000D42FA" w:rsidRPr="006A712B">
        <w:rPr>
          <w:rFonts w:ascii="Times New Roman" w:hAnsi="Times New Roman" w:cs="Times New Roman"/>
        </w:rPr>
        <w:t xml:space="preserve"> </w:t>
      </w:r>
      <w:r w:rsidRPr="006A712B">
        <w:rPr>
          <w:rFonts w:ascii="Times New Roman" w:hAnsi="Times New Roman" w:cs="Times New Roman"/>
        </w:rPr>
        <w:t>foundations</w:t>
      </w:r>
      <w:r w:rsidR="00C1591D" w:rsidRPr="006A712B">
        <w:rPr>
          <w:rFonts w:ascii="Times New Roman" w:hAnsi="Times New Roman" w:cs="Times New Roman"/>
        </w:rPr>
        <w:t xml:space="preserve">) </w:t>
      </w:r>
      <w:r w:rsidR="000D42FA" w:rsidRPr="006A712B">
        <w:rPr>
          <w:rFonts w:ascii="Times New Roman" w:hAnsi="Times New Roman" w:cs="Times New Roman"/>
        </w:rPr>
        <w:t>such as Powerbase and the Undercover Research Group</w:t>
      </w:r>
      <w:r w:rsidR="00C1591D" w:rsidRPr="006A712B">
        <w:rPr>
          <w:rFonts w:ascii="Times New Roman" w:hAnsi="Times New Roman" w:cs="Times New Roman"/>
        </w:rPr>
        <w:t>,</w:t>
      </w:r>
      <w:r w:rsidR="000D42FA" w:rsidRPr="006A712B">
        <w:rPr>
          <w:rFonts w:ascii="Times New Roman" w:hAnsi="Times New Roman" w:cs="Times New Roman"/>
        </w:rPr>
        <w:t xml:space="preserve"> </w:t>
      </w:r>
      <w:r w:rsidR="00C1591D" w:rsidRPr="006A712B">
        <w:rPr>
          <w:rFonts w:ascii="Times New Roman" w:hAnsi="Times New Roman" w:cs="Times New Roman"/>
        </w:rPr>
        <w:t>now</w:t>
      </w:r>
      <w:r w:rsidR="000D42FA" w:rsidRPr="006A712B">
        <w:rPr>
          <w:rFonts w:ascii="Times New Roman" w:hAnsi="Times New Roman" w:cs="Times New Roman"/>
        </w:rPr>
        <w:t xml:space="preserve"> </w:t>
      </w:r>
      <w:r w:rsidR="00C1591D" w:rsidRPr="006A712B">
        <w:rPr>
          <w:rFonts w:ascii="Times New Roman" w:hAnsi="Times New Roman" w:cs="Times New Roman"/>
        </w:rPr>
        <w:t>store</w:t>
      </w:r>
      <w:r w:rsidR="000D42FA" w:rsidRPr="006A712B">
        <w:rPr>
          <w:rFonts w:ascii="Times New Roman" w:hAnsi="Times New Roman" w:cs="Times New Roman"/>
        </w:rPr>
        <w:t xml:space="preserve"> previous</w:t>
      </w:r>
      <w:r w:rsidR="00C1591D" w:rsidRPr="006A712B">
        <w:rPr>
          <w:rFonts w:ascii="Times New Roman" w:hAnsi="Times New Roman" w:cs="Times New Roman"/>
        </w:rPr>
        <w:t>ly accessed</w:t>
      </w:r>
      <w:r w:rsidR="000D42FA" w:rsidRPr="006A712B">
        <w:rPr>
          <w:rFonts w:ascii="Times New Roman" w:hAnsi="Times New Roman" w:cs="Times New Roman"/>
        </w:rPr>
        <w:t xml:space="preserve"> material</w:t>
      </w:r>
      <w:r w:rsidR="00C1591D" w:rsidRPr="006A712B">
        <w:rPr>
          <w:rFonts w:ascii="Times New Roman" w:hAnsi="Times New Roman" w:cs="Times New Roman"/>
        </w:rPr>
        <w:t>s</w:t>
      </w:r>
      <w:r w:rsidR="005E08F4" w:rsidRPr="006A712B">
        <w:rPr>
          <w:rFonts w:ascii="Times New Roman" w:hAnsi="Times New Roman" w:cs="Times New Roman"/>
        </w:rPr>
        <w:t>,</w:t>
      </w:r>
      <w:r w:rsidR="000D42FA" w:rsidRPr="006A712B">
        <w:rPr>
          <w:rFonts w:ascii="Times New Roman" w:hAnsi="Times New Roman" w:cs="Times New Roman"/>
        </w:rPr>
        <w:t xml:space="preserve"> </w:t>
      </w:r>
      <w:r w:rsidR="005E08F4" w:rsidRPr="006A712B">
        <w:rPr>
          <w:rFonts w:ascii="Times New Roman" w:hAnsi="Times New Roman" w:cs="Times New Roman"/>
        </w:rPr>
        <w:t>formerly</w:t>
      </w:r>
      <w:r w:rsidR="00C1591D" w:rsidRPr="006A712B">
        <w:rPr>
          <w:rFonts w:ascii="Times New Roman" w:hAnsi="Times New Roman" w:cs="Times New Roman"/>
        </w:rPr>
        <w:t xml:space="preserve"> </w:t>
      </w:r>
      <w:r w:rsidR="000D42FA" w:rsidRPr="006A712B">
        <w:rPr>
          <w:rFonts w:ascii="Times New Roman" w:hAnsi="Times New Roman" w:cs="Times New Roman"/>
        </w:rPr>
        <w:t xml:space="preserve">used by journalists, academics, and activists, </w:t>
      </w:r>
      <w:r w:rsidRPr="006A712B">
        <w:rPr>
          <w:rFonts w:ascii="Times New Roman" w:hAnsi="Times New Roman" w:cs="Times New Roman"/>
        </w:rPr>
        <w:t>that are</w:t>
      </w:r>
      <w:r w:rsidR="000D42FA" w:rsidRPr="006A712B">
        <w:rPr>
          <w:rFonts w:ascii="Times New Roman" w:hAnsi="Times New Roman" w:cs="Times New Roman"/>
        </w:rPr>
        <w:t xml:space="preserve"> no longer available in the public domain. Many such documents are </w:t>
      </w:r>
      <w:r w:rsidRPr="006A712B">
        <w:rPr>
          <w:rFonts w:ascii="Times New Roman" w:hAnsi="Times New Roman" w:cs="Times New Roman"/>
        </w:rPr>
        <w:t>today</w:t>
      </w:r>
      <w:r w:rsidR="000D42FA" w:rsidRPr="006A712B">
        <w:rPr>
          <w:rFonts w:ascii="Times New Roman" w:hAnsi="Times New Roman" w:cs="Times New Roman"/>
        </w:rPr>
        <w:t xml:space="preserve"> release</w:t>
      </w:r>
      <w:r w:rsidR="00C1591D" w:rsidRPr="006A712B">
        <w:rPr>
          <w:rFonts w:ascii="Times New Roman" w:hAnsi="Times New Roman" w:cs="Times New Roman"/>
        </w:rPr>
        <w:t>d</w:t>
      </w:r>
      <w:r w:rsidR="000D42FA" w:rsidRPr="006A712B">
        <w:rPr>
          <w:rFonts w:ascii="Times New Roman" w:hAnsi="Times New Roman" w:cs="Times New Roman"/>
        </w:rPr>
        <w:t xml:space="preserve"> by the authorities for a limited time </w:t>
      </w:r>
      <w:r w:rsidRPr="006A712B">
        <w:rPr>
          <w:rFonts w:ascii="Times New Roman" w:hAnsi="Times New Roman" w:cs="Times New Roman"/>
        </w:rPr>
        <w:t xml:space="preserve">only </w:t>
      </w:r>
      <w:r w:rsidR="000D42FA" w:rsidRPr="006A712B">
        <w:rPr>
          <w:rFonts w:ascii="Times New Roman" w:hAnsi="Times New Roman" w:cs="Times New Roman"/>
        </w:rPr>
        <w:t xml:space="preserve">(perhaps due to storage issues), but frequently to limit </w:t>
      </w:r>
      <w:r w:rsidR="00C1591D" w:rsidRPr="006A712B">
        <w:rPr>
          <w:rFonts w:ascii="Times New Roman" w:hAnsi="Times New Roman" w:cs="Times New Roman"/>
        </w:rPr>
        <w:t xml:space="preserve">general </w:t>
      </w:r>
      <w:r w:rsidRPr="006A712B">
        <w:rPr>
          <w:rFonts w:ascii="Times New Roman" w:hAnsi="Times New Roman" w:cs="Times New Roman"/>
        </w:rPr>
        <w:t xml:space="preserve">public </w:t>
      </w:r>
      <w:r w:rsidR="000D42FA" w:rsidRPr="006A712B">
        <w:rPr>
          <w:rFonts w:ascii="Times New Roman" w:hAnsi="Times New Roman" w:cs="Times New Roman"/>
        </w:rPr>
        <w:t xml:space="preserve">access. </w:t>
      </w:r>
      <w:r w:rsidR="00BE4472" w:rsidRPr="006A712B">
        <w:rPr>
          <w:rFonts w:ascii="Times New Roman" w:hAnsi="Times New Roman" w:cs="Times New Roman"/>
        </w:rPr>
        <w:t>In other respects, where criminal cases have been reopened or a</w:t>
      </w:r>
      <w:r w:rsidRPr="006A712B">
        <w:rPr>
          <w:rFonts w:ascii="Times New Roman" w:hAnsi="Times New Roman" w:cs="Times New Roman"/>
        </w:rPr>
        <w:t>n</w:t>
      </w:r>
      <w:r w:rsidR="00BE4472" w:rsidRPr="006A712B">
        <w:rPr>
          <w:rFonts w:ascii="Times New Roman" w:hAnsi="Times New Roman" w:cs="Times New Roman"/>
        </w:rPr>
        <w:t xml:space="preserve"> inquiry has been called for, evidence may become unavailable in relation to forthcoming trials or police investigations. Nevertheless, a</w:t>
      </w:r>
      <w:r w:rsidR="000D42FA" w:rsidRPr="006A712B">
        <w:rPr>
          <w:rFonts w:ascii="Times New Roman" w:hAnsi="Times New Roman" w:cs="Times New Roman"/>
        </w:rPr>
        <w:t>s noted by Monaghan and Walby:</w:t>
      </w:r>
    </w:p>
    <w:p w14:paraId="3B660643" w14:textId="77777777" w:rsidR="00C1591D" w:rsidRPr="006A712B" w:rsidRDefault="00C1591D" w:rsidP="00DE7652">
      <w:pPr>
        <w:spacing w:line="240" w:lineRule="auto"/>
        <w:contextualSpacing/>
        <w:jc w:val="both"/>
        <w:rPr>
          <w:rFonts w:ascii="Times New Roman" w:hAnsi="Times New Roman" w:cs="Times New Roman"/>
        </w:rPr>
      </w:pPr>
    </w:p>
    <w:p w14:paraId="540AFEB2" w14:textId="77777777" w:rsidR="000D42FA" w:rsidRPr="006A712B" w:rsidRDefault="000D42FA" w:rsidP="00DE7652">
      <w:pPr>
        <w:spacing w:line="240" w:lineRule="auto"/>
        <w:ind w:left="720"/>
        <w:contextualSpacing/>
        <w:jc w:val="both"/>
        <w:rPr>
          <w:rFonts w:ascii="Times New Roman" w:hAnsi="Times New Roman" w:cs="Times New Roman"/>
        </w:rPr>
      </w:pPr>
      <w:r w:rsidRPr="006A712B">
        <w:rPr>
          <w:rFonts w:ascii="Times New Roman" w:hAnsi="Times New Roman" w:cs="Times New Roman"/>
        </w:rPr>
        <w:t>The depths of information accessed through the ATIA can be remarkable, yet researchers continue to encounter stonewalling [...] Due to redactions, delays, as well as problems such as chronic under-funding of ATI branches […] ATIA users are aware that these requests rarely lead to full-picture explanations. However, disclosures can be combined to reveal policing and intelligence trends. ATI requests also allow a way of collecting data when it is not possible to conduct interviews. (2012: 138)</w:t>
      </w:r>
    </w:p>
    <w:p w14:paraId="44D9E202" w14:textId="77777777" w:rsidR="00C1591D" w:rsidRPr="006A712B" w:rsidRDefault="00C1591D" w:rsidP="005E08F4">
      <w:pPr>
        <w:spacing w:line="240" w:lineRule="auto"/>
        <w:contextualSpacing/>
        <w:jc w:val="both"/>
        <w:rPr>
          <w:rFonts w:ascii="Times New Roman" w:hAnsi="Times New Roman" w:cs="Times New Roman"/>
        </w:rPr>
      </w:pPr>
    </w:p>
    <w:p w14:paraId="75C03D6A" w14:textId="15D34F89" w:rsidR="00EE10B8" w:rsidRPr="006A712B" w:rsidRDefault="000D42FA" w:rsidP="00EE10B8">
      <w:pPr>
        <w:spacing w:line="240" w:lineRule="auto"/>
        <w:contextualSpacing/>
        <w:jc w:val="both"/>
        <w:rPr>
          <w:rFonts w:ascii="Times New Roman" w:hAnsi="Times New Roman" w:cs="Times New Roman"/>
        </w:rPr>
      </w:pPr>
      <w:r w:rsidRPr="006A712B">
        <w:rPr>
          <w:rFonts w:ascii="Times New Roman" w:hAnsi="Times New Roman" w:cs="Times New Roman"/>
        </w:rPr>
        <w:t>There are of course further limitations in using FOI data requests in the UK.</w:t>
      </w:r>
      <w:r w:rsidR="005F73C5" w:rsidRPr="006A712B">
        <w:rPr>
          <w:rFonts w:ascii="Times New Roman" w:hAnsi="Times New Roman" w:cs="Times New Roman"/>
        </w:rPr>
        <w:t xml:space="preserve"> In terms of stonewalling, HM Constabulary operates a Neither Confirm Nor Deny (NCND) </w:t>
      </w:r>
      <w:r w:rsidR="00C1591D" w:rsidRPr="006A712B">
        <w:rPr>
          <w:rFonts w:ascii="Times New Roman" w:hAnsi="Times New Roman" w:cs="Times New Roman"/>
        </w:rPr>
        <w:t xml:space="preserve">policy for </w:t>
      </w:r>
      <w:r w:rsidR="005F73C5" w:rsidRPr="006A712B">
        <w:rPr>
          <w:rFonts w:ascii="Times New Roman" w:hAnsi="Times New Roman" w:cs="Times New Roman"/>
        </w:rPr>
        <w:t xml:space="preserve">sensitive </w:t>
      </w:r>
      <w:r w:rsidR="005E08F4" w:rsidRPr="006A712B">
        <w:rPr>
          <w:rFonts w:ascii="Times New Roman" w:hAnsi="Times New Roman" w:cs="Times New Roman"/>
        </w:rPr>
        <w:t xml:space="preserve">issues </w:t>
      </w:r>
      <w:r w:rsidR="005F73C5" w:rsidRPr="006A712B">
        <w:rPr>
          <w:rFonts w:ascii="Times New Roman" w:hAnsi="Times New Roman" w:cs="Times New Roman"/>
        </w:rPr>
        <w:t xml:space="preserve">or </w:t>
      </w:r>
      <w:r w:rsidR="005E08F4" w:rsidRPr="006A712B">
        <w:rPr>
          <w:rFonts w:ascii="Times New Roman" w:hAnsi="Times New Roman" w:cs="Times New Roman"/>
        </w:rPr>
        <w:t>publications</w:t>
      </w:r>
      <w:r w:rsidR="005F73C5" w:rsidRPr="006A712B">
        <w:rPr>
          <w:rFonts w:ascii="Times New Roman" w:hAnsi="Times New Roman" w:cs="Times New Roman"/>
        </w:rPr>
        <w:t xml:space="preserve">. As noted above, FOI requests can be delayed if the appropriate operational codename is not used in the first place. In fact it is always advisable to seek an alternative method (such as an LRF request), to provide the basic outline and parameters for your research. Even knowing the key times, </w:t>
      </w:r>
      <w:proofErr w:type="gramStart"/>
      <w:r w:rsidR="005F73C5" w:rsidRPr="006A712B">
        <w:rPr>
          <w:rFonts w:ascii="Times New Roman" w:hAnsi="Times New Roman" w:cs="Times New Roman"/>
        </w:rPr>
        <w:t>dates</w:t>
      </w:r>
      <w:r w:rsidR="00764E4E" w:rsidRPr="006A712B">
        <w:rPr>
          <w:rFonts w:ascii="Times New Roman" w:hAnsi="Times New Roman" w:cs="Times New Roman"/>
        </w:rPr>
        <w:t>,</w:t>
      </w:r>
      <w:proofErr w:type="gramEnd"/>
      <w:r w:rsidR="005F73C5" w:rsidRPr="006A712B">
        <w:rPr>
          <w:rFonts w:ascii="Times New Roman" w:hAnsi="Times New Roman" w:cs="Times New Roman"/>
        </w:rPr>
        <w:t xml:space="preserve"> operational names etc. of the event in question can be beneficial to this process. Other barriers to legitimate FOI research can include fees being charged by public authorities to pay for the administrative time that an FOI will allegedly take. </w:t>
      </w:r>
      <w:r w:rsidR="00EE10B8" w:rsidRPr="006A712B">
        <w:rPr>
          <w:rFonts w:ascii="Times New Roman" w:hAnsi="Times New Roman" w:cs="Times New Roman"/>
        </w:rPr>
        <w:t xml:space="preserve">However, </w:t>
      </w:r>
      <w:r w:rsidR="00C7389D" w:rsidRPr="006A712B">
        <w:rPr>
          <w:rFonts w:ascii="Times New Roman" w:hAnsi="Times New Roman" w:cs="Times New Roman"/>
        </w:rPr>
        <w:t>policies that do not even provide an opportunity for further research,</w:t>
      </w:r>
      <w:r w:rsidR="00EE10B8" w:rsidRPr="006A712B">
        <w:rPr>
          <w:rFonts w:ascii="Times New Roman" w:hAnsi="Times New Roman" w:cs="Times New Roman"/>
        </w:rPr>
        <w:t xml:space="preserve"> </w:t>
      </w:r>
      <w:r w:rsidR="00C7389D" w:rsidRPr="006A712B">
        <w:rPr>
          <w:rFonts w:ascii="Times New Roman" w:hAnsi="Times New Roman" w:cs="Times New Roman"/>
        </w:rPr>
        <w:t xml:space="preserve">like the ‘Neither Confirm </w:t>
      </w:r>
      <w:proofErr w:type="gramStart"/>
      <w:r w:rsidR="00C7389D" w:rsidRPr="006A712B">
        <w:rPr>
          <w:rFonts w:ascii="Times New Roman" w:hAnsi="Times New Roman" w:cs="Times New Roman"/>
        </w:rPr>
        <w:t>Nor</w:t>
      </w:r>
      <w:proofErr w:type="gramEnd"/>
      <w:r w:rsidR="00C7389D" w:rsidRPr="006A712B">
        <w:rPr>
          <w:rFonts w:ascii="Times New Roman" w:hAnsi="Times New Roman" w:cs="Times New Roman"/>
        </w:rPr>
        <w:t xml:space="preserve"> Deny’ approach applied to </w:t>
      </w:r>
      <w:r w:rsidR="005E08F4" w:rsidRPr="006A712B">
        <w:rPr>
          <w:rFonts w:ascii="Times New Roman" w:hAnsi="Times New Roman" w:cs="Times New Roman"/>
        </w:rPr>
        <w:t xml:space="preserve">crucial policing </w:t>
      </w:r>
      <w:r w:rsidR="00EE10B8" w:rsidRPr="006A712B">
        <w:rPr>
          <w:rFonts w:ascii="Times New Roman" w:hAnsi="Times New Roman" w:cs="Times New Roman"/>
        </w:rPr>
        <w:t>events is just as obstructive as it sounds.</w:t>
      </w:r>
    </w:p>
    <w:p w14:paraId="6B0111C7" w14:textId="77777777" w:rsidR="00DD2CCA" w:rsidRDefault="00DD2CCA" w:rsidP="00DE7652">
      <w:pPr>
        <w:spacing w:line="240" w:lineRule="auto"/>
        <w:contextualSpacing/>
        <w:jc w:val="both"/>
        <w:rPr>
          <w:rFonts w:ascii="Times New Roman" w:hAnsi="Times New Roman" w:cs="Times New Roman"/>
        </w:rPr>
      </w:pPr>
    </w:p>
    <w:p w14:paraId="3DD2AD86" w14:textId="77777777" w:rsidR="006A712B" w:rsidRPr="006A712B" w:rsidRDefault="006A712B" w:rsidP="00DE7652">
      <w:pPr>
        <w:spacing w:line="240" w:lineRule="auto"/>
        <w:contextualSpacing/>
        <w:jc w:val="both"/>
        <w:rPr>
          <w:rFonts w:ascii="Times New Roman" w:hAnsi="Times New Roman" w:cs="Times New Roman"/>
        </w:rPr>
      </w:pPr>
    </w:p>
    <w:p w14:paraId="2313EC51" w14:textId="385E0110" w:rsidR="000A63FA" w:rsidRPr="006A712B" w:rsidRDefault="005F73C5" w:rsidP="00DE7652">
      <w:pPr>
        <w:spacing w:line="240" w:lineRule="auto"/>
        <w:contextualSpacing/>
        <w:jc w:val="both"/>
        <w:rPr>
          <w:rFonts w:ascii="Times New Roman" w:hAnsi="Times New Roman" w:cs="Times New Roman"/>
        </w:rPr>
      </w:pPr>
      <w:r w:rsidRPr="006A712B">
        <w:rPr>
          <w:rFonts w:ascii="Times New Roman" w:hAnsi="Times New Roman" w:cs="Times New Roman"/>
        </w:rPr>
        <w:t>There are of course, other avenues for research.</w:t>
      </w:r>
      <w:r w:rsidR="00AC3795" w:rsidRPr="006A712B">
        <w:rPr>
          <w:rFonts w:ascii="Times New Roman" w:hAnsi="Times New Roman" w:cs="Times New Roman"/>
        </w:rPr>
        <w:t xml:space="preserve"> </w:t>
      </w:r>
      <w:r w:rsidR="00DD2CCA" w:rsidRPr="006A712B">
        <w:rPr>
          <w:rFonts w:ascii="Times New Roman" w:hAnsi="Times New Roman" w:cs="Times New Roman"/>
        </w:rPr>
        <w:t>The use of data sets provided by w</w:t>
      </w:r>
      <w:r w:rsidR="00AC3795" w:rsidRPr="006A712B">
        <w:rPr>
          <w:rFonts w:ascii="Times New Roman" w:hAnsi="Times New Roman" w:cs="Times New Roman"/>
        </w:rPr>
        <w:t>histle-</w:t>
      </w:r>
      <w:r w:rsidR="00EE10B8" w:rsidRPr="006A712B">
        <w:rPr>
          <w:rFonts w:ascii="Times New Roman" w:hAnsi="Times New Roman" w:cs="Times New Roman"/>
        </w:rPr>
        <w:t>blowers</w:t>
      </w:r>
      <w:r w:rsidR="00AC3795" w:rsidRPr="006A712B">
        <w:rPr>
          <w:rFonts w:ascii="Times New Roman" w:hAnsi="Times New Roman" w:cs="Times New Roman"/>
        </w:rPr>
        <w:t xml:space="preserve"> sometimes fills in many of the </w:t>
      </w:r>
      <w:r w:rsidR="000503BB" w:rsidRPr="006A712B">
        <w:rPr>
          <w:rFonts w:ascii="Times New Roman" w:hAnsi="Times New Roman" w:cs="Times New Roman"/>
        </w:rPr>
        <w:t xml:space="preserve">areas </w:t>
      </w:r>
      <w:r w:rsidR="00AC3795" w:rsidRPr="006A712B">
        <w:rPr>
          <w:rFonts w:ascii="Times New Roman" w:hAnsi="Times New Roman" w:cs="Times New Roman"/>
        </w:rPr>
        <w:t xml:space="preserve">left </w:t>
      </w:r>
      <w:r w:rsidR="000503BB" w:rsidRPr="006A712B">
        <w:rPr>
          <w:rFonts w:ascii="Times New Roman" w:hAnsi="Times New Roman" w:cs="Times New Roman"/>
        </w:rPr>
        <w:t xml:space="preserve">blank </w:t>
      </w:r>
      <w:r w:rsidR="00AC3795" w:rsidRPr="006A712B">
        <w:rPr>
          <w:rFonts w:ascii="Times New Roman" w:hAnsi="Times New Roman" w:cs="Times New Roman"/>
        </w:rPr>
        <w:t xml:space="preserve">by FOI censorship, although these sites are </w:t>
      </w:r>
      <w:r w:rsidR="000503BB" w:rsidRPr="006A712B">
        <w:rPr>
          <w:rFonts w:ascii="Times New Roman" w:hAnsi="Times New Roman" w:cs="Times New Roman"/>
        </w:rPr>
        <w:t xml:space="preserve">allegedly </w:t>
      </w:r>
      <w:r w:rsidR="00AC3795" w:rsidRPr="006A712B">
        <w:rPr>
          <w:rFonts w:ascii="Times New Roman" w:hAnsi="Times New Roman" w:cs="Times New Roman"/>
        </w:rPr>
        <w:t>monitored by GCHQ and its subsidiaries</w:t>
      </w:r>
      <w:r w:rsidR="00DD2CCA" w:rsidRPr="006A712B">
        <w:rPr>
          <w:rFonts w:ascii="Times New Roman" w:hAnsi="Times New Roman" w:cs="Times New Roman"/>
        </w:rPr>
        <w:t xml:space="preserve"> (Greenwald and Gallagher, 2014)</w:t>
      </w:r>
      <w:r w:rsidR="00AC3795" w:rsidRPr="006A712B">
        <w:rPr>
          <w:rFonts w:ascii="Times New Roman" w:hAnsi="Times New Roman" w:cs="Times New Roman"/>
        </w:rPr>
        <w:t>.</w:t>
      </w:r>
      <w:r w:rsidR="00EE10B8" w:rsidRPr="006A712B">
        <w:rPr>
          <w:rFonts w:ascii="Times New Roman" w:hAnsi="Times New Roman" w:cs="Times New Roman"/>
        </w:rPr>
        <w:t xml:space="preserve"> Furthermore</w:t>
      </w:r>
      <w:r w:rsidR="000503BB" w:rsidRPr="006A712B">
        <w:rPr>
          <w:rFonts w:ascii="Times New Roman" w:hAnsi="Times New Roman" w:cs="Times New Roman"/>
        </w:rPr>
        <w:t>,</w:t>
      </w:r>
      <w:r w:rsidR="00EE10B8" w:rsidRPr="006A712B">
        <w:rPr>
          <w:rFonts w:ascii="Times New Roman" w:hAnsi="Times New Roman" w:cs="Times New Roman"/>
        </w:rPr>
        <w:t xml:space="preserve"> many influential figures involved with investigating the deep state (Duncan Campbell, and Glen Greenwald </w:t>
      </w:r>
      <w:r w:rsidR="0025280C" w:rsidRPr="006A712B">
        <w:rPr>
          <w:rFonts w:ascii="Times New Roman" w:hAnsi="Times New Roman" w:cs="Times New Roman"/>
        </w:rPr>
        <w:t>especially</w:t>
      </w:r>
      <w:r w:rsidR="00EE10B8" w:rsidRPr="006A712B">
        <w:rPr>
          <w:rFonts w:ascii="Times New Roman" w:hAnsi="Times New Roman" w:cs="Times New Roman"/>
        </w:rPr>
        <w:t xml:space="preserve">), have </w:t>
      </w:r>
      <w:r w:rsidR="000503BB" w:rsidRPr="006A712B">
        <w:rPr>
          <w:rFonts w:ascii="Times New Roman" w:hAnsi="Times New Roman" w:cs="Times New Roman"/>
        </w:rPr>
        <w:t xml:space="preserve">themselves </w:t>
      </w:r>
      <w:r w:rsidR="00EE10B8" w:rsidRPr="006A712B">
        <w:rPr>
          <w:rFonts w:ascii="Times New Roman" w:hAnsi="Times New Roman" w:cs="Times New Roman"/>
        </w:rPr>
        <w:t xml:space="preserve">been the subject of police intimidation on a number of occasions. </w:t>
      </w:r>
      <w:r w:rsidR="0025280C" w:rsidRPr="006A712B">
        <w:rPr>
          <w:rFonts w:ascii="Times New Roman" w:hAnsi="Times New Roman" w:cs="Times New Roman"/>
        </w:rPr>
        <w:t>Campbell</w:t>
      </w:r>
      <w:r w:rsidR="00EE10B8" w:rsidRPr="006A712B">
        <w:rPr>
          <w:rFonts w:ascii="Times New Roman" w:hAnsi="Times New Roman" w:cs="Times New Roman"/>
        </w:rPr>
        <w:t xml:space="preserve"> </w:t>
      </w:r>
      <w:r w:rsidR="0025280C" w:rsidRPr="006A712B">
        <w:rPr>
          <w:rFonts w:ascii="Times New Roman" w:hAnsi="Times New Roman" w:cs="Times New Roman"/>
        </w:rPr>
        <w:t xml:space="preserve">for </w:t>
      </w:r>
      <w:r w:rsidR="005E08F4" w:rsidRPr="006A712B">
        <w:rPr>
          <w:rFonts w:ascii="Times New Roman" w:hAnsi="Times New Roman" w:cs="Times New Roman"/>
        </w:rPr>
        <w:t>instance</w:t>
      </w:r>
      <w:r w:rsidR="00EE10B8" w:rsidRPr="006A712B">
        <w:rPr>
          <w:rFonts w:ascii="Times New Roman" w:hAnsi="Times New Roman" w:cs="Times New Roman"/>
        </w:rPr>
        <w:t xml:space="preserve"> has stated that:</w:t>
      </w:r>
    </w:p>
    <w:p w14:paraId="4E5D9DFE" w14:textId="77777777" w:rsidR="00EE10B8" w:rsidRPr="006A712B" w:rsidRDefault="00EE10B8" w:rsidP="00DE7652">
      <w:pPr>
        <w:spacing w:line="240" w:lineRule="auto"/>
        <w:contextualSpacing/>
        <w:jc w:val="both"/>
        <w:rPr>
          <w:rFonts w:ascii="Times New Roman" w:hAnsi="Times New Roman" w:cs="Times New Roman"/>
        </w:rPr>
      </w:pPr>
    </w:p>
    <w:p w14:paraId="7882E672" w14:textId="77777777" w:rsidR="00EE10B8" w:rsidRPr="006A712B" w:rsidRDefault="00EE10B8" w:rsidP="00EE10B8">
      <w:pPr>
        <w:spacing w:line="240" w:lineRule="auto"/>
        <w:ind w:left="720"/>
        <w:contextualSpacing/>
        <w:jc w:val="both"/>
        <w:rPr>
          <w:rFonts w:ascii="Times New Roman" w:hAnsi="Times New Roman" w:cs="Times New Roman"/>
        </w:rPr>
      </w:pPr>
      <w:r w:rsidRPr="006A712B">
        <w:rPr>
          <w:rFonts w:ascii="Times New Roman" w:hAnsi="Times New Roman" w:cs="Times New Roman"/>
        </w:rPr>
        <w:t xml:space="preserve">In my 40 years of reporting on mass surveillance, I have been raided three times; jailed once; had television programs I made or assisted making banned from airing under government pressure five times; seen tapes seized; faced being shoved out of a helicopter; had my phone tapped for at least a decade; and </w:t>
      </w:r>
      <w:r w:rsidR="0025280C" w:rsidRPr="006A712B">
        <w:rPr>
          <w:rFonts w:ascii="Times New Roman" w:hAnsi="Times New Roman" w:cs="Times New Roman"/>
        </w:rPr>
        <w:t>[…]</w:t>
      </w:r>
      <w:r w:rsidRPr="006A712B">
        <w:rPr>
          <w:rFonts w:ascii="Times New Roman" w:hAnsi="Times New Roman" w:cs="Times New Roman"/>
        </w:rPr>
        <w:t xml:space="preserve"> been lined up to face up to 30 years imprisonment for alleged violations of secrecy laws. (2015)</w:t>
      </w:r>
    </w:p>
    <w:p w14:paraId="50CFA710" w14:textId="77777777" w:rsidR="005F73C5" w:rsidRPr="006A712B" w:rsidRDefault="005F73C5" w:rsidP="0025280C">
      <w:pPr>
        <w:spacing w:line="240" w:lineRule="auto"/>
        <w:contextualSpacing/>
        <w:jc w:val="both"/>
        <w:rPr>
          <w:rFonts w:ascii="Times New Roman" w:hAnsi="Times New Roman" w:cs="Times New Roman"/>
        </w:rPr>
      </w:pPr>
    </w:p>
    <w:p w14:paraId="4948F032" w14:textId="0719C46E" w:rsidR="005A2537" w:rsidRPr="006A712B" w:rsidRDefault="00672294" w:rsidP="005A2537">
      <w:pPr>
        <w:spacing w:line="240" w:lineRule="auto"/>
        <w:contextualSpacing/>
        <w:jc w:val="both"/>
        <w:rPr>
          <w:rFonts w:ascii="Times New Roman" w:hAnsi="Times New Roman" w:cs="Times New Roman"/>
        </w:rPr>
      </w:pPr>
      <w:r w:rsidRPr="006A712B">
        <w:rPr>
          <w:rFonts w:ascii="Times New Roman" w:hAnsi="Times New Roman" w:cs="Times New Roman"/>
        </w:rPr>
        <w:t>F</w:t>
      </w:r>
      <w:r w:rsidR="005A2537" w:rsidRPr="006A712B">
        <w:rPr>
          <w:rFonts w:ascii="Times New Roman" w:hAnsi="Times New Roman" w:cs="Times New Roman"/>
        </w:rPr>
        <w:t xml:space="preserve">or figures such as Edward Snowden and Julian Assange, </w:t>
      </w:r>
      <w:r w:rsidRPr="006A712B">
        <w:rPr>
          <w:rFonts w:ascii="Times New Roman" w:hAnsi="Times New Roman" w:cs="Times New Roman"/>
        </w:rPr>
        <w:t xml:space="preserve">whose leaks have revolutionised the way in which the general public now understands its relationship with the state, </w:t>
      </w:r>
      <w:r w:rsidR="005A2537" w:rsidRPr="006A712B">
        <w:rPr>
          <w:rFonts w:ascii="Times New Roman" w:hAnsi="Times New Roman" w:cs="Times New Roman"/>
        </w:rPr>
        <w:t xml:space="preserve">the price paid for investigating, or for disclosing </w:t>
      </w:r>
      <w:r w:rsidRPr="006A712B">
        <w:rPr>
          <w:rFonts w:ascii="Times New Roman" w:hAnsi="Times New Roman" w:cs="Times New Roman"/>
        </w:rPr>
        <w:t xml:space="preserve">deep </w:t>
      </w:r>
      <w:r w:rsidR="005A2537" w:rsidRPr="006A712B">
        <w:rPr>
          <w:rFonts w:ascii="Times New Roman" w:hAnsi="Times New Roman" w:cs="Times New Roman"/>
        </w:rPr>
        <w:t>state secrets</w:t>
      </w:r>
      <w:r w:rsidR="000503BB" w:rsidRPr="006A712B">
        <w:rPr>
          <w:rFonts w:ascii="Times New Roman" w:hAnsi="Times New Roman" w:cs="Times New Roman"/>
        </w:rPr>
        <w:t>,</w:t>
      </w:r>
      <w:r w:rsidR="005A2537" w:rsidRPr="006A712B">
        <w:rPr>
          <w:rFonts w:ascii="Times New Roman" w:hAnsi="Times New Roman" w:cs="Times New Roman"/>
        </w:rPr>
        <w:t xml:space="preserve"> has been even higher. Snowden </w:t>
      </w:r>
      <w:r w:rsidRPr="006A712B">
        <w:rPr>
          <w:rFonts w:ascii="Times New Roman" w:hAnsi="Times New Roman" w:cs="Times New Roman"/>
        </w:rPr>
        <w:t xml:space="preserve">for example, </w:t>
      </w:r>
      <w:r w:rsidR="005A2537" w:rsidRPr="006A712B">
        <w:rPr>
          <w:rFonts w:ascii="Times New Roman" w:hAnsi="Times New Roman" w:cs="Times New Roman"/>
        </w:rPr>
        <w:t xml:space="preserve">is currently in asylum in Russia, and has been there since </w:t>
      </w:r>
      <w:proofErr w:type="gramStart"/>
      <w:r w:rsidR="005A2537" w:rsidRPr="006A712B">
        <w:rPr>
          <w:rFonts w:ascii="Times New Roman" w:hAnsi="Times New Roman" w:cs="Times New Roman"/>
        </w:rPr>
        <w:t>2013</w:t>
      </w:r>
      <w:r w:rsidR="000503BB" w:rsidRPr="006A712B">
        <w:rPr>
          <w:rFonts w:ascii="Times New Roman" w:hAnsi="Times New Roman" w:cs="Times New Roman"/>
        </w:rPr>
        <w:t>,</w:t>
      </w:r>
      <w:proofErr w:type="gramEnd"/>
      <w:r w:rsidRPr="006A712B">
        <w:rPr>
          <w:rFonts w:ascii="Times New Roman" w:hAnsi="Times New Roman" w:cs="Times New Roman"/>
        </w:rPr>
        <w:t xml:space="preserve"> for fear that his</w:t>
      </w:r>
      <w:r w:rsidR="005A2537" w:rsidRPr="006A712B">
        <w:rPr>
          <w:rFonts w:ascii="Times New Roman" w:hAnsi="Times New Roman" w:cs="Times New Roman"/>
        </w:rPr>
        <w:t xml:space="preserve"> return to the United States would not result in a fair trial. Julian Assange (founder of the WikiLeaks project) is currently under asylum in the Ecuadorian Embassy in London, where he has been since 2012. Journalist Glenn </w:t>
      </w:r>
      <w:r w:rsidR="00C93EBA" w:rsidRPr="006A712B">
        <w:rPr>
          <w:rFonts w:ascii="Times New Roman" w:hAnsi="Times New Roman" w:cs="Times New Roman"/>
        </w:rPr>
        <w:t xml:space="preserve">Greenwald and documentary filmmaker Laura </w:t>
      </w:r>
      <w:proofErr w:type="spellStart"/>
      <w:r w:rsidR="00C93EBA" w:rsidRPr="006A712B">
        <w:rPr>
          <w:rFonts w:ascii="Times New Roman" w:hAnsi="Times New Roman" w:cs="Times New Roman"/>
        </w:rPr>
        <w:t>Poitras</w:t>
      </w:r>
      <w:proofErr w:type="spellEnd"/>
      <w:r w:rsidR="00C93EBA" w:rsidRPr="006A712B">
        <w:rPr>
          <w:rFonts w:ascii="Times New Roman" w:hAnsi="Times New Roman" w:cs="Times New Roman"/>
        </w:rPr>
        <w:t xml:space="preserve"> have either been held at Airports during </w:t>
      </w:r>
      <w:r w:rsidR="00C93EBA" w:rsidRPr="006A712B">
        <w:rPr>
          <w:rFonts w:ascii="Times New Roman" w:hAnsi="Times New Roman" w:cs="Times New Roman"/>
        </w:rPr>
        <w:lastRenderedPageBreak/>
        <w:t>terrorism-related investigations, or have had their immediate family/</w:t>
      </w:r>
      <w:r w:rsidR="005A2537" w:rsidRPr="006A712B">
        <w:rPr>
          <w:rFonts w:ascii="Times New Roman" w:hAnsi="Times New Roman" w:cs="Times New Roman"/>
        </w:rPr>
        <w:t xml:space="preserve">partners intimidated in this </w:t>
      </w:r>
      <w:r w:rsidRPr="006A712B">
        <w:rPr>
          <w:rFonts w:ascii="Times New Roman" w:hAnsi="Times New Roman" w:cs="Times New Roman"/>
        </w:rPr>
        <w:t>manner</w:t>
      </w:r>
      <w:r w:rsidR="005A2537" w:rsidRPr="006A712B">
        <w:rPr>
          <w:rFonts w:ascii="Times New Roman" w:hAnsi="Times New Roman" w:cs="Times New Roman"/>
        </w:rPr>
        <w:t xml:space="preserve"> for their respective roles in the Snowden </w:t>
      </w:r>
      <w:r w:rsidR="00C93EBA" w:rsidRPr="006A712B">
        <w:rPr>
          <w:rFonts w:ascii="Times New Roman" w:hAnsi="Times New Roman" w:cs="Times New Roman"/>
        </w:rPr>
        <w:t>affair</w:t>
      </w:r>
      <w:r w:rsidR="00C157BB" w:rsidRPr="006A712B">
        <w:rPr>
          <w:rFonts w:ascii="Times New Roman" w:hAnsi="Times New Roman" w:cs="Times New Roman"/>
        </w:rPr>
        <w:t xml:space="preserve"> (Maas, 2013)</w:t>
      </w:r>
      <w:r w:rsidR="005A2537" w:rsidRPr="006A712B">
        <w:rPr>
          <w:rFonts w:ascii="Times New Roman" w:hAnsi="Times New Roman" w:cs="Times New Roman"/>
        </w:rPr>
        <w:t>.</w:t>
      </w:r>
    </w:p>
    <w:p w14:paraId="0E3390C6" w14:textId="77777777" w:rsidR="0025280C" w:rsidRDefault="0025280C" w:rsidP="0025280C">
      <w:pPr>
        <w:spacing w:line="240" w:lineRule="auto"/>
        <w:contextualSpacing/>
        <w:jc w:val="both"/>
        <w:rPr>
          <w:rFonts w:ascii="Times New Roman" w:hAnsi="Times New Roman" w:cs="Times New Roman"/>
        </w:rPr>
      </w:pPr>
    </w:p>
    <w:p w14:paraId="2E2F3F02" w14:textId="77777777" w:rsidR="006A712B" w:rsidRPr="006A712B" w:rsidRDefault="006A712B" w:rsidP="0025280C">
      <w:pPr>
        <w:spacing w:line="240" w:lineRule="auto"/>
        <w:contextualSpacing/>
        <w:jc w:val="both"/>
        <w:rPr>
          <w:rFonts w:ascii="Times New Roman" w:hAnsi="Times New Roman" w:cs="Times New Roman"/>
        </w:rPr>
      </w:pPr>
    </w:p>
    <w:p w14:paraId="6B45B0E7" w14:textId="1D617FB8" w:rsidR="00672294" w:rsidRPr="006A712B" w:rsidRDefault="00672294" w:rsidP="00672294">
      <w:pPr>
        <w:spacing w:line="240" w:lineRule="auto"/>
        <w:contextualSpacing/>
        <w:jc w:val="both"/>
        <w:rPr>
          <w:rFonts w:ascii="Times New Roman" w:hAnsi="Times New Roman" w:cs="Times New Roman"/>
        </w:rPr>
      </w:pPr>
      <w:r w:rsidRPr="006A712B">
        <w:rPr>
          <w:rFonts w:ascii="Times New Roman" w:hAnsi="Times New Roman" w:cs="Times New Roman"/>
        </w:rPr>
        <w:t>It could be suggested than, that conducting investigations at a local or regional level generate</w:t>
      </w:r>
      <w:r w:rsidR="00C93EBA" w:rsidRPr="006A712B">
        <w:rPr>
          <w:rFonts w:ascii="Times New Roman" w:hAnsi="Times New Roman" w:cs="Times New Roman"/>
        </w:rPr>
        <w:t>s</w:t>
      </w:r>
      <w:r w:rsidRPr="006A712B">
        <w:rPr>
          <w:rFonts w:ascii="Times New Roman" w:hAnsi="Times New Roman" w:cs="Times New Roman"/>
        </w:rPr>
        <w:t xml:space="preserve"> less interest from the authorities than stirring the metaphorical hornet’s nest of multinational and government concerns. That said, without the tireless efforts of journalists such as Duncan Campbell, Glenn Greenwald, Rob Evans, Paul Lewis, and Matthew Taylor (</w:t>
      </w:r>
      <w:r w:rsidRPr="006A712B">
        <w:rPr>
          <w:rFonts w:ascii="Times New Roman" w:hAnsi="Times New Roman" w:cs="Times New Roman"/>
          <w:i/>
        </w:rPr>
        <w:t>et al</w:t>
      </w:r>
      <w:r w:rsidRPr="006A712B">
        <w:rPr>
          <w:rFonts w:ascii="Times New Roman" w:hAnsi="Times New Roman" w:cs="Times New Roman"/>
        </w:rPr>
        <w:t>), both civil liberties and contemporary reportage in this area would fa</w:t>
      </w:r>
      <w:r w:rsidR="000503BB" w:rsidRPr="006A712B">
        <w:rPr>
          <w:rFonts w:ascii="Times New Roman" w:hAnsi="Times New Roman" w:cs="Times New Roman"/>
        </w:rPr>
        <w:t>re much</w:t>
      </w:r>
      <w:r w:rsidRPr="006A712B">
        <w:rPr>
          <w:rFonts w:ascii="Times New Roman" w:hAnsi="Times New Roman" w:cs="Times New Roman"/>
        </w:rPr>
        <w:t xml:space="preserve"> less well. Comparatively, significant amounts of data regarding the techniques and technologies of the deep state would remain entirely hidden without whistle-blowers such as Edw</w:t>
      </w:r>
      <w:r w:rsidR="00C93EBA" w:rsidRPr="006A712B">
        <w:rPr>
          <w:rFonts w:ascii="Times New Roman" w:hAnsi="Times New Roman" w:cs="Times New Roman"/>
        </w:rPr>
        <w:t>ard Snowden</w:t>
      </w:r>
      <w:r w:rsidRPr="006A712B">
        <w:rPr>
          <w:rFonts w:ascii="Times New Roman" w:hAnsi="Times New Roman" w:cs="Times New Roman"/>
        </w:rPr>
        <w:t xml:space="preserve"> </w:t>
      </w:r>
      <w:r w:rsidR="00C93EBA" w:rsidRPr="006A712B">
        <w:rPr>
          <w:rFonts w:ascii="Times New Roman" w:hAnsi="Times New Roman" w:cs="Times New Roman"/>
        </w:rPr>
        <w:t>and Julian Assange</w:t>
      </w:r>
      <w:r w:rsidRPr="006A712B">
        <w:rPr>
          <w:rFonts w:ascii="Times New Roman" w:hAnsi="Times New Roman" w:cs="Times New Roman"/>
        </w:rPr>
        <w:t>, though they play a precarious game of cat and mouse</w:t>
      </w:r>
      <w:r w:rsidR="000503BB" w:rsidRPr="006A712B">
        <w:rPr>
          <w:rFonts w:ascii="Times New Roman" w:hAnsi="Times New Roman" w:cs="Times New Roman"/>
        </w:rPr>
        <w:t>, caught</w:t>
      </w:r>
      <w:r w:rsidRPr="006A712B">
        <w:rPr>
          <w:rFonts w:ascii="Times New Roman" w:hAnsi="Times New Roman" w:cs="Times New Roman"/>
        </w:rPr>
        <w:t xml:space="preserve"> between their own ethical </w:t>
      </w:r>
      <w:r w:rsidR="000503BB" w:rsidRPr="006A712B">
        <w:rPr>
          <w:rFonts w:ascii="Times New Roman" w:hAnsi="Times New Roman" w:cs="Times New Roman"/>
        </w:rPr>
        <w:t>challenges</w:t>
      </w:r>
      <w:r w:rsidRPr="006A712B">
        <w:rPr>
          <w:rFonts w:ascii="Times New Roman" w:hAnsi="Times New Roman" w:cs="Times New Roman"/>
        </w:rPr>
        <w:t>, and the contentious practices of the state.</w:t>
      </w:r>
    </w:p>
    <w:p w14:paraId="6BA077DD" w14:textId="77777777" w:rsidR="005F73C5" w:rsidRPr="006A712B" w:rsidRDefault="005F73C5" w:rsidP="00DE7652">
      <w:pPr>
        <w:spacing w:line="240" w:lineRule="auto"/>
        <w:contextualSpacing/>
        <w:jc w:val="both"/>
        <w:rPr>
          <w:rFonts w:ascii="Times New Roman" w:hAnsi="Times New Roman" w:cs="Times New Roman"/>
        </w:rPr>
      </w:pPr>
    </w:p>
    <w:p w14:paraId="0623537F" w14:textId="77777777" w:rsidR="00516F98" w:rsidRPr="006A712B" w:rsidRDefault="00516F98" w:rsidP="00DE7652">
      <w:pPr>
        <w:spacing w:line="240" w:lineRule="auto"/>
        <w:contextualSpacing/>
        <w:jc w:val="both"/>
        <w:rPr>
          <w:rFonts w:ascii="Times New Roman" w:hAnsi="Times New Roman" w:cs="Times New Roman"/>
          <w:b/>
        </w:rPr>
      </w:pPr>
    </w:p>
    <w:p w14:paraId="1446EC82" w14:textId="77777777" w:rsidR="00A97A3F" w:rsidRPr="006A712B" w:rsidRDefault="00A97A3F" w:rsidP="002A4247">
      <w:pPr>
        <w:spacing w:line="240" w:lineRule="auto"/>
        <w:contextualSpacing/>
        <w:rPr>
          <w:rFonts w:ascii="Times New Roman" w:hAnsi="Times New Roman" w:cs="Times New Roman"/>
          <w:b/>
        </w:rPr>
      </w:pPr>
      <w:r w:rsidRPr="006A712B">
        <w:rPr>
          <w:rFonts w:ascii="Times New Roman" w:hAnsi="Times New Roman" w:cs="Times New Roman"/>
          <w:b/>
        </w:rPr>
        <w:t>References</w:t>
      </w:r>
    </w:p>
    <w:p w14:paraId="7FEBE1A2" w14:textId="77777777" w:rsidR="003F1B61" w:rsidRPr="006A712B" w:rsidRDefault="003F1B61" w:rsidP="002A4247">
      <w:pPr>
        <w:spacing w:line="240" w:lineRule="auto"/>
        <w:contextualSpacing/>
        <w:rPr>
          <w:rFonts w:ascii="Times New Roman" w:hAnsi="Times New Roman" w:cs="Times New Roman"/>
          <w:b/>
        </w:rPr>
      </w:pPr>
    </w:p>
    <w:p w14:paraId="173BFCB7" w14:textId="48250F3E" w:rsidR="003F1B61" w:rsidRPr="006A712B" w:rsidRDefault="003F1B61" w:rsidP="002A4247">
      <w:pPr>
        <w:spacing w:line="240" w:lineRule="auto"/>
        <w:contextualSpacing/>
        <w:rPr>
          <w:rFonts w:ascii="Times New Roman" w:hAnsi="Times New Roman" w:cs="Times New Roman"/>
          <w:bCs/>
        </w:rPr>
      </w:pPr>
      <w:r w:rsidRPr="006A712B">
        <w:rPr>
          <w:rFonts w:ascii="Times New Roman" w:hAnsi="Times New Roman" w:cs="Times New Roman"/>
        </w:rPr>
        <w:t>ACPO. 2008</w:t>
      </w:r>
      <w:r w:rsidRPr="006A712B">
        <w:rPr>
          <w:rFonts w:ascii="Times New Roman" w:hAnsi="Times New Roman" w:cs="Times New Roman"/>
          <w:b/>
        </w:rPr>
        <w:t xml:space="preserve">. </w:t>
      </w:r>
      <w:r w:rsidRPr="006A712B">
        <w:rPr>
          <w:rFonts w:ascii="Times New Roman" w:hAnsi="Times New Roman" w:cs="Times New Roman"/>
          <w:bCs/>
          <w:i/>
        </w:rPr>
        <w:t>Guidance on Media Handling and Communication Activity at Major Incidents (Including Counter Terrorism)</w:t>
      </w:r>
      <w:r w:rsidRPr="006A712B">
        <w:rPr>
          <w:rFonts w:ascii="Times New Roman" w:hAnsi="Times New Roman" w:cs="Times New Roman"/>
          <w:bCs/>
        </w:rPr>
        <w:t>. London: ACPO</w:t>
      </w:r>
      <w:r w:rsidR="006A712B">
        <w:rPr>
          <w:rFonts w:ascii="Times New Roman" w:hAnsi="Times New Roman" w:cs="Times New Roman"/>
          <w:bCs/>
        </w:rPr>
        <w:t>.</w:t>
      </w:r>
    </w:p>
    <w:p w14:paraId="735AAB81" w14:textId="77777777" w:rsidR="003F1B61" w:rsidRPr="006A712B" w:rsidRDefault="003F1B61" w:rsidP="002A4247">
      <w:pPr>
        <w:spacing w:line="240" w:lineRule="auto"/>
        <w:contextualSpacing/>
        <w:rPr>
          <w:rFonts w:ascii="Times New Roman" w:hAnsi="Times New Roman" w:cs="Times New Roman"/>
          <w:b/>
        </w:rPr>
      </w:pPr>
    </w:p>
    <w:p w14:paraId="78726873" w14:textId="26CB4ED4" w:rsidR="008E326F" w:rsidRPr="006A712B" w:rsidRDefault="008E326F" w:rsidP="002A4247">
      <w:pPr>
        <w:spacing w:line="240" w:lineRule="auto"/>
        <w:contextualSpacing/>
        <w:rPr>
          <w:rFonts w:ascii="Times New Roman" w:hAnsi="Times New Roman" w:cs="Times New Roman"/>
          <w:bCs/>
        </w:rPr>
      </w:pPr>
      <w:proofErr w:type="gramStart"/>
      <w:r w:rsidRPr="006A712B">
        <w:rPr>
          <w:rFonts w:ascii="Times New Roman" w:hAnsi="Times New Roman" w:cs="Times New Roman"/>
          <w:bCs/>
        </w:rPr>
        <w:t>Anglesey County Council.</w:t>
      </w:r>
      <w:proofErr w:type="gramEnd"/>
      <w:r w:rsidRPr="006A712B">
        <w:rPr>
          <w:rFonts w:ascii="Times New Roman" w:hAnsi="Times New Roman" w:cs="Times New Roman"/>
          <w:bCs/>
        </w:rPr>
        <w:t xml:space="preserve"> 2007. ‘Emergencies’. </w:t>
      </w:r>
      <w:proofErr w:type="gramStart"/>
      <w:r w:rsidRPr="006A712B">
        <w:rPr>
          <w:rFonts w:ascii="Times New Roman" w:hAnsi="Times New Roman" w:cs="Times New Roman"/>
          <w:bCs/>
          <w:i/>
        </w:rPr>
        <w:t>Anglesey County Council</w:t>
      </w:r>
      <w:r w:rsidRPr="006A712B">
        <w:rPr>
          <w:rFonts w:ascii="Times New Roman" w:hAnsi="Times New Roman" w:cs="Times New Roman"/>
          <w:bCs/>
        </w:rPr>
        <w:t>.</w:t>
      </w:r>
      <w:proofErr w:type="gramEnd"/>
      <w:r w:rsidRPr="006A712B">
        <w:rPr>
          <w:rFonts w:ascii="Times New Roman" w:hAnsi="Times New Roman" w:cs="Times New Roman"/>
        </w:rPr>
        <w:t xml:space="preserve"> Available online at: </w:t>
      </w:r>
      <w:r w:rsidRPr="006A712B">
        <w:rPr>
          <w:rFonts w:ascii="Times New Roman" w:hAnsi="Times New Roman" w:cs="Times New Roman"/>
          <w:bCs/>
        </w:rPr>
        <w:t>http://www.anglesey.gov.uk/doc.asp?cat=3370 [Accessed 05 January 2007]</w:t>
      </w:r>
      <w:r w:rsidR="006A712B">
        <w:rPr>
          <w:rFonts w:ascii="Times New Roman" w:hAnsi="Times New Roman" w:cs="Times New Roman"/>
          <w:bCs/>
        </w:rPr>
        <w:t>.</w:t>
      </w:r>
    </w:p>
    <w:p w14:paraId="581DF5E4" w14:textId="77777777" w:rsidR="005A0FA2" w:rsidRPr="006A712B" w:rsidRDefault="005A0FA2" w:rsidP="002A4247">
      <w:pPr>
        <w:spacing w:line="240" w:lineRule="auto"/>
        <w:contextualSpacing/>
        <w:rPr>
          <w:rStyle w:val="HTMLCite"/>
          <w:rFonts w:ascii="Times New Roman" w:hAnsi="Times New Roman" w:cs="Times New Roman"/>
          <w:i w:val="0"/>
        </w:rPr>
      </w:pPr>
    </w:p>
    <w:p w14:paraId="106F1E3F" w14:textId="1366F63C" w:rsidR="005A0FA2" w:rsidRPr="006A712B" w:rsidRDefault="005A0FA2" w:rsidP="002A4247">
      <w:pPr>
        <w:spacing w:line="240" w:lineRule="auto"/>
        <w:contextualSpacing/>
        <w:rPr>
          <w:rStyle w:val="HTMLCite"/>
          <w:rFonts w:ascii="Times New Roman" w:hAnsi="Times New Roman" w:cs="Times New Roman"/>
          <w:i w:val="0"/>
        </w:rPr>
      </w:pPr>
      <w:r w:rsidRPr="006A712B">
        <w:rPr>
          <w:rStyle w:val="HTMLCite"/>
          <w:rFonts w:ascii="Times New Roman" w:hAnsi="Times New Roman" w:cs="Times New Roman"/>
          <w:i w:val="0"/>
        </w:rPr>
        <w:t>Brown, J</w:t>
      </w:r>
      <w:r w:rsidR="001C74B9">
        <w:rPr>
          <w:rStyle w:val="HTMLCite"/>
          <w:rFonts w:ascii="Times New Roman" w:hAnsi="Times New Roman" w:cs="Times New Roman"/>
          <w:i w:val="0"/>
        </w:rPr>
        <w:t>onathan</w:t>
      </w:r>
      <w:r w:rsidRPr="006A712B">
        <w:rPr>
          <w:rStyle w:val="HTMLCite"/>
          <w:rFonts w:ascii="Times New Roman" w:hAnsi="Times New Roman" w:cs="Times New Roman"/>
          <w:i w:val="0"/>
        </w:rPr>
        <w:t xml:space="preserve">. 2006. </w:t>
      </w:r>
      <w:r w:rsidRPr="006A712B">
        <w:rPr>
          <w:rFonts w:ascii="Times New Roman" w:hAnsi="Times New Roman" w:cs="Times New Roman"/>
          <w:iCs/>
        </w:rPr>
        <w:t>‘The Battle of Drax: 38 held as protest fails to close plant’</w:t>
      </w:r>
      <w:r w:rsidRPr="006A712B">
        <w:rPr>
          <w:rStyle w:val="HTMLCite"/>
          <w:rFonts w:ascii="Times New Roman" w:hAnsi="Times New Roman" w:cs="Times New Roman"/>
          <w:i w:val="0"/>
        </w:rPr>
        <w:t xml:space="preserve">. </w:t>
      </w:r>
      <w:r w:rsidRPr="006A712B">
        <w:rPr>
          <w:rFonts w:ascii="Times New Roman" w:hAnsi="Times New Roman" w:cs="Times New Roman"/>
          <w:i/>
          <w:iCs/>
          <w:color w:val="000000" w:themeColor="text1"/>
        </w:rPr>
        <w:t>The Independent</w:t>
      </w:r>
      <w:r w:rsidRPr="006A712B">
        <w:rPr>
          <w:rStyle w:val="HTMLCite"/>
          <w:rFonts w:ascii="Times New Roman" w:hAnsi="Times New Roman" w:cs="Times New Roman"/>
          <w:i w:val="0"/>
          <w:color w:val="000000" w:themeColor="text1"/>
        </w:rPr>
        <w:t xml:space="preserve">. </w:t>
      </w:r>
      <w:r w:rsidRPr="006A712B">
        <w:rPr>
          <w:rStyle w:val="HTMLCite"/>
          <w:rFonts w:ascii="Times New Roman" w:hAnsi="Times New Roman" w:cs="Times New Roman"/>
          <w:i w:val="0"/>
        </w:rPr>
        <w:t>1 September 2006</w:t>
      </w:r>
      <w:r w:rsidR="006A712B">
        <w:rPr>
          <w:rStyle w:val="HTMLCite"/>
          <w:rFonts w:ascii="Times New Roman" w:hAnsi="Times New Roman" w:cs="Times New Roman"/>
          <w:i w:val="0"/>
        </w:rPr>
        <w:t>.</w:t>
      </w:r>
    </w:p>
    <w:p w14:paraId="11E81861" w14:textId="77777777" w:rsidR="00DE7652" w:rsidRPr="006A712B" w:rsidRDefault="00DE7652" w:rsidP="002A4247">
      <w:pPr>
        <w:spacing w:line="240" w:lineRule="auto"/>
        <w:contextualSpacing/>
        <w:rPr>
          <w:rFonts w:ascii="Times New Roman" w:hAnsi="Times New Roman" w:cs="Times New Roman"/>
          <w:b/>
        </w:rPr>
      </w:pPr>
    </w:p>
    <w:p w14:paraId="0FFBEB47" w14:textId="70012A2B" w:rsidR="00031F0F" w:rsidRPr="006A712B" w:rsidRDefault="008E326F" w:rsidP="002A4247">
      <w:pPr>
        <w:spacing w:line="240" w:lineRule="auto"/>
        <w:contextualSpacing/>
        <w:rPr>
          <w:rFonts w:ascii="Times New Roman" w:hAnsi="Times New Roman" w:cs="Times New Roman"/>
        </w:rPr>
      </w:pPr>
      <w:r w:rsidRPr="006A712B">
        <w:rPr>
          <w:rFonts w:ascii="Times New Roman" w:hAnsi="Times New Roman" w:cs="Times New Roman"/>
        </w:rPr>
        <w:t>Campbell, D</w:t>
      </w:r>
      <w:r w:rsidR="001C74B9">
        <w:rPr>
          <w:rFonts w:ascii="Times New Roman" w:hAnsi="Times New Roman" w:cs="Times New Roman"/>
        </w:rPr>
        <w:t>uncan</w:t>
      </w:r>
      <w:r w:rsidRPr="006A712B">
        <w:rPr>
          <w:rFonts w:ascii="Times New Roman" w:hAnsi="Times New Roman" w:cs="Times New Roman"/>
        </w:rPr>
        <w:t>. 1976</w:t>
      </w:r>
      <w:r w:rsidR="00031F0F" w:rsidRPr="006A712B">
        <w:rPr>
          <w:rFonts w:ascii="Times New Roman" w:hAnsi="Times New Roman" w:cs="Times New Roman"/>
        </w:rPr>
        <w:t xml:space="preserve">. </w:t>
      </w:r>
      <w:proofErr w:type="gramStart"/>
      <w:r w:rsidR="00031F0F" w:rsidRPr="006A712B">
        <w:rPr>
          <w:rFonts w:ascii="Times New Roman" w:hAnsi="Times New Roman" w:cs="Times New Roman"/>
        </w:rPr>
        <w:t>‘The Eavesdroppers’.</w:t>
      </w:r>
      <w:proofErr w:type="gramEnd"/>
      <w:r w:rsidR="00031F0F" w:rsidRPr="006A712B">
        <w:rPr>
          <w:rFonts w:ascii="Times New Roman" w:hAnsi="Times New Roman" w:cs="Times New Roman"/>
        </w:rPr>
        <w:t xml:space="preserve"> </w:t>
      </w:r>
      <w:r w:rsidR="00031F0F" w:rsidRPr="006A712B">
        <w:rPr>
          <w:rFonts w:ascii="Times New Roman" w:hAnsi="Times New Roman" w:cs="Times New Roman"/>
          <w:i/>
        </w:rPr>
        <w:t>Time Out</w:t>
      </w:r>
      <w:r w:rsidR="00031F0F" w:rsidRPr="006A712B">
        <w:rPr>
          <w:rFonts w:ascii="Times New Roman" w:hAnsi="Times New Roman" w:cs="Times New Roman"/>
        </w:rPr>
        <w:t>. May 21-27, 1976: 8-9</w:t>
      </w:r>
      <w:r w:rsidR="006A712B">
        <w:rPr>
          <w:rFonts w:ascii="Times New Roman" w:hAnsi="Times New Roman" w:cs="Times New Roman"/>
        </w:rPr>
        <w:t>.</w:t>
      </w:r>
    </w:p>
    <w:p w14:paraId="4E7DB272" w14:textId="77777777" w:rsidR="00805B3D" w:rsidRPr="006A712B" w:rsidRDefault="00805B3D" w:rsidP="002A4247">
      <w:pPr>
        <w:spacing w:line="240" w:lineRule="auto"/>
        <w:contextualSpacing/>
        <w:rPr>
          <w:rFonts w:ascii="Times New Roman" w:hAnsi="Times New Roman" w:cs="Times New Roman"/>
        </w:rPr>
      </w:pPr>
    </w:p>
    <w:p w14:paraId="4733AD55" w14:textId="761FEE2F" w:rsidR="00805B3D" w:rsidRPr="006A712B" w:rsidRDefault="008E326F" w:rsidP="002A4247">
      <w:pPr>
        <w:spacing w:line="240" w:lineRule="auto"/>
        <w:contextualSpacing/>
        <w:rPr>
          <w:rFonts w:ascii="Times New Roman" w:hAnsi="Times New Roman" w:cs="Times New Roman"/>
        </w:rPr>
      </w:pPr>
      <w:r w:rsidRPr="006A712B">
        <w:rPr>
          <w:rFonts w:ascii="Times New Roman" w:hAnsi="Times New Roman" w:cs="Times New Roman"/>
        </w:rPr>
        <w:t xml:space="preserve">Campbell, </w:t>
      </w:r>
      <w:proofErr w:type="gramStart"/>
      <w:r w:rsidR="001C74B9" w:rsidRPr="006A712B">
        <w:rPr>
          <w:rFonts w:ascii="Times New Roman" w:hAnsi="Times New Roman" w:cs="Times New Roman"/>
        </w:rPr>
        <w:t>D</w:t>
      </w:r>
      <w:r w:rsidR="001C74B9">
        <w:rPr>
          <w:rFonts w:ascii="Times New Roman" w:hAnsi="Times New Roman" w:cs="Times New Roman"/>
        </w:rPr>
        <w:t>uncan</w:t>
      </w:r>
      <w:r w:rsidR="001C74B9" w:rsidRPr="006A712B" w:rsidDel="001C74B9">
        <w:rPr>
          <w:rFonts w:ascii="Times New Roman" w:hAnsi="Times New Roman" w:cs="Times New Roman"/>
        </w:rPr>
        <w:t xml:space="preserve"> </w:t>
      </w:r>
      <w:r w:rsidRPr="006A712B">
        <w:rPr>
          <w:rFonts w:ascii="Times New Roman" w:hAnsi="Times New Roman" w:cs="Times New Roman"/>
        </w:rPr>
        <w:t>.</w:t>
      </w:r>
      <w:proofErr w:type="gramEnd"/>
      <w:r w:rsidRPr="006A712B">
        <w:rPr>
          <w:rFonts w:ascii="Times New Roman" w:hAnsi="Times New Roman" w:cs="Times New Roman"/>
        </w:rPr>
        <w:t xml:space="preserve"> 1988</w:t>
      </w:r>
      <w:r w:rsidR="00805B3D" w:rsidRPr="006A712B">
        <w:rPr>
          <w:rFonts w:ascii="Times New Roman" w:hAnsi="Times New Roman" w:cs="Times New Roman"/>
        </w:rPr>
        <w:t>.</w:t>
      </w:r>
      <w:r w:rsidR="009F5870" w:rsidRPr="006A712B">
        <w:rPr>
          <w:rFonts w:ascii="Times New Roman" w:hAnsi="Times New Roman" w:cs="Times New Roman"/>
        </w:rPr>
        <w:t xml:space="preserve"> ‘Somebody’s </w:t>
      </w:r>
      <w:proofErr w:type="gramStart"/>
      <w:r w:rsidR="009F5870" w:rsidRPr="006A712B">
        <w:rPr>
          <w:rFonts w:ascii="Times New Roman" w:hAnsi="Times New Roman" w:cs="Times New Roman"/>
        </w:rPr>
        <w:t>Listening</w:t>
      </w:r>
      <w:proofErr w:type="gramEnd"/>
      <w:r w:rsidR="009F5870" w:rsidRPr="006A712B">
        <w:rPr>
          <w:rFonts w:ascii="Times New Roman" w:hAnsi="Times New Roman" w:cs="Times New Roman"/>
        </w:rPr>
        <w:t xml:space="preserve">’. </w:t>
      </w:r>
      <w:r w:rsidR="009F5870" w:rsidRPr="006A712B">
        <w:rPr>
          <w:rFonts w:ascii="Times New Roman" w:hAnsi="Times New Roman" w:cs="Times New Roman"/>
          <w:i/>
        </w:rPr>
        <w:t>New Statesman</w:t>
      </w:r>
      <w:r w:rsidR="009F5870" w:rsidRPr="006A712B">
        <w:rPr>
          <w:rFonts w:ascii="Times New Roman" w:hAnsi="Times New Roman" w:cs="Times New Roman"/>
        </w:rPr>
        <w:t>.</w:t>
      </w:r>
      <w:r w:rsidRPr="006A712B">
        <w:rPr>
          <w:rFonts w:ascii="Times New Roman" w:hAnsi="Times New Roman" w:cs="Times New Roman"/>
        </w:rPr>
        <w:t xml:space="preserve"> 12 August, 1988: 10-12</w:t>
      </w:r>
      <w:r w:rsidR="006A712B">
        <w:rPr>
          <w:rFonts w:ascii="Times New Roman" w:hAnsi="Times New Roman" w:cs="Times New Roman"/>
        </w:rPr>
        <w:t>.</w:t>
      </w:r>
    </w:p>
    <w:p w14:paraId="248D81A1" w14:textId="77777777" w:rsidR="00EE10B8" w:rsidRPr="006A712B" w:rsidRDefault="00EE10B8" w:rsidP="002A4247">
      <w:pPr>
        <w:spacing w:line="240" w:lineRule="auto"/>
        <w:contextualSpacing/>
        <w:rPr>
          <w:rFonts w:ascii="Times New Roman" w:hAnsi="Times New Roman" w:cs="Times New Roman"/>
        </w:rPr>
      </w:pPr>
    </w:p>
    <w:p w14:paraId="63B2B89B" w14:textId="78433266" w:rsidR="00EE10B8" w:rsidRPr="006A712B" w:rsidRDefault="00EE10B8" w:rsidP="002A4247">
      <w:pPr>
        <w:spacing w:line="240" w:lineRule="auto"/>
        <w:contextualSpacing/>
        <w:rPr>
          <w:rFonts w:ascii="Times New Roman" w:hAnsi="Times New Roman" w:cs="Times New Roman"/>
        </w:rPr>
      </w:pPr>
      <w:r w:rsidRPr="006A712B">
        <w:rPr>
          <w:rFonts w:ascii="Times New Roman" w:hAnsi="Times New Roman" w:cs="Times New Roman"/>
        </w:rPr>
        <w:t>Campbell, D</w:t>
      </w:r>
      <w:r w:rsidR="001C74B9">
        <w:rPr>
          <w:rFonts w:ascii="Times New Roman" w:hAnsi="Times New Roman" w:cs="Times New Roman"/>
        </w:rPr>
        <w:t>uncan</w:t>
      </w:r>
      <w:r w:rsidRPr="006A712B">
        <w:rPr>
          <w:rFonts w:ascii="Times New Roman" w:hAnsi="Times New Roman" w:cs="Times New Roman"/>
        </w:rPr>
        <w:t xml:space="preserve">. 2015. ‘GCHQ and Me: My Life Unmasking British Eavesdroppers’. </w:t>
      </w:r>
      <w:r w:rsidRPr="006A712B">
        <w:rPr>
          <w:rFonts w:ascii="Times New Roman" w:hAnsi="Times New Roman" w:cs="Times New Roman"/>
          <w:i/>
        </w:rPr>
        <w:t>The Intercept</w:t>
      </w:r>
      <w:r w:rsidRPr="006A712B">
        <w:rPr>
          <w:rFonts w:ascii="Times New Roman" w:hAnsi="Times New Roman" w:cs="Times New Roman"/>
        </w:rPr>
        <w:t>. A</w:t>
      </w:r>
      <w:bookmarkStart w:id="0" w:name="_GoBack"/>
      <w:bookmarkEnd w:id="0"/>
      <w:r w:rsidRPr="006A712B">
        <w:rPr>
          <w:rFonts w:ascii="Times New Roman" w:hAnsi="Times New Roman" w:cs="Times New Roman"/>
        </w:rPr>
        <w:t xml:space="preserve">vailable online at: https://theintercept.com/2015/08/03/life-unmasking-british-eavesdroppers/. </w:t>
      </w:r>
      <w:proofErr w:type="gramStart"/>
      <w:r w:rsidRPr="006A712B">
        <w:rPr>
          <w:rFonts w:ascii="Times New Roman" w:hAnsi="Times New Roman" w:cs="Times New Roman"/>
          <w:bCs/>
        </w:rPr>
        <w:t>[Accessed 10 December 2016]</w:t>
      </w:r>
      <w:r w:rsidR="006A712B">
        <w:rPr>
          <w:rFonts w:ascii="Times New Roman" w:hAnsi="Times New Roman" w:cs="Times New Roman"/>
          <w:bCs/>
        </w:rPr>
        <w:t>.</w:t>
      </w:r>
      <w:proofErr w:type="gramEnd"/>
    </w:p>
    <w:p w14:paraId="5A60F836" w14:textId="77777777" w:rsidR="008E326F" w:rsidRPr="006A712B" w:rsidRDefault="008E326F" w:rsidP="002A4247">
      <w:pPr>
        <w:spacing w:line="240" w:lineRule="auto"/>
        <w:contextualSpacing/>
        <w:rPr>
          <w:rFonts w:ascii="Times New Roman" w:hAnsi="Times New Roman" w:cs="Times New Roman"/>
        </w:rPr>
      </w:pPr>
    </w:p>
    <w:p w14:paraId="551F0AA7" w14:textId="77777777" w:rsidR="008E326F" w:rsidRPr="006A712B" w:rsidRDefault="008E326F" w:rsidP="002A4247">
      <w:pPr>
        <w:autoSpaceDE w:val="0"/>
        <w:autoSpaceDN w:val="0"/>
        <w:adjustRightInd w:val="0"/>
        <w:spacing w:after="0" w:line="240" w:lineRule="auto"/>
        <w:contextualSpacing/>
        <w:rPr>
          <w:rFonts w:ascii="Times New Roman" w:hAnsi="Times New Roman" w:cs="Times New Roman"/>
        </w:rPr>
      </w:pPr>
      <w:proofErr w:type="gramStart"/>
      <w:r w:rsidRPr="006A712B">
        <w:rPr>
          <w:rFonts w:ascii="Times New Roman" w:hAnsi="Times New Roman" w:cs="Times New Roman"/>
        </w:rPr>
        <w:t>City of London Police.</w:t>
      </w:r>
      <w:proofErr w:type="gramEnd"/>
      <w:r w:rsidRPr="006A712B">
        <w:rPr>
          <w:rFonts w:ascii="Times New Roman" w:hAnsi="Times New Roman" w:cs="Times New Roman"/>
        </w:rPr>
        <w:t xml:space="preserve"> 2011. </w:t>
      </w:r>
      <w:r w:rsidRPr="006A712B">
        <w:rPr>
          <w:rFonts w:ascii="Times New Roman" w:hAnsi="Times New Roman" w:cs="Times New Roman"/>
          <w:i/>
          <w:iCs/>
        </w:rPr>
        <w:t>Terrorism/ Extremism Update for the City of London Business Community: 2 December 2011.</w:t>
      </w:r>
      <w:r w:rsidRPr="006A712B">
        <w:rPr>
          <w:rFonts w:ascii="Times New Roman" w:hAnsi="Times New Roman" w:cs="Times New Roman"/>
        </w:rPr>
        <w:t>London: City of London Police.</w:t>
      </w:r>
    </w:p>
    <w:p w14:paraId="22E89D1C" w14:textId="77777777" w:rsidR="000F6C56" w:rsidRPr="006A712B" w:rsidRDefault="000F6C56" w:rsidP="002A4247">
      <w:pPr>
        <w:autoSpaceDE w:val="0"/>
        <w:autoSpaceDN w:val="0"/>
        <w:adjustRightInd w:val="0"/>
        <w:spacing w:after="0" w:line="240" w:lineRule="auto"/>
        <w:contextualSpacing/>
        <w:rPr>
          <w:rFonts w:ascii="Times New Roman" w:hAnsi="Times New Roman" w:cs="Times New Roman"/>
        </w:rPr>
      </w:pPr>
    </w:p>
    <w:p w14:paraId="50DFF8FD" w14:textId="1505E093" w:rsidR="000F6C56" w:rsidRPr="006A712B" w:rsidRDefault="000F6C56" w:rsidP="002A4247">
      <w:pPr>
        <w:spacing w:line="240" w:lineRule="auto"/>
        <w:contextualSpacing/>
        <w:rPr>
          <w:rFonts w:ascii="Times New Roman" w:hAnsi="Times New Roman" w:cs="Times New Roman"/>
        </w:rPr>
      </w:pPr>
      <w:r w:rsidRPr="006A712B">
        <w:rPr>
          <w:rFonts w:ascii="Times New Roman" w:hAnsi="Times New Roman" w:cs="Times New Roman"/>
        </w:rPr>
        <w:t xml:space="preserve">DHS. 2016. ‘Fusion </w:t>
      </w:r>
      <w:proofErr w:type="spellStart"/>
      <w:r w:rsidRPr="006A712B">
        <w:rPr>
          <w:rFonts w:ascii="Times New Roman" w:hAnsi="Times New Roman" w:cs="Times New Roman"/>
        </w:rPr>
        <w:t>Center</w:t>
      </w:r>
      <w:proofErr w:type="spellEnd"/>
      <w:r w:rsidRPr="006A712B">
        <w:rPr>
          <w:rFonts w:ascii="Times New Roman" w:hAnsi="Times New Roman" w:cs="Times New Roman"/>
        </w:rPr>
        <w:t xml:space="preserve"> Locations and Contact Information’. </w:t>
      </w:r>
      <w:proofErr w:type="gramStart"/>
      <w:r w:rsidRPr="006A712B">
        <w:rPr>
          <w:rFonts w:ascii="Times New Roman" w:hAnsi="Times New Roman" w:cs="Times New Roman"/>
          <w:i/>
        </w:rPr>
        <w:t>Department for Homeland Security</w:t>
      </w:r>
      <w:r w:rsidRPr="006A712B">
        <w:rPr>
          <w:rFonts w:ascii="Times New Roman" w:hAnsi="Times New Roman" w:cs="Times New Roman"/>
        </w:rPr>
        <w:t>.</w:t>
      </w:r>
      <w:proofErr w:type="gramEnd"/>
      <w:r w:rsidRPr="006A712B">
        <w:rPr>
          <w:rFonts w:ascii="Times New Roman" w:hAnsi="Times New Roman" w:cs="Times New Roman"/>
        </w:rPr>
        <w:t xml:space="preserve"> Available online at: https://www.dhs.gov/fusion-center-locations-and-contact-information</w:t>
      </w:r>
      <w:r w:rsidRPr="006A712B">
        <w:rPr>
          <w:rStyle w:val="Hyperlink"/>
          <w:rFonts w:ascii="Times New Roman" w:hAnsi="Times New Roman" w:cs="Times New Roman"/>
          <w:u w:val="none"/>
        </w:rPr>
        <w:t>.</w:t>
      </w:r>
      <w:r w:rsidRPr="006A712B">
        <w:rPr>
          <w:rStyle w:val="Hyperlink"/>
          <w:rFonts w:ascii="Times New Roman" w:hAnsi="Times New Roman" w:cs="Times New Roman"/>
        </w:rPr>
        <w:t xml:space="preserve"> </w:t>
      </w:r>
      <w:proofErr w:type="gramStart"/>
      <w:r w:rsidRPr="006A712B">
        <w:rPr>
          <w:rFonts w:ascii="Times New Roman" w:hAnsi="Times New Roman" w:cs="Times New Roman"/>
          <w:bCs/>
        </w:rPr>
        <w:t>[Accessed 10 December 2016]</w:t>
      </w:r>
      <w:r w:rsidR="006A712B">
        <w:rPr>
          <w:rFonts w:ascii="Times New Roman" w:hAnsi="Times New Roman" w:cs="Times New Roman"/>
          <w:bCs/>
        </w:rPr>
        <w:t>.</w:t>
      </w:r>
      <w:proofErr w:type="gramEnd"/>
    </w:p>
    <w:p w14:paraId="3B5FD621" w14:textId="77777777" w:rsidR="00031F0F" w:rsidRPr="006A712B" w:rsidRDefault="00031F0F" w:rsidP="002A4247">
      <w:pPr>
        <w:spacing w:line="240" w:lineRule="auto"/>
        <w:contextualSpacing/>
        <w:rPr>
          <w:rFonts w:ascii="Times New Roman" w:hAnsi="Times New Roman" w:cs="Times New Roman"/>
        </w:rPr>
      </w:pPr>
    </w:p>
    <w:p w14:paraId="66A6901F" w14:textId="4E2F1446" w:rsidR="00031F0F" w:rsidRPr="006A712B" w:rsidRDefault="00031F0F" w:rsidP="002A4247">
      <w:pPr>
        <w:tabs>
          <w:tab w:val="left" w:pos="1365"/>
        </w:tabs>
        <w:spacing w:line="240" w:lineRule="auto"/>
        <w:contextualSpacing/>
        <w:rPr>
          <w:rFonts w:ascii="Times New Roman" w:hAnsi="Times New Roman" w:cs="Times New Roman"/>
        </w:rPr>
      </w:pPr>
      <w:r w:rsidRPr="006A712B">
        <w:rPr>
          <w:rFonts w:ascii="Times New Roman" w:hAnsi="Times New Roman" w:cs="Times New Roman"/>
        </w:rPr>
        <w:t>Evans,</w:t>
      </w:r>
      <w:r w:rsidR="008E326F" w:rsidRPr="006A712B">
        <w:rPr>
          <w:rFonts w:ascii="Times New Roman" w:hAnsi="Times New Roman" w:cs="Times New Roman"/>
        </w:rPr>
        <w:t xml:space="preserve"> </w:t>
      </w:r>
      <w:r w:rsidR="001C74B9" w:rsidRPr="006A712B">
        <w:rPr>
          <w:rFonts w:ascii="Times New Roman" w:hAnsi="Times New Roman" w:cs="Times New Roman"/>
        </w:rPr>
        <w:t>R</w:t>
      </w:r>
      <w:r w:rsidR="001C74B9">
        <w:rPr>
          <w:rFonts w:ascii="Times New Roman" w:hAnsi="Times New Roman" w:cs="Times New Roman"/>
        </w:rPr>
        <w:t>ob</w:t>
      </w:r>
      <w:r w:rsidR="001C74B9" w:rsidRPr="006A712B">
        <w:rPr>
          <w:rFonts w:ascii="Times New Roman" w:hAnsi="Times New Roman" w:cs="Times New Roman"/>
        </w:rPr>
        <w:t>.</w:t>
      </w:r>
      <w:r w:rsidR="008E326F" w:rsidRPr="006A712B">
        <w:rPr>
          <w:rFonts w:ascii="Times New Roman" w:hAnsi="Times New Roman" w:cs="Times New Roman"/>
        </w:rPr>
        <w:t xml:space="preserve"> Lewis, </w:t>
      </w:r>
      <w:r w:rsidR="001C74B9" w:rsidRPr="006A712B">
        <w:rPr>
          <w:rFonts w:ascii="Times New Roman" w:hAnsi="Times New Roman" w:cs="Times New Roman"/>
        </w:rPr>
        <w:t>P</w:t>
      </w:r>
      <w:r w:rsidR="001C74B9">
        <w:rPr>
          <w:rFonts w:ascii="Times New Roman" w:hAnsi="Times New Roman" w:cs="Times New Roman"/>
        </w:rPr>
        <w:t>aul</w:t>
      </w:r>
      <w:r w:rsidR="001C74B9" w:rsidRPr="006A712B">
        <w:rPr>
          <w:rFonts w:ascii="Times New Roman" w:hAnsi="Times New Roman" w:cs="Times New Roman"/>
        </w:rPr>
        <w:t>.</w:t>
      </w:r>
      <w:r w:rsidR="008E326F" w:rsidRPr="006A712B">
        <w:rPr>
          <w:rFonts w:ascii="Times New Roman" w:hAnsi="Times New Roman" w:cs="Times New Roman"/>
        </w:rPr>
        <w:t xml:space="preserve"> </w:t>
      </w:r>
      <w:proofErr w:type="gramStart"/>
      <w:r w:rsidR="008E326F" w:rsidRPr="006A712B">
        <w:rPr>
          <w:rFonts w:ascii="Times New Roman" w:hAnsi="Times New Roman" w:cs="Times New Roman"/>
        </w:rPr>
        <w:t>and</w:t>
      </w:r>
      <w:proofErr w:type="gramEnd"/>
      <w:r w:rsidR="008E326F" w:rsidRPr="006A712B">
        <w:rPr>
          <w:rFonts w:ascii="Times New Roman" w:hAnsi="Times New Roman" w:cs="Times New Roman"/>
        </w:rPr>
        <w:t xml:space="preserve"> Taylor, M</w:t>
      </w:r>
      <w:r w:rsidR="001C74B9">
        <w:rPr>
          <w:rFonts w:ascii="Times New Roman" w:hAnsi="Times New Roman" w:cs="Times New Roman"/>
        </w:rPr>
        <w:t>atthew</w:t>
      </w:r>
      <w:r w:rsidR="008E326F" w:rsidRPr="006A712B">
        <w:rPr>
          <w:rFonts w:ascii="Times New Roman" w:hAnsi="Times New Roman" w:cs="Times New Roman"/>
        </w:rPr>
        <w:t>. 2009</w:t>
      </w:r>
      <w:r w:rsidRPr="006A712B">
        <w:rPr>
          <w:rFonts w:ascii="Times New Roman" w:hAnsi="Times New Roman" w:cs="Times New Roman"/>
        </w:rPr>
        <w:t xml:space="preserve">. 'How police rebranded lawful protest as 'domestic extremism'’. </w:t>
      </w:r>
      <w:r w:rsidRPr="006A712B">
        <w:rPr>
          <w:rFonts w:ascii="Times New Roman" w:hAnsi="Times New Roman" w:cs="Times New Roman"/>
          <w:i/>
        </w:rPr>
        <w:t>The Guardian</w:t>
      </w:r>
      <w:r w:rsidRPr="006A712B">
        <w:rPr>
          <w:rFonts w:ascii="Times New Roman" w:hAnsi="Times New Roman" w:cs="Times New Roman"/>
        </w:rPr>
        <w:t>, 26th October 2009: 6.</w:t>
      </w:r>
    </w:p>
    <w:p w14:paraId="1EF3D0D4" w14:textId="77777777" w:rsidR="00031F0F" w:rsidRPr="006A712B" w:rsidRDefault="00031F0F" w:rsidP="002A4247">
      <w:pPr>
        <w:tabs>
          <w:tab w:val="left" w:pos="1365"/>
        </w:tabs>
        <w:spacing w:line="240" w:lineRule="auto"/>
        <w:contextualSpacing/>
        <w:rPr>
          <w:rFonts w:ascii="Times New Roman" w:hAnsi="Times New Roman" w:cs="Times New Roman"/>
        </w:rPr>
      </w:pPr>
    </w:p>
    <w:p w14:paraId="0A9F0725" w14:textId="19078522" w:rsidR="00031F0F" w:rsidRPr="006A712B" w:rsidRDefault="008E326F" w:rsidP="002A4247">
      <w:pPr>
        <w:tabs>
          <w:tab w:val="left" w:pos="1365"/>
        </w:tabs>
        <w:spacing w:line="240" w:lineRule="auto"/>
        <w:contextualSpacing/>
        <w:rPr>
          <w:rFonts w:ascii="Times New Roman" w:hAnsi="Times New Roman" w:cs="Times New Roman"/>
        </w:rPr>
      </w:pPr>
      <w:r w:rsidRPr="006A712B">
        <w:rPr>
          <w:rFonts w:ascii="Times New Roman" w:hAnsi="Times New Roman" w:cs="Times New Roman"/>
        </w:rPr>
        <w:t xml:space="preserve">Evans, </w:t>
      </w:r>
      <w:proofErr w:type="gramStart"/>
      <w:r w:rsidRPr="006A712B">
        <w:rPr>
          <w:rFonts w:ascii="Times New Roman" w:hAnsi="Times New Roman" w:cs="Times New Roman"/>
        </w:rPr>
        <w:t>R</w:t>
      </w:r>
      <w:r w:rsidR="001C74B9">
        <w:rPr>
          <w:rFonts w:ascii="Times New Roman" w:hAnsi="Times New Roman" w:cs="Times New Roman"/>
        </w:rPr>
        <w:t>ob</w:t>
      </w:r>
      <w:r w:rsidRPr="006A712B">
        <w:rPr>
          <w:rFonts w:ascii="Times New Roman" w:hAnsi="Times New Roman" w:cs="Times New Roman"/>
        </w:rPr>
        <w:t>.,</w:t>
      </w:r>
      <w:proofErr w:type="gramEnd"/>
      <w:r w:rsidRPr="006A712B">
        <w:rPr>
          <w:rFonts w:ascii="Times New Roman" w:hAnsi="Times New Roman" w:cs="Times New Roman"/>
        </w:rPr>
        <w:t xml:space="preserve"> and Lewis, P</w:t>
      </w:r>
      <w:r w:rsidR="001C74B9">
        <w:rPr>
          <w:rFonts w:ascii="Times New Roman" w:hAnsi="Times New Roman" w:cs="Times New Roman"/>
        </w:rPr>
        <w:t>aul</w:t>
      </w:r>
      <w:r w:rsidRPr="006A712B">
        <w:rPr>
          <w:rFonts w:ascii="Times New Roman" w:hAnsi="Times New Roman" w:cs="Times New Roman"/>
        </w:rPr>
        <w:t>. 2013</w:t>
      </w:r>
      <w:r w:rsidR="00031F0F" w:rsidRPr="006A712B">
        <w:rPr>
          <w:rFonts w:ascii="Times New Roman" w:hAnsi="Times New Roman" w:cs="Times New Roman"/>
        </w:rPr>
        <w:t xml:space="preserve">. </w:t>
      </w:r>
      <w:r w:rsidR="00031F0F" w:rsidRPr="006A712B">
        <w:rPr>
          <w:rFonts w:ascii="Times New Roman" w:hAnsi="Times New Roman" w:cs="Times New Roman"/>
          <w:i/>
        </w:rPr>
        <w:t>Undercover</w:t>
      </w:r>
      <w:r w:rsidR="00031F0F" w:rsidRPr="006A712B">
        <w:rPr>
          <w:rFonts w:ascii="Times New Roman" w:hAnsi="Times New Roman" w:cs="Times New Roman"/>
        </w:rPr>
        <w:t>. London: Guardian Books</w:t>
      </w:r>
      <w:r w:rsidR="006A712B">
        <w:rPr>
          <w:rFonts w:ascii="Times New Roman" w:hAnsi="Times New Roman" w:cs="Times New Roman"/>
        </w:rPr>
        <w:t>.</w:t>
      </w:r>
    </w:p>
    <w:p w14:paraId="11E1DDC7" w14:textId="77777777" w:rsidR="00031F0F" w:rsidRPr="006A712B" w:rsidRDefault="00031F0F" w:rsidP="002A4247">
      <w:pPr>
        <w:tabs>
          <w:tab w:val="left" w:pos="1365"/>
        </w:tabs>
        <w:spacing w:line="240" w:lineRule="auto"/>
        <w:contextualSpacing/>
        <w:rPr>
          <w:rFonts w:ascii="Times New Roman" w:hAnsi="Times New Roman" w:cs="Times New Roman"/>
        </w:rPr>
      </w:pPr>
    </w:p>
    <w:p w14:paraId="2105CBC6" w14:textId="513B1361" w:rsidR="008E326F" w:rsidRPr="006A712B" w:rsidRDefault="008E326F" w:rsidP="002A4247">
      <w:pPr>
        <w:spacing w:line="240" w:lineRule="auto"/>
        <w:contextualSpacing/>
        <w:rPr>
          <w:rFonts w:ascii="Times New Roman" w:hAnsi="Times New Roman" w:cs="Times New Roman"/>
        </w:rPr>
      </w:pPr>
      <w:r w:rsidRPr="006A712B">
        <w:rPr>
          <w:rFonts w:ascii="Times New Roman" w:hAnsi="Times New Roman" w:cs="Times New Roman"/>
        </w:rPr>
        <w:t xml:space="preserve">Greenwald, G. 2013. ‘NSA Prism program taps in to user data of Apple, Google and others’. </w:t>
      </w:r>
      <w:r w:rsidRPr="006A712B">
        <w:rPr>
          <w:rFonts w:ascii="Times New Roman" w:hAnsi="Times New Roman" w:cs="Times New Roman"/>
          <w:i/>
        </w:rPr>
        <w:t>Guardian</w:t>
      </w:r>
      <w:r w:rsidRPr="006A712B">
        <w:rPr>
          <w:rFonts w:ascii="Times New Roman" w:hAnsi="Times New Roman" w:cs="Times New Roman"/>
        </w:rPr>
        <w:t>. Available Online at: https://www.theguardian.com/world/2013/jun/06/us-tech-giants-nsa-data</w:t>
      </w:r>
      <w:r w:rsidRPr="006A712B">
        <w:rPr>
          <w:rStyle w:val="Hyperlink"/>
          <w:rFonts w:ascii="Times New Roman" w:hAnsi="Times New Roman" w:cs="Times New Roman"/>
          <w:u w:val="none"/>
        </w:rPr>
        <w:t xml:space="preserve">. </w:t>
      </w:r>
      <w:proofErr w:type="gramStart"/>
      <w:r w:rsidRPr="006A712B">
        <w:rPr>
          <w:rFonts w:ascii="Times New Roman" w:hAnsi="Times New Roman" w:cs="Times New Roman"/>
          <w:bCs/>
        </w:rPr>
        <w:t>[Accessed 05 September 2010]</w:t>
      </w:r>
      <w:r w:rsidR="006A712B">
        <w:rPr>
          <w:rFonts w:ascii="Times New Roman" w:hAnsi="Times New Roman" w:cs="Times New Roman"/>
          <w:bCs/>
        </w:rPr>
        <w:t>.</w:t>
      </w:r>
      <w:proofErr w:type="gramEnd"/>
    </w:p>
    <w:p w14:paraId="76673269" w14:textId="77777777" w:rsidR="00031F0F" w:rsidRPr="006A712B" w:rsidRDefault="00031F0F" w:rsidP="002A4247">
      <w:pPr>
        <w:autoSpaceDE w:val="0"/>
        <w:autoSpaceDN w:val="0"/>
        <w:adjustRightInd w:val="0"/>
        <w:spacing w:after="0" w:line="240" w:lineRule="auto"/>
        <w:contextualSpacing/>
        <w:rPr>
          <w:rFonts w:ascii="Times New Roman" w:hAnsi="Times New Roman" w:cs="Times New Roman"/>
        </w:rPr>
      </w:pPr>
    </w:p>
    <w:p w14:paraId="7005CAEC" w14:textId="6AE537F7" w:rsidR="00DD2CCA" w:rsidRPr="006A712B" w:rsidRDefault="00DD2CCA" w:rsidP="002A4247">
      <w:pPr>
        <w:autoSpaceDE w:val="0"/>
        <w:autoSpaceDN w:val="0"/>
        <w:adjustRightInd w:val="0"/>
        <w:spacing w:after="0" w:line="240" w:lineRule="auto"/>
        <w:contextualSpacing/>
        <w:rPr>
          <w:rFonts w:ascii="Times New Roman" w:hAnsi="Times New Roman" w:cs="Times New Roman"/>
        </w:rPr>
      </w:pPr>
      <w:r w:rsidRPr="006A712B">
        <w:rPr>
          <w:rFonts w:ascii="Times New Roman" w:hAnsi="Times New Roman" w:cs="Times New Roman"/>
        </w:rPr>
        <w:t>Greenwald, G</w:t>
      </w:r>
      <w:r w:rsidR="001C74B9">
        <w:rPr>
          <w:rFonts w:ascii="Times New Roman" w:hAnsi="Times New Roman" w:cs="Times New Roman"/>
        </w:rPr>
        <w:t>lenn</w:t>
      </w:r>
      <w:r w:rsidRPr="006A712B">
        <w:rPr>
          <w:rFonts w:ascii="Times New Roman" w:hAnsi="Times New Roman" w:cs="Times New Roman"/>
        </w:rPr>
        <w:t>., and Gallagher, R</w:t>
      </w:r>
      <w:r w:rsidR="001C74B9">
        <w:rPr>
          <w:rFonts w:ascii="Times New Roman" w:hAnsi="Times New Roman" w:cs="Times New Roman"/>
        </w:rPr>
        <w:t>yan</w:t>
      </w:r>
      <w:r w:rsidRPr="006A712B">
        <w:rPr>
          <w:rFonts w:ascii="Times New Roman" w:hAnsi="Times New Roman" w:cs="Times New Roman"/>
        </w:rPr>
        <w:t xml:space="preserve">. 2013. ‘Snowden Documents Reveal Covert Surveillance and Pressure Tactics Aimed at WikiLeaks and </w:t>
      </w:r>
      <w:proofErr w:type="gramStart"/>
      <w:r w:rsidRPr="006A712B">
        <w:rPr>
          <w:rFonts w:ascii="Times New Roman" w:hAnsi="Times New Roman" w:cs="Times New Roman"/>
        </w:rPr>
        <w:t>Its</w:t>
      </w:r>
      <w:proofErr w:type="gramEnd"/>
      <w:r w:rsidRPr="006A712B">
        <w:rPr>
          <w:rFonts w:ascii="Times New Roman" w:hAnsi="Times New Roman" w:cs="Times New Roman"/>
        </w:rPr>
        <w:t xml:space="preserve"> Supporters’. </w:t>
      </w:r>
      <w:r w:rsidRPr="006A712B">
        <w:rPr>
          <w:rFonts w:ascii="Times New Roman" w:hAnsi="Times New Roman" w:cs="Times New Roman"/>
          <w:i/>
        </w:rPr>
        <w:t>The Intercept</w:t>
      </w:r>
      <w:r w:rsidRPr="006A712B">
        <w:rPr>
          <w:rFonts w:ascii="Times New Roman" w:hAnsi="Times New Roman" w:cs="Times New Roman"/>
        </w:rPr>
        <w:t xml:space="preserve">. Available Online at: https://theintercept.com/2014/02/18/snowden-docs-reveal-covert-surveillance-and-pressure-tactics-aimed-at-wikileaks-and-its-supporters/. </w:t>
      </w:r>
      <w:proofErr w:type="gramStart"/>
      <w:r w:rsidRPr="006A712B">
        <w:rPr>
          <w:rFonts w:ascii="Times New Roman" w:hAnsi="Times New Roman" w:cs="Times New Roman"/>
          <w:bCs/>
        </w:rPr>
        <w:t>[Accessed 05 September 2010]</w:t>
      </w:r>
      <w:r w:rsidR="006A712B">
        <w:rPr>
          <w:rFonts w:ascii="Times New Roman" w:hAnsi="Times New Roman" w:cs="Times New Roman"/>
          <w:bCs/>
        </w:rPr>
        <w:t>.</w:t>
      </w:r>
      <w:proofErr w:type="gramEnd"/>
    </w:p>
    <w:p w14:paraId="2946A56A" w14:textId="77777777" w:rsidR="00DD2CCA" w:rsidRPr="006A712B" w:rsidRDefault="00DD2CCA" w:rsidP="002A4247">
      <w:pPr>
        <w:autoSpaceDE w:val="0"/>
        <w:autoSpaceDN w:val="0"/>
        <w:adjustRightInd w:val="0"/>
        <w:spacing w:after="0" w:line="240" w:lineRule="auto"/>
        <w:contextualSpacing/>
        <w:rPr>
          <w:rFonts w:ascii="Times New Roman" w:hAnsi="Times New Roman" w:cs="Times New Roman"/>
        </w:rPr>
      </w:pPr>
    </w:p>
    <w:p w14:paraId="164499B8" w14:textId="76A0F843" w:rsidR="00031F0F" w:rsidRPr="006A712B" w:rsidRDefault="005E08F4" w:rsidP="002A4247">
      <w:pPr>
        <w:spacing w:line="240" w:lineRule="auto"/>
        <w:contextualSpacing/>
        <w:rPr>
          <w:rFonts w:ascii="Times New Roman" w:hAnsi="Times New Roman" w:cs="Times New Roman"/>
        </w:rPr>
      </w:pPr>
      <w:proofErr w:type="spellStart"/>
      <w:r w:rsidRPr="006A712B">
        <w:rPr>
          <w:rFonts w:ascii="Times New Roman" w:hAnsi="Times New Roman" w:cs="Times New Roman"/>
        </w:rPr>
        <w:lastRenderedPageBreak/>
        <w:t>Harbisher</w:t>
      </w:r>
      <w:proofErr w:type="spellEnd"/>
      <w:r w:rsidRPr="006A712B">
        <w:rPr>
          <w:rFonts w:ascii="Times New Roman" w:hAnsi="Times New Roman" w:cs="Times New Roman"/>
        </w:rPr>
        <w:t>, B</w:t>
      </w:r>
      <w:r w:rsidR="001C74B9">
        <w:rPr>
          <w:rFonts w:ascii="Times New Roman" w:hAnsi="Times New Roman" w:cs="Times New Roman"/>
        </w:rPr>
        <w:t>en</w:t>
      </w:r>
      <w:r w:rsidRPr="006A712B">
        <w:rPr>
          <w:rFonts w:ascii="Times New Roman" w:hAnsi="Times New Roman" w:cs="Times New Roman"/>
        </w:rPr>
        <w:t xml:space="preserve">. </w:t>
      </w:r>
      <w:proofErr w:type="gramStart"/>
      <w:r w:rsidRPr="006A712B">
        <w:rPr>
          <w:rFonts w:ascii="Times New Roman" w:hAnsi="Times New Roman" w:cs="Times New Roman"/>
        </w:rPr>
        <w:t>2015</w:t>
      </w:r>
      <w:r w:rsidR="00031F0F" w:rsidRPr="006A712B">
        <w:rPr>
          <w:rFonts w:ascii="Times New Roman" w:hAnsi="Times New Roman" w:cs="Times New Roman"/>
        </w:rPr>
        <w:t>.</w:t>
      </w:r>
      <w:proofErr w:type="gramEnd"/>
      <w:r w:rsidR="00031F0F" w:rsidRPr="006A712B">
        <w:rPr>
          <w:rFonts w:ascii="Times New Roman" w:hAnsi="Times New Roman" w:cs="Times New Roman"/>
        </w:rPr>
        <w:t xml:space="preserve"> ‘Unthinking Extremism: Radicalising Narratives that Legitimise Surveillance’. </w:t>
      </w:r>
      <w:proofErr w:type="gramStart"/>
      <w:r w:rsidR="00031F0F" w:rsidRPr="006A712B">
        <w:rPr>
          <w:rFonts w:ascii="Times New Roman" w:hAnsi="Times New Roman" w:cs="Times New Roman"/>
          <w:i/>
        </w:rPr>
        <w:t>Surveillance and Society</w:t>
      </w:r>
      <w:r w:rsidR="00031F0F" w:rsidRPr="006A712B">
        <w:rPr>
          <w:rFonts w:ascii="Times New Roman" w:hAnsi="Times New Roman" w:cs="Times New Roman"/>
        </w:rPr>
        <w:t>.</w:t>
      </w:r>
      <w:proofErr w:type="gramEnd"/>
      <w:r w:rsidR="00031F0F" w:rsidRPr="006A712B">
        <w:rPr>
          <w:rFonts w:ascii="Times New Roman" w:hAnsi="Times New Roman" w:cs="Times New Roman"/>
        </w:rPr>
        <w:t xml:space="preserve"> 13 (3/4), 474-486</w:t>
      </w:r>
      <w:r w:rsidR="006A712B">
        <w:rPr>
          <w:rFonts w:ascii="Times New Roman" w:hAnsi="Times New Roman" w:cs="Times New Roman"/>
        </w:rPr>
        <w:t>.</w:t>
      </w:r>
    </w:p>
    <w:p w14:paraId="60C9E2E3" w14:textId="77777777" w:rsidR="006366AD" w:rsidRPr="006A712B" w:rsidRDefault="006366AD" w:rsidP="002A4247">
      <w:pPr>
        <w:spacing w:line="240" w:lineRule="auto"/>
        <w:contextualSpacing/>
        <w:rPr>
          <w:rFonts w:ascii="Times New Roman" w:hAnsi="Times New Roman" w:cs="Times New Roman"/>
        </w:rPr>
      </w:pPr>
    </w:p>
    <w:p w14:paraId="3C11FD66" w14:textId="280367E3" w:rsidR="00DD2CCA" w:rsidRPr="006A712B" w:rsidRDefault="00DD2CCA" w:rsidP="002A4247">
      <w:pPr>
        <w:spacing w:line="240" w:lineRule="auto"/>
        <w:contextualSpacing/>
        <w:rPr>
          <w:rFonts w:ascii="Times New Roman" w:hAnsi="Times New Roman" w:cs="Times New Roman"/>
        </w:rPr>
      </w:pPr>
      <w:r w:rsidRPr="006A712B">
        <w:rPr>
          <w:rFonts w:ascii="Times New Roman" w:hAnsi="Times New Roman" w:cs="Times New Roman"/>
        </w:rPr>
        <w:t xml:space="preserve">HMSO. 2000. </w:t>
      </w:r>
      <w:r w:rsidRPr="006A712B">
        <w:rPr>
          <w:rFonts w:ascii="Times New Roman" w:hAnsi="Times New Roman" w:cs="Times New Roman"/>
          <w:i/>
        </w:rPr>
        <w:t>Freedom of Information Act</w:t>
      </w:r>
      <w:r w:rsidRPr="006A712B">
        <w:rPr>
          <w:rFonts w:ascii="Times New Roman" w:hAnsi="Times New Roman" w:cs="Times New Roman"/>
        </w:rPr>
        <w:t xml:space="preserve"> 2000. London: Her Majesty’s Stationary Office</w:t>
      </w:r>
      <w:r w:rsidR="006A712B">
        <w:rPr>
          <w:rFonts w:ascii="Times New Roman" w:hAnsi="Times New Roman" w:cs="Times New Roman"/>
        </w:rPr>
        <w:t>.</w:t>
      </w:r>
    </w:p>
    <w:p w14:paraId="19331137" w14:textId="77777777" w:rsidR="00DD2CCA" w:rsidRPr="006A712B" w:rsidRDefault="00DD2CCA" w:rsidP="002A4247">
      <w:pPr>
        <w:spacing w:line="240" w:lineRule="auto"/>
        <w:contextualSpacing/>
        <w:rPr>
          <w:rFonts w:ascii="Times New Roman" w:hAnsi="Times New Roman" w:cs="Times New Roman"/>
        </w:rPr>
      </w:pPr>
    </w:p>
    <w:p w14:paraId="572838AE" w14:textId="1427089A" w:rsidR="006366AD" w:rsidRPr="006A712B" w:rsidRDefault="005E08F4" w:rsidP="002A4247">
      <w:pPr>
        <w:spacing w:line="240" w:lineRule="auto"/>
        <w:contextualSpacing/>
        <w:rPr>
          <w:rFonts w:ascii="Times New Roman" w:hAnsi="Times New Roman" w:cs="Times New Roman"/>
        </w:rPr>
      </w:pPr>
      <w:r w:rsidRPr="006A712B">
        <w:rPr>
          <w:rFonts w:ascii="Times New Roman" w:hAnsi="Times New Roman" w:cs="Times New Roman"/>
        </w:rPr>
        <w:t xml:space="preserve">IPCC. </w:t>
      </w:r>
      <w:r w:rsidR="00805B3D" w:rsidRPr="006A712B">
        <w:rPr>
          <w:rFonts w:ascii="Times New Roman" w:hAnsi="Times New Roman" w:cs="Times New Roman"/>
        </w:rPr>
        <w:t>2011</w:t>
      </w:r>
      <w:r w:rsidR="006366AD" w:rsidRPr="006A712B">
        <w:rPr>
          <w:rFonts w:ascii="Times New Roman" w:hAnsi="Times New Roman" w:cs="Times New Roman"/>
        </w:rPr>
        <w:t xml:space="preserve">. </w:t>
      </w:r>
      <w:r w:rsidR="006366AD" w:rsidRPr="006A712B">
        <w:rPr>
          <w:rFonts w:ascii="Times New Roman" w:hAnsi="Times New Roman" w:cs="Times New Roman"/>
          <w:i/>
        </w:rPr>
        <w:t>Ratcliffe-on-Soar Power Station (Operation Aeroscope) Disclosure: Nottinghamshire Police</w:t>
      </w:r>
      <w:r w:rsidR="006366AD" w:rsidRPr="006A712B">
        <w:rPr>
          <w:rFonts w:ascii="Times New Roman" w:hAnsi="Times New Roman" w:cs="Times New Roman"/>
        </w:rPr>
        <w:t>. Sale: Independent Police Complaints Commission</w:t>
      </w:r>
      <w:r w:rsidR="006A712B">
        <w:rPr>
          <w:rFonts w:ascii="Times New Roman" w:hAnsi="Times New Roman" w:cs="Times New Roman"/>
        </w:rPr>
        <w:t>.</w:t>
      </w:r>
    </w:p>
    <w:p w14:paraId="3D1352EA" w14:textId="77777777" w:rsidR="00031F0F" w:rsidRPr="006A712B" w:rsidRDefault="00031F0F" w:rsidP="002A4247">
      <w:pPr>
        <w:spacing w:line="240" w:lineRule="auto"/>
        <w:contextualSpacing/>
        <w:rPr>
          <w:rFonts w:ascii="Times New Roman" w:hAnsi="Times New Roman" w:cs="Times New Roman"/>
        </w:rPr>
      </w:pPr>
    </w:p>
    <w:p w14:paraId="29609D79" w14:textId="18611402" w:rsidR="00031F0F" w:rsidRPr="006A712B" w:rsidRDefault="005E08F4" w:rsidP="002A4247">
      <w:pPr>
        <w:spacing w:line="240" w:lineRule="auto"/>
        <w:contextualSpacing/>
        <w:rPr>
          <w:rFonts w:ascii="Times New Roman" w:hAnsi="Times New Roman" w:cs="Times New Roman"/>
          <w:i/>
        </w:rPr>
      </w:pPr>
      <w:r w:rsidRPr="006A712B">
        <w:rPr>
          <w:rFonts w:ascii="Times New Roman" w:hAnsi="Times New Roman" w:cs="Times New Roman"/>
        </w:rPr>
        <w:t>Jones, C</w:t>
      </w:r>
      <w:r w:rsidR="001C74B9">
        <w:rPr>
          <w:rFonts w:ascii="Times New Roman" w:hAnsi="Times New Roman" w:cs="Times New Roman"/>
        </w:rPr>
        <w:t>hris</w:t>
      </w:r>
      <w:r w:rsidRPr="006A712B">
        <w:rPr>
          <w:rFonts w:ascii="Times New Roman" w:hAnsi="Times New Roman" w:cs="Times New Roman"/>
        </w:rPr>
        <w:t>. 2014</w:t>
      </w:r>
      <w:r w:rsidR="00031F0F" w:rsidRPr="006A712B">
        <w:rPr>
          <w:rFonts w:ascii="Times New Roman" w:hAnsi="Times New Roman" w:cs="Times New Roman"/>
        </w:rPr>
        <w:t xml:space="preserve">. “Call it intercontinental collaboration”: radicalisation, violent extremism and fusion centres. </w:t>
      </w:r>
      <w:r w:rsidR="00031F0F" w:rsidRPr="006A712B">
        <w:rPr>
          <w:rFonts w:ascii="Times New Roman" w:hAnsi="Times New Roman" w:cs="Times New Roman"/>
          <w:i/>
        </w:rPr>
        <w:t>Statewatch</w:t>
      </w:r>
      <w:r w:rsidR="00031F0F" w:rsidRPr="006A712B">
        <w:rPr>
          <w:rFonts w:ascii="Times New Roman" w:hAnsi="Times New Roman" w:cs="Times New Roman"/>
        </w:rPr>
        <w:t>. London:</w:t>
      </w:r>
      <w:r w:rsidR="00031F0F" w:rsidRPr="006A712B">
        <w:rPr>
          <w:rFonts w:ascii="Times New Roman" w:hAnsi="Times New Roman" w:cs="Times New Roman"/>
          <w:i/>
        </w:rPr>
        <w:t xml:space="preserve"> </w:t>
      </w:r>
      <w:proofErr w:type="spellStart"/>
      <w:r w:rsidR="00031F0F" w:rsidRPr="006A712B">
        <w:rPr>
          <w:rFonts w:ascii="Times New Roman" w:hAnsi="Times New Roman" w:cs="Times New Roman"/>
          <w:i/>
        </w:rPr>
        <w:t>Statewatch</w:t>
      </w:r>
      <w:proofErr w:type="spellEnd"/>
      <w:r w:rsidR="006A712B">
        <w:rPr>
          <w:rFonts w:ascii="Times New Roman" w:hAnsi="Times New Roman" w:cs="Times New Roman"/>
          <w:i/>
        </w:rPr>
        <w:t>.</w:t>
      </w:r>
    </w:p>
    <w:p w14:paraId="7A85E2DA" w14:textId="77777777" w:rsidR="005A0FA2" w:rsidRPr="006A712B" w:rsidRDefault="005A0FA2" w:rsidP="002A4247">
      <w:pPr>
        <w:spacing w:line="240" w:lineRule="auto"/>
        <w:contextualSpacing/>
        <w:rPr>
          <w:rFonts w:ascii="Times New Roman" w:hAnsi="Times New Roman" w:cs="Times New Roman"/>
          <w:i/>
        </w:rPr>
      </w:pPr>
    </w:p>
    <w:p w14:paraId="7D5CB25D" w14:textId="11185E57" w:rsidR="005A0FA2" w:rsidRPr="006A712B" w:rsidRDefault="005A0FA2" w:rsidP="002A4247">
      <w:pPr>
        <w:spacing w:line="240" w:lineRule="auto"/>
        <w:contextualSpacing/>
        <w:rPr>
          <w:rFonts w:ascii="Times New Roman" w:hAnsi="Times New Roman" w:cs="Times New Roman"/>
        </w:rPr>
      </w:pPr>
      <w:r w:rsidRPr="006A712B">
        <w:rPr>
          <w:rFonts w:ascii="Times New Roman" w:hAnsi="Times New Roman" w:cs="Times New Roman"/>
        </w:rPr>
        <w:t xml:space="preserve">Jones, </w:t>
      </w:r>
      <w:proofErr w:type="spellStart"/>
      <w:r w:rsidRPr="006A712B">
        <w:rPr>
          <w:rFonts w:ascii="Times New Roman" w:hAnsi="Times New Roman" w:cs="Times New Roman"/>
        </w:rPr>
        <w:t>M</w:t>
      </w:r>
      <w:r w:rsidR="001C74B9">
        <w:rPr>
          <w:rFonts w:ascii="Times New Roman" w:hAnsi="Times New Roman" w:cs="Times New Roman"/>
        </w:rPr>
        <w:t>eirion</w:t>
      </w:r>
      <w:proofErr w:type="spellEnd"/>
      <w:r w:rsidRPr="006A712B">
        <w:rPr>
          <w:rFonts w:ascii="Times New Roman" w:hAnsi="Times New Roman" w:cs="Times New Roman"/>
        </w:rPr>
        <w:t xml:space="preserve">. 2011. ‘Trial collapses after undercover officer changes sides’. </w:t>
      </w:r>
      <w:r w:rsidRPr="006A712B">
        <w:rPr>
          <w:rFonts w:ascii="Times New Roman" w:hAnsi="Times New Roman" w:cs="Times New Roman"/>
          <w:i/>
        </w:rPr>
        <w:t xml:space="preserve">BBC </w:t>
      </w:r>
      <w:proofErr w:type="spellStart"/>
      <w:r w:rsidRPr="006A712B">
        <w:rPr>
          <w:rFonts w:ascii="Times New Roman" w:hAnsi="Times New Roman" w:cs="Times New Roman"/>
          <w:i/>
        </w:rPr>
        <w:t>Newsnight</w:t>
      </w:r>
      <w:proofErr w:type="spellEnd"/>
      <w:r w:rsidRPr="006A712B">
        <w:rPr>
          <w:rFonts w:ascii="Times New Roman" w:hAnsi="Times New Roman" w:cs="Times New Roman"/>
        </w:rPr>
        <w:t xml:space="preserve">. Available Online at: http://www.bbc.co.uk/news/uk-12148753. </w:t>
      </w:r>
      <w:proofErr w:type="gramStart"/>
      <w:r w:rsidRPr="006A712B">
        <w:rPr>
          <w:rFonts w:ascii="Times New Roman" w:hAnsi="Times New Roman" w:cs="Times New Roman"/>
          <w:bCs/>
        </w:rPr>
        <w:t>[Accessed 10 October 2016]</w:t>
      </w:r>
      <w:r w:rsidR="006A712B">
        <w:rPr>
          <w:rFonts w:ascii="Times New Roman" w:hAnsi="Times New Roman" w:cs="Times New Roman"/>
          <w:bCs/>
        </w:rPr>
        <w:t>.</w:t>
      </w:r>
      <w:proofErr w:type="gramEnd"/>
    </w:p>
    <w:p w14:paraId="68338CA6" w14:textId="77777777" w:rsidR="00031F0F" w:rsidRPr="006A712B" w:rsidRDefault="00031F0F" w:rsidP="002A4247">
      <w:pPr>
        <w:spacing w:line="240" w:lineRule="auto"/>
        <w:contextualSpacing/>
        <w:rPr>
          <w:rFonts w:ascii="Times New Roman" w:hAnsi="Times New Roman" w:cs="Times New Roman"/>
        </w:rPr>
      </w:pPr>
    </w:p>
    <w:p w14:paraId="1CA7A7AE" w14:textId="6EE7E387" w:rsidR="00031F0F" w:rsidRPr="006A712B" w:rsidRDefault="008E326F" w:rsidP="002A4247">
      <w:pPr>
        <w:autoSpaceDE w:val="0"/>
        <w:autoSpaceDN w:val="0"/>
        <w:adjustRightInd w:val="0"/>
        <w:spacing w:after="0" w:line="240" w:lineRule="auto"/>
        <w:contextualSpacing/>
        <w:rPr>
          <w:rFonts w:ascii="Times New Roman" w:hAnsi="Times New Roman" w:cs="Times New Roman"/>
        </w:rPr>
      </w:pPr>
      <w:proofErr w:type="gramStart"/>
      <w:r w:rsidRPr="006A712B">
        <w:rPr>
          <w:rFonts w:ascii="Times New Roman" w:hAnsi="Times New Roman" w:cs="Times New Roman"/>
        </w:rPr>
        <w:t xml:space="preserve">Lubbers, </w:t>
      </w:r>
      <w:proofErr w:type="spellStart"/>
      <w:r w:rsidRPr="006A712B">
        <w:rPr>
          <w:rFonts w:ascii="Times New Roman" w:hAnsi="Times New Roman" w:cs="Times New Roman"/>
        </w:rPr>
        <w:t>E</w:t>
      </w:r>
      <w:r w:rsidR="001C74B9">
        <w:rPr>
          <w:rFonts w:ascii="Times New Roman" w:hAnsi="Times New Roman" w:cs="Times New Roman"/>
        </w:rPr>
        <w:t>veline</w:t>
      </w:r>
      <w:proofErr w:type="spellEnd"/>
      <w:r w:rsidRPr="006A712B">
        <w:rPr>
          <w:rFonts w:ascii="Times New Roman" w:hAnsi="Times New Roman" w:cs="Times New Roman"/>
        </w:rPr>
        <w:t>.</w:t>
      </w:r>
      <w:proofErr w:type="gramEnd"/>
      <w:r w:rsidRPr="006A712B">
        <w:rPr>
          <w:rFonts w:ascii="Times New Roman" w:hAnsi="Times New Roman" w:cs="Times New Roman"/>
        </w:rPr>
        <w:t xml:space="preserve"> </w:t>
      </w:r>
      <w:proofErr w:type="gramStart"/>
      <w:r w:rsidR="00031F0F" w:rsidRPr="006A712B">
        <w:rPr>
          <w:rFonts w:ascii="Times New Roman" w:hAnsi="Times New Roman" w:cs="Times New Roman"/>
        </w:rPr>
        <w:t>2012.</w:t>
      </w:r>
      <w:proofErr w:type="gramEnd"/>
      <w:r w:rsidR="00031F0F" w:rsidRPr="006A712B">
        <w:rPr>
          <w:rFonts w:ascii="Times New Roman" w:hAnsi="Times New Roman" w:cs="Times New Roman"/>
        </w:rPr>
        <w:t xml:space="preserve"> </w:t>
      </w:r>
      <w:r w:rsidR="00031F0F" w:rsidRPr="006A712B">
        <w:rPr>
          <w:rFonts w:ascii="Times New Roman" w:hAnsi="Times New Roman" w:cs="Times New Roman"/>
          <w:i/>
        </w:rPr>
        <w:t>Secret Manoeuvres in the Dark: Corporate and Police Spying on Activists</w:t>
      </w:r>
      <w:r w:rsidR="00031F0F" w:rsidRPr="006A712B">
        <w:rPr>
          <w:rFonts w:ascii="Times New Roman" w:hAnsi="Times New Roman" w:cs="Times New Roman"/>
        </w:rPr>
        <w:t>. London: Pluto Press</w:t>
      </w:r>
      <w:r w:rsidR="006A712B">
        <w:rPr>
          <w:rFonts w:ascii="Times New Roman" w:hAnsi="Times New Roman" w:cs="Times New Roman"/>
        </w:rPr>
        <w:t>.</w:t>
      </w:r>
    </w:p>
    <w:p w14:paraId="66D87CD9" w14:textId="77777777" w:rsidR="008E326F" w:rsidRPr="006A712B" w:rsidRDefault="008E326F" w:rsidP="002A4247">
      <w:pPr>
        <w:autoSpaceDE w:val="0"/>
        <w:autoSpaceDN w:val="0"/>
        <w:adjustRightInd w:val="0"/>
        <w:spacing w:after="0" w:line="240" w:lineRule="auto"/>
        <w:contextualSpacing/>
        <w:rPr>
          <w:rFonts w:ascii="Times New Roman" w:hAnsi="Times New Roman" w:cs="Times New Roman"/>
        </w:rPr>
      </w:pPr>
    </w:p>
    <w:p w14:paraId="1A3A8B58" w14:textId="2BE756AB" w:rsidR="008E326F" w:rsidRPr="006A712B" w:rsidRDefault="008E326F" w:rsidP="002A4247">
      <w:pPr>
        <w:spacing w:line="240" w:lineRule="auto"/>
        <w:contextualSpacing/>
        <w:rPr>
          <w:rFonts w:ascii="Times New Roman" w:hAnsi="Times New Roman" w:cs="Times New Roman"/>
        </w:rPr>
      </w:pPr>
      <w:r w:rsidRPr="006A712B">
        <w:rPr>
          <w:rFonts w:ascii="Times New Roman" w:hAnsi="Times New Roman" w:cs="Times New Roman"/>
        </w:rPr>
        <w:t>MacAskill, E</w:t>
      </w:r>
      <w:r w:rsidR="001C74B9">
        <w:rPr>
          <w:rFonts w:ascii="Times New Roman" w:hAnsi="Times New Roman" w:cs="Times New Roman"/>
        </w:rPr>
        <w:t>wel</w:t>
      </w:r>
      <w:r w:rsidRPr="006A712B">
        <w:rPr>
          <w:rFonts w:ascii="Times New Roman" w:hAnsi="Times New Roman" w:cs="Times New Roman"/>
        </w:rPr>
        <w:t>., Borger, J</w:t>
      </w:r>
      <w:r w:rsidR="001C74B9">
        <w:rPr>
          <w:rFonts w:ascii="Times New Roman" w:hAnsi="Times New Roman" w:cs="Times New Roman"/>
        </w:rPr>
        <w:t>ulian</w:t>
      </w:r>
      <w:r w:rsidRPr="006A712B">
        <w:rPr>
          <w:rFonts w:ascii="Times New Roman" w:hAnsi="Times New Roman" w:cs="Times New Roman"/>
        </w:rPr>
        <w:t>., Hopkins, N</w:t>
      </w:r>
      <w:r w:rsidR="001C74B9">
        <w:rPr>
          <w:rFonts w:ascii="Times New Roman" w:hAnsi="Times New Roman" w:cs="Times New Roman"/>
        </w:rPr>
        <w:t>ick</w:t>
      </w:r>
      <w:r w:rsidRPr="006A712B">
        <w:rPr>
          <w:rFonts w:ascii="Times New Roman" w:hAnsi="Times New Roman" w:cs="Times New Roman"/>
        </w:rPr>
        <w:t>., Davies, N</w:t>
      </w:r>
      <w:r w:rsidR="001C74B9">
        <w:rPr>
          <w:rFonts w:ascii="Times New Roman" w:hAnsi="Times New Roman" w:cs="Times New Roman"/>
        </w:rPr>
        <w:t>ick</w:t>
      </w:r>
      <w:r w:rsidRPr="006A712B">
        <w:rPr>
          <w:rFonts w:ascii="Times New Roman" w:hAnsi="Times New Roman" w:cs="Times New Roman"/>
        </w:rPr>
        <w:t>., and Ball, J</w:t>
      </w:r>
      <w:r w:rsidR="001C74B9">
        <w:rPr>
          <w:rFonts w:ascii="Times New Roman" w:hAnsi="Times New Roman" w:cs="Times New Roman"/>
        </w:rPr>
        <w:t>ames</w:t>
      </w:r>
      <w:r w:rsidRPr="006A712B">
        <w:rPr>
          <w:rFonts w:ascii="Times New Roman" w:hAnsi="Times New Roman" w:cs="Times New Roman"/>
        </w:rPr>
        <w:t xml:space="preserve">. 2013. ‘GCHQ taps fibre-optic cables for secret access to world's communications’. </w:t>
      </w:r>
      <w:r w:rsidRPr="006A712B">
        <w:rPr>
          <w:rFonts w:ascii="Times New Roman" w:hAnsi="Times New Roman" w:cs="Times New Roman"/>
          <w:i/>
        </w:rPr>
        <w:t>Guardian</w:t>
      </w:r>
      <w:r w:rsidRPr="006A712B">
        <w:rPr>
          <w:rFonts w:ascii="Times New Roman" w:hAnsi="Times New Roman" w:cs="Times New Roman"/>
        </w:rPr>
        <w:t>. Available Online at:</w:t>
      </w:r>
    </w:p>
    <w:p w14:paraId="530061C5" w14:textId="4635B18C" w:rsidR="008E326F" w:rsidRPr="006A712B" w:rsidRDefault="008E326F" w:rsidP="002A4247">
      <w:pPr>
        <w:spacing w:line="240" w:lineRule="auto"/>
        <w:contextualSpacing/>
        <w:rPr>
          <w:rFonts w:ascii="Times New Roman" w:hAnsi="Times New Roman" w:cs="Times New Roman"/>
          <w:bCs/>
        </w:rPr>
      </w:pPr>
      <w:r w:rsidRPr="006A712B">
        <w:rPr>
          <w:rFonts w:ascii="Times New Roman" w:hAnsi="Times New Roman" w:cs="Times New Roman"/>
        </w:rPr>
        <w:t>https://www.theguardian.com/uk/2013/jun/21/gchq-cables-secret-world-communications-nsa</w:t>
      </w:r>
      <w:r w:rsidRPr="006A712B">
        <w:rPr>
          <w:rStyle w:val="Hyperlink"/>
          <w:rFonts w:ascii="Times New Roman" w:hAnsi="Times New Roman" w:cs="Times New Roman"/>
          <w:u w:val="none"/>
        </w:rPr>
        <w:t>.</w:t>
      </w:r>
      <w:r w:rsidRPr="006A712B">
        <w:rPr>
          <w:rStyle w:val="Hyperlink"/>
          <w:rFonts w:ascii="Times New Roman" w:hAnsi="Times New Roman" w:cs="Times New Roman"/>
        </w:rPr>
        <w:t xml:space="preserve"> </w:t>
      </w:r>
      <w:proofErr w:type="gramStart"/>
      <w:r w:rsidRPr="006A712B">
        <w:rPr>
          <w:rFonts w:ascii="Times New Roman" w:hAnsi="Times New Roman" w:cs="Times New Roman"/>
          <w:bCs/>
        </w:rPr>
        <w:t>[Accessed 05 September 2010]</w:t>
      </w:r>
      <w:r w:rsidR="006A712B">
        <w:rPr>
          <w:rFonts w:ascii="Times New Roman" w:hAnsi="Times New Roman" w:cs="Times New Roman"/>
          <w:bCs/>
        </w:rPr>
        <w:t>.</w:t>
      </w:r>
      <w:proofErr w:type="gramEnd"/>
    </w:p>
    <w:p w14:paraId="50B3A240" w14:textId="77777777" w:rsidR="00C157BB" w:rsidRPr="006A712B" w:rsidRDefault="00C157BB" w:rsidP="002A4247">
      <w:pPr>
        <w:spacing w:line="240" w:lineRule="auto"/>
        <w:contextualSpacing/>
        <w:rPr>
          <w:rFonts w:ascii="Times New Roman" w:hAnsi="Times New Roman" w:cs="Times New Roman"/>
          <w:bCs/>
        </w:rPr>
      </w:pPr>
    </w:p>
    <w:p w14:paraId="1664495E" w14:textId="3AB1AFAC" w:rsidR="00C157BB" w:rsidRPr="006A712B" w:rsidRDefault="00C157BB" w:rsidP="002A4247">
      <w:pPr>
        <w:spacing w:line="240" w:lineRule="auto"/>
        <w:contextualSpacing/>
        <w:rPr>
          <w:rFonts w:ascii="Times New Roman" w:hAnsi="Times New Roman" w:cs="Times New Roman"/>
        </w:rPr>
      </w:pPr>
      <w:r w:rsidRPr="006A712B">
        <w:rPr>
          <w:rFonts w:ascii="Times New Roman" w:hAnsi="Times New Roman" w:cs="Times New Roman"/>
          <w:bCs/>
        </w:rPr>
        <w:t>Maas, P</w:t>
      </w:r>
      <w:r w:rsidR="001C74B9">
        <w:rPr>
          <w:rFonts w:ascii="Times New Roman" w:hAnsi="Times New Roman" w:cs="Times New Roman"/>
          <w:bCs/>
        </w:rPr>
        <w:t>eter</w:t>
      </w:r>
      <w:r w:rsidRPr="006A712B">
        <w:rPr>
          <w:rFonts w:ascii="Times New Roman" w:hAnsi="Times New Roman" w:cs="Times New Roman"/>
          <w:bCs/>
        </w:rPr>
        <w:t>. 2013.</w:t>
      </w:r>
      <w:r w:rsidR="00D163AD" w:rsidRPr="006A712B">
        <w:rPr>
          <w:rFonts w:ascii="Times New Roman" w:hAnsi="Times New Roman" w:cs="Times New Roman"/>
          <w:bCs/>
        </w:rPr>
        <w:t xml:space="preserve"> ’How Laura Poitra Helped Snowden Spill his Secrets’. </w:t>
      </w:r>
      <w:proofErr w:type="gramStart"/>
      <w:r w:rsidR="00D163AD" w:rsidRPr="006A712B">
        <w:rPr>
          <w:rFonts w:ascii="Times New Roman" w:hAnsi="Times New Roman" w:cs="Times New Roman"/>
          <w:bCs/>
        </w:rPr>
        <w:t>New York Times.</w:t>
      </w:r>
      <w:proofErr w:type="gramEnd"/>
      <w:r w:rsidR="00D163AD" w:rsidRPr="006A712B">
        <w:rPr>
          <w:rFonts w:ascii="Times New Roman" w:hAnsi="Times New Roman" w:cs="Times New Roman"/>
          <w:bCs/>
        </w:rPr>
        <w:t xml:space="preserve">  </w:t>
      </w:r>
      <w:r w:rsidR="00D163AD" w:rsidRPr="006A712B">
        <w:rPr>
          <w:rFonts w:ascii="Times New Roman" w:hAnsi="Times New Roman" w:cs="Times New Roman"/>
        </w:rPr>
        <w:t xml:space="preserve">Available Online at: </w:t>
      </w:r>
      <w:r w:rsidR="00D163AD" w:rsidRPr="006A712B">
        <w:rPr>
          <w:rFonts w:ascii="Times New Roman" w:hAnsi="Times New Roman" w:cs="Times New Roman"/>
          <w:bCs/>
        </w:rPr>
        <w:t xml:space="preserve">http://www.nytimes.com/2013/08/18/magazine/laura-poitras-snowden.html?pagewanted=all&amp;_r=0. </w:t>
      </w:r>
      <w:proofErr w:type="gramStart"/>
      <w:r w:rsidR="00D163AD" w:rsidRPr="006A712B">
        <w:rPr>
          <w:rFonts w:ascii="Times New Roman" w:hAnsi="Times New Roman" w:cs="Times New Roman"/>
          <w:bCs/>
        </w:rPr>
        <w:t>[Accessed 10 October 2016]</w:t>
      </w:r>
      <w:r w:rsidR="006A712B">
        <w:rPr>
          <w:rFonts w:ascii="Times New Roman" w:hAnsi="Times New Roman" w:cs="Times New Roman"/>
          <w:bCs/>
        </w:rPr>
        <w:t>.</w:t>
      </w:r>
      <w:proofErr w:type="gramEnd"/>
    </w:p>
    <w:p w14:paraId="205F6601" w14:textId="77777777" w:rsidR="00805B3D" w:rsidRPr="006A712B" w:rsidRDefault="00805B3D" w:rsidP="002A4247">
      <w:pPr>
        <w:autoSpaceDE w:val="0"/>
        <w:autoSpaceDN w:val="0"/>
        <w:adjustRightInd w:val="0"/>
        <w:spacing w:after="0" w:line="240" w:lineRule="auto"/>
        <w:contextualSpacing/>
        <w:rPr>
          <w:rFonts w:ascii="Times New Roman" w:hAnsi="Times New Roman" w:cs="Times New Roman"/>
        </w:rPr>
      </w:pPr>
    </w:p>
    <w:p w14:paraId="06D8F973" w14:textId="1D038516" w:rsidR="00031F0F" w:rsidRPr="006A712B" w:rsidRDefault="005E08F4" w:rsidP="002A4247">
      <w:pPr>
        <w:spacing w:line="240" w:lineRule="auto"/>
        <w:contextualSpacing/>
        <w:rPr>
          <w:rFonts w:ascii="Times New Roman" w:hAnsi="Times New Roman" w:cs="Times New Roman"/>
        </w:rPr>
      </w:pPr>
      <w:r w:rsidRPr="006A712B">
        <w:rPr>
          <w:rFonts w:ascii="Times New Roman" w:hAnsi="Times New Roman" w:cs="Times New Roman"/>
        </w:rPr>
        <w:t>Metropolitan Police. 2015</w:t>
      </w:r>
      <w:r w:rsidR="00805B3D" w:rsidRPr="006A712B">
        <w:rPr>
          <w:rFonts w:ascii="Times New Roman" w:hAnsi="Times New Roman" w:cs="Times New Roman"/>
        </w:rPr>
        <w:t xml:space="preserve">. </w:t>
      </w:r>
      <w:r w:rsidR="00805B3D" w:rsidRPr="006A712B">
        <w:rPr>
          <w:rFonts w:ascii="Times New Roman" w:hAnsi="Times New Roman" w:cs="Times New Roman"/>
          <w:i/>
        </w:rPr>
        <w:t>Operation Hearne – SDS Tradecraft Manual</w:t>
      </w:r>
      <w:r w:rsidR="00805B3D" w:rsidRPr="006A712B">
        <w:rPr>
          <w:rFonts w:ascii="Times New Roman" w:hAnsi="Times New Roman" w:cs="Times New Roman"/>
        </w:rPr>
        <w:t>. London: Metropolitan Police</w:t>
      </w:r>
      <w:r w:rsidR="006A712B">
        <w:rPr>
          <w:rFonts w:ascii="Times New Roman" w:hAnsi="Times New Roman" w:cs="Times New Roman"/>
        </w:rPr>
        <w:t>.</w:t>
      </w:r>
    </w:p>
    <w:p w14:paraId="4CE67663" w14:textId="77777777" w:rsidR="008E326F" w:rsidRPr="006A712B" w:rsidRDefault="008E326F" w:rsidP="002A4247">
      <w:pPr>
        <w:spacing w:line="240" w:lineRule="auto"/>
        <w:contextualSpacing/>
        <w:rPr>
          <w:rFonts w:ascii="Times New Roman" w:hAnsi="Times New Roman" w:cs="Times New Roman"/>
        </w:rPr>
      </w:pPr>
    </w:p>
    <w:p w14:paraId="405883FD" w14:textId="09A7DC8B" w:rsidR="001036AC" w:rsidRPr="006A712B" w:rsidRDefault="001036AC" w:rsidP="002A4247">
      <w:pPr>
        <w:spacing w:line="240" w:lineRule="auto"/>
        <w:contextualSpacing/>
        <w:rPr>
          <w:rFonts w:ascii="Times New Roman" w:hAnsi="Times New Roman" w:cs="Times New Roman"/>
        </w:rPr>
      </w:pPr>
      <w:r w:rsidRPr="006A712B">
        <w:rPr>
          <w:rFonts w:ascii="Times New Roman" w:hAnsi="Times New Roman" w:cs="Times New Roman"/>
        </w:rPr>
        <w:t>Mo</w:t>
      </w:r>
      <w:r w:rsidR="008E326F" w:rsidRPr="006A712B">
        <w:rPr>
          <w:rFonts w:ascii="Times New Roman" w:hAnsi="Times New Roman" w:cs="Times New Roman"/>
        </w:rPr>
        <w:t>nahan, T</w:t>
      </w:r>
      <w:r w:rsidR="001C74B9">
        <w:rPr>
          <w:rFonts w:ascii="Times New Roman" w:hAnsi="Times New Roman" w:cs="Times New Roman"/>
        </w:rPr>
        <w:t>orin</w:t>
      </w:r>
      <w:r w:rsidR="008E326F" w:rsidRPr="006A712B">
        <w:rPr>
          <w:rFonts w:ascii="Times New Roman" w:hAnsi="Times New Roman" w:cs="Times New Roman"/>
        </w:rPr>
        <w:t>., and Palmer, N</w:t>
      </w:r>
      <w:r w:rsidR="001C74B9">
        <w:rPr>
          <w:rFonts w:ascii="Times New Roman" w:hAnsi="Times New Roman" w:cs="Times New Roman"/>
        </w:rPr>
        <w:t>eal</w:t>
      </w:r>
      <w:r w:rsidR="008E326F" w:rsidRPr="006A712B">
        <w:rPr>
          <w:rFonts w:ascii="Times New Roman" w:hAnsi="Times New Roman" w:cs="Times New Roman"/>
        </w:rPr>
        <w:t xml:space="preserve">. </w:t>
      </w:r>
      <w:r w:rsidR="008A5D72" w:rsidRPr="006A712B">
        <w:rPr>
          <w:rFonts w:ascii="Times New Roman" w:hAnsi="Times New Roman" w:cs="Times New Roman"/>
        </w:rPr>
        <w:t>2009</w:t>
      </w:r>
      <w:r w:rsidR="00E97FCD" w:rsidRPr="006A712B">
        <w:rPr>
          <w:rFonts w:ascii="Times New Roman" w:hAnsi="Times New Roman" w:cs="Times New Roman"/>
        </w:rPr>
        <w:t>.</w:t>
      </w:r>
      <w:r w:rsidRPr="006A712B">
        <w:rPr>
          <w:rFonts w:ascii="Times New Roman" w:hAnsi="Times New Roman" w:cs="Times New Roman"/>
        </w:rPr>
        <w:t xml:space="preserve"> </w:t>
      </w:r>
      <w:proofErr w:type="gramStart"/>
      <w:r w:rsidRPr="006A712B">
        <w:rPr>
          <w:rFonts w:ascii="Times New Roman" w:hAnsi="Times New Roman" w:cs="Times New Roman"/>
        </w:rPr>
        <w:t>‘The Emerging Politics of DHS Fusion Centres’.</w:t>
      </w:r>
      <w:proofErr w:type="gramEnd"/>
      <w:r w:rsidRPr="006A712B">
        <w:rPr>
          <w:rFonts w:ascii="Times New Roman" w:hAnsi="Times New Roman" w:cs="Times New Roman"/>
        </w:rPr>
        <w:t xml:space="preserve"> </w:t>
      </w:r>
      <w:r w:rsidR="00E97FCD" w:rsidRPr="006A712B">
        <w:rPr>
          <w:rFonts w:ascii="Times New Roman" w:hAnsi="Times New Roman" w:cs="Times New Roman"/>
          <w:i/>
        </w:rPr>
        <w:t xml:space="preserve">Security Dialogue. </w:t>
      </w:r>
      <w:r w:rsidR="00E97FCD" w:rsidRPr="006A712B">
        <w:rPr>
          <w:rFonts w:ascii="Times New Roman" w:hAnsi="Times New Roman" w:cs="Times New Roman"/>
        </w:rPr>
        <w:t>V</w:t>
      </w:r>
      <w:r w:rsidRPr="006A712B">
        <w:rPr>
          <w:rFonts w:ascii="Times New Roman" w:hAnsi="Times New Roman" w:cs="Times New Roman"/>
        </w:rPr>
        <w:t>ol. 40</w:t>
      </w:r>
      <w:r w:rsidRPr="006A712B">
        <w:rPr>
          <w:rFonts w:ascii="Times New Roman" w:hAnsi="Times New Roman" w:cs="Times New Roman"/>
          <w:i/>
        </w:rPr>
        <w:t xml:space="preserve">, </w:t>
      </w:r>
      <w:r w:rsidRPr="006A712B">
        <w:rPr>
          <w:rFonts w:ascii="Times New Roman" w:hAnsi="Times New Roman" w:cs="Times New Roman"/>
        </w:rPr>
        <w:t>no. 6: 617-636</w:t>
      </w:r>
      <w:r w:rsidR="006A712B">
        <w:rPr>
          <w:rFonts w:ascii="Times New Roman" w:hAnsi="Times New Roman" w:cs="Times New Roman"/>
        </w:rPr>
        <w:t>.</w:t>
      </w:r>
    </w:p>
    <w:p w14:paraId="1ECC5A74" w14:textId="77777777" w:rsidR="001036AC" w:rsidRPr="006A712B" w:rsidRDefault="001036AC" w:rsidP="002A4247">
      <w:pPr>
        <w:spacing w:line="240" w:lineRule="auto"/>
        <w:contextualSpacing/>
        <w:rPr>
          <w:rFonts w:ascii="Times New Roman" w:hAnsi="Times New Roman" w:cs="Times New Roman"/>
        </w:rPr>
      </w:pPr>
    </w:p>
    <w:p w14:paraId="20B6C9F1" w14:textId="07C46BA9" w:rsidR="00031F0F" w:rsidRPr="006A712B" w:rsidRDefault="008E326F" w:rsidP="002A4247">
      <w:pPr>
        <w:spacing w:line="240" w:lineRule="auto"/>
        <w:contextualSpacing/>
        <w:rPr>
          <w:rFonts w:ascii="Times New Roman" w:hAnsi="Times New Roman" w:cs="Times New Roman"/>
        </w:rPr>
      </w:pPr>
      <w:r w:rsidRPr="006A712B">
        <w:rPr>
          <w:rFonts w:ascii="Times New Roman" w:hAnsi="Times New Roman" w:cs="Times New Roman"/>
        </w:rPr>
        <w:t>Monahan, T</w:t>
      </w:r>
      <w:r w:rsidR="001C74B9">
        <w:rPr>
          <w:rFonts w:ascii="Times New Roman" w:hAnsi="Times New Roman" w:cs="Times New Roman"/>
        </w:rPr>
        <w:t>orin</w:t>
      </w:r>
      <w:r w:rsidRPr="006A712B">
        <w:rPr>
          <w:rFonts w:ascii="Times New Roman" w:hAnsi="Times New Roman" w:cs="Times New Roman"/>
        </w:rPr>
        <w:t>. 2009</w:t>
      </w:r>
      <w:r w:rsidR="00E97FCD" w:rsidRPr="006A712B">
        <w:rPr>
          <w:rFonts w:ascii="Times New Roman" w:hAnsi="Times New Roman" w:cs="Times New Roman"/>
        </w:rPr>
        <w:t>.</w:t>
      </w:r>
      <w:r w:rsidR="00031F0F" w:rsidRPr="006A712B">
        <w:rPr>
          <w:rFonts w:ascii="Times New Roman" w:hAnsi="Times New Roman" w:cs="Times New Roman"/>
        </w:rPr>
        <w:t xml:space="preserve"> </w:t>
      </w:r>
      <w:proofErr w:type="gramStart"/>
      <w:r w:rsidR="00031F0F" w:rsidRPr="006A712B">
        <w:rPr>
          <w:rFonts w:ascii="Times New Roman" w:hAnsi="Times New Roman" w:cs="Times New Roman"/>
        </w:rPr>
        <w:t xml:space="preserve">‘The </w:t>
      </w:r>
      <w:r w:rsidR="001036AC" w:rsidRPr="006A712B">
        <w:rPr>
          <w:rFonts w:ascii="Times New Roman" w:hAnsi="Times New Roman" w:cs="Times New Roman"/>
        </w:rPr>
        <w:t xml:space="preserve">Murky World </w:t>
      </w:r>
      <w:r w:rsidR="00031F0F" w:rsidRPr="006A712B">
        <w:rPr>
          <w:rFonts w:ascii="Times New Roman" w:hAnsi="Times New Roman" w:cs="Times New Roman"/>
        </w:rPr>
        <w:t>of 'Fusion Centres'’.</w:t>
      </w:r>
      <w:proofErr w:type="gramEnd"/>
      <w:r w:rsidR="00031F0F" w:rsidRPr="006A712B">
        <w:rPr>
          <w:rFonts w:ascii="Times New Roman" w:hAnsi="Times New Roman" w:cs="Times New Roman"/>
        </w:rPr>
        <w:t xml:space="preserve"> </w:t>
      </w:r>
      <w:r w:rsidR="00031F0F" w:rsidRPr="006A712B">
        <w:rPr>
          <w:rFonts w:ascii="Times New Roman" w:hAnsi="Times New Roman" w:cs="Times New Roman"/>
          <w:i/>
        </w:rPr>
        <w:t>Criminal Justice Matters</w:t>
      </w:r>
      <w:r w:rsidR="00031F0F" w:rsidRPr="006A712B">
        <w:rPr>
          <w:rFonts w:ascii="Times New Roman" w:hAnsi="Times New Roman" w:cs="Times New Roman"/>
        </w:rPr>
        <w:t xml:space="preserve"> 75 (1): 20 — 21</w:t>
      </w:r>
      <w:r w:rsidR="006A712B">
        <w:rPr>
          <w:rFonts w:ascii="Times New Roman" w:hAnsi="Times New Roman" w:cs="Times New Roman"/>
        </w:rPr>
        <w:t>.</w:t>
      </w:r>
    </w:p>
    <w:p w14:paraId="1F6DE610" w14:textId="77777777" w:rsidR="00E97FCD" w:rsidRPr="006A712B" w:rsidRDefault="00E97FCD" w:rsidP="002A4247">
      <w:pPr>
        <w:spacing w:line="240" w:lineRule="auto"/>
        <w:contextualSpacing/>
        <w:rPr>
          <w:rFonts w:ascii="Times New Roman" w:hAnsi="Times New Roman" w:cs="Times New Roman"/>
        </w:rPr>
      </w:pPr>
    </w:p>
    <w:p w14:paraId="561FC08A" w14:textId="1562D77D" w:rsidR="00E97FCD" w:rsidRPr="006A712B" w:rsidRDefault="008E326F" w:rsidP="002A4247">
      <w:pPr>
        <w:spacing w:line="240" w:lineRule="auto"/>
        <w:contextualSpacing/>
        <w:rPr>
          <w:rFonts w:ascii="Times New Roman" w:hAnsi="Times New Roman" w:cs="Times New Roman"/>
        </w:rPr>
      </w:pPr>
      <w:r w:rsidRPr="006A712B">
        <w:rPr>
          <w:rFonts w:ascii="Times New Roman" w:hAnsi="Times New Roman" w:cs="Times New Roman"/>
        </w:rPr>
        <w:t>Monahan, T</w:t>
      </w:r>
      <w:r w:rsidR="001C74B9">
        <w:rPr>
          <w:rFonts w:ascii="Times New Roman" w:hAnsi="Times New Roman" w:cs="Times New Roman"/>
        </w:rPr>
        <w:t>orin</w:t>
      </w:r>
      <w:r w:rsidRPr="006A712B">
        <w:rPr>
          <w:rFonts w:ascii="Times New Roman" w:hAnsi="Times New Roman" w:cs="Times New Roman"/>
        </w:rPr>
        <w:t xml:space="preserve">. </w:t>
      </w:r>
      <w:r w:rsidR="00E97FCD" w:rsidRPr="006A712B">
        <w:rPr>
          <w:rFonts w:ascii="Times New Roman" w:hAnsi="Times New Roman" w:cs="Times New Roman"/>
        </w:rPr>
        <w:t xml:space="preserve">2010. </w:t>
      </w:r>
      <w:proofErr w:type="gramStart"/>
      <w:r w:rsidR="00E97FCD" w:rsidRPr="006A712B">
        <w:rPr>
          <w:rFonts w:ascii="Times New Roman" w:hAnsi="Times New Roman" w:cs="Times New Roman"/>
        </w:rPr>
        <w:t>The Future of Security?</w:t>
      </w:r>
      <w:proofErr w:type="gramEnd"/>
      <w:r w:rsidR="00E97FCD" w:rsidRPr="006A712B">
        <w:rPr>
          <w:rFonts w:ascii="Times New Roman" w:hAnsi="Times New Roman" w:cs="Times New Roman"/>
        </w:rPr>
        <w:t xml:space="preserve"> </w:t>
      </w:r>
      <w:proofErr w:type="gramStart"/>
      <w:r w:rsidR="00E97FCD" w:rsidRPr="006A712B">
        <w:rPr>
          <w:rFonts w:ascii="Times New Roman" w:hAnsi="Times New Roman" w:cs="Times New Roman"/>
        </w:rPr>
        <w:t>Surveillance Operations at Homeland Security Fusion Centres.</w:t>
      </w:r>
      <w:proofErr w:type="gramEnd"/>
      <w:r w:rsidR="00E97FCD" w:rsidRPr="006A712B">
        <w:rPr>
          <w:rFonts w:ascii="Times New Roman" w:hAnsi="Times New Roman" w:cs="Times New Roman"/>
        </w:rPr>
        <w:t xml:space="preserve"> </w:t>
      </w:r>
      <w:r w:rsidR="00E97FCD" w:rsidRPr="006A712B">
        <w:rPr>
          <w:rFonts w:ascii="Times New Roman" w:hAnsi="Times New Roman" w:cs="Times New Roman"/>
          <w:i/>
        </w:rPr>
        <w:t>Social Justice.</w:t>
      </w:r>
      <w:r w:rsidR="00E97FCD" w:rsidRPr="006A712B">
        <w:rPr>
          <w:rFonts w:ascii="Times New Roman" w:hAnsi="Times New Roman" w:cs="Times New Roman"/>
        </w:rPr>
        <w:t xml:space="preserve"> Vol. 37, Nos. 2–3: 84-98</w:t>
      </w:r>
      <w:r w:rsidR="006A712B">
        <w:rPr>
          <w:rFonts w:ascii="Times New Roman" w:hAnsi="Times New Roman" w:cs="Times New Roman"/>
        </w:rPr>
        <w:t>.</w:t>
      </w:r>
    </w:p>
    <w:p w14:paraId="1B2A47F9" w14:textId="77777777" w:rsidR="00031F0F" w:rsidRPr="006A712B" w:rsidRDefault="00031F0F" w:rsidP="002A4247">
      <w:pPr>
        <w:spacing w:line="240" w:lineRule="auto"/>
        <w:contextualSpacing/>
        <w:rPr>
          <w:rFonts w:ascii="Times New Roman" w:hAnsi="Times New Roman" w:cs="Times New Roman"/>
        </w:rPr>
      </w:pPr>
    </w:p>
    <w:p w14:paraId="4017ED21" w14:textId="4BC240F5" w:rsidR="00031F0F" w:rsidRPr="006A712B" w:rsidRDefault="008E326F" w:rsidP="002A4247">
      <w:pPr>
        <w:spacing w:line="240" w:lineRule="auto"/>
        <w:contextualSpacing/>
        <w:rPr>
          <w:rFonts w:ascii="Times New Roman" w:hAnsi="Times New Roman" w:cs="Times New Roman"/>
        </w:rPr>
      </w:pPr>
      <w:r w:rsidRPr="006A712B">
        <w:rPr>
          <w:rFonts w:ascii="Times New Roman" w:hAnsi="Times New Roman" w:cs="Times New Roman"/>
        </w:rPr>
        <w:t>Monaghan, J</w:t>
      </w:r>
      <w:r w:rsidR="001C74B9">
        <w:rPr>
          <w:rFonts w:ascii="Times New Roman" w:hAnsi="Times New Roman" w:cs="Times New Roman"/>
        </w:rPr>
        <w:t>effrey</w:t>
      </w:r>
      <w:r w:rsidRPr="006A712B">
        <w:rPr>
          <w:rFonts w:ascii="Times New Roman" w:hAnsi="Times New Roman" w:cs="Times New Roman"/>
        </w:rPr>
        <w:t>., and Walby, K</w:t>
      </w:r>
      <w:r w:rsidR="001C74B9">
        <w:rPr>
          <w:rFonts w:ascii="Times New Roman" w:hAnsi="Times New Roman" w:cs="Times New Roman"/>
        </w:rPr>
        <w:t>evin</w:t>
      </w:r>
      <w:r w:rsidRPr="006A712B">
        <w:rPr>
          <w:rFonts w:ascii="Times New Roman" w:hAnsi="Times New Roman" w:cs="Times New Roman"/>
        </w:rPr>
        <w:t>. 2012.</w:t>
      </w:r>
      <w:r w:rsidR="00031F0F" w:rsidRPr="006A712B">
        <w:rPr>
          <w:rFonts w:ascii="Times New Roman" w:hAnsi="Times New Roman" w:cs="Times New Roman"/>
        </w:rPr>
        <w:t xml:space="preserve"> ‘Making up ‘Terror Identities’: security intelligence, Canada's Integrated Threat Assessment Centre and social movement suppression’. </w:t>
      </w:r>
      <w:r w:rsidR="00031F0F" w:rsidRPr="006A712B">
        <w:rPr>
          <w:rFonts w:ascii="Times New Roman" w:hAnsi="Times New Roman" w:cs="Times New Roman"/>
          <w:i/>
        </w:rPr>
        <w:t>Policing and Society: An International Journal of Research and Policy</w:t>
      </w:r>
      <w:r w:rsidR="00031F0F" w:rsidRPr="006A712B">
        <w:rPr>
          <w:rFonts w:ascii="Times New Roman" w:hAnsi="Times New Roman" w:cs="Times New Roman"/>
        </w:rPr>
        <w:t>, 22:2, 133-151</w:t>
      </w:r>
    </w:p>
    <w:p w14:paraId="70F0E460" w14:textId="77777777" w:rsidR="00031F0F" w:rsidRPr="006A712B" w:rsidRDefault="00031F0F" w:rsidP="002A4247">
      <w:pPr>
        <w:spacing w:line="240" w:lineRule="auto"/>
        <w:contextualSpacing/>
        <w:rPr>
          <w:rFonts w:ascii="Times New Roman" w:hAnsi="Times New Roman" w:cs="Times New Roman"/>
        </w:rPr>
      </w:pPr>
    </w:p>
    <w:p w14:paraId="64762B76" w14:textId="6E8E6D4F" w:rsidR="00031F0F" w:rsidRPr="006A712B" w:rsidRDefault="008E326F" w:rsidP="002A4247">
      <w:pPr>
        <w:spacing w:line="240" w:lineRule="auto"/>
        <w:contextualSpacing/>
        <w:rPr>
          <w:rFonts w:ascii="Times New Roman" w:hAnsi="Times New Roman" w:cs="Times New Roman"/>
        </w:rPr>
      </w:pPr>
      <w:r w:rsidRPr="006A712B">
        <w:rPr>
          <w:rFonts w:ascii="Times New Roman" w:hAnsi="Times New Roman" w:cs="Times New Roman"/>
        </w:rPr>
        <w:t>Newkirk, A</w:t>
      </w:r>
      <w:r w:rsidR="001C74B9">
        <w:rPr>
          <w:rFonts w:ascii="Times New Roman" w:hAnsi="Times New Roman" w:cs="Times New Roman"/>
        </w:rPr>
        <w:t>nthony</w:t>
      </w:r>
      <w:r w:rsidRPr="006A712B">
        <w:rPr>
          <w:rFonts w:ascii="Times New Roman" w:hAnsi="Times New Roman" w:cs="Times New Roman"/>
        </w:rPr>
        <w:t>. 2010</w:t>
      </w:r>
      <w:r w:rsidR="00031F0F" w:rsidRPr="006A712B">
        <w:rPr>
          <w:rFonts w:ascii="Times New Roman" w:hAnsi="Times New Roman" w:cs="Times New Roman"/>
        </w:rPr>
        <w:t xml:space="preserve">. ‘The Rise of the Fusion-Intelligence Complex: A critique of political surveillance after 9/11’. </w:t>
      </w:r>
      <w:r w:rsidR="00031F0F" w:rsidRPr="006A712B">
        <w:rPr>
          <w:rFonts w:ascii="Times New Roman" w:hAnsi="Times New Roman" w:cs="Times New Roman"/>
          <w:i/>
        </w:rPr>
        <w:t>Surveillance &amp; Society</w:t>
      </w:r>
      <w:r w:rsidR="00031F0F" w:rsidRPr="006A712B">
        <w:rPr>
          <w:rFonts w:ascii="Times New Roman" w:hAnsi="Times New Roman" w:cs="Times New Roman"/>
        </w:rPr>
        <w:t xml:space="preserve"> 8(1): 43-60.</w:t>
      </w:r>
    </w:p>
    <w:p w14:paraId="246E3FFC" w14:textId="77777777" w:rsidR="00DD4CF5" w:rsidRPr="006A712B" w:rsidRDefault="00DD4CF5" w:rsidP="002A4247">
      <w:pPr>
        <w:spacing w:line="240" w:lineRule="auto"/>
        <w:contextualSpacing/>
        <w:rPr>
          <w:rFonts w:ascii="Times New Roman" w:hAnsi="Times New Roman" w:cs="Times New Roman"/>
        </w:rPr>
      </w:pPr>
    </w:p>
    <w:p w14:paraId="34997286" w14:textId="183B9B80" w:rsidR="00031F0F" w:rsidRPr="006A712B" w:rsidRDefault="00DD4CF5" w:rsidP="002A4247">
      <w:pPr>
        <w:spacing w:line="240" w:lineRule="auto"/>
        <w:contextualSpacing/>
        <w:rPr>
          <w:rFonts w:ascii="Times New Roman" w:hAnsi="Times New Roman" w:cs="Times New Roman"/>
        </w:rPr>
      </w:pPr>
      <w:r w:rsidRPr="006A712B">
        <w:rPr>
          <w:rFonts w:ascii="Times New Roman" w:hAnsi="Times New Roman" w:cs="Times New Roman"/>
        </w:rPr>
        <w:t>North East Counter Terrorism Unit. 2015. ‘Background’. Available Online at: http://www.northeastctu.police.uk/about/background. [Accessed 01/04/2015]</w:t>
      </w:r>
      <w:r w:rsidR="006A712B">
        <w:rPr>
          <w:rFonts w:ascii="Times New Roman" w:hAnsi="Times New Roman" w:cs="Times New Roman"/>
        </w:rPr>
        <w:t>.</w:t>
      </w:r>
    </w:p>
    <w:p w14:paraId="7DCB5F8F" w14:textId="77777777" w:rsidR="00DD4CF5" w:rsidRPr="006A712B" w:rsidRDefault="00DD4CF5" w:rsidP="002A4247">
      <w:pPr>
        <w:spacing w:line="240" w:lineRule="auto"/>
        <w:contextualSpacing/>
        <w:rPr>
          <w:rFonts w:ascii="Times New Roman" w:hAnsi="Times New Roman" w:cs="Times New Roman"/>
        </w:rPr>
      </w:pPr>
    </w:p>
    <w:p w14:paraId="7E1DEBD4" w14:textId="76149B20" w:rsidR="00031F0F" w:rsidRPr="006A712B" w:rsidRDefault="00031F0F" w:rsidP="002A4247">
      <w:pPr>
        <w:spacing w:line="240" w:lineRule="auto"/>
        <w:contextualSpacing/>
        <w:rPr>
          <w:rFonts w:ascii="Times New Roman" w:hAnsi="Times New Roman" w:cs="Times New Roman"/>
        </w:rPr>
      </w:pPr>
      <w:proofErr w:type="gramStart"/>
      <w:r w:rsidRPr="006A712B">
        <w:rPr>
          <w:rFonts w:ascii="Times New Roman" w:hAnsi="Times New Roman" w:cs="Times New Roman"/>
        </w:rPr>
        <w:t>North Yorkshire Local Resilience Forum.</w:t>
      </w:r>
      <w:proofErr w:type="gramEnd"/>
      <w:r w:rsidR="008E326F" w:rsidRPr="006A712B">
        <w:rPr>
          <w:rFonts w:ascii="Times New Roman" w:hAnsi="Times New Roman" w:cs="Times New Roman"/>
        </w:rPr>
        <w:t xml:space="preserve"> 2006</w:t>
      </w:r>
      <w:r w:rsidRPr="006A712B">
        <w:rPr>
          <w:rFonts w:ascii="Times New Roman" w:hAnsi="Times New Roman" w:cs="Times New Roman"/>
        </w:rPr>
        <w:t>.</w:t>
      </w:r>
      <w:r w:rsidRPr="006A712B">
        <w:rPr>
          <w:rFonts w:ascii="Times New Roman" w:hAnsi="Times New Roman" w:cs="Times New Roman"/>
          <w:i/>
          <w:iCs/>
        </w:rPr>
        <w:t xml:space="preserve">  North Yorkshire Local Resilience Forum: Notes of the Joint Operations Group</w:t>
      </w:r>
      <w:r w:rsidRPr="006A712B">
        <w:rPr>
          <w:rFonts w:ascii="Times New Roman" w:hAnsi="Times New Roman" w:cs="Times New Roman"/>
        </w:rPr>
        <w:t xml:space="preserve">. </w:t>
      </w:r>
      <w:proofErr w:type="spellStart"/>
      <w:r w:rsidRPr="006A712B">
        <w:rPr>
          <w:rFonts w:ascii="Times New Roman" w:hAnsi="Times New Roman" w:cs="Times New Roman"/>
        </w:rPr>
        <w:t>Northhallerton</w:t>
      </w:r>
      <w:proofErr w:type="spellEnd"/>
      <w:r w:rsidRPr="006A712B">
        <w:rPr>
          <w:rFonts w:ascii="Times New Roman" w:hAnsi="Times New Roman" w:cs="Times New Roman"/>
        </w:rPr>
        <w:t>: North Yorkshire Local Resilience Forum</w:t>
      </w:r>
      <w:r w:rsidR="006A712B">
        <w:rPr>
          <w:rFonts w:ascii="Times New Roman" w:hAnsi="Times New Roman" w:cs="Times New Roman"/>
        </w:rPr>
        <w:t>.</w:t>
      </w:r>
    </w:p>
    <w:p w14:paraId="5CED2005" w14:textId="77777777" w:rsidR="00031F0F" w:rsidRPr="006A712B" w:rsidRDefault="00031F0F" w:rsidP="002A4247">
      <w:pPr>
        <w:spacing w:line="240" w:lineRule="auto"/>
        <w:contextualSpacing/>
        <w:rPr>
          <w:rFonts w:ascii="Times New Roman" w:hAnsi="Times New Roman" w:cs="Times New Roman"/>
          <w:bCs/>
        </w:rPr>
      </w:pPr>
    </w:p>
    <w:p w14:paraId="0FF25156" w14:textId="52529DA9" w:rsidR="006817D0" w:rsidRPr="006A712B" w:rsidRDefault="008E326F" w:rsidP="002A4247">
      <w:pPr>
        <w:spacing w:line="240" w:lineRule="auto"/>
        <w:contextualSpacing/>
        <w:rPr>
          <w:rFonts w:ascii="Times New Roman" w:hAnsi="Times New Roman" w:cs="Times New Roman"/>
          <w:bCs/>
        </w:rPr>
      </w:pPr>
      <w:r w:rsidRPr="006A712B">
        <w:rPr>
          <w:rFonts w:ascii="Times New Roman" w:hAnsi="Times New Roman" w:cs="Times New Roman"/>
          <w:bCs/>
        </w:rPr>
        <w:t>RICU. 2010</w:t>
      </w:r>
      <w:r w:rsidR="006817D0" w:rsidRPr="006A712B">
        <w:rPr>
          <w:rFonts w:ascii="Times New Roman" w:hAnsi="Times New Roman" w:cs="Times New Roman"/>
          <w:bCs/>
        </w:rPr>
        <w:t xml:space="preserve">. </w:t>
      </w:r>
      <w:r w:rsidR="006817D0" w:rsidRPr="006A712B">
        <w:rPr>
          <w:rFonts w:ascii="Times New Roman" w:hAnsi="Times New Roman" w:cs="Times New Roman"/>
          <w:bCs/>
          <w:i/>
        </w:rPr>
        <w:t>Prevent: A Communications Guide</w:t>
      </w:r>
      <w:r w:rsidR="006817D0" w:rsidRPr="006A712B">
        <w:rPr>
          <w:rFonts w:ascii="Times New Roman" w:hAnsi="Times New Roman" w:cs="Times New Roman"/>
          <w:bCs/>
        </w:rPr>
        <w:t>. London: Home Office</w:t>
      </w:r>
      <w:r w:rsidR="006A712B">
        <w:rPr>
          <w:rFonts w:ascii="Times New Roman" w:hAnsi="Times New Roman" w:cs="Times New Roman"/>
          <w:bCs/>
        </w:rPr>
        <w:t>.</w:t>
      </w:r>
    </w:p>
    <w:p w14:paraId="5E270AD6" w14:textId="77777777" w:rsidR="006817D0" w:rsidRPr="006A712B" w:rsidRDefault="006817D0" w:rsidP="002A4247">
      <w:pPr>
        <w:spacing w:line="240" w:lineRule="auto"/>
        <w:contextualSpacing/>
        <w:rPr>
          <w:rFonts w:ascii="Times New Roman" w:hAnsi="Times New Roman" w:cs="Times New Roman"/>
          <w:bCs/>
        </w:rPr>
      </w:pPr>
    </w:p>
    <w:p w14:paraId="1AD78F3B" w14:textId="69047239" w:rsidR="006366AD" w:rsidRPr="006A712B" w:rsidRDefault="008E326F" w:rsidP="002A4247">
      <w:pPr>
        <w:spacing w:line="240" w:lineRule="auto"/>
        <w:contextualSpacing/>
        <w:rPr>
          <w:rFonts w:ascii="Times New Roman" w:hAnsi="Times New Roman" w:cs="Times New Roman"/>
        </w:rPr>
      </w:pPr>
      <w:r w:rsidRPr="006A712B">
        <w:rPr>
          <w:rFonts w:ascii="Times New Roman" w:hAnsi="Times New Roman" w:cs="Times New Roman"/>
        </w:rPr>
        <w:t>Rose, C</w:t>
      </w:r>
      <w:r w:rsidR="001C74B9">
        <w:rPr>
          <w:rFonts w:ascii="Times New Roman" w:hAnsi="Times New Roman" w:cs="Times New Roman"/>
        </w:rPr>
        <w:t>hristopher</w:t>
      </w:r>
      <w:r w:rsidRPr="006A712B">
        <w:rPr>
          <w:rFonts w:ascii="Times New Roman" w:hAnsi="Times New Roman" w:cs="Times New Roman"/>
        </w:rPr>
        <w:t>. 2011</w:t>
      </w:r>
      <w:r w:rsidR="006366AD" w:rsidRPr="006A712B">
        <w:rPr>
          <w:rFonts w:ascii="Times New Roman" w:hAnsi="Times New Roman" w:cs="Times New Roman"/>
        </w:rPr>
        <w:t xml:space="preserve">. </w:t>
      </w:r>
      <w:proofErr w:type="gramStart"/>
      <w:r w:rsidR="006366AD" w:rsidRPr="006A712B">
        <w:rPr>
          <w:rFonts w:ascii="Times New Roman" w:hAnsi="Times New Roman" w:cs="Times New Roman"/>
          <w:i/>
        </w:rPr>
        <w:t>Ratcliffe-on-Soar Power Station Protest Inquiry into Disclosure</w:t>
      </w:r>
      <w:r w:rsidR="006366AD" w:rsidRPr="006A712B">
        <w:rPr>
          <w:rFonts w:ascii="Times New Roman" w:hAnsi="Times New Roman" w:cs="Times New Roman"/>
        </w:rPr>
        <w:t>.</w:t>
      </w:r>
      <w:proofErr w:type="gramEnd"/>
      <w:r w:rsidR="006366AD" w:rsidRPr="006A712B">
        <w:rPr>
          <w:rFonts w:ascii="Times New Roman" w:hAnsi="Times New Roman" w:cs="Times New Roman"/>
        </w:rPr>
        <w:t xml:space="preserve"> London: Crown Prosecution Service</w:t>
      </w:r>
      <w:r w:rsidR="006A712B">
        <w:rPr>
          <w:rFonts w:ascii="Times New Roman" w:hAnsi="Times New Roman" w:cs="Times New Roman"/>
        </w:rPr>
        <w:t>.</w:t>
      </w:r>
    </w:p>
    <w:p w14:paraId="5A9E9BF4" w14:textId="77777777" w:rsidR="008E326F" w:rsidRPr="006A712B" w:rsidRDefault="008E326F" w:rsidP="002A4247">
      <w:pPr>
        <w:spacing w:line="240" w:lineRule="auto"/>
        <w:contextualSpacing/>
        <w:rPr>
          <w:rFonts w:ascii="Times New Roman" w:hAnsi="Times New Roman" w:cs="Times New Roman"/>
        </w:rPr>
      </w:pPr>
    </w:p>
    <w:p w14:paraId="11D1D176" w14:textId="50529966" w:rsidR="008E326F" w:rsidRPr="006A712B" w:rsidRDefault="008E326F" w:rsidP="002A4247">
      <w:pPr>
        <w:spacing w:line="240" w:lineRule="auto"/>
        <w:contextualSpacing/>
        <w:rPr>
          <w:rFonts w:ascii="Times New Roman" w:hAnsi="Times New Roman" w:cs="Times New Roman"/>
        </w:rPr>
      </w:pPr>
      <w:proofErr w:type="spellStart"/>
      <w:r w:rsidRPr="006A712B">
        <w:rPr>
          <w:rFonts w:ascii="Times New Roman" w:hAnsi="Times New Roman" w:cs="Times New Roman"/>
        </w:rPr>
        <w:t>Shubber</w:t>
      </w:r>
      <w:proofErr w:type="spellEnd"/>
      <w:r w:rsidRPr="006A712B">
        <w:rPr>
          <w:rFonts w:ascii="Times New Roman" w:hAnsi="Times New Roman" w:cs="Times New Roman"/>
        </w:rPr>
        <w:t xml:space="preserve">, </w:t>
      </w:r>
      <w:proofErr w:type="spellStart"/>
      <w:r w:rsidRPr="006A712B">
        <w:rPr>
          <w:rFonts w:ascii="Times New Roman" w:hAnsi="Times New Roman" w:cs="Times New Roman"/>
        </w:rPr>
        <w:t>K</w:t>
      </w:r>
      <w:r w:rsidR="001C74B9">
        <w:rPr>
          <w:rFonts w:ascii="Times New Roman" w:hAnsi="Times New Roman" w:cs="Times New Roman"/>
        </w:rPr>
        <w:t>adhim</w:t>
      </w:r>
      <w:proofErr w:type="spellEnd"/>
      <w:r w:rsidRPr="006A712B">
        <w:rPr>
          <w:rFonts w:ascii="Times New Roman" w:hAnsi="Times New Roman" w:cs="Times New Roman"/>
        </w:rPr>
        <w:t xml:space="preserve">. 2013. </w:t>
      </w:r>
      <w:proofErr w:type="gramStart"/>
      <w:r w:rsidRPr="006A712B">
        <w:rPr>
          <w:rFonts w:ascii="Times New Roman" w:hAnsi="Times New Roman" w:cs="Times New Roman"/>
        </w:rPr>
        <w:t>‘A simple guide to the Prism controversy’.</w:t>
      </w:r>
      <w:proofErr w:type="gramEnd"/>
      <w:r w:rsidRPr="006A712B">
        <w:rPr>
          <w:rFonts w:ascii="Times New Roman" w:hAnsi="Times New Roman" w:cs="Times New Roman"/>
        </w:rPr>
        <w:t xml:space="preserve"> </w:t>
      </w:r>
      <w:r w:rsidRPr="006A712B">
        <w:rPr>
          <w:rFonts w:ascii="Times New Roman" w:hAnsi="Times New Roman" w:cs="Times New Roman"/>
          <w:i/>
        </w:rPr>
        <w:t>Wired</w:t>
      </w:r>
      <w:r w:rsidRPr="006A712B">
        <w:rPr>
          <w:rFonts w:ascii="Times New Roman" w:hAnsi="Times New Roman" w:cs="Times New Roman"/>
        </w:rPr>
        <w:t>. Available Online at:</w:t>
      </w:r>
    </w:p>
    <w:p w14:paraId="395D4BF9" w14:textId="4B9A9F3A" w:rsidR="008E326F" w:rsidRPr="006A712B" w:rsidRDefault="008E326F" w:rsidP="002A4247">
      <w:pPr>
        <w:spacing w:line="240" w:lineRule="auto"/>
        <w:contextualSpacing/>
        <w:rPr>
          <w:rStyle w:val="Hyperlink"/>
          <w:rFonts w:ascii="Times New Roman" w:hAnsi="Times New Roman" w:cs="Times New Roman"/>
        </w:rPr>
      </w:pPr>
      <w:r w:rsidRPr="006A712B">
        <w:rPr>
          <w:rFonts w:ascii="Times New Roman" w:hAnsi="Times New Roman" w:cs="Times New Roman"/>
        </w:rPr>
        <w:t>http://www.wired.co.uk/article/simple-guide-to-prism</w:t>
      </w:r>
      <w:r w:rsidRPr="006A712B">
        <w:rPr>
          <w:rStyle w:val="Hyperlink"/>
          <w:rFonts w:ascii="Times New Roman" w:hAnsi="Times New Roman" w:cs="Times New Roman"/>
          <w:u w:val="none"/>
        </w:rPr>
        <w:t xml:space="preserve">. </w:t>
      </w:r>
      <w:proofErr w:type="gramStart"/>
      <w:r w:rsidRPr="006A712B">
        <w:rPr>
          <w:rFonts w:ascii="Times New Roman" w:hAnsi="Times New Roman" w:cs="Times New Roman"/>
          <w:bCs/>
        </w:rPr>
        <w:t>[Accessed 05 September 2010]</w:t>
      </w:r>
      <w:r w:rsidR="006A712B">
        <w:rPr>
          <w:rFonts w:ascii="Times New Roman" w:hAnsi="Times New Roman" w:cs="Times New Roman"/>
          <w:bCs/>
        </w:rPr>
        <w:t>.</w:t>
      </w:r>
      <w:proofErr w:type="gramEnd"/>
    </w:p>
    <w:p w14:paraId="4B385A76" w14:textId="77777777" w:rsidR="008E326F" w:rsidRPr="006A712B" w:rsidRDefault="008E326F" w:rsidP="002A4247">
      <w:pPr>
        <w:spacing w:line="240" w:lineRule="auto"/>
        <w:contextualSpacing/>
        <w:rPr>
          <w:rFonts w:ascii="Times New Roman" w:hAnsi="Times New Roman" w:cs="Times New Roman"/>
        </w:rPr>
      </w:pPr>
    </w:p>
    <w:p w14:paraId="4BF333E3" w14:textId="41C346C5" w:rsidR="006366AD" w:rsidRDefault="008E326F" w:rsidP="002A4247">
      <w:pPr>
        <w:spacing w:line="240" w:lineRule="auto"/>
        <w:contextualSpacing/>
        <w:rPr>
          <w:rFonts w:ascii="Times New Roman" w:hAnsi="Times New Roman" w:cs="Times New Roman"/>
          <w:lang w:val="en-US"/>
        </w:rPr>
      </w:pPr>
      <w:r w:rsidRPr="006A712B">
        <w:rPr>
          <w:rFonts w:ascii="Times New Roman" w:hAnsi="Times New Roman" w:cs="Times New Roman"/>
          <w:lang w:val="en-US"/>
        </w:rPr>
        <w:t>TSO. 2009</w:t>
      </w:r>
      <w:r w:rsidR="00AC6C69" w:rsidRPr="006A712B">
        <w:rPr>
          <w:rFonts w:ascii="Times New Roman" w:hAnsi="Times New Roman" w:cs="Times New Roman"/>
          <w:lang w:val="en-US"/>
        </w:rPr>
        <w:t xml:space="preserve">. </w:t>
      </w:r>
      <w:r w:rsidR="00AC6C69" w:rsidRPr="006A712B">
        <w:rPr>
          <w:rFonts w:ascii="Times New Roman" w:hAnsi="Times New Roman" w:cs="Times New Roman"/>
          <w:i/>
          <w:iCs/>
          <w:lang w:val="en-US"/>
        </w:rPr>
        <w:t>Security for the Next Generation</w:t>
      </w:r>
      <w:r w:rsidR="00AC6C69" w:rsidRPr="006A712B">
        <w:rPr>
          <w:rFonts w:ascii="Times New Roman" w:hAnsi="Times New Roman" w:cs="Times New Roman"/>
          <w:lang w:val="en-US"/>
        </w:rPr>
        <w:t>. London: The Stationary Office</w:t>
      </w:r>
      <w:r w:rsidR="006A712B">
        <w:rPr>
          <w:rFonts w:ascii="Times New Roman" w:hAnsi="Times New Roman" w:cs="Times New Roman"/>
          <w:lang w:val="en-US"/>
        </w:rPr>
        <w:t>.</w:t>
      </w:r>
    </w:p>
    <w:p w14:paraId="03815845" w14:textId="77777777" w:rsidR="00372BF4" w:rsidRDefault="00372BF4" w:rsidP="002A4247">
      <w:pPr>
        <w:spacing w:line="240" w:lineRule="auto"/>
        <w:contextualSpacing/>
        <w:rPr>
          <w:rFonts w:ascii="Times New Roman" w:hAnsi="Times New Roman" w:cs="Times New Roman"/>
          <w:lang w:val="en-US"/>
        </w:rPr>
      </w:pPr>
    </w:p>
    <w:p w14:paraId="6A590015" w14:textId="14FA547C" w:rsidR="00372BF4" w:rsidRPr="006A712B" w:rsidRDefault="00372BF4" w:rsidP="002A4247">
      <w:pPr>
        <w:spacing w:line="240" w:lineRule="auto"/>
        <w:contextualSpacing/>
        <w:rPr>
          <w:rFonts w:ascii="Times New Roman" w:hAnsi="Times New Roman" w:cs="Times New Roman"/>
          <w:lang w:val="en-US"/>
        </w:rPr>
      </w:pPr>
      <w:r>
        <w:rPr>
          <w:rFonts w:ascii="Times New Roman" w:hAnsi="Times New Roman" w:cs="Times New Roman"/>
          <w:lang w:val="en-US"/>
        </w:rPr>
        <w:t>Wilson, E</w:t>
      </w:r>
      <w:r w:rsidR="001C74B9">
        <w:rPr>
          <w:rFonts w:ascii="Times New Roman" w:hAnsi="Times New Roman" w:cs="Times New Roman"/>
          <w:lang w:val="en-US"/>
        </w:rPr>
        <w:t>ric</w:t>
      </w:r>
      <w:r>
        <w:rPr>
          <w:rFonts w:ascii="Times New Roman" w:hAnsi="Times New Roman" w:cs="Times New Roman"/>
          <w:lang w:val="en-US"/>
        </w:rPr>
        <w:t xml:space="preserve">. </w:t>
      </w:r>
      <w:proofErr w:type="gramStart"/>
      <w:r>
        <w:rPr>
          <w:rFonts w:ascii="Times New Roman" w:hAnsi="Times New Roman" w:cs="Times New Roman"/>
          <w:lang w:val="en-US"/>
        </w:rPr>
        <w:t>2009.</w:t>
      </w:r>
      <w:proofErr w:type="gramEnd"/>
      <w:r>
        <w:rPr>
          <w:rFonts w:ascii="Times New Roman" w:hAnsi="Times New Roman" w:cs="Times New Roman"/>
          <w:lang w:val="en-US"/>
        </w:rPr>
        <w:t xml:space="preserve"> </w:t>
      </w:r>
      <w:r w:rsidRPr="00372BF4">
        <w:rPr>
          <w:rFonts w:ascii="Times New Roman" w:hAnsi="Times New Roman" w:cs="Times New Roman"/>
          <w:i/>
          <w:lang w:val="en-US"/>
        </w:rPr>
        <w:t xml:space="preserve">Government of the Shadows: </w:t>
      </w:r>
      <w:proofErr w:type="spellStart"/>
      <w:r w:rsidRPr="00372BF4">
        <w:rPr>
          <w:rFonts w:ascii="Times New Roman" w:hAnsi="Times New Roman" w:cs="Times New Roman"/>
          <w:i/>
          <w:lang w:val="en-US"/>
        </w:rPr>
        <w:t>Parapolitics</w:t>
      </w:r>
      <w:proofErr w:type="spellEnd"/>
      <w:r w:rsidRPr="00372BF4">
        <w:rPr>
          <w:rFonts w:ascii="Times New Roman" w:hAnsi="Times New Roman" w:cs="Times New Roman"/>
          <w:i/>
          <w:lang w:val="en-US"/>
        </w:rPr>
        <w:t xml:space="preserve"> and Criminal Sovereignty</w:t>
      </w:r>
      <w:r>
        <w:rPr>
          <w:rFonts w:ascii="Times New Roman" w:hAnsi="Times New Roman" w:cs="Times New Roman"/>
          <w:lang w:val="en-US"/>
        </w:rPr>
        <w:t>. London: Pluto Press</w:t>
      </w:r>
    </w:p>
    <w:sectPr w:rsidR="00372BF4" w:rsidRPr="006A71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6C2D1" w14:textId="77777777" w:rsidR="00F063C5" w:rsidRDefault="00F063C5" w:rsidP="007C765C">
      <w:pPr>
        <w:spacing w:after="0" w:line="240" w:lineRule="auto"/>
      </w:pPr>
      <w:r>
        <w:separator/>
      </w:r>
    </w:p>
  </w:endnote>
  <w:endnote w:type="continuationSeparator" w:id="0">
    <w:p w14:paraId="5392C5AE" w14:textId="77777777" w:rsidR="00F063C5" w:rsidRDefault="00F063C5" w:rsidP="007C765C">
      <w:pPr>
        <w:spacing w:after="0" w:line="240" w:lineRule="auto"/>
      </w:pPr>
      <w:r>
        <w:continuationSeparator/>
      </w:r>
    </w:p>
  </w:endnote>
  <w:endnote w:id="1">
    <w:p w14:paraId="39F02AEC" w14:textId="77777777" w:rsidR="00A50E62" w:rsidRDefault="00A50E62">
      <w:pPr>
        <w:pStyle w:val="EndnoteText"/>
      </w:pPr>
      <w:r>
        <w:rPr>
          <w:rStyle w:val="EndnoteReference"/>
        </w:rPr>
        <w:endnoteRef/>
      </w:r>
      <w:r>
        <w:t xml:space="preserve"> The ACPO was officially formed in 1948, but was later turned into a limited company to restrict public access to records under Freedom of Information requests in 1997. ACPO was formally disbanded in 2015 and re-emerged as the National Police Chief’s Council.</w:t>
      </w:r>
    </w:p>
  </w:endnote>
  <w:endnote w:id="2">
    <w:p w14:paraId="4DAB7560" w14:textId="77777777" w:rsidR="00A50E62" w:rsidRDefault="00A50E62">
      <w:pPr>
        <w:pStyle w:val="EndnoteText"/>
      </w:pPr>
      <w:r>
        <w:rPr>
          <w:rStyle w:val="EndnoteReference"/>
        </w:rPr>
        <w:endnoteRef/>
      </w:r>
      <w:r>
        <w:t xml:space="preserve"> Including the </w:t>
      </w:r>
      <w:r w:rsidRPr="008D0223">
        <w:rPr>
          <w:rFonts w:cstheme="minorHAnsi"/>
          <w:i/>
        </w:rPr>
        <w:t>Vancouver Sun</w:t>
      </w:r>
      <w:r w:rsidRPr="000A3700">
        <w:rPr>
          <w:rFonts w:cstheme="minorHAnsi"/>
        </w:rPr>
        <w:t xml:space="preserve">, </w:t>
      </w:r>
      <w:r w:rsidRPr="008D0223">
        <w:rPr>
          <w:rFonts w:cstheme="minorHAnsi"/>
          <w:i/>
        </w:rPr>
        <w:t>Toronto Star</w:t>
      </w:r>
      <w:r w:rsidRPr="000A3700">
        <w:rPr>
          <w:rFonts w:cstheme="minorHAnsi"/>
        </w:rPr>
        <w:t>, and</w:t>
      </w:r>
      <w:r>
        <w:rPr>
          <w:rFonts w:cstheme="minorHAnsi"/>
        </w:rPr>
        <w:t xml:space="preserve"> the</w:t>
      </w:r>
      <w:r w:rsidRPr="000A3700">
        <w:rPr>
          <w:rFonts w:cstheme="minorHAnsi"/>
        </w:rPr>
        <w:t xml:space="preserve"> </w:t>
      </w:r>
      <w:r w:rsidRPr="008D0223">
        <w:rPr>
          <w:rFonts w:cstheme="minorHAnsi"/>
          <w:i/>
        </w:rPr>
        <w:t>Ottawa Citizen</w:t>
      </w:r>
      <w:r>
        <w:rPr>
          <w:rFonts w:cstheme="minorHAnsi"/>
          <w:i/>
        </w:rPr>
        <w:t>.</w:t>
      </w:r>
    </w:p>
  </w:endnote>
  <w:endnote w:id="3">
    <w:p w14:paraId="45C2D551" w14:textId="77777777" w:rsidR="00A50E62" w:rsidRDefault="00A50E62">
      <w:pPr>
        <w:pStyle w:val="EndnoteText"/>
      </w:pPr>
      <w:r>
        <w:rPr>
          <w:rStyle w:val="EndnoteReference"/>
        </w:rPr>
        <w:endnoteRef/>
      </w:r>
      <w:r>
        <w:t xml:space="preserve"> </w:t>
      </w:r>
      <w:r>
        <w:rPr>
          <w:rFonts w:cstheme="minorHAnsi"/>
        </w:rPr>
        <w:t>The lineage of GCHQ, MI5 and MI6 stems from the designation of military codenames during World War Two. GCHQ in particular hails from the code breakers and cyphers division of Bletchley park fame, and deciphered the German Enigma device during the conflict.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BD426" w14:textId="77777777" w:rsidR="00F063C5" w:rsidRDefault="00F063C5" w:rsidP="007C765C">
      <w:pPr>
        <w:spacing w:after="0" w:line="240" w:lineRule="auto"/>
      </w:pPr>
      <w:r>
        <w:separator/>
      </w:r>
    </w:p>
  </w:footnote>
  <w:footnote w:type="continuationSeparator" w:id="0">
    <w:p w14:paraId="1DFCC830" w14:textId="77777777" w:rsidR="00F063C5" w:rsidRDefault="00F063C5" w:rsidP="007C7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2041F"/>
    <w:multiLevelType w:val="hybridMultilevel"/>
    <w:tmpl w:val="6DF23940"/>
    <w:lvl w:ilvl="0" w:tplc="B9F688F8">
      <w:start w:val="1"/>
      <w:numFmt w:val="bullet"/>
      <w:lvlText w:val="•"/>
      <w:lvlJc w:val="left"/>
      <w:pPr>
        <w:tabs>
          <w:tab w:val="num" w:pos="720"/>
        </w:tabs>
        <w:ind w:left="720" w:hanging="360"/>
      </w:pPr>
      <w:rPr>
        <w:rFonts w:ascii="Arial" w:hAnsi="Arial" w:hint="default"/>
      </w:rPr>
    </w:lvl>
    <w:lvl w:ilvl="1" w:tplc="FA38FFBE" w:tentative="1">
      <w:start w:val="1"/>
      <w:numFmt w:val="bullet"/>
      <w:lvlText w:val="•"/>
      <w:lvlJc w:val="left"/>
      <w:pPr>
        <w:tabs>
          <w:tab w:val="num" w:pos="1440"/>
        </w:tabs>
        <w:ind w:left="1440" w:hanging="360"/>
      </w:pPr>
      <w:rPr>
        <w:rFonts w:ascii="Arial" w:hAnsi="Arial" w:hint="default"/>
      </w:rPr>
    </w:lvl>
    <w:lvl w:ilvl="2" w:tplc="CEE22E8C" w:tentative="1">
      <w:start w:val="1"/>
      <w:numFmt w:val="bullet"/>
      <w:lvlText w:val="•"/>
      <w:lvlJc w:val="left"/>
      <w:pPr>
        <w:tabs>
          <w:tab w:val="num" w:pos="2160"/>
        </w:tabs>
        <w:ind w:left="2160" w:hanging="360"/>
      </w:pPr>
      <w:rPr>
        <w:rFonts w:ascii="Arial" w:hAnsi="Arial" w:hint="default"/>
      </w:rPr>
    </w:lvl>
    <w:lvl w:ilvl="3" w:tplc="3FAE5B1C" w:tentative="1">
      <w:start w:val="1"/>
      <w:numFmt w:val="bullet"/>
      <w:lvlText w:val="•"/>
      <w:lvlJc w:val="left"/>
      <w:pPr>
        <w:tabs>
          <w:tab w:val="num" w:pos="2880"/>
        </w:tabs>
        <w:ind w:left="2880" w:hanging="360"/>
      </w:pPr>
      <w:rPr>
        <w:rFonts w:ascii="Arial" w:hAnsi="Arial" w:hint="default"/>
      </w:rPr>
    </w:lvl>
    <w:lvl w:ilvl="4" w:tplc="B3486B0E" w:tentative="1">
      <w:start w:val="1"/>
      <w:numFmt w:val="bullet"/>
      <w:lvlText w:val="•"/>
      <w:lvlJc w:val="left"/>
      <w:pPr>
        <w:tabs>
          <w:tab w:val="num" w:pos="3600"/>
        </w:tabs>
        <w:ind w:left="3600" w:hanging="360"/>
      </w:pPr>
      <w:rPr>
        <w:rFonts w:ascii="Arial" w:hAnsi="Arial" w:hint="default"/>
      </w:rPr>
    </w:lvl>
    <w:lvl w:ilvl="5" w:tplc="97808314" w:tentative="1">
      <w:start w:val="1"/>
      <w:numFmt w:val="bullet"/>
      <w:lvlText w:val="•"/>
      <w:lvlJc w:val="left"/>
      <w:pPr>
        <w:tabs>
          <w:tab w:val="num" w:pos="4320"/>
        </w:tabs>
        <w:ind w:left="4320" w:hanging="360"/>
      </w:pPr>
      <w:rPr>
        <w:rFonts w:ascii="Arial" w:hAnsi="Arial" w:hint="default"/>
      </w:rPr>
    </w:lvl>
    <w:lvl w:ilvl="6" w:tplc="09FAF62A" w:tentative="1">
      <w:start w:val="1"/>
      <w:numFmt w:val="bullet"/>
      <w:lvlText w:val="•"/>
      <w:lvlJc w:val="left"/>
      <w:pPr>
        <w:tabs>
          <w:tab w:val="num" w:pos="5040"/>
        </w:tabs>
        <w:ind w:left="5040" w:hanging="360"/>
      </w:pPr>
      <w:rPr>
        <w:rFonts w:ascii="Arial" w:hAnsi="Arial" w:hint="default"/>
      </w:rPr>
    </w:lvl>
    <w:lvl w:ilvl="7" w:tplc="3AE82650" w:tentative="1">
      <w:start w:val="1"/>
      <w:numFmt w:val="bullet"/>
      <w:lvlText w:val="•"/>
      <w:lvlJc w:val="left"/>
      <w:pPr>
        <w:tabs>
          <w:tab w:val="num" w:pos="5760"/>
        </w:tabs>
        <w:ind w:left="5760" w:hanging="360"/>
      </w:pPr>
      <w:rPr>
        <w:rFonts w:ascii="Arial" w:hAnsi="Arial" w:hint="default"/>
      </w:rPr>
    </w:lvl>
    <w:lvl w:ilvl="8" w:tplc="230621B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352"/>
    <w:rsid w:val="000101A3"/>
    <w:rsid w:val="000143FB"/>
    <w:rsid w:val="000210BC"/>
    <w:rsid w:val="00025ECF"/>
    <w:rsid w:val="00031F0F"/>
    <w:rsid w:val="00032129"/>
    <w:rsid w:val="000436C7"/>
    <w:rsid w:val="00044708"/>
    <w:rsid w:val="000503BB"/>
    <w:rsid w:val="00061B32"/>
    <w:rsid w:val="00083B6E"/>
    <w:rsid w:val="000A3700"/>
    <w:rsid w:val="000A5E5A"/>
    <w:rsid w:val="000A63FA"/>
    <w:rsid w:val="000B0F53"/>
    <w:rsid w:val="000C2DCD"/>
    <w:rsid w:val="000D42FA"/>
    <w:rsid w:val="000E085E"/>
    <w:rsid w:val="000E4EF6"/>
    <w:rsid w:val="000E575C"/>
    <w:rsid w:val="000F6C56"/>
    <w:rsid w:val="001036AC"/>
    <w:rsid w:val="00103768"/>
    <w:rsid w:val="00114D67"/>
    <w:rsid w:val="00116997"/>
    <w:rsid w:val="0012119E"/>
    <w:rsid w:val="00127135"/>
    <w:rsid w:val="0014646E"/>
    <w:rsid w:val="0014652F"/>
    <w:rsid w:val="001512D4"/>
    <w:rsid w:val="001514C6"/>
    <w:rsid w:val="00153818"/>
    <w:rsid w:val="001549C5"/>
    <w:rsid w:val="00155CE1"/>
    <w:rsid w:val="00160767"/>
    <w:rsid w:val="001611CD"/>
    <w:rsid w:val="00173AF7"/>
    <w:rsid w:val="001828E7"/>
    <w:rsid w:val="00184B6A"/>
    <w:rsid w:val="001960F0"/>
    <w:rsid w:val="001A2632"/>
    <w:rsid w:val="001A2930"/>
    <w:rsid w:val="001C35D1"/>
    <w:rsid w:val="001C58DA"/>
    <w:rsid w:val="001C74B9"/>
    <w:rsid w:val="001E0B57"/>
    <w:rsid w:val="00202A4A"/>
    <w:rsid w:val="00214FE3"/>
    <w:rsid w:val="00220EA5"/>
    <w:rsid w:val="00221ED7"/>
    <w:rsid w:val="002273DB"/>
    <w:rsid w:val="002425BA"/>
    <w:rsid w:val="0025280C"/>
    <w:rsid w:val="00275680"/>
    <w:rsid w:val="002812B7"/>
    <w:rsid w:val="00284ABE"/>
    <w:rsid w:val="00285A2B"/>
    <w:rsid w:val="00286AE1"/>
    <w:rsid w:val="00296D45"/>
    <w:rsid w:val="002A1F7F"/>
    <w:rsid w:val="002A27B7"/>
    <w:rsid w:val="002A4247"/>
    <w:rsid w:val="002C3455"/>
    <w:rsid w:val="002C7372"/>
    <w:rsid w:val="002D05DD"/>
    <w:rsid w:val="002E2855"/>
    <w:rsid w:val="002F0436"/>
    <w:rsid w:val="002F2A21"/>
    <w:rsid w:val="003016C1"/>
    <w:rsid w:val="00301814"/>
    <w:rsid w:val="003048ED"/>
    <w:rsid w:val="0032606D"/>
    <w:rsid w:val="00335F87"/>
    <w:rsid w:val="003371B0"/>
    <w:rsid w:val="003416B8"/>
    <w:rsid w:val="003446AF"/>
    <w:rsid w:val="00346FDF"/>
    <w:rsid w:val="00366F08"/>
    <w:rsid w:val="00372BF4"/>
    <w:rsid w:val="00374202"/>
    <w:rsid w:val="00383F57"/>
    <w:rsid w:val="00387CBE"/>
    <w:rsid w:val="003A7230"/>
    <w:rsid w:val="003B054D"/>
    <w:rsid w:val="003B2ED8"/>
    <w:rsid w:val="003B62E5"/>
    <w:rsid w:val="003C2AC1"/>
    <w:rsid w:val="003C323A"/>
    <w:rsid w:val="003C788F"/>
    <w:rsid w:val="003D3D6E"/>
    <w:rsid w:val="003E0D6F"/>
    <w:rsid w:val="003F074B"/>
    <w:rsid w:val="003F1B61"/>
    <w:rsid w:val="003F289F"/>
    <w:rsid w:val="003F3C3A"/>
    <w:rsid w:val="00427536"/>
    <w:rsid w:val="00431A60"/>
    <w:rsid w:val="00433A9E"/>
    <w:rsid w:val="0043523F"/>
    <w:rsid w:val="00440CF1"/>
    <w:rsid w:val="0044621E"/>
    <w:rsid w:val="004479AF"/>
    <w:rsid w:val="00453AB0"/>
    <w:rsid w:val="00476D41"/>
    <w:rsid w:val="004862F2"/>
    <w:rsid w:val="00493EE0"/>
    <w:rsid w:val="0049571A"/>
    <w:rsid w:val="004B3D26"/>
    <w:rsid w:val="004C32F2"/>
    <w:rsid w:val="004C6AF7"/>
    <w:rsid w:val="004D312A"/>
    <w:rsid w:val="004F5DD1"/>
    <w:rsid w:val="00505D16"/>
    <w:rsid w:val="00510546"/>
    <w:rsid w:val="00516F98"/>
    <w:rsid w:val="00517C80"/>
    <w:rsid w:val="00520599"/>
    <w:rsid w:val="00520D87"/>
    <w:rsid w:val="00523D73"/>
    <w:rsid w:val="0053390A"/>
    <w:rsid w:val="00562C90"/>
    <w:rsid w:val="005840ED"/>
    <w:rsid w:val="00593A60"/>
    <w:rsid w:val="005A0FA2"/>
    <w:rsid w:val="005A2537"/>
    <w:rsid w:val="005A27B5"/>
    <w:rsid w:val="005B1680"/>
    <w:rsid w:val="005B2A07"/>
    <w:rsid w:val="005B2A38"/>
    <w:rsid w:val="005B3EC0"/>
    <w:rsid w:val="005B40D3"/>
    <w:rsid w:val="005D6DBC"/>
    <w:rsid w:val="005E0352"/>
    <w:rsid w:val="005E08F4"/>
    <w:rsid w:val="005E3015"/>
    <w:rsid w:val="005F4937"/>
    <w:rsid w:val="005F73C5"/>
    <w:rsid w:val="00610086"/>
    <w:rsid w:val="006121D7"/>
    <w:rsid w:val="0061348A"/>
    <w:rsid w:val="00625CE5"/>
    <w:rsid w:val="006331E8"/>
    <w:rsid w:val="006366AD"/>
    <w:rsid w:val="00650962"/>
    <w:rsid w:val="00652284"/>
    <w:rsid w:val="00664204"/>
    <w:rsid w:val="00672294"/>
    <w:rsid w:val="006739FB"/>
    <w:rsid w:val="006817D0"/>
    <w:rsid w:val="00687236"/>
    <w:rsid w:val="006929F2"/>
    <w:rsid w:val="006A056E"/>
    <w:rsid w:val="006A422C"/>
    <w:rsid w:val="006A712B"/>
    <w:rsid w:val="006B74C7"/>
    <w:rsid w:val="006D47F2"/>
    <w:rsid w:val="006F1666"/>
    <w:rsid w:val="006F257D"/>
    <w:rsid w:val="006F3A07"/>
    <w:rsid w:val="006F437E"/>
    <w:rsid w:val="00704109"/>
    <w:rsid w:val="007102F7"/>
    <w:rsid w:val="007130A8"/>
    <w:rsid w:val="007140B8"/>
    <w:rsid w:val="007264CF"/>
    <w:rsid w:val="0072741E"/>
    <w:rsid w:val="0073736C"/>
    <w:rsid w:val="0073749A"/>
    <w:rsid w:val="00741D2E"/>
    <w:rsid w:val="00742989"/>
    <w:rsid w:val="0075647A"/>
    <w:rsid w:val="00761627"/>
    <w:rsid w:val="00764E4E"/>
    <w:rsid w:val="00780C84"/>
    <w:rsid w:val="007C7090"/>
    <w:rsid w:val="007C765C"/>
    <w:rsid w:val="007D1D02"/>
    <w:rsid w:val="007D3BA9"/>
    <w:rsid w:val="007D64F8"/>
    <w:rsid w:val="007E13D4"/>
    <w:rsid w:val="007F389C"/>
    <w:rsid w:val="00801D9E"/>
    <w:rsid w:val="00805B3D"/>
    <w:rsid w:val="00806577"/>
    <w:rsid w:val="008212EA"/>
    <w:rsid w:val="008437CA"/>
    <w:rsid w:val="00847D9F"/>
    <w:rsid w:val="0086022B"/>
    <w:rsid w:val="00861CCF"/>
    <w:rsid w:val="008621BD"/>
    <w:rsid w:val="0086674C"/>
    <w:rsid w:val="00870416"/>
    <w:rsid w:val="00882DEA"/>
    <w:rsid w:val="00887796"/>
    <w:rsid w:val="00890372"/>
    <w:rsid w:val="008917B9"/>
    <w:rsid w:val="008A5C9F"/>
    <w:rsid w:val="008A5D72"/>
    <w:rsid w:val="008B14B6"/>
    <w:rsid w:val="008B1685"/>
    <w:rsid w:val="008B17D7"/>
    <w:rsid w:val="008D0223"/>
    <w:rsid w:val="008D1951"/>
    <w:rsid w:val="008D7EB3"/>
    <w:rsid w:val="008E0D38"/>
    <w:rsid w:val="008E326F"/>
    <w:rsid w:val="008F6C6D"/>
    <w:rsid w:val="00903AB2"/>
    <w:rsid w:val="00910239"/>
    <w:rsid w:val="009143C5"/>
    <w:rsid w:val="009168B2"/>
    <w:rsid w:val="009443EF"/>
    <w:rsid w:val="00950A72"/>
    <w:rsid w:val="00972BCF"/>
    <w:rsid w:val="00981534"/>
    <w:rsid w:val="009936EC"/>
    <w:rsid w:val="009A2919"/>
    <w:rsid w:val="009A34A8"/>
    <w:rsid w:val="009B64BC"/>
    <w:rsid w:val="009C47D4"/>
    <w:rsid w:val="009C62A9"/>
    <w:rsid w:val="009E2AD3"/>
    <w:rsid w:val="009F2087"/>
    <w:rsid w:val="009F2533"/>
    <w:rsid w:val="009F54D0"/>
    <w:rsid w:val="009F5870"/>
    <w:rsid w:val="009F7055"/>
    <w:rsid w:val="009F7365"/>
    <w:rsid w:val="00A013DF"/>
    <w:rsid w:val="00A03C76"/>
    <w:rsid w:val="00A10731"/>
    <w:rsid w:val="00A23FCE"/>
    <w:rsid w:val="00A30606"/>
    <w:rsid w:val="00A35577"/>
    <w:rsid w:val="00A46300"/>
    <w:rsid w:val="00A50E62"/>
    <w:rsid w:val="00A51EF9"/>
    <w:rsid w:val="00A747E5"/>
    <w:rsid w:val="00A97A3F"/>
    <w:rsid w:val="00AA497E"/>
    <w:rsid w:val="00AA7EAC"/>
    <w:rsid w:val="00AB42BA"/>
    <w:rsid w:val="00AC0ADD"/>
    <w:rsid w:val="00AC1A1A"/>
    <w:rsid w:val="00AC3795"/>
    <w:rsid w:val="00AC3997"/>
    <w:rsid w:val="00AC5EB4"/>
    <w:rsid w:val="00AC6C69"/>
    <w:rsid w:val="00B078AD"/>
    <w:rsid w:val="00B10F3F"/>
    <w:rsid w:val="00B16292"/>
    <w:rsid w:val="00B24827"/>
    <w:rsid w:val="00B35B0A"/>
    <w:rsid w:val="00B367AB"/>
    <w:rsid w:val="00B3794C"/>
    <w:rsid w:val="00B41E3A"/>
    <w:rsid w:val="00B5301C"/>
    <w:rsid w:val="00B579BB"/>
    <w:rsid w:val="00B622A9"/>
    <w:rsid w:val="00B7133B"/>
    <w:rsid w:val="00B753BD"/>
    <w:rsid w:val="00B8244F"/>
    <w:rsid w:val="00B90D17"/>
    <w:rsid w:val="00BB4E93"/>
    <w:rsid w:val="00BB7439"/>
    <w:rsid w:val="00BC3DA1"/>
    <w:rsid w:val="00BC71A9"/>
    <w:rsid w:val="00BC7BF6"/>
    <w:rsid w:val="00BD1A3B"/>
    <w:rsid w:val="00BD256B"/>
    <w:rsid w:val="00BE1321"/>
    <w:rsid w:val="00BE4472"/>
    <w:rsid w:val="00BE687E"/>
    <w:rsid w:val="00BE6DCF"/>
    <w:rsid w:val="00BF1F00"/>
    <w:rsid w:val="00BF2A6D"/>
    <w:rsid w:val="00C00930"/>
    <w:rsid w:val="00C14ECC"/>
    <w:rsid w:val="00C15508"/>
    <w:rsid w:val="00C157BB"/>
    <w:rsid w:val="00C1591D"/>
    <w:rsid w:val="00C166AC"/>
    <w:rsid w:val="00C16A31"/>
    <w:rsid w:val="00C21DBF"/>
    <w:rsid w:val="00C36600"/>
    <w:rsid w:val="00C44170"/>
    <w:rsid w:val="00C47945"/>
    <w:rsid w:val="00C507D6"/>
    <w:rsid w:val="00C50A32"/>
    <w:rsid w:val="00C55BF7"/>
    <w:rsid w:val="00C57853"/>
    <w:rsid w:val="00C657D4"/>
    <w:rsid w:val="00C67BB5"/>
    <w:rsid w:val="00C7389D"/>
    <w:rsid w:val="00C74956"/>
    <w:rsid w:val="00C8463C"/>
    <w:rsid w:val="00C86825"/>
    <w:rsid w:val="00C93EBA"/>
    <w:rsid w:val="00C94AFB"/>
    <w:rsid w:val="00CB47AF"/>
    <w:rsid w:val="00CB611C"/>
    <w:rsid w:val="00CD273D"/>
    <w:rsid w:val="00CD283C"/>
    <w:rsid w:val="00CE7E7E"/>
    <w:rsid w:val="00D04080"/>
    <w:rsid w:val="00D077D9"/>
    <w:rsid w:val="00D10200"/>
    <w:rsid w:val="00D163AD"/>
    <w:rsid w:val="00D27370"/>
    <w:rsid w:val="00D37EAF"/>
    <w:rsid w:val="00D437C1"/>
    <w:rsid w:val="00D4757A"/>
    <w:rsid w:val="00D56F75"/>
    <w:rsid w:val="00D76735"/>
    <w:rsid w:val="00D815A2"/>
    <w:rsid w:val="00D857B5"/>
    <w:rsid w:val="00D85F32"/>
    <w:rsid w:val="00D90870"/>
    <w:rsid w:val="00DA0866"/>
    <w:rsid w:val="00DA5315"/>
    <w:rsid w:val="00DA6F12"/>
    <w:rsid w:val="00DB1F06"/>
    <w:rsid w:val="00DC446D"/>
    <w:rsid w:val="00DC4CD7"/>
    <w:rsid w:val="00DD2CCA"/>
    <w:rsid w:val="00DD4CF5"/>
    <w:rsid w:val="00DE7652"/>
    <w:rsid w:val="00DF4656"/>
    <w:rsid w:val="00E335A1"/>
    <w:rsid w:val="00E345FC"/>
    <w:rsid w:val="00E575E7"/>
    <w:rsid w:val="00E70B71"/>
    <w:rsid w:val="00E81431"/>
    <w:rsid w:val="00E85369"/>
    <w:rsid w:val="00E91E6F"/>
    <w:rsid w:val="00E97FCD"/>
    <w:rsid w:val="00EA0BCA"/>
    <w:rsid w:val="00EC4D78"/>
    <w:rsid w:val="00ED4692"/>
    <w:rsid w:val="00EE10B8"/>
    <w:rsid w:val="00EF161A"/>
    <w:rsid w:val="00EF7560"/>
    <w:rsid w:val="00F063C5"/>
    <w:rsid w:val="00F26EB4"/>
    <w:rsid w:val="00F27DCC"/>
    <w:rsid w:val="00F36786"/>
    <w:rsid w:val="00F36A3D"/>
    <w:rsid w:val="00F43154"/>
    <w:rsid w:val="00F4736D"/>
    <w:rsid w:val="00F47895"/>
    <w:rsid w:val="00F54354"/>
    <w:rsid w:val="00F6105F"/>
    <w:rsid w:val="00F611A0"/>
    <w:rsid w:val="00F7541F"/>
    <w:rsid w:val="00F7657A"/>
    <w:rsid w:val="00F9034B"/>
    <w:rsid w:val="00F92E1A"/>
    <w:rsid w:val="00F93D8E"/>
    <w:rsid w:val="00F96790"/>
    <w:rsid w:val="00FA338B"/>
    <w:rsid w:val="00FA39BA"/>
    <w:rsid w:val="00FC22F7"/>
    <w:rsid w:val="00FD2607"/>
    <w:rsid w:val="00FE5687"/>
    <w:rsid w:val="00FF6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ED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76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65C"/>
    <w:rPr>
      <w:sz w:val="20"/>
      <w:szCs w:val="20"/>
    </w:rPr>
  </w:style>
  <w:style w:type="character" w:styleId="FootnoteReference">
    <w:name w:val="footnote reference"/>
    <w:basedOn w:val="DefaultParagraphFont"/>
    <w:uiPriority w:val="99"/>
    <w:semiHidden/>
    <w:unhideWhenUsed/>
    <w:rsid w:val="007C765C"/>
    <w:rPr>
      <w:vertAlign w:val="superscript"/>
    </w:rPr>
  </w:style>
  <w:style w:type="paragraph" w:styleId="Header">
    <w:name w:val="header"/>
    <w:basedOn w:val="Normal"/>
    <w:link w:val="HeaderChar"/>
    <w:uiPriority w:val="99"/>
    <w:unhideWhenUsed/>
    <w:rsid w:val="006F1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666"/>
  </w:style>
  <w:style w:type="paragraph" w:styleId="Footer">
    <w:name w:val="footer"/>
    <w:basedOn w:val="Normal"/>
    <w:link w:val="FooterChar"/>
    <w:uiPriority w:val="99"/>
    <w:unhideWhenUsed/>
    <w:rsid w:val="006F1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666"/>
  </w:style>
  <w:style w:type="character" w:styleId="Hyperlink">
    <w:name w:val="Hyperlink"/>
    <w:basedOn w:val="DefaultParagraphFont"/>
    <w:uiPriority w:val="99"/>
    <w:unhideWhenUsed/>
    <w:rsid w:val="00C86825"/>
    <w:rPr>
      <w:color w:val="0000FF" w:themeColor="hyperlink"/>
      <w:u w:val="single"/>
    </w:rPr>
  </w:style>
  <w:style w:type="character" w:styleId="HTMLCite">
    <w:name w:val="HTML Cite"/>
    <w:basedOn w:val="DefaultParagraphFont"/>
    <w:uiPriority w:val="99"/>
    <w:semiHidden/>
    <w:unhideWhenUsed/>
    <w:rsid w:val="00C86825"/>
    <w:rPr>
      <w:i/>
      <w:iCs/>
    </w:rPr>
  </w:style>
  <w:style w:type="character" w:customStyle="1" w:styleId="reference-accessdate">
    <w:name w:val="reference-accessdate"/>
    <w:basedOn w:val="DefaultParagraphFont"/>
    <w:rsid w:val="00C86825"/>
  </w:style>
  <w:style w:type="character" w:customStyle="1" w:styleId="nowrap">
    <w:name w:val="nowrap"/>
    <w:basedOn w:val="DefaultParagraphFont"/>
    <w:rsid w:val="00C86825"/>
  </w:style>
  <w:style w:type="paragraph" w:styleId="EndnoteText">
    <w:name w:val="endnote text"/>
    <w:basedOn w:val="Normal"/>
    <w:link w:val="EndnoteTextChar"/>
    <w:uiPriority w:val="99"/>
    <w:semiHidden/>
    <w:unhideWhenUsed/>
    <w:rsid w:val="005A0F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A2"/>
    <w:rPr>
      <w:sz w:val="20"/>
      <w:szCs w:val="20"/>
    </w:rPr>
  </w:style>
  <w:style w:type="character" w:styleId="EndnoteReference">
    <w:name w:val="endnote reference"/>
    <w:basedOn w:val="DefaultParagraphFont"/>
    <w:uiPriority w:val="99"/>
    <w:semiHidden/>
    <w:unhideWhenUsed/>
    <w:rsid w:val="005A0FA2"/>
    <w:rPr>
      <w:vertAlign w:val="superscript"/>
    </w:rPr>
  </w:style>
  <w:style w:type="paragraph" w:styleId="BalloonText">
    <w:name w:val="Balloon Text"/>
    <w:basedOn w:val="Normal"/>
    <w:link w:val="BalloonTextChar"/>
    <w:uiPriority w:val="99"/>
    <w:semiHidden/>
    <w:unhideWhenUsed/>
    <w:rsid w:val="00D040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080"/>
    <w:rPr>
      <w:rFonts w:ascii="Lucida Grande" w:hAnsi="Lucida Grande" w:cs="Lucida Grande"/>
      <w:sz w:val="18"/>
      <w:szCs w:val="18"/>
    </w:rPr>
  </w:style>
  <w:style w:type="paragraph" w:styleId="Revision">
    <w:name w:val="Revision"/>
    <w:hidden/>
    <w:uiPriority w:val="99"/>
    <w:semiHidden/>
    <w:rsid w:val="006A71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76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65C"/>
    <w:rPr>
      <w:sz w:val="20"/>
      <w:szCs w:val="20"/>
    </w:rPr>
  </w:style>
  <w:style w:type="character" w:styleId="FootnoteReference">
    <w:name w:val="footnote reference"/>
    <w:basedOn w:val="DefaultParagraphFont"/>
    <w:uiPriority w:val="99"/>
    <w:semiHidden/>
    <w:unhideWhenUsed/>
    <w:rsid w:val="007C765C"/>
    <w:rPr>
      <w:vertAlign w:val="superscript"/>
    </w:rPr>
  </w:style>
  <w:style w:type="paragraph" w:styleId="Header">
    <w:name w:val="header"/>
    <w:basedOn w:val="Normal"/>
    <w:link w:val="HeaderChar"/>
    <w:uiPriority w:val="99"/>
    <w:unhideWhenUsed/>
    <w:rsid w:val="006F1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666"/>
  </w:style>
  <w:style w:type="paragraph" w:styleId="Footer">
    <w:name w:val="footer"/>
    <w:basedOn w:val="Normal"/>
    <w:link w:val="FooterChar"/>
    <w:uiPriority w:val="99"/>
    <w:unhideWhenUsed/>
    <w:rsid w:val="006F1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666"/>
  </w:style>
  <w:style w:type="character" w:styleId="Hyperlink">
    <w:name w:val="Hyperlink"/>
    <w:basedOn w:val="DefaultParagraphFont"/>
    <w:uiPriority w:val="99"/>
    <w:unhideWhenUsed/>
    <w:rsid w:val="00C86825"/>
    <w:rPr>
      <w:color w:val="0000FF" w:themeColor="hyperlink"/>
      <w:u w:val="single"/>
    </w:rPr>
  </w:style>
  <w:style w:type="character" w:styleId="HTMLCite">
    <w:name w:val="HTML Cite"/>
    <w:basedOn w:val="DefaultParagraphFont"/>
    <w:uiPriority w:val="99"/>
    <w:semiHidden/>
    <w:unhideWhenUsed/>
    <w:rsid w:val="00C86825"/>
    <w:rPr>
      <w:i/>
      <w:iCs/>
    </w:rPr>
  </w:style>
  <w:style w:type="character" w:customStyle="1" w:styleId="reference-accessdate">
    <w:name w:val="reference-accessdate"/>
    <w:basedOn w:val="DefaultParagraphFont"/>
    <w:rsid w:val="00C86825"/>
  </w:style>
  <w:style w:type="character" w:customStyle="1" w:styleId="nowrap">
    <w:name w:val="nowrap"/>
    <w:basedOn w:val="DefaultParagraphFont"/>
    <w:rsid w:val="00C86825"/>
  </w:style>
  <w:style w:type="paragraph" w:styleId="EndnoteText">
    <w:name w:val="endnote text"/>
    <w:basedOn w:val="Normal"/>
    <w:link w:val="EndnoteTextChar"/>
    <w:uiPriority w:val="99"/>
    <w:semiHidden/>
    <w:unhideWhenUsed/>
    <w:rsid w:val="005A0F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A2"/>
    <w:rPr>
      <w:sz w:val="20"/>
      <w:szCs w:val="20"/>
    </w:rPr>
  </w:style>
  <w:style w:type="character" w:styleId="EndnoteReference">
    <w:name w:val="endnote reference"/>
    <w:basedOn w:val="DefaultParagraphFont"/>
    <w:uiPriority w:val="99"/>
    <w:semiHidden/>
    <w:unhideWhenUsed/>
    <w:rsid w:val="005A0FA2"/>
    <w:rPr>
      <w:vertAlign w:val="superscript"/>
    </w:rPr>
  </w:style>
  <w:style w:type="paragraph" w:styleId="BalloonText">
    <w:name w:val="Balloon Text"/>
    <w:basedOn w:val="Normal"/>
    <w:link w:val="BalloonTextChar"/>
    <w:uiPriority w:val="99"/>
    <w:semiHidden/>
    <w:unhideWhenUsed/>
    <w:rsid w:val="00D040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4080"/>
    <w:rPr>
      <w:rFonts w:ascii="Lucida Grande" w:hAnsi="Lucida Grande" w:cs="Lucida Grande"/>
      <w:sz w:val="18"/>
      <w:szCs w:val="18"/>
    </w:rPr>
  </w:style>
  <w:style w:type="paragraph" w:styleId="Revision">
    <w:name w:val="Revision"/>
    <w:hidden/>
    <w:uiPriority w:val="99"/>
    <w:semiHidden/>
    <w:rsid w:val="006A71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9622">
      <w:bodyDiv w:val="1"/>
      <w:marLeft w:val="0"/>
      <w:marRight w:val="0"/>
      <w:marTop w:val="0"/>
      <w:marBottom w:val="0"/>
      <w:divBdr>
        <w:top w:val="none" w:sz="0" w:space="0" w:color="auto"/>
        <w:left w:val="none" w:sz="0" w:space="0" w:color="auto"/>
        <w:bottom w:val="none" w:sz="0" w:space="0" w:color="auto"/>
        <w:right w:val="none" w:sz="0" w:space="0" w:color="auto"/>
      </w:divBdr>
      <w:divsChild>
        <w:div w:id="1943489194">
          <w:marLeft w:val="0"/>
          <w:marRight w:val="0"/>
          <w:marTop w:val="0"/>
          <w:marBottom w:val="0"/>
          <w:divBdr>
            <w:top w:val="single" w:sz="6" w:space="0" w:color="999999"/>
            <w:left w:val="single" w:sz="6" w:space="0" w:color="999999"/>
            <w:bottom w:val="single" w:sz="6" w:space="0" w:color="999999"/>
            <w:right w:val="single" w:sz="6" w:space="0" w:color="999999"/>
          </w:divBdr>
          <w:divsChild>
            <w:div w:id="392168598">
              <w:marLeft w:val="0"/>
              <w:marRight w:val="0"/>
              <w:marTop w:val="0"/>
              <w:marBottom w:val="0"/>
              <w:divBdr>
                <w:top w:val="none" w:sz="0" w:space="0" w:color="auto"/>
                <w:left w:val="none" w:sz="0" w:space="0" w:color="auto"/>
                <w:bottom w:val="none" w:sz="0" w:space="0" w:color="auto"/>
                <w:right w:val="none" w:sz="0" w:space="0" w:color="auto"/>
              </w:divBdr>
              <w:divsChild>
                <w:div w:id="723718386">
                  <w:marLeft w:val="0"/>
                  <w:marRight w:val="0"/>
                  <w:marTop w:val="0"/>
                  <w:marBottom w:val="0"/>
                  <w:divBdr>
                    <w:top w:val="none" w:sz="0" w:space="0" w:color="auto"/>
                    <w:left w:val="none" w:sz="0" w:space="0" w:color="auto"/>
                    <w:bottom w:val="none" w:sz="0" w:space="0" w:color="auto"/>
                    <w:right w:val="none" w:sz="0" w:space="0" w:color="auto"/>
                  </w:divBdr>
                  <w:divsChild>
                    <w:div w:id="14408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35519">
      <w:bodyDiv w:val="1"/>
      <w:marLeft w:val="0"/>
      <w:marRight w:val="0"/>
      <w:marTop w:val="0"/>
      <w:marBottom w:val="0"/>
      <w:divBdr>
        <w:top w:val="none" w:sz="0" w:space="0" w:color="auto"/>
        <w:left w:val="none" w:sz="0" w:space="0" w:color="auto"/>
        <w:bottom w:val="none" w:sz="0" w:space="0" w:color="auto"/>
        <w:right w:val="none" w:sz="0" w:space="0" w:color="auto"/>
      </w:divBdr>
    </w:div>
    <w:div w:id="366102528">
      <w:bodyDiv w:val="1"/>
      <w:marLeft w:val="0"/>
      <w:marRight w:val="0"/>
      <w:marTop w:val="0"/>
      <w:marBottom w:val="0"/>
      <w:divBdr>
        <w:top w:val="none" w:sz="0" w:space="0" w:color="auto"/>
        <w:left w:val="none" w:sz="0" w:space="0" w:color="auto"/>
        <w:bottom w:val="none" w:sz="0" w:space="0" w:color="auto"/>
        <w:right w:val="none" w:sz="0" w:space="0" w:color="auto"/>
      </w:divBdr>
    </w:div>
    <w:div w:id="547186614">
      <w:bodyDiv w:val="1"/>
      <w:marLeft w:val="0"/>
      <w:marRight w:val="0"/>
      <w:marTop w:val="0"/>
      <w:marBottom w:val="0"/>
      <w:divBdr>
        <w:top w:val="none" w:sz="0" w:space="0" w:color="auto"/>
        <w:left w:val="none" w:sz="0" w:space="0" w:color="auto"/>
        <w:bottom w:val="none" w:sz="0" w:space="0" w:color="auto"/>
        <w:right w:val="none" w:sz="0" w:space="0" w:color="auto"/>
      </w:divBdr>
    </w:div>
    <w:div w:id="601689533">
      <w:bodyDiv w:val="1"/>
      <w:marLeft w:val="0"/>
      <w:marRight w:val="0"/>
      <w:marTop w:val="0"/>
      <w:marBottom w:val="0"/>
      <w:divBdr>
        <w:top w:val="none" w:sz="0" w:space="0" w:color="auto"/>
        <w:left w:val="none" w:sz="0" w:space="0" w:color="auto"/>
        <w:bottom w:val="none" w:sz="0" w:space="0" w:color="auto"/>
        <w:right w:val="none" w:sz="0" w:space="0" w:color="auto"/>
      </w:divBdr>
    </w:div>
    <w:div w:id="893271700">
      <w:bodyDiv w:val="1"/>
      <w:marLeft w:val="0"/>
      <w:marRight w:val="0"/>
      <w:marTop w:val="0"/>
      <w:marBottom w:val="0"/>
      <w:divBdr>
        <w:top w:val="none" w:sz="0" w:space="0" w:color="auto"/>
        <w:left w:val="none" w:sz="0" w:space="0" w:color="auto"/>
        <w:bottom w:val="none" w:sz="0" w:space="0" w:color="auto"/>
        <w:right w:val="none" w:sz="0" w:space="0" w:color="auto"/>
      </w:divBdr>
      <w:divsChild>
        <w:div w:id="1375696455">
          <w:marLeft w:val="0"/>
          <w:marRight w:val="0"/>
          <w:marTop w:val="0"/>
          <w:marBottom w:val="0"/>
          <w:divBdr>
            <w:top w:val="single" w:sz="6" w:space="0" w:color="999999"/>
            <w:left w:val="single" w:sz="6" w:space="0" w:color="999999"/>
            <w:bottom w:val="single" w:sz="6" w:space="0" w:color="999999"/>
            <w:right w:val="single" w:sz="6" w:space="0" w:color="999999"/>
          </w:divBdr>
          <w:divsChild>
            <w:div w:id="2056420016">
              <w:marLeft w:val="0"/>
              <w:marRight w:val="0"/>
              <w:marTop w:val="0"/>
              <w:marBottom w:val="0"/>
              <w:divBdr>
                <w:top w:val="none" w:sz="0" w:space="0" w:color="auto"/>
                <w:left w:val="none" w:sz="0" w:space="0" w:color="auto"/>
                <w:bottom w:val="none" w:sz="0" w:space="0" w:color="auto"/>
                <w:right w:val="none" w:sz="0" w:space="0" w:color="auto"/>
              </w:divBdr>
              <w:divsChild>
                <w:div w:id="1678730410">
                  <w:marLeft w:val="0"/>
                  <w:marRight w:val="0"/>
                  <w:marTop w:val="0"/>
                  <w:marBottom w:val="0"/>
                  <w:divBdr>
                    <w:top w:val="none" w:sz="0" w:space="0" w:color="auto"/>
                    <w:left w:val="none" w:sz="0" w:space="0" w:color="auto"/>
                    <w:bottom w:val="none" w:sz="0" w:space="0" w:color="auto"/>
                    <w:right w:val="none" w:sz="0" w:space="0" w:color="auto"/>
                  </w:divBdr>
                  <w:divsChild>
                    <w:div w:id="2842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145616">
      <w:bodyDiv w:val="1"/>
      <w:marLeft w:val="0"/>
      <w:marRight w:val="0"/>
      <w:marTop w:val="0"/>
      <w:marBottom w:val="0"/>
      <w:divBdr>
        <w:top w:val="none" w:sz="0" w:space="0" w:color="auto"/>
        <w:left w:val="none" w:sz="0" w:space="0" w:color="auto"/>
        <w:bottom w:val="none" w:sz="0" w:space="0" w:color="auto"/>
        <w:right w:val="none" w:sz="0" w:space="0" w:color="auto"/>
      </w:divBdr>
    </w:div>
    <w:div w:id="1455324438">
      <w:bodyDiv w:val="1"/>
      <w:marLeft w:val="0"/>
      <w:marRight w:val="0"/>
      <w:marTop w:val="0"/>
      <w:marBottom w:val="0"/>
      <w:divBdr>
        <w:top w:val="none" w:sz="0" w:space="0" w:color="auto"/>
        <w:left w:val="none" w:sz="0" w:space="0" w:color="auto"/>
        <w:bottom w:val="none" w:sz="0" w:space="0" w:color="auto"/>
        <w:right w:val="none" w:sz="0" w:space="0" w:color="auto"/>
      </w:divBdr>
    </w:div>
    <w:div w:id="1821311320">
      <w:bodyDiv w:val="1"/>
      <w:marLeft w:val="0"/>
      <w:marRight w:val="0"/>
      <w:marTop w:val="0"/>
      <w:marBottom w:val="0"/>
      <w:divBdr>
        <w:top w:val="none" w:sz="0" w:space="0" w:color="auto"/>
        <w:left w:val="none" w:sz="0" w:space="0" w:color="auto"/>
        <w:bottom w:val="none" w:sz="0" w:space="0" w:color="auto"/>
        <w:right w:val="none" w:sz="0" w:space="0" w:color="auto"/>
      </w:divBdr>
    </w:div>
    <w:div w:id="1892111458">
      <w:bodyDiv w:val="1"/>
      <w:marLeft w:val="0"/>
      <w:marRight w:val="0"/>
      <w:marTop w:val="0"/>
      <w:marBottom w:val="0"/>
      <w:divBdr>
        <w:top w:val="none" w:sz="0" w:space="0" w:color="auto"/>
        <w:left w:val="none" w:sz="0" w:space="0" w:color="auto"/>
        <w:bottom w:val="none" w:sz="0" w:space="0" w:color="auto"/>
        <w:right w:val="none" w:sz="0" w:space="0" w:color="auto"/>
      </w:divBdr>
      <w:divsChild>
        <w:div w:id="1008361328">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5E745-C036-4A89-B1B2-797EF59E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7576</Words>
  <Characters>43188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noone</dc:creator>
  <cp:lastModifiedBy>laptop</cp:lastModifiedBy>
  <cp:revision>11</cp:revision>
  <dcterms:created xsi:type="dcterms:W3CDTF">2017-01-14T13:19:00Z</dcterms:created>
  <dcterms:modified xsi:type="dcterms:W3CDTF">2017-01-23T13:05:00Z</dcterms:modified>
</cp:coreProperties>
</file>