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AE2442" w:rsidRPr="0022067C" w:rsidRDefault="00F67A1A" w:rsidP="001F053C">
      <w:pPr>
        <w:spacing w:line="276" w:lineRule="auto"/>
        <w:jc w:val="both"/>
        <w:rPr>
          <w:rFonts w:asciiTheme="minorHAnsi" w:hAnsiTheme="minorHAnsi"/>
          <w:b/>
          <w:color w:val="000000"/>
        </w:rPr>
      </w:pPr>
      <w:r w:rsidRPr="0022067C">
        <w:rPr>
          <w:rFonts w:asciiTheme="minorHAnsi" w:hAnsiTheme="minorHAnsi"/>
          <w:b/>
          <w:color w:val="000000"/>
        </w:rPr>
        <w:t xml:space="preserve">A Biopsychosocial Framework for Recovery from COVID-19 </w:t>
      </w:r>
    </w:p>
    <w:p w14:paraId="00000002" w14:textId="77777777" w:rsidR="00AE2442" w:rsidRPr="0022067C" w:rsidRDefault="00AE2442" w:rsidP="001F053C">
      <w:pPr>
        <w:spacing w:line="276" w:lineRule="auto"/>
        <w:jc w:val="both"/>
        <w:rPr>
          <w:rFonts w:asciiTheme="minorHAnsi" w:hAnsiTheme="minorHAnsi"/>
          <w:b/>
          <w:color w:val="000000"/>
        </w:rPr>
      </w:pPr>
    </w:p>
    <w:p w14:paraId="00000004" w14:textId="77777777" w:rsidR="00AE2442" w:rsidRPr="0022067C" w:rsidRDefault="00F67A1A" w:rsidP="001F053C">
      <w:pPr>
        <w:spacing w:line="276" w:lineRule="auto"/>
        <w:jc w:val="both"/>
        <w:rPr>
          <w:rFonts w:asciiTheme="minorHAnsi" w:hAnsiTheme="minorHAnsi"/>
          <w:b/>
          <w:color w:val="000000"/>
        </w:rPr>
      </w:pPr>
      <w:r w:rsidRPr="0022067C">
        <w:rPr>
          <w:rFonts w:asciiTheme="minorHAnsi" w:hAnsiTheme="minorHAnsi"/>
          <w:b/>
          <w:color w:val="000000"/>
        </w:rPr>
        <w:t>Introduction</w:t>
      </w:r>
    </w:p>
    <w:p w14:paraId="19631A04" w14:textId="5BCC4AB4" w:rsidR="001F053C" w:rsidRDefault="00F67A1A" w:rsidP="001F053C">
      <w:pPr>
        <w:spacing w:line="276" w:lineRule="auto"/>
        <w:jc w:val="both"/>
        <w:rPr>
          <w:rFonts w:asciiTheme="minorHAnsi" w:hAnsiTheme="minorHAnsi"/>
          <w:color w:val="000000"/>
        </w:rPr>
      </w:pPr>
      <w:r w:rsidRPr="0022067C">
        <w:rPr>
          <w:rFonts w:asciiTheme="minorHAnsi" w:hAnsiTheme="minorHAnsi"/>
          <w:color w:val="000000"/>
        </w:rPr>
        <w:t>The COVID-19 pandemic has challenged clinical and health care services globally. Given the high infection rate</w:t>
      </w:r>
      <w:r w:rsidR="00D74720">
        <w:rPr>
          <w:rFonts w:asciiTheme="minorHAnsi" w:hAnsiTheme="minorHAnsi"/>
          <w:color w:val="000000"/>
        </w:rPr>
        <w:t>,</w:t>
      </w:r>
      <w:r w:rsidR="001F053C">
        <w:rPr>
          <w:rFonts w:asciiTheme="minorHAnsi" w:hAnsiTheme="minorHAnsi"/>
          <w:color w:val="000000"/>
        </w:rPr>
        <w:t xml:space="preserve"> </w:t>
      </w:r>
      <w:r w:rsidRPr="0022067C">
        <w:rPr>
          <w:rFonts w:asciiTheme="minorHAnsi" w:hAnsiTheme="minorHAnsi"/>
          <w:color w:val="000000"/>
        </w:rPr>
        <w:t>rapid transmission, and the documented risks</w:t>
      </w:r>
      <w:r w:rsidR="00D74720">
        <w:rPr>
          <w:rFonts w:asciiTheme="minorHAnsi" w:hAnsiTheme="minorHAnsi"/>
          <w:color w:val="000000"/>
        </w:rPr>
        <w:t xml:space="preserve"> (</w:t>
      </w:r>
      <w:r w:rsidRPr="0022067C">
        <w:rPr>
          <w:rFonts w:asciiTheme="minorHAnsi" w:hAnsiTheme="minorHAnsi"/>
          <w:color w:val="000000"/>
        </w:rPr>
        <w:t>irrespective of prior health status</w:t>
      </w:r>
      <w:r w:rsidR="00D74720">
        <w:rPr>
          <w:rFonts w:asciiTheme="minorHAnsi" w:hAnsiTheme="minorHAnsi"/>
          <w:color w:val="000000"/>
        </w:rPr>
        <w:t>)</w:t>
      </w:r>
      <w:r w:rsidRPr="0022067C">
        <w:rPr>
          <w:rFonts w:asciiTheme="minorHAnsi" w:hAnsiTheme="minorHAnsi"/>
          <w:color w:val="000000"/>
        </w:rPr>
        <w:t xml:space="preserve">, </w:t>
      </w:r>
      <w:r w:rsidR="00D74720">
        <w:rPr>
          <w:rFonts w:asciiTheme="minorHAnsi" w:hAnsiTheme="minorHAnsi"/>
          <w:color w:val="000000"/>
        </w:rPr>
        <w:t xml:space="preserve">prolonged periods of </w:t>
      </w:r>
      <w:r w:rsidR="001F053C">
        <w:rPr>
          <w:rFonts w:asciiTheme="minorHAnsi" w:hAnsiTheme="minorHAnsi"/>
          <w:color w:val="000000"/>
        </w:rPr>
        <w:t xml:space="preserve">recovery and </w:t>
      </w:r>
      <w:r w:rsidR="00D74720">
        <w:rPr>
          <w:rFonts w:asciiTheme="minorHAnsi" w:hAnsiTheme="minorHAnsi"/>
          <w:color w:val="000000"/>
        </w:rPr>
        <w:t xml:space="preserve">morbidity </w:t>
      </w:r>
      <w:r w:rsidR="001F053C">
        <w:rPr>
          <w:rFonts w:asciiTheme="minorHAnsi" w:hAnsiTheme="minorHAnsi"/>
          <w:color w:val="000000"/>
        </w:rPr>
        <w:t>are</w:t>
      </w:r>
      <w:r w:rsidR="00D74720">
        <w:rPr>
          <w:rFonts w:asciiTheme="minorHAnsi" w:hAnsiTheme="minorHAnsi"/>
          <w:color w:val="000000"/>
        </w:rPr>
        <w:t xml:space="preserve"> </w:t>
      </w:r>
      <w:r w:rsidR="00283649">
        <w:rPr>
          <w:rFonts w:asciiTheme="minorHAnsi" w:hAnsiTheme="minorHAnsi"/>
          <w:color w:val="000000"/>
        </w:rPr>
        <w:t>expected</w:t>
      </w:r>
      <w:r w:rsidR="001F053C">
        <w:rPr>
          <w:rFonts w:asciiTheme="minorHAnsi" w:hAnsiTheme="minorHAnsi"/>
          <w:color w:val="000000"/>
        </w:rPr>
        <w:t xml:space="preserve"> in groups across the world.</w:t>
      </w:r>
      <w:r w:rsidR="00D74720">
        <w:rPr>
          <w:rFonts w:asciiTheme="minorHAnsi" w:hAnsiTheme="minorHAnsi"/>
          <w:color w:val="000000"/>
        </w:rPr>
        <w:t xml:space="preserve"> </w:t>
      </w:r>
      <w:r w:rsidR="001F053C">
        <w:rPr>
          <w:rFonts w:asciiTheme="minorHAnsi" w:hAnsiTheme="minorHAnsi"/>
          <w:color w:val="000000"/>
        </w:rPr>
        <w:t xml:space="preserve">The development of </w:t>
      </w:r>
      <w:r w:rsidR="001F053C" w:rsidRPr="0022067C">
        <w:rPr>
          <w:rFonts w:asciiTheme="minorHAnsi" w:hAnsiTheme="minorHAnsi"/>
          <w:color w:val="000000"/>
        </w:rPr>
        <w:t xml:space="preserve">clinical management strategies to ensure effective responses </w:t>
      </w:r>
      <w:r w:rsidR="001F053C">
        <w:rPr>
          <w:rFonts w:asciiTheme="minorHAnsi" w:hAnsiTheme="minorHAnsi"/>
          <w:color w:val="000000"/>
        </w:rPr>
        <w:t xml:space="preserve">to </w:t>
      </w:r>
      <w:r w:rsidR="001F053C" w:rsidRPr="0022067C">
        <w:rPr>
          <w:rFonts w:asciiTheme="minorHAnsi" w:hAnsiTheme="minorHAnsi"/>
          <w:color w:val="000000"/>
        </w:rPr>
        <w:t>COVID-19 and to better understand the lasting impacts</w:t>
      </w:r>
      <w:r w:rsidR="001F053C">
        <w:rPr>
          <w:rFonts w:asciiTheme="minorHAnsi" w:hAnsiTheme="minorHAnsi"/>
          <w:color w:val="000000"/>
        </w:rPr>
        <w:t xml:space="preserve"> is ongoing.</w:t>
      </w:r>
      <w:r w:rsidR="001F053C" w:rsidRPr="0022067C">
        <w:rPr>
          <w:rFonts w:asciiTheme="minorHAnsi" w:hAnsiTheme="minorHAnsi"/>
          <w:color w:val="000000"/>
        </w:rPr>
        <w:t xml:space="preserve"> </w:t>
      </w:r>
      <w:r w:rsidR="001F053C">
        <w:rPr>
          <w:rFonts w:asciiTheme="minorHAnsi" w:hAnsiTheme="minorHAnsi"/>
          <w:color w:val="000000"/>
        </w:rPr>
        <w:t xml:space="preserve">Considerable attention and resource have been provided to allow </w:t>
      </w:r>
      <w:r w:rsidR="001F053C" w:rsidRPr="0022067C">
        <w:rPr>
          <w:rFonts w:asciiTheme="minorHAnsi" w:hAnsiTheme="minorHAnsi"/>
          <w:color w:val="000000"/>
        </w:rPr>
        <w:t xml:space="preserve">emergency care protocols </w:t>
      </w:r>
      <w:r w:rsidR="001F053C">
        <w:rPr>
          <w:rFonts w:asciiTheme="minorHAnsi" w:hAnsiTheme="minorHAnsi"/>
          <w:color w:val="000000"/>
        </w:rPr>
        <w:t xml:space="preserve">to establish </w:t>
      </w:r>
      <w:r w:rsidR="001F053C" w:rsidRPr="0022067C">
        <w:rPr>
          <w:rFonts w:asciiTheme="minorHAnsi" w:hAnsiTheme="minorHAnsi"/>
          <w:color w:val="000000"/>
        </w:rPr>
        <w:t>antibody tests</w:t>
      </w:r>
      <w:r w:rsidR="001F053C">
        <w:rPr>
          <w:rFonts w:asciiTheme="minorHAnsi" w:hAnsiTheme="minorHAnsi"/>
          <w:color w:val="000000"/>
        </w:rPr>
        <w:t xml:space="preserve">, </w:t>
      </w:r>
      <w:r w:rsidR="001F053C" w:rsidRPr="0022067C">
        <w:rPr>
          <w:rFonts w:asciiTheme="minorHAnsi" w:hAnsiTheme="minorHAnsi"/>
          <w:color w:val="000000"/>
        </w:rPr>
        <w:t>vaccines</w:t>
      </w:r>
      <w:r w:rsidR="001F053C">
        <w:rPr>
          <w:rFonts w:asciiTheme="minorHAnsi" w:hAnsiTheme="minorHAnsi"/>
          <w:color w:val="000000"/>
        </w:rPr>
        <w:t xml:space="preserve"> and </w:t>
      </w:r>
      <w:r w:rsidR="001F053C" w:rsidRPr="0022067C">
        <w:rPr>
          <w:rFonts w:asciiTheme="minorHAnsi" w:hAnsiTheme="minorHAnsi"/>
          <w:color w:val="000000"/>
        </w:rPr>
        <w:t>testing</w:t>
      </w:r>
      <w:r w:rsidR="001F053C">
        <w:rPr>
          <w:rFonts w:asciiTheme="minorHAnsi" w:hAnsiTheme="minorHAnsi"/>
          <w:color w:val="000000"/>
        </w:rPr>
        <w:t xml:space="preserve"> protocols and to better understand </w:t>
      </w:r>
      <w:r w:rsidR="001F053C" w:rsidRPr="0022067C">
        <w:rPr>
          <w:rFonts w:asciiTheme="minorHAnsi" w:hAnsiTheme="minorHAnsi"/>
          <w:color w:val="000000"/>
        </w:rPr>
        <w:t xml:space="preserve">the long-term care and rehabilitative protocols </w:t>
      </w:r>
      <w:r w:rsidR="001F053C">
        <w:rPr>
          <w:rFonts w:asciiTheme="minorHAnsi" w:hAnsiTheme="minorHAnsi"/>
          <w:color w:val="000000"/>
        </w:rPr>
        <w:t xml:space="preserve">that are needed to support those with prolonged morbidity. </w:t>
      </w:r>
      <w:r w:rsidR="001F053C" w:rsidRPr="0022067C">
        <w:rPr>
          <w:rFonts w:asciiTheme="minorHAnsi" w:hAnsiTheme="minorHAnsi"/>
          <w:color w:val="000000"/>
        </w:rPr>
        <w:t>Whilst establishing control measures, safe clinical working practices, treatment protocols, tests and vaccines</w:t>
      </w:r>
      <w:r w:rsidR="001F053C">
        <w:rPr>
          <w:rFonts w:asciiTheme="minorHAnsi" w:hAnsiTheme="minorHAnsi"/>
          <w:color w:val="000000"/>
        </w:rPr>
        <w:t>, which are of prime importance</w:t>
      </w:r>
      <w:r w:rsidR="001F053C" w:rsidRPr="0022067C">
        <w:rPr>
          <w:rFonts w:asciiTheme="minorHAnsi" w:hAnsiTheme="minorHAnsi"/>
          <w:color w:val="000000"/>
        </w:rPr>
        <w:t>, other concerns</w:t>
      </w:r>
      <w:r w:rsidR="001F053C">
        <w:rPr>
          <w:rFonts w:asciiTheme="minorHAnsi" w:hAnsiTheme="minorHAnsi"/>
          <w:color w:val="000000"/>
        </w:rPr>
        <w:t xml:space="preserve"> have been given substantially less consideration. Examples of this are the wide range of psychological and social impacts, that have not been prioritised, compared to the clinical and biological counterparts.</w:t>
      </w:r>
    </w:p>
    <w:p w14:paraId="0397FC8E" w14:textId="0F536A9F" w:rsidR="001F053C" w:rsidRDefault="001F053C" w:rsidP="001F053C">
      <w:pPr>
        <w:spacing w:line="276" w:lineRule="auto"/>
        <w:jc w:val="both"/>
        <w:rPr>
          <w:rFonts w:asciiTheme="minorHAnsi" w:hAnsiTheme="minorHAnsi"/>
          <w:color w:val="000000"/>
        </w:rPr>
      </w:pPr>
    </w:p>
    <w:p w14:paraId="00000007" w14:textId="0DC5A6D5" w:rsidR="00AE2442" w:rsidRPr="0022067C" w:rsidRDefault="001F053C" w:rsidP="001F053C">
      <w:pPr>
        <w:spacing w:line="276" w:lineRule="auto"/>
        <w:jc w:val="both"/>
        <w:rPr>
          <w:rFonts w:asciiTheme="minorHAnsi" w:hAnsiTheme="minorHAnsi"/>
          <w:color w:val="000000"/>
        </w:rPr>
      </w:pPr>
      <w:r>
        <w:rPr>
          <w:rFonts w:asciiTheme="minorHAnsi" w:hAnsiTheme="minorHAnsi"/>
          <w:color w:val="000000"/>
        </w:rPr>
        <w:t xml:space="preserve">Alongside the development of the biological terrain </w:t>
      </w:r>
      <w:r w:rsidRPr="0022067C">
        <w:rPr>
          <w:rFonts w:asciiTheme="minorHAnsi" w:hAnsiTheme="minorHAnsi"/>
          <w:color w:val="000000"/>
        </w:rPr>
        <w:t>(</w:t>
      </w:r>
      <w:proofErr w:type="spellStart"/>
      <w:r w:rsidRPr="0022067C">
        <w:rPr>
          <w:rFonts w:asciiTheme="minorHAnsi" w:hAnsiTheme="minorHAnsi"/>
          <w:color w:val="000000"/>
        </w:rPr>
        <w:t>Boseley</w:t>
      </w:r>
      <w:proofErr w:type="spellEnd"/>
      <w:r w:rsidRPr="0022067C">
        <w:rPr>
          <w:rFonts w:asciiTheme="minorHAnsi" w:hAnsiTheme="minorHAnsi"/>
          <w:color w:val="000000"/>
        </w:rPr>
        <w:t>, 2020)</w:t>
      </w:r>
      <w:r>
        <w:rPr>
          <w:rFonts w:asciiTheme="minorHAnsi" w:hAnsiTheme="minorHAnsi"/>
          <w:color w:val="000000"/>
        </w:rPr>
        <w:t>, a</w:t>
      </w:r>
      <w:r w:rsidR="00F67A1A" w:rsidRPr="0022067C">
        <w:rPr>
          <w:rFonts w:asciiTheme="minorHAnsi" w:hAnsiTheme="minorHAnsi"/>
          <w:color w:val="000000"/>
        </w:rPr>
        <w:t>ttention</w:t>
      </w:r>
      <w:r w:rsidR="005B0CFD">
        <w:rPr>
          <w:rFonts w:asciiTheme="minorHAnsi" w:hAnsiTheme="minorHAnsi"/>
          <w:color w:val="000000"/>
        </w:rPr>
        <w:t xml:space="preserve"> is</w:t>
      </w:r>
      <w:r w:rsidR="00F67A1A" w:rsidRPr="0022067C">
        <w:rPr>
          <w:rFonts w:asciiTheme="minorHAnsi" w:hAnsiTheme="minorHAnsi"/>
          <w:color w:val="000000"/>
        </w:rPr>
        <w:t xml:space="preserve"> directed to</w:t>
      </w:r>
      <w:r w:rsidR="00AD3B4F">
        <w:rPr>
          <w:rFonts w:asciiTheme="minorHAnsi" w:hAnsiTheme="minorHAnsi"/>
          <w:color w:val="000000"/>
        </w:rPr>
        <w:t>wards</w:t>
      </w:r>
      <w:r w:rsidR="00F67A1A" w:rsidRPr="0022067C">
        <w:rPr>
          <w:rFonts w:asciiTheme="minorHAnsi" w:hAnsiTheme="minorHAnsi"/>
          <w:color w:val="000000"/>
        </w:rPr>
        <w:t xml:space="preserve"> prevent</w:t>
      </w:r>
      <w:r w:rsidR="00AD3B4F">
        <w:rPr>
          <w:rFonts w:asciiTheme="minorHAnsi" w:hAnsiTheme="minorHAnsi"/>
          <w:color w:val="000000"/>
        </w:rPr>
        <w:t>ing</w:t>
      </w:r>
      <w:r w:rsidR="00F67A1A" w:rsidRPr="0022067C">
        <w:rPr>
          <w:rFonts w:asciiTheme="minorHAnsi" w:hAnsiTheme="minorHAnsi"/>
          <w:color w:val="000000"/>
        </w:rPr>
        <w:t xml:space="preserve"> economic collapse through a structured and phased return to restore</w:t>
      </w:r>
      <w:r w:rsidR="000419C2">
        <w:rPr>
          <w:rFonts w:asciiTheme="minorHAnsi" w:hAnsiTheme="minorHAnsi"/>
          <w:color w:val="000000"/>
        </w:rPr>
        <w:t xml:space="preserve"> </w:t>
      </w:r>
      <w:r w:rsidR="00F67A1A" w:rsidRPr="0022067C">
        <w:rPr>
          <w:rFonts w:asciiTheme="minorHAnsi" w:hAnsiTheme="minorHAnsi"/>
          <w:color w:val="000000"/>
        </w:rPr>
        <w:t>business operation</w:t>
      </w:r>
      <w:r w:rsidR="00C24B53">
        <w:rPr>
          <w:rFonts w:asciiTheme="minorHAnsi" w:hAnsiTheme="minorHAnsi"/>
          <w:color w:val="000000"/>
        </w:rPr>
        <w:t xml:space="preserve">. Economic </w:t>
      </w:r>
      <w:r w:rsidR="00F67A1A" w:rsidRPr="0022067C">
        <w:rPr>
          <w:rFonts w:asciiTheme="minorHAnsi" w:hAnsiTheme="minorHAnsi"/>
          <w:color w:val="000000"/>
        </w:rPr>
        <w:t xml:space="preserve">recovery is </w:t>
      </w:r>
      <w:r w:rsidR="00AD3B4F">
        <w:rPr>
          <w:rFonts w:asciiTheme="minorHAnsi" w:hAnsiTheme="minorHAnsi"/>
          <w:color w:val="000000"/>
        </w:rPr>
        <w:t xml:space="preserve">also </w:t>
      </w:r>
      <w:r w:rsidR="00F67A1A" w:rsidRPr="0022067C">
        <w:rPr>
          <w:rFonts w:asciiTheme="minorHAnsi" w:hAnsiTheme="minorHAnsi"/>
          <w:color w:val="000000"/>
        </w:rPr>
        <w:t>contingent on wellbeing “feeling good and functioning well”</w:t>
      </w:r>
      <w:r w:rsidR="00174DE0">
        <w:rPr>
          <w:rFonts w:asciiTheme="minorHAnsi" w:hAnsiTheme="minorHAnsi"/>
          <w:color w:val="000000"/>
        </w:rPr>
        <w:t xml:space="preserve"> </w:t>
      </w:r>
      <w:r w:rsidR="00174DE0">
        <w:rPr>
          <w:color w:val="000000"/>
        </w:rPr>
        <w:t>(</w:t>
      </w:r>
      <w:proofErr w:type="spellStart"/>
      <w:r w:rsidR="00174DE0" w:rsidRPr="0022067C">
        <w:rPr>
          <w:rFonts w:asciiTheme="minorHAnsi" w:hAnsiTheme="minorHAnsi"/>
          <w:color w:val="000000"/>
        </w:rPr>
        <w:t>Aked</w:t>
      </w:r>
      <w:proofErr w:type="spellEnd"/>
      <w:r w:rsidR="00174DE0" w:rsidRPr="0022067C">
        <w:rPr>
          <w:rFonts w:asciiTheme="minorHAnsi" w:hAnsiTheme="minorHAnsi"/>
          <w:color w:val="000000"/>
        </w:rPr>
        <w:t xml:space="preserve"> </w:t>
      </w:r>
      <w:r w:rsidR="00174DE0" w:rsidRPr="004D6BE5">
        <w:rPr>
          <w:rFonts w:asciiTheme="minorHAnsi" w:hAnsiTheme="minorHAnsi"/>
          <w:i/>
          <w:iCs/>
          <w:color w:val="000000"/>
        </w:rPr>
        <w:t>et al</w:t>
      </w:r>
      <w:r w:rsidR="00174DE0" w:rsidRPr="0022067C">
        <w:rPr>
          <w:rFonts w:asciiTheme="minorHAnsi" w:hAnsiTheme="minorHAnsi"/>
          <w:color w:val="000000"/>
        </w:rPr>
        <w:t>. 2008</w:t>
      </w:r>
      <w:r w:rsidR="00174DE0">
        <w:rPr>
          <w:rFonts w:asciiTheme="minorHAnsi" w:hAnsiTheme="minorHAnsi"/>
          <w:color w:val="000000"/>
        </w:rPr>
        <w:t>, p</w:t>
      </w:r>
      <w:r w:rsidR="00174DE0" w:rsidRPr="0022067C">
        <w:rPr>
          <w:rFonts w:asciiTheme="minorHAnsi" w:hAnsiTheme="minorHAnsi"/>
          <w:color w:val="000000"/>
        </w:rPr>
        <w:t>.4)</w:t>
      </w:r>
      <w:r w:rsidR="00283649">
        <w:rPr>
          <w:rFonts w:asciiTheme="minorHAnsi" w:hAnsiTheme="minorHAnsi"/>
          <w:color w:val="000000"/>
        </w:rPr>
        <w:t xml:space="preserve">. </w:t>
      </w:r>
      <w:r w:rsidR="00AD3B4F">
        <w:rPr>
          <w:rFonts w:asciiTheme="minorHAnsi" w:hAnsiTheme="minorHAnsi"/>
          <w:color w:val="000000"/>
        </w:rPr>
        <w:t xml:space="preserve">Consequently, </w:t>
      </w:r>
      <w:r w:rsidR="00F67A1A" w:rsidRPr="0022067C">
        <w:rPr>
          <w:rFonts w:asciiTheme="minorHAnsi" w:hAnsiTheme="minorHAnsi"/>
          <w:color w:val="000000"/>
        </w:rPr>
        <w:t xml:space="preserve">the UK economy is </w:t>
      </w:r>
      <w:r>
        <w:rPr>
          <w:rFonts w:asciiTheme="minorHAnsi" w:hAnsiTheme="minorHAnsi"/>
          <w:color w:val="000000"/>
        </w:rPr>
        <w:t>dependent</w:t>
      </w:r>
      <w:r w:rsidR="00F67A1A" w:rsidRPr="0022067C">
        <w:rPr>
          <w:rFonts w:asciiTheme="minorHAnsi" w:hAnsiTheme="minorHAnsi"/>
          <w:color w:val="000000"/>
        </w:rPr>
        <w:t xml:space="preserve"> on people </w:t>
      </w:r>
      <w:r w:rsidR="00AD3B4F">
        <w:rPr>
          <w:rFonts w:asciiTheme="minorHAnsi" w:hAnsiTheme="minorHAnsi"/>
          <w:color w:val="000000"/>
        </w:rPr>
        <w:t xml:space="preserve">having sufficient </w:t>
      </w:r>
      <w:r w:rsidR="00F67A1A" w:rsidRPr="0022067C">
        <w:rPr>
          <w:rFonts w:asciiTheme="minorHAnsi" w:hAnsiTheme="minorHAnsi"/>
          <w:color w:val="000000"/>
        </w:rPr>
        <w:t xml:space="preserve">wellbeing to </w:t>
      </w:r>
      <w:r w:rsidR="00E844C6">
        <w:rPr>
          <w:rFonts w:asciiTheme="minorHAnsi" w:hAnsiTheme="minorHAnsi"/>
          <w:color w:val="000000"/>
        </w:rPr>
        <w:t xml:space="preserve">be able to </w:t>
      </w:r>
      <w:r w:rsidR="00F67A1A" w:rsidRPr="0022067C">
        <w:rPr>
          <w:rFonts w:asciiTheme="minorHAnsi" w:hAnsiTheme="minorHAnsi"/>
          <w:color w:val="000000"/>
        </w:rPr>
        <w:t xml:space="preserve">work and shop as it is on workplaces and shops being open. </w:t>
      </w:r>
      <w:r w:rsidR="00283649">
        <w:rPr>
          <w:rFonts w:asciiTheme="minorHAnsi" w:hAnsiTheme="minorHAnsi"/>
          <w:color w:val="000000"/>
        </w:rPr>
        <w:t>However, a</w:t>
      </w:r>
      <w:r w:rsidR="006F5B9F">
        <w:rPr>
          <w:rFonts w:asciiTheme="minorHAnsi" w:hAnsiTheme="minorHAnsi"/>
          <w:color w:val="000000"/>
        </w:rPr>
        <w:t xml:space="preserve"> significant</w:t>
      </w:r>
      <w:r>
        <w:rPr>
          <w:rFonts w:asciiTheme="minorHAnsi" w:hAnsiTheme="minorHAnsi"/>
          <w:color w:val="000000"/>
        </w:rPr>
        <w:t xml:space="preserve"> issue</w:t>
      </w:r>
      <w:r w:rsidR="006F5B9F">
        <w:rPr>
          <w:rFonts w:asciiTheme="minorHAnsi" w:hAnsiTheme="minorHAnsi"/>
          <w:color w:val="000000"/>
        </w:rPr>
        <w:t xml:space="preserve"> is the</w:t>
      </w:r>
      <w:r w:rsidR="00F67A1A" w:rsidRPr="0022067C">
        <w:rPr>
          <w:rFonts w:asciiTheme="minorHAnsi" w:hAnsiTheme="minorHAnsi"/>
          <w:color w:val="000000"/>
        </w:rPr>
        <w:t xml:space="preserve"> </w:t>
      </w:r>
      <w:r w:rsidR="00566634">
        <w:rPr>
          <w:rFonts w:asciiTheme="minorHAnsi" w:hAnsiTheme="minorHAnsi"/>
          <w:color w:val="000000"/>
        </w:rPr>
        <w:t xml:space="preserve">pandemic </w:t>
      </w:r>
      <w:r w:rsidR="00F67A1A" w:rsidRPr="0022067C">
        <w:rPr>
          <w:rFonts w:asciiTheme="minorHAnsi" w:hAnsiTheme="minorHAnsi"/>
          <w:color w:val="000000"/>
        </w:rPr>
        <w:t xml:space="preserve">legacy and its control </w:t>
      </w:r>
      <w:r w:rsidR="006F5B9F" w:rsidRPr="0022067C">
        <w:rPr>
          <w:rFonts w:asciiTheme="minorHAnsi" w:hAnsiTheme="minorHAnsi"/>
          <w:color w:val="000000"/>
        </w:rPr>
        <w:t>measures</w:t>
      </w:r>
      <w:r w:rsidR="006F5B9F">
        <w:rPr>
          <w:rFonts w:asciiTheme="minorHAnsi" w:hAnsiTheme="minorHAnsi"/>
          <w:color w:val="000000"/>
        </w:rPr>
        <w:t>,</w:t>
      </w:r>
      <w:r w:rsidR="006F5B9F" w:rsidRPr="0022067C">
        <w:rPr>
          <w:rFonts w:asciiTheme="minorHAnsi" w:hAnsiTheme="minorHAnsi"/>
          <w:color w:val="000000"/>
        </w:rPr>
        <w:t xml:space="preserve"> which</w:t>
      </w:r>
      <w:r w:rsidR="00F67A1A" w:rsidRPr="0022067C">
        <w:rPr>
          <w:rFonts w:asciiTheme="minorHAnsi" w:hAnsiTheme="minorHAnsi"/>
          <w:color w:val="000000"/>
        </w:rPr>
        <w:t xml:space="preserve"> may </w:t>
      </w:r>
      <w:r w:rsidR="006F5B9F">
        <w:rPr>
          <w:rFonts w:asciiTheme="minorHAnsi" w:hAnsiTheme="minorHAnsi"/>
          <w:color w:val="000000"/>
        </w:rPr>
        <w:t>create</w:t>
      </w:r>
      <w:r w:rsidR="00F67A1A" w:rsidRPr="0022067C">
        <w:rPr>
          <w:rFonts w:asciiTheme="minorHAnsi" w:hAnsiTheme="minorHAnsi"/>
          <w:color w:val="000000"/>
        </w:rPr>
        <w:t xml:space="preserve"> long-term issues in terms of both physical and mental health </w:t>
      </w:r>
      <w:r w:rsidR="00AD3B4F">
        <w:rPr>
          <w:rFonts w:asciiTheme="minorHAnsi" w:hAnsiTheme="minorHAnsi"/>
          <w:color w:val="000000"/>
        </w:rPr>
        <w:t>in</w:t>
      </w:r>
      <w:r w:rsidR="00F67A1A" w:rsidRPr="0022067C">
        <w:rPr>
          <w:rFonts w:asciiTheme="minorHAnsi" w:hAnsiTheme="minorHAnsi"/>
          <w:color w:val="000000"/>
        </w:rPr>
        <w:t xml:space="preserve"> the ‘new normal’</w:t>
      </w:r>
      <w:r w:rsidR="00E46EC0">
        <w:rPr>
          <w:rFonts w:asciiTheme="minorHAnsi" w:hAnsiTheme="minorHAnsi"/>
          <w:color w:val="000000"/>
        </w:rPr>
        <w:t xml:space="preserve"> (the adapted day-to-day life</w:t>
      </w:r>
      <w:r w:rsidR="00E844C6">
        <w:rPr>
          <w:rFonts w:asciiTheme="minorHAnsi" w:hAnsiTheme="minorHAnsi"/>
          <w:color w:val="000000"/>
        </w:rPr>
        <w:t xml:space="preserve"> for individuals in society</w:t>
      </w:r>
      <w:r w:rsidR="00E46EC0">
        <w:rPr>
          <w:rFonts w:asciiTheme="minorHAnsi" w:hAnsiTheme="minorHAnsi"/>
          <w:color w:val="000000"/>
        </w:rPr>
        <w:t xml:space="preserve"> since the onset of COVID-19)</w:t>
      </w:r>
      <w:r>
        <w:rPr>
          <w:rFonts w:asciiTheme="minorHAnsi" w:hAnsiTheme="minorHAnsi"/>
          <w:color w:val="000000"/>
        </w:rPr>
        <w:t xml:space="preserve">. </w:t>
      </w:r>
      <w:r w:rsidR="00F67A1A" w:rsidRPr="0022067C">
        <w:rPr>
          <w:rFonts w:asciiTheme="minorHAnsi" w:hAnsiTheme="minorHAnsi"/>
          <w:color w:val="000000"/>
        </w:rPr>
        <w:t xml:space="preserve">Economic development has been </w:t>
      </w:r>
      <w:r w:rsidR="00A216C1">
        <w:rPr>
          <w:rFonts w:asciiTheme="minorHAnsi" w:hAnsiTheme="minorHAnsi"/>
          <w:color w:val="000000"/>
        </w:rPr>
        <w:t>importantly considered</w:t>
      </w:r>
      <w:r w:rsidR="00D435A8">
        <w:rPr>
          <w:rFonts w:asciiTheme="minorHAnsi" w:hAnsiTheme="minorHAnsi"/>
          <w:color w:val="000000"/>
        </w:rPr>
        <w:t>, with the UK Government offering the furlough scheme (</w:t>
      </w:r>
      <w:r w:rsidR="00D435A8" w:rsidRPr="00D435A8">
        <w:rPr>
          <w:rFonts w:asciiTheme="minorHAnsi" w:hAnsiTheme="minorHAnsi"/>
          <w:color w:val="000000"/>
        </w:rPr>
        <w:t>Coronavirus Job Retention Scheme</w:t>
      </w:r>
      <w:r w:rsidR="00D435A8">
        <w:rPr>
          <w:rFonts w:asciiTheme="minorHAnsi" w:hAnsiTheme="minorHAnsi"/>
          <w:color w:val="000000"/>
        </w:rPr>
        <w:t>, 2020)</w:t>
      </w:r>
      <w:r>
        <w:rPr>
          <w:rFonts w:asciiTheme="minorHAnsi" w:hAnsiTheme="minorHAnsi"/>
          <w:color w:val="000000"/>
        </w:rPr>
        <w:t xml:space="preserve">, </w:t>
      </w:r>
      <w:r w:rsidR="00A216C1">
        <w:rPr>
          <w:rFonts w:asciiTheme="minorHAnsi" w:hAnsiTheme="minorHAnsi"/>
          <w:color w:val="000000"/>
        </w:rPr>
        <w:t>the</w:t>
      </w:r>
      <w:r w:rsidR="00D435A8">
        <w:rPr>
          <w:rFonts w:asciiTheme="minorHAnsi" w:hAnsiTheme="minorHAnsi"/>
          <w:color w:val="000000"/>
        </w:rPr>
        <w:t xml:space="preserve"> Eat Out to Help Out Scheme</w:t>
      </w:r>
      <w:r>
        <w:rPr>
          <w:rFonts w:asciiTheme="minorHAnsi" w:hAnsiTheme="minorHAnsi"/>
          <w:color w:val="000000"/>
        </w:rPr>
        <w:t xml:space="preserve"> and other initiatives to stimulate economic activity</w:t>
      </w:r>
      <w:r w:rsidR="00AD3B4F">
        <w:rPr>
          <w:rFonts w:asciiTheme="minorHAnsi" w:hAnsiTheme="minorHAnsi"/>
          <w:color w:val="000000"/>
        </w:rPr>
        <w:t>.</w:t>
      </w:r>
      <w:r w:rsidR="00F67A1A" w:rsidRPr="0022067C">
        <w:rPr>
          <w:rFonts w:asciiTheme="minorHAnsi" w:hAnsiTheme="minorHAnsi"/>
          <w:color w:val="000000"/>
        </w:rPr>
        <w:t xml:space="preserve"> Education, in the social domain, </w:t>
      </w:r>
      <w:r w:rsidR="00AD3B4F">
        <w:rPr>
          <w:rFonts w:asciiTheme="minorHAnsi" w:hAnsiTheme="minorHAnsi"/>
          <w:color w:val="000000"/>
        </w:rPr>
        <w:t xml:space="preserve">is restarting </w:t>
      </w:r>
      <w:r w:rsidR="00831E57">
        <w:rPr>
          <w:rFonts w:asciiTheme="minorHAnsi" w:hAnsiTheme="minorHAnsi"/>
          <w:color w:val="000000"/>
        </w:rPr>
        <w:t xml:space="preserve">although </w:t>
      </w:r>
      <w:r w:rsidR="00F67A1A" w:rsidRPr="0022067C">
        <w:rPr>
          <w:rFonts w:asciiTheme="minorHAnsi" w:hAnsiTheme="minorHAnsi"/>
          <w:color w:val="000000"/>
        </w:rPr>
        <w:t xml:space="preserve">under review as the transmission </w:t>
      </w:r>
      <w:r w:rsidR="00A02029">
        <w:rPr>
          <w:rFonts w:asciiTheme="minorHAnsi" w:hAnsiTheme="minorHAnsi"/>
          <w:color w:val="000000"/>
        </w:rPr>
        <w:t xml:space="preserve">risk </w:t>
      </w:r>
      <w:r w:rsidR="00F67A1A" w:rsidRPr="0022067C">
        <w:rPr>
          <w:rFonts w:asciiTheme="minorHAnsi" w:hAnsiTheme="minorHAnsi"/>
          <w:color w:val="000000"/>
        </w:rPr>
        <w:t xml:space="preserve">is weighed against the risk of poor educational attainment. </w:t>
      </w:r>
      <w:r w:rsidR="00AD3B4F">
        <w:rPr>
          <w:rFonts w:asciiTheme="minorHAnsi" w:hAnsiTheme="minorHAnsi"/>
          <w:color w:val="000000"/>
        </w:rPr>
        <w:t>However, w</w:t>
      </w:r>
      <w:r w:rsidR="00F67A1A" w:rsidRPr="0022067C">
        <w:rPr>
          <w:rFonts w:asciiTheme="minorHAnsi" w:hAnsiTheme="minorHAnsi"/>
          <w:color w:val="000000"/>
        </w:rPr>
        <w:t xml:space="preserve">hilst </w:t>
      </w:r>
      <w:r w:rsidR="00917036">
        <w:rPr>
          <w:rFonts w:asciiTheme="minorHAnsi" w:hAnsiTheme="minorHAnsi"/>
          <w:color w:val="000000"/>
        </w:rPr>
        <w:t xml:space="preserve">wider needs are being considered </w:t>
      </w:r>
      <w:r w:rsidR="00F67A1A" w:rsidRPr="0022067C">
        <w:rPr>
          <w:rFonts w:asciiTheme="minorHAnsi" w:hAnsiTheme="minorHAnsi"/>
          <w:color w:val="000000"/>
        </w:rPr>
        <w:t>in emergent ‘recovery’ plans across services</w:t>
      </w:r>
      <w:r w:rsidR="00277D78" w:rsidRPr="0022067C">
        <w:rPr>
          <w:rFonts w:asciiTheme="minorHAnsi" w:hAnsiTheme="minorHAnsi"/>
          <w:color w:val="000000"/>
        </w:rPr>
        <w:t>,</w:t>
      </w:r>
      <w:r w:rsidR="00F67A1A" w:rsidRPr="0022067C">
        <w:rPr>
          <w:rFonts w:asciiTheme="minorHAnsi" w:hAnsiTheme="minorHAnsi"/>
          <w:color w:val="000000"/>
        </w:rPr>
        <w:t xml:space="preserve"> we are concerned these do not take adequate account of the psychological and social impacts of </w:t>
      </w:r>
      <w:r w:rsidR="003B50BB" w:rsidRPr="0022067C">
        <w:rPr>
          <w:rFonts w:asciiTheme="minorHAnsi" w:hAnsiTheme="minorHAnsi"/>
          <w:color w:val="000000"/>
        </w:rPr>
        <w:t>COVID</w:t>
      </w:r>
      <w:r w:rsidR="00F67A1A" w:rsidRPr="0022067C">
        <w:rPr>
          <w:rFonts w:asciiTheme="minorHAnsi" w:hAnsiTheme="minorHAnsi"/>
          <w:color w:val="000000"/>
        </w:rPr>
        <w:t xml:space="preserve">-19 and how these interact. A ‘one size fits all’ recovery plan has </w:t>
      </w:r>
      <w:r w:rsidR="00A216C1">
        <w:rPr>
          <w:rFonts w:asciiTheme="minorHAnsi" w:hAnsiTheme="minorHAnsi"/>
          <w:color w:val="000000"/>
        </w:rPr>
        <w:t xml:space="preserve">the </w:t>
      </w:r>
      <w:r w:rsidR="00F67A1A" w:rsidRPr="0022067C">
        <w:rPr>
          <w:rFonts w:asciiTheme="minorHAnsi" w:hAnsiTheme="minorHAnsi"/>
          <w:color w:val="000000"/>
        </w:rPr>
        <w:t xml:space="preserve">potential to </w:t>
      </w:r>
      <w:r w:rsidR="009C0356">
        <w:rPr>
          <w:rFonts w:asciiTheme="minorHAnsi" w:hAnsiTheme="minorHAnsi"/>
          <w:color w:val="000000"/>
        </w:rPr>
        <w:t>fail</w:t>
      </w:r>
      <w:r w:rsidR="00A216C1">
        <w:rPr>
          <w:rFonts w:asciiTheme="minorHAnsi" w:hAnsiTheme="minorHAnsi"/>
          <w:color w:val="000000"/>
        </w:rPr>
        <w:t xml:space="preserve">, with dire consequences, due to many facets that need to be considered for applicability and suitability. </w:t>
      </w:r>
      <w:r w:rsidR="00F67A1A" w:rsidRPr="0022067C">
        <w:rPr>
          <w:rFonts w:asciiTheme="minorHAnsi" w:hAnsiTheme="minorHAnsi"/>
          <w:color w:val="000000"/>
        </w:rPr>
        <w:t xml:space="preserve"> As </w:t>
      </w:r>
      <w:proofErr w:type="spellStart"/>
      <w:r w:rsidR="00F67A1A" w:rsidRPr="0022067C">
        <w:rPr>
          <w:rFonts w:asciiTheme="minorHAnsi" w:hAnsiTheme="minorHAnsi"/>
          <w:color w:val="000000"/>
        </w:rPr>
        <w:t>Assi</w:t>
      </w:r>
      <w:proofErr w:type="spellEnd"/>
      <w:r w:rsidR="00F67A1A" w:rsidRPr="0022067C">
        <w:rPr>
          <w:rFonts w:asciiTheme="minorHAnsi" w:hAnsiTheme="minorHAnsi"/>
          <w:color w:val="000000"/>
        </w:rPr>
        <w:t xml:space="preserve"> </w:t>
      </w:r>
      <w:r w:rsidR="00F67A1A" w:rsidRPr="0022067C">
        <w:rPr>
          <w:rFonts w:asciiTheme="minorHAnsi" w:hAnsiTheme="minorHAnsi"/>
          <w:i/>
          <w:color w:val="000000"/>
        </w:rPr>
        <w:t>et al</w:t>
      </w:r>
      <w:r w:rsidR="00F67A1A" w:rsidRPr="0022067C">
        <w:rPr>
          <w:rFonts w:asciiTheme="minorHAnsi" w:hAnsiTheme="minorHAnsi"/>
          <w:color w:val="000000"/>
        </w:rPr>
        <w:t xml:space="preserve">. (2020, p.110) state; </w:t>
      </w:r>
      <w:r w:rsidR="00AD3B4F">
        <w:rPr>
          <w:rFonts w:asciiTheme="minorHAnsi" w:hAnsiTheme="minorHAnsi"/>
          <w:color w:val="000000"/>
        </w:rPr>
        <w:t>‘</w:t>
      </w:r>
      <w:r w:rsidR="00F67A1A" w:rsidRPr="0022067C">
        <w:rPr>
          <w:rFonts w:asciiTheme="minorHAnsi" w:hAnsiTheme="minorHAnsi"/>
          <w:color w:val="000000"/>
        </w:rPr>
        <w:t>this medical model of disease risks ignoring social factors, which can increase exposure to and mortality from</w:t>
      </w:r>
      <w:r w:rsidR="00076C7C">
        <w:rPr>
          <w:rFonts w:asciiTheme="minorHAnsi" w:hAnsiTheme="minorHAnsi"/>
          <w:color w:val="000000"/>
        </w:rPr>
        <w:t>’ COVID-19.</w:t>
      </w:r>
      <w:r w:rsidR="00F67A1A" w:rsidRPr="0022067C">
        <w:rPr>
          <w:rFonts w:asciiTheme="minorHAnsi" w:hAnsiTheme="minorHAnsi"/>
          <w:color w:val="000000"/>
        </w:rPr>
        <w:t xml:space="preserve"> </w:t>
      </w:r>
    </w:p>
    <w:p w14:paraId="00000008" w14:textId="77777777" w:rsidR="00AE2442" w:rsidRPr="0022067C" w:rsidRDefault="00AE2442" w:rsidP="001F053C">
      <w:pPr>
        <w:spacing w:line="276" w:lineRule="auto"/>
        <w:jc w:val="both"/>
        <w:rPr>
          <w:rFonts w:asciiTheme="minorHAnsi" w:hAnsiTheme="minorHAnsi"/>
          <w:color w:val="000000"/>
        </w:rPr>
      </w:pPr>
    </w:p>
    <w:p w14:paraId="00000009" w14:textId="1403E6FF" w:rsidR="00AE2442" w:rsidRPr="0022067C" w:rsidRDefault="006E3D8D" w:rsidP="001F053C">
      <w:pPr>
        <w:spacing w:line="276" w:lineRule="auto"/>
        <w:jc w:val="both"/>
        <w:rPr>
          <w:rFonts w:asciiTheme="minorHAnsi" w:hAnsiTheme="minorHAnsi"/>
          <w:color w:val="000000"/>
        </w:rPr>
      </w:pPr>
      <w:r>
        <w:rPr>
          <w:rFonts w:asciiTheme="minorHAnsi" w:hAnsiTheme="minorHAnsi"/>
          <w:color w:val="000000"/>
        </w:rPr>
        <w:t>Researchers</w:t>
      </w:r>
      <w:r w:rsidR="00F67A1A" w:rsidRPr="0022067C">
        <w:rPr>
          <w:rFonts w:asciiTheme="minorHAnsi" w:hAnsiTheme="minorHAnsi"/>
          <w:color w:val="000000"/>
        </w:rPr>
        <w:t xml:space="preserve"> from the Centre for Research in Health and Society at the University of Cumbria and the Human Science Research Centre at the University of Derby conducted </w:t>
      </w:r>
      <w:r w:rsidR="00D313E6">
        <w:rPr>
          <w:rFonts w:asciiTheme="minorHAnsi" w:hAnsiTheme="minorHAnsi"/>
          <w:color w:val="000000"/>
        </w:rPr>
        <w:t>national</w:t>
      </w:r>
      <w:r w:rsidR="00076C7C">
        <w:rPr>
          <w:rFonts w:asciiTheme="minorHAnsi" w:hAnsiTheme="minorHAnsi"/>
          <w:color w:val="000000"/>
        </w:rPr>
        <w:t>,</w:t>
      </w:r>
      <w:r w:rsidR="00D313E6">
        <w:rPr>
          <w:rFonts w:asciiTheme="minorHAnsi" w:hAnsiTheme="minorHAnsi"/>
          <w:color w:val="000000"/>
        </w:rPr>
        <w:t xml:space="preserve"> </w:t>
      </w:r>
      <w:r w:rsidR="00F67A1A" w:rsidRPr="0022067C">
        <w:rPr>
          <w:rFonts w:asciiTheme="minorHAnsi" w:hAnsiTheme="minorHAnsi"/>
          <w:color w:val="000000"/>
        </w:rPr>
        <w:t>exploratory, narrative research</w:t>
      </w:r>
      <w:r w:rsidR="00D313E6">
        <w:rPr>
          <w:rFonts w:asciiTheme="minorHAnsi" w:hAnsiTheme="minorHAnsi"/>
          <w:color w:val="000000"/>
        </w:rPr>
        <w:t>,</w:t>
      </w:r>
      <w:r w:rsidR="00F67A1A" w:rsidRPr="0022067C">
        <w:rPr>
          <w:rFonts w:asciiTheme="minorHAnsi" w:hAnsiTheme="minorHAnsi"/>
          <w:color w:val="000000"/>
        </w:rPr>
        <w:t xml:space="preserve"> to understand how the pandemic was affecting people’s lives</w:t>
      </w:r>
      <w:r w:rsidR="00076C7C">
        <w:rPr>
          <w:rFonts w:asciiTheme="minorHAnsi" w:hAnsiTheme="minorHAnsi"/>
          <w:color w:val="000000"/>
        </w:rPr>
        <w:t>; t</w:t>
      </w:r>
      <w:r w:rsidR="00F67A1A" w:rsidRPr="0022067C">
        <w:rPr>
          <w:rFonts w:asciiTheme="minorHAnsi" w:hAnsiTheme="minorHAnsi"/>
          <w:color w:val="000000"/>
        </w:rPr>
        <w:t xml:space="preserve">his paper reports findings from </w:t>
      </w:r>
      <w:r w:rsidR="00076C7C">
        <w:rPr>
          <w:rFonts w:asciiTheme="minorHAnsi" w:hAnsiTheme="minorHAnsi"/>
          <w:color w:val="000000"/>
        </w:rPr>
        <w:t>the</w:t>
      </w:r>
      <w:r w:rsidR="00F67A1A" w:rsidRPr="0022067C">
        <w:rPr>
          <w:rFonts w:asciiTheme="minorHAnsi" w:hAnsiTheme="minorHAnsi"/>
          <w:color w:val="000000"/>
        </w:rPr>
        <w:t xml:space="preserve"> research and is based on the first 305 narratives received. </w:t>
      </w:r>
    </w:p>
    <w:p w14:paraId="0000000A" w14:textId="77777777" w:rsidR="00AE2442" w:rsidRPr="0022067C" w:rsidRDefault="00AE2442" w:rsidP="001F053C">
      <w:pPr>
        <w:spacing w:line="276" w:lineRule="auto"/>
        <w:jc w:val="both"/>
        <w:rPr>
          <w:rFonts w:asciiTheme="minorHAnsi" w:hAnsiTheme="minorHAnsi"/>
          <w:color w:val="000000"/>
        </w:rPr>
      </w:pPr>
    </w:p>
    <w:p w14:paraId="0000000B" w14:textId="111847C4" w:rsidR="00AE2442" w:rsidRPr="0022067C" w:rsidRDefault="00F67A1A" w:rsidP="001F053C">
      <w:pPr>
        <w:spacing w:line="276" w:lineRule="auto"/>
        <w:jc w:val="both"/>
        <w:rPr>
          <w:rFonts w:asciiTheme="minorHAnsi" w:eastAsia="Arial" w:hAnsiTheme="minorHAnsi" w:cs="Arial"/>
        </w:rPr>
      </w:pPr>
      <w:r w:rsidRPr="0022067C">
        <w:rPr>
          <w:rFonts w:asciiTheme="minorHAnsi" w:hAnsiTheme="minorHAnsi"/>
          <w:color w:val="000000"/>
        </w:rPr>
        <w:t>Our analysis uses a biopsychosocial</w:t>
      </w:r>
      <w:r w:rsidR="00E67CF7">
        <w:rPr>
          <w:rFonts w:asciiTheme="minorHAnsi" w:hAnsiTheme="minorHAnsi"/>
          <w:color w:val="000000"/>
        </w:rPr>
        <w:t xml:space="preserve"> (BPS)</w:t>
      </w:r>
      <w:r w:rsidRPr="0022067C">
        <w:rPr>
          <w:rFonts w:asciiTheme="minorHAnsi" w:hAnsiTheme="minorHAnsi"/>
          <w:color w:val="000000"/>
        </w:rPr>
        <w:t xml:space="preserve"> theoretical framework (Bolton and Gillet, 2019; Engels, 1977; Marmot, 2005; Wade and Halligan, 2017) to enable understanding of psychological and social impacts alongside biological impacts. Broadly speaking, the </w:t>
      </w:r>
      <w:r w:rsidR="006E3D8D">
        <w:rPr>
          <w:rFonts w:asciiTheme="minorHAnsi" w:hAnsiTheme="minorHAnsi"/>
          <w:color w:val="000000"/>
        </w:rPr>
        <w:t>BPS</w:t>
      </w:r>
      <w:r w:rsidRPr="0022067C">
        <w:rPr>
          <w:rFonts w:asciiTheme="minorHAnsi" w:hAnsiTheme="minorHAnsi"/>
        </w:rPr>
        <w:t xml:space="preserve"> framework is grounded in complexity theory and general systems theory</w:t>
      </w:r>
      <w:r w:rsidRPr="0022067C">
        <w:rPr>
          <w:rFonts w:asciiTheme="minorHAnsi" w:eastAsia="Arial" w:hAnsiTheme="minorHAnsi" w:cs="Arial"/>
        </w:rPr>
        <w:t xml:space="preserve">. The underpinning assumption is that a hierarchy of individual and interlinked systems affect health and wellbeing. </w:t>
      </w:r>
      <w:r w:rsidR="00076C7C">
        <w:rPr>
          <w:rFonts w:asciiTheme="minorHAnsi" w:eastAsia="Arial" w:hAnsiTheme="minorHAnsi" w:cs="Arial"/>
        </w:rPr>
        <w:t>In</w:t>
      </w:r>
      <w:r w:rsidRPr="0022067C">
        <w:rPr>
          <w:rFonts w:asciiTheme="minorHAnsi" w:eastAsia="Arial" w:hAnsiTheme="minorHAnsi" w:cs="Arial"/>
        </w:rPr>
        <w:t xml:space="preserve"> proposing the BPS model, Engel</w:t>
      </w:r>
      <w:r w:rsidR="0022067C" w:rsidRPr="0022067C">
        <w:rPr>
          <w:rFonts w:asciiTheme="minorHAnsi" w:eastAsia="Arial" w:hAnsiTheme="minorHAnsi" w:cs="Arial"/>
        </w:rPr>
        <w:t>s</w:t>
      </w:r>
      <w:r w:rsidRPr="0022067C">
        <w:rPr>
          <w:rFonts w:asciiTheme="minorHAnsi" w:eastAsia="Arial" w:hAnsiTheme="minorHAnsi" w:cs="Arial"/>
        </w:rPr>
        <w:t xml:space="preserve"> </w:t>
      </w:r>
      <w:r w:rsidR="006E3D8D">
        <w:rPr>
          <w:rFonts w:asciiTheme="minorHAnsi" w:eastAsia="Arial" w:hAnsiTheme="minorHAnsi" w:cs="Arial"/>
        </w:rPr>
        <w:t>(</w:t>
      </w:r>
      <w:r w:rsidR="009D5885">
        <w:rPr>
          <w:rFonts w:asciiTheme="minorHAnsi" w:eastAsia="Arial" w:hAnsiTheme="minorHAnsi" w:cs="Arial"/>
          <w:color w:val="FF0000"/>
        </w:rPr>
        <w:t>1977</w:t>
      </w:r>
      <w:r w:rsidR="006E3D8D">
        <w:rPr>
          <w:rFonts w:asciiTheme="minorHAnsi" w:eastAsia="Arial" w:hAnsiTheme="minorHAnsi" w:cs="Arial"/>
        </w:rPr>
        <w:t xml:space="preserve">) </w:t>
      </w:r>
      <w:r w:rsidRPr="0022067C">
        <w:rPr>
          <w:rFonts w:asciiTheme="minorHAnsi" w:eastAsia="Arial" w:hAnsiTheme="minorHAnsi" w:cs="Arial"/>
        </w:rPr>
        <w:t xml:space="preserve">was responding to three main problems in medical thinking </w:t>
      </w:r>
      <w:r w:rsidR="006E3D8D">
        <w:rPr>
          <w:rFonts w:asciiTheme="minorHAnsi" w:eastAsia="Arial" w:hAnsiTheme="minorHAnsi" w:cs="Arial"/>
        </w:rPr>
        <w:t>which</w:t>
      </w:r>
      <w:r w:rsidRPr="0022067C">
        <w:rPr>
          <w:rFonts w:asciiTheme="minorHAnsi" w:eastAsia="Arial" w:hAnsiTheme="minorHAnsi" w:cs="Arial"/>
        </w:rPr>
        <w:t xml:space="preserve"> he </w:t>
      </w:r>
      <w:r w:rsidR="00076C7C">
        <w:rPr>
          <w:rFonts w:asciiTheme="minorHAnsi" w:eastAsia="Arial" w:hAnsiTheme="minorHAnsi" w:cs="Arial"/>
        </w:rPr>
        <w:t>believed caused</w:t>
      </w:r>
      <w:r w:rsidRPr="0022067C">
        <w:rPr>
          <w:rFonts w:asciiTheme="minorHAnsi" w:eastAsia="Arial" w:hAnsiTheme="minorHAnsi" w:cs="Arial"/>
        </w:rPr>
        <w:t xml:space="preserve"> dehumanizing care: (1) the dualistic nature of the medical model, with its separation of body and mind; (2) the materialistic and reductionistic orientation of medical thinking; and (3) the influence of the observer on the observed. </w:t>
      </w:r>
      <w:r w:rsidR="00076C7C">
        <w:rPr>
          <w:rFonts w:asciiTheme="minorHAnsi" w:eastAsia="Arial" w:hAnsiTheme="minorHAnsi" w:cs="Arial"/>
        </w:rPr>
        <w:t>Consequently</w:t>
      </w:r>
      <w:r w:rsidRPr="0022067C">
        <w:rPr>
          <w:rFonts w:asciiTheme="minorHAnsi" w:eastAsia="Arial" w:hAnsiTheme="minorHAnsi" w:cs="Arial"/>
        </w:rPr>
        <w:t>, the BPS model adopt</w:t>
      </w:r>
      <w:r w:rsidR="00076C7C">
        <w:rPr>
          <w:rFonts w:asciiTheme="minorHAnsi" w:eastAsia="Arial" w:hAnsiTheme="minorHAnsi" w:cs="Arial"/>
        </w:rPr>
        <w:t>s</w:t>
      </w:r>
      <w:r w:rsidRPr="0022067C">
        <w:rPr>
          <w:rFonts w:asciiTheme="minorHAnsi" w:eastAsia="Arial" w:hAnsiTheme="minorHAnsi" w:cs="Arial"/>
        </w:rPr>
        <w:t xml:space="preserve"> a ‘broad definition’ of the object of medical work in terms of </w:t>
      </w:r>
      <w:r w:rsidR="001F053C">
        <w:rPr>
          <w:rFonts w:asciiTheme="minorHAnsi" w:eastAsia="Arial" w:hAnsiTheme="minorHAnsi" w:cs="Arial"/>
        </w:rPr>
        <w:t xml:space="preserve">an </w:t>
      </w:r>
      <w:r w:rsidRPr="0022067C">
        <w:rPr>
          <w:rFonts w:asciiTheme="minorHAnsi" w:eastAsia="Arial" w:hAnsiTheme="minorHAnsi" w:cs="Arial"/>
        </w:rPr>
        <w:t>illness</w:t>
      </w:r>
      <w:r w:rsidR="00076C7C">
        <w:rPr>
          <w:rFonts w:asciiTheme="minorHAnsi" w:eastAsia="Arial" w:hAnsiTheme="minorHAnsi" w:cs="Arial"/>
        </w:rPr>
        <w:t xml:space="preserve"> </w:t>
      </w:r>
      <w:r w:rsidR="00141BED">
        <w:rPr>
          <w:rFonts w:asciiTheme="minorHAnsi" w:eastAsia="Arial" w:hAnsiTheme="minorHAnsi" w:cs="Arial"/>
        </w:rPr>
        <w:t>that is</w:t>
      </w:r>
      <w:r w:rsidRPr="0022067C">
        <w:rPr>
          <w:rFonts w:asciiTheme="minorHAnsi" w:eastAsia="Arial" w:hAnsiTheme="minorHAnsi" w:cs="Arial"/>
        </w:rPr>
        <w:t xml:space="preserve"> concerned with the </w:t>
      </w:r>
      <w:r w:rsidR="006E3D8D" w:rsidRPr="0022067C">
        <w:rPr>
          <w:rFonts w:asciiTheme="minorHAnsi" w:eastAsia="Arial" w:hAnsiTheme="minorHAnsi" w:cs="Arial"/>
        </w:rPr>
        <w:t>life</w:t>
      </w:r>
      <w:r w:rsidR="006E3D8D">
        <w:rPr>
          <w:rFonts w:asciiTheme="minorHAnsi" w:eastAsia="Arial" w:hAnsiTheme="minorHAnsi" w:cs="Arial"/>
        </w:rPr>
        <w:t>world</w:t>
      </w:r>
      <w:r w:rsidRPr="0022067C">
        <w:rPr>
          <w:rFonts w:asciiTheme="minorHAnsi" w:eastAsia="Arial" w:hAnsiTheme="minorHAnsi" w:cs="Arial"/>
        </w:rPr>
        <w:t xml:space="preserve"> of the patient. This directs clinical attention to all domains of human life, as the boundaries between health and illness, between well(ness) and sick(ness), are diffused by cultural, social, and psychological considerations (</w:t>
      </w:r>
      <w:proofErr w:type="spellStart"/>
      <w:r w:rsidRPr="0022067C">
        <w:rPr>
          <w:rFonts w:asciiTheme="minorHAnsi" w:eastAsia="Arial" w:hAnsiTheme="minorHAnsi" w:cs="Arial"/>
        </w:rPr>
        <w:t>Farre</w:t>
      </w:r>
      <w:proofErr w:type="spellEnd"/>
      <w:r w:rsidRPr="0022067C">
        <w:rPr>
          <w:rFonts w:asciiTheme="minorHAnsi" w:eastAsia="Arial" w:hAnsiTheme="minorHAnsi" w:cs="Arial"/>
        </w:rPr>
        <w:t xml:space="preserve"> and </w:t>
      </w:r>
      <w:proofErr w:type="spellStart"/>
      <w:r w:rsidRPr="0022067C">
        <w:rPr>
          <w:rFonts w:asciiTheme="minorHAnsi" w:eastAsia="Arial" w:hAnsiTheme="minorHAnsi" w:cs="Arial"/>
        </w:rPr>
        <w:t>Rapley</w:t>
      </w:r>
      <w:proofErr w:type="spellEnd"/>
      <w:r w:rsidRPr="0022067C">
        <w:rPr>
          <w:rFonts w:asciiTheme="minorHAnsi" w:eastAsia="Arial" w:hAnsiTheme="minorHAnsi" w:cs="Arial"/>
        </w:rPr>
        <w:t>, 2017). As Engels (1960</w:t>
      </w:r>
      <w:r w:rsidR="004D6BE5">
        <w:rPr>
          <w:rFonts w:asciiTheme="minorHAnsi" w:eastAsia="Arial" w:hAnsiTheme="minorHAnsi" w:cs="Arial"/>
        </w:rPr>
        <w:t xml:space="preserve"> p.132</w:t>
      </w:r>
      <w:r w:rsidRPr="0022067C">
        <w:rPr>
          <w:rFonts w:asciiTheme="minorHAnsi" w:eastAsia="Arial" w:hAnsiTheme="minorHAnsi" w:cs="Arial"/>
        </w:rPr>
        <w:t>) stated:</w:t>
      </w:r>
    </w:p>
    <w:p w14:paraId="0000000C" w14:textId="77777777" w:rsidR="00AE2442" w:rsidRPr="0022067C" w:rsidRDefault="00AE2442" w:rsidP="001F053C">
      <w:pPr>
        <w:spacing w:line="276" w:lineRule="auto"/>
        <w:jc w:val="both"/>
        <w:rPr>
          <w:rFonts w:asciiTheme="minorHAnsi" w:eastAsia="Arial" w:hAnsiTheme="minorHAnsi" w:cs="Arial"/>
        </w:rPr>
      </w:pPr>
    </w:p>
    <w:p w14:paraId="0000000D" w14:textId="729DE249" w:rsidR="00AE2442" w:rsidRPr="0022067C" w:rsidRDefault="006E3D8D" w:rsidP="001F053C">
      <w:pPr>
        <w:spacing w:line="276" w:lineRule="auto"/>
        <w:ind w:left="720"/>
        <w:jc w:val="both"/>
        <w:rPr>
          <w:rFonts w:asciiTheme="minorHAnsi" w:eastAsia="Arial" w:hAnsiTheme="minorHAnsi" w:cs="Arial"/>
        </w:rPr>
      </w:pPr>
      <w:r>
        <w:rPr>
          <w:rFonts w:asciiTheme="minorHAnsi" w:eastAsia="Arial" w:hAnsiTheme="minorHAnsi" w:cs="Arial"/>
        </w:rPr>
        <w:t>‘</w:t>
      </w:r>
      <w:r w:rsidR="00A216C1">
        <w:rPr>
          <w:rFonts w:asciiTheme="minorHAnsi" w:eastAsia="Arial" w:hAnsiTheme="minorHAnsi" w:cs="Arial"/>
        </w:rPr>
        <w:t>T</w:t>
      </w:r>
      <w:r w:rsidR="00F67A1A" w:rsidRPr="0022067C">
        <w:rPr>
          <w:rFonts w:asciiTheme="minorHAnsi" w:eastAsia="Arial" w:hAnsiTheme="minorHAnsi" w:cs="Arial"/>
        </w:rPr>
        <w:t>he existing biomedical model does not suffice. To provide a basis for understanding the determinants of disease and arriving at rational treatments and patterns of health care, a medical model must also take into account the patient, the social context in which he [sic] lives, and the complementary system devised by society to deal with the disruptive effects of illness, that is, the physician role and the health care system. This requires a biopsychosocial model</w:t>
      </w:r>
      <w:r>
        <w:rPr>
          <w:rFonts w:asciiTheme="minorHAnsi" w:eastAsia="Arial" w:hAnsiTheme="minorHAnsi" w:cs="Arial"/>
        </w:rPr>
        <w:t>’</w:t>
      </w:r>
      <w:r w:rsidR="00F67A1A" w:rsidRPr="0022067C">
        <w:rPr>
          <w:rFonts w:asciiTheme="minorHAnsi" w:eastAsia="Arial" w:hAnsiTheme="minorHAnsi" w:cs="Arial"/>
        </w:rPr>
        <w:t>.</w:t>
      </w:r>
    </w:p>
    <w:p w14:paraId="0000000E" w14:textId="77777777" w:rsidR="00AE2442" w:rsidRPr="0022067C" w:rsidRDefault="00AE2442" w:rsidP="001F053C">
      <w:pPr>
        <w:spacing w:line="276" w:lineRule="auto"/>
        <w:jc w:val="both"/>
        <w:rPr>
          <w:rFonts w:asciiTheme="minorHAnsi" w:eastAsia="Arial" w:hAnsiTheme="minorHAnsi" w:cs="Arial"/>
        </w:rPr>
      </w:pPr>
    </w:p>
    <w:p w14:paraId="0000000F" w14:textId="713A4199" w:rsidR="00AE2442" w:rsidRPr="0022067C" w:rsidRDefault="00F67A1A" w:rsidP="001F053C">
      <w:pPr>
        <w:spacing w:line="276" w:lineRule="auto"/>
        <w:jc w:val="both"/>
        <w:rPr>
          <w:rFonts w:asciiTheme="minorHAnsi" w:eastAsia="Arial" w:hAnsiTheme="minorHAnsi" w:cs="Arial"/>
        </w:rPr>
      </w:pPr>
      <w:r w:rsidRPr="0022067C">
        <w:rPr>
          <w:rFonts w:asciiTheme="minorHAnsi" w:eastAsia="Arial" w:hAnsiTheme="minorHAnsi" w:cs="Arial"/>
        </w:rPr>
        <w:t xml:space="preserve">The </w:t>
      </w:r>
      <w:r w:rsidR="00622895">
        <w:rPr>
          <w:rFonts w:asciiTheme="minorHAnsi" w:eastAsia="Arial" w:hAnsiTheme="minorHAnsi" w:cs="Arial"/>
        </w:rPr>
        <w:t xml:space="preserve">BPS </w:t>
      </w:r>
      <w:r w:rsidRPr="0022067C">
        <w:rPr>
          <w:rFonts w:asciiTheme="minorHAnsi" w:eastAsia="Arial" w:hAnsiTheme="minorHAnsi" w:cs="Arial"/>
        </w:rPr>
        <w:t xml:space="preserve">model has been </w:t>
      </w:r>
      <w:r w:rsidR="006E3D8D" w:rsidRPr="0022067C">
        <w:rPr>
          <w:rFonts w:asciiTheme="minorHAnsi" w:eastAsia="Arial" w:hAnsiTheme="minorHAnsi" w:cs="Arial"/>
        </w:rPr>
        <w:t xml:space="preserve">variably </w:t>
      </w:r>
      <w:r w:rsidRPr="0022067C">
        <w:rPr>
          <w:rFonts w:asciiTheme="minorHAnsi" w:eastAsia="Arial" w:hAnsiTheme="minorHAnsi" w:cs="Arial"/>
        </w:rPr>
        <w:t xml:space="preserve">implemented as a philosophy, </w:t>
      </w:r>
      <w:r w:rsidR="00622895">
        <w:rPr>
          <w:rFonts w:asciiTheme="minorHAnsi" w:eastAsia="Arial" w:hAnsiTheme="minorHAnsi" w:cs="Arial"/>
        </w:rPr>
        <w:t xml:space="preserve">an </w:t>
      </w:r>
      <w:r w:rsidRPr="0022067C">
        <w:rPr>
          <w:rFonts w:asciiTheme="minorHAnsi" w:eastAsia="Arial" w:hAnsiTheme="minorHAnsi" w:cs="Arial"/>
        </w:rPr>
        <w:t xml:space="preserve">approach and </w:t>
      </w:r>
      <w:r w:rsidR="00622895">
        <w:rPr>
          <w:rFonts w:asciiTheme="minorHAnsi" w:eastAsia="Arial" w:hAnsiTheme="minorHAnsi" w:cs="Arial"/>
        </w:rPr>
        <w:t xml:space="preserve">a </w:t>
      </w:r>
      <w:r w:rsidRPr="0022067C">
        <w:rPr>
          <w:rFonts w:asciiTheme="minorHAnsi" w:eastAsia="Arial" w:hAnsiTheme="minorHAnsi" w:cs="Arial"/>
        </w:rPr>
        <w:t>practice in health education, health psychology, public health</w:t>
      </w:r>
      <w:r w:rsidR="0014277A">
        <w:rPr>
          <w:rFonts w:asciiTheme="minorHAnsi" w:eastAsia="Arial" w:hAnsiTheme="minorHAnsi" w:cs="Arial"/>
        </w:rPr>
        <w:t xml:space="preserve"> and</w:t>
      </w:r>
      <w:r w:rsidR="001F053C">
        <w:rPr>
          <w:rFonts w:asciiTheme="minorHAnsi" w:eastAsia="Arial" w:hAnsiTheme="minorHAnsi" w:cs="Arial"/>
        </w:rPr>
        <w:t xml:space="preserve"> </w:t>
      </w:r>
      <w:r w:rsidRPr="0022067C">
        <w:rPr>
          <w:rFonts w:asciiTheme="minorHAnsi" w:eastAsia="Arial" w:hAnsiTheme="minorHAnsi" w:cs="Arial"/>
        </w:rPr>
        <w:t>preventive medicine (Alonso, 2004)</w:t>
      </w:r>
      <w:r w:rsidR="0014277A">
        <w:rPr>
          <w:rFonts w:asciiTheme="minorHAnsi" w:eastAsia="Arial" w:hAnsiTheme="minorHAnsi" w:cs="Arial"/>
        </w:rPr>
        <w:t>. Also in</w:t>
      </w:r>
      <w:r w:rsidR="001F053C">
        <w:rPr>
          <w:rFonts w:asciiTheme="minorHAnsi" w:eastAsia="Arial" w:hAnsiTheme="minorHAnsi" w:cs="Arial"/>
        </w:rPr>
        <w:t xml:space="preserve"> </w:t>
      </w:r>
      <w:r w:rsidR="0014277A">
        <w:rPr>
          <w:rFonts w:asciiTheme="minorHAnsi" w:eastAsia="Arial" w:hAnsiTheme="minorHAnsi" w:cs="Arial"/>
        </w:rPr>
        <w:t>d</w:t>
      </w:r>
      <w:r w:rsidRPr="0022067C">
        <w:rPr>
          <w:rFonts w:asciiTheme="minorHAnsi" w:eastAsia="Arial" w:hAnsiTheme="minorHAnsi" w:cs="Arial"/>
        </w:rPr>
        <w:t>ementia, ag</w:t>
      </w:r>
      <w:r w:rsidR="00622895">
        <w:rPr>
          <w:rFonts w:asciiTheme="minorHAnsi" w:eastAsia="Arial" w:hAnsiTheme="minorHAnsi" w:cs="Arial"/>
        </w:rPr>
        <w:t>e</w:t>
      </w:r>
      <w:r w:rsidRPr="0022067C">
        <w:rPr>
          <w:rFonts w:asciiTheme="minorHAnsi" w:eastAsia="Arial" w:hAnsiTheme="minorHAnsi" w:cs="Arial"/>
        </w:rPr>
        <w:t>ing and pain (</w:t>
      </w:r>
      <w:proofErr w:type="spellStart"/>
      <w:r w:rsidRPr="0022067C">
        <w:rPr>
          <w:rFonts w:asciiTheme="minorHAnsi" w:eastAsia="Arial" w:hAnsiTheme="minorHAnsi" w:cs="Arial"/>
        </w:rPr>
        <w:t>Gagliese</w:t>
      </w:r>
      <w:proofErr w:type="spellEnd"/>
      <w:r w:rsidRPr="0022067C">
        <w:rPr>
          <w:rFonts w:asciiTheme="minorHAnsi" w:eastAsia="Arial" w:hAnsiTheme="minorHAnsi" w:cs="Arial"/>
        </w:rPr>
        <w:t xml:space="preserve"> </w:t>
      </w:r>
      <w:r w:rsidRPr="004D6BE5">
        <w:rPr>
          <w:rFonts w:asciiTheme="minorHAnsi" w:eastAsia="Arial" w:hAnsiTheme="minorHAnsi" w:cs="Arial"/>
          <w:i/>
          <w:iCs/>
        </w:rPr>
        <w:t>et al</w:t>
      </w:r>
      <w:r w:rsidRPr="0022067C">
        <w:rPr>
          <w:rFonts w:asciiTheme="minorHAnsi" w:eastAsia="Arial" w:hAnsiTheme="minorHAnsi" w:cs="Arial"/>
        </w:rPr>
        <w:t>., 2018)</w:t>
      </w:r>
      <w:r w:rsidR="0014277A">
        <w:rPr>
          <w:rFonts w:asciiTheme="minorHAnsi" w:eastAsia="Arial" w:hAnsiTheme="minorHAnsi" w:cs="Arial"/>
        </w:rPr>
        <w:t xml:space="preserve">, as well as in </w:t>
      </w:r>
      <w:r w:rsidR="00622895">
        <w:rPr>
          <w:rFonts w:asciiTheme="minorHAnsi" w:eastAsia="Arial" w:hAnsiTheme="minorHAnsi" w:cs="Arial"/>
        </w:rPr>
        <w:t xml:space="preserve">healthcare </w:t>
      </w:r>
      <w:r w:rsidR="006658D5">
        <w:rPr>
          <w:rFonts w:asciiTheme="minorHAnsi" w:eastAsia="Arial" w:hAnsiTheme="minorHAnsi" w:cs="Arial"/>
        </w:rPr>
        <w:t>(</w:t>
      </w:r>
      <w:proofErr w:type="spellStart"/>
      <w:r w:rsidR="0014277A">
        <w:rPr>
          <w:rFonts w:asciiTheme="minorHAnsi" w:eastAsia="Arial" w:hAnsiTheme="minorHAnsi" w:cs="Arial"/>
        </w:rPr>
        <w:t>e.</w:t>
      </w:r>
      <w:proofErr w:type="gramStart"/>
      <w:r w:rsidR="0014277A">
        <w:rPr>
          <w:rFonts w:asciiTheme="minorHAnsi" w:eastAsia="Arial" w:hAnsiTheme="minorHAnsi" w:cs="Arial"/>
        </w:rPr>
        <w:t>g.</w:t>
      </w:r>
      <w:r w:rsidRPr="0022067C">
        <w:rPr>
          <w:rFonts w:asciiTheme="minorHAnsi" w:eastAsia="Arial" w:hAnsiTheme="minorHAnsi" w:cs="Arial"/>
        </w:rPr>
        <w:t>cardiology</w:t>
      </w:r>
      <w:proofErr w:type="spellEnd"/>
      <w:proofErr w:type="gramEnd"/>
      <w:r w:rsidR="0014277A">
        <w:rPr>
          <w:rFonts w:asciiTheme="minorHAnsi" w:eastAsia="Arial" w:hAnsiTheme="minorHAnsi" w:cs="Arial"/>
        </w:rPr>
        <w:t xml:space="preserve"> and</w:t>
      </w:r>
      <w:r w:rsidR="001F053C">
        <w:rPr>
          <w:rFonts w:asciiTheme="minorHAnsi" w:eastAsia="Arial" w:hAnsiTheme="minorHAnsi" w:cs="Arial"/>
        </w:rPr>
        <w:t xml:space="preserve"> </w:t>
      </w:r>
      <w:r w:rsidRPr="0022067C">
        <w:rPr>
          <w:rFonts w:asciiTheme="minorHAnsi" w:eastAsia="Arial" w:hAnsiTheme="minorHAnsi" w:cs="Arial"/>
        </w:rPr>
        <w:t>oncology</w:t>
      </w:r>
      <w:r w:rsidR="0014277A">
        <w:rPr>
          <w:rFonts w:asciiTheme="minorHAnsi" w:eastAsia="Arial" w:hAnsiTheme="minorHAnsi" w:cs="Arial"/>
        </w:rPr>
        <w:t>)</w:t>
      </w:r>
      <w:r w:rsidRPr="0022067C">
        <w:rPr>
          <w:rFonts w:asciiTheme="minorHAnsi" w:eastAsia="Arial" w:hAnsiTheme="minorHAnsi" w:cs="Arial"/>
        </w:rPr>
        <w:t>adolescent health (</w:t>
      </w:r>
      <w:proofErr w:type="spellStart"/>
      <w:r w:rsidRPr="0022067C">
        <w:rPr>
          <w:rFonts w:asciiTheme="minorHAnsi" w:eastAsia="Arial" w:hAnsiTheme="minorHAnsi" w:cs="Arial"/>
        </w:rPr>
        <w:t>Farre</w:t>
      </w:r>
      <w:proofErr w:type="spellEnd"/>
      <w:r w:rsidRPr="0022067C">
        <w:rPr>
          <w:rFonts w:asciiTheme="minorHAnsi" w:eastAsia="Arial" w:hAnsiTheme="minorHAnsi" w:cs="Arial"/>
        </w:rPr>
        <w:t xml:space="preserve"> and </w:t>
      </w:r>
      <w:proofErr w:type="spellStart"/>
      <w:r w:rsidRPr="0022067C">
        <w:rPr>
          <w:rFonts w:asciiTheme="minorHAnsi" w:eastAsia="Arial" w:hAnsiTheme="minorHAnsi" w:cs="Arial"/>
        </w:rPr>
        <w:t>Rapley</w:t>
      </w:r>
      <w:proofErr w:type="spellEnd"/>
      <w:r w:rsidRPr="0022067C">
        <w:rPr>
          <w:rFonts w:asciiTheme="minorHAnsi" w:eastAsia="Arial" w:hAnsiTheme="minorHAnsi" w:cs="Arial"/>
        </w:rPr>
        <w:t>, 2017)</w:t>
      </w:r>
      <w:r w:rsidR="0014277A">
        <w:rPr>
          <w:rFonts w:asciiTheme="minorHAnsi" w:eastAsia="Arial" w:hAnsiTheme="minorHAnsi" w:cs="Arial"/>
        </w:rPr>
        <w:t xml:space="preserve"> and </w:t>
      </w:r>
      <w:r w:rsidRPr="0022067C">
        <w:rPr>
          <w:rFonts w:asciiTheme="minorHAnsi" w:eastAsia="Arial" w:hAnsiTheme="minorHAnsi" w:cs="Arial"/>
        </w:rPr>
        <w:t>psychotherapy (Gilbert, 2019).</w:t>
      </w:r>
    </w:p>
    <w:p w14:paraId="00000010" w14:textId="77777777" w:rsidR="00AE2442" w:rsidRPr="0022067C" w:rsidRDefault="00AE2442" w:rsidP="001F053C">
      <w:pPr>
        <w:spacing w:line="276" w:lineRule="auto"/>
        <w:jc w:val="both"/>
        <w:rPr>
          <w:rFonts w:asciiTheme="minorHAnsi" w:eastAsia="Arial" w:hAnsiTheme="minorHAnsi" w:cs="Arial"/>
        </w:rPr>
      </w:pPr>
    </w:p>
    <w:p w14:paraId="00000013" w14:textId="1B0A5B5B" w:rsidR="00AE2442" w:rsidRPr="0022067C" w:rsidRDefault="00F67A1A" w:rsidP="001F053C">
      <w:pPr>
        <w:spacing w:line="276" w:lineRule="auto"/>
        <w:jc w:val="both"/>
        <w:rPr>
          <w:rFonts w:asciiTheme="minorHAnsi" w:eastAsia="Arial" w:hAnsiTheme="minorHAnsi" w:cs="Arial"/>
        </w:rPr>
      </w:pPr>
      <w:r w:rsidRPr="0022067C">
        <w:rPr>
          <w:rFonts w:asciiTheme="minorHAnsi" w:eastAsia="Arial" w:hAnsiTheme="minorHAnsi" w:cs="Arial"/>
        </w:rPr>
        <w:t xml:space="preserve">Five critiques have been levelled against the </w:t>
      </w:r>
      <w:r w:rsidR="00322C20">
        <w:rPr>
          <w:rFonts w:asciiTheme="minorHAnsi" w:eastAsia="Arial" w:hAnsiTheme="minorHAnsi" w:cs="Arial"/>
        </w:rPr>
        <w:t>BPS</w:t>
      </w:r>
      <w:r w:rsidRPr="0022067C">
        <w:rPr>
          <w:rFonts w:asciiTheme="minorHAnsi" w:eastAsia="Arial" w:hAnsiTheme="minorHAnsi" w:cs="Arial"/>
        </w:rPr>
        <w:t xml:space="preserve"> </w:t>
      </w:r>
      <w:r w:rsidR="006E3D8D">
        <w:rPr>
          <w:rFonts w:asciiTheme="minorHAnsi" w:eastAsia="Arial" w:hAnsiTheme="minorHAnsi" w:cs="Arial"/>
        </w:rPr>
        <w:t>approach</w:t>
      </w:r>
      <w:r w:rsidRPr="0022067C">
        <w:rPr>
          <w:rFonts w:asciiTheme="minorHAnsi" w:eastAsia="Arial" w:hAnsiTheme="minorHAnsi" w:cs="Arial"/>
        </w:rPr>
        <w:t>. Methodologically</w:t>
      </w:r>
      <w:r w:rsidR="00AC1ABA">
        <w:rPr>
          <w:rFonts w:asciiTheme="minorHAnsi" w:eastAsia="Arial" w:hAnsiTheme="minorHAnsi" w:cs="Arial"/>
        </w:rPr>
        <w:t xml:space="preserve">, </w:t>
      </w:r>
      <w:r w:rsidRPr="0022067C">
        <w:rPr>
          <w:rFonts w:asciiTheme="minorHAnsi" w:eastAsia="Arial" w:hAnsiTheme="minorHAnsi" w:cs="Arial"/>
        </w:rPr>
        <w:t xml:space="preserve">some </w:t>
      </w:r>
      <w:r w:rsidR="006E3D8D">
        <w:rPr>
          <w:rFonts w:asciiTheme="minorHAnsi" w:eastAsia="Arial" w:hAnsiTheme="minorHAnsi" w:cs="Arial"/>
        </w:rPr>
        <w:t>focus</w:t>
      </w:r>
      <w:r w:rsidRPr="0022067C">
        <w:rPr>
          <w:rFonts w:asciiTheme="minorHAnsi" w:eastAsia="Arial" w:hAnsiTheme="minorHAnsi" w:cs="Arial"/>
        </w:rPr>
        <w:t xml:space="preserve"> </w:t>
      </w:r>
      <w:r w:rsidR="001F053C">
        <w:rPr>
          <w:rFonts w:asciiTheme="minorHAnsi" w:eastAsia="Arial" w:hAnsiTheme="minorHAnsi" w:cs="Arial"/>
        </w:rPr>
        <w:t xml:space="preserve">on the </w:t>
      </w:r>
      <w:r w:rsidR="004D6BE5">
        <w:rPr>
          <w:rFonts w:asciiTheme="minorHAnsi" w:eastAsia="Arial" w:hAnsiTheme="minorHAnsi" w:cs="Arial"/>
        </w:rPr>
        <w:t>apparent lack in</w:t>
      </w:r>
      <w:r w:rsidR="001F053C">
        <w:rPr>
          <w:rFonts w:asciiTheme="minorHAnsi" w:eastAsia="Arial" w:hAnsiTheme="minorHAnsi" w:cs="Arial"/>
        </w:rPr>
        <w:t xml:space="preserve"> </w:t>
      </w:r>
      <w:r w:rsidRPr="0022067C">
        <w:rPr>
          <w:rFonts w:asciiTheme="minorHAnsi" w:eastAsia="Arial" w:hAnsiTheme="minorHAnsi" w:cs="Arial"/>
        </w:rPr>
        <w:t xml:space="preserve">empirical evidence (Alvarez </w:t>
      </w:r>
      <w:r w:rsidRPr="004D6BE5">
        <w:rPr>
          <w:rFonts w:asciiTheme="minorHAnsi" w:eastAsia="Arial" w:hAnsiTheme="minorHAnsi" w:cs="Arial"/>
          <w:i/>
          <w:iCs/>
        </w:rPr>
        <w:t>et al</w:t>
      </w:r>
      <w:r w:rsidRPr="0022067C">
        <w:rPr>
          <w:rFonts w:asciiTheme="minorHAnsi" w:eastAsia="Arial" w:hAnsiTheme="minorHAnsi" w:cs="Arial"/>
        </w:rPr>
        <w:t>., 2012)</w:t>
      </w:r>
      <w:r w:rsidR="009C0356">
        <w:rPr>
          <w:rFonts w:asciiTheme="minorHAnsi" w:eastAsia="Arial" w:hAnsiTheme="minorHAnsi" w:cs="Arial"/>
        </w:rPr>
        <w:t>,</w:t>
      </w:r>
      <w:r w:rsidR="004D6BE5">
        <w:rPr>
          <w:rFonts w:asciiTheme="minorHAnsi" w:eastAsia="Arial" w:hAnsiTheme="minorHAnsi" w:cs="Arial"/>
        </w:rPr>
        <w:t xml:space="preserve"> </w:t>
      </w:r>
      <w:r w:rsidR="00322C20" w:rsidRPr="0022067C">
        <w:rPr>
          <w:rFonts w:asciiTheme="minorHAnsi" w:eastAsia="Arial" w:hAnsiTheme="minorHAnsi" w:cs="Arial"/>
        </w:rPr>
        <w:t xml:space="preserve">agreed </w:t>
      </w:r>
      <w:r w:rsidR="001F053C" w:rsidRPr="0022067C">
        <w:rPr>
          <w:rFonts w:asciiTheme="minorHAnsi" w:eastAsia="Arial" w:hAnsiTheme="minorHAnsi" w:cs="Arial"/>
        </w:rPr>
        <w:t>criter</w:t>
      </w:r>
      <w:r w:rsidR="001F053C">
        <w:rPr>
          <w:rFonts w:asciiTheme="minorHAnsi" w:eastAsia="Arial" w:hAnsiTheme="minorHAnsi" w:cs="Arial"/>
        </w:rPr>
        <w:t>ia</w:t>
      </w:r>
      <w:r w:rsidR="001F053C" w:rsidRPr="0022067C">
        <w:rPr>
          <w:rFonts w:asciiTheme="minorHAnsi" w:eastAsia="Arial" w:hAnsiTheme="minorHAnsi" w:cs="Arial"/>
        </w:rPr>
        <w:t xml:space="preserve"> </w:t>
      </w:r>
      <w:r w:rsidR="001F053C">
        <w:rPr>
          <w:rFonts w:asciiTheme="minorHAnsi" w:eastAsia="Arial" w:hAnsiTheme="minorHAnsi" w:cs="Arial"/>
        </w:rPr>
        <w:t>to</w:t>
      </w:r>
      <w:r w:rsidR="001F053C" w:rsidRPr="0022067C">
        <w:rPr>
          <w:rFonts w:asciiTheme="minorHAnsi" w:eastAsia="Arial" w:hAnsiTheme="minorHAnsi" w:cs="Arial"/>
        </w:rPr>
        <w:t xml:space="preserve"> </w:t>
      </w:r>
      <w:r w:rsidR="00322C20" w:rsidRPr="0022067C">
        <w:rPr>
          <w:rFonts w:asciiTheme="minorHAnsi" w:eastAsia="Arial" w:hAnsiTheme="minorHAnsi" w:cs="Arial"/>
        </w:rPr>
        <w:t>measure each factor</w:t>
      </w:r>
      <w:r w:rsidR="009C0356">
        <w:rPr>
          <w:rFonts w:asciiTheme="minorHAnsi" w:eastAsia="Arial" w:hAnsiTheme="minorHAnsi" w:cs="Arial"/>
        </w:rPr>
        <w:t xml:space="preserve">, </w:t>
      </w:r>
      <w:r w:rsidR="00322C20">
        <w:rPr>
          <w:rFonts w:asciiTheme="minorHAnsi" w:eastAsia="Arial" w:hAnsiTheme="minorHAnsi" w:cs="Arial"/>
        </w:rPr>
        <w:t xml:space="preserve">and </w:t>
      </w:r>
      <w:r w:rsidRPr="0022067C">
        <w:rPr>
          <w:rFonts w:asciiTheme="minorHAnsi" w:eastAsia="Arial" w:hAnsiTheme="minorHAnsi" w:cs="Arial"/>
        </w:rPr>
        <w:t>‘testability’ (</w:t>
      </w:r>
      <w:proofErr w:type="spellStart"/>
      <w:r w:rsidRPr="0022067C">
        <w:rPr>
          <w:rFonts w:asciiTheme="minorHAnsi" w:eastAsia="Arial" w:hAnsiTheme="minorHAnsi" w:cs="Arial"/>
        </w:rPr>
        <w:t>Farre</w:t>
      </w:r>
      <w:proofErr w:type="spellEnd"/>
      <w:r w:rsidRPr="0022067C">
        <w:rPr>
          <w:rFonts w:asciiTheme="minorHAnsi" w:eastAsia="Arial" w:hAnsiTheme="minorHAnsi" w:cs="Arial"/>
        </w:rPr>
        <w:t xml:space="preserve"> and </w:t>
      </w:r>
      <w:proofErr w:type="spellStart"/>
      <w:r w:rsidRPr="0022067C">
        <w:rPr>
          <w:rFonts w:asciiTheme="minorHAnsi" w:eastAsia="Arial" w:hAnsiTheme="minorHAnsi" w:cs="Arial"/>
        </w:rPr>
        <w:t>Rapley</w:t>
      </w:r>
      <w:proofErr w:type="spellEnd"/>
      <w:r w:rsidRPr="0022067C">
        <w:rPr>
          <w:rFonts w:asciiTheme="minorHAnsi" w:eastAsia="Arial" w:hAnsiTheme="minorHAnsi" w:cs="Arial"/>
        </w:rPr>
        <w:t>, 2017). Practically</w:t>
      </w:r>
      <w:r w:rsidR="00AC1ABA">
        <w:rPr>
          <w:rFonts w:asciiTheme="minorHAnsi" w:eastAsia="Arial" w:hAnsiTheme="minorHAnsi" w:cs="Arial"/>
        </w:rPr>
        <w:t xml:space="preserve">, </w:t>
      </w:r>
      <w:r w:rsidRPr="0022067C">
        <w:rPr>
          <w:rFonts w:asciiTheme="minorHAnsi" w:eastAsia="Arial" w:hAnsiTheme="minorHAnsi" w:cs="Arial"/>
        </w:rPr>
        <w:t xml:space="preserve">some </w:t>
      </w:r>
      <w:r w:rsidR="00322C20">
        <w:rPr>
          <w:rFonts w:asciiTheme="minorHAnsi" w:eastAsia="Arial" w:hAnsiTheme="minorHAnsi" w:cs="Arial"/>
        </w:rPr>
        <w:t>highlight</w:t>
      </w:r>
      <w:r w:rsidRPr="0022067C">
        <w:rPr>
          <w:rFonts w:asciiTheme="minorHAnsi" w:eastAsia="Arial" w:hAnsiTheme="minorHAnsi" w:cs="Arial"/>
        </w:rPr>
        <w:t xml:space="preserve"> the difficulty of </w:t>
      </w:r>
      <w:r w:rsidR="00322C20" w:rsidRPr="0022067C">
        <w:rPr>
          <w:rFonts w:asciiTheme="minorHAnsi" w:eastAsia="Arial" w:hAnsiTheme="minorHAnsi" w:cs="Arial"/>
        </w:rPr>
        <w:t xml:space="preserve">implementing </w:t>
      </w:r>
      <w:r w:rsidR="00322C20">
        <w:rPr>
          <w:rFonts w:asciiTheme="minorHAnsi" w:eastAsia="Arial" w:hAnsiTheme="minorHAnsi" w:cs="Arial"/>
        </w:rPr>
        <w:t xml:space="preserve">BPS </w:t>
      </w:r>
      <w:r w:rsidRPr="0022067C">
        <w:rPr>
          <w:rFonts w:asciiTheme="minorHAnsi" w:eastAsia="Arial" w:hAnsiTheme="minorHAnsi" w:cs="Arial"/>
        </w:rPr>
        <w:t xml:space="preserve">in clinical practice (Alvarez </w:t>
      </w:r>
      <w:r w:rsidRPr="004D6BE5">
        <w:rPr>
          <w:rFonts w:asciiTheme="minorHAnsi" w:eastAsia="Arial" w:hAnsiTheme="minorHAnsi" w:cs="Arial"/>
          <w:i/>
          <w:iCs/>
        </w:rPr>
        <w:t>et al</w:t>
      </w:r>
      <w:r w:rsidRPr="0022067C">
        <w:rPr>
          <w:rFonts w:asciiTheme="minorHAnsi" w:eastAsia="Arial" w:hAnsiTheme="minorHAnsi" w:cs="Arial"/>
        </w:rPr>
        <w:t>., 2012; Benning, 2015), particularly as it is so general (</w:t>
      </w:r>
      <w:proofErr w:type="spellStart"/>
      <w:r w:rsidRPr="0022067C">
        <w:rPr>
          <w:rFonts w:asciiTheme="minorHAnsi" w:eastAsia="Arial" w:hAnsiTheme="minorHAnsi" w:cs="Arial"/>
        </w:rPr>
        <w:t>Farre</w:t>
      </w:r>
      <w:proofErr w:type="spellEnd"/>
      <w:r w:rsidRPr="0022067C">
        <w:rPr>
          <w:rFonts w:asciiTheme="minorHAnsi" w:eastAsia="Arial" w:hAnsiTheme="minorHAnsi" w:cs="Arial"/>
        </w:rPr>
        <w:t xml:space="preserve"> and </w:t>
      </w:r>
      <w:proofErr w:type="spellStart"/>
      <w:r w:rsidRPr="0022067C">
        <w:rPr>
          <w:rFonts w:asciiTheme="minorHAnsi" w:eastAsia="Arial" w:hAnsiTheme="minorHAnsi" w:cs="Arial"/>
        </w:rPr>
        <w:t>Rapley</w:t>
      </w:r>
      <w:proofErr w:type="spellEnd"/>
      <w:r w:rsidRPr="0022067C">
        <w:rPr>
          <w:rFonts w:asciiTheme="minorHAnsi" w:eastAsia="Arial" w:hAnsiTheme="minorHAnsi" w:cs="Arial"/>
        </w:rPr>
        <w:t xml:space="preserve">, 2017). </w:t>
      </w:r>
      <w:r w:rsidR="00863564">
        <w:rPr>
          <w:rFonts w:asciiTheme="minorHAnsi" w:eastAsia="Arial" w:hAnsiTheme="minorHAnsi" w:cs="Arial"/>
        </w:rPr>
        <w:t xml:space="preserve">Culturally </w:t>
      </w:r>
      <w:r w:rsidR="004F7486">
        <w:rPr>
          <w:rFonts w:asciiTheme="minorHAnsi" w:eastAsia="Arial" w:hAnsiTheme="minorHAnsi" w:cs="Arial"/>
        </w:rPr>
        <w:t>BPS</w:t>
      </w:r>
      <w:r w:rsidRPr="0022067C">
        <w:rPr>
          <w:rFonts w:asciiTheme="minorHAnsi" w:eastAsia="Arial" w:hAnsiTheme="minorHAnsi" w:cs="Arial"/>
        </w:rPr>
        <w:t xml:space="preserve"> is criticised </w:t>
      </w:r>
      <w:r w:rsidR="004F7486">
        <w:rPr>
          <w:rFonts w:asciiTheme="minorHAnsi" w:eastAsia="Arial" w:hAnsiTheme="minorHAnsi" w:cs="Arial"/>
        </w:rPr>
        <w:t>for</w:t>
      </w:r>
      <w:r w:rsidRPr="0022067C">
        <w:rPr>
          <w:rFonts w:asciiTheme="minorHAnsi" w:eastAsia="Arial" w:hAnsiTheme="minorHAnsi" w:cs="Arial"/>
        </w:rPr>
        <w:t xml:space="preserve"> failing to take account of subjectivity </w:t>
      </w:r>
      <w:r w:rsidR="004E5563">
        <w:rPr>
          <w:rFonts w:asciiTheme="minorHAnsi" w:eastAsia="Arial" w:hAnsiTheme="minorHAnsi" w:cs="Arial"/>
        </w:rPr>
        <w:t>in</w:t>
      </w:r>
      <w:r w:rsidRPr="0022067C">
        <w:rPr>
          <w:rFonts w:asciiTheme="minorHAnsi" w:eastAsia="Arial" w:hAnsiTheme="minorHAnsi" w:cs="Arial"/>
        </w:rPr>
        <w:t xml:space="preserve"> constructs of </w:t>
      </w:r>
      <w:r w:rsidR="004E5563">
        <w:rPr>
          <w:rFonts w:asciiTheme="minorHAnsi" w:eastAsia="Arial" w:hAnsiTheme="minorHAnsi" w:cs="Arial"/>
        </w:rPr>
        <w:t xml:space="preserve">the </w:t>
      </w:r>
      <w:r w:rsidRPr="0022067C">
        <w:rPr>
          <w:rFonts w:asciiTheme="minorHAnsi" w:eastAsia="Arial" w:hAnsiTheme="minorHAnsi" w:cs="Arial"/>
        </w:rPr>
        <w:t>psychological and social factors (Benning, 2015). Theoretical criticisms focus on its lack of adherence to complexity theory (from where it originated)</w:t>
      </w:r>
      <w:r w:rsidR="0014277A">
        <w:rPr>
          <w:rFonts w:asciiTheme="minorHAnsi" w:eastAsia="Arial" w:hAnsiTheme="minorHAnsi" w:cs="Arial"/>
        </w:rPr>
        <w:t xml:space="preserve"> and</w:t>
      </w:r>
      <w:r w:rsidR="001F053C">
        <w:rPr>
          <w:rFonts w:asciiTheme="minorHAnsi" w:eastAsia="Arial" w:hAnsiTheme="minorHAnsi" w:cs="Arial"/>
        </w:rPr>
        <w:t xml:space="preserve"> </w:t>
      </w:r>
      <w:r w:rsidR="002E6100">
        <w:rPr>
          <w:rFonts w:asciiTheme="minorHAnsi" w:eastAsia="Arial" w:hAnsiTheme="minorHAnsi" w:cs="Arial"/>
        </w:rPr>
        <w:t>failing to</w:t>
      </w:r>
      <w:r w:rsidR="00C93372">
        <w:rPr>
          <w:rFonts w:asciiTheme="minorHAnsi" w:eastAsia="Arial" w:hAnsiTheme="minorHAnsi" w:cs="Arial"/>
        </w:rPr>
        <w:t xml:space="preserve"> </w:t>
      </w:r>
      <w:r w:rsidRPr="0022067C">
        <w:rPr>
          <w:rFonts w:asciiTheme="minorHAnsi" w:eastAsia="Arial" w:hAnsiTheme="minorHAnsi" w:cs="Arial"/>
        </w:rPr>
        <w:t xml:space="preserve">acknowledge </w:t>
      </w:r>
      <w:r w:rsidR="00D309B2" w:rsidRPr="0022067C">
        <w:rPr>
          <w:rFonts w:asciiTheme="minorHAnsi" w:eastAsia="Arial" w:hAnsiTheme="minorHAnsi" w:cs="Arial"/>
        </w:rPr>
        <w:t>that not all factors will be identified</w:t>
      </w:r>
      <w:r w:rsidRPr="0022067C">
        <w:rPr>
          <w:rFonts w:asciiTheme="minorHAnsi" w:eastAsia="Arial" w:hAnsiTheme="minorHAnsi" w:cs="Arial"/>
        </w:rPr>
        <w:t xml:space="preserve"> (Benning, 2015</w:t>
      </w:r>
      <w:r w:rsidR="004F7486">
        <w:rPr>
          <w:rFonts w:asciiTheme="minorHAnsi" w:eastAsia="Arial" w:hAnsiTheme="minorHAnsi" w:cs="Arial"/>
        </w:rPr>
        <w:t xml:space="preserve"> p.</w:t>
      </w:r>
      <w:r w:rsidRPr="0022067C">
        <w:rPr>
          <w:rFonts w:asciiTheme="minorHAnsi" w:eastAsia="Arial" w:hAnsiTheme="minorHAnsi" w:cs="Arial"/>
        </w:rPr>
        <w:t xml:space="preserve">315). </w:t>
      </w:r>
      <w:proofErr w:type="spellStart"/>
      <w:r w:rsidRPr="0022067C">
        <w:rPr>
          <w:rFonts w:asciiTheme="minorHAnsi" w:eastAsia="Arial" w:hAnsiTheme="minorHAnsi" w:cs="Arial"/>
        </w:rPr>
        <w:t>Kontos</w:t>
      </w:r>
      <w:proofErr w:type="spellEnd"/>
      <w:r w:rsidRPr="0022067C">
        <w:rPr>
          <w:rFonts w:asciiTheme="minorHAnsi" w:eastAsia="Arial" w:hAnsiTheme="minorHAnsi" w:cs="Arial"/>
        </w:rPr>
        <w:t xml:space="preserve"> (2011</w:t>
      </w:r>
      <w:r w:rsidR="004F7486">
        <w:rPr>
          <w:rFonts w:asciiTheme="minorHAnsi" w:eastAsia="Arial" w:hAnsiTheme="minorHAnsi" w:cs="Arial"/>
        </w:rPr>
        <w:t xml:space="preserve"> p.</w:t>
      </w:r>
      <w:r w:rsidRPr="0022067C">
        <w:rPr>
          <w:rFonts w:asciiTheme="minorHAnsi" w:eastAsia="Arial" w:hAnsiTheme="minorHAnsi" w:cs="Arial"/>
        </w:rPr>
        <w:t xml:space="preserve">509) </w:t>
      </w:r>
      <w:r w:rsidR="004E5563">
        <w:rPr>
          <w:rFonts w:asciiTheme="minorHAnsi" w:eastAsia="Arial" w:hAnsiTheme="minorHAnsi" w:cs="Arial"/>
        </w:rPr>
        <w:t>argues</w:t>
      </w:r>
      <w:r w:rsidRPr="0022067C">
        <w:rPr>
          <w:rFonts w:asciiTheme="minorHAnsi" w:eastAsia="Arial" w:hAnsiTheme="minorHAnsi" w:cs="Arial"/>
        </w:rPr>
        <w:t xml:space="preserve"> </w:t>
      </w:r>
      <w:r w:rsidR="004F7486">
        <w:rPr>
          <w:rFonts w:asciiTheme="minorHAnsi" w:eastAsia="Arial" w:hAnsiTheme="minorHAnsi" w:cs="Arial"/>
        </w:rPr>
        <w:t xml:space="preserve">that </w:t>
      </w:r>
      <w:r w:rsidRPr="0022067C">
        <w:rPr>
          <w:rFonts w:asciiTheme="minorHAnsi" w:eastAsia="Arial" w:hAnsiTheme="minorHAnsi" w:cs="Arial"/>
        </w:rPr>
        <w:t xml:space="preserve">clinicians </w:t>
      </w:r>
      <w:r w:rsidR="004F7486" w:rsidRPr="0022067C">
        <w:rPr>
          <w:rFonts w:asciiTheme="minorHAnsi" w:eastAsia="Arial" w:hAnsiTheme="minorHAnsi" w:cs="Arial"/>
        </w:rPr>
        <w:t>a</w:t>
      </w:r>
      <w:r w:rsidR="004F7486">
        <w:rPr>
          <w:rFonts w:asciiTheme="minorHAnsi" w:eastAsia="Arial" w:hAnsiTheme="minorHAnsi" w:cs="Arial"/>
        </w:rPr>
        <w:t>re</w:t>
      </w:r>
      <w:r w:rsidR="004F7486" w:rsidRPr="0022067C">
        <w:rPr>
          <w:rFonts w:asciiTheme="minorHAnsi" w:eastAsia="Arial" w:hAnsiTheme="minorHAnsi" w:cs="Arial"/>
        </w:rPr>
        <w:t xml:space="preserve"> </w:t>
      </w:r>
      <w:r w:rsidR="001F053C" w:rsidRPr="0022067C">
        <w:rPr>
          <w:rFonts w:asciiTheme="minorHAnsi" w:eastAsia="Arial" w:hAnsiTheme="minorHAnsi" w:cs="Arial"/>
        </w:rPr>
        <w:t>over</w:t>
      </w:r>
      <w:r w:rsidR="001F053C">
        <w:rPr>
          <w:rFonts w:asciiTheme="minorHAnsi" w:eastAsia="Arial" w:hAnsiTheme="minorHAnsi" w:cs="Arial"/>
        </w:rPr>
        <w:t>-</w:t>
      </w:r>
      <w:r w:rsidR="004F7486" w:rsidRPr="0022067C">
        <w:rPr>
          <w:rFonts w:asciiTheme="minorHAnsi" w:eastAsia="Arial" w:hAnsiTheme="minorHAnsi" w:cs="Arial"/>
        </w:rPr>
        <w:t>enthusias</w:t>
      </w:r>
      <w:r w:rsidR="004F7486">
        <w:rPr>
          <w:rFonts w:asciiTheme="minorHAnsi" w:eastAsia="Arial" w:hAnsiTheme="minorHAnsi" w:cs="Arial"/>
        </w:rPr>
        <w:t>tic</w:t>
      </w:r>
      <w:r w:rsidR="004F7486" w:rsidRPr="0022067C">
        <w:rPr>
          <w:rFonts w:asciiTheme="minorHAnsi" w:eastAsia="Arial" w:hAnsiTheme="minorHAnsi" w:cs="Arial"/>
        </w:rPr>
        <w:t xml:space="preserve"> </w:t>
      </w:r>
      <w:r w:rsidRPr="0022067C">
        <w:rPr>
          <w:rFonts w:asciiTheme="minorHAnsi" w:eastAsia="Arial" w:hAnsiTheme="minorHAnsi" w:cs="Arial"/>
        </w:rPr>
        <w:t>in adopting and clinging to the BPS ‘straw man’,</w:t>
      </w:r>
      <w:r w:rsidR="004F7486">
        <w:rPr>
          <w:rFonts w:asciiTheme="minorHAnsi" w:eastAsia="Arial" w:hAnsiTheme="minorHAnsi" w:cs="Arial"/>
        </w:rPr>
        <w:t xml:space="preserve"> believing this</w:t>
      </w:r>
      <w:r w:rsidRPr="0022067C">
        <w:rPr>
          <w:rFonts w:asciiTheme="minorHAnsi" w:eastAsia="Arial" w:hAnsiTheme="minorHAnsi" w:cs="Arial"/>
        </w:rPr>
        <w:t xml:space="preserve"> is untenable as </w:t>
      </w:r>
      <w:r w:rsidR="0014277A">
        <w:rPr>
          <w:rFonts w:asciiTheme="minorHAnsi" w:eastAsia="Arial" w:hAnsiTheme="minorHAnsi" w:cs="Arial"/>
        </w:rPr>
        <w:t xml:space="preserve">there is not a </w:t>
      </w:r>
      <w:r w:rsidRPr="0022067C">
        <w:rPr>
          <w:rFonts w:asciiTheme="minorHAnsi" w:eastAsia="Arial" w:hAnsiTheme="minorHAnsi" w:cs="Arial"/>
        </w:rPr>
        <w:t xml:space="preserve">single model </w:t>
      </w:r>
      <w:r w:rsidR="0014277A">
        <w:rPr>
          <w:rFonts w:asciiTheme="minorHAnsi" w:eastAsia="Arial" w:hAnsiTheme="minorHAnsi" w:cs="Arial"/>
        </w:rPr>
        <w:t xml:space="preserve">that </w:t>
      </w:r>
      <w:r w:rsidR="004F7486">
        <w:rPr>
          <w:rFonts w:asciiTheme="minorHAnsi" w:eastAsia="Arial" w:hAnsiTheme="minorHAnsi" w:cs="Arial"/>
        </w:rPr>
        <w:t>can</w:t>
      </w:r>
      <w:r w:rsidRPr="0022067C">
        <w:rPr>
          <w:rFonts w:asciiTheme="minorHAnsi" w:eastAsia="Arial" w:hAnsiTheme="minorHAnsi" w:cs="Arial"/>
        </w:rPr>
        <w:t xml:space="preserve"> </w:t>
      </w:r>
      <w:r w:rsidR="009C0356">
        <w:rPr>
          <w:rFonts w:asciiTheme="minorHAnsi" w:eastAsia="Arial" w:hAnsiTheme="minorHAnsi" w:cs="Arial"/>
        </w:rPr>
        <w:t xml:space="preserve">solve </w:t>
      </w:r>
      <w:r w:rsidRPr="0022067C">
        <w:rPr>
          <w:rFonts w:asciiTheme="minorHAnsi" w:eastAsia="Arial" w:hAnsiTheme="minorHAnsi" w:cs="Arial"/>
        </w:rPr>
        <w:t xml:space="preserve">the ails of the medical system. </w:t>
      </w:r>
      <w:r w:rsidR="004F7486">
        <w:rPr>
          <w:rFonts w:asciiTheme="minorHAnsi" w:eastAsia="Arial" w:hAnsiTheme="minorHAnsi" w:cs="Arial"/>
        </w:rPr>
        <w:t>However, many of these criticisms were</w:t>
      </w:r>
      <w:r w:rsidRPr="0022067C">
        <w:rPr>
          <w:rFonts w:asciiTheme="minorHAnsi" w:eastAsia="Arial" w:hAnsiTheme="minorHAnsi" w:cs="Arial"/>
        </w:rPr>
        <w:t xml:space="preserve"> overcome by </w:t>
      </w:r>
      <w:r w:rsidR="004F7486">
        <w:rPr>
          <w:rFonts w:asciiTheme="minorHAnsi" w:eastAsia="Arial" w:hAnsiTheme="minorHAnsi" w:cs="Arial"/>
        </w:rPr>
        <w:t xml:space="preserve">the </w:t>
      </w:r>
      <w:r w:rsidR="004F7486" w:rsidRPr="0022067C">
        <w:rPr>
          <w:rFonts w:asciiTheme="minorHAnsi" w:eastAsia="Arial" w:hAnsiTheme="minorHAnsi" w:cs="Arial"/>
        </w:rPr>
        <w:t>evidence-based</w:t>
      </w:r>
      <w:r w:rsidR="004E5563">
        <w:rPr>
          <w:rFonts w:asciiTheme="minorHAnsi" w:eastAsia="Arial" w:hAnsiTheme="minorHAnsi" w:cs="Arial"/>
        </w:rPr>
        <w:t>,</w:t>
      </w:r>
      <w:r w:rsidR="004F7486" w:rsidRPr="0022067C">
        <w:rPr>
          <w:rFonts w:asciiTheme="minorHAnsi" w:eastAsia="Arial" w:hAnsiTheme="minorHAnsi" w:cs="Arial"/>
        </w:rPr>
        <w:t xml:space="preserve"> patient</w:t>
      </w:r>
      <w:r w:rsidR="004E5563">
        <w:rPr>
          <w:rFonts w:asciiTheme="minorHAnsi" w:eastAsia="Arial" w:hAnsiTheme="minorHAnsi" w:cs="Arial"/>
        </w:rPr>
        <w:t>-</w:t>
      </w:r>
      <w:r w:rsidR="004F7486" w:rsidRPr="0022067C">
        <w:rPr>
          <w:rFonts w:asciiTheme="minorHAnsi" w:eastAsia="Arial" w:hAnsiTheme="minorHAnsi" w:cs="Arial"/>
        </w:rPr>
        <w:t xml:space="preserve">centred interview protocols </w:t>
      </w:r>
      <w:r w:rsidR="004F7486">
        <w:rPr>
          <w:rFonts w:asciiTheme="minorHAnsi" w:eastAsia="Arial" w:hAnsiTheme="minorHAnsi" w:cs="Arial"/>
        </w:rPr>
        <w:t xml:space="preserve">of </w:t>
      </w:r>
      <w:r w:rsidRPr="0022067C">
        <w:rPr>
          <w:rFonts w:asciiTheme="minorHAnsi" w:eastAsia="Arial" w:hAnsiTheme="minorHAnsi" w:cs="Arial"/>
        </w:rPr>
        <w:t xml:space="preserve">Smith </w:t>
      </w:r>
      <w:r w:rsidRPr="0014277A">
        <w:rPr>
          <w:rFonts w:asciiTheme="minorHAnsi" w:eastAsia="Arial" w:hAnsiTheme="minorHAnsi" w:cs="Arial"/>
          <w:i/>
          <w:iCs/>
        </w:rPr>
        <w:t>et al</w:t>
      </w:r>
      <w:r w:rsidR="004F7486" w:rsidRPr="0014277A">
        <w:rPr>
          <w:rFonts w:asciiTheme="minorHAnsi" w:eastAsia="Arial" w:hAnsiTheme="minorHAnsi" w:cs="Arial"/>
        </w:rPr>
        <w:t>.</w:t>
      </w:r>
      <w:r w:rsidRPr="0014277A">
        <w:rPr>
          <w:rFonts w:asciiTheme="minorHAnsi" w:eastAsia="Arial" w:hAnsiTheme="minorHAnsi" w:cs="Arial"/>
        </w:rPr>
        <w:t xml:space="preserve"> (</w:t>
      </w:r>
      <w:r w:rsidRPr="0022067C">
        <w:rPr>
          <w:rFonts w:asciiTheme="minorHAnsi" w:eastAsia="Arial" w:hAnsiTheme="minorHAnsi" w:cs="Arial"/>
        </w:rPr>
        <w:t>2013)</w:t>
      </w:r>
      <w:r w:rsidR="0014277A">
        <w:rPr>
          <w:rFonts w:asciiTheme="minorHAnsi" w:eastAsia="Arial" w:hAnsiTheme="minorHAnsi" w:cs="Arial"/>
        </w:rPr>
        <w:t>. This is because they were</w:t>
      </w:r>
      <w:r w:rsidR="004F7486" w:rsidRPr="0022067C">
        <w:rPr>
          <w:rFonts w:asciiTheme="minorHAnsi" w:eastAsia="Arial" w:hAnsiTheme="minorHAnsi" w:cs="Arial"/>
        </w:rPr>
        <w:t xml:space="preserve"> </w:t>
      </w:r>
      <w:r w:rsidR="001F053C" w:rsidRPr="0022067C">
        <w:rPr>
          <w:rFonts w:asciiTheme="minorHAnsi" w:eastAsia="Arial" w:hAnsiTheme="minorHAnsi" w:cs="Arial"/>
        </w:rPr>
        <w:lastRenderedPageBreak/>
        <w:t>data</w:t>
      </w:r>
      <w:r w:rsidR="001F053C">
        <w:rPr>
          <w:rFonts w:asciiTheme="minorHAnsi" w:eastAsia="Arial" w:hAnsiTheme="minorHAnsi" w:cs="Arial"/>
        </w:rPr>
        <w:t>-</w:t>
      </w:r>
      <w:r w:rsidR="004F7486" w:rsidRPr="0022067C">
        <w:rPr>
          <w:rFonts w:asciiTheme="minorHAnsi" w:eastAsia="Arial" w:hAnsiTheme="minorHAnsi" w:cs="Arial"/>
        </w:rPr>
        <w:t>driven, controllable practical</w:t>
      </w:r>
      <w:r w:rsidR="001F053C">
        <w:rPr>
          <w:rFonts w:asciiTheme="minorHAnsi" w:eastAsia="Arial" w:hAnsiTheme="minorHAnsi" w:cs="Arial"/>
        </w:rPr>
        <w:t xml:space="preserve"> </w:t>
      </w:r>
      <w:r w:rsidR="004F7486">
        <w:rPr>
          <w:rFonts w:asciiTheme="minorHAnsi" w:eastAsia="Arial" w:hAnsiTheme="minorHAnsi" w:cs="Arial"/>
        </w:rPr>
        <w:t>and</w:t>
      </w:r>
      <w:r w:rsidR="004F7486" w:rsidRPr="0022067C">
        <w:rPr>
          <w:rFonts w:asciiTheme="minorHAnsi" w:eastAsia="Arial" w:hAnsiTheme="minorHAnsi" w:cs="Arial"/>
        </w:rPr>
        <w:t xml:space="preserve"> </w:t>
      </w:r>
      <w:r w:rsidRPr="0022067C">
        <w:rPr>
          <w:rFonts w:asciiTheme="minorHAnsi" w:eastAsia="Arial" w:hAnsiTheme="minorHAnsi" w:cs="Arial"/>
        </w:rPr>
        <w:t>place communication and complexity at the heart of all clinical interactions</w:t>
      </w:r>
      <w:r w:rsidR="00B2455F">
        <w:rPr>
          <w:rFonts w:asciiTheme="minorHAnsi" w:eastAsia="Arial" w:hAnsiTheme="minorHAnsi" w:cs="Arial"/>
        </w:rPr>
        <w:t xml:space="preserve"> </w:t>
      </w:r>
      <w:r w:rsidR="00B2455F" w:rsidRPr="0022067C">
        <w:rPr>
          <w:rFonts w:asciiTheme="minorHAnsi" w:eastAsia="Arial" w:hAnsiTheme="minorHAnsi" w:cs="Arial"/>
        </w:rPr>
        <w:t>(</w:t>
      </w:r>
      <w:proofErr w:type="spellStart"/>
      <w:r w:rsidR="00B2455F" w:rsidRPr="0022067C">
        <w:rPr>
          <w:rFonts w:asciiTheme="minorHAnsi" w:eastAsia="Arial" w:hAnsiTheme="minorHAnsi" w:cs="Arial"/>
        </w:rPr>
        <w:t>Farre</w:t>
      </w:r>
      <w:proofErr w:type="spellEnd"/>
      <w:r w:rsidR="00B2455F" w:rsidRPr="0022067C">
        <w:rPr>
          <w:rFonts w:asciiTheme="minorHAnsi" w:eastAsia="Arial" w:hAnsiTheme="minorHAnsi" w:cs="Arial"/>
        </w:rPr>
        <w:t xml:space="preserve"> and </w:t>
      </w:r>
      <w:proofErr w:type="spellStart"/>
      <w:r w:rsidR="00B2455F" w:rsidRPr="0022067C">
        <w:rPr>
          <w:rFonts w:asciiTheme="minorHAnsi" w:eastAsia="Arial" w:hAnsiTheme="minorHAnsi" w:cs="Arial"/>
        </w:rPr>
        <w:t>Rapley</w:t>
      </w:r>
      <w:proofErr w:type="spellEnd"/>
      <w:r w:rsidR="00B2455F" w:rsidRPr="0022067C">
        <w:rPr>
          <w:rFonts w:asciiTheme="minorHAnsi" w:eastAsia="Arial" w:hAnsiTheme="minorHAnsi" w:cs="Arial"/>
        </w:rPr>
        <w:t>, 2017)</w:t>
      </w:r>
      <w:r w:rsidR="004F7486">
        <w:rPr>
          <w:rFonts w:asciiTheme="minorHAnsi" w:eastAsia="Arial" w:hAnsiTheme="minorHAnsi" w:cs="Arial"/>
        </w:rPr>
        <w:t>.</w:t>
      </w:r>
      <w:r w:rsidRPr="0022067C">
        <w:rPr>
          <w:rFonts w:asciiTheme="minorHAnsi" w:eastAsia="Arial" w:hAnsiTheme="minorHAnsi" w:cs="Arial"/>
        </w:rPr>
        <w:t xml:space="preserve"> </w:t>
      </w:r>
    </w:p>
    <w:p w14:paraId="00000014" w14:textId="77777777" w:rsidR="00AE2442" w:rsidRPr="0022067C" w:rsidRDefault="00AE2442" w:rsidP="001F053C">
      <w:pPr>
        <w:spacing w:line="276" w:lineRule="auto"/>
        <w:jc w:val="both"/>
        <w:rPr>
          <w:rFonts w:asciiTheme="minorHAnsi" w:eastAsia="Arial" w:hAnsiTheme="minorHAnsi" w:cs="Arial"/>
        </w:rPr>
      </w:pPr>
    </w:p>
    <w:p w14:paraId="634760D2" w14:textId="24258F28" w:rsidR="00D637C7" w:rsidRDefault="004E5563" w:rsidP="001F053C">
      <w:pPr>
        <w:spacing w:line="276" w:lineRule="auto"/>
        <w:jc w:val="both"/>
        <w:rPr>
          <w:rFonts w:asciiTheme="minorHAnsi" w:eastAsia="Arial" w:hAnsiTheme="minorHAnsi" w:cs="Arial"/>
        </w:rPr>
      </w:pPr>
      <w:r>
        <w:rPr>
          <w:rFonts w:asciiTheme="minorHAnsi" w:eastAsia="Arial" w:hAnsiTheme="minorHAnsi" w:cs="Arial"/>
        </w:rPr>
        <w:t>Moreover, t</w:t>
      </w:r>
      <w:r w:rsidR="00F67A1A" w:rsidRPr="0022067C">
        <w:rPr>
          <w:rFonts w:asciiTheme="minorHAnsi" w:eastAsia="Arial" w:hAnsiTheme="minorHAnsi" w:cs="Arial"/>
        </w:rPr>
        <w:t xml:space="preserve">he BPS model has </w:t>
      </w:r>
      <w:r w:rsidR="008C42C4">
        <w:rPr>
          <w:rFonts w:asciiTheme="minorHAnsi" w:eastAsia="Arial" w:hAnsiTheme="minorHAnsi" w:cs="Arial"/>
        </w:rPr>
        <w:t xml:space="preserve">previously </w:t>
      </w:r>
      <w:r w:rsidR="00F67A1A" w:rsidRPr="0022067C">
        <w:rPr>
          <w:rFonts w:asciiTheme="minorHAnsi" w:eastAsia="Arial" w:hAnsiTheme="minorHAnsi" w:cs="Arial"/>
        </w:rPr>
        <w:t xml:space="preserve">been found useful </w:t>
      </w:r>
      <w:r w:rsidR="00A83BC9">
        <w:rPr>
          <w:rFonts w:asciiTheme="minorHAnsi" w:eastAsia="Arial" w:hAnsiTheme="minorHAnsi" w:cs="Arial"/>
        </w:rPr>
        <w:t>in</w:t>
      </w:r>
      <w:r w:rsidR="00F67A1A" w:rsidRPr="0022067C">
        <w:rPr>
          <w:rFonts w:asciiTheme="minorHAnsi" w:eastAsia="Arial" w:hAnsiTheme="minorHAnsi" w:cs="Arial"/>
        </w:rPr>
        <w:t xml:space="preserve"> guid</w:t>
      </w:r>
      <w:r w:rsidR="00A83BC9">
        <w:rPr>
          <w:rFonts w:asciiTheme="minorHAnsi" w:eastAsia="Arial" w:hAnsiTheme="minorHAnsi" w:cs="Arial"/>
        </w:rPr>
        <w:t>ing</w:t>
      </w:r>
      <w:r w:rsidR="00F67A1A" w:rsidRPr="0022067C">
        <w:rPr>
          <w:rFonts w:asciiTheme="minorHAnsi" w:eastAsia="Arial" w:hAnsiTheme="minorHAnsi" w:cs="Arial"/>
        </w:rPr>
        <w:t xml:space="preserve"> </w:t>
      </w:r>
      <w:r w:rsidR="001F053C">
        <w:rPr>
          <w:rFonts w:asciiTheme="minorHAnsi" w:eastAsia="Arial" w:hAnsiTheme="minorHAnsi" w:cs="Arial"/>
        </w:rPr>
        <w:t xml:space="preserve">the </w:t>
      </w:r>
      <w:r w:rsidR="00F67A1A" w:rsidRPr="0022067C">
        <w:rPr>
          <w:rFonts w:asciiTheme="minorHAnsi" w:eastAsia="Arial" w:hAnsiTheme="minorHAnsi" w:cs="Arial"/>
        </w:rPr>
        <w:t>comprehension of</w:t>
      </w:r>
      <w:r w:rsidR="00A83BC9" w:rsidRPr="00A83BC9">
        <w:rPr>
          <w:rFonts w:asciiTheme="minorHAnsi" w:eastAsia="Arial" w:hAnsiTheme="minorHAnsi" w:cs="Arial"/>
        </w:rPr>
        <w:t xml:space="preserve"> </w:t>
      </w:r>
      <w:r w:rsidR="00A83BC9" w:rsidRPr="0022067C">
        <w:rPr>
          <w:rFonts w:asciiTheme="minorHAnsi" w:eastAsia="Arial" w:hAnsiTheme="minorHAnsi" w:cs="Arial"/>
        </w:rPr>
        <w:t>pandemics</w:t>
      </w:r>
      <w:r w:rsidR="001F053C">
        <w:rPr>
          <w:rFonts w:asciiTheme="minorHAnsi" w:eastAsia="Arial" w:hAnsiTheme="minorHAnsi" w:cs="Arial"/>
        </w:rPr>
        <w:t xml:space="preserve"> </w:t>
      </w:r>
      <w:r w:rsidR="00F67A1A" w:rsidRPr="0022067C">
        <w:rPr>
          <w:rFonts w:asciiTheme="minorHAnsi" w:eastAsia="Arial" w:hAnsiTheme="minorHAnsi" w:cs="Arial"/>
        </w:rPr>
        <w:t xml:space="preserve">and </w:t>
      </w:r>
      <w:r w:rsidR="00A83BC9">
        <w:rPr>
          <w:rFonts w:asciiTheme="minorHAnsi" w:eastAsia="Arial" w:hAnsiTheme="minorHAnsi" w:cs="Arial"/>
        </w:rPr>
        <w:t xml:space="preserve">in </w:t>
      </w:r>
      <w:r w:rsidR="00B02580">
        <w:rPr>
          <w:rFonts w:asciiTheme="minorHAnsi" w:eastAsia="Arial" w:hAnsiTheme="minorHAnsi" w:cs="Arial"/>
        </w:rPr>
        <w:t xml:space="preserve">reduction </w:t>
      </w:r>
      <w:r w:rsidR="00F67A1A" w:rsidRPr="0022067C">
        <w:rPr>
          <w:rFonts w:asciiTheme="minorHAnsi" w:eastAsia="Arial" w:hAnsiTheme="minorHAnsi" w:cs="Arial"/>
        </w:rPr>
        <w:t xml:space="preserve">planning. </w:t>
      </w:r>
      <w:r w:rsidR="008C42C4">
        <w:rPr>
          <w:rFonts w:asciiTheme="minorHAnsi" w:eastAsia="Arial" w:hAnsiTheme="minorHAnsi" w:cs="Arial"/>
        </w:rPr>
        <w:t xml:space="preserve">For example, </w:t>
      </w:r>
      <w:r w:rsidR="00F67A1A" w:rsidRPr="0022067C">
        <w:rPr>
          <w:rFonts w:asciiTheme="minorHAnsi" w:eastAsia="Arial" w:hAnsiTheme="minorHAnsi" w:cs="Arial"/>
        </w:rPr>
        <w:t xml:space="preserve">Flowers </w:t>
      </w:r>
      <w:r w:rsidR="00F67A1A" w:rsidRPr="004D6BE5">
        <w:rPr>
          <w:rFonts w:asciiTheme="minorHAnsi" w:eastAsia="Arial" w:hAnsiTheme="minorHAnsi" w:cs="Arial"/>
          <w:i/>
          <w:iCs/>
        </w:rPr>
        <w:t>et al</w:t>
      </w:r>
      <w:r w:rsidR="00F67A1A" w:rsidRPr="0022067C">
        <w:rPr>
          <w:rFonts w:asciiTheme="minorHAnsi" w:eastAsia="Arial" w:hAnsiTheme="minorHAnsi" w:cs="Arial"/>
        </w:rPr>
        <w:t>. (2016</w:t>
      </w:r>
      <w:r w:rsidR="00A83BC9">
        <w:rPr>
          <w:rFonts w:asciiTheme="minorHAnsi" w:eastAsia="Arial" w:hAnsiTheme="minorHAnsi" w:cs="Arial"/>
        </w:rPr>
        <w:t xml:space="preserve"> p.</w:t>
      </w:r>
      <w:r w:rsidR="00F67A1A" w:rsidRPr="0022067C">
        <w:rPr>
          <w:rFonts w:asciiTheme="minorHAnsi" w:eastAsia="Arial" w:hAnsiTheme="minorHAnsi" w:cs="Arial"/>
        </w:rPr>
        <w:t>759) adopted a BPS approach to understanding pandemic behaviour in an influenza context</w:t>
      </w:r>
      <w:r w:rsidR="00A83BC9">
        <w:rPr>
          <w:rFonts w:asciiTheme="minorHAnsi" w:eastAsia="Arial" w:hAnsiTheme="minorHAnsi" w:cs="Arial"/>
        </w:rPr>
        <w:t xml:space="preserve">; </w:t>
      </w:r>
      <w:r w:rsidR="001763F8">
        <w:rPr>
          <w:rFonts w:asciiTheme="minorHAnsi" w:eastAsia="Arial" w:hAnsiTheme="minorHAnsi" w:cs="Arial"/>
        </w:rPr>
        <w:t xml:space="preserve">highlighting </w:t>
      </w:r>
      <w:r w:rsidR="00F67A1A" w:rsidRPr="0022067C">
        <w:rPr>
          <w:rFonts w:asciiTheme="minorHAnsi" w:eastAsia="Arial" w:hAnsiTheme="minorHAnsi" w:cs="Arial"/>
        </w:rPr>
        <w:t>psychosocial determinants of behaviour (e.g. agency, cognitions and identity) and sociocultural determinants (e.g. social context and capacity). The</w:t>
      </w:r>
      <w:r w:rsidR="008C42C4">
        <w:rPr>
          <w:rFonts w:asciiTheme="minorHAnsi" w:eastAsia="Arial" w:hAnsiTheme="minorHAnsi" w:cs="Arial"/>
        </w:rPr>
        <w:t>ir findings</w:t>
      </w:r>
      <w:r w:rsidR="00F67A1A" w:rsidRPr="0022067C">
        <w:rPr>
          <w:rFonts w:asciiTheme="minorHAnsi" w:eastAsia="Arial" w:hAnsiTheme="minorHAnsi" w:cs="Arial"/>
        </w:rPr>
        <w:t xml:space="preserve"> led to proposals for public health interventions. </w:t>
      </w:r>
    </w:p>
    <w:p w14:paraId="580796B2" w14:textId="77777777" w:rsidR="00D637C7" w:rsidRDefault="00D637C7" w:rsidP="001F053C">
      <w:pPr>
        <w:spacing w:line="276" w:lineRule="auto"/>
        <w:jc w:val="both"/>
        <w:rPr>
          <w:rFonts w:asciiTheme="minorHAnsi" w:eastAsia="Arial" w:hAnsiTheme="minorHAnsi" w:cs="Arial"/>
        </w:rPr>
      </w:pPr>
    </w:p>
    <w:p w14:paraId="00000015" w14:textId="063139EF" w:rsidR="00AE2442" w:rsidRPr="0022067C" w:rsidRDefault="00977C8E" w:rsidP="001F053C">
      <w:pPr>
        <w:spacing w:line="276" w:lineRule="auto"/>
        <w:jc w:val="both"/>
        <w:rPr>
          <w:rFonts w:asciiTheme="minorHAnsi" w:eastAsia="Arial" w:hAnsiTheme="minorHAnsi" w:cs="Arial"/>
        </w:rPr>
      </w:pPr>
      <w:r>
        <w:rPr>
          <w:rFonts w:asciiTheme="minorHAnsi" w:eastAsia="Arial" w:hAnsiTheme="minorHAnsi" w:cs="Arial"/>
        </w:rPr>
        <w:t xml:space="preserve">A literature review </w:t>
      </w:r>
      <w:r w:rsidR="00D637C7">
        <w:rPr>
          <w:rFonts w:asciiTheme="minorHAnsi" w:eastAsia="Arial" w:hAnsiTheme="minorHAnsi" w:cs="Arial"/>
        </w:rPr>
        <w:t xml:space="preserve">was undertaken </w:t>
      </w:r>
      <w:r>
        <w:rPr>
          <w:rFonts w:asciiTheme="minorHAnsi" w:eastAsia="Arial" w:hAnsiTheme="minorHAnsi" w:cs="Arial"/>
        </w:rPr>
        <w:t xml:space="preserve">to determine </w:t>
      </w:r>
      <w:r w:rsidR="00D637C7">
        <w:rPr>
          <w:rFonts w:asciiTheme="minorHAnsi" w:eastAsia="Arial" w:hAnsiTheme="minorHAnsi" w:cs="Arial"/>
        </w:rPr>
        <w:t xml:space="preserve">the </w:t>
      </w:r>
      <w:r>
        <w:rPr>
          <w:rFonts w:asciiTheme="minorHAnsi" w:eastAsia="Arial" w:hAnsiTheme="minorHAnsi" w:cs="Arial"/>
        </w:rPr>
        <w:t xml:space="preserve">use of BPS </w:t>
      </w:r>
      <w:r w:rsidR="00D637C7">
        <w:rPr>
          <w:rFonts w:asciiTheme="minorHAnsi" w:eastAsia="Arial" w:hAnsiTheme="minorHAnsi" w:cs="Arial"/>
        </w:rPr>
        <w:t xml:space="preserve">in studies of </w:t>
      </w:r>
      <w:r w:rsidR="00F67A1A" w:rsidRPr="0022067C">
        <w:rPr>
          <w:rFonts w:asciiTheme="minorHAnsi" w:eastAsia="Arial" w:hAnsiTheme="minorHAnsi" w:cs="Arial"/>
        </w:rPr>
        <w:t>COVID-19</w:t>
      </w:r>
      <w:r w:rsidR="00D637C7">
        <w:rPr>
          <w:rFonts w:asciiTheme="minorHAnsi" w:eastAsia="Arial" w:hAnsiTheme="minorHAnsi" w:cs="Arial"/>
        </w:rPr>
        <w:t xml:space="preserve">. </w:t>
      </w:r>
      <w:r w:rsidR="00BF2C75">
        <w:rPr>
          <w:rFonts w:asciiTheme="minorHAnsi" w:eastAsia="Arial" w:hAnsiTheme="minorHAnsi" w:cs="Arial"/>
        </w:rPr>
        <w:t>D</w:t>
      </w:r>
      <w:r w:rsidR="00D637C7">
        <w:rPr>
          <w:rFonts w:asciiTheme="minorHAnsi" w:eastAsia="Arial" w:hAnsiTheme="minorHAnsi" w:cs="Arial"/>
        </w:rPr>
        <w:t xml:space="preserve">atabases </w:t>
      </w:r>
      <w:r w:rsidR="00BF2C75">
        <w:rPr>
          <w:rFonts w:asciiTheme="minorHAnsi" w:eastAsia="Arial" w:hAnsiTheme="minorHAnsi" w:cs="Arial"/>
        </w:rPr>
        <w:t>(</w:t>
      </w:r>
      <w:r w:rsidR="00D637C7" w:rsidRPr="00D637C7">
        <w:rPr>
          <w:rFonts w:asciiTheme="minorHAnsi" w:eastAsia="Arial" w:hAnsiTheme="minorHAnsi" w:cs="Arial"/>
        </w:rPr>
        <w:t>One Search</w:t>
      </w:r>
      <w:r w:rsidR="00D637C7">
        <w:rPr>
          <w:rFonts w:asciiTheme="minorHAnsi" w:eastAsia="Arial" w:hAnsiTheme="minorHAnsi" w:cs="Arial"/>
        </w:rPr>
        <w:t xml:space="preserve">, </w:t>
      </w:r>
      <w:r w:rsidR="00D637C7" w:rsidRPr="00D637C7">
        <w:rPr>
          <w:rFonts w:asciiTheme="minorHAnsi" w:eastAsia="Arial" w:hAnsiTheme="minorHAnsi" w:cs="Arial"/>
        </w:rPr>
        <w:t>CINAHL</w:t>
      </w:r>
      <w:r w:rsidR="00D637C7">
        <w:rPr>
          <w:rFonts w:asciiTheme="minorHAnsi" w:eastAsia="Arial" w:hAnsiTheme="minorHAnsi" w:cs="Arial"/>
        </w:rPr>
        <w:t xml:space="preserve">, </w:t>
      </w:r>
      <w:r w:rsidR="00D637C7" w:rsidRPr="00D637C7">
        <w:rPr>
          <w:rFonts w:asciiTheme="minorHAnsi" w:eastAsia="Arial" w:hAnsiTheme="minorHAnsi" w:cs="Arial"/>
        </w:rPr>
        <w:t>MEDLINE</w:t>
      </w:r>
      <w:r w:rsidR="00D637C7">
        <w:rPr>
          <w:rFonts w:asciiTheme="minorHAnsi" w:eastAsia="Arial" w:hAnsiTheme="minorHAnsi" w:cs="Arial"/>
        </w:rPr>
        <w:t xml:space="preserve">, </w:t>
      </w:r>
      <w:proofErr w:type="spellStart"/>
      <w:r w:rsidR="00D637C7" w:rsidRPr="00D637C7">
        <w:rPr>
          <w:rFonts w:asciiTheme="minorHAnsi" w:eastAsia="Arial" w:hAnsiTheme="minorHAnsi" w:cs="Arial"/>
        </w:rPr>
        <w:t>SocINDEX</w:t>
      </w:r>
      <w:proofErr w:type="spellEnd"/>
      <w:r w:rsidR="00D637C7">
        <w:rPr>
          <w:rFonts w:asciiTheme="minorHAnsi" w:eastAsia="Arial" w:hAnsiTheme="minorHAnsi" w:cs="Arial"/>
        </w:rPr>
        <w:t xml:space="preserve">, </w:t>
      </w:r>
      <w:proofErr w:type="spellStart"/>
      <w:r w:rsidR="00D637C7" w:rsidRPr="00D637C7">
        <w:rPr>
          <w:rFonts w:asciiTheme="minorHAnsi" w:eastAsia="Arial" w:hAnsiTheme="minorHAnsi" w:cs="Arial"/>
        </w:rPr>
        <w:t>SciVerse</w:t>
      </w:r>
      <w:proofErr w:type="spellEnd"/>
      <w:r w:rsidR="00D637C7">
        <w:rPr>
          <w:rFonts w:asciiTheme="minorHAnsi" w:eastAsia="Arial" w:hAnsiTheme="minorHAnsi" w:cs="Arial"/>
        </w:rPr>
        <w:t xml:space="preserve">, </w:t>
      </w:r>
      <w:r w:rsidR="00D637C7" w:rsidRPr="00D637C7">
        <w:rPr>
          <w:rFonts w:asciiTheme="minorHAnsi" w:eastAsia="Arial" w:hAnsiTheme="minorHAnsi" w:cs="Arial"/>
        </w:rPr>
        <w:t>SCIENCE Direct</w:t>
      </w:r>
      <w:r w:rsidR="00D637C7">
        <w:rPr>
          <w:rFonts w:asciiTheme="minorHAnsi" w:eastAsia="Arial" w:hAnsiTheme="minorHAnsi" w:cs="Arial"/>
        </w:rPr>
        <w:t xml:space="preserve">, </w:t>
      </w:r>
      <w:proofErr w:type="spellStart"/>
      <w:r w:rsidR="00465C50">
        <w:rPr>
          <w:rFonts w:asciiTheme="minorHAnsi" w:eastAsia="Arial" w:hAnsiTheme="minorHAnsi" w:cs="Arial"/>
        </w:rPr>
        <w:t>PsycArticles</w:t>
      </w:r>
      <w:proofErr w:type="spellEnd"/>
      <w:r w:rsidR="00465C50">
        <w:rPr>
          <w:rFonts w:asciiTheme="minorHAnsi" w:eastAsia="Arial" w:hAnsiTheme="minorHAnsi" w:cs="Arial"/>
        </w:rPr>
        <w:t xml:space="preserve"> </w:t>
      </w:r>
      <w:r w:rsidR="00D637C7">
        <w:rPr>
          <w:rFonts w:asciiTheme="minorHAnsi" w:eastAsia="Arial" w:hAnsiTheme="minorHAnsi" w:cs="Arial"/>
        </w:rPr>
        <w:t xml:space="preserve">and </w:t>
      </w:r>
      <w:r w:rsidR="00D637C7" w:rsidRPr="00D637C7">
        <w:rPr>
          <w:rFonts w:asciiTheme="minorHAnsi" w:eastAsia="Arial" w:hAnsiTheme="minorHAnsi" w:cs="Arial"/>
        </w:rPr>
        <w:t>Google Scholar</w:t>
      </w:r>
      <w:r w:rsidR="00BF2C75">
        <w:rPr>
          <w:rFonts w:asciiTheme="minorHAnsi" w:eastAsia="Arial" w:hAnsiTheme="minorHAnsi" w:cs="Arial"/>
        </w:rPr>
        <w:t>)</w:t>
      </w:r>
      <w:r w:rsidR="00D637C7">
        <w:rPr>
          <w:rFonts w:asciiTheme="minorHAnsi" w:eastAsia="Arial" w:hAnsiTheme="minorHAnsi" w:cs="Arial"/>
        </w:rPr>
        <w:t xml:space="preserve"> were searched using the </w:t>
      </w:r>
      <w:r w:rsidR="00D637C7">
        <w:rPr>
          <w:rFonts w:asciiTheme="minorHAnsi" w:hAnsiTheme="minorHAnsi"/>
        </w:rPr>
        <w:t>terms</w:t>
      </w:r>
      <w:r w:rsidR="00D637C7" w:rsidRPr="0022067C">
        <w:rPr>
          <w:rFonts w:asciiTheme="minorHAnsi" w:hAnsiTheme="minorHAnsi"/>
        </w:rPr>
        <w:t xml:space="preserve"> </w:t>
      </w:r>
      <w:r w:rsidR="00D637C7">
        <w:rPr>
          <w:rFonts w:asciiTheme="minorHAnsi" w:hAnsiTheme="minorHAnsi"/>
        </w:rPr>
        <w:t>‘</w:t>
      </w:r>
      <w:r w:rsidR="00D637C7" w:rsidRPr="0022067C">
        <w:rPr>
          <w:rFonts w:asciiTheme="minorHAnsi" w:hAnsiTheme="minorHAnsi"/>
        </w:rPr>
        <w:t>Coronavirus Disease</w:t>
      </w:r>
      <w:r w:rsidR="00D637C7">
        <w:rPr>
          <w:rFonts w:asciiTheme="minorHAnsi" w:hAnsiTheme="minorHAnsi"/>
        </w:rPr>
        <w:t>’</w:t>
      </w:r>
      <w:r w:rsidR="00D637C7" w:rsidRPr="0022067C">
        <w:rPr>
          <w:rFonts w:asciiTheme="minorHAnsi" w:hAnsiTheme="minorHAnsi"/>
        </w:rPr>
        <w:t xml:space="preserve"> </w:t>
      </w:r>
      <w:r w:rsidR="00D637C7">
        <w:rPr>
          <w:rFonts w:asciiTheme="minorHAnsi" w:hAnsiTheme="minorHAnsi"/>
        </w:rPr>
        <w:t>OR</w:t>
      </w:r>
      <w:r w:rsidR="00D637C7" w:rsidRPr="0022067C">
        <w:rPr>
          <w:rFonts w:asciiTheme="minorHAnsi" w:hAnsiTheme="minorHAnsi"/>
        </w:rPr>
        <w:t xml:space="preserve"> Coronavirus, </w:t>
      </w:r>
      <w:r w:rsidR="00D637C7">
        <w:rPr>
          <w:rFonts w:asciiTheme="minorHAnsi" w:hAnsiTheme="minorHAnsi"/>
        </w:rPr>
        <w:t>OR</w:t>
      </w:r>
      <w:r w:rsidR="00D637C7" w:rsidRPr="0022067C">
        <w:rPr>
          <w:rFonts w:asciiTheme="minorHAnsi" w:hAnsiTheme="minorHAnsi"/>
        </w:rPr>
        <w:t xml:space="preserve"> COVID-19</w:t>
      </w:r>
      <w:r w:rsidR="00BF2C75">
        <w:rPr>
          <w:rFonts w:asciiTheme="minorHAnsi" w:hAnsiTheme="minorHAnsi"/>
        </w:rPr>
        <w:t>,</w:t>
      </w:r>
      <w:r w:rsidR="00D637C7" w:rsidRPr="0022067C">
        <w:rPr>
          <w:rFonts w:asciiTheme="minorHAnsi" w:hAnsiTheme="minorHAnsi"/>
        </w:rPr>
        <w:t xml:space="preserve"> </w:t>
      </w:r>
      <w:r w:rsidR="00D637C7">
        <w:rPr>
          <w:rFonts w:asciiTheme="minorHAnsi" w:hAnsiTheme="minorHAnsi"/>
        </w:rPr>
        <w:t>together</w:t>
      </w:r>
      <w:r w:rsidR="00D637C7" w:rsidRPr="0022067C">
        <w:rPr>
          <w:rFonts w:asciiTheme="minorHAnsi" w:hAnsiTheme="minorHAnsi"/>
        </w:rPr>
        <w:t xml:space="preserve"> with </w:t>
      </w:r>
      <w:r w:rsidR="00D637C7">
        <w:rPr>
          <w:rFonts w:asciiTheme="minorHAnsi" w:hAnsiTheme="minorHAnsi"/>
        </w:rPr>
        <w:t>‘</w:t>
      </w:r>
      <w:r w:rsidR="00D637C7" w:rsidRPr="0022067C">
        <w:rPr>
          <w:rFonts w:asciiTheme="minorHAnsi" w:hAnsiTheme="minorHAnsi"/>
        </w:rPr>
        <w:t xml:space="preserve">biological, </w:t>
      </w:r>
      <w:r w:rsidR="00EB2056">
        <w:rPr>
          <w:rFonts w:asciiTheme="minorHAnsi" w:hAnsiTheme="minorHAnsi"/>
        </w:rPr>
        <w:t>OR</w:t>
      </w:r>
      <w:r w:rsidR="00F26979">
        <w:rPr>
          <w:rFonts w:asciiTheme="minorHAnsi" w:hAnsiTheme="minorHAnsi"/>
        </w:rPr>
        <w:t xml:space="preserve"> </w:t>
      </w:r>
      <w:r w:rsidR="00D637C7" w:rsidRPr="0022067C">
        <w:rPr>
          <w:rFonts w:asciiTheme="minorHAnsi" w:hAnsiTheme="minorHAnsi"/>
        </w:rPr>
        <w:t xml:space="preserve">physical </w:t>
      </w:r>
      <w:r w:rsidR="00507BBF">
        <w:rPr>
          <w:rFonts w:asciiTheme="minorHAnsi" w:hAnsiTheme="minorHAnsi"/>
        </w:rPr>
        <w:t>OR</w:t>
      </w:r>
      <w:r w:rsidR="00D637C7" w:rsidRPr="0022067C">
        <w:rPr>
          <w:rFonts w:asciiTheme="minorHAnsi" w:hAnsiTheme="minorHAnsi"/>
        </w:rPr>
        <w:t xml:space="preserve"> wellbeing</w:t>
      </w:r>
      <w:r w:rsidR="00D637C7">
        <w:rPr>
          <w:rFonts w:asciiTheme="minorHAnsi" w:hAnsiTheme="minorHAnsi"/>
        </w:rPr>
        <w:t>’</w:t>
      </w:r>
      <w:r w:rsidR="00D637C7" w:rsidRPr="0022067C">
        <w:rPr>
          <w:rFonts w:asciiTheme="minorHAnsi" w:hAnsiTheme="minorHAnsi"/>
        </w:rPr>
        <w:t xml:space="preserve"> AND </w:t>
      </w:r>
      <w:r w:rsidR="00D637C7">
        <w:rPr>
          <w:rFonts w:asciiTheme="minorHAnsi" w:hAnsiTheme="minorHAnsi"/>
        </w:rPr>
        <w:t>‘</w:t>
      </w:r>
      <w:r w:rsidR="00D637C7" w:rsidRPr="0022067C">
        <w:rPr>
          <w:rFonts w:asciiTheme="minorHAnsi" w:hAnsiTheme="minorHAnsi"/>
        </w:rPr>
        <w:t xml:space="preserve">psychological </w:t>
      </w:r>
      <w:r w:rsidR="00EB2056">
        <w:rPr>
          <w:rFonts w:asciiTheme="minorHAnsi" w:hAnsiTheme="minorHAnsi"/>
        </w:rPr>
        <w:t>OR</w:t>
      </w:r>
      <w:r w:rsidR="00EB2056" w:rsidRPr="0022067C">
        <w:rPr>
          <w:rFonts w:asciiTheme="minorHAnsi" w:hAnsiTheme="minorHAnsi"/>
        </w:rPr>
        <w:t xml:space="preserve"> </w:t>
      </w:r>
      <w:r w:rsidR="00D637C7" w:rsidRPr="0022067C">
        <w:rPr>
          <w:rFonts w:asciiTheme="minorHAnsi" w:hAnsiTheme="minorHAnsi"/>
        </w:rPr>
        <w:t xml:space="preserve">mental health </w:t>
      </w:r>
      <w:r w:rsidR="00EB2056">
        <w:rPr>
          <w:rFonts w:asciiTheme="minorHAnsi" w:hAnsiTheme="minorHAnsi"/>
        </w:rPr>
        <w:t>OR</w:t>
      </w:r>
      <w:r w:rsidR="00EB2056" w:rsidRPr="0022067C">
        <w:rPr>
          <w:rFonts w:asciiTheme="minorHAnsi" w:hAnsiTheme="minorHAnsi"/>
        </w:rPr>
        <w:t xml:space="preserve"> </w:t>
      </w:r>
      <w:r w:rsidR="00D637C7" w:rsidRPr="0022067C">
        <w:rPr>
          <w:rFonts w:asciiTheme="minorHAnsi" w:hAnsiTheme="minorHAnsi"/>
        </w:rPr>
        <w:t>wellbeing</w:t>
      </w:r>
      <w:r w:rsidR="00D637C7">
        <w:rPr>
          <w:rFonts w:asciiTheme="minorHAnsi" w:hAnsiTheme="minorHAnsi"/>
        </w:rPr>
        <w:t>’</w:t>
      </w:r>
      <w:r w:rsidR="00D637C7" w:rsidRPr="0022067C">
        <w:rPr>
          <w:rFonts w:asciiTheme="minorHAnsi" w:hAnsiTheme="minorHAnsi"/>
        </w:rPr>
        <w:t xml:space="preserve"> AND </w:t>
      </w:r>
      <w:r w:rsidR="00D637C7">
        <w:rPr>
          <w:rFonts w:asciiTheme="minorHAnsi" w:hAnsiTheme="minorHAnsi"/>
        </w:rPr>
        <w:t>‘</w:t>
      </w:r>
      <w:r w:rsidR="00D637C7" w:rsidRPr="0022067C">
        <w:rPr>
          <w:rFonts w:asciiTheme="minorHAnsi" w:hAnsiTheme="minorHAnsi"/>
        </w:rPr>
        <w:t xml:space="preserve">social </w:t>
      </w:r>
      <w:r w:rsidR="009006A2">
        <w:rPr>
          <w:rFonts w:asciiTheme="minorHAnsi" w:hAnsiTheme="minorHAnsi"/>
        </w:rPr>
        <w:t>OR</w:t>
      </w:r>
      <w:r w:rsidR="009006A2" w:rsidRPr="0022067C">
        <w:rPr>
          <w:rFonts w:asciiTheme="minorHAnsi" w:hAnsiTheme="minorHAnsi"/>
        </w:rPr>
        <w:t xml:space="preserve"> </w:t>
      </w:r>
      <w:r w:rsidR="00D637C7" w:rsidRPr="0022067C">
        <w:rPr>
          <w:rFonts w:asciiTheme="minorHAnsi" w:hAnsiTheme="minorHAnsi"/>
        </w:rPr>
        <w:t xml:space="preserve">distance </w:t>
      </w:r>
      <w:r w:rsidR="009006A2">
        <w:rPr>
          <w:rFonts w:asciiTheme="minorHAnsi" w:hAnsiTheme="minorHAnsi"/>
        </w:rPr>
        <w:t>OR</w:t>
      </w:r>
      <w:r w:rsidR="009006A2" w:rsidRPr="0022067C">
        <w:rPr>
          <w:rFonts w:asciiTheme="minorHAnsi" w:hAnsiTheme="minorHAnsi"/>
        </w:rPr>
        <w:t xml:space="preserve"> </w:t>
      </w:r>
      <w:r w:rsidR="00D637C7" w:rsidRPr="0022067C">
        <w:rPr>
          <w:rFonts w:asciiTheme="minorHAnsi" w:hAnsiTheme="minorHAnsi"/>
        </w:rPr>
        <w:t>isolation</w:t>
      </w:r>
      <w:r w:rsidR="00D637C7">
        <w:rPr>
          <w:rFonts w:asciiTheme="minorHAnsi" w:hAnsiTheme="minorHAnsi"/>
        </w:rPr>
        <w:t>’</w:t>
      </w:r>
      <w:r w:rsidR="00D637C7" w:rsidRPr="0022067C">
        <w:rPr>
          <w:rFonts w:asciiTheme="minorHAnsi" w:hAnsiTheme="minorHAnsi"/>
        </w:rPr>
        <w:t xml:space="preserve">. </w:t>
      </w:r>
      <w:r w:rsidR="00A83BC9">
        <w:rPr>
          <w:rFonts w:asciiTheme="minorHAnsi" w:eastAsia="Arial" w:hAnsiTheme="minorHAnsi" w:cs="Arial"/>
        </w:rPr>
        <w:t xml:space="preserve"> </w:t>
      </w:r>
      <w:r w:rsidR="00D637C7">
        <w:rPr>
          <w:rFonts w:asciiTheme="minorHAnsi" w:eastAsia="Arial" w:hAnsiTheme="minorHAnsi" w:cs="Arial"/>
        </w:rPr>
        <w:t xml:space="preserve">The search returned </w:t>
      </w:r>
      <w:r w:rsidR="008E2FB2">
        <w:rPr>
          <w:rFonts w:asciiTheme="minorHAnsi" w:eastAsia="Arial" w:hAnsiTheme="minorHAnsi" w:cs="Arial"/>
        </w:rPr>
        <w:t xml:space="preserve">80 </w:t>
      </w:r>
      <w:r w:rsidR="008C42C4">
        <w:rPr>
          <w:rFonts w:asciiTheme="minorHAnsi" w:eastAsia="Arial" w:hAnsiTheme="minorHAnsi" w:cs="Arial"/>
        </w:rPr>
        <w:t>articles</w:t>
      </w:r>
      <w:r w:rsidR="00F95C04">
        <w:rPr>
          <w:rFonts w:asciiTheme="minorHAnsi" w:eastAsia="Arial" w:hAnsiTheme="minorHAnsi" w:cs="Arial"/>
        </w:rPr>
        <w:t xml:space="preserve"> (full review available on request)</w:t>
      </w:r>
      <w:r w:rsidR="008C42C4" w:rsidRPr="0022067C">
        <w:rPr>
          <w:rFonts w:asciiTheme="minorHAnsi" w:hAnsiTheme="minorHAnsi"/>
        </w:rPr>
        <w:t>.</w:t>
      </w:r>
      <w:r w:rsidR="008C42C4">
        <w:rPr>
          <w:rFonts w:asciiTheme="minorHAnsi" w:hAnsiTheme="minorHAnsi"/>
        </w:rPr>
        <w:t xml:space="preserve"> </w:t>
      </w:r>
      <w:r w:rsidR="00BF2C75">
        <w:rPr>
          <w:rFonts w:asciiTheme="minorHAnsi" w:hAnsiTheme="minorHAnsi"/>
        </w:rPr>
        <w:t>Some papers</w:t>
      </w:r>
      <w:r w:rsidR="008C42C4">
        <w:rPr>
          <w:rFonts w:asciiTheme="minorHAnsi" w:hAnsiTheme="minorHAnsi"/>
        </w:rPr>
        <w:t xml:space="preserve"> </w:t>
      </w:r>
      <w:r w:rsidR="008C42C4" w:rsidRPr="0022067C">
        <w:rPr>
          <w:rFonts w:asciiTheme="minorHAnsi" w:hAnsiTheme="minorHAnsi"/>
        </w:rPr>
        <w:t xml:space="preserve">identified </w:t>
      </w:r>
      <w:r w:rsidR="00BF2C75">
        <w:rPr>
          <w:rFonts w:asciiTheme="minorHAnsi" w:hAnsiTheme="minorHAnsi"/>
        </w:rPr>
        <w:t xml:space="preserve">BPS issues </w:t>
      </w:r>
      <w:r w:rsidR="008C42C4">
        <w:rPr>
          <w:rFonts w:asciiTheme="minorHAnsi" w:hAnsiTheme="minorHAnsi"/>
        </w:rPr>
        <w:t>individual</w:t>
      </w:r>
      <w:r w:rsidR="00BF2C75">
        <w:rPr>
          <w:rFonts w:asciiTheme="minorHAnsi" w:hAnsiTheme="minorHAnsi"/>
        </w:rPr>
        <w:t>ly:</w:t>
      </w:r>
      <w:r w:rsidR="00D637C7" w:rsidRPr="0022067C">
        <w:rPr>
          <w:rFonts w:asciiTheme="minorHAnsi" w:hAnsiTheme="minorHAnsi"/>
        </w:rPr>
        <w:t xml:space="preserve"> biological (n=1), psychological (n=7) and social (n=7)</w:t>
      </w:r>
      <w:r w:rsidR="00BF2C75">
        <w:rPr>
          <w:rFonts w:asciiTheme="minorHAnsi" w:hAnsiTheme="minorHAnsi"/>
        </w:rPr>
        <w:t>;</w:t>
      </w:r>
      <w:r w:rsidR="00D637C7" w:rsidRPr="0022067C">
        <w:rPr>
          <w:rFonts w:asciiTheme="minorHAnsi" w:hAnsiTheme="minorHAnsi"/>
        </w:rPr>
        <w:t xml:space="preserve"> </w:t>
      </w:r>
      <w:r w:rsidR="00BF2C75">
        <w:rPr>
          <w:rFonts w:asciiTheme="minorHAnsi" w:hAnsiTheme="minorHAnsi"/>
        </w:rPr>
        <w:t>s</w:t>
      </w:r>
      <w:r w:rsidR="00D637C7" w:rsidRPr="0022067C">
        <w:rPr>
          <w:rFonts w:asciiTheme="minorHAnsi" w:hAnsiTheme="minorHAnsi"/>
        </w:rPr>
        <w:t>everal combined two categories</w:t>
      </w:r>
      <w:r w:rsidR="00BF2C75">
        <w:rPr>
          <w:rFonts w:asciiTheme="minorHAnsi" w:hAnsiTheme="minorHAnsi"/>
        </w:rPr>
        <w:t>:</w:t>
      </w:r>
      <w:r w:rsidR="00D637C7" w:rsidRPr="0022067C">
        <w:rPr>
          <w:rFonts w:asciiTheme="minorHAnsi" w:hAnsiTheme="minorHAnsi"/>
        </w:rPr>
        <w:t xml:space="preserve"> psychosocial (n=11), </w:t>
      </w:r>
      <w:proofErr w:type="spellStart"/>
      <w:r w:rsidR="00D637C7" w:rsidRPr="0022067C">
        <w:rPr>
          <w:rFonts w:asciiTheme="minorHAnsi" w:hAnsiTheme="minorHAnsi"/>
        </w:rPr>
        <w:t>biopsycho</w:t>
      </w:r>
      <w:proofErr w:type="spellEnd"/>
      <w:r w:rsidR="00D637C7" w:rsidRPr="0022067C">
        <w:rPr>
          <w:rFonts w:asciiTheme="minorHAnsi" w:hAnsiTheme="minorHAnsi"/>
        </w:rPr>
        <w:t xml:space="preserve"> (n=8) or biosocial (n=5)</w:t>
      </w:r>
      <w:r w:rsidR="00BF2C75">
        <w:rPr>
          <w:rFonts w:asciiTheme="minorHAnsi" w:hAnsiTheme="minorHAnsi"/>
        </w:rPr>
        <w:t>; and</w:t>
      </w:r>
      <w:r w:rsidR="00D637C7" w:rsidRPr="0022067C">
        <w:rPr>
          <w:rFonts w:asciiTheme="minorHAnsi" w:hAnsiTheme="minorHAnsi"/>
        </w:rPr>
        <w:t xml:space="preserve"> </w:t>
      </w:r>
      <w:r w:rsidR="00BF2C75">
        <w:rPr>
          <w:rFonts w:asciiTheme="minorHAnsi" w:hAnsiTheme="minorHAnsi"/>
        </w:rPr>
        <w:t>others</w:t>
      </w:r>
      <w:r w:rsidR="00D637C7" w:rsidRPr="0022067C">
        <w:rPr>
          <w:rFonts w:asciiTheme="minorHAnsi" w:hAnsiTheme="minorHAnsi"/>
        </w:rPr>
        <w:t xml:space="preserve"> evidenced biopsychosocial factors but without reference to a BPS framework</w:t>
      </w:r>
      <w:r w:rsidR="00BF2C75">
        <w:rPr>
          <w:rFonts w:asciiTheme="minorHAnsi" w:hAnsiTheme="minorHAnsi"/>
        </w:rPr>
        <w:t xml:space="preserve"> (n=13)</w:t>
      </w:r>
      <w:r w:rsidR="00D637C7" w:rsidRPr="0022067C">
        <w:rPr>
          <w:rFonts w:asciiTheme="minorHAnsi" w:hAnsiTheme="minorHAnsi"/>
        </w:rPr>
        <w:t>.</w:t>
      </w:r>
      <w:r w:rsidR="008C42C4">
        <w:rPr>
          <w:rFonts w:asciiTheme="minorHAnsi" w:hAnsiTheme="minorHAnsi"/>
        </w:rPr>
        <w:t xml:space="preserve"> </w:t>
      </w:r>
      <w:r w:rsidR="00BF2C75">
        <w:rPr>
          <w:rFonts w:asciiTheme="minorHAnsi" w:hAnsiTheme="minorHAnsi"/>
        </w:rPr>
        <w:t>Further</w:t>
      </w:r>
      <w:r w:rsidR="009C4F39">
        <w:rPr>
          <w:rFonts w:asciiTheme="minorHAnsi" w:hAnsiTheme="minorHAnsi"/>
        </w:rPr>
        <w:t>more</w:t>
      </w:r>
      <w:r w:rsidR="00BF2C75">
        <w:rPr>
          <w:rFonts w:asciiTheme="minorHAnsi" w:hAnsiTheme="minorHAnsi"/>
        </w:rPr>
        <w:t xml:space="preserve">, </w:t>
      </w:r>
      <w:r w:rsidR="006B6F8B">
        <w:rPr>
          <w:rFonts w:asciiTheme="minorHAnsi" w:hAnsiTheme="minorHAnsi"/>
        </w:rPr>
        <w:t>s</w:t>
      </w:r>
      <w:r w:rsidR="000F598E">
        <w:rPr>
          <w:rFonts w:asciiTheme="minorHAnsi" w:hAnsiTheme="minorHAnsi"/>
        </w:rPr>
        <w:t xml:space="preserve">everal </w:t>
      </w:r>
      <w:r w:rsidR="00BF2C75">
        <w:rPr>
          <w:rFonts w:asciiTheme="minorHAnsi" w:hAnsiTheme="minorHAnsi"/>
        </w:rPr>
        <w:t xml:space="preserve">studies used </w:t>
      </w:r>
      <w:r w:rsidR="00A83BC9" w:rsidRPr="0022067C">
        <w:rPr>
          <w:rFonts w:asciiTheme="minorHAnsi" w:eastAsia="Arial" w:hAnsiTheme="minorHAnsi" w:cs="Arial"/>
        </w:rPr>
        <w:t>a BPS approach</w:t>
      </w:r>
      <w:r w:rsidR="00BF2C75">
        <w:rPr>
          <w:rFonts w:asciiTheme="minorHAnsi" w:eastAsia="Arial" w:hAnsiTheme="minorHAnsi" w:cs="Arial"/>
        </w:rPr>
        <w:t xml:space="preserve">, </w:t>
      </w:r>
      <w:r w:rsidR="00280E0C">
        <w:rPr>
          <w:rFonts w:asciiTheme="minorHAnsi" w:eastAsia="Arial" w:hAnsiTheme="minorHAnsi" w:cs="Arial"/>
        </w:rPr>
        <w:t>including</w:t>
      </w:r>
      <w:r w:rsidR="00F67A1A" w:rsidRPr="0022067C">
        <w:rPr>
          <w:rFonts w:asciiTheme="minorHAnsi" w:eastAsia="Arial" w:hAnsiTheme="minorHAnsi" w:cs="Arial"/>
        </w:rPr>
        <w:t xml:space="preserve"> Qi </w:t>
      </w:r>
      <w:r w:rsidR="00F67A1A" w:rsidRPr="004D6BE5">
        <w:rPr>
          <w:rFonts w:asciiTheme="minorHAnsi" w:eastAsia="Arial" w:hAnsiTheme="minorHAnsi" w:cs="Arial"/>
          <w:i/>
          <w:iCs/>
        </w:rPr>
        <w:t>et al</w:t>
      </w:r>
      <w:r w:rsidR="00F67A1A" w:rsidRPr="0022067C">
        <w:rPr>
          <w:rFonts w:asciiTheme="minorHAnsi" w:eastAsia="Arial" w:hAnsiTheme="minorHAnsi" w:cs="Arial"/>
        </w:rPr>
        <w:t>. (2020)</w:t>
      </w:r>
      <w:r w:rsidR="00280E0C">
        <w:rPr>
          <w:rFonts w:asciiTheme="minorHAnsi" w:eastAsia="Arial" w:hAnsiTheme="minorHAnsi" w:cs="Arial"/>
        </w:rPr>
        <w:t xml:space="preserve"> who</w:t>
      </w:r>
      <w:r w:rsidR="00F67A1A" w:rsidRPr="0022067C">
        <w:rPr>
          <w:rFonts w:asciiTheme="minorHAnsi" w:eastAsia="Arial" w:hAnsiTheme="minorHAnsi" w:cs="Arial"/>
        </w:rPr>
        <w:t xml:space="preserve"> explore</w:t>
      </w:r>
      <w:r w:rsidR="00280E0C">
        <w:rPr>
          <w:rFonts w:asciiTheme="minorHAnsi" w:eastAsia="Arial" w:hAnsiTheme="minorHAnsi" w:cs="Arial"/>
        </w:rPr>
        <w:t>d</w:t>
      </w:r>
      <w:r w:rsidR="00F67A1A" w:rsidRPr="0022067C">
        <w:rPr>
          <w:rFonts w:asciiTheme="minorHAnsi" w:eastAsia="Arial" w:hAnsiTheme="minorHAnsi" w:cs="Arial"/>
        </w:rPr>
        <w:t xml:space="preserve"> causes of morbidity and chronic fatigue in COVID-19 patients</w:t>
      </w:r>
      <w:r w:rsidR="00280E0C">
        <w:rPr>
          <w:rFonts w:asciiTheme="minorHAnsi" w:eastAsia="Arial" w:hAnsiTheme="minorHAnsi" w:cs="Arial"/>
        </w:rPr>
        <w:t>;</w:t>
      </w:r>
      <w:r w:rsidR="00F67A1A" w:rsidRPr="0022067C">
        <w:rPr>
          <w:rFonts w:asciiTheme="minorHAnsi" w:eastAsia="Arial" w:hAnsiTheme="minorHAnsi" w:cs="Arial"/>
        </w:rPr>
        <w:t xml:space="preserve"> Sung-Wan and </w:t>
      </w:r>
      <w:proofErr w:type="spellStart"/>
      <w:r w:rsidR="00F67A1A" w:rsidRPr="0022067C">
        <w:rPr>
          <w:rFonts w:asciiTheme="minorHAnsi" w:eastAsia="Arial" w:hAnsiTheme="minorHAnsi" w:cs="Arial"/>
        </w:rPr>
        <w:t>Kuan</w:t>
      </w:r>
      <w:proofErr w:type="spellEnd"/>
      <w:r w:rsidR="00F67A1A" w:rsidRPr="0022067C">
        <w:rPr>
          <w:rFonts w:asciiTheme="minorHAnsi" w:eastAsia="Arial" w:hAnsiTheme="minorHAnsi" w:cs="Arial"/>
        </w:rPr>
        <w:t xml:space="preserve">-Pin (2020) </w:t>
      </w:r>
      <w:r w:rsidR="00280E0C">
        <w:rPr>
          <w:rFonts w:asciiTheme="minorHAnsi" w:eastAsia="Arial" w:hAnsiTheme="minorHAnsi" w:cs="Arial"/>
        </w:rPr>
        <w:t>who considered</w:t>
      </w:r>
      <w:r w:rsidR="00F67A1A" w:rsidRPr="0022067C">
        <w:rPr>
          <w:rFonts w:asciiTheme="minorHAnsi" w:eastAsia="Arial" w:hAnsiTheme="minorHAnsi" w:cs="Arial"/>
        </w:rPr>
        <w:t xml:space="preserve"> the impact of COVID-19 on </w:t>
      </w:r>
      <w:r w:rsidR="00280E0C" w:rsidRPr="0022067C">
        <w:rPr>
          <w:rFonts w:asciiTheme="minorHAnsi" w:eastAsia="Arial" w:hAnsiTheme="minorHAnsi" w:cs="Arial"/>
        </w:rPr>
        <w:t xml:space="preserve">incarcerated </w:t>
      </w:r>
      <w:r w:rsidR="00F67A1A" w:rsidRPr="0022067C">
        <w:rPr>
          <w:rFonts w:asciiTheme="minorHAnsi" w:eastAsia="Arial" w:hAnsiTheme="minorHAnsi" w:cs="Arial"/>
        </w:rPr>
        <w:t>people</w:t>
      </w:r>
      <w:r w:rsidR="00280E0C">
        <w:rPr>
          <w:rFonts w:asciiTheme="minorHAnsi" w:eastAsia="Arial" w:hAnsiTheme="minorHAnsi" w:cs="Arial"/>
        </w:rPr>
        <w:t>;</w:t>
      </w:r>
      <w:r w:rsidR="00F67A1A" w:rsidRPr="0022067C">
        <w:rPr>
          <w:rFonts w:asciiTheme="minorHAnsi" w:eastAsia="Arial" w:hAnsiTheme="minorHAnsi" w:cs="Arial"/>
        </w:rPr>
        <w:t xml:space="preserve"> Ye (2020) </w:t>
      </w:r>
      <w:r>
        <w:rPr>
          <w:rFonts w:asciiTheme="minorHAnsi" w:eastAsia="Arial" w:hAnsiTheme="minorHAnsi" w:cs="Arial"/>
        </w:rPr>
        <w:t>who considered</w:t>
      </w:r>
      <w:r w:rsidR="00F67A1A" w:rsidRPr="0022067C">
        <w:rPr>
          <w:rFonts w:asciiTheme="minorHAnsi" w:eastAsia="Arial" w:hAnsiTheme="minorHAnsi" w:cs="Arial"/>
        </w:rPr>
        <w:t xml:space="preserve"> the </w:t>
      </w:r>
      <w:r w:rsidRPr="0022067C">
        <w:rPr>
          <w:rFonts w:asciiTheme="minorHAnsi" w:eastAsia="Arial" w:hAnsiTheme="minorHAnsi" w:cs="Arial"/>
        </w:rPr>
        <w:t xml:space="preserve">impact </w:t>
      </w:r>
      <w:r w:rsidR="00F67A1A" w:rsidRPr="0022067C">
        <w:rPr>
          <w:rFonts w:asciiTheme="minorHAnsi" w:eastAsia="Arial" w:hAnsiTheme="minorHAnsi" w:cs="Arial"/>
        </w:rPr>
        <w:t>on children’s wellbeing</w:t>
      </w:r>
      <w:r w:rsidR="00280E0C">
        <w:rPr>
          <w:rFonts w:asciiTheme="minorHAnsi" w:eastAsia="Arial" w:hAnsiTheme="minorHAnsi" w:cs="Arial"/>
        </w:rPr>
        <w:t>;</w:t>
      </w:r>
      <w:r w:rsidR="00F67A1A" w:rsidRPr="0022067C">
        <w:rPr>
          <w:rFonts w:asciiTheme="minorHAnsi" w:eastAsia="Arial" w:hAnsiTheme="minorHAnsi" w:cs="Arial"/>
        </w:rPr>
        <w:t xml:space="preserve"> and Griffith </w:t>
      </w:r>
      <w:r w:rsidR="00F67A1A" w:rsidRPr="004D6BE5">
        <w:rPr>
          <w:rFonts w:asciiTheme="minorHAnsi" w:eastAsia="Arial" w:hAnsiTheme="minorHAnsi" w:cs="Arial"/>
          <w:i/>
          <w:iCs/>
        </w:rPr>
        <w:t>et al</w:t>
      </w:r>
      <w:r w:rsidR="00F67A1A" w:rsidRPr="0022067C">
        <w:rPr>
          <w:rFonts w:asciiTheme="minorHAnsi" w:eastAsia="Arial" w:hAnsiTheme="minorHAnsi" w:cs="Arial"/>
        </w:rPr>
        <w:t xml:space="preserve">. (2020) </w:t>
      </w:r>
      <w:r>
        <w:rPr>
          <w:rFonts w:asciiTheme="minorHAnsi" w:eastAsia="Arial" w:hAnsiTheme="minorHAnsi" w:cs="Arial"/>
        </w:rPr>
        <w:t>who</w:t>
      </w:r>
      <w:r w:rsidR="00F67A1A" w:rsidRPr="0022067C">
        <w:rPr>
          <w:rFonts w:asciiTheme="minorHAnsi" w:eastAsia="Arial" w:hAnsiTheme="minorHAnsi" w:cs="Arial"/>
        </w:rPr>
        <w:t xml:space="preserve"> map</w:t>
      </w:r>
      <w:r>
        <w:rPr>
          <w:rFonts w:asciiTheme="minorHAnsi" w:eastAsia="Arial" w:hAnsiTheme="minorHAnsi" w:cs="Arial"/>
        </w:rPr>
        <w:t>ped</w:t>
      </w:r>
      <w:r w:rsidR="00F67A1A" w:rsidRPr="0022067C">
        <w:rPr>
          <w:rFonts w:asciiTheme="minorHAnsi" w:eastAsia="Arial" w:hAnsiTheme="minorHAnsi" w:cs="Arial"/>
        </w:rPr>
        <w:t xml:space="preserve"> sex difference</w:t>
      </w:r>
      <w:r>
        <w:rPr>
          <w:rFonts w:asciiTheme="minorHAnsi" w:eastAsia="Arial" w:hAnsiTheme="minorHAnsi" w:cs="Arial"/>
        </w:rPr>
        <w:t>s</w:t>
      </w:r>
      <w:r w:rsidR="00F67A1A" w:rsidRPr="0022067C">
        <w:rPr>
          <w:rFonts w:asciiTheme="minorHAnsi" w:eastAsia="Arial" w:hAnsiTheme="minorHAnsi" w:cs="Arial"/>
        </w:rPr>
        <w:t xml:space="preserve"> in COVID-19 mortality rates. Griffith </w:t>
      </w:r>
      <w:r w:rsidR="00F67A1A" w:rsidRPr="004D6BE5">
        <w:rPr>
          <w:rFonts w:asciiTheme="minorHAnsi" w:eastAsia="Arial" w:hAnsiTheme="minorHAnsi" w:cs="Arial"/>
          <w:i/>
          <w:iCs/>
        </w:rPr>
        <w:t>et al</w:t>
      </w:r>
      <w:r w:rsidR="00F67A1A" w:rsidRPr="0022067C">
        <w:rPr>
          <w:rFonts w:asciiTheme="minorHAnsi" w:eastAsia="Arial" w:hAnsiTheme="minorHAnsi" w:cs="Arial"/>
        </w:rPr>
        <w:t>.</w:t>
      </w:r>
      <w:r w:rsidR="00280E0C">
        <w:rPr>
          <w:rFonts w:asciiTheme="minorHAnsi" w:eastAsia="Arial" w:hAnsiTheme="minorHAnsi" w:cs="Arial"/>
        </w:rPr>
        <w:t xml:space="preserve"> (2020</w:t>
      </w:r>
      <w:r w:rsidR="00344F23">
        <w:rPr>
          <w:rFonts w:asciiTheme="minorHAnsi" w:eastAsia="Arial" w:hAnsiTheme="minorHAnsi" w:cs="Arial"/>
        </w:rPr>
        <w:t>, p.9</w:t>
      </w:r>
      <w:r w:rsidR="00280E0C">
        <w:rPr>
          <w:rFonts w:asciiTheme="minorHAnsi" w:eastAsia="Arial" w:hAnsiTheme="minorHAnsi" w:cs="Arial"/>
        </w:rPr>
        <w:t>)</w:t>
      </w:r>
      <w:r w:rsidR="00F67A1A" w:rsidRPr="0022067C">
        <w:rPr>
          <w:rFonts w:asciiTheme="minorHAnsi" w:eastAsia="Arial" w:hAnsiTheme="minorHAnsi" w:cs="Arial"/>
        </w:rPr>
        <w:t xml:space="preserve"> forward a strong </w:t>
      </w:r>
      <w:r>
        <w:rPr>
          <w:rFonts w:asciiTheme="minorHAnsi" w:eastAsia="Arial" w:hAnsiTheme="minorHAnsi" w:cs="Arial"/>
        </w:rPr>
        <w:t>argument</w:t>
      </w:r>
      <w:r w:rsidR="00F67A1A" w:rsidRPr="0022067C">
        <w:rPr>
          <w:rFonts w:asciiTheme="minorHAnsi" w:eastAsia="Arial" w:hAnsiTheme="minorHAnsi" w:cs="Arial"/>
        </w:rPr>
        <w:t xml:space="preserve"> for </w:t>
      </w:r>
      <w:r w:rsidR="00280E0C">
        <w:rPr>
          <w:rFonts w:asciiTheme="minorHAnsi" w:eastAsia="Arial" w:hAnsiTheme="minorHAnsi" w:cs="Arial"/>
        </w:rPr>
        <w:t>the</w:t>
      </w:r>
      <w:r w:rsidR="00F67A1A" w:rsidRPr="0022067C">
        <w:rPr>
          <w:rFonts w:asciiTheme="minorHAnsi" w:eastAsia="Arial" w:hAnsiTheme="minorHAnsi" w:cs="Arial"/>
        </w:rPr>
        <w:t xml:space="preserve"> value </w:t>
      </w:r>
      <w:r w:rsidR="00280E0C">
        <w:rPr>
          <w:rFonts w:asciiTheme="minorHAnsi" w:eastAsia="Arial" w:hAnsiTheme="minorHAnsi" w:cs="Arial"/>
        </w:rPr>
        <w:t>of BPS in</w:t>
      </w:r>
      <w:r w:rsidR="00F67A1A" w:rsidRPr="0022067C">
        <w:rPr>
          <w:rFonts w:asciiTheme="minorHAnsi" w:eastAsia="Arial" w:hAnsiTheme="minorHAnsi" w:cs="Arial"/>
        </w:rPr>
        <w:t xml:space="preserve"> COVID-19 research, stating: </w:t>
      </w:r>
    </w:p>
    <w:p w14:paraId="00000016" w14:textId="77777777" w:rsidR="00AE2442" w:rsidRPr="0022067C" w:rsidRDefault="00AE2442" w:rsidP="001F053C">
      <w:pPr>
        <w:spacing w:line="276" w:lineRule="auto"/>
        <w:jc w:val="both"/>
        <w:rPr>
          <w:rFonts w:asciiTheme="minorHAnsi" w:eastAsia="Arial" w:hAnsiTheme="minorHAnsi" w:cs="Arial"/>
        </w:rPr>
      </w:pPr>
    </w:p>
    <w:p w14:paraId="00000018" w14:textId="5754CAA6" w:rsidR="00AE2442" w:rsidRPr="0022067C" w:rsidRDefault="00280E0C" w:rsidP="001F053C">
      <w:pPr>
        <w:spacing w:line="276" w:lineRule="auto"/>
        <w:ind w:left="720"/>
        <w:jc w:val="both"/>
        <w:rPr>
          <w:rFonts w:asciiTheme="minorHAnsi" w:eastAsia="Arial" w:hAnsiTheme="minorHAnsi" w:cs="Arial"/>
        </w:rPr>
      </w:pPr>
      <w:r>
        <w:rPr>
          <w:rFonts w:asciiTheme="minorHAnsi" w:eastAsia="Arial" w:hAnsiTheme="minorHAnsi" w:cs="Arial"/>
        </w:rPr>
        <w:t>‘</w:t>
      </w:r>
      <w:r w:rsidR="00F67A1A" w:rsidRPr="0022067C">
        <w:rPr>
          <w:rFonts w:asciiTheme="minorHAnsi" w:eastAsia="Arial" w:hAnsiTheme="minorHAnsi" w:cs="Arial"/>
        </w:rPr>
        <w:t>A biopsychosocial approach takes into account not only the range of factors that determine risk but also the range of places where we might intervene within a population health framework that considers both biomedical and public health points of intervention to</w:t>
      </w:r>
      <w:r>
        <w:rPr>
          <w:rFonts w:asciiTheme="minorHAnsi" w:eastAsia="Arial" w:hAnsiTheme="minorHAnsi" w:cs="Arial"/>
        </w:rPr>
        <w:t xml:space="preserve"> </w:t>
      </w:r>
      <w:r w:rsidR="00F67A1A" w:rsidRPr="0022067C">
        <w:rPr>
          <w:rFonts w:asciiTheme="minorHAnsi" w:eastAsia="Arial" w:hAnsiTheme="minorHAnsi" w:cs="Arial"/>
        </w:rPr>
        <w:t>reduce mortality from COVID-19</w:t>
      </w:r>
      <w:r>
        <w:rPr>
          <w:rFonts w:asciiTheme="minorHAnsi" w:eastAsia="Arial" w:hAnsiTheme="minorHAnsi" w:cs="Arial"/>
        </w:rPr>
        <w:t>’</w:t>
      </w:r>
      <w:r w:rsidR="00F67A1A" w:rsidRPr="0022067C">
        <w:rPr>
          <w:rFonts w:asciiTheme="minorHAnsi" w:eastAsia="Arial" w:hAnsiTheme="minorHAnsi" w:cs="Arial"/>
        </w:rPr>
        <w:t>.</w:t>
      </w:r>
    </w:p>
    <w:p w14:paraId="778DB068" w14:textId="72DBECBE" w:rsidR="0064118A" w:rsidRPr="0022067C" w:rsidRDefault="0064118A" w:rsidP="001F053C">
      <w:pPr>
        <w:spacing w:line="276" w:lineRule="auto"/>
        <w:jc w:val="both"/>
        <w:rPr>
          <w:rFonts w:asciiTheme="minorHAnsi" w:eastAsia="Arial" w:hAnsiTheme="minorHAnsi" w:cs="Arial"/>
        </w:rPr>
      </w:pPr>
    </w:p>
    <w:p w14:paraId="0000001A" w14:textId="70EA9266" w:rsidR="00AE2442" w:rsidRPr="0022067C" w:rsidRDefault="00F67A1A" w:rsidP="001F053C">
      <w:pPr>
        <w:spacing w:line="276" w:lineRule="auto"/>
        <w:jc w:val="both"/>
        <w:rPr>
          <w:rFonts w:asciiTheme="minorHAnsi" w:hAnsiTheme="minorHAnsi"/>
          <w:color w:val="000000"/>
        </w:rPr>
      </w:pPr>
      <w:r w:rsidRPr="0022067C">
        <w:rPr>
          <w:rFonts w:asciiTheme="minorHAnsi" w:eastAsia="Arial" w:hAnsiTheme="minorHAnsi" w:cs="Arial"/>
        </w:rPr>
        <w:t>Th</w:t>
      </w:r>
      <w:r w:rsidR="009C4F39">
        <w:rPr>
          <w:rFonts w:asciiTheme="minorHAnsi" w:eastAsia="Arial" w:hAnsiTheme="minorHAnsi" w:cs="Arial"/>
        </w:rPr>
        <w:t xml:space="preserve">e </w:t>
      </w:r>
      <w:r w:rsidRPr="0022067C">
        <w:rPr>
          <w:rFonts w:asciiTheme="minorHAnsi" w:eastAsia="Arial" w:hAnsiTheme="minorHAnsi" w:cs="Arial"/>
        </w:rPr>
        <w:t>rationale</w:t>
      </w:r>
      <w:r w:rsidR="009C4F39">
        <w:rPr>
          <w:rFonts w:asciiTheme="minorHAnsi" w:eastAsia="Arial" w:hAnsiTheme="minorHAnsi" w:cs="Arial"/>
        </w:rPr>
        <w:t xml:space="preserve"> </w:t>
      </w:r>
      <w:r w:rsidR="004E5563">
        <w:rPr>
          <w:rFonts w:asciiTheme="minorHAnsi" w:eastAsia="Arial" w:hAnsiTheme="minorHAnsi" w:cs="Arial"/>
        </w:rPr>
        <w:t xml:space="preserve">of </w:t>
      </w:r>
      <w:r w:rsidR="009C4F39" w:rsidRPr="0022067C">
        <w:rPr>
          <w:rFonts w:asciiTheme="minorHAnsi" w:eastAsia="Arial" w:hAnsiTheme="minorHAnsi" w:cs="Arial"/>
        </w:rPr>
        <w:t xml:space="preserve">Griffith </w:t>
      </w:r>
      <w:r w:rsidR="009C4F39" w:rsidRPr="004D6BE5">
        <w:rPr>
          <w:rFonts w:asciiTheme="minorHAnsi" w:eastAsia="Arial" w:hAnsiTheme="minorHAnsi" w:cs="Arial"/>
          <w:i/>
          <w:iCs/>
        </w:rPr>
        <w:t>et al</w:t>
      </w:r>
      <w:r w:rsidR="009C4F39" w:rsidRPr="0022067C">
        <w:rPr>
          <w:rFonts w:asciiTheme="minorHAnsi" w:eastAsia="Arial" w:hAnsiTheme="minorHAnsi" w:cs="Arial"/>
        </w:rPr>
        <w:t>.</w:t>
      </w:r>
      <w:r w:rsidR="009C4F39">
        <w:rPr>
          <w:rFonts w:asciiTheme="minorHAnsi" w:eastAsia="Arial" w:hAnsiTheme="minorHAnsi" w:cs="Arial"/>
        </w:rPr>
        <w:t xml:space="preserve"> (2020)</w:t>
      </w:r>
      <w:r w:rsidR="009C4F39" w:rsidRPr="0022067C">
        <w:rPr>
          <w:rFonts w:asciiTheme="minorHAnsi" w:eastAsia="Arial" w:hAnsiTheme="minorHAnsi" w:cs="Arial"/>
        </w:rPr>
        <w:t xml:space="preserve"> </w:t>
      </w:r>
      <w:r w:rsidRPr="0022067C">
        <w:rPr>
          <w:rFonts w:asciiTheme="minorHAnsi" w:eastAsia="Arial" w:hAnsiTheme="minorHAnsi" w:cs="Arial"/>
        </w:rPr>
        <w:t xml:space="preserve">guides our use of BPS as a theoretical framework in this research. We seek to understand </w:t>
      </w:r>
      <w:r w:rsidR="009C4F39">
        <w:rPr>
          <w:rFonts w:asciiTheme="minorHAnsi" w:eastAsia="Arial" w:hAnsiTheme="minorHAnsi" w:cs="Arial"/>
        </w:rPr>
        <w:t xml:space="preserve">the impact </w:t>
      </w:r>
      <w:r w:rsidRPr="0022067C">
        <w:rPr>
          <w:rFonts w:asciiTheme="minorHAnsi" w:eastAsia="Arial" w:hAnsiTheme="minorHAnsi" w:cs="Arial"/>
        </w:rPr>
        <w:t xml:space="preserve">of COVID-19 and its control measures biologically, psychologically and sociologically </w:t>
      </w:r>
      <w:r w:rsidR="00CF39F8">
        <w:rPr>
          <w:rFonts w:asciiTheme="minorHAnsi" w:eastAsia="Arial" w:hAnsiTheme="minorHAnsi" w:cs="Arial"/>
        </w:rPr>
        <w:t xml:space="preserve">to </w:t>
      </w:r>
      <w:r w:rsidR="001C66FF">
        <w:rPr>
          <w:rFonts w:asciiTheme="minorHAnsi" w:eastAsia="Arial" w:hAnsiTheme="minorHAnsi" w:cs="Arial"/>
        </w:rPr>
        <w:t xml:space="preserve">inform </w:t>
      </w:r>
      <w:r w:rsidRPr="0022067C">
        <w:rPr>
          <w:rFonts w:asciiTheme="minorHAnsi" w:eastAsia="Arial" w:hAnsiTheme="minorHAnsi" w:cs="Arial"/>
        </w:rPr>
        <w:t xml:space="preserve">biopsychosocial </w:t>
      </w:r>
      <w:r w:rsidR="008C4AC4">
        <w:rPr>
          <w:rFonts w:asciiTheme="minorHAnsi" w:eastAsia="Arial" w:hAnsiTheme="minorHAnsi" w:cs="Arial"/>
        </w:rPr>
        <w:t xml:space="preserve">intervention development </w:t>
      </w:r>
      <w:r w:rsidRPr="0022067C">
        <w:rPr>
          <w:rFonts w:asciiTheme="minorHAnsi" w:eastAsia="Arial" w:hAnsiTheme="minorHAnsi" w:cs="Arial"/>
        </w:rPr>
        <w:t>to holistically reduce the contagion and mortality rates of COVID-19 short term</w:t>
      </w:r>
      <w:r w:rsidR="00EB441D">
        <w:rPr>
          <w:rFonts w:asciiTheme="minorHAnsi" w:eastAsia="Arial" w:hAnsiTheme="minorHAnsi" w:cs="Arial"/>
        </w:rPr>
        <w:t xml:space="preserve"> </w:t>
      </w:r>
      <w:r w:rsidRPr="0022067C">
        <w:rPr>
          <w:rFonts w:asciiTheme="minorHAnsi" w:eastAsia="Arial" w:hAnsiTheme="minorHAnsi" w:cs="Arial"/>
        </w:rPr>
        <w:t xml:space="preserve">and improve wellbeing </w:t>
      </w:r>
      <w:r w:rsidR="0014277A">
        <w:rPr>
          <w:rFonts w:asciiTheme="minorHAnsi" w:eastAsia="Arial" w:hAnsiTheme="minorHAnsi" w:cs="Arial"/>
        </w:rPr>
        <w:t xml:space="preserve">for the </w:t>
      </w:r>
      <w:r w:rsidRPr="0022067C">
        <w:rPr>
          <w:rFonts w:asciiTheme="minorHAnsi" w:eastAsia="Arial" w:hAnsiTheme="minorHAnsi" w:cs="Arial"/>
        </w:rPr>
        <w:t xml:space="preserve">long term. </w:t>
      </w:r>
      <w:r w:rsidRPr="0022067C">
        <w:rPr>
          <w:rFonts w:asciiTheme="minorHAnsi" w:hAnsiTheme="minorHAnsi"/>
          <w:color w:val="000000"/>
        </w:rPr>
        <w:t xml:space="preserve">We argue the pandemic is reinforcing existing needs and creating new </w:t>
      </w:r>
      <w:r w:rsidR="009C4F39">
        <w:rPr>
          <w:rFonts w:asciiTheme="minorHAnsi" w:hAnsiTheme="minorHAnsi"/>
          <w:color w:val="000000"/>
        </w:rPr>
        <w:t>ones</w:t>
      </w:r>
      <w:r w:rsidRPr="0022067C">
        <w:rPr>
          <w:rFonts w:asciiTheme="minorHAnsi" w:hAnsiTheme="minorHAnsi"/>
          <w:color w:val="000000"/>
        </w:rPr>
        <w:t xml:space="preserve"> that are complex and dynamic.  The biopsychosocial framework makes the range of needs and their interaction visible. As such, our final proposal is for an equitable and nuanced biopsychosocial recovery framework</w:t>
      </w:r>
      <w:r w:rsidR="006F734F">
        <w:rPr>
          <w:rFonts w:asciiTheme="minorHAnsi" w:hAnsiTheme="minorHAnsi"/>
          <w:color w:val="000000"/>
        </w:rPr>
        <w:t>, impl</w:t>
      </w:r>
      <w:r w:rsidR="00EE38EE">
        <w:rPr>
          <w:rFonts w:asciiTheme="minorHAnsi" w:hAnsiTheme="minorHAnsi"/>
          <w:color w:val="000000"/>
        </w:rPr>
        <w:t>ementable</w:t>
      </w:r>
      <w:r w:rsidRPr="0022067C">
        <w:rPr>
          <w:rFonts w:asciiTheme="minorHAnsi" w:hAnsiTheme="minorHAnsi"/>
          <w:color w:val="000000"/>
        </w:rPr>
        <w:t xml:space="preserve"> within communities, organisations and </w:t>
      </w:r>
      <w:r w:rsidR="0014277A">
        <w:rPr>
          <w:rFonts w:asciiTheme="minorHAnsi" w:hAnsiTheme="minorHAnsi"/>
          <w:color w:val="000000"/>
        </w:rPr>
        <w:t>public</w:t>
      </w:r>
      <w:r w:rsidR="0014277A" w:rsidRPr="0022067C">
        <w:rPr>
          <w:rFonts w:asciiTheme="minorHAnsi" w:hAnsiTheme="minorHAnsi"/>
          <w:color w:val="000000"/>
        </w:rPr>
        <w:t xml:space="preserve"> </w:t>
      </w:r>
      <w:r w:rsidRPr="0022067C">
        <w:rPr>
          <w:rFonts w:asciiTheme="minorHAnsi" w:hAnsiTheme="minorHAnsi"/>
          <w:color w:val="000000"/>
        </w:rPr>
        <w:t xml:space="preserve">services to ensure parity across society </w:t>
      </w:r>
      <w:r w:rsidR="001F053C">
        <w:rPr>
          <w:rFonts w:asciiTheme="minorHAnsi" w:hAnsiTheme="minorHAnsi"/>
          <w:color w:val="000000"/>
        </w:rPr>
        <w:t>concerning</w:t>
      </w:r>
      <w:r w:rsidRPr="0022067C">
        <w:rPr>
          <w:rFonts w:asciiTheme="minorHAnsi" w:hAnsiTheme="minorHAnsi"/>
          <w:color w:val="000000"/>
        </w:rPr>
        <w:t xml:space="preserve"> recovery.</w:t>
      </w:r>
    </w:p>
    <w:p w14:paraId="440C7B05" w14:textId="77777777" w:rsidR="009C0356" w:rsidRDefault="009C0356" w:rsidP="001F053C">
      <w:pPr>
        <w:spacing w:line="276" w:lineRule="auto"/>
        <w:jc w:val="both"/>
        <w:rPr>
          <w:rFonts w:asciiTheme="minorHAnsi" w:hAnsiTheme="minorHAnsi"/>
          <w:b/>
          <w:color w:val="000000"/>
        </w:rPr>
      </w:pPr>
    </w:p>
    <w:p w14:paraId="5BAA9ABF" w14:textId="77777777" w:rsidR="009C0356" w:rsidRDefault="009C0356" w:rsidP="001F053C">
      <w:pPr>
        <w:spacing w:line="276" w:lineRule="auto"/>
        <w:jc w:val="both"/>
        <w:rPr>
          <w:rFonts w:asciiTheme="minorHAnsi" w:hAnsiTheme="minorHAnsi"/>
          <w:b/>
          <w:color w:val="000000"/>
        </w:rPr>
      </w:pPr>
    </w:p>
    <w:p w14:paraId="4210A40C" w14:textId="2DD83D0B" w:rsidR="00AD3B4F" w:rsidRPr="00AD3B4F" w:rsidRDefault="00AD3B4F" w:rsidP="001F053C">
      <w:pPr>
        <w:spacing w:line="276" w:lineRule="auto"/>
        <w:jc w:val="both"/>
        <w:rPr>
          <w:rFonts w:asciiTheme="minorHAnsi" w:hAnsiTheme="minorHAnsi"/>
          <w:b/>
          <w:color w:val="000000"/>
        </w:rPr>
      </w:pPr>
      <w:r w:rsidRPr="00AD3B4F">
        <w:rPr>
          <w:rFonts w:asciiTheme="minorHAnsi" w:hAnsiTheme="minorHAnsi"/>
          <w:b/>
          <w:color w:val="000000"/>
        </w:rPr>
        <w:lastRenderedPageBreak/>
        <w:t>Method</w:t>
      </w:r>
    </w:p>
    <w:p w14:paraId="137225E5" w14:textId="77777777" w:rsidR="00AD3B4F" w:rsidRPr="00AD3B4F" w:rsidRDefault="00AD3B4F" w:rsidP="001F053C">
      <w:pPr>
        <w:spacing w:line="276" w:lineRule="auto"/>
        <w:jc w:val="both"/>
        <w:rPr>
          <w:rFonts w:asciiTheme="minorHAnsi" w:hAnsiTheme="minorHAnsi"/>
          <w:b/>
          <w:color w:val="000000"/>
        </w:rPr>
      </w:pPr>
    </w:p>
    <w:p w14:paraId="1D248B40" w14:textId="784AD0ED" w:rsidR="00AD3B4F" w:rsidRPr="00AD3B4F" w:rsidRDefault="00AD3B4F" w:rsidP="001F053C">
      <w:pPr>
        <w:spacing w:line="276" w:lineRule="auto"/>
        <w:jc w:val="both"/>
        <w:rPr>
          <w:rFonts w:asciiTheme="minorHAnsi" w:hAnsiTheme="minorHAnsi"/>
          <w:bCs/>
          <w:color w:val="000000"/>
        </w:rPr>
      </w:pPr>
      <w:r w:rsidRPr="00AD3B4F">
        <w:rPr>
          <w:rFonts w:asciiTheme="minorHAnsi" w:hAnsiTheme="minorHAnsi"/>
          <w:bCs/>
          <w:color w:val="000000"/>
        </w:rPr>
        <w:t>The project</w:t>
      </w:r>
      <w:r w:rsidR="009C4F39">
        <w:rPr>
          <w:rFonts w:asciiTheme="minorHAnsi" w:hAnsiTheme="minorHAnsi"/>
          <w:bCs/>
          <w:color w:val="000000"/>
        </w:rPr>
        <w:t xml:space="preserve"> aimed</w:t>
      </w:r>
      <w:r w:rsidRPr="00AD3B4F">
        <w:rPr>
          <w:rFonts w:asciiTheme="minorHAnsi" w:hAnsiTheme="minorHAnsi"/>
          <w:bCs/>
          <w:color w:val="000000"/>
        </w:rPr>
        <w:t xml:space="preserve"> to </w:t>
      </w:r>
      <w:r w:rsidR="009C4F39">
        <w:rPr>
          <w:rFonts w:asciiTheme="minorHAnsi" w:hAnsiTheme="minorHAnsi"/>
          <w:bCs/>
          <w:color w:val="000000"/>
        </w:rPr>
        <w:t xml:space="preserve">elucidate </w:t>
      </w:r>
      <w:r w:rsidRPr="00AD3B4F">
        <w:rPr>
          <w:rFonts w:asciiTheme="minorHAnsi" w:hAnsiTheme="minorHAnsi"/>
          <w:bCs/>
          <w:color w:val="000000"/>
        </w:rPr>
        <w:t>understand</w:t>
      </w:r>
      <w:r w:rsidR="002568CE">
        <w:rPr>
          <w:rFonts w:asciiTheme="minorHAnsi" w:hAnsiTheme="minorHAnsi"/>
          <w:bCs/>
          <w:color w:val="000000"/>
        </w:rPr>
        <w:t xml:space="preserve">ing of </w:t>
      </w:r>
      <w:r w:rsidRPr="00AD3B4F">
        <w:rPr>
          <w:rFonts w:asciiTheme="minorHAnsi" w:hAnsiTheme="minorHAnsi"/>
          <w:bCs/>
          <w:color w:val="000000"/>
        </w:rPr>
        <w:t>the scale and nature of the impact of Covid-19</w:t>
      </w:r>
      <w:r w:rsidR="002568CE">
        <w:rPr>
          <w:rFonts w:asciiTheme="minorHAnsi" w:hAnsiTheme="minorHAnsi"/>
          <w:bCs/>
          <w:color w:val="000000"/>
        </w:rPr>
        <w:t xml:space="preserve"> on people’s lives</w:t>
      </w:r>
      <w:r w:rsidRPr="00AD3B4F">
        <w:rPr>
          <w:rFonts w:asciiTheme="minorHAnsi" w:hAnsiTheme="minorHAnsi"/>
          <w:bCs/>
          <w:color w:val="000000"/>
        </w:rPr>
        <w:t xml:space="preserve">. </w:t>
      </w:r>
      <w:r w:rsidR="00344F23" w:rsidRPr="00AD3B4F">
        <w:rPr>
          <w:rFonts w:asciiTheme="minorHAnsi" w:hAnsiTheme="minorHAnsi"/>
          <w:bCs/>
          <w:color w:val="000000"/>
        </w:rPr>
        <w:t xml:space="preserve">The outcomes of the research were to understand the participants’ biopsychosocial characteristics and recovery needs. </w:t>
      </w:r>
      <w:r w:rsidRPr="00AD3B4F">
        <w:rPr>
          <w:rFonts w:asciiTheme="minorHAnsi" w:hAnsiTheme="minorHAnsi"/>
          <w:bCs/>
          <w:color w:val="000000"/>
        </w:rPr>
        <w:t xml:space="preserve">Working within a mixed methods paradigm (Brannen, 2005) our research design was informed by the explanatory </w:t>
      </w:r>
      <w:r w:rsidR="003E776D">
        <w:rPr>
          <w:rFonts w:asciiTheme="minorHAnsi" w:hAnsiTheme="minorHAnsi"/>
          <w:bCs/>
          <w:color w:val="000000"/>
        </w:rPr>
        <w:t>aims</w:t>
      </w:r>
      <w:r w:rsidRPr="00AD3B4F">
        <w:rPr>
          <w:rFonts w:asciiTheme="minorHAnsi" w:hAnsiTheme="minorHAnsi"/>
          <w:bCs/>
          <w:color w:val="000000"/>
        </w:rPr>
        <w:t xml:space="preserve"> of the research. As such, mixed methods research </w:t>
      </w:r>
      <w:r w:rsidR="002568CE">
        <w:rPr>
          <w:rFonts w:asciiTheme="minorHAnsi" w:hAnsiTheme="minorHAnsi"/>
          <w:bCs/>
          <w:color w:val="000000"/>
        </w:rPr>
        <w:t>was</w:t>
      </w:r>
      <w:r w:rsidRPr="00AD3B4F">
        <w:rPr>
          <w:rFonts w:asciiTheme="minorHAnsi" w:hAnsiTheme="minorHAnsi"/>
          <w:bCs/>
          <w:color w:val="000000"/>
        </w:rPr>
        <w:t xml:space="preserve"> used </w:t>
      </w:r>
      <w:r w:rsidR="002568CE">
        <w:rPr>
          <w:rFonts w:asciiTheme="minorHAnsi" w:hAnsiTheme="minorHAnsi"/>
          <w:bCs/>
          <w:color w:val="000000"/>
        </w:rPr>
        <w:t>because</w:t>
      </w:r>
      <w:r w:rsidRPr="00AD3B4F">
        <w:rPr>
          <w:rFonts w:asciiTheme="minorHAnsi" w:hAnsiTheme="minorHAnsi"/>
          <w:bCs/>
          <w:color w:val="000000"/>
        </w:rPr>
        <w:t xml:space="preserve"> it is well established as </w:t>
      </w:r>
      <w:r w:rsidR="00D3309E">
        <w:rPr>
          <w:rFonts w:asciiTheme="minorHAnsi" w:hAnsiTheme="minorHAnsi"/>
          <w:bCs/>
          <w:color w:val="000000"/>
        </w:rPr>
        <w:t xml:space="preserve">adding </w:t>
      </w:r>
      <w:r w:rsidRPr="00AD3B4F">
        <w:rPr>
          <w:rFonts w:asciiTheme="minorHAnsi" w:hAnsiTheme="minorHAnsi"/>
          <w:bCs/>
          <w:color w:val="000000"/>
        </w:rPr>
        <w:t>conceptual clarity and coherence to key areas of knowledge (</w:t>
      </w:r>
      <w:proofErr w:type="spellStart"/>
      <w:r w:rsidRPr="00AD3B4F">
        <w:rPr>
          <w:rFonts w:asciiTheme="minorHAnsi" w:hAnsiTheme="minorHAnsi"/>
          <w:bCs/>
          <w:color w:val="000000"/>
        </w:rPr>
        <w:t>Niglas</w:t>
      </w:r>
      <w:proofErr w:type="spellEnd"/>
      <w:r w:rsidRPr="00AD3B4F">
        <w:rPr>
          <w:rFonts w:asciiTheme="minorHAnsi" w:hAnsiTheme="minorHAnsi"/>
          <w:bCs/>
          <w:color w:val="000000"/>
        </w:rPr>
        <w:t>, 2000)</w:t>
      </w:r>
      <w:r w:rsidR="00AB388C">
        <w:rPr>
          <w:rFonts w:asciiTheme="minorHAnsi" w:hAnsiTheme="minorHAnsi"/>
          <w:bCs/>
          <w:color w:val="000000"/>
        </w:rPr>
        <w:t>. The</w:t>
      </w:r>
      <w:r w:rsidR="003E776D">
        <w:rPr>
          <w:rFonts w:asciiTheme="minorHAnsi" w:hAnsiTheme="minorHAnsi"/>
          <w:bCs/>
          <w:color w:val="000000"/>
        </w:rPr>
        <w:t xml:space="preserve"> </w:t>
      </w:r>
      <w:r w:rsidRPr="00AD3B4F">
        <w:rPr>
          <w:rFonts w:asciiTheme="minorHAnsi" w:hAnsiTheme="minorHAnsi"/>
          <w:bCs/>
          <w:color w:val="000000"/>
        </w:rPr>
        <w:t>mix</w:t>
      </w:r>
      <w:r w:rsidR="003E776D">
        <w:rPr>
          <w:rFonts w:asciiTheme="minorHAnsi" w:hAnsiTheme="minorHAnsi"/>
          <w:bCs/>
          <w:color w:val="000000"/>
        </w:rPr>
        <w:t>ture</w:t>
      </w:r>
      <w:r w:rsidRPr="00AD3B4F">
        <w:rPr>
          <w:rFonts w:asciiTheme="minorHAnsi" w:hAnsiTheme="minorHAnsi"/>
          <w:bCs/>
          <w:color w:val="000000"/>
        </w:rPr>
        <w:t xml:space="preserve"> of qualitative and quantitative data</w:t>
      </w:r>
      <w:r w:rsidR="00B62499">
        <w:rPr>
          <w:rFonts w:asciiTheme="minorHAnsi" w:hAnsiTheme="minorHAnsi"/>
          <w:bCs/>
          <w:color w:val="000000"/>
        </w:rPr>
        <w:t xml:space="preserve"> increases</w:t>
      </w:r>
      <w:r w:rsidRPr="00AD3B4F">
        <w:rPr>
          <w:rFonts w:asciiTheme="minorHAnsi" w:hAnsiTheme="minorHAnsi"/>
          <w:bCs/>
          <w:color w:val="000000"/>
        </w:rPr>
        <w:t xml:space="preserve"> the richness and robustness of the findings (</w:t>
      </w:r>
      <w:proofErr w:type="spellStart"/>
      <w:r w:rsidRPr="00AD3B4F">
        <w:rPr>
          <w:rFonts w:asciiTheme="minorHAnsi" w:hAnsiTheme="minorHAnsi"/>
          <w:bCs/>
          <w:color w:val="000000"/>
        </w:rPr>
        <w:t>Tashakkori</w:t>
      </w:r>
      <w:proofErr w:type="spellEnd"/>
      <w:r w:rsidRPr="00AD3B4F">
        <w:rPr>
          <w:rFonts w:asciiTheme="minorHAnsi" w:hAnsiTheme="minorHAnsi"/>
          <w:bCs/>
          <w:color w:val="000000"/>
        </w:rPr>
        <w:t xml:space="preserve"> and </w:t>
      </w:r>
      <w:proofErr w:type="spellStart"/>
      <w:r w:rsidRPr="00AD3B4F">
        <w:rPr>
          <w:rFonts w:asciiTheme="minorHAnsi" w:hAnsiTheme="minorHAnsi"/>
          <w:bCs/>
          <w:color w:val="000000"/>
        </w:rPr>
        <w:t>Teddie</w:t>
      </w:r>
      <w:proofErr w:type="spellEnd"/>
      <w:r w:rsidRPr="00AD3B4F">
        <w:rPr>
          <w:rFonts w:asciiTheme="minorHAnsi" w:hAnsiTheme="minorHAnsi"/>
          <w:bCs/>
          <w:color w:val="000000"/>
        </w:rPr>
        <w:t>, 1998).</w:t>
      </w:r>
    </w:p>
    <w:p w14:paraId="1DFECD8D" w14:textId="039C196F" w:rsidR="00AD3B4F" w:rsidRPr="00AD3B4F" w:rsidRDefault="00344F23" w:rsidP="001F053C">
      <w:pPr>
        <w:spacing w:line="276" w:lineRule="auto"/>
        <w:jc w:val="both"/>
        <w:rPr>
          <w:rFonts w:asciiTheme="minorHAnsi" w:hAnsiTheme="minorHAnsi"/>
          <w:bCs/>
          <w:color w:val="000000"/>
        </w:rPr>
      </w:pPr>
      <w:r>
        <w:rPr>
          <w:rFonts w:asciiTheme="minorHAnsi" w:hAnsiTheme="minorHAnsi"/>
          <w:bCs/>
          <w:color w:val="000000"/>
        </w:rPr>
        <w:t xml:space="preserve"> </w:t>
      </w:r>
    </w:p>
    <w:p w14:paraId="53204FA5" w14:textId="6C8F04F0" w:rsidR="00AD3B4F" w:rsidRPr="00AD3B4F" w:rsidRDefault="00AD3B4F" w:rsidP="001F053C">
      <w:pPr>
        <w:spacing w:line="276" w:lineRule="auto"/>
        <w:jc w:val="both"/>
        <w:rPr>
          <w:rFonts w:asciiTheme="minorHAnsi" w:hAnsiTheme="minorHAnsi"/>
          <w:bCs/>
          <w:color w:val="000000"/>
        </w:rPr>
      </w:pPr>
      <w:r w:rsidRPr="00AD3B4F">
        <w:rPr>
          <w:rFonts w:asciiTheme="minorHAnsi" w:hAnsiTheme="minorHAnsi"/>
          <w:bCs/>
          <w:color w:val="000000"/>
        </w:rPr>
        <w:t xml:space="preserve">Participants were sought through a range of networks and social media platforms </w:t>
      </w:r>
      <w:r w:rsidR="005D27FB">
        <w:rPr>
          <w:rFonts w:asciiTheme="minorHAnsi" w:hAnsiTheme="minorHAnsi"/>
          <w:bCs/>
          <w:color w:val="000000"/>
        </w:rPr>
        <w:t xml:space="preserve">hence </w:t>
      </w:r>
      <w:r w:rsidRPr="00AD3B4F">
        <w:rPr>
          <w:rFonts w:asciiTheme="minorHAnsi" w:hAnsiTheme="minorHAnsi"/>
          <w:bCs/>
          <w:color w:val="000000"/>
        </w:rPr>
        <w:t xml:space="preserve">there was no specific inclusion criteria. They were asked to </w:t>
      </w:r>
      <w:r w:rsidR="00FA24E9">
        <w:rPr>
          <w:rFonts w:asciiTheme="minorHAnsi" w:hAnsiTheme="minorHAnsi"/>
          <w:bCs/>
          <w:color w:val="000000"/>
        </w:rPr>
        <w:t xml:space="preserve">share their personal </w:t>
      </w:r>
      <w:r w:rsidRPr="00AD3B4F">
        <w:rPr>
          <w:rFonts w:asciiTheme="minorHAnsi" w:hAnsiTheme="minorHAnsi"/>
          <w:bCs/>
          <w:color w:val="000000"/>
        </w:rPr>
        <w:t>experiences via three broad questions:</w:t>
      </w:r>
    </w:p>
    <w:p w14:paraId="199C5A57" w14:textId="77777777" w:rsidR="00AD3B4F" w:rsidRPr="00AD3B4F" w:rsidRDefault="00AD3B4F" w:rsidP="001F053C">
      <w:pPr>
        <w:spacing w:line="276" w:lineRule="auto"/>
        <w:jc w:val="both"/>
        <w:rPr>
          <w:rFonts w:asciiTheme="minorHAnsi" w:hAnsiTheme="minorHAnsi"/>
          <w:bCs/>
          <w:color w:val="000000"/>
        </w:rPr>
      </w:pPr>
    </w:p>
    <w:p w14:paraId="1E427694" w14:textId="798D94A7" w:rsidR="00AD3B4F" w:rsidRPr="003D4982" w:rsidRDefault="00AD3B4F" w:rsidP="003D4982">
      <w:pPr>
        <w:pStyle w:val="ListParagraph"/>
        <w:numPr>
          <w:ilvl w:val="0"/>
          <w:numId w:val="5"/>
        </w:numPr>
        <w:spacing w:line="276" w:lineRule="auto"/>
        <w:jc w:val="both"/>
        <w:rPr>
          <w:rFonts w:asciiTheme="minorHAnsi" w:hAnsiTheme="minorHAnsi"/>
          <w:bCs/>
          <w:color w:val="000000"/>
        </w:rPr>
      </w:pPr>
      <w:r w:rsidRPr="003D4982">
        <w:rPr>
          <w:rFonts w:asciiTheme="minorHAnsi" w:hAnsiTheme="minorHAnsi"/>
          <w:bCs/>
          <w:color w:val="000000"/>
        </w:rPr>
        <w:t>What was your life like before the pandemic?</w:t>
      </w:r>
    </w:p>
    <w:p w14:paraId="76CBBD5D" w14:textId="14350801" w:rsidR="00AD3B4F" w:rsidRPr="003D4982" w:rsidRDefault="00AD3B4F" w:rsidP="003D4982">
      <w:pPr>
        <w:pStyle w:val="ListParagraph"/>
        <w:numPr>
          <w:ilvl w:val="0"/>
          <w:numId w:val="5"/>
        </w:numPr>
        <w:spacing w:line="276" w:lineRule="auto"/>
        <w:jc w:val="both"/>
        <w:rPr>
          <w:rFonts w:asciiTheme="minorHAnsi" w:hAnsiTheme="minorHAnsi"/>
          <w:bCs/>
          <w:color w:val="000000"/>
        </w:rPr>
      </w:pPr>
      <w:r w:rsidRPr="003D4982">
        <w:rPr>
          <w:rFonts w:asciiTheme="minorHAnsi" w:hAnsiTheme="minorHAnsi"/>
          <w:bCs/>
          <w:color w:val="000000"/>
        </w:rPr>
        <w:t>What was the impact of the pandemic on your life?</w:t>
      </w:r>
    </w:p>
    <w:p w14:paraId="012CA26F" w14:textId="0F97490C" w:rsidR="00AD3B4F" w:rsidRPr="003D4982" w:rsidRDefault="00AD3B4F" w:rsidP="003D4982">
      <w:pPr>
        <w:pStyle w:val="ListParagraph"/>
        <w:numPr>
          <w:ilvl w:val="0"/>
          <w:numId w:val="5"/>
        </w:numPr>
        <w:spacing w:line="276" w:lineRule="auto"/>
        <w:jc w:val="both"/>
        <w:rPr>
          <w:rFonts w:asciiTheme="minorHAnsi" w:hAnsiTheme="minorHAnsi"/>
          <w:bCs/>
          <w:color w:val="000000"/>
        </w:rPr>
      </w:pPr>
      <w:r w:rsidRPr="003D4982">
        <w:rPr>
          <w:rFonts w:asciiTheme="minorHAnsi" w:hAnsiTheme="minorHAnsi"/>
          <w:bCs/>
          <w:color w:val="000000"/>
        </w:rPr>
        <w:t>What support do you need to recover?</w:t>
      </w:r>
    </w:p>
    <w:p w14:paraId="2860235D" w14:textId="77777777" w:rsidR="00AD3B4F" w:rsidRPr="00AD3B4F" w:rsidRDefault="00AD3B4F" w:rsidP="001F053C">
      <w:pPr>
        <w:spacing w:line="276" w:lineRule="auto"/>
        <w:jc w:val="both"/>
        <w:rPr>
          <w:rFonts w:asciiTheme="minorHAnsi" w:hAnsiTheme="minorHAnsi"/>
          <w:bCs/>
          <w:color w:val="000000"/>
        </w:rPr>
      </w:pPr>
    </w:p>
    <w:p w14:paraId="0B39729E" w14:textId="04619492" w:rsidR="00AD3B4F" w:rsidRPr="00AD3B4F" w:rsidRDefault="001E1702" w:rsidP="001F053C">
      <w:pPr>
        <w:spacing w:line="276" w:lineRule="auto"/>
        <w:jc w:val="both"/>
        <w:rPr>
          <w:rFonts w:asciiTheme="minorHAnsi" w:hAnsiTheme="minorHAnsi"/>
          <w:bCs/>
          <w:color w:val="000000"/>
        </w:rPr>
      </w:pPr>
      <w:r>
        <w:rPr>
          <w:rFonts w:asciiTheme="minorHAnsi" w:hAnsiTheme="minorHAnsi"/>
          <w:bCs/>
          <w:color w:val="000000"/>
        </w:rPr>
        <w:t>O</w:t>
      </w:r>
      <w:r w:rsidR="00352C53" w:rsidRPr="00AD3B4F">
        <w:rPr>
          <w:rFonts w:asciiTheme="minorHAnsi" w:hAnsiTheme="minorHAnsi"/>
          <w:bCs/>
          <w:color w:val="000000"/>
        </w:rPr>
        <w:t>pen-ended</w:t>
      </w:r>
      <w:r w:rsidR="00AD3B4F" w:rsidRPr="00AD3B4F">
        <w:rPr>
          <w:rFonts w:asciiTheme="minorHAnsi" w:hAnsiTheme="minorHAnsi"/>
          <w:bCs/>
          <w:color w:val="000000"/>
        </w:rPr>
        <w:t xml:space="preserve"> questions enabled </w:t>
      </w:r>
      <w:r>
        <w:rPr>
          <w:rFonts w:asciiTheme="minorHAnsi" w:hAnsiTheme="minorHAnsi"/>
          <w:bCs/>
          <w:color w:val="000000"/>
        </w:rPr>
        <w:t xml:space="preserve">flexibility for </w:t>
      </w:r>
      <w:r w:rsidR="00AD3B4F" w:rsidRPr="00AD3B4F">
        <w:rPr>
          <w:rFonts w:asciiTheme="minorHAnsi" w:hAnsiTheme="minorHAnsi"/>
          <w:bCs/>
          <w:color w:val="000000"/>
        </w:rPr>
        <w:t>the participants to determine the length and depth of the answers</w:t>
      </w:r>
      <w:r>
        <w:rPr>
          <w:rFonts w:asciiTheme="minorHAnsi" w:hAnsiTheme="minorHAnsi"/>
          <w:bCs/>
          <w:color w:val="000000"/>
        </w:rPr>
        <w:t xml:space="preserve"> they wanted to provide. Consequently</w:t>
      </w:r>
      <w:r w:rsidR="001F053C">
        <w:rPr>
          <w:rFonts w:asciiTheme="minorHAnsi" w:hAnsiTheme="minorHAnsi"/>
          <w:bCs/>
          <w:color w:val="000000"/>
        </w:rPr>
        <w:t>,</w:t>
      </w:r>
      <w:r>
        <w:rPr>
          <w:rFonts w:asciiTheme="minorHAnsi" w:hAnsiTheme="minorHAnsi"/>
          <w:bCs/>
          <w:color w:val="000000"/>
        </w:rPr>
        <w:t xml:space="preserve"> </w:t>
      </w:r>
      <w:r w:rsidR="00AD3B4F" w:rsidRPr="00AD3B4F">
        <w:rPr>
          <w:rFonts w:asciiTheme="minorHAnsi" w:hAnsiTheme="minorHAnsi"/>
          <w:bCs/>
          <w:color w:val="000000"/>
        </w:rPr>
        <w:t xml:space="preserve">submissions varied from a few sentences to </w:t>
      </w:r>
      <w:r>
        <w:rPr>
          <w:rFonts w:asciiTheme="minorHAnsi" w:hAnsiTheme="minorHAnsi"/>
          <w:bCs/>
          <w:color w:val="000000"/>
        </w:rPr>
        <w:t>500-word extracts.</w:t>
      </w:r>
      <w:r w:rsidR="001F053C">
        <w:rPr>
          <w:rFonts w:asciiTheme="minorHAnsi" w:hAnsiTheme="minorHAnsi"/>
          <w:bCs/>
          <w:color w:val="000000"/>
        </w:rPr>
        <w:t xml:space="preserve"> </w:t>
      </w:r>
      <w:r>
        <w:rPr>
          <w:rFonts w:asciiTheme="minorHAnsi" w:hAnsiTheme="minorHAnsi"/>
          <w:bCs/>
          <w:color w:val="000000"/>
        </w:rPr>
        <w:t>D</w:t>
      </w:r>
      <w:r w:rsidR="00AD3B4F" w:rsidRPr="00AD3B4F">
        <w:rPr>
          <w:rFonts w:asciiTheme="minorHAnsi" w:hAnsiTheme="minorHAnsi"/>
          <w:bCs/>
          <w:color w:val="000000"/>
        </w:rPr>
        <w:t xml:space="preserve">ata collection began on </w:t>
      </w:r>
      <w:r w:rsidR="001D2745">
        <w:rPr>
          <w:rFonts w:asciiTheme="minorHAnsi" w:hAnsiTheme="minorHAnsi"/>
          <w:bCs/>
          <w:color w:val="000000"/>
        </w:rPr>
        <w:t>March 15</w:t>
      </w:r>
      <w:r w:rsidR="00585467">
        <w:rPr>
          <w:rFonts w:asciiTheme="minorHAnsi" w:hAnsiTheme="minorHAnsi"/>
          <w:bCs/>
          <w:color w:val="000000"/>
        </w:rPr>
        <w:t>th</w:t>
      </w:r>
      <w:r w:rsidR="006C6F3F">
        <w:rPr>
          <w:rFonts w:asciiTheme="minorHAnsi" w:hAnsiTheme="minorHAnsi"/>
          <w:bCs/>
          <w:color w:val="000000"/>
        </w:rPr>
        <w:t>, 2020</w:t>
      </w:r>
      <w:r w:rsidR="001D2745">
        <w:rPr>
          <w:rFonts w:asciiTheme="minorHAnsi" w:hAnsiTheme="minorHAnsi"/>
          <w:bCs/>
          <w:color w:val="000000"/>
        </w:rPr>
        <w:t xml:space="preserve"> </w:t>
      </w:r>
      <w:r w:rsidR="00AD3B4F" w:rsidRPr="00AD3B4F">
        <w:rPr>
          <w:rFonts w:asciiTheme="minorHAnsi" w:hAnsiTheme="minorHAnsi"/>
          <w:bCs/>
          <w:color w:val="000000"/>
        </w:rPr>
        <w:t xml:space="preserve">and by </w:t>
      </w:r>
      <w:r w:rsidR="00E7749D">
        <w:rPr>
          <w:rFonts w:asciiTheme="minorHAnsi" w:hAnsiTheme="minorHAnsi"/>
          <w:bCs/>
          <w:color w:val="000000"/>
        </w:rPr>
        <w:t>June 29</w:t>
      </w:r>
      <w:r w:rsidR="00E7749D" w:rsidRPr="00755610">
        <w:rPr>
          <w:rFonts w:asciiTheme="minorHAnsi" w:hAnsiTheme="minorHAnsi"/>
          <w:bCs/>
          <w:color w:val="000000"/>
        </w:rPr>
        <w:t>th</w:t>
      </w:r>
      <w:r w:rsidR="00445F92">
        <w:rPr>
          <w:rFonts w:asciiTheme="minorHAnsi" w:hAnsiTheme="minorHAnsi"/>
          <w:bCs/>
          <w:color w:val="000000"/>
        </w:rPr>
        <w:t>, 2020</w:t>
      </w:r>
      <w:r w:rsidR="00E7749D">
        <w:rPr>
          <w:rFonts w:asciiTheme="minorHAnsi" w:hAnsiTheme="minorHAnsi"/>
          <w:bCs/>
          <w:color w:val="000000"/>
        </w:rPr>
        <w:t>,</w:t>
      </w:r>
      <w:r w:rsidR="00AD3B4F" w:rsidRPr="00AD3B4F">
        <w:rPr>
          <w:rFonts w:asciiTheme="minorHAnsi" w:hAnsiTheme="minorHAnsi"/>
          <w:bCs/>
          <w:color w:val="000000"/>
        </w:rPr>
        <w:t xml:space="preserve"> 305 participants had</w:t>
      </w:r>
      <w:r w:rsidR="008C0954">
        <w:rPr>
          <w:rFonts w:asciiTheme="minorHAnsi" w:hAnsiTheme="minorHAnsi"/>
          <w:bCs/>
          <w:color w:val="000000"/>
        </w:rPr>
        <w:t xml:space="preserve"> responded</w:t>
      </w:r>
      <w:r w:rsidR="00AD3B4F" w:rsidRPr="00AD3B4F">
        <w:rPr>
          <w:rFonts w:asciiTheme="minorHAnsi" w:hAnsiTheme="minorHAnsi"/>
          <w:bCs/>
          <w:color w:val="000000"/>
        </w:rPr>
        <w:t>.</w:t>
      </w:r>
    </w:p>
    <w:p w14:paraId="35EECF7C" w14:textId="77777777" w:rsidR="00AD3B4F" w:rsidRPr="00AD3B4F" w:rsidRDefault="00AD3B4F" w:rsidP="001F053C">
      <w:pPr>
        <w:spacing w:line="276" w:lineRule="auto"/>
        <w:jc w:val="both"/>
        <w:rPr>
          <w:rFonts w:asciiTheme="minorHAnsi" w:hAnsiTheme="minorHAnsi"/>
          <w:bCs/>
          <w:color w:val="000000"/>
        </w:rPr>
      </w:pPr>
    </w:p>
    <w:p w14:paraId="259A8D18" w14:textId="2E8D4DE0" w:rsidR="00AD3B4F" w:rsidRPr="00AD3B4F" w:rsidRDefault="00AD3B4F" w:rsidP="001F053C">
      <w:pPr>
        <w:jc w:val="both"/>
        <w:rPr>
          <w:rFonts w:asciiTheme="minorHAnsi" w:hAnsiTheme="minorHAnsi"/>
          <w:bCs/>
          <w:color w:val="000000"/>
        </w:rPr>
      </w:pPr>
      <w:r w:rsidRPr="00AD3B4F">
        <w:rPr>
          <w:rFonts w:asciiTheme="minorHAnsi" w:hAnsiTheme="minorHAnsi"/>
          <w:bCs/>
          <w:color w:val="000000"/>
        </w:rPr>
        <w:t>The ethical considerations took</w:t>
      </w:r>
      <w:r w:rsidR="009C0356">
        <w:rPr>
          <w:rFonts w:asciiTheme="minorHAnsi" w:hAnsiTheme="minorHAnsi"/>
          <w:bCs/>
          <w:color w:val="000000"/>
        </w:rPr>
        <w:t xml:space="preserve"> </w:t>
      </w:r>
      <w:r w:rsidR="001F053C">
        <w:rPr>
          <w:rFonts w:asciiTheme="minorHAnsi" w:hAnsiTheme="minorHAnsi"/>
          <w:bCs/>
          <w:color w:val="000000"/>
        </w:rPr>
        <w:t>into</w:t>
      </w:r>
      <w:r w:rsidRPr="00AD3B4F">
        <w:rPr>
          <w:rFonts w:asciiTheme="minorHAnsi" w:hAnsiTheme="minorHAnsi"/>
          <w:bCs/>
          <w:color w:val="000000"/>
        </w:rPr>
        <w:t xml:space="preserve"> account of </w:t>
      </w:r>
      <w:r w:rsidR="003E776D" w:rsidRPr="00AD3B4F">
        <w:rPr>
          <w:rFonts w:asciiTheme="minorHAnsi" w:hAnsiTheme="minorHAnsi"/>
          <w:bCs/>
          <w:color w:val="000000"/>
        </w:rPr>
        <w:t>institutional guidance</w:t>
      </w:r>
      <w:r w:rsidR="003E776D">
        <w:rPr>
          <w:rFonts w:asciiTheme="minorHAnsi" w:hAnsiTheme="minorHAnsi"/>
          <w:bCs/>
          <w:color w:val="000000"/>
        </w:rPr>
        <w:t xml:space="preserve"> and</w:t>
      </w:r>
      <w:r w:rsidR="003E776D" w:rsidRPr="00AD3B4F">
        <w:rPr>
          <w:rFonts w:asciiTheme="minorHAnsi" w:hAnsiTheme="minorHAnsi"/>
          <w:bCs/>
          <w:color w:val="000000"/>
        </w:rPr>
        <w:t xml:space="preserve"> </w:t>
      </w:r>
      <w:r w:rsidRPr="00AD3B4F">
        <w:rPr>
          <w:rFonts w:asciiTheme="minorHAnsi" w:hAnsiTheme="minorHAnsi"/>
          <w:bCs/>
          <w:color w:val="000000"/>
        </w:rPr>
        <w:t>relevant social media research guidance (Social Media Research Group, 2016)</w:t>
      </w:r>
      <w:r w:rsidR="007750AD">
        <w:rPr>
          <w:rFonts w:asciiTheme="minorHAnsi" w:hAnsiTheme="minorHAnsi"/>
          <w:bCs/>
          <w:color w:val="000000"/>
        </w:rPr>
        <w:t>. Ethical</w:t>
      </w:r>
      <w:r w:rsidR="00352C53">
        <w:rPr>
          <w:rFonts w:asciiTheme="minorHAnsi" w:hAnsiTheme="minorHAnsi"/>
          <w:bCs/>
          <w:color w:val="000000"/>
        </w:rPr>
        <w:t xml:space="preserve"> </w:t>
      </w:r>
      <w:r w:rsidRPr="00AD3B4F">
        <w:rPr>
          <w:rFonts w:asciiTheme="minorHAnsi" w:hAnsiTheme="minorHAnsi"/>
          <w:bCs/>
          <w:color w:val="000000"/>
        </w:rPr>
        <w:t>permission</w:t>
      </w:r>
      <w:r w:rsidR="00352C53">
        <w:rPr>
          <w:rFonts w:asciiTheme="minorHAnsi" w:hAnsiTheme="minorHAnsi"/>
          <w:bCs/>
          <w:color w:val="000000"/>
        </w:rPr>
        <w:t xml:space="preserve"> was</w:t>
      </w:r>
      <w:r w:rsidRPr="00AD3B4F">
        <w:rPr>
          <w:rFonts w:asciiTheme="minorHAnsi" w:hAnsiTheme="minorHAnsi"/>
          <w:bCs/>
          <w:color w:val="000000"/>
        </w:rPr>
        <w:t xml:space="preserve"> granted by the University of Cumbria Ethics Committee. Participant consent was secured via</w:t>
      </w:r>
      <w:r w:rsidR="00875293">
        <w:rPr>
          <w:rFonts w:asciiTheme="minorHAnsi" w:hAnsiTheme="minorHAnsi"/>
          <w:bCs/>
          <w:color w:val="000000"/>
        </w:rPr>
        <w:t xml:space="preserve"> </w:t>
      </w:r>
      <w:r w:rsidR="00172D5E">
        <w:rPr>
          <w:rFonts w:asciiTheme="minorHAnsi" w:hAnsiTheme="minorHAnsi"/>
          <w:bCs/>
          <w:color w:val="000000"/>
        </w:rPr>
        <w:t xml:space="preserve">the JISC Online Survey participant information and consent section. </w:t>
      </w:r>
      <w:r w:rsidR="003E776D">
        <w:rPr>
          <w:rFonts w:asciiTheme="minorHAnsi" w:hAnsiTheme="minorHAnsi"/>
          <w:bCs/>
          <w:color w:val="000000"/>
        </w:rPr>
        <w:t>All narratives were anonymised for analysis with e</w:t>
      </w:r>
      <w:r w:rsidRPr="00AD3B4F">
        <w:rPr>
          <w:rFonts w:asciiTheme="minorHAnsi" w:hAnsiTheme="minorHAnsi"/>
          <w:bCs/>
          <w:color w:val="000000"/>
        </w:rPr>
        <w:t xml:space="preserve">mail addresses securely stored on an encrypted device </w:t>
      </w:r>
      <w:r w:rsidR="007A5288">
        <w:rPr>
          <w:rFonts w:asciiTheme="minorHAnsi" w:hAnsiTheme="minorHAnsi"/>
          <w:bCs/>
          <w:color w:val="000000"/>
        </w:rPr>
        <w:t xml:space="preserve">to </w:t>
      </w:r>
      <w:r w:rsidRPr="00AD3B4F">
        <w:rPr>
          <w:rFonts w:asciiTheme="minorHAnsi" w:hAnsiTheme="minorHAnsi"/>
          <w:bCs/>
          <w:color w:val="000000"/>
        </w:rPr>
        <w:t xml:space="preserve">ensure withdrawal was possible and any safeguarding concerns followed up or referred on to relevant professionals. </w:t>
      </w:r>
    </w:p>
    <w:p w14:paraId="3523A6FD" w14:textId="77777777" w:rsidR="00AD3B4F" w:rsidRPr="00AD3B4F" w:rsidRDefault="00AD3B4F" w:rsidP="001F053C">
      <w:pPr>
        <w:spacing w:line="276" w:lineRule="auto"/>
        <w:jc w:val="both"/>
        <w:rPr>
          <w:rFonts w:asciiTheme="minorHAnsi" w:hAnsiTheme="minorHAnsi"/>
          <w:bCs/>
          <w:color w:val="000000"/>
        </w:rPr>
      </w:pPr>
    </w:p>
    <w:p w14:paraId="33CA0683" w14:textId="7C8E9975" w:rsidR="00AD3B4F" w:rsidRDefault="00AD3B4F" w:rsidP="001F053C">
      <w:pPr>
        <w:spacing w:line="276" w:lineRule="auto"/>
        <w:jc w:val="both"/>
        <w:rPr>
          <w:rFonts w:asciiTheme="minorHAnsi" w:hAnsiTheme="minorHAnsi"/>
          <w:bCs/>
          <w:color w:val="000000"/>
        </w:rPr>
      </w:pPr>
      <w:r w:rsidRPr="00AD3B4F">
        <w:rPr>
          <w:rFonts w:asciiTheme="minorHAnsi" w:hAnsiTheme="minorHAnsi"/>
          <w:bCs/>
          <w:color w:val="000000"/>
        </w:rPr>
        <w:t>The data was abductively analysed (</w:t>
      </w:r>
      <w:proofErr w:type="spellStart"/>
      <w:r w:rsidRPr="00AD3B4F">
        <w:rPr>
          <w:rFonts w:asciiTheme="minorHAnsi" w:hAnsiTheme="minorHAnsi"/>
          <w:bCs/>
          <w:color w:val="000000"/>
        </w:rPr>
        <w:t>Tavory</w:t>
      </w:r>
      <w:proofErr w:type="spellEnd"/>
      <w:r w:rsidRPr="00AD3B4F">
        <w:rPr>
          <w:rFonts w:asciiTheme="minorHAnsi" w:hAnsiTheme="minorHAnsi"/>
          <w:bCs/>
          <w:color w:val="000000"/>
        </w:rPr>
        <w:t xml:space="preserve"> and Timmermans, 2014) using a pre-existing biopsychosocial framework which was iteratively developed. </w:t>
      </w:r>
      <w:r w:rsidR="00352C53">
        <w:rPr>
          <w:rFonts w:asciiTheme="minorHAnsi" w:hAnsiTheme="minorHAnsi"/>
          <w:bCs/>
          <w:color w:val="000000"/>
        </w:rPr>
        <w:t>First,</w:t>
      </w:r>
      <w:r w:rsidRPr="00AD3B4F">
        <w:rPr>
          <w:rFonts w:asciiTheme="minorHAnsi" w:hAnsiTheme="minorHAnsi"/>
          <w:bCs/>
          <w:color w:val="000000"/>
        </w:rPr>
        <w:t xml:space="preserve"> data </w:t>
      </w:r>
      <w:r w:rsidR="001F053C" w:rsidRPr="00AD3B4F">
        <w:rPr>
          <w:rFonts w:asciiTheme="minorHAnsi" w:hAnsiTheme="minorHAnsi"/>
          <w:bCs/>
          <w:color w:val="000000"/>
        </w:rPr>
        <w:t>w</w:t>
      </w:r>
      <w:r w:rsidR="001F053C">
        <w:rPr>
          <w:rFonts w:asciiTheme="minorHAnsi" w:hAnsiTheme="minorHAnsi"/>
          <w:bCs/>
          <w:color w:val="000000"/>
        </w:rPr>
        <w:t>ere</w:t>
      </w:r>
      <w:r w:rsidR="001F053C" w:rsidRPr="00AD3B4F">
        <w:rPr>
          <w:rFonts w:asciiTheme="minorHAnsi" w:hAnsiTheme="minorHAnsi"/>
          <w:bCs/>
          <w:color w:val="000000"/>
        </w:rPr>
        <w:t xml:space="preserve"> </w:t>
      </w:r>
      <w:r w:rsidRPr="00AD3B4F">
        <w:rPr>
          <w:rFonts w:asciiTheme="minorHAnsi" w:hAnsiTheme="minorHAnsi"/>
          <w:bCs/>
          <w:color w:val="000000"/>
        </w:rPr>
        <w:t xml:space="preserve">coded into biological, psychological or social categories. </w:t>
      </w:r>
      <w:r w:rsidR="00352C53">
        <w:rPr>
          <w:rFonts w:asciiTheme="minorHAnsi" w:hAnsiTheme="minorHAnsi"/>
          <w:bCs/>
          <w:color w:val="000000"/>
        </w:rPr>
        <w:t xml:space="preserve">Second, </w:t>
      </w:r>
      <w:r w:rsidRPr="00AD3B4F">
        <w:rPr>
          <w:rFonts w:asciiTheme="minorHAnsi" w:hAnsiTheme="minorHAnsi"/>
          <w:bCs/>
          <w:color w:val="000000"/>
        </w:rPr>
        <w:t xml:space="preserve">coding moved from simple categorization to thematic and analytical, with new codes being developed to capture the richness of the data. </w:t>
      </w:r>
      <w:r w:rsidR="00352C53">
        <w:rPr>
          <w:rFonts w:asciiTheme="minorHAnsi" w:hAnsiTheme="minorHAnsi"/>
          <w:bCs/>
          <w:color w:val="000000"/>
        </w:rPr>
        <w:t>Last, t</w:t>
      </w:r>
      <w:r w:rsidRPr="00AD3B4F">
        <w:rPr>
          <w:rFonts w:asciiTheme="minorHAnsi" w:hAnsiTheme="minorHAnsi"/>
          <w:bCs/>
          <w:color w:val="000000"/>
        </w:rPr>
        <w:t xml:space="preserve">he frequency of each theme was counted </w:t>
      </w:r>
      <w:r w:rsidR="0041029E">
        <w:rPr>
          <w:rFonts w:asciiTheme="minorHAnsi" w:hAnsiTheme="minorHAnsi"/>
          <w:bCs/>
          <w:color w:val="000000"/>
        </w:rPr>
        <w:t>to ‘</w:t>
      </w:r>
      <w:proofErr w:type="spellStart"/>
      <w:r w:rsidR="0041029E">
        <w:rPr>
          <w:rFonts w:asciiTheme="minorHAnsi" w:hAnsiTheme="minorHAnsi"/>
          <w:bCs/>
          <w:color w:val="000000"/>
        </w:rPr>
        <w:t>quantisise</w:t>
      </w:r>
      <w:proofErr w:type="spellEnd"/>
      <w:r w:rsidR="0041029E">
        <w:rPr>
          <w:rFonts w:asciiTheme="minorHAnsi" w:hAnsiTheme="minorHAnsi"/>
          <w:bCs/>
          <w:color w:val="000000"/>
        </w:rPr>
        <w:t xml:space="preserve">’ the narratives </w:t>
      </w:r>
      <w:r w:rsidRPr="00AD3B4F">
        <w:rPr>
          <w:rFonts w:asciiTheme="minorHAnsi" w:hAnsiTheme="minorHAnsi"/>
          <w:bCs/>
          <w:color w:val="000000"/>
        </w:rPr>
        <w:t>(</w:t>
      </w:r>
      <w:proofErr w:type="spellStart"/>
      <w:r w:rsidRPr="00AD3B4F">
        <w:rPr>
          <w:rFonts w:asciiTheme="minorHAnsi" w:hAnsiTheme="minorHAnsi"/>
          <w:bCs/>
          <w:color w:val="000000"/>
        </w:rPr>
        <w:t>Wojatzki</w:t>
      </w:r>
      <w:proofErr w:type="spellEnd"/>
      <w:r w:rsidRPr="00AD3B4F">
        <w:rPr>
          <w:rFonts w:asciiTheme="minorHAnsi" w:hAnsiTheme="minorHAnsi"/>
          <w:bCs/>
          <w:color w:val="000000"/>
        </w:rPr>
        <w:t xml:space="preserve"> </w:t>
      </w:r>
      <w:r w:rsidRPr="004D6BE5">
        <w:rPr>
          <w:rFonts w:asciiTheme="minorHAnsi" w:hAnsiTheme="minorHAnsi"/>
          <w:bCs/>
          <w:i/>
          <w:iCs/>
          <w:color w:val="000000"/>
        </w:rPr>
        <w:t>et al</w:t>
      </w:r>
      <w:r w:rsidRPr="00AD3B4F">
        <w:rPr>
          <w:rFonts w:asciiTheme="minorHAnsi" w:hAnsiTheme="minorHAnsi"/>
          <w:bCs/>
          <w:color w:val="000000"/>
        </w:rPr>
        <w:t xml:space="preserve">., 2018). </w:t>
      </w:r>
      <w:r w:rsidR="00A7548A">
        <w:rPr>
          <w:rFonts w:asciiTheme="minorHAnsi" w:hAnsiTheme="minorHAnsi"/>
          <w:bCs/>
          <w:color w:val="000000"/>
        </w:rPr>
        <w:t>Our findings section reports descriptive statistics and quotes together to provide a sense of scale and nature of the issues reported, thus strengthening the analysis through combining both qualitative and quantitative data (</w:t>
      </w:r>
      <w:proofErr w:type="spellStart"/>
      <w:r w:rsidR="005D6E45">
        <w:rPr>
          <w:rFonts w:asciiTheme="minorHAnsi" w:hAnsiTheme="minorHAnsi"/>
          <w:bCs/>
          <w:color w:val="000000"/>
        </w:rPr>
        <w:t>Schoonenboom</w:t>
      </w:r>
      <w:proofErr w:type="spellEnd"/>
      <w:r w:rsidR="005D6E45">
        <w:rPr>
          <w:rFonts w:asciiTheme="minorHAnsi" w:hAnsiTheme="minorHAnsi"/>
          <w:bCs/>
          <w:color w:val="000000"/>
        </w:rPr>
        <w:t xml:space="preserve"> and Johnson, 2017).</w:t>
      </w:r>
    </w:p>
    <w:p w14:paraId="0BA40376" w14:textId="77777777" w:rsidR="00AF69CB" w:rsidRPr="00AD3B4F" w:rsidRDefault="00AF69CB" w:rsidP="001F053C">
      <w:pPr>
        <w:spacing w:line="276" w:lineRule="auto"/>
        <w:jc w:val="both"/>
        <w:rPr>
          <w:rFonts w:asciiTheme="minorHAnsi" w:hAnsiTheme="minorHAnsi"/>
          <w:bCs/>
          <w:color w:val="000000"/>
        </w:rPr>
      </w:pPr>
    </w:p>
    <w:p w14:paraId="6B32DB19" w14:textId="77777777" w:rsidR="00AD3B4F" w:rsidRPr="00352C53" w:rsidRDefault="00AD3B4F" w:rsidP="001F053C">
      <w:pPr>
        <w:spacing w:line="276" w:lineRule="auto"/>
        <w:jc w:val="both"/>
        <w:rPr>
          <w:rFonts w:asciiTheme="minorHAnsi" w:hAnsiTheme="minorHAnsi"/>
          <w:bCs/>
          <w:i/>
          <w:iCs/>
          <w:color w:val="000000"/>
        </w:rPr>
      </w:pPr>
      <w:r w:rsidRPr="00352C53">
        <w:rPr>
          <w:rFonts w:asciiTheme="minorHAnsi" w:hAnsiTheme="minorHAnsi"/>
          <w:bCs/>
          <w:i/>
          <w:iCs/>
          <w:color w:val="000000"/>
        </w:rPr>
        <w:lastRenderedPageBreak/>
        <w:t>Sample demographics</w:t>
      </w:r>
    </w:p>
    <w:p w14:paraId="03922CD5" w14:textId="6725D289" w:rsidR="00AD3B4F" w:rsidRPr="00AD3B4F" w:rsidRDefault="00AD3B4F" w:rsidP="001F053C">
      <w:pPr>
        <w:spacing w:line="276" w:lineRule="auto"/>
        <w:jc w:val="both"/>
        <w:rPr>
          <w:rFonts w:asciiTheme="minorHAnsi" w:hAnsiTheme="minorHAnsi"/>
          <w:bCs/>
          <w:color w:val="000000"/>
        </w:rPr>
      </w:pPr>
      <w:r w:rsidRPr="00AD3B4F">
        <w:rPr>
          <w:rFonts w:asciiTheme="minorHAnsi" w:hAnsiTheme="minorHAnsi"/>
          <w:bCs/>
          <w:color w:val="000000"/>
        </w:rPr>
        <w:t xml:space="preserve">Participants described who they were in their narratives. Some disclosed personal details others did not, and what was disclosed varied. The demographic characteristics are therefore indicative rather than absolute descriptors of the sample as shown in Table </w:t>
      </w:r>
      <w:proofErr w:type="spellStart"/>
      <w:r w:rsidR="00312E23">
        <w:rPr>
          <w:rFonts w:asciiTheme="minorHAnsi" w:hAnsiTheme="minorHAnsi"/>
          <w:bCs/>
          <w:color w:val="000000"/>
        </w:rPr>
        <w:t>i</w:t>
      </w:r>
      <w:proofErr w:type="spellEnd"/>
      <w:r w:rsidRPr="00AD3B4F">
        <w:rPr>
          <w:rFonts w:asciiTheme="minorHAnsi" w:hAnsiTheme="minorHAnsi"/>
          <w:bCs/>
          <w:color w:val="000000"/>
        </w:rPr>
        <w:t>.</w:t>
      </w:r>
    </w:p>
    <w:p w14:paraId="246B4881" w14:textId="77777777" w:rsidR="00AD3B4F" w:rsidRPr="00AD3B4F" w:rsidRDefault="00AD3B4F" w:rsidP="001F053C">
      <w:pPr>
        <w:spacing w:line="276" w:lineRule="auto"/>
        <w:jc w:val="both"/>
        <w:rPr>
          <w:rFonts w:asciiTheme="minorHAnsi" w:hAnsiTheme="minorHAnsi"/>
          <w:bCs/>
          <w:color w:val="000000"/>
        </w:rPr>
      </w:pPr>
    </w:p>
    <w:p w14:paraId="0C9E639C" w14:textId="77777777" w:rsidR="000B3052" w:rsidRDefault="000B3052" w:rsidP="000B3052">
      <w:pPr>
        <w:rPr>
          <w:rFonts w:cstheme="minorHAnsi"/>
          <w:i/>
          <w:iCs/>
          <w:color w:val="000000" w:themeColor="text1"/>
          <w:sz w:val="20"/>
          <w:szCs w:val="20"/>
        </w:rPr>
      </w:pPr>
      <w:bookmarkStart w:id="0" w:name="_Hlk50113354"/>
      <w:r w:rsidRPr="00B5359F">
        <w:rPr>
          <w:rFonts w:cstheme="minorHAnsi"/>
          <w:i/>
          <w:iCs/>
          <w:color w:val="000000" w:themeColor="text1"/>
        </w:rPr>
        <w:t xml:space="preserve">Table </w:t>
      </w:r>
      <w:proofErr w:type="spellStart"/>
      <w:r>
        <w:rPr>
          <w:rFonts w:cstheme="minorHAnsi"/>
          <w:i/>
          <w:iCs/>
          <w:color w:val="000000" w:themeColor="text1"/>
        </w:rPr>
        <w:t>i</w:t>
      </w:r>
      <w:proofErr w:type="spellEnd"/>
      <w:r>
        <w:rPr>
          <w:rFonts w:cstheme="minorHAnsi"/>
          <w:i/>
          <w:iCs/>
          <w:color w:val="000000" w:themeColor="text1"/>
        </w:rPr>
        <w:t>.</w:t>
      </w:r>
      <w:r w:rsidRPr="00B5359F">
        <w:rPr>
          <w:rFonts w:cstheme="minorHAnsi"/>
          <w:i/>
          <w:iCs/>
          <w:color w:val="000000" w:themeColor="text1"/>
        </w:rPr>
        <w:t xml:space="preserve"> Demographics revealed by respondents</w:t>
      </w:r>
      <w:r>
        <w:rPr>
          <w:rFonts w:cstheme="minorHAnsi"/>
          <w:i/>
          <w:iCs/>
          <w:color w:val="000000" w:themeColor="text1"/>
        </w:rPr>
        <w:t xml:space="preserve"> </w:t>
      </w:r>
      <w:bookmarkEnd w:id="0"/>
      <w:r>
        <w:rPr>
          <w:rFonts w:cstheme="minorHAnsi"/>
          <w:i/>
          <w:iCs/>
          <w:color w:val="000000" w:themeColor="text1"/>
        </w:rPr>
        <w:t>(NB:</w:t>
      </w:r>
      <w:r w:rsidRPr="00B5359F">
        <w:rPr>
          <w:rFonts w:cstheme="minorHAnsi"/>
          <w:i/>
          <w:iCs/>
          <w:color w:val="000000" w:themeColor="text1"/>
          <w:sz w:val="20"/>
          <w:szCs w:val="20"/>
        </w:rPr>
        <w:t xml:space="preserve"> totals exceed 305 whe</w:t>
      </w:r>
      <w:r>
        <w:rPr>
          <w:rFonts w:cstheme="minorHAnsi"/>
          <w:i/>
          <w:iCs/>
          <w:color w:val="000000" w:themeColor="text1"/>
          <w:sz w:val="20"/>
          <w:szCs w:val="20"/>
        </w:rPr>
        <w:t>re</w:t>
      </w:r>
      <w:r w:rsidRPr="00B5359F">
        <w:rPr>
          <w:rFonts w:cstheme="minorHAnsi"/>
          <w:i/>
          <w:iCs/>
          <w:color w:val="000000" w:themeColor="text1"/>
          <w:sz w:val="20"/>
          <w:szCs w:val="20"/>
        </w:rPr>
        <w:t xml:space="preserve"> respondents provided more than one answer</w:t>
      </w:r>
      <w:r>
        <w:rPr>
          <w:rFonts w:cstheme="minorHAnsi"/>
          <w:i/>
          <w:iCs/>
          <w:color w:val="000000" w:themeColor="text1"/>
          <w:sz w:val="20"/>
          <w:szCs w:val="20"/>
        </w:rPr>
        <w:t>)</w:t>
      </w:r>
    </w:p>
    <w:p w14:paraId="33600C0C" w14:textId="77777777" w:rsidR="000B3052" w:rsidRDefault="000B3052" w:rsidP="000B3052"/>
    <w:tbl>
      <w:tblPr>
        <w:tblStyle w:val="TableGrid"/>
        <w:tblW w:w="0" w:type="auto"/>
        <w:tblLook w:val="04A0" w:firstRow="1" w:lastRow="0" w:firstColumn="1" w:lastColumn="0" w:noHBand="0" w:noVBand="1"/>
      </w:tblPr>
      <w:tblGrid>
        <w:gridCol w:w="3114"/>
        <w:gridCol w:w="2835"/>
        <w:gridCol w:w="1559"/>
        <w:gridCol w:w="1502"/>
      </w:tblGrid>
      <w:tr w:rsidR="000B3052" w:rsidRPr="00B5359F" w14:paraId="14155224" w14:textId="77777777" w:rsidTr="00ED2E2D">
        <w:tc>
          <w:tcPr>
            <w:tcW w:w="3114" w:type="dxa"/>
          </w:tcPr>
          <w:p w14:paraId="06BB00EE" w14:textId="77777777" w:rsidR="000B3052" w:rsidRPr="00B5359F" w:rsidRDefault="000B3052" w:rsidP="00ED2E2D">
            <w:pPr>
              <w:rPr>
                <w:rFonts w:cstheme="minorHAnsi"/>
                <w:color w:val="000000" w:themeColor="text1"/>
              </w:rPr>
            </w:pPr>
            <w:r w:rsidRPr="00B5359F">
              <w:rPr>
                <w:rFonts w:cstheme="minorHAnsi"/>
                <w:color w:val="000000" w:themeColor="text1"/>
              </w:rPr>
              <w:t>Demographic</w:t>
            </w:r>
          </w:p>
        </w:tc>
        <w:tc>
          <w:tcPr>
            <w:tcW w:w="2835" w:type="dxa"/>
          </w:tcPr>
          <w:p w14:paraId="4F1F5266" w14:textId="77777777" w:rsidR="000B3052" w:rsidRPr="00B5359F" w:rsidRDefault="000B3052" w:rsidP="00ED2E2D">
            <w:pPr>
              <w:rPr>
                <w:rFonts w:cstheme="minorHAnsi"/>
                <w:color w:val="000000" w:themeColor="text1"/>
              </w:rPr>
            </w:pPr>
            <w:r w:rsidRPr="00B5359F">
              <w:rPr>
                <w:rFonts w:cstheme="minorHAnsi"/>
                <w:color w:val="000000" w:themeColor="text1"/>
              </w:rPr>
              <w:t>Variable</w:t>
            </w:r>
          </w:p>
        </w:tc>
        <w:tc>
          <w:tcPr>
            <w:tcW w:w="1559" w:type="dxa"/>
          </w:tcPr>
          <w:p w14:paraId="7FA8E5C6" w14:textId="77777777" w:rsidR="000B3052" w:rsidRPr="00B5359F" w:rsidRDefault="000B3052" w:rsidP="00ED2E2D">
            <w:pPr>
              <w:rPr>
                <w:rFonts w:cstheme="minorHAnsi"/>
                <w:color w:val="000000" w:themeColor="text1"/>
              </w:rPr>
            </w:pPr>
            <w:r w:rsidRPr="00B5359F">
              <w:rPr>
                <w:rFonts w:cstheme="minorHAnsi"/>
                <w:color w:val="000000" w:themeColor="text1"/>
              </w:rPr>
              <w:t>Frequency</w:t>
            </w:r>
          </w:p>
        </w:tc>
        <w:tc>
          <w:tcPr>
            <w:tcW w:w="1502" w:type="dxa"/>
          </w:tcPr>
          <w:p w14:paraId="0D83CB27" w14:textId="77777777" w:rsidR="000B3052" w:rsidRPr="00B5359F" w:rsidRDefault="000B3052" w:rsidP="00ED2E2D">
            <w:pPr>
              <w:rPr>
                <w:rFonts w:cstheme="minorHAnsi"/>
                <w:color w:val="000000" w:themeColor="text1"/>
              </w:rPr>
            </w:pPr>
            <w:r w:rsidRPr="00B5359F">
              <w:rPr>
                <w:rFonts w:cstheme="minorHAnsi"/>
                <w:color w:val="000000" w:themeColor="text1"/>
              </w:rPr>
              <w:t>Percentage</w:t>
            </w:r>
          </w:p>
        </w:tc>
      </w:tr>
      <w:tr w:rsidR="000B3052" w:rsidRPr="00B5359F" w14:paraId="466171CE" w14:textId="77777777" w:rsidTr="00ED2E2D">
        <w:tc>
          <w:tcPr>
            <w:tcW w:w="3114" w:type="dxa"/>
            <w:vMerge w:val="restart"/>
            <w:shd w:val="clear" w:color="auto" w:fill="D9D9D9" w:themeFill="background1" w:themeFillShade="D9"/>
          </w:tcPr>
          <w:p w14:paraId="10FCE0AF" w14:textId="77777777" w:rsidR="000B3052" w:rsidRPr="00B5359F" w:rsidRDefault="000B3052" w:rsidP="00ED2E2D">
            <w:pPr>
              <w:rPr>
                <w:rFonts w:cstheme="minorHAnsi"/>
                <w:color w:val="000000" w:themeColor="text1"/>
              </w:rPr>
            </w:pPr>
            <w:r w:rsidRPr="00B5359F">
              <w:rPr>
                <w:rFonts w:cstheme="minorHAnsi"/>
                <w:color w:val="000000" w:themeColor="text1"/>
              </w:rPr>
              <w:t>Age</w:t>
            </w:r>
          </w:p>
          <w:p w14:paraId="5044567E" w14:textId="77777777" w:rsidR="000B3052" w:rsidRPr="00B5359F" w:rsidRDefault="000B3052" w:rsidP="00ED2E2D">
            <w:pPr>
              <w:rPr>
                <w:rFonts w:cstheme="minorHAnsi"/>
                <w:color w:val="000000" w:themeColor="text1"/>
              </w:rPr>
            </w:pPr>
            <w:r w:rsidRPr="00B5359F">
              <w:rPr>
                <w:rFonts w:cstheme="minorHAnsi"/>
                <w:color w:val="000000" w:themeColor="text1"/>
              </w:rPr>
              <w:t>(305 respondents, 100%)</w:t>
            </w:r>
          </w:p>
        </w:tc>
        <w:tc>
          <w:tcPr>
            <w:tcW w:w="2835" w:type="dxa"/>
            <w:shd w:val="clear" w:color="auto" w:fill="D9D9D9" w:themeFill="background1" w:themeFillShade="D9"/>
          </w:tcPr>
          <w:p w14:paraId="68B6ED19" w14:textId="77777777" w:rsidR="000B3052" w:rsidRPr="00B5359F" w:rsidRDefault="000B3052" w:rsidP="00ED2E2D">
            <w:pPr>
              <w:rPr>
                <w:rFonts w:cstheme="minorHAnsi"/>
                <w:color w:val="000000" w:themeColor="text1"/>
              </w:rPr>
            </w:pPr>
            <w:r w:rsidRPr="00B5359F">
              <w:rPr>
                <w:rFonts w:cstheme="minorHAnsi"/>
                <w:color w:val="000000" w:themeColor="text1"/>
              </w:rPr>
              <w:t>Under 16</w:t>
            </w:r>
          </w:p>
        </w:tc>
        <w:tc>
          <w:tcPr>
            <w:tcW w:w="1559" w:type="dxa"/>
            <w:shd w:val="clear" w:color="auto" w:fill="D9D9D9" w:themeFill="background1" w:themeFillShade="D9"/>
          </w:tcPr>
          <w:p w14:paraId="4CB2C34E" w14:textId="77777777" w:rsidR="000B3052" w:rsidRPr="00B5359F" w:rsidRDefault="000B3052" w:rsidP="00ED2E2D">
            <w:pPr>
              <w:rPr>
                <w:rFonts w:cstheme="minorHAnsi"/>
                <w:color w:val="000000" w:themeColor="text1"/>
              </w:rPr>
            </w:pPr>
            <w:r w:rsidRPr="00B5359F">
              <w:rPr>
                <w:rFonts w:cstheme="minorHAnsi"/>
                <w:color w:val="000000" w:themeColor="text1"/>
              </w:rPr>
              <w:t>1</w:t>
            </w:r>
          </w:p>
        </w:tc>
        <w:tc>
          <w:tcPr>
            <w:tcW w:w="1502" w:type="dxa"/>
            <w:shd w:val="clear" w:color="auto" w:fill="D9D9D9" w:themeFill="background1" w:themeFillShade="D9"/>
          </w:tcPr>
          <w:p w14:paraId="00FB5E68" w14:textId="77777777" w:rsidR="000B3052" w:rsidRPr="00B5359F" w:rsidRDefault="000B3052" w:rsidP="00ED2E2D">
            <w:pPr>
              <w:rPr>
                <w:rFonts w:cstheme="minorHAnsi"/>
                <w:color w:val="000000" w:themeColor="text1"/>
              </w:rPr>
            </w:pPr>
            <w:r w:rsidRPr="00B5359F">
              <w:rPr>
                <w:rFonts w:cstheme="minorHAnsi"/>
                <w:color w:val="000000" w:themeColor="text1"/>
              </w:rPr>
              <w:t>0.3%</w:t>
            </w:r>
          </w:p>
        </w:tc>
      </w:tr>
      <w:tr w:rsidR="000B3052" w:rsidRPr="00B5359F" w14:paraId="0A541ED3" w14:textId="77777777" w:rsidTr="00ED2E2D">
        <w:tc>
          <w:tcPr>
            <w:tcW w:w="3114" w:type="dxa"/>
            <w:vMerge/>
            <w:shd w:val="clear" w:color="auto" w:fill="D9D9D9" w:themeFill="background1" w:themeFillShade="D9"/>
          </w:tcPr>
          <w:p w14:paraId="2357C441"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7910BD70" w14:textId="77777777" w:rsidR="000B3052" w:rsidRPr="00B5359F" w:rsidRDefault="000B3052" w:rsidP="00ED2E2D">
            <w:pPr>
              <w:rPr>
                <w:rFonts w:cstheme="minorHAnsi"/>
                <w:color w:val="000000" w:themeColor="text1"/>
              </w:rPr>
            </w:pPr>
            <w:r w:rsidRPr="00B5359F">
              <w:rPr>
                <w:rFonts w:cstheme="minorHAnsi"/>
                <w:color w:val="000000" w:themeColor="text1"/>
              </w:rPr>
              <w:t>17 to 25</w:t>
            </w:r>
          </w:p>
        </w:tc>
        <w:tc>
          <w:tcPr>
            <w:tcW w:w="1559" w:type="dxa"/>
            <w:shd w:val="clear" w:color="auto" w:fill="D9D9D9" w:themeFill="background1" w:themeFillShade="D9"/>
          </w:tcPr>
          <w:p w14:paraId="12406B00" w14:textId="77777777" w:rsidR="000B3052" w:rsidRPr="00B5359F" w:rsidRDefault="000B3052" w:rsidP="00ED2E2D">
            <w:pPr>
              <w:rPr>
                <w:rFonts w:cstheme="minorHAnsi"/>
                <w:color w:val="000000" w:themeColor="text1"/>
              </w:rPr>
            </w:pPr>
            <w:r w:rsidRPr="00B5359F">
              <w:rPr>
                <w:rFonts w:cstheme="minorHAnsi"/>
                <w:color w:val="000000" w:themeColor="text1"/>
              </w:rPr>
              <w:t>20</w:t>
            </w:r>
          </w:p>
        </w:tc>
        <w:tc>
          <w:tcPr>
            <w:tcW w:w="1502" w:type="dxa"/>
            <w:shd w:val="clear" w:color="auto" w:fill="D9D9D9" w:themeFill="background1" w:themeFillShade="D9"/>
          </w:tcPr>
          <w:p w14:paraId="4C559579" w14:textId="77777777" w:rsidR="000B3052" w:rsidRPr="00B5359F" w:rsidRDefault="000B3052" w:rsidP="00ED2E2D">
            <w:pPr>
              <w:rPr>
                <w:rFonts w:cstheme="minorHAnsi"/>
                <w:color w:val="000000" w:themeColor="text1"/>
              </w:rPr>
            </w:pPr>
            <w:r w:rsidRPr="00B5359F">
              <w:rPr>
                <w:rFonts w:cstheme="minorHAnsi"/>
                <w:color w:val="000000" w:themeColor="text1"/>
              </w:rPr>
              <w:t>7%</w:t>
            </w:r>
          </w:p>
        </w:tc>
      </w:tr>
      <w:tr w:rsidR="000B3052" w:rsidRPr="00B5359F" w14:paraId="33D17C57" w14:textId="77777777" w:rsidTr="00ED2E2D">
        <w:tc>
          <w:tcPr>
            <w:tcW w:w="3114" w:type="dxa"/>
            <w:vMerge/>
            <w:shd w:val="clear" w:color="auto" w:fill="D9D9D9" w:themeFill="background1" w:themeFillShade="D9"/>
          </w:tcPr>
          <w:p w14:paraId="582F2C4A"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24C2F018" w14:textId="77777777" w:rsidR="000B3052" w:rsidRPr="00B5359F" w:rsidRDefault="000B3052" w:rsidP="00ED2E2D">
            <w:pPr>
              <w:rPr>
                <w:rFonts w:cstheme="minorHAnsi"/>
                <w:color w:val="000000" w:themeColor="text1"/>
              </w:rPr>
            </w:pPr>
            <w:r w:rsidRPr="00B5359F">
              <w:rPr>
                <w:rFonts w:cstheme="minorHAnsi"/>
                <w:color w:val="000000" w:themeColor="text1"/>
              </w:rPr>
              <w:t>26 – 45</w:t>
            </w:r>
          </w:p>
        </w:tc>
        <w:tc>
          <w:tcPr>
            <w:tcW w:w="1559" w:type="dxa"/>
            <w:shd w:val="clear" w:color="auto" w:fill="D9D9D9" w:themeFill="background1" w:themeFillShade="D9"/>
          </w:tcPr>
          <w:p w14:paraId="6581A10F" w14:textId="77777777" w:rsidR="000B3052" w:rsidRPr="00B5359F" w:rsidRDefault="000B3052" w:rsidP="00ED2E2D">
            <w:pPr>
              <w:rPr>
                <w:rFonts w:cstheme="minorHAnsi"/>
                <w:color w:val="000000" w:themeColor="text1"/>
              </w:rPr>
            </w:pPr>
            <w:r w:rsidRPr="00B5359F">
              <w:rPr>
                <w:rFonts w:cstheme="minorHAnsi"/>
                <w:color w:val="000000" w:themeColor="text1"/>
              </w:rPr>
              <w:t>89</w:t>
            </w:r>
          </w:p>
        </w:tc>
        <w:tc>
          <w:tcPr>
            <w:tcW w:w="1502" w:type="dxa"/>
            <w:shd w:val="clear" w:color="auto" w:fill="D9D9D9" w:themeFill="background1" w:themeFillShade="D9"/>
          </w:tcPr>
          <w:p w14:paraId="390C9C35" w14:textId="77777777" w:rsidR="000B3052" w:rsidRPr="00B5359F" w:rsidRDefault="000B3052" w:rsidP="00ED2E2D">
            <w:pPr>
              <w:rPr>
                <w:rFonts w:cstheme="minorHAnsi"/>
                <w:color w:val="000000" w:themeColor="text1"/>
              </w:rPr>
            </w:pPr>
            <w:r w:rsidRPr="00B5359F">
              <w:rPr>
                <w:rFonts w:cstheme="minorHAnsi"/>
                <w:color w:val="000000" w:themeColor="text1"/>
              </w:rPr>
              <w:t>29%</w:t>
            </w:r>
          </w:p>
        </w:tc>
      </w:tr>
      <w:tr w:rsidR="000B3052" w:rsidRPr="00B5359F" w14:paraId="000321AE" w14:textId="77777777" w:rsidTr="00ED2E2D">
        <w:tc>
          <w:tcPr>
            <w:tcW w:w="3114" w:type="dxa"/>
            <w:vMerge/>
            <w:shd w:val="clear" w:color="auto" w:fill="D9D9D9" w:themeFill="background1" w:themeFillShade="D9"/>
          </w:tcPr>
          <w:p w14:paraId="069BDC57"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2460BB11" w14:textId="77777777" w:rsidR="000B3052" w:rsidRPr="00B5359F" w:rsidRDefault="000B3052" w:rsidP="00ED2E2D">
            <w:pPr>
              <w:rPr>
                <w:rFonts w:cstheme="minorHAnsi"/>
                <w:color w:val="000000" w:themeColor="text1"/>
              </w:rPr>
            </w:pPr>
            <w:r w:rsidRPr="00B5359F">
              <w:rPr>
                <w:rFonts w:cstheme="minorHAnsi"/>
                <w:color w:val="000000" w:themeColor="text1"/>
              </w:rPr>
              <w:t>46 – 65</w:t>
            </w:r>
          </w:p>
        </w:tc>
        <w:tc>
          <w:tcPr>
            <w:tcW w:w="1559" w:type="dxa"/>
            <w:shd w:val="clear" w:color="auto" w:fill="D9D9D9" w:themeFill="background1" w:themeFillShade="D9"/>
          </w:tcPr>
          <w:p w14:paraId="2DF53D44" w14:textId="77777777" w:rsidR="000B3052" w:rsidRPr="00B5359F" w:rsidRDefault="000B3052" w:rsidP="00ED2E2D">
            <w:pPr>
              <w:rPr>
                <w:rFonts w:cstheme="minorHAnsi"/>
                <w:color w:val="000000" w:themeColor="text1"/>
              </w:rPr>
            </w:pPr>
            <w:r w:rsidRPr="00B5359F">
              <w:rPr>
                <w:rFonts w:cstheme="minorHAnsi"/>
                <w:color w:val="000000" w:themeColor="text1"/>
              </w:rPr>
              <w:t>157</w:t>
            </w:r>
          </w:p>
        </w:tc>
        <w:tc>
          <w:tcPr>
            <w:tcW w:w="1502" w:type="dxa"/>
            <w:shd w:val="clear" w:color="auto" w:fill="D9D9D9" w:themeFill="background1" w:themeFillShade="D9"/>
          </w:tcPr>
          <w:p w14:paraId="343C151F" w14:textId="77777777" w:rsidR="000B3052" w:rsidRPr="00B5359F" w:rsidRDefault="000B3052" w:rsidP="00ED2E2D">
            <w:pPr>
              <w:rPr>
                <w:rFonts w:cstheme="minorHAnsi"/>
                <w:color w:val="000000" w:themeColor="text1"/>
              </w:rPr>
            </w:pPr>
            <w:r w:rsidRPr="00B5359F">
              <w:rPr>
                <w:rFonts w:cstheme="minorHAnsi"/>
                <w:color w:val="000000" w:themeColor="text1"/>
              </w:rPr>
              <w:t>51%</w:t>
            </w:r>
          </w:p>
        </w:tc>
      </w:tr>
      <w:tr w:rsidR="000B3052" w:rsidRPr="00B5359F" w14:paraId="01A292FB" w14:textId="77777777" w:rsidTr="00ED2E2D">
        <w:tc>
          <w:tcPr>
            <w:tcW w:w="3114" w:type="dxa"/>
            <w:vMerge/>
            <w:shd w:val="clear" w:color="auto" w:fill="D9D9D9" w:themeFill="background1" w:themeFillShade="D9"/>
          </w:tcPr>
          <w:p w14:paraId="132FB468"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2828A2FF" w14:textId="77777777" w:rsidR="000B3052" w:rsidRPr="00B5359F" w:rsidRDefault="000B3052" w:rsidP="00ED2E2D">
            <w:pPr>
              <w:rPr>
                <w:rFonts w:cstheme="minorHAnsi"/>
                <w:color w:val="000000" w:themeColor="text1"/>
              </w:rPr>
            </w:pPr>
            <w:r w:rsidRPr="00B5359F">
              <w:rPr>
                <w:rFonts w:cstheme="minorHAnsi"/>
                <w:color w:val="000000" w:themeColor="text1"/>
              </w:rPr>
              <w:t>66-85</w:t>
            </w:r>
          </w:p>
        </w:tc>
        <w:tc>
          <w:tcPr>
            <w:tcW w:w="1559" w:type="dxa"/>
            <w:shd w:val="clear" w:color="auto" w:fill="D9D9D9" w:themeFill="background1" w:themeFillShade="D9"/>
          </w:tcPr>
          <w:p w14:paraId="3A01CE31" w14:textId="77777777" w:rsidR="000B3052" w:rsidRPr="00B5359F" w:rsidRDefault="000B3052" w:rsidP="00ED2E2D">
            <w:pPr>
              <w:rPr>
                <w:rFonts w:cstheme="minorHAnsi"/>
                <w:color w:val="000000" w:themeColor="text1"/>
              </w:rPr>
            </w:pPr>
            <w:r w:rsidRPr="00B5359F">
              <w:rPr>
                <w:rFonts w:cstheme="minorHAnsi"/>
                <w:color w:val="000000" w:themeColor="text1"/>
              </w:rPr>
              <w:t>38</w:t>
            </w:r>
          </w:p>
        </w:tc>
        <w:tc>
          <w:tcPr>
            <w:tcW w:w="1502" w:type="dxa"/>
            <w:shd w:val="clear" w:color="auto" w:fill="D9D9D9" w:themeFill="background1" w:themeFillShade="D9"/>
          </w:tcPr>
          <w:p w14:paraId="724FFCCF" w14:textId="77777777" w:rsidR="000B3052" w:rsidRPr="00B5359F" w:rsidRDefault="000B3052" w:rsidP="00ED2E2D">
            <w:pPr>
              <w:rPr>
                <w:rFonts w:cstheme="minorHAnsi"/>
                <w:color w:val="000000" w:themeColor="text1"/>
              </w:rPr>
            </w:pPr>
            <w:r w:rsidRPr="00B5359F">
              <w:rPr>
                <w:rFonts w:cstheme="minorHAnsi"/>
                <w:color w:val="000000" w:themeColor="text1"/>
              </w:rPr>
              <w:t>12%</w:t>
            </w:r>
          </w:p>
        </w:tc>
      </w:tr>
      <w:tr w:rsidR="000B3052" w:rsidRPr="00B5359F" w14:paraId="1AA99D93" w14:textId="77777777" w:rsidTr="00ED2E2D">
        <w:tc>
          <w:tcPr>
            <w:tcW w:w="3114" w:type="dxa"/>
            <w:vMerge w:val="restart"/>
          </w:tcPr>
          <w:p w14:paraId="54ED4B5F" w14:textId="77777777" w:rsidR="000B3052" w:rsidRPr="00B5359F" w:rsidRDefault="000B3052" w:rsidP="00ED2E2D">
            <w:pPr>
              <w:rPr>
                <w:rFonts w:cstheme="minorHAnsi"/>
                <w:color w:val="000000" w:themeColor="text1"/>
              </w:rPr>
            </w:pPr>
            <w:r w:rsidRPr="00B5359F">
              <w:rPr>
                <w:rFonts w:cstheme="minorHAnsi"/>
                <w:color w:val="000000" w:themeColor="text1"/>
              </w:rPr>
              <w:t>Gender</w:t>
            </w:r>
          </w:p>
          <w:p w14:paraId="2E717174" w14:textId="77777777" w:rsidR="000B3052" w:rsidRPr="00B5359F" w:rsidRDefault="000B3052" w:rsidP="00ED2E2D">
            <w:pPr>
              <w:rPr>
                <w:rFonts w:cstheme="minorHAnsi"/>
                <w:color w:val="000000" w:themeColor="text1"/>
              </w:rPr>
            </w:pPr>
            <w:r w:rsidRPr="00B5359F">
              <w:rPr>
                <w:rFonts w:cstheme="minorHAnsi"/>
                <w:color w:val="000000" w:themeColor="text1"/>
              </w:rPr>
              <w:t>(293 respondents, 96%)</w:t>
            </w:r>
          </w:p>
        </w:tc>
        <w:tc>
          <w:tcPr>
            <w:tcW w:w="2835" w:type="dxa"/>
          </w:tcPr>
          <w:p w14:paraId="511A2A55" w14:textId="77777777" w:rsidR="000B3052" w:rsidRPr="00B5359F" w:rsidRDefault="000B3052" w:rsidP="00ED2E2D">
            <w:pPr>
              <w:rPr>
                <w:rFonts w:cstheme="minorHAnsi"/>
                <w:color w:val="000000" w:themeColor="text1"/>
              </w:rPr>
            </w:pPr>
            <w:r w:rsidRPr="00B5359F">
              <w:rPr>
                <w:rFonts w:cstheme="minorHAnsi"/>
                <w:color w:val="000000" w:themeColor="text1"/>
              </w:rPr>
              <w:t>Female</w:t>
            </w:r>
          </w:p>
        </w:tc>
        <w:tc>
          <w:tcPr>
            <w:tcW w:w="1559" w:type="dxa"/>
          </w:tcPr>
          <w:p w14:paraId="73D6EBBF" w14:textId="77777777" w:rsidR="000B3052" w:rsidRPr="00B5359F" w:rsidRDefault="000B3052" w:rsidP="00ED2E2D">
            <w:pPr>
              <w:rPr>
                <w:rFonts w:cstheme="minorHAnsi"/>
                <w:color w:val="000000" w:themeColor="text1"/>
              </w:rPr>
            </w:pPr>
            <w:r w:rsidRPr="00B5359F">
              <w:rPr>
                <w:rFonts w:cstheme="minorHAnsi"/>
                <w:color w:val="000000" w:themeColor="text1"/>
              </w:rPr>
              <w:t xml:space="preserve">231 </w:t>
            </w:r>
          </w:p>
        </w:tc>
        <w:tc>
          <w:tcPr>
            <w:tcW w:w="1502" w:type="dxa"/>
          </w:tcPr>
          <w:p w14:paraId="171EFBAB" w14:textId="77777777" w:rsidR="000B3052" w:rsidRPr="00B5359F" w:rsidRDefault="000B3052" w:rsidP="00ED2E2D">
            <w:pPr>
              <w:rPr>
                <w:rFonts w:cstheme="minorHAnsi"/>
                <w:color w:val="000000" w:themeColor="text1"/>
              </w:rPr>
            </w:pPr>
            <w:r w:rsidRPr="00B5359F">
              <w:rPr>
                <w:rFonts w:cstheme="minorHAnsi"/>
                <w:color w:val="000000" w:themeColor="text1"/>
              </w:rPr>
              <w:t>79%</w:t>
            </w:r>
          </w:p>
        </w:tc>
      </w:tr>
      <w:tr w:rsidR="000B3052" w:rsidRPr="00B5359F" w14:paraId="6344B8DB" w14:textId="77777777" w:rsidTr="00ED2E2D">
        <w:tc>
          <w:tcPr>
            <w:tcW w:w="3114" w:type="dxa"/>
            <w:vMerge/>
          </w:tcPr>
          <w:p w14:paraId="780ECAB2" w14:textId="77777777" w:rsidR="000B3052" w:rsidRPr="00B5359F" w:rsidRDefault="000B3052" w:rsidP="00ED2E2D">
            <w:pPr>
              <w:rPr>
                <w:rFonts w:cstheme="minorHAnsi"/>
                <w:color w:val="000000" w:themeColor="text1"/>
              </w:rPr>
            </w:pPr>
          </w:p>
        </w:tc>
        <w:tc>
          <w:tcPr>
            <w:tcW w:w="2835" w:type="dxa"/>
          </w:tcPr>
          <w:p w14:paraId="6A82F4A4" w14:textId="77777777" w:rsidR="000B3052" w:rsidRPr="00B5359F" w:rsidRDefault="000B3052" w:rsidP="00ED2E2D">
            <w:pPr>
              <w:rPr>
                <w:rFonts w:cstheme="minorHAnsi"/>
                <w:color w:val="000000" w:themeColor="text1"/>
              </w:rPr>
            </w:pPr>
            <w:r w:rsidRPr="00B5359F">
              <w:rPr>
                <w:rFonts w:cstheme="minorHAnsi"/>
                <w:color w:val="000000" w:themeColor="text1"/>
              </w:rPr>
              <w:t>Male</w:t>
            </w:r>
          </w:p>
        </w:tc>
        <w:tc>
          <w:tcPr>
            <w:tcW w:w="1559" w:type="dxa"/>
          </w:tcPr>
          <w:p w14:paraId="3CF019A9" w14:textId="77777777" w:rsidR="000B3052" w:rsidRPr="00B5359F" w:rsidRDefault="000B3052" w:rsidP="00ED2E2D">
            <w:pPr>
              <w:rPr>
                <w:rFonts w:cstheme="minorHAnsi"/>
                <w:color w:val="000000" w:themeColor="text1"/>
              </w:rPr>
            </w:pPr>
            <w:r w:rsidRPr="00B5359F">
              <w:rPr>
                <w:rFonts w:cstheme="minorHAnsi"/>
                <w:color w:val="000000" w:themeColor="text1"/>
              </w:rPr>
              <w:t>60</w:t>
            </w:r>
          </w:p>
        </w:tc>
        <w:tc>
          <w:tcPr>
            <w:tcW w:w="1502" w:type="dxa"/>
          </w:tcPr>
          <w:p w14:paraId="62153951" w14:textId="77777777" w:rsidR="000B3052" w:rsidRPr="00B5359F" w:rsidRDefault="000B3052" w:rsidP="00ED2E2D">
            <w:pPr>
              <w:rPr>
                <w:rFonts w:cstheme="minorHAnsi"/>
                <w:color w:val="000000" w:themeColor="text1"/>
              </w:rPr>
            </w:pPr>
            <w:r w:rsidRPr="00B5359F">
              <w:rPr>
                <w:rFonts w:cstheme="minorHAnsi"/>
                <w:color w:val="000000" w:themeColor="text1"/>
              </w:rPr>
              <w:t>20%</w:t>
            </w:r>
          </w:p>
        </w:tc>
      </w:tr>
      <w:tr w:rsidR="000B3052" w:rsidRPr="00B5359F" w14:paraId="083DEDBA" w14:textId="77777777" w:rsidTr="00ED2E2D">
        <w:tc>
          <w:tcPr>
            <w:tcW w:w="3114" w:type="dxa"/>
            <w:vMerge/>
          </w:tcPr>
          <w:p w14:paraId="5E74A0FE" w14:textId="77777777" w:rsidR="000B3052" w:rsidRPr="00B5359F" w:rsidRDefault="000B3052" w:rsidP="00ED2E2D">
            <w:pPr>
              <w:rPr>
                <w:rFonts w:cstheme="minorHAnsi"/>
                <w:color w:val="000000" w:themeColor="text1"/>
              </w:rPr>
            </w:pPr>
          </w:p>
        </w:tc>
        <w:tc>
          <w:tcPr>
            <w:tcW w:w="2835" w:type="dxa"/>
          </w:tcPr>
          <w:p w14:paraId="3B511EA5" w14:textId="77777777" w:rsidR="000B3052" w:rsidRPr="00B5359F" w:rsidRDefault="000B3052" w:rsidP="00ED2E2D">
            <w:pPr>
              <w:rPr>
                <w:rFonts w:cstheme="minorHAnsi"/>
                <w:color w:val="000000" w:themeColor="text1"/>
              </w:rPr>
            </w:pPr>
            <w:r w:rsidRPr="00B5359F">
              <w:rPr>
                <w:rFonts w:cstheme="minorHAnsi"/>
                <w:color w:val="000000" w:themeColor="text1"/>
              </w:rPr>
              <w:t>Other</w:t>
            </w:r>
          </w:p>
        </w:tc>
        <w:tc>
          <w:tcPr>
            <w:tcW w:w="1559" w:type="dxa"/>
          </w:tcPr>
          <w:p w14:paraId="321168C6" w14:textId="77777777" w:rsidR="000B3052" w:rsidRPr="00B5359F" w:rsidRDefault="000B3052" w:rsidP="00ED2E2D">
            <w:pPr>
              <w:rPr>
                <w:rFonts w:cstheme="minorHAnsi"/>
                <w:color w:val="000000" w:themeColor="text1"/>
              </w:rPr>
            </w:pPr>
            <w:r w:rsidRPr="00B5359F">
              <w:rPr>
                <w:rFonts w:cstheme="minorHAnsi"/>
                <w:color w:val="000000" w:themeColor="text1"/>
              </w:rPr>
              <w:t>2</w:t>
            </w:r>
          </w:p>
        </w:tc>
        <w:tc>
          <w:tcPr>
            <w:tcW w:w="1502" w:type="dxa"/>
          </w:tcPr>
          <w:p w14:paraId="60ED3CAF" w14:textId="77777777" w:rsidR="000B3052" w:rsidRPr="00B5359F" w:rsidRDefault="000B3052" w:rsidP="00ED2E2D">
            <w:pPr>
              <w:rPr>
                <w:rFonts w:cstheme="minorHAnsi"/>
                <w:color w:val="000000" w:themeColor="text1"/>
              </w:rPr>
            </w:pPr>
            <w:r w:rsidRPr="00B5359F">
              <w:rPr>
                <w:rFonts w:cstheme="minorHAnsi"/>
                <w:color w:val="000000" w:themeColor="text1"/>
              </w:rPr>
              <w:t>1%</w:t>
            </w:r>
          </w:p>
        </w:tc>
      </w:tr>
      <w:tr w:rsidR="000B3052" w:rsidRPr="00B5359F" w14:paraId="1DF1571A" w14:textId="77777777" w:rsidTr="00ED2E2D">
        <w:tc>
          <w:tcPr>
            <w:tcW w:w="3114" w:type="dxa"/>
            <w:shd w:val="clear" w:color="auto" w:fill="D9D9D9" w:themeFill="background1" w:themeFillShade="D9"/>
          </w:tcPr>
          <w:p w14:paraId="4AD5BE7A" w14:textId="77777777" w:rsidR="000B3052" w:rsidRPr="00B5359F" w:rsidRDefault="000B3052" w:rsidP="00ED2E2D">
            <w:pPr>
              <w:rPr>
                <w:rFonts w:cstheme="minorHAnsi"/>
                <w:color w:val="000000" w:themeColor="text1"/>
              </w:rPr>
            </w:pPr>
            <w:r w:rsidRPr="00B5359F">
              <w:rPr>
                <w:rFonts w:cstheme="minorHAnsi"/>
                <w:color w:val="000000" w:themeColor="text1"/>
              </w:rPr>
              <w:t>Ethnicity</w:t>
            </w:r>
          </w:p>
          <w:p w14:paraId="04F93A39" w14:textId="77777777" w:rsidR="000B3052" w:rsidRPr="00B5359F" w:rsidRDefault="000B3052" w:rsidP="00ED2E2D">
            <w:pPr>
              <w:rPr>
                <w:rFonts w:cstheme="minorHAnsi"/>
                <w:color w:val="000000" w:themeColor="text1"/>
              </w:rPr>
            </w:pPr>
            <w:r w:rsidRPr="00B5359F">
              <w:rPr>
                <w:rFonts w:cstheme="minorHAnsi"/>
                <w:color w:val="000000" w:themeColor="text1"/>
              </w:rPr>
              <w:t>(0 respondents)</w:t>
            </w:r>
          </w:p>
        </w:tc>
        <w:tc>
          <w:tcPr>
            <w:tcW w:w="2835" w:type="dxa"/>
            <w:shd w:val="clear" w:color="auto" w:fill="D9D9D9" w:themeFill="background1" w:themeFillShade="D9"/>
          </w:tcPr>
          <w:p w14:paraId="683B3F66" w14:textId="77777777" w:rsidR="000B3052" w:rsidRPr="00B5359F" w:rsidRDefault="000B3052" w:rsidP="00ED2E2D">
            <w:pPr>
              <w:rPr>
                <w:rFonts w:cstheme="minorHAnsi"/>
                <w:color w:val="000000" w:themeColor="text1"/>
              </w:rPr>
            </w:pPr>
            <w:r w:rsidRPr="00B5359F">
              <w:rPr>
                <w:rFonts w:cstheme="minorHAnsi"/>
                <w:color w:val="000000" w:themeColor="text1"/>
              </w:rPr>
              <w:t>None disclosed</w:t>
            </w:r>
          </w:p>
        </w:tc>
        <w:tc>
          <w:tcPr>
            <w:tcW w:w="1559" w:type="dxa"/>
            <w:shd w:val="clear" w:color="auto" w:fill="D9D9D9" w:themeFill="background1" w:themeFillShade="D9"/>
          </w:tcPr>
          <w:p w14:paraId="43FC09B7" w14:textId="77777777" w:rsidR="000B3052" w:rsidRPr="00B5359F" w:rsidRDefault="000B3052" w:rsidP="00ED2E2D">
            <w:pPr>
              <w:rPr>
                <w:rFonts w:cstheme="minorHAnsi"/>
                <w:color w:val="000000" w:themeColor="text1"/>
              </w:rPr>
            </w:pPr>
          </w:p>
        </w:tc>
        <w:tc>
          <w:tcPr>
            <w:tcW w:w="1502" w:type="dxa"/>
            <w:shd w:val="clear" w:color="auto" w:fill="D9D9D9" w:themeFill="background1" w:themeFillShade="D9"/>
          </w:tcPr>
          <w:p w14:paraId="370D8D45" w14:textId="77777777" w:rsidR="000B3052" w:rsidRPr="00B5359F" w:rsidRDefault="000B3052" w:rsidP="00ED2E2D">
            <w:pPr>
              <w:rPr>
                <w:rFonts w:cstheme="minorHAnsi"/>
                <w:color w:val="000000" w:themeColor="text1"/>
              </w:rPr>
            </w:pPr>
          </w:p>
        </w:tc>
      </w:tr>
      <w:tr w:rsidR="000B3052" w:rsidRPr="00B5359F" w14:paraId="470DD2CF" w14:textId="77777777" w:rsidTr="00ED2E2D">
        <w:tc>
          <w:tcPr>
            <w:tcW w:w="3114" w:type="dxa"/>
          </w:tcPr>
          <w:p w14:paraId="4EA73B6A" w14:textId="77777777" w:rsidR="000B3052" w:rsidRPr="00B5359F" w:rsidRDefault="000B3052" w:rsidP="00ED2E2D">
            <w:pPr>
              <w:rPr>
                <w:rFonts w:cstheme="minorHAnsi"/>
                <w:color w:val="000000" w:themeColor="text1"/>
              </w:rPr>
            </w:pPr>
            <w:r w:rsidRPr="00B5359F">
              <w:rPr>
                <w:rFonts w:cstheme="minorHAnsi"/>
                <w:color w:val="000000" w:themeColor="text1"/>
              </w:rPr>
              <w:t>Pre-existing health issue</w:t>
            </w:r>
          </w:p>
        </w:tc>
        <w:tc>
          <w:tcPr>
            <w:tcW w:w="2835" w:type="dxa"/>
          </w:tcPr>
          <w:p w14:paraId="009F297A" w14:textId="77777777" w:rsidR="000B3052" w:rsidRPr="00B5359F" w:rsidRDefault="000B3052" w:rsidP="00ED2E2D">
            <w:pPr>
              <w:rPr>
                <w:rFonts w:cstheme="minorHAnsi"/>
                <w:color w:val="000000" w:themeColor="text1"/>
              </w:rPr>
            </w:pPr>
          </w:p>
        </w:tc>
        <w:tc>
          <w:tcPr>
            <w:tcW w:w="1559" w:type="dxa"/>
          </w:tcPr>
          <w:p w14:paraId="7506EA3C" w14:textId="77777777" w:rsidR="000B3052" w:rsidRPr="00B5359F" w:rsidRDefault="000B3052" w:rsidP="00ED2E2D">
            <w:pPr>
              <w:rPr>
                <w:rFonts w:cstheme="minorHAnsi"/>
                <w:color w:val="000000" w:themeColor="text1"/>
              </w:rPr>
            </w:pPr>
            <w:r w:rsidRPr="00B5359F">
              <w:rPr>
                <w:rFonts w:cstheme="minorHAnsi"/>
                <w:color w:val="000000" w:themeColor="text1"/>
              </w:rPr>
              <w:t>189</w:t>
            </w:r>
          </w:p>
        </w:tc>
        <w:tc>
          <w:tcPr>
            <w:tcW w:w="1502" w:type="dxa"/>
          </w:tcPr>
          <w:p w14:paraId="2554F37D" w14:textId="77777777" w:rsidR="000B3052" w:rsidRPr="00B5359F" w:rsidRDefault="000B3052" w:rsidP="00ED2E2D">
            <w:pPr>
              <w:rPr>
                <w:rFonts w:cstheme="minorHAnsi"/>
                <w:color w:val="000000" w:themeColor="text1"/>
              </w:rPr>
            </w:pPr>
            <w:r w:rsidRPr="00B5359F">
              <w:rPr>
                <w:rFonts w:cstheme="minorHAnsi"/>
                <w:color w:val="000000" w:themeColor="text1"/>
              </w:rPr>
              <w:t>62%</w:t>
            </w:r>
          </w:p>
        </w:tc>
      </w:tr>
      <w:tr w:rsidR="000B3052" w:rsidRPr="00B5359F" w14:paraId="12615816" w14:textId="77777777" w:rsidTr="00ED2E2D">
        <w:tc>
          <w:tcPr>
            <w:tcW w:w="3114" w:type="dxa"/>
            <w:shd w:val="clear" w:color="auto" w:fill="D9D9D9" w:themeFill="background1" w:themeFillShade="D9"/>
          </w:tcPr>
          <w:p w14:paraId="785D2537" w14:textId="77777777" w:rsidR="000B3052" w:rsidRPr="00B5359F" w:rsidRDefault="000B3052" w:rsidP="00ED2E2D">
            <w:pPr>
              <w:rPr>
                <w:rFonts w:cstheme="minorHAnsi"/>
                <w:color w:val="000000" w:themeColor="text1"/>
              </w:rPr>
            </w:pPr>
            <w:r w:rsidRPr="00B5359F">
              <w:rPr>
                <w:rFonts w:cstheme="minorHAnsi"/>
                <w:color w:val="000000" w:themeColor="text1"/>
              </w:rPr>
              <w:t>Pre-existing mental wellbeing issue</w:t>
            </w:r>
          </w:p>
        </w:tc>
        <w:tc>
          <w:tcPr>
            <w:tcW w:w="2835" w:type="dxa"/>
            <w:shd w:val="clear" w:color="auto" w:fill="D9D9D9" w:themeFill="background1" w:themeFillShade="D9"/>
          </w:tcPr>
          <w:p w14:paraId="28699CE7" w14:textId="77777777" w:rsidR="000B3052" w:rsidRPr="00B5359F" w:rsidRDefault="000B3052" w:rsidP="00ED2E2D">
            <w:pPr>
              <w:rPr>
                <w:rFonts w:cstheme="minorHAnsi"/>
                <w:color w:val="000000" w:themeColor="text1"/>
              </w:rPr>
            </w:pPr>
          </w:p>
        </w:tc>
        <w:tc>
          <w:tcPr>
            <w:tcW w:w="1559" w:type="dxa"/>
            <w:shd w:val="clear" w:color="auto" w:fill="D9D9D9" w:themeFill="background1" w:themeFillShade="D9"/>
          </w:tcPr>
          <w:p w14:paraId="76B50F60" w14:textId="77777777" w:rsidR="000B3052" w:rsidRPr="00B5359F" w:rsidRDefault="000B3052" w:rsidP="00ED2E2D">
            <w:pPr>
              <w:rPr>
                <w:rFonts w:cstheme="minorHAnsi"/>
                <w:color w:val="000000" w:themeColor="text1"/>
              </w:rPr>
            </w:pPr>
            <w:r w:rsidRPr="00B5359F">
              <w:rPr>
                <w:rFonts w:cstheme="minorHAnsi"/>
                <w:color w:val="000000" w:themeColor="text1"/>
              </w:rPr>
              <w:t>72</w:t>
            </w:r>
          </w:p>
        </w:tc>
        <w:tc>
          <w:tcPr>
            <w:tcW w:w="1502" w:type="dxa"/>
            <w:shd w:val="clear" w:color="auto" w:fill="D9D9D9" w:themeFill="background1" w:themeFillShade="D9"/>
          </w:tcPr>
          <w:p w14:paraId="1B1BBE54" w14:textId="77777777" w:rsidR="000B3052" w:rsidRPr="00B5359F" w:rsidRDefault="000B3052" w:rsidP="00ED2E2D">
            <w:pPr>
              <w:rPr>
                <w:rFonts w:cstheme="minorHAnsi"/>
                <w:color w:val="000000" w:themeColor="text1"/>
              </w:rPr>
            </w:pPr>
            <w:r w:rsidRPr="00B5359F">
              <w:rPr>
                <w:rFonts w:cstheme="minorHAnsi"/>
                <w:color w:val="000000" w:themeColor="text1"/>
              </w:rPr>
              <w:t>24%</w:t>
            </w:r>
          </w:p>
        </w:tc>
      </w:tr>
      <w:tr w:rsidR="000B3052" w:rsidRPr="00B5359F" w14:paraId="297E7CD4" w14:textId="77777777" w:rsidTr="00ED2E2D">
        <w:tc>
          <w:tcPr>
            <w:tcW w:w="3114" w:type="dxa"/>
            <w:vMerge w:val="restart"/>
          </w:tcPr>
          <w:p w14:paraId="3B7D06FB" w14:textId="77777777" w:rsidR="000B3052" w:rsidRPr="00B5359F" w:rsidRDefault="000B3052" w:rsidP="00ED2E2D">
            <w:pPr>
              <w:rPr>
                <w:rFonts w:cstheme="minorHAnsi"/>
                <w:color w:val="000000" w:themeColor="text1"/>
              </w:rPr>
            </w:pPr>
            <w:r w:rsidRPr="00B5359F">
              <w:rPr>
                <w:rFonts w:cstheme="minorHAnsi"/>
                <w:color w:val="000000" w:themeColor="text1"/>
              </w:rPr>
              <w:t xml:space="preserve">Relationship status </w:t>
            </w:r>
          </w:p>
          <w:p w14:paraId="46818D7F" w14:textId="77777777" w:rsidR="000B3052" w:rsidRPr="00B5359F" w:rsidRDefault="000B3052" w:rsidP="00ED2E2D">
            <w:pPr>
              <w:rPr>
                <w:rFonts w:cstheme="minorHAnsi"/>
                <w:color w:val="000000" w:themeColor="text1"/>
              </w:rPr>
            </w:pPr>
            <w:r w:rsidRPr="00B5359F">
              <w:rPr>
                <w:rFonts w:cstheme="minorHAnsi"/>
                <w:color w:val="000000" w:themeColor="text1"/>
              </w:rPr>
              <w:t>(292 respondents, 96%)</w:t>
            </w:r>
          </w:p>
          <w:p w14:paraId="731E1175" w14:textId="77777777" w:rsidR="000B3052" w:rsidRPr="00B5359F" w:rsidRDefault="000B3052" w:rsidP="00ED2E2D">
            <w:pPr>
              <w:rPr>
                <w:rFonts w:cstheme="minorHAnsi"/>
                <w:color w:val="000000" w:themeColor="text1"/>
              </w:rPr>
            </w:pPr>
          </w:p>
        </w:tc>
        <w:tc>
          <w:tcPr>
            <w:tcW w:w="2835" w:type="dxa"/>
          </w:tcPr>
          <w:p w14:paraId="6390AAEA" w14:textId="77777777" w:rsidR="000B3052" w:rsidRPr="00B5359F" w:rsidRDefault="000B3052" w:rsidP="00ED2E2D">
            <w:pPr>
              <w:rPr>
                <w:rFonts w:cstheme="minorHAnsi"/>
                <w:color w:val="000000" w:themeColor="text1"/>
              </w:rPr>
            </w:pPr>
            <w:r w:rsidRPr="00B5359F">
              <w:rPr>
                <w:rFonts w:cstheme="minorHAnsi"/>
                <w:color w:val="000000" w:themeColor="text1"/>
              </w:rPr>
              <w:t>Married</w:t>
            </w:r>
          </w:p>
        </w:tc>
        <w:tc>
          <w:tcPr>
            <w:tcW w:w="1559" w:type="dxa"/>
          </w:tcPr>
          <w:p w14:paraId="3FF9C520" w14:textId="77777777" w:rsidR="000B3052" w:rsidRPr="00B5359F" w:rsidRDefault="000B3052" w:rsidP="00ED2E2D">
            <w:pPr>
              <w:rPr>
                <w:rFonts w:cstheme="minorHAnsi"/>
                <w:color w:val="000000" w:themeColor="text1"/>
              </w:rPr>
            </w:pPr>
            <w:r w:rsidRPr="00B5359F">
              <w:rPr>
                <w:rFonts w:cstheme="minorHAnsi"/>
                <w:color w:val="000000" w:themeColor="text1"/>
              </w:rPr>
              <w:t>128</w:t>
            </w:r>
          </w:p>
        </w:tc>
        <w:tc>
          <w:tcPr>
            <w:tcW w:w="1502" w:type="dxa"/>
          </w:tcPr>
          <w:p w14:paraId="6C0C289A" w14:textId="77777777" w:rsidR="000B3052" w:rsidRPr="00B5359F" w:rsidRDefault="000B3052" w:rsidP="00ED2E2D">
            <w:pPr>
              <w:rPr>
                <w:rFonts w:cstheme="minorHAnsi"/>
                <w:color w:val="000000" w:themeColor="text1"/>
              </w:rPr>
            </w:pPr>
            <w:r w:rsidRPr="00B5359F">
              <w:rPr>
                <w:rFonts w:cstheme="minorHAnsi"/>
                <w:color w:val="000000" w:themeColor="text1"/>
              </w:rPr>
              <w:t>44%</w:t>
            </w:r>
          </w:p>
        </w:tc>
      </w:tr>
      <w:tr w:rsidR="000B3052" w:rsidRPr="00B5359F" w14:paraId="59BA04A9" w14:textId="77777777" w:rsidTr="00ED2E2D">
        <w:tc>
          <w:tcPr>
            <w:tcW w:w="3114" w:type="dxa"/>
            <w:vMerge/>
          </w:tcPr>
          <w:p w14:paraId="7487A59B" w14:textId="77777777" w:rsidR="000B3052" w:rsidRPr="00B5359F" w:rsidRDefault="000B3052" w:rsidP="00ED2E2D">
            <w:pPr>
              <w:rPr>
                <w:rFonts w:cstheme="minorHAnsi"/>
                <w:color w:val="000000" w:themeColor="text1"/>
              </w:rPr>
            </w:pPr>
          </w:p>
        </w:tc>
        <w:tc>
          <w:tcPr>
            <w:tcW w:w="2835" w:type="dxa"/>
          </w:tcPr>
          <w:p w14:paraId="12E92E49" w14:textId="77777777" w:rsidR="000B3052" w:rsidRPr="00B5359F" w:rsidRDefault="000B3052" w:rsidP="00ED2E2D">
            <w:pPr>
              <w:rPr>
                <w:rFonts w:cstheme="minorHAnsi"/>
                <w:color w:val="000000" w:themeColor="text1"/>
              </w:rPr>
            </w:pPr>
            <w:r w:rsidRPr="00B5359F">
              <w:rPr>
                <w:rFonts w:cstheme="minorHAnsi"/>
                <w:color w:val="000000" w:themeColor="text1"/>
              </w:rPr>
              <w:t>Partner</w:t>
            </w:r>
          </w:p>
        </w:tc>
        <w:tc>
          <w:tcPr>
            <w:tcW w:w="1559" w:type="dxa"/>
          </w:tcPr>
          <w:p w14:paraId="16A16D7B" w14:textId="77777777" w:rsidR="000B3052" w:rsidRPr="00B5359F" w:rsidRDefault="000B3052" w:rsidP="00ED2E2D">
            <w:pPr>
              <w:rPr>
                <w:rFonts w:cstheme="minorHAnsi"/>
                <w:color w:val="000000" w:themeColor="text1"/>
              </w:rPr>
            </w:pPr>
            <w:r w:rsidRPr="00B5359F">
              <w:rPr>
                <w:rFonts w:cstheme="minorHAnsi"/>
                <w:color w:val="000000" w:themeColor="text1"/>
              </w:rPr>
              <w:t>88</w:t>
            </w:r>
          </w:p>
        </w:tc>
        <w:tc>
          <w:tcPr>
            <w:tcW w:w="1502" w:type="dxa"/>
          </w:tcPr>
          <w:p w14:paraId="49F1BBAF" w14:textId="77777777" w:rsidR="000B3052" w:rsidRPr="00B5359F" w:rsidRDefault="000B3052" w:rsidP="00ED2E2D">
            <w:pPr>
              <w:rPr>
                <w:rFonts w:cstheme="minorHAnsi"/>
                <w:color w:val="000000" w:themeColor="text1"/>
              </w:rPr>
            </w:pPr>
            <w:r w:rsidRPr="00B5359F">
              <w:rPr>
                <w:rFonts w:cstheme="minorHAnsi"/>
                <w:color w:val="000000" w:themeColor="text1"/>
              </w:rPr>
              <w:t>30%</w:t>
            </w:r>
          </w:p>
        </w:tc>
      </w:tr>
      <w:tr w:rsidR="000B3052" w:rsidRPr="00B5359F" w14:paraId="125DE055" w14:textId="77777777" w:rsidTr="00ED2E2D">
        <w:tc>
          <w:tcPr>
            <w:tcW w:w="3114" w:type="dxa"/>
            <w:vMerge/>
          </w:tcPr>
          <w:p w14:paraId="5051AA4D" w14:textId="77777777" w:rsidR="000B3052" w:rsidRPr="00B5359F" w:rsidRDefault="000B3052" w:rsidP="00ED2E2D">
            <w:pPr>
              <w:rPr>
                <w:rFonts w:cstheme="minorHAnsi"/>
                <w:color w:val="000000" w:themeColor="text1"/>
              </w:rPr>
            </w:pPr>
          </w:p>
        </w:tc>
        <w:tc>
          <w:tcPr>
            <w:tcW w:w="2835" w:type="dxa"/>
          </w:tcPr>
          <w:p w14:paraId="67FF1CD1" w14:textId="77777777" w:rsidR="000B3052" w:rsidRPr="00B5359F" w:rsidRDefault="000B3052" w:rsidP="00ED2E2D">
            <w:pPr>
              <w:rPr>
                <w:rFonts w:cstheme="minorHAnsi"/>
                <w:color w:val="000000" w:themeColor="text1"/>
              </w:rPr>
            </w:pPr>
            <w:r w:rsidRPr="00B5359F">
              <w:rPr>
                <w:rFonts w:cstheme="minorHAnsi"/>
                <w:color w:val="000000" w:themeColor="text1"/>
              </w:rPr>
              <w:t>Single</w:t>
            </w:r>
          </w:p>
        </w:tc>
        <w:tc>
          <w:tcPr>
            <w:tcW w:w="1559" w:type="dxa"/>
          </w:tcPr>
          <w:p w14:paraId="41017DC1" w14:textId="77777777" w:rsidR="000B3052" w:rsidRPr="00B5359F" w:rsidRDefault="000B3052" w:rsidP="00ED2E2D">
            <w:pPr>
              <w:rPr>
                <w:rFonts w:cstheme="minorHAnsi"/>
                <w:color w:val="000000" w:themeColor="text1"/>
              </w:rPr>
            </w:pPr>
            <w:r w:rsidRPr="00B5359F">
              <w:rPr>
                <w:rFonts w:cstheme="minorHAnsi"/>
                <w:color w:val="000000" w:themeColor="text1"/>
              </w:rPr>
              <w:t>48</w:t>
            </w:r>
          </w:p>
        </w:tc>
        <w:tc>
          <w:tcPr>
            <w:tcW w:w="1502" w:type="dxa"/>
          </w:tcPr>
          <w:p w14:paraId="71422A4E" w14:textId="77777777" w:rsidR="000B3052" w:rsidRPr="00B5359F" w:rsidRDefault="000B3052" w:rsidP="00ED2E2D">
            <w:pPr>
              <w:rPr>
                <w:rFonts w:cstheme="minorHAnsi"/>
                <w:color w:val="000000" w:themeColor="text1"/>
              </w:rPr>
            </w:pPr>
            <w:r w:rsidRPr="00B5359F">
              <w:rPr>
                <w:rFonts w:cstheme="minorHAnsi"/>
                <w:color w:val="000000" w:themeColor="text1"/>
              </w:rPr>
              <w:t>16%</w:t>
            </w:r>
          </w:p>
        </w:tc>
      </w:tr>
      <w:tr w:rsidR="000B3052" w:rsidRPr="00B5359F" w14:paraId="072D5480" w14:textId="77777777" w:rsidTr="00ED2E2D">
        <w:tc>
          <w:tcPr>
            <w:tcW w:w="3114" w:type="dxa"/>
            <w:vMerge/>
          </w:tcPr>
          <w:p w14:paraId="3673E93B" w14:textId="77777777" w:rsidR="000B3052" w:rsidRPr="00B5359F" w:rsidRDefault="000B3052" w:rsidP="00ED2E2D">
            <w:pPr>
              <w:rPr>
                <w:rFonts w:cstheme="minorHAnsi"/>
                <w:color w:val="000000" w:themeColor="text1"/>
              </w:rPr>
            </w:pPr>
          </w:p>
        </w:tc>
        <w:tc>
          <w:tcPr>
            <w:tcW w:w="2835" w:type="dxa"/>
          </w:tcPr>
          <w:p w14:paraId="17C759CC" w14:textId="77777777" w:rsidR="000B3052" w:rsidRPr="00B5359F" w:rsidRDefault="000B3052" w:rsidP="00ED2E2D">
            <w:pPr>
              <w:rPr>
                <w:rFonts w:cstheme="minorHAnsi"/>
                <w:color w:val="000000" w:themeColor="text1"/>
              </w:rPr>
            </w:pPr>
            <w:r w:rsidRPr="00B5359F">
              <w:rPr>
                <w:rFonts w:cstheme="minorHAnsi"/>
                <w:color w:val="000000" w:themeColor="text1"/>
              </w:rPr>
              <w:t>Other</w:t>
            </w:r>
          </w:p>
        </w:tc>
        <w:tc>
          <w:tcPr>
            <w:tcW w:w="1559" w:type="dxa"/>
          </w:tcPr>
          <w:p w14:paraId="55CCA706" w14:textId="77777777" w:rsidR="000B3052" w:rsidRPr="00B5359F" w:rsidRDefault="000B3052" w:rsidP="00ED2E2D">
            <w:pPr>
              <w:rPr>
                <w:rFonts w:cstheme="minorHAnsi"/>
                <w:color w:val="000000" w:themeColor="text1"/>
              </w:rPr>
            </w:pPr>
            <w:r w:rsidRPr="00B5359F">
              <w:rPr>
                <w:rFonts w:cstheme="minorHAnsi"/>
                <w:color w:val="000000" w:themeColor="text1"/>
              </w:rPr>
              <w:t>28</w:t>
            </w:r>
          </w:p>
        </w:tc>
        <w:tc>
          <w:tcPr>
            <w:tcW w:w="1502" w:type="dxa"/>
          </w:tcPr>
          <w:p w14:paraId="273068B3" w14:textId="77777777" w:rsidR="000B3052" w:rsidRPr="00B5359F" w:rsidRDefault="000B3052" w:rsidP="00ED2E2D">
            <w:pPr>
              <w:rPr>
                <w:rFonts w:cstheme="minorHAnsi"/>
                <w:color w:val="000000" w:themeColor="text1"/>
              </w:rPr>
            </w:pPr>
            <w:r w:rsidRPr="00B5359F">
              <w:rPr>
                <w:rFonts w:cstheme="minorHAnsi"/>
                <w:color w:val="000000" w:themeColor="text1"/>
              </w:rPr>
              <w:t>10%</w:t>
            </w:r>
          </w:p>
        </w:tc>
      </w:tr>
      <w:tr w:rsidR="000B3052" w:rsidRPr="00B5359F" w14:paraId="2C1C494B" w14:textId="77777777" w:rsidTr="00ED2E2D">
        <w:tc>
          <w:tcPr>
            <w:tcW w:w="3114" w:type="dxa"/>
            <w:vMerge w:val="restart"/>
            <w:shd w:val="clear" w:color="auto" w:fill="D9D9D9" w:themeFill="background1" w:themeFillShade="D9"/>
          </w:tcPr>
          <w:p w14:paraId="710F7230" w14:textId="77777777" w:rsidR="000B3052" w:rsidRPr="00B5359F" w:rsidRDefault="000B3052" w:rsidP="00ED2E2D">
            <w:pPr>
              <w:rPr>
                <w:rFonts w:cstheme="minorHAnsi"/>
                <w:color w:val="000000" w:themeColor="text1"/>
              </w:rPr>
            </w:pPr>
            <w:r w:rsidRPr="00B5359F">
              <w:rPr>
                <w:rFonts w:cstheme="minorHAnsi"/>
                <w:color w:val="000000" w:themeColor="text1"/>
              </w:rPr>
              <w:t>Employment status</w:t>
            </w:r>
          </w:p>
          <w:p w14:paraId="789C8469" w14:textId="77777777" w:rsidR="000B3052" w:rsidRPr="00B5359F" w:rsidRDefault="000B3052" w:rsidP="00ED2E2D">
            <w:pPr>
              <w:rPr>
                <w:rFonts w:cstheme="minorHAnsi"/>
                <w:color w:val="000000" w:themeColor="text1"/>
              </w:rPr>
            </w:pPr>
            <w:r w:rsidRPr="00B5359F">
              <w:rPr>
                <w:rFonts w:cstheme="minorHAnsi"/>
                <w:color w:val="000000" w:themeColor="text1"/>
              </w:rPr>
              <w:t>(305 respondents, 100%)</w:t>
            </w:r>
          </w:p>
        </w:tc>
        <w:tc>
          <w:tcPr>
            <w:tcW w:w="2835" w:type="dxa"/>
            <w:shd w:val="clear" w:color="auto" w:fill="D9D9D9" w:themeFill="background1" w:themeFillShade="D9"/>
          </w:tcPr>
          <w:p w14:paraId="27909C6B" w14:textId="77777777" w:rsidR="000B3052" w:rsidRPr="00B5359F" w:rsidRDefault="000B3052" w:rsidP="00ED2E2D">
            <w:pPr>
              <w:rPr>
                <w:rFonts w:cstheme="minorHAnsi"/>
                <w:color w:val="000000" w:themeColor="text1"/>
              </w:rPr>
            </w:pPr>
            <w:r w:rsidRPr="00B5359F">
              <w:rPr>
                <w:rFonts w:cstheme="minorHAnsi"/>
                <w:color w:val="000000" w:themeColor="text1"/>
              </w:rPr>
              <w:t>Working at home</w:t>
            </w:r>
          </w:p>
        </w:tc>
        <w:tc>
          <w:tcPr>
            <w:tcW w:w="1559" w:type="dxa"/>
            <w:shd w:val="clear" w:color="auto" w:fill="D9D9D9" w:themeFill="background1" w:themeFillShade="D9"/>
          </w:tcPr>
          <w:p w14:paraId="71CD7A7A" w14:textId="77777777" w:rsidR="000B3052" w:rsidRPr="00B5359F" w:rsidRDefault="000B3052" w:rsidP="00ED2E2D">
            <w:pPr>
              <w:rPr>
                <w:rFonts w:cstheme="minorHAnsi"/>
                <w:color w:val="000000" w:themeColor="text1"/>
              </w:rPr>
            </w:pPr>
            <w:r w:rsidRPr="00B5359F">
              <w:rPr>
                <w:rFonts w:cstheme="minorHAnsi"/>
                <w:color w:val="000000" w:themeColor="text1"/>
              </w:rPr>
              <w:t>73</w:t>
            </w:r>
          </w:p>
        </w:tc>
        <w:tc>
          <w:tcPr>
            <w:tcW w:w="1502" w:type="dxa"/>
            <w:shd w:val="clear" w:color="auto" w:fill="D9D9D9" w:themeFill="background1" w:themeFillShade="D9"/>
          </w:tcPr>
          <w:p w14:paraId="72E090B4" w14:textId="77777777" w:rsidR="000B3052" w:rsidRPr="00B5359F" w:rsidRDefault="000B3052" w:rsidP="00ED2E2D">
            <w:pPr>
              <w:rPr>
                <w:rFonts w:cstheme="minorHAnsi"/>
                <w:color w:val="000000" w:themeColor="text1"/>
              </w:rPr>
            </w:pPr>
            <w:r w:rsidRPr="00B5359F">
              <w:rPr>
                <w:rFonts w:cstheme="minorHAnsi"/>
                <w:color w:val="000000" w:themeColor="text1"/>
              </w:rPr>
              <w:t>24%</w:t>
            </w:r>
          </w:p>
        </w:tc>
      </w:tr>
      <w:tr w:rsidR="000B3052" w:rsidRPr="00B5359F" w14:paraId="7BEF998B" w14:textId="77777777" w:rsidTr="00ED2E2D">
        <w:tc>
          <w:tcPr>
            <w:tcW w:w="3114" w:type="dxa"/>
            <w:vMerge/>
            <w:shd w:val="clear" w:color="auto" w:fill="D9D9D9" w:themeFill="background1" w:themeFillShade="D9"/>
          </w:tcPr>
          <w:p w14:paraId="54349E7B"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01B0C588" w14:textId="77777777" w:rsidR="000B3052" w:rsidRPr="00B5359F" w:rsidRDefault="000B3052" w:rsidP="00ED2E2D">
            <w:pPr>
              <w:rPr>
                <w:rFonts w:cstheme="minorHAnsi"/>
                <w:color w:val="000000" w:themeColor="text1"/>
              </w:rPr>
            </w:pPr>
            <w:r w:rsidRPr="00B5359F">
              <w:rPr>
                <w:rFonts w:cstheme="minorHAnsi"/>
                <w:color w:val="000000" w:themeColor="text1"/>
              </w:rPr>
              <w:t>Working - keyworker</w:t>
            </w:r>
          </w:p>
        </w:tc>
        <w:tc>
          <w:tcPr>
            <w:tcW w:w="1559" w:type="dxa"/>
            <w:shd w:val="clear" w:color="auto" w:fill="D9D9D9" w:themeFill="background1" w:themeFillShade="D9"/>
          </w:tcPr>
          <w:p w14:paraId="759694A5" w14:textId="77777777" w:rsidR="000B3052" w:rsidRPr="00B5359F" w:rsidRDefault="000B3052" w:rsidP="00ED2E2D">
            <w:pPr>
              <w:rPr>
                <w:rFonts w:cstheme="minorHAnsi"/>
                <w:color w:val="000000" w:themeColor="text1"/>
              </w:rPr>
            </w:pPr>
            <w:r w:rsidRPr="00B5359F">
              <w:rPr>
                <w:rFonts w:cstheme="minorHAnsi"/>
                <w:color w:val="000000" w:themeColor="text1"/>
              </w:rPr>
              <w:t>30</w:t>
            </w:r>
          </w:p>
        </w:tc>
        <w:tc>
          <w:tcPr>
            <w:tcW w:w="1502" w:type="dxa"/>
            <w:shd w:val="clear" w:color="auto" w:fill="D9D9D9" w:themeFill="background1" w:themeFillShade="D9"/>
          </w:tcPr>
          <w:p w14:paraId="2CD17E86" w14:textId="77777777" w:rsidR="000B3052" w:rsidRPr="00B5359F" w:rsidRDefault="000B3052" w:rsidP="00ED2E2D">
            <w:pPr>
              <w:rPr>
                <w:rFonts w:cstheme="minorHAnsi"/>
                <w:color w:val="000000" w:themeColor="text1"/>
              </w:rPr>
            </w:pPr>
            <w:r w:rsidRPr="00B5359F">
              <w:rPr>
                <w:rFonts w:cstheme="minorHAnsi"/>
                <w:color w:val="000000" w:themeColor="text1"/>
              </w:rPr>
              <w:t>10%</w:t>
            </w:r>
          </w:p>
        </w:tc>
      </w:tr>
      <w:tr w:rsidR="000B3052" w:rsidRPr="00B5359F" w14:paraId="51084A38" w14:textId="77777777" w:rsidTr="00ED2E2D">
        <w:tc>
          <w:tcPr>
            <w:tcW w:w="3114" w:type="dxa"/>
            <w:vMerge/>
            <w:shd w:val="clear" w:color="auto" w:fill="D9D9D9" w:themeFill="background1" w:themeFillShade="D9"/>
          </w:tcPr>
          <w:p w14:paraId="31E2528C"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528591CF" w14:textId="77777777" w:rsidR="000B3052" w:rsidRPr="00B5359F" w:rsidRDefault="000B3052" w:rsidP="00ED2E2D">
            <w:pPr>
              <w:rPr>
                <w:rFonts w:cstheme="minorHAnsi"/>
                <w:color w:val="000000" w:themeColor="text1"/>
              </w:rPr>
            </w:pPr>
            <w:r w:rsidRPr="00B5359F">
              <w:rPr>
                <w:rFonts w:cstheme="minorHAnsi"/>
                <w:color w:val="000000" w:themeColor="text1"/>
              </w:rPr>
              <w:t>Unemployed</w:t>
            </w:r>
          </w:p>
        </w:tc>
        <w:tc>
          <w:tcPr>
            <w:tcW w:w="1559" w:type="dxa"/>
            <w:shd w:val="clear" w:color="auto" w:fill="D9D9D9" w:themeFill="background1" w:themeFillShade="D9"/>
          </w:tcPr>
          <w:p w14:paraId="6937A0F1" w14:textId="77777777" w:rsidR="000B3052" w:rsidRPr="00B5359F" w:rsidRDefault="000B3052" w:rsidP="00ED2E2D">
            <w:pPr>
              <w:rPr>
                <w:rFonts w:cstheme="minorHAnsi"/>
                <w:color w:val="000000" w:themeColor="text1"/>
              </w:rPr>
            </w:pPr>
            <w:r w:rsidRPr="00B5359F">
              <w:rPr>
                <w:rFonts w:cstheme="minorHAnsi"/>
                <w:color w:val="000000" w:themeColor="text1"/>
              </w:rPr>
              <w:t>65</w:t>
            </w:r>
          </w:p>
        </w:tc>
        <w:tc>
          <w:tcPr>
            <w:tcW w:w="1502" w:type="dxa"/>
            <w:shd w:val="clear" w:color="auto" w:fill="D9D9D9" w:themeFill="background1" w:themeFillShade="D9"/>
          </w:tcPr>
          <w:p w14:paraId="1626293A" w14:textId="77777777" w:rsidR="000B3052" w:rsidRPr="00B5359F" w:rsidRDefault="000B3052" w:rsidP="00ED2E2D">
            <w:pPr>
              <w:rPr>
                <w:rFonts w:cstheme="minorHAnsi"/>
                <w:color w:val="000000" w:themeColor="text1"/>
              </w:rPr>
            </w:pPr>
            <w:r w:rsidRPr="00B5359F">
              <w:rPr>
                <w:rFonts w:cstheme="minorHAnsi"/>
                <w:color w:val="000000" w:themeColor="text1"/>
              </w:rPr>
              <w:t>21%</w:t>
            </w:r>
          </w:p>
        </w:tc>
      </w:tr>
      <w:tr w:rsidR="000B3052" w:rsidRPr="00B5359F" w14:paraId="0CCB35C7" w14:textId="77777777" w:rsidTr="00ED2E2D">
        <w:tc>
          <w:tcPr>
            <w:tcW w:w="3114" w:type="dxa"/>
            <w:vMerge/>
            <w:shd w:val="clear" w:color="auto" w:fill="D9D9D9" w:themeFill="background1" w:themeFillShade="D9"/>
          </w:tcPr>
          <w:p w14:paraId="4614305E"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0F9060D1" w14:textId="77777777" w:rsidR="000B3052" w:rsidRPr="00B5359F" w:rsidRDefault="000B3052" w:rsidP="00ED2E2D">
            <w:pPr>
              <w:rPr>
                <w:rFonts w:cstheme="minorHAnsi"/>
                <w:color w:val="000000" w:themeColor="text1"/>
              </w:rPr>
            </w:pPr>
            <w:r w:rsidRPr="00B5359F">
              <w:rPr>
                <w:rFonts w:cstheme="minorHAnsi"/>
                <w:color w:val="000000" w:themeColor="text1"/>
              </w:rPr>
              <w:t>Furloughed</w:t>
            </w:r>
          </w:p>
        </w:tc>
        <w:tc>
          <w:tcPr>
            <w:tcW w:w="1559" w:type="dxa"/>
            <w:shd w:val="clear" w:color="auto" w:fill="D9D9D9" w:themeFill="background1" w:themeFillShade="D9"/>
          </w:tcPr>
          <w:p w14:paraId="30DEDD29" w14:textId="77777777" w:rsidR="000B3052" w:rsidRPr="00B5359F" w:rsidRDefault="000B3052" w:rsidP="00ED2E2D">
            <w:pPr>
              <w:rPr>
                <w:rFonts w:cstheme="minorHAnsi"/>
                <w:color w:val="000000" w:themeColor="text1"/>
              </w:rPr>
            </w:pPr>
            <w:r w:rsidRPr="00B5359F">
              <w:rPr>
                <w:rFonts w:cstheme="minorHAnsi"/>
                <w:color w:val="000000" w:themeColor="text1"/>
              </w:rPr>
              <w:t>24</w:t>
            </w:r>
          </w:p>
        </w:tc>
        <w:tc>
          <w:tcPr>
            <w:tcW w:w="1502" w:type="dxa"/>
            <w:shd w:val="clear" w:color="auto" w:fill="D9D9D9" w:themeFill="background1" w:themeFillShade="D9"/>
          </w:tcPr>
          <w:p w14:paraId="70D74050" w14:textId="77777777" w:rsidR="000B3052" w:rsidRPr="00B5359F" w:rsidRDefault="000B3052" w:rsidP="00ED2E2D">
            <w:pPr>
              <w:rPr>
                <w:rFonts w:cstheme="minorHAnsi"/>
                <w:color w:val="000000" w:themeColor="text1"/>
              </w:rPr>
            </w:pPr>
            <w:r w:rsidRPr="00B5359F">
              <w:rPr>
                <w:rFonts w:cstheme="minorHAnsi"/>
                <w:color w:val="000000" w:themeColor="text1"/>
              </w:rPr>
              <w:t>7%</w:t>
            </w:r>
          </w:p>
        </w:tc>
      </w:tr>
      <w:tr w:rsidR="000B3052" w:rsidRPr="00B5359F" w14:paraId="79F52576" w14:textId="77777777" w:rsidTr="00ED2E2D">
        <w:tc>
          <w:tcPr>
            <w:tcW w:w="3114" w:type="dxa"/>
            <w:vMerge/>
            <w:shd w:val="clear" w:color="auto" w:fill="D9D9D9" w:themeFill="background1" w:themeFillShade="D9"/>
          </w:tcPr>
          <w:p w14:paraId="6ADAB861"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63E05E11" w14:textId="77777777" w:rsidR="000B3052" w:rsidRPr="00B5359F" w:rsidRDefault="000B3052" w:rsidP="00ED2E2D">
            <w:pPr>
              <w:rPr>
                <w:rFonts w:cstheme="minorHAnsi"/>
                <w:color w:val="000000" w:themeColor="text1"/>
              </w:rPr>
            </w:pPr>
            <w:r w:rsidRPr="00B5359F">
              <w:rPr>
                <w:rFonts w:cstheme="minorHAnsi"/>
                <w:color w:val="000000" w:themeColor="text1"/>
              </w:rPr>
              <w:t>Volunteer</w:t>
            </w:r>
          </w:p>
        </w:tc>
        <w:tc>
          <w:tcPr>
            <w:tcW w:w="1559" w:type="dxa"/>
            <w:shd w:val="clear" w:color="auto" w:fill="D9D9D9" w:themeFill="background1" w:themeFillShade="D9"/>
          </w:tcPr>
          <w:p w14:paraId="3185A3B1" w14:textId="77777777" w:rsidR="000B3052" w:rsidRPr="00B5359F" w:rsidRDefault="000B3052" w:rsidP="00ED2E2D">
            <w:pPr>
              <w:rPr>
                <w:rFonts w:cstheme="minorHAnsi"/>
                <w:color w:val="000000" w:themeColor="text1"/>
              </w:rPr>
            </w:pPr>
            <w:r w:rsidRPr="00B5359F">
              <w:rPr>
                <w:rFonts w:cstheme="minorHAnsi"/>
                <w:color w:val="000000" w:themeColor="text1"/>
              </w:rPr>
              <w:t>37</w:t>
            </w:r>
          </w:p>
        </w:tc>
        <w:tc>
          <w:tcPr>
            <w:tcW w:w="1502" w:type="dxa"/>
            <w:shd w:val="clear" w:color="auto" w:fill="D9D9D9" w:themeFill="background1" w:themeFillShade="D9"/>
          </w:tcPr>
          <w:p w14:paraId="6EE59E41" w14:textId="77777777" w:rsidR="000B3052" w:rsidRPr="00B5359F" w:rsidRDefault="000B3052" w:rsidP="00ED2E2D">
            <w:pPr>
              <w:rPr>
                <w:rFonts w:cstheme="minorHAnsi"/>
                <w:color w:val="000000" w:themeColor="text1"/>
              </w:rPr>
            </w:pPr>
            <w:r w:rsidRPr="00B5359F">
              <w:rPr>
                <w:rFonts w:cstheme="minorHAnsi"/>
                <w:color w:val="000000" w:themeColor="text1"/>
              </w:rPr>
              <w:t>12%</w:t>
            </w:r>
          </w:p>
        </w:tc>
      </w:tr>
      <w:tr w:rsidR="000B3052" w:rsidRPr="00B5359F" w14:paraId="77608101" w14:textId="77777777" w:rsidTr="00ED2E2D">
        <w:tc>
          <w:tcPr>
            <w:tcW w:w="3114" w:type="dxa"/>
            <w:vMerge/>
            <w:shd w:val="clear" w:color="auto" w:fill="D9D9D9" w:themeFill="background1" w:themeFillShade="D9"/>
          </w:tcPr>
          <w:p w14:paraId="4CAB17D4"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5ABDF283" w14:textId="77777777" w:rsidR="000B3052" w:rsidRPr="00B5359F" w:rsidRDefault="000B3052" w:rsidP="00ED2E2D">
            <w:pPr>
              <w:rPr>
                <w:rFonts w:cstheme="minorHAnsi"/>
                <w:color w:val="000000" w:themeColor="text1"/>
              </w:rPr>
            </w:pPr>
            <w:r w:rsidRPr="00B5359F">
              <w:rPr>
                <w:rFonts w:cstheme="minorHAnsi"/>
                <w:color w:val="000000" w:themeColor="text1"/>
              </w:rPr>
              <w:t>Retired</w:t>
            </w:r>
          </w:p>
        </w:tc>
        <w:tc>
          <w:tcPr>
            <w:tcW w:w="1559" w:type="dxa"/>
            <w:shd w:val="clear" w:color="auto" w:fill="D9D9D9" w:themeFill="background1" w:themeFillShade="D9"/>
          </w:tcPr>
          <w:p w14:paraId="440D64E8" w14:textId="77777777" w:rsidR="000B3052" w:rsidRPr="00B5359F" w:rsidRDefault="000B3052" w:rsidP="00ED2E2D">
            <w:pPr>
              <w:rPr>
                <w:rFonts w:cstheme="minorHAnsi"/>
                <w:color w:val="000000" w:themeColor="text1"/>
              </w:rPr>
            </w:pPr>
            <w:r w:rsidRPr="00B5359F">
              <w:rPr>
                <w:rFonts w:cstheme="minorHAnsi"/>
                <w:color w:val="000000" w:themeColor="text1"/>
              </w:rPr>
              <w:t>30</w:t>
            </w:r>
          </w:p>
        </w:tc>
        <w:tc>
          <w:tcPr>
            <w:tcW w:w="1502" w:type="dxa"/>
            <w:shd w:val="clear" w:color="auto" w:fill="D9D9D9" w:themeFill="background1" w:themeFillShade="D9"/>
          </w:tcPr>
          <w:p w14:paraId="50E4DF8A" w14:textId="77777777" w:rsidR="000B3052" w:rsidRPr="00B5359F" w:rsidRDefault="000B3052" w:rsidP="00ED2E2D">
            <w:pPr>
              <w:rPr>
                <w:rFonts w:cstheme="minorHAnsi"/>
                <w:color w:val="000000" w:themeColor="text1"/>
              </w:rPr>
            </w:pPr>
            <w:r w:rsidRPr="00B5359F">
              <w:rPr>
                <w:rFonts w:cstheme="minorHAnsi"/>
                <w:color w:val="000000" w:themeColor="text1"/>
              </w:rPr>
              <w:t>10%</w:t>
            </w:r>
          </w:p>
        </w:tc>
      </w:tr>
      <w:tr w:rsidR="000B3052" w:rsidRPr="00B5359F" w14:paraId="5C35072B" w14:textId="77777777" w:rsidTr="00ED2E2D">
        <w:tc>
          <w:tcPr>
            <w:tcW w:w="3114" w:type="dxa"/>
            <w:vMerge/>
            <w:shd w:val="clear" w:color="auto" w:fill="D9D9D9" w:themeFill="background1" w:themeFillShade="D9"/>
          </w:tcPr>
          <w:p w14:paraId="4C41F554"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196D7BFF" w14:textId="77777777" w:rsidR="000B3052" w:rsidRPr="00B5359F" w:rsidRDefault="000B3052" w:rsidP="00ED2E2D">
            <w:pPr>
              <w:rPr>
                <w:rFonts w:cstheme="minorHAnsi"/>
                <w:color w:val="000000" w:themeColor="text1"/>
              </w:rPr>
            </w:pPr>
            <w:r w:rsidRPr="00B5359F">
              <w:rPr>
                <w:rFonts w:cstheme="minorHAnsi"/>
                <w:color w:val="000000" w:themeColor="text1"/>
              </w:rPr>
              <w:t>Other</w:t>
            </w:r>
          </w:p>
        </w:tc>
        <w:tc>
          <w:tcPr>
            <w:tcW w:w="1559" w:type="dxa"/>
            <w:shd w:val="clear" w:color="auto" w:fill="D9D9D9" w:themeFill="background1" w:themeFillShade="D9"/>
          </w:tcPr>
          <w:p w14:paraId="183AAF5E" w14:textId="77777777" w:rsidR="000B3052" w:rsidRPr="00B5359F" w:rsidRDefault="000B3052" w:rsidP="00ED2E2D">
            <w:pPr>
              <w:rPr>
                <w:rFonts w:cstheme="minorHAnsi"/>
                <w:color w:val="000000" w:themeColor="text1"/>
              </w:rPr>
            </w:pPr>
            <w:r w:rsidRPr="00B5359F">
              <w:rPr>
                <w:rFonts w:cstheme="minorHAnsi"/>
                <w:color w:val="000000" w:themeColor="text1"/>
              </w:rPr>
              <w:t>52</w:t>
            </w:r>
          </w:p>
        </w:tc>
        <w:tc>
          <w:tcPr>
            <w:tcW w:w="1502" w:type="dxa"/>
            <w:shd w:val="clear" w:color="auto" w:fill="D9D9D9" w:themeFill="background1" w:themeFillShade="D9"/>
          </w:tcPr>
          <w:p w14:paraId="1E6678CD" w14:textId="77777777" w:rsidR="000B3052" w:rsidRPr="00B5359F" w:rsidRDefault="000B3052" w:rsidP="00ED2E2D">
            <w:pPr>
              <w:rPr>
                <w:rFonts w:cstheme="minorHAnsi"/>
                <w:color w:val="000000" w:themeColor="text1"/>
              </w:rPr>
            </w:pPr>
            <w:r w:rsidRPr="00B5359F">
              <w:rPr>
                <w:rFonts w:cstheme="minorHAnsi"/>
                <w:color w:val="000000" w:themeColor="text1"/>
              </w:rPr>
              <w:t>16%</w:t>
            </w:r>
          </w:p>
        </w:tc>
      </w:tr>
      <w:tr w:rsidR="000B3052" w:rsidRPr="00B5359F" w14:paraId="1DF1219F" w14:textId="77777777" w:rsidTr="00ED2E2D">
        <w:tc>
          <w:tcPr>
            <w:tcW w:w="3114" w:type="dxa"/>
            <w:vMerge w:val="restart"/>
          </w:tcPr>
          <w:p w14:paraId="7960ED63" w14:textId="77777777" w:rsidR="000B3052" w:rsidRPr="00B5359F" w:rsidRDefault="000B3052" w:rsidP="00ED2E2D">
            <w:pPr>
              <w:rPr>
                <w:rFonts w:cstheme="minorHAnsi"/>
                <w:color w:val="000000" w:themeColor="text1"/>
              </w:rPr>
            </w:pPr>
            <w:r w:rsidRPr="00B5359F">
              <w:rPr>
                <w:rFonts w:cstheme="minorHAnsi"/>
                <w:color w:val="000000" w:themeColor="text1"/>
              </w:rPr>
              <w:t xml:space="preserve">Housing status </w:t>
            </w:r>
          </w:p>
          <w:p w14:paraId="167FD6F8" w14:textId="77777777" w:rsidR="000B3052" w:rsidRPr="00B5359F" w:rsidRDefault="000B3052" w:rsidP="00ED2E2D">
            <w:pPr>
              <w:rPr>
                <w:rFonts w:cstheme="minorHAnsi"/>
                <w:color w:val="000000" w:themeColor="text1"/>
              </w:rPr>
            </w:pPr>
            <w:r w:rsidRPr="00B5359F">
              <w:rPr>
                <w:rFonts w:cstheme="minorHAnsi"/>
                <w:color w:val="000000" w:themeColor="text1"/>
              </w:rPr>
              <w:t>(264 respondents, 87%)</w:t>
            </w:r>
          </w:p>
        </w:tc>
        <w:tc>
          <w:tcPr>
            <w:tcW w:w="2835" w:type="dxa"/>
          </w:tcPr>
          <w:p w14:paraId="4166A011" w14:textId="77777777" w:rsidR="000B3052" w:rsidRPr="00B5359F" w:rsidRDefault="000B3052" w:rsidP="00ED2E2D">
            <w:pPr>
              <w:rPr>
                <w:rFonts w:cstheme="minorHAnsi"/>
                <w:color w:val="000000" w:themeColor="text1"/>
              </w:rPr>
            </w:pPr>
            <w:r w:rsidRPr="00B5359F">
              <w:rPr>
                <w:rFonts w:cstheme="minorHAnsi"/>
                <w:color w:val="000000" w:themeColor="text1"/>
              </w:rPr>
              <w:t>Detached house</w:t>
            </w:r>
          </w:p>
        </w:tc>
        <w:tc>
          <w:tcPr>
            <w:tcW w:w="1559" w:type="dxa"/>
          </w:tcPr>
          <w:p w14:paraId="191779F4" w14:textId="77777777" w:rsidR="000B3052" w:rsidRPr="00B5359F" w:rsidRDefault="000B3052" w:rsidP="00ED2E2D">
            <w:pPr>
              <w:rPr>
                <w:rFonts w:cstheme="minorHAnsi"/>
                <w:color w:val="000000" w:themeColor="text1"/>
              </w:rPr>
            </w:pPr>
            <w:r w:rsidRPr="00B5359F">
              <w:rPr>
                <w:rFonts w:cstheme="minorHAnsi"/>
                <w:color w:val="000000" w:themeColor="text1"/>
              </w:rPr>
              <w:t>64</w:t>
            </w:r>
          </w:p>
        </w:tc>
        <w:tc>
          <w:tcPr>
            <w:tcW w:w="1502" w:type="dxa"/>
          </w:tcPr>
          <w:p w14:paraId="34AE4DF3" w14:textId="77777777" w:rsidR="000B3052" w:rsidRPr="00B5359F" w:rsidRDefault="000B3052" w:rsidP="00ED2E2D">
            <w:pPr>
              <w:rPr>
                <w:rFonts w:cstheme="minorHAnsi"/>
                <w:color w:val="000000" w:themeColor="text1"/>
              </w:rPr>
            </w:pPr>
            <w:r w:rsidRPr="00B5359F">
              <w:rPr>
                <w:rFonts w:cstheme="minorHAnsi"/>
                <w:color w:val="000000" w:themeColor="text1"/>
              </w:rPr>
              <w:t>24%</w:t>
            </w:r>
          </w:p>
        </w:tc>
      </w:tr>
      <w:tr w:rsidR="000B3052" w:rsidRPr="00B5359F" w14:paraId="1C5DA71E" w14:textId="77777777" w:rsidTr="00ED2E2D">
        <w:tc>
          <w:tcPr>
            <w:tcW w:w="3114" w:type="dxa"/>
            <w:vMerge/>
          </w:tcPr>
          <w:p w14:paraId="46A38908" w14:textId="77777777" w:rsidR="000B3052" w:rsidRPr="00B5359F" w:rsidRDefault="000B3052" w:rsidP="00ED2E2D">
            <w:pPr>
              <w:rPr>
                <w:rFonts w:cstheme="minorHAnsi"/>
                <w:color w:val="000000" w:themeColor="text1"/>
              </w:rPr>
            </w:pPr>
          </w:p>
        </w:tc>
        <w:tc>
          <w:tcPr>
            <w:tcW w:w="2835" w:type="dxa"/>
          </w:tcPr>
          <w:p w14:paraId="0ACCE18F" w14:textId="77777777" w:rsidR="000B3052" w:rsidRPr="00B5359F" w:rsidRDefault="000B3052" w:rsidP="00ED2E2D">
            <w:pPr>
              <w:rPr>
                <w:rFonts w:cstheme="minorHAnsi"/>
                <w:color w:val="000000" w:themeColor="text1"/>
              </w:rPr>
            </w:pPr>
            <w:r w:rsidRPr="00B5359F">
              <w:rPr>
                <w:rFonts w:cstheme="minorHAnsi"/>
                <w:color w:val="000000" w:themeColor="text1"/>
              </w:rPr>
              <w:t>Semi-detached house</w:t>
            </w:r>
          </w:p>
        </w:tc>
        <w:tc>
          <w:tcPr>
            <w:tcW w:w="1559" w:type="dxa"/>
          </w:tcPr>
          <w:p w14:paraId="70F5E2C5" w14:textId="77777777" w:rsidR="000B3052" w:rsidRPr="00B5359F" w:rsidRDefault="000B3052" w:rsidP="00ED2E2D">
            <w:pPr>
              <w:rPr>
                <w:rFonts w:cstheme="minorHAnsi"/>
                <w:color w:val="000000" w:themeColor="text1"/>
              </w:rPr>
            </w:pPr>
            <w:r w:rsidRPr="00B5359F">
              <w:rPr>
                <w:rFonts w:cstheme="minorHAnsi"/>
                <w:color w:val="000000" w:themeColor="text1"/>
              </w:rPr>
              <w:t>74</w:t>
            </w:r>
          </w:p>
        </w:tc>
        <w:tc>
          <w:tcPr>
            <w:tcW w:w="1502" w:type="dxa"/>
          </w:tcPr>
          <w:p w14:paraId="240985C5" w14:textId="77777777" w:rsidR="000B3052" w:rsidRPr="00B5359F" w:rsidRDefault="000B3052" w:rsidP="00ED2E2D">
            <w:pPr>
              <w:rPr>
                <w:rFonts w:cstheme="minorHAnsi"/>
                <w:color w:val="000000" w:themeColor="text1"/>
              </w:rPr>
            </w:pPr>
            <w:r w:rsidRPr="00B5359F">
              <w:rPr>
                <w:rFonts w:cstheme="minorHAnsi"/>
                <w:color w:val="000000" w:themeColor="text1"/>
              </w:rPr>
              <w:t>28%</w:t>
            </w:r>
          </w:p>
        </w:tc>
      </w:tr>
      <w:tr w:rsidR="000B3052" w:rsidRPr="00B5359F" w14:paraId="2ACC53E4" w14:textId="77777777" w:rsidTr="00ED2E2D">
        <w:tc>
          <w:tcPr>
            <w:tcW w:w="3114" w:type="dxa"/>
            <w:vMerge/>
          </w:tcPr>
          <w:p w14:paraId="4FE0E77D" w14:textId="77777777" w:rsidR="000B3052" w:rsidRPr="00B5359F" w:rsidRDefault="000B3052" w:rsidP="00ED2E2D">
            <w:pPr>
              <w:rPr>
                <w:rFonts w:cstheme="minorHAnsi"/>
                <w:color w:val="000000" w:themeColor="text1"/>
              </w:rPr>
            </w:pPr>
          </w:p>
        </w:tc>
        <w:tc>
          <w:tcPr>
            <w:tcW w:w="2835" w:type="dxa"/>
          </w:tcPr>
          <w:p w14:paraId="021D8C18" w14:textId="77777777" w:rsidR="000B3052" w:rsidRPr="00B5359F" w:rsidRDefault="000B3052" w:rsidP="00ED2E2D">
            <w:pPr>
              <w:rPr>
                <w:rFonts w:cstheme="minorHAnsi"/>
                <w:color w:val="000000" w:themeColor="text1"/>
              </w:rPr>
            </w:pPr>
            <w:r w:rsidRPr="00B5359F">
              <w:rPr>
                <w:rFonts w:cstheme="minorHAnsi"/>
                <w:color w:val="000000" w:themeColor="text1"/>
              </w:rPr>
              <w:t>Terraced house</w:t>
            </w:r>
          </w:p>
        </w:tc>
        <w:tc>
          <w:tcPr>
            <w:tcW w:w="1559" w:type="dxa"/>
          </w:tcPr>
          <w:p w14:paraId="4294147D" w14:textId="77777777" w:rsidR="000B3052" w:rsidRPr="00B5359F" w:rsidRDefault="000B3052" w:rsidP="00ED2E2D">
            <w:pPr>
              <w:rPr>
                <w:rFonts w:cstheme="minorHAnsi"/>
                <w:color w:val="000000" w:themeColor="text1"/>
              </w:rPr>
            </w:pPr>
            <w:r w:rsidRPr="00B5359F">
              <w:rPr>
                <w:rFonts w:cstheme="minorHAnsi"/>
                <w:color w:val="000000" w:themeColor="text1"/>
              </w:rPr>
              <w:t>50</w:t>
            </w:r>
          </w:p>
        </w:tc>
        <w:tc>
          <w:tcPr>
            <w:tcW w:w="1502" w:type="dxa"/>
          </w:tcPr>
          <w:p w14:paraId="45E2D9DA" w14:textId="77777777" w:rsidR="000B3052" w:rsidRPr="00B5359F" w:rsidRDefault="000B3052" w:rsidP="00ED2E2D">
            <w:pPr>
              <w:rPr>
                <w:rFonts w:cstheme="minorHAnsi"/>
                <w:color w:val="000000" w:themeColor="text1"/>
              </w:rPr>
            </w:pPr>
            <w:r w:rsidRPr="00B5359F">
              <w:rPr>
                <w:rFonts w:cstheme="minorHAnsi"/>
                <w:color w:val="000000" w:themeColor="text1"/>
              </w:rPr>
              <w:t>19%</w:t>
            </w:r>
          </w:p>
        </w:tc>
      </w:tr>
      <w:tr w:rsidR="000B3052" w:rsidRPr="00B5359F" w14:paraId="474CE6E6" w14:textId="77777777" w:rsidTr="00ED2E2D">
        <w:tc>
          <w:tcPr>
            <w:tcW w:w="3114" w:type="dxa"/>
            <w:vMerge/>
          </w:tcPr>
          <w:p w14:paraId="7BBB278B" w14:textId="77777777" w:rsidR="000B3052" w:rsidRPr="00B5359F" w:rsidRDefault="000B3052" w:rsidP="00ED2E2D">
            <w:pPr>
              <w:rPr>
                <w:rFonts w:cstheme="minorHAnsi"/>
                <w:color w:val="000000" w:themeColor="text1"/>
              </w:rPr>
            </w:pPr>
          </w:p>
        </w:tc>
        <w:tc>
          <w:tcPr>
            <w:tcW w:w="2835" w:type="dxa"/>
          </w:tcPr>
          <w:p w14:paraId="55E8F7E8" w14:textId="77777777" w:rsidR="000B3052" w:rsidRPr="00B5359F" w:rsidRDefault="000B3052" w:rsidP="00ED2E2D">
            <w:pPr>
              <w:rPr>
                <w:rFonts w:cstheme="minorHAnsi"/>
                <w:color w:val="000000" w:themeColor="text1"/>
              </w:rPr>
            </w:pPr>
            <w:r w:rsidRPr="00B5359F">
              <w:rPr>
                <w:rFonts w:cstheme="minorHAnsi"/>
                <w:color w:val="000000" w:themeColor="text1"/>
              </w:rPr>
              <w:t>Flat</w:t>
            </w:r>
          </w:p>
        </w:tc>
        <w:tc>
          <w:tcPr>
            <w:tcW w:w="1559" w:type="dxa"/>
          </w:tcPr>
          <w:p w14:paraId="657B5539" w14:textId="77777777" w:rsidR="000B3052" w:rsidRPr="00B5359F" w:rsidRDefault="000B3052" w:rsidP="00ED2E2D">
            <w:pPr>
              <w:rPr>
                <w:rFonts w:cstheme="minorHAnsi"/>
                <w:color w:val="000000" w:themeColor="text1"/>
              </w:rPr>
            </w:pPr>
            <w:r w:rsidRPr="00B5359F">
              <w:rPr>
                <w:rFonts w:cstheme="minorHAnsi"/>
                <w:color w:val="000000" w:themeColor="text1"/>
              </w:rPr>
              <w:t>22</w:t>
            </w:r>
          </w:p>
        </w:tc>
        <w:tc>
          <w:tcPr>
            <w:tcW w:w="1502" w:type="dxa"/>
          </w:tcPr>
          <w:p w14:paraId="478152A9" w14:textId="77777777" w:rsidR="000B3052" w:rsidRPr="00B5359F" w:rsidRDefault="000B3052" w:rsidP="00ED2E2D">
            <w:pPr>
              <w:rPr>
                <w:rFonts w:cstheme="minorHAnsi"/>
                <w:color w:val="000000" w:themeColor="text1"/>
              </w:rPr>
            </w:pPr>
            <w:r w:rsidRPr="00B5359F">
              <w:rPr>
                <w:rFonts w:cstheme="minorHAnsi"/>
                <w:color w:val="000000" w:themeColor="text1"/>
              </w:rPr>
              <w:t>8%</w:t>
            </w:r>
          </w:p>
        </w:tc>
      </w:tr>
      <w:tr w:rsidR="000B3052" w:rsidRPr="00B5359F" w14:paraId="732657D6" w14:textId="77777777" w:rsidTr="00ED2E2D">
        <w:tc>
          <w:tcPr>
            <w:tcW w:w="3114" w:type="dxa"/>
            <w:vMerge/>
          </w:tcPr>
          <w:p w14:paraId="6C42E6A9" w14:textId="77777777" w:rsidR="000B3052" w:rsidRPr="00B5359F" w:rsidRDefault="000B3052" w:rsidP="00ED2E2D">
            <w:pPr>
              <w:rPr>
                <w:rFonts w:cstheme="minorHAnsi"/>
                <w:color w:val="000000" w:themeColor="text1"/>
              </w:rPr>
            </w:pPr>
          </w:p>
        </w:tc>
        <w:tc>
          <w:tcPr>
            <w:tcW w:w="2835" w:type="dxa"/>
          </w:tcPr>
          <w:p w14:paraId="5D97CAD1" w14:textId="77777777" w:rsidR="000B3052" w:rsidRPr="00B5359F" w:rsidRDefault="000B3052" w:rsidP="00ED2E2D">
            <w:pPr>
              <w:rPr>
                <w:rFonts w:cstheme="minorHAnsi"/>
                <w:color w:val="000000" w:themeColor="text1"/>
              </w:rPr>
            </w:pPr>
            <w:r w:rsidRPr="00B5359F">
              <w:rPr>
                <w:rFonts w:cstheme="minorHAnsi"/>
                <w:color w:val="000000" w:themeColor="text1"/>
              </w:rPr>
              <w:t>Bungalow</w:t>
            </w:r>
          </w:p>
        </w:tc>
        <w:tc>
          <w:tcPr>
            <w:tcW w:w="1559" w:type="dxa"/>
          </w:tcPr>
          <w:p w14:paraId="234CA3A5" w14:textId="77777777" w:rsidR="000B3052" w:rsidRPr="00B5359F" w:rsidRDefault="000B3052" w:rsidP="00ED2E2D">
            <w:pPr>
              <w:rPr>
                <w:rFonts w:cstheme="minorHAnsi"/>
                <w:color w:val="000000" w:themeColor="text1"/>
              </w:rPr>
            </w:pPr>
            <w:r w:rsidRPr="00B5359F">
              <w:rPr>
                <w:rFonts w:cstheme="minorHAnsi"/>
                <w:color w:val="000000" w:themeColor="text1"/>
              </w:rPr>
              <w:t>16</w:t>
            </w:r>
          </w:p>
        </w:tc>
        <w:tc>
          <w:tcPr>
            <w:tcW w:w="1502" w:type="dxa"/>
          </w:tcPr>
          <w:p w14:paraId="4E2EC41C" w14:textId="77777777" w:rsidR="000B3052" w:rsidRPr="00B5359F" w:rsidRDefault="000B3052" w:rsidP="00ED2E2D">
            <w:pPr>
              <w:rPr>
                <w:rFonts w:cstheme="minorHAnsi"/>
                <w:color w:val="000000" w:themeColor="text1"/>
              </w:rPr>
            </w:pPr>
            <w:r w:rsidRPr="00B5359F">
              <w:rPr>
                <w:rFonts w:cstheme="minorHAnsi"/>
                <w:color w:val="000000" w:themeColor="text1"/>
              </w:rPr>
              <w:t>6%</w:t>
            </w:r>
          </w:p>
        </w:tc>
      </w:tr>
      <w:tr w:rsidR="000B3052" w:rsidRPr="00B5359F" w14:paraId="42D8881B" w14:textId="77777777" w:rsidTr="00ED2E2D">
        <w:tc>
          <w:tcPr>
            <w:tcW w:w="3114" w:type="dxa"/>
            <w:vMerge/>
          </w:tcPr>
          <w:p w14:paraId="21049BA3" w14:textId="77777777" w:rsidR="000B3052" w:rsidRPr="00B5359F" w:rsidRDefault="000B3052" w:rsidP="00ED2E2D">
            <w:pPr>
              <w:rPr>
                <w:rFonts w:cstheme="minorHAnsi"/>
                <w:color w:val="000000" w:themeColor="text1"/>
              </w:rPr>
            </w:pPr>
          </w:p>
        </w:tc>
        <w:tc>
          <w:tcPr>
            <w:tcW w:w="2835" w:type="dxa"/>
          </w:tcPr>
          <w:p w14:paraId="48D38F76" w14:textId="77777777" w:rsidR="000B3052" w:rsidRPr="00B5359F" w:rsidRDefault="000B3052" w:rsidP="00ED2E2D">
            <w:pPr>
              <w:rPr>
                <w:rFonts w:cstheme="minorHAnsi"/>
                <w:color w:val="000000" w:themeColor="text1"/>
              </w:rPr>
            </w:pPr>
            <w:r w:rsidRPr="00B5359F">
              <w:rPr>
                <w:rFonts w:cstheme="minorHAnsi"/>
                <w:color w:val="000000" w:themeColor="text1"/>
              </w:rPr>
              <w:t>Cottage</w:t>
            </w:r>
          </w:p>
        </w:tc>
        <w:tc>
          <w:tcPr>
            <w:tcW w:w="1559" w:type="dxa"/>
          </w:tcPr>
          <w:p w14:paraId="77337423" w14:textId="77777777" w:rsidR="000B3052" w:rsidRPr="00B5359F" w:rsidRDefault="000B3052" w:rsidP="00ED2E2D">
            <w:pPr>
              <w:rPr>
                <w:rFonts w:cstheme="minorHAnsi"/>
                <w:color w:val="000000" w:themeColor="text1"/>
              </w:rPr>
            </w:pPr>
            <w:r w:rsidRPr="00B5359F">
              <w:rPr>
                <w:rFonts w:cstheme="minorHAnsi"/>
                <w:color w:val="000000" w:themeColor="text1"/>
              </w:rPr>
              <w:t>6</w:t>
            </w:r>
          </w:p>
        </w:tc>
        <w:tc>
          <w:tcPr>
            <w:tcW w:w="1502" w:type="dxa"/>
          </w:tcPr>
          <w:p w14:paraId="0BFB4D7E" w14:textId="77777777" w:rsidR="000B3052" w:rsidRPr="00B5359F" w:rsidRDefault="000B3052" w:rsidP="00ED2E2D">
            <w:pPr>
              <w:rPr>
                <w:rFonts w:cstheme="minorHAnsi"/>
                <w:color w:val="000000" w:themeColor="text1"/>
              </w:rPr>
            </w:pPr>
            <w:r w:rsidRPr="00B5359F">
              <w:rPr>
                <w:rFonts w:cstheme="minorHAnsi"/>
                <w:color w:val="000000" w:themeColor="text1"/>
              </w:rPr>
              <w:t>2%</w:t>
            </w:r>
          </w:p>
        </w:tc>
      </w:tr>
      <w:tr w:rsidR="000B3052" w:rsidRPr="00B5359F" w14:paraId="070D37EE" w14:textId="77777777" w:rsidTr="00ED2E2D">
        <w:tc>
          <w:tcPr>
            <w:tcW w:w="3114" w:type="dxa"/>
            <w:vMerge/>
          </w:tcPr>
          <w:p w14:paraId="07EA4988" w14:textId="77777777" w:rsidR="000B3052" w:rsidRPr="00B5359F" w:rsidRDefault="000B3052" w:rsidP="00ED2E2D">
            <w:pPr>
              <w:rPr>
                <w:rFonts w:cstheme="minorHAnsi"/>
                <w:color w:val="000000" w:themeColor="text1"/>
              </w:rPr>
            </w:pPr>
          </w:p>
        </w:tc>
        <w:tc>
          <w:tcPr>
            <w:tcW w:w="2835" w:type="dxa"/>
          </w:tcPr>
          <w:p w14:paraId="42139217" w14:textId="77777777" w:rsidR="000B3052" w:rsidRPr="00B5359F" w:rsidRDefault="000B3052" w:rsidP="00ED2E2D">
            <w:pPr>
              <w:rPr>
                <w:rFonts w:cstheme="minorHAnsi"/>
                <w:color w:val="000000" w:themeColor="text1"/>
              </w:rPr>
            </w:pPr>
            <w:r w:rsidRPr="00B5359F">
              <w:rPr>
                <w:rFonts w:cstheme="minorHAnsi"/>
                <w:color w:val="000000" w:themeColor="text1"/>
              </w:rPr>
              <w:t>Farm</w:t>
            </w:r>
          </w:p>
        </w:tc>
        <w:tc>
          <w:tcPr>
            <w:tcW w:w="1559" w:type="dxa"/>
          </w:tcPr>
          <w:p w14:paraId="03D8523A" w14:textId="77777777" w:rsidR="000B3052" w:rsidRPr="00B5359F" w:rsidRDefault="000B3052" w:rsidP="00ED2E2D">
            <w:pPr>
              <w:rPr>
                <w:rFonts w:cstheme="minorHAnsi"/>
                <w:color w:val="000000" w:themeColor="text1"/>
              </w:rPr>
            </w:pPr>
            <w:r w:rsidRPr="00B5359F">
              <w:rPr>
                <w:rFonts w:cstheme="minorHAnsi"/>
                <w:color w:val="000000" w:themeColor="text1"/>
              </w:rPr>
              <w:t>3</w:t>
            </w:r>
          </w:p>
        </w:tc>
        <w:tc>
          <w:tcPr>
            <w:tcW w:w="1502" w:type="dxa"/>
          </w:tcPr>
          <w:p w14:paraId="1CD734B1" w14:textId="77777777" w:rsidR="000B3052" w:rsidRPr="00B5359F" w:rsidRDefault="000B3052" w:rsidP="00ED2E2D">
            <w:pPr>
              <w:rPr>
                <w:rFonts w:cstheme="minorHAnsi"/>
                <w:color w:val="000000" w:themeColor="text1"/>
              </w:rPr>
            </w:pPr>
            <w:r w:rsidRPr="00B5359F">
              <w:rPr>
                <w:rFonts w:cstheme="minorHAnsi"/>
                <w:color w:val="000000" w:themeColor="text1"/>
              </w:rPr>
              <w:t>1%</w:t>
            </w:r>
          </w:p>
        </w:tc>
      </w:tr>
      <w:tr w:rsidR="000B3052" w:rsidRPr="00B5359F" w14:paraId="7E0CC073" w14:textId="77777777" w:rsidTr="00ED2E2D">
        <w:tc>
          <w:tcPr>
            <w:tcW w:w="3114" w:type="dxa"/>
            <w:vMerge/>
          </w:tcPr>
          <w:p w14:paraId="21275FD5" w14:textId="77777777" w:rsidR="000B3052" w:rsidRPr="00B5359F" w:rsidRDefault="000B3052" w:rsidP="00ED2E2D">
            <w:pPr>
              <w:rPr>
                <w:rFonts w:cstheme="minorHAnsi"/>
                <w:color w:val="000000" w:themeColor="text1"/>
              </w:rPr>
            </w:pPr>
          </w:p>
        </w:tc>
        <w:tc>
          <w:tcPr>
            <w:tcW w:w="2835" w:type="dxa"/>
          </w:tcPr>
          <w:p w14:paraId="7E9434F5" w14:textId="77777777" w:rsidR="000B3052" w:rsidRPr="00B5359F" w:rsidRDefault="000B3052" w:rsidP="00ED2E2D">
            <w:pPr>
              <w:rPr>
                <w:rFonts w:cstheme="minorHAnsi"/>
                <w:color w:val="000000" w:themeColor="text1"/>
              </w:rPr>
            </w:pPr>
            <w:r w:rsidRPr="00B5359F">
              <w:rPr>
                <w:rFonts w:cstheme="minorHAnsi"/>
                <w:color w:val="000000" w:themeColor="text1"/>
              </w:rPr>
              <w:t>Other (barge, studio, bedroom, park home)</w:t>
            </w:r>
          </w:p>
        </w:tc>
        <w:tc>
          <w:tcPr>
            <w:tcW w:w="1559" w:type="dxa"/>
          </w:tcPr>
          <w:p w14:paraId="16C09F41" w14:textId="77777777" w:rsidR="000B3052" w:rsidRPr="00B5359F" w:rsidRDefault="000B3052" w:rsidP="00ED2E2D">
            <w:pPr>
              <w:rPr>
                <w:rFonts w:cstheme="minorHAnsi"/>
                <w:color w:val="000000" w:themeColor="text1"/>
              </w:rPr>
            </w:pPr>
            <w:r w:rsidRPr="00B5359F">
              <w:rPr>
                <w:rFonts w:cstheme="minorHAnsi"/>
                <w:color w:val="000000" w:themeColor="text1"/>
              </w:rPr>
              <w:t>15</w:t>
            </w:r>
          </w:p>
        </w:tc>
        <w:tc>
          <w:tcPr>
            <w:tcW w:w="1502" w:type="dxa"/>
          </w:tcPr>
          <w:p w14:paraId="76AA4B04" w14:textId="77777777" w:rsidR="000B3052" w:rsidRPr="00B5359F" w:rsidRDefault="000B3052" w:rsidP="00ED2E2D">
            <w:pPr>
              <w:rPr>
                <w:rFonts w:cstheme="minorHAnsi"/>
                <w:color w:val="000000" w:themeColor="text1"/>
              </w:rPr>
            </w:pPr>
            <w:r w:rsidRPr="00B5359F">
              <w:rPr>
                <w:rFonts w:cstheme="minorHAnsi"/>
                <w:color w:val="000000" w:themeColor="text1"/>
              </w:rPr>
              <w:t>6%</w:t>
            </w:r>
          </w:p>
        </w:tc>
      </w:tr>
      <w:tr w:rsidR="000B3052" w:rsidRPr="00B5359F" w14:paraId="15D71622" w14:textId="77777777" w:rsidTr="00ED2E2D">
        <w:tc>
          <w:tcPr>
            <w:tcW w:w="3114" w:type="dxa"/>
            <w:vMerge w:val="restart"/>
            <w:shd w:val="clear" w:color="auto" w:fill="D9D9D9" w:themeFill="background1" w:themeFillShade="D9"/>
          </w:tcPr>
          <w:p w14:paraId="4A40007A" w14:textId="77777777" w:rsidR="000B3052" w:rsidRPr="00B5359F" w:rsidRDefault="000B3052" w:rsidP="00ED2E2D">
            <w:pPr>
              <w:rPr>
                <w:rFonts w:cstheme="minorHAnsi"/>
                <w:color w:val="000000" w:themeColor="text1"/>
              </w:rPr>
            </w:pPr>
            <w:r w:rsidRPr="00B5359F">
              <w:rPr>
                <w:rFonts w:cstheme="minorHAnsi"/>
                <w:color w:val="000000" w:themeColor="text1"/>
              </w:rPr>
              <w:t xml:space="preserve">Area </w:t>
            </w:r>
          </w:p>
          <w:p w14:paraId="145F162C" w14:textId="77777777" w:rsidR="000B3052" w:rsidRPr="00B5359F" w:rsidRDefault="000B3052" w:rsidP="00ED2E2D">
            <w:pPr>
              <w:rPr>
                <w:rFonts w:cstheme="minorHAnsi"/>
                <w:color w:val="000000" w:themeColor="text1"/>
              </w:rPr>
            </w:pPr>
            <w:r w:rsidRPr="00B5359F">
              <w:rPr>
                <w:rFonts w:cstheme="minorHAnsi"/>
                <w:color w:val="000000" w:themeColor="text1"/>
              </w:rPr>
              <w:t>(99 responses, %)</w:t>
            </w:r>
          </w:p>
        </w:tc>
        <w:tc>
          <w:tcPr>
            <w:tcW w:w="2835" w:type="dxa"/>
            <w:shd w:val="clear" w:color="auto" w:fill="D9D9D9" w:themeFill="background1" w:themeFillShade="D9"/>
          </w:tcPr>
          <w:p w14:paraId="1EE26543" w14:textId="77777777" w:rsidR="000B3052" w:rsidRPr="00B5359F" w:rsidRDefault="000B3052" w:rsidP="00ED2E2D">
            <w:pPr>
              <w:rPr>
                <w:rFonts w:cstheme="minorHAnsi"/>
                <w:color w:val="000000" w:themeColor="text1"/>
              </w:rPr>
            </w:pPr>
            <w:r w:rsidRPr="00B5359F">
              <w:rPr>
                <w:rFonts w:cstheme="minorHAnsi"/>
                <w:color w:val="000000" w:themeColor="text1"/>
              </w:rPr>
              <w:t>Rural</w:t>
            </w:r>
          </w:p>
        </w:tc>
        <w:tc>
          <w:tcPr>
            <w:tcW w:w="1559" w:type="dxa"/>
            <w:shd w:val="clear" w:color="auto" w:fill="D9D9D9" w:themeFill="background1" w:themeFillShade="D9"/>
          </w:tcPr>
          <w:p w14:paraId="6E53758E" w14:textId="77777777" w:rsidR="000B3052" w:rsidRPr="00B5359F" w:rsidRDefault="000B3052" w:rsidP="00ED2E2D">
            <w:pPr>
              <w:rPr>
                <w:rFonts w:cstheme="minorHAnsi"/>
                <w:color w:val="000000" w:themeColor="text1"/>
              </w:rPr>
            </w:pPr>
            <w:r w:rsidRPr="00B5359F">
              <w:rPr>
                <w:rFonts w:cstheme="minorHAnsi"/>
                <w:color w:val="000000" w:themeColor="text1"/>
              </w:rPr>
              <w:t>52</w:t>
            </w:r>
          </w:p>
        </w:tc>
        <w:tc>
          <w:tcPr>
            <w:tcW w:w="1502" w:type="dxa"/>
            <w:shd w:val="clear" w:color="auto" w:fill="D9D9D9" w:themeFill="background1" w:themeFillShade="D9"/>
          </w:tcPr>
          <w:p w14:paraId="12D1CDF6" w14:textId="77777777" w:rsidR="000B3052" w:rsidRPr="00B5359F" w:rsidRDefault="000B3052" w:rsidP="00ED2E2D">
            <w:pPr>
              <w:rPr>
                <w:rFonts w:cstheme="minorHAnsi"/>
                <w:color w:val="000000" w:themeColor="text1"/>
              </w:rPr>
            </w:pPr>
            <w:r w:rsidRPr="00B5359F">
              <w:rPr>
                <w:rFonts w:cstheme="minorHAnsi"/>
                <w:color w:val="000000" w:themeColor="text1"/>
              </w:rPr>
              <w:t>53%</w:t>
            </w:r>
          </w:p>
        </w:tc>
      </w:tr>
      <w:tr w:rsidR="000B3052" w:rsidRPr="00B5359F" w14:paraId="5946D864" w14:textId="77777777" w:rsidTr="00ED2E2D">
        <w:tc>
          <w:tcPr>
            <w:tcW w:w="3114" w:type="dxa"/>
            <w:vMerge/>
            <w:shd w:val="clear" w:color="auto" w:fill="D9D9D9" w:themeFill="background1" w:themeFillShade="D9"/>
          </w:tcPr>
          <w:p w14:paraId="7778DFEE"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73339589" w14:textId="77777777" w:rsidR="000B3052" w:rsidRPr="00B5359F" w:rsidRDefault="000B3052" w:rsidP="00ED2E2D">
            <w:pPr>
              <w:rPr>
                <w:rFonts w:cstheme="minorHAnsi"/>
                <w:color w:val="000000" w:themeColor="text1"/>
              </w:rPr>
            </w:pPr>
            <w:r w:rsidRPr="00B5359F">
              <w:rPr>
                <w:rFonts w:cstheme="minorHAnsi"/>
                <w:color w:val="000000" w:themeColor="text1"/>
              </w:rPr>
              <w:t>Urban</w:t>
            </w:r>
          </w:p>
        </w:tc>
        <w:tc>
          <w:tcPr>
            <w:tcW w:w="1559" w:type="dxa"/>
            <w:shd w:val="clear" w:color="auto" w:fill="D9D9D9" w:themeFill="background1" w:themeFillShade="D9"/>
          </w:tcPr>
          <w:p w14:paraId="1CFC8E26" w14:textId="77777777" w:rsidR="000B3052" w:rsidRPr="00B5359F" w:rsidRDefault="000B3052" w:rsidP="00ED2E2D">
            <w:pPr>
              <w:rPr>
                <w:rFonts w:cstheme="minorHAnsi"/>
                <w:color w:val="000000" w:themeColor="text1"/>
              </w:rPr>
            </w:pPr>
            <w:r w:rsidRPr="00B5359F">
              <w:rPr>
                <w:rFonts w:cstheme="minorHAnsi"/>
                <w:color w:val="000000" w:themeColor="text1"/>
              </w:rPr>
              <w:t>34</w:t>
            </w:r>
          </w:p>
        </w:tc>
        <w:tc>
          <w:tcPr>
            <w:tcW w:w="1502" w:type="dxa"/>
            <w:shd w:val="clear" w:color="auto" w:fill="D9D9D9" w:themeFill="background1" w:themeFillShade="D9"/>
          </w:tcPr>
          <w:p w14:paraId="1FE61881" w14:textId="77777777" w:rsidR="000B3052" w:rsidRPr="00B5359F" w:rsidRDefault="000B3052" w:rsidP="00ED2E2D">
            <w:pPr>
              <w:rPr>
                <w:rFonts w:cstheme="minorHAnsi"/>
                <w:color w:val="000000" w:themeColor="text1"/>
              </w:rPr>
            </w:pPr>
            <w:r w:rsidRPr="00B5359F">
              <w:rPr>
                <w:rFonts w:cstheme="minorHAnsi"/>
                <w:color w:val="000000" w:themeColor="text1"/>
              </w:rPr>
              <w:t>34%</w:t>
            </w:r>
          </w:p>
        </w:tc>
      </w:tr>
      <w:tr w:rsidR="000B3052" w:rsidRPr="00B5359F" w14:paraId="1377CE85" w14:textId="77777777" w:rsidTr="00ED2E2D">
        <w:tc>
          <w:tcPr>
            <w:tcW w:w="3114" w:type="dxa"/>
            <w:vMerge/>
            <w:shd w:val="clear" w:color="auto" w:fill="D9D9D9" w:themeFill="background1" w:themeFillShade="D9"/>
          </w:tcPr>
          <w:p w14:paraId="0DE851C4"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24959316" w14:textId="77777777" w:rsidR="000B3052" w:rsidRPr="00B5359F" w:rsidRDefault="000B3052" w:rsidP="00ED2E2D">
            <w:pPr>
              <w:rPr>
                <w:rFonts w:cstheme="minorHAnsi"/>
                <w:color w:val="000000" w:themeColor="text1"/>
              </w:rPr>
            </w:pPr>
            <w:r w:rsidRPr="00B5359F">
              <w:rPr>
                <w:rFonts w:cstheme="minorHAnsi"/>
                <w:color w:val="000000" w:themeColor="text1"/>
              </w:rPr>
              <w:t>Suburban</w:t>
            </w:r>
          </w:p>
        </w:tc>
        <w:tc>
          <w:tcPr>
            <w:tcW w:w="1559" w:type="dxa"/>
            <w:shd w:val="clear" w:color="auto" w:fill="D9D9D9" w:themeFill="background1" w:themeFillShade="D9"/>
          </w:tcPr>
          <w:p w14:paraId="19388664" w14:textId="77777777" w:rsidR="000B3052" w:rsidRPr="00B5359F" w:rsidRDefault="000B3052" w:rsidP="00ED2E2D">
            <w:pPr>
              <w:rPr>
                <w:rFonts w:cstheme="minorHAnsi"/>
                <w:color w:val="000000" w:themeColor="text1"/>
              </w:rPr>
            </w:pPr>
            <w:r w:rsidRPr="00B5359F">
              <w:rPr>
                <w:rFonts w:cstheme="minorHAnsi"/>
                <w:color w:val="000000" w:themeColor="text1"/>
              </w:rPr>
              <w:t>8</w:t>
            </w:r>
          </w:p>
        </w:tc>
        <w:tc>
          <w:tcPr>
            <w:tcW w:w="1502" w:type="dxa"/>
            <w:shd w:val="clear" w:color="auto" w:fill="D9D9D9" w:themeFill="background1" w:themeFillShade="D9"/>
          </w:tcPr>
          <w:p w14:paraId="2888642D" w14:textId="77777777" w:rsidR="000B3052" w:rsidRPr="00B5359F" w:rsidRDefault="000B3052" w:rsidP="00ED2E2D">
            <w:pPr>
              <w:rPr>
                <w:rFonts w:cstheme="minorHAnsi"/>
                <w:color w:val="000000" w:themeColor="text1"/>
              </w:rPr>
            </w:pPr>
            <w:r w:rsidRPr="00B5359F">
              <w:rPr>
                <w:rFonts w:cstheme="minorHAnsi"/>
                <w:color w:val="000000" w:themeColor="text1"/>
              </w:rPr>
              <w:t>8%</w:t>
            </w:r>
          </w:p>
        </w:tc>
      </w:tr>
      <w:tr w:rsidR="000B3052" w:rsidRPr="00B5359F" w14:paraId="1D8BC862" w14:textId="77777777" w:rsidTr="00ED2E2D">
        <w:tc>
          <w:tcPr>
            <w:tcW w:w="3114" w:type="dxa"/>
            <w:vMerge/>
            <w:shd w:val="clear" w:color="auto" w:fill="D9D9D9" w:themeFill="background1" w:themeFillShade="D9"/>
          </w:tcPr>
          <w:p w14:paraId="763A7252" w14:textId="77777777" w:rsidR="000B3052" w:rsidRPr="00B5359F" w:rsidRDefault="000B3052" w:rsidP="00ED2E2D">
            <w:pPr>
              <w:rPr>
                <w:rFonts w:cstheme="minorHAnsi"/>
                <w:color w:val="000000" w:themeColor="text1"/>
              </w:rPr>
            </w:pPr>
          </w:p>
        </w:tc>
        <w:tc>
          <w:tcPr>
            <w:tcW w:w="2835" w:type="dxa"/>
            <w:shd w:val="clear" w:color="auto" w:fill="D9D9D9" w:themeFill="background1" w:themeFillShade="D9"/>
          </w:tcPr>
          <w:p w14:paraId="3B40A1DC" w14:textId="77777777" w:rsidR="000B3052" w:rsidRPr="00B5359F" w:rsidRDefault="000B3052" w:rsidP="00ED2E2D">
            <w:pPr>
              <w:rPr>
                <w:rFonts w:cstheme="minorHAnsi"/>
                <w:color w:val="000000" w:themeColor="text1"/>
              </w:rPr>
            </w:pPr>
            <w:r w:rsidRPr="00B5359F">
              <w:rPr>
                <w:rFonts w:cstheme="minorHAnsi"/>
                <w:color w:val="000000" w:themeColor="text1"/>
              </w:rPr>
              <w:t>Coastal</w:t>
            </w:r>
          </w:p>
        </w:tc>
        <w:tc>
          <w:tcPr>
            <w:tcW w:w="1559" w:type="dxa"/>
            <w:shd w:val="clear" w:color="auto" w:fill="D9D9D9" w:themeFill="background1" w:themeFillShade="D9"/>
          </w:tcPr>
          <w:p w14:paraId="398E4851" w14:textId="77777777" w:rsidR="000B3052" w:rsidRPr="00B5359F" w:rsidRDefault="000B3052" w:rsidP="00ED2E2D">
            <w:pPr>
              <w:rPr>
                <w:rFonts w:cstheme="minorHAnsi"/>
                <w:color w:val="000000" w:themeColor="text1"/>
              </w:rPr>
            </w:pPr>
            <w:r w:rsidRPr="00B5359F">
              <w:rPr>
                <w:rFonts w:cstheme="minorHAnsi"/>
                <w:color w:val="000000" w:themeColor="text1"/>
              </w:rPr>
              <w:t>5</w:t>
            </w:r>
          </w:p>
        </w:tc>
        <w:tc>
          <w:tcPr>
            <w:tcW w:w="1502" w:type="dxa"/>
            <w:shd w:val="clear" w:color="auto" w:fill="D9D9D9" w:themeFill="background1" w:themeFillShade="D9"/>
          </w:tcPr>
          <w:p w14:paraId="22792BA3" w14:textId="77777777" w:rsidR="000B3052" w:rsidRPr="00B5359F" w:rsidRDefault="000B3052" w:rsidP="00ED2E2D">
            <w:pPr>
              <w:rPr>
                <w:rFonts w:cstheme="minorHAnsi"/>
                <w:color w:val="000000" w:themeColor="text1"/>
              </w:rPr>
            </w:pPr>
            <w:r w:rsidRPr="00B5359F">
              <w:rPr>
                <w:rFonts w:cstheme="minorHAnsi"/>
                <w:color w:val="000000" w:themeColor="text1"/>
              </w:rPr>
              <w:t>5%</w:t>
            </w:r>
          </w:p>
        </w:tc>
      </w:tr>
      <w:tr w:rsidR="000B3052" w:rsidRPr="00B5359F" w14:paraId="0294A274" w14:textId="77777777" w:rsidTr="00ED2E2D">
        <w:tc>
          <w:tcPr>
            <w:tcW w:w="3114" w:type="dxa"/>
            <w:vMerge w:val="restart"/>
          </w:tcPr>
          <w:p w14:paraId="16932BF9" w14:textId="77777777" w:rsidR="000B3052" w:rsidRPr="00B5359F" w:rsidRDefault="000B3052" w:rsidP="00ED2E2D">
            <w:pPr>
              <w:rPr>
                <w:rFonts w:cstheme="minorHAnsi"/>
                <w:color w:val="000000" w:themeColor="text1"/>
              </w:rPr>
            </w:pPr>
            <w:r w:rsidRPr="00B5359F">
              <w:rPr>
                <w:rFonts w:cstheme="minorHAnsi"/>
                <w:color w:val="000000" w:themeColor="text1"/>
              </w:rPr>
              <w:t>Garden space</w:t>
            </w:r>
          </w:p>
          <w:p w14:paraId="270AB72A" w14:textId="77777777" w:rsidR="000B3052" w:rsidRPr="00B5359F" w:rsidRDefault="000B3052" w:rsidP="00ED2E2D">
            <w:pPr>
              <w:rPr>
                <w:rFonts w:cstheme="minorHAnsi"/>
                <w:color w:val="000000" w:themeColor="text1"/>
              </w:rPr>
            </w:pPr>
            <w:r w:rsidRPr="00B5359F">
              <w:rPr>
                <w:rFonts w:cstheme="minorHAnsi"/>
                <w:color w:val="000000" w:themeColor="text1"/>
              </w:rPr>
              <w:t>(132 responses, 32%)</w:t>
            </w:r>
          </w:p>
        </w:tc>
        <w:tc>
          <w:tcPr>
            <w:tcW w:w="2835" w:type="dxa"/>
          </w:tcPr>
          <w:p w14:paraId="61219994" w14:textId="77777777" w:rsidR="000B3052" w:rsidRPr="00B5359F" w:rsidRDefault="000B3052" w:rsidP="00ED2E2D">
            <w:pPr>
              <w:rPr>
                <w:rFonts w:cstheme="minorHAnsi"/>
                <w:color w:val="000000" w:themeColor="text1"/>
              </w:rPr>
            </w:pPr>
            <w:r w:rsidRPr="00B5359F">
              <w:rPr>
                <w:rFonts w:cstheme="minorHAnsi"/>
                <w:color w:val="000000" w:themeColor="text1"/>
              </w:rPr>
              <w:t>Garden</w:t>
            </w:r>
          </w:p>
        </w:tc>
        <w:tc>
          <w:tcPr>
            <w:tcW w:w="1559" w:type="dxa"/>
          </w:tcPr>
          <w:p w14:paraId="610D9C01" w14:textId="77777777" w:rsidR="000B3052" w:rsidRPr="00B5359F" w:rsidRDefault="000B3052" w:rsidP="00ED2E2D">
            <w:pPr>
              <w:rPr>
                <w:rFonts w:cstheme="minorHAnsi"/>
                <w:color w:val="000000" w:themeColor="text1"/>
              </w:rPr>
            </w:pPr>
            <w:r w:rsidRPr="00B5359F">
              <w:rPr>
                <w:rFonts w:cstheme="minorHAnsi"/>
                <w:color w:val="000000" w:themeColor="text1"/>
              </w:rPr>
              <w:t>121</w:t>
            </w:r>
          </w:p>
        </w:tc>
        <w:tc>
          <w:tcPr>
            <w:tcW w:w="1502" w:type="dxa"/>
          </w:tcPr>
          <w:p w14:paraId="6226B903" w14:textId="77777777" w:rsidR="000B3052" w:rsidRPr="00B5359F" w:rsidRDefault="000B3052" w:rsidP="00ED2E2D">
            <w:pPr>
              <w:rPr>
                <w:rFonts w:cstheme="minorHAnsi"/>
                <w:color w:val="000000" w:themeColor="text1"/>
              </w:rPr>
            </w:pPr>
            <w:r w:rsidRPr="00B5359F">
              <w:rPr>
                <w:rFonts w:cstheme="minorHAnsi"/>
                <w:color w:val="000000" w:themeColor="text1"/>
              </w:rPr>
              <w:t>92%</w:t>
            </w:r>
          </w:p>
        </w:tc>
      </w:tr>
      <w:tr w:rsidR="000B3052" w:rsidRPr="00B5359F" w14:paraId="09D5702C" w14:textId="77777777" w:rsidTr="00ED2E2D">
        <w:tc>
          <w:tcPr>
            <w:tcW w:w="3114" w:type="dxa"/>
            <w:vMerge/>
          </w:tcPr>
          <w:p w14:paraId="1B28E102" w14:textId="77777777" w:rsidR="000B3052" w:rsidRPr="00B5359F" w:rsidRDefault="000B3052" w:rsidP="00ED2E2D">
            <w:pPr>
              <w:rPr>
                <w:rFonts w:cstheme="minorHAnsi"/>
                <w:color w:val="000000" w:themeColor="text1"/>
              </w:rPr>
            </w:pPr>
          </w:p>
        </w:tc>
        <w:tc>
          <w:tcPr>
            <w:tcW w:w="2835" w:type="dxa"/>
          </w:tcPr>
          <w:p w14:paraId="0A4CCB4B" w14:textId="77777777" w:rsidR="000B3052" w:rsidRPr="00B5359F" w:rsidRDefault="000B3052" w:rsidP="00ED2E2D">
            <w:pPr>
              <w:rPr>
                <w:rFonts w:cstheme="minorHAnsi"/>
                <w:color w:val="000000" w:themeColor="text1"/>
              </w:rPr>
            </w:pPr>
            <w:r w:rsidRPr="00B5359F">
              <w:rPr>
                <w:rFonts w:cstheme="minorHAnsi"/>
                <w:color w:val="000000" w:themeColor="text1"/>
              </w:rPr>
              <w:t>Allotment</w:t>
            </w:r>
          </w:p>
        </w:tc>
        <w:tc>
          <w:tcPr>
            <w:tcW w:w="1559" w:type="dxa"/>
          </w:tcPr>
          <w:p w14:paraId="3F1FC441" w14:textId="77777777" w:rsidR="000B3052" w:rsidRPr="00B5359F" w:rsidRDefault="000B3052" w:rsidP="00ED2E2D">
            <w:pPr>
              <w:rPr>
                <w:rFonts w:cstheme="minorHAnsi"/>
                <w:color w:val="000000" w:themeColor="text1"/>
              </w:rPr>
            </w:pPr>
            <w:r w:rsidRPr="00B5359F">
              <w:rPr>
                <w:rFonts w:cstheme="minorHAnsi"/>
                <w:color w:val="000000" w:themeColor="text1"/>
              </w:rPr>
              <w:t>4</w:t>
            </w:r>
          </w:p>
        </w:tc>
        <w:tc>
          <w:tcPr>
            <w:tcW w:w="1502" w:type="dxa"/>
          </w:tcPr>
          <w:p w14:paraId="40B8BA72" w14:textId="77777777" w:rsidR="000B3052" w:rsidRPr="00B5359F" w:rsidRDefault="000B3052" w:rsidP="00ED2E2D">
            <w:pPr>
              <w:rPr>
                <w:rFonts w:cstheme="minorHAnsi"/>
                <w:color w:val="000000" w:themeColor="text1"/>
              </w:rPr>
            </w:pPr>
            <w:r w:rsidRPr="00B5359F">
              <w:rPr>
                <w:rFonts w:cstheme="minorHAnsi"/>
                <w:color w:val="000000" w:themeColor="text1"/>
              </w:rPr>
              <w:t>3%</w:t>
            </w:r>
          </w:p>
        </w:tc>
      </w:tr>
      <w:tr w:rsidR="000B3052" w:rsidRPr="00B5359F" w14:paraId="230AC397" w14:textId="77777777" w:rsidTr="00ED2E2D">
        <w:tc>
          <w:tcPr>
            <w:tcW w:w="3114" w:type="dxa"/>
            <w:vMerge/>
          </w:tcPr>
          <w:p w14:paraId="5C3D09C5" w14:textId="77777777" w:rsidR="000B3052" w:rsidRPr="00B5359F" w:rsidRDefault="000B3052" w:rsidP="00ED2E2D">
            <w:pPr>
              <w:rPr>
                <w:rFonts w:cstheme="minorHAnsi"/>
                <w:color w:val="000000" w:themeColor="text1"/>
              </w:rPr>
            </w:pPr>
          </w:p>
        </w:tc>
        <w:tc>
          <w:tcPr>
            <w:tcW w:w="2835" w:type="dxa"/>
          </w:tcPr>
          <w:p w14:paraId="2CACB6D7" w14:textId="77777777" w:rsidR="000B3052" w:rsidRPr="00B5359F" w:rsidRDefault="000B3052" w:rsidP="00ED2E2D">
            <w:pPr>
              <w:rPr>
                <w:rFonts w:cstheme="minorHAnsi"/>
                <w:color w:val="000000" w:themeColor="text1"/>
              </w:rPr>
            </w:pPr>
            <w:r w:rsidRPr="00B5359F">
              <w:rPr>
                <w:rFonts w:cstheme="minorHAnsi"/>
                <w:color w:val="000000" w:themeColor="text1"/>
              </w:rPr>
              <w:t>Patio</w:t>
            </w:r>
          </w:p>
        </w:tc>
        <w:tc>
          <w:tcPr>
            <w:tcW w:w="1559" w:type="dxa"/>
          </w:tcPr>
          <w:p w14:paraId="78EF1BA3" w14:textId="77777777" w:rsidR="000B3052" w:rsidRPr="00B5359F" w:rsidRDefault="000B3052" w:rsidP="00ED2E2D">
            <w:pPr>
              <w:rPr>
                <w:rFonts w:cstheme="minorHAnsi"/>
                <w:color w:val="000000" w:themeColor="text1"/>
              </w:rPr>
            </w:pPr>
            <w:r w:rsidRPr="00B5359F">
              <w:rPr>
                <w:rFonts w:cstheme="minorHAnsi"/>
                <w:color w:val="000000" w:themeColor="text1"/>
              </w:rPr>
              <w:t>1</w:t>
            </w:r>
          </w:p>
        </w:tc>
        <w:tc>
          <w:tcPr>
            <w:tcW w:w="1502" w:type="dxa"/>
          </w:tcPr>
          <w:p w14:paraId="08042BA3" w14:textId="77777777" w:rsidR="000B3052" w:rsidRPr="00B5359F" w:rsidRDefault="000B3052" w:rsidP="00ED2E2D">
            <w:pPr>
              <w:rPr>
                <w:rFonts w:cstheme="minorHAnsi"/>
                <w:color w:val="000000" w:themeColor="text1"/>
              </w:rPr>
            </w:pPr>
            <w:r w:rsidRPr="00B5359F">
              <w:rPr>
                <w:rFonts w:cstheme="minorHAnsi"/>
                <w:color w:val="000000" w:themeColor="text1"/>
              </w:rPr>
              <w:t>1%</w:t>
            </w:r>
          </w:p>
        </w:tc>
      </w:tr>
      <w:tr w:rsidR="000B3052" w:rsidRPr="00B5359F" w14:paraId="116F68E6" w14:textId="77777777" w:rsidTr="00ED2E2D">
        <w:tc>
          <w:tcPr>
            <w:tcW w:w="3114" w:type="dxa"/>
            <w:vMerge/>
          </w:tcPr>
          <w:p w14:paraId="6EFE343F" w14:textId="77777777" w:rsidR="000B3052" w:rsidRPr="00B5359F" w:rsidRDefault="000B3052" w:rsidP="00ED2E2D">
            <w:pPr>
              <w:rPr>
                <w:rFonts w:cstheme="minorHAnsi"/>
                <w:color w:val="000000" w:themeColor="text1"/>
              </w:rPr>
            </w:pPr>
          </w:p>
        </w:tc>
        <w:tc>
          <w:tcPr>
            <w:tcW w:w="2835" w:type="dxa"/>
          </w:tcPr>
          <w:p w14:paraId="29273E2A" w14:textId="77777777" w:rsidR="000B3052" w:rsidRPr="00B5359F" w:rsidRDefault="000B3052" w:rsidP="00ED2E2D">
            <w:pPr>
              <w:rPr>
                <w:rFonts w:cstheme="minorHAnsi"/>
                <w:color w:val="000000" w:themeColor="text1"/>
              </w:rPr>
            </w:pPr>
            <w:r w:rsidRPr="00B5359F">
              <w:rPr>
                <w:rFonts w:cstheme="minorHAnsi"/>
                <w:color w:val="000000" w:themeColor="text1"/>
              </w:rPr>
              <w:t>No garden</w:t>
            </w:r>
          </w:p>
        </w:tc>
        <w:tc>
          <w:tcPr>
            <w:tcW w:w="1559" w:type="dxa"/>
          </w:tcPr>
          <w:p w14:paraId="61888CAD" w14:textId="77777777" w:rsidR="000B3052" w:rsidRPr="00B5359F" w:rsidRDefault="000B3052" w:rsidP="00ED2E2D">
            <w:pPr>
              <w:rPr>
                <w:rFonts w:cstheme="minorHAnsi"/>
                <w:color w:val="000000" w:themeColor="text1"/>
              </w:rPr>
            </w:pPr>
            <w:r w:rsidRPr="00B5359F">
              <w:rPr>
                <w:rFonts w:cstheme="minorHAnsi"/>
                <w:color w:val="000000" w:themeColor="text1"/>
              </w:rPr>
              <w:t>6</w:t>
            </w:r>
          </w:p>
        </w:tc>
        <w:tc>
          <w:tcPr>
            <w:tcW w:w="1502" w:type="dxa"/>
          </w:tcPr>
          <w:p w14:paraId="4E89A442" w14:textId="77777777" w:rsidR="000B3052" w:rsidRPr="00B5359F" w:rsidRDefault="000B3052" w:rsidP="00ED2E2D">
            <w:pPr>
              <w:rPr>
                <w:rFonts w:cstheme="minorHAnsi"/>
                <w:color w:val="000000" w:themeColor="text1"/>
              </w:rPr>
            </w:pPr>
            <w:r w:rsidRPr="00B5359F">
              <w:rPr>
                <w:rFonts w:cstheme="minorHAnsi"/>
                <w:color w:val="000000" w:themeColor="text1"/>
              </w:rPr>
              <w:t>4%</w:t>
            </w:r>
          </w:p>
        </w:tc>
      </w:tr>
      <w:tr w:rsidR="000B3052" w:rsidRPr="00B5359F" w14:paraId="7B76CDBA" w14:textId="77777777" w:rsidTr="00ED2E2D">
        <w:tc>
          <w:tcPr>
            <w:tcW w:w="3114" w:type="dxa"/>
            <w:shd w:val="clear" w:color="auto" w:fill="D9D9D9" w:themeFill="background1" w:themeFillShade="D9"/>
          </w:tcPr>
          <w:p w14:paraId="7A17E8C3" w14:textId="77777777" w:rsidR="000B3052" w:rsidRPr="00B5359F" w:rsidRDefault="000B3052" w:rsidP="00ED2E2D">
            <w:pPr>
              <w:rPr>
                <w:rFonts w:cstheme="minorHAnsi"/>
                <w:color w:val="000000" w:themeColor="text1"/>
              </w:rPr>
            </w:pPr>
            <w:r w:rsidRPr="00B5359F">
              <w:rPr>
                <w:rFonts w:cstheme="minorHAnsi"/>
                <w:color w:val="000000" w:themeColor="text1"/>
              </w:rPr>
              <w:t>Hobbies</w:t>
            </w:r>
          </w:p>
          <w:p w14:paraId="02497D4D" w14:textId="77777777" w:rsidR="000B3052" w:rsidRPr="00B5359F" w:rsidRDefault="000B3052" w:rsidP="00ED2E2D">
            <w:pPr>
              <w:rPr>
                <w:rFonts w:cstheme="minorHAnsi"/>
                <w:color w:val="000000" w:themeColor="text1"/>
              </w:rPr>
            </w:pPr>
            <w:r w:rsidRPr="00B5359F">
              <w:rPr>
                <w:rFonts w:cstheme="minorHAnsi"/>
                <w:color w:val="000000" w:themeColor="text1"/>
              </w:rPr>
              <w:t>(305 responses, 100%)</w:t>
            </w:r>
          </w:p>
        </w:tc>
        <w:tc>
          <w:tcPr>
            <w:tcW w:w="2835" w:type="dxa"/>
            <w:shd w:val="clear" w:color="auto" w:fill="D9D9D9" w:themeFill="background1" w:themeFillShade="D9"/>
          </w:tcPr>
          <w:p w14:paraId="58589B35" w14:textId="77777777" w:rsidR="000B3052" w:rsidRPr="00B5359F" w:rsidRDefault="000B3052" w:rsidP="00ED2E2D">
            <w:pPr>
              <w:rPr>
                <w:rFonts w:cstheme="minorHAnsi"/>
                <w:color w:val="000000" w:themeColor="text1"/>
              </w:rPr>
            </w:pPr>
          </w:p>
        </w:tc>
        <w:tc>
          <w:tcPr>
            <w:tcW w:w="1559" w:type="dxa"/>
            <w:shd w:val="clear" w:color="auto" w:fill="D9D9D9" w:themeFill="background1" w:themeFillShade="D9"/>
          </w:tcPr>
          <w:p w14:paraId="5A472ED9" w14:textId="77777777" w:rsidR="000B3052" w:rsidRPr="00B5359F" w:rsidRDefault="000B3052" w:rsidP="00ED2E2D">
            <w:pPr>
              <w:rPr>
                <w:rFonts w:cstheme="minorHAnsi"/>
                <w:color w:val="000000" w:themeColor="text1"/>
              </w:rPr>
            </w:pPr>
            <w:r w:rsidRPr="00B5359F">
              <w:rPr>
                <w:rFonts w:cstheme="minorHAnsi"/>
                <w:color w:val="000000" w:themeColor="text1"/>
              </w:rPr>
              <w:t>453</w:t>
            </w:r>
          </w:p>
        </w:tc>
        <w:tc>
          <w:tcPr>
            <w:tcW w:w="1502" w:type="dxa"/>
            <w:shd w:val="clear" w:color="auto" w:fill="D9D9D9" w:themeFill="background1" w:themeFillShade="D9"/>
          </w:tcPr>
          <w:p w14:paraId="77DD2F91" w14:textId="77777777" w:rsidR="000B3052" w:rsidRPr="00B5359F" w:rsidRDefault="000B3052" w:rsidP="00ED2E2D">
            <w:pPr>
              <w:rPr>
                <w:rFonts w:cstheme="minorHAnsi"/>
                <w:color w:val="000000" w:themeColor="text1"/>
              </w:rPr>
            </w:pPr>
            <w:r w:rsidRPr="00B5359F">
              <w:rPr>
                <w:rFonts w:cstheme="minorHAnsi"/>
                <w:color w:val="000000" w:themeColor="text1"/>
              </w:rPr>
              <w:t>1</w:t>
            </w:r>
            <w:r>
              <w:rPr>
                <w:rFonts w:cstheme="minorHAnsi"/>
                <w:color w:val="000000" w:themeColor="text1"/>
              </w:rPr>
              <w:t>00</w:t>
            </w:r>
            <w:r w:rsidRPr="00B5359F">
              <w:rPr>
                <w:rFonts w:cstheme="minorHAnsi"/>
                <w:color w:val="000000" w:themeColor="text1"/>
              </w:rPr>
              <w:t>%</w:t>
            </w:r>
          </w:p>
        </w:tc>
      </w:tr>
      <w:tr w:rsidR="000B3052" w:rsidRPr="00B5359F" w14:paraId="5C768D2F" w14:textId="77777777" w:rsidTr="00ED2E2D">
        <w:tc>
          <w:tcPr>
            <w:tcW w:w="3114" w:type="dxa"/>
          </w:tcPr>
          <w:p w14:paraId="17BF42BF" w14:textId="77777777" w:rsidR="000B3052" w:rsidRPr="00B5359F" w:rsidRDefault="000B3052" w:rsidP="00ED2E2D">
            <w:pPr>
              <w:rPr>
                <w:rFonts w:cstheme="minorHAnsi"/>
                <w:color w:val="000000" w:themeColor="text1"/>
              </w:rPr>
            </w:pPr>
            <w:r w:rsidRPr="00B5359F">
              <w:rPr>
                <w:rFonts w:cstheme="minorHAnsi"/>
                <w:color w:val="000000" w:themeColor="text1"/>
              </w:rPr>
              <w:t>Sports</w:t>
            </w:r>
          </w:p>
          <w:p w14:paraId="1F705BB3" w14:textId="77777777" w:rsidR="000B3052" w:rsidRPr="00B5359F" w:rsidRDefault="000B3052" w:rsidP="00ED2E2D">
            <w:pPr>
              <w:rPr>
                <w:rFonts w:cstheme="minorHAnsi"/>
                <w:color w:val="000000" w:themeColor="text1"/>
              </w:rPr>
            </w:pPr>
            <w:r w:rsidRPr="00B5359F">
              <w:rPr>
                <w:rFonts w:cstheme="minorHAnsi"/>
                <w:color w:val="000000" w:themeColor="text1"/>
              </w:rPr>
              <w:t>(222 responses, 73%)</w:t>
            </w:r>
          </w:p>
        </w:tc>
        <w:tc>
          <w:tcPr>
            <w:tcW w:w="2835" w:type="dxa"/>
          </w:tcPr>
          <w:p w14:paraId="347AB25A" w14:textId="77777777" w:rsidR="000B3052" w:rsidRPr="00B5359F" w:rsidRDefault="000B3052" w:rsidP="00ED2E2D">
            <w:pPr>
              <w:rPr>
                <w:rFonts w:cstheme="minorHAnsi"/>
                <w:color w:val="000000" w:themeColor="text1"/>
              </w:rPr>
            </w:pPr>
          </w:p>
        </w:tc>
        <w:tc>
          <w:tcPr>
            <w:tcW w:w="1559" w:type="dxa"/>
          </w:tcPr>
          <w:p w14:paraId="6218F5BE" w14:textId="77777777" w:rsidR="000B3052" w:rsidRPr="00B5359F" w:rsidRDefault="000B3052" w:rsidP="00ED2E2D">
            <w:pPr>
              <w:rPr>
                <w:rFonts w:cstheme="minorHAnsi"/>
                <w:color w:val="000000" w:themeColor="text1"/>
              </w:rPr>
            </w:pPr>
            <w:r w:rsidRPr="00B5359F">
              <w:rPr>
                <w:rFonts w:cstheme="minorHAnsi"/>
                <w:color w:val="000000" w:themeColor="text1"/>
              </w:rPr>
              <w:t>222</w:t>
            </w:r>
          </w:p>
        </w:tc>
        <w:tc>
          <w:tcPr>
            <w:tcW w:w="1502" w:type="dxa"/>
          </w:tcPr>
          <w:p w14:paraId="72986C10" w14:textId="77777777" w:rsidR="000B3052" w:rsidRPr="00B5359F" w:rsidRDefault="000B3052" w:rsidP="00ED2E2D">
            <w:pPr>
              <w:rPr>
                <w:rFonts w:cstheme="minorHAnsi"/>
                <w:color w:val="000000" w:themeColor="text1"/>
              </w:rPr>
            </w:pPr>
            <w:r w:rsidRPr="00B5359F">
              <w:rPr>
                <w:rFonts w:cstheme="minorHAnsi"/>
                <w:color w:val="000000" w:themeColor="text1"/>
              </w:rPr>
              <w:t>73%</w:t>
            </w:r>
          </w:p>
        </w:tc>
      </w:tr>
      <w:tr w:rsidR="000B3052" w:rsidRPr="00B5359F" w14:paraId="12FDB29B" w14:textId="77777777" w:rsidTr="00ED2E2D">
        <w:tc>
          <w:tcPr>
            <w:tcW w:w="3114" w:type="dxa"/>
            <w:shd w:val="clear" w:color="auto" w:fill="D9D9D9" w:themeFill="background1" w:themeFillShade="D9"/>
          </w:tcPr>
          <w:p w14:paraId="4B132927" w14:textId="77777777" w:rsidR="000B3052" w:rsidRPr="00B5359F" w:rsidRDefault="000B3052" w:rsidP="00ED2E2D">
            <w:pPr>
              <w:rPr>
                <w:rFonts w:cstheme="minorHAnsi"/>
                <w:color w:val="000000" w:themeColor="text1"/>
              </w:rPr>
            </w:pPr>
            <w:r w:rsidRPr="00B5359F">
              <w:rPr>
                <w:rFonts w:cstheme="minorHAnsi"/>
                <w:color w:val="000000" w:themeColor="text1"/>
              </w:rPr>
              <w:t>Religion</w:t>
            </w:r>
          </w:p>
          <w:p w14:paraId="391E9848" w14:textId="77777777" w:rsidR="000B3052" w:rsidRPr="00B5359F" w:rsidRDefault="000B3052" w:rsidP="00ED2E2D">
            <w:pPr>
              <w:rPr>
                <w:rFonts w:cstheme="minorHAnsi"/>
                <w:color w:val="000000" w:themeColor="text1"/>
              </w:rPr>
            </w:pPr>
            <w:r w:rsidRPr="00B5359F">
              <w:rPr>
                <w:rFonts w:cstheme="minorHAnsi"/>
                <w:color w:val="000000" w:themeColor="text1"/>
              </w:rPr>
              <w:t>(4 responses, 1%)</w:t>
            </w:r>
          </w:p>
        </w:tc>
        <w:tc>
          <w:tcPr>
            <w:tcW w:w="2835" w:type="dxa"/>
            <w:shd w:val="clear" w:color="auto" w:fill="D9D9D9" w:themeFill="background1" w:themeFillShade="D9"/>
          </w:tcPr>
          <w:p w14:paraId="65C4D733" w14:textId="77777777" w:rsidR="000B3052" w:rsidRPr="00B5359F" w:rsidRDefault="000B3052" w:rsidP="00ED2E2D">
            <w:pPr>
              <w:rPr>
                <w:rFonts w:cstheme="minorHAnsi"/>
                <w:color w:val="000000" w:themeColor="text1"/>
              </w:rPr>
            </w:pPr>
          </w:p>
        </w:tc>
        <w:tc>
          <w:tcPr>
            <w:tcW w:w="1559" w:type="dxa"/>
            <w:shd w:val="clear" w:color="auto" w:fill="D9D9D9" w:themeFill="background1" w:themeFillShade="D9"/>
          </w:tcPr>
          <w:p w14:paraId="4B809F96" w14:textId="77777777" w:rsidR="000B3052" w:rsidRPr="00B5359F" w:rsidRDefault="000B3052" w:rsidP="00ED2E2D">
            <w:pPr>
              <w:rPr>
                <w:rFonts w:cstheme="minorHAnsi"/>
                <w:color w:val="000000" w:themeColor="text1"/>
              </w:rPr>
            </w:pPr>
            <w:r w:rsidRPr="00B5359F">
              <w:rPr>
                <w:rFonts w:cstheme="minorHAnsi"/>
                <w:color w:val="000000" w:themeColor="text1"/>
              </w:rPr>
              <w:t>4</w:t>
            </w:r>
          </w:p>
        </w:tc>
        <w:tc>
          <w:tcPr>
            <w:tcW w:w="1502" w:type="dxa"/>
            <w:shd w:val="clear" w:color="auto" w:fill="D9D9D9" w:themeFill="background1" w:themeFillShade="D9"/>
          </w:tcPr>
          <w:p w14:paraId="20771217" w14:textId="77777777" w:rsidR="000B3052" w:rsidRPr="00B5359F" w:rsidRDefault="000B3052" w:rsidP="00ED2E2D">
            <w:pPr>
              <w:rPr>
                <w:rFonts w:cstheme="minorHAnsi"/>
                <w:color w:val="000000" w:themeColor="text1"/>
              </w:rPr>
            </w:pPr>
            <w:r w:rsidRPr="00B5359F">
              <w:rPr>
                <w:rFonts w:cstheme="minorHAnsi"/>
                <w:color w:val="000000" w:themeColor="text1"/>
              </w:rPr>
              <w:t>1%</w:t>
            </w:r>
          </w:p>
        </w:tc>
      </w:tr>
      <w:tr w:rsidR="000B3052" w:rsidRPr="00B5359F" w14:paraId="051F09C4" w14:textId="77777777" w:rsidTr="00ED2E2D">
        <w:tc>
          <w:tcPr>
            <w:tcW w:w="3114" w:type="dxa"/>
            <w:vMerge w:val="restart"/>
          </w:tcPr>
          <w:p w14:paraId="29B9AB44" w14:textId="77777777" w:rsidR="000B3052" w:rsidRPr="00B5359F" w:rsidRDefault="000B3052" w:rsidP="00ED2E2D">
            <w:pPr>
              <w:rPr>
                <w:rFonts w:cstheme="minorHAnsi"/>
                <w:color w:val="000000" w:themeColor="text1"/>
              </w:rPr>
            </w:pPr>
            <w:r w:rsidRPr="00B5359F">
              <w:rPr>
                <w:rFonts w:cstheme="minorHAnsi"/>
                <w:color w:val="000000" w:themeColor="text1"/>
              </w:rPr>
              <w:t xml:space="preserve">UK Area </w:t>
            </w:r>
          </w:p>
          <w:p w14:paraId="52EC2A11" w14:textId="77777777" w:rsidR="000B3052" w:rsidRPr="00B5359F" w:rsidRDefault="000B3052" w:rsidP="00ED2E2D">
            <w:pPr>
              <w:rPr>
                <w:rFonts w:cstheme="minorHAnsi"/>
                <w:color w:val="000000" w:themeColor="text1"/>
              </w:rPr>
            </w:pPr>
            <w:r w:rsidRPr="00B5359F">
              <w:rPr>
                <w:rFonts w:cstheme="minorHAnsi"/>
                <w:color w:val="000000" w:themeColor="text1"/>
              </w:rPr>
              <w:t>(102 responses, 33%)</w:t>
            </w:r>
          </w:p>
        </w:tc>
        <w:tc>
          <w:tcPr>
            <w:tcW w:w="2835" w:type="dxa"/>
          </w:tcPr>
          <w:p w14:paraId="4916AA43" w14:textId="77777777" w:rsidR="000B3052" w:rsidRPr="00B5359F" w:rsidRDefault="000B3052" w:rsidP="00ED2E2D">
            <w:pPr>
              <w:rPr>
                <w:rFonts w:cstheme="minorHAnsi"/>
                <w:color w:val="000000" w:themeColor="text1"/>
              </w:rPr>
            </w:pPr>
            <w:r w:rsidRPr="00B5359F">
              <w:rPr>
                <w:rFonts w:cstheme="minorHAnsi"/>
                <w:color w:val="000000" w:themeColor="text1"/>
              </w:rPr>
              <w:t>Scotland</w:t>
            </w:r>
          </w:p>
        </w:tc>
        <w:tc>
          <w:tcPr>
            <w:tcW w:w="1559" w:type="dxa"/>
          </w:tcPr>
          <w:p w14:paraId="058EAF40" w14:textId="77777777" w:rsidR="000B3052" w:rsidRPr="00B5359F" w:rsidRDefault="000B3052" w:rsidP="00ED2E2D">
            <w:pPr>
              <w:rPr>
                <w:rFonts w:cstheme="minorHAnsi"/>
                <w:color w:val="000000" w:themeColor="text1"/>
              </w:rPr>
            </w:pPr>
            <w:r w:rsidRPr="00B5359F">
              <w:rPr>
                <w:rFonts w:cstheme="minorHAnsi"/>
                <w:color w:val="000000" w:themeColor="text1"/>
              </w:rPr>
              <w:t>1</w:t>
            </w:r>
          </w:p>
        </w:tc>
        <w:tc>
          <w:tcPr>
            <w:tcW w:w="1502" w:type="dxa"/>
          </w:tcPr>
          <w:p w14:paraId="4DE5D4BC" w14:textId="77777777" w:rsidR="000B3052" w:rsidRPr="00B5359F" w:rsidRDefault="000B3052" w:rsidP="00ED2E2D">
            <w:pPr>
              <w:rPr>
                <w:rFonts w:cstheme="minorHAnsi"/>
                <w:color w:val="000000" w:themeColor="text1"/>
              </w:rPr>
            </w:pPr>
            <w:r w:rsidRPr="00B5359F">
              <w:rPr>
                <w:rFonts w:cstheme="minorHAnsi"/>
                <w:color w:val="000000" w:themeColor="text1"/>
              </w:rPr>
              <w:t>0.9%</w:t>
            </w:r>
          </w:p>
        </w:tc>
      </w:tr>
      <w:tr w:rsidR="000B3052" w:rsidRPr="00B5359F" w14:paraId="4354BCE0" w14:textId="77777777" w:rsidTr="00ED2E2D">
        <w:tc>
          <w:tcPr>
            <w:tcW w:w="3114" w:type="dxa"/>
            <w:vMerge/>
          </w:tcPr>
          <w:p w14:paraId="12C65309" w14:textId="77777777" w:rsidR="000B3052" w:rsidRPr="00B5359F" w:rsidRDefault="000B3052" w:rsidP="00ED2E2D">
            <w:pPr>
              <w:rPr>
                <w:rFonts w:cstheme="minorHAnsi"/>
                <w:color w:val="000000" w:themeColor="text1"/>
              </w:rPr>
            </w:pPr>
          </w:p>
        </w:tc>
        <w:tc>
          <w:tcPr>
            <w:tcW w:w="2835" w:type="dxa"/>
          </w:tcPr>
          <w:p w14:paraId="5D6C47E6" w14:textId="77777777" w:rsidR="000B3052" w:rsidRPr="00B5359F" w:rsidRDefault="000B3052" w:rsidP="00ED2E2D">
            <w:pPr>
              <w:rPr>
                <w:rFonts w:cstheme="minorHAnsi"/>
                <w:color w:val="000000" w:themeColor="text1"/>
              </w:rPr>
            </w:pPr>
            <w:r w:rsidRPr="00B5359F">
              <w:rPr>
                <w:rFonts w:cstheme="minorHAnsi"/>
                <w:color w:val="000000" w:themeColor="text1"/>
              </w:rPr>
              <w:t>North England</w:t>
            </w:r>
          </w:p>
        </w:tc>
        <w:tc>
          <w:tcPr>
            <w:tcW w:w="1559" w:type="dxa"/>
          </w:tcPr>
          <w:p w14:paraId="1E0F3546" w14:textId="77777777" w:rsidR="000B3052" w:rsidRPr="00B5359F" w:rsidRDefault="000B3052" w:rsidP="00ED2E2D">
            <w:pPr>
              <w:rPr>
                <w:rFonts w:cstheme="minorHAnsi"/>
                <w:color w:val="000000" w:themeColor="text1"/>
              </w:rPr>
            </w:pPr>
            <w:r w:rsidRPr="00B5359F">
              <w:rPr>
                <w:rFonts w:cstheme="minorHAnsi"/>
                <w:color w:val="000000" w:themeColor="text1"/>
              </w:rPr>
              <w:t>55</w:t>
            </w:r>
          </w:p>
        </w:tc>
        <w:tc>
          <w:tcPr>
            <w:tcW w:w="1502" w:type="dxa"/>
          </w:tcPr>
          <w:p w14:paraId="487B756D" w14:textId="77777777" w:rsidR="000B3052" w:rsidRPr="00B5359F" w:rsidRDefault="000B3052" w:rsidP="00ED2E2D">
            <w:pPr>
              <w:rPr>
                <w:rFonts w:cstheme="minorHAnsi"/>
                <w:color w:val="000000" w:themeColor="text1"/>
              </w:rPr>
            </w:pPr>
            <w:r w:rsidRPr="00B5359F">
              <w:rPr>
                <w:rFonts w:cstheme="minorHAnsi"/>
                <w:color w:val="000000" w:themeColor="text1"/>
              </w:rPr>
              <w:t>54%</w:t>
            </w:r>
          </w:p>
        </w:tc>
      </w:tr>
      <w:tr w:rsidR="000B3052" w:rsidRPr="00B5359F" w14:paraId="32C4EF2A" w14:textId="77777777" w:rsidTr="00ED2E2D">
        <w:tc>
          <w:tcPr>
            <w:tcW w:w="3114" w:type="dxa"/>
            <w:vMerge/>
          </w:tcPr>
          <w:p w14:paraId="24DEB4E5" w14:textId="77777777" w:rsidR="000B3052" w:rsidRPr="00B5359F" w:rsidRDefault="000B3052" w:rsidP="00ED2E2D">
            <w:pPr>
              <w:rPr>
                <w:rFonts w:cstheme="minorHAnsi"/>
                <w:color w:val="000000" w:themeColor="text1"/>
              </w:rPr>
            </w:pPr>
          </w:p>
        </w:tc>
        <w:tc>
          <w:tcPr>
            <w:tcW w:w="2835" w:type="dxa"/>
          </w:tcPr>
          <w:p w14:paraId="0ECE6EAA" w14:textId="77777777" w:rsidR="000B3052" w:rsidRPr="00B5359F" w:rsidRDefault="000B3052" w:rsidP="00ED2E2D">
            <w:pPr>
              <w:rPr>
                <w:rFonts w:cstheme="minorHAnsi"/>
                <w:color w:val="000000" w:themeColor="text1"/>
              </w:rPr>
            </w:pPr>
            <w:r w:rsidRPr="00B5359F">
              <w:rPr>
                <w:rFonts w:cstheme="minorHAnsi"/>
                <w:color w:val="000000" w:themeColor="text1"/>
              </w:rPr>
              <w:t>Wales</w:t>
            </w:r>
          </w:p>
        </w:tc>
        <w:tc>
          <w:tcPr>
            <w:tcW w:w="1559" w:type="dxa"/>
          </w:tcPr>
          <w:p w14:paraId="20782F73" w14:textId="77777777" w:rsidR="000B3052" w:rsidRPr="00B5359F" w:rsidRDefault="000B3052" w:rsidP="00ED2E2D">
            <w:pPr>
              <w:rPr>
                <w:rFonts w:cstheme="minorHAnsi"/>
                <w:color w:val="000000" w:themeColor="text1"/>
              </w:rPr>
            </w:pPr>
            <w:r w:rsidRPr="00B5359F">
              <w:rPr>
                <w:rFonts w:cstheme="minorHAnsi"/>
                <w:color w:val="000000" w:themeColor="text1"/>
              </w:rPr>
              <w:t>10</w:t>
            </w:r>
          </w:p>
        </w:tc>
        <w:tc>
          <w:tcPr>
            <w:tcW w:w="1502" w:type="dxa"/>
          </w:tcPr>
          <w:p w14:paraId="3DC11164" w14:textId="77777777" w:rsidR="000B3052" w:rsidRPr="00B5359F" w:rsidRDefault="000B3052" w:rsidP="00ED2E2D">
            <w:pPr>
              <w:rPr>
                <w:rFonts w:cstheme="minorHAnsi"/>
                <w:color w:val="000000" w:themeColor="text1"/>
              </w:rPr>
            </w:pPr>
            <w:r w:rsidRPr="00B5359F">
              <w:rPr>
                <w:rFonts w:cstheme="minorHAnsi"/>
                <w:color w:val="000000" w:themeColor="text1"/>
              </w:rPr>
              <w:t>9%</w:t>
            </w:r>
          </w:p>
        </w:tc>
      </w:tr>
      <w:tr w:rsidR="000B3052" w:rsidRPr="00B5359F" w14:paraId="1BA5AFCC" w14:textId="77777777" w:rsidTr="00ED2E2D">
        <w:tc>
          <w:tcPr>
            <w:tcW w:w="3114" w:type="dxa"/>
            <w:vMerge/>
          </w:tcPr>
          <w:p w14:paraId="4817DCD3" w14:textId="77777777" w:rsidR="000B3052" w:rsidRPr="00B5359F" w:rsidRDefault="000B3052" w:rsidP="00ED2E2D">
            <w:pPr>
              <w:rPr>
                <w:rFonts w:cstheme="minorHAnsi"/>
                <w:color w:val="000000" w:themeColor="text1"/>
              </w:rPr>
            </w:pPr>
          </w:p>
        </w:tc>
        <w:tc>
          <w:tcPr>
            <w:tcW w:w="2835" w:type="dxa"/>
          </w:tcPr>
          <w:p w14:paraId="567F57D4" w14:textId="77777777" w:rsidR="000B3052" w:rsidRPr="00B5359F" w:rsidRDefault="000B3052" w:rsidP="00ED2E2D">
            <w:pPr>
              <w:rPr>
                <w:rFonts w:cstheme="minorHAnsi"/>
                <w:color w:val="000000" w:themeColor="text1"/>
              </w:rPr>
            </w:pPr>
            <w:r w:rsidRPr="00B5359F">
              <w:rPr>
                <w:rFonts w:cstheme="minorHAnsi"/>
                <w:color w:val="000000" w:themeColor="text1"/>
              </w:rPr>
              <w:t>Central England</w:t>
            </w:r>
          </w:p>
        </w:tc>
        <w:tc>
          <w:tcPr>
            <w:tcW w:w="1559" w:type="dxa"/>
          </w:tcPr>
          <w:p w14:paraId="6E593D4D" w14:textId="77777777" w:rsidR="000B3052" w:rsidRPr="00B5359F" w:rsidRDefault="000B3052" w:rsidP="00ED2E2D">
            <w:pPr>
              <w:rPr>
                <w:rFonts w:cstheme="minorHAnsi"/>
                <w:color w:val="000000" w:themeColor="text1"/>
              </w:rPr>
            </w:pPr>
            <w:r w:rsidRPr="00B5359F">
              <w:rPr>
                <w:rFonts w:cstheme="minorHAnsi"/>
                <w:color w:val="000000" w:themeColor="text1"/>
              </w:rPr>
              <w:t>10</w:t>
            </w:r>
          </w:p>
        </w:tc>
        <w:tc>
          <w:tcPr>
            <w:tcW w:w="1502" w:type="dxa"/>
          </w:tcPr>
          <w:p w14:paraId="70919247" w14:textId="77777777" w:rsidR="000B3052" w:rsidRPr="00B5359F" w:rsidRDefault="000B3052" w:rsidP="00ED2E2D">
            <w:pPr>
              <w:rPr>
                <w:rFonts w:cstheme="minorHAnsi"/>
                <w:color w:val="000000" w:themeColor="text1"/>
              </w:rPr>
            </w:pPr>
            <w:r w:rsidRPr="00B5359F">
              <w:rPr>
                <w:rFonts w:cstheme="minorHAnsi"/>
                <w:color w:val="000000" w:themeColor="text1"/>
              </w:rPr>
              <w:t>9%</w:t>
            </w:r>
          </w:p>
        </w:tc>
      </w:tr>
      <w:tr w:rsidR="000B3052" w:rsidRPr="00B5359F" w14:paraId="74114B25" w14:textId="77777777" w:rsidTr="00ED2E2D">
        <w:tc>
          <w:tcPr>
            <w:tcW w:w="3114" w:type="dxa"/>
            <w:vMerge/>
          </w:tcPr>
          <w:p w14:paraId="3E55DE48" w14:textId="77777777" w:rsidR="000B3052" w:rsidRPr="00B5359F" w:rsidRDefault="000B3052" w:rsidP="00ED2E2D">
            <w:pPr>
              <w:rPr>
                <w:rFonts w:cstheme="minorHAnsi"/>
                <w:color w:val="000000" w:themeColor="text1"/>
              </w:rPr>
            </w:pPr>
          </w:p>
        </w:tc>
        <w:tc>
          <w:tcPr>
            <w:tcW w:w="2835" w:type="dxa"/>
          </w:tcPr>
          <w:p w14:paraId="7F3D3A55" w14:textId="77777777" w:rsidR="000B3052" w:rsidRPr="00B5359F" w:rsidRDefault="000B3052" w:rsidP="00ED2E2D">
            <w:pPr>
              <w:rPr>
                <w:rFonts w:cstheme="minorHAnsi"/>
                <w:color w:val="000000" w:themeColor="text1"/>
              </w:rPr>
            </w:pPr>
            <w:r w:rsidRPr="00B5359F">
              <w:rPr>
                <w:rFonts w:cstheme="minorHAnsi"/>
                <w:color w:val="000000" w:themeColor="text1"/>
              </w:rPr>
              <w:t>London</w:t>
            </w:r>
          </w:p>
        </w:tc>
        <w:tc>
          <w:tcPr>
            <w:tcW w:w="1559" w:type="dxa"/>
          </w:tcPr>
          <w:p w14:paraId="6AF3C856" w14:textId="77777777" w:rsidR="000B3052" w:rsidRPr="00B5359F" w:rsidRDefault="000B3052" w:rsidP="00ED2E2D">
            <w:pPr>
              <w:rPr>
                <w:rFonts w:cstheme="minorHAnsi"/>
                <w:color w:val="000000" w:themeColor="text1"/>
              </w:rPr>
            </w:pPr>
            <w:r w:rsidRPr="00B5359F">
              <w:rPr>
                <w:rFonts w:cstheme="minorHAnsi"/>
                <w:color w:val="000000" w:themeColor="text1"/>
              </w:rPr>
              <w:t>4</w:t>
            </w:r>
          </w:p>
        </w:tc>
        <w:tc>
          <w:tcPr>
            <w:tcW w:w="1502" w:type="dxa"/>
          </w:tcPr>
          <w:p w14:paraId="25597604" w14:textId="77777777" w:rsidR="000B3052" w:rsidRPr="00B5359F" w:rsidRDefault="000B3052" w:rsidP="00ED2E2D">
            <w:pPr>
              <w:rPr>
                <w:rFonts w:cstheme="minorHAnsi"/>
                <w:color w:val="000000" w:themeColor="text1"/>
              </w:rPr>
            </w:pPr>
            <w:r w:rsidRPr="00B5359F">
              <w:rPr>
                <w:rFonts w:cstheme="minorHAnsi"/>
                <w:color w:val="000000" w:themeColor="text1"/>
              </w:rPr>
              <w:t>4%</w:t>
            </w:r>
          </w:p>
        </w:tc>
      </w:tr>
      <w:tr w:rsidR="000B3052" w:rsidRPr="00B5359F" w14:paraId="244FDD1D" w14:textId="77777777" w:rsidTr="00ED2E2D">
        <w:tc>
          <w:tcPr>
            <w:tcW w:w="3114" w:type="dxa"/>
            <w:vMerge/>
          </w:tcPr>
          <w:p w14:paraId="567CC686" w14:textId="77777777" w:rsidR="000B3052" w:rsidRPr="00B5359F" w:rsidRDefault="000B3052" w:rsidP="00ED2E2D">
            <w:pPr>
              <w:rPr>
                <w:rFonts w:cstheme="minorHAnsi"/>
                <w:color w:val="000000" w:themeColor="text1"/>
              </w:rPr>
            </w:pPr>
          </w:p>
        </w:tc>
        <w:tc>
          <w:tcPr>
            <w:tcW w:w="2835" w:type="dxa"/>
          </w:tcPr>
          <w:p w14:paraId="0BD8D4BB" w14:textId="77777777" w:rsidR="000B3052" w:rsidRPr="00B5359F" w:rsidRDefault="000B3052" w:rsidP="00ED2E2D">
            <w:pPr>
              <w:rPr>
                <w:rFonts w:cstheme="minorHAnsi"/>
                <w:color w:val="000000" w:themeColor="text1"/>
              </w:rPr>
            </w:pPr>
            <w:r w:rsidRPr="00B5359F">
              <w:rPr>
                <w:rFonts w:cstheme="minorHAnsi"/>
                <w:color w:val="000000" w:themeColor="text1"/>
              </w:rPr>
              <w:t>South England</w:t>
            </w:r>
          </w:p>
        </w:tc>
        <w:tc>
          <w:tcPr>
            <w:tcW w:w="1559" w:type="dxa"/>
          </w:tcPr>
          <w:p w14:paraId="1865B971" w14:textId="77777777" w:rsidR="000B3052" w:rsidRPr="00B5359F" w:rsidRDefault="000B3052" w:rsidP="00ED2E2D">
            <w:pPr>
              <w:rPr>
                <w:rFonts w:cstheme="minorHAnsi"/>
                <w:color w:val="000000" w:themeColor="text1"/>
              </w:rPr>
            </w:pPr>
            <w:r w:rsidRPr="00B5359F">
              <w:rPr>
                <w:rFonts w:cstheme="minorHAnsi"/>
                <w:color w:val="000000" w:themeColor="text1"/>
              </w:rPr>
              <w:t>22</w:t>
            </w:r>
          </w:p>
        </w:tc>
        <w:tc>
          <w:tcPr>
            <w:tcW w:w="1502" w:type="dxa"/>
          </w:tcPr>
          <w:p w14:paraId="1187DDAC" w14:textId="77777777" w:rsidR="000B3052" w:rsidRPr="00B5359F" w:rsidRDefault="000B3052" w:rsidP="00ED2E2D">
            <w:pPr>
              <w:rPr>
                <w:rFonts w:cstheme="minorHAnsi"/>
                <w:color w:val="000000" w:themeColor="text1"/>
              </w:rPr>
            </w:pPr>
            <w:r w:rsidRPr="00B5359F">
              <w:rPr>
                <w:rFonts w:cstheme="minorHAnsi"/>
                <w:color w:val="000000" w:themeColor="text1"/>
              </w:rPr>
              <w:t>22%</w:t>
            </w:r>
          </w:p>
        </w:tc>
      </w:tr>
    </w:tbl>
    <w:p w14:paraId="26E25BE8" w14:textId="77777777" w:rsidR="000B3052" w:rsidRDefault="000B3052" w:rsidP="000B3052"/>
    <w:p w14:paraId="54EC99DD" w14:textId="77777777" w:rsidR="000B3052" w:rsidRDefault="000B3052" w:rsidP="000B3052"/>
    <w:p w14:paraId="47917E83" w14:textId="77777777" w:rsidR="00AD3B4F" w:rsidRPr="00AD3B4F" w:rsidRDefault="00AD3B4F" w:rsidP="001F053C">
      <w:pPr>
        <w:spacing w:line="276" w:lineRule="auto"/>
        <w:jc w:val="both"/>
        <w:rPr>
          <w:rFonts w:asciiTheme="minorHAnsi" w:hAnsiTheme="minorHAnsi"/>
          <w:bCs/>
          <w:color w:val="000000"/>
        </w:rPr>
      </w:pPr>
    </w:p>
    <w:p w14:paraId="33AF34B1" w14:textId="0ECAD076" w:rsidR="00AD3B4F" w:rsidRPr="00AD3B4F" w:rsidRDefault="00AD3B4F" w:rsidP="001F053C">
      <w:pPr>
        <w:spacing w:line="276" w:lineRule="auto"/>
        <w:jc w:val="both"/>
        <w:rPr>
          <w:rFonts w:asciiTheme="minorHAnsi" w:hAnsiTheme="minorHAnsi"/>
          <w:bCs/>
          <w:color w:val="000000"/>
        </w:rPr>
      </w:pPr>
      <w:r w:rsidRPr="00AD3B4F">
        <w:rPr>
          <w:rFonts w:asciiTheme="minorHAnsi" w:hAnsiTheme="minorHAnsi"/>
          <w:bCs/>
          <w:color w:val="000000"/>
        </w:rPr>
        <w:t>The participants were primarily female</w:t>
      </w:r>
      <w:r w:rsidR="003E776D">
        <w:rPr>
          <w:rFonts w:asciiTheme="minorHAnsi" w:hAnsiTheme="minorHAnsi"/>
          <w:bCs/>
          <w:color w:val="000000"/>
        </w:rPr>
        <w:t xml:space="preserve"> (n=231)</w:t>
      </w:r>
      <w:r w:rsidRPr="00AD3B4F">
        <w:rPr>
          <w:rFonts w:asciiTheme="minorHAnsi" w:hAnsiTheme="minorHAnsi"/>
          <w:bCs/>
          <w:color w:val="000000"/>
        </w:rPr>
        <w:t>, aged 45-65 years old (</w:t>
      </w:r>
      <w:r w:rsidR="003E776D">
        <w:rPr>
          <w:rFonts w:asciiTheme="minorHAnsi" w:hAnsiTheme="minorHAnsi"/>
          <w:bCs/>
          <w:color w:val="000000"/>
        </w:rPr>
        <w:t>n=157</w:t>
      </w:r>
      <w:r w:rsidRPr="00AD3B4F">
        <w:rPr>
          <w:rFonts w:asciiTheme="minorHAnsi" w:hAnsiTheme="minorHAnsi"/>
          <w:bCs/>
          <w:color w:val="000000"/>
        </w:rPr>
        <w:t>), with pre-existing health conditions (</w:t>
      </w:r>
      <w:r w:rsidR="00F56F3A">
        <w:rPr>
          <w:rFonts w:asciiTheme="minorHAnsi" w:hAnsiTheme="minorHAnsi"/>
          <w:bCs/>
          <w:color w:val="000000"/>
        </w:rPr>
        <w:t>n=189</w:t>
      </w:r>
      <w:r w:rsidRPr="00AD3B4F">
        <w:rPr>
          <w:rFonts w:asciiTheme="minorHAnsi" w:hAnsiTheme="minorHAnsi"/>
          <w:bCs/>
          <w:color w:val="000000"/>
        </w:rPr>
        <w:t>) and lived with a partner or spouse (</w:t>
      </w:r>
      <w:r w:rsidR="00F56F3A">
        <w:rPr>
          <w:rFonts w:asciiTheme="minorHAnsi" w:hAnsiTheme="minorHAnsi"/>
          <w:bCs/>
          <w:color w:val="000000"/>
        </w:rPr>
        <w:t>n=216</w:t>
      </w:r>
      <w:r w:rsidRPr="00AD3B4F">
        <w:rPr>
          <w:rFonts w:asciiTheme="minorHAnsi" w:hAnsiTheme="minorHAnsi"/>
          <w:bCs/>
          <w:color w:val="000000"/>
        </w:rPr>
        <w:t>), in a house (</w:t>
      </w:r>
      <w:r w:rsidR="00F56F3A">
        <w:rPr>
          <w:rFonts w:asciiTheme="minorHAnsi" w:hAnsiTheme="minorHAnsi"/>
          <w:bCs/>
          <w:color w:val="000000"/>
        </w:rPr>
        <w:t>213</w:t>
      </w:r>
      <w:r w:rsidRPr="00AD3B4F">
        <w:rPr>
          <w:rFonts w:asciiTheme="minorHAnsi" w:hAnsiTheme="minorHAnsi"/>
          <w:bCs/>
          <w:color w:val="000000"/>
        </w:rPr>
        <w:t xml:space="preserve">) with </w:t>
      </w:r>
      <w:r w:rsidR="001E1702">
        <w:rPr>
          <w:rFonts w:asciiTheme="minorHAnsi" w:hAnsiTheme="minorHAnsi"/>
          <w:bCs/>
          <w:color w:val="000000"/>
        </w:rPr>
        <w:t xml:space="preserve">a </w:t>
      </w:r>
      <w:r w:rsidRPr="00AD3B4F">
        <w:rPr>
          <w:rFonts w:asciiTheme="minorHAnsi" w:hAnsiTheme="minorHAnsi"/>
          <w:bCs/>
          <w:color w:val="000000"/>
        </w:rPr>
        <w:t>garden (</w:t>
      </w:r>
      <w:r w:rsidR="00F56F3A">
        <w:rPr>
          <w:rFonts w:asciiTheme="minorHAnsi" w:hAnsiTheme="minorHAnsi"/>
          <w:bCs/>
          <w:color w:val="000000"/>
        </w:rPr>
        <w:t>121</w:t>
      </w:r>
      <w:r w:rsidRPr="00AD3B4F">
        <w:rPr>
          <w:rFonts w:asciiTheme="minorHAnsi" w:hAnsiTheme="minorHAnsi"/>
          <w:bCs/>
          <w:color w:val="000000"/>
        </w:rPr>
        <w:t xml:space="preserve">), located in </w:t>
      </w:r>
      <w:r w:rsidR="008B1F82">
        <w:rPr>
          <w:rFonts w:asciiTheme="minorHAnsi" w:hAnsiTheme="minorHAnsi"/>
          <w:bCs/>
          <w:color w:val="000000"/>
        </w:rPr>
        <w:t>Northern</w:t>
      </w:r>
      <w:r w:rsidR="00F4623A">
        <w:rPr>
          <w:rFonts w:asciiTheme="minorHAnsi" w:hAnsiTheme="minorHAnsi"/>
          <w:bCs/>
          <w:color w:val="000000"/>
        </w:rPr>
        <w:t xml:space="preserve"> </w:t>
      </w:r>
      <w:r w:rsidRPr="00AD3B4F">
        <w:rPr>
          <w:rFonts w:asciiTheme="minorHAnsi" w:hAnsiTheme="minorHAnsi"/>
          <w:bCs/>
          <w:color w:val="000000"/>
        </w:rPr>
        <w:t>England (</w:t>
      </w:r>
      <w:r w:rsidR="00F56F3A">
        <w:rPr>
          <w:rFonts w:asciiTheme="minorHAnsi" w:hAnsiTheme="minorHAnsi"/>
          <w:bCs/>
          <w:color w:val="000000"/>
        </w:rPr>
        <w:t>55</w:t>
      </w:r>
      <w:r w:rsidRPr="00AD3B4F">
        <w:rPr>
          <w:rFonts w:asciiTheme="minorHAnsi" w:hAnsiTheme="minorHAnsi"/>
          <w:bCs/>
          <w:color w:val="000000"/>
        </w:rPr>
        <w:t xml:space="preserve">); </w:t>
      </w:r>
      <w:r w:rsidR="00F56F3A">
        <w:rPr>
          <w:rFonts w:asciiTheme="minorHAnsi" w:hAnsiTheme="minorHAnsi"/>
          <w:bCs/>
          <w:color w:val="000000"/>
        </w:rPr>
        <w:t xml:space="preserve">most </w:t>
      </w:r>
      <w:r w:rsidR="001E1702">
        <w:rPr>
          <w:rFonts w:asciiTheme="minorHAnsi" w:hAnsiTheme="minorHAnsi"/>
          <w:bCs/>
          <w:color w:val="000000"/>
        </w:rPr>
        <w:t>reported participating in hobbies and sports</w:t>
      </w:r>
      <w:r w:rsidR="00F56F3A">
        <w:rPr>
          <w:rFonts w:asciiTheme="minorHAnsi" w:hAnsiTheme="minorHAnsi"/>
          <w:bCs/>
          <w:color w:val="000000"/>
        </w:rPr>
        <w:t xml:space="preserve">. </w:t>
      </w:r>
      <w:r w:rsidR="007813EF" w:rsidRPr="00AD3B4F">
        <w:rPr>
          <w:rFonts w:asciiTheme="minorHAnsi" w:hAnsiTheme="minorHAnsi"/>
          <w:bCs/>
          <w:color w:val="000000"/>
        </w:rPr>
        <w:t xml:space="preserve">No </w:t>
      </w:r>
      <w:r w:rsidR="002F3E62">
        <w:rPr>
          <w:rFonts w:asciiTheme="minorHAnsi" w:hAnsiTheme="minorHAnsi"/>
          <w:bCs/>
          <w:color w:val="000000"/>
        </w:rPr>
        <w:t xml:space="preserve">participant disclosed their ethnicity </w:t>
      </w:r>
      <w:r w:rsidR="007813EF" w:rsidRPr="00AD3B4F">
        <w:rPr>
          <w:rFonts w:asciiTheme="minorHAnsi" w:hAnsiTheme="minorHAnsi"/>
          <w:bCs/>
          <w:color w:val="000000"/>
        </w:rPr>
        <w:t xml:space="preserve">which </w:t>
      </w:r>
      <w:r w:rsidR="00F56F3A">
        <w:rPr>
          <w:rFonts w:asciiTheme="minorHAnsi" w:hAnsiTheme="minorHAnsi"/>
          <w:bCs/>
          <w:color w:val="000000"/>
        </w:rPr>
        <w:t xml:space="preserve">may </w:t>
      </w:r>
      <w:r w:rsidR="007813EF" w:rsidRPr="00AD3B4F">
        <w:rPr>
          <w:rFonts w:asciiTheme="minorHAnsi" w:hAnsiTheme="minorHAnsi"/>
          <w:bCs/>
          <w:color w:val="000000"/>
        </w:rPr>
        <w:t xml:space="preserve">suggest </w:t>
      </w:r>
      <w:r w:rsidR="00A4646F">
        <w:rPr>
          <w:rFonts w:asciiTheme="minorHAnsi" w:hAnsiTheme="minorHAnsi"/>
          <w:bCs/>
          <w:color w:val="000000"/>
        </w:rPr>
        <w:t xml:space="preserve">being </w:t>
      </w:r>
      <w:r w:rsidR="007813EF" w:rsidRPr="00AD3B4F">
        <w:rPr>
          <w:rFonts w:asciiTheme="minorHAnsi" w:hAnsiTheme="minorHAnsi"/>
          <w:bCs/>
          <w:color w:val="000000"/>
        </w:rPr>
        <w:t>predominantly White British.</w:t>
      </w:r>
    </w:p>
    <w:p w14:paraId="6385409E" w14:textId="77777777" w:rsidR="00AD3B4F" w:rsidRPr="00AD3B4F" w:rsidRDefault="00AD3B4F" w:rsidP="001F053C">
      <w:pPr>
        <w:spacing w:line="276" w:lineRule="auto"/>
        <w:jc w:val="both"/>
        <w:rPr>
          <w:rFonts w:asciiTheme="minorHAnsi" w:hAnsiTheme="minorHAnsi"/>
          <w:bCs/>
          <w:color w:val="000000"/>
        </w:rPr>
      </w:pPr>
    </w:p>
    <w:p w14:paraId="0A0CD0D5" w14:textId="4D188E3E" w:rsidR="00AD3B4F" w:rsidRDefault="00312E23" w:rsidP="001F053C">
      <w:pPr>
        <w:spacing w:line="276" w:lineRule="auto"/>
        <w:jc w:val="both"/>
        <w:rPr>
          <w:rFonts w:asciiTheme="minorHAnsi" w:hAnsiTheme="minorHAnsi"/>
          <w:bCs/>
          <w:color w:val="000000"/>
        </w:rPr>
      </w:pPr>
      <w:r w:rsidRPr="00AD3B4F">
        <w:rPr>
          <w:rFonts w:asciiTheme="minorHAnsi" w:hAnsiTheme="minorHAnsi"/>
          <w:bCs/>
          <w:color w:val="000000"/>
        </w:rPr>
        <w:t>Several</w:t>
      </w:r>
      <w:r w:rsidR="00AD3B4F" w:rsidRPr="00AD3B4F">
        <w:rPr>
          <w:rFonts w:asciiTheme="minorHAnsi" w:hAnsiTheme="minorHAnsi"/>
          <w:bCs/>
          <w:color w:val="000000"/>
        </w:rPr>
        <w:t xml:space="preserve"> factors might explain</w:t>
      </w:r>
      <w:r w:rsidR="00987E0A">
        <w:rPr>
          <w:rFonts w:asciiTheme="minorHAnsi" w:hAnsiTheme="minorHAnsi"/>
          <w:bCs/>
          <w:color w:val="000000"/>
        </w:rPr>
        <w:t xml:space="preserve"> this self-selected sample bias</w:t>
      </w:r>
      <w:r w:rsidR="00AD3B4F" w:rsidRPr="00AD3B4F">
        <w:rPr>
          <w:rFonts w:asciiTheme="minorHAnsi" w:hAnsiTheme="minorHAnsi"/>
          <w:bCs/>
          <w:color w:val="000000"/>
        </w:rPr>
        <w:t xml:space="preserve">. The age range may be due to </w:t>
      </w:r>
      <w:r w:rsidR="00736635">
        <w:rPr>
          <w:rFonts w:asciiTheme="minorHAnsi" w:hAnsiTheme="minorHAnsi"/>
          <w:bCs/>
          <w:color w:val="000000"/>
        </w:rPr>
        <w:t>these indiv</w:t>
      </w:r>
      <w:r w:rsidR="00DA3676">
        <w:rPr>
          <w:rFonts w:asciiTheme="minorHAnsi" w:hAnsiTheme="minorHAnsi"/>
          <w:bCs/>
          <w:color w:val="000000"/>
        </w:rPr>
        <w:t>id</w:t>
      </w:r>
      <w:r w:rsidR="00736635">
        <w:rPr>
          <w:rFonts w:asciiTheme="minorHAnsi" w:hAnsiTheme="minorHAnsi"/>
          <w:bCs/>
          <w:color w:val="000000"/>
        </w:rPr>
        <w:t xml:space="preserve">uals </w:t>
      </w:r>
      <w:r w:rsidR="00AD3B4F" w:rsidRPr="00AD3B4F">
        <w:rPr>
          <w:rFonts w:asciiTheme="minorHAnsi" w:hAnsiTheme="minorHAnsi"/>
          <w:bCs/>
          <w:color w:val="000000"/>
        </w:rPr>
        <w:t xml:space="preserve">having the time and interest to respond to </w:t>
      </w:r>
      <w:r w:rsidR="00564771">
        <w:rPr>
          <w:rFonts w:asciiTheme="minorHAnsi" w:hAnsiTheme="minorHAnsi"/>
          <w:bCs/>
          <w:color w:val="000000"/>
        </w:rPr>
        <w:t xml:space="preserve">such </w:t>
      </w:r>
      <w:r w:rsidR="00AD3B4F" w:rsidRPr="00AD3B4F">
        <w:rPr>
          <w:rFonts w:asciiTheme="minorHAnsi" w:hAnsiTheme="minorHAnsi"/>
          <w:bCs/>
          <w:color w:val="000000"/>
        </w:rPr>
        <w:t>research</w:t>
      </w:r>
      <w:r w:rsidR="0093237A">
        <w:rPr>
          <w:rFonts w:asciiTheme="minorHAnsi" w:hAnsiTheme="minorHAnsi"/>
          <w:bCs/>
          <w:color w:val="000000"/>
        </w:rPr>
        <w:t>. The</w:t>
      </w:r>
      <w:r w:rsidR="007813EF" w:rsidRPr="00AD3B4F">
        <w:rPr>
          <w:rFonts w:asciiTheme="minorHAnsi" w:hAnsiTheme="minorHAnsi"/>
          <w:bCs/>
          <w:color w:val="000000"/>
        </w:rPr>
        <w:t xml:space="preserve"> social trends may be indicative of a group of people who are relatively well-insulated from the effects of the pandemic enabling their capacity to respond</w:t>
      </w:r>
      <w:r w:rsidR="007813EF">
        <w:rPr>
          <w:rFonts w:asciiTheme="minorHAnsi" w:hAnsiTheme="minorHAnsi"/>
          <w:bCs/>
          <w:color w:val="000000"/>
        </w:rPr>
        <w:t>.</w:t>
      </w:r>
      <w:r w:rsidR="007813EF" w:rsidRPr="00AD3B4F">
        <w:rPr>
          <w:rFonts w:asciiTheme="minorHAnsi" w:hAnsiTheme="minorHAnsi"/>
          <w:bCs/>
          <w:color w:val="000000"/>
        </w:rPr>
        <w:t xml:space="preserve"> </w:t>
      </w:r>
      <w:r w:rsidR="00AD3B4F" w:rsidRPr="00AD3B4F">
        <w:rPr>
          <w:rFonts w:asciiTheme="minorHAnsi" w:hAnsiTheme="minorHAnsi"/>
          <w:bCs/>
          <w:color w:val="000000"/>
        </w:rPr>
        <w:t>The gender bias</w:t>
      </w:r>
      <w:r w:rsidR="001E1702">
        <w:rPr>
          <w:rFonts w:asciiTheme="minorHAnsi" w:hAnsiTheme="minorHAnsi"/>
          <w:bCs/>
          <w:color w:val="000000"/>
        </w:rPr>
        <w:t xml:space="preserve"> may</w:t>
      </w:r>
      <w:r w:rsidR="00AD3B4F" w:rsidRPr="00AD3B4F">
        <w:rPr>
          <w:rFonts w:asciiTheme="minorHAnsi" w:hAnsiTheme="minorHAnsi"/>
          <w:bCs/>
          <w:color w:val="000000"/>
        </w:rPr>
        <w:t xml:space="preserve"> correlate to a wider gender bias in health research, for example</w:t>
      </w:r>
      <w:r w:rsidR="001F053C">
        <w:rPr>
          <w:rFonts w:asciiTheme="minorHAnsi" w:hAnsiTheme="minorHAnsi"/>
          <w:bCs/>
          <w:color w:val="000000"/>
        </w:rPr>
        <w:t>,</w:t>
      </w:r>
      <w:r w:rsidR="00AD3B4F" w:rsidRPr="00AD3B4F">
        <w:rPr>
          <w:rFonts w:asciiTheme="minorHAnsi" w:hAnsiTheme="minorHAnsi"/>
          <w:bCs/>
          <w:color w:val="000000"/>
        </w:rPr>
        <w:t xml:space="preserve"> a review of 259 nursing studies found that on average, 75.3% of research study respondents were female (Polit and Beck, 2008). Whilst speculative, having a health issue may have been a motivation </w:t>
      </w:r>
      <w:r w:rsidR="007813EF">
        <w:rPr>
          <w:rFonts w:asciiTheme="minorHAnsi" w:hAnsiTheme="minorHAnsi"/>
          <w:bCs/>
          <w:color w:val="000000"/>
        </w:rPr>
        <w:t xml:space="preserve">to respond with </w:t>
      </w:r>
      <w:r w:rsidR="00AD3B4F" w:rsidRPr="00AD3B4F">
        <w:rPr>
          <w:rFonts w:asciiTheme="minorHAnsi" w:hAnsiTheme="minorHAnsi"/>
          <w:bCs/>
          <w:color w:val="000000"/>
        </w:rPr>
        <w:t>participants</w:t>
      </w:r>
      <w:r w:rsidR="007813EF">
        <w:rPr>
          <w:rFonts w:asciiTheme="minorHAnsi" w:hAnsiTheme="minorHAnsi"/>
          <w:bCs/>
          <w:color w:val="000000"/>
        </w:rPr>
        <w:t xml:space="preserve"> having</w:t>
      </w:r>
      <w:r w:rsidR="00AD3B4F" w:rsidRPr="00AD3B4F">
        <w:rPr>
          <w:rFonts w:asciiTheme="minorHAnsi" w:hAnsiTheme="minorHAnsi"/>
          <w:bCs/>
          <w:color w:val="000000"/>
        </w:rPr>
        <w:t xml:space="preserve"> vested interests in recovery planning.</w:t>
      </w:r>
      <w:r w:rsidR="00E97FAF">
        <w:rPr>
          <w:rFonts w:asciiTheme="minorHAnsi" w:hAnsiTheme="minorHAnsi"/>
          <w:bCs/>
          <w:color w:val="000000"/>
        </w:rPr>
        <w:t xml:space="preserve"> </w:t>
      </w:r>
      <w:r w:rsidR="000A78DA">
        <w:rPr>
          <w:rFonts w:asciiTheme="minorHAnsi" w:hAnsiTheme="minorHAnsi"/>
          <w:bCs/>
          <w:color w:val="000000"/>
        </w:rPr>
        <w:t xml:space="preserve">The University of Cumbria’s location and networks who circulated the survey to their members may have influenced the Northern England bias. </w:t>
      </w:r>
      <w:r w:rsidR="005F0CEE">
        <w:rPr>
          <w:rFonts w:asciiTheme="minorHAnsi" w:hAnsiTheme="minorHAnsi"/>
          <w:bCs/>
          <w:color w:val="000000"/>
        </w:rPr>
        <w:t>The</w:t>
      </w:r>
      <w:r w:rsidR="007813EF">
        <w:rPr>
          <w:rFonts w:asciiTheme="minorHAnsi" w:hAnsiTheme="minorHAnsi"/>
          <w:bCs/>
          <w:color w:val="000000"/>
        </w:rPr>
        <w:t xml:space="preserve"> ethnicity bias might</w:t>
      </w:r>
      <w:r w:rsidR="00AD3B4F" w:rsidRPr="00AD3B4F">
        <w:rPr>
          <w:rFonts w:asciiTheme="minorHAnsi" w:hAnsiTheme="minorHAnsi"/>
          <w:bCs/>
          <w:color w:val="000000"/>
        </w:rPr>
        <w:t xml:space="preserve"> correlate to a wider under-representation of BAME in research (Redwood </w:t>
      </w:r>
      <w:r w:rsidR="007813EF">
        <w:rPr>
          <w:rFonts w:asciiTheme="minorHAnsi" w:hAnsiTheme="minorHAnsi"/>
          <w:bCs/>
          <w:color w:val="000000"/>
        </w:rPr>
        <w:t>and</w:t>
      </w:r>
      <w:r w:rsidR="00AD3B4F" w:rsidRPr="00AD3B4F">
        <w:rPr>
          <w:rFonts w:asciiTheme="minorHAnsi" w:hAnsiTheme="minorHAnsi"/>
          <w:bCs/>
          <w:color w:val="000000"/>
        </w:rPr>
        <w:t xml:space="preserve"> Gill, 2013) and is particularly pertinent </w:t>
      </w:r>
      <w:r w:rsidR="00902041">
        <w:rPr>
          <w:rFonts w:asciiTheme="minorHAnsi" w:hAnsiTheme="minorHAnsi"/>
          <w:bCs/>
          <w:color w:val="000000"/>
        </w:rPr>
        <w:t xml:space="preserve">as individuals from a BAME background are at greater risk of COVID-19 </w:t>
      </w:r>
      <w:r w:rsidR="00AD3B4F" w:rsidRPr="00AD3B4F">
        <w:rPr>
          <w:rFonts w:asciiTheme="minorHAnsi" w:hAnsiTheme="minorHAnsi"/>
          <w:bCs/>
          <w:color w:val="000000"/>
        </w:rPr>
        <w:t>than non-BAME (Kirby, 2020).</w:t>
      </w:r>
    </w:p>
    <w:p w14:paraId="7C013606" w14:textId="77777777" w:rsidR="009C0356" w:rsidRPr="00AD3B4F" w:rsidRDefault="009C0356" w:rsidP="001F053C">
      <w:pPr>
        <w:spacing w:line="276" w:lineRule="auto"/>
        <w:jc w:val="both"/>
        <w:rPr>
          <w:rFonts w:asciiTheme="minorHAnsi" w:hAnsiTheme="minorHAnsi"/>
          <w:bCs/>
          <w:color w:val="000000"/>
        </w:rPr>
      </w:pPr>
    </w:p>
    <w:p w14:paraId="23ACF6C6" w14:textId="25E17E2E" w:rsidR="00AD3B4F" w:rsidRPr="00AD3B4F" w:rsidRDefault="00AD3B4F" w:rsidP="001F053C">
      <w:pPr>
        <w:spacing w:line="276" w:lineRule="auto"/>
        <w:jc w:val="both"/>
        <w:rPr>
          <w:rFonts w:asciiTheme="minorHAnsi" w:hAnsiTheme="minorHAnsi"/>
          <w:bCs/>
          <w:color w:val="000000"/>
        </w:rPr>
      </w:pPr>
      <w:r w:rsidRPr="00AD3B4F">
        <w:rPr>
          <w:rFonts w:asciiTheme="minorHAnsi" w:hAnsiTheme="minorHAnsi"/>
          <w:bCs/>
          <w:color w:val="000000"/>
        </w:rPr>
        <w:t xml:space="preserve">Notwithstanding, </w:t>
      </w:r>
      <w:r w:rsidR="007813EF">
        <w:rPr>
          <w:rFonts w:asciiTheme="minorHAnsi" w:hAnsiTheme="minorHAnsi"/>
          <w:bCs/>
          <w:color w:val="000000"/>
        </w:rPr>
        <w:t>the</w:t>
      </w:r>
      <w:r w:rsidRPr="00AD3B4F">
        <w:rPr>
          <w:rFonts w:asciiTheme="minorHAnsi" w:hAnsiTheme="minorHAnsi"/>
          <w:bCs/>
          <w:color w:val="000000"/>
        </w:rPr>
        <w:t xml:space="preserve"> </w:t>
      </w:r>
      <w:r w:rsidR="007813EF" w:rsidRPr="00AD3B4F">
        <w:rPr>
          <w:rFonts w:asciiTheme="minorHAnsi" w:hAnsiTheme="minorHAnsi"/>
          <w:bCs/>
          <w:color w:val="000000"/>
        </w:rPr>
        <w:t xml:space="preserve">sample </w:t>
      </w:r>
      <w:r w:rsidRPr="00AD3B4F">
        <w:rPr>
          <w:rFonts w:asciiTheme="minorHAnsi" w:hAnsiTheme="minorHAnsi"/>
          <w:bCs/>
          <w:color w:val="000000"/>
        </w:rPr>
        <w:t xml:space="preserve">bias suggests the findings will very generally show the impact of </w:t>
      </w:r>
      <w:r w:rsidR="007964FF">
        <w:rPr>
          <w:rFonts w:asciiTheme="minorHAnsi" w:hAnsiTheme="minorHAnsi"/>
          <w:bCs/>
          <w:color w:val="000000"/>
        </w:rPr>
        <w:t xml:space="preserve">COVID-19 </w:t>
      </w:r>
      <w:r w:rsidRPr="00AD3B4F">
        <w:rPr>
          <w:rFonts w:asciiTheme="minorHAnsi" w:hAnsiTheme="minorHAnsi"/>
          <w:bCs/>
          <w:color w:val="000000"/>
        </w:rPr>
        <w:t xml:space="preserve">on </w:t>
      </w:r>
      <w:r w:rsidR="001F053C">
        <w:rPr>
          <w:rFonts w:asciiTheme="minorHAnsi" w:hAnsiTheme="minorHAnsi"/>
          <w:bCs/>
          <w:color w:val="000000"/>
        </w:rPr>
        <w:t>mature peopl</w:t>
      </w:r>
      <w:r w:rsidRPr="00AD3B4F">
        <w:rPr>
          <w:rFonts w:asciiTheme="minorHAnsi" w:hAnsiTheme="minorHAnsi"/>
          <w:bCs/>
          <w:color w:val="000000"/>
        </w:rPr>
        <w:t xml:space="preserve">e, with social support, space, occupation and a relatively high socioeconomic status. As such, the findings </w:t>
      </w:r>
      <w:r w:rsidR="007813EF">
        <w:rPr>
          <w:rFonts w:asciiTheme="minorHAnsi" w:hAnsiTheme="minorHAnsi"/>
          <w:bCs/>
          <w:color w:val="000000"/>
        </w:rPr>
        <w:t>present</w:t>
      </w:r>
      <w:r w:rsidRPr="00AD3B4F">
        <w:rPr>
          <w:rFonts w:asciiTheme="minorHAnsi" w:hAnsiTheme="minorHAnsi"/>
          <w:bCs/>
          <w:color w:val="000000"/>
        </w:rPr>
        <w:t xml:space="preserve"> a story from a position of relative </w:t>
      </w:r>
      <w:r w:rsidR="0093237A">
        <w:rPr>
          <w:rFonts w:asciiTheme="minorHAnsi" w:hAnsiTheme="minorHAnsi"/>
          <w:bCs/>
          <w:color w:val="000000"/>
        </w:rPr>
        <w:t>advantage</w:t>
      </w:r>
      <w:r w:rsidR="00D0701D">
        <w:rPr>
          <w:rFonts w:asciiTheme="minorHAnsi" w:hAnsiTheme="minorHAnsi"/>
          <w:bCs/>
          <w:color w:val="000000"/>
        </w:rPr>
        <w:t xml:space="preserve">, </w:t>
      </w:r>
      <w:r w:rsidR="00014917">
        <w:rPr>
          <w:rFonts w:asciiTheme="minorHAnsi" w:hAnsiTheme="minorHAnsi"/>
          <w:bCs/>
          <w:color w:val="000000"/>
        </w:rPr>
        <w:t xml:space="preserve">providing </w:t>
      </w:r>
      <w:r w:rsidRPr="00AD3B4F">
        <w:rPr>
          <w:rFonts w:asciiTheme="minorHAnsi" w:hAnsiTheme="minorHAnsi"/>
          <w:bCs/>
          <w:color w:val="000000"/>
        </w:rPr>
        <w:t>insights</w:t>
      </w:r>
      <w:r w:rsidR="00F35774">
        <w:rPr>
          <w:rFonts w:asciiTheme="minorHAnsi" w:hAnsiTheme="minorHAnsi"/>
          <w:bCs/>
          <w:color w:val="000000"/>
        </w:rPr>
        <w:t xml:space="preserve"> (</w:t>
      </w:r>
      <w:r w:rsidRPr="00AD3B4F">
        <w:rPr>
          <w:rFonts w:asciiTheme="minorHAnsi" w:hAnsiTheme="minorHAnsi"/>
          <w:bCs/>
          <w:color w:val="000000"/>
        </w:rPr>
        <w:t>if not information</w:t>
      </w:r>
      <w:r w:rsidR="00F35774">
        <w:rPr>
          <w:rFonts w:asciiTheme="minorHAnsi" w:hAnsiTheme="minorHAnsi"/>
          <w:bCs/>
          <w:color w:val="000000"/>
        </w:rPr>
        <w:t>)</w:t>
      </w:r>
      <w:r w:rsidRPr="00AD3B4F">
        <w:rPr>
          <w:rFonts w:asciiTheme="minorHAnsi" w:hAnsiTheme="minorHAnsi"/>
          <w:bCs/>
          <w:color w:val="000000"/>
        </w:rPr>
        <w:t xml:space="preserve">, into the impact that might be experienced </w:t>
      </w:r>
      <w:r w:rsidRPr="00AD3B4F">
        <w:rPr>
          <w:rFonts w:asciiTheme="minorHAnsi" w:hAnsiTheme="minorHAnsi"/>
          <w:bCs/>
          <w:color w:val="000000"/>
        </w:rPr>
        <w:lastRenderedPageBreak/>
        <w:t xml:space="preserve">by those </w:t>
      </w:r>
      <w:r w:rsidR="00F35774">
        <w:rPr>
          <w:rFonts w:asciiTheme="minorHAnsi" w:hAnsiTheme="minorHAnsi"/>
          <w:bCs/>
          <w:color w:val="000000"/>
        </w:rPr>
        <w:t xml:space="preserve">from low education and socioeconomic status </w:t>
      </w:r>
      <w:r w:rsidRPr="00AD3B4F">
        <w:rPr>
          <w:rFonts w:asciiTheme="minorHAnsi" w:hAnsiTheme="minorHAnsi"/>
          <w:bCs/>
          <w:color w:val="000000"/>
        </w:rPr>
        <w:t xml:space="preserve">(Stuart </w:t>
      </w:r>
      <w:r w:rsidRPr="004D6BE5">
        <w:rPr>
          <w:rFonts w:asciiTheme="minorHAnsi" w:hAnsiTheme="minorHAnsi"/>
          <w:bCs/>
          <w:i/>
          <w:iCs/>
          <w:color w:val="000000"/>
        </w:rPr>
        <w:t>et al</w:t>
      </w:r>
      <w:r w:rsidRPr="00AD3B4F">
        <w:rPr>
          <w:rFonts w:asciiTheme="minorHAnsi" w:hAnsiTheme="minorHAnsi"/>
          <w:bCs/>
          <w:color w:val="000000"/>
        </w:rPr>
        <w:t>., 2019).</w:t>
      </w:r>
      <w:r w:rsidR="00F35774">
        <w:rPr>
          <w:rFonts w:asciiTheme="minorHAnsi" w:hAnsiTheme="minorHAnsi"/>
          <w:bCs/>
          <w:color w:val="000000"/>
        </w:rPr>
        <w:br/>
      </w:r>
    </w:p>
    <w:p w14:paraId="00000041" w14:textId="77777777" w:rsidR="00AE2442" w:rsidRPr="0022067C" w:rsidRDefault="00F67A1A" w:rsidP="001F053C">
      <w:pPr>
        <w:spacing w:line="276" w:lineRule="auto"/>
        <w:jc w:val="both"/>
        <w:rPr>
          <w:rFonts w:asciiTheme="minorHAnsi" w:hAnsiTheme="minorHAnsi"/>
          <w:b/>
        </w:rPr>
      </w:pPr>
      <w:r w:rsidRPr="0022067C">
        <w:rPr>
          <w:rFonts w:asciiTheme="minorHAnsi" w:hAnsiTheme="minorHAnsi"/>
          <w:b/>
        </w:rPr>
        <w:t>Findings</w:t>
      </w:r>
    </w:p>
    <w:p w14:paraId="00000042" w14:textId="77777777" w:rsidR="00AE2442" w:rsidRPr="0022067C" w:rsidRDefault="00AE2442" w:rsidP="001F053C">
      <w:pPr>
        <w:spacing w:line="276" w:lineRule="auto"/>
        <w:jc w:val="both"/>
        <w:rPr>
          <w:rFonts w:asciiTheme="minorHAnsi" w:hAnsiTheme="minorHAnsi"/>
        </w:rPr>
      </w:pPr>
    </w:p>
    <w:p w14:paraId="00000043" w14:textId="77777777" w:rsidR="00AE2442" w:rsidRPr="0022067C" w:rsidRDefault="00F67A1A" w:rsidP="001F053C">
      <w:pPr>
        <w:spacing w:line="276" w:lineRule="auto"/>
        <w:jc w:val="both"/>
        <w:rPr>
          <w:rFonts w:asciiTheme="minorHAnsi" w:hAnsiTheme="minorHAnsi"/>
          <w:i/>
        </w:rPr>
      </w:pPr>
      <w:r w:rsidRPr="0022067C">
        <w:rPr>
          <w:rFonts w:asciiTheme="minorHAnsi" w:hAnsiTheme="minorHAnsi"/>
          <w:i/>
        </w:rPr>
        <w:t>Biological Impacts</w:t>
      </w:r>
    </w:p>
    <w:p w14:paraId="00000047" w14:textId="59B31AB9"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The direct impact of </w:t>
      </w:r>
      <w:r w:rsidR="003B50BB" w:rsidRPr="0022067C">
        <w:rPr>
          <w:rFonts w:asciiTheme="minorHAnsi" w:hAnsiTheme="minorHAnsi"/>
        </w:rPr>
        <w:t>COVID</w:t>
      </w:r>
      <w:r w:rsidRPr="0022067C">
        <w:rPr>
          <w:rFonts w:asciiTheme="minorHAnsi" w:hAnsiTheme="minorHAnsi"/>
        </w:rPr>
        <w:t xml:space="preserve">-19 on respondents’ lives was tangible but not severe. Only </w:t>
      </w:r>
      <w:proofErr w:type="gramStart"/>
      <w:r w:rsidR="009C0356">
        <w:rPr>
          <w:rFonts w:asciiTheme="minorHAnsi" w:hAnsiTheme="minorHAnsi"/>
        </w:rPr>
        <w:t>two</w:t>
      </w:r>
      <w:r w:rsidR="00F35774">
        <w:rPr>
          <w:rFonts w:asciiTheme="minorHAnsi" w:hAnsiTheme="minorHAnsi"/>
        </w:rPr>
        <w:t xml:space="preserve"> </w:t>
      </w:r>
      <w:r w:rsidRPr="0022067C">
        <w:rPr>
          <w:rFonts w:asciiTheme="minorHAnsi" w:hAnsiTheme="minorHAnsi"/>
        </w:rPr>
        <w:t xml:space="preserve"> of</w:t>
      </w:r>
      <w:proofErr w:type="gramEnd"/>
      <w:r w:rsidRPr="0022067C">
        <w:rPr>
          <w:rFonts w:asciiTheme="minorHAnsi" w:hAnsiTheme="minorHAnsi"/>
        </w:rPr>
        <w:t xml:space="preserve"> the 305 respondents</w:t>
      </w:r>
      <w:r w:rsidR="001F053C">
        <w:rPr>
          <w:rFonts w:asciiTheme="minorHAnsi" w:hAnsiTheme="minorHAnsi"/>
        </w:rPr>
        <w:t xml:space="preserve"> reported having </w:t>
      </w:r>
      <w:r w:rsidRPr="0022067C">
        <w:rPr>
          <w:rFonts w:asciiTheme="minorHAnsi" w:hAnsiTheme="minorHAnsi"/>
        </w:rPr>
        <w:t xml:space="preserve">contracted </w:t>
      </w:r>
      <w:r w:rsidR="003B50BB" w:rsidRPr="0022067C">
        <w:rPr>
          <w:rFonts w:asciiTheme="minorHAnsi" w:hAnsiTheme="minorHAnsi"/>
        </w:rPr>
        <w:t>COVID</w:t>
      </w:r>
      <w:r w:rsidRPr="0022067C">
        <w:rPr>
          <w:rFonts w:asciiTheme="minorHAnsi" w:hAnsiTheme="minorHAnsi"/>
        </w:rPr>
        <w:t xml:space="preserve">-19, 115 had shown symptoms, 136 knew someone who had contracted </w:t>
      </w:r>
      <w:r w:rsidR="003B50BB" w:rsidRPr="0022067C">
        <w:rPr>
          <w:rFonts w:asciiTheme="minorHAnsi" w:hAnsiTheme="minorHAnsi"/>
        </w:rPr>
        <w:t>COVID</w:t>
      </w:r>
      <w:r w:rsidRPr="0022067C">
        <w:rPr>
          <w:rFonts w:asciiTheme="minorHAnsi" w:hAnsiTheme="minorHAnsi"/>
        </w:rPr>
        <w:t>-19</w:t>
      </w:r>
      <w:r w:rsidR="00A7350E" w:rsidRPr="0022067C">
        <w:rPr>
          <w:rFonts w:asciiTheme="minorHAnsi" w:hAnsiTheme="minorHAnsi"/>
        </w:rPr>
        <w:t xml:space="preserve">, and </w:t>
      </w:r>
      <w:r w:rsidR="009C0356">
        <w:rPr>
          <w:rFonts w:asciiTheme="minorHAnsi" w:hAnsiTheme="minorHAnsi"/>
        </w:rPr>
        <w:t>three</w:t>
      </w:r>
      <w:r w:rsidR="00F35774">
        <w:rPr>
          <w:rFonts w:asciiTheme="minorHAnsi" w:hAnsiTheme="minorHAnsi"/>
        </w:rPr>
        <w:t xml:space="preserve"> </w:t>
      </w:r>
      <w:r w:rsidRPr="0022067C">
        <w:rPr>
          <w:rFonts w:asciiTheme="minorHAnsi" w:hAnsiTheme="minorHAnsi"/>
        </w:rPr>
        <w:t xml:space="preserve"> </w:t>
      </w:r>
      <w:r w:rsidR="00A7350E" w:rsidRPr="0022067C">
        <w:rPr>
          <w:rFonts w:asciiTheme="minorHAnsi" w:hAnsiTheme="minorHAnsi"/>
        </w:rPr>
        <w:t>knew</w:t>
      </w:r>
      <w:r w:rsidRPr="0022067C">
        <w:rPr>
          <w:rFonts w:asciiTheme="minorHAnsi" w:hAnsiTheme="minorHAnsi"/>
        </w:rPr>
        <w:t xml:space="preserve"> someone who had died</w:t>
      </w:r>
      <w:r w:rsidR="001F053C">
        <w:rPr>
          <w:rFonts w:asciiTheme="minorHAnsi" w:hAnsiTheme="minorHAnsi"/>
        </w:rPr>
        <w:t xml:space="preserve"> following a COVID-19 infection</w:t>
      </w:r>
      <w:r w:rsidRPr="0022067C">
        <w:rPr>
          <w:rFonts w:asciiTheme="minorHAnsi" w:hAnsiTheme="minorHAnsi"/>
        </w:rPr>
        <w:t>.  Further</w:t>
      </w:r>
      <w:r w:rsidR="001F053C">
        <w:rPr>
          <w:rFonts w:asciiTheme="minorHAnsi" w:hAnsiTheme="minorHAnsi"/>
        </w:rPr>
        <w:t>more</w:t>
      </w:r>
      <w:r w:rsidRPr="0022067C">
        <w:rPr>
          <w:rFonts w:asciiTheme="minorHAnsi" w:hAnsiTheme="minorHAnsi"/>
        </w:rPr>
        <w:t xml:space="preserve">, only </w:t>
      </w:r>
      <w:r w:rsidR="009C0356">
        <w:rPr>
          <w:rFonts w:asciiTheme="minorHAnsi" w:hAnsiTheme="minorHAnsi"/>
        </w:rPr>
        <w:t>five</w:t>
      </w:r>
      <w:r w:rsidR="00F35774">
        <w:rPr>
          <w:rFonts w:asciiTheme="minorHAnsi" w:hAnsiTheme="minorHAnsi"/>
        </w:rPr>
        <w:t xml:space="preserve"> </w:t>
      </w:r>
      <w:r w:rsidRPr="0022067C">
        <w:rPr>
          <w:rFonts w:asciiTheme="minorHAnsi" w:hAnsiTheme="minorHAnsi"/>
        </w:rPr>
        <w:t xml:space="preserve">respondents mentioned having gone through a period of quarantine, and 37 reported ‘shielding’; </w:t>
      </w:r>
      <w:r w:rsidR="00421120">
        <w:rPr>
          <w:rFonts w:asciiTheme="minorHAnsi" w:hAnsiTheme="minorHAnsi"/>
        </w:rPr>
        <w:t xml:space="preserve">either </w:t>
      </w:r>
      <w:r w:rsidRPr="0022067C">
        <w:rPr>
          <w:rFonts w:asciiTheme="minorHAnsi" w:hAnsiTheme="minorHAnsi"/>
        </w:rPr>
        <w:t xml:space="preserve">as individuals, families or with partners who were ‘shielding’. </w:t>
      </w:r>
      <w:r w:rsidR="00234CF4">
        <w:rPr>
          <w:rFonts w:asciiTheme="minorHAnsi" w:hAnsiTheme="minorHAnsi"/>
        </w:rPr>
        <w:t xml:space="preserve"> Additionally, </w:t>
      </w:r>
      <w:r w:rsidRPr="0022067C">
        <w:rPr>
          <w:rFonts w:asciiTheme="minorHAnsi" w:hAnsiTheme="minorHAnsi"/>
        </w:rPr>
        <w:t xml:space="preserve">20 people reported living separately within the same household </w:t>
      </w:r>
      <w:r w:rsidR="00C36051" w:rsidRPr="0022067C">
        <w:rPr>
          <w:rFonts w:asciiTheme="minorHAnsi" w:hAnsiTheme="minorHAnsi"/>
        </w:rPr>
        <w:t>to</w:t>
      </w:r>
      <w:r w:rsidRPr="0022067C">
        <w:rPr>
          <w:rFonts w:asciiTheme="minorHAnsi" w:hAnsiTheme="minorHAnsi"/>
        </w:rPr>
        <w:t xml:space="preserve"> protect family members from their keyworker exposure to </w:t>
      </w:r>
      <w:r w:rsidR="003B50BB" w:rsidRPr="0022067C">
        <w:rPr>
          <w:rFonts w:asciiTheme="minorHAnsi" w:hAnsiTheme="minorHAnsi"/>
        </w:rPr>
        <w:t>COVID</w:t>
      </w:r>
      <w:r w:rsidRPr="0022067C">
        <w:rPr>
          <w:rFonts w:asciiTheme="minorHAnsi" w:hAnsiTheme="minorHAnsi"/>
        </w:rPr>
        <w:t>-19</w:t>
      </w:r>
      <w:r w:rsidR="007813EF">
        <w:rPr>
          <w:rFonts w:asciiTheme="minorHAnsi" w:hAnsiTheme="minorHAnsi"/>
        </w:rPr>
        <w:t>.</w:t>
      </w:r>
    </w:p>
    <w:p w14:paraId="00000048"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49" w14:textId="33479967" w:rsidR="00AE2442" w:rsidRPr="0022067C" w:rsidRDefault="00F67A1A" w:rsidP="001F053C">
      <w:pPr>
        <w:spacing w:line="276" w:lineRule="auto"/>
        <w:jc w:val="both"/>
        <w:rPr>
          <w:rFonts w:asciiTheme="minorHAnsi" w:hAnsiTheme="minorHAnsi"/>
        </w:rPr>
      </w:pPr>
      <w:r w:rsidRPr="0022067C">
        <w:rPr>
          <w:rFonts w:asciiTheme="minorHAnsi" w:hAnsiTheme="minorHAnsi"/>
        </w:rPr>
        <w:t>Of the 189 respondents with a pre-existing health issue, 42 reported</w:t>
      </w:r>
      <w:r w:rsidR="00C802C7">
        <w:rPr>
          <w:rFonts w:asciiTheme="minorHAnsi" w:hAnsiTheme="minorHAnsi"/>
        </w:rPr>
        <w:t xml:space="preserve"> their condition had worsened</w:t>
      </w:r>
      <w:r w:rsidRPr="0022067C">
        <w:rPr>
          <w:rFonts w:asciiTheme="minorHAnsi" w:hAnsiTheme="minorHAnsi"/>
        </w:rPr>
        <w:t>. Examples include</w:t>
      </w:r>
      <w:r w:rsidR="007813EF">
        <w:rPr>
          <w:rFonts w:asciiTheme="minorHAnsi" w:hAnsiTheme="minorHAnsi"/>
        </w:rPr>
        <w:t>d</w:t>
      </w:r>
      <w:r w:rsidRPr="0022067C">
        <w:rPr>
          <w:rFonts w:asciiTheme="minorHAnsi" w:hAnsiTheme="minorHAnsi"/>
        </w:rPr>
        <w:t xml:space="preserve"> a respondent with diabetes whose “blood sugar levels [had] become erratic” (P.6), and another with irritable bowel syndrome</w:t>
      </w:r>
      <w:r w:rsidR="00566BE7">
        <w:rPr>
          <w:rFonts w:asciiTheme="minorHAnsi" w:hAnsiTheme="minorHAnsi"/>
        </w:rPr>
        <w:t xml:space="preserve"> </w:t>
      </w:r>
      <w:proofErr w:type="spellStart"/>
      <w:proofErr w:type="gramStart"/>
      <w:r w:rsidR="00566BE7">
        <w:rPr>
          <w:rFonts w:asciiTheme="minorHAnsi" w:hAnsiTheme="minorHAnsi"/>
        </w:rPr>
        <w:t>whose</w:t>
      </w:r>
      <w:r w:rsidRPr="0022067C">
        <w:rPr>
          <w:rFonts w:asciiTheme="minorHAnsi" w:hAnsiTheme="minorHAnsi"/>
        </w:rPr>
        <w:t>“</w:t>
      </w:r>
      <w:proofErr w:type="gramEnd"/>
      <w:r w:rsidRPr="0022067C">
        <w:rPr>
          <w:rFonts w:asciiTheme="minorHAnsi" w:hAnsiTheme="minorHAnsi"/>
        </w:rPr>
        <w:t>tummy</w:t>
      </w:r>
      <w:proofErr w:type="spellEnd"/>
      <w:r w:rsidRPr="0022067C">
        <w:rPr>
          <w:rFonts w:asciiTheme="minorHAnsi" w:hAnsiTheme="minorHAnsi"/>
        </w:rPr>
        <w:t xml:space="preserve"> </w:t>
      </w:r>
      <w:r w:rsidR="00566BE7">
        <w:rPr>
          <w:rFonts w:asciiTheme="minorHAnsi" w:hAnsiTheme="minorHAnsi"/>
        </w:rPr>
        <w:t>is</w:t>
      </w:r>
      <w:r w:rsidRPr="0022067C">
        <w:rPr>
          <w:rFonts w:asciiTheme="minorHAnsi" w:hAnsiTheme="minorHAnsi"/>
        </w:rPr>
        <w:t xml:space="preserve"> telling me I’m more anxious than usual!” (P.8). Three people disclosed that treatments or operations had been delayed, which might also impact their health adversely, for example:</w:t>
      </w:r>
    </w:p>
    <w:p w14:paraId="0000004A"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4B" w14:textId="77777777" w:rsidR="00AE2442" w:rsidRPr="0022067C" w:rsidRDefault="00F67A1A" w:rsidP="001F053C">
      <w:pPr>
        <w:spacing w:line="276" w:lineRule="auto"/>
        <w:ind w:left="720"/>
        <w:jc w:val="both"/>
        <w:rPr>
          <w:rFonts w:asciiTheme="minorHAnsi" w:hAnsiTheme="minorHAnsi"/>
        </w:rPr>
      </w:pPr>
      <w:r w:rsidRPr="0022067C">
        <w:rPr>
          <w:rFonts w:asciiTheme="minorHAnsi" w:hAnsiTheme="minorHAnsi"/>
        </w:rPr>
        <w:t>“I have regular injections… These have been suspended for three months. This will compromise my immune system and make me more vulnerable to catching the virus” (P.21).</w:t>
      </w:r>
    </w:p>
    <w:p w14:paraId="0000004C" w14:textId="77777777" w:rsidR="00AE2442" w:rsidRPr="0022067C" w:rsidRDefault="00F67A1A" w:rsidP="001F053C">
      <w:pPr>
        <w:spacing w:line="276" w:lineRule="auto"/>
        <w:ind w:left="720"/>
        <w:jc w:val="both"/>
        <w:rPr>
          <w:rFonts w:asciiTheme="minorHAnsi" w:hAnsiTheme="minorHAnsi"/>
        </w:rPr>
      </w:pPr>
      <w:r w:rsidRPr="0022067C">
        <w:rPr>
          <w:rFonts w:asciiTheme="minorHAnsi" w:hAnsiTheme="minorHAnsi"/>
        </w:rPr>
        <w:t xml:space="preserve">“[I’ve] been suffering with shortness of breath and pain for 6 weeks now, I need a lung function test and CT scan, but it was cancelled just as the virus took hold” (P.30). </w:t>
      </w:r>
    </w:p>
    <w:p w14:paraId="0000004D" w14:textId="77777777" w:rsidR="00AE2442" w:rsidRPr="0022067C" w:rsidRDefault="00F67A1A" w:rsidP="001F053C">
      <w:pPr>
        <w:spacing w:line="276" w:lineRule="auto"/>
        <w:jc w:val="both"/>
        <w:rPr>
          <w:rFonts w:asciiTheme="minorHAnsi" w:hAnsiTheme="minorHAnsi"/>
          <w:highlight w:val="yellow"/>
        </w:rPr>
      </w:pPr>
      <w:r w:rsidRPr="0022067C">
        <w:rPr>
          <w:rFonts w:asciiTheme="minorHAnsi" w:hAnsiTheme="minorHAnsi"/>
          <w:highlight w:val="yellow"/>
        </w:rPr>
        <w:t xml:space="preserve"> </w:t>
      </w:r>
    </w:p>
    <w:p w14:paraId="0000004E" w14:textId="0233B18E" w:rsidR="00AE2442" w:rsidRPr="0022067C" w:rsidRDefault="00F67A1A" w:rsidP="001F053C">
      <w:pPr>
        <w:spacing w:line="276" w:lineRule="auto"/>
        <w:jc w:val="both"/>
        <w:rPr>
          <w:rFonts w:asciiTheme="minorHAnsi" w:hAnsiTheme="minorHAnsi"/>
        </w:rPr>
      </w:pPr>
      <w:r w:rsidRPr="0022067C">
        <w:rPr>
          <w:rFonts w:asciiTheme="minorHAnsi" w:hAnsiTheme="minorHAnsi"/>
        </w:rPr>
        <w:t>Some participants (n=35) commented on changes in their health choices and lifestyle. The most frequent was eating more (n=10), perhaps driven by extended periods at home “I am overeating more due to having time to cook and bake” (P.129)</w:t>
      </w:r>
      <w:r w:rsidR="00566BE7">
        <w:rPr>
          <w:rFonts w:asciiTheme="minorHAnsi" w:hAnsiTheme="minorHAnsi"/>
        </w:rPr>
        <w:t>,</w:t>
      </w:r>
      <w:r w:rsidRPr="0022067C">
        <w:rPr>
          <w:rFonts w:asciiTheme="minorHAnsi" w:hAnsiTheme="minorHAnsi"/>
        </w:rPr>
        <w:t xml:space="preserve"> although </w:t>
      </w:r>
      <w:r w:rsidR="009C0356">
        <w:rPr>
          <w:rFonts w:asciiTheme="minorHAnsi" w:hAnsiTheme="minorHAnsi"/>
        </w:rPr>
        <w:t>four</w:t>
      </w:r>
      <w:r w:rsidRPr="0022067C">
        <w:rPr>
          <w:rFonts w:asciiTheme="minorHAnsi" w:hAnsiTheme="minorHAnsi"/>
        </w:rPr>
        <w:t xml:space="preserve"> people mentioned</w:t>
      </w:r>
      <w:r w:rsidR="003E047C">
        <w:rPr>
          <w:rFonts w:asciiTheme="minorHAnsi" w:hAnsiTheme="minorHAnsi"/>
        </w:rPr>
        <w:t xml:space="preserve"> having more time to cook healthily</w:t>
      </w:r>
      <w:r w:rsidRPr="0022067C">
        <w:rPr>
          <w:rFonts w:asciiTheme="minorHAnsi" w:hAnsiTheme="minorHAnsi"/>
        </w:rPr>
        <w:t xml:space="preserve">. No one mentioned eating less. </w:t>
      </w:r>
      <w:r w:rsidR="00566BE7">
        <w:rPr>
          <w:rFonts w:asciiTheme="minorHAnsi" w:hAnsiTheme="minorHAnsi"/>
        </w:rPr>
        <w:t>Furthermore,</w:t>
      </w:r>
      <w:r w:rsidRPr="0022067C">
        <w:rPr>
          <w:rFonts w:asciiTheme="minorHAnsi" w:hAnsiTheme="minorHAnsi"/>
        </w:rPr>
        <w:t xml:space="preserve"> </w:t>
      </w:r>
      <w:r w:rsidR="009C0356">
        <w:rPr>
          <w:rFonts w:asciiTheme="minorHAnsi" w:hAnsiTheme="minorHAnsi"/>
        </w:rPr>
        <w:t>ten</w:t>
      </w:r>
      <w:r w:rsidRPr="0022067C">
        <w:rPr>
          <w:rFonts w:asciiTheme="minorHAnsi" w:hAnsiTheme="minorHAnsi"/>
        </w:rPr>
        <w:t xml:space="preserve"> reported exercising less, whilst </w:t>
      </w:r>
      <w:r w:rsidR="009C0356">
        <w:rPr>
          <w:rFonts w:asciiTheme="minorHAnsi" w:hAnsiTheme="minorHAnsi"/>
        </w:rPr>
        <w:t>six</w:t>
      </w:r>
      <w:r w:rsidR="00F35774">
        <w:rPr>
          <w:rFonts w:asciiTheme="minorHAnsi" w:hAnsiTheme="minorHAnsi"/>
        </w:rPr>
        <w:t xml:space="preserve"> </w:t>
      </w:r>
      <w:r w:rsidRPr="0022067C">
        <w:rPr>
          <w:rFonts w:asciiTheme="minorHAnsi" w:hAnsiTheme="minorHAnsi"/>
        </w:rPr>
        <w:t>mentioned exercising more due to being furloughed. For some, diet and exercise factors compounded: “I'm snacking more and exercising less” (P.256).</w:t>
      </w:r>
    </w:p>
    <w:p w14:paraId="0000004F"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51" w14:textId="142F5673"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Moreover, respondents experienced a range of biological impacts due to </w:t>
      </w:r>
      <w:r w:rsidR="003B50BB" w:rsidRPr="0022067C">
        <w:rPr>
          <w:rFonts w:asciiTheme="minorHAnsi" w:hAnsiTheme="minorHAnsi"/>
        </w:rPr>
        <w:t>COVID</w:t>
      </w:r>
      <w:r w:rsidRPr="0022067C">
        <w:rPr>
          <w:rFonts w:asciiTheme="minorHAnsi" w:hAnsiTheme="minorHAnsi"/>
        </w:rPr>
        <w:t>-19 control measures; these were unevenly distributed across the sample. For those with pre-existing health condition</w:t>
      </w:r>
      <w:r w:rsidR="00566BE7">
        <w:rPr>
          <w:rFonts w:asciiTheme="minorHAnsi" w:hAnsiTheme="minorHAnsi"/>
        </w:rPr>
        <w:t>s</w:t>
      </w:r>
      <w:r w:rsidRPr="0022067C">
        <w:rPr>
          <w:rFonts w:asciiTheme="minorHAnsi" w:hAnsiTheme="minorHAnsi"/>
        </w:rPr>
        <w:t xml:space="preserve">, or caring for/living with someone who </w:t>
      </w:r>
      <w:r w:rsidR="0093237A">
        <w:rPr>
          <w:rFonts w:asciiTheme="minorHAnsi" w:hAnsiTheme="minorHAnsi"/>
        </w:rPr>
        <w:t>did</w:t>
      </w:r>
      <w:r w:rsidRPr="0022067C">
        <w:rPr>
          <w:rFonts w:asciiTheme="minorHAnsi" w:hAnsiTheme="minorHAnsi"/>
        </w:rPr>
        <w:t>, the biological impacts were immediate; exacerbating illnesses when access to healthcare was restricted. Such biological impacts interact</w:t>
      </w:r>
      <w:r w:rsidR="00566BE7">
        <w:rPr>
          <w:rFonts w:asciiTheme="minorHAnsi" w:hAnsiTheme="minorHAnsi"/>
        </w:rPr>
        <w:t>ed</w:t>
      </w:r>
      <w:r w:rsidRPr="0022067C">
        <w:rPr>
          <w:rFonts w:asciiTheme="minorHAnsi" w:hAnsiTheme="minorHAnsi"/>
        </w:rPr>
        <w:t xml:space="preserve"> with the psychological domain</w:t>
      </w:r>
      <w:r w:rsidR="00111B82" w:rsidRPr="0022067C">
        <w:rPr>
          <w:rFonts w:asciiTheme="minorHAnsi" w:hAnsiTheme="minorHAnsi"/>
        </w:rPr>
        <w:t>.</w:t>
      </w:r>
    </w:p>
    <w:p w14:paraId="3966655B" w14:textId="77777777" w:rsidR="00111B82" w:rsidRPr="0022067C" w:rsidRDefault="00111B82" w:rsidP="001F053C">
      <w:pPr>
        <w:spacing w:line="276" w:lineRule="auto"/>
        <w:jc w:val="both"/>
        <w:rPr>
          <w:rFonts w:asciiTheme="minorHAnsi" w:hAnsiTheme="minorHAnsi"/>
        </w:rPr>
      </w:pPr>
    </w:p>
    <w:p w14:paraId="00000052" w14:textId="77777777" w:rsidR="00AE2442" w:rsidRPr="0022067C" w:rsidRDefault="00F67A1A" w:rsidP="001F053C">
      <w:pPr>
        <w:spacing w:line="276" w:lineRule="auto"/>
        <w:jc w:val="both"/>
        <w:rPr>
          <w:rFonts w:asciiTheme="minorHAnsi" w:hAnsiTheme="minorHAnsi"/>
          <w:i/>
          <w:iCs/>
        </w:rPr>
      </w:pPr>
      <w:r w:rsidRPr="0022067C">
        <w:rPr>
          <w:rFonts w:asciiTheme="minorHAnsi" w:hAnsiTheme="minorHAnsi"/>
          <w:i/>
          <w:iCs/>
        </w:rPr>
        <w:t>Psychological Impacts</w:t>
      </w:r>
    </w:p>
    <w:p w14:paraId="0D675E6A" w14:textId="771446A7" w:rsidR="003753CD" w:rsidRPr="003753CD" w:rsidRDefault="00F67A1A" w:rsidP="001F053C">
      <w:pPr>
        <w:jc w:val="both"/>
        <w:rPr>
          <w:rFonts w:asciiTheme="minorHAnsi" w:eastAsiaTheme="minorHAnsi" w:hAnsiTheme="minorHAnsi" w:cstheme="minorBidi"/>
          <w:sz w:val="22"/>
          <w:szCs w:val="22"/>
          <w:lang w:eastAsia="en-US"/>
        </w:rPr>
      </w:pPr>
      <w:r w:rsidRPr="0022067C">
        <w:rPr>
          <w:rFonts w:asciiTheme="minorHAnsi" w:hAnsiTheme="minorHAnsi"/>
        </w:rPr>
        <w:lastRenderedPageBreak/>
        <w:t>Eight states of mental wellbeing were reported</w:t>
      </w:r>
      <w:r w:rsidR="004D179A" w:rsidRPr="0022067C">
        <w:rPr>
          <w:rFonts w:asciiTheme="minorHAnsi" w:hAnsiTheme="minorHAnsi"/>
        </w:rPr>
        <w:t>;</w:t>
      </w:r>
      <w:r w:rsidRPr="0022067C">
        <w:rPr>
          <w:rFonts w:asciiTheme="minorHAnsi" w:hAnsiTheme="minorHAnsi"/>
        </w:rPr>
        <w:t xml:space="preserve"> six negative and two comparatively positive. Generalised anxiety was the most frequently mentioned state of negative mental wellbeing (n=84), followed by stress (n=51), depression (n=33), and</w:t>
      </w:r>
      <w:r w:rsidR="004D179A" w:rsidRPr="0022067C">
        <w:rPr>
          <w:rFonts w:asciiTheme="minorHAnsi" w:hAnsiTheme="minorHAnsi"/>
        </w:rPr>
        <w:t xml:space="preserve"> general</w:t>
      </w:r>
      <w:r w:rsidRPr="0022067C">
        <w:rPr>
          <w:rFonts w:asciiTheme="minorHAnsi" w:hAnsiTheme="minorHAnsi"/>
        </w:rPr>
        <w:t xml:space="preserve"> poorer mental wellbeing</w:t>
      </w:r>
      <w:r w:rsidR="004D179A" w:rsidRPr="0022067C">
        <w:rPr>
          <w:rFonts w:asciiTheme="minorHAnsi" w:hAnsiTheme="minorHAnsi"/>
        </w:rPr>
        <w:t xml:space="preserve"> </w:t>
      </w:r>
      <w:r w:rsidRPr="0022067C">
        <w:rPr>
          <w:rFonts w:asciiTheme="minorHAnsi" w:hAnsiTheme="minorHAnsi"/>
        </w:rPr>
        <w:t xml:space="preserve">(n=18), although some </w:t>
      </w:r>
      <w:r w:rsidR="003777AA">
        <w:rPr>
          <w:rFonts w:asciiTheme="minorHAnsi" w:hAnsiTheme="minorHAnsi"/>
        </w:rPr>
        <w:t>experienced a com</w:t>
      </w:r>
      <w:r w:rsidR="008D0159">
        <w:rPr>
          <w:rFonts w:asciiTheme="minorHAnsi" w:hAnsiTheme="minorHAnsi"/>
        </w:rPr>
        <w:t>b</w:t>
      </w:r>
      <w:r w:rsidR="003777AA">
        <w:rPr>
          <w:rFonts w:asciiTheme="minorHAnsi" w:hAnsiTheme="minorHAnsi"/>
        </w:rPr>
        <w:t>ination</w:t>
      </w:r>
      <w:r w:rsidR="00017D04">
        <w:rPr>
          <w:rFonts w:asciiTheme="minorHAnsi" w:hAnsiTheme="minorHAnsi"/>
        </w:rPr>
        <w:t xml:space="preserve">. </w:t>
      </w:r>
      <w:r w:rsidRPr="0022067C">
        <w:rPr>
          <w:rFonts w:asciiTheme="minorHAnsi" w:hAnsiTheme="minorHAnsi"/>
        </w:rPr>
        <w:t>For example</w:t>
      </w:r>
      <w:r w:rsidR="001F053C">
        <w:rPr>
          <w:rFonts w:asciiTheme="minorHAnsi" w:hAnsiTheme="minorHAnsi"/>
        </w:rPr>
        <w:t>,</w:t>
      </w:r>
      <w:r w:rsidRPr="0022067C">
        <w:rPr>
          <w:rFonts w:asciiTheme="minorHAnsi" w:hAnsiTheme="minorHAnsi"/>
        </w:rPr>
        <w:t xml:space="preserve"> one respondent reported “Increased stress, anxiety and depression. Huge feelings of uncertainty and some fear” (P.3); another </w:t>
      </w:r>
      <w:r w:rsidR="004D179A" w:rsidRPr="0022067C">
        <w:rPr>
          <w:rFonts w:asciiTheme="minorHAnsi" w:hAnsiTheme="minorHAnsi"/>
        </w:rPr>
        <w:t xml:space="preserve">had </w:t>
      </w:r>
      <w:r w:rsidRPr="0022067C">
        <w:rPr>
          <w:rFonts w:asciiTheme="minorHAnsi" w:hAnsiTheme="minorHAnsi"/>
        </w:rPr>
        <w:t xml:space="preserve">“waves of anxiety [and] stress [and] worry for the future, personally for self [and] family, [and] for my business [and] employees” (P.271); whilst a third experienced “lower mood and feelings of worthlessness” (P.301). </w:t>
      </w:r>
      <w:r w:rsidR="00566BE7">
        <w:rPr>
          <w:rFonts w:asciiTheme="minorHAnsi" w:hAnsiTheme="minorHAnsi"/>
        </w:rPr>
        <w:t xml:space="preserve">Further, </w:t>
      </w:r>
      <w:r w:rsidRPr="0022067C">
        <w:rPr>
          <w:rFonts w:asciiTheme="minorHAnsi" w:hAnsiTheme="minorHAnsi"/>
        </w:rPr>
        <w:t>eight people reported that the pandemic had prompted, or worsened, panic attacks</w:t>
      </w:r>
      <w:r w:rsidR="00566BE7">
        <w:rPr>
          <w:rFonts w:asciiTheme="minorHAnsi" w:hAnsiTheme="minorHAnsi"/>
        </w:rPr>
        <w:t xml:space="preserve"> and</w:t>
      </w:r>
      <w:r w:rsidRPr="0022067C">
        <w:rPr>
          <w:rFonts w:asciiTheme="minorHAnsi" w:hAnsiTheme="minorHAnsi"/>
        </w:rPr>
        <w:t xml:space="preserve"> new obsessive-compulsive disorders were </w:t>
      </w:r>
      <w:r w:rsidRPr="00E83EB6">
        <w:rPr>
          <w:rFonts w:asciiTheme="minorHAnsi" w:hAnsiTheme="minorHAnsi"/>
        </w:rPr>
        <w:t xml:space="preserve">mentioned by 16 people </w:t>
      </w:r>
      <w:r w:rsidR="00E83EB6" w:rsidRPr="00E83EB6">
        <w:rPr>
          <w:rFonts w:asciiTheme="minorHAnsi" w:hAnsiTheme="minorHAnsi"/>
        </w:rPr>
        <w:t xml:space="preserve">- </w:t>
      </w:r>
      <w:r w:rsidR="003753CD" w:rsidRPr="00E83EB6">
        <w:rPr>
          <w:rFonts w:asciiTheme="minorHAnsi" w:eastAsiaTheme="minorHAnsi" w:hAnsiTheme="minorHAnsi" w:cstheme="minorBidi"/>
          <w:lang w:eastAsia="en-US"/>
        </w:rPr>
        <w:t>although, given government guidance to prevent transmission, distinguishing between appropriate or obsessive hand washing and sanitation is difficult</w:t>
      </w:r>
      <w:r w:rsidR="00E83EB6">
        <w:rPr>
          <w:rFonts w:asciiTheme="minorHAnsi" w:eastAsiaTheme="minorHAnsi" w:hAnsiTheme="minorHAnsi" w:cstheme="minorBidi"/>
          <w:sz w:val="22"/>
          <w:szCs w:val="22"/>
          <w:lang w:eastAsia="en-US"/>
        </w:rPr>
        <w:t xml:space="preserve">. </w:t>
      </w:r>
    </w:p>
    <w:p w14:paraId="00000055" w14:textId="5FE77372" w:rsidR="00AE2442" w:rsidRPr="0022067C" w:rsidRDefault="00AE2442" w:rsidP="001F053C">
      <w:pPr>
        <w:spacing w:line="276" w:lineRule="auto"/>
        <w:jc w:val="both"/>
        <w:rPr>
          <w:rFonts w:asciiTheme="minorHAnsi" w:hAnsiTheme="minorHAnsi"/>
        </w:rPr>
      </w:pPr>
    </w:p>
    <w:p w14:paraId="00000056" w14:textId="61FF170A" w:rsidR="00AE2442" w:rsidRPr="0022067C" w:rsidRDefault="00F67A1A" w:rsidP="001F053C">
      <w:pPr>
        <w:spacing w:line="276" w:lineRule="auto"/>
        <w:jc w:val="both"/>
        <w:rPr>
          <w:rFonts w:asciiTheme="minorHAnsi" w:hAnsiTheme="minorHAnsi"/>
        </w:rPr>
      </w:pPr>
      <w:r w:rsidRPr="0022067C">
        <w:rPr>
          <w:rFonts w:asciiTheme="minorHAnsi" w:hAnsiTheme="minorHAnsi"/>
        </w:rPr>
        <w:t>Several reasons were given for the increased stress and anxiety experienced. Managing the anxiety of another family member was most frequently mentioned (n=11); such anxiety was created by partners losing jobs or being furloughed; trying to support bereaved relatives; concerns over children’s exam results, lost learning, and “going back to school” (P.285); as well as concern for elderly parents: “Stress is coming in a number of ways, mainly my elderly Mum” (P.9).</w:t>
      </w:r>
    </w:p>
    <w:p w14:paraId="00000057" w14:textId="1223C81B" w:rsidR="00AE2442" w:rsidRPr="0022067C" w:rsidRDefault="00AE2442" w:rsidP="001F053C">
      <w:pPr>
        <w:spacing w:line="276" w:lineRule="auto"/>
        <w:jc w:val="both"/>
        <w:rPr>
          <w:rFonts w:asciiTheme="minorHAnsi" w:hAnsiTheme="minorHAnsi"/>
        </w:rPr>
      </w:pPr>
    </w:p>
    <w:p w14:paraId="00000058" w14:textId="4F71F43B" w:rsidR="00AE2442" w:rsidRPr="0022067C" w:rsidRDefault="00566BE7" w:rsidP="001F053C">
      <w:pPr>
        <w:spacing w:line="276" w:lineRule="auto"/>
        <w:jc w:val="both"/>
        <w:rPr>
          <w:rFonts w:asciiTheme="minorHAnsi" w:hAnsiTheme="minorHAnsi"/>
        </w:rPr>
      </w:pPr>
      <w:r>
        <w:rPr>
          <w:rFonts w:asciiTheme="minorHAnsi" w:hAnsiTheme="minorHAnsi"/>
        </w:rPr>
        <w:t>F</w:t>
      </w:r>
      <w:r w:rsidR="00F67A1A" w:rsidRPr="0022067C">
        <w:rPr>
          <w:rFonts w:asciiTheme="minorHAnsi" w:hAnsiTheme="minorHAnsi"/>
        </w:rPr>
        <w:t>amily tensions were also a s</w:t>
      </w:r>
      <w:r w:rsidR="004D179A" w:rsidRPr="0022067C">
        <w:rPr>
          <w:rFonts w:asciiTheme="minorHAnsi" w:hAnsiTheme="minorHAnsi"/>
        </w:rPr>
        <w:t>tressor</w:t>
      </w:r>
      <w:r w:rsidR="00F67A1A" w:rsidRPr="0022067C">
        <w:rPr>
          <w:rFonts w:asciiTheme="minorHAnsi" w:hAnsiTheme="minorHAnsi"/>
        </w:rPr>
        <w:t xml:space="preserve">, with references to poor relationships being over-stretched during lockdown (n=8), for example: “My marriage was already a little rocky and this is just thrusting our issues to the forefront” (P.124). Other stressors were </w:t>
      </w:r>
      <w:r w:rsidR="001F053C" w:rsidRPr="0022067C">
        <w:rPr>
          <w:rFonts w:asciiTheme="minorHAnsi" w:hAnsiTheme="minorHAnsi"/>
        </w:rPr>
        <w:t>health</w:t>
      </w:r>
      <w:r w:rsidR="001F053C">
        <w:rPr>
          <w:rFonts w:asciiTheme="minorHAnsi" w:hAnsiTheme="minorHAnsi"/>
        </w:rPr>
        <w:t>-</w:t>
      </w:r>
      <w:r w:rsidR="00F67A1A" w:rsidRPr="0022067C">
        <w:rPr>
          <w:rFonts w:asciiTheme="minorHAnsi" w:hAnsiTheme="minorHAnsi"/>
        </w:rPr>
        <w:t xml:space="preserve">oriented, relating to </w:t>
      </w:r>
      <w:r w:rsidR="00282C48">
        <w:rPr>
          <w:rFonts w:asciiTheme="minorHAnsi" w:hAnsiTheme="minorHAnsi"/>
        </w:rPr>
        <w:t>access to</w:t>
      </w:r>
      <w:r w:rsidR="00F67A1A" w:rsidRPr="0022067C">
        <w:rPr>
          <w:rFonts w:asciiTheme="minorHAnsi" w:hAnsiTheme="minorHAnsi"/>
        </w:rPr>
        <w:t xml:space="preserve"> prescriptions (n=4), and medical appointments being cancelled (n=4). Further stressors were financial: “stressed about money, jobs” (P.285).</w:t>
      </w:r>
    </w:p>
    <w:p w14:paraId="00000059"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5A" w14:textId="191B7A35" w:rsidR="00AE2442" w:rsidRPr="0022067C" w:rsidRDefault="006A173D" w:rsidP="001F053C">
      <w:pPr>
        <w:spacing w:line="276" w:lineRule="auto"/>
        <w:jc w:val="both"/>
        <w:rPr>
          <w:rFonts w:asciiTheme="minorHAnsi" w:hAnsiTheme="minorHAnsi"/>
        </w:rPr>
      </w:pPr>
      <w:r>
        <w:rPr>
          <w:rFonts w:asciiTheme="minorHAnsi" w:hAnsiTheme="minorHAnsi"/>
        </w:rPr>
        <w:t>Contrastingly</w:t>
      </w:r>
      <w:r w:rsidR="00F67A1A" w:rsidRPr="0022067C">
        <w:rPr>
          <w:rFonts w:asciiTheme="minorHAnsi" w:hAnsiTheme="minorHAnsi"/>
        </w:rPr>
        <w:t xml:space="preserve">, 15 people reported no mental health </w:t>
      </w:r>
      <w:r w:rsidR="006E29CF">
        <w:rPr>
          <w:rFonts w:asciiTheme="minorHAnsi" w:hAnsiTheme="minorHAnsi"/>
        </w:rPr>
        <w:t xml:space="preserve">variances </w:t>
      </w:r>
      <w:r w:rsidR="00F67A1A" w:rsidRPr="0022067C">
        <w:rPr>
          <w:rFonts w:asciiTheme="minorHAnsi" w:hAnsiTheme="minorHAnsi"/>
        </w:rPr>
        <w:t>and 31 people said they experienced less stress due to being furloughed</w:t>
      </w:r>
      <w:r w:rsidR="00072FAF">
        <w:rPr>
          <w:rFonts w:asciiTheme="minorHAnsi" w:hAnsiTheme="minorHAnsi"/>
        </w:rPr>
        <w:t xml:space="preserve">: </w:t>
      </w:r>
      <w:r w:rsidR="00F67A1A" w:rsidRPr="0022067C">
        <w:rPr>
          <w:rFonts w:asciiTheme="minorHAnsi" w:hAnsiTheme="minorHAnsi"/>
        </w:rPr>
        <w:t xml:space="preserve">“enjoying being in my home more” (P.15); </w:t>
      </w:r>
      <w:r w:rsidR="00072FAF">
        <w:rPr>
          <w:rFonts w:asciiTheme="minorHAnsi" w:hAnsiTheme="minorHAnsi"/>
        </w:rPr>
        <w:t xml:space="preserve">or having increased family support: </w:t>
      </w:r>
      <w:r w:rsidR="00F67A1A" w:rsidRPr="0022067C">
        <w:rPr>
          <w:rFonts w:asciiTheme="minorHAnsi" w:hAnsiTheme="minorHAnsi"/>
        </w:rPr>
        <w:t>“Less stress than normal as partner at home” (P.52).</w:t>
      </w:r>
    </w:p>
    <w:p w14:paraId="0000005B"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5C" w14:textId="5024F614"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Notwithstanding, 342 emotional </w:t>
      </w:r>
      <w:r w:rsidR="00B2532C">
        <w:rPr>
          <w:rFonts w:asciiTheme="minorHAnsi" w:hAnsiTheme="minorHAnsi"/>
        </w:rPr>
        <w:t xml:space="preserve">pandemic </w:t>
      </w:r>
      <w:r w:rsidRPr="0022067C">
        <w:rPr>
          <w:rFonts w:asciiTheme="minorHAnsi" w:hAnsiTheme="minorHAnsi"/>
        </w:rPr>
        <w:t>responses were apparent within respondents’ narratives (more than one per respondent); of these 281 were negative. A total of 25 emotions were reported; 23 were negative.</w:t>
      </w:r>
    </w:p>
    <w:p w14:paraId="0000005D"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5E" w14:textId="0AC61FD5" w:rsidR="00AE2442" w:rsidRPr="0022067C" w:rsidRDefault="00F67A1A" w:rsidP="001F053C">
      <w:pPr>
        <w:spacing w:line="276" w:lineRule="auto"/>
        <w:jc w:val="both"/>
        <w:rPr>
          <w:rFonts w:asciiTheme="minorHAnsi" w:hAnsiTheme="minorHAnsi"/>
        </w:rPr>
      </w:pPr>
      <w:r w:rsidRPr="0022067C">
        <w:rPr>
          <w:rFonts w:asciiTheme="minorHAnsi" w:hAnsiTheme="minorHAnsi"/>
        </w:rPr>
        <w:t>The most frequently cited emotion was worry (n=59)</w:t>
      </w:r>
      <w:r w:rsidR="00DB275F">
        <w:rPr>
          <w:rFonts w:asciiTheme="minorHAnsi" w:hAnsiTheme="minorHAnsi"/>
        </w:rPr>
        <w:t>, with</w:t>
      </w:r>
      <w:r w:rsidRPr="0022067C">
        <w:rPr>
          <w:rFonts w:asciiTheme="minorHAnsi" w:hAnsiTheme="minorHAnsi"/>
        </w:rPr>
        <w:t xml:space="preserve"> 338 occurrences </w:t>
      </w:r>
      <w:r w:rsidR="00DB275F">
        <w:rPr>
          <w:rFonts w:asciiTheme="minorHAnsi" w:hAnsiTheme="minorHAnsi"/>
        </w:rPr>
        <w:t>(</w:t>
      </w:r>
      <w:r w:rsidRPr="0022067C">
        <w:rPr>
          <w:rFonts w:asciiTheme="minorHAnsi" w:hAnsiTheme="minorHAnsi"/>
        </w:rPr>
        <w:t>equating to an average of six causes of worry per respondent</w:t>
      </w:r>
      <w:r w:rsidR="00DB275F">
        <w:rPr>
          <w:rFonts w:asciiTheme="minorHAnsi" w:hAnsiTheme="minorHAnsi"/>
        </w:rPr>
        <w:t>)</w:t>
      </w:r>
      <w:r w:rsidRPr="0022067C">
        <w:rPr>
          <w:rFonts w:asciiTheme="minorHAnsi" w:hAnsiTheme="minorHAnsi"/>
        </w:rPr>
        <w:t xml:space="preserve">, and 29 different causes of worry indicated. Respondents worried most about contracting </w:t>
      </w:r>
      <w:r w:rsidR="003B50BB" w:rsidRPr="0022067C">
        <w:rPr>
          <w:rFonts w:asciiTheme="minorHAnsi" w:hAnsiTheme="minorHAnsi"/>
        </w:rPr>
        <w:t>COVID</w:t>
      </w:r>
      <w:r w:rsidRPr="0022067C">
        <w:rPr>
          <w:rFonts w:asciiTheme="minorHAnsi" w:hAnsiTheme="minorHAnsi"/>
        </w:rPr>
        <w:t xml:space="preserve">-19 (n=42), followed by how long the pandemic would last (n=33); keyworkers (n=30); parents contracting </w:t>
      </w:r>
      <w:r w:rsidR="003B50BB" w:rsidRPr="0022067C">
        <w:rPr>
          <w:rFonts w:asciiTheme="minorHAnsi" w:hAnsiTheme="minorHAnsi"/>
        </w:rPr>
        <w:t>COVID</w:t>
      </w:r>
      <w:r w:rsidRPr="0022067C">
        <w:rPr>
          <w:rFonts w:asciiTheme="minorHAnsi" w:hAnsiTheme="minorHAnsi"/>
        </w:rPr>
        <w:t>-19 (n=27); the impact on young people (n=18); the new normal (n=17); and the impact on personal finances (n=16) (others n=155). Once again, however, people worried about things in</w:t>
      </w:r>
      <w:r w:rsidR="001D4C5C">
        <w:rPr>
          <w:rFonts w:asciiTheme="minorHAnsi" w:hAnsiTheme="minorHAnsi"/>
        </w:rPr>
        <w:t xml:space="preserve"> combination:</w:t>
      </w:r>
      <w:r w:rsidRPr="0022067C">
        <w:rPr>
          <w:rFonts w:asciiTheme="minorHAnsi" w:hAnsiTheme="minorHAnsi"/>
        </w:rPr>
        <w:t xml:space="preserve"> </w:t>
      </w:r>
    </w:p>
    <w:p w14:paraId="0000005F"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60" w14:textId="77777777" w:rsidR="00AE2442" w:rsidRPr="0022067C" w:rsidRDefault="00F67A1A" w:rsidP="001F053C">
      <w:pPr>
        <w:spacing w:line="276" w:lineRule="auto"/>
        <w:ind w:left="720"/>
        <w:jc w:val="both"/>
        <w:rPr>
          <w:rFonts w:asciiTheme="minorHAnsi" w:hAnsiTheme="minorHAnsi"/>
        </w:rPr>
      </w:pPr>
      <w:r w:rsidRPr="0022067C">
        <w:rPr>
          <w:rFonts w:asciiTheme="minorHAnsi" w:hAnsiTheme="minorHAnsi"/>
        </w:rPr>
        <w:t>“[I am] worrying about family, but also about the kind of society we'll return to (high</w:t>
      </w:r>
    </w:p>
    <w:p w14:paraId="00000061" w14:textId="77777777" w:rsidR="00AE2442" w:rsidRPr="0022067C" w:rsidRDefault="00F67A1A" w:rsidP="001F053C">
      <w:pPr>
        <w:spacing w:line="276" w:lineRule="auto"/>
        <w:ind w:left="720"/>
        <w:jc w:val="both"/>
        <w:rPr>
          <w:rFonts w:asciiTheme="minorHAnsi" w:hAnsiTheme="minorHAnsi"/>
        </w:rPr>
      </w:pPr>
      <w:r w:rsidRPr="0022067C">
        <w:rPr>
          <w:rFonts w:asciiTheme="minorHAnsi" w:hAnsiTheme="minorHAnsi"/>
        </w:rPr>
        <w:t>unemployment, inequality, recession etc.)” (P.157);</w:t>
      </w:r>
    </w:p>
    <w:p w14:paraId="00000062" w14:textId="77777777" w:rsidR="00AE2442" w:rsidRPr="0022067C" w:rsidRDefault="00F67A1A" w:rsidP="001F053C">
      <w:pPr>
        <w:spacing w:line="276" w:lineRule="auto"/>
        <w:ind w:left="720"/>
        <w:jc w:val="both"/>
        <w:rPr>
          <w:rFonts w:asciiTheme="minorHAnsi" w:hAnsiTheme="minorHAnsi"/>
        </w:rPr>
      </w:pPr>
      <w:r w:rsidRPr="0022067C">
        <w:rPr>
          <w:rFonts w:asciiTheme="minorHAnsi" w:hAnsiTheme="minorHAnsi"/>
        </w:rPr>
        <w:lastRenderedPageBreak/>
        <w:t>“…worried about my family who have a history of COPD and those who are still working in the care industry” (P.88)</w:t>
      </w:r>
    </w:p>
    <w:p w14:paraId="00000063" w14:textId="77777777" w:rsidR="00AE2442" w:rsidRPr="0022067C" w:rsidRDefault="00F67A1A" w:rsidP="001F053C">
      <w:pPr>
        <w:spacing w:line="276" w:lineRule="auto"/>
        <w:ind w:left="720"/>
        <w:jc w:val="both"/>
        <w:rPr>
          <w:rFonts w:asciiTheme="minorHAnsi" w:hAnsiTheme="minorHAnsi"/>
        </w:rPr>
      </w:pPr>
      <w:r w:rsidRPr="0022067C">
        <w:rPr>
          <w:rFonts w:asciiTheme="minorHAnsi" w:hAnsiTheme="minorHAnsi"/>
        </w:rPr>
        <w:t>“I still worry about others who are stuck in flats or houses with no garden, and for the young people who aren’t able to socialise” (P.217)</w:t>
      </w:r>
    </w:p>
    <w:p w14:paraId="00000064"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65" w14:textId="507E8CB1" w:rsidR="00AE2442" w:rsidRPr="0022067C" w:rsidRDefault="00F67A1A" w:rsidP="001F053C">
      <w:pPr>
        <w:spacing w:line="276" w:lineRule="auto"/>
        <w:jc w:val="both"/>
        <w:rPr>
          <w:rFonts w:asciiTheme="minorHAnsi" w:hAnsiTheme="minorHAnsi"/>
        </w:rPr>
      </w:pPr>
      <w:r w:rsidRPr="0022067C">
        <w:rPr>
          <w:rFonts w:asciiTheme="minorHAnsi" w:hAnsiTheme="minorHAnsi"/>
        </w:rPr>
        <w:t>Loneliness was reported by 24 people</w:t>
      </w:r>
      <w:r w:rsidR="00225261">
        <w:rPr>
          <w:rFonts w:asciiTheme="minorHAnsi" w:hAnsiTheme="minorHAnsi"/>
        </w:rPr>
        <w:t xml:space="preserve"> living alone; f</w:t>
      </w:r>
      <w:r w:rsidR="00DB275F">
        <w:rPr>
          <w:rFonts w:asciiTheme="minorHAnsi" w:hAnsiTheme="minorHAnsi"/>
        </w:rPr>
        <w:t>or m</w:t>
      </w:r>
      <w:r w:rsidRPr="0022067C">
        <w:rPr>
          <w:rFonts w:asciiTheme="minorHAnsi" w:hAnsiTheme="minorHAnsi"/>
        </w:rPr>
        <w:t xml:space="preserve">ost (n=19) loneliness </w:t>
      </w:r>
      <w:r w:rsidR="00DB275F">
        <w:rPr>
          <w:rFonts w:asciiTheme="minorHAnsi" w:hAnsiTheme="minorHAnsi"/>
        </w:rPr>
        <w:t>was</w:t>
      </w:r>
      <w:r w:rsidRPr="0022067C">
        <w:rPr>
          <w:rFonts w:asciiTheme="minorHAnsi" w:hAnsiTheme="minorHAnsi"/>
        </w:rPr>
        <w:t xml:space="preserve"> a negative experience, making them “Feel very isolated and vulnerable” (P.189). Only five people mentioned feeling happy in their own company: “I enjoy my own company and like peace and quiet, so I am enjoying being locked down” (P.295)</w:t>
      </w:r>
    </w:p>
    <w:p w14:paraId="00000066"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67" w14:textId="604BD6CF"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Psychological impacts resulting from alterations to social life during lockdown were commented upon by 80 people. </w:t>
      </w:r>
      <w:r w:rsidR="00E60CDC">
        <w:rPr>
          <w:rFonts w:asciiTheme="minorHAnsi" w:hAnsiTheme="minorHAnsi"/>
        </w:rPr>
        <w:t xml:space="preserve">Guilt from being unable to support struggling family members </w:t>
      </w:r>
      <w:r w:rsidRPr="0022067C">
        <w:rPr>
          <w:rFonts w:asciiTheme="minorHAnsi" w:hAnsiTheme="minorHAnsi"/>
        </w:rPr>
        <w:t xml:space="preserve">was the most prevalent theme (n=24), for example: “I am </w:t>
      </w:r>
      <w:r w:rsidR="001F053C">
        <w:rPr>
          <w:rFonts w:asciiTheme="minorHAnsi" w:hAnsiTheme="minorHAnsi"/>
        </w:rPr>
        <w:t xml:space="preserve">a </w:t>
      </w:r>
      <w:r w:rsidRPr="0022067C">
        <w:rPr>
          <w:rFonts w:asciiTheme="minorHAnsi" w:hAnsiTheme="minorHAnsi"/>
        </w:rPr>
        <w:t xml:space="preserve">carer for my 86 year old mother- she lives alone and is reasonably independent but has poor mobility - the fact that I am unable to visit her every day, has caused me some anxiety” (P.191).  </w:t>
      </w:r>
      <w:r w:rsidR="00F261F7">
        <w:rPr>
          <w:rFonts w:asciiTheme="minorHAnsi" w:hAnsiTheme="minorHAnsi"/>
        </w:rPr>
        <w:t xml:space="preserve">Home and family life </w:t>
      </w:r>
      <w:r w:rsidRPr="0022067C">
        <w:rPr>
          <w:rFonts w:asciiTheme="minorHAnsi" w:hAnsiTheme="minorHAnsi"/>
        </w:rPr>
        <w:t>becoming more intense during lockdown was mentioned by 21 people. Other themes related to negative impacts from not leaving the house (n=14), intimate and familial relationships being adversely affected (n=11), for example:</w:t>
      </w:r>
    </w:p>
    <w:p w14:paraId="00000068"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69" w14:textId="77777777" w:rsidR="00AE2442" w:rsidRPr="0022067C" w:rsidRDefault="00F67A1A" w:rsidP="001F053C">
      <w:pPr>
        <w:spacing w:line="276" w:lineRule="auto"/>
        <w:ind w:left="720"/>
        <w:jc w:val="both"/>
        <w:rPr>
          <w:rFonts w:asciiTheme="minorHAnsi" w:hAnsiTheme="minorHAnsi"/>
        </w:rPr>
      </w:pPr>
      <w:r w:rsidRPr="0022067C">
        <w:rPr>
          <w:rFonts w:asciiTheme="minorHAnsi" w:hAnsiTheme="minorHAnsi"/>
        </w:rPr>
        <w:t>“My best friend’s mum died in hospital of coronavirus…Her funeral was the next day, I was not allowed to go, I cannot hold my friend and cook her food, or walk alongside with her as she buried her mum” (P.30)</w:t>
      </w:r>
    </w:p>
    <w:p w14:paraId="0000006A" w14:textId="77777777" w:rsidR="00AE2442" w:rsidRPr="0022067C" w:rsidRDefault="00F67A1A" w:rsidP="001F053C">
      <w:pPr>
        <w:spacing w:line="276" w:lineRule="auto"/>
        <w:ind w:left="720"/>
        <w:jc w:val="both"/>
        <w:rPr>
          <w:rFonts w:asciiTheme="minorHAnsi" w:hAnsiTheme="minorHAnsi"/>
        </w:rPr>
      </w:pPr>
      <w:r w:rsidRPr="0022067C">
        <w:rPr>
          <w:rFonts w:asciiTheme="minorHAnsi" w:hAnsiTheme="minorHAnsi"/>
        </w:rPr>
        <w:t>“…being at home with my wife and daughter all the time has been trying at times” (P.192).</w:t>
      </w:r>
    </w:p>
    <w:p w14:paraId="0000006B"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6C" w14:textId="587C9CF6" w:rsidR="00AE2442" w:rsidRPr="0022067C" w:rsidRDefault="00F67A1A" w:rsidP="001F053C">
      <w:pPr>
        <w:spacing w:line="276" w:lineRule="auto"/>
        <w:jc w:val="both"/>
        <w:rPr>
          <w:rFonts w:asciiTheme="minorHAnsi" w:hAnsiTheme="minorHAnsi"/>
        </w:rPr>
      </w:pPr>
      <w:r w:rsidRPr="0022067C">
        <w:rPr>
          <w:rFonts w:asciiTheme="minorHAnsi" w:hAnsiTheme="minorHAnsi"/>
        </w:rPr>
        <w:t>Alternatively, the second most frequently mentioned emotional state was acceptance (n=35): “</w:t>
      </w:r>
      <w:r w:rsidR="001F053C">
        <w:rPr>
          <w:rFonts w:asciiTheme="minorHAnsi" w:hAnsiTheme="minorHAnsi"/>
        </w:rPr>
        <w:t>W</w:t>
      </w:r>
      <w:r w:rsidR="001F053C" w:rsidRPr="0022067C">
        <w:rPr>
          <w:rFonts w:asciiTheme="minorHAnsi" w:hAnsiTheme="minorHAnsi"/>
        </w:rPr>
        <w:t xml:space="preserve">e </w:t>
      </w:r>
      <w:r w:rsidRPr="0022067C">
        <w:rPr>
          <w:rFonts w:asciiTheme="minorHAnsi" w:hAnsiTheme="minorHAnsi"/>
        </w:rPr>
        <w:t>are simply accepting that this is a situation that we find ourselves” (P.235); “we have all settled into a new way of</w:t>
      </w:r>
      <w:r w:rsidR="004F0D6E">
        <w:rPr>
          <w:rFonts w:asciiTheme="minorHAnsi" w:hAnsiTheme="minorHAnsi"/>
        </w:rPr>
        <w:t xml:space="preserve"> life</w:t>
      </w:r>
      <w:r w:rsidRPr="0022067C">
        <w:rPr>
          <w:rFonts w:asciiTheme="minorHAnsi" w:hAnsiTheme="minorHAnsi"/>
        </w:rPr>
        <w:t xml:space="preserve">” (P.217). The most cited positive emotive state was happiness (n=24); caused by a range of factors </w:t>
      </w:r>
      <w:r w:rsidR="008E125C">
        <w:rPr>
          <w:rFonts w:asciiTheme="minorHAnsi" w:hAnsiTheme="minorHAnsi"/>
        </w:rPr>
        <w:t xml:space="preserve">including </w:t>
      </w:r>
      <w:r w:rsidRPr="0022067C">
        <w:rPr>
          <w:rFonts w:asciiTheme="minorHAnsi" w:hAnsiTheme="minorHAnsi"/>
        </w:rPr>
        <w:t>increased time at home, increased exercise, less work stress and more time with a partner:</w:t>
      </w:r>
    </w:p>
    <w:p w14:paraId="0000006D"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6E" w14:textId="418CEA9F" w:rsidR="00AE2442" w:rsidRPr="0022067C" w:rsidRDefault="00F67A1A" w:rsidP="001F053C">
      <w:pPr>
        <w:spacing w:line="276" w:lineRule="auto"/>
        <w:ind w:left="720"/>
        <w:jc w:val="both"/>
        <w:rPr>
          <w:rFonts w:asciiTheme="minorHAnsi" w:hAnsiTheme="minorHAnsi"/>
        </w:rPr>
      </w:pPr>
      <w:r w:rsidRPr="0022067C">
        <w:rPr>
          <w:rFonts w:asciiTheme="minorHAnsi" w:hAnsiTheme="minorHAnsi"/>
        </w:rPr>
        <w:t>“My husband…is now working from home…nice to have him around…lunchtime and for a cup of tea in the morning. He also seems to have more energy; I think the commute was quite tiring” (P.201).</w:t>
      </w:r>
    </w:p>
    <w:p w14:paraId="0000006F"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70" w14:textId="3DCBD1D6" w:rsidR="00AE2442" w:rsidRPr="0022067C" w:rsidRDefault="00F67A1A" w:rsidP="001F053C">
      <w:pPr>
        <w:spacing w:line="276" w:lineRule="auto"/>
        <w:jc w:val="both"/>
        <w:rPr>
          <w:rFonts w:asciiTheme="minorHAnsi" w:hAnsiTheme="minorHAnsi"/>
        </w:rPr>
      </w:pPr>
      <w:r w:rsidRPr="0022067C">
        <w:rPr>
          <w:rFonts w:asciiTheme="minorHAnsi" w:hAnsiTheme="minorHAnsi"/>
        </w:rPr>
        <w:t>Self-efficacy is a person’s ability to control and manage their own lives to achieve what they want. There were 103 references to changes in self-efficacy, mostly</w:t>
      </w:r>
      <w:r w:rsidR="00C77EA0">
        <w:rPr>
          <w:rFonts w:asciiTheme="minorHAnsi" w:hAnsiTheme="minorHAnsi"/>
        </w:rPr>
        <w:t xml:space="preserve"> negative</w:t>
      </w:r>
      <w:r w:rsidRPr="0022067C">
        <w:rPr>
          <w:rFonts w:asciiTheme="minorHAnsi" w:hAnsiTheme="minorHAnsi"/>
        </w:rPr>
        <w:t>. Most references were lost motivation (n=27), although people also reported feeling powerless (n=13), losing their purpose (n=12), losing productivity (n=9), and experiencing poorer mental focus through reduced concentration and capacity (n=10</w:t>
      </w:r>
      <w:r w:rsidR="00225261">
        <w:rPr>
          <w:rFonts w:asciiTheme="minorHAnsi" w:hAnsiTheme="minorHAnsi"/>
        </w:rPr>
        <w:t>)</w:t>
      </w:r>
      <w:r w:rsidRPr="0022067C">
        <w:rPr>
          <w:rFonts w:asciiTheme="minorHAnsi" w:hAnsiTheme="minorHAnsi"/>
        </w:rPr>
        <w:t xml:space="preserve">. These would all erode </w:t>
      </w:r>
      <w:r w:rsidR="001F053C">
        <w:rPr>
          <w:rFonts w:asciiTheme="minorHAnsi" w:hAnsiTheme="minorHAnsi"/>
        </w:rPr>
        <w:t xml:space="preserve">the </w:t>
      </w:r>
      <w:r w:rsidRPr="0022067C">
        <w:rPr>
          <w:rFonts w:asciiTheme="minorHAnsi" w:hAnsiTheme="minorHAnsi"/>
        </w:rPr>
        <w:t xml:space="preserve">ability to work, support family, home educate, and to make healthy choices. In contrast, 31 people indicated </w:t>
      </w:r>
      <w:r w:rsidRPr="0022067C">
        <w:rPr>
          <w:rFonts w:asciiTheme="minorHAnsi" w:hAnsiTheme="minorHAnsi"/>
        </w:rPr>
        <w:lastRenderedPageBreak/>
        <w:t>improved self-efficacy evidenced through achieving more around the house</w:t>
      </w:r>
      <w:r w:rsidR="008334C2">
        <w:rPr>
          <w:rFonts w:asciiTheme="minorHAnsi" w:hAnsiTheme="minorHAnsi"/>
        </w:rPr>
        <w:t>:</w:t>
      </w:r>
      <w:r w:rsidRPr="0022067C">
        <w:rPr>
          <w:rFonts w:asciiTheme="minorHAnsi" w:hAnsiTheme="minorHAnsi"/>
        </w:rPr>
        <w:t xml:space="preserve"> “catching up on housework/decoration” (P.129); “enjoying completing DIY jobs and gardening” (P.40</w:t>
      </w:r>
      <w:r w:rsidR="001F053C" w:rsidRPr="0022067C">
        <w:rPr>
          <w:rFonts w:asciiTheme="minorHAnsi" w:hAnsiTheme="minorHAnsi"/>
        </w:rPr>
        <w:t>)</w:t>
      </w:r>
      <w:r w:rsidR="001F053C">
        <w:rPr>
          <w:rFonts w:asciiTheme="minorHAnsi" w:hAnsiTheme="minorHAnsi"/>
        </w:rPr>
        <w:t>,</w:t>
      </w:r>
      <w:r w:rsidR="001F053C" w:rsidRPr="0022067C">
        <w:rPr>
          <w:rFonts w:asciiTheme="minorHAnsi" w:hAnsiTheme="minorHAnsi"/>
        </w:rPr>
        <w:t xml:space="preserve"> </w:t>
      </w:r>
      <w:r w:rsidR="008A17BA">
        <w:rPr>
          <w:rFonts w:asciiTheme="minorHAnsi" w:hAnsiTheme="minorHAnsi"/>
        </w:rPr>
        <w:t xml:space="preserve">and being more creative with increased leisure time (n=12): </w:t>
      </w:r>
      <w:r w:rsidRPr="0022067C">
        <w:rPr>
          <w:rFonts w:asciiTheme="minorHAnsi" w:hAnsiTheme="minorHAnsi"/>
        </w:rPr>
        <w:t>“learning new skills such as how to preserve and ferment food from my garden” (P.67)</w:t>
      </w:r>
    </w:p>
    <w:p w14:paraId="00000071"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72" w14:textId="4F3DCC98"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A total of 295 people referred to maintaining their mental wellbeing; 17 support strategies were identified. The most frequently mentioned was finding personal space (n=42) followed by </w:t>
      </w:r>
      <w:r w:rsidR="00732730">
        <w:rPr>
          <w:rFonts w:asciiTheme="minorHAnsi" w:hAnsiTheme="minorHAnsi"/>
        </w:rPr>
        <w:t>acceptance</w:t>
      </w:r>
      <w:r w:rsidRPr="0022067C">
        <w:rPr>
          <w:rFonts w:asciiTheme="minorHAnsi" w:hAnsiTheme="minorHAnsi"/>
        </w:rPr>
        <w:t xml:space="preserve"> (n=35), for example: “We try to keep to a routine in which we do jobs and activity stuff in the morning, usually together, then have our own space in the afternoon” (P.94).  Contact with family (n=31) and </w:t>
      </w:r>
      <w:r w:rsidR="00E43149">
        <w:rPr>
          <w:rFonts w:asciiTheme="minorHAnsi" w:hAnsiTheme="minorHAnsi"/>
        </w:rPr>
        <w:t>avoiding</w:t>
      </w:r>
      <w:r w:rsidR="00A955F6">
        <w:rPr>
          <w:rFonts w:asciiTheme="minorHAnsi" w:hAnsiTheme="minorHAnsi"/>
        </w:rPr>
        <w:t xml:space="preserve"> </w:t>
      </w:r>
      <w:r w:rsidRPr="0022067C">
        <w:rPr>
          <w:rFonts w:asciiTheme="minorHAnsi" w:hAnsiTheme="minorHAnsi"/>
        </w:rPr>
        <w:t xml:space="preserve">social media (n=22) </w:t>
      </w:r>
      <w:r w:rsidR="00FE75E3">
        <w:rPr>
          <w:rFonts w:asciiTheme="minorHAnsi" w:hAnsiTheme="minorHAnsi"/>
        </w:rPr>
        <w:t xml:space="preserve">also appeared </w:t>
      </w:r>
      <w:r w:rsidRPr="0022067C">
        <w:rPr>
          <w:rFonts w:asciiTheme="minorHAnsi" w:hAnsiTheme="minorHAnsi"/>
        </w:rPr>
        <w:t xml:space="preserve">to maintain mental wellbeing. Notwithstanding, 36 people </w:t>
      </w:r>
      <w:r w:rsidR="004D3FA5">
        <w:rPr>
          <w:rFonts w:asciiTheme="minorHAnsi" w:hAnsiTheme="minorHAnsi"/>
        </w:rPr>
        <w:t xml:space="preserve">were </w:t>
      </w:r>
      <w:r w:rsidRPr="0022067C">
        <w:rPr>
          <w:rFonts w:asciiTheme="minorHAnsi" w:hAnsiTheme="minorHAnsi"/>
        </w:rPr>
        <w:t>unable to utilise their normal support strategies; in part due to lockdown restrictions delimiting access to social support, hobbies and sports</w:t>
      </w:r>
      <w:r w:rsidR="00553534">
        <w:rPr>
          <w:rFonts w:asciiTheme="minorHAnsi" w:hAnsiTheme="minorHAnsi"/>
        </w:rPr>
        <w:t>;</w:t>
      </w:r>
      <w:r w:rsidRPr="0022067C">
        <w:rPr>
          <w:rFonts w:asciiTheme="minorHAnsi" w:hAnsiTheme="minorHAnsi"/>
        </w:rPr>
        <w:t xml:space="preserve"> but </w:t>
      </w:r>
      <w:proofErr w:type="gramStart"/>
      <w:r w:rsidRPr="0022067C">
        <w:rPr>
          <w:rFonts w:asciiTheme="minorHAnsi" w:hAnsiTheme="minorHAnsi"/>
        </w:rPr>
        <w:t>also</w:t>
      </w:r>
      <w:proofErr w:type="gramEnd"/>
      <w:r w:rsidRPr="0022067C">
        <w:rPr>
          <w:rFonts w:asciiTheme="minorHAnsi" w:hAnsiTheme="minorHAnsi"/>
        </w:rPr>
        <w:t xml:space="preserve"> </w:t>
      </w:r>
      <w:r w:rsidR="005D5506">
        <w:rPr>
          <w:rFonts w:asciiTheme="minorHAnsi" w:hAnsiTheme="minorHAnsi"/>
        </w:rPr>
        <w:t xml:space="preserve">through enduring </w:t>
      </w:r>
      <w:r w:rsidRPr="0022067C">
        <w:rPr>
          <w:rFonts w:asciiTheme="minorHAnsi" w:hAnsiTheme="minorHAnsi"/>
        </w:rPr>
        <w:t>long periods in a restricted space.</w:t>
      </w:r>
    </w:p>
    <w:p w14:paraId="00000073"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74" w14:textId="10DEB27F"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The psychological impacts of </w:t>
      </w:r>
      <w:r w:rsidR="003B50BB" w:rsidRPr="0022067C">
        <w:rPr>
          <w:rFonts w:asciiTheme="minorHAnsi" w:hAnsiTheme="minorHAnsi"/>
        </w:rPr>
        <w:t>COVID</w:t>
      </w:r>
      <w:r w:rsidRPr="0022067C">
        <w:rPr>
          <w:rFonts w:asciiTheme="minorHAnsi" w:hAnsiTheme="minorHAnsi"/>
        </w:rPr>
        <w:t xml:space="preserve">-19 reported </w:t>
      </w:r>
      <w:r w:rsidR="00225261">
        <w:rPr>
          <w:rFonts w:asciiTheme="minorHAnsi" w:hAnsiTheme="minorHAnsi"/>
        </w:rPr>
        <w:t>were</w:t>
      </w:r>
      <w:r w:rsidRPr="0022067C">
        <w:rPr>
          <w:rFonts w:asciiTheme="minorHAnsi" w:hAnsiTheme="minorHAnsi"/>
        </w:rPr>
        <w:t xml:space="preserve"> </w:t>
      </w:r>
      <w:r w:rsidR="001F053C" w:rsidRPr="0022067C">
        <w:rPr>
          <w:rFonts w:asciiTheme="minorHAnsi" w:hAnsiTheme="minorHAnsi"/>
        </w:rPr>
        <w:t>wide</w:t>
      </w:r>
      <w:r w:rsidR="001F053C">
        <w:rPr>
          <w:rFonts w:asciiTheme="minorHAnsi" w:hAnsiTheme="minorHAnsi"/>
        </w:rPr>
        <w:t>-</w:t>
      </w:r>
      <w:r w:rsidRPr="0022067C">
        <w:rPr>
          <w:rFonts w:asciiTheme="minorHAnsi" w:hAnsiTheme="minorHAnsi"/>
        </w:rPr>
        <w:t xml:space="preserve">ranging and experienced, </w:t>
      </w:r>
      <w:r w:rsidR="00D454FF" w:rsidRPr="0022067C">
        <w:rPr>
          <w:rFonts w:asciiTheme="minorHAnsi" w:hAnsiTheme="minorHAnsi"/>
        </w:rPr>
        <w:t>overall</w:t>
      </w:r>
      <w:r w:rsidRPr="0022067C">
        <w:rPr>
          <w:rFonts w:asciiTheme="minorHAnsi" w:hAnsiTheme="minorHAnsi"/>
        </w:rPr>
        <w:t>, by most people regardless of other characteristics. They include</w:t>
      </w:r>
      <w:r w:rsidR="00225261">
        <w:rPr>
          <w:rFonts w:asciiTheme="minorHAnsi" w:hAnsiTheme="minorHAnsi"/>
        </w:rPr>
        <w:t>d</w:t>
      </w:r>
      <w:r w:rsidRPr="0022067C">
        <w:rPr>
          <w:rFonts w:asciiTheme="minorHAnsi" w:hAnsiTheme="minorHAnsi"/>
        </w:rPr>
        <w:t xml:space="preserve"> deteriorations in overall mental wellbeing, negative emotions, </w:t>
      </w:r>
      <w:r w:rsidR="00085964">
        <w:rPr>
          <w:rFonts w:asciiTheme="minorHAnsi" w:hAnsiTheme="minorHAnsi"/>
        </w:rPr>
        <w:t xml:space="preserve">extensive </w:t>
      </w:r>
      <w:r w:rsidRPr="0022067C">
        <w:rPr>
          <w:rFonts w:asciiTheme="minorHAnsi" w:hAnsiTheme="minorHAnsi"/>
        </w:rPr>
        <w:t>worry and stress, loneliness, and reduced self-efficacy</w:t>
      </w:r>
      <w:r w:rsidR="00225261">
        <w:rPr>
          <w:rFonts w:asciiTheme="minorHAnsi" w:hAnsiTheme="minorHAnsi"/>
        </w:rPr>
        <w:t>,</w:t>
      </w:r>
      <w:r w:rsidR="002E2A42" w:rsidRPr="0022067C">
        <w:rPr>
          <w:rFonts w:asciiTheme="minorHAnsi" w:hAnsiTheme="minorHAnsi"/>
        </w:rPr>
        <w:t xml:space="preserve"> all of which</w:t>
      </w:r>
      <w:r w:rsidRPr="0022067C">
        <w:rPr>
          <w:rFonts w:asciiTheme="minorHAnsi" w:hAnsiTheme="minorHAnsi"/>
        </w:rPr>
        <w:t xml:space="preserve"> </w:t>
      </w:r>
      <w:r w:rsidR="00990711">
        <w:rPr>
          <w:rFonts w:asciiTheme="minorHAnsi" w:hAnsiTheme="minorHAnsi"/>
        </w:rPr>
        <w:t xml:space="preserve">are acutely significant </w:t>
      </w:r>
      <w:r w:rsidRPr="0022067C">
        <w:rPr>
          <w:rFonts w:asciiTheme="minorHAnsi" w:hAnsiTheme="minorHAnsi"/>
        </w:rPr>
        <w:t xml:space="preserve">for the individual Social supports are important in times of psychological distress but </w:t>
      </w:r>
      <w:r w:rsidR="005F1338">
        <w:rPr>
          <w:rFonts w:asciiTheme="minorHAnsi" w:hAnsiTheme="minorHAnsi"/>
        </w:rPr>
        <w:t xml:space="preserve">social </w:t>
      </w:r>
      <w:r w:rsidRPr="0022067C">
        <w:rPr>
          <w:rFonts w:asciiTheme="minorHAnsi" w:hAnsiTheme="minorHAnsi"/>
        </w:rPr>
        <w:t xml:space="preserve">access was also delimited during </w:t>
      </w:r>
      <w:r w:rsidR="001F053C">
        <w:rPr>
          <w:rFonts w:asciiTheme="minorHAnsi" w:hAnsiTheme="minorHAnsi"/>
        </w:rPr>
        <w:t>the</w:t>
      </w:r>
      <w:r w:rsidR="00137509">
        <w:rPr>
          <w:rFonts w:asciiTheme="minorHAnsi" w:hAnsiTheme="minorHAnsi"/>
        </w:rPr>
        <w:t xml:space="preserve"> lockdown. The impacts </w:t>
      </w:r>
      <w:r w:rsidR="001352E8">
        <w:rPr>
          <w:rFonts w:asciiTheme="minorHAnsi" w:hAnsiTheme="minorHAnsi"/>
        </w:rPr>
        <w:t xml:space="preserve">are discussed </w:t>
      </w:r>
      <w:r w:rsidR="0057219C">
        <w:rPr>
          <w:rFonts w:asciiTheme="minorHAnsi" w:hAnsiTheme="minorHAnsi"/>
        </w:rPr>
        <w:t>below</w:t>
      </w:r>
      <w:r w:rsidR="00D71430">
        <w:rPr>
          <w:rFonts w:asciiTheme="minorHAnsi" w:hAnsiTheme="minorHAnsi"/>
        </w:rPr>
        <w:t>:</w:t>
      </w:r>
    </w:p>
    <w:p w14:paraId="00000075"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76" w14:textId="77777777" w:rsidR="00AE2442" w:rsidRPr="0022067C" w:rsidRDefault="00F67A1A" w:rsidP="001F053C">
      <w:pPr>
        <w:spacing w:line="276" w:lineRule="auto"/>
        <w:jc w:val="both"/>
        <w:rPr>
          <w:rFonts w:asciiTheme="minorHAnsi" w:hAnsiTheme="minorHAnsi"/>
          <w:i/>
          <w:iCs/>
        </w:rPr>
      </w:pPr>
      <w:r w:rsidRPr="0022067C">
        <w:rPr>
          <w:rFonts w:asciiTheme="minorHAnsi" w:hAnsiTheme="minorHAnsi"/>
          <w:i/>
          <w:iCs/>
        </w:rPr>
        <w:t>Social Impacts</w:t>
      </w:r>
    </w:p>
    <w:p w14:paraId="00000077" w14:textId="2828EE08"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Respondents to the survey undoubtedly missed their normal lives; there were 399 references to ‘missing things’, across a range of 19 items. These were mostly oriented around people; the most frequent being family (n=56) and friends (n=55): “Being isolated from friends, family and colleagues has been the hardest thing for me” (P.278). Teachers and lecturers missed contact with pupils and students (n=30): “I miss the kids and the team and learning online is rubbish” (P.35).  Others </w:t>
      </w:r>
      <w:r w:rsidR="004D72A2">
        <w:rPr>
          <w:rFonts w:asciiTheme="minorHAnsi" w:hAnsiTheme="minorHAnsi"/>
        </w:rPr>
        <w:t xml:space="preserve">specifically </w:t>
      </w:r>
      <w:r w:rsidRPr="0022067C">
        <w:rPr>
          <w:rFonts w:asciiTheme="minorHAnsi" w:hAnsiTheme="minorHAnsi"/>
        </w:rPr>
        <w:t>missed ‘social contact’ (n=27): “I do miss our freedom, social contacts and usual routines” (P.250).</w:t>
      </w:r>
    </w:p>
    <w:p w14:paraId="00000078"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79" w14:textId="56CACC39"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The next most missed </w:t>
      </w:r>
      <w:r w:rsidR="00B54CF2">
        <w:rPr>
          <w:rFonts w:asciiTheme="minorHAnsi" w:hAnsiTheme="minorHAnsi"/>
        </w:rPr>
        <w:t xml:space="preserve">activity </w:t>
      </w:r>
      <w:r w:rsidRPr="0022067C">
        <w:rPr>
          <w:rFonts w:asciiTheme="minorHAnsi" w:hAnsiTheme="minorHAnsi"/>
        </w:rPr>
        <w:t>was sports (n=43): “I usually swim a couple of times a week to help manage my stress levels…I'm really missing that!” (P.203), followed by hobbies (n=32): “Sad to have lost all those things I carefully put into place to carry me through living alone, like art classes and walking with a rambling group” (P.253).</w:t>
      </w:r>
    </w:p>
    <w:p w14:paraId="0000007A"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7B" w14:textId="36660072" w:rsidR="00AE2442" w:rsidRPr="0022067C" w:rsidRDefault="00F67A1A" w:rsidP="001F053C">
      <w:pPr>
        <w:spacing w:line="276" w:lineRule="auto"/>
        <w:jc w:val="both"/>
        <w:rPr>
          <w:rFonts w:asciiTheme="minorHAnsi" w:hAnsiTheme="minorHAnsi"/>
        </w:rPr>
      </w:pPr>
      <w:r w:rsidRPr="0022067C">
        <w:rPr>
          <w:rFonts w:asciiTheme="minorHAnsi" w:hAnsiTheme="minorHAnsi"/>
        </w:rPr>
        <w:t>People were finding new ways to navigate social life with digital media increasingly important. Many people (n=117) referred to positive</w:t>
      </w:r>
      <w:r w:rsidR="00665F2C">
        <w:rPr>
          <w:rFonts w:asciiTheme="minorHAnsi" w:hAnsiTheme="minorHAnsi"/>
        </w:rPr>
        <w:t xml:space="preserve"> </w:t>
      </w:r>
      <w:r w:rsidR="006E225F">
        <w:rPr>
          <w:rFonts w:asciiTheme="minorHAnsi" w:hAnsiTheme="minorHAnsi"/>
        </w:rPr>
        <w:t xml:space="preserve">life changes, </w:t>
      </w:r>
      <w:r w:rsidRPr="0022067C">
        <w:rPr>
          <w:rFonts w:asciiTheme="minorHAnsi" w:hAnsiTheme="minorHAnsi"/>
        </w:rPr>
        <w:t>the most prevalent was accessing family via online platforms (n=57</w:t>
      </w:r>
      <w:r w:rsidR="001578C1">
        <w:rPr>
          <w:rFonts w:asciiTheme="minorHAnsi" w:hAnsiTheme="minorHAnsi"/>
        </w:rPr>
        <w:t>)</w:t>
      </w:r>
      <w:r w:rsidRPr="0022067C">
        <w:rPr>
          <w:rFonts w:asciiTheme="minorHAnsi" w:hAnsiTheme="minorHAnsi"/>
        </w:rPr>
        <w:t>: “I am in daily FaceTime contact with my parents and my in</w:t>
      </w:r>
      <w:r w:rsidR="001578C1">
        <w:rPr>
          <w:rFonts w:asciiTheme="minorHAnsi" w:hAnsiTheme="minorHAnsi"/>
        </w:rPr>
        <w:t>-</w:t>
      </w:r>
      <w:r w:rsidRPr="0022067C">
        <w:rPr>
          <w:rFonts w:asciiTheme="minorHAnsi" w:hAnsiTheme="minorHAnsi"/>
        </w:rPr>
        <w:t xml:space="preserve">laws as they are all elderly and are completely isolated at home” (P.7). Others (n=19) mentioned using online platforms for social activities, exercise and networks: “…we meet </w:t>
      </w:r>
      <w:r w:rsidRPr="0022067C">
        <w:rPr>
          <w:rFonts w:asciiTheme="minorHAnsi" w:hAnsiTheme="minorHAnsi"/>
        </w:rPr>
        <w:lastRenderedPageBreak/>
        <w:t>socially via Zoom. Pilates session run via Zoom quite successfully and various committees via Zoom/Skype. Weekly family quiz via Zoom” (P.208)</w:t>
      </w:r>
      <w:r w:rsidR="001578C1">
        <w:rPr>
          <w:rFonts w:asciiTheme="minorHAnsi" w:hAnsiTheme="minorHAnsi"/>
        </w:rPr>
        <w:t>.</w:t>
      </w:r>
    </w:p>
    <w:p w14:paraId="0000007C"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7D" w14:textId="26DB3B83" w:rsidR="00AE2442" w:rsidRPr="0022067C" w:rsidRDefault="001578C1" w:rsidP="001F053C">
      <w:pPr>
        <w:spacing w:line="276" w:lineRule="auto"/>
        <w:jc w:val="both"/>
        <w:rPr>
          <w:rFonts w:asciiTheme="minorHAnsi" w:hAnsiTheme="minorHAnsi"/>
        </w:rPr>
      </w:pPr>
      <w:r>
        <w:rPr>
          <w:rFonts w:asciiTheme="minorHAnsi" w:hAnsiTheme="minorHAnsi"/>
        </w:rPr>
        <w:t xml:space="preserve">Supporting others in new ways was </w:t>
      </w:r>
      <w:r w:rsidR="00436D78">
        <w:rPr>
          <w:rFonts w:asciiTheme="minorHAnsi" w:hAnsiTheme="minorHAnsi"/>
        </w:rPr>
        <w:t xml:space="preserve">recounted </w:t>
      </w:r>
      <w:r>
        <w:rPr>
          <w:rFonts w:asciiTheme="minorHAnsi" w:hAnsiTheme="minorHAnsi"/>
        </w:rPr>
        <w:t>(n=106); this</w:t>
      </w:r>
      <w:r w:rsidR="00F67A1A" w:rsidRPr="0022067C">
        <w:rPr>
          <w:rFonts w:asciiTheme="minorHAnsi" w:hAnsiTheme="minorHAnsi"/>
        </w:rPr>
        <w:t xml:space="preserve"> was often referred to in practical terms, particularly </w:t>
      </w:r>
      <w:r w:rsidR="00A422A7">
        <w:rPr>
          <w:rFonts w:asciiTheme="minorHAnsi" w:hAnsiTheme="minorHAnsi"/>
        </w:rPr>
        <w:t xml:space="preserve">regarding </w:t>
      </w:r>
      <w:r w:rsidR="00F67A1A" w:rsidRPr="0022067C">
        <w:rPr>
          <w:rFonts w:asciiTheme="minorHAnsi" w:hAnsiTheme="minorHAnsi"/>
        </w:rPr>
        <w:t xml:space="preserve">shopping and picking up prescriptions: “I am shopping for our household plus two others” (P.8). Caring was more permanent for those </w:t>
      </w:r>
      <w:r w:rsidR="00622006">
        <w:rPr>
          <w:rFonts w:asciiTheme="minorHAnsi" w:hAnsiTheme="minorHAnsi"/>
        </w:rPr>
        <w:t xml:space="preserve">looking after </w:t>
      </w:r>
      <w:r w:rsidR="00F67A1A" w:rsidRPr="0022067C">
        <w:rPr>
          <w:rFonts w:asciiTheme="minorHAnsi" w:hAnsiTheme="minorHAnsi"/>
        </w:rPr>
        <w:t xml:space="preserve">elderly parents (n=18) or children with needs (n=15); the pressure of balancing these responsibilities was apparent: “Being forced to work while caring for a disabled child is impossible” (P.30); “Our son is no longer able to go to his specialist school and this is isolating for him. He struggles with the lack of routine and we struggle with the lack of respite” (P.114). </w:t>
      </w:r>
    </w:p>
    <w:p w14:paraId="0000007E"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7F" w14:textId="3D833CEF"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Some respondents commented that children and teens generally needed more support (aside from education) as they </w:t>
      </w:r>
      <w:r w:rsidR="00C518EF">
        <w:rPr>
          <w:rFonts w:asciiTheme="minorHAnsi" w:hAnsiTheme="minorHAnsi"/>
        </w:rPr>
        <w:t xml:space="preserve">struggled with lockdown </w:t>
      </w:r>
      <w:r w:rsidRPr="0022067C">
        <w:rPr>
          <w:rFonts w:asciiTheme="minorHAnsi" w:hAnsiTheme="minorHAnsi"/>
        </w:rPr>
        <w:t xml:space="preserve">(n=13).  Young respondents were worried about missing exams (n=9), university students worried about learning online (n=6) or losing access to laboratories for PhD research (n=6). Changes had occurred in </w:t>
      </w:r>
      <w:r w:rsidR="006A25EB">
        <w:rPr>
          <w:rFonts w:asciiTheme="minorHAnsi" w:hAnsiTheme="minorHAnsi"/>
        </w:rPr>
        <w:t>many educational settings.</w:t>
      </w:r>
      <w:r w:rsidR="00357C38">
        <w:rPr>
          <w:rFonts w:asciiTheme="minorHAnsi" w:hAnsiTheme="minorHAnsi"/>
        </w:rPr>
        <w:t xml:space="preserve"> Nurseries </w:t>
      </w:r>
      <w:r w:rsidRPr="0022067C">
        <w:rPr>
          <w:rFonts w:asciiTheme="minorHAnsi" w:hAnsiTheme="minorHAnsi"/>
        </w:rPr>
        <w:t>and childcare closed alongside schools, colleges and universities. Such educational impacts were mentioned by 105 respondents; 42 said they were home</w:t>
      </w:r>
      <w:r w:rsidR="001578C1">
        <w:rPr>
          <w:rFonts w:asciiTheme="minorHAnsi" w:hAnsiTheme="minorHAnsi"/>
        </w:rPr>
        <w:t>-</w:t>
      </w:r>
      <w:r w:rsidRPr="0022067C">
        <w:rPr>
          <w:rFonts w:asciiTheme="minorHAnsi" w:hAnsiTheme="minorHAnsi"/>
        </w:rPr>
        <w:t xml:space="preserve">schooling children and whilst some </w:t>
      </w:r>
      <w:r w:rsidR="001578C1" w:rsidRPr="0022067C">
        <w:rPr>
          <w:rFonts w:asciiTheme="minorHAnsi" w:hAnsiTheme="minorHAnsi"/>
        </w:rPr>
        <w:t xml:space="preserve">(n=8) thought it a </w:t>
      </w:r>
      <w:r w:rsidR="00F648A6" w:rsidRPr="0022067C">
        <w:rPr>
          <w:rFonts w:asciiTheme="minorHAnsi" w:hAnsiTheme="minorHAnsi"/>
        </w:rPr>
        <w:t>positive</w:t>
      </w:r>
      <w:r w:rsidR="00F648A6">
        <w:rPr>
          <w:rFonts w:asciiTheme="minorHAnsi" w:hAnsiTheme="minorHAnsi"/>
        </w:rPr>
        <w:t>,</w:t>
      </w:r>
      <w:r w:rsidR="00F648A6" w:rsidRPr="0022067C">
        <w:rPr>
          <w:rFonts w:asciiTheme="minorHAnsi" w:hAnsiTheme="minorHAnsi"/>
        </w:rPr>
        <w:t xml:space="preserve"> other</w:t>
      </w:r>
      <w:r w:rsidR="00F648A6">
        <w:rPr>
          <w:rFonts w:asciiTheme="minorHAnsi" w:hAnsiTheme="minorHAnsi"/>
        </w:rPr>
        <w:t>s</w:t>
      </w:r>
      <w:r w:rsidR="001578C1" w:rsidRPr="0022067C">
        <w:rPr>
          <w:rFonts w:asciiTheme="minorHAnsi" w:hAnsiTheme="minorHAnsi"/>
        </w:rPr>
        <w:t xml:space="preserve"> (n=23) </w:t>
      </w:r>
      <w:r w:rsidR="00970629">
        <w:rPr>
          <w:rFonts w:asciiTheme="minorHAnsi" w:hAnsiTheme="minorHAnsi"/>
        </w:rPr>
        <w:t>identified</w:t>
      </w:r>
      <w:r w:rsidR="00F376E0">
        <w:rPr>
          <w:rFonts w:asciiTheme="minorHAnsi" w:hAnsiTheme="minorHAnsi"/>
        </w:rPr>
        <w:t xml:space="preserve"> </w:t>
      </w:r>
      <w:r w:rsidRPr="0022067C">
        <w:rPr>
          <w:rFonts w:asciiTheme="minorHAnsi" w:hAnsiTheme="minorHAnsi"/>
        </w:rPr>
        <w:t>increased stress</w:t>
      </w:r>
      <w:r w:rsidR="001578C1">
        <w:rPr>
          <w:rFonts w:asciiTheme="minorHAnsi" w:hAnsiTheme="minorHAnsi"/>
        </w:rPr>
        <w:t>.</w:t>
      </w:r>
      <w:r w:rsidRPr="0022067C">
        <w:rPr>
          <w:rFonts w:asciiTheme="minorHAnsi" w:hAnsiTheme="minorHAnsi"/>
        </w:rPr>
        <w:t xml:space="preserve"> Notwithstanding, the balancing of responsibilities was again apparent:</w:t>
      </w:r>
    </w:p>
    <w:p w14:paraId="00000080"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81" w14:textId="77777777" w:rsidR="00AE2442" w:rsidRPr="0022067C" w:rsidRDefault="00F67A1A" w:rsidP="001F053C">
      <w:pPr>
        <w:spacing w:line="276" w:lineRule="auto"/>
        <w:ind w:left="720"/>
        <w:jc w:val="both"/>
        <w:rPr>
          <w:rFonts w:asciiTheme="minorHAnsi" w:hAnsiTheme="minorHAnsi"/>
        </w:rPr>
      </w:pPr>
      <w:r w:rsidRPr="0022067C">
        <w:rPr>
          <w:rFonts w:asciiTheme="minorHAnsi" w:hAnsiTheme="minorHAnsi"/>
        </w:rPr>
        <w:t>“I am a university student in my second year of my degree…I have two young children needing education…exhausted and struggling…submitting work I could have done a lot better” (P.90);</w:t>
      </w:r>
    </w:p>
    <w:p w14:paraId="00000083" w14:textId="0F7DC671" w:rsidR="00AE2442" w:rsidRPr="0022067C" w:rsidRDefault="00AE2442" w:rsidP="001F053C">
      <w:pPr>
        <w:spacing w:line="276" w:lineRule="auto"/>
        <w:jc w:val="both"/>
        <w:rPr>
          <w:rFonts w:asciiTheme="minorHAnsi" w:hAnsiTheme="minorHAnsi"/>
        </w:rPr>
      </w:pPr>
    </w:p>
    <w:p w14:paraId="00000084" w14:textId="4A726C5B"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Most respondents commented on changes </w:t>
      </w:r>
      <w:r w:rsidR="001F053C">
        <w:rPr>
          <w:rFonts w:asciiTheme="minorHAnsi" w:hAnsiTheme="minorHAnsi"/>
        </w:rPr>
        <w:t>in</w:t>
      </w:r>
      <w:r w:rsidR="009C0356">
        <w:rPr>
          <w:rFonts w:asciiTheme="minorHAnsi" w:hAnsiTheme="minorHAnsi"/>
        </w:rPr>
        <w:t xml:space="preserve"> </w:t>
      </w:r>
      <w:r w:rsidRPr="0022067C">
        <w:rPr>
          <w:rFonts w:asciiTheme="minorHAnsi" w:hAnsiTheme="minorHAnsi"/>
        </w:rPr>
        <w:t>employment (n=295)</w:t>
      </w:r>
      <w:r w:rsidR="00C80DC0">
        <w:rPr>
          <w:rFonts w:asciiTheme="minorHAnsi" w:hAnsiTheme="minorHAnsi"/>
        </w:rPr>
        <w:t xml:space="preserve">. </w:t>
      </w:r>
      <w:r w:rsidR="00000DA5">
        <w:rPr>
          <w:rFonts w:asciiTheme="minorHAnsi" w:hAnsiTheme="minorHAnsi"/>
        </w:rPr>
        <w:t>Whilst</w:t>
      </w:r>
      <w:r w:rsidRPr="0022067C">
        <w:rPr>
          <w:rFonts w:asciiTheme="minorHAnsi" w:hAnsiTheme="minorHAnsi"/>
        </w:rPr>
        <w:t xml:space="preserve"> only nine respondents had lost their employment, 40 had been furloughed, 18 had experienced changes to working hours, and 5 </w:t>
      </w:r>
      <w:r w:rsidR="00524F44">
        <w:rPr>
          <w:rFonts w:asciiTheme="minorHAnsi" w:hAnsiTheme="minorHAnsi"/>
        </w:rPr>
        <w:t xml:space="preserve">were </w:t>
      </w:r>
      <w:r w:rsidRPr="0022067C">
        <w:rPr>
          <w:rFonts w:asciiTheme="minorHAnsi" w:hAnsiTheme="minorHAnsi"/>
        </w:rPr>
        <w:t>redeployed. The nature of work was also changing, sometimes in terms of responsibilities (n=25), but also in other respects</w:t>
      </w:r>
      <w:r w:rsidR="001578C1">
        <w:rPr>
          <w:rFonts w:asciiTheme="minorHAnsi" w:hAnsiTheme="minorHAnsi"/>
        </w:rPr>
        <w:t xml:space="preserve"> such as </w:t>
      </w:r>
      <w:r w:rsidR="00013A5D" w:rsidRPr="0022067C">
        <w:rPr>
          <w:rFonts w:asciiTheme="minorHAnsi" w:hAnsiTheme="minorHAnsi"/>
        </w:rPr>
        <w:t xml:space="preserve">diminished </w:t>
      </w:r>
      <w:r w:rsidR="006954CF">
        <w:rPr>
          <w:rFonts w:asciiTheme="minorHAnsi" w:hAnsiTheme="minorHAnsi"/>
        </w:rPr>
        <w:t xml:space="preserve">work-life </w:t>
      </w:r>
      <w:r w:rsidR="00013A5D" w:rsidRPr="0022067C">
        <w:rPr>
          <w:rFonts w:asciiTheme="minorHAnsi" w:hAnsiTheme="minorHAnsi"/>
        </w:rPr>
        <w:t xml:space="preserve">balance </w:t>
      </w:r>
      <w:r w:rsidR="001578C1">
        <w:rPr>
          <w:rFonts w:asciiTheme="minorHAnsi" w:hAnsiTheme="minorHAnsi"/>
        </w:rPr>
        <w:t xml:space="preserve">(n=39): </w:t>
      </w:r>
      <w:r w:rsidRPr="0022067C">
        <w:rPr>
          <w:rFonts w:asciiTheme="minorHAnsi" w:hAnsiTheme="minorHAnsi"/>
        </w:rPr>
        <w:t>“The difference between work and personal time has blurred into one” (P.265</w:t>
      </w:r>
      <w:proofErr w:type="gramStart"/>
      <w:r w:rsidRPr="0022067C">
        <w:rPr>
          <w:rFonts w:asciiTheme="minorHAnsi" w:hAnsiTheme="minorHAnsi"/>
        </w:rPr>
        <w:t xml:space="preserve">); </w:t>
      </w:r>
      <w:r w:rsidR="001578C1">
        <w:rPr>
          <w:rFonts w:asciiTheme="minorHAnsi" w:hAnsiTheme="minorHAnsi"/>
        </w:rPr>
        <w:t xml:space="preserve"> and</w:t>
      </w:r>
      <w:proofErr w:type="gramEnd"/>
      <w:r w:rsidR="001578C1">
        <w:rPr>
          <w:rFonts w:asciiTheme="minorHAnsi" w:hAnsiTheme="minorHAnsi"/>
        </w:rPr>
        <w:t xml:space="preserve"> </w:t>
      </w:r>
      <w:r w:rsidR="001578C1" w:rsidRPr="0022067C">
        <w:rPr>
          <w:rFonts w:asciiTheme="minorHAnsi" w:hAnsiTheme="minorHAnsi"/>
        </w:rPr>
        <w:t xml:space="preserve">increased </w:t>
      </w:r>
      <w:r w:rsidRPr="0022067C">
        <w:rPr>
          <w:rFonts w:asciiTheme="minorHAnsi" w:hAnsiTheme="minorHAnsi"/>
        </w:rPr>
        <w:t xml:space="preserve">workload pressure </w:t>
      </w:r>
      <w:r w:rsidR="001578C1">
        <w:rPr>
          <w:rFonts w:asciiTheme="minorHAnsi" w:hAnsiTheme="minorHAnsi"/>
        </w:rPr>
        <w:t>(n=29)</w:t>
      </w:r>
      <w:r w:rsidRPr="0022067C">
        <w:rPr>
          <w:rFonts w:asciiTheme="minorHAnsi" w:hAnsiTheme="minorHAnsi"/>
        </w:rPr>
        <w:t xml:space="preserve">.  Moreover, benefits from less commuting (n=16) were tempered by the strain of increased digital meetings (n=14): “I am working at home but needing to work long hours with back to back meetings with no breaks” (P.15).  Only four people felt their work-life balance had improved </w:t>
      </w:r>
      <w:r w:rsidR="00155B3D">
        <w:rPr>
          <w:rFonts w:asciiTheme="minorHAnsi" w:hAnsiTheme="minorHAnsi"/>
        </w:rPr>
        <w:t xml:space="preserve">whilst six believed </w:t>
      </w:r>
      <w:r w:rsidRPr="0022067C">
        <w:rPr>
          <w:rFonts w:asciiTheme="minorHAnsi" w:hAnsiTheme="minorHAnsi"/>
        </w:rPr>
        <w:t xml:space="preserve">their workload had decreased.  Additionally, </w:t>
      </w:r>
      <w:r w:rsidR="00D003DC">
        <w:rPr>
          <w:rFonts w:asciiTheme="minorHAnsi" w:hAnsiTheme="minorHAnsi"/>
        </w:rPr>
        <w:t xml:space="preserve">some </w:t>
      </w:r>
      <w:r w:rsidRPr="0022067C">
        <w:rPr>
          <w:rFonts w:asciiTheme="minorHAnsi" w:hAnsiTheme="minorHAnsi"/>
        </w:rPr>
        <w:t xml:space="preserve">people reported feeling unsafe at work due to exposure to </w:t>
      </w:r>
      <w:r w:rsidR="003B50BB" w:rsidRPr="0022067C">
        <w:rPr>
          <w:rFonts w:asciiTheme="minorHAnsi" w:hAnsiTheme="minorHAnsi"/>
        </w:rPr>
        <w:t>COVID</w:t>
      </w:r>
      <w:r w:rsidRPr="0022067C">
        <w:rPr>
          <w:rFonts w:asciiTheme="minorHAnsi" w:hAnsiTheme="minorHAnsi"/>
        </w:rPr>
        <w:t xml:space="preserve">-19 (n=4) or due to a lack of PPE (n=5). </w:t>
      </w:r>
    </w:p>
    <w:p w14:paraId="00000085"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86" w14:textId="22B3BE12" w:rsidR="00AE2442" w:rsidRPr="0022067C" w:rsidRDefault="00F67A1A" w:rsidP="001F053C">
      <w:pPr>
        <w:spacing w:line="276" w:lineRule="auto"/>
        <w:jc w:val="both"/>
        <w:rPr>
          <w:rFonts w:asciiTheme="minorHAnsi" w:hAnsiTheme="minorHAnsi"/>
        </w:rPr>
      </w:pPr>
      <w:r w:rsidRPr="0022067C">
        <w:rPr>
          <w:rFonts w:asciiTheme="minorHAnsi" w:hAnsiTheme="minorHAnsi"/>
        </w:rPr>
        <w:t>Financial issues were commented upon by 61 respondents, these included being generally worse off (n=21), but also included concerns about lost share values (n=17); pay cuts (n=6): “</w:t>
      </w:r>
      <w:r w:rsidR="001F053C">
        <w:rPr>
          <w:rFonts w:asciiTheme="minorHAnsi" w:hAnsiTheme="minorHAnsi"/>
        </w:rPr>
        <w:t>W</w:t>
      </w:r>
      <w:r w:rsidR="001F053C" w:rsidRPr="0022067C">
        <w:rPr>
          <w:rFonts w:asciiTheme="minorHAnsi" w:hAnsiTheme="minorHAnsi"/>
        </w:rPr>
        <w:t xml:space="preserve">e </w:t>
      </w:r>
      <w:r w:rsidRPr="0022067C">
        <w:rPr>
          <w:rFonts w:asciiTheme="minorHAnsi" w:hAnsiTheme="minorHAnsi"/>
        </w:rPr>
        <w:t>have taken a 20% pay cut to secure staff wage” (P.250); and pension decreases (n=2): “my husband’s pension investment has plummeted” (P.193).</w:t>
      </w:r>
    </w:p>
    <w:p w14:paraId="00000087"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8A" w14:textId="2DF71057" w:rsidR="00AE2442" w:rsidRPr="0022067C" w:rsidRDefault="00F67A1A" w:rsidP="001F053C">
      <w:pPr>
        <w:spacing w:line="276" w:lineRule="auto"/>
        <w:jc w:val="both"/>
        <w:rPr>
          <w:rFonts w:asciiTheme="minorHAnsi" w:hAnsiTheme="minorHAnsi"/>
        </w:rPr>
      </w:pPr>
      <w:r w:rsidRPr="0022067C">
        <w:rPr>
          <w:rFonts w:asciiTheme="minorHAnsi" w:hAnsiTheme="minorHAnsi"/>
        </w:rPr>
        <w:lastRenderedPageBreak/>
        <w:t xml:space="preserve">Generally, the social impact of </w:t>
      </w:r>
      <w:r w:rsidR="003B50BB" w:rsidRPr="0022067C">
        <w:rPr>
          <w:rFonts w:asciiTheme="minorHAnsi" w:hAnsiTheme="minorHAnsi"/>
        </w:rPr>
        <w:t>COVID</w:t>
      </w:r>
      <w:r w:rsidRPr="0022067C">
        <w:rPr>
          <w:rFonts w:asciiTheme="minorHAnsi" w:hAnsiTheme="minorHAnsi"/>
        </w:rPr>
        <w:t xml:space="preserve">-19 was negative, respondents highlighted a wide range of </w:t>
      </w:r>
      <w:r w:rsidR="009C06AE">
        <w:rPr>
          <w:rFonts w:asciiTheme="minorHAnsi" w:hAnsiTheme="minorHAnsi"/>
        </w:rPr>
        <w:t xml:space="preserve">negative </w:t>
      </w:r>
      <w:r w:rsidRPr="0022067C">
        <w:rPr>
          <w:rFonts w:asciiTheme="minorHAnsi" w:hAnsiTheme="minorHAnsi"/>
        </w:rPr>
        <w:t xml:space="preserve">social impacts. </w:t>
      </w:r>
      <w:r w:rsidR="00013A5D" w:rsidRPr="0022067C">
        <w:rPr>
          <w:rFonts w:asciiTheme="minorHAnsi" w:hAnsiTheme="minorHAnsi"/>
        </w:rPr>
        <w:t>T</w:t>
      </w:r>
      <w:r w:rsidRPr="0022067C">
        <w:rPr>
          <w:rFonts w:asciiTheme="minorHAnsi" w:hAnsiTheme="minorHAnsi"/>
        </w:rPr>
        <w:t>he</w:t>
      </w:r>
      <w:r w:rsidR="009C06AE">
        <w:rPr>
          <w:rFonts w:asciiTheme="minorHAnsi" w:hAnsiTheme="minorHAnsi"/>
        </w:rPr>
        <w:t>se</w:t>
      </w:r>
      <w:r w:rsidRPr="0022067C">
        <w:rPr>
          <w:rFonts w:asciiTheme="minorHAnsi" w:hAnsiTheme="minorHAnsi"/>
        </w:rPr>
        <w:t xml:space="preserve"> findings illustrate the interrelatedness of the biological, psychological and social domains</w:t>
      </w:r>
      <w:r w:rsidR="009C06AE">
        <w:rPr>
          <w:rFonts w:asciiTheme="minorHAnsi" w:hAnsiTheme="minorHAnsi"/>
        </w:rPr>
        <w:t xml:space="preserve">, </w:t>
      </w:r>
      <w:r w:rsidR="00750CDA">
        <w:rPr>
          <w:rFonts w:asciiTheme="minorHAnsi" w:hAnsiTheme="minorHAnsi"/>
        </w:rPr>
        <w:t xml:space="preserve">each impacting </w:t>
      </w:r>
      <w:r w:rsidRPr="0022067C">
        <w:rPr>
          <w:rFonts w:asciiTheme="minorHAnsi" w:hAnsiTheme="minorHAnsi"/>
        </w:rPr>
        <w:t>the other; the psychological strain from coping with the ‘new normal’ is clear.</w:t>
      </w:r>
    </w:p>
    <w:p w14:paraId="0000008B"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8C" w14:textId="77777777" w:rsidR="00AE2442" w:rsidRPr="0022067C" w:rsidRDefault="00F67A1A" w:rsidP="001F053C">
      <w:pPr>
        <w:spacing w:line="276" w:lineRule="auto"/>
        <w:jc w:val="both"/>
        <w:rPr>
          <w:rFonts w:asciiTheme="minorHAnsi" w:hAnsiTheme="minorHAnsi"/>
          <w:i/>
          <w:iCs/>
        </w:rPr>
      </w:pPr>
      <w:r w:rsidRPr="0022067C">
        <w:rPr>
          <w:rFonts w:asciiTheme="minorHAnsi" w:hAnsiTheme="minorHAnsi"/>
          <w:i/>
          <w:iCs/>
        </w:rPr>
        <w:t>Support Needs</w:t>
      </w:r>
    </w:p>
    <w:p w14:paraId="0000008E" w14:textId="531618CB" w:rsidR="00AE2442" w:rsidRPr="0022067C" w:rsidRDefault="00F67A1A" w:rsidP="001F053C">
      <w:pPr>
        <w:spacing w:line="276" w:lineRule="auto"/>
        <w:jc w:val="both"/>
        <w:rPr>
          <w:rFonts w:asciiTheme="minorHAnsi" w:hAnsiTheme="minorHAnsi"/>
        </w:rPr>
      </w:pPr>
      <w:r w:rsidRPr="0022067C">
        <w:rPr>
          <w:rFonts w:asciiTheme="minorHAnsi" w:hAnsiTheme="minorHAnsi"/>
        </w:rPr>
        <w:t>A total of 389 references were made to support needs, an average of 1.3 per person. The most frequently cited was social support (n=287), followed by biological (n=49); psychological support was the least frequently cited (n=24). A small number (n=29) reported having no support needs.</w:t>
      </w:r>
    </w:p>
    <w:p w14:paraId="0000008F"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90" w14:textId="6F0711EA"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In terms of social support, respondents indicated a range of needs. The most </w:t>
      </w:r>
      <w:r w:rsidR="009C06AE">
        <w:rPr>
          <w:rFonts w:asciiTheme="minorHAnsi" w:hAnsiTheme="minorHAnsi"/>
        </w:rPr>
        <w:t xml:space="preserve">prevalent </w:t>
      </w:r>
      <w:r w:rsidRPr="0022067C">
        <w:rPr>
          <w:rFonts w:asciiTheme="minorHAnsi" w:hAnsiTheme="minorHAnsi"/>
        </w:rPr>
        <w:t>was educational and social care support for children (n=53</w:t>
      </w:r>
      <w:r w:rsidR="00F648A6">
        <w:rPr>
          <w:rFonts w:asciiTheme="minorHAnsi" w:hAnsiTheme="minorHAnsi"/>
        </w:rPr>
        <w:t>)</w:t>
      </w:r>
      <w:r w:rsidRPr="0022067C">
        <w:rPr>
          <w:rFonts w:asciiTheme="minorHAnsi" w:hAnsiTheme="minorHAnsi"/>
        </w:rPr>
        <w:t xml:space="preserve">. </w:t>
      </w:r>
      <w:r w:rsidR="001F053C" w:rsidRPr="0022067C">
        <w:rPr>
          <w:rFonts w:asciiTheme="minorHAnsi" w:hAnsiTheme="minorHAnsi"/>
        </w:rPr>
        <w:t>Employment</w:t>
      </w:r>
      <w:r w:rsidR="001F053C">
        <w:rPr>
          <w:rFonts w:asciiTheme="minorHAnsi" w:hAnsiTheme="minorHAnsi"/>
        </w:rPr>
        <w:t>-</w:t>
      </w:r>
      <w:r w:rsidRPr="0022067C">
        <w:rPr>
          <w:rFonts w:asciiTheme="minorHAnsi" w:hAnsiTheme="minorHAnsi"/>
        </w:rPr>
        <w:t>related support was also mentioned, including support to remain in</w:t>
      </w:r>
      <w:r w:rsidR="000A2620">
        <w:rPr>
          <w:rFonts w:asciiTheme="minorHAnsi" w:hAnsiTheme="minorHAnsi"/>
        </w:rPr>
        <w:t xml:space="preserve">, or find </w:t>
      </w:r>
      <w:r w:rsidRPr="0022067C">
        <w:rPr>
          <w:rFonts w:asciiTheme="minorHAnsi" w:hAnsiTheme="minorHAnsi"/>
        </w:rPr>
        <w:t>new work (n=52); support to get back to work (n=27), either in resettling into a routine, or to feel safe in the workplace</w:t>
      </w:r>
      <w:r w:rsidR="001F053C">
        <w:rPr>
          <w:rFonts w:asciiTheme="minorHAnsi" w:hAnsiTheme="minorHAnsi"/>
        </w:rPr>
        <w:t xml:space="preserve">, </w:t>
      </w:r>
      <w:r w:rsidR="00F648A6">
        <w:rPr>
          <w:rFonts w:asciiTheme="minorHAnsi" w:hAnsiTheme="minorHAnsi"/>
        </w:rPr>
        <w:t xml:space="preserve">and </w:t>
      </w:r>
      <w:r w:rsidR="00F648A6" w:rsidRPr="0022067C">
        <w:rPr>
          <w:rFonts w:asciiTheme="minorHAnsi" w:hAnsiTheme="minorHAnsi"/>
        </w:rPr>
        <w:t>support for self-employed people (n=15)</w:t>
      </w:r>
      <w:r w:rsidRPr="0022067C">
        <w:rPr>
          <w:rFonts w:asciiTheme="minorHAnsi" w:hAnsiTheme="minorHAnsi"/>
        </w:rPr>
        <w:t xml:space="preserve">. Two people </w:t>
      </w:r>
      <w:r w:rsidR="002A13E0">
        <w:rPr>
          <w:rFonts w:asciiTheme="minorHAnsi" w:hAnsiTheme="minorHAnsi"/>
        </w:rPr>
        <w:t xml:space="preserve">highlighted </w:t>
      </w:r>
      <w:r w:rsidRPr="0022067C">
        <w:rPr>
          <w:rFonts w:asciiTheme="minorHAnsi" w:hAnsiTheme="minorHAnsi"/>
        </w:rPr>
        <w:t>the need for legal advice as they navigated the new policy terrain and their rights within it: “Legal advice Re. work, I've asked our union and he just said no-one will be furloughed, blanket policy. So, I'm probably going to end up sick” (P.30)</w:t>
      </w:r>
    </w:p>
    <w:p w14:paraId="00000091"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92" w14:textId="5E9908BB"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The third most mentioned </w:t>
      </w:r>
      <w:r w:rsidR="009C06AE" w:rsidRPr="0022067C">
        <w:rPr>
          <w:rFonts w:asciiTheme="minorHAnsi" w:hAnsiTheme="minorHAnsi"/>
        </w:rPr>
        <w:t xml:space="preserve">was </w:t>
      </w:r>
      <w:r w:rsidRPr="0022067C">
        <w:rPr>
          <w:rFonts w:asciiTheme="minorHAnsi" w:hAnsiTheme="minorHAnsi"/>
        </w:rPr>
        <w:t xml:space="preserve">support ‘to readjust priorities’ (n=44). This reflected people’s sense that health, wellbeing, family, and the </w:t>
      </w:r>
      <w:r w:rsidR="00C149F0" w:rsidRPr="0022067C">
        <w:rPr>
          <w:rFonts w:asciiTheme="minorHAnsi" w:hAnsiTheme="minorHAnsi"/>
        </w:rPr>
        <w:t>environment</w:t>
      </w:r>
      <w:r w:rsidRPr="0022067C">
        <w:rPr>
          <w:rFonts w:asciiTheme="minorHAnsi" w:hAnsiTheme="minorHAnsi"/>
        </w:rPr>
        <w:t xml:space="preserve">, should be </w:t>
      </w:r>
      <w:r w:rsidR="001F053C">
        <w:rPr>
          <w:rFonts w:asciiTheme="minorHAnsi" w:hAnsiTheme="minorHAnsi"/>
        </w:rPr>
        <w:t xml:space="preserve">a </w:t>
      </w:r>
      <w:r w:rsidRPr="0022067C">
        <w:rPr>
          <w:rFonts w:asciiTheme="minorHAnsi" w:hAnsiTheme="minorHAnsi"/>
        </w:rPr>
        <w:t>higher priority than economic growth and materialism: “People have been given the opportunity to recognise what actually is important in life” (P.116); “we need to be far less materialistic in every way” (P.186). How this would be achieved was unclear.</w:t>
      </w:r>
    </w:p>
    <w:p w14:paraId="00000093"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94" w14:textId="4E71845C" w:rsidR="00AE2442" w:rsidRPr="0022067C" w:rsidRDefault="00F67A1A" w:rsidP="001F053C">
      <w:pPr>
        <w:spacing w:line="276" w:lineRule="auto"/>
        <w:jc w:val="both"/>
        <w:rPr>
          <w:rFonts w:asciiTheme="minorHAnsi" w:hAnsiTheme="minorHAnsi"/>
        </w:rPr>
      </w:pPr>
      <w:r w:rsidRPr="0022067C">
        <w:rPr>
          <w:rFonts w:asciiTheme="minorHAnsi" w:hAnsiTheme="minorHAnsi"/>
        </w:rPr>
        <w:t>The need for financial aid was mentioned by 37 people</w:t>
      </w:r>
      <w:r w:rsidR="00E529DA">
        <w:rPr>
          <w:rFonts w:asciiTheme="minorHAnsi" w:hAnsiTheme="minorHAnsi"/>
        </w:rPr>
        <w:t>,</w:t>
      </w:r>
      <w:r w:rsidRPr="0022067C">
        <w:rPr>
          <w:rFonts w:asciiTheme="minorHAnsi" w:hAnsiTheme="minorHAnsi"/>
        </w:rPr>
        <w:t xml:space="preserve"> reflecting the financial impacts of lockdown on some respondents, for example: “Financial support for my partner would be good as I am currently supporting both of us on a part time salary” (P.97), “Financial support to pay off debts” (P.6); “Financial support would be good as we have spent a lot of money on making sure we had plenty of food in” (P.192).</w:t>
      </w:r>
    </w:p>
    <w:p w14:paraId="00000095"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00000096" w14:textId="4469B631"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Biological support needs included five items. Those with underlying health issues highlighted continued support with food shopping (n=12) and support for shielding (n=9): “We are shielding and totally reliant on neighbours to shop etc.” (P.51). Support for elderly relatives to continue to live at home was cited by 14 people; this is perhaps due to the high mortality rates in care homes and perceived risk of infection in hospitals: “We have hesitated to hospitalise him for treatment and have tried to manage his conditions at home” (P.278).  Three people </w:t>
      </w:r>
      <w:r w:rsidR="00014F87">
        <w:rPr>
          <w:rFonts w:asciiTheme="minorHAnsi" w:hAnsiTheme="minorHAnsi"/>
        </w:rPr>
        <w:t xml:space="preserve">required </w:t>
      </w:r>
      <w:r w:rsidRPr="0022067C">
        <w:rPr>
          <w:rFonts w:asciiTheme="minorHAnsi" w:hAnsiTheme="minorHAnsi"/>
        </w:rPr>
        <w:t xml:space="preserve">routine treatments and appointments </w:t>
      </w:r>
      <w:r w:rsidR="00452BC0">
        <w:rPr>
          <w:rFonts w:asciiTheme="minorHAnsi" w:hAnsiTheme="minorHAnsi"/>
        </w:rPr>
        <w:t xml:space="preserve">reinstating </w:t>
      </w:r>
      <w:r w:rsidRPr="0022067C">
        <w:rPr>
          <w:rFonts w:asciiTheme="minorHAnsi" w:hAnsiTheme="minorHAnsi"/>
        </w:rPr>
        <w:t xml:space="preserve">to meet on-going health needs: “Some medical help as I normally see a podiatrist every 2 months so my feet are in danger of getting worse if the clinics are closed for very much longer” (P.257). Eleven </w:t>
      </w:r>
      <w:r w:rsidRPr="0022067C">
        <w:rPr>
          <w:rFonts w:asciiTheme="minorHAnsi" w:hAnsiTheme="minorHAnsi"/>
        </w:rPr>
        <w:lastRenderedPageBreak/>
        <w:t>people mentioned the need for a vaccine as the only sure way to end pandemic control measures and to ease public fear: “I'm unlikely to be able to do much until a safe and tested vaccine is available” (P.266).</w:t>
      </w:r>
    </w:p>
    <w:p w14:paraId="00000097" w14:textId="77777777" w:rsidR="00AE2442" w:rsidRPr="0022067C" w:rsidRDefault="00F67A1A" w:rsidP="001F053C">
      <w:pPr>
        <w:spacing w:line="276" w:lineRule="auto"/>
        <w:jc w:val="both"/>
        <w:rPr>
          <w:rFonts w:asciiTheme="minorHAnsi" w:hAnsiTheme="minorHAnsi"/>
        </w:rPr>
      </w:pPr>
      <w:r w:rsidRPr="0022067C">
        <w:rPr>
          <w:rFonts w:asciiTheme="minorHAnsi" w:hAnsiTheme="minorHAnsi"/>
        </w:rPr>
        <w:t xml:space="preserve"> </w:t>
      </w:r>
    </w:p>
    <w:p w14:paraId="7B901D6F" w14:textId="267F60F3" w:rsidR="002C47B2" w:rsidRPr="0022067C" w:rsidRDefault="00F67A1A" w:rsidP="001F053C">
      <w:pPr>
        <w:spacing w:line="276" w:lineRule="auto"/>
        <w:jc w:val="both"/>
        <w:rPr>
          <w:rFonts w:asciiTheme="minorHAnsi" w:hAnsiTheme="minorHAnsi"/>
        </w:rPr>
      </w:pPr>
      <w:r w:rsidRPr="0022067C">
        <w:rPr>
          <w:rFonts w:asciiTheme="minorHAnsi" w:hAnsiTheme="minorHAnsi"/>
        </w:rPr>
        <w:t xml:space="preserve">Despite 72 respondents indicating a pre-existing mental wellbeing issue, and the high range of mental wellbeing impacts reported, only 24 people stated they wanted psychological support. Two forms of psychological support were mentioned, </w:t>
      </w:r>
      <w:r w:rsidR="002478EF">
        <w:rPr>
          <w:rFonts w:asciiTheme="minorHAnsi" w:hAnsiTheme="minorHAnsi"/>
        </w:rPr>
        <w:t xml:space="preserve">most frequent being </w:t>
      </w:r>
      <w:r w:rsidRPr="0022067C">
        <w:rPr>
          <w:rFonts w:asciiTheme="minorHAnsi" w:hAnsiTheme="minorHAnsi"/>
        </w:rPr>
        <w:t>mental health support (n=20) including access to professional and holistic therapies. Second was psychological support to feel safe (n=4): “to feel less anxious about going out and mixing with people again” (P.270).</w:t>
      </w:r>
    </w:p>
    <w:p w14:paraId="6586C28D" w14:textId="77777777" w:rsidR="002C47B2" w:rsidRPr="0022067C" w:rsidRDefault="002C47B2" w:rsidP="001F053C">
      <w:pPr>
        <w:spacing w:line="276" w:lineRule="auto"/>
        <w:jc w:val="both"/>
        <w:rPr>
          <w:rFonts w:asciiTheme="minorHAnsi" w:hAnsiTheme="minorHAnsi"/>
        </w:rPr>
      </w:pPr>
    </w:p>
    <w:p w14:paraId="0000009B" w14:textId="0D87C756" w:rsidR="00AE2442" w:rsidRPr="0022067C" w:rsidRDefault="00F67A1A" w:rsidP="001F053C">
      <w:pPr>
        <w:spacing w:line="276" w:lineRule="auto"/>
        <w:jc w:val="both"/>
        <w:rPr>
          <w:rFonts w:asciiTheme="minorHAnsi" w:hAnsiTheme="minorHAnsi"/>
          <w:b/>
        </w:rPr>
      </w:pPr>
      <w:r w:rsidRPr="0022067C">
        <w:rPr>
          <w:rFonts w:asciiTheme="minorHAnsi" w:hAnsiTheme="minorHAnsi"/>
        </w:rPr>
        <w:t xml:space="preserve">Moreover, respondents highlighted a range of support needs, whilst these spanned the biological, psychological and social domains, the intertwined nature of their needs was, again, apparent. </w:t>
      </w:r>
    </w:p>
    <w:p w14:paraId="0000009C" w14:textId="77777777" w:rsidR="00AE2442" w:rsidRPr="0022067C" w:rsidRDefault="00AE2442" w:rsidP="001F053C">
      <w:pPr>
        <w:spacing w:line="276" w:lineRule="auto"/>
        <w:jc w:val="both"/>
        <w:rPr>
          <w:rFonts w:asciiTheme="minorHAnsi" w:hAnsiTheme="minorHAnsi"/>
          <w:color w:val="000000"/>
        </w:rPr>
      </w:pPr>
    </w:p>
    <w:p w14:paraId="0000009D" w14:textId="77777777" w:rsidR="00AE2442" w:rsidRPr="0022067C" w:rsidRDefault="00AE2442" w:rsidP="001F053C">
      <w:pPr>
        <w:spacing w:line="276" w:lineRule="auto"/>
        <w:jc w:val="both"/>
        <w:rPr>
          <w:rFonts w:asciiTheme="minorHAnsi" w:hAnsiTheme="minorHAnsi"/>
          <w:b/>
          <w:color w:val="000000"/>
        </w:rPr>
      </w:pPr>
    </w:p>
    <w:p w14:paraId="0000009E" w14:textId="2CF6F234" w:rsidR="00AE2442" w:rsidRDefault="00F67A1A" w:rsidP="001F053C">
      <w:pPr>
        <w:spacing w:line="276" w:lineRule="auto"/>
        <w:jc w:val="both"/>
        <w:rPr>
          <w:rFonts w:asciiTheme="minorHAnsi" w:hAnsiTheme="minorHAnsi"/>
          <w:b/>
          <w:color w:val="000000"/>
        </w:rPr>
      </w:pPr>
      <w:r w:rsidRPr="0022067C">
        <w:rPr>
          <w:rFonts w:asciiTheme="minorHAnsi" w:hAnsiTheme="minorHAnsi"/>
          <w:b/>
          <w:color w:val="000000"/>
        </w:rPr>
        <w:t>Discussion</w:t>
      </w:r>
    </w:p>
    <w:p w14:paraId="18B68511" w14:textId="77777777" w:rsidR="009C06AE" w:rsidRPr="0022067C" w:rsidRDefault="009C06AE" w:rsidP="001F053C">
      <w:pPr>
        <w:spacing w:line="276" w:lineRule="auto"/>
        <w:jc w:val="both"/>
        <w:rPr>
          <w:rFonts w:asciiTheme="minorHAnsi" w:hAnsiTheme="minorHAnsi"/>
          <w:b/>
          <w:color w:val="000000"/>
        </w:rPr>
      </w:pPr>
    </w:p>
    <w:p w14:paraId="0000009F" w14:textId="07FA0B21" w:rsidR="00AE2442" w:rsidRPr="0022067C" w:rsidRDefault="00F67A1A" w:rsidP="001F053C">
      <w:pPr>
        <w:spacing w:line="276" w:lineRule="auto"/>
        <w:jc w:val="both"/>
        <w:rPr>
          <w:rFonts w:asciiTheme="minorHAnsi" w:hAnsiTheme="minorHAnsi"/>
          <w:color w:val="000000"/>
        </w:rPr>
      </w:pPr>
      <w:r w:rsidRPr="0022067C">
        <w:rPr>
          <w:rFonts w:asciiTheme="minorHAnsi" w:hAnsiTheme="minorHAnsi"/>
          <w:color w:val="000000"/>
        </w:rPr>
        <w:t>Th</w:t>
      </w:r>
      <w:r w:rsidR="00DB14F4">
        <w:rPr>
          <w:rFonts w:asciiTheme="minorHAnsi" w:hAnsiTheme="minorHAnsi"/>
          <w:color w:val="000000"/>
        </w:rPr>
        <w:t>is</w:t>
      </w:r>
      <w:r w:rsidRPr="0022067C">
        <w:rPr>
          <w:rFonts w:asciiTheme="minorHAnsi" w:hAnsiTheme="minorHAnsi"/>
          <w:color w:val="000000"/>
        </w:rPr>
        <w:t xml:space="preserve"> research has shown that the </w:t>
      </w:r>
      <w:r w:rsidR="003B50BB" w:rsidRPr="0022067C">
        <w:rPr>
          <w:rFonts w:asciiTheme="minorHAnsi" w:hAnsiTheme="minorHAnsi"/>
          <w:color w:val="000000"/>
        </w:rPr>
        <w:t>COVID</w:t>
      </w:r>
      <w:r w:rsidRPr="0022067C">
        <w:rPr>
          <w:rFonts w:asciiTheme="minorHAnsi" w:hAnsiTheme="minorHAnsi"/>
          <w:color w:val="000000"/>
        </w:rPr>
        <w:t xml:space="preserve">-19 pandemic is having </w:t>
      </w:r>
      <w:r w:rsidR="00C427D5">
        <w:rPr>
          <w:rFonts w:asciiTheme="minorHAnsi" w:hAnsiTheme="minorHAnsi"/>
          <w:color w:val="000000"/>
        </w:rPr>
        <w:t xml:space="preserve">an extensive impact in additional areas, other than </w:t>
      </w:r>
      <w:r w:rsidR="009C0356">
        <w:rPr>
          <w:rFonts w:asciiTheme="minorHAnsi" w:hAnsiTheme="minorHAnsi"/>
          <w:color w:val="000000"/>
        </w:rPr>
        <w:t>the</w:t>
      </w:r>
      <w:r w:rsidR="00C427D5">
        <w:rPr>
          <w:rFonts w:asciiTheme="minorHAnsi" w:hAnsiTheme="minorHAnsi"/>
          <w:color w:val="000000"/>
        </w:rPr>
        <w:t xml:space="preserve"> biological and clinical.</w:t>
      </w:r>
      <w:r w:rsidRPr="0022067C">
        <w:rPr>
          <w:rFonts w:asciiTheme="minorHAnsi" w:hAnsiTheme="minorHAnsi"/>
          <w:color w:val="000000"/>
        </w:rPr>
        <w:t xml:space="preserve"> </w:t>
      </w:r>
      <w:r w:rsidR="00C427D5">
        <w:rPr>
          <w:rFonts w:asciiTheme="minorHAnsi" w:hAnsiTheme="minorHAnsi"/>
          <w:color w:val="000000"/>
        </w:rPr>
        <w:t>Also</w:t>
      </w:r>
      <w:r w:rsidR="001F053C">
        <w:rPr>
          <w:rFonts w:asciiTheme="minorHAnsi" w:hAnsiTheme="minorHAnsi"/>
          <w:color w:val="000000"/>
        </w:rPr>
        <w:t>,</w:t>
      </w:r>
      <w:r w:rsidR="00C427D5">
        <w:rPr>
          <w:rFonts w:asciiTheme="minorHAnsi" w:hAnsiTheme="minorHAnsi"/>
          <w:color w:val="000000"/>
        </w:rPr>
        <w:t xml:space="preserve"> </w:t>
      </w:r>
      <w:r w:rsidRPr="0022067C">
        <w:rPr>
          <w:rFonts w:asciiTheme="minorHAnsi" w:hAnsiTheme="minorHAnsi"/>
          <w:color w:val="000000"/>
        </w:rPr>
        <w:t>the research has illustrated th</w:t>
      </w:r>
      <w:r w:rsidR="009F51C1">
        <w:rPr>
          <w:rFonts w:asciiTheme="minorHAnsi" w:hAnsiTheme="minorHAnsi"/>
          <w:color w:val="000000"/>
        </w:rPr>
        <w:t>at</w:t>
      </w:r>
      <w:r w:rsidRPr="0022067C">
        <w:rPr>
          <w:rFonts w:asciiTheme="minorHAnsi" w:hAnsiTheme="minorHAnsi"/>
          <w:color w:val="000000"/>
        </w:rPr>
        <w:t xml:space="preserve"> </w:t>
      </w:r>
      <w:r w:rsidR="00DB14F4">
        <w:rPr>
          <w:rFonts w:asciiTheme="minorHAnsi" w:hAnsiTheme="minorHAnsi"/>
          <w:color w:val="000000"/>
        </w:rPr>
        <w:t xml:space="preserve">attention to </w:t>
      </w:r>
      <w:r w:rsidRPr="0022067C">
        <w:rPr>
          <w:rFonts w:asciiTheme="minorHAnsi" w:hAnsiTheme="minorHAnsi"/>
          <w:color w:val="000000"/>
        </w:rPr>
        <w:t xml:space="preserve">biopsychosocial categories highlight the different and dynamic nature of needs which, if left unaddressed, will create further long-term issues. This leads </w:t>
      </w:r>
      <w:r w:rsidR="00DB14F4">
        <w:rPr>
          <w:rFonts w:asciiTheme="minorHAnsi" w:hAnsiTheme="minorHAnsi"/>
          <w:color w:val="000000"/>
        </w:rPr>
        <w:t xml:space="preserve">us </w:t>
      </w:r>
      <w:r w:rsidRPr="0022067C">
        <w:rPr>
          <w:rFonts w:asciiTheme="minorHAnsi" w:hAnsiTheme="minorHAnsi"/>
          <w:color w:val="000000"/>
        </w:rPr>
        <w:t>to propos</w:t>
      </w:r>
      <w:r w:rsidR="00DB14F4">
        <w:rPr>
          <w:rFonts w:asciiTheme="minorHAnsi" w:hAnsiTheme="minorHAnsi"/>
          <w:color w:val="000000"/>
        </w:rPr>
        <w:t>e</w:t>
      </w:r>
      <w:r w:rsidRPr="0022067C">
        <w:rPr>
          <w:rFonts w:asciiTheme="minorHAnsi" w:hAnsiTheme="minorHAnsi"/>
          <w:color w:val="000000"/>
        </w:rPr>
        <w:t xml:space="preserve"> a biopsychosocial recovery framework to ensure all needs are addressed. </w:t>
      </w:r>
    </w:p>
    <w:p w14:paraId="000000A0" w14:textId="77777777" w:rsidR="00AE2442" w:rsidRPr="0022067C" w:rsidRDefault="00AE2442" w:rsidP="001F053C">
      <w:pPr>
        <w:spacing w:line="276" w:lineRule="auto"/>
        <w:jc w:val="both"/>
        <w:rPr>
          <w:rFonts w:asciiTheme="minorHAnsi" w:hAnsiTheme="minorHAnsi"/>
          <w:i/>
          <w:color w:val="000000"/>
        </w:rPr>
      </w:pPr>
    </w:p>
    <w:p w14:paraId="58872C16" w14:textId="51B49BD8" w:rsidR="00DB14F4" w:rsidRPr="0022067C" w:rsidRDefault="00F67A1A" w:rsidP="001F053C">
      <w:pPr>
        <w:spacing w:line="276" w:lineRule="auto"/>
        <w:jc w:val="both"/>
        <w:rPr>
          <w:rFonts w:asciiTheme="minorHAnsi" w:hAnsiTheme="minorHAnsi"/>
          <w:i/>
          <w:color w:val="000000"/>
        </w:rPr>
      </w:pPr>
      <w:r w:rsidRPr="0022067C">
        <w:rPr>
          <w:rFonts w:asciiTheme="minorHAnsi" w:hAnsiTheme="minorHAnsi"/>
          <w:i/>
          <w:color w:val="000000"/>
        </w:rPr>
        <w:t>Biological Factors</w:t>
      </w:r>
    </w:p>
    <w:p w14:paraId="000000A2" w14:textId="095871D0" w:rsidR="00AE2442" w:rsidRPr="0022067C" w:rsidRDefault="00F67A1A" w:rsidP="001F053C">
      <w:pPr>
        <w:jc w:val="both"/>
        <w:rPr>
          <w:rFonts w:asciiTheme="minorHAnsi" w:hAnsiTheme="minorHAnsi"/>
          <w:color w:val="000000"/>
        </w:rPr>
      </w:pPr>
      <w:r w:rsidRPr="0022067C">
        <w:rPr>
          <w:rFonts w:asciiTheme="minorHAnsi" w:hAnsiTheme="minorHAnsi"/>
          <w:color w:val="000000"/>
        </w:rPr>
        <w:t>A prevalence of pre-existing health issues may account for high levels of worry and stress in the sample group. For this group, existing health issues mean</w:t>
      </w:r>
      <w:r w:rsidR="009F51C1">
        <w:rPr>
          <w:rFonts w:asciiTheme="minorHAnsi" w:hAnsiTheme="minorHAnsi"/>
          <w:color w:val="000000"/>
        </w:rPr>
        <w:t>t</w:t>
      </w:r>
      <w:r w:rsidRPr="0022067C">
        <w:rPr>
          <w:rFonts w:asciiTheme="minorHAnsi" w:hAnsiTheme="minorHAnsi"/>
          <w:color w:val="000000"/>
        </w:rPr>
        <w:t xml:space="preserve"> they need</w:t>
      </w:r>
      <w:r w:rsidR="009F51C1">
        <w:rPr>
          <w:rFonts w:asciiTheme="minorHAnsi" w:hAnsiTheme="minorHAnsi"/>
          <w:color w:val="000000"/>
        </w:rPr>
        <w:t>ed</w:t>
      </w:r>
      <w:r w:rsidRPr="0022067C">
        <w:rPr>
          <w:rFonts w:asciiTheme="minorHAnsi" w:hAnsiTheme="minorHAnsi"/>
          <w:color w:val="000000"/>
        </w:rPr>
        <w:t xml:space="preserve"> to shield</w:t>
      </w:r>
      <w:r w:rsidR="00731CCA">
        <w:rPr>
          <w:rFonts w:asciiTheme="minorHAnsi" w:hAnsiTheme="minorHAnsi"/>
          <w:color w:val="000000"/>
        </w:rPr>
        <w:t xml:space="preserve">, access food and medical supplies via others </w:t>
      </w:r>
      <w:r w:rsidR="00634ADD">
        <w:rPr>
          <w:rFonts w:asciiTheme="minorHAnsi" w:hAnsiTheme="minorHAnsi"/>
          <w:color w:val="000000"/>
        </w:rPr>
        <w:t>and face restricted healthcare</w:t>
      </w:r>
      <w:r w:rsidR="009F51C1">
        <w:rPr>
          <w:rFonts w:asciiTheme="minorHAnsi" w:hAnsiTheme="minorHAnsi"/>
          <w:color w:val="000000"/>
        </w:rPr>
        <w:t xml:space="preserve"> </w:t>
      </w:r>
      <w:r w:rsidR="00D90A5D">
        <w:rPr>
          <w:rFonts w:asciiTheme="minorHAnsi" w:hAnsiTheme="minorHAnsi"/>
          <w:color w:val="000000"/>
        </w:rPr>
        <w:t xml:space="preserve">Evidence </w:t>
      </w:r>
      <w:r w:rsidRPr="0022067C">
        <w:rPr>
          <w:rFonts w:asciiTheme="minorHAnsi" w:hAnsiTheme="minorHAnsi"/>
          <w:color w:val="000000"/>
        </w:rPr>
        <w:t>suggest</w:t>
      </w:r>
      <w:r w:rsidR="009F51C1">
        <w:rPr>
          <w:rFonts w:asciiTheme="minorHAnsi" w:hAnsiTheme="minorHAnsi"/>
          <w:color w:val="000000"/>
        </w:rPr>
        <w:t>s</w:t>
      </w:r>
      <w:r w:rsidRPr="0022067C">
        <w:rPr>
          <w:rFonts w:asciiTheme="minorHAnsi" w:hAnsiTheme="minorHAnsi"/>
          <w:color w:val="000000"/>
        </w:rPr>
        <w:t xml:space="preserve"> that </w:t>
      </w:r>
      <w:r w:rsidR="003B50BB" w:rsidRPr="0022067C">
        <w:rPr>
          <w:rFonts w:asciiTheme="minorHAnsi" w:hAnsiTheme="minorHAnsi"/>
          <w:color w:val="000000"/>
        </w:rPr>
        <w:t>COVID</w:t>
      </w:r>
      <w:r w:rsidRPr="0022067C">
        <w:rPr>
          <w:rFonts w:asciiTheme="minorHAnsi" w:hAnsiTheme="minorHAnsi"/>
          <w:color w:val="000000"/>
        </w:rPr>
        <w:t xml:space="preserve">-19 </w:t>
      </w:r>
      <w:r w:rsidR="009F51C1">
        <w:rPr>
          <w:rFonts w:asciiTheme="minorHAnsi" w:hAnsiTheme="minorHAnsi"/>
          <w:color w:val="000000"/>
        </w:rPr>
        <w:t>measures</w:t>
      </w:r>
      <w:r w:rsidRPr="0022067C">
        <w:rPr>
          <w:rFonts w:asciiTheme="minorHAnsi" w:hAnsiTheme="minorHAnsi"/>
          <w:color w:val="000000"/>
        </w:rPr>
        <w:t xml:space="preserve"> </w:t>
      </w:r>
      <w:r w:rsidR="00E055A6">
        <w:rPr>
          <w:rFonts w:asciiTheme="minorHAnsi" w:hAnsiTheme="minorHAnsi"/>
          <w:color w:val="000000"/>
        </w:rPr>
        <w:t xml:space="preserve">have </w:t>
      </w:r>
      <w:r w:rsidRPr="0022067C">
        <w:rPr>
          <w:rFonts w:asciiTheme="minorHAnsi" w:hAnsiTheme="minorHAnsi"/>
          <w:color w:val="000000"/>
        </w:rPr>
        <w:t>impacted on access to health and care, especially for older people and those with long-term conditions (</w:t>
      </w:r>
      <w:proofErr w:type="spellStart"/>
      <w:r w:rsidRPr="0022067C">
        <w:rPr>
          <w:rFonts w:asciiTheme="minorHAnsi" w:hAnsiTheme="minorHAnsi"/>
          <w:color w:val="000000"/>
        </w:rPr>
        <w:t>Benzeval</w:t>
      </w:r>
      <w:proofErr w:type="spellEnd"/>
      <w:r w:rsidRPr="0022067C">
        <w:rPr>
          <w:rFonts w:asciiTheme="minorHAnsi" w:hAnsiTheme="minorHAnsi"/>
          <w:color w:val="000000"/>
        </w:rPr>
        <w:t xml:space="preserve"> </w:t>
      </w:r>
      <w:r w:rsidRPr="0022067C">
        <w:rPr>
          <w:rFonts w:asciiTheme="minorHAnsi" w:hAnsiTheme="minorHAnsi"/>
          <w:i/>
          <w:color w:val="000000"/>
        </w:rPr>
        <w:t>et al</w:t>
      </w:r>
      <w:r w:rsidRPr="0022067C">
        <w:rPr>
          <w:rFonts w:asciiTheme="minorHAnsi" w:hAnsiTheme="minorHAnsi"/>
          <w:color w:val="000000"/>
        </w:rPr>
        <w:t xml:space="preserve">., 2020). Of high concern </w:t>
      </w:r>
      <w:r w:rsidR="002404CC" w:rsidRPr="0022067C">
        <w:rPr>
          <w:rFonts w:asciiTheme="minorHAnsi" w:hAnsiTheme="minorHAnsi"/>
          <w:color w:val="000000"/>
        </w:rPr>
        <w:t>i</w:t>
      </w:r>
      <w:r w:rsidRPr="0022067C">
        <w:rPr>
          <w:rFonts w:asciiTheme="minorHAnsi" w:hAnsiTheme="minorHAnsi"/>
          <w:color w:val="000000"/>
        </w:rPr>
        <w:t xml:space="preserve">s the </w:t>
      </w:r>
      <w:r w:rsidR="009F51C1" w:rsidRPr="0022067C">
        <w:rPr>
          <w:rFonts w:asciiTheme="minorHAnsi" w:hAnsiTheme="minorHAnsi"/>
          <w:color w:val="000000"/>
        </w:rPr>
        <w:t xml:space="preserve">later negative impacts </w:t>
      </w:r>
      <w:r w:rsidR="009F51C1">
        <w:rPr>
          <w:rFonts w:asciiTheme="minorHAnsi" w:hAnsiTheme="minorHAnsi"/>
          <w:color w:val="000000"/>
        </w:rPr>
        <w:t xml:space="preserve">of </w:t>
      </w:r>
      <w:r w:rsidRPr="0022067C">
        <w:rPr>
          <w:rFonts w:asciiTheme="minorHAnsi" w:hAnsiTheme="minorHAnsi"/>
          <w:color w:val="000000"/>
        </w:rPr>
        <w:t xml:space="preserve">delayed routine medical appointments, for existing and new conditions (Institute of Cancer Research, 2020). </w:t>
      </w:r>
    </w:p>
    <w:p w14:paraId="000000A3" w14:textId="77777777" w:rsidR="00AE2442" w:rsidRPr="0022067C" w:rsidRDefault="00AE2442" w:rsidP="001F053C">
      <w:pPr>
        <w:spacing w:line="276" w:lineRule="auto"/>
        <w:jc w:val="both"/>
        <w:rPr>
          <w:rFonts w:asciiTheme="minorHAnsi" w:hAnsiTheme="minorHAnsi"/>
          <w:color w:val="000000"/>
        </w:rPr>
      </w:pPr>
    </w:p>
    <w:p w14:paraId="000000A4" w14:textId="1E89A810" w:rsidR="00AE2442" w:rsidRPr="0022067C" w:rsidRDefault="003117EA" w:rsidP="001F053C">
      <w:pPr>
        <w:spacing w:line="276" w:lineRule="auto"/>
        <w:jc w:val="both"/>
        <w:rPr>
          <w:rFonts w:asciiTheme="minorHAnsi" w:hAnsiTheme="minorHAnsi"/>
          <w:color w:val="000000"/>
        </w:rPr>
      </w:pPr>
      <w:r w:rsidRPr="0022067C">
        <w:rPr>
          <w:rFonts w:asciiTheme="minorHAnsi" w:hAnsiTheme="minorHAnsi"/>
          <w:color w:val="000000"/>
        </w:rPr>
        <w:t>Despite</w:t>
      </w:r>
      <w:r w:rsidR="00F67A1A" w:rsidRPr="0022067C">
        <w:rPr>
          <w:rFonts w:asciiTheme="minorHAnsi" w:hAnsiTheme="minorHAnsi"/>
          <w:color w:val="000000"/>
        </w:rPr>
        <w:t xml:space="preserve"> minimal immediate impact</w:t>
      </w:r>
      <w:r w:rsidRPr="0022067C">
        <w:rPr>
          <w:rFonts w:asciiTheme="minorHAnsi" w:hAnsiTheme="minorHAnsi"/>
          <w:color w:val="000000"/>
        </w:rPr>
        <w:t>s</w:t>
      </w:r>
      <w:r w:rsidR="00F67A1A" w:rsidRPr="0022067C">
        <w:rPr>
          <w:rFonts w:asciiTheme="minorHAnsi" w:hAnsiTheme="minorHAnsi"/>
          <w:color w:val="000000"/>
        </w:rPr>
        <w:t xml:space="preserve">, </w:t>
      </w:r>
      <w:r w:rsidR="00E055A6">
        <w:rPr>
          <w:rFonts w:asciiTheme="minorHAnsi" w:hAnsiTheme="minorHAnsi"/>
          <w:color w:val="000000"/>
        </w:rPr>
        <w:t>lifestyle</w:t>
      </w:r>
      <w:r w:rsidR="00F67A1A" w:rsidRPr="0022067C">
        <w:rPr>
          <w:rFonts w:asciiTheme="minorHAnsi" w:hAnsiTheme="minorHAnsi"/>
          <w:color w:val="000000"/>
        </w:rPr>
        <w:t>,</w:t>
      </w:r>
      <w:r w:rsidR="008D2133">
        <w:rPr>
          <w:rFonts w:asciiTheme="minorHAnsi" w:hAnsiTheme="minorHAnsi"/>
          <w:color w:val="000000"/>
        </w:rPr>
        <w:t xml:space="preserve"> diet and exercise changes</w:t>
      </w:r>
      <w:r w:rsidR="001F053C">
        <w:rPr>
          <w:rFonts w:asciiTheme="minorHAnsi" w:hAnsiTheme="minorHAnsi"/>
          <w:color w:val="000000"/>
        </w:rPr>
        <w:t>,</w:t>
      </w:r>
      <w:r w:rsidR="008D2133">
        <w:rPr>
          <w:rFonts w:asciiTheme="minorHAnsi" w:hAnsiTheme="minorHAnsi"/>
          <w:color w:val="000000"/>
        </w:rPr>
        <w:t xml:space="preserve"> for example,</w:t>
      </w:r>
      <w:r w:rsidR="00F67A1A" w:rsidRPr="0022067C">
        <w:rPr>
          <w:rFonts w:asciiTheme="minorHAnsi" w:hAnsiTheme="minorHAnsi"/>
          <w:color w:val="000000"/>
        </w:rPr>
        <w:t xml:space="preserve"> may</w:t>
      </w:r>
      <w:r w:rsidR="00E055A6">
        <w:rPr>
          <w:rFonts w:asciiTheme="minorHAnsi" w:hAnsiTheme="minorHAnsi"/>
          <w:color w:val="000000"/>
        </w:rPr>
        <w:t>,</w:t>
      </w:r>
      <w:r w:rsidR="00F67A1A" w:rsidRPr="0022067C">
        <w:rPr>
          <w:rFonts w:asciiTheme="minorHAnsi" w:hAnsiTheme="minorHAnsi"/>
          <w:color w:val="000000"/>
        </w:rPr>
        <w:t xml:space="preserve"> </w:t>
      </w:r>
      <w:r w:rsidR="00E055A6" w:rsidRPr="0022067C">
        <w:rPr>
          <w:rFonts w:asciiTheme="minorHAnsi" w:hAnsiTheme="minorHAnsi"/>
          <w:color w:val="000000"/>
        </w:rPr>
        <w:t>over an extended period</w:t>
      </w:r>
      <w:r w:rsidR="00E055A6">
        <w:rPr>
          <w:rFonts w:asciiTheme="minorHAnsi" w:hAnsiTheme="minorHAnsi"/>
          <w:color w:val="000000"/>
        </w:rPr>
        <w:t>,</w:t>
      </w:r>
      <w:r w:rsidR="00E055A6" w:rsidRPr="0022067C">
        <w:rPr>
          <w:rFonts w:asciiTheme="minorHAnsi" w:hAnsiTheme="minorHAnsi"/>
          <w:color w:val="000000"/>
        </w:rPr>
        <w:t xml:space="preserve"> </w:t>
      </w:r>
      <w:r w:rsidR="00F67A1A" w:rsidRPr="0022067C">
        <w:rPr>
          <w:rFonts w:asciiTheme="minorHAnsi" w:hAnsiTheme="minorHAnsi"/>
          <w:color w:val="000000"/>
        </w:rPr>
        <w:t xml:space="preserve">establish habits that will affect </w:t>
      </w:r>
      <w:r w:rsidR="001F053C" w:rsidRPr="0022067C">
        <w:rPr>
          <w:rFonts w:asciiTheme="minorHAnsi" w:hAnsiTheme="minorHAnsi"/>
          <w:color w:val="000000"/>
        </w:rPr>
        <w:t>long</w:t>
      </w:r>
      <w:r w:rsidR="009C0356">
        <w:rPr>
          <w:rFonts w:asciiTheme="minorHAnsi" w:hAnsiTheme="minorHAnsi"/>
          <w:color w:val="000000"/>
        </w:rPr>
        <w:t>-</w:t>
      </w:r>
      <w:r w:rsidR="001F053C" w:rsidRPr="0022067C">
        <w:rPr>
          <w:rFonts w:asciiTheme="minorHAnsi" w:hAnsiTheme="minorHAnsi"/>
          <w:color w:val="000000"/>
        </w:rPr>
        <w:t xml:space="preserve">term </w:t>
      </w:r>
      <w:r w:rsidR="00F67A1A" w:rsidRPr="0022067C">
        <w:rPr>
          <w:rFonts w:asciiTheme="minorHAnsi" w:hAnsiTheme="minorHAnsi"/>
          <w:color w:val="000000"/>
        </w:rPr>
        <w:t xml:space="preserve">health and are therefore of significance (Fontana and Partridge, 2015). Whilst buying food might appear trivial, the ability to choose food is an important factor in healthy choices. People may </w:t>
      </w:r>
      <w:r w:rsidR="009F51C1">
        <w:rPr>
          <w:rFonts w:asciiTheme="minorHAnsi" w:hAnsiTheme="minorHAnsi"/>
          <w:color w:val="000000"/>
        </w:rPr>
        <w:t xml:space="preserve">have </w:t>
      </w:r>
      <w:r w:rsidR="00F67A1A" w:rsidRPr="0022067C">
        <w:rPr>
          <w:rFonts w:asciiTheme="minorHAnsi" w:hAnsiTheme="minorHAnsi"/>
          <w:color w:val="000000"/>
        </w:rPr>
        <w:t>fe</w:t>
      </w:r>
      <w:r w:rsidR="009F51C1">
        <w:rPr>
          <w:rFonts w:asciiTheme="minorHAnsi" w:hAnsiTheme="minorHAnsi"/>
          <w:color w:val="000000"/>
        </w:rPr>
        <w:t>lt</w:t>
      </w:r>
      <w:r w:rsidR="00F67A1A" w:rsidRPr="0022067C">
        <w:rPr>
          <w:rFonts w:asciiTheme="minorHAnsi" w:hAnsiTheme="minorHAnsi"/>
          <w:color w:val="000000"/>
        </w:rPr>
        <w:t xml:space="preserve"> inhibited to ask </w:t>
      </w:r>
      <w:r w:rsidRPr="0022067C">
        <w:rPr>
          <w:rFonts w:asciiTheme="minorHAnsi" w:hAnsiTheme="minorHAnsi"/>
          <w:color w:val="000000"/>
        </w:rPr>
        <w:t xml:space="preserve">specifically </w:t>
      </w:r>
      <w:r w:rsidR="00F67A1A" w:rsidRPr="0022067C">
        <w:rPr>
          <w:rFonts w:asciiTheme="minorHAnsi" w:hAnsiTheme="minorHAnsi"/>
          <w:color w:val="000000"/>
        </w:rPr>
        <w:t xml:space="preserve">for </w:t>
      </w:r>
      <w:r w:rsidR="009F51C1">
        <w:rPr>
          <w:rFonts w:asciiTheme="minorHAnsi" w:hAnsiTheme="minorHAnsi"/>
          <w:color w:val="000000"/>
        </w:rPr>
        <w:t>items</w:t>
      </w:r>
      <w:r w:rsidRPr="0022067C">
        <w:rPr>
          <w:rFonts w:asciiTheme="minorHAnsi" w:hAnsiTheme="minorHAnsi"/>
          <w:color w:val="000000"/>
        </w:rPr>
        <w:t xml:space="preserve"> or</w:t>
      </w:r>
      <w:r w:rsidR="00F67A1A" w:rsidRPr="0022067C">
        <w:rPr>
          <w:rFonts w:asciiTheme="minorHAnsi" w:hAnsiTheme="minorHAnsi"/>
          <w:color w:val="000000"/>
        </w:rPr>
        <w:t xml:space="preserve"> </w:t>
      </w:r>
      <w:r w:rsidR="00A512AB">
        <w:rPr>
          <w:rFonts w:asciiTheme="minorHAnsi" w:hAnsiTheme="minorHAnsi"/>
          <w:color w:val="000000"/>
        </w:rPr>
        <w:t xml:space="preserve">found </w:t>
      </w:r>
      <w:r w:rsidR="00F67A1A" w:rsidRPr="0022067C">
        <w:rPr>
          <w:rFonts w:asciiTheme="minorHAnsi" w:hAnsiTheme="minorHAnsi"/>
          <w:color w:val="000000"/>
        </w:rPr>
        <w:t xml:space="preserve">products </w:t>
      </w:r>
      <w:r w:rsidR="00E055A6">
        <w:rPr>
          <w:rFonts w:asciiTheme="minorHAnsi" w:hAnsiTheme="minorHAnsi"/>
          <w:color w:val="000000"/>
        </w:rPr>
        <w:t>had</w:t>
      </w:r>
      <w:r w:rsidR="00F67A1A" w:rsidRPr="0022067C">
        <w:rPr>
          <w:rFonts w:asciiTheme="minorHAnsi" w:hAnsiTheme="minorHAnsi"/>
          <w:color w:val="000000"/>
        </w:rPr>
        <w:t xml:space="preserve"> sold out. </w:t>
      </w:r>
      <w:r w:rsidR="009F51C1">
        <w:rPr>
          <w:rFonts w:asciiTheme="minorHAnsi" w:hAnsiTheme="minorHAnsi"/>
          <w:color w:val="000000"/>
        </w:rPr>
        <w:t>Consequently,</w:t>
      </w:r>
      <w:r w:rsidR="00F67A1A" w:rsidRPr="0022067C">
        <w:rPr>
          <w:rFonts w:asciiTheme="minorHAnsi" w:hAnsiTheme="minorHAnsi"/>
          <w:color w:val="000000"/>
        </w:rPr>
        <w:t xml:space="preserve"> many people </w:t>
      </w:r>
      <w:r w:rsidRPr="0022067C">
        <w:rPr>
          <w:rFonts w:asciiTheme="minorHAnsi" w:hAnsiTheme="minorHAnsi"/>
          <w:color w:val="000000"/>
        </w:rPr>
        <w:t>altered</w:t>
      </w:r>
      <w:r w:rsidR="00E055A6">
        <w:rPr>
          <w:rFonts w:asciiTheme="minorHAnsi" w:hAnsiTheme="minorHAnsi"/>
          <w:color w:val="000000"/>
        </w:rPr>
        <w:t xml:space="preserve"> their</w:t>
      </w:r>
      <w:r w:rsidR="00F67A1A" w:rsidRPr="0022067C">
        <w:rPr>
          <w:rFonts w:asciiTheme="minorHAnsi" w:hAnsiTheme="minorHAnsi"/>
          <w:color w:val="000000"/>
        </w:rPr>
        <w:t xml:space="preserve"> eating habits</w:t>
      </w:r>
      <w:r w:rsidR="004A5F2C">
        <w:rPr>
          <w:rFonts w:asciiTheme="minorHAnsi" w:hAnsiTheme="minorHAnsi"/>
          <w:color w:val="000000"/>
        </w:rPr>
        <w:t xml:space="preserve">, potentially impacting </w:t>
      </w:r>
      <w:r w:rsidR="00F67A1A" w:rsidRPr="0022067C">
        <w:rPr>
          <w:rFonts w:asciiTheme="minorHAnsi" w:hAnsiTheme="minorHAnsi"/>
          <w:color w:val="000000"/>
        </w:rPr>
        <w:t xml:space="preserve">on </w:t>
      </w:r>
      <w:r w:rsidR="00E055A6" w:rsidRPr="0022067C">
        <w:rPr>
          <w:rFonts w:asciiTheme="minorHAnsi" w:hAnsiTheme="minorHAnsi"/>
          <w:color w:val="000000"/>
        </w:rPr>
        <w:t xml:space="preserve">nutrition </w:t>
      </w:r>
      <w:r w:rsidR="00E055A6">
        <w:rPr>
          <w:rFonts w:asciiTheme="minorHAnsi" w:hAnsiTheme="minorHAnsi"/>
          <w:color w:val="000000"/>
        </w:rPr>
        <w:t xml:space="preserve">and </w:t>
      </w:r>
      <w:r w:rsidR="00F67A1A" w:rsidRPr="0022067C">
        <w:rPr>
          <w:rFonts w:asciiTheme="minorHAnsi" w:hAnsiTheme="minorHAnsi"/>
          <w:color w:val="000000"/>
        </w:rPr>
        <w:t>life satisfaction.</w:t>
      </w:r>
    </w:p>
    <w:p w14:paraId="000000A5" w14:textId="77777777" w:rsidR="00AE2442" w:rsidRPr="0022067C" w:rsidRDefault="00AE2442" w:rsidP="001F053C">
      <w:pPr>
        <w:spacing w:line="276" w:lineRule="auto"/>
        <w:jc w:val="both"/>
        <w:rPr>
          <w:rFonts w:asciiTheme="minorHAnsi" w:hAnsiTheme="minorHAnsi"/>
          <w:color w:val="000000"/>
        </w:rPr>
      </w:pPr>
    </w:p>
    <w:p w14:paraId="000000A6" w14:textId="77F74734" w:rsidR="00AE2442" w:rsidRPr="0022067C" w:rsidRDefault="00F67A1A" w:rsidP="001F053C">
      <w:pPr>
        <w:spacing w:line="276" w:lineRule="auto"/>
        <w:jc w:val="both"/>
        <w:rPr>
          <w:rFonts w:asciiTheme="minorHAnsi" w:hAnsiTheme="minorHAnsi"/>
          <w:color w:val="000000"/>
          <w:highlight w:val="yellow"/>
        </w:rPr>
      </w:pPr>
      <w:r w:rsidRPr="0022067C">
        <w:rPr>
          <w:rFonts w:asciiTheme="minorHAnsi" w:hAnsiTheme="minorHAnsi"/>
          <w:color w:val="000000"/>
        </w:rPr>
        <w:t xml:space="preserve">The impact of these factors is linked to the </w:t>
      </w:r>
      <w:r w:rsidR="003117EA" w:rsidRPr="0022067C">
        <w:rPr>
          <w:rFonts w:asciiTheme="minorHAnsi" w:hAnsiTheme="minorHAnsi"/>
          <w:color w:val="000000"/>
        </w:rPr>
        <w:t xml:space="preserve">respondent’s </w:t>
      </w:r>
      <w:r w:rsidRPr="0022067C">
        <w:rPr>
          <w:rFonts w:asciiTheme="minorHAnsi" w:hAnsiTheme="minorHAnsi"/>
          <w:color w:val="000000"/>
        </w:rPr>
        <w:t>biopsychosocial characteristics</w:t>
      </w:r>
      <w:r w:rsidR="003117EA" w:rsidRPr="0022067C">
        <w:rPr>
          <w:rFonts w:asciiTheme="minorHAnsi" w:hAnsiTheme="minorHAnsi"/>
          <w:color w:val="000000"/>
        </w:rPr>
        <w:t>.</w:t>
      </w:r>
      <w:r w:rsidRPr="0022067C">
        <w:rPr>
          <w:rFonts w:asciiTheme="minorHAnsi" w:hAnsiTheme="minorHAnsi"/>
          <w:color w:val="000000"/>
        </w:rPr>
        <w:t xml:space="preserve"> Only people with underlying health issues needed to shield, for example, but doing so alone </w:t>
      </w:r>
      <w:r w:rsidR="003117EA" w:rsidRPr="0022067C">
        <w:rPr>
          <w:rFonts w:asciiTheme="minorHAnsi" w:hAnsiTheme="minorHAnsi"/>
          <w:color w:val="000000"/>
        </w:rPr>
        <w:lastRenderedPageBreak/>
        <w:t>differed significantly to</w:t>
      </w:r>
      <w:r w:rsidRPr="0022067C">
        <w:rPr>
          <w:rFonts w:asciiTheme="minorHAnsi" w:hAnsiTheme="minorHAnsi"/>
          <w:color w:val="000000"/>
        </w:rPr>
        <w:t xml:space="preserve"> </w:t>
      </w:r>
      <w:r w:rsidR="00850511">
        <w:rPr>
          <w:rFonts w:asciiTheme="minorHAnsi" w:hAnsiTheme="minorHAnsi"/>
          <w:color w:val="000000"/>
        </w:rPr>
        <w:t xml:space="preserve">shielding </w:t>
      </w:r>
      <w:r w:rsidR="009F51C1">
        <w:rPr>
          <w:rFonts w:asciiTheme="minorHAnsi" w:hAnsiTheme="minorHAnsi"/>
          <w:color w:val="000000"/>
        </w:rPr>
        <w:t>with</w:t>
      </w:r>
      <w:r w:rsidRPr="0022067C">
        <w:rPr>
          <w:rFonts w:asciiTheme="minorHAnsi" w:hAnsiTheme="minorHAnsi"/>
          <w:color w:val="000000"/>
        </w:rPr>
        <w:t xml:space="preserve"> someone else. The biological impacts are therefore distributed unevenly across the population (Bibby, 2020). These biological impacts also interact with other psychological and social impacts, with isolation perhaps leading to psychological </w:t>
      </w:r>
      <w:r w:rsidR="009F51C1">
        <w:rPr>
          <w:rFonts w:asciiTheme="minorHAnsi" w:hAnsiTheme="minorHAnsi"/>
          <w:color w:val="000000"/>
        </w:rPr>
        <w:t>distress.</w:t>
      </w:r>
      <w:r w:rsidRPr="0022067C">
        <w:rPr>
          <w:rFonts w:asciiTheme="minorHAnsi" w:hAnsiTheme="minorHAnsi"/>
          <w:color w:val="000000"/>
        </w:rPr>
        <w:t xml:space="preserve"> </w:t>
      </w:r>
    </w:p>
    <w:p w14:paraId="000000A7" w14:textId="77777777" w:rsidR="00AE2442" w:rsidRPr="0022067C" w:rsidRDefault="00AE2442" w:rsidP="001F053C">
      <w:pPr>
        <w:spacing w:line="276" w:lineRule="auto"/>
        <w:jc w:val="both"/>
        <w:rPr>
          <w:rFonts w:asciiTheme="minorHAnsi" w:hAnsiTheme="minorHAnsi"/>
          <w:color w:val="000000"/>
        </w:rPr>
      </w:pPr>
    </w:p>
    <w:p w14:paraId="000000A9" w14:textId="54B33F81" w:rsidR="00AE2442" w:rsidRDefault="00F67A1A" w:rsidP="001F053C">
      <w:pPr>
        <w:spacing w:line="276" w:lineRule="auto"/>
        <w:jc w:val="both"/>
        <w:rPr>
          <w:rFonts w:asciiTheme="minorHAnsi" w:hAnsiTheme="minorHAnsi"/>
          <w:i/>
          <w:color w:val="000000"/>
        </w:rPr>
      </w:pPr>
      <w:r w:rsidRPr="0022067C">
        <w:rPr>
          <w:rFonts w:asciiTheme="minorHAnsi" w:hAnsiTheme="minorHAnsi"/>
          <w:i/>
          <w:color w:val="000000"/>
        </w:rPr>
        <w:t>Psychological Factors</w:t>
      </w:r>
    </w:p>
    <w:p w14:paraId="16591245" w14:textId="5F3639DE" w:rsidR="001E6B31" w:rsidRDefault="004E7119" w:rsidP="001F053C">
      <w:pPr>
        <w:spacing w:line="276" w:lineRule="auto"/>
        <w:jc w:val="both"/>
        <w:rPr>
          <w:rFonts w:asciiTheme="minorHAnsi" w:hAnsiTheme="minorHAnsi"/>
          <w:color w:val="000000"/>
        </w:rPr>
      </w:pPr>
      <w:r>
        <w:rPr>
          <w:rFonts w:asciiTheme="minorHAnsi" w:hAnsiTheme="minorHAnsi"/>
          <w:color w:val="000000"/>
        </w:rPr>
        <w:t xml:space="preserve">The far-reaching psychological impacts of COVID-19 </w:t>
      </w:r>
      <w:r w:rsidR="00180404">
        <w:rPr>
          <w:rFonts w:asciiTheme="minorHAnsi" w:hAnsiTheme="minorHAnsi"/>
          <w:color w:val="000000"/>
        </w:rPr>
        <w:t>identified</w:t>
      </w:r>
      <w:r w:rsidR="00811884">
        <w:rPr>
          <w:rFonts w:asciiTheme="minorHAnsi" w:hAnsiTheme="minorHAnsi"/>
          <w:color w:val="000000"/>
        </w:rPr>
        <w:t xml:space="preserve"> in our study are similar to </w:t>
      </w:r>
      <w:r w:rsidR="000008A4">
        <w:rPr>
          <w:rFonts w:asciiTheme="minorHAnsi" w:hAnsiTheme="minorHAnsi"/>
          <w:color w:val="000000"/>
        </w:rPr>
        <w:t xml:space="preserve">findings </w:t>
      </w:r>
      <w:r w:rsidR="001E6B31">
        <w:rPr>
          <w:rFonts w:asciiTheme="minorHAnsi" w:hAnsiTheme="minorHAnsi"/>
          <w:color w:val="000000"/>
        </w:rPr>
        <w:t xml:space="preserve">reported by </w:t>
      </w:r>
      <w:proofErr w:type="spellStart"/>
      <w:r w:rsidR="001E6B31" w:rsidRPr="0022067C">
        <w:rPr>
          <w:rFonts w:asciiTheme="minorHAnsi" w:hAnsiTheme="minorHAnsi"/>
          <w:color w:val="000000"/>
        </w:rPr>
        <w:t>Torales</w:t>
      </w:r>
      <w:proofErr w:type="spellEnd"/>
      <w:r w:rsidR="001E6B31" w:rsidRPr="0022067C">
        <w:rPr>
          <w:rFonts w:asciiTheme="minorHAnsi" w:hAnsiTheme="minorHAnsi"/>
          <w:color w:val="000000"/>
        </w:rPr>
        <w:t xml:space="preserve"> </w:t>
      </w:r>
      <w:r w:rsidR="001E6B31" w:rsidRPr="0022067C">
        <w:rPr>
          <w:rFonts w:asciiTheme="minorHAnsi" w:hAnsiTheme="minorHAnsi"/>
          <w:i/>
          <w:color w:val="000000"/>
        </w:rPr>
        <w:t>et al</w:t>
      </w:r>
      <w:r w:rsidR="001E6B31" w:rsidRPr="0022067C">
        <w:rPr>
          <w:rFonts w:asciiTheme="minorHAnsi" w:hAnsiTheme="minorHAnsi"/>
          <w:color w:val="000000"/>
        </w:rPr>
        <w:t>.</w:t>
      </w:r>
      <w:r w:rsidR="001E6B31">
        <w:rPr>
          <w:rFonts w:asciiTheme="minorHAnsi" w:hAnsiTheme="minorHAnsi"/>
          <w:color w:val="000000"/>
        </w:rPr>
        <w:t xml:space="preserve"> (</w:t>
      </w:r>
      <w:r w:rsidR="001E6B31" w:rsidRPr="0022067C">
        <w:rPr>
          <w:rFonts w:asciiTheme="minorHAnsi" w:hAnsiTheme="minorHAnsi"/>
          <w:color w:val="000000"/>
        </w:rPr>
        <w:t>2020</w:t>
      </w:r>
      <w:r w:rsidR="00E055A6">
        <w:rPr>
          <w:rFonts w:asciiTheme="minorHAnsi" w:hAnsiTheme="minorHAnsi"/>
          <w:color w:val="000000"/>
        </w:rPr>
        <w:t xml:space="preserve">, </w:t>
      </w:r>
      <w:r w:rsidR="00E055A6" w:rsidRPr="0022067C">
        <w:rPr>
          <w:rFonts w:asciiTheme="minorHAnsi" w:hAnsiTheme="minorHAnsi"/>
          <w:color w:val="000000"/>
        </w:rPr>
        <w:t>p.317</w:t>
      </w:r>
      <w:r w:rsidR="001E6B31" w:rsidRPr="0022067C">
        <w:rPr>
          <w:rFonts w:asciiTheme="minorHAnsi" w:hAnsiTheme="minorHAnsi"/>
          <w:color w:val="000000"/>
        </w:rPr>
        <w:t>)</w:t>
      </w:r>
      <w:r w:rsidR="001E6B31">
        <w:rPr>
          <w:rFonts w:asciiTheme="minorHAnsi" w:hAnsiTheme="minorHAnsi"/>
          <w:color w:val="000000"/>
        </w:rPr>
        <w:t xml:space="preserve"> who highlight ‘</w:t>
      </w:r>
      <w:r w:rsidR="00F67A1A" w:rsidRPr="0022067C">
        <w:rPr>
          <w:rFonts w:asciiTheme="minorHAnsi" w:hAnsiTheme="minorHAnsi"/>
          <w:color w:val="000000"/>
        </w:rPr>
        <w:t>additional health problems such as stress, anxiety, depressive symptoms, insomnia, denial, anger and fear globally</w:t>
      </w:r>
      <w:r w:rsidR="001E6B31">
        <w:rPr>
          <w:rFonts w:asciiTheme="minorHAnsi" w:hAnsiTheme="minorHAnsi"/>
          <w:color w:val="000000"/>
        </w:rPr>
        <w:t>.</w:t>
      </w:r>
      <w:r w:rsidR="00F67A1A" w:rsidRPr="0022067C">
        <w:rPr>
          <w:rFonts w:asciiTheme="minorHAnsi" w:hAnsiTheme="minorHAnsi"/>
          <w:color w:val="000000"/>
        </w:rPr>
        <w:t xml:space="preserve"> Fawaz and Samaha (2020) and </w:t>
      </w:r>
      <w:proofErr w:type="spellStart"/>
      <w:r w:rsidR="00F67A1A" w:rsidRPr="0022067C">
        <w:rPr>
          <w:rFonts w:asciiTheme="minorHAnsi" w:hAnsiTheme="minorHAnsi"/>
          <w:color w:val="000000"/>
        </w:rPr>
        <w:t>Duan</w:t>
      </w:r>
      <w:proofErr w:type="spellEnd"/>
      <w:r w:rsidR="00F67A1A" w:rsidRPr="0022067C">
        <w:rPr>
          <w:rFonts w:asciiTheme="minorHAnsi" w:hAnsiTheme="minorHAnsi"/>
          <w:color w:val="000000"/>
        </w:rPr>
        <w:t xml:space="preserve"> and Zhu (2020) also document increases in </w:t>
      </w:r>
      <w:r w:rsidR="001E6B31" w:rsidRPr="0022067C">
        <w:rPr>
          <w:rFonts w:asciiTheme="minorHAnsi" w:hAnsiTheme="minorHAnsi"/>
          <w:color w:val="000000"/>
        </w:rPr>
        <w:t xml:space="preserve">mental health issues </w:t>
      </w:r>
      <w:r w:rsidR="00D33E2A" w:rsidRPr="0022067C">
        <w:rPr>
          <w:rFonts w:asciiTheme="minorHAnsi" w:hAnsiTheme="minorHAnsi"/>
          <w:color w:val="000000"/>
        </w:rPr>
        <w:t>due to</w:t>
      </w:r>
      <w:r w:rsidR="00F67A1A" w:rsidRPr="0022067C">
        <w:rPr>
          <w:rFonts w:asciiTheme="minorHAnsi" w:hAnsiTheme="minorHAnsi"/>
          <w:color w:val="000000"/>
        </w:rPr>
        <w:t xml:space="preserve"> </w:t>
      </w:r>
      <w:r w:rsidR="001E6B31">
        <w:rPr>
          <w:rFonts w:asciiTheme="minorHAnsi" w:hAnsiTheme="minorHAnsi"/>
          <w:color w:val="000000"/>
        </w:rPr>
        <w:t>COVID-19</w:t>
      </w:r>
      <w:r w:rsidR="00F67A1A" w:rsidRPr="0022067C">
        <w:rPr>
          <w:rFonts w:asciiTheme="minorHAnsi" w:hAnsiTheme="minorHAnsi"/>
          <w:color w:val="000000"/>
        </w:rPr>
        <w:t xml:space="preserve">. </w:t>
      </w:r>
      <w:r w:rsidR="008535B8">
        <w:rPr>
          <w:rFonts w:asciiTheme="minorHAnsi" w:hAnsiTheme="minorHAnsi"/>
          <w:color w:val="000000"/>
        </w:rPr>
        <w:t>Loneliness</w:t>
      </w:r>
      <w:r w:rsidR="00322C44">
        <w:rPr>
          <w:rFonts w:asciiTheme="minorHAnsi" w:hAnsiTheme="minorHAnsi"/>
          <w:color w:val="000000"/>
        </w:rPr>
        <w:t xml:space="preserve"> </w:t>
      </w:r>
      <w:r w:rsidR="001E6B31">
        <w:rPr>
          <w:rFonts w:asciiTheme="minorHAnsi" w:hAnsiTheme="minorHAnsi"/>
          <w:color w:val="000000"/>
        </w:rPr>
        <w:t xml:space="preserve">is also </w:t>
      </w:r>
      <w:r w:rsidR="00322C44">
        <w:rPr>
          <w:rFonts w:asciiTheme="minorHAnsi" w:hAnsiTheme="minorHAnsi"/>
          <w:color w:val="000000"/>
        </w:rPr>
        <w:t>consequential</w:t>
      </w:r>
      <w:r w:rsidR="001F053C">
        <w:rPr>
          <w:rFonts w:asciiTheme="minorHAnsi" w:hAnsiTheme="minorHAnsi"/>
          <w:color w:val="000000"/>
        </w:rPr>
        <w:t xml:space="preserve"> </w:t>
      </w:r>
      <w:r w:rsidR="001E6B31">
        <w:rPr>
          <w:rFonts w:asciiTheme="minorHAnsi" w:hAnsiTheme="minorHAnsi"/>
          <w:color w:val="000000"/>
        </w:rPr>
        <w:t>as</w:t>
      </w:r>
      <w:r w:rsidR="00F67A1A" w:rsidRPr="0022067C">
        <w:rPr>
          <w:rFonts w:asciiTheme="minorHAnsi" w:hAnsiTheme="minorHAnsi"/>
          <w:color w:val="000000"/>
        </w:rPr>
        <w:t xml:space="preserve"> it </w:t>
      </w:r>
      <w:r w:rsidR="00AF1512">
        <w:rPr>
          <w:rFonts w:asciiTheme="minorHAnsi" w:hAnsiTheme="minorHAnsi"/>
          <w:color w:val="000000"/>
        </w:rPr>
        <w:t xml:space="preserve">is being increasingly recognised as the next critical public health </w:t>
      </w:r>
      <w:r w:rsidR="00AF1512" w:rsidRPr="003D4982">
        <w:rPr>
          <w:rFonts w:asciiTheme="minorHAnsi" w:hAnsiTheme="minorHAnsi"/>
          <w:color w:val="000000"/>
        </w:rPr>
        <w:t xml:space="preserve">issue (Lim, Eres &amp; </w:t>
      </w:r>
      <w:proofErr w:type="spellStart"/>
      <w:r w:rsidR="00AF1512" w:rsidRPr="003D4982">
        <w:rPr>
          <w:rFonts w:asciiTheme="minorHAnsi" w:hAnsiTheme="minorHAnsi"/>
          <w:color w:val="000000"/>
        </w:rPr>
        <w:t>Vasan</w:t>
      </w:r>
      <w:proofErr w:type="spellEnd"/>
      <w:r w:rsidR="00AF1512" w:rsidRPr="003D4982">
        <w:rPr>
          <w:rFonts w:asciiTheme="minorHAnsi" w:hAnsiTheme="minorHAnsi"/>
          <w:color w:val="000000"/>
        </w:rPr>
        <w:t>, 2020), significantly impact</w:t>
      </w:r>
      <w:r w:rsidR="009C0356" w:rsidRPr="003D4982">
        <w:rPr>
          <w:rFonts w:asciiTheme="minorHAnsi" w:hAnsiTheme="minorHAnsi"/>
          <w:color w:val="000000"/>
        </w:rPr>
        <w:t>ing</w:t>
      </w:r>
      <w:r w:rsidR="00AF1512" w:rsidRPr="003D4982">
        <w:rPr>
          <w:rFonts w:asciiTheme="minorHAnsi" w:hAnsiTheme="minorHAnsi"/>
          <w:color w:val="000000"/>
        </w:rPr>
        <w:t xml:space="preserve"> longevity, especially in elderly people (NHS, 2015)</w:t>
      </w:r>
      <w:r w:rsidR="001F053C" w:rsidRPr="003D4982">
        <w:rPr>
          <w:rFonts w:asciiTheme="minorHAnsi" w:hAnsiTheme="minorHAnsi"/>
          <w:color w:val="000000"/>
        </w:rPr>
        <w:t xml:space="preserve"> </w:t>
      </w:r>
      <w:r w:rsidR="00AF1512" w:rsidRPr="003D4982">
        <w:rPr>
          <w:rFonts w:asciiTheme="minorHAnsi" w:hAnsiTheme="minorHAnsi"/>
          <w:color w:val="000000"/>
        </w:rPr>
        <w:t xml:space="preserve">and </w:t>
      </w:r>
      <w:r w:rsidR="003D0750" w:rsidRPr="003D4982">
        <w:rPr>
          <w:rFonts w:asciiTheme="minorHAnsi" w:hAnsiTheme="minorHAnsi"/>
          <w:color w:val="000000"/>
        </w:rPr>
        <w:t>is</w:t>
      </w:r>
      <w:r w:rsidR="00AF1512" w:rsidRPr="003D4982">
        <w:rPr>
          <w:rFonts w:asciiTheme="minorHAnsi" w:hAnsiTheme="minorHAnsi"/>
          <w:color w:val="000000"/>
        </w:rPr>
        <w:t xml:space="preserve"> </w:t>
      </w:r>
      <w:r w:rsidR="00EE3719" w:rsidRPr="003D4982">
        <w:rPr>
          <w:rFonts w:asciiTheme="minorHAnsi" w:hAnsiTheme="minorHAnsi"/>
          <w:color w:val="000000"/>
        </w:rPr>
        <w:t>interrelated with anxiety and depression (</w:t>
      </w:r>
      <w:proofErr w:type="spellStart"/>
      <w:r w:rsidR="00EE3719" w:rsidRPr="003D4982">
        <w:rPr>
          <w:rFonts w:asciiTheme="minorHAnsi" w:hAnsiTheme="minorHAnsi"/>
          <w:color w:val="000000"/>
        </w:rPr>
        <w:t>Domènech-Abella</w:t>
      </w:r>
      <w:proofErr w:type="spellEnd"/>
      <w:r w:rsidR="00EE3719" w:rsidRPr="003D4982">
        <w:rPr>
          <w:rFonts w:asciiTheme="minorHAnsi" w:hAnsiTheme="minorHAnsi"/>
          <w:color w:val="000000"/>
        </w:rPr>
        <w:t xml:space="preserve"> </w:t>
      </w:r>
      <w:r w:rsidR="00EE3719" w:rsidRPr="003D4982">
        <w:rPr>
          <w:rFonts w:asciiTheme="minorHAnsi" w:hAnsiTheme="minorHAnsi"/>
          <w:i/>
          <w:iCs/>
          <w:color w:val="000000"/>
        </w:rPr>
        <w:t xml:space="preserve">et al., </w:t>
      </w:r>
      <w:r w:rsidR="00EE3719" w:rsidRPr="003D4982">
        <w:rPr>
          <w:rFonts w:asciiTheme="minorHAnsi" w:hAnsiTheme="minorHAnsi"/>
          <w:color w:val="000000"/>
        </w:rPr>
        <w:t>2019)</w:t>
      </w:r>
      <w:r w:rsidR="00AF1512" w:rsidRPr="003D4982">
        <w:rPr>
          <w:rFonts w:asciiTheme="minorHAnsi" w:hAnsiTheme="minorHAnsi"/>
          <w:color w:val="000000"/>
        </w:rPr>
        <w:t>.</w:t>
      </w:r>
      <w:r w:rsidR="009C0356" w:rsidRPr="003D4982">
        <w:rPr>
          <w:rFonts w:asciiTheme="minorHAnsi" w:hAnsiTheme="minorHAnsi"/>
          <w:color w:val="000000"/>
        </w:rPr>
        <w:t xml:space="preserve"> Loneliness </w:t>
      </w:r>
      <w:r w:rsidR="003D0750" w:rsidRPr="003D4982">
        <w:rPr>
          <w:rFonts w:asciiTheme="minorHAnsi" w:hAnsiTheme="minorHAnsi"/>
          <w:color w:val="000000"/>
        </w:rPr>
        <w:t>during</w:t>
      </w:r>
      <w:r w:rsidR="009C0356">
        <w:rPr>
          <w:rFonts w:asciiTheme="minorHAnsi" w:hAnsiTheme="minorHAnsi"/>
          <w:color w:val="000000"/>
        </w:rPr>
        <w:t xml:space="preserve"> the</w:t>
      </w:r>
      <w:r w:rsidR="003D0750">
        <w:rPr>
          <w:rFonts w:asciiTheme="minorHAnsi" w:hAnsiTheme="minorHAnsi"/>
          <w:color w:val="000000"/>
        </w:rPr>
        <w:t xml:space="preserve"> C</w:t>
      </w:r>
      <w:r w:rsidR="009C0356">
        <w:rPr>
          <w:rFonts w:asciiTheme="minorHAnsi" w:hAnsiTheme="minorHAnsi"/>
          <w:color w:val="000000"/>
        </w:rPr>
        <w:t>ovid</w:t>
      </w:r>
      <w:r w:rsidR="003D0750">
        <w:rPr>
          <w:rFonts w:asciiTheme="minorHAnsi" w:hAnsiTheme="minorHAnsi"/>
          <w:color w:val="000000"/>
        </w:rPr>
        <w:t xml:space="preserve">-19 </w:t>
      </w:r>
      <w:r w:rsidR="009C0356">
        <w:rPr>
          <w:rFonts w:asciiTheme="minorHAnsi" w:hAnsiTheme="minorHAnsi"/>
          <w:color w:val="000000"/>
        </w:rPr>
        <w:t xml:space="preserve">lockdown </w:t>
      </w:r>
      <w:r w:rsidR="003D0750">
        <w:rPr>
          <w:rFonts w:asciiTheme="minorHAnsi" w:hAnsiTheme="minorHAnsi"/>
          <w:color w:val="000000"/>
        </w:rPr>
        <w:t>is likely to trigger psychological distress</w:t>
      </w:r>
    </w:p>
    <w:p w14:paraId="1DFB3EB8" w14:textId="77777777" w:rsidR="001E6B31" w:rsidRDefault="001E6B31" w:rsidP="001F053C">
      <w:pPr>
        <w:spacing w:line="276" w:lineRule="auto"/>
        <w:jc w:val="both"/>
        <w:rPr>
          <w:rFonts w:asciiTheme="minorHAnsi" w:hAnsiTheme="minorHAnsi"/>
          <w:color w:val="000000"/>
        </w:rPr>
      </w:pPr>
    </w:p>
    <w:p w14:paraId="000000AC" w14:textId="52A76278" w:rsidR="00AE2442" w:rsidRPr="0022067C" w:rsidRDefault="00F67A1A" w:rsidP="001F053C">
      <w:pPr>
        <w:spacing w:line="276" w:lineRule="auto"/>
        <w:jc w:val="both"/>
        <w:rPr>
          <w:rFonts w:asciiTheme="minorHAnsi" w:hAnsiTheme="minorHAnsi"/>
          <w:color w:val="000000"/>
        </w:rPr>
      </w:pPr>
      <w:r w:rsidRPr="0022067C">
        <w:rPr>
          <w:rFonts w:asciiTheme="minorHAnsi" w:hAnsiTheme="minorHAnsi"/>
          <w:color w:val="000000"/>
        </w:rPr>
        <w:t xml:space="preserve">Any of these psychological issues may have significance for the individual experiencing it, </w:t>
      </w:r>
      <w:r w:rsidR="001E6B31">
        <w:rPr>
          <w:rFonts w:asciiTheme="minorHAnsi" w:hAnsiTheme="minorHAnsi"/>
          <w:color w:val="000000"/>
        </w:rPr>
        <w:t>but</w:t>
      </w:r>
      <w:r w:rsidRPr="0022067C">
        <w:rPr>
          <w:rFonts w:asciiTheme="minorHAnsi" w:hAnsiTheme="minorHAnsi"/>
          <w:color w:val="000000"/>
        </w:rPr>
        <w:t xml:space="preserve"> the cumulative effect needs consideration. Whilst a moment of difficulty might be accommodated, enduring anxiety, stress</w:t>
      </w:r>
      <w:r w:rsidR="00C427D5">
        <w:rPr>
          <w:rFonts w:asciiTheme="minorHAnsi" w:hAnsiTheme="minorHAnsi"/>
          <w:color w:val="000000"/>
        </w:rPr>
        <w:t xml:space="preserve"> and</w:t>
      </w:r>
      <w:r w:rsidRPr="0022067C">
        <w:rPr>
          <w:rFonts w:asciiTheme="minorHAnsi" w:hAnsiTheme="minorHAnsi"/>
          <w:color w:val="000000"/>
        </w:rPr>
        <w:t xml:space="preserve"> depression</w:t>
      </w:r>
      <w:r w:rsidR="001E6B31">
        <w:rPr>
          <w:rFonts w:asciiTheme="minorHAnsi" w:hAnsiTheme="minorHAnsi"/>
          <w:color w:val="000000"/>
        </w:rPr>
        <w:t>,</w:t>
      </w:r>
      <w:r w:rsidRPr="0022067C">
        <w:rPr>
          <w:rFonts w:asciiTheme="minorHAnsi" w:hAnsiTheme="minorHAnsi"/>
          <w:color w:val="000000"/>
        </w:rPr>
        <w:t xml:space="preserve"> over </w:t>
      </w:r>
      <w:r w:rsidR="00930384" w:rsidRPr="0022067C">
        <w:rPr>
          <w:rFonts w:asciiTheme="minorHAnsi" w:hAnsiTheme="minorHAnsi"/>
          <w:color w:val="000000"/>
        </w:rPr>
        <w:t>several</w:t>
      </w:r>
      <w:r w:rsidRPr="0022067C">
        <w:rPr>
          <w:rFonts w:asciiTheme="minorHAnsi" w:hAnsiTheme="minorHAnsi"/>
          <w:color w:val="000000"/>
        </w:rPr>
        <w:t xml:space="preserve"> months</w:t>
      </w:r>
      <w:r w:rsidR="001F053C">
        <w:rPr>
          <w:rFonts w:asciiTheme="minorHAnsi" w:hAnsiTheme="minorHAnsi"/>
          <w:color w:val="000000"/>
        </w:rPr>
        <w:t xml:space="preserve"> </w:t>
      </w:r>
      <w:r w:rsidRPr="0022067C">
        <w:rPr>
          <w:rFonts w:asciiTheme="minorHAnsi" w:hAnsiTheme="minorHAnsi"/>
          <w:color w:val="000000"/>
        </w:rPr>
        <w:t xml:space="preserve">and from </w:t>
      </w:r>
      <w:r w:rsidR="00EE3719">
        <w:rPr>
          <w:rFonts w:asciiTheme="minorHAnsi" w:hAnsiTheme="minorHAnsi"/>
          <w:color w:val="000000"/>
        </w:rPr>
        <w:t>different origins and triggers</w:t>
      </w:r>
      <w:r w:rsidR="007838D1">
        <w:rPr>
          <w:rFonts w:asciiTheme="minorHAnsi" w:hAnsiTheme="minorHAnsi"/>
          <w:color w:val="000000"/>
        </w:rPr>
        <w:t xml:space="preserve">, could become profoundly </w:t>
      </w:r>
      <w:r w:rsidR="007838D1" w:rsidRPr="003D4982">
        <w:rPr>
          <w:rFonts w:asciiTheme="minorHAnsi" w:hAnsiTheme="minorHAnsi"/>
          <w:color w:val="000000"/>
        </w:rPr>
        <w:t xml:space="preserve">difficult (Kendler </w:t>
      </w:r>
      <w:r w:rsidR="007838D1" w:rsidRPr="003D4982">
        <w:rPr>
          <w:rFonts w:asciiTheme="minorHAnsi" w:hAnsiTheme="minorHAnsi"/>
          <w:i/>
          <w:iCs/>
          <w:color w:val="000000"/>
        </w:rPr>
        <w:t xml:space="preserve">et al., </w:t>
      </w:r>
      <w:r w:rsidR="007838D1" w:rsidRPr="003D4982">
        <w:rPr>
          <w:rFonts w:asciiTheme="minorHAnsi" w:hAnsiTheme="minorHAnsi"/>
          <w:color w:val="000000"/>
        </w:rPr>
        <w:t>1998)</w:t>
      </w:r>
      <w:r w:rsidR="00EE3719" w:rsidRPr="003D4982">
        <w:rPr>
          <w:rFonts w:asciiTheme="minorHAnsi" w:hAnsiTheme="minorHAnsi"/>
          <w:color w:val="000000"/>
        </w:rPr>
        <w:t xml:space="preserve"> </w:t>
      </w:r>
      <w:r w:rsidR="007838D1" w:rsidRPr="003D4982">
        <w:rPr>
          <w:rFonts w:asciiTheme="minorHAnsi" w:hAnsiTheme="minorHAnsi"/>
          <w:color w:val="000000"/>
        </w:rPr>
        <w:t xml:space="preserve">increasing </w:t>
      </w:r>
      <w:r w:rsidR="00EE3719" w:rsidRPr="003D4982">
        <w:rPr>
          <w:rFonts w:asciiTheme="minorHAnsi" w:hAnsiTheme="minorHAnsi"/>
          <w:color w:val="000000"/>
        </w:rPr>
        <w:t xml:space="preserve">day-to-day </w:t>
      </w:r>
      <w:r w:rsidR="007838D1" w:rsidRPr="003D4982">
        <w:rPr>
          <w:rFonts w:asciiTheme="minorHAnsi" w:hAnsiTheme="minorHAnsi"/>
          <w:color w:val="000000"/>
        </w:rPr>
        <w:t xml:space="preserve">functional impairment (Gallagher </w:t>
      </w:r>
      <w:r w:rsidR="007838D1" w:rsidRPr="003D4982">
        <w:rPr>
          <w:rFonts w:asciiTheme="minorHAnsi" w:hAnsiTheme="minorHAnsi"/>
          <w:i/>
          <w:iCs/>
          <w:color w:val="000000"/>
        </w:rPr>
        <w:t xml:space="preserve">et al., </w:t>
      </w:r>
      <w:r w:rsidR="007838D1" w:rsidRPr="003D4982">
        <w:rPr>
          <w:rFonts w:asciiTheme="minorHAnsi" w:hAnsiTheme="minorHAnsi"/>
          <w:color w:val="000000"/>
        </w:rPr>
        <w:t>2020), w</w:t>
      </w:r>
      <w:r w:rsidR="00AF1512" w:rsidRPr="003D4982">
        <w:rPr>
          <w:rFonts w:asciiTheme="minorHAnsi" w:hAnsiTheme="minorHAnsi"/>
          <w:color w:val="000000"/>
        </w:rPr>
        <w:t>ith</w:t>
      </w:r>
      <w:r w:rsidR="007838D1" w:rsidRPr="003D4982">
        <w:rPr>
          <w:rFonts w:asciiTheme="minorHAnsi" w:hAnsiTheme="minorHAnsi"/>
          <w:color w:val="000000"/>
        </w:rPr>
        <w:t xml:space="preserve"> </w:t>
      </w:r>
      <w:r w:rsidR="00EE3719" w:rsidRPr="003D4982">
        <w:rPr>
          <w:rFonts w:asciiTheme="minorHAnsi" w:hAnsiTheme="minorHAnsi"/>
          <w:color w:val="000000"/>
        </w:rPr>
        <w:t>the severity</w:t>
      </w:r>
      <w:r w:rsidR="00AF1512" w:rsidRPr="003D4982">
        <w:rPr>
          <w:rFonts w:asciiTheme="minorHAnsi" w:hAnsiTheme="minorHAnsi"/>
          <w:color w:val="000000"/>
        </w:rPr>
        <w:t xml:space="preserve"> </w:t>
      </w:r>
      <w:r w:rsidR="007838D1" w:rsidRPr="003D4982">
        <w:rPr>
          <w:rFonts w:asciiTheme="minorHAnsi" w:hAnsiTheme="minorHAnsi"/>
          <w:color w:val="000000"/>
        </w:rPr>
        <w:t>increas</w:t>
      </w:r>
      <w:r w:rsidR="00AF1512" w:rsidRPr="003D4982">
        <w:rPr>
          <w:rFonts w:asciiTheme="minorHAnsi" w:hAnsiTheme="minorHAnsi"/>
          <w:color w:val="000000"/>
        </w:rPr>
        <w:t xml:space="preserve">ing </w:t>
      </w:r>
      <w:r w:rsidR="007838D1" w:rsidRPr="003D4982">
        <w:rPr>
          <w:rFonts w:asciiTheme="minorHAnsi" w:hAnsiTheme="minorHAnsi"/>
          <w:color w:val="000000"/>
        </w:rPr>
        <w:t xml:space="preserve">with the prevalence of depression and anxiety (Littlefield </w:t>
      </w:r>
      <w:r w:rsidR="007838D1" w:rsidRPr="003D4982">
        <w:rPr>
          <w:rFonts w:asciiTheme="minorHAnsi" w:hAnsiTheme="minorHAnsi"/>
          <w:i/>
          <w:iCs/>
          <w:color w:val="000000"/>
        </w:rPr>
        <w:t>et al</w:t>
      </w:r>
      <w:r w:rsidR="007838D1" w:rsidRPr="003D4982">
        <w:rPr>
          <w:rFonts w:asciiTheme="minorHAnsi" w:hAnsiTheme="minorHAnsi"/>
          <w:color w:val="000000"/>
        </w:rPr>
        <w:t xml:space="preserve">., 1990).  </w:t>
      </w:r>
      <w:r w:rsidR="007838D1">
        <w:rPr>
          <w:rFonts w:asciiTheme="minorHAnsi" w:hAnsiTheme="minorHAnsi"/>
          <w:color w:val="000000"/>
        </w:rPr>
        <w:t xml:space="preserve"> These </w:t>
      </w:r>
      <w:r w:rsidR="001E6B31">
        <w:rPr>
          <w:rFonts w:asciiTheme="minorHAnsi" w:hAnsiTheme="minorHAnsi"/>
          <w:color w:val="000000"/>
        </w:rPr>
        <w:t xml:space="preserve">issues </w:t>
      </w:r>
      <w:r w:rsidRPr="0022067C">
        <w:rPr>
          <w:rFonts w:asciiTheme="minorHAnsi" w:hAnsiTheme="minorHAnsi"/>
          <w:color w:val="000000"/>
        </w:rPr>
        <w:t xml:space="preserve">will </w:t>
      </w:r>
      <w:r w:rsidR="007838D1">
        <w:rPr>
          <w:rFonts w:asciiTheme="minorHAnsi" w:hAnsiTheme="minorHAnsi"/>
          <w:color w:val="000000"/>
        </w:rPr>
        <w:t xml:space="preserve">therefore </w:t>
      </w:r>
      <w:r w:rsidRPr="0022067C">
        <w:rPr>
          <w:rFonts w:asciiTheme="minorHAnsi" w:hAnsiTheme="minorHAnsi"/>
          <w:color w:val="000000"/>
        </w:rPr>
        <w:t xml:space="preserve">continue to impact on people’s ability to return to a normal life </w:t>
      </w:r>
      <w:r w:rsidR="00FD50B6">
        <w:rPr>
          <w:rFonts w:asciiTheme="minorHAnsi" w:hAnsiTheme="minorHAnsi"/>
          <w:color w:val="000000"/>
        </w:rPr>
        <w:t xml:space="preserve">potentially leading </w:t>
      </w:r>
      <w:r w:rsidRPr="0022067C">
        <w:rPr>
          <w:rFonts w:asciiTheme="minorHAnsi" w:hAnsiTheme="minorHAnsi"/>
          <w:color w:val="000000"/>
        </w:rPr>
        <w:t xml:space="preserve">to a </w:t>
      </w:r>
      <w:r w:rsidR="00E055A6" w:rsidRPr="0022067C">
        <w:rPr>
          <w:rFonts w:asciiTheme="minorHAnsi" w:hAnsiTheme="minorHAnsi"/>
          <w:color w:val="000000"/>
        </w:rPr>
        <w:t>deeply</w:t>
      </w:r>
      <w:r w:rsidRPr="0022067C">
        <w:rPr>
          <w:rFonts w:asciiTheme="minorHAnsi" w:hAnsiTheme="minorHAnsi"/>
          <w:color w:val="000000"/>
        </w:rPr>
        <w:t xml:space="preserve"> negative</w:t>
      </w:r>
      <w:r w:rsidR="003D4982">
        <w:rPr>
          <w:rFonts w:asciiTheme="minorHAnsi" w:hAnsiTheme="minorHAnsi"/>
          <w:color w:val="000000"/>
        </w:rPr>
        <w:t>,</w:t>
      </w:r>
      <w:r w:rsidRPr="0022067C">
        <w:rPr>
          <w:rFonts w:asciiTheme="minorHAnsi" w:hAnsiTheme="minorHAnsi"/>
          <w:color w:val="000000"/>
        </w:rPr>
        <w:t xml:space="preserve"> </w:t>
      </w:r>
      <w:r w:rsidR="007838D1">
        <w:rPr>
          <w:rFonts w:asciiTheme="minorHAnsi" w:hAnsiTheme="minorHAnsi"/>
          <w:color w:val="000000"/>
        </w:rPr>
        <w:t>long</w:t>
      </w:r>
      <w:r w:rsidR="003D4982">
        <w:rPr>
          <w:rFonts w:asciiTheme="minorHAnsi" w:hAnsiTheme="minorHAnsi"/>
          <w:color w:val="000000"/>
        </w:rPr>
        <w:t>-</w:t>
      </w:r>
      <w:r w:rsidR="007838D1">
        <w:rPr>
          <w:rFonts w:asciiTheme="minorHAnsi" w:hAnsiTheme="minorHAnsi"/>
          <w:color w:val="000000"/>
        </w:rPr>
        <w:t>term</w:t>
      </w:r>
      <w:r w:rsidR="003D4982">
        <w:rPr>
          <w:rFonts w:asciiTheme="minorHAnsi" w:hAnsiTheme="minorHAnsi"/>
          <w:color w:val="000000"/>
        </w:rPr>
        <w:t>,</w:t>
      </w:r>
      <w:r w:rsidR="007838D1">
        <w:rPr>
          <w:rFonts w:asciiTheme="minorHAnsi" w:hAnsiTheme="minorHAnsi"/>
          <w:color w:val="000000"/>
        </w:rPr>
        <w:t xml:space="preserve"> </w:t>
      </w:r>
      <w:r w:rsidRPr="0022067C">
        <w:rPr>
          <w:rFonts w:asciiTheme="minorHAnsi" w:hAnsiTheme="minorHAnsi"/>
          <w:color w:val="000000"/>
        </w:rPr>
        <w:t xml:space="preserve">costly </w:t>
      </w:r>
      <w:r w:rsidR="003B50BB" w:rsidRPr="0022067C">
        <w:rPr>
          <w:rFonts w:asciiTheme="minorHAnsi" w:hAnsiTheme="minorHAnsi"/>
          <w:color w:val="000000"/>
        </w:rPr>
        <w:t>COVID</w:t>
      </w:r>
      <w:r w:rsidRPr="0022067C">
        <w:rPr>
          <w:rFonts w:asciiTheme="minorHAnsi" w:hAnsiTheme="minorHAnsi"/>
          <w:color w:val="000000"/>
        </w:rPr>
        <w:t>-19 legacy.</w:t>
      </w:r>
    </w:p>
    <w:p w14:paraId="000000AD" w14:textId="77777777" w:rsidR="00AE2442" w:rsidRPr="0022067C" w:rsidRDefault="00AE2442" w:rsidP="001F053C">
      <w:pPr>
        <w:spacing w:line="276" w:lineRule="auto"/>
        <w:jc w:val="both"/>
        <w:rPr>
          <w:rFonts w:asciiTheme="minorHAnsi" w:hAnsiTheme="minorHAnsi"/>
          <w:color w:val="000000"/>
        </w:rPr>
      </w:pPr>
    </w:p>
    <w:p w14:paraId="000000AE" w14:textId="2277E72F" w:rsidR="00AE2442" w:rsidRPr="0022067C" w:rsidRDefault="00F67A1A" w:rsidP="001F053C">
      <w:pPr>
        <w:spacing w:line="276" w:lineRule="auto"/>
        <w:jc w:val="both"/>
        <w:rPr>
          <w:rFonts w:asciiTheme="minorHAnsi" w:hAnsiTheme="minorHAnsi"/>
          <w:color w:val="000000"/>
        </w:rPr>
      </w:pPr>
      <w:r w:rsidRPr="0022067C">
        <w:rPr>
          <w:rFonts w:asciiTheme="minorHAnsi" w:hAnsiTheme="minorHAnsi"/>
          <w:color w:val="000000"/>
        </w:rPr>
        <w:t>Despite th</w:t>
      </w:r>
      <w:r w:rsidR="001E6B31">
        <w:rPr>
          <w:rFonts w:asciiTheme="minorHAnsi" w:hAnsiTheme="minorHAnsi"/>
          <w:color w:val="000000"/>
        </w:rPr>
        <w:t>is</w:t>
      </w:r>
      <w:r w:rsidRPr="0022067C">
        <w:rPr>
          <w:rFonts w:asciiTheme="minorHAnsi" w:hAnsiTheme="minorHAnsi"/>
          <w:color w:val="000000"/>
        </w:rPr>
        <w:t>, respondents were not passive ‘victims’ of circumstance and were actively trying to look after themselves.</w:t>
      </w:r>
      <w:r w:rsidR="001F053C">
        <w:rPr>
          <w:rFonts w:asciiTheme="minorHAnsi" w:hAnsiTheme="minorHAnsi"/>
          <w:color w:val="000000"/>
        </w:rPr>
        <w:t xml:space="preserve"> </w:t>
      </w:r>
      <w:r w:rsidRPr="0022067C">
        <w:rPr>
          <w:rFonts w:asciiTheme="minorHAnsi" w:hAnsiTheme="minorHAnsi"/>
          <w:color w:val="000000"/>
        </w:rPr>
        <w:t xml:space="preserve">Other research suggests that understanding existing strategies is crucial to underpin recovery planning as undermining resilience and duplication cannot be afforded (Holmes </w:t>
      </w:r>
      <w:r w:rsidRPr="0022067C">
        <w:rPr>
          <w:rFonts w:asciiTheme="minorHAnsi" w:hAnsiTheme="minorHAnsi"/>
          <w:i/>
          <w:color w:val="000000"/>
        </w:rPr>
        <w:t>et al</w:t>
      </w:r>
      <w:r w:rsidRPr="0022067C">
        <w:rPr>
          <w:rFonts w:asciiTheme="minorHAnsi" w:hAnsiTheme="minorHAnsi"/>
          <w:color w:val="000000"/>
        </w:rPr>
        <w:t xml:space="preserve">., 2020, p.2). The shadow side of this is to consider </w:t>
      </w:r>
      <w:r w:rsidR="001F2BD8">
        <w:rPr>
          <w:rFonts w:asciiTheme="minorHAnsi" w:hAnsiTheme="minorHAnsi"/>
          <w:color w:val="000000"/>
        </w:rPr>
        <w:t>the</w:t>
      </w:r>
      <w:r w:rsidRPr="0022067C">
        <w:rPr>
          <w:rFonts w:asciiTheme="minorHAnsi" w:hAnsiTheme="minorHAnsi"/>
          <w:color w:val="000000"/>
        </w:rPr>
        <w:t xml:space="preserve"> increased psychological effects </w:t>
      </w:r>
      <w:r w:rsidR="001F2BD8">
        <w:rPr>
          <w:rFonts w:asciiTheme="minorHAnsi" w:hAnsiTheme="minorHAnsi"/>
          <w:color w:val="000000"/>
        </w:rPr>
        <w:t xml:space="preserve">of </w:t>
      </w:r>
      <w:r w:rsidR="003B50BB" w:rsidRPr="0022067C">
        <w:rPr>
          <w:rFonts w:asciiTheme="minorHAnsi" w:hAnsiTheme="minorHAnsi"/>
          <w:color w:val="000000"/>
        </w:rPr>
        <w:t>COVID</w:t>
      </w:r>
      <w:r w:rsidRPr="0022067C">
        <w:rPr>
          <w:rFonts w:asciiTheme="minorHAnsi" w:hAnsiTheme="minorHAnsi"/>
          <w:color w:val="000000"/>
        </w:rPr>
        <w:t xml:space="preserve">-19 on people with </w:t>
      </w:r>
      <w:r w:rsidR="001F053C">
        <w:rPr>
          <w:rFonts w:asciiTheme="minorHAnsi" w:hAnsiTheme="minorHAnsi"/>
          <w:color w:val="000000"/>
        </w:rPr>
        <w:t>fewer</w:t>
      </w:r>
      <w:r w:rsidR="001F053C" w:rsidRPr="0022067C">
        <w:rPr>
          <w:rFonts w:asciiTheme="minorHAnsi" w:hAnsiTheme="minorHAnsi"/>
          <w:color w:val="000000"/>
        </w:rPr>
        <w:t xml:space="preserve"> </w:t>
      </w:r>
      <w:r w:rsidRPr="0022067C">
        <w:rPr>
          <w:rFonts w:asciiTheme="minorHAnsi" w:hAnsiTheme="minorHAnsi"/>
          <w:color w:val="000000"/>
        </w:rPr>
        <w:t>resources, resilience and strategies than this survey</w:t>
      </w:r>
      <w:r w:rsidR="00F4024B">
        <w:rPr>
          <w:rFonts w:asciiTheme="minorHAnsi" w:hAnsiTheme="minorHAnsi"/>
          <w:color w:val="000000"/>
        </w:rPr>
        <w:t xml:space="preserve"> sample</w:t>
      </w:r>
      <w:r w:rsidRPr="0022067C">
        <w:rPr>
          <w:rFonts w:asciiTheme="minorHAnsi" w:hAnsiTheme="minorHAnsi"/>
          <w:color w:val="000000"/>
        </w:rPr>
        <w:t xml:space="preserve"> (Casey, 2020).  </w:t>
      </w:r>
    </w:p>
    <w:p w14:paraId="000000AF" w14:textId="77777777" w:rsidR="00AE2442" w:rsidRPr="0022067C" w:rsidRDefault="00AE2442" w:rsidP="001F053C">
      <w:pPr>
        <w:spacing w:line="276" w:lineRule="auto"/>
        <w:jc w:val="both"/>
        <w:rPr>
          <w:rFonts w:asciiTheme="minorHAnsi" w:hAnsiTheme="minorHAnsi"/>
          <w:color w:val="000000"/>
        </w:rPr>
      </w:pPr>
    </w:p>
    <w:p w14:paraId="000000B0" w14:textId="516D32A6" w:rsidR="00AE2442" w:rsidRPr="0022067C" w:rsidRDefault="00F67A1A" w:rsidP="001F053C">
      <w:pPr>
        <w:spacing w:line="276" w:lineRule="auto"/>
        <w:jc w:val="both"/>
        <w:rPr>
          <w:rFonts w:asciiTheme="minorHAnsi" w:hAnsiTheme="minorHAnsi"/>
          <w:color w:val="000000"/>
        </w:rPr>
      </w:pPr>
      <w:r w:rsidRPr="0022067C">
        <w:rPr>
          <w:rFonts w:asciiTheme="minorHAnsi" w:hAnsiTheme="minorHAnsi"/>
          <w:color w:val="000000"/>
        </w:rPr>
        <w:t xml:space="preserve">These psychological impacts interact with biopsychosocial characteristics. For example, an underlying health condition might increase anxiety about contracting </w:t>
      </w:r>
      <w:r w:rsidR="003B50BB" w:rsidRPr="0022067C">
        <w:rPr>
          <w:rFonts w:asciiTheme="minorHAnsi" w:hAnsiTheme="minorHAnsi"/>
          <w:color w:val="000000"/>
        </w:rPr>
        <w:t>COVID</w:t>
      </w:r>
      <w:r w:rsidRPr="0022067C">
        <w:rPr>
          <w:rFonts w:asciiTheme="minorHAnsi" w:hAnsiTheme="minorHAnsi"/>
          <w:color w:val="000000"/>
        </w:rPr>
        <w:t xml:space="preserve">-19, an underlying depressive condition could exacerbate a depressive </w:t>
      </w:r>
      <w:r w:rsidR="003B50BB" w:rsidRPr="0022067C">
        <w:rPr>
          <w:rFonts w:asciiTheme="minorHAnsi" w:hAnsiTheme="minorHAnsi"/>
          <w:color w:val="000000"/>
        </w:rPr>
        <w:t>COVID</w:t>
      </w:r>
      <w:r w:rsidRPr="0022067C">
        <w:rPr>
          <w:rFonts w:asciiTheme="minorHAnsi" w:hAnsiTheme="minorHAnsi"/>
          <w:color w:val="000000"/>
        </w:rPr>
        <w:t>-19</w:t>
      </w:r>
      <w:r w:rsidR="00F96F3E">
        <w:rPr>
          <w:rFonts w:asciiTheme="minorHAnsi" w:hAnsiTheme="minorHAnsi"/>
          <w:color w:val="000000"/>
        </w:rPr>
        <w:t xml:space="preserve"> </w:t>
      </w:r>
      <w:r w:rsidR="009A11DE">
        <w:rPr>
          <w:rFonts w:asciiTheme="minorHAnsi" w:hAnsiTheme="minorHAnsi"/>
          <w:color w:val="000000"/>
        </w:rPr>
        <w:t>response</w:t>
      </w:r>
      <w:r w:rsidRPr="0022067C">
        <w:rPr>
          <w:rFonts w:asciiTheme="minorHAnsi" w:hAnsiTheme="minorHAnsi"/>
          <w:color w:val="000000"/>
        </w:rPr>
        <w:t xml:space="preserve"> and </w:t>
      </w:r>
      <w:r w:rsidR="001F053C" w:rsidRPr="0022067C">
        <w:rPr>
          <w:rFonts w:asciiTheme="minorHAnsi" w:hAnsiTheme="minorHAnsi"/>
          <w:color w:val="000000"/>
        </w:rPr>
        <w:t>liv</w:t>
      </w:r>
      <w:r w:rsidR="001F053C">
        <w:rPr>
          <w:rFonts w:asciiTheme="minorHAnsi" w:hAnsiTheme="minorHAnsi"/>
          <w:color w:val="000000"/>
        </w:rPr>
        <w:t>e</w:t>
      </w:r>
      <w:r w:rsidR="001F053C" w:rsidRPr="0022067C">
        <w:rPr>
          <w:rFonts w:asciiTheme="minorHAnsi" w:hAnsiTheme="minorHAnsi"/>
          <w:color w:val="000000"/>
        </w:rPr>
        <w:t xml:space="preserve"> </w:t>
      </w:r>
      <w:r w:rsidRPr="0022067C">
        <w:rPr>
          <w:rFonts w:asciiTheme="minorHAnsi" w:hAnsiTheme="minorHAnsi"/>
          <w:color w:val="000000"/>
        </w:rPr>
        <w:t xml:space="preserve">in a </w:t>
      </w:r>
      <w:r w:rsidR="005C4EC6" w:rsidRPr="0022067C">
        <w:rPr>
          <w:rFonts w:asciiTheme="minorHAnsi" w:hAnsiTheme="minorHAnsi"/>
          <w:color w:val="000000"/>
        </w:rPr>
        <w:t>small</w:t>
      </w:r>
      <w:r w:rsidRPr="0022067C">
        <w:rPr>
          <w:rFonts w:asciiTheme="minorHAnsi" w:hAnsiTheme="minorHAnsi"/>
          <w:color w:val="000000"/>
        </w:rPr>
        <w:t xml:space="preserve"> space with </w:t>
      </w:r>
      <w:r w:rsidR="007F00D5">
        <w:rPr>
          <w:rFonts w:asciiTheme="minorHAnsi" w:hAnsiTheme="minorHAnsi"/>
          <w:color w:val="000000"/>
        </w:rPr>
        <w:t xml:space="preserve">highly demanding </w:t>
      </w:r>
      <w:r w:rsidRPr="0022067C">
        <w:rPr>
          <w:rFonts w:asciiTheme="minorHAnsi" w:hAnsiTheme="minorHAnsi"/>
          <w:color w:val="000000"/>
        </w:rPr>
        <w:t>other occupants can lead to highe</w:t>
      </w:r>
      <w:r w:rsidR="005C4EC6" w:rsidRPr="0022067C">
        <w:rPr>
          <w:rFonts w:asciiTheme="minorHAnsi" w:hAnsiTheme="minorHAnsi"/>
          <w:color w:val="000000"/>
        </w:rPr>
        <w:t>r stress levels</w:t>
      </w:r>
      <w:r w:rsidRPr="0022067C">
        <w:rPr>
          <w:rFonts w:asciiTheme="minorHAnsi" w:hAnsiTheme="minorHAnsi"/>
          <w:color w:val="000000"/>
        </w:rPr>
        <w:t xml:space="preserve"> and a lowered ability to cope. These impacts may also act forward, creating further health and social impacts. Living under stress may exacerbate blood-pressure issues, skin conditions and fatigue syndromes, as well as placing strain on relationships.</w:t>
      </w:r>
    </w:p>
    <w:p w14:paraId="000000B1" w14:textId="77777777" w:rsidR="00AE2442" w:rsidRPr="0022067C" w:rsidRDefault="00AE2442" w:rsidP="001F053C">
      <w:pPr>
        <w:spacing w:line="276" w:lineRule="auto"/>
        <w:jc w:val="both"/>
        <w:rPr>
          <w:rFonts w:asciiTheme="minorHAnsi" w:hAnsiTheme="minorHAnsi"/>
          <w:color w:val="000000"/>
        </w:rPr>
      </w:pPr>
    </w:p>
    <w:p w14:paraId="000000B3" w14:textId="77777777" w:rsidR="00AE2442" w:rsidRPr="0022067C" w:rsidRDefault="00F67A1A" w:rsidP="001F053C">
      <w:pPr>
        <w:spacing w:line="276" w:lineRule="auto"/>
        <w:jc w:val="both"/>
        <w:rPr>
          <w:rFonts w:asciiTheme="minorHAnsi" w:hAnsiTheme="minorHAnsi"/>
          <w:color w:val="000000"/>
        </w:rPr>
      </w:pPr>
      <w:r w:rsidRPr="0022067C">
        <w:rPr>
          <w:rFonts w:asciiTheme="minorHAnsi" w:hAnsiTheme="minorHAnsi"/>
          <w:i/>
          <w:color w:val="000000"/>
        </w:rPr>
        <w:t>Social Factors</w:t>
      </w:r>
    </w:p>
    <w:p w14:paraId="000000B4" w14:textId="14E34D48" w:rsidR="00AE2442" w:rsidRPr="0022067C" w:rsidRDefault="00F67A1A" w:rsidP="001F053C">
      <w:pPr>
        <w:spacing w:line="276" w:lineRule="auto"/>
        <w:jc w:val="both"/>
        <w:rPr>
          <w:rFonts w:asciiTheme="minorHAnsi" w:hAnsiTheme="minorHAnsi"/>
          <w:color w:val="000000"/>
        </w:rPr>
      </w:pPr>
      <w:r w:rsidRPr="0022067C">
        <w:rPr>
          <w:rFonts w:asciiTheme="minorHAnsi" w:hAnsiTheme="minorHAnsi"/>
          <w:color w:val="000000"/>
        </w:rPr>
        <w:lastRenderedPageBreak/>
        <w:t xml:space="preserve">The employment situation is likely to worsen over time as furlough </w:t>
      </w:r>
      <w:r w:rsidR="00D25FEA">
        <w:rPr>
          <w:rFonts w:asciiTheme="minorHAnsi" w:hAnsiTheme="minorHAnsi"/>
          <w:color w:val="000000"/>
        </w:rPr>
        <w:t xml:space="preserve">ceases </w:t>
      </w:r>
      <w:r w:rsidRPr="0022067C">
        <w:rPr>
          <w:rFonts w:asciiTheme="minorHAnsi" w:hAnsiTheme="minorHAnsi"/>
          <w:color w:val="000000"/>
        </w:rPr>
        <w:t xml:space="preserve">and more businesses close. This will </w:t>
      </w:r>
      <w:r w:rsidR="00E055A6">
        <w:rPr>
          <w:rFonts w:asciiTheme="minorHAnsi" w:hAnsiTheme="minorHAnsi"/>
          <w:color w:val="000000"/>
        </w:rPr>
        <w:t>create</w:t>
      </w:r>
      <w:r w:rsidRPr="0022067C">
        <w:rPr>
          <w:rFonts w:asciiTheme="minorHAnsi" w:hAnsiTheme="minorHAnsi"/>
          <w:color w:val="000000"/>
        </w:rPr>
        <w:t xml:space="preserve"> additional psychological pressure (</w:t>
      </w:r>
      <w:proofErr w:type="spellStart"/>
      <w:r w:rsidRPr="0022067C">
        <w:rPr>
          <w:rFonts w:asciiTheme="minorHAnsi" w:hAnsiTheme="minorHAnsi"/>
          <w:color w:val="000000"/>
        </w:rPr>
        <w:t>Mousteri</w:t>
      </w:r>
      <w:proofErr w:type="spellEnd"/>
      <w:r w:rsidR="001F2BD8">
        <w:rPr>
          <w:rFonts w:asciiTheme="minorHAnsi" w:hAnsiTheme="minorHAnsi"/>
          <w:color w:val="000000"/>
        </w:rPr>
        <w:t xml:space="preserve"> </w:t>
      </w:r>
      <w:r w:rsidR="001F2BD8">
        <w:rPr>
          <w:rFonts w:asciiTheme="minorHAnsi" w:hAnsiTheme="minorHAnsi"/>
          <w:i/>
          <w:iCs/>
          <w:color w:val="000000"/>
        </w:rPr>
        <w:t>et al.</w:t>
      </w:r>
      <w:r w:rsidRPr="0022067C">
        <w:rPr>
          <w:rFonts w:asciiTheme="minorHAnsi" w:hAnsiTheme="minorHAnsi"/>
          <w:color w:val="000000"/>
        </w:rPr>
        <w:t>, 2020; Warr and Jackson, 1985) as people lose their jobs and enter a labour market with f</w:t>
      </w:r>
      <w:r w:rsidR="001F2BD8">
        <w:rPr>
          <w:rFonts w:asciiTheme="minorHAnsi" w:hAnsiTheme="minorHAnsi"/>
          <w:color w:val="000000"/>
        </w:rPr>
        <w:t>ewer</w:t>
      </w:r>
      <w:r w:rsidRPr="0022067C">
        <w:rPr>
          <w:rFonts w:asciiTheme="minorHAnsi" w:hAnsiTheme="minorHAnsi"/>
          <w:color w:val="000000"/>
        </w:rPr>
        <w:t xml:space="preserve"> jobs than applicants. Whilst working online may pay dividends for individuals viz commuting and flexibility, constant online meetings may create burnout, affecting biological as well as psychological health (</w:t>
      </w:r>
      <w:proofErr w:type="spellStart"/>
      <w:r w:rsidRPr="0022067C">
        <w:rPr>
          <w:rFonts w:asciiTheme="minorHAnsi" w:hAnsiTheme="minorHAnsi"/>
          <w:color w:val="000000"/>
        </w:rPr>
        <w:t>Sklar</w:t>
      </w:r>
      <w:proofErr w:type="spellEnd"/>
      <w:r w:rsidRPr="0022067C">
        <w:rPr>
          <w:rFonts w:asciiTheme="minorHAnsi" w:hAnsiTheme="minorHAnsi"/>
          <w:color w:val="000000"/>
        </w:rPr>
        <w:t xml:space="preserve">, 2020). These factors need </w:t>
      </w:r>
      <w:r w:rsidR="00C87704">
        <w:rPr>
          <w:rFonts w:asciiTheme="minorHAnsi" w:hAnsiTheme="minorHAnsi"/>
          <w:color w:val="000000"/>
        </w:rPr>
        <w:t xml:space="preserve">weighing </w:t>
      </w:r>
      <w:r w:rsidRPr="0022067C">
        <w:rPr>
          <w:rFonts w:asciiTheme="minorHAnsi" w:hAnsiTheme="minorHAnsi"/>
          <w:color w:val="000000"/>
        </w:rPr>
        <w:t>carefully in planning for new ‘normal’ work</w:t>
      </w:r>
      <w:r w:rsidR="00E055A6">
        <w:rPr>
          <w:rFonts w:asciiTheme="minorHAnsi" w:hAnsiTheme="minorHAnsi"/>
          <w:color w:val="000000"/>
        </w:rPr>
        <w:t>ing</w:t>
      </w:r>
      <w:r w:rsidRPr="0022067C">
        <w:rPr>
          <w:rFonts w:asciiTheme="minorHAnsi" w:hAnsiTheme="minorHAnsi"/>
          <w:color w:val="000000"/>
        </w:rPr>
        <w:t xml:space="preserve"> practices. </w:t>
      </w:r>
      <w:r w:rsidR="001F2BD8">
        <w:rPr>
          <w:rFonts w:asciiTheme="minorHAnsi" w:hAnsiTheme="minorHAnsi"/>
          <w:color w:val="000000"/>
        </w:rPr>
        <w:t>Reduced</w:t>
      </w:r>
      <w:r w:rsidR="001F2BD8" w:rsidRPr="0022067C">
        <w:rPr>
          <w:rFonts w:asciiTheme="minorHAnsi" w:hAnsiTheme="minorHAnsi"/>
          <w:color w:val="000000"/>
        </w:rPr>
        <w:t xml:space="preserve"> income </w:t>
      </w:r>
      <w:r w:rsidR="001F2BD8">
        <w:rPr>
          <w:rFonts w:asciiTheme="minorHAnsi" w:hAnsiTheme="minorHAnsi"/>
          <w:color w:val="000000"/>
        </w:rPr>
        <w:t>from c</w:t>
      </w:r>
      <w:r w:rsidRPr="0022067C">
        <w:rPr>
          <w:rFonts w:asciiTheme="minorHAnsi" w:hAnsiTheme="minorHAnsi"/>
          <w:color w:val="000000"/>
        </w:rPr>
        <w:t>hanges in employment</w:t>
      </w:r>
      <w:r w:rsidR="001F2BD8">
        <w:rPr>
          <w:rFonts w:asciiTheme="minorHAnsi" w:hAnsiTheme="minorHAnsi"/>
          <w:color w:val="000000"/>
        </w:rPr>
        <w:t xml:space="preserve"> status will</w:t>
      </w:r>
      <w:r w:rsidRPr="0022067C">
        <w:rPr>
          <w:rFonts w:asciiTheme="minorHAnsi" w:hAnsiTheme="minorHAnsi"/>
          <w:color w:val="000000"/>
        </w:rPr>
        <w:t xml:space="preserve"> affect lifestyle choices </w:t>
      </w:r>
      <w:r w:rsidR="001F2BD8" w:rsidRPr="0022067C">
        <w:rPr>
          <w:rFonts w:asciiTheme="minorHAnsi" w:hAnsiTheme="minorHAnsi"/>
          <w:color w:val="000000"/>
        </w:rPr>
        <w:t>(e.g. eating lower quality food)</w:t>
      </w:r>
      <w:r w:rsidR="001F2BD8">
        <w:rPr>
          <w:rFonts w:asciiTheme="minorHAnsi" w:hAnsiTheme="minorHAnsi"/>
          <w:color w:val="000000"/>
        </w:rPr>
        <w:t xml:space="preserve">, cause anxiety </w:t>
      </w:r>
      <w:r w:rsidR="001F2BD8" w:rsidRPr="0022067C">
        <w:rPr>
          <w:rFonts w:asciiTheme="minorHAnsi" w:hAnsiTheme="minorHAnsi"/>
          <w:color w:val="000000"/>
        </w:rPr>
        <w:t>(e.g. worrying about payments)</w:t>
      </w:r>
      <w:r w:rsidR="00A61EAB">
        <w:rPr>
          <w:rFonts w:asciiTheme="minorHAnsi" w:hAnsiTheme="minorHAnsi"/>
          <w:color w:val="000000"/>
        </w:rPr>
        <w:t xml:space="preserve">, </w:t>
      </w:r>
      <w:r w:rsidRPr="0022067C">
        <w:rPr>
          <w:rFonts w:asciiTheme="minorHAnsi" w:hAnsiTheme="minorHAnsi"/>
          <w:color w:val="000000"/>
        </w:rPr>
        <w:t xml:space="preserve">and </w:t>
      </w:r>
      <w:r w:rsidR="00A61EAB">
        <w:rPr>
          <w:rFonts w:asciiTheme="minorHAnsi" w:hAnsiTheme="minorHAnsi"/>
          <w:color w:val="000000"/>
        </w:rPr>
        <w:t xml:space="preserve">impact </w:t>
      </w:r>
      <w:r w:rsidRPr="0022067C">
        <w:rPr>
          <w:rFonts w:asciiTheme="minorHAnsi" w:hAnsiTheme="minorHAnsi"/>
          <w:color w:val="000000"/>
        </w:rPr>
        <w:t xml:space="preserve">health </w:t>
      </w:r>
      <w:r w:rsidR="00A61EAB">
        <w:rPr>
          <w:rFonts w:asciiTheme="minorHAnsi" w:hAnsiTheme="minorHAnsi"/>
          <w:color w:val="000000"/>
        </w:rPr>
        <w:t xml:space="preserve">and </w:t>
      </w:r>
      <w:r w:rsidR="00A61EAB" w:rsidRPr="0022067C">
        <w:rPr>
          <w:rFonts w:asciiTheme="minorHAnsi" w:hAnsiTheme="minorHAnsi"/>
          <w:color w:val="000000"/>
        </w:rPr>
        <w:t xml:space="preserve">psychological </w:t>
      </w:r>
      <w:r w:rsidRPr="0022067C">
        <w:rPr>
          <w:rFonts w:asciiTheme="minorHAnsi" w:hAnsiTheme="minorHAnsi"/>
          <w:color w:val="000000"/>
        </w:rPr>
        <w:t xml:space="preserve">outcomes in later life (Murali and </w:t>
      </w:r>
      <w:proofErr w:type="spellStart"/>
      <w:r w:rsidRPr="0022067C">
        <w:rPr>
          <w:rFonts w:asciiTheme="minorHAnsi" w:hAnsiTheme="minorHAnsi"/>
          <w:color w:val="000000"/>
        </w:rPr>
        <w:t>Oyebode</w:t>
      </w:r>
      <w:proofErr w:type="spellEnd"/>
      <w:r w:rsidRPr="0022067C">
        <w:rPr>
          <w:rFonts w:asciiTheme="minorHAnsi" w:hAnsiTheme="minorHAnsi"/>
          <w:color w:val="000000"/>
        </w:rPr>
        <w:t xml:space="preserve">, 2005). </w:t>
      </w:r>
      <w:r w:rsidR="00A61EAB">
        <w:rPr>
          <w:rFonts w:asciiTheme="minorHAnsi" w:hAnsiTheme="minorHAnsi"/>
          <w:color w:val="000000"/>
        </w:rPr>
        <w:t>Moreover, s</w:t>
      </w:r>
      <w:r w:rsidRPr="0022067C">
        <w:rPr>
          <w:rFonts w:asciiTheme="minorHAnsi" w:hAnsiTheme="minorHAnsi"/>
          <w:color w:val="000000"/>
        </w:rPr>
        <w:t xml:space="preserve">ocial impacts can create a range of psychological impacts </w:t>
      </w:r>
      <w:r w:rsidR="00A61EAB">
        <w:rPr>
          <w:rFonts w:asciiTheme="minorHAnsi" w:hAnsiTheme="minorHAnsi"/>
          <w:color w:val="000000"/>
        </w:rPr>
        <w:t>which</w:t>
      </w:r>
      <w:r w:rsidRPr="0022067C">
        <w:rPr>
          <w:rFonts w:asciiTheme="minorHAnsi" w:hAnsiTheme="minorHAnsi"/>
          <w:color w:val="000000"/>
        </w:rPr>
        <w:t xml:space="preserve"> may also impact in the biological domain</w:t>
      </w:r>
      <w:r w:rsidR="00A61EAB">
        <w:rPr>
          <w:rFonts w:asciiTheme="minorHAnsi" w:hAnsiTheme="minorHAnsi"/>
          <w:color w:val="000000"/>
        </w:rPr>
        <w:t>,</w:t>
      </w:r>
      <w:r w:rsidRPr="0022067C">
        <w:rPr>
          <w:rFonts w:asciiTheme="minorHAnsi" w:hAnsiTheme="minorHAnsi"/>
          <w:color w:val="000000"/>
        </w:rPr>
        <w:t xml:space="preserve"> again reinforcing the dynamic and inter-related nature of biopsychosocial impacts and characteristics.</w:t>
      </w:r>
    </w:p>
    <w:p w14:paraId="000000B5" w14:textId="77777777" w:rsidR="00AE2442" w:rsidRPr="0022067C" w:rsidRDefault="00AE2442" w:rsidP="001F053C">
      <w:pPr>
        <w:spacing w:line="276" w:lineRule="auto"/>
        <w:jc w:val="both"/>
        <w:rPr>
          <w:rFonts w:asciiTheme="minorHAnsi" w:hAnsiTheme="minorHAnsi"/>
          <w:color w:val="000000"/>
        </w:rPr>
      </w:pPr>
    </w:p>
    <w:p w14:paraId="000000B6" w14:textId="77777777" w:rsidR="00AE2442" w:rsidRPr="0022067C" w:rsidRDefault="00F67A1A" w:rsidP="001F053C">
      <w:pPr>
        <w:spacing w:line="276" w:lineRule="auto"/>
        <w:jc w:val="both"/>
        <w:rPr>
          <w:rFonts w:asciiTheme="minorHAnsi" w:hAnsiTheme="minorHAnsi"/>
          <w:i/>
          <w:color w:val="000000"/>
        </w:rPr>
      </w:pPr>
      <w:r w:rsidRPr="0022067C">
        <w:rPr>
          <w:rFonts w:asciiTheme="minorHAnsi" w:hAnsiTheme="minorHAnsi"/>
          <w:i/>
          <w:color w:val="000000"/>
        </w:rPr>
        <w:t>Support Factors</w:t>
      </w:r>
    </w:p>
    <w:p w14:paraId="000000B7" w14:textId="181C7A08" w:rsidR="00AE2442" w:rsidRPr="0022067C" w:rsidRDefault="00F67A1A" w:rsidP="001F053C">
      <w:pPr>
        <w:spacing w:line="276" w:lineRule="auto"/>
        <w:jc w:val="both"/>
        <w:rPr>
          <w:rFonts w:asciiTheme="minorHAnsi" w:hAnsiTheme="minorHAnsi"/>
          <w:color w:val="000000"/>
        </w:rPr>
      </w:pPr>
      <w:r w:rsidRPr="0022067C">
        <w:rPr>
          <w:rFonts w:asciiTheme="minorHAnsi" w:hAnsiTheme="minorHAnsi"/>
          <w:color w:val="000000"/>
        </w:rPr>
        <w:t xml:space="preserve">Stated support needs spanned the biopsychosocial </w:t>
      </w:r>
      <w:r w:rsidR="00A61EAB" w:rsidRPr="0022067C">
        <w:rPr>
          <w:rFonts w:asciiTheme="minorHAnsi" w:hAnsiTheme="minorHAnsi"/>
          <w:color w:val="000000"/>
        </w:rPr>
        <w:t>domains but</w:t>
      </w:r>
      <w:r w:rsidRPr="0022067C">
        <w:rPr>
          <w:rFonts w:asciiTheme="minorHAnsi" w:hAnsiTheme="minorHAnsi"/>
          <w:color w:val="000000"/>
        </w:rPr>
        <w:t xml:space="preserve"> were most prevalent in the social domain</w:t>
      </w:r>
      <w:r w:rsidR="00E055A6">
        <w:rPr>
          <w:rFonts w:asciiTheme="minorHAnsi" w:hAnsiTheme="minorHAnsi"/>
          <w:color w:val="000000"/>
        </w:rPr>
        <w:t>, although t</w:t>
      </w:r>
      <w:r w:rsidRPr="0022067C">
        <w:rPr>
          <w:rFonts w:asciiTheme="minorHAnsi" w:hAnsiTheme="minorHAnsi"/>
          <w:color w:val="000000"/>
        </w:rPr>
        <w:t xml:space="preserve">hese supports could be </w:t>
      </w:r>
      <w:r w:rsidR="001F053C" w:rsidRPr="0022067C">
        <w:rPr>
          <w:rFonts w:asciiTheme="minorHAnsi" w:hAnsiTheme="minorHAnsi"/>
          <w:color w:val="000000"/>
        </w:rPr>
        <w:t>cross</w:t>
      </w:r>
      <w:r w:rsidR="001F053C">
        <w:rPr>
          <w:rFonts w:asciiTheme="minorHAnsi" w:hAnsiTheme="minorHAnsi"/>
          <w:color w:val="000000"/>
        </w:rPr>
        <w:t>-</w:t>
      </w:r>
      <w:r w:rsidRPr="0022067C">
        <w:rPr>
          <w:rFonts w:asciiTheme="minorHAnsi" w:hAnsiTheme="minorHAnsi"/>
          <w:color w:val="000000"/>
        </w:rPr>
        <w:t>cutting. Increased financial aid, for example, would ease psychological distress and social issues such as overcrowded housing. Equally, community support c</w:t>
      </w:r>
      <w:r w:rsidR="00A61EAB">
        <w:rPr>
          <w:rFonts w:asciiTheme="minorHAnsi" w:hAnsiTheme="minorHAnsi"/>
          <w:color w:val="000000"/>
        </w:rPr>
        <w:t>an</w:t>
      </w:r>
      <w:r w:rsidRPr="0022067C">
        <w:rPr>
          <w:rFonts w:asciiTheme="minorHAnsi" w:hAnsiTheme="minorHAnsi"/>
          <w:color w:val="000000"/>
        </w:rPr>
        <w:t xml:space="preserve"> </w:t>
      </w:r>
      <w:r w:rsidR="00A61EAB" w:rsidRPr="0022067C">
        <w:rPr>
          <w:rFonts w:asciiTheme="minorHAnsi" w:hAnsiTheme="minorHAnsi"/>
          <w:color w:val="000000"/>
        </w:rPr>
        <w:t>increase access to prescriptions and food</w:t>
      </w:r>
      <w:r w:rsidR="00A61EAB">
        <w:rPr>
          <w:rFonts w:asciiTheme="minorHAnsi" w:hAnsiTheme="minorHAnsi"/>
          <w:color w:val="000000"/>
        </w:rPr>
        <w:t xml:space="preserve"> whilst</w:t>
      </w:r>
      <w:r w:rsidR="00A61EAB" w:rsidRPr="0022067C">
        <w:rPr>
          <w:rFonts w:asciiTheme="minorHAnsi" w:hAnsiTheme="minorHAnsi"/>
          <w:color w:val="000000"/>
        </w:rPr>
        <w:t xml:space="preserve"> </w:t>
      </w:r>
      <w:r w:rsidRPr="0022067C">
        <w:rPr>
          <w:rFonts w:asciiTheme="minorHAnsi" w:hAnsiTheme="minorHAnsi"/>
          <w:color w:val="000000"/>
        </w:rPr>
        <w:t>decreas</w:t>
      </w:r>
      <w:r w:rsidR="00A61EAB">
        <w:rPr>
          <w:rFonts w:asciiTheme="minorHAnsi" w:hAnsiTheme="minorHAnsi"/>
          <w:color w:val="000000"/>
        </w:rPr>
        <w:t>ing</w:t>
      </w:r>
      <w:r w:rsidRPr="0022067C">
        <w:rPr>
          <w:rFonts w:asciiTheme="minorHAnsi" w:hAnsiTheme="minorHAnsi"/>
          <w:color w:val="000000"/>
        </w:rPr>
        <w:t xml:space="preserve"> </w:t>
      </w:r>
      <w:r w:rsidRPr="003D4982">
        <w:rPr>
          <w:rFonts w:asciiTheme="minorHAnsi" w:hAnsiTheme="minorHAnsi"/>
          <w:color w:val="000000"/>
        </w:rPr>
        <w:t>loneliness</w:t>
      </w:r>
      <w:r w:rsidR="00881F64" w:rsidRPr="003D4982">
        <w:rPr>
          <w:rFonts w:asciiTheme="minorHAnsi" w:hAnsiTheme="minorHAnsi"/>
          <w:color w:val="000000"/>
        </w:rPr>
        <w:t xml:space="preserve"> (</w:t>
      </w:r>
      <w:proofErr w:type="spellStart"/>
      <w:r w:rsidR="00881F64" w:rsidRPr="003D4982">
        <w:rPr>
          <w:rFonts w:asciiTheme="minorHAnsi" w:hAnsiTheme="minorHAnsi"/>
          <w:color w:val="000000"/>
        </w:rPr>
        <w:t>Theeke</w:t>
      </w:r>
      <w:proofErr w:type="spellEnd"/>
      <w:r w:rsidR="00881F64" w:rsidRPr="003D4982">
        <w:rPr>
          <w:rFonts w:asciiTheme="minorHAnsi" w:hAnsiTheme="minorHAnsi"/>
          <w:color w:val="000000"/>
        </w:rPr>
        <w:t xml:space="preserve"> &amp; Mallow, 2013)</w:t>
      </w:r>
      <w:r w:rsidR="003D4982">
        <w:rPr>
          <w:rFonts w:asciiTheme="minorHAnsi" w:hAnsiTheme="minorHAnsi"/>
          <w:color w:val="000000"/>
        </w:rPr>
        <w:t>.</w:t>
      </w:r>
    </w:p>
    <w:p w14:paraId="000000B8" w14:textId="77777777" w:rsidR="00AE2442" w:rsidRPr="0022067C" w:rsidRDefault="00AE2442" w:rsidP="001F053C">
      <w:pPr>
        <w:spacing w:line="276" w:lineRule="auto"/>
        <w:jc w:val="both"/>
        <w:rPr>
          <w:rFonts w:asciiTheme="minorHAnsi" w:hAnsiTheme="minorHAnsi"/>
          <w:color w:val="000000"/>
        </w:rPr>
      </w:pPr>
    </w:p>
    <w:p w14:paraId="000000B9" w14:textId="41EF251B" w:rsidR="00AE2442" w:rsidRPr="0022067C" w:rsidRDefault="00E055A6" w:rsidP="001F053C">
      <w:pPr>
        <w:spacing w:line="276" w:lineRule="auto"/>
        <w:jc w:val="both"/>
        <w:rPr>
          <w:rFonts w:asciiTheme="minorHAnsi" w:hAnsiTheme="minorHAnsi"/>
          <w:color w:val="000000"/>
        </w:rPr>
      </w:pPr>
      <w:r>
        <w:rPr>
          <w:rFonts w:asciiTheme="minorHAnsi" w:hAnsiTheme="minorHAnsi"/>
          <w:color w:val="000000"/>
        </w:rPr>
        <w:t>F</w:t>
      </w:r>
      <w:r w:rsidR="00F67A1A" w:rsidRPr="0022067C">
        <w:rPr>
          <w:rFonts w:asciiTheme="minorHAnsi" w:hAnsiTheme="minorHAnsi"/>
          <w:color w:val="000000"/>
        </w:rPr>
        <w:t xml:space="preserve">ew financial support issues </w:t>
      </w:r>
      <w:r w:rsidR="00A61EAB">
        <w:rPr>
          <w:rFonts w:asciiTheme="minorHAnsi" w:hAnsiTheme="minorHAnsi"/>
          <w:color w:val="000000"/>
        </w:rPr>
        <w:t xml:space="preserve">were </w:t>
      </w:r>
      <w:r w:rsidR="00F67A1A" w:rsidRPr="0022067C">
        <w:rPr>
          <w:rFonts w:asciiTheme="minorHAnsi" w:hAnsiTheme="minorHAnsi"/>
          <w:color w:val="000000"/>
        </w:rPr>
        <w:t>raised here</w:t>
      </w:r>
      <w:r>
        <w:rPr>
          <w:rFonts w:asciiTheme="minorHAnsi" w:hAnsiTheme="minorHAnsi"/>
          <w:color w:val="000000"/>
        </w:rPr>
        <w:t>,</w:t>
      </w:r>
      <w:r w:rsidR="00A61EAB">
        <w:rPr>
          <w:rFonts w:asciiTheme="minorHAnsi" w:hAnsiTheme="minorHAnsi"/>
          <w:color w:val="000000"/>
        </w:rPr>
        <w:t xml:space="preserve"> but</w:t>
      </w:r>
      <w:r w:rsidR="00CA7353">
        <w:rPr>
          <w:rFonts w:asciiTheme="minorHAnsi" w:hAnsiTheme="minorHAnsi"/>
          <w:color w:val="000000"/>
        </w:rPr>
        <w:t xml:space="preserve"> evidence of</w:t>
      </w:r>
      <w:r w:rsidR="00F67A1A" w:rsidRPr="0022067C">
        <w:rPr>
          <w:rFonts w:asciiTheme="minorHAnsi" w:hAnsiTheme="minorHAnsi"/>
          <w:color w:val="000000"/>
        </w:rPr>
        <w:t xml:space="preserve"> increased </w:t>
      </w:r>
      <w:r w:rsidR="00A61EAB" w:rsidRPr="0022067C">
        <w:rPr>
          <w:rFonts w:asciiTheme="minorHAnsi" w:hAnsiTheme="minorHAnsi"/>
          <w:color w:val="000000"/>
        </w:rPr>
        <w:t>use of food banks (</w:t>
      </w:r>
      <w:proofErr w:type="spellStart"/>
      <w:r w:rsidR="00A61EAB" w:rsidRPr="0022067C">
        <w:rPr>
          <w:rFonts w:asciiTheme="minorHAnsi" w:hAnsiTheme="minorHAnsi"/>
          <w:color w:val="000000"/>
        </w:rPr>
        <w:t>Trussel</w:t>
      </w:r>
      <w:proofErr w:type="spellEnd"/>
      <w:r w:rsidR="00A61EAB" w:rsidRPr="0022067C">
        <w:rPr>
          <w:rFonts w:asciiTheme="minorHAnsi" w:hAnsiTheme="minorHAnsi"/>
          <w:color w:val="000000"/>
        </w:rPr>
        <w:t xml:space="preserve"> Trust, 2020) </w:t>
      </w:r>
      <w:r w:rsidR="00A61EAB">
        <w:rPr>
          <w:rFonts w:asciiTheme="minorHAnsi" w:hAnsiTheme="minorHAnsi"/>
          <w:color w:val="000000"/>
        </w:rPr>
        <w:t>and applications</w:t>
      </w:r>
      <w:r w:rsidR="00F67A1A" w:rsidRPr="0022067C">
        <w:rPr>
          <w:rFonts w:asciiTheme="minorHAnsi" w:hAnsiTheme="minorHAnsi"/>
          <w:color w:val="000000"/>
        </w:rPr>
        <w:t xml:space="preserve"> </w:t>
      </w:r>
      <w:r w:rsidR="00A61EAB">
        <w:rPr>
          <w:rFonts w:asciiTheme="minorHAnsi" w:hAnsiTheme="minorHAnsi"/>
          <w:color w:val="000000"/>
        </w:rPr>
        <w:t>for</w:t>
      </w:r>
      <w:r w:rsidR="00F67A1A" w:rsidRPr="0022067C">
        <w:rPr>
          <w:rFonts w:asciiTheme="minorHAnsi" w:hAnsiTheme="minorHAnsi"/>
          <w:color w:val="000000"/>
        </w:rPr>
        <w:t xml:space="preserve"> </w:t>
      </w:r>
      <w:r w:rsidR="00313F68">
        <w:rPr>
          <w:rFonts w:asciiTheme="minorHAnsi" w:hAnsiTheme="minorHAnsi"/>
          <w:color w:val="000000"/>
        </w:rPr>
        <w:t xml:space="preserve">Universal Credit </w:t>
      </w:r>
      <w:r w:rsidR="00F67A1A" w:rsidRPr="0022067C">
        <w:rPr>
          <w:rFonts w:asciiTheme="minorHAnsi" w:hAnsiTheme="minorHAnsi"/>
          <w:color w:val="000000"/>
        </w:rPr>
        <w:t xml:space="preserve">(Department for Work and Pensions, 2020) suggest </w:t>
      </w:r>
      <w:r w:rsidR="001F053C">
        <w:rPr>
          <w:rFonts w:asciiTheme="minorHAnsi" w:hAnsiTheme="minorHAnsi"/>
          <w:color w:val="000000"/>
        </w:rPr>
        <w:t xml:space="preserve">the </w:t>
      </w:r>
      <w:r w:rsidR="00A97E86">
        <w:rPr>
          <w:rFonts w:asciiTheme="minorHAnsi" w:hAnsiTheme="minorHAnsi"/>
          <w:color w:val="000000"/>
        </w:rPr>
        <w:t xml:space="preserve">prevalence </w:t>
      </w:r>
      <w:r w:rsidR="006A0335">
        <w:rPr>
          <w:rFonts w:asciiTheme="minorHAnsi" w:hAnsiTheme="minorHAnsi"/>
          <w:color w:val="000000"/>
        </w:rPr>
        <w:t xml:space="preserve">of </w:t>
      </w:r>
      <w:r w:rsidR="00A61EAB">
        <w:rPr>
          <w:rFonts w:asciiTheme="minorHAnsi" w:hAnsiTheme="minorHAnsi"/>
          <w:color w:val="000000"/>
        </w:rPr>
        <w:t>financial need</w:t>
      </w:r>
      <w:r w:rsidR="00CA7353">
        <w:rPr>
          <w:rFonts w:asciiTheme="minorHAnsi" w:hAnsiTheme="minorHAnsi"/>
          <w:color w:val="000000"/>
        </w:rPr>
        <w:t xml:space="preserve"> </w:t>
      </w:r>
      <w:r w:rsidR="00F67A1A" w:rsidRPr="0022067C">
        <w:rPr>
          <w:rFonts w:asciiTheme="minorHAnsi" w:hAnsiTheme="minorHAnsi"/>
          <w:color w:val="000000"/>
        </w:rPr>
        <w:t xml:space="preserve">in wider society. As a period of economic depression </w:t>
      </w:r>
      <w:r w:rsidR="0065239F">
        <w:rPr>
          <w:rFonts w:asciiTheme="minorHAnsi" w:hAnsiTheme="minorHAnsi"/>
          <w:color w:val="000000"/>
        </w:rPr>
        <w:t xml:space="preserve">begins </w:t>
      </w:r>
      <w:r w:rsidR="00F67A1A" w:rsidRPr="0022067C">
        <w:rPr>
          <w:rFonts w:asciiTheme="minorHAnsi" w:hAnsiTheme="minorHAnsi"/>
          <w:color w:val="000000"/>
        </w:rPr>
        <w:t>following an era of state disinvestment in services (Marmot, 2020), the needs of the most deprived and those living in the most challenging circumstances</w:t>
      </w:r>
      <w:r w:rsidR="00A61EAB">
        <w:rPr>
          <w:rFonts w:asciiTheme="minorHAnsi" w:hAnsiTheme="minorHAnsi"/>
          <w:color w:val="000000"/>
        </w:rPr>
        <w:t>,</w:t>
      </w:r>
      <w:r w:rsidR="00F67A1A" w:rsidRPr="0022067C">
        <w:rPr>
          <w:rFonts w:asciiTheme="minorHAnsi" w:hAnsiTheme="minorHAnsi"/>
          <w:color w:val="000000"/>
        </w:rPr>
        <w:t xml:space="preserve"> should be financial priorities.</w:t>
      </w:r>
    </w:p>
    <w:p w14:paraId="000000BC" w14:textId="77777777" w:rsidR="00AE2442" w:rsidRPr="0022067C" w:rsidRDefault="00AE2442" w:rsidP="001F053C">
      <w:pPr>
        <w:spacing w:line="276" w:lineRule="auto"/>
        <w:jc w:val="both"/>
        <w:rPr>
          <w:rFonts w:asciiTheme="minorHAnsi" w:hAnsiTheme="minorHAnsi"/>
          <w:color w:val="000000"/>
        </w:rPr>
      </w:pPr>
    </w:p>
    <w:p w14:paraId="37077E80" w14:textId="6CAC8DC2" w:rsidR="00E35113" w:rsidRDefault="001E3A2B" w:rsidP="001F053C">
      <w:pPr>
        <w:spacing w:line="276" w:lineRule="auto"/>
        <w:jc w:val="both"/>
        <w:rPr>
          <w:rFonts w:asciiTheme="minorHAnsi" w:hAnsiTheme="minorHAnsi"/>
          <w:color w:val="000000"/>
        </w:rPr>
      </w:pPr>
      <w:r w:rsidRPr="0022067C">
        <w:rPr>
          <w:rFonts w:asciiTheme="minorHAnsi" w:hAnsiTheme="minorHAnsi"/>
          <w:color w:val="000000"/>
        </w:rPr>
        <w:t xml:space="preserve">The COVID-19 </w:t>
      </w:r>
      <w:r>
        <w:rPr>
          <w:rFonts w:asciiTheme="minorHAnsi" w:hAnsiTheme="minorHAnsi"/>
          <w:color w:val="000000"/>
        </w:rPr>
        <w:t xml:space="preserve">pandemic </w:t>
      </w:r>
      <w:r w:rsidRPr="0022067C">
        <w:rPr>
          <w:rFonts w:asciiTheme="minorHAnsi" w:hAnsiTheme="minorHAnsi"/>
          <w:color w:val="000000"/>
        </w:rPr>
        <w:t xml:space="preserve">has </w:t>
      </w:r>
      <w:r>
        <w:rPr>
          <w:rFonts w:asciiTheme="minorHAnsi" w:hAnsiTheme="minorHAnsi"/>
          <w:color w:val="000000"/>
        </w:rPr>
        <w:t>accelerated the move to online services</w:t>
      </w:r>
      <w:r w:rsidRPr="0022067C">
        <w:rPr>
          <w:rFonts w:asciiTheme="minorHAnsi" w:hAnsiTheme="minorHAnsi"/>
          <w:color w:val="000000"/>
        </w:rPr>
        <w:t xml:space="preserve"> (Randhawa </w:t>
      </w:r>
      <w:r w:rsidRPr="0022067C">
        <w:rPr>
          <w:rFonts w:asciiTheme="minorHAnsi" w:hAnsiTheme="minorHAnsi"/>
          <w:i/>
          <w:color w:val="000000"/>
        </w:rPr>
        <w:t>et al</w:t>
      </w:r>
      <w:r w:rsidRPr="0022067C">
        <w:rPr>
          <w:rFonts w:asciiTheme="minorHAnsi" w:hAnsiTheme="minorHAnsi"/>
          <w:color w:val="000000"/>
        </w:rPr>
        <w:t>., 2019)</w:t>
      </w:r>
      <w:r>
        <w:rPr>
          <w:rFonts w:asciiTheme="minorHAnsi" w:hAnsiTheme="minorHAnsi"/>
          <w:color w:val="000000"/>
        </w:rPr>
        <w:t xml:space="preserve"> </w:t>
      </w:r>
      <w:r w:rsidRPr="0022067C">
        <w:rPr>
          <w:rFonts w:asciiTheme="minorHAnsi" w:hAnsiTheme="minorHAnsi"/>
          <w:color w:val="000000"/>
        </w:rPr>
        <w:t>and this may endure beyond COVID-19</w:t>
      </w:r>
      <w:r>
        <w:rPr>
          <w:rFonts w:asciiTheme="minorHAnsi" w:hAnsiTheme="minorHAnsi"/>
          <w:color w:val="000000"/>
        </w:rPr>
        <w:t>. Here, p</w:t>
      </w:r>
      <w:r w:rsidRPr="0022067C">
        <w:rPr>
          <w:rFonts w:asciiTheme="minorHAnsi" w:hAnsiTheme="minorHAnsi"/>
          <w:color w:val="000000"/>
        </w:rPr>
        <w:t xml:space="preserve">eople of all ages and situations reported using </w:t>
      </w:r>
      <w:r>
        <w:rPr>
          <w:rFonts w:asciiTheme="minorHAnsi" w:hAnsiTheme="minorHAnsi"/>
          <w:color w:val="000000"/>
        </w:rPr>
        <w:t>digital technology</w:t>
      </w:r>
      <w:r w:rsidR="00E35113">
        <w:rPr>
          <w:rFonts w:asciiTheme="minorHAnsi" w:hAnsiTheme="minorHAnsi"/>
          <w:color w:val="000000"/>
        </w:rPr>
        <w:t xml:space="preserve"> for social interactions</w:t>
      </w:r>
      <w:r>
        <w:rPr>
          <w:rFonts w:asciiTheme="minorHAnsi" w:hAnsiTheme="minorHAnsi"/>
          <w:color w:val="000000"/>
        </w:rPr>
        <w:t>. D</w:t>
      </w:r>
      <w:r w:rsidR="00F67A1A" w:rsidRPr="0022067C">
        <w:rPr>
          <w:rFonts w:asciiTheme="minorHAnsi" w:hAnsiTheme="minorHAnsi"/>
          <w:color w:val="000000"/>
        </w:rPr>
        <w:t xml:space="preserve">igital contact </w:t>
      </w:r>
      <w:r>
        <w:rPr>
          <w:rFonts w:asciiTheme="minorHAnsi" w:hAnsiTheme="minorHAnsi"/>
          <w:color w:val="000000"/>
        </w:rPr>
        <w:t>may</w:t>
      </w:r>
      <w:r w:rsidR="00F67A1A" w:rsidRPr="0022067C">
        <w:rPr>
          <w:rFonts w:asciiTheme="minorHAnsi" w:hAnsiTheme="minorHAnsi"/>
          <w:color w:val="000000"/>
        </w:rPr>
        <w:t xml:space="preserve"> have been more important for </w:t>
      </w:r>
      <w:r w:rsidR="00720868">
        <w:rPr>
          <w:rFonts w:asciiTheme="minorHAnsi" w:hAnsiTheme="minorHAnsi"/>
          <w:color w:val="000000"/>
        </w:rPr>
        <w:t xml:space="preserve">those shielding </w:t>
      </w:r>
      <w:r>
        <w:rPr>
          <w:rFonts w:asciiTheme="minorHAnsi" w:hAnsiTheme="minorHAnsi"/>
          <w:color w:val="000000"/>
        </w:rPr>
        <w:t>due to</w:t>
      </w:r>
      <w:r w:rsidR="00F67A1A" w:rsidRPr="0022067C">
        <w:rPr>
          <w:rFonts w:asciiTheme="minorHAnsi" w:hAnsiTheme="minorHAnsi"/>
          <w:color w:val="000000"/>
        </w:rPr>
        <w:t xml:space="preserve"> the heightened risks of anxiety and depression (Elwell-Sutton </w:t>
      </w:r>
      <w:r w:rsidR="00F67A1A" w:rsidRPr="0022067C">
        <w:rPr>
          <w:rFonts w:asciiTheme="minorHAnsi" w:hAnsiTheme="minorHAnsi"/>
          <w:i/>
          <w:color w:val="000000"/>
        </w:rPr>
        <w:t>et al</w:t>
      </w:r>
      <w:r w:rsidR="00F67A1A" w:rsidRPr="0022067C">
        <w:rPr>
          <w:rFonts w:asciiTheme="minorHAnsi" w:hAnsiTheme="minorHAnsi"/>
          <w:color w:val="000000"/>
        </w:rPr>
        <w:t xml:space="preserve">., 2019). </w:t>
      </w:r>
      <w:r>
        <w:rPr>
          <w:rFonts w:asciiTheme="minorHAnsi" w:hAnsiTheme="minorHAnsi"/>
          <w:color w:val="000000"/>
        </w:rPr>
        <w:t>Nevertheless, whilst digital services</w:t>
      </w:r>
      <w:r w:rsidR="00F67A1A" w:rsidRPr="0022067C">
        <w:rPr>
          <w:rFonts w:asciiTheme="minorHAnsi" w:hAnsiTheme="minorHAnsi"/>
          <w:color w:val="000000"/>
        </w:rPr>
        <w:t xml:space="preserve"> offer an apparent ‘equal</w:t>
      </w:r>
      <w:r>
        <w:rPr>
          <w:rFonts w:asciiTheme="minorHAnsi" w:hAnsiTheme="minorHAnsi"/>
          <w:color w:val="000000"/>
        </w:rPr>
        <w:t>ity of access</w:t>
      </w:r>
      <w:r w:rsidR="00F67A1A" w:rsidRPr="0022067C">
        <w:rPr>
          <w:rFonts w:asciiTheme="minorHAnsi" w:hAnsiTheme="minorHAnsi"/>
          <w:color w:val="000000"/>
        </w:rPr>
        <w:t xml:space="preserve">’ </w:t>
      </w:r>
      <w:r w:rsidR="009E4EB4">
        <w:rPr>
          <w:rFonts w:asciiTheme="minorHAnsi" w:hAnsiTheme="minorHAnsi"/>
          <w:color w:val="000000"/>
        </w:rPr>
        <w:t xml:space="preserve">without leaving </w:t>
      </w:r>
      <w:r w:rsidR="00F67A1A" w:rsidRPr="0022067C">
        <w:rPr>
          <w:rFonts w:asciiTheme="minorHAnsi" w:hAnsiTheme="minorHAnsi"/>
          <w:color w:val="000000"/>
        </w:rPr>
        <w:t>the house (</w:t>
      </w:r>
      <w:proofErr w:type="spellStart"/>
      <w:r w:rsidR="00F67A1A" w:rsidRPr="0022067C">
        <w:rPr>
          <w:rFonts w:asciiTheme="minorHAnsi" w:hAnsiTheme="minorHAnsi"/>
          <w:color w:val="000000"/>
        </w:rPr>
        <w:t>Bleyel</w:t>
      </w:r>
      <w:proofErr w:type="spellEnd"/>
      <w:r w:rsidR="00F67A1A" w:rsidRPr="0022067C">
        <w:rPr>
          <w:rFonts w:asciiTheme="minorHAnsi" w:hAnsiTheme="minorHAnsi"/>
          <w:color w:val="000000"/>
        </w:rPr>
        <w:t xml:space="preserve"> </w:t>
      </w:r>
      <w:r w:rsidR="00F67A1A" w:rsidRPr="0022067C">
        <w:rPr>
          <w:rFonts w:asciiTheme="minorHAnsi" w:hAnsiTheme="minorHAnsi"/>
          <w:i/>
          <w:color w:val="000000"/>
        </w:rPr>
        <w:t>et al</w:t>
      </w:r>
      <w:r w:rsidR="00F67A1A" w:rsidRPr="0022067C">
        <w:rPr>
          <w:rFonts w:asciiTheme="minorHAnsi" w:hAnsiTheme="minorHAnsi"/>
          <w:color w:val="000000"/>
        </w:rPr>
        <w:t xml:space="preserve">., 2020), inequality is inherent </w:t>
      </w:r>
      <w:r w:rsidR="007A5C09">
        <w:rPr>
          <w:rFonts w:asciiTheme="minorHAnsi" w:hAnsiTheme="minorHAnsi"/>
          <w:color w:val="000000"/>
        </w:rPr>
        <w:t xml:space="preserve">as </w:t>
      </w:r>
      <w:r w:rsidR="00F67A1A" w:rsidRPr="0022067C">
        <w:rPr>
          <w:rFonts w:asciiTheme="minorHAnsi" w:hAnsiTheme="minorHAnsi"/>
          <w:color w:val="000000"/>
        </w:rPr>
        <w:t xml:space="preserve">not everyone has access to a computer </w:t>
      </w:r>
      <w:r w:rsidR="00CA7353">
        <w:rPr>
          <w:rFonts w:asciiTheme="minorHAnsi" w:hAnsiTheme="minorHAnsi"/>
          <w:color w:val="000000"/>
        </w:rPr>
        <w:t>or</w:t>
      </w:r>
      <w:r w:rsidR="00F67A1A" w:rsidRPr="0022067C">
        <w:rPr>
          <w:rFonts w:asciiTheme="minorHAnsi" w:hAnsiTheme="minorHAnsi"/>
          <w:color w:val="000000"/>
        </w:rPr>
        <w:t xml:space="preserve"> broadband, nor the skills and confidence to use </w:t>
      </w:r>
      <w:r w:rsidR="00CA7353">
        <w:rPr>
          <w:rFonts w:asciiTheme="minorHAnsi" w:hAnsiTheme="minorHAnsi"/>
          <w:color w:val="000000"/>
        </w:rPr>
        <w:t>them</w:t>
      </w:r>
      <w:r w:rsidR="00F67A1A" w:rsidRPr="0022067C">
        <w:rPr>
          <w:rFonts w:asciiTheme="minorHAnsi" w:hAnsiTheme="minorHAnsi"/>
          <w:color w:val="000000"/>
        </w:rPr>
        <w:t xml:space="preserve"> (Capgemini, 2020). </w:t>
      </w:r>
    </w:p>
    <w:p w14:paraId="72ACF59D" w14:textId="77777777" w:rsidR="00E35113" w:rsidRDefault="00E35113" w:rsidP="001F053C">
      <w:pPr>
        <w:spacing w:line="276" w:lineRule="auto"/>
        <w:jc w:val="both"/>
        <w:rPr>
          <w:rFonts w:asciiTheme="minorHAnsi" w:hAnsiTheme="minorHAnsi"/>
          <w:color w:val="000000"/>
        </w:rPr>
      </w:pPr>
    </w:p>
    <w:p w14:paraId="63BB8C7F" w14:textId="682FBDF8" w:rsidR="00E35113" w:rsidRPr="0022067C" w:rsidRDefault="00E35113" w:rsidP="001F053C">
      <w:pPr>
        <w:spacing w:line="276" w:lineRule="auto"/>
        <w:jc w:val="both"/>
        <w:rPr>
          <w:rFonts w:asciiTheme="minorHAnsi" w:hAnsiTheme="minorHAnsi"/>
          <w:color w:val="000000"/>
        </w:rPr>
      </w:pPr>
      <w:r>
        <w:rPr>
          <w:rFonts w:asciiTheme="minorHAnsi" w:hAnsiTheme="minorHAnsi"/>
          <w:color w:val="000000"/>
        </w:rPr>
        <w:t xml:space="preserve">A tenth </w:t>
      </w:r>
      <w:r w:rsidRPr="0022067C">
        <w:rPr>
          <w:rFonts w:asciiTheme="minorHAnsi" w:hAnsiTheme="minorHAnsi"/>
          <w:color w:val="000000"/>
        </w:rPr>
        <w:t xml:space="preserve">of the respondents </w:t>
      </w:r>
      <w:r>
        <w:rPr>
          <w:rFonts w:asciiTheme="minorHAnsi" w:hAnsiTheme="minorHAnsi"/>
          <w:color w:val="000000"/>
        </w:rPr>
        <w:t xml:space="preserve">reported </w:t>
      </w:r>
      <w:r w:rsidRPr="0022067C">
        <w:rPr>
          <w:rFonts w:asciiTheme="minorHAnsi" w:hAnsiTheme="minorHAnsi"/>
          <w:color w:val="000000"/>
        </w:rPr>
        <w:t>need</w:t>
      </w:r>
      <w:r>
        <w:rPr>
          <w:rFonts w:asciiTheme="minorHAnsi" w:hAnsiTheme="minorHAnsi"/>
          <w:color w:val="000000"/>
        </w:rPr>
        <w:t>ing</w:t>
      </w:r>
      <w:r w:rsidRPr="0022067C">
        <w:rPr>
          <w:rFonts w:asciiTheme="minorHAnsi" w:hAnsiTheme="minorHAnsi"/>
          <w:color w:val="000000"/>
        </w:rPr>
        <w:t xml:space="preserve"> no support</w:t>
      </w:r>
      <w:r>
        <w:rPr>
          <w:rFonts w:asciiTheme="minorHAnsi" w:hAnsiTheme="minorHAnsi"/>
          <w:color w:val="000000"/>
        </w:rPr>
        <w:t>,</w:t>
      </w:r>
      <w:r w:rsidRPr="0022067C">
        <w:rPr>
          <w:rFonts w:asciiTheme="minorHAnsi" w:hAnsiTheme="minorHAnsi"/>
          <w:color w:val="000000"/>
        </w:rPr>
        <w:t xml:space="preserve"> indicating relative self-sufficien</w:t>
      </w:r>
      <w:r>
        <w:rPr>
          <w:rFonts w:asciiTheme="minorHAnsi" w:hAnsiTheme="minorHAnsi"/>
          <w:color w:val="000000"/>
        </w:rPr>
        <w:t>cy</w:t>
      </w:r>
      <w:r w:rsidRPr="0022067C">
        <w:rPr>
          <w:rFonts w:asciiTheme="minorHAnsi" w:hAnsiTheme="minorHAnsi"/>
          <w:color w:val="000000"/>
        </w:rPr>
        <w:t xml:space="preserve">. It is worth revisiting the sample, who </w:t>
      </w:r>
      <w:r w:rsidR="00CA7353">
        <w:rPr>
          <w:rFonts w:asciiTheme="minorHAnsi" w:hAnsiTheme="minorHAnsi"/>
          <w:color w:val="000000"/>
        </w:rPr>
        <w:t>were</w:t>
      </w:r>
      <w:r w:rsidRPr="0022067C">
        <w:rPr>
          <w:rFonts w:asciiTheme="minorHAnsi" w:hAnsiTheme="minorHAnsi"/>
          <w:color w:val="000000"/>
        </w:rPr>
        <w:t xml:space="preserve"> predominantly age experienced (45-65) and socio-economically </w:t>
      </w:r>
      <w:r w:rsidR="00CA7353">
        <w:rPr>
          <w:rFonts w:asciiTheme="minorHAnsi" w:hAnsiTheme="minorHAnsi"/>
          <w:color w:val="000000"/>
        </w:rPr>
        <w:t>advantaged</w:t>
      </w:r>
      <w:r w:rsidRPr="0022067C">
        <w:rPr>
          <w:rFonts w:asciiTheme="minorHAnsi" w:hAnsiTheme="minorHAnsi"/>
          <w:color w:val="000000"/>
        </w:rPr>
        <w:t xml:space="preserve"> (</w:t>
      </w:r>
      <w:r>
        <w:rPr>
          <w:rFonts w:asciiTheme="minorHAnsi" w:hAnsiTheme="minorHAnsi"/>
          <w:color w:val="000000"/>
        </w:rPr>
        <w:t>private</w:t>
      </w:r>
      <w:r w:rsidRPr="0022067C">
        <w:rPr>
          <w:rFonts w:asciiTheme="minorHAnsi" w:hAnsiTheme="minorHAnsi"/>
          <w:color w:val="000000"/>
        </w:rPr>
        <w:t xml:space="preserve"> houses, gardens, stocks and shares). This must not detract our attention from the many less privileged people in society who may have more acute, complex and enduring needs (Bibby </w:t>
      </w:r>
      <w:r w:rsidRPr="0022067C">
        <w:rPr>
          <w:rFonts w:asciiTheme="minorHAnsi" w:hAnsiTheme="minorHAnsi"/>
          <w:i/>
          <w:color w:val="000000"/>
        </w:rPr>
        <w:t>et al</w:t>
      </w:r>
      <w:r w:rsidRPr="0022067C">
        <w:rPr>
          <w:rFonts w:asciiTheme="minorHAnsi" w:hAnsiTheme="minorHAnsi"/>
          <w:color w:val="000000"/>
        </w:rPr>
        <w:t>., 2020).</w:t>
      </w:r>
    </w:p>
    <w:p w14:paraId="6A123252" w14:textId="77777777" w:rsidR="00E35113" w:rsidRDefault="00E35113" w:rsidP="001F053C">
      <w:pPr>
        <w:spacing w:line="276" w:lineRule="auto"/>
        <w:jc w:val="both"/>
        <w:rPr>
          <w:rFonts w:asciiTheme="minorHAnsi" w:hAnsiTheme="minorHAnsi"/>
          <w:color w:val="000000"/>
        </w:rPr>
      </w:pPr>
    </w:p>
    <w:p w14:paraId="000000BF" w14:textId="32C73520" w:rsidR="00AE2442" w:rsidRPr="0022067C" w:rsidRDefault="00F67A1A" w:rsidP="001F053C">
      <w:pPr>
        <w:spacing w:line="276" w:lineRule="auto"/>
        <w:jc w:val="both"/>
        <w:rPr>
          <w:rFonts w:asciiTheme="minorHAnsi" w:hAnsiTheme="minorHAnsi"/>
          <w:color w:val="000000"/>
        </w:rPr>
      </w:pPr>
      <w:r w:rsidRPr="0022067C">
        <w:rPr>
          <w:rFonts w:asciiTheme="minorHAnsi" w:hAnsiTheme="minorHAnsi"/>
          <w:color w:val="000000"/>
        </w:rPr>
        <w:lastRenderedPageBreak/>
        <w:t xml:space="preserve">The data reported here </w:t>
      </w:r>
      <w:r w:rsidR="00E35113">
        <w:rPr>
          <w:rFonts w:asciiTheme="minorHAnsi" w:hAnsiTheme="minorHAnsi"/>
          <w:color w:val="000000"/>
        </w:rPr>
        <w:t xml:space="preserve">illustrates the interacting nature of the impacts from COVID-19 and its control measures; </w:t>
      </w:r>
      <w:r w:rsidR="008F165B">
        <w:rPr>
          <w:rFonts w:asciiTheme="minorHAnsi" w:hAnsiTheme="minorHAnsi"/>
          <w:color w:val="000000"/>
        </w:rPr>
        <w:t xml:space="preserve">indicating </w:t>
      </w:r>
      <w:r w:rsidR="00E35113">
        <w:rPr>
          <w:rFonts w:asciiTheme="minorHAnsi" w:hAnsiTheme="minorHAnsi"/>
          <w:color w:val="000000"/>
        </w:rPr>
        <w:t>that</w:t>
      </w:r>
      <w:r w:rsidRPr="0022067C">
        <w:rPr>
          <w:rFonts w:asciiTheme="minorHAnsi" w:hAnsiTheme="minorHAnsi"/>
          <w:color w:val="000000"/>
        </w:rPr>
        <w:t xml:space="preserve"> certain groups of people may be more predisposed to a combination of factors. This phenomenon has led some to adopt intersectional analyses of the impacts of COVID-19 (Bowleg, 2020) whilst others use a </w:t>
      </w:r>
      <w:proofErr w:type="spellStart"/>
      <w:r w:rsidRPr="0022067C">
        <w:rPr>
          <w:rFonts w:asciiTheme="minorHAnsi" w:hAnsiTheme="minorHAnsi"/>
          <w:color w:val="000000"/>
        </w:rPr>
        <w:t>syndemic</w:t>
      </w:r>
      <w:proofErr w:type="spellEnd"/>
      <w:r w:rsidRPr="0022067C">
        <w:rPr>
          <w:rFonts w:asciiTheme="minorHAnsi" w:hAnsiTheme="minorHAnsi"/>
          <w:color w:val="000000"/>
        </w:rPr>
        <w:t xml:space="preserve"> approach (Holmes </w:t>
      </w:r>
      <w:r w:rsidRPr="0022067C">
        <w:rPr>
          <w:rFonts w:asciiTheme="minorHAnsi" w:hAnsiTheme="minorHAnsi"/>
          <w:i/>
          <w:color w:val="000000"/>
        </w:rPr>
        <w:t>et al</w:t>
      </w:r>
      <w:r w:rsidRPr="0022067C">
        <w:rPr>
          <w:rFonts w:asciiTheme="minorHAnsi" w:hAnsiTheme="minorHAnsi"/>
          <w:color w:val="000000"/>
        </w:rPr>
        <w:t xml:space="preserve">., 2020).  In this paper, we have argued </w:t>
      </w:r>
      <w:r w:rsidR="00CA7353">
        <w:rPr>
          <w:rFonts w:asciiTheme="minorHAnsi" w:hAnsiTheme="minorHAnsi"/>
          <w:color w:val="000000"/>
        </w:rPr>
        <w:t xml:space="preserve">that </w:t>
      </w:r>
      <w:r w:rsidRPr="0022067C">
        <w:rPr>
          <w:rFonts w:asciiTheme="minorHAnsi" w:hAnsiTheme="minorHAnsi"/>
          <w:color w:val="000000"/>
        </w:rPr>
        <w:t xml:space="preserve">a biopsychosocial </w:t>
      </w:r>
      <w:r w:rsidR="00E35113" w:rsidRPr="0022067C">
        <w:rPr>
          <w:rFonts w:asciiTheme="minorHAnsi" w:hAnsiTheme="minorHAnsi"/>
          <w:color w:val="000000"/>
        </w:rPr>
        <w:t xml:space="preserve">approach </w:t>
      </w:r>
      <w:r w:rsidRPr="0022067C">
        <w:rPr>
          <w:rFonts w:asciiTheme="minorHAnsi" w:hAnsiTheme="minorHAnsi"/>
          <w:color w:val="000000"/>
        </w:rPr>
        <w:t>(Engels, 1977; Marmot, 2005; CSDH, 2010) is useful in understanding the range and overlap between factors</w:t>
      </w:r>
      <w:r w:rsidR="00E35113">
        <w:rPr>
          <w:rFonts w:asciiTheme="minorHAnsi" w:hAnsiTheme="minorHAnsi"/>
          <w:color w:val="000000"/>
        </w:rPr>
        <w:t>,</w:t>
      </w:r>
      <w:r w:rsidRPr="0022067C">
        <w:rPr>
          <w:rFonts w:asciiTheme="minorHAnsi" w:hAnsiTheme="minorHAnsi"/>
          <w:color w:val="000000"/>
        </w:rPr>
        <w:t xml:space="preserve"> as shown in figure </w:t>
      </w:r>
      <w:proofErr w:type="spellStart"/>
      <w:r w:rsidR="008C578B">
        <w:rPr>
          <w:rFonts w:asciiTheme="minorHAnsi" w:hAnsiTheme="minorHAnsi"/>
          <w:color w:val="000000"/>
        </w:rPr>
        <w:t>i</w:t>
      </w:r>
      <w:proofErr w:type="spellEnd"/>
      <w:r w:rsidRPr="0022067C">
        <w:rPr>
          <w:rFonts w:asciiTheme="minorHAnsi" w:hAnsiTheme="minorHAnsi"/>
          <w:color w:val="000000"/>
        </w:rPr>
        <w:t xml:space="preserve"> below.</w:t>
      </w:r>
      <w:r w:rsidR="002F0674">
        <w:rPr>
          <w:rFonts w:asciiTheme="minorHAnsi" w:hAnsiTheme="minorHAnsi"/>
          <w:color w:val="000000"/>
        </w:rPr>
        <w:t xml:space="preserve">  F</w:t>
      </w:r>
      <w:r w:rsidRPr="0022067C">
        <w:rPr>
          <w:rFonts w:asciiTheme="minorHAnsi" w:hAnsiTheme="minorHAnsi"/>
          <w:color w:val="000000"/>
        </w:rPr>
        <w:t xml:space="preserve">indings from this research, and </w:t>
      </w:r>
      <w:r w:rsidR="002F0674">
        <w:rPr>
          <w:rFonts w:asciiTheme="minorHAnsi" w:hAnsiTheme="minorHAnsi"/>
          <w:color w:val="000000"/>
        </w:rPr>
        <w:t xml:space="preserve">others, highlights </w:t>
      </w:r>
      <w:r w:rsidRPr="0022067C">
        <w:rPr>
          <w:rFonts w:asciiTheme="minorHAnsi" w:hAnsiTheme="minorHAnsi"/>
          <w:color w:val="000000"/>
        </w:rPr>
        <w:t xml:space="preserve">the need for a nuanced, complex, intersectional, understanding of COVID-19 and </w:t>
      </w:r>
      <w:r w:rsidR="00CA7353">
        <w:rPr>
          <w:rFonts w:asciiTheme="minorHAnsi" w:hAnsiTheme="minorHAnsi"/>
          <w:color w:val="000000"/>
        </w:rPr>
        <w:t>that</w:t>
      </w:r>
      <w:r w:rsidRPr="0022067C">
        <w:rPr>
          <w:rFonts w:asciiTheme="minorHAnsi" w:hAnsiTheme="minorHAnsi"/>
          <w:color w:val="000000"/>
        </w:rPr>
        <w:t xml:space="preserve"> </w:t>
      </w:r>
      <w:r w:rsidR="00CA7353" w:rsidRPr="0022067C">
        <w:rPr>
          <w:rFonts w:asciiTheme="minorHAnsi" w:hAnsiTheme="minorHAnsi"/>
          <w:color w:val="000000"/>
        </w:rPr>
        <w:t xml:space="preserve">planning for recovery </w:t>
      </w:r>
      <w:r w:rsidRPr="0022067C">
        <w:rPr>
          <w:rFonts w:asciiTheme="minorHAnsi" w:hAnsiTheme="minorHAnsi"/>
          <w:color w:val="000000"/>
        </w:rPr>
        <w:t xml:space="preserve">must </w:t>
      </w:r>
      <w:r w:rsidR="00CA7353">
        <w:rPr>
          <w:rFonts w:asciiTheme="minorHAnsi" w:hAnsiTheme="minorHAnsi"/>
          <w:color w:val="000000"/>
        </w:rPr>
        <w:t xml:space="preserve">be </w:t>
      </w:r>
      <w:r w:rsidRPr="0022067C">
        <w:rPr>
          <w:rFonts w:asciiTheme="minorHAnsi" w:hAnsiTheme="minorHAnsi"/>
          <w:color w:val="000000"/>
        </w:rPr>
        <w:t>inform</w:t>
      </w:r>
      <w:r w:rsidR="00CA7353">
        <w:rPr>
          <w:rFonts w:asciiTheme="minorHAnsi" w:hAnsiTheme="minorHAnsi"/>
          <w:color w:val="000000"/>
        </w:rPr>
        <w:t>ed</w:t>
      </w:r>
      <w:r w:rsidRPr="0022067C">
        <w:rPr>
          <w:rFonts w:asciiTheme="minorHAnsi" w:hAnsiTheme="minorHAnsi"/>
          <w:color w:val="000000"/>
        </w:rPr>
        <w:t xml:space="preserve"> from a similar standpoint.</w:t>
      </w:r>
    </w:p>
    <w:p w14:paraId="000000C0" w14:textId="77777777" w:rsidR="00AE2442" w:rsidRPr="0022067C" w:rsidRDefault="00AE2442" w:rsidP="001F053C">
      <w:pPr>
        <w:spacing w:line="276" w:lineRule="auto"/>
        <w:jc w:val="both"/>
        <w:rPr>
          <w:rFonts w:asciiTheme="minorHAnsi" w:hAnsiTheme="minorHAnsi"/>
          <w:color w:val="000000"/>
        </w:rPr>
      </w:pPr>
    </w:p>
    <w:p w14:paraId="000000C2" w14:textId="2A12EC92" w:rsidR="00AE2442" w:rsidRPr="0022067C" w:rsidRDefault="000B3052" w:rsidP="001F053C">
      <w:pPr>
        <w:spacing w:line="276" w:lineRule="auto"/>
        <w:jc w:val="both"/>
        <w:rPr>
          <w:rFonts w:asciiTheme="minorHAnsi" w:hAnsiTheme="minorHAnsi"/>
          <w:color w:val="000000"/>
        </w:rPr>
      </w:pPr>
      <w:r w:rsidRPr="000B3052">
        <w:rPr>
          <w:rFonts w:asciiTheme="minorHAnsi" w:hAnsiTheme="minorHAnsi"/>
          <w:i/>
          <w:color w:val="000000" w:themeColor="text1"/>
        </w:rPr>
        <w:drawing>
          <wp:inline distT="0" distB="0" distL="0" distR="0" wp14:anchorId="330A789A" wp14:editId="40818DC0">
            <wp:extent cx="5727700" cy="6017472"/>
            <wp:effectExtent l="0" t="508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5737058" cy="6027303"/>
                    </a:xfrm>
                    <a:prstGeom prst="rect">
                      <a:avLst/>
                    </a:prstGeom>
                  </pic:spPr>
                </pic:pic>
              </a:graphicData>
            </a:graphic>
          </wp:inline>
        </w:drawing>
      </w:r>
    </w:p>
    <w:p w14:paraId="246DAD60" w14:textId="5A2FCAC4" w:rsidR="000B3052" w:rsidRPr="000B3052" w:rsidRDefault="000B3052" w:rsidP="001F053C">
      <w:pPr>
        <w:spacing w:line="276" w:lineRule="auto"/>
        <w:jc w:val="both"/>
        <w:rPr>
          <w:rFonts w:asciiTheme="minorHAnsi" w:hAnsiTheme="minorHAnsi"/>
          <w:i/>
          <w:iCs/>
          <w:color w:val="000000"/>
        </w:rPr>
      </w:pPr>
      <w:r w:rsidRPr="000B3052">
        <w:rPr>
          <w:rFonts w:asciiTheme="minorHAnsi" w:hAnsiTheme="minorHAnsi"/>
          <w:i/>
          <w:iCs/>
          <w:color w:val="000000"/>
        </w:rPr>
        <w:t xml:space="preserve">Figure </w:t>
      </w:r>
      <w:proofErr w:type="spellStart"/>
      <w:r w:rsidRPr="000B3052">
        <w:rPr>
          <w:rFonts w:asciiTheme="minorHAnsi" w:hAnsiTheme="minorHAnsi"/>
          <w:i/>
          <w:iCs/>
          <w:color w:val="000000"/>
        </w:rPr>
        <w:t>i</w:t>
      </w:r>
      <w:proofErr w:type="spellEnd"/>
      <w:r w:rsidRPr="000B3052">
        <w:rPr>
          <w:rFonts w:asciiTheme="minorHAnsi" w:hAnsiTheme="minorHAnsi"/>
          <w:i/>
          <w:iCs/>
          <w:color w:val="000000"/>
        </w:rPr>
        <w:t xml:space="preserve">: The Biopsychosocial Model of </w:t>
      </w:r>
      <w:proofErr w:type="spellStart"/>
      <w:r w:rsidRPr="000B3052">
        <w:rPr>
          <w:rFonts w:asciiTheme="minorHAnsi" w:hAnsiTheme="minorHAnsi"/>
          <w:i/>
          <w:iCs/>
          <w:color w:val="000000"/>
        </w:rPr>
        <w:t>Lifecourse</w:t>
      </w:r>
      <w:proofErr w:type="spellEnd"/>
      <w:r w:rsidRPr="000B3052">
        <w:rPr>
          <w:rFonts w:asciiTheme="minorHAnsi" w:hAnsiTheme="minorHAnsi"/>
          <w:i/>
          <w:iCs/>
          <w:color w:val="000000"/>
        </w:rPr>
        <w:t xml:space="preserve"> Outcomes</w:t>
      </w:r>
    </w:p>
    <w:p w14:paraId="7682B1E4" w14:textId="77777777" w:rsidR="000B3052" w:rsidRPr="000B3052" w:rsidRDefault="000B3052" w:rsidP="001F053C">
      <w:pPr>
        <w:spacing w:line="276" w:lineRule="auto"/>
        <w:jc w:val="both"/>
        <w:rPr>
          <w:rFonts w:asciiTheme="minorHAnsi" w:hAnsiTheme="minorHAnsi"/>
          <w:b/>
          <w:bCs/>
          <w:i/>
          <w:iCs/>
          <w:color w:val="000000"/>
        </w:rPr>
      </w:pPr>
    </w:p>
    <w:p w14:paraId="40C2888E" w14:textId="4527D6F1" w:rsidR="00C67ABC" w:rsidRPr="00C67ABC" w:rsidRDefault="00C67ABC" w:rsidP="001F053C">
      <w:pPr>
        <w:spacing w:line="276" w:lineRule="auto"/>
        <w:jc w:val="both"/>
        <w:rPr>
          <w:rFonts w:asciiTheme="minorHAnsi" w:hAnsiTheme="minorHAnsi"/>
          <w:b/>
          <w:bCs/>
          <w:color w:val="000000"/>
        </w:rPr>
      </w:pPr>
      <w:r w:rsidRPr="00C67ABC">
        <w:rPr>
          <w:rFonts w:asciiTheme="minorHAnsi" w:hAnsiTheme="minorHAnsi"/>
          <w:b/>
          <w:bCs/>
          <w:color w:val="000000"/>
        </w:rPr>
        <w:t>Implications</w:t>
      </w:r>
    </w:p>
    <w:p w14:paraId="7488838C" w14:textId="77777777" w:rsidR="00C67ABC" w:rsidRDefault="00C67ABC" w:rsidP="001F053C">
      <w:pPr>
        <w:spacing w:line="276" w:lineRule="auto"/>
        <w:jc w:val="both"/>
        <w:rPr>
          <w:rFonts w:asciiTheme="minorHAnsi" w:hAnsiTheme="minorHAnsi"/>
          <w:color w:val="000000"/>
        </w:rPr>
      </w:pPr>
    </w:p>
    <w:p w14:paraId="000000C3" w14:textId="01FD7BF1" w:rsidR="00AE2442" w:rsidRPr="0022067C" w:rsidRDefault="00F67A1A" w:rsidP="001F053C">
      <w:pPr>
        <w:spacing w:line="276" w:lineRule="auto"/>
        <w:jc w:val="both"/>
        <w:rPr>
          <w:rFonts w:asciiTheme="minorHAnsi" w:hAnsiTheme="minorHAnsi"/>
          <w:color w:val="000000"/>
        </w:rPr>
      </w:pPr>
      <w:r w:rsidRPr="0022067C">
        <w:rPr>
          <w:rFonts w:asciiTheme="minorHAnsi" w:hAnsiTheme="minorHAnsi"/>
          <w:color w:val="000000"/>
        </w:rPr>
        <w:lastRenderedPageBreak/>
        <w:t xml:space="preserve">Support, therefore, needs to encompass biopsychosocial factors as well as the interaction between them. Support needs to be equitable, differentiated to individual </w:t>
      </w:r>
      <w:r w:rsidR="0004564C" w:rsidRPr="0022067C">
        <w:rPr>
          <w:rFonts w:asciiTheme="minorHAnsi" w:hAnsiTheme="minorHAnsi"/>
          <w:color w:val="000000"/>
        </w:rPr>
        <w:t xml:space="preserve">group needs, </w:t>
      </w:r>
      <w:r w:rsidRPr="0022067C">
        <w:rPr>
          <w:rFonts w:asciiTheme="minorHAnsi" w:hAnsiTheme="minorHAnsi"/>
          <w:color w:val="000000"/>
        </w:rPr>
        <w:t xml:space="preserve">rather than a one size fits all approach (Holmes </w:t>
      </w:r>
      <w:r w:rsidRPr="0022067C">
        <w:rPr>
          <w:rFonts w:asciiTheme="minorHAnsi" w:hAnsiTheme="minorHAnsi"/>
          <w:i/>
          <w:color w:val="000000"/>
        </w:rPr>
        <w:t>et al</w:t>
      </w:r>
      <w:r w:rsidRPr="0022067C">
        <w:rPr>
          <w:rFonts w:asciiTheme="minorHAnsi" w:hAnsiTheme="minorHAnsi"/>
          <w:color w:val="000000"/>
        </w:rPr>
        <w:t xml:space="preserve">., 2020, p.2; Lancet Editorial, 2020). These sentiments are echoed by other researchers who call for substantial, differentiated and complex recovery measures in the short and long term (Abrams and </w:t>
      </w:r>
      <w:proofErr w:type="spellStart"/>
      <w:r w:rsidRPr="0022067C">
        <w:rPr>
          <w:rFonts w:asciiTheme="minorHAnsi" w:hAnsiTheme="minorHAnsi"/>
          <w:color w:val="000000"/>
        </w:rPr>
        <w:t>Szefler</w:t>
      </w:r>
      <w:proofErr w:type="spellEnd"/>
      <w:r w:rsidRPr="0022067C">
        <w:rPr>
          <w:rFonts w:asciiTheme="minorHAnsi" w:hAnsiTheme="minorHAnsi"/>
          <w:color w:val="000000"/>
        </w:rPr>
        <w:t xml:space="preserve">, 2020; Bibby </w:t>
      </w:r>
      <w:r w:rsidRPr="0022067C">
        <w:rPr>
          <w:rFonts w:asciiTheme="minorHAnsi" w:hAnsiTheme="minorHAnsi"/>
          <w:i/>
          <w:color w:val="000000"/>
        </w:rPr>
        <w:t>et al</w:t>
      </w:r>
      <w:r w:rsidRPr="0022067C">
        <w:rPr>
          <w:rFonts w:asciiTheme="minorHAnsi" w:hAnsiTheme="minorHAnsi"/>
          <w:color w:val="000000"/>
        </w:rPr>
        <w:t xml:space="preserve">., 2020; Douglas </w:t>
      </w:r>
      <w:r w:rsidRPr="0022067C">
        <w:rPr>
          <w:rFonts w:asciiTheme="minorHAnsi" w:hAnsiTheme="minorHAnsi"/>
          <w:i/>
          <w:color w:val="000000"/>
        </w:rPr>
        <w:t>et al</w:t>
      </w:r>
      <w:r w:rsidRPr="0022067C">
        <w:rPr>
          <w:rFonts w:asciiTheme="minorHAnsi" w:hAnsiTheme="minorHAnsi"/>
          <w:color w:val="000000"/>
        </w:rPr>
        <w:t xml:space="preserve">., 2020; </w:t>
      </w:r>
      <w:proofErr w:type="spellStart"/>
      <w:r w:rsidRPr="0022067C">
        <w:rPr>
          <w:rFonts w:asciiTheme="minorHAnsi" w:hAnsiTheme="minorHAnsi"/>
          <w:color w:val="000000"/>
        </w:rPr>
        <w:t>Torales</w:t>
      </w:r>
      <w:proofErr w:type="spellEnd"/>
      <w:r w:rsidRPr="0022067C">
        <w:rPr>
          <w:rFonts w:asciiTheme="minorHAnsi" w:hAnsiTheme="minorHAnsi"/>
          <w:color w:val="000000"/>
        </w:rPr>
        <w:t xml:space="preserve"> </w:t>
      </w:r>
      <w:r w:rsidRPr="0022067C">
        <w:rPr>
          <w:rFonts w:asciiTheme="minorHAnsi" w:hAnsiTheme="minorHAnsi"/>
          <w:i/>
          <w:color w:val="000000"/>
        </w:rPr>
        <w:t>et al</w:t>
      </w:r>
      <w:r w:rsidRPr="0022067C">
        <w:rPr>
          <w:rFonts w:asciiTheme="minorHAnsi" w:hAnsiTheme="minorHAnsi"/>
          <w:color w:val="000000"/>
        </w:rPr>
        <w:t>., 2020).</w:t>
      </w:r>
    </w:p>
    <w:p w14:paraId="000000C4" w14:textId="77777777" w:rsidR="00AE2442" w:rsidRPr="0022067C" w:rsidRDefault="00AE2442" w:rsidP="001F053C">
      <w:pPr>
        <w:spacing w:line="276" w:lineRule="auto"/>
        <w:jc w:val="both"/>
        <w:rPr>
          <w:rFonts w:asciiTheme="minorHAnsi" w:hAnsiTheme="minorHAnsi"/>
          <w:color w:val="000000"/>
        </w:rPr>
      </w:pPr>
    </w:p>
    <w:p w14:paraId="7E283F2E" w14:textId="0E6F5B39" w:rsidR="00CA7353" w:rsidRDefault="00F67A1A" w:rsidP="001F053C">
      <w:pPr>
        <w:spacing w:line="276" w:lineRule="auto"/>
        <w:jc w:val="both"/>
        <w:rPr>
          <w:rFonts w:asciiTheme="minorHAnsi" w:hAnsiTheme="minorHAnsi"/>
          <w:color w:val="000000"/>
        </w:rPr>
      </w:pPr>
      <w:r w:rsidRPr="0022067C">
        <w:rPr>
          <w:rFonts w:asciiTheme="minorHAnsi" w:hAnsiTheme="minorHAnsi"/>
        </w:rPr>
        <w:t>At an organisational level</w:t>
      </w:r>
      <w:r w:rsidR="001F053C">
        <w:rPr>
          <w:rFonts w:asciiTheme="minorHAnsi" w:hAnsiTheme="minorHAnsi"/>
        </w:rPr>
        <w:t>,</w:t>
      </w:r>
      <w:r w:rsidRPr="0022067C">
        <w:rPr>
          <w:rFonts w:asciiTheme="minorHAnsi" w:hAnsiTheme="minorHAnsi"/>
        </w:rPr>
        <w:t xml:space="preserve"> we</w:t>
      </w:r>
      <w:r w:rsidRPr="0022067C">
        <w:rPr>
          <w:rFonts w:asciiTheme="minorHAnsi" w:hAnsiTheme="minorHAnsi"/>
          <w:color w:val="000000"/>
        </w:rPr>
        <w:t xml:space="preserve"> propose an alignment of effort across sectors and disciplines. An extensive literature on integrated working (Stuart </w:t>
      </w:r>
      <w:r w:rsidRPr="0022067C">
        <w:rPr>
          <w:rFonts w:asciiTheme="minorHAnsi" w:hAnsiTheme="minorHAnsi"/>
          <w:i/>
          <w:color w:val="000000"/>
        </w:rPr>
        <w:t>et al</w:t>
      </w:r>
      <w:r w:rsidRPr="0022067C">
        <w:rPr>
          <w:rFonts w:asciiTheme="minorHAnsi" w:hAnsiTheme="minorHAnsi"/>
          <w:color w:val="000000"/>
        </w:rPr>
        <w:t>., 2014) has demonstrated the importance of collaboration and this pandemic has prompted some to set aside silos</w:t>
      </w:r>
      <w:r w:rsidR="006F39D4">
        <w:rPr>
          <w:rFonts w:asciiTheme="minorHAnsi" w:hAnsiTheme="minorHAnsi"/>
          <w:color w:val="000000"/>
        </w:rPr>
        <w:t xml:space="preserve"> especially</w:t>
      </w:r>
      <w:r w:rsidRPr="0022067C">
        <w:rPr>
          <w:rFonts w:asciiTheme="minorHAnsi" w:hAnsiTheme="minorHAnsi"/>
          <w:color w:val="000000"/>
        </w:rPr>
        <w:t xml:space="preserve">. Heath, education, social care, community and family services in public, private and charitable sectors need to work together if we are to sustain the changes needed in an economic depression. These resources should be located within communities, or place-based (Public Health England </w:t>
      </w:r>
      <w:r w:rsidRPr="0022067C">
        <w:rPr>
          <w:rFonts w:asciiTheme="minorHAnsi" w:hAnsiTheme="minorHAnsi"/>
          <w:i/>
          <w:color w:val="000000"/>
        </w:rPr>
        <w:t>et al</w:t>
      </w:r>
      <w:r w:rsidRPr="0022067C">
        <w:rPr>
          <w:rFonts w:asciiTheme="minorHAnsi" w:hAnsiTheme="minorHAnsi"/>
          <w:color w:val="000000"/>
        </w:rPr>
        <w:t>., 2020)</w:t>
      </w:r>
      <w:r w:rsidR="002F0674">
        <w:rPr>
          <w:rFonts w:asciiTheme="minorHAnsi" w:hAnsiTheme="minorHAnsi"/>
          <w:color w:val="000000"/>
        </w:rPr>
        <w:t>,</w:t>
      </w:r>
      <w:r w:rsidR="00E74167">
        <w:rPr>
          <w:rFonts w:asciiTheme="minorHAnsi" w:hAnsiTheme="minorHAnsi"/>
          <w:color w:val="000000"/>
        </w:rPr>
        <w:t xml:space="preserve"> reaching all</w:t>
      </w:r>
      <w:r w:rsidRPr="0022067C">
        <w:rPr>
          <w:rFonts w:asciiTheme="minorHAnsi" w:hAnsiTheme="minorHAnsi"/>
          <w:color w:val="000000"/>
        </w:rPr>
        <w:t xml:space="preserve">; tailored to each community’s </w:t>
      </w:r>
      <w:r w:rsidR="00CA7353" w:rsidRPr="0022067C">
        <w:rPr>
          <w:rFonts w:asciiTheme="minorHAnsi" w:hAnsiTheme="minorHAnsi"/>
          <w:color w:val="000000"/>
        </w:rPr>
        <w:t>needs</w:t>
      </w:r>
      <w:r w:rsidR="00CA7353">
        <w:rPr>
          <w:rFonts w:asciiTheme="minorHAnsi" w:hAnsiTheme="minorHAnsi"/>
          <w:color w:val="000000"/>
        </w:rPr>
        <w:t xml:space="preserve"> and</w:t>
      </w:r>
      <w:r w:rsidRPr="0022067C">
        <w:rPr>
          <w:rFonts w:asciiTheme="minorHAnsi" w:hAnsiTheme="minorHAnsi"/>
          <w:color w:val="000000"/>
        </w:rPr>
        <w:t xml:space="preserve"> minimise the risk of travel for community members. The solutions would not only be differentiated for each community but would also take advantage of new </w:t>
      </w:r>
      <w:r w:rsidR="003C077C">
        <w:rPr>
          <w:rFonts w:asciiTheme="minorHAnsi" w:hAnsiTheme="minorHAnsi"/>
          <w:color w:val="000000"/>
        </w:rPr>
        <w:t xml:space="preserve">delivery </w:t>
      </w:r>
      <w:r w:rsidRPr="0022067C">
        <w:rPr>
          <w:rFonts w:asciiTheme="minorHAnsi" w:hAnsiTheme="minorHAnsi"/>
          <w:color w:val="000000"/>
        </w:rPr>
        <w:t xml:space="preserve">modalities, such as videoconferencing and telemedicine. </w:t>
      </w:r>
    </w:p>
    <w:p w14:paraId="2BD99CAF" w14:textId="77777777" w:rsidR="00CA7353" w:rsidRDefault="00CA7353" w:rsidP="001F053C">
      <w:pPr>
        <w:spacing w:line="276" w:lineRule="auto"/>
        <w:jc w:val="both"/>
        <w:rPr>
          <w:rFonts w:asciiTheme="minorHAnsi" w:hAnsiTheme="minorHAnsi"/>
          <w:color w:val="000000"/>
        </w:rPr>
      </w:pPr>
    </w:p>
    <w:p w14:paraId="000000C5" w14:textId="17CB23B7" w:rsidR="00AE2442" w:rsidRPr="0022067C" w:rsidRDefault="00F67A1A" w:rsidP="001F053C">
      <w:pPr>
        <w:spacing w:line="276" w:lineRule="auto"/>
        <w:jc w:val="both"/>
        <w:rPr>
          <w:rFonts w:asciiTheme="minorHAnsi" w:hAnsiTheme="minorHAnsi"/>
          <w:color w:val="000000"/>
        </w:rPr>
      </w:pPr>
      <w:r w:rsidRPr="0022067C">
        <w:rPr>
          <w:rFonts w:asciiTheme="minorHAnsi" w:hAnsiTheme="minorHAnsi"/>
        </w:rPr>
        <w:t>At a practitioner level</w:t>
      </w:r>
      <w:r w:rsidR="001F053C">
        <w:rPr>
          <w:rFonts w:asciiTheme="minorHAnsi" w:hAnsiTheme="minorHAnsi"/>
        </w:rPr>
        <w:t>,</w:t>
      </w:r>
      <w:r w:rsidRPr="0022067C">
        <w:rPr>
          <w:rFonts w:asciiTheme="minorHAnsi" w:hAnsiTheme="minorHAnsi"/>
        </w:rPr>
        <w:t xml:space="preserve"> we recommend all conversations between practitioners and their ‘clients’ are informed by a BPS approach aka Smith et al. (2013). These would ensure practitioners understood the health, mental wellbeing and social impacts of </w:t>
      </w:r>
      <w:r w:rsidR="003B50BB" w:rsidRPr="0022067C">
        <w:rPr>
          <w:rFonts w:asciiTheme="minorHAnsi" w:hAnsiTheme="minorHAnsi"/>
        </w:rPr>
        <w:t>COVID</w:t>
      </w:r>
      <w:r w:rsidRPr="0022067C">
        <w:rPr>
          <w:rFonts w:asciiTheme="minorHAnsi" w:hAnsiTheme="minorHAnsi"/>
        </w:rPr>
        <w:t>-19 on individuals</w:t>
      </w:r>
      <w:r w:rsidR="00AF72B6">
        <w:rPr>
          <w:rFonts w:asciiTheme="minorHAnsi" w:hAnsiTheme="minorHAnsi"/>
        </w:rPr>
        <w:t>,</w:t>
      </w:r>
      <w:r w:rsidRPr="0022067C">
        <w:rPr>
          <w:rFonts w:asciiTheme="minorHAnsi" w:hAnsiTheme="minorHAnsi"/>
        </w:rPr>
        <w:t xml:space="preserve"> </w:t>
      </w:r>
      <w:r w:rsidR="00215A2A">
        <w:rPr>
          <w:rFonts w:asciiTheme="minorHAnsi" w:hAnsiTheme="minorHAnsi"/>
        </w:rPr>
        <w:t xml:space="preserve">guaranteeing </w:t>
      </w:r>
      <w:r w:rsidRPr="0022067C">
        <w:rPr>
          <w:rFonts w:asciiTheme="minorHAnsi" w:hAnsiTheme="minorHAnsi"/>
        </w:rPr>
        <w:t xml:space="preserve">support is offered holistically. </w:t>
      </w:r>
      <w:r w:rsidRPr="0022067C">
        <w:rPr>
          <w:rFonts w:asciiTheme="minorHAnsi" w:hAnsiTheme="minorHAnsi"/>
          <w:color w:val="000000"/>
        </w:rPr>
        <w:t>These approaches should be asset-balanced with individuals and communities deploying the</w:t>
      </w:r>
      <w:r w:rsidR="0004564C" w:rsidRPr="0022067C">
        <w:rPr>
          <w:rFonts w:asciiTheme="minorHAnsi" w:hAnsiTheme="minorHAnsi"/>
          <w:color w:val="000000"/>
        </w:rPr>
        <w:t>ir</w:t>
      </w:r>
      <w:r w:rsidRPr="0022067C">
        <w:rPr>
          <w:rFonts w:asciiTheme="minorHAnsi" w:hAnsiTheme="minorHAnsi"/>
          <w:color w:val="000000"/>
        </w:rPr>
        <w:t xml:space="preserve"> strengths, organisations</w:t>
      </w:r>
      <w:r w:rsidR="00EB624D">
        <w:rPr>
          <w:rFonts w:asciiTheme="minorHAnsi" w:hAnsiTheme="minorHAnsi"/>
          <w:color w:val="000000"/>
        </w:rPr>
        <w:t xml:space="preserve"> amalgamating resources</w:t>
      </w:r>
      <w:r w:rsidRPr="0022067C">
        <w:rPr>
          <w:rFonts w:asciiTheme="minorHAnsi" w:hAnsiTheme="minorHAnsi"/>
          <w:color w:val="000000"/>
        </w:rPr>
        <w:t>, and the state adding funding</w:t>
      </w:r>
      <w:r w:rsidR="00512D8E">
        <w:rPr>
          <w:rFonts w:asciiTheme="minorHAnsi" w:hAnsiTheme="minorHAnsi"/>
          <w:color w:val="000000"/>
        </w:rPr>
        <w:t xml:space="preserve"> for further leverage</w:t>
      </w:r>
      <w:r w:rsidRPr="0022067C">
        <w:rPr>
          <w:rFonts w:asciiTheme="minorHAnsi" w:hAnsiTheme="minorHAnsi"/>
          <w:color w:val="000000"/>
        </w:rPr>
        <w:t xml:space="preserve">. These efforts would work to address the relevant biopsychosocial issues present. Whilst ‘recovery’ would be a laudable success of such endeavours, sights should be set higher and aim for ‘re-growth’. We do not want to </w:t>
      </w:r>
      <w:r w:rsidR="003F0784">
        <w:rPr>
          <w:rFonts w:asciiTheme="minorHAnsi" w:hAnsiTheme="minorHAnsi"/>
          <w:color w:val="000000"/>
        </w:rPr>
        <w:t>reinstate communities,</w:t>
      </w:r>
      <w:r w:rsidR="004E5574">
        <w:rPr>
          <w:rFonts w:asciiTheme="minorHAnsi" w:hAnsiTheme="minorHAnsi"/>
          <w:color w:val="000000"/>
        </w:rPr>
        <w:t xml:space="preserve"> rather</w:t>
      </w:r>
      <w:r w:rsidR="003F0784">
        <w:rPr>
          <w:rFonts w:asciiTheme="minorHAnsi" w:hAnsiTheme="minorHAnsi"/>
          <w:color w:val="000000"/>
        </w:rPr>
        <w:t xml:space="preserve"> </w:t>
      </w:r>
      <w:r w:rsidRPr="0022067C">
        <w:rPr>
          <w:rFonts w:asciiTheme="minorHAnsi" w:hAnsiTheme="minorHAnsi"/>
          <w:color w:val="000000"/>
        </w:rPr>
        <w:t>use this</w:t>
      </w:r>
      <w:r w:rsidR="0004564C" w:rsidRPr="0022067C">
        <w:rPr>
          <w:rFonts w:asciiTheme="minorHAnsi" w:hAnsiTheme="minorHAnsi"/>
          <w:color w:val="000000"/>
        </w:rPr>
        <w:t xml:space="preserve"> </w:t>
      </w:r>
      <w:r w:rsidRPr="0022067C">
        <w:rPr>
          <w:rFonts w:asciiTheme="minorHAnsi" w:hAnsiTheme="minorHAnsi"/>
          <w:color w:val="000000"/>
        </w:rPr>
        <w:t>situation to improve their lives, enabl</w:t>
      </w:r>
      <w:r w:rsidR="0004564C" w:rsidRPr="0022067C">
        <w:rPr>
          <w:rFonts w:asciiTheme="minorHAnsi" w:hAnsiTheme="minorHAnsi"/>
          <w:color w:val="000000"/>
        </w:rPr>
        <w:t xml:space="preserve">ing </w:t>
      </w:r>
      <w:r w:rsidRPr="0022067C">
        <w:rPr>
          <w:rFonts w:asciiTheme="minorHAnsi" w:hAnsiTheme="minorHAnsi"/>
          <w:color w:val="000000"/>
        </w:rPr>
        <w:t xml:space="preserve">people to feel good and function in thriving communities. The following framework (table </w:t>
      </w:r>
      <w:r w:rsidR="008C578B">
        <w:rPr>
          <w:rFonts w:asciiTheme="minorHAnsi" w:hAnsiTheme="minorHAnsi"/>
          <w:color w:val="000000"/>
        </w:rPr>
        <w:t>ii</w:t>
      </w:r>
      <w:r w:rsidRPr="0022067C">
        <w:rPr>
          <w:rFonts w:asciiTheme="minorHAnsi" w:hAnsiTheme="minorHAnsi"/>
          <w:color w:val="000000"/>
        </w:rPr>
        <w:t>) might offer a planning matrix for this place-based provision.</w:t>
      </w:r>
    </w:p>
    <w:p w14:paraId="000000C6" w14:textId="77777777" w:rsidR="00AE2442" w:rsidRPr="0022067C" w:rsidRDefault="00AE2442" w:rsidP="001F053C">
      <w:pPr>
        <w:spacing w:line="276" w:lineRule="auto"/>
        <w:jc w:val="both"/>
        <w:rPr>
          <w:rFonts w:asciiTheme="minorHAnsi" w:hAnsiTheme="minorHAnsi"/>
          <w:color w:val="000000"/>
        </w:rPr>
      </w:pPr>
    </w:p>
    <w:p w14:paraId="71B13105" w14:textId="77777777" w:rsidR="000B3052" w:rsidRPr="008E2527" w:rsidRDefault="000B3052" w:rsidP="000B3052">
      <w:pPr>
        <w:rPr>
          <w:rFonts w:cstheme="minorHAnsi"/>
          <w:i/>
          <w:iCs/>
          <w:color w:val="000000" w:themeColor="text1"/>
        </w:rPr>
      </w:pPr>
      <w:bookmarkStart w:id="1" w:name="_Hlk50128052"/>
      <w:r>
        <w:rPr>
          <w:rFonts w:cstheme="minorHAnsi"/>
          <w:i/>
          <w:iCs/>
          <w:color w:val="000000" w:themeColor="text1"/>
        </w:rPr>
        <w:t>Table ii</w:t>
      </w:r>
      <w:r w:rsidRPr="008E2527">
        <w:rPr>
          <w:rFonts w:cstheme="minorHAnsi"/>
          <w:i/>
          <w:iCs/>
          <w:color w:val="000000" w:themeColor="text1"/>
        </w:rPr>
        <w:t xml:space="preserve">: </w:t>
      </w:r>
      <w:r>
        <w:rPr>
          <w:rFonts w:cstheme="minorHAnsi"/>
          <w:i/>
          <w:iCs/>
          <w:color w:val="000000" w:themeColor="text1"/>
        </w:rPr>
        <w:t>The</w:t>
      </w:r>
      <w:r w:rsidRPr="008E2527">
        <w:rPr>
          <w:rFonts w:cstheme="minorHAnsi"/>
          <w:i/>
          <w:iCs/>
          <w:color w:val="000000" w:themeColor="text1"/>
        </w:rPr>
        <w:t xml:space="preserve"> Biopsychosocial Recovery Framework</w:t>
      </w:r>
    </w:p>
    <w:bookmarkEnd w:id="1"/>
    <w:p w14:paraId="35B2769E" w14:textId="77777777" w:rsidR="000B3052" w:rsidRDefault="000B3052" w:rsidP="000B3052"/>
    <w:tbl>
      <w:tblPr>
        <w:tblStyle w:val="TableGrid"/>
        <w:tblW w:w="0" w:type="auto"/>
        <w:tblLook w:val="04A0" w:firstRow="1" w:lastRow="0" w:firstColumn="1" w:lastColumn="0" w:noHBand="0" w:noVBand="1"/>
      </w:tblPr>
      <w:tblGrid>
        <w:gridCol w:w="2252"/>
        <w:gridCol w:w="2252"/>
        <w:gridCol w:w="2253"/>
        <w:gridCol w:w="2253"/>
      </w:tblGrid>
      <w:tr w:rsidR="000B3052" w:rsidRPr="009F0EB4" w14:paraId="422E099C" w14:textId="77777777" w:rsidTr="00ED2E2D">
        <w:tc>
          <w:tcPr>
            <w:tcW w:w="2252" w:type="dxa"/>
          </w:tcPr>
          <w:p w14:paraId="1A7D5129" w14:textId="77777777" w:rsidR="000B3052" w:rsidRPr="009F0EB4" w:rsidRDefault="000B3052" w:rsidP="00ED2E2D">
            <w:pPr>
              <w:rPr>
                <w:rFonts w:cstheme="minorHAnsi"/>
              </w:rPr>
            </w:pPr>
          </w:p>
        </w:tc>
        <w:tc>
          <w:tcPr>
            <w:tcW w:w="2252" w:type="dxa"/>
          </w:tcPr>
          <w:p w14:paraId="549F497E" w14:textId="77777777" w:rsidR="000B3052" w:rsidRPr="009F0EB4" w:rsidRDefault="000B3052" w:rsidP="00ED2E2D">
            <w:pPr>
              <w:rPr>
                <w:rFonts w:cstheme="minorHAnsi"/>
              </w:rPr>
            </w:pPr>
            <w:r w:rsidRPr="009F0EB4">
              <w:rPr>
                <w:rFonts w:cstheme="minorHAnsi"/>
              </w:rPr>
              <w:t>Biological Support</w:t>
            </w:r>
          </w:p>
        </w:tc>
        <w:tc>
          <w:tcPr>
            <w:tcW w:w="2253" w:type="dxa"/>
          </w:tcPr>
          <w:p w14:paraId="7DD33811" w14:textId="77777777" w:rsidR="000B3052" w:rsidRPr="009F0EB4" w:rsidRDefault="000B3052" w:rsidP="00ED2E2D">
            <w:pPr>
              <w:rPr>
                <w:rFonts w:cstheme="minorHAnsi"/>
              </w:rPr>
            </w:pPr>
            <w:r w:rsidRPr="009F0EB4">
              <w:rPr>
                <w:rFonts w:cstheme="minorHAnsi"/>
              </w:rPr>
              <w:t>Psychological Support</w:t>
            </w:r>
          </w:p>
        </w:tc>
        <w:tc>
          <w:tcPr>
            <w:tcW w:w="2253" w:type="dxa"/>
          </w:tcPr>
          <w:p w14:paraId="2B1AE774" w14:textId="77777777" w:rsidR="000B3052" w:rsidRPr="009F0EB4" w:rsidRDefault="000B3052" w:rsidP="00ED2E2D">
            <w:pPr>
              <w:rPr>
                <w:rFonts w:cstheme="minorHAnsi"/>
              </w:rPr>
            </w:pPr>
            <w:r w:rsidRPr="009F0EB4">
              <w:rPr>
                <w:rFonts w:cstheme="minorHAnsi"/>
              </w:rPr>
              <w:t>Social Support</w:t>
            </w:r>
          </w:p>
        </w:tc>
      </w:tr>
      <w:tr w:rsidR="000B3052" w:rsidRPr="009F0EB4" w14:paraId="520335D0" w14:textId="77777777" w:rsidTr="00ED2E2D">
        <w:tc>
          <w:tcPr>
            <w:tcW w:w="2252" w:type="dxa"/>
          </w:tcPr>
          <w:p w14:paraId="7B336F8C" w14:textId="77777777" w:rsidR="000B3052" w:rsidRPr="009F0EB4" w:rsidRDefault="000B3052" w:rsidP="00ED2E2D">
            <w:pPr>
              <w:rPr>
                <w:rFonts w:cstheme="minorHAnsi"/>
              </w:rPr>
            </w:pPr>
            <w:r w:rsidRPr="009F0EB4">
              <w:rPr>
                <w:rFonts w:cstheme="minorHAnsi"/>
              </w:rPr>
              <w:t>Individual assets</w:t>
            </w:r>
          </w:p>
        </w:tc>
        <w:tc>
          <w:tcPr>
            <w:tcW w:w="2252" w:type="dxa"/>
          </w:tcPr>
          <w:p w14:paraId="7F4B51CE" w14:textId="77777777" w:rsidR="000B3052" w:rsidRPr="009F0EB4" w:rsidRDefault="000B3052" w:rsidP="00ED2E2D">
            <w:pPr>
              <w:rPr>
                <w:rFonts w:cstheme="minorHAnsi"/>
              </w:rPr>
            </w:pPr>
            <w:r w:rsidRPr="009F0EB4">
              <w:rPr>
                <w:rFonts w:cstheme="minorHAnsi"/>
              </w:rPr>
              <w:t>Lifestyle choices e.g. diet</w:t>
            </w:r>
            <w:r>
              <w:rPr>
                <w:rFonts w:cstheme="minorHAnsi"/>
              </w:rPr>
              <w:t>, exercise</w:t>
            </w:r>
          </w:p>
        </w:tc>
        <w:tc>
          <w:tcPr>
            <w:tcW w:w="2253" w:type="dxa"/>
          </w:tcPr>
          <w:p w14:paraId="078E4719" w14:textId="77777777" w:rsidR="000B3052" w:rsidRPr="009F0EB4" w:rsidRDefault="000B3052" w:rsidP="00ED2E2D">
            <w:pPr>
              <w:rPr>
                <w:rFonts w:cstheme="minorHAnsi"/>
              </w:rPr>
            </w:pPr>
            <w:r w:rsidRPr="009F0EB4">
              <w:rPr>
                <w:rFonts w:cstheme="minorHAnsi"/>
              </w:rPr>
              <w:t>Lifestyle choices e.g. no social media</w:t>
            </w:r>
          </w:p>
        </w:tc>
        <w:tc>
          <w:tcPr>
            <w:tcW w:w="2253" w:type="dxa"/>
          </w:tcPr>
          <w:p w14:paraId="784A35E9" w14:textId="77777777" w:rsidR="000B3052" w:rsidRPr="009F0EB4" w:rsidRDefault="000B3052" w:rsidP="00ED2E2D">
            <w:pPr>
              <w:rPr>
                <w:rFonts w:cstheme="minorHAnsi"/>
              </w:rPr>
            </w:pPr>
            <w:r w:rsidRPr="009F0EB4">
              <w:rPr>
                <w:rFonts w:cstheme="minorHAnsi"/>
              </w:rPr>
              <w:t xml:space="preserve">Lifestyle choices e.g. family </w:t>
            </w:r>
            <w:r>
              <w:rPr>
                <w:rFonts w:cstheme="minorHAnsi"/>
              </w:rPr>
              <w:t>F</w:t>
            </w:r>
            <w:r w:rsidRPr="009F0EB4">
              <w:rPr>
                <w:rFonts w:cstheme="minorHAnsi"/>
              </w:rPr>
              <w:t>ace</w:t>
            </w:r>
            <w:r>
              <w:rPr>
                <w:rFonts w:cstheme="minorHAnsi"/>
              </w:rPr>
              <w:t>T</w:t>
            </w:r>
            <w:r w:rsidRPr="009F0EB4">
              <w:rPr>
                <w:rFonts w:cstheme="minorHAnsi"/>
              </w:rPr>
              <w:t>ime</w:t>
            </w:r>
          </w:p>
        </w:tc>
      </w:tr>
      <w:tr w:rsidR="000B3052" w:rsidRPr="009F0EB4" w14:paraId="221DAB75" w14:textId="77777777" w:rsidTr="00ED2E2D">
        <w:tc>
          <w:tcPr>
            <w:tcW w:w="2252" w:type="dxa"/>
          </w:tcPr>
          <w:p w14:paraId="6034444D" w14:textId="77777777" w:rsidR="000B3052" w:rsidRPr="009F0EB4" w:rsidRDefault="000B3052" w:rsidP="00ED2E2D">
            <w:pPr>
              <w:rPr>
                <w:rFonts w:cstheme="minorHAnsi"/>
              </w:rPr>
            </w:pPr>
            <w:r w:rsidRPr="009F0EB4">
              <w:rPr>
                <w:rFonts w:cstheme="minorHAnsi"/>
              </w:rPr>
              <w:t>Community assets</w:t>
            </w:r>
          </w:p>
        </w:tc>
        <w:tc>
          <w:tcPr>
            <w:tcW w:w="2252" w:type="dxa"/>
          </w:tcPr>
          <w:p w14:paraId="502D32B6" w14:textId="77777777" w:rsidR="000B3052" w:rsidRPr="009F0EB4" w:rsidRDefault="000B3052" w:rsidP="00ED2E2D">
            <w:pPr>
              <w:rPr>
                <w:rFonts w:cstheme="minorHAnsi"/>
              </w:rPr>
            </w:pPr>
            <w:r w:rsidRPr="009F0EB4">
              <w:rPr>
                <w:rFonts w:cstheme="minorHAnsi"/>
              </w:rPr>
              <w:t>Check in’s, networks, socially prescribed services e.g. prescription collection service</w:t>
            </w:r>
          </w:p>
        </w:tc>
        <w:tc>
          <w:tcPr>
            <w:tcW w:w="2253" w:type="dxa"/>
          </w:tcPr>
          <w:p w14:paraId="70FF49CE" w14:textId="77777777" w:rsidR="000B3052" w:rsidRPr="009F0EB4" w:rsidRDefault="000B3052" w:rsidP="00ED2E2D">
            <w:pPr>
              <w:rPr>
                <w:rFonts w:cstheme="minorHAnsi"/>
              </w:rPr>
            </w:pPr>
            <w:r w:rsidRPr="009F0EB4">
              <w:rPr>
                <w:rFonts w:cstheme="minorHAnsi"/>
              </w:rPr>
              <w:t>Check in’s, networks, socially prescribed services e.g. community buddy system</w:t>
            </w:r>
          </w:p>
        </w:tc>
        <w:tc>
          <w:tcPr>
            <w:tcW w:w="2253" w:type="dxa"/>
          </w:tcPr>
          <w:p w14:paraId="0CBF4DF0" w14:textId="77777777" w:rsidR="000B3052" w:rsidRPr="009F0EB4" w:rsidRDefault="000B3052" w:rsidP="00ED2E2D">
            <w:pPr>
              <w:rPr>
                <w:rFonts w:cstheme="minorHAnsi"/>
              </w:rPr>
            </w:pPr>
            <w:r w:rsidRPr="009F0EB4">
              <w:rPr>
                <w:rFonts w:cstheme="minorHAnsi"/>
              </w:rPr>
              <w:t>Check in’s, networks, socially prescribed services e.g. community sing / quiz night / walk</w:t>
            </w:r>
          </w:p>
        </w:tc>
      </w:tr>
      <w:tr w:rsidR="000B3052" w:rsidRPr="009F0EB4" w14:paraId="08147FA9" w14:textId="77777777" w:rsidTr="00ED2E2D">
        <w:tc>
          <w:tcPr>
            <w:tcW w:w="2252" w:type="dxa"/>
          </w:tcPr>
          <w:p w14:paraId="674774FA" w14:textId="77777777" w:rsidR="000B3052" w:rsidRPr="009F0EB4" w:rsidRDefault="000B3052" w:rsidP="00ED2E2D">
            <w:pPr>
              <w:rPr>
                <w:rFonts w:cstheme="minorHAnsi"/>
              </w:rPr>
            </w:pPr>
            <w:r w:rsidRPr="009F0EB4">
              <w:rPr>
                <w:rFonts w:cstheme="minorHAnsi"/>
              </w:rPr>
              <w:lastRenderedPageBreak/>
              <w:t xml:space="preserve">Assets of private and </w:t>
            </w:r>
            <w:r>
              <w:rPr>
                <w:rFonts w:cstheme="minorHAnsi"/>
              </w:rPr>
              <w:t>voluntary</w:t>
            </w:r>
            <w:r w:rsidRPr="009F0EB4">
              <w:rPr>
                <w:rFonts w:cstheme="minorHAnsi"/>
              </w:rPr>
              <w:t xml:space="preserve"> sector organisations</w:t>
            </w:r>
          </w:p>
        </w:tc>
        <w:tc>
          <w:tcPr>
            <w:tcW w:w="2252" w:type="dxa"/>
          </w:tcPr>
          <w:p w14:paraId="3B5F93FB" w14:textId="77777777" w:rsidR="000B3052" w:rsidRPr="009F0EB4" w:rsidRDefault="000B3052" w:rsidP="00ED2E2D">
            <w:pPr>
              <w:rPr>
                <w:rFonts w:cstheme="minorHAnsi"/>
              </w:rPr>
            </w:pPr>
            <w:r w:rsidRPr="009F0EB4">
              <w:rPr>
                <w:rFonts w:cstheme="minorHAnsi"/>
              </w:rPr>
              <w:t xml:space="preserve">Network of services relevant to area e.g. </w:t>
            </w:r>
            <w:r>
              <w:rPr>
                <w:rFonts w:cstheme="minorHAnsi"/>
              </w:rPr>
              <w:t>weight control group</w:t>
            </w:r>
          </w:p>
        </w:tc>
        <w:tc>
          <w:tcPr>
            <w:tcW w:w="2253" w:type="dxa"/>
          </w:tcPr>
          <w:p w14:paraId="5CBCD302" w14:textId="77777777" w:rsidR="000B3052" w:rsidRPr="009F0EB4" w:rsidRDefault="000B3052" w:rsidP="00ED2E2D">
            <w:pPr>
              <w:rPr>
                <w:rFonts w:cstheme="minorHAnsi"/>
              </w:rPr>
            </w:pPr>
            <w:r>
              <w:rPr>
                <w:rFonts w:cstheme="minorHAnsi"/>
              </w:rPr>
              <w:t>Network of mental health support services e.g. MIND</w:t>
            </w:r>
          </w:p>
        </w:tc>
        <w:tc>
          <w:tcPr>
            <w:tcW w:w="2253" w:type="dxa"/>
          </w:tcPr>
          <w:p w14:paraId="52F7D0DD" w14:textId="77777777" w:rsidR="000B3052" w:rsidRPr="009F0EB4" w:rsidRDefault="000B3052" w:rsidP="00ED2E2D">
            <w:pPr>
              <w:rPr>
                <w:rFonts w:cstheme="minorHAnsi"/>
              </w:rPr>
            </w:pPr>
            <w:r>
              <w:rPr>
                <w:rFonts w:cstheme="minorHAnsi"/>
              </w:rPr>
              <w:t>Network of social support services e.g. Age UK</w:t>
            </w:r>
          </w:p>
        </w:tc>
      </w:tr>
      <w:tr w:rsidR="000B3052" w:rsidRPr="009F0EB4" w14:paraId="1CF1F234" w14:textId="77777777" w:rsidTr="00ED2E2D">
        <w:tc>
          <w:tcPr>
            <w:tcW w:w="2252" w:type="dxa"/>
          </w:tcPr>
          <w:p w14:paraId="157233EA" w14:textId="77777777" w:rsidR="000B3052" w:rsidRPr="009F0EB4" w:rsidRDefault="000B3052" w:rsidP="00ED2E2D">
            <w:pPr>
              <w:rPr>
                <w:rFonts w:cstheme="minorHAnsi"/>
              </w:rPr>
            </w:pPr>
            <w:r w:rsidRPr="009F0EB4">
              <w:rPr>
                <w:rFonts w:cstheme="minorHAnsi"/>
              </w:rPr>
              <w:t>State assets</w:t>
            </w:r>
          </w:p>
        </w:tc>
        <w:tc>
          <w:tcPr>
            <w:tcW w:w="2252" w:type="dxa"/>
          </w:tcPr>
          <w:p w14:paraId="593E505A" w14:textId="77777777" w:rsidR="000B3052" w:rsidRPr="009F0EB4" w:rsidRDefault="000B3052" w:rsidP="00ED2E2D">
            <w:pPr>
              <w:rPr>
                <w:rFonts w:cstheme="minorHAnsi"/>
              </w:rPr>
            </w:pPr>
            <w:r w:rsidRPr="009F0EB4">
              <w:rPr>
                <w:rFonts w:cstheme="minorHAnsi"/>
              </w:rPr>
              <w:t>NHS appointments, services, treatments</w:t>
            </w:r>
          </w:p>
        </w:tc>
        <w:tc>
          <w:tcPr>
            <w:tcW w:w="2253" w:type="dxa"/>
          </w:tcPr>
          <w:p w14:paraId="469D7D50" w14:textId="77777777" w:rsidR="000B3052" w:rsidRPr="009F0EB4" w:rsidRDefault="000B3052" w:rsidP="00ED2E2D">
            <w:pPr>
              <w:rPr>
                <w:rFonts w:cstheme="minorHAnsi"/>
              </w:rPr>
            </w:pPr>
            <w:r w:rsidRPr="009F0EB4">
              <w:rPr>
                <w:rFonts w:cstheme="minorHAnsi"/>
              </w:rPr>
              <w:t>MH / CAMHS appointments, services, treatments</w:t>
            </w:r>
          </w:p>
        </w:tc>
        <w:tc>
          <w:tcPr>
            <w:tcW w:w="2253" w:type="dxa"/>
          </w:tcPr>
          <w:p w14:paraId="22DD4021" w14:textId="77777777" w:rsidR="000B3052" w:rsidRPr="009F0EB4" w:rsidRDefault="000B3052" w:rsidP="00ED2E2D">
            <w:pPr>
              <w:rPr>
                <w:rFonts w:cstheme="minorHAnsi"/>
              </w:rPr>
            </w:pPr>
            <w:r w:rsidRPr="009F0EB4">
              <w:rPr>
                <w:rFonts w:cstheme="minorHAnsi"/>
              </w:rPr>
              <w:t>Social care appointments, services, treatments</w:t>
            </w:r>
          </w:p>
        </w:tc>
      </w:tr>
      <w:tr w:rsidR="000B3052" w:rsidRPr="009F0EB4" w14:paraId="47EDF165" w14:textId="77777777" w:rsidTr="00ED2E2D">
        <w:tc>
          <w:tcPr>
            <w:tcW w:w="2252" w:type="dxa"/>
          </w:tcPr>
          <w:p w14:paraId="08E581EC" w14:textId="77777777" w:rsidR="000B3052" w:rsidRPr="009F0EB4" w:rsidRDefault="000B3052" w:rsidP="00ED2E2D">
            <w:pPr>
              <w:rPr>
                <w:rFonts w:cstheme="minorHAnsi"/>
              </w:rPr>
            </w:pPr>
            <w:r w:rsidRPr="009F0EB4">
              <w:rPr>
                <w:rFonts w:cstheme="minorHAnsi"/>
              </w:rPr>
              <w:t>State funding</w:t>
            </w:r>
          </w:p>
        </w:tc>
        <w:tc>
          <w:tcPr>
            <w:tcW w:w="6758" w:type="dxa"/>
            <w:gridSpan w:val="3"/>
          </w:tcPr>
          <w:p w14:paraId="67B5E3B8" w14:textId="77777777" w:rsidR="000B3052" w:rsidRPr="009F0EB4" w:rsidRDefault="000B3052" w:rsidP="00ED2E2D">
            <w:pPr>
              <w:jc w:val="center"/>
              <w:rPr>
                <w:rFonts w:cstheme="minorHAnsi"/>
              </w:rPr>
            </w:pPr>
            <w:r w:rsidRPr="009F0EB4">
              <w:rPr>
                <w:rFonts w:cstheme="minorHAnsi"/>
              </w:rPr>
              <w:t>At all previous levels</w:t>
            </w:r>
          </w:p>
        </w:tc>
      </w:tr>
    </w:tbl>
    <w:p w14:paraId="0E528A95" w14:textId="77777777" w:rsidR="000B3052" w:rsidRDefault="000B3052" w:rsidP="000B3052"/>
    <w:p w14:paraId="2E4568D6" w14:textId="77777777" w:rsidR="003D4982" w:rsidRDefault="003D4982" w:rsidP="001F053C">
      <w:pPr>
        <w:jc w:val="both"/>
        <w:rPr>
          <w:rFonts w:cstheme="minorHAnsi"/>
          <w:i/>
          <w:iCs/>
          <w:color w:val="000000" w:themeColor="text1"/>
        </w:rPr>
      </w:pPr>
    </w:p>
    <w:p w14:paraId="000000C9" w14:textId="77777777" w:rsidR="00AE2442" w:rsidRPr="0022067C" w:rsidRDefault="00AE2442" w:rsidP="001F053C">
      <w:pPr>
        <w:spacing w:line="276" w:lineRule="auto"/>
        <w:jc w:val="both"/>
        <w:rPr>
          <w:rFonts w:asciiTheme="minorHAnsi" w:hAnsiTheme="minorHAnsi"/>
          <w:b/>
          <w:color w:val="000000"/>
        </w:rPr>
      </w:pPr>
    </w:p>
    <w:p w14:paraId="000000CA" w14:textId="77777777" w:rsidR="00AE2442" w:rsidRPr="0022067C" w:rsidRDefault="00F67A1A" w:rsidP="001F053C">
      <w:pPr>
        <w:spacing w:line="276" w:lineRule="auto"/>
        <w:jc w:val="both"/>
        <w:rPr>
          <w:rFonts w:asciiTheme="minorHAnsi" w:hAnsiTheme="minorHAnsi"/>
          <w:b/>
          <w:color w:val="000000"/>
        </w:rPr>
      </w:pPr>
      <w:r w:rsidRPr="0022067C">
        <w:rPr>
          <w:rFonts w:asciiTheme="minorHAnsi" w:hAnsiTheme="minorHAnsi"/>
          <w:b/>
          <w:color w:val="000000"/>
        </w:rPr>
        <w:t xml:space="preserve">Conclusion </w:t>
      </w:r>
    </w:p>
    <w:p w14:paraId="000000CB" w14:textId="77777777" w:rsidR="00AE2442" w:rsidRPr="0022067C" w:rsidRDefault="00AE2442" w:rsidP="001F053C">
      <w:pPr>
        <w:spacing w:line="276" w:lineRule="auto"/>
        <w:jc w:val="both"/>
        <w:rPr>
          <w:rFonts w:asciiTheme="minorHAnsi" w:hAnsiTheme="minorHAnsi"/>
          <w:color w:val="000000"/>
        </w:rPr>
      </w:pPr>
    </w:p>
    <w:p w14:paraId="000000CC" w14:textId="0F8FE21C" w:rsidR="00AE2442" w:rsidRPr="0022067C" w:rsidRDefault="00F67A1A" w:rsidP="001F053C">
      <w:pPr>
        <w:spacing w:line="276" w:lineRule="auto"/>
        <w:jc w:val="both"/>
        <w:rPr>
          <w:rFonts w:asciiTheme="minorHAnsi" w:hAnsiTheme="minorHAnsi"/>
        </w:rPr>
      </w:pPr>
      <w:r w:rsidRPr="0022067C">
        <w:rPr>
          <w:rFonts w:asciiTheme="minorHAnsi" w:hAnsiTheme="minorHAnsi"/>
        </w:rPr>
        <w:t>The findings</w:t>
      </w:r>
      <w:r w:rsidRPr="0022067C">
        <w:rPr>
          <w:rFonts w:asciiTheme="minorHAnsi" w:hAnsiTheme="minorHAnsi"/>
          <w:color w:val="000000"/>
        </w:rPr>
        <w:t xml:space="preserve"> </w:t>
      </w:r>
      <w:r w:rsidR="00CA7353">
        <w:rPr>
          <w:rFonts w:asciiTheme="minorHAnsi" w:hAnsiTheme="minorHAnsi"/>
          <w:color w:val="000000"/>
        </w:rPr>
        <w:t xml:space="preserve">reported here </w:t>
      </w:r>
      <w:r w:rsidRPr="0022067C">
        <w:rPr>
          <w:rFonts w:asciiTheme="minorHAnsi" w:hAnsiTheme="minorHAnsi"/>
        </w:rPr>
        <w:t xml:space="preserve">illustrate the interplay of biological, psychological and social factors in </w:t>
      </w:r>
      <w:r w:rsidR="00CA7353">
        <w:rPr>
          <w:rFonts w:asciiTheme="minorHAnsi" w:hAnsiTheme="minorHAnsi"/>
        </w:rPr>
        <w:t xml:space="preserve">managing the </w:t>
      </w:r>
      <w:r w:rsidR="003B50BB" w:rsidRPr="0022067C">
        <w:rPr>
          <w:rFonts w:asciiTheme="minorHAnsi" w:hAnsiTheme="minorHAnsi"/>
        </w:rPr>
        <w:t>COVID</w:t>
      </w:r>
      <w:r w:rsidRPr="0022067C">
        <w:rPr>
          <w:rFonts w:asciiTheme="minorHAnsi" w:hAnsiTheme="minorHAnsi"/>
        </w:rPr>
        <w:t>-19</w:t>
      </w:r>
      <w:r w:rsidR="00CA7353">
        <w:rPr>
          <w:rFonts w:asciiTheme="minorHAnsi" w:hAnsiTheme="minorHAnsi"/>
        </w:rPr>
        <w:t xml:space="preserve"> control measures.</w:t>
      </w:r>
      <w:r w:rsidRPr="0022067C">
        <w:rPr>
          <w:rFonts w:asciiTheme="minorHAnsi" w:hAnsiTheme="minorHAnsi"/>
        </w:rPr>
        <w:t xml:space="preserve"> The </w:t>
      </w:r>
      <w:r w:rsidR="00CA7353">
        <w:rPr>
          <w:rFonts w:asciiTheme="minorHAnsi" w:hAnsiTheme="minorHAnsi"/>
        </w:rPr>
        <w:t>analysis</w:t>
      </w:r>
      <w:r w:rsidRPr="0022067C">
        <w:rPr>
          <w:rFonts w:asciiTheme="minorHAnsi" w:hAnsiTheme="minorHAnsi"/>
        </w:rPr>
        <w:t xml:space="preserve"> shows </w:t>
      </w:r>
      <w:r w:rsidR="00CA7353">
        <w:rPr>
          <w:rFonts w:asciiTheme="minorHAnsi" w:hAnsiTheme="minorHAnsi"/>
        </w:rPr>
        <w:t xml:space="preserve">that </w:t>
      </w:r>
      <w:r w:rsidRPr="0022067C">
        <w:rPr>
          <w:rFonts w:asciiTheme="minorHAnsi" w:hAnsiTheme="minorHAnsi"/>
        </w:rPr>
        <w:t xml:space="preserve">the </w:t>
      </w:r>
      <w:r w:rsidR="008D7644" w:rsidRPr="0022067C">
        <w:rPr>
          <w:rFonts w:asciiTheme="minorHAnsi" w:hAnsiTheme="minorHAnsi"/>
        </w:rPr>
        <w:t>BPS</w:t>
      </w:r>
      <w:r w:rsidRPr="0022067C">
        <w:rPr>
          <w:rFonts w:asciiTheme="minorHAnsi" w:hAnsiTheme="minorHAnsi"/>
        </w:rPr>
        <w:t xml:space="preserve"> framework </w:t>
      </w:r>
      <w:r w:rsidR="00CA7353">
        <w:rPr>
          <w:rFonts w:asciiTheme="minorHAnsi" w:hAnsiTheme="minorHAnsi"/>
        </w:rPr>
        <w:t>can</w:t>
      </w:r>
      <w:r w:rsidRPr="0022067C">
        <w:rPr>
          <w:rFonts w:asciiTheme="minorHAnsi" w:hAnsiTheme="minorHAnsi"/>
        </w:rPr>
        <w:t xml:space="preserve"> be used to consider risk factors for each element and how they </w:t>
      </w:r>
      <w:r w:rsidR="00CA7353">
        <w:rPr>
          <w:rFonts w:asciiTheme="minorHAnsi" w:hAnsiTheme="minorHAnsi"/>
        </w:rPr>
        <w:t>interact</w:t>
      </w:r>
      <w:r w:rsidRPr="0022067C">
        <w:rPr>
          <w:rFonts w:asciiTheme="minorHAnsi" w:hAnsiTheme="minorHAnsi"/>
        </w:rPr>
        <w:t xml:space="preserve">. The findings </w:t>
      </w:r>
      <w:r w:rsidR="008D7644" w:rsidRPr="0022067C">
        <w:rPr>
          <w:rFonts w:asciiTheme="minorHAnsi" w:hAnsiTheme="minorHAnsi"/>
        </w:rPr>
        <w:t>illustrate</w:t>
      </w:r>
      <w:r w:rsidRPr="0022067C">
        <w:rPr>
          <w:rFonts w:asciiTheme="minorHAnsi" w:hAnsiTheme="minorHAnsi"/>
        </w:rPr>
        <w:t xml:space="preserve"> the framework’s use in understanding the </w:t>
      </w:r>
      <w:r w:rsidR="00ED6326" w:rsidRPr="0022067C">
        <w:rPr>
          <w:rFonts w:asciiTheme="minorHAnsi" w:hAnsiTheme="minorHAnsi"/>
          <w:color w:val="000000"/>
        </w:rPr>
        <w:t>biopsychosocial</w:t>
      </w:r>
      <w:r w:rsidRPr="0022067C">
        <w:rPr>
          <w:rFonts w:asciiTheme="minorHAnsi" w:hAnsiTheme="minorHAnsi"/>
        </w:rPr>
        <w:t xml:space="preserve"> </w:t>
      </w:r>
      <w:r w:rsidRPr="0022067C">
        <w:rPr>
          <w:rFonts w:asciiTheme="minorHAnsi" w:hAnsiTheme="minorHAnsi"/>
          <w:color w:val="000000"/>
        </w:rPr>
        <w:t xml:space="preserve">impacts from </w:t>
      </w:r>
      <w:r w:rsidR="003B50BB" w:rsidRPr="0022067C">
        <w:rPr>
          <w:rFonts w:asciiTheme="minorHAnsi" w:hAnsiTheme="minorHAnsi"/>
          <w:color w:val="000000"/>
        </w:rPr>
        <w:t>COVID</w:t>
      </w:r>
      <w:r w:rsidRPr="0022067C">
        <w:rPr>
          <w:rFonts w:asciiTheme="minorHAnsi" w:hAnsiTheme="minorHAnsi"/>
          <w:color w:val="000000"/>
        </w:rPr>
        <w:t xml:space="preserve">-19, each in their own right, and as a set of intertwined factors. </w:t>
      </w:r>
      <w:r w:rsidRPr="0022067C">
        <w:rPr>
          <w:rFonts w:asciiTheme="minorHAnsi" w:hAnsiTheme="minorHAnsi"/>
        </w:rPr>
        <w:t xml:space="preserve">Further, each new characteristic </w:t>
      </w:r>
      <w:r w:rsidRPr="0022067C">
        <w:rPr>
          <w:rFonts w:asciiTheme="minorHAnsi" w:hAnsiTheme="minorHAnsi"/>
          <w:color w:val="000000"/>
        </w:rPr>
        <w:t>can create future biopsychosocial impacts and vice versa</w:t>
      </w:r>
      <w:r w:rsidR="00ED6326">
        <w:rPr>
          <w:rFonts w:asciiTheme="minorHAnsi" w:hAnsiTheme="minorHAnsi"/>
          <w:color w:val="000000"/>
        </w:rPr>
        <w:t>,</w:t>
      </w:r>
      <w:r w:rsidRPr="0022067C">
        <w:rPr>
          <w:rFonts w:asciiTheme="minorHAnsi" w:hAnsiTheme="minorHAnsi"/>
          <w:color w:val="000000"/>
        </w:rPr>
        <w:t xml:space="preserve"> in the short and long term. </w:t>
      </w:r>
      <w:r w:rsidR="00B51C89">
        <w:rPr>
          <w:rFonts w:asciiTheme="minorHAnsi" w:hAnsiTheme="minorHAnsi"/>
          <w:color w:val="000000"/>
        </w:rPr>
        <w:t xml:space="preserve">A </w:t>
      </w:r>
      <w:r w:rsidRPr="0022067C">
        <w:rPr>
          <w:rFonts w:asciiTheme="minorHAnsi" w:hAnsiTheme="minorHAnsi"/>
          <w:color w:val="000000"/>
        </w:rPr>
        <w:t xml:space="preserve">single biological response to the pandemic is therefore inadequate, the psychological and social strands also need consideration. </w:t>
      </w:r>
      <w:r w:rsidRPr="0022067C">
        <w:rPr>
          <w:rFonts w:asciiTheme="minorHAnsi" w:hAnsiTheme="minorHAnsi"/>
        </w:rPr>
        <w:t xml:space="preserve">The </w:t>
      </w:r>
      <w:r w:rsidR="00ED6326">
        <w:rPr>
          <w:rFonts w:asciiTheme="minorHAnsi" w:hAnsiTheme="minorHAnsi"/>
        </w:rPr>
        <w:t xml:space="preserve">findings </w:t>
      </w:r>
      <w:r w:rsidRPr="0022067C">
        <w:rPr>
          <w:rFonts w:asciiTheme="minorHAnsi" w:hAnsiTheme="minorHAnsi"/>
        </w:rPr>
        <w:t>impl</w:t>
      </w:r>
      <w:r w:rsidR="00ED6326">
        <w:rPr>
          <w:rFonts w:asciiTheme="minorHAnsi" w:hAnsiTheme="minorHAnsi"/>
        </w:rPr>
        <w:t>y</w:t>
      </w:r>
      <w:r w:rsidRPr="0022067C">
        <w:rPr>
          <w:rFonts w:asciiTheme="minorHAnsi" w:hAnsiTheme="minorHAnsi"/>
        </w:rPr>
        <w:t xml:space="preserve"> the need for </w:t>
      </w:r>
      <w:r w:rsidRPr="0022067C">
        <w:rPr>
          <w:rFonts w:asciiTheme="minorHAnsi" w:hAnsiTheme="minorHAnsi"/>
          <w:color w:val="000000"/>
        </w:rPr>
        <w:t>nuanced, place-based, contextual, integrated plan</w:t>
      </w:r>
      <w:r w:rsidRPr="0022067C">
        <w:rPr>
          <w:rFonts w:asciiTheme="minorHAnsi" w:hAnsiTheme="minorHAnsi"/>
        </w:rPr>
        <w:t xml:space="preserve">ning for individuals and groups </w:t>
      </w:r>
      <w:r w:rsidRPr="0022067C">
        <w:rPr>
          <w:rFonts w:asciiTheme="minorHAnsi" w:hAnsiTheme="minorHAnsi"/>
          <w:color w:val="000000"/>
        </w:rPr>
        <w:t xml:space="preserve">across all three domains to create virtuous biopsychosocial trends within communities. At </w:t>
      </w:r>
      <w:r w:rsidRPr="0022067C">
        <w:rPr>
          <w:rFonts w:asciiTheme="minorHAnsi" w:hAnsiTheme="minorHAnsi"/>
        </w:rPr>
        <w:t xml:space="preserve">the ground level, the findings suggest the need for all practitioners to discuss </w:t>
      </w:r>
      <w:r w:rsidR="008D7644" w:rsidRPr="0022067C">
        <w:rPr>
          <w:rFonts w:asciiTheme="minorHAnsi" w:hAnsiTheme="minorHAnsi"/>
        </w:rPr>
        <w:t>biopsychosocial</w:t>
      </w:r>
      <w:r w:rsidRPr="0022067C">
        <w:rPr>
          <w:rFonts w:asciiTheme="minorHAnsi" w:hAnsiTheme="minorHAnsi"/>
        </w:rPr>
        <w:t xml:space="preserve"> risk factors and impacts with their ‘clients’ </w:t>
      </w:r>
      <w:r w:rsidR="008D7644" w:rsidRPr="0022067C">
        <w:rPr>
          <w:rFonts w:asciiTheme="minorHAnsi" w:hAnsiTheme="minorHAnsi"/>
        </w:rPr>
        <w:t>to</w:t>
      </w:r>
      <w:r w:rsidRPr="0022067C">
        <w:rPr>
          <w:rFonts w:asciiTheme="minorHAnsi" w:hAnsiTheme="minorHAnsi"/>
        </w:rPr>
        <w:t xml:space="preserve"> understand and address their needs holistically. The BPS theoretical framework is </w:t>
      </w:r>
      <w:r w:rsidR="00CA7353" w:rsidRPr="0022067C">
        <w:rPr>
          <w:rFonts w:asciiTheme="minorHAnsi" w:hAnsiTheme="minorHAnsi"/>
        </w:rPr>
        <w:t xml:space="preserve">therefore </w:t>
      </w:r>
      <w:r w:rsidRPr="0022067C">
        <w:rPr>
          <w:rFonts w:asciiTheme="minorHAnsi" w:hAnsiTheme="minorHAnsi"/>
        </w:rPr>
        <w:t>useful to assess risk factors, structure client conversations</w:t>
      </w:r>
      <w:r w:rsidR="00CA7353">
        <w:rPr>
          <w:rFonts w:asciiTheme="minorHAnsi" w:hAnsiTheme="minorHAnsi"/>
        </w:rPr>
        <w:t>,</w:t>
      </w:r>
      <w:r w:rsidR="00ED6326">
        <w:rPr>
          <w:rFonts w:asciiTheme="minorHAnsi" w:hAnsiTheme="minorHAnsi"/>
        </w:rPr>
        <w:t xml:space="preserve"> and</w:t>
      </w:r>
      <w:r w:rsidRPr="0022067C">
        <w:rPr>
          <w:rFonts w:asciiTheme="minorHAnsi" w:hAnsiTheme="minorHAnsi"/>
        </w:rPr>
        <w:t xml:space="preserve"> underpin recovery planning. </w:t>
      </w:r>
      <w:r w:rsidR="00BB4592">
        <w:rPr>
          <w:rFonts w:asciiTheme="minorHAnsi" w:hAnsiTheme="minorHAnsi"/>
        </w:rPr>
        <w:t xml:space="preserve">The </w:t>
      </w:r>
      <w:r w:rsidRPr="0022067C">
        <w:rPr>
          <w:rFonts w:asciiTheme="minorHAnsi" w:hAnsiTheme="minorHAnsi"/>
        </w:rPr>
        <w:t xml:space="preserve">BPS model is underpinned by complexity theory, </w:t>
      </w:r>
      <w:r w:rsidR="00A86BD0">
        <w:rPr>
          <w:rFonts w:asciiTheme="minorHAnsi" w:hAnsiTheme="minorHAnsi"/>
        </w:rPr>
        <w:t xml:space="preserve">contributory in </w:t>
      </w:r>
      <w:r w:rsidRPr="0022067C">
        <w:rPr>
          <w:rFonts w:asciiTheme="minorHAnsi" w:hAnsiTheme="minorHAnsi"/>
        </w:rPr>
        <w:t>such complex and unprecedented times as a global pandemic. It is useful both as a theoretical framework, and practical guide to actions. Further research is needed in</w:t>
      </w:r>
      <w:r w:rsidR="004612FD">
        <w:rPr>
          <w:rFonts w:asciiTheme="minorHAnsi" w:hAnsiTheme="minorHAnsi"/>
        </w:rPr>
        <w:t xml:space="preserve">to </w:t>
      </w:r>
      <w:r w:rsidRPr="0022067C">
        <w:rPr>
          <w:rFonts w:asciiTheme="minorHAnsi" w:hAnsiTheme="minorHAnsi"/>
        </w:rPr>
        <w:t>how effectively the account of complexity provided by the BPS framework positively impacts on outcomes in communities.</w:t>
      </w:r>
    </w:p>
    <w:p w14:paraId="000000CD" w14:textId="77777777" w:rsidR="00AE2442" w:rsidRPr="0022067C" w:rsidRDefault="00AE2442" w:rsidP="001F053C">
      <w:pPr>
        <w:spacing w:line="276" w:lineRule="auto"/>
        <w:jc w:val="both"/>
        <w:rPr>
          <w:rFonts w:asciiTheme="minorHAnsi" w:hAnsiTheme="minorHAnsi"/>
        </w:rPr>
      </w:pPr>
    </w:p>
    <w:p w14:paraId="000000CE" w14:textId="51C5D035" w:rsidR="00AE2442" w:rsidRDefault="00F67A1A" w:rsidP="001F053C">
      <w:pPr>
        <w:spacing w:line="276" w:lineRule="auto"/>
        <w:jc w:val="both"/>
        <w:rPr>
          <w:rFonts w:asciiTheme="minorHAnsi" w:hAnsiTheme="minorHAnsi"/>
          <w:color w:val="000000"/>
        </w:rPr>
      </w:pPr>
      <w:r w:rsidRPr="0022067C">
        <w:rPr>
          <w:rFonts w:asciiTheme="minorHAnsi" w:hAnsiTheme="minorHAnsi"/>
          <w:color w:val="000000"/>
        </w:rPr>
        <w:t xml:space="preserve">Over time, </w:t>
      </w:r>
      <w:r w:rsidR="001F053C">
        <w:rPr>
          <w:rFonts w:asciiTheme="minorHAnsi" w:hAnsiTheme="minorHAnsi"/>
          <w:color w:val="000000"/>
        </w:rPr>
        <w:t xml:space="preserve">the </w:t>
      </w:r>
      <w:r w:rsidRPr="0022067C">
        <w:rPr>
          <w:rFonts w:asciiTheme="minorHAnsi" w:hAnsiTheme="minorHAnsi"/>
        </w:rPr>
        <w:t>use of BPS</w:t>
      </w:r>
      <w:r w:rsidR="008D7644" w:rsidRPr="0022067C">
        <w:rPr>
          <w:rFonts w:asciiTheme="minorHAnsi" w:hAnsiTheme="minorHAnsi"/>
        </w:rPr>
        <w:t xml:space="preserve"> approaches</w:t>
      </w:r>
      <w:r w:rsidRPr="0022067C">
        <w:rPr>
          <w:rFonts w:asciiTheme="minorHAnsi" w:hAnsiTheme="minorHAnsi"/>
        </w:rPr>
        <w:t xml:space="preserve"> at practice, organisational and national levels </w:t>
      </w:r>
      <w:r w:rsidRPr="0022067C">
        <w:rPr>
          <w:rFonts w:asciiTheme="minorHAnsi" w:hAnsiTheme="minorHAnsi"/>
          <w:color w:val="000000"/>
        </w:rPr>
        <w:t xml:space="preserve">could reduce the reliance of communities and individuals on state services, but this will take </w:t>
      </w:r>
      <w:r w:rsidR="001F053C">
        <w:rPr>
          <w:rFonts w:asciiTheme="minorHAnsi" w:hAnsiTheme="minorHAnsi"/>
          <w:color w:val="000000"/>
        </w:rPr>
        <w:t xml:space="preserve">a </w:t>
      </w:r>
      <w:r w:rsidRPr="0022067C">
        <w:rPr>
          <w:rFonts w:asciiTheme="minorHAnsi" w:hAnsiTheme="minorHAnsi"/>
          <w:color w:val="000000"/>
        </w:rPr>
        <w:t xml:space="preserve">significant </w:t>
      </w:r>
      <w:r w:rsidR="00ED6326">
        <w:rPr>
          <w:rFonts w:asciiTheme="minorHAnsi" w:hAnsiTheme="minorHAnsi"/>
          <w:color w:val="000000"/>
        </w:rPr>
        <w:t>investment</w:t>
      </w:r>
      <w:r w:rsidRPr="0022067C">
        <w:rPr>
          <w:rFonts w:asciiTheme="minorHAnsi" w:hAnsiTheme="minorHAnsi"/>
          <w:color w:val="000000"/>
        </w:rPr>
        <w:t>. With public attitude in favour of equitable solutions and re-investment in education, health and social care, this could be the moment to achieve significant improvements in social justice, enabling all to feel and function better than before the pandemic.</w:t>
      </w:r>
    </w:p>
    <w:p w14:paraId="2CD1661C" w14:textId="78470660" w:rsidR="003D4982" w:rsidRDefault="003D4982" w:rsidP="001F053C">
      <w:pPr>
        <w:spacing w:line="276" w:lineRule="auto"/>
        <w:jc w:val="both"/>
        <w:rPr>
          <w:rFonts w:asciiTheme="minorHAnsi" w:hAnsiTheme="minorHAnsi"/>
          <w:color w:val="000000"/>
        </w:rPr>
      </w:pPr>
    </w:p>
    <w:p w14:paraId="57CC98A5" w14:textId="7B9CE0BF" w:rsidR="003D4982" w:rsidRPr="003D4982" w:rsidRDefault="003D4982" w:rsidP="001F053C">
      <w:pPr>
        <w:spacing w:line="276" w:lineRule="auto"/>
        <w:jc w:val="both"/>
        <w:rPr>
          <w:rFonts w:asciiTheme="minorHAnsi" w:hAnsiTheme="minorHAnsi"/>
          <w:b/>
          <w:bCs/>
          <w:color w:val="000000"/>
        </w:rPr>
      </w:pPr>
      <w:r w:rsidRPr="003D4982">
        <w:rPr>
          <w:rFonts w:asciiTheme="minorHAnsi" w:hAnsiTheme="minorHAnsi"/>
          <w:b/>
          <w:bCs/>
          <w:color w:val="000000"/>
        </w:rPr>
        <w:t>References</w:t>
      </w:r>
    </w:p>
    <w:p w14:paraId="75984DC8" w14:textId="6EECE797" w:rsidR="005858EA" w:rsidRDefault="005858EA" w:rsidP="001F053C">
      <w:pPr>
        <w:spacing w:line="276" w:lineRule="auto"/>
        <w:jc w:val="both"/>
        <w:rPr>
          <w:rFonts w:ascii="Arial" w:hAnsi="Arial" w:cs="Arial"/>
          <w:color w:val="222222"/>
          <w:shd w:val="clear" w:color="auto" w:fill="FFFFFF"/>
        </w:rPr>
      </w:pPr>
    </w:p>
    <w:p w14:paraId="17E8F368"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lastRenderedPageBreak/>
        <w:t xml:space="preserve">Abrams, E.M., </w:t>
      </w:r>
      <w:proofErr w:type="spellStart"/>
      <w:r w:rsidRPr="0022067C">
        <w:rPr>
          <w:rFonts w:asciiTheme="minorHAnsi" w:hAnsiTheme="minorHAnsi"/>
          <w:color w:val="000000"/>
        </w:rPr>
        <w:t>Szefler</w:t>
      </w:r>
      <w:proofErr w:type="spellEnd"/>
      <w:r w:rsidRPr="0022067C">
        <w:rPr>
          <w:rFonts w:asciiTheme="minorHAnsi" w:hAnsiTheme="minorHAnsi"/>
          <w:color w:val="000000"/>
        </w:rPr>
        <w:t xml:space="preserve">, S.J. (2020). COVID-19 and the impact of social determinants of health – Comment, </w:t>
      </w:r>
      <w:r w:rsidRPr="0022067C">
        <w:rPr>
          <w:rFonts w:asciiTheme="minorHAnsi" w:hAnsiTheme="minorHAnsi"/>
          <w:i/>
          <w:color w:val="000000"/>
        </w:rPr>
        <w:t>Lancet Respiratory Medicine, 18</w:t>
      </w:r>
      <w:r w:rsidRPr="0022067C">
        <w:rPr>
          <w:rFonts w:asciiTheme="minorHAnsi" w:hAnsiTheme="minorHAnsi"/>
          <w:i/>
          <w:color w:val="000000"/>
          <w:vertAlign w:val="superscript"/>
        </w:rPr>
        <w:t>th</w:t>
      </w:r>
      <w:r w:rsidRPr="0022067C">
        <w:rPr>
          <w:rFonts w:asciiTheme="minorHAnsi" w:hAnsiTheme="minorHAnsi"/>
          <w:i/>
          <w:color w:val="000000"/>
        </w:rPr>
        <w:t xml:space="preserve"> May 2020. </w:t>
      </w:r>
      <w:hyperlink r:id="rId10">
        <w:r w:rsidRPr="0022067C">
          <w:rPr>
            <w:rFonts w:asciiTheme="minorHAnsi" w:hAnsiTheme="minorHAnsi"/>
            <w:color w:val="000000"/>
            <w:u w:val="single"/>
          </w:rPr>
          <w:t>https://doi.org/10.1016/S2213-2600(20)30234-4</w:t>
        </w:r>
      </w:hyperlink>
    </w:p>
    <w:p w14:paraId="5ECE9CC5" w14:textId="77777777" w:rsidR="005858EA" w:rsidRPr="0022067C" w:rsidRDefault="005858EA" w:rsidP="005858EA">
      <w:pPr>
        <w:spacing w:line="276" w:lineRule="auto"/>
        <w:rPr>
          <w:rFonts w:asciiTheme="minorHAnsi" w:hAnsiTheme="minorHAnsi"/>
          <w:color w:val="000000"/>
        </w:rPr>
      </w:pPr>
    </w:p>
    <w:p w14:paraId="3761100D" w14:textId="77777777" w:rsidR="005858EA" w:rsidRPr="0022067C" w:rsidRDefault="005858EA" w:rsidP="005858EA">
      <w:pPr>
        <w:spacing w:line="276" w:lineRule="auto"/>
        <w:rPr>
          <w:rFonts w:asciiTheme="minorHAnsi" w:hAnsiTheme="minorHAnsi"/>
          <w:color w:val="000000"/>
        </w:rPr>
      </w:pPr>
      <w:proofErr w:type="spellStart"/>
      <w:r w:rsidRPr="0022067C">
        <w:rPr>
          <w:rFonts w:asciiTheme="minorHAnsi" w:hAnsiTheme="minorHAnsi"/>
          <w:color w:val="000000"/>
        </w:rPr>
        <w:t>Aked</w:t>
      </w:r>
      <w:proofErr w:type="spellEnd"/>
      <w:r w:rsidRPr="0022067C">
        <w:rPr>
          <w:rFonts w:asciiTheme="minorHAnsi" w:hAnsiTheme="minorHAnsi"/>
          <w:color w:val="000000"/>
        </w:rPr>
        <w:t xml:space="preserve">, J., Marks, N., Cordon, C. </w:t>
      </w:r>
      <w:proofErr w:type="spellStart"/>
      <w:r w:rsidRPr="0022067C">
        <w:rPr>
          <w:rFonts w:asciiTheme="minorHAnsi" w:hAnsiTheme="minorHAnsi"/>
          <w:color w:val="000000"/>
        </w:rPr>
        <w:t>Thompon</w:t>
      </w:r>
      <w:proofErr w:type="spellEnd"/>
      <w:r w:rsidRPr="0022067C">
        <w:rPr>
          <w:rFonts w:asciiTheme="minorHAnsi" w:hAnsiTheme="minorHAnsi"/>
          <w:color w:val="000000"/>
        </w:rPr>
        <w:t xml:space="preserve">, S., (2008). </w:t>
      </w:r>
      <w:r w:rsidRPr="0022067C">
        <w:rPr>
          <w:rFonts w:asciiTheme="minorHAnsi" w:hAnsiTheme="minorHAnsi"/>
          <w:i/>
          <w:color w:val="000000"/>
        </w:rPr>
        <w:t xml:space="preserve">Five Ways to Well-being. </w:t>
      </w:r>
      <w:r w:rsidRPr="0022067C">
        <w:rPr>
          <w:rFonts w:asciiTheme="minorHAnsi" w:hAnsiTheme="minorHAnsi"/>
          <w:color w:val="000000"/>
        </w:rPr>
        <w:t>London: New Economics Foundation.</w:t>
      </w:r>
    </w:p>
    <w:p w14:paraId="21B19E70" w14:textId="77777777" w:rsidR="005858EA" w:rsidRPr="0022067C" w:rsidRDefault="005858EA" w:rsidP="005858EA">
      <w:pPr>
        <w:spacing w:line="276" w:lineRule="auto"/>
        <w:rPr>
          <w:rFonts w:asciiTheme="minorHAnsi" w:hAnsiTheme="minorHAnsi"/>
          <w:color w:val="000000"/>
        </w:rPr>
      </w:pPr>
    </w:p>
    <w:p w14:paraId="3617EEC1" w14:textId="77777777" w:rsidR="005858EA" w:rsidRPr="0022067C" w:rsidRDefault="005858EA" w:rsidP="005858EA">
      <w:pPr>
        <w:spacing w:line="276" w:lineRule="auto"/>
        <w:rPr>
          <w:rFonts w:asciiTheme="minorHAnsi" w:hAnsiTheme="minorHAnsi"/>
        </w:rPr>
      </w:pPr>
      <w:r w:rsidRPr="0022067C">
        <w:rPr>
          <w:rFonts w:asciiTheme="minorHAnsi" w:hAnsiTheme="minorHAnsi"/>
        </w:rPr>
        <w:t xml:space="preserve">Alonso Y. (2004). The biopsychosocial model in medical research: The evolution of the health concept over the last two </w:t>
      </w:r>
      <w:proofErr w:type="gramStart"/>
      <w:r w:rsidRPr="0022067C">
        <w:rPr>
          <w:rFonts w:asciiTheme="minorHAnsi" w:hAnsiTheme="minorHAnsi"/>
        </w:rPr>
        <w:t xml:space="preserve">decades,  </w:t>
      </w:r>
      <w:r w:rsidRPr="0022067C">
        <w:rPr>
          <w:rFonts w:asciiTheme="minorHAnsi" w:eastAsia="Arial" w:hAnsiTheme="minorHAnsi" w:cs="Arial"/>
          <w:i/>
          <w:color w:val="4D5156"/>
          <w:highlight w:val="white"/>
        </w:rPr>
        <w:t>Patient</w:t>
      </w:r>
      <w:proofErr w:type="gramEnd"/>
      <w:r w:rsidRPr="0022067C">
        <w:rPr>
          <w:rFonts w:asciiTheme="minorHAnsi" w:eastAsia="Arial" w:hAnsiTheme="minorHAnsi" w:cs="Arial"/>
          <w:i/>
          <w:color w:val="4D5156"/>
          <w:highlight w:val="white"/>
        </w:rPr>
        <w:t xml:space="preserve"> Education and </w:t>
      </w:r>
      <w:proofErr w:type="spellStart"/>
      <w:r w:rsidRPr="0022067C">
        <w:rPr>
          <w:rFonts w:asciiTheme="minorHAnsi" w:eastAsia="Arial" w:hAnsiTheme="minorHAnsi" w:cs="Arial"/>
          <w:i/>
          <w:color w:val="4D5156"/>
          <w:highlight w:val="white"/>
        </w:rPr>
        <w:t>Counseling</w:t>
      </w:r>
      <w:proofErr w:type="spellEnd"/>
      <w:r w:rsidRPr="0022067C">
        <w:rPr>
          <w:rFonts w:asciiTheme="minorHAnsi" w:eastAsia="Arial" w:hAnsiTheme="minorHAnsi" w:cs="Arial"/>
          <w:color w:val="4D5156"/>
          <w:highlight w:val="white"/>
        </w:rPr>
        <w:t xml:space="preserve"> 53: 239–244</w:t>
      </w:r>
      <w:r w:rsidRPr="0022067C">
        <w:rPr>
          <w:rFonts w:asciiTheme="minorHAnsi" w:hAnsiTheme="minorHAnsi"/>
        </w:rPr>
        <w:t>.</w:t>
      </w:r>
    </w:p>
    <w:p w14:paraId="4F2F2134" w14:textId="77777777" w:rsidR="005858EA" w:rsidRPr="0022067C" w:rsidRDefault="005858EA" w:rsidP="005858EA">
      <w:pPr>
        <w:spacing w:line="276" w:lineRule="auto"/>
        <w:rPr>
          <w:rFonts w:asciiTheme="minorHAnsi" w:hAnsiTheme="minorHAnsi"/>
        </w:rPr>
      </w:pPr>
    </w:p>
    <w:p w14:paraId="5E199F7B" w14:textId="77777777" w:rsidR="005858EA" w:rsidRPr="0022067C" w:rsidRDefault="005858EA" w:rsidP="005858EA">
      <w:pPr>
        <w:spacing w:line="276" w:lineRule="auto"/>
        <w:rPr>
          <w:rFonts w:asciiTheme="minorHAnsi" w:hAnsiTheme="minorHAnsi"/>
        </w:rPr>
      </w:pPr>
      <w:r w:rsidRPr="0022067C">
        <w:rPr>
          <w:rFonts w:asciiTheme="minorHAnsi" w:hAnsiTheme="minorHAnsi"/>
        </w:rPr>
        <w:t xml:space="preserve">Alvarez A.S., Pagani M., </w:t>
      </w:r>
      <w:proofErr w:type="spellStart"/>
      <w:r w:rsidRPr="0022067C">
        <w:rPr>
          <w:rFonts w:asciiTheme="minorHAnsi" w:hAnsiTheme="minorHAnsi"/>
        </w:rPr>
        <w:t>Meucci</w:t>
      </w:r>
      <w:proofErr w:type="spellEnd"/>
      <w:r w:rsidRPr="0022067C">
        <w:rPr>
          <w:rFonts w:asciiTheme="minorHAnsi" w:hAnsiTheme="minorHAnsi"/>
        </w:rPr>
        <w:t xml:space="preserve"> P. (2012). The clinical application of the biopsychosocial model in mental health: a research critique, </w:t>
      </w:r>
      <w:r w:rsidRPr="0022067C">
        <w:rPr>
          <w:rFonts w:asciiTheme="minorHAnsi" w:hAnsiTheme="minorHAnsi"/>
          <w:i/>
        </w:rPr>
        <w:t>American Journal Physical Medical Rehabilitation</w:t>
      </w:r>
      <w:r w:rsidRPr="0022067C">
        <w:rPr>
          <w:rFonts w:asciiTheme="minorHAnsi" w:hAnsiTheme="minorHAnsi"/>
        </w:rPr>
        <w:t>, 2012; 91(</w:t>
      </w:r>
      <w:proofErr w:type="spellStart"/>
      <w:r w:rsidRPr="0022067C">
        <w:rPr>
          <w:rFonts w:asciiTheme="minorHAnsi" w:hAnsiTheme="minorHAnsi"/>
        </w:rPr>
        <w:t>suppl</w:t>
      </w:r>
      <w:proofErr w:type="spellEnd"/>
      <w:r w:rsidRPr="0022067C">
        <w:rPr>
          <w:rFonts w:asciiTheme="minorHAnsi" w:hAnsiTheme="minorHAnsi"/>
        </w:rPr>
        <w:t>):173-180.</w:t>
      </w:r>
    </w:p>
    <w:p w14:paraId="1808187D" w14:textId="77777777" w:rsidR="005858EA" w:rsidRPr="0022067C" w:rsidRDefault="005858EA" w:rsidP="005858EA">
      <w:pPr>
        <w:spacing w:line="276" w:lineRule="auto"/>
        <w:rPr>
          <w:rFonts w:asciiTheme="minorHAnsi" w:hAnsiTheme="minorHAnsi"/>
        </w:rPr>
      </w:pPr>
    </w:p>
    <w:p w14:paraId="09A02EFB" w14:textId="77777777" w:rsidR="005858EA" w:rsidRPr="0022067C" w:rsidRDefault="005858EA" w:rsidP="005858EA">
      <w:pPr>
        <w:spacing w:line="276" w:lineRule="auto"/>
        <w:rPr>
          <w:rFonts w:asciiTheme="minorHAnsi" w:hAnsiTheme="minorHAnsi"/>
          <w:color w:val="000000"/>
        </w:rPr>
      </w:pPr>
      <w:proofErr w:type="spellStart"/>
      <w:r w:rsidRPr="0022067C">
        <w:rPr>
          <w:rFonts w:asciiTheme="minorHAnsi" w:hAnsiTheme="minorHAnsi"/>
          <w:color w:val="000000"/>
        </w:rPr>
        <w:t>Assi</w:t>
      </w:r>
      <w:proofErr w:type="spellEnd"/>
      <w:r w:rsidRPr="0022067C">
        <w:rPr>
          <w:rFonts w:asciiTheme="minorHAnsi" w:hAnsiTheme="minorHAnsi"/>
          <w:color w:val="000000"/>
        </w:rPr>
        <w:t xml:space="preserve">, S., Unadkat, V.A., Patel, B., </w:t>
      </w:r>
      <w:proofErr w:type="spellStart"/>
      <w:r w:rsidRPr="0022067C">
        <w:rPr>
          <w:rFonts w:asciiTheme="minorHAnsi" w:hAnsiTheme="minorHAnsi"/>
          <w:color w:val="000000"/>
        </w:rPr>
        <w:t>Ravindrane</w:t>
      </w:r>
      <w:proofErr w:type="spellEnd"/>
      <w:r w:rsidRPr="0022067C">
        <w:rPr>
          <w:rFonts w:asciiTheme="minorHAnsi" w:hAnsiTheme="minorHAnsi"/>
          <w:color w:val="000000"/>
        </w:rPr>
        <w:t xml:space="preserve">, R., Wardle, H. (2020). Poverty, inequality and COVID-19: the forgotten vulnerable: Letter to the Editor, </w:t>
      </w:r>
      <w:r w:rsidRPr="0022067C">
        <w:rPr>
          <w:rFonts w:asciiTheme="minorHAnsi" w:hAnsiTheme="minorHAnsi"/>
          <w:i/>
          <w:color w:val="000000"/>
        </w:rPr>
        <w:t xml:space="preserve">Public Health, </w:t>
      </w:r>
      <w:r w:rsidRPr="0022067C">
        <w:rPr>
          <w:rFonts w:asciiTheme="minorHAnsi" w:hAnsiTheme="minorHAnsi"/>
          <w:color w:val="000000"/>
        </w:rPr>
        <w:t>183(2020), pp.110-111.</w:t>
      </w:r>
    </w:p>
    <w:p w14:paraId="6137162B" w14:textId="77777777" w:rsidR="005858EA" w:rsidRPr="0022067C" w:rsidRDefault="005858EA" w:rsidP="005858EA">
      <w:pPr>
        <w:spacing w:line="276" w:lineRule="auto"/>
        <w:rPr>
          <w:rFonts w:asciiTheme="minorHAnsi" w:hAnsiTheme="minorHAnsi"/>
        </w:rPr>
      </w:pPr>
    </w:p>
    <w:p w14:paraId="195A584C" w14:textId="77777777" w:rsidR="005858EA" w:rsidRPr="0022067C" w:rsidRDefault="005858EA" w:rsidP="005858EA">
      <w:pPr>
        <w:spacing w:line="276" w:lineRule="auto"/>
        <w:rPr>
          <w:rFonts w:asciiTheme="minorHAnsi" w:hAnsiTheme="minorHAnsi"/>
        </w:rPr>
      </w:pPr>
      <w:r w:rsidRPr="0022067C">
        <w:rPr>
          <w:rFonts w:asciiTheme="minorHAnsi" w:hAnsiTheme="minorHAnsi"/>
        </w:rPr>
        <w:t xml:space="preserve">Benning, T. (2015). Limitations of the biopsychosocial model in psychiatry, </w:t>
      </w:r>
      <w:r w:rsidRPr="0022067C">
        <w:rPr>
          <w:rFonts w:asciiTheme="minorHAnsi" w:hAnsiTheme="minorHAnsi"/>
          <w:i/>
        </w:rPr>
        <w:t>Advances in Medical Education and Practice</w:t>
      </w:r>
      <w:r w:rsidRPr="0022067C">
        <w:rPr>
          <w:rFonts w:asciiTheme="minorHAnsi" w:hAnsiTheme="minorHAnsi"/>
        </w:rPr>
        <w:t>, 2015 (6): 347-352.</w:t>
      </w:r>
    </w:p>
    <w:p w14:paraId="39FA2BEF" w14:textId="77777777" w:rsidR="005858EA" w:rsidRPr="0022067C" w:rsidRDefault="005858EA" w:rsidP="005858EA">
      <w:pPr>
        <w:spacing w:line="276" w:lineRule="auto"/>
        <w:rPr>
          <w:rFonts w:asciiTheme="minorHAnsi" w:hAnsiTheme="minorHAnsi"/>
          <w:color w:val="000000"/>
        </w:rPr>
      </w:pPr>
    </w:p>
    <w:p w14:paraId="4D743EE0" w14:textId="77777777" w:rsidR="005858EA" w:rsidRPr="0022067C" w:rsidRDefault="005858EA" w:rsidP="005858EA">
      <w:pPr>
        <w:spacing w:line="276" w:lineRule="auto"/>
        <w:rPr>
          <w:rFonts w:asciiTheme="minorHAnsi" w:hAnsiTheme="minorHAnsi"/>
          <w:color w:val="000000"/>
        </w:rPr>
      </w:pPr>
      <w:proofErr w:type="spellStart"/>
      <w:r w:rsidRPr="0022067C">
        <w:rPr>
          <w:rFonts w:asciiTheme="minorHAnsi" w:hAnsiTheme="minorHAnsi"/>
          <w:color w:val="000000"/>
        </w:rPr>
        <w:t>Benzeval</w:t>
      </w:r>
      <w:proofErr w:type="spellEnd"/>
      <w:r w:rsidRPr="0022067C">
        <w:rPr>
          <w:rFonts w:asciiTheme="minorHAnsi" w:hAnsiTheme="minorHAnsi"/>
          <w:color w:val="000000"/>
        </w:rPr>
        <w:t xml:space="preserve">, M., Booker, C., Burton, J. (2020). </w:t>
      </w:r>
      <w:r w:rsidRPr="0022067C">
        <w:rPr>
          <w:rFonts w:asciiTheme="minorHAnsi" w:hAnsiTheme="minorHAnsi"/>
          <w:i/>
          <w:color w:val="000000"/>
        </w:rPr>
        <w:t>Understanding Society COVID-19 Survey. April Briefing Note: Health and Caring, Understanding Society Working Paper No 11/2020, ISER</w:t>
      </w:r>
      <w:r w:rsidRPr="0022067C">
        <w:rPr>
          <w:rFonts w:asciiTheme="minorHAnsi" w:hAnsiTheme="minorHAnsi"/>
          <w:color w:val="000000"/>
        </w:rPr>
        <w:t xml:space="preserve">, University of Essex. Available at </w:t>
      </w:r>
      <w:hyperlink r:id="rId11">
        <w:r w:rsidRPr="0022067C">
          <w:rPr>
            <w:rFonts w:asciiTheme="minorHAnsi" w:hAnsiTheme="minorHAnsi"/>
            <w:color w:val="000000"/>
            <w:u w:val="single"/>
          </w:rPr>
          <w:t>https://www.understandingsociety.ac.uk/sites/default/files/downloads/working-papers/2020-11.pdf</w:t>
        </w:r>
      </w:hyperlink>
      <w:r w:rsidRPr="0022067C">
        <w:rPr>
          <w:rFonts w:asciiTheme="minorHAnsi" w:hAnsiTheme="minorHAnsi"/>
          <w:color w:val="000000"/>
        </w:rPr>
        <w:t xml:space="preserve"> (accessed 14/06/2020).</w:t>
      </w:r>
    </w:p>
    <w:p w14:paraId="7F9CE30D" w14:textId="77777777" w:rsidR="005858EA" w:rsidRPr="0022067C" w:rsidRDefault="005858EA" w:rsidP="005858EA">
      <w:pPr>
        <w:spacing w:line="276" w:lineRule="auto"/>
        <w:rPr>
          <w:rFonts w:asciiTheme="minorHAnsi" w:hAnsiTheme="minorHAnsi"/>
          <w:color w:val="000000"/>
        </w:rPr>
      </w:pPr>
    </w:p>
    <w:p w14:paraId="40BF5518"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Bibby, J., Everest, G., </w:t>
      </w:r>
      <w:proofErr w:type="spellStart"/>
      <w:r w:rsidRPr="0022067C">
        <w:rPr>
          <w:rFonts w:asciiTheme="minorHAnsi" w:hAnsiTheme="minorHAnsi"/>
          <w:color w:val="000000"/>
        </w:rPr>
        <w:t>Abbs</w:t>
      </w:r>
      <w:proofErr w:type="spellEnd"/>
      <w:r w:rsidRPr="0022067C">
        <w:rPr>
          <w:rFonts w:asciiTheme="minorHAnsi" w:hAnsiTheme="minorHAnsi"/>
          <w:color w:val="000000"/>
        </w:rPr>
        <w:t xml:space="preserve">, I. (2020). </w:t>
      </w:r>
      <w:r w:rsidRPr="0022067C">
        <w:rPr>
          <w:rFonts w:asciiTheme="minorHAnsi" w:hAnsiTheme="minorHAnsi"/>
          <w:i/>
          <w:color w:val="000000"/>
        </w:rPr>
        <w:t>Will COVID-19 be a watershed moment for health inequalities? The Health Foundation</w:t>
      </w:r>
      <w:r w:rsidRPr="0022067C">
        <w:rPr>
          <w:rFonts w:asciiTheme="minorHAnsi" w:hAnsiTheme="minorHAnsi"/>
          <w:color w:val="000000"/>
        </w:rPr>
        <w:t xml:space="preserve">, 7/5/2020. Accessed 17/6/2020 at </w:t>
      </w:r>
      <w:hyperlink r:id="rId12">
        <w:r w:rsidRPr="0022067C">
          <w:rPr>
            <w:rFonts w:asciiTheme="minorHAnsi" w:hAnsiTheme="minorHAnsi"/>
            <w:color w:val="000000"/>
            <w:u w:val="single"/>
          </w:rPr>
          <w:t>https://www.health.org.uk/publications/long-reads/will-covid-19-be-a-watershed-moment-for-health-inequalities?utm_campaign=11582911_COVID-19%20and%20health%20inequalities%20%2011%20June%202020%20%20WARM</w:t>
        </w:r>
        <w:r>
          <w:rPr>
            <w:rFonts w:asciiTheme="minorHAnsi" w:hAnsiTheme="minorHAnsi"/>
            <w:color w:val="000000"/>
            <w:u w:val="single"/>
          </w:rPr>
          <w:t>and</w:t>
        </w:r>
        <w:r w:rsidRPr="0022067C">
          <w:rPr>
            <w:rFonts w:asciiTheme="minorHAnsi" w:hAnsiTheme="minorHAnsi"/>
            <w:color w:val="000000"/>
            <w:u w:val="single"/>
          </w:rPr>
          <w:t>utm_medium=email</w:t>
        </w:r>
        <w:r>
          <w:rPr>
            <w:rFonts w:asciiTheme="minorHAnsi" w:hAnsiTheme="minorHAnsi"/>
            <w:color w:val="000000"/>
            <w:u w:val="single"/>
          </w:rPr>
          <w:t>and</w:t>
        </w:r>
        <w:r w:rsidRPr="0022067C">
          <w:rPr>
            <w:rFonts w:asciiTheme="minorHAnsi" w:hAnsiTheme="minorHAnsi"/>
            <w:color w:val="000000"/>
            <w:u w:val="single"/>
          </w:rPr>
          <w:t>utm_source=The%20Health%20Foundation</w:t>
        </w:r>
        <w:r>
          <w:rPr>
            <w:rFonts w:asciiTheme="minorHAnsi" w:hAnsiTheme="minorHAnsi"/>
            <w:color w:val="000000"/>
            <w:u w:val="single"/>
          </w:rPr>
          <w:t>and</w:t>
        </w:r>
        <w:r w:rsidRPr="0022067C">
          <w:rPr>
            <w:rFonts w:asciiTheme="minorHAnsi" w:hAnsiTheme="minorHAnsi"/>
            <w:color w:val="000000"/>
            <w:u w:val="single"/>
          </w:rPr>
          <w:t>dm_i=4Y2,6W9FJ,UV5P29,RP6OU,1</w:t>
        </w:r>
      </w:hyperlink>
    </w:p>
    <w:p w14:paraId="07305ECD" w14:textId="77777777" w:rsidR="005858EA" w:rsidRPr="0022067C" w:rsidRDefault="005858EA" w:rsidP="005858EA">
      <w:pPr>
        <w:spacing w:line="276" w:lineRule="auto"/>
        <w:rPr>
          <w:rFonts w:asciiTheme="minorHAnsi" w:hAnsiTheme="minorHAnsi"/>
          <w:color w:val="000000"/>
        </w:rPr>
      </w:pPr>
    </w:p>
    <w:p w14:paraId="65B19338" w14:textId="77777777" w:rsidR="005858EA" w:rsidRPr="0022067C" w:rsidRDefault="005858EA" w:rsidP="005858EA">
      <w:pPr>
        <w:spacing w:line="276" w:lineRule="auto"/>
        <w:rPr>
          <w:rFonts w:asciiTheme="minorHAnsi" w:hAnsiTheme="minorHAnsi"/>
          <w:color w:val="000000"/>
          <w:highlight w:val="white"/>
        </w:rPr>
      </w:pPr>
      <w:proofErr w:type="spellStart"/>
      <w:r w:rsidRPr="0022067C">
        <w:rPr>
          <w:rFonts w:asciiTheme="minorHAnsi" w:hAnsiTheme="minorHAnsi"/>
          <w:color w:val="000000"/>
          <w:highlight w:val="white"/>
        </w:rPr>
        <w:t>Bleyel</w:t>
      </w:r>
      <w:proofErr w:type="spellEnd"/>
      <w:r w:rsidRPr="0022067C">
        <w:rPr>
          <w:rFonts w:asciiTheme="minorHAnsi" w:hAnsiTheme="minorHAnsi"/>
          <w:color w:val="000000"/>
          <w:highlight w:val="white"/>
        </w:rPr>
        <w:t xml:space="preserve">, C., Hoffmann, M., </w:t>
      </w:r>
      <w:proofErr w:type="spellStart"/>
      <w:r w:rsidRPr="0022067C">
        <w:rPr>
          <w:rFonts w:asciiTheme="minorHAnsi" w:hAnsiTheme="minorHAnsi"/>
          <w:color w:val="000000"/>
          <w:highlight w:val="white"/>
        </w:rPr>
        <w:t>Wensing</w:t>
      </w:r>
      <w:proofErr w:type="spellEnd"/>
      <w:r w:rsidRPr="0022067C">
        <w:rPr>
          <w:rFonts w:asciiTheme="minorHAnsi" w:hAnsiTheme="minorHAnsi"/>
          <w:color w:val="000000"/>
          <w:highlight w:val="white"/>
        </w:rPr>
        <w:t xml:space="preserve">, M., Hartmann, M., </w:t>
      </w:r>
      <w:proofErr w:type="spellStart"/>
      <w:r w:rsidRPr="0022067C">
        <w:rPr>
          <w:rFonts w:asciiTheme="minorHAnsi" w:hAnsiTheme="minorHAnsi"/>
          <w:color w:val="000000"/>
          <w:highlight w:val="white"/>
        </w:rPr>
        <w:t>Friederich</w:t>
      </w:r>
      <w:proofErr w:type="spellEnd"/>
      <w:r w:rsidRPr="0022067C">
        <w:rPr>
          <w:rFonts w:asciiTheme="minorHAnsi" w:hAnsiTheme="minorHAnsi"/>
          <w:color w:val="000000"/>
          <w:highlight w:val="white"/>
        </w:rPr>
        <w:t xml:space="preserve">, H. C., </w:t>
      </w:r>
      <w:proofErr w:type="spellStart"/>
      <w:r w:rsidRPr="0022067C">
        <w:rPr>
          <w:rFonts w:asciiTheme="minorHAnsi" w:hAnsiTheme="minorHAnsi"/>
          <w:color w:val="000000"/>
          <w:highlight w:val="white"/>
        </w:rPr>
        <w:t>Haun</w:t>
      </w:r>
      <w:proofErr w:type="spellEnd"/>
      <w:r w:rsidRPr="0022067C">
        <w:rPr>
          <w:rFonts w:asciiTheme="minorHAnsi" w:hAnsiTheme="minorHAnsi"/>
          <w:color w:val="000000"/>
          <w:highlight w:val="white"/>
        </w:rPr>
        <w:t>, M. W. (2020). Patients’ perspective on mental health specialist video consultations in primary care: Qualitative pre-implementation study of anticipated benefits and barriers. </w:t>
      </w:r>
      <w:r w:rsidRPr="0022067C">
        <w:rPr>
          <w:rFonts w:asciiTheme="minorHAnsi" w:hAnsiTheme="minorHAnsi"/>
          <w:i/>
          <w:color w:val="000000"/>
          <w:highlight w:val="white"/>
        </w:rPr>
        <w:t>Journal of Medical Internet Research</w:t>
      </w:r>
      <w:r w:rsidRPr="0022067C">
        <w:rPr>
          <w:rFonts w:asciiTheme="minorHAnsi" w:hAnsiTheme="minorHAnsi"/>
          <w:color w:val="000000"/>
          <w:highlight w:val="white"/>
        </w:rPr>
        <w:t>, </w:t>
      </w:r>
      <w:r w:rsidRPr="0022067C">
        <w:rPr>
          <w:rFonts w:asciiTheme="minorHAnsi" w:hAnsiTheme="minorHAnsi"/>
          <w:i/>
          <w:color w:val="000000"/>
          <w:highlight w:val="white"/>
        </w:rPr>
        <w:t>22</w:t>
      </w:r>
      <w:r w:rsidRPr="0022067C">
        <w:rPr>
          <w:rFonts w:asciiTheme="minorHAnsi" w:hAnsiTheme="minorHAnsi"/>
          <w:color w:val="000000"/>
          <w:highlight w:val="white"/>
        </w:rPr>
        <w:t>(4), e17330</w:t>
      </w:r>
    </w:p>
    <w:p w14:paraId="6869C6C0" w14:textId="77777777" w:rsidR="005858EA" w:rsidRPr="0022067C" w:rsidRDefault="005858EA" w:rsidP="005858EA">
      <w:pPr>
        <w:spacing w:line="276" w:lineRule="auto"/>
        <w:rPr>
          <w:rFonts w:asciiTheme="minorHAnsi" w:hAnsiTheme="minorHAnsi"/>
          <w:color w:val="000000"/>
          <w:highlight w:val="white"/>
        </w:rPr>
      </w:pPr>
    </w:p>
    <w:p w14:paraId="3CFA93CF"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lastRenderedPageBreak/>
        <w:t xml:space="preserve">Bolton, D., Gillet, G. (2019). </w:t>
      </w:r>
      <w:r w:rsidRPr="0022067C">
        <w:rPr>
          <w:rFonts w:asciiTheme="minorHAnsi" w:hAnsiTheme="minorHAnsi"/>
          <w:i/>
          <w:color w:val="000000"/>
        </w:rPr>
        <w:t xml:space="preserve">The Biopsychosocial Model of Health and Disease: New Philosophical and Scientific Developments. </w:t>
      </w:r>
      <w:r w:rsidRPr="0022067C">
        <w:rPr>
          <w:rFonts w:asciiTheme="minorHAnsi" w:hAnsiTheme="minorHAnsi"/>
          <w:color w:val="000000"/>
        </w:rPr>
        <w:t>Cham (CH): Palgrave Pivot.</w:t>
      </w:r>
    </w:p>
    <w:p w14:paraId="740540CA" w14:textId="77777777" w:rsidR="005858EA" w:rsidRPr="0022067C" w:rsidRDefault="005858EA" w:rsidP="005858EA">
      <w:pPr>
        <w:spacing w:line="276" w:lineRule="auto"/>
        <w:rPr>
          <w:rFonts w:asciiTheme="minorHAnsi" w:hAnsiTheme="minorHAnsi"/>
          <w:color w:val="000000"/>
        </w:rPr>
      </w:pPr>
    </w:p>
    <w:p w14:paraId="0893885C" w14:textId="77777777" w:rsidR="005858EA" w:rsidRPr="0022067C" w:rsidRDefault="005858EA" w:rsidP="005858EA">
      <w:pPr>
        <w:spacing w:line="276" w:lineRule="auto"/>
        <w:rPr>
          <w:rFonts w:asciiTheme="minorHAnsi" w:hAnsiTheme="minorHAnsi"/>
          <w:color w:val="000000"/>
          <w:u w:val="single"/>
        </w:rPr>
      </w:pPr>
      <w:proofErr w:type="spellStart"/>
      <w:r w:rsidRPr="0022067C">
        <w:rPr>
          <w:rFonts w:asciiTheme="minorHAnsi" w:hAnsiTheme="minorHAnsi"/>
          <w:color w:val="000000"/>
        </w:rPr>
        <w:t>Boseley</w:t>
      </w:r>
      <w:proofErr w:type="spellEnd"/>
      <w:r w:rsidRPr="0022067C">
        <w:rPr>
          <w:rFonts w:asciiTheme="minorHAnsi" w:hAnsiTheme="minorHAnsi"/>
          <w:color w:val="000000"/>
        </w:rPr>
        <w:t xml:space="preserve">, S. (2020). Why doctors say UK is better prepared for a second wave of coronavirus. Guardian Online, Accessed 22/06/2020 at </w:t>
      </w:r>
      <w:hyperlink r:id="rId13">
        <w:r w:rsidRPr="0022067C">
          <w:rPr>
            <w:rFonts w:asciiTheme="minorHAnsi" w:hAnsiTheme="minorHAnsi"/>
            <w:color w:val="000000"/>
            <w:u w:val="single"/>
          </w:rPr>
          <w:t>https://www.theguardian.com/world/2020/jun/22/why-doctors-say-uk-better-prepared-for-second-wave-coronavirus</w:t>
        </w:r>
      </w:hyperlink>
    </w:p>
    <w:p w14:paraId="1EE2F862" w14:textId="77777777" w:rsidR="005858EA" w:rsidRPr="0022067C" w:rsidRDefault="005858EA" w:rsidP="005858EA">
      <w:pPr>
        <w:spacing w:line="276" w:lineRule="auto"/>
        <w:rPr>
          <w:rFonts w:asciiTheme="minorHAnsi" w:hAnsiTheme="minorHAnsi"/>
          <w:color w:val="000000"/>
        </w:rPr>
      </w:pPr>
    </w:p>
    <w:p w14:paraId="045F7B9B"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Bowleg, L. (2020). We’re Not All in this Together: On COVID-19, Intersectionality, and Structural Inequality, </w:t>
      </w:r>
      <w:r w:rsidRPr="0022067C">
        <w:rPr>
          <w:rFonts w:asciiTheme="minorHAnsi" w:hAnsiTheme="minorHAnsi"/>
          <w:i/>
          <w:color w:val="000000"/>
        </w:rPr>
        <w:t xml:space="preserve">American Journal of Public Health, </w:t>
      </w:r>
      <w:r w:rsidRPr="0022067C">
        <w:rPr>
          <w:rFonts w:asciiTheme="minorHAnsi" w:hAnsiTheme="minorHAnsi"/>
          <w:color w:val="000000"/>
        </w:rPr>
        <w:t xml:space="preserve">110(7), p.917. </w:t>
      </w:r>
    </w:p>
    <w:p w14:paraId="5E159F08" w14:textId="77777777" w:rsidR="005858EA" w:rsidRPr="0022067C" w:rsidRDefault="005858EA" w:rsidP="005858EA">
      <w:pPr>
        <w:spacing w:line="276" w:lineRule="auto"/>
        <w:rPr>
          <w:rFonts w:asciiTheme="minorHAnsi" w:hAnsiTheme="minorHAnsi"/>
          <w:color w:val="000000"/>
          <w:highlight w:val="yellow"/>
        </w:rPr>
      </w:pPr>
    </w:p>
    <w:p w14:paraId="7E82D8CF"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Brannen, J. (2005) Mixed Methods Research a Discussion Paper, </w:t>
      </w:r>
      <w:r w:rsidRPr="0022067C">
        <w:rPr>
          <w:rFonts w:asciiTheme="minorHAnsi" w:hAnsiTheme="minorHAnsi"/>
          <w:i/>
          <w:color w:val="000000"/>
        </w:rPr>
        <w:t>NCRM Methods Review Papers</w:t>
      </w:r>
      <w:r w:rsidRPr="0022067C">
        <w:rPr>
          <w:rFonts w:asciiTheme="minorHAnsi" w:hAnsiTheme="minorHAnsi"/>
          <w:color w:val="000000"/>
        </w:rPr>
        <w:t>, London: NCRM.</w:t>
      </w:r>
    </w:p>
    <w:p w14:paraId="7CC47468" w14:textId="77777777" w:rsidR="005858EA" w:rsidRPr="0022067C" w:rsidRDefault="005858EA" w:rsidP="005858EA">
      <w:pPr>
        <w:pBdr>
          <w:top w:val="nil"/>
          <w:left w:val="nil"/>
          <w:bottom w:val="nil"/>
          <w:right w:val="nil"/>
          <w:between w:val="nil"/>
        </w:pBdr>
        <w:spacing w:line="276" w:lineRule="auto"/>
        <w:rPr>
          <w:rFonts w:asciiTheme="minorHAnsi" w:hAnsiTheme="minorHAnsi"/>
          <w:color w:val="000000"/>
        </w:rPr>
      </w:pPr>
    </w:p>
    <w:p w14:paraId="17B2B9B0" w14:textId="77777777" w:rsidR="005858EA" w:rsidRPr="0022067C" w:rsidRDefault="005858EA" w:rsidP="005858EA">
      <w:pPr>
        <w:pBdr>
          <w:top w:val="nil"/>
          <w:left w:val="nil"/>
          <w:bottom w:val="nil"/>
          <w:right w:val="nil"/>
          <w:between w:val="nil"/>
        </w:pBdr>
        <w:spacing w:line="276" w:lineRule="auto"/>
        <w:ind w:left="360" w:hanging="360"/>
        <w:rPr>
          <w:rFonts w:asciiTheme="minorHAnsi" w:hAnsiTheme="minorHAnsi"/>
          <w:color w:val="000000"/>
        </w:rPr>
      </w:pPr>
      <w:r w:rsidRPr="0022067C">
        <w:rPr>
          <w:rFonts w:asciiTheme="minorHAnsi" w:hAnsiTheme="minorHAnsi"/>
          <w:color w:val="000000"/>
        </w:rPr>
        <w:t xml:space="preserve">Capgemini (2020). </w:t>
      </w:r>
      <w:r w:rsidRPr="0022067C">
        <w:rPr>
          <w:rFonts w:asciiTheme="minorHAnsi" w:hAnsiTheme="minorHAnsi"/>
          <w:i/>
          <w:color w:val="000000"/>
        </w:rPr>
        <w:t xml:space="preserve">The Great Digital Divide. </w:t>
      </w:r>
      <w:r w:rsidRPr="0022067C">
        <w:rPr>
          <w:rFonts w:asciiTheme="minorHAnsi" w:hAnsiTheme="minorHAnsi"/>
          <w:color w:val="000000"/>
        </w:rPr>
        <w:t>London: Capgemini Research Institute.</w:t>
      </w:r>
    </w:p>
    <w:p w14:paraId="3E8A4AD0" w14:textId="77777777" w:rsidR="005858EA" w:rsidRPr="0022067C" w:rsidRDefault="005858EA" w:rsidP="005858EA">
      <w:pPr>
        <w:pBdr>
          <w:top w:val="nil"/>
          <w:left w:val="nil"/>
          <w:bottom w:val="nil"/>
          <w:right w:val="nil"/>
          <w:between w:val="nil"/>
        </w:pBdr>
        <w:spacing w:line="276" w:lineRule="auto"/>
        <w:ind w:left="360" w:hanging="360"/>
        <w:rPr>
          <w:rFonts w:asciiTheme="minorHAnsi" w:hAnsiTheme="minorHAnsi"/>
          <w:color w:val="000000"/>
        </w:rPr>
      </w:pPr>
    </w:p>
    <w:p w14:paraId="5A64D80A"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Casey, R. (2020). COVID-19 is a greater health risk to people on low incomes: we can give a life-line, </w:t>
      </w:r>
      <w:r w:rsidRPr="0022067C">
        <w:rPr>
          <w:rFonts w:asciiTheme="minorHAnsi" w:hAnsiTheme="minorHAnsi"/>
          <w:i/>
          <w:color w:val="000000"/>
        </w:rPr>
        <w:t>Joseph Rowntree Foundation</w:t>
      </w:r>
      <w:r w:rsidRPr="0022067C">
        <w:rPr>
          <w:rFonts w:asciiTheme="minorHAnsi" w:hAnsiTheme="minorHAnsi"/>
          <w:color w:val="000000"/>
        </w:rPr>
        <w:t xml:space="preserve">. Accessed 13/7/2020 at </w:t>
      </w:r>
      <w:hyperlink r:id="rId14">
        <w:r w:rsidRPr="0022067C">
          <w:rPr>
            <w:rFonts w:asciiTheme="minorHAnsi" w:hAnsiTheme="minorHAnsi"/>
            <w:color w:val="000000"/>
            <w:u w:val="single"/>
          </w:rPr>
          <w:t>https://www.jrf.org.uk/blog/covid-19-greater-health-risk-people-low-incomes-we-can-give-life-line</w:t>
        </w:r>
      </w:hyperlink>
    </w:p>
    <w:p w14:paraId="69C0E699" w14:textId="77777777" w:rsidR="005858EA" w:rsidRPr="0022067C" w:rsidRDefault="005858EA" w:rsidP="005858EA">
      <w:pPr>
        <w:spacing w:line="276" w:lineRule="auto"/>
        <w:rPr>
          <w:rFonts w:asciiTheme="minorHAnsi" w:hAnsiTheme="minorHAnsi"/>
          <w:color w:val="000000"/>
        </w:rPr>
      </w:pPr>
    </w:p>
    <w:p w14:paraId="285B7C29" w14:textId="77777777" w:rsidR="005858EA" w:rsidRPr="0022067C" w:rsidRDefault="005858EA" w:rsidP="005858EA">
      <w:pPr>
        <w:spacing w:line="276" w:lineRule="auto"/>
        <w:rPr>
          <w:rFonts w:asciiTheme="minorHAnsi" w:hAnsiTheme="minorHAnsi"/>
        </w:rPr>
      </w:pPr>
      <w:r w:rsidRPr="0022067C">
        <w:rPr>
          <w:rFonts w:asciiTheme="minorHAnsi" w:hAnsiTheme="minorHAnsi"/>
        </w:rPr>
        <w:t xml:space="preserve">Creswell, J., Plano Clark, V. (2007). </w:t>
      </w:r>
      <w:r w:rsidRPr="0022067C">
        <w:rPr>
          <w:rFonts w:asciiTheme="minorHAnsi" w:hAnsiTheme="minorHAnsi"/>
          <w:i/>
        </w:rPr>
        <w:t xml:space="preserve">Designing and conducting mixed methods research. </w:t>
      </w:r>
      <w:r w:rsidRPr="0022067C">
        <w:rPr>
          <w:rFonts w:asciiTheme="minorHAnsi" w:hAnsiTheme="minorHAnsi"/>
        </w:rPr>
        <w:t xml:space="preserve">London: Sage. </w:t>
      </w:r>
    </w:p>
    <w:p w14:paraId="58B6FF0B" w14:textId="77777777" w:rsidR="005858EA" w:rsidRPr="0022067C" w:rsidRDefault="005858EA" w:rsidP="005858EA">
      <w:pPr>
        <w:spacing w:line="276" w:lineRule="auto"/>
        <w:rPr>
          <w:rFonts w:asciiTheme="minorHAnsi" w:hAnsiTheme="minorHAnsi"/>
          <w:color w:val="000000"/>
        </w:rPr>
      </w:pPr>
    </w:p>
    <w:p w14:paraId="7F633424"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Department of Work and Pensions (2020). Universal Credit declarations (claims) and advances: management information. Accessed 18/6/2020 at </w:t>
      </w:r>
      <w:hyperlink r:id="rId15">
        <w:r w:rsidRPr="0022067C">
          <w:rPr>
            <w:rFonts w:asciiTheme="minorHAnsi" w:hAnsiTheme="minorHAnsi"/>
            <w:color w:val="000000"/>
            <w:u w:val="single"/>
          </w:rPr>
          <w:t>https://www.gov.uk/government/publications/universal-credit-declarations-claims-and-advances-management-information</w:t>
        </w:r>
      </w:hyperlink>
    </w:p>
    <w:p w14:paraId="1BD43F8B" w14:textId="77777777" w:rsidR="005858EA" w:rsidRPr="0022067C" w:rsidRDefault="005858EA" w:rsidP="005858EA">
      <w:pPr>
        <w:spacing w:line="276" w:lineRule="auto"/>
        <w:rPr>
          <w:rFonts w:asciiTheme="minorHAnsi" w:hAnsiTheme="minorHAnsi"/>
          <w:color w:val="000000"/>
        </w:rPr>
      </w:pPr>
    </w:p>
    <w:p w14:paraId="0C29FAE1" w14:textId="77777777" w:rsidR="005858EA" w:rsidRPr="005858EA" w:rsidRDefault="005858EA" w:rsidP="005858EA">
      <w:pPr>
        <w:spacing w:line="276" w:lineRule="auto"/>
        <w:jc w:val="both"/>
        <w:rPr>
          <w:rFonts w:asciiTheme="minorHAnsi" w:hAnsiTheme="minorHAnsi" w:cstheme="minorHAnsi"/>
          <w:color w:val="222222"/>
          <w:shd w:val="clear" w:color="auto" w:fill="FFFFFF"/>
        </w:rPr>
      </w:pPr>
      <w:proofErr w:type="spellStart"/>
      <w:r w:rsidRPr="005858EA">
        <w:rPr>
          <w:rFonts w:asciiTheme="minorHAnsi" w:hAnsiTheme="minorHAnsi" w:cstheme="minorHAnsi"/>
          <w:color w:val="222222"/>
          <w:shd w:val="clear" w:color="auto" w:fill="FFFFFF"/>
        </w:rPr>
        <w:t>Domènech-Abella</w:t>
      </w:r>
      <w:proofErr w:type="spellEnd"/>
      <w:r w:rsidRPr="005858EA">
        <w:rPr>
          <w:rFonts w:asciiTheme="minorHAnsi" w:hAnsiTheme="minorHAnsi" w:cstheme="minorHAnsi"/>
          <w:color w:val="222222"/>
          <w:shd w:val="clear" w:color="auto" w:fill="FFFFFF"/>
        </w:rPr>
        <w:t xml:space="preserve">, J., </w:t>
      </w:r>
      <w:proofErr w:type="spellStart"/>
      <w:r w:rsidRPr="005858EA">
        <w:rPr>
          <w:rFonts w:asciiTheme="minorHAnsi" w:hAnsiTheme="minorHAnsi" w:cstheme="minorHAnsi"/>
          <w:color w:val="222222"/>
          <w:shd w:val="clear" w:color="auto" w:fill="FFFFFF"/>
        </w:rPr>
        <w:t>Mundó</w:t>
      </w:r>
      <w:proofErr w:type="spellEnd"/>
      <w:r w:rsidRPr="005858EA">
        <w:rPr>
          <w:rFonts w:asciiTheme="minorHAnsi" w:hAnsiTheme="minorHAnsi" w:cstheme="minorHAnsi"/>
          <w:color w:val="222222"/>
          <w:shd w:val="clear" w:color="auto" w:fill="FFFFFF"/>
        </w:rPr>
        <w:t xml:space="preserve">, J., </w:t>
      </w:r>
      <w:proofErr w:type="spellStart"/>
      <w:r w:rsidRPr="005858EA">
        <w:rPr>
          <w:rFonts w:asciiTheme="minorHAnsi" w:hAnsiTheme="minorHAnsi" w:cstheme="minorHAnsi"/>
          <w:color w:val="222222"/>
          <w:shd w:val="clear" w:color="auto" w:fill="FFFFFF"/>
        </w:rPr>
        <w:t>Haro</w:t>
      </w:r>
      <w:proofErr w:type="spellEnd"/>
      <w:r w:rsidRPr="005858EA">
        <w:rPr>
          <w:rFonts w:asciiTheme="minorHAnsi" w:hAnsiTheme="minorHAnsi" w:cstheme="minorHAnsi"/>
          <w:color w:val="222222"/>
          <w:shd w:val="clear" w:color="auto" w:fill="FFFFFF"/>
        </w:rPr>
        <w:t>, J. M., &amp; Rubio-Valera, M. (2019). Anxiety, depression, loneliness and social network in the elderly: Longitudinal associations from The Irish Longitudinal Study on Ageing (TILDA). </w:t>
      </w:r>
      <w:r w:rsidRPr="005858EA">
        <w:rPr>
          <w:rFonts w:asciiTheme="minorHAnsi" w:hAnsiTheme="minorHAnsi" w:cstheme="minorHAnsi"/>
          <w:i/>
          <w:iCs/>
          <w:color w:val="222222"/>
          <w:shd w:val="clear" w:color="auto" w:fill="FFFFFF"/>
        </w:rPr>
        <w:t>Journal of affective disorders</w:t>
      </w:r>
      <w:r w:rsidRPr="005858EA">
        <w:rPr>
          <w:rFonts w:asciiTheme="minorHAnsi" w:hAnsiTheme="minorHAnsi" w:cstheme="minorHAnsi"/>
          <w:color w:val="222222"/>
          <w:shd w:val="clear" w:color="auto" w:fill="FFFFFF"/>
        </w:rPr>
        <w:t>, </w:t>
      </w:r>
      <w:r w:rsidRPr="005858EA">
        <w:rPr>
          <w:rFonts w:asciiTheme="minorHAnsi" w:hAnsiTheme="minorHAnsi" w:cstheme="minorHAnsi"/>
          <w:i/>
          <w:iCs/>
          <w:color w:val="222222"/>
          <w:shd w:val="clear" w:color="auto" w:fill="FFFFFF"/>
        </w:rPr>
        <w:t>246</w:t>
      </w:r>
      <w:r w:rsidRPr="005858EA">
        <w:rPr>
          <w:rFonts w:asciiTheme="minorHAnsi" w:hAnsiTheme="minorHAnsi" w:cstheme="minorHAnsi"/>
          <w:color w:val="222222"/>
          <w:shd w:val="clear" w:color="auto" w:fill="FFFFFF"/>
        </w:rPr>
        <w:t>, 82-88.</w:t>
      </w:r>
    </w:p>
    <w:p w14:paraId="6D898D9A" w14:textId="77777777" w:rsidR="005858EA" w:rsidRDefault="005858EA" w:rsidP="005858EA">
      <w:pPr>
        <w:spacing w:line="276" w:lineRule="auto"/>
        <w:rPr>
          <w:rFonts w:asciiTheme="minorHAnsi" w:hAnsiTheme="minorHAnsi"/>
          <w:color w:val="000000"/>
        </w:rPr>
      </w:pPr>
    </w:p>
    <w:p w14:paraId="389671B7" w14:textId="418A3113"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Douglas, M., </w:t>
      </w:r>
      <w:proofErr w:type="spellStart"/>
      <w:r w:rsidRPr="0022067C">
        <w:rPr>
          <w:rFonts w:asciiTheme="minorHAnsi" w:hAnsiTheme="minorHAnsi"/>
          <w:color w:val="000000"/>
        </w:rPr>
        <w:t>Katikireddi</w:t>
      </w:r>
      <w:proofErr w:type="spellEnd"/>
      <w:r w:rsidRPr="0022067C">
        <w:rPr>
          <w:rFonts w:asciiTheme="minorHAnsi" w:hAnsiTheme="minorHAnsi"/>
          <w:color w:val="000000"/>
        </w:rPr>
        <w:t xml:space="preserve">, S., </w:t>
      </w:r>
      <w:proofErr w:type="spellStart"/>
      <w:r w:rsidRPr="0022067C">
        <w:rPr>
          <w:rFonts w:asciiTheme="minorHAnsi" w:hAnsiTheme="minorHAnsi"/>
          <w:color w:val="000000"/>
        </w:rPr>
        <w:t>Taulbut</w:t>
      </w:r>
      <w:proofErr w:type="spellEnd"/>
      <w:r w:rsidRPr="0022067C">
        <w:rPr>
          <w:rFonts w:asciiTheme="minorHAnsi" w:hAnsiTheme="minorHAnsi"/>
          <w:color w:val="000000"/>
        </w:rPr>
        <w:t xml:space="preserve">, M., McKee, M., McCartney, G. (2020). Mitigating the wider health effects of covid-19 pandemic response, </w:t>
      </w:r>
      <w:r w:rsidRPr="0022067C">
        <w:rPr>
          <w:rFonts w:asciiTheme="minorHAnsi" w:hAnsiTheme="minorHAnsi"/>
          <w:i/>
          <w:color w:val="000000"/>
        </w:rPr>
        <w:t xml:space="preserve">British Medical Journal, </w:t>
      </w:r>
      <w:r w:rsidRPr="0022067C">
        <w:rPr>
          <w:rFonts w:asciiTheme="minorHAnsi" w:hAnsiTheme="minorHAnsi"/>
          <w:color w:val="000000"/>
        </w:rPr>
        <w:t xml:space="preserve">2020;369:m1557 </w:t>
      </w:r>
      <w:proofErr w:type="spellStart"/>
      <w:r w:rsidRPr="0022067C">
        <w:rPr>
          <w:rFonts w:asciiTheme="minorHAnsi" w:hAnsiTheme="minorHAnsi"/>
          <w:color w:val="000000"/>
        </w:rPr>
        <w:t>doi</w:t>
      </w:r>
      <w:proofErr w:type="spellEnd"/>
      <w:r w:rsidRPr="0022067C">
        <w:rPr>
          <w:rFonts w:asciiTheme="minorHAnsi" w:hAnsiTheme="minorHAnsi"/>
          <w:color w:val="000000"/>
        </w:rPr>
        <w:t xml:space="preserve">: 10.1136/bmj.m1557. </w:t>
      </w:r>
    </w:p>
    <w:p w14:paraId="7E95587C" w14:textId="77777777" w:rsidR="005858EA" w:rsidRPr="0022067C" w:rsidRDefault="005858EA" w:rsidP="005858EA">
      <w:pPr>
        <w:spacing w:line="276" w:lineRule="auto"/>
        <w:rPr>
          <w:rFonts w:asciiTheme="minorHAnsi" w:hAnsiTheme="minorHAnsi"/>
          <w:color w:val="000000"/>
        </w:rPr>
      </w:pPr>
    </w:p>
    <w:p w14:paraId="4270998A" w14:textId="77777777" w:rsidR="005858EA" w:rsidRPr="0022067C" w:rsidRDefault="005858EA" w:rsidP="005858EA">
      <w:pPr>
        <w:spacing w:line="276" w:lineRule="auto"/>
        <w:rPr>
          <w:rFonts w:asciiTheme="minorHAnsi" w:hAnsiTheme="minorHAnsi"/>
          <w:i/>
          <w:color w:val="000000"/>
        </w:rPr>
      </w:pPr>
      <w:proofErr w:type="spellStart"/>
      <w:r w:rsidRPr="0022067C">
        <w:rPr>
          <w:rFonts w:asciiTheme="minorHAnsi" w:hAnsiTheme="minorHAnsi"/>
          <w:color w:val="000000"/>
        </w:rPr>
        <w:t>Duan</w:t>
      </w:r>
      <w:proofErr w:type="spellEnd"/>
      <w:r w:rsidRPr="0022067C">
        <w:rPr>
          <w:rFonts w:asciiTheme="minorHAnsi" w:hAnsiTheme="minorHAnsi"/>
          <w:color w:val="000000"/>
        </w:rPr>
        <w:t xml:space="preserve">, L., Zhu, G. (2020). Psychological interventions for people affected by the COVID-19 epidemic. </w:t>
      </w:r>
      <w:r w:rsidRPr="0022067C">
        <w:rPr>
          <w:rFonts w:asciiTheme="minorHAnsi" w:hAnsiTheme="minorHAnsi"/>
          <w:i/>
          <w:color w:val="000000"/>
        </w:rPr>
        <w:t>The Lancet Psychiatry</w:t>
      </w:r>
      <w:r w:rsidRPr="0022067C">
        <w:rPr>
          <w:rFonts w:asciiTheme="minorHAnsi" w:hAnsiTheme="minorHAnsi"/>
          <w:color w:val="000000"/>
        </w:rPr>
        <w:t>, 7(4), 300–302.</w:t>
      </w:r>
    </w:p>
    <w:p w14:paraId="74BF0CC9" w14:textId="77777777" w:rsidR="005858EA" w:rsidRPr="0022067C" w:rsidRDefault="005858EA" w:rsidP="005858EA">
      <w:pPr>
        <w:spacing w:line="276" w:lineRule="auto"/>
        <w:rPr>
          <w:rFonts w:asciiTheme="minorHAnsi" w:hAnsiTheme="minorHAnsi"/>
          <w:color w:val="000000"/>
        </w:rPr>
      </w:pPr>
    </w:p>
    <w:p w14:paraId="605A6A10"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highlight w:val="white"/>
        </w:rPr>
        <w:lastRenderedPageBreak/>
        <w:t xml:space="preserve">Elwell-Sutton, T., </w:t>
      </w:r>
      <w:proofErr w:type="spellStart"/>
      <w:r w:rsidRPr="0022067C">
        <w:rPr>
          <w:rFonts w:asciiTheme="minorHAnsi" w:hAnsiTheme="minorHAnsi"/>
          <w:color w:val="000000"/>
          <w:highlight w:val="white"/>
        </w:rPr>
        <w:t>Folb</w:t>
      </w:r>
      <w:proofErr w:type="spellEnd"/>
      <w:r w:rsidRPr="0022067C">
        <w:rPr>
          <w:rFonts w:asciiTheme="minorHAnsi" w:hAnsiTheme="minorHAnsi"/>
          <w:color w:val="000000"/>
          <w:highlight w:val="white"/>
        </w:rPr>
        <w:t xml:space="preserve">, N., Clark, A., </w:t>
      </w:r>
      <w:proofErr w:type="spellStart"/>
      <w:r w:rsidRPr="0022067C">
        <w:rPr>
          <w:rFonts w:asciiTheme="minorHAnsi" w:hAnsiTheme="minorHAnsi"/>
          <w:color w:val="000000"/>
          <w:highlight w:val="white"/>
        </w:rPr>
        <w:t>Fairall</w:t>
      </w:r>
      <w:proofErr w:type="spellEnd"/>
      <w:r w:rsidRPr="0022067C">
        <w:rPr>
          <w:rFonts w:asciiTheme="minorHAnsi" w:hAnsiTheme="minorHAnsi"/>
          <w:color w:val="000000"/>
          <w:highlight w:val="white"/>
        </w:rPr>
        <w:t xml:space="preserve">, L. R., Lund, C., </w:t>
      </w:r>
      <w:r>
        <w:rPr>
          <w:rFonts w:asciiTheme="minorHAnsi" w:hAnsiTheme="minorHAnsi"/>
          <w:color w:val="000000"/>
          <w:highlight w:val="white"/>
        </w:rPr>
        <w:t>and</w:t>
      </w:r>
      <w:r w:rsidRPr="0022067C">
        <w:rPr>
          <w:rFonts w:asciiTheme="minorHAnsi" w:hAnsiTheme="minorHAnsi"/>
          <w:color w:val="000000"/>
          <w:highlight w:val="white"/>
        </w:rPr>
        <w:t xml:space="preserve"> Bachmann, M. O. (2019). Socioeconomic position and depression in South African adults with long-term health conditions: a longitudinal study of causal pathways. </w:t>
      </w:r>
      <w:r w:rsidRPr="0022067C">
        <w:rPr>
          <w:rFonts w:asciiTheme="minorHAnsi" w:hAnsiTheme="minorHAnsi"/>
          <w:i/>
          <w:color w:val="000000"/>
          <w:highlight w:val="white"/>
        </w:rPr>
        <w:t>Epidemiology and psychiatric sciences</w:t>
      </w:r>
      <w:r w:rsidRPr="0022067C">
        <w:rPr>
          <w:rFonts w:asciiTheme="minorHAnsi" w:hAnsiTheme="minorHAnsi"/>
          <w:color w:val="000000"/>
          <w:highlight w:val="white"/>
        </w:rPr>
        <w:t>, </w:t>
      </w:r>
      <w:r w:rsidRPr="0022067C">
        <w:rPr>
          <w:rFonts w:asciiTheme="minorHAnsi" w:hAnsiTheme="minorHAnsi"/>
          <w:i/>
          <w:color w:val="000000"/>
          <w:highlight w:val="white"/>
        </w:rPr>
        <w:t>28</w:t>
      </w:r>
      <w:r w:rsidRPr="0022067C">
        <w:rPr>
          <w:rFonts w:asciiTheme="minorHAnsi" w:hAnsiTheme="minorHAnsi"/>
          <w:color w:val="000000"/>
          <w:highlight w:val="white"/>
        </w:rPr>
        <w:t>(2), 199-209.</w:t>
      </w:r>
      <w:r w:rsidRPr="0022067C">
        <w:rPr>
          <w:rFonts w:asciiTheme="minorHAnsi" w:hAnsiTheme="minorHAnsi"/>
          <w:color w:val="000000"/>
        </w:rPr>
        <w:t xml:space="preserve"> </w:t>
      </w:r>
    </w:p>
    <w:p w14:paraId="07A3C926" w14:textId="77777777" w:rsidR="005858EA" w:rsidRPr="0022067C" w:rsidRDefault="005858EA" w:rsidP="005858EA">
      <w:pPr>
        <w:spacing w:line="276" w:lineRule="auto"/>
        <w:rPr>
          <w:rFonts w:asciiTheme="minorHAnsi" w:hAnsiTheme="minorHAnsi"/>
          <w:color w:val="000000"/>
        </w:rPr>
      </w:pPr>
    </w:p>
    <w:p w14:paraId="31686869" w14:textId="77777777" w:rsidR="005858EA" w:rsidRPr="0022067C" w:rsidRDefault="005858EA" w:rsidP="005858EA">
      <w:pPr>
        <w:spacing w:line="276" w:lineRule="auto"/>
        <w:rPr>
          <w:rFonts w:asciiTheme="minorHAnsi" w:hAnsiTheme="minorHAnsi"/>
        </w:rPr>
      </w:pPr>
      <w:r w:rsidRPr="0022067C">
        <w:rPr>
          <w:rFonts w:asciiTheme="minorHAnsi" w:hAnsiTheme="minorHAnsi"/>
        </w:rPr>
        <w:t xml:space="preserve">Engel, G.L. (1960). A unified concept of health and </w:t>
      </w:r>
      <w:proofErr w:type="gramStart"/>
      <w:r w:rsidRPr="0022067C">
        <w:rPr>
          <w:rFonts w:asciiTheme="minorHAnsi" w:hAnsiTheme="minorHAnsi"/>
        </w:rPr>
        <w:t xml:space="preserve">disease,  </w:t>
      </w:r>
      <w:proofErr w:type="spellStart"/>
      <w:r w:rsidRPr="0022067C">
        <w:rPr>
          <w:rFonts w:asciiTheme="minorHAnsi" w:hAnsiTheme="minorHAnsi"/>
          <w:i/>
        </w:rPr>
        <w:t>Perspect</w:t>
      </w:r>
      <w:proofErr w:type="spellEnd"/>
      <w:proofErr w:type="gramEnd"/>
      <w:r w:rsidRPr="0022067C">
        <w:rPr>
          <w:rFonts w:asciiTheme="minorHAnsi" w:hAnsiTheme="minorHAnsi"/>
          <w:i/>
        </w:rPr>
        <w:t>. Biol. Med</w:t>
      </w:r>
      <w:r w:rsidRPr="0022067C">
        <w:rPr>
          <w:rFonts w:asciiTheme="minorHAnsi" w:hAnsiTheme="minorHAnsi"/>
        </w:rPr>
        <w:t>. 1960, 3, 459–485.</w:t>
      </w:r>
    </w:p>
    <w:p w14:paraId="0D7A4111" w14:textId="77777777" w:rsidR="005858EA" w:rsidRPr="0022067C" w:rsidRDefault="005858EA" w:rsidP="005858EA">
      <w:pPr>
        <w:spacing w:line="276" w:lineRule="auto"/>
        <w:rPr>
          <w:rFonts w:asciiTheme="minorHAnsi" w:hAnsiTheme="minorHAnsi"/>
        </w:rPr>
      </w:pPr>
    </w:p>
    <w:p w14:paraId="261ED024"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Engel, G.L. (1977). The need for a new medical model: a challenge for biomedicine, </w:t>
      </w:r>
      <w:r w:rsidRPr="0022067C">
        <w:rPr>
          <w:rFonts w:asciiTheme="minorHAnsi" w:hAnsiTheme="minorHAnsi"/>
          <w:i/>
          <w:color w:val="000000"/>
        </w:rPr>
        <w:t xml:space="preserve">Science, </w:t>
      </w:r>
      <w:r w:rsidRPr="0022067C">
        <w:rPr>
          <w:rFonts w:asciiTheme="minorHAnsi" w:hAnsiTheme="minorHAnsi"/>
          <w:color w:val="000000"/>
        </w:rPr>
        <w:t>196: 129-136.</w:t>
      </w:r>
    </w:p>
    <w:p w14:paraId="0723B9F1" w14:textId="77777777" w:rsidR="005858EA" w:rsidRPr="0022067C" w:rsidRDefault="005858EA" w:rsidP="005858EA">
      <w:pPr>
        <w:spacing w:line="276" w:lineRule="auto"/>
        <w:rPr>
          <w:rFonts w:asciiTheme="minorHAnsi" w:hAnsiTheme="minorHAnsi"/>
          <w:color w:val="000000"/>
        </w:rPr>
      </w:pPr>
    </w:p>
    <w:p w14:paraId="00A10342" w14:textId="77777777" w:rsidR="005858EA" w:rsidRPr="0022067C" w:rsidRDefault="005858EA" w:rsidP="005858EA">
      <w:pPr>
        <w:spacing w:line="276" w:lineRule="auto"/>
        <w:rPr>
          <w:rFonts w:asciiTheme="minorHAnsi" w:hAnsiTheme="minorHAnsi"/>
        </w:rPr>
      </w:pPr>
      <w:proofErr w:type="spellStart"/>
      <w:r w:rsidRPr="0022067C">
        <w:rPr>
          <w:rFonts w:asciiTheme="minorHAnsi" w:hAnsiTheme="minorHAnsi"/>
        </w:rPr>
        <w:t>Farre</w:t>
      </w:r>
      <w:proofErr w:type="spellEnd"/>
      <w:r w:rsidRPr="0022067C">
        <w:rPr>
          <w:rFonts w:asciiTheme="minorHAnsi" w:hAnsiTheme="minorHAnsi"/>
        </w:rPr>
        <w:t xml:space="preserve">, A., </w:t>
      </w:r>
      <w:proofErr w:type="spellStart"/>
      <w:r w:rsidRPr="0022067C">
        <w:rPr>
          <w:rFonts w:asciiTheme="minorHAnsi" w:hAnsiTheme="minorHAnsi"/>
        </w:rPr>
        <w:t>Rapley</w:t>
      </w:r>
      <w:proofErr w:type="spellEnd"/>
      <w:r w:rsidRPr="0022067C">
        <w:rPr>
          <w:rFonts w:asciiTheme="minorHAnsi" w:hAnsiTheme="minorHAnsi"/>
        </w:rPr>
        <w:t>, T. (2017). The New Old (and Old New) Medical Model: Four Decades Navigating the Biomedical and Psychosocial Understandings of Health and Illness, Healthcare, 5(88): pp.1-9.</w:t>
      </w:r>
    </w:p>
    <w:p w14:paraId="3C06B100" w14:textId="77777777" w:rsidR="005858EA" w:rsidRPr="0022067C" w:rsidRDefault="005858EA" w:rsidP="005858EA">
      <w:pPr>
        <w:spacing w:line="276" w:lineRule="auto"/>
        <w:rPr>
          <w:rFonts w:asciiTheme="minorHAnsi" w:hAnsiTheme="minorHAnsi"/>
        </w:rPr>
      </w:pPr>
    </w:p>
    <w:p w14:paraId="67C1256A"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Fawaz, M., Samaha, A. (2020). The psychosocial effects of being quarantined following exposure to COVID-19: A qualitative study of Lebanese health care workers, </w:t>
      </w:r>
      <w:r w:rsidRPr="0022067C">
        <w:rPr>
          <w:rFonts w:asciiTheme="minorHAnsi" w:hAnsiTheme="minorHAnsi"/>
          <w:i/>
          <w:color w:val="000000"/>
        </w:rPr>
        <w:t xml:space="preserve">International Journal of Social Psychiatry, 1-6. </w:t>
      </w:r>
      <w:r w:rsidRPr="0022067C">
        <w:rPr>
          <w:rFonts w:asciiTheme="minorHAnsi" w:hAnsiTheme="minorHAnsi"/>
          <w:color w:val="000000"/>
        </w:rPr>
        <w:t>DOI: 10.1177/0020764020932202.</w:t>
      </w:r>
    </w:p>
    <w:p w14:paraId="77C545B2" w14:textId="77777777" w:rsidR="005858EA" w:rsidRPr="0022067C" w:rsidRDefault="005858EA" w:rsidP="005858EA">
      <w:pPr>
        <w:spacing w:line="276" w:lineRule="auto"/>
        <w:rPr>
          <w:rFonts w:asciiTheme="minorHAnsi" w:hAnsiTheme="minorHAnsi"/>
          <w:color w:val="000000"/>
        </w:rPr>
      </w:pPr>
    </w:p>
    <w:p w14:paraId="660FB6F9" w14:textId="77777777" w:rsidR="005858EA" w:rsidRPr="0022067C" w:rsidRDefault="005858EA" w:rsidP="005858EA">
      <w:pPr>
        <w:spacing w:line="276" w:lineRule="auto"/>
        <w:rPr>
          <w:rFonts w:asciiTheme="minorHAnsi" w:hAnsiTheme="minorHAnsi"/>
          <w:highlight w:val="white"/>
        </w:rPr>
      </w:pPr>
      <w:r w:rsidRPr="0022067C">
        <w:rPr>
          <w:rFonts w:asciiTheme="minorHAnsi" w:hAnsiTheme="minorHAnsi"/>
          <w:highlight w:val="white"/>
        </w:rPr>
        <w:t xml:space="preserve">Flowers, P., Davis, M., </w:t>
      </w:r>
      <w:proofErr w:type="spellStart"/>
      <w:r w:rsidRPr="0022067C">
        <w:rPr>
          <w:rFonts w:asciiTheme="minorHAnsi" w:hAnsiTheme="minorHAnsi"/>
          <w:highlight w:val="white"/>
        </w:rPr>
        <w:t>Lohm</w:t>
      </w:r>
      <w:proofErr w:type="spellEnd"/>
      <w:r w:rsidRPr="0022067C">
        <w:rPr>
          <w:rFonts w:asciiTheme="minorHAnsi" w:hAnsiTheme="minorHAnsi"/>
          <w:highlight w:val="white"/>
        </w:rPr>
        <w:t xml:space="preserve">, D., Waller, E., Stephenson, N. (2016). Understanding pandemic influences behaviour: An exploratory biopsychosocial study, </w:t>
      </w:r>
      <w:r w:rsidRPr="0022067C">
        <w:rPr>
          <w:rFonts w:asciiTheme="minorHAnsi" w:hAnsiTheme="minorHAnsi"/>
          <w:i/>
          <w:highlight w:val="white"/>
        </w:rPr>
        <w:t>Journal of Health Psychology</w:t>
      </w:r>
      <w:r w:rsidRPr="0022067C">
        <w:rPr>
          <w:rFonts w:asciiTheme="minorHAnsi" w:hAnsiTheme="minorHAnsi"/>
          <w:highlight w:val="white"/>
        </w:rPr>
        <w:t>, 21(5): 759-769.</w:t>
      </w:r>
    </w:p>
    <w:p w14:paraId="03EB4B4C" w14:textId="77777777" w:rsidR="005858EA" w:rsidRPr="0022067C" w:rsidRDefault="005858EA" w:rsidP="005858EA">
      <w:pPr>
        <w:spacing w:line="276" w:lineRule="auto"/>
        <w:rPr>
          <w:rFonts w:asciiTheme="minorHAnsi" w:hAnsiTheme="minorHAnsi"/>
          <w:highlight w:val="white"/>
        </w:rPr>
      </w:pPr>
    </w:p>
    <w:p w14:paraId="74B4581B"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highlight w:val="white"/>
        </w:rPr>
        <w:t>Fontana, L., Partridge, L. (2015). Promoting health and longevity through diet: from model organisms to humans. </w:t>
      </w:r>
      <w:r w:rsidRPr="0022067C">
        <w:rPr>
          <w:rFonts w:asciiTheme="minorHAnsi" w:hAnsiTheme="minorHAnsi"/>
          <w:i/>
          <w:color w:val="000000"/>
          <w:highlight w:val="white"/>
        </w:rPr>
        <w:t>Cell</w:t>
      </w:r>
      <w:r w:rsidRPr="0022067C">
        <w:rPr>
          <w:rFonts w:asciiTheme="minorHAnsi" w:hAnsiTheme="minorHAnsi"/>
          <w:color w:val="000000"/>
          <w:highlight w:val="white"/>
        </w:rPr>
        <w:t>, </w:t>
      </w:r>
      <w:r w:rsidRPr="0022067C">
        <w:rPr>
          <w:rFonts w:asciiTheme="minorHAnsi" w:hAnsiTheme="minorHAnsi"/>
          <w:i/>
          <w:color w:val="000000"/>
          <w:highlight w:val="white"/>
        </w:rPr>
        <w:t>161</w:t>
      </w:r>
      <w:r w:rsidRPr="0022067C">
        <w:rPr>
          <w:rFonts w:asciiTheme="minorHAnsi" w:hAnsiTheme="minorHAnsi"/>
          <w:color w:val="000000"/>
          <w:highlight w:val="white"/>
        </w:rPr>
        <w:t>(1), 106–118. https://doi.org/10.1016/j.cell.2015.02.020</w:t>
      </w:r>
    </w:p>
    <w:p w14:paraId="45A4F82C" w14:textId="77777777" w:rsidR="005858EA" w:rsidRPr="0022067C" w:rsidRDefault="005858EA" w:rsidP="005858EA">
      <w:pPr>
        <w:spacing w:line="276" w:lineRule="auto"/>
        <w:rPr>
          <w:rFonts w:asciiTheme="minorHAnsi" w:hAnsiTheme="minorHAnsi"/>
          <w:color w:val="000000"/>
        </w:rPr>
      </w:pPr>
    </w:p>
    <w:p w14:paraId="64D18D45" w14:textId="0FBDA4E8" w:rsidR="005858EA" w:rsidRDefault="005858EA" w:rsidP="005858EA">
      <w:pPr>
        <w:spacing w:line="276" w:lineRule="auto"/>
        <w:rPr>
          <w:rFonts w:asciiTheme="minorHAnsi" w:hAnsiTheme="minorHAnsi"/>
          <w:highlight w:val="white"/>
        </w:rPr>
      </w:pPr>
      <w:proofErr w:type="spellStart"/>
      <w:r w:rsidRPr="0022067C">
        <w:rPr>
          <w:rFonts w:asciiTheme="minorHAnsi" w:hAnsiTheme="minorHAnsi"/>
          <w:highlight w:val="white"/>
        </w:rPr>
        <w:t>Gagliese</w:t>
      </w:r>
      <w:proofErr w:type="spellEnd"/>
      <w:r w:rsidRPr="0022067C">
        <w:rPr>
          <w:rFonts w:asciiTheme="minorHAnsi" w:hAnsiTheme="minorHAnsi"/>
          <w:highlight w:val="white"/>
        </w:rPr>
        <w:t xml:space="preserve">, L., </w:t>
      </w:r>
      <w:proofErr w:type="spellStart"/>
      <w:r w:rsidRPr="0022067C">
        <w:rPr>
          <w:rFonts w:asciiTheme="minorHAnsi" w:hAnsiTheme="minorHAnsi"/>
          <w:highlight w:val="white"/>
        </w:rPr>
        <w:t>Gauther</w:t>
      </w:r>
      <w:proofErr w:type="spellEnd"/>
      <w:r w:rsidRPr="0022067C">
        <w:rPr>
          <w:rFonts w:asciiTheme="minorHAnsi" w:hAnsiTheme="minorHAnsi"/>
          <w:highlight w:val="white"/>
        </w:rPr>
        <w:t xml:space="preserve">, L.R., </w:t>
      </w:r>
      <w:proofErr w:type="spellStart"/>
      <w:r w:rsidRPr="0022067C">
        <w:rPr>
          <w:rFonts w:asciiTheme="minorHAnsi" w:hAnsiTheme="minorHAnsi"/>
          <w:highlight w:val="white"/>
        </w:rPr>
        <w:t>Narain</w:t>
      </w:r>
      <w:proofErr w:type="spellEnd"/>
      <w:r w:rsidRPr="0022067C">
        <w:rPr>
          <w:rFonts w:asciiTheme="minorHAnsi" w:hAnsiTheme="minorHAnsi"/>
          <w:highlight w:val="white"/>
        </w:rPr>
        <w:t xml:space="preserve">, N., Freedman, T. (2018). Pain, aging and dementia: towards a biopsychosocial model, </w:t>
      </w:r>
      <w:r w:rsidRPr="0022067C">
        <w:rPr>
          <w:rFonts w:asciiTheme="minorHAnsi" w:hAnsiTheme="minorHAnsi"/>
          <w:i/>
          <w:highlight w:val="white"/>
        </w:rPr>
        <w:t>Progress in Neuropsychopharmacology</w:t>
      </w:r>
      <w:r w:rsidRPr="0022067C">
        <w:rPr>
          <w:rFonts w:asciiTheme="minorHAnsi" w:hAnsiTheme="minorHAnsi"/>
          <w:highlight w:val="white"/>
        </w:rPr>
        <w:t>, (2018), pp.207-215.</w:t>
      </w:r>
    </w:p>
    <w:p w14:paraId="796BFFB1" w14:textId="3F3D17F8" w:rsidR="005858EA" w:rsidRDefault="005858EA" w:rsidP="005858EA">
      <w:pPr>
        <w:spacing w:line="276" w:lineRule="auto"/>
        <w:rPr>
          <w:rFonts w:asciiTheme="minorHAnsi" w:hAnsiTheme="minorHAnsi"/>
          <w:highlight w:val="white"/>
        </w:rPr>
      </w:pPr>
    </w:p>
    <w:p w14:paraId="25CD69E0" w14:textId="06A3ED91" w:rsidR="005858EA" w:rsidRPr="005858EA" w:rsidRDefault="005858EA" w:rsidP="005858EA">
      <w:pPr>
        <w:spacing w:line="276" w:lineRule="auto"/>
        <w:jc w:val="both"/>
        <w:rPr>
          <w:rFonts w:asciiTheme="minorHAnsi" w:hAnsiTheme="minorHAnsi" w:cstheme="minorHAnsi"/>
          <w:color w:val="222222"/>
          <w:shd w:val="clear" w:color="auto" w:fill="FFFFFF"/>
        </w:rPr>
      </w:pPr>
      <w:r w:rsidRPr="005858EA">
        <w:rPr>
          <w:rFonts w:asciiTheme="minorHAnsi" w:hAnsiTheme="minorHAnsi" w:cstheme="minorHAnsi"/>
          <w:color w:val="222222"/>
          <w:shd w:val="clear" w:color="auto" w:fill="FFFFFF"/>
        </w:rPr>
        <w:t xml:space="preserve">Gallagher, M. W., </w:t>
      </w:r>
      <w:proofErr w:type="spellStart"/>
      <w:r w:rsidRPr="005858EA">
        <w:rPr>
          <w:rFonts w:asciiTheme="minorHAnsi" w:hAnsiTheme="minorHAnsi" w:cstheme="minorHAnsi"/>
          <w:color w:val="222222"/>
          <w:shd w:val="clear" w:color="auto" w:fill="FFFFFF"/>
        </w:rPr>
        <w:t>Zvolensky</w:t>
      </w:r>
      <w:proofErr w:type="spellEnd"/>
      <w:r w:rsidRPr="005858EA">
        <w:rPr>
          <w:rFonts w:asciiTheme="minorHAnsi" w:hAnsiTheme="minorHAnsi" w:cstheme="minorHAnsi"/>
          <w:color w:val="222222"/>
          <w:shd w:val="clear" w:color="auto" w:fill="FFFFFF"/>
        </w:rPr>
        <w:t xml:space="preserve">, M. J., Long, L. J., Rogers, A. H., &amp; </w:t>
      </w:r>
      <w:proofErr w:type="spellStart"/>
      <w:r w:rsidRPr="005858EA">
        <w:rPr>
          <w:rFonts w:asciiTheme="minorHAnsi" w:hAnsiTheme="minorHAnsi" w:cstheme="minorHAnsi"/>
          <w:color w:val="222222"/>
          <w:shd w:val="clear" w:color="auto" w:fill="FFFFFF"/>
        </w:rPr>
        <w:t>Garey</w:t>
      </w:r>
      <w:proofErr w:type="spellEnd"/>
      <w:r w:rsidRPr="005858EA">
        <w:rPr>
          <w:rFonts w:asciiTheme="minorHAnsi" w:hAnsiTheme="minorHAnsi" w:cstheme="minorHAnsi"/>
          <w:color w:val="222222"/>
          <w:shd w:val="clear" w:color="auto" w:fill="FFFFFF"/>
        </w:rPr>
        <w:t>, L. (2020). The Impact of Covid-19 Experiences and Associated Stress on Anxiety, Depression, and Functional Impairment in American Adults. </w:t>
      </w:r>
      <w:r w:rsidRPr="005858EA">
        <w:rPr>
          <w:rFonts w:asciiTheme="minorHAnsi" w:hAnsiTheme="minorHAnsi" w:cstheme="minorHAnsi"/>
          <w:i/>
          <w:iCs/>
          <w:color w:val="222222"/>
          <w:shd w:val="clear" w:color="auto" w:fill="FFFFFF"/>
        </w:rPr>
        <w:t>Cognitive Therapy and Research</w:t>
      </w:r>
      <w:r w:rsidRPr="005858EA">
        <w:rPr>
          <w:rFonts w:asciiTheme="minorHAnsi" w:hAnsiTheme="minorHAnsi" w:cstheme="minorHAnsi"/>
          <w:color w:val="222222"/>
          <w:shd w:val="clear" w:color="auto" w:fill="FFFFFF"/>
        </w:rPr>
        <w:t>, 1-9.</w:t>
      </w:r>
    </w:p>
    <w:p w14:paraId="56256F60" w14:textId="77777777" w:rsidR="005858EA" w:rsidRPr="0022067C" w:rsidRDefault="005858EA" w:rsidP="005858EA">
      <w:pPr>
        <w:spacing w:line="276" w:lineRule="auto"/>
        <w:rPr>
          <w:rFonts w:asciiTheme="minorHAnsi" w:hAnsiTheme="minorHAnsi"/>
          <w:highlight w:val="white"/>
        </w:rPr>
      </w:pPr>
    </w:p>
    <w:p w14:paraId="752E9182"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highlight w:val="white"/>
        </w:rPr>
        <w:t xml:space="preserve">Gao, J., Zheng, P., Jia, Y., Chen, H., Mao, Y., Chen, S. (2020). Mental health problems and social media exposure during COVID-19 outbreak. </w:t>
      </w:r>
      <w:proofErr w:type="spellStart"/>
      <w:r w:rsidRPr="0022067C">
        <w:rPr>
          <w:rFonts w:asciiTheme="minorHAnsi" w:hAnsiTheme="minorHAnsi"/>
          <w:color w:val="000000"/>
          <w:highlight w:val="white"/>
        </w:rPr>
        <w:t>PLoS</w:t>
      </w:r>
      <w:proofErr w:type="spellEnd"/>
      <w:r w:rsidRPr="0022067C">
        <w:rPr>
          <w:rFonts w:asciiTheme="minorHAnsi" w:hAnsiTheme="minorHAnsi"/>
          <w:color w:val="000000"/>
          <w:highlight w:val="white"/>
        </w:rPr>
        <w:t xml:space="preserve"> ONE 15(4): e0231924. https://doi.org/10.1371/journal.pone.0231924</w:t>
      </w:r>
    </w:p>
    <w:p w14:paraId="16912E0D" w14:textId="77777777" w:rsidR="005858EA" w:rsidRPr="0022067C" w:rsidRDefault="005858EA" w:rsidP="005858EA">
      <w:pPr>
        <w:spacing w:line="276" w:lineRule="auto"/>
        <w:rPr>
          <w:rFonts w:asciiTheme="minorHAnsi" w:hAnsiTheme="minorHAnsi"/>
          <w:color w:val="000000"/>
          <w:highlight w:val="yellow"/>
        </w:rPr>
      </w:pPr>
    </w:p>
    <w:p w14:paraId="5AA06C15" w14:textId="77777777" w:rsidR="005858EA" w:rsidRPr="0022067C" w:rsidRDefault="005858EA" w:rsidP="005858EA">
      <w:pPr>
        <w:spacing w:line="276" w:lineRule="auto"/>
        <w:rPr>
          <w:rFonts w:asciiTheme="minorHAnsi" w:hAnsiTheme="minorHAnsi"/>
        </w:rPr>
      </w:pPr>
      <w:r w:rsidRPr="0022067C">
        <w:rPr>
          <w:rFonts w:asciiTheme="minorHAnsi" w:hAnsiTheme="minorHAnsi"/>
        </w:rPr>
        <w:t xml:space="preserve">Gilbert, P. (2019) Psychotherapy for the 21st Century: An integrative, evolutionary, contextual, biopsychosocial approach, </w:t>
      </w:r>
      <w:r w:rsidRPr="0022067C">
        <w:rPr>
          <w:rFonts w:asciiTheme="minorHAnsi" w:hAnsiTheme="minorHAnsi"/>
          <w:i/>
        </w:rPr>
        <w:t>Psychology and Psychotherapy: Theory, Research and Practice</w:t>
      </w:r>
      <w:r w:rsidRPr="0022067C">
        <w:rPr>
          <w:rFonts w:asciiTheme="minorHAnsi" w:hAnsiTheme="minorHAnsi"/>
        </w:rPr>
        <w:t>, 92:164-189.</w:t>
      </w:r>
    </w:p>
    <w:p w14:paraId="575F46C8" w14:textId="77777777" w:rsidR="005858EA" w:rsidRPr="0022067C" w:rsidRDefault="005858EA" w:rsidP="005858EA">
      <w:pPr>
        <w:spacing w:line="276" w:lineRule="auto"/>
        <w:rPr>
          <w:rFonts w:asciiTheme="minorHAnsi" w:hAnsiTheme="minorHAnsi"/>
        </w:rPr>
      </w:pPr>
    </w:p>
    <w:p w14:paraId="7D2B48BC" w14:textId="77777777" w:rsidR="005858EA" w:rsidRPr="0022067C" w:rsidRDefault="005858EA" w:rsidP="005858EA">
      <w:pPr>
        <w:spacing w:line="276" w:lineRule="auto"/>
        <w:rPr>
          <w:rFonts w:asciiTheme="minorHAnsi" w:hAnsiTheme="minorHAnsi"/>
        </w:rPr>
      </w:pPr>
      <w:r w:rsidRPr="0022067C">
        <w:rPr>
          <w:rFonts w:asciiTheme="minorHAnsi" w:hAnsiTheme="minorHAnsi"/>
        </w:rPr>
        <w:t xml:space="preserve">Griffith, D.M., Sharma, G., Holliday, C.S., </w:t>
      </w:r>
      <w:proofErr w:type="spellStart"/>
      <w:r w:rsidRPr="0022067C">
        <w:rPr>
          <w:rFonts w:asciiTheme="minorHAnsi" w:hAnsiTheme="minorHAnsi"/>
        </w:rPr>
        <w:t>Enyia</w:t>
      </w:r>
      <w:proofErr w:type="spellEnd"/>
      <w:r w:rsidRPr="0022067C">
        <w:rPr>
          <w:rFonts w:asciiTheme="minorHAnsi" w:hAnsiTheme="minorHAnsi"/>
        </w:rPr>
        <w:t xml:space="preserve">, O.K., Valliere, M., </w:t>
      </w:r>
      <w:proofErr w:type="spellStart"/>
      <w:r w:rsidRPr="0022067C">
        <w:rPr>
          <w:rFonts w:asciiTheme="minorHAnsi" w:hAnsiTheme="minorHAnsi"/>
        </w:rPr>
        <w:t>Semlow</w:t>
      </w:r>
      <w:proofErr w:type="spellEnd"/>
      <w:r w:rsidRPr="0022067C">
        <w:rPr>
          <w:rFonts w:asciiTheme="minorHAnsi" w:hAnsiTheme="minorHAnsi"/>
        </w:rPr>
        <w:t xml:space="preserve">, A.R., Stewart, E.C., Blumenthal, R.S. (2020). Men and COVID-19: A Biopsychosocial Approach to Understanding Sex Differences in </w:t>
      </w:r>
      <w:r w:rsidRPr="0022067C">
        <w:rPr>
          <w:rFonts w:asciiTheme="minorHAnsi" w:hAnsiTheme="minorHAnsi"/>
          <w:i/>
        </w:rPr>
        <w:t xml:space="preserve">Mortality and Recommendations for Practice and Policy Interventions, Preventing Chronic </w:t>
      </w:r>
      <w:proofErr w:type="spellStart"/>
      <w:r w:rsidRPr="0022067C">
        <w:rPr>
          <w:rFonts w:asciiTheme="minorHAnsi" w:hAnsiTheme="minorHAnsi"/>
          <w:i/>
        </w:rPr>
        <w:t>Desease</w:t>
      </w:r>
      <w:proofErr w:type="spellEnd"/>
      <w:r w:rsidRPr="0022067C">
        <w:rPr>
          <w:rFonts w:asciiTheme="minorHAnsi" w:hAnsiTheme="minorHAnsi"/>
          <w:i/>
        </w:rPr>
        <w:t>: Public Health Research, Practice and Policy</w:t>
      </w:r>
      <w:r w:rsidRPr="0022067C">
        <w:rPr>
          <w:rFonts w:asciiTheme="minorHAnsi" w:hAnsiTheme="minorHAnsi"/>
        </w:rPr>
        <w:t>, 17(E63): 1-9.</w:t>
      </w:r>
    </w:p>
    <w:p w14:paraId="00924B96" w14:textId="77777777" w:rsidR="005858EA" w:rsidRPr="0022067C" w:rsidRDefault="005858EA" w:rsidP="005858EA">
      <w:pPr>
        <w:spacing w:line="276" w:lineRule="auto"/>
        <w:rPr>
          <w:rFonts w:asciiTheme="minorHAnsi" w:hAnsiTheme="minorHAnsi"/>
        </w:rPr>
      </w:pPr>
    </w:p>
    <w:p w14:paraId="076A7391" w14:textId="77777777" w:rsidR="005858EA" w:rsidRPr="0022067C" w:rsidRDefault="005858EA" w:rsidP="005858EA">
      <w:pPr>
        <w:spacing w:line="276" w:lineRule="auto"/>
        <w:rPr>
          <w:rFonts w:asciiTheme="minorHAnsi" w:hAnsiTheme="minorHAnsi"/>
        </w:rPr>
      </w:pPr>
      <w:proofErr w:type="spellStart"/>
      <w:r w:rsidRPr="0022067C">
        <w:rPr>
          <w:rFonts w:asciiTheme="minorHAnsi" w:hAnsiTheme="minorHAnsi"/>
        </w:rPr>
        <w:t>Hargarten</w:t>
      </w:r>
      <w:proofErr w:type="spellEnd"/>
      <w:r w:rsidRPr="0022067C">
        <w:rPr>
          <w:rFonts w:asciiTheme="minorHAnsi" w:hAnsiTheme="minorHAnsi"/>
        </w:rPr>
        <w:t xml:space="preserve">, S.W., </w:t>
      </w:r>
      <w:proofErr w:type="spellStart"/>
      <w:r w:rsidRPr="0022067C">
        <w:rPr>
          <w:rFonts w:asciiTheme="minorHAnsi" w:hAnsiTheme="minorHAnsi"/>
        </w:rPr>
        <w:t>Lemer</w:t>
      </w:r>
      <w:proofErr w:type="spellEnd"/>
      <w:r w:rsidRPr="0022067C">
        <w:rPr>
          <w:rFonts w:asciiTheme="minorHAnsi" w:hAnsiTheme="minorHAnsi"/>
        </w:rPr>
        <w:t xml:space="preserve">, E.B., Gorelick, M., </w:t>
      </w:r>
      <w:proofErr w:type="spellStart"/>
      <w:r w:rsidRPr="0022067C">
        <w:rPr>
          <w:rFonts w:asciiTheme="minorHAnsi" w:hAnsiTheme="minorHAnsi"/>
        </w:rPr>
        <w:t>Brasel</w:t>
      </w:r>
      <w:proofErr w:type="spellEnd"/>
      <w:r w:rsidRPr="0022067C">
        <w:rPr>
          <w:rFonts w:asciiTheme="minorHAnsi" w:hAnsiTheme="minorHAnsi"/>
        </w:rPr>
        <w:t xml:space="preserve">, K., </w:t>
      </w:r>
      <w:proofErr w:type="spellStart"/>
      <w:r w:rsidRPr="0022067C">
        <w:rPr>
          <w:rFonts w:asciiTheme="minorHAnsi" w:hAnsiTheme="minorHAnsi"/>
        </w:rPr>
        <w:t>deRoon</w:t>
      </w:r>
      <w:proofErr w:type="spellEnd"/>
      <w:r w:rsidRPr="0022067C">
        <w:rPr>
          <w:rFonts w:asciiTheme="minorHAnsi" w:hAnsiTheme="minorHAnsi"/>
        </w:rPr>
        <w:t xml:space="preserve">-Cassini, T., </w:t>
      </w:r>
      <w:proofErr w:type="spellStart"/>
      <w:r w:rsidRPr="0022067C">
        <w:rPr>
          <w:rFonts w:asciiTheme="minorHAnsi" w:hAnsiTheme="minorHAnsi"/>
        </w:rPr>
        <w:t>Kohlbeck</w:t>
      </w:r>
      <w:proofErr w:type="spellEnd"/>
      <w:r w:rsidRPr="0022067C">
        <w:rPr>
          <w:rFonts w:asciiTheme="minorHAnsi" w:hAnsiTheme="minorHAnsi"/>
        </w:rPr>
        <w:t xml:space="preserve">, S. (2018). Gun Violence: A biopsychosocial Disease, </w:t>
      </w:r>
      <w:r w:rsidRPr="0022067C">
        <w:rPr>
          <w:rFonts w:asciiTheme="minorHAnsi" w:hAnsiTheme="minorHAnsi"/>
          <w:i/>
        </w:rPr>
        <w:t>Western Journal of Emergency Medicine: Integrating Emergency Care with Population Health</w:t>
      </w:r>
      <w:r w:rsidRPr="0022067C">
        <w:rPr>
          <w:rFonts w:asciiTheme="minorHAnsi" w:hAnsiTheme="minorHAnsi"/>
        </w:rPr>
        <w:t>, 19(6): 1024-</w:t>
      </w:r>
    </w:p>
    <w:p w14:paraId="19E02C64" w14:textId="77777777" w:rsidR="005858EA" w:rsidRPr="0022067C" w:rsidRDefault="005858EA" w:rsidP="005858EA">
      <w:pPr>
        <w:spacing w:line="276" w:lineRule="auto"/>
        <w:rPr>
          <w:rFonts w:asciiTheme="minorHAnsi" w:hAnsiTheme="minorHAnsi"/>
        </w:rPr>
      </w:pPr>
    </w:p>
    <w:p w14:paraId="4813A579"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Holmes, E.A., O’Connor, R.C, Perry, H., Tracey, I., </w:t>
      </w:r>
      <w:proofErr w:type="spellStart"/>
      <w:r w:rsidRPr="0022067C">
        <w:rPr>
          <w:rFonts w:asciiTheme="minorHAnsi" w:hAnsiTheme="minorHAnsi"/>
          <w:color w:val="000000"/>
        </w:rPr>
        <w:t>Wessely</w:t>
      </w:r>
      <w:proofErr w:type="spellEnd"/>
      <w:r w:rsidRPr="0022067C">
        <w:rPr>
          <w:rFonts w:asciiTheme="minorHAnsi" w:hAnsiTheme="minorHAnsi"/>
          <w:color w:val="000000"/>
        </w:rPr>
        <w:t xml:space="preserve">, S., Arseneault, L., Ballard, C., Christensen, H., Cohen Silver, R., </w:t>
      </w:r>
      <w:proofErr w:type="spellStart"/>
      <w:r w:rsidRPr="0022067C">
        <w:rPr>
          <w:rFonts w:asciiTheme="minorHAnsi" w:hAnsiTheme="minorHAnsi"/>
          <w:color w:val="000000"/>
        </w:rPr>
        <w:t>Everall</w:t>
      </w:r>
      <w:proofErr w:type="spellEnd"/>
      <w:r w:rsidRPr="0022067C">
        <w:rPr>
          <w:rFonts w:asciiTheme="minorHAnsi" w:hAnsiTheme="minorHAnsi"/>
          <w:color w:val="000000"/>
        </w:rPr>
        <w:t xml:space="preserve">, I., Ford, T., John, A., Kabir, T., King, K., Madan, I., Michie, S.,  Przybylski, A.K., </w:t>
      </w:r>
      <w:proofErr w:type="spellStart"/>
      <w:r w:rsidRPr="0022067C">
        <w:rPr>
          <w:rFonts w:asciiTheme="minorHAnsi" w:hAnsiTheme="minorHAnsi"/>
          <w:color w:val="000000"/>
        </w:rPr>
        <w:t>Shafran</w:t>
      </w:r>
      <w:proofErr w:type="spellEnd"/>
      <w:r w:rsidRPr="0022067C">
        <w:rPr>
          <w:rFonts w:asciiTheme="minorHAnsi" w:hAnsiTheme="minorHAnsi"/>
          <w:color w:val="000000"/>
        </w:rPr>
        <w:t xml:space="preserve">, R., Sweeney, A., </w:t>
      </w:r>
      <w:proofErr w:type="spellStart"/>
      <w:r w:rsidRPr="0022067C">
        <w:rPr>
          <w:rFonts w:asciiTheme="minorHAnsi" w:hAnsiTheme="minorHAnsi"/>
          <w:color w:val="000000"/>
        </w:rPr>
        <w:t>Worthman</w:t>
      </w:r>
      <w:proofErr w:type="spellEnd"/>
      <w:r w:rsidRPr="0022067C">
        <w:rPr>
          <w:rFonts w:asciiTheme="minorHAnsi" w:hAnsiTheme="minorHAnsi"/>
          <w:color w:val="000000"/>
        </w:rPr>
        <w:t xml:space="preserve">, C.M., Yardley, L., Cowan, K., Cope, C.,  </w:t>
      </w:r>
      <w:proofErr w:type="spellStart"/>
      <w:r w:rsidRPr="0022067C">
        <w:rPr>
          <w:rFonts w:asciiTheme="minorHAnsi" w:hAnsiTheme="minorHAnsi"/>
          <w:color w:val="000000"/>
        </w:rPr>
        <w:t>Hotopf</w:t>
      </w:r>
      <w:proofErr w:type="spellEnd"/>
      <w:r w:rsidRPr="0022067C">
        <w:rPr>
          <w:rFonts w:asciiTheme="minorHAnsi" w:hAnsiTheme="minorHAnsi"/>
          <w:color w:val="000000"/>
        </w:rPr>
        <w:t xml:space="preserve">, M., </w:t>
      </w:r>
      <w:proofErr w:type="spellStart"/>
      <w:r w:rsidRPr="0022067C">
        <w:rPr>
          <w:rFonts w:asciiTheme="minorHAnsi" w:hAnsiTheme="minorHAnsi"/>
          <w:color w:val="000000"/>
        </w:rPr>
        <w:t>Bullmore</w:t>
      </w:r>
      <w:proofErr w:type="spellEnd"/>
      <w:r w:rsidRPr="0022067C">
        <w:rPr>
          <w:rFonts w:asciiTheme="minorHAnsi" w:hAnsiTheme="minorHAnsi"/>
          <w:color w:val="000000"/>
        </w:rPr>
        <w:t xml:space="preserve">, E. (2020). Multidisciplinary research priorities for the COVID-19 pandemic: a call for action for mental health science, </w:t>
      </w:r>
      <w:r w:rsidRPr="0022067C">
        <w:rPr>
          <w:rFonts w:asciiTheme="minorHAnsi" w:hAnsiTheme="minorHAnsi"/>
          <w:i/>
          <w:color w:val="000000"/>
        </w:rPr>
        <w:t xml:space="preserve">The Lancet Psychiatry, </w:t>
      </w:r>
      <w:r w:rsidRPr="0022067C">
        <w:rPr>
          <w:rFonts w:asciiTheme="minorHAnsi" w:hAnsiTheme="minorHAnsi"/>
          <w:color w:val="000000"/>
        </w:rPr>
        <w:t>April 15</w:t>
      </w:r>
      <w:r w:rsidRPr="0022067C">
        <w:rPr>
          <w:rFonts w:asciiTheme="minorHAnsi" w:hAnsiTheme="minorHAnsi"/>
          <w:color w:val="000000"/>
          <w:vertAlign w:val="superscript"/>
        </w:rPr>
        <w:t>th</w:t>
      </w:r>
      <w:r w:rsidRPr="0022067C">
        <w:rPr>
          <w:rFonts w:asciiTheme="minorHAnsi" w:hAnsiTheme="minorHAnsi"/>
          <w:color w:val="000000"/>
        </w:rPr>
        <w:t xml:space="preserve"> 2020, /doi.org/10.1016/S2215-0366(20)30168-1</w:t>
      </w:r>
    </w:p>
    <w:p w14:paraId="34BFEA70" w14:textId="77777777" w:rsidR="005858EA" w:rsidRPr="0022067C" w:rsidRDefault="005858EA" w:rsidP="005858EA">
      <w:pPr>
        <w:spacing w:line="276" w:lineRule="auto"/>
        <w:rPr>
          <w:rFonts w:asciiTheme="minorHAnsi" w:hAnsiTheme="minorHAnsi"/>
          <w:color w:val="000000"/>
        </w:rPr>
      </w:pPr>
    </w:p>
    <w:p w14:paraId="419193D1"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Institute of Cancer Research (2020). Thousands of lives could be lost to delays in cancer surgery during COVID-19 pandemic. Available at: </w:t>
      </w:r>
      <w:hyperlink r:id="rId16">
        <w:r w:rsidRPr="0022067C">
          <w:rPr>
            <w:rFonts w:asciiTheme="minorHAnsi" w:hAnsiTheme="minorHAnsi"/>
            <w:color w:val="000000"/>
            <w:u w:val="single"/>
          </w:rPr>
          <w:t>https://www.icr.ac.uk/news-archive/thousands-of-lives-could-be-lost-to-delays-in-cancer-surgery-during-covid-19-pandemic</w:t>
        </w:r>
      </w:hyperlink>
      <w:r w:rsidRPr="0022067C">
        <w:rPr>
          <w:rFonts w:asciiTheme="minorHAnsi" w:hAnsiTheme="minorHAnsi"/>
          <w:color w:val="000000"/>
        </w:rPr>
        <w:t xml:space="preserve"> (20 May 2020, accessed 14/06/2020).</w:t>
      </w:r>
    </w:p>
    <w:p w14:paraId="08E09D8F" w14:textId="77777777" w:rsidR="005858EA" w:rsidRPr="0022067C" w:rsidRDefault="005858EA" w:rsidP="005858EA">
      <w:pPr>
        <w:spacing w:line="276" w:lineRule="auto"/>
        <w:rPr>
          <w:rFonts w:asciiTheme="minorHAnsi" w:hAnsiTheme="minorHAnsi"/>
          <w:color w:val="000000"/>
          <w:highlight w:val="white"/>
        </w:rPr>
      </w:pPr>
    </w:p>
    <w:p w14:paraId="2C092841"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highlight w:val="white"/>
        </w:rPr>
        <w:t xml:space="preserve">Kendler, K., </w:t>
      </w:r>
      <w:proofErr w:type="spellStart"/>
      <w:r w:rsidRPr="0022067C">
        <w:rPr>
          <w:rFonts w:asciiTheme="minorHAnsi" w:hAnsiTheme="minorHAnsi"/>
          <w:color w:val="000000"/>
          <w:highlight w:val="white"/>
        </w:rPr>
        <w:t>Karkowski</w:t>
      </w:r>
      <w:proofErr w:type="spellEnd"/>
      <w:r w:rsidRPr="0022067C">
        <w:rPr>
          <w:rFonts w:asciiTheme="minorHAnsi" w:hAnsiTheme="minorHAnsi"/>
          <w:color w:val="000000"/>
          <w:highlight w:val="white"/>
        </w:rPr>
        <w:t xml:space="preserve">, L., Prescott, C. (1998). Stressful Life Events and Major Depression: Risk Period, Long-Term Contextual Threat, and Diagnostic Specificity, </w:t>
      </w:r>
      <w:r w:rsidRPr="0022067C">
        <w:rPr>
          <w:rFonts w:asciiTheme="minorHAnsi" w:hAnsiTheme="minorHAnsi"/>
          <w:i/>
          <w:color w:val="000000"/>
          <w:highlight w:val="white"/>
        </w:rPr>
        <w:t xml:space="preserve">The Journal of Nervous </w:t>
      </w:r>
      <w:r>
        <w:rPr>
          <w:rFonts w:asciiTheme="minorHAnsi" w:hAnsiTheme="minorHAnsi"/>
          <w:i/>
          <w:color w:val="000000"/>
          <w:highlight w:val="white"/>
        </w:rPr>
        <w:t>and</w:t>
      </w:r>
      <w:r w:rsidRPr="0022067C">
        <w:rPr>
          <w:rFonts w:asciiTheme="minorHAnsi" w:hAnsiTheme="minorHAnsi"/>
          <w:i/>
          <w:color w:val="000000"/>
          <w:highlight w:val="white"/>
        </w:rPr>
        <w:t xml:space="preserve"> Mental Disease, </w:t>
      </w:r>
      <w:r w:rsidRPr="0022067C">
        <w:rPr>
          <w:rFonts w:asciiTheme="minorHAnsi" w:hAnsiTheme="minorHAnsi"/>
          <w:color w:val="000000"/>
          <w:highlight w:val="white"/>
        </w:rPr>
        <w:t>186(11), 661-669.</w:t>
      </w:r>
    </w:p>
    <w:p w14:paraId="765A0D04" w14:textId="77777777" w:rsidR="005858EA" w:rsidRPr="0022067C" w:rsidRDefault="005858EA" w:rsidP="005858EA">
      <w:pPr>
        <w:spacing w:line="276" w:lineRule="auto"/>
        <w:rPr>
          <w:rFonts w:asciiTheme="minorHAnsi" w:hAnsiTheme="minorHAnsi"/>
          <w:color w:val="000000"/>
          <w:highlight w:val="white"/>
        </w:rPr>
      </w:pPr>
    </w:p>
    <w:p w14:paraId="77B256A0" w14:textId="77777777" w:rsidR="005858EA" w:rsidRPr="0022067C" w:rsidRDefault="005858EA" w:rsidP="005858EA">
      <w:pPr>
        <w:spacing w:line="276" w:lineRule="auto"/>
        <w:rPr>
          <w:rFonts w:asciiTheme="minorHAnsi" w:hAnsiTheme="minorHAnsi"/>
          <w:color w:val="000000"/>
          <w:highlight w:val="white"/>
        </w:rPr>
      </w:pPr>
      <w:r w:rsidRPr="0022067C">
        <w:rPr>
          <w:rFonts w:asciiTheme="minorHAnsi" w:hAnsiTheme="minorHAnsi"/>
          <w:color w:val="000000"/>
          <w:highlight w:val="white"/>
        </w:rPr>
        <w:t>Kirby, T. (2020). Evidence mounts on the disproportionate effect of COVID-19 on ethnic minorities. </w:t>
      </w:r>
      <w:r w:rsidRPr="0022067C">
        <w:rPr>
          <w:rFonts w:asciiTheme="minorHAnsi" w:hAnsiTheme="minorHAnsi"/>
          <w:i/>
          <w:color w:val="000000"/>
          <w:highlight w:val="white"/>
        </w:rPr>
        <w:t>The Lancet Respiratory Medicine</w:t>
      </w:r>
      <w:r w:rsidRPr="0022067C">
        <w:rPr>
          <w:rFonts w:asciiTheme="minorHAnsi" w:hAnsiTheme="minorHAnsi"/>
          <w:color w:val="000000"/>
          <w:highlight w:val="white"/>
        </w:rPr>
        <w:t>, 8(6), 547-548.</w:t>
      </w:r>
    </w:p>
    <w:p w14:paraId="0FB221DA" w14:textId="77777777" w:rsidR="005858EA" w:rsidRPr="0022067C" w:rsidRDefault="005858EA" w:rsidP="005858EA">
      <w:pPr>
        <w:spacing w:line="276" w:lineRule="auto"/>
        <w:rPr>
          <w:rFonts w:asciiTheme="minorHAnsi" w:hAnsiTheme="minorHAnsi"/>
          <w:highlight w:val="white"/>
        </w:rPr>
      </w:pPr>
    </w:p>
    <w:p w14:paraId="3FC9670F" w14:textId="77777777" w:rsidR="005858EA" w:rsidRPr="0022067C" w:rsidRDefault="005858EA" w:rsidP="005858EA">
      <w:pPr>
        <w:spacing w:line="276" w:lineRule="auto"/>
        <w:rPr>
          <w:rFonts w:asciiTheme="minorHAnsi" w:hAnsiTheme="minorHAnsi"/>
          <w:highlight w:val="white"/>
        </w:rPr>
      </w:pPr>
      <w:proofErr w:type="spellStart"/>
      <w:r w:rsidRPr="0022067C">
        <w:rPr>
          <w:rFonts w:asciiTheme="minorHAnsi" w:hAnsiTheme="minorHAnsi"/>
          <w:highlight w:val="white"/>
        </w:rPr>
        <w:t>Kontos</w:t>
      </w:r>
      <w:proofErr w:type="spellEnd"/>
      <w:r w:rsidRPr="0022067C">
        <w:rPr>
          <w:rFonts w:asciiTheme="minorHAnsi" w:hAnsiTheme="minorHAnsi"/>
          <w:highlight w:val="white"/>
        </w:rPr>
        <w:t xml:space="preserve">, N. (2011). Biomedicine - Menace or Straw Man? </w:t>
      </w:r>
      <w:proofErr w:type="spellStart"/>
      <w:r w:rsidRPr="0022067C">
        <w:rPr>
          <w:rFonts w:asciiTheme="minorHAnsi" w:hAnsiTheme="minorHAnsi"/>
          <w:highlight w:val="white"/>
        </w:rPr>
        <w:t>Reexamining</w:t>
      </w:r>
      <w:proofErr w:type="spellEnd"/>
      <w:r w:rsidRPr="0022067C">
        <w:rPr>
          <w:rFonts w:asciiTheme="minorHAnsi" w:hAnsiTheme="minorHAnsi"/>
          <w:highlight w:val="white"/>
        </w:rPr>
        <w:t xml:space="preserve"> the Biopsychosocial Argument, </w:t>
      </w:r>
      <w:r w:rsidRPr="0022067C">
        <w:rPr>
          <w:rFonts w:asciiTheme="minorHAnsi" w:hAnsiTheme="minorHAnsi"/>
          <w:i/>
          <w:highlight w:val="white"/>
        </w:rPr>
        <w:t>Academic Medicine,</w:t>
      </w:r>
      <w:r w:rsidRPr="0022067C">
        <w:rPr>
          <w:rFonts w:asciiTheme="minorHAnsi" w:hAnsiTheme="minorHAnsi"/>
          <w:highlight w:val="white"/>
        </w:rPr>
        <w:t xml:space="preserve"> 86: 509-515.</w:t>
      </w:r>
    </w:p>
    <w:p w14:paraId="2C839380" w14:textId="77777777" w:rsidR="005858EA" w:rsidRPr="0022067C" w:rsidRDefault="005858EA" w:rsidP="005858EA">
      <w:pPr>
        <w:spacing w:line="276" w:lineRule="auto"/>
        <w:rPr>
          <w:rFonts w:asciiTheme="minorHAnsi" w:hAnsiTheme="minorHAnsi"/>
          <w:color w:val="000000"/>
          <w:highlight w:val="white"/>
        </w:rPr>
      </w:pPr>
    </w:p>
    <w:p w14:paraId="458CCCAB" w14:textId="77777777" w:rsidR="005858EA" w:rsidRPr="005858EA" w:rsidRDefault="005858EA" w:rsidP="005858EA">
      <w:pPr>
        <w:spacing w:line="276" w:lineRule="auto"/>
        <w:jc w:val="both"/>
        <w:rPr>
          <w:rFonts w:asciiTheme="minorHAnsi" w:hAnsiTheme="minorHAnsi" w:cstheme="minorHAnsi"/>
          <w:color w:val="222222"/>
          <w:shd w:val="clear" w:color="auto" w:fill="FFFFFF"/>
        </w:rPr>
      </w:pPr>
      <w:r w:rsidRPr="005858EA">
        <w:rPr>
          <w:rFonts w:asciiTheme="minorHAnsi" w:hAnsiTheme="minorHAnsi" w:cstheme="minorHAnsi"/>
          <w:color w:val="222222"/>
          <w:shd w:val="clear" w:color="auto" w:fill="FFFFFF"/>
        </w:rPr>
        <w:t xml:space="preserve">Lim, M. H., Eres, R., &amp; </w:t>
      </w:r>
      <w:proofErr w:type="spellStart"/>
      <w:r w:rsidRPr="005858EA">
        <w:rPr>
          <w:rFonts w:asciiTheme="minorHAnsi" w:hAnsiTheme="minorHAnsi" w:cstheme="minorHAnsi"/>
          <w:color w:val="222222"/>
          <w:shd w:val="clear" w:color="auto" w:fill="FFFFFF"/>
        </w:rPr>
        <w:t>Vasan</w:t>
      </w:r>
      <w:proofErr w:type="spellEnd"/>
      <w:r w:rsidRPr="005858EA">
        <w:rPr>
          <w:rFonts w:asciiTheme="minorHAnsi" w:hAnsiTheme="minorHAnsi" w:cstheme="minorHAnsi"/>
          <w:color w:val="222222"/>
          <w:shd w:val="clear" w:color="auto" w:fill="FFFFFF"/>
        </w:rPr>
        <w:t>, S. (2020). Understanding loneliness in the twenty-first century: an update on correlates, risk factors, and potential solutions. </w:t>
      </w:r>
      <w:r w:rsidRPr="005858EA">
        <w:rPr>
          <w:rFonts w:asciiTheme="minorHAnsi" w:hAnsiTheme="minorHAnsi" w:cstheme="minorHAnsi"/>
          <w:i/>
          <w:iCs/>
          <w:color w:val="222222"/>
          <w:shd w:val="clear" w:color="auto" w:fill="FFFFFF"/>
        </w:rPr>
        <w:t>Social Psychiatry and Psychiatric Epidemiology</w:t>
      </w:r>
      <w:r w:rsidRPr="005858EA">
        <w:rPr>
          <w:rFonts w:asciiTheme="minorHAnsi" w:hAnsiTheme="minorHAnsi" w:cstheme="minorHAnsi"/>
          <w:color w:val="222222"/>
          <w:shd w:val="clear" w:color="auto" w:fill="FFFFFF"/>
        </w:rPr>
        <w:t>, 1-18.</w:t>
      </w:r>
    </w:p>
    <w:p w14:paraId="72B993F9" w14:textId="77777777" w:rsidR="005858EA" w:rsidRDefault="005858EA" w:rsidP="005858EA">
      <w:pPr>
        <w:spacing w:line="276" w:lineRule="auto"/>
        <w:jc w:val="both"/>
        <w:rPr>
          <w:rFonts w:asciiTheme="minorHAnsi" w:hAnsiTheme="minorHAnsi" w:cstheme="minorHAnsi"/>
          <w:color w:val="222222"/>
          <w:shd w:val="clear" w:color="auto" w:fill="FFFFFF"/>
        </w:rPr>
      </w:pPr>
    </w:p>
    <w:p w14:paraId="32041423" w14:textId="4594A638" w:rsidR="005858EA" w:rsidRPr="005858EA" w:rsidRDefault="005858EA" w:rsidP="005858EA">
      <w:pPr>
        <w:spacing w:line="276" w:lineRule="auto"/>
        <w:jc w:val="both"/>
        <w:rPr>
          <w:rFonts w:asciiTheme="minorHAnsi" w:hAnsiTheme="minorHAnsi" w:cstheme="minorHAnsi"/>
          <w:color w:val="222222"/>
          <w:shd w:val="clear" w:color="auto" w:fill="FFFFFF"/>
        </w:rPr>
      </w:pPr>
      <w:r w:rsidRPr="005858EA">
        <w:rPr>
          <w:rFonts w:asciiTheme="minorHAnsi" w:hAnsiTheme="minorHAnsi" w:cstheme="minorHAnsi"/>
          <w:color w:val="222222"/>
          <w:shd w:val="clear" w:color="auto" w:fill="FFFFFF"/>
        </w:rPr>
        <w:t>Littlefield, C. H., Rodin, G. M., Murray, M. A., &amp; Craven, J. L. (1990). Influence of functional impairment and social support on depressive symptoms in persons with diabetes. </w:t>
      </w:r>
      <w:r w:rsidRPr="005858EA">
        <w:rPr>
          <w:rFonts w:asciiTheme="minorHAnsi" w:hAnsiTheme="minorHAnsi" w:cstheme="minorHAnsi"/>
          <w:i/>
          <w:iCs/>
          <w:color w:val="222222"/>
          <w:shd w:val="clear" w:color="auto" w:fill="FFFFFF"/>
        </w:rPr>
        <w:t>Health Psychology</w:t>
      </w:r>
      <w:r w:rsidRPr="005858EA">
        <w:rPr>
          <w:rFonts w:asciiTheme="minorHAnsi" w:hAnsiTheme="minorHAnsi" w:cstheme="minorHAnsi"/>
          <w:color w:val="222222"/>
          <w:shd w:val="clear" w:color="auto" w:fill="FFFFFF"/>
        </w:rPr>
        <w:t>, </w:t>
      </w:r>
      <w:r w:rsidRPr="005858EA">
        <w:rPr>
          <w:rFonts w:asciiTheme="minorHAnsi" w:hAnsiTheme="minorHAnsi" w:cstheme="minorHAnsi"/>
          <w:i/>
          <w:iCs/>
          <w:color w:val="222222"/>
          <w:shd w:val="clear" w:color="auto" w:fill="FFFFFF"/>
        </w:rPr>
        <w:t>9</w:t>
      </w:r>
      <w:r w:rsidRPr="005858EA">
        <w:rPr>
          <w:rFonts w:asciiTheme="minorHAnsi" w:hAnsiTheme="minorHAnsi" w:cstheme="minorHAnsi"/>
          <w:color w:val="222222"/>
          <w:shd w:val="clear" w:color="auto" w:fill="FFFFFF"/>
        </w:rPr>
        <w:t>(6), 737.</w:t>
      </w:r>
    </w:p>
    <w:p w14:paraId="612CDAC2" w14:textId="77777777" w:rsidR="005858EA" w:rsidRDefault="005858EA" w:rsidP="005858EA">
      <w:pPr>
        <w:spacing w:line="276" w:lineRule="auto"/>
        <w:rPr>
          <w:rFonts w:asciiTheme="minorHAnsi" w:hAnsiTheme="minorHAnsi"/>
          <w:color w:val="000000"/>
        </w:rPr>
      </w:pPr>
    </w:p>
    <w:p w14:paraId="4EBE624D" w14:textId="05A334CA"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lastRenderedPageBreak/>
        <w:t xml:space="preserve">Marmot, M. (2005). Remediable or preventable social factors in the aetiology and prognosis of medical disorder. In P.D. White (Ed.) </w:t>
      </w:r>
      <w:proofErr w:type="spellStart"/>
      <w:r w:rsidRPr="0022067C">
        <w:rPr>
          <w:rFonts w:asciiTheme="minorHAnsi" w:hAnsiTheme="minorHAnsi"/>
          <w:i/>
          <w:color w:val="000000"/>
        </w:rPr>
        <w:t>Biospsychosocial</w:t>
      </w:r>
      <w:proofErr w:type="spellEnd"/>
      <w:r w:rsidRPr="0022067C">
        <w:rPr>
          <w:rFonts w:asciiTheme="minorHAnsi" w:hAnsiTheme="minorHAnsi"/>
          <w:i/>
          <w:color w:val="000000"/>
        </w:rPr>
        <w:t xml:space="preserve"> Medicine: An Integrated Approach to Understanding Illness. </w:t>
      </w:r>
      <w:r w:rsidRPr="0022067C">
        <w:rPr>
          <w:rFonts w:asciiTheme="minorHAnsi" w:hAnsiTheme="minorHAnsi"/>
          <w:color w:val="000000"/>
        </w:rPr>
        <w:t>New York: Oxford University Press, pp.39-58.</w:t>
      </w:r>
    </w:p>
    <w:p w14:paraId="78CE04C7" w14:textId="77777777" w:rsidR="005858EA" w:rsidRPr="0022067C" w:rsidRDefault="005858EA" w:rsidP="005858EA">
      <w:pPr>
        <w:spacing w:line="276" w:lineRule="auto"/>
        <w:rPr>
          <w:rFonts w:asciiTheme="minorHAnsi" w:hAnsiTheme="minorHAnsi"/>
          <w:color w:val="000000"/>
          <w:highlight w:val="yellow"/>
        </w:rPr>
      </w:pPr>
    </w:p>
    <w:p w14:paraId="129A3A36" w14:textId="77777777" w:rsidR="005858EA" w:rsidRPr="0022067C" w:rsidRDefault="005858EA" w:rsidP="005858EA">
      <w:pPr>
        <w:spacing w:line="276" w:lineRule="auto"/>
        <w:rPr>
          <w:rFonts w:asciiTheme="minorHAnsi" w:hAnsiTheme="minorHAnsi"/>
        </w:rPr>
      </w:pPr>
      <w:r w:rsidRPr="0022067C">
        <w:rPr>
          <w:rFonts w:asciiTheme="minorHAnsi" w:hAnsiTheme="minorHAnsi"/>
          <w:color w:val="000000"/>
        </w:rPr>
        <w:t xml:space="preserve">Marmot, M. (2020). </w:t>
      </w:r>
      <w:r w:rsidRPr="0022067C">
        <w:rPr>
          <w:rFonts w:asciiTheme="minorHAnsi" w:hAnsiTheme="minorHAnsi"/>
          <w:i/>
          <w:color w:val="000000"/>
        </w:rPr>
        <w:t xml:space="preserve">Using Marmot Principles to Support Health Inequalities Post Covid-19. </w:t>
      </w:r>
      <w:r w:rsidRPr="0022067C">
        <w:rPr>
          <w:rFonts w:asciiTheme="minorHAnsi" w:hAnsiTheme="minorHAnsi"/>
          <w:color w:val="000000"/>
        </w:rPr>
        <w:t>LGA Webinar, 23</w:t>
      </w:r>
      <w:r w:rsidRPr="0022067C">
        <w:rPr>
          <w:rFonts w:asciiTheme="minorHAnsi" w:hAnsiTheme="minorHAnsi"/>
          <w:color w:val="000000"/>
          <w:vertAlign w:val="superscript"/>
        </w:rPr>
        <w:t>rd</w:t>
      </w:r>
      <w:r w:rsidRPr="0022067C">
        <w:rPr>
          <w:rFonts w:asciiTheme="minorHAnsi" w:hAnsiTheme="minorHAnsi"/>
          <w:color w:val="000000"/>
        </w:rPr>
        <w:t xml:space="preserve"> June 2020. Accessed 15/7/2020 at </w:t>
      </w:r>
      <w:hyperlink r:id="rId17">
        <w:r w:rsidRPr="0022067C">
          <w:rPr>
            <w:rFonts w:asciiTheme="minorHAnsi" w:hAnsiTheme="minorHAnsi"/>
            <w:color w:val="0000FF"/>
            <w:u w:val="single"/>
          </w:rPr>
          <w:t>https://www.local.gov.uk/using-marmot-principles-tackle-health-inequalities-and-covid-19-23-june-2020</w:t>
        </w:r>
      </w:hyperlink>
    </w:p>
    <w:p w14:paraId="41B7DD18" w14:textId="77777777" w:rsidR="005858EA" w:rsidRPr="0022067C" w:rsidRDefault="005858EA" w:rsidP="005858EA">
      <w:pPr>
        <w:spacing w:line="276" w:lineRule="auto"/>
        <w:rPr>
          <w:rFonts w:asciiTheme="minorHAnsi" w:hAnsiTheme="minorHAnsi"/>
          <w:color w:val="000000"/>
        </w:rPr>
      </w:pPr>
    </w:p>
    <w:p w14:paraId="45A9B364"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Marmot, M., Allen, J., Goldblatt, P., Boyce, T., </w:t>
      </w:r>
      <w:proofErr w:type="spellStart"/>
      <w:r w:rsidRPr="0022067C">
        <w:rPr>
          <w:rFonts w:asciiTheme="minorHAnsi" w:hAnsiTheme="minorHAnsi"/>
          <w:color w:val="000000"/>
        </w:rPr>
        <w:t>McNeish</w:t>
      </w:r>
      <w:proofErr w:type="spellEnd"/>
      <w:r w:rsidRPr="0022067C">
        <w:rPr>
          <w:rFonts w:asciiTheme="minorHAnsi" w:hAnsiTheme="minorHAnsi"/>
          <w:color w:val="000000"/>
        </w:rPr>
        <w:t xml:space="preserve">, D., Grady, M., </w:t>
      </w:r>
      <w:r>
        <w:rPr>
          <w:rFonts w:asciiTheme="minorHAnsi" w:hAnsiTheme="minorHAnsi"/>
          <w:color w:val="000000"/>
        </w:rPr>
        <w:t>and</w:t>
      </w:r>
      <w:r w:rsidRPr="0022067C">
        <w:rPr>
          <w:rFonts w:asciiTheme="minorHAnsi" w:hAnsiTheme="minorHAnsi"/>
          <w:color w:val="000000"/>
        </w:rPr>
        <w:t xml:space="preserve"> Geddes, I. (2010). </w:t>
      </w:r>
      <w:r w:rsidRPr="0022067C">
        <w:rPr>
          <w:rFonts w:asciiTheme="minorHAnsi" w:hAnsiTheme="minorHAnsi"/>
          <w:i/>
          <w:color w:val="000000"/>
        </w:rPr>
        <w:t>Fair society, healthy lives: Strategic review of health inequalities in England post 2010.</w:t>
      </w:r>
      <w:r w:rsidRPr="0022067C">
        <w:rPr>
          <w:rFonts w:asciiTheme="minorHAnsi" w:hAnsiTheme="minorHAnsi"/>
          <w:color w:val="000000"/>
        </w:rPr>
        <w:t xml:space="preserve"> Accessed 24.12.19 at </w:t>
      </w:r>
      <w:hyperlink r:id="rId18">
        <w:r w:rsidRPr="0022067C">
          <w:rPr>
            <w:rFonts w:asciiTheme="minorHAnsi" w:hAnsiTheme="minorHAnsi"/>
            <w:color w:val="000000"/>
            <w:u w:val="single"/>
          </w:rPr>
          <w:t>www.instituteofhealthequity.org/projects/fair-society-healthy-lives-the-marmot-review</w:t>
        </w:r>
      </w:hyperlink>
      <w:r w:rsidRPr="0022067C">
        <w:rPr>
          <w:rFonts w:asciiTheme="minorHAnsi" w:hAnsiTheme="minorHAnsi"/>
          <w:color w:val="000000"/>
        </w:rPr>
        <w:t xml:space="preserve">  </w:t>
      </w:r>
    </w:p>
    <w:p w14:paraId="1A53DCB8" w14:textId="77777777" w:rsidR="005858EA" w:rsidRPr="0022067C" w:rsidRDefault="005858EA" w:rsidP="005858EA">
      <w:pPr>
        <w:spacing w:line="276" w:lineRule="auto"/>
        <w:rPr>
          <w:rFonts w:asciiTheme="minorHAnsi" w:hAnsiTheme="minorHAnsi"/>
          <w:color w:val="000000"/>
        </w:rPr>
      </w:pPr>
    </w:p>
    <w:p w14:paraId="1E474D12" w14:textId="77777777" w:rsidR="005858EA" w:rsidRPr="0022067C" w:rsidRDefault="005858EA" w:rsidP="005858EA">
      <w:pPr>
        <w:spacing w:line="276" w:lineRule="auto"/>
        <w:rPr>
          <w:rFonts w:asciiTheme="minorHAnsi" w:hAnsiTheme="minorHAnsi"/>
          <w:color w:val="000000"/>
          <w:u w:val="single"/>
        </w:rPr>
      </w:pPr>
      <w:r w:rsidRPr="0022067C">
        <w:rPr>
          <w:rFonts w:asciiTheme="minorHAnsi" w:hAnsiTheme="minorHAnsi"/>
          <w:color w:val="000000"/>
        </w:rPr>
        <w:t xml:space="preserve">Marmot, M., Allen, J., Boyce, T., Goldblatt, P., Morrison, J. (2020). </w:t>
      </w:r>
      <w:r w:rsidRPr="0022067C">
        <w:rPr>
          <w:rFonts w:asciiTheme="minorHAnsi" w:hAnsiTheme="minorHAnsi"/>
          <w:i/>
          <w:color w:val="000000"/>
        </w:rPr>
        <w:t xml:space="preserve">Health Equity in England: </w:t>
      </w:r>
      <w:proofErr w:type="gramStart"/>
      <w:r w:rsidRPr="0022067C">
        <w:rPr>
          <w:rFonts w:asciiTheme="minorHAnsi" w:hAnsiTheme="minorHAnsi"/>
          <w:i/>
          <w:color w:val="000000"/>
        </w:rPr>
        <w:t>the</w:t>
      </w:r>
      <w:proofErr w:type="gramEnd"/>
      <w:r w:rsidRPr="0022067C">
        <w:rPr>
          <w:rFonts w:asciiTheme="minorHAnsi" w:hAnsiTheme="minorHAnsi"/>
          <w:i/>
          <w:color w:val="000000"/>
        </w:rPr>
        <w:t xml:space="preserve"> Marmot Review 10 Years On. </w:t>
      </w:r>
      <w:r w:rsidRPr="0022067C">
        <w:rPr>
          <w:rFonts w:asciiTheme="minorHAnsi" w:hAnsiTheme="minorHAnsi"/>
          <w:color w:val="000000"/>
        </w:rPr>
        <w:t xml:space="preserve">Accessed 31.3.20 at </w:t>
      </w:r>
      <w:hyperlink r:id="rId19">
        <w:r w:rsidRPr="0022067C">
          <w:rPr>
            <w:rFonts w:asciiTheme="minorHAnsi" w:hAnsiTheme="minorHAnsi"/>
            <w:color w:val="000000"/>
            <w:u w:val="single"/>
          </w:rPr>
          <w:t>https://www.health.org.uk/publications/reports/the-marmot-review-10-years-on</w:t>
        </w:r>
      </w:hyperlink>
    </w:p>
    <w:p w14:paraId="3064774B" w14:textId="77777777" w:rsidR="005858EA" w:rsidRPr="0022067C" w:rsidRDefault="005858EA" w:rsidP="005858EA">
      <w:pPr>
        <w:spacing w:line="276" w:lineRule="auto"/>
        <w:rPr>
          <w:rFonts w:asciiTheme="minorHAnsi" w:hAnsiTheme="minorHAnsi"/>
          <w:color w:val="000000"/>
          <w:u w:val="single"/>
        </w:rPr>
      </w:pPr>
    </w:p>
    <w:p w14:paraId="1941443A" w14:textId="77777777" w:rsidR="005858EA" w:rsidRPr="0022067C" w:rsidRDefault="005858EA" w:rsidP="005858EA">
      <w:pPr>
        <w:spacing w:line="276" w:lineRule="auto"/>
        <w:rPr>
          <w:rFonts w:asciiTheme="minorHAnsi" w:hAnsiTheme="minorHAnsi"/>
          <w:color w:val="000000"/>
        </w:rPr>
      </w:pPr>
      <w:proofErr w:type="spellStart"/>
      <w:r w:rsidRPr="0022067C">
        <w:rPr>
          <w:rFonts w:asciiTheme="minorHAnsi" w:hAnsiTheme="minorHAnsi"/>
          <w:color w:val="000000"/>
          <w:highlight w:val="white"/>
        </w:rPr>
        <w:t>Mousteri</w:t>
      </w:r>
      <w:proofErr w:type="spellEnd"/>
      <w:r w:rsidRPr="0022067C">
        <w:rPr>
          <w:rFonts w:asciiTheme="minorHAnsi" w:hAnsiTheme="minorHAnsi"/>
          <w:color w:val="000000"/>
          <w:highlight w:val="white"/>
        </w:rPr>
        <w:t>, V., Daly, M., Delaney, L. (2020). Underemployment and psychological distress: Propensity score and fixed effects estimates from two large UK samples. </w:t>
      </w:r>
      <w:r w:rsidRPr="0022067C">
        <w:rPr>
          <w:rFonts w:asciiTheme="minorHAnsi" w:hAnsiTheme="minorHAnsi"/>
          <w:i/>
          <w:color w:val="000000"/>
          <w:highlight w:val="white"/>
        </w:rPr>
        <w:t xml:space="preserve">Social Science </w:t>
      </w:r>
      <w:r>
        <w:rPr>
          <w:rFonts w:asciiTheme="minorHAnsi" w:hAnsiTheme="minorHAnsi"/>
          <w:i/>
          <w:color w:val="000000"/>
          <w:highlight w:val="white"/>
        </w:rPr>
        <w:t>and</w:t>
      </w:r>
      <w:r w:rsidRPr="0022067C">
        <w:rPr>
          <w:rFonts w:asciiTheme="minorHAnsi" w:hAnsiTheme="minorHAnsi"/>
          <w:i/>
          <w:color w:val="000000"/>
          <w:highlight w:val="white"/>
        </w:rPr>
        <w:t xml:space="preserve"> Medicine</w:t>
      </w:r>
      <w:r w:rsidRPr="0022067C">
        <w:rPr>
          <w:rFonts w:asciiTheme="minorHAnsi" w:hAnsiTheme="minorHAnsi"/>
          <w:color w:val="000000"/>
          <w:highlight w:val="white"/>
        </w:rPr>
        <w:t>, </w:t>
      </w:r>
      <w:r w:rsidRPr="0022067C">
        <w:rPr>
          <w:rFonts w:asciiTheme="minorHAnsi" w:hAnsiTheme="minorHAnsi"/>
          <w:i/>
          <w:color w:val="000000"/>
          <w:highlight w:val="white"/>
        </w:rPr>
        <w:t>244</w:t>
      </w:r>
      <w:r w:rsidRPr="0022067C">
        <w:rPr>
          <w:rFonts w:asciiTheme="minorHAnsi" w:hAnsiTheme="minorHAnsi"/>
          <w:color w:val="000000"/>
          <w:highlight w:val="white"/>
        </w:rPr>
        <w:t>, 112641.</w:t>
      </w:r>
    </w:p>
    <w:p w14:paraId="77E31F96" w14:textId="77777777" w:rsidR="005858EA" w:rsidRPr="0022067C" w:rsidRDefault="005858EA" w:rsidP="005858EA">
      <w:pPr>
        <w:spacing w:line="276" w:lineRule="auto"/>
        <w:rPr>
          <w:rFonts w:asciiTheme="minorHAnsi" w:hAnsiTheme="minorHAnsi"/>
          <w:color w:val="000000"/>
        </w:rPr>
      </w:pPr>
    </w:p>
    <w:p w14:paraId="5F3FB85F"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Murali, V., </w:t>
      </w:r>
      <w:r>
        <w:rPr>
          <w:rFonts w:asciiTheme="minorHAnsi" w:hAnsiTheme="minorHAnsi"/>
          <w:color w:val="000000"/>
        </w:rPr>
        <w:t>and</w:t>
      </w:r>
      <w:r w:rsidRPr="0022067C">
        <w:rPr>
          <w:rFonts w:asciiTheme="minorHAnsi" w:hAnsiTheme="minorHAnsi"/>
          <w:color w:val="000000"/>
        </w:rPr>
        <w:t xml:space="preserve"> </w:t>
      </w:r>
      <w:proofErr w:type="spellStart"/>
      <w:r w:rsidRPr="0022067C">
        <w:rPr>
          <w:rFonts w:asciiTheme="minorHAnsi" w:hAnsiTheme="minorHAnsi"/>
          <w:color w:val="000000"/>
        </w:rPr>
        <w:t>Oyebode</w:t>
      </w:r>
      <w:proofErr w:type="spellEnd"/>
      <w:r w:rsidRPr="0022067C">
        <w:rPr>
          <w:rFonts w:asciiTheme="minorHAnsi" w:hAnsiTheme="minorHAnsi"/>
          <w:color w:val="000000"/>
        </w:rPr>
        <w:t>, F. (2004). Poverty, social inequality and mental health, </w:t>
      </w:r>
      <w:r w:rsidRPr="0022067C">
        <w:rPr>
          <w:rFonts w:asciiTheme="minorHAnsi" w:hAnsiTheme="minorHAnsi"/>
          <w:i/>
          <w:color w:val="000000"/>
        </w:rPr>
        <w:t>Advances in Psychiatric Treatment</w:t>
      </w:r>
      <w:r w:rsidRPr="0022067C">
        <w:rPr>
          <w:rFonts w:asciiTheme="minorHAnsi" w:hAnsiTheme="minorHAnsi"/>
          <w:color w:val="000000"/>
        </w:rPr>
        <w:t>, 10(3), 216-224. doi:10.1192/apt.10.3.216</w:t>
      </w:r>
    </w:p>
    <w:p w14:paraId="2A911085" w14:textId="77777777" w:rsidR="005858EA" w:rsidRPr="0022067C" w:rsidRDefault="005858EA" w:rsidP="005858EA">
      <w:pPr>
        <w:spacing w:line="276" w:lineRule="auto"/>
        <w:rPr>
          <w:rFonts w:asciiTheme="minorHAnsi" w:hAnsiTheme="minorHAnsi"/>
          <w:color w:val="000000"/>
        </w:rPr>
      </w:pPr>
    </w:p>
    <w:p w14:paraId="1A338966"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NHS (2015). Loneliness 'increases risk of premature death', accessed 13/7/2020 at </w:t>
      </w:r>
      <w:hyperlink r:id="rId20">
        <w:r w:rsidRPr="0022067C">
          <w:rPr>
            <w:rFonts w:asciiTheme="minorHAnsi" w:hAnsiTheme="minorHAnsi"/>
            <w:color w:val="000000"/>
            <w:u w:val="single"/>
          </w:rPr>
          <w:t>https://www.nhs.uk/news/mental-health/loneliness-increases-risk-of-premature-death/</w:t>
        </w:r>
      </w:hyperlink>
    </w:p>
    <w:p w14:paraId="462AC1AE" w14:textId="77777777" w:rsidR="005858EA" w:rsidRPr="0022067C" w:rsidRDefault="005858EA" w:rsidP="005858EA">
      <w:pPr>
        <w:spacing w:line="276" w:lineRule="auto"/>
        <w:rPr>
          <w:rFonts w:asciiTheme="minorHAnsi" w:hAnsiTheme="minorHAnsi"/>
          <w:color w:val="000000"/>
        </w:rPr>
      </w:pPr>
    </w:p>
    <w:p w14:paraId="71550FD1"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Office for National Statistics (2020). Deaths involving COVID-19 by local area and socioeconomic deprivation: deaths occurring between 1 March and 17 April 2020. London: UK Government. </w:t>
      </w:r>
    </w:p>
    <w:p w14:paraId="674CBC6F" w14:textId="77777777" w:rsidR="005858EA" w:rsidRPr="0022067C" w:rsidRDefault="005858EA" w:rsidP="005858EA">
      <w:pPr>
        <w:spacing w:line="276" w:lineRule="auto"/>
        <w:rPr>
          <w:rFonts w:asciiTheme="minorHAnsi" w:hAnsiTheme="minorHAnsi"/>
          <w:color w:val="000000"/>
        </w:rPr>
      </w:pPr>
    </w:p>
    <w:p w14:paraId="05E5E3BE"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highlight w:val="white"/>
        </w:rPr>
        <w:t xml:space="preserve">Polit, D. F., </w:t>
      </w:r>
      <w:r>
        <w:rPr>
          <w:rFonts w:asciiTheme="minorHAnsi" w:hAnsiTheme="minorHAnsi"/>
          <w:color w:val="000000"/>
          <w:highlight w:val="white"/>
        </w:rPr>
        <w:t>and</w:t>
      </w:r>
      <w:r w:rsidRPr="0022067C">
        <w:rPr>
          <w:rFonts w:asciiTheme="minorHAnsi" w:hAnsiTheme="minorHAnsi"/>
          <w:color w:val="000000"/>
          <w:highlight w:val="white"/>
        </w:rPr>
        <w:t xml:space="preserve"> Beck, C. T. (2008). Is there gender bias in nursing </w:t>
      </w:r>
      <w:proofErr w:type="gramStart"/>
      <w:r w:rsidRPr="0022067C">
        <w:rPr>
          <w:rFonts w:asciiTheme="minorHAnsi" w:hAnsiTheme="minorHAnsi"/>
          <w:color w:val="000000"/>
          <w:highlight w:val="white"/>
        </w:rPr>
        <w:t>research?.</w:t>
      </w:r>
      <w:proofErr w:type="gramEnd"/>
      <w:r w:rsidRPr="0022067C">
        <w:rPr>
          <w:rFonts w:asciiTheme="minorHAnsi" w:hAnsiTheme="minorHAnsi"/>
          <w:color w:val="000000"/>
          <w:highlight w:val="white"/>
        </w:rPr>
        <w:t> </w:t>
      </w:r>
      <w:r w:rsidRPr="0022067C">
        <w:rPr>
          <w:rFonts w:asciiTheme="minorHAnsi" w:hAnsiTheme="minorHAnsi"/>
          <w:i/>
          <w:color w:val="000000"/>
          <w:highlight w:val="white"/>
        </w:rPr>
        <w:t xml:space="preserve">Research in nursing </w:t>
      </w:r>
      <w:r>
        <w:rPr>
          <w:rFonts w:asciiTheme="minorHAnsi" w:hAnsiTheme="minorHAnsi"/>
          <w:i/>
          <w:color w:val="000000"/>
          <w:highlight w:val="white"/>
        </w:rPr>
        <w:t>and</w:t>
      </w:r>
      <w:r w:rsidRPr="0022067C">
        <w:rPr>
          <w:rFonts w:asciiTheme="minorHAnsi" w:hAnsiTheme="minorHAnsi"/>
          <w:i/>
          <w:color w:val="000000"/>
          <w:highlight w:val="white"/>
        </w:rPr>
        <w:t xml:space="preserve"> health</w:t>
      </w:r>
      <w:r w:rsidRPr="0022067C">
        <w:rPr>
          <w:rFonts w:asciiTheme="minorHAnsi" w:hAnsiTheme="minorHAnsi"/>
          <w:color w:val="000000"/>
          <w:highlight w:val="white"/>
        </w:rPr>
        <w:t>, </w:t>
      </w:r>
      <w:r w:rsidRPr="0022067C">
        <w:rPr>
          <w:rFonts w:asciiTheme="minorHAnsi" w:hAnsiTheme="minorHAnsi"/>
          <w:i/>
          <w:color w:val="000000"/>
          <w:highlight w:val="white"/>
        </w:rPr>
        <w:t>31</w:t>
      </w:r>
      <w:r w:rsidRPr="0022067C">
        <w:rPr>
          <w:rFonts w:asciiTheme="minorHAnsi" w:hAnsiTheme="minorHAnsi"/>
          <w:color w:val="000000"/>
          <w:highlight w:val="white"/>
        </w:rPr>
        <w:t>(5), 417-427.).</w:t>
      </w:r>
    </w:p>
    <w:p w14:paraId="5F5E9556" w14:textId="77777777" w:rsidR="005858EA" w:rsidRPr="0022067C" w:rsidRDefault="005858EA" w:rsidP="005858EA">
      <w:pPr>
        <w:spacing w:line="276" w:lineRule="auto"/>
        <w:rPr>
          <w:rFonts w:asciiTheme="minorHAnsi" w:hAnsiTheme="minorHAnsi"/>
          <w:color w:val="000000"/>
          <w:highlight w:val="white"/>
        </w:rPr>
      </w:pPr>
    </w:p>
    <w:p w14:paraId="4A93EF9D"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Public Health England (PHE) in collaboration with the Local Government Association (LGA), Association of Directors of Public Health (ADPH), NHS England and NHS Improvement (2020). Covid-19 Place Based Approach to Reducing Health Inequalities. Accessed 13/7/2020 at </w:t>
      </w:r>
      <w:hyperlink r:id="rId21">
        <w:r w:rsidRPr="0022067C">
          <w:rPr>
            <w:rFonts w:asciiTheme="minorHAnsi" w:hAnsiTheme="minorHAnsi"/>
            <w:color w:val="000000"/>
            <w:u w:val="single"/>
          </w:rPr>
          <w:t>https://www.local.gov.uk/sites/default/files/documents/COVID-19%20place%20based%20approach%20to%20reducing%20health%20inequalities%20overview_0.pdf</w:t>
        </w:r>
      </w:hyperlink>
    </w:p>
    <w:p w14:paraId="285C3F0A" w14:textId="77777777" w:rsidR="005858EA" w:rsidRPr="0022067C" w:rsidRDefault="005858EA" w:rsidP="005858EA">
      <w:pPr>
        <w:spacing w:line="276" w:lineRule="auto"/>
        <w:rPr>
          <w:rFonts w:asciiTheme="minorHAnsi" w:hAnsiTheme="minorHAnsi"/>
          <w:color w:val="000000"/>
          <w:highlight w:val="white"/>
        </w:rPr>
      </w:pPr>
    </w:p>
    <w:p w14:paraId="75EB36C6" w14:textId="77777777" w:rsidR="005858EA" w:rsidRPr="0022067C" w:rsidRDefault="005858EA" w:rsidP="005858EA">
      <w:pPr>
        <w:spacing w:line="276" w:lineRule="auto"/>
        <w:rPr>
          <w:rFonts w:asciiTheme="minorHAnsi" w:hAnsiTheme="minorHAnsi"/>
          <w:highlight w:val="white"/>
        </w:rPr>
      </w:pPr>
      <w:r w:rsidRPr="0022067C">
        <w:rPr>
          <w:rFonts w:asciiTheme="minorHAnsi" w:hAnsiTheme="minorHAnsi"/>
          <w:highlight w:val="white"/>
        </w:rPr>
        <w:lastRenderedPageBreak/>
        <w:t xml:space="preserve">Qi, R., Chen, W., Liu, S, Thompson, P., Long, D., Zhang, J., Xia, F., Cheng, F., Hong, A., </w:t>
      </w:r>
      <w:proofErr w:type="spellStart"/>
      <w:r w:rsidRPr="0022067C">
        <w:rPr>
          <w:rFonts w:asciiTheme="minorHAnsi" w:hAnsiTheme="minorHAnsi"/>
          <w:highlight w:val="white"/>
        </w:rPr>
        <w:t>Surento</w:t>
      </w:r>
      <w:proofErr w:type="spellEnd"/>
      <w:r w:rsidRPr="0022067C">
        <w:rPr>
          <w:rFonts w:asciiTheme="minorHAnsi" w:hAnsiTheme="minorHAnsi"/>
          <w:highlight w:val="white"/>
        </w:rPr>
        <w:t xml:space="preserve">, W., Lou, S., Yuan Sun, Z., Sheng Zhou, C., Li, L., Jiang, X., Ming Lu, G (2020) Psychological morbidities and fatigue in COVID-19 patients during disease outbreak: prevalence and associated biopsychosocial risk factors, </w:t>
      </w:r>
      <w:proofErr w:type="spellStart"/>
      <w:r w:rsidRPr="0022067C">
        <w:rPr>
          <w:rFonts w:asciiTheme="minorHAnsi" w:hAnsiTheme="minorHAnsi"/>
          <w:i/>
          <w:highlight w:val="white"/>
        </w:rPr>
        <w:t>medRxiv</w:t>
      </w:r>
      <w:proofErr w:type="spellEnd"/>
      <w:r w:rsidRPr="0022067C">
        <w:rPr>
          <w:rFonts w:asciiTheme="minorHAnsi" w:hAnsiTheme="minorHAnsi"/>
          <w:i/>
          <w:highlight w:val="white"/>
        </w:rPr>
        <w:t xml:space="preserve"> </w:t>
      </w:r>
      <w:r w:rsidRPr="0022067C">
        <w:rPr>
          <w:rFonts w:asciiTheme="minorHAnsi" w:hAnsiTheme="minorHAnsi"/>
          <w:highlight w:val="white"/>
        </w:rPr>
        <w:t xml:space="preserve">2020.05.08.20031666; </w:t>
      </w:r>
      <w:proofErr w:type="spellStart"/>
      <w:r w:rsidRPr="0022067C">
        <w:rPr>
          <w:rFonts w:asciiTheme="minorHAnsi" w:hAnsiTheme="minorHAnsi"/>
          <w:highlight w:val="white"/>
        </w:rPr>
        <w:t>doi</w:t>
      </w:r>
      <w:proofErr w:type="spellEnd"/>
      <w:r w:rsidRPr="0022067C">
        <w:rPr>
          <w:rFonts w:asciiTheme="minorHAnsi" w:hAnsiTheme="minorHAnsi"/>
          <w:highlight w:val="white"/>
        </w:rPr>
        <w:t>: https://doi.org/10.1101/2020.05.08.20031666 1-21.</w:t>
      </w:r>
    </w:p>
    <w:p w14:paraId="5BA14975" w14:textId="77777777" w:rsidR="005858EA" w:rsidRPr="0022067C" w:rsidRDefault="005858EA" w:rsidP="005858EA">
      <w:pPr>
        <w:spacing w:line="276" w:lineRule="auto"/>
        <w:rPr>
          <w:rFonts w:asciiTheme="minorHAnsi" w:hAnsiTheme="minorHAnsi"/>
          <w:highlight w:val="white"/>
        </w:rPr>
      </w:pPr>
    </w:p>
    <w:p w14:paraId="558BED56"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highlight w:val="white"/>
        </w:rPr>
        <w:t xml:space="preserve">Randhawa, R. S., Chandan, J. S., Thomas, T., </w:t>
      </w:r>
      <w:r>
        <w:rPr>
          <w:rFonts w:asciiTheme="minorHAnsi" w:hAnsiTheme="minorHAnsi"/>
          <w:color w:val="000000"/>
          <w:highlight w:val="white"/>
        </w:rPr>
        <w:t>and</w:t>
      </w:r>
      <w:r w:rsidRPr="0022067C">
        <w:rPr>
          <w:rFonts w:asciiTheme="minorHAnsi" w:hAnsiTheme="minorHAnsi"/>
          <w:color w:val="000000"/>
          <w:highlight w:val="white"/>
        </w:rPr>
        <w:t xml:space="preserve"> Singh, S. (2019). An exploration of the attitudes and views of general practitioners on the use of video consultations in a primary healthcare setting: a qualitative pilot study. </w:t>
      </w:r>
      <w:r w:rsidRPr="0022067C">
        <w:rPr>
          <w:rFonts w:asciiTheme="minorHAnsi" w:hAnsiTheme="minorHAnsi"/>
          <w:i/>
          <w:color w:val="000000"/>
          <w:highlight w:val="white"/>
        </w:rPr>
        <w:t xml:space="preserve">Primary health care research </w:t>
      </w:r>
      <w:r>
        <w:rPr>
          <w:rFonts w:asciiTheme="minorHAnsi" w:hAnsiTheme="minorHAnsi"/>
          <w:i/>
          <w:color w:val="000000"/>
          <w:highlight w:val="white"/>
        </w:rPr>
        <w:t>and</w:t>
      </w:r>
      <w:r w:rsidRPr="0022067C">
        <w:rPr>
          <w:rFonts w:asciiTheme="minorHAnsi" w:hAnsiTheme="minorHAnsi"/>
          <w:i/>
          <w:color w:val="000000"/>
          <w:highlight w:val="white"/>
        </w:rPr>
        <w:t xml:space="preserve"> development</w:t>
      </w:r>
      <w:r w:rsidRPr="0022067C">
        <w:rPr>
          <w:rFonts w:asciiTheme="minorHAnsi" w:hAnsiTheme="minorHAnsi"/>
          <w:color w:val="000000"/>
          <w:highlight w:val="white"/>
        </w:rPr>
        <w:t>, </w:t>
      </w:r>
      <w:r w:rsidRPr="0022067C">
        <w:rPr>
          <w:rFonts w:asciiTheme="minorHAnsi" w:hAnsiTheme="minorHAnsi"/>
          <w:i/>
          <w:color w:val="000000"/>
          <w:highlight w:val="white"/>
        </w:rPr>
        <w:t>20</w:t>
      </w:r>
      <w:r w:rsidRPr="0022067C">
        <w:rPr>
          <w:rFonts w:asciiTheme="minorHAnsi" w:hAnsiTheme="minorHAnsi"/>
          <w:color w:val="000000"/>
          <w:highlight w:val="white"/>
        </w:rPr>
        <w:t>.</w:t>
      </w:r>
    </w:p>
    <w:p w14:paraId="741CE24B" w14:textId="77777777" w:rsidR="005858EA" w:rsidRPr="0022067C" w:rsidRDefault="005858EA" w:rsidP="005858EA">
      <w:pPr>
        <w:spacing w:line="276" w:lineRule="auto"/>
        <w:rPr>
          <w:rFonts w:asciiTheme="minorHAnsi" w:hAnsiTheme="minorHAnsi"/>
          <w:color w:val="000000"/>
        </w:rPr>
      </w:pPr>
    </w:p>
    <w:p w14:paraId="13224039" w14:textId="77777777" w:rsidR="005858EA" w:rsidRPr="0022067C" w:rsidRDefault="005858EA" w:rsidP="005858EA">
      <w:pPr>
        <w:spacing w:line="276" w:lineRule="auto"/>
        <w:rPr>
          <w:rFonts w:asciiTheme="minorHAnsi" w:hAnsiTheme="minorHAnsi"/>
          <w:color w:val="000000"/>
          <w:highlight w:val="white"/>
        </w:rPr>
      </w:pPr>
      <w:r w:rsidRPr="0022067C">
        <w:rPr>
          <w:rFonts w:asciiTheme="minorHAnsi" w:hAnsiTheme="minorHAnsi"/>
          <w:color w:val="000000"/>
        </w:rPr>
        <w:t>R</w:t>
      </w:r>
      <w:r w:rsidRPr="0022067C">
        <w:rPr>
          <w:rFonts w:asciiTheme="minorHAnsi" w:hAnsiTheme="minorHAnsi"/>
          <w:color w:val="000000"/>
          <w:highlight w:val="white"/>
        </w:rPr>
        <w:t xml:space="preserve">edwood, S., </w:t>
      </w:r>
      <w:r>
        <w:rPr>
          <w:rFonts w:asciiTheme="minorHAnsi" w:hAnsiTheme="minorHAnsi"/>
          <w:color w:val="000000"/>
          <w:highlight w:val="white"/>
        </w:rPr>
        <w:t>and</w:t>
      </w:r>
      <w:r w:rsidRPr="0022067C">
        <w:rPr>
          <w:rFonts w:asciiTheme="minorHAnsi" w:hAnsiTheme="minorHAnsi"/>
          <w:color w:val="000000"/>
          <w:highlight w:val="white"/>
        </w:rPr>
        <w:t xml:space="preserve"> Gill, P. S. (2013). Under-representation of minority ethnic groups in research—call for action, </w:t>
      </w:r>
      <w:r w:rsidRPr="0022067C">
        <w:rPr>
          <w:rFonts w:asciiTheme="minorHAnsi" w:hAnsiTheme="minorHAnsi"/>
          <w:i/>
          <w:color w:val="000000"/>
          <w:highlight w:val="white"/>
        </w:rPr>
        <w:t>British Journal of General Practice</w:t>
      </w:r>
      <w:r w:rsidRPr="0022067C">
        <w:rPr>
          <w:rFonts w:asciiTheme="minorHAnsi" w:hAnsiTheme="minorHAnsi"/>
          <w:color w:val="000000"/>
          <w:highlight w:val="white"/>
        </w:rPr>
        <w:t>, 63 (612): 342-343. DOI: https://doi.org/10.3399/bjgp13X668456</w:t>
      </w:r>
    </w:p>
    <w:p w14:paraId="2406909E" w14:textId="77777777" w:rsidR="005858EA" w:rsidRPr="0022067C" w:rsidRDefault="005858EA" w:rsidP="005858EA">
      <w:pPr>
        <w:spacing w:line="276" w:lineRule="auto"/>
        <w:rPr>
          <w:rFonts w:asciiTheme="minorHAnsi" w:hAnsiTheme="minorHAnsi"/>
          <w:color w:val="000000"/>
          <w:highlight w:val="white"/>
        </w:rPr>
      </w:pPr>
    </w:p>
    <w:p w14:paraId="2AE6C2EF" w14:textId="77777777" w:rsidR="005858EA" w:rsidRPr="0022067C" w:rsidRDefault="005858EA" w:rsidP="005858EA">
      <w:pPr>
        <w:spacing w:line="276" w:lineRule="auto"/>
        <w:rPr>
          <w:rFonts w:asciiTheme="minorHAnsi" w:hAnsiTheme="minorHAnsi"/>
          <w:color w:val="000000"/>
        </w:rPr>
      </w:pPr>
      <w:proofErr w:type="spellStart"/>
      <w:r w:rsidRPr="0022067C">
        <w:rPr>
          <w:rFonts w:asciiTheme="minorHAnsi" w:hAnsiTheme="minorHAnsi"/>
          <w:color w:val="000000"/>
          <w:highlight w:val="white"/>
        </w:rPr>
        <w:t>Sklar</w:t>
      </w:r>
      <w:proofErr w:type="spellEnd"/>
      <w:r w:rsidRPr="0022067C">
        <w:rPr>
          <w:rFonts w:asciiTheme="minorHAnsi" w:hAnsiTheme="minorHAnsi"/>
          <w:color w:val="000000"/>
          <w:highlight w:val="white"/>
        </w:rPr>
        <w:t xml:space="preserve">, J. (2020). </w:t>
      </w:r>
      <w:r w:rsidRPr="0022067C">
        <w:rPr>
          <w:rFonts w:asciiTheme="minorHAnsi" w:hAnsiTheme="minorHAnsi"/>
          <w:color w:val="000000"/>
        </w:rPr>
        <w:t xml:space="preserve">‘Zoom fatigue’ is taxing the brain, </w:t>
      </w:r>
      <w:r w:rsidRPr="0022067C">
        <w:rPr>
          <w:rFonts w:asciiTheme="minorHAnsi" w:hAnsiTheme="minorHAnsi"/>
          <w:i/>
          <w:color w:val="000000"/>
        </w:rPr>
        <w:t xml:space="preserve">National Geographic, </w:t>
      </w:r>
      <w:r w:rsidRPr="0022067C">
        <w:rPr>
          <w:rFonts w:asciiTheme="minorHAnsi" w:hAnsiTheme="minorHAnsi"/>
          <w:color w:val="000000"/>
        </w:rPr>
        <w:t xml:space="preserve">accessed 13/7/2020 at </w:t>
      </w:r>
      <w:hyperlink r:id="rId22">
        <w:r w:rsidRPr="0022067C">
          <w:rPr>
            <w:rFonts w:asciiTheme="minorHAnsi" w:hAnsiTheme="minorHAnsi"/>
            <w:color w:val="000000"/>
            <w:u w:val="single"/>
          </w:rPr>
          <w:t>https://www.nationalgeographic.co.uk/science-and-technology/2020/04/zoom-fatigue-is-taxing-the-brain-heres-why-that-happens</w:t>
        </w:r>
      </w:hyperlink>
    </w:p>
    <w:p w14:paraId="71D113E0" w14:textId="77777777" w:rsidR="005858EA" w:rsidRPr="0022067C" w:rsidRDefault="005858EA" w:rsidP="005858EA">
      <w:pPr>
        <w:spacing w:line="276" w:lineRule="auto"/>
        <w:rPr>
          <w:rFonts w:asciiTheme="minorHAnsi" w:hAnsiTheme="minorHAnsi"/>
          <w:color w:val="000000"/>
          <w:highlight w:val="white"/>
        </w:rPr>
      </w:pPr>
    </w:p>
    <w:p w14:paraId="7CF47C65" w14:textId="77777777" w:rsidR="005858EA" w:rsidRPr="0022067C" w:rsidRDefault="005858EA" w:rsidP="005858EA">
      <w:pPr>
        <w:spacing w:line="276" w:lineRule="auto"/>
        <w:rPr>
          <w:rFonts w:asciiTheme="minorHAnsi" w:hAnsiTheme="minorHAnsi"/>
          <w:highlight w:val="white"/>
        </w:rPr>
      </w:pPr>
      <w:r w:rsidRPr="0022067C">
        <w:rPr>
          <w:rFonts w:asciiTheme="minorHAnsi" w:hAnsiTheme="minorHAnsi"/>
          <w:highlight w:val="white"/>
        </w:rPr>
        <w:t xml:space="preserve">Smith, R.C.; Fortin, A.H.; </w:t>
      </w:r>
      <w:proofErr w:type="spellStart"/>
      <w:r w:rsidRPr="0022067C">
        <w:rPr>
          <w:rFonts w:asciiTheme="minorHAnsi" w:hAnsiTheme="minorHAnsi"/>
          <w:highlight w:val="white"/>
        </w:rPr>
        <w:t>Dwamena</w:t>
      </w:r>
      <w:proofErr w:type="spellEnd"/>
      <w:r w:rsidRPr="0022067C">
        <w:rPr>
          <w:rFonts w:asciiTheme="minorHAnsi" w:hAnsiTheme="minorHAnsi"/>
          <w:highlight w:val="white"/>
        </w:rPr>
        <w:t>, F.; Frankel, R.M. (2013). An evidence-based patient-</w:t>
      </w:r>
      <w:proofErr w:type="spellStart"/>
      <w:r w:rsidRPr="0022067C">
        <w:rPr>
          <w:rFonts w:asciiTheme="minorHAnsi" w:hAnsiTheme="minorHAnsi"/>
          <w:highlight w:val="white"/>
        </w:rPr>
        <w:t>centered</w:t>
      </w:r>
      <w:proofErr w:type="spellEnd"/>
      <w:r w:rsidRPr="0022067C">
        <w:rPr>
          <w:rFonts w:asciiTheme="minorHAnsi" w:hAnsiTheme="minorHAnsi"/>
          <w:highlight w:val="white"/>
        </w:rPr>
        <w:t xml:space="preserve"> method makes the biopsychosocial model scientific. Patient Educ. </w:t>
      </w:r>
      <w:proofErr w:type="spellStart"/>
      <w:r w:rsidRPr="0022067C">
        <w:rPr>
          <w:rFonts w:asciiTheme="minorHAnsi" w:hAnsiTheme="minorHAnsi"/>
          <w:highlight w:val="white"/>
        </w:rPr>
        <w:t>Couns</w:t>
      </w:r>
      <w:proofErr w:type="spellEnd"/>
      <w:r w:rsidRPr="0022067C">
        <w:rPr>
          <w:rFonts w:asciiTheme="minorHAnsi" w:hAnsiTheme="minorHAnsi"/>
          <w:highlight w:val="white"/>
        </w:rPr>
        <w:t>. 2013, 91, 265–270.</w:t>
      </w:r>
    </w:p>
    <w:p w14:paraId="4A5530FE" w14:textId="77777777" w:rsidR="005858EA" w:rsidRPr="0022067C" w:rsidRDefault="005858EA" w:rsidP="005858EA">
      <w:pPr>
        <w:spacing w:line="276" w:lineRule="auto"/>
        <w:rPr>
          <w:rFonts w:asciiTheme="minorHAnsi" w:hAnsiTheme="minorHAnsi"/>
          <w:highlight w:val="white"/>
        </w:rPr>
      </w:pPr>
    </w:p>
    <w:p w14:paraId="41455551" w14:textId="77777777" w:rsidR="005858EA" w:rsidRPr="0022067C" w:rsidRDefault="005858EA" w:rsidP="005858EA">
      <w:pPr>
        <w:spacing w:line="276" w:lineRule="auto"/>
        <w:rPr>
          <w:rFonts w:asciiTheme="minorHAnsi" w:hAnsiTheme="minorHAnsi"/>
          <w:color w:val="000000"/>
          <w:highlight w:val="white"/>
        </w:rPr>
      </w:pPr>
      <w:r w:rsidRPr="0022067C">
        <w:rPr>
          <w:rFonts w:asciiTheme="minorHAnsi" w:hAnsiTheme="minorHAnsi"/>
          <w:color w:val="000000"/>
          <w:highlight w:val="white"/>
        </w:rPr>
        <w:t xml:space="preserve">Social Media Research Group (2016). </w:t>
      </w:r>
      <w:r w:rsidRPr="0022067C">
        <w:rPr>
          <w:rFonts w:asciiTheme="minorHAnsi" w:hAnsiTheme="minorHAnsi"/>
          <w:i/>
          <w:color w:val="000000"/>
          <w:highlight w:val="white"/>
        </w:rPr>
        <w:t xml:space="preserve">Using Social Media for Social Research: An Introduction. </w:t>
      </w:r>
      <w:r w:rsidRPr="0022067C">
        <w:rPr>
          <w:rFonts w:asciiTheme="minorHAnsi" w:hAnsiTheme="minorHAnsi"/>
          <w:color w:val="000000"/>
          <w:highlight w:val="white"/>
        </w:rPr>
        <w:t>London: Government Social Research Unit.</w:t>
      </w:r>
    </w:p>
    <w:p w14:paraId="1BE6E47D" w14:textId="77777777" w:rsidR="005858EA" w:rsidRPr="0022067C" w:rsidRDefault="005858EA" w:rsidP="005858EA">
      <w:pPr>
        <w:spacing w:line="276" w:lineRule="auto"/>
        <w:rPr>
          <w:rFonts w:asciiTheme="minorHAnsi" w:hAnsiTheme="minorHAnsi"/>
          <w:highlight w:val="white"/>
        </w:rPr>
      </w:pPr>
    </w:p>
    <w:p w14:paraId="03D83DA5" w14:textId="77777777" w:rsidR="005858EA" w:rsidRPr="0022067C" w:rsidRDefault="005858EA" w:rsidP="005858EA">
      <w:pPr>
        <w:spacing w:line="276" w:lineRule="auto"/>
        <w:rPr>
          <w:rFonts w:asciiTheme="minorHAnsi" w:hAnsiTheme="minorHAnsi"/>
          <w:highlight w:val="white"/>
        </w:rPr>
      </w:pPr>
      <w:r w:rsidRPr="0022067C">
        <w:rPr>
          <w:rFonts w:asciiTheme="minorHAnsi" w:hAnsiTheme="minorHAnsi"/>
          <w:highlight w:val="white"/>
        </w:rPr>
        <w:t xml:space="preserve">Sung-Wan, K., </w:t>
      </w:r>
      <w:proofErr w:type="spellStart"/>
      <w:r w:rsidRPr="0022067C">
        <w:rPr>
          <w:rFonts w:asciiTheme="minorHAnsi" w:hAnsiTheme="minorHAnsi"/>
          <w:highlight w:val="white"/>
        </w:rPr>
        <w:t>Kuan</w:t>
      </w:r>
      <w:proofErr w:type="spellEnd"/>
      <w:r w:rsidRPr="0022067C">
        <w:rPr>
          <w:rFonts w:asciiTheme="minorHAnsi" w:hAnsiTheme="minorHAnsi"/>
          <w:highlight w:val="white"/>
        </w:rPr>
        <w:t xml:space="preserve">-Pin, S. (2020). Using </w:t>
      </w:r>
      <w:proofErr w:type="spellStart"/>
      <w:r w:rsidRPr="0022067C">
        <w:rPr>
          <w:rFonts w:asciiTheme="minorHAnsi" w:hAnsiTheme="minorHAnsi"/>
          <w:highlight w:val="white"/>
        </w:rPr>
        <w:t>psychoneuroimmunity</w:t>
      </w:r>
      <w:proofErr w:type="spellEnd"/>
      <w:r w:rsidRPr="0022067C">
        <w:rPr>
          <w:rFonts w:asciiTheme="minorHAnsi" w:hAnsiTheme="minorHAnsi"/>
          <w:highlight w:val="white"/>
        </w:rPr>
        <w:t xml:space="preserve"> against COVID-19, </w:t>
      </w:r>
      <w:r w:rsidRPr="0022067C">
        <w:rPr>
          <w:rFonts w:asciiTheme="minorHAnsi" w:hAnsiTheme="minorHAnsi"/>
          <w:i/>
          <w:highlight w:val="white"/>
        </w:rPr>
        <w:t>Brain, Behaviour and Immunity</w:t>
      </w:r>
      <w:r w:rsidRPr="0022067C">
        <w:rPr>
          <w:rFonts w:asciiTheme="minorHAnsi" w:hAnsiTheme="minorHAnsi"/>
          <w:highlight w:val="white"/>
        </w:rPr>
        <w:t>, 87: 4-5.</w:t>
      </w:r>
    </w:p>
    <w:p w14:paraId="19C19931" w14:textId="77777777" w:rsidR="005858EA" w:rsidRPr="0022067C" w:rsidRDefault="005858EA" w:rsidP="005858EA">
      <w:pPr>
        <w:spacing w:line="276" w:lineRule="auto"/>
        <w:rPr>
          <w:rFonts w:asciiTheme="minorHAnsi" w:hAnsiTheme="minorHAnsi"/>
          <w:color w:val="000000"/>
          <w:highlight w:val="white"/>
        </w:rPr>
      </w:pPr>
    </w:p>
    <w:p w14:paraId="331EB3C2" w14:textId="77777777" w:rsidR="005858EA" w:rsidRPr="0022067C" w:rsidRDefault="005858EA" w:rsidP="005858EA">
      <w:pPr>
        <w:pBdr>
          <w:top w:val="nil"/>
          <w:left w:val="nil"/>
          <w:bottom w:val="nil"/>
          <w:right w:val="nil"/>
          <w:between w:val="nil"/>
        </w:pBdr>
        <w:spacing w:line="276" w:lineRule="auto"/>
        <w:rPr>
          <w:rFonts w:asciiTheme="minorHAnsi" w:hAnsiTheme="minorHAnsi"/>
          <w:color w:val="0000FF"/>
          <w:u w:val="single"/>
        </w:rPr>
      </w:pPr>
      <w:r w:rsidRPr="0022067C">
        <w:rPr>
          <w:rFonts w:asciiTheme="minorHAnsi" w:hAnsiTheme="minorHAnsi"/>
          <w:color w:val="000000"/>
        </w:rPr>
        <w:t xml:space="preserve">Stuart, K. (2014). </w:t>
      </w:r>
      <w:hyperlink r:id="rId23">
        <w:r w:rsidRPr="0022067C">
          <w:rPr>
            <w:rFonts w:asciiTheme="minorHAnsi" w:hAnsiTheme="minorHAnsi"/>
          </w:rPr>
          <w:t>Collaborative Agency to Support Integrated Care for Children, Young People and Families: An Action Research Study</w:t>
        </w:r>
      </w:hyperlink>
      <w:r w:rsidRPr="0022067C">
        <w:rPr>
          <w:rFonts w:asciiTheme="minorHAnsi" w:hAnsiTheme="minorHAnsi"/>
          <w:color w:val="000000"/>
        </w:rPr>
        <w:t xml:space="preserve"> the </w:t>
      </w:r>
      <w:r w:rsidRPr="0022067C">
        <w:rPr>
          <w:rFonts w:asciiTheme="minorHAnsi" w:hAnsiTheme="minorHAnsi"/>
          <w:i/>
          <w:color w:val="000000"/>
        </w:rPr>
        <w:t>International Journal of Integrated Care</w:t>
      </w:r>
      <w:r w:rsidRPr="0022067C">
        <w:rPr>
          <w:rFonts w:asciiTheme="minorHAnsi" w:hAnsiTheme="minorHAnsi"/>
          <w:color w:val="000000"/>
        </w:rPr>
        <w:t>, (14), pp.1-13.</w:t>
      </w:r>
    </w:p>
    <w:p w14:paraId="3BE2F3D7" w14:textId="77777777" w:rsidR="005858EA" w:rsidRPr="0022067C" w:rsidRDefault="005858EA" w:rsidP="005858EA">
      <w:pPr>
        <w:spacing w:line="276" w:lineRule="auto"/>
        <w:rPr>
          <w:rFonts w:asciiTheme="minorHAnsi" w:hAnsiTheme="minorHAnsi"/>
        </w:rPr>
      </w:pPr>
    </w:p>
    <w:p w14:paraId="0CB15B32"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Stuart, K. </w:t>
      </w:r>
      <w:proofErr w:type="spellStart"/>
      <w:r w:rsidRPr="0022067C">
        <w:rPr>
          <w:rFonts w:asciiTheme="minorHAnsi" w:hAnsiTheme="minorHAnsi"/>
          <w:color w:val="000000"/>
        </w:rPr>
        <w:t>Moshuus</w:t>
      </w:r>
      <w:proofErr w:type="spellEnd"/>
      <w:r w:rsidRPr="0022067C">
        <w:rPr>
          <w:rFonts w:asciiTheme="minorHAnsi" w:hAnsiTheme="minorHAnsi"/>
          <w:color w:val="000000"/>
        </w:rPr>
        <w:t xml:space="preserve">, G., Bunting, M., </w:t>
      </w:r>
      <w:proofErr w:type="spellStart"/>
      <w:r w:rsidRPr="0022067C">
        <w:rPr>
          <w:rFonts w:asciiTheme="minorHAnsi" w:hAnsiTheme="minorHAnsi"/>
          <w:color w:val="000000"/>
        </w:rPr>
        <w:t>Graveson</w:t>
      </w:r>
      <w:proofErr w:type="spellEnd"/>
      <w:r w:rsidRPr="0022067C">
        <w:rPr>
          <w:rFonts w:asciiTheme="minorHAnsi" w:hAnsiTheme="minorHAnsi"/>
          <w:color w:val="000000"/>
        </w:rPr>
        <w:t xml:space="preserve">, D., </w:t>
      </w:r>
      <w:proofErr w:type="spellStart"/>
      <w:r w:rsidRPr="0022067C">
        <w:rPr>
          <w:rFonts w:asciiTheme="minorHAnsi" w:hAnsiTheme="minorHAnsi"/>
          <w:color w:val="000000"/>
        </w:rPr>
        <w:t>Holvig</w:t>
      </w:r>
      <w:proofErr w:type="spellEnd"/>
      <w:r w:rsidRPr="0022067C">
        <w:rPr>
          <w:rFonts w:asciiTheme="minorHAnsi" w:hAnsiTheme="minorHAnsi"/>
          <w:color w:val="000000"/>
        </w:rPr>
        <w:t xml:space="preserve">, S., </w:t>
      </w:r>
      <w:proofErr w:type="spellStart"/>
      <w:r w:rsidRPr="0022067C">
        <w:rPr>
          <w:rFonts w:asciiTheme="minorHAnsi" w:hAnsiTheme="minorHAnsi"/>
          <w:color w:val="000000"/>
        </w:rPr>
        <w:t>Frostholm</w:t>
      </w:r>
      <w:proofErr w:type="spellEnd"/>
      <w:r w:rsidRPr="0022067C">
        <w:rPr>
          <w:rFonts w:asciiTheme="minorHAnsi" w:hAnsiTheme="minorHAnsi"/>
          <w:color w:val="000000"/>
        </w:rPr>
        <w:t xml:space="preserve">, P. </w:t>
      </w:r>
      <w:proofErr w:type="spellStart"/>
      <w:r w:rsidRPr="0022067C">
        <w:rPr>
          <w:rFonts w:asciiTheme="minorHAnsi" w:hAnsiTheme="minorHAnsi"/>
          <w:color w:val="000000"/>
        </w:rPr>
        <w:t>Cammack</w:t>
      </w:r>
      <w:proofErr w:type="spellEnd"/>
      <w:r w:rsidRPr="0022067C">
        <w:rPr>
          <w:rFonts w:asciiTheme="minorHAnsi" w:hAnsiTheme="minorHAnsi"/>
          <w:color w:val="000000"/>
        </w:rPr>
        <w:t>, P., Walker, S., Boyd, P. (2019).</w:t>
      </w:r>
      <w:r w:rsidRPr="0022067C">
        <w:rPr>
          <w:rFonts w:asciiTheme="minorHAnsi" w:hAnsiTheme="minorHAnsi"/>
          <w:i/>
          <w:color w:val="000000"/>
        </w:rPr>
        <w:t xml:space="preserve"> </w:t>
      </w:r>
      <w:hyperlink r:id="rId24">
        <w:r w:rsidRPr="0022067C">
          <w:rPr>
            <w:rFonts w:asciiTheme="minorHAnsi" w:hAnsiTheme="minorHAnsi"/>
          </w:rPr>
          <w:t>An Equalities Literacy Framework for Practitioners Working with Children, Young People and Families through Action Research</w:t>
        </w:r>
      </w:hyperlink>
      <w:r w:rsidRPr="0022067C">
        <w:rPr>
          <w:rFonts w:asciiTheme="minorHAnsi" w:hAnsiTheme="minorHAnsi"/>
        </w:rPr>
        <w:t>,</w:t>
      </w:r>
      <w:r w:rsidRPr="0022067C">
        <w:rPr>
          <w:rFonts w:asciiTheme="minorHAnsi" w:hAnsiTheme="minorHAnsi"/>
          <w:color w:val="000000"/>
        </w:rPr>
        <w:t xml:space="preserve"> </w:t>
      </w:r>
      <w:r w:rsidRPr="0022067C">
        <w:rPr>
          <w:rFonts w:asciiTheme="minorHAnsi" w:hAnsiTheme="minorHAnsi"/>
          <w:i/>
          <w:color w:val="000000"/>
        </w:rPr>
        <w:t xml:space="preserve">Educational Action Research, </w:t>
      </w:r>
      <w:hyperlink r:id="rId25">
        <w:r w:rsidRPr="0022067C">
          <w:rPr>
            <w:rFonts w:asciiTheme="minorHAnsi" w:hAnsiTheme="minorHAnsi"/>
            <w:color w:val="000000"/>
            <w:highlight w:val="white"/>
            <w:u w:val="single"/>
          </w:rPr>
          <w:t>doi.org/10.1080/09650792.2019.1593870</w:t>
        </w:r>
      </w:hyperlink>
    </w:p>
    <w:p w14:paraId="0B0449B6" w14:textId="77777777" w:rsidR="005858EA" w:rsidRPr="0022067C" w:rsidRDefault="005858EA" w:rsidP="005858EA">
      <w:pPr>
        <w:spacing w:line="276" w:lineRule="auto"/>
        <w:rPr>
          <w:rFonts w:asciiTheme="minorHAnsi" w:hAnsiTheme="minorHAnsi"/>
          <w:color w:val="000000"/>
          <w:highlight w:val="white"/>
        </w:rPr>
      </w:pPr>
    </w:p>
    <w:p w14:paraId="3E8C759A"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highlight w:val="white"/>
        </w:rPr>
        <w:t xml:space="preserve">Stuart, K., </w:t>
      </w:r>
      <w:proofErr w:type="spellStart"/>
      <w:r w:rsidRPr="0022067C">
        <w:rPr>
          <w:rFonts w:asciiTheme="minorHAnsi" w:hAnsiTheme="minorHAnsi"/>
          <w:color w:val="000000"/>
          <w:highlight w:val="white"/>
        </w:rPr>
        <w:t>Bidmead</w:t>
      </w:r>
      <w:proofErr w:type="spellEnd"/>
      <w:r w:rsidRPr="0022067C">
        <w:rPr>
          <w:rFonts w:asciiTheme="minorHAnsi" w:hAnsiTheme="minorHAnsi"/>
          <w:color w:val="000000"/>
          <w:highlight w:val="white"/>
        </w:rPr>
        <w:t xml:space="preserve">, E., Browning, R., </w:t>
      </w:r>
      <w:proofErr w:type="spellStart"/>
      <w:r w:rsidRPr="0022067C">
        <w:rPr>
          <w:rFonts w:asciiTheme="minorHAnsi" w:hAnsiTheme="minorHAnsi"/>
          <w:color w:val="000000"/>
          <w:highlight w:val="white"/>
        </w:rPr>
        <w:t>Grimwood</w:t>
      </w:r>
      <w:proofErr w:type="spellEnd"/>
      <w:r w:rsidRPr="0022067C">
        <w:rPr>
          <w:rFonts w:asciiTheme="minorHAnsi" w:hAnsiTheme="minorHAnsi"/>
          <w:color w:val="000000"/>
          <w:highlight w:val="white"/>
        </w:rPr>
        <w:t xml:space="preserve">, S., Roberts, C. (2020). </w:t>
      </w:r>
      <w:proofErr w:type="spellStart"/>
      <w:r w:rsidRPr="0022067C">
        <w:rPr>
          <w:rFonts w:asciiTheme="minorHAnsi" w:hAnsiTheme="minorHAnsi"/>
          <w:color w:val="000000"/>
          <w:highlight w:val="white"/>
        </w:rPr>
        <w:t>Biospychosocial</w:t>
      </w:r>
      <w:proofErr w:type="spellEnd"/>
      <w:r w:rsidRPr="0022067C">
        <w:rPr>
          <w:rFonts w:asciiTheme="minorHAnsi" w:hAnsiTheme="minorHAnsi"/>
          <w:color w:val="000000"/>
          <w:highlight w:val="white"/>
        </w:rPr>
        <w:t xml:space="preserve"> research into Covid-19: Further Findings. Carlisle: University of Cumbria</w:t>
      </w:r>
      <w:r w:rsidRPr="0022067C">
        <w:rPr>
          <w:rFonts w:asciiTheme="minorHAnsi" w:hAnsiTheme="minorHAnsi"/>
          <w:highlight w:val="white"/>
        </w:rPr>
        <w:t xml:space="preserve">. </w:t>
      </w:r>
      <w:r w:rsidRPr="0022067C">
        <w:rPr>
          <w:rFonts w:asciiTheme="minorHAnsi" w:hAnsiTheme="minorHAnsi"/>
          <w:color w:val="000000"/>
          <w:highlight w:val="white"/>
        </w:rPr>
        <w:t xml:space="preserve">Accessible at: </w:t>
      </w:r>
      <w:hyperlink r:id="rId26">
        <w:r w:rsidRPr="0022067C">
          <w:rPr>
            <w:rFonts w:asciiTheme="minorHAnsi" w:hAnsiTheme="minorHAnsi"/>
            <w:color w:val="000000"/>
            <w:u w:val="single"/>
          </w:rPr>
          <w:t>https://www.cumbria.ac.uk/media/university-of-cumbria-website/content-</w:t>
        </w:r>
        <w:r w:rsidRPr="0022067C">
          <w:rPr>
            <w:rFonts w:asciiTheme="minorHAnsi" w:hAnsiTheme="minorHAnsi"/>
            <w:color w:val="000000"/>
            <w:u w:val="single"/>
          </w:rPr>
          <w:lastRenderedPageBreak/>
          <w:t>assets/public/researchoffice/documents/Covid-19-Research-Further-Findings-July-2020-v2.pdf</w:t>
        </w:r>
      </w:hyperlink>
    </w:p>
    <w:p w14:paraId="2D886E69" w14:textId="77777777" w:rsidR="005858EA" w:rsidRPr="0022067C" w:rsidRDefault="005858EA" w:rsidP="005858EA">
      <w:pPr>
        <w:spacing w:line="276" w:lineRule="auto"/>
        <w:rPr>
          <w:rFonts w:asciiTheme="minorHAnsi" w:hAnsiTheme="minorHAnsi"/>
          <w:color w:val="000000"/>
        </w:rPr>
      </w:pPr>
    </w:p>
    <w:p w14:paraId="66008756" w14:textId="77777777" w:rsidR="005858EA" w:rsidRPr="0022067C" w:rsidRDefault="005858EA" w:rsidP="005858EA">
      <w:pPr>
        <w:pBdr>
          <w:top w:val="nil"/>
          <w:left w:val="nil"/>
          <w:bottom w:val="nil"/>
          <w:right w:val="nil"/>
          <w:between w:val="nil"/>
        </w:pBdr>
        <w:spacing w:line="276" w:lineRule="auto"/>
        <w:rPr>
          <w:rFonts w:asciiTheme="minorHAnsi" w:hAnsiTheme="minorHAnsi"/>
          <w:color w:val="000000"/>
        </w:rPr>
      </w:pPr>
      <w:proofErr w:type="spellStart"/>
      <w:r w:rsidRPr="0022067C">
        <w:rPr>
          <w:rFonts w:asciiTheme="minorHAnsi" w:hAnsiTheme="minorHAnsi"/>
          <w:color w:val="000000"/>
        </w:rPr>
        <w:t>Tashakkori</w:t>
      </w:r>
      <w:proofErr w:type="spellEnd"/>
      <w:r w:rsidRPr="0022067C">
        <w:rPr>
          <w:rFonts w:asciiTheme="minorHAnsi" w:hAnsiTheme="minorHAnsi"/>
          <w:color w:val="000000"/>
        </w:rPr>
        <w:t xml:space="preserve">, A., </w:t>
      </w:r>
      <w:r>
        <w:rPr>
          <w:rFonts w:asciiTheme="minorHAnsi" w:hAnsiTheme="minorHAnsi"/>
          <w:color w:val="000000"/>
        </w:rPr>
        <w:t>and</w:t>
      </w:r>
      <w:r w:rsidRPr="0022067C">
        <w:rPr>
          <w:rFonts w:asciiTheme="minorHAnsi" w:hAnsiTheme="minorHAnsi"/>
          <w:color w:val="000000"/>
        </w:rPr>
        <w:t xml:space="preserve"> Teddlie, C. (1998). </w:t>
      </w:r>
      <w:r w:rsidRPr="0022067C">
        <w:rPr>
          <w:rFonts w:asciiTheme="minorHAnsi" w:hAnsiTheme="minorHAnsi"/>
          <w:i/>
          <w:color w:val="000000"/>
        </w:rPr>
        <w:t xml:space="preserve">Mixed methodology: Combining qualitative and quantitative approaches. </w:t>
      </w:r>
      <w:r w:rsidRPr="0022067C">
        <w:rPr>
          <w:rFonts w:asciiTheme="minorHAnsi" w:hAnsiTheme="minorHAnsi"/>
          <w:color w:val="000000"/>
        </w:rPr>
        <w:t xml:space="preserve">Thousand Oaks, CA: Sage. </w:t>
      </w:r>
    </w:p>
    <w:p w14:paraId="3D54DC3D" w14:textId="77777777" w:rsidR="005858EA" w:rsidRPr="0022067C" w:rsidRDefault="005858EA" w:rsidP="005858EA">
      <w:pPr>
        <w:pBdr>
          <w:top w:val="nil"/>
          <w:left w:val="nil"/>
          <w:bottom w:val="nil"/>
          <w:right w:val="nil"/>
          <w:between w:val="nil"/>
        </w:pBdr>
        <w:spacing w:line="276" w:lineRule="auto"/>
        <w:rPr>
          <w:rFonts w:asciiTheme="minorHAnsi" w:hAnsiTheme="minorHAnsi"/>
          <w:color w:val="000000"/>
        </w:rPr>
      </w:pPr>
    </w:p>
    <w:p w14:paraId="7B91DC82" w14:textId="128094D5" w:rsidR="005858EA" w:rsidRDefault="005858EA" w:rsidP="005858EA">
      <w:pPr>
        <w:pBdr>
          <w:top w:val="nil"/>
          <w:left w:val="nil"/>
          <w:bottom w:val="nil"/>
          <w:right w:val="nil"/>
          <w:between w:val="nil"/>
        </w:pBdr>
        <w:spacing w:line="276" w:lineRule="auto"/>
        <w:rPr>
          <w:rFonts w:asciiTheme="minorHAnsi" w:hAnsiTheme="minorHAnsi"/>
          <w:color w:val="000000"/>
        </w:rPr>
      </w:pPr>
      <w:proofErr w:type="spellStart"/>
      <w:r w:rsidRPr="0022067C">
        <w:rPr>
          <w:rFonts w:asciiTheme="minorHAnsi" w:hAnsiTheme="minorHAnsi"/>
          <w:color w:val="000000"/>
        </w:rPr>
        <w:t>Tavory</w:t>
      </w:r>
      <w:proofErr w:type="spellEnd"/>
      <w:r w:rsidRPr="0022067C">
        <w:rPr>
          <w:rFonts w:asciiTheme="minorHAnsi" w:hAnsiTheme="minorHAnsi"/>
          <w:color w:val="000000"/>
        </w:rPr>
        <w:t xml:space="preserve">, I., Timmermans, S. (2014). </w:t>
      </w:r>
      <w:r w:rsidRPr="0022067C">
        <w:rPr>
          <w:rFonts w:asciiTheme="minorHAnsi" w:hAnsiTheme="minorHAnsi"/>
          <w:i/>
          <w:color w:val="000000"/>
        </w:rPr>
        <w:t xml:space="preserve">Abductive Analysis: Theorising Qualitative Research. </w:t>
      </w:r>
      <w:r w:rsidRPr="0022067C">
        <w:rPr>
          <w:rFonts w:asciiTheme="minorHAnsi" w:hAnsiTheme="minorHAnsi"/>
          <w:color w:val="000000"/>
        </w:rPr>
        <w:t>Chicago: University of Chicago Press.</w:t>
      </w:r>
    </w:p>
    <w:p w14:paraId="69DA7A9B" w14:textId="7D9E743B" w:rsidR="005858EA" w:rsidRDefault="005858EA" w:rsidP="005858EA">
      <w:pPr>
        <w:pBdr>
          <w:top w:val="nil"/>
          <w:left w:val="nil"/>
          <w:bottom w:val="nil"/>
          <w:right w:val="nil"/>
          <w:between w:val="nil"/>
        </w:pBdr>
        <w:spacing w:line="276" w:lineRule="auto"/>
        <w:rPr>
          <w:rFonts w:asciiTheme="minorHAnsi" w:hAnsiTheme="minorHAnsi"/>
          <w:color w:val="000000"/>
        </w:rPr>
      </w:pPr>
    </w:p>
    <w:p w14:paraId="58AC924E" w14:textId="77777777" w:rsidR="005858EA" w:rsidRPr="005858EA" w:rsidRDefault="005858EA" w:rsidP="005858EA">
      <w:pPr>
        <w:spacing w:line="276" w:lineRule="auto"/>
        <w:jc w:val="both"/>
        <w:rPr>
          <w:rFonts w:asciiTheme="minorHAnsi" w:hAnsiTheme="minorHAnsi" w:cstheme="minorHAnsi"/>
          <w:color w:val="000000"/>
        </w:rPr>
      </w:pPr>
      <w:proofErr w:type="spellStart"/>
      <w:r w:rsidRPr="005858EA">
        <w:rPr>
          <w:rFonts w:asciiTheme="minorHAnsi" w:hAnsiTheme="minorHAnsi" w:cstheme="minorHAnsi"/>
          <w:color w:val="222222"/>
          <w:shd w:val="clear" w:color="auto" w:fill="FFFFFF"/>
        </w:rPr>
        <w:t>Theeke</w:t>
      </w:r>
      <w:proofErr w:type="spellEnd"/>
      <w:r w:rsidRPr="005858EA">
        <w:rPr>
          <w:rFonts w:asciiTheme="minorHAnsi" w:hAnsiTheme="minorHAnsi" w:cstheme="minorHAnsi"/>
          <w:color w:val="222222"/>
          <w:shd w:val="clear" w:color="auto" w:fill="FFFFFF"/>
        </w:rPr>
        <w:t>, L. A., &amp; Mallow, J. (2013). Loneliness and quality of life in chronically Ill rural older adults: Findings from a pilot study. </w:t>
      </w:r>
      <w:r w:rsidRPr="005858EA">
        <w:rPr>
          <w:rFonts w:asciiTheme="minorHAnsi" w:hAnsiTheme="minorHAnsi" w:cstheme="minorHAnsi"/>
          <w:i/>
          <w:iCs/>
          <w:color w:val="222222"/>
          <w:shd w:val="clear" w:color="auto" w:fill="FFFFFF"/>
        </w:rPr>
        <w:t>The American journal of nursing</w:t>
      </w:r>
      <w:r w:rsidRPr="005858EA">
        <w:rPr>
          <w:rFonts w:asciiTheme="minorHAnsi" w:hAnsiTheme="minorHAnsi" w:cstheme="minorHAnsi"/>
          <w:color w:val="222222"/>
          <w:shd w:val="clear" w:color="auto" w:fill="FFFFFF"/>
        </w:rPr>
        <w:t>, </w:t>
      </w:r>
      <w:r w:rsidRPr="005858EA">
        <w:rPr>
          <w:rFonts w:asciiTheme="minorHAnsi" w:hAnsiTheme="minorHAnsi" w:cstheme="minorHAnsi"/>
          <w:i/>
          <w:iCs/>
          <w:color w:val="222222"/>
          <w:shd w:val="clear" w:color="auto" w:fill="FFFFFF"/>
        </w:rPr>
        <w:t>113</w:t>
      </w:r>
      <w:r w:rsidRPr="005858EA">
        <w:rPr>
          <w:rFonts w:asciiTheme="minorHAnsi" w:hAnsiTheme="minorHAnsi" w:cstheme="minorHAnsi"/>
          <w:color w:val="222222"/>
          <w:shd w:val="clear" w:color="auto" w:fill="FFFFFF"/>
        </w:rPr>
        <w:t>(9), 28.</w:t>
      </w:r>
    </w:p>
    <w:p w14:paraId="42DDF92A" w14:textId="77777777" w:rsidR="005858EA" w:rsidRPr="0022067C" w:rsidRDefault="005858EA" w:rsidP="005858EA">
      <w:pPr>
        <w:pBdr>
          <w:top w:val="nil"/>
          <w:left w:val="nil"/>
          <w:bottom w:val="nil"/>
          <w:right w:val="nil"/>
          <w:between w:val="nil"/>
        </w:pBdr>
        <w:spacing w:line="276" w:lineRule="auto"/>
        <w:rPr>
          <w:rFonts w:asciiTheme="minorHAnsi" w:hAnsiTheme="minorHAnsi"/>
          <w:color w:val="000000"/>
        </w:rPr>
      </w:pPr>
    </w:p>
    <w:p w14:paraId="25C56AF4" w14:textId="77777777" w:rsidR="005858EA" w:rsidRPr="0022067C" w:rsidRDefault="005858EA" w:rsidP="005858EA">
      <w:pPr>
        <w:spacing w:line="276" w:lineRule="auto"/>
        <w:rPr>
          <w:rFonts w:asciiTheme="minorHAnsi" w:hAnsiTheme="minorHAnsi"/>
          <w:color w:val="000000"/>
        </w:rPr>
      </w:pPr>
    </w:p>
    <w:p w14:paraId="21A4D2B5" w14:textId="77777777" w:rsidR="005858EA" w:rsidRPr="0022067C" w:rsidRDefault="005858EA" w:rsidP="005858EA">
      <w:pPr>
        <w:spacing w:line="276" w:lineRule="auto"/>
        <w:rPr>
          <w:rFonts w:asciiTheme="minorHAnsi" w:hAnsiTheme="minorHAnsi"/>
          <w:color w:val="000000"/>
        </w:rPr>
      </w:pPr>
      <w:proofErr w:type="spellStart"/>
      <w:r w:rsidRPr="0022067C">
        <w:rPr>
          <w:rFonts w:asciiTheme="minorHAnsi" w:hAnsiTheme="minorHAnsi"/>
          <w:color w:val="000000"/>
        </w:rPr>
        <w:t>Torales</w:t>
      </w:r>
      <w:proofErr w:type="spellEnd"/>
      <w:r w:rsidRPr="0022067C">
        <w:rPr>
          <w:rFonts w:asciiTheme="minorHAnsi" w:hAnsiTheme="minorHAnsi"/>
          <w:color w:val="000000"/>
        </w:rPr>
        <w:t xml:space="preserve">, J., O’Higgins, M., </w:t>
      </w:r>
      <w:proofErr w:type="spellStart"/>
      <w:r w:rsidRPr="0022067C">
        <w:rPr>
          <w:rFonts w:asciiTheme="minorHAnsi" w:hAnsiTheme="minorHAnsi"/>
          <w:color w:val="000000"/>
        </w:rPr>
        <w:t>Castaldelli</w:t>
      </w:r>
      <w:proofErr w:type="spellEnd"/>
      <w:r w:rsidRPr="0022067C">
        <w:rPr>
          <w:rFonts w:asciiTheme="minorHAnsi" w:hAnsiTheme="minorHAnsi"/>
          <w:color w:val="000000"/>
        </w:rPr>
        <w:t xml:space="preserve">-Maia, J.M., </w:t>
      </w:r>
      <w:proofErr w:type="spellStart"/>
      <w:r w:rsidRPr="0022067C">
        <w:rPr>
          <w:rFonts w:asciiTheme="minorHAnsi" w:hAnsiTheme="minorHAnsi"/>
          <w:color w:val="000000"/>
        </w:rPr>
        <w:t>Ventriglio</w:t>
      </w:r>
      <w:proofErr w:type="spellEnd"/>
      <w:r w:rsidRPr="0022067C">
        <w:rPr>
          <w:rFonts w:asciiTheme="minorHAnsi" w:hAnsiTheme="minorHAnsi"/>
          <w:color w:val="000000"/>
        </w:rPr>
        <w:t xml:space="preserve">, A. (2020). The outbreak of COVID-19 coronavirus and its impact on global mental health, </w:t>
      </w:r>
      <w:r w:rsidRPr="0022067C">
        <w:rPr>
          <w:rFonts w:asciiTheme="minorHAnsi" w:hAnsiTheme="minorHAnsi"/>
          <w:i/>
          <w:color w:val="000000"/>
        </w:rPr>
        <w:t xml:space="preserve">International Journal of Social Psychiatry, </w:t>
      </w:r>
      <w:r w:rsidRPr="0022067C">
        <w:rPr>
          <w:rFonts w:asciiTheme="minorHAnsi" w:hAnsiTheme="minorHAnsi"/>
          <w:color w:val="000000"/>
        </w:rPr>
        <w:t>66(4), pp.317-320. DOI: 10.1177/0020764020915212</w:t>
      </w:r>
    </w:p>
    <w:p w14:paraId="4B3428D8" w14:textId="77777777" w:rsidR="005858EA" w:rsidRPr="0022067C" w:rsidRDefault="005858EA" w:rsidP="005858EA">
      <w:pPr>
        <w:spacing w:line="276" w:lineRule="auto"/>
        <w:rPr>
          <w:rFonts w:asciiTheme="minorHAnsi" w:hAnsiTheme="minorHAnsi"/>
          <w:color w:val="000000"/>
          <w:highlight w:val="white"/>
        </w:rPr>
      </w:pPr>
    </w:p>
    <w:p w14:paraId="2B0FBE10" w14:textId="77777777" w:rsidR="005858EA" w:rsidRPr="0022067C" w:rsidRDefault="005858EA" w:rsidP="005858EA">
      <w:pPr>
        <w:spacing w:line="276" w:lineRule="auto"/>
        <w:rPr>
          <w:rFonts w:asciiTheme="minorHAnsi" w:hAnsiTheme="minorHAnsi"/>
          <w:color w:val="000000"/>
        </w:rPr>
      </w:pPr>
      <w:proofErr w:type="spellStart"/>
      <w:r w:rsidRPr="0022067C">
        <w:rPr>
          <w:rFonts w:asciiTheme="minorHAnsi" w:hAnsiTheme="minorHAnsi"/>
          <w:color w:val="000000"/>
          <w:highlight w:val="white"/>
        </w:rPr>
        <w:t>Trussel</w:t>
      </w:r>
      <w:proofErr w:type="spellEnd"/>
      <w:r w:rsidRPr="0022067C">
        <w:rPr>
          <w:rFonts w:asciiTheme="minorHAnsi" w:hAnsiTheme="minorHAnsi"/>
          <w:color w:val="000000"/>
          <w:highlight w:val="white"/>
        </w:rPr>
        <w:t xml:space="preserve"> Trust (2020). </w:t>
      </w:r>
      <w:r w:rsidRPr="0022067C">
        <w:rPr>
          <w:rFonts w:asciiTheme="minorHAnsi" w:hAnsiTheme="minorHAnsi"/>
          <w:i/>
          <w:color w:val="000000"/>
          <w:highlight w:val="white"/>
        </w:rPr>
        <w:t>What we do.</w:t>
      </w:r>
      <w:r w:rsidRPr="0022067C">
        <w:rPr>
          <w:rFonts w:asciiTheme="minorHAnsi" w:hAnsiTheme="minorHAnsi"/>
          <w:color w:val="000000"/>
          <w:highlight w:val="white"/>
        </w:rPr>
        <w:t xml:space="preserve"> Accessed 17/6/2020 at </w:t>
      </w:r>
      <w:hyperlink r:id="rId27">
        <w:r w:rsidRPr="0022067C">
          <w:rPr>
            <w:rFonts w:asciiTheme="minorHAnsi" w:hAnsiTheme="minorHAnsi"/>
            <w:color w:val="000000"/>
            <w:u w:val="single"/>
          </w:rPr>
          <w:t>https://www.trusselltrust.org/food-banks-report-record-spike/?utm_source=Bristol+University+Press%2FPolicy+Press+sign+up+list</w:t>
        </w:r>
        <w:r>
          <w:rPr>
            <w:rFonts w:asciiTheme="minorHAnsi" w:hAnsiTheme="minorHAnsi"/>
            <w:color w:val="000000"/>
            <w:u w:val="single"/>
          </w:rPr>
          <w:t>and</w:t>
        </w:r>
        <w:r w:rsidRPr="0022067C">
          <w:rPr>
            <w:rFonts w:asciiTheme="minorHAnsi" w:hAnsiTheme="minorHAnsi"/>
            <w:color w:val="000000"/>
            <w:u w:val="single"/>
          </w:rPr>
          <w:t>utm_campaign=2fcf053100-Food+campaign+Apr+20</w:t>
        </w:r>
        <w:r>
          <w:rPr>
            <w:rFonts w:asciiTheme="minorHAnsi" w:hAnsiTheme="minorHAnsi"/>
            <w:color w:val="000000"/>
            <w:u w:val="single"/>
          </w:rPr>
          <w:t>and</w:t>
        </w:r>
        <w:r w:rsidRPr="0022067C">
          <w:rPr>
            <w:rFonts w:asciiTheme="minorHAnsi" w:hAnsiTheme="minorHAnsi"/>
            <w:color w:val="000000"/>
            <w:u w:val="single"/>
          </w:rPr>
          <w:t>utm_medium=email</w:t>
        </w:r>
        <w:r>
          <w:rPr>
            <w:rFonts w:asciiTheme="minorHAnsi" w:hAnsiTheme="minorHAnsi"/>
            <w:color w:val="000000"/>
            <w:u w:val="single"/>
          </w:rPr>
          <w:t>and</w:t>
        </w:r>
        <w:r w:rsidRPr="0022067C">
          <w:rPr>
            <w:rFonts w:asciiTheme="minorHAnsi" w:hAnsiTheme="minorHAnsi"/>
            <w:color w:val="000000"/>
            <w:u w:val="single"/>
          </w:rPr>
          <w:t>utm_term=0_f395de8081-2fcf053100-129943481</w:t>
        </w:r>
      </w:hyperlink>
    </w:p>
    <w:p w14:paraId="15FB2C41" w14:textId="77777777" w:rsidR="005858EA" w:rsidRPr="0022067C" w:rsidRDefault="005858EA" w:rsidP="005858EA">
      <w:pPr>
        <w:spacing w:line="276" w:lineRule="auto"/>
        <w:rPr>
          <w:rFonts w:asciiTheme="minorHAnsi" w:hAnsiTheme="minorHAnsi"/>
          <w:color w:val="000000"/>
        </w:rPr>
      </w:pPr>
    </w:p>
    <w:p w14:paraId="5FDD752E"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Wade, D.T., Halligan, P.T. (2017). The biopsychosocial model of illness: a model whose time has come, </w:t>
      </w:r>
      <w:r w:rsidRPr="0022067C">
        <w:rPr>
          <w:rFonts w:asciiTheme="minorHAnsi" w:hAnsiTheme="minorHAnsi"/>
          <w:i/>
          <w:color w:val="000000"/>
        </w:rPr>
        <w:t xml:space="preserve">Clinical Rehabilitation, </w:t>
      </w:r>
      <w:r w:rsidRPr="0022067C">
        <w:rPr>
          <w:rFonts w:asciiTheme="minorHAnsi" w:hAnsiTheme="minorHAnsi"/>
          <w:color w:val="000000"/>
        </w:rPr>
        <w:t>31(8): 995-1004.</w:t>
      </w:r>
    </w:p>
    <w:p w14:paraId="4DE54F0F" w14:textId="77777777" w:rsidR="005858EA" w:rsidRPr="0022067C" w:rsidRDefault="005858EA" w:rsidP="005858EA">
      <w:pPr>
        <w:spacing w:line="276" w:lineRule="auto"/>
        <w:rPr>
          <w:rFonts w:asciiTheme="minorHAnsi" w:hAnsiTheme="minorHAnsi"/>
          <w:color w:val="000000"/>
        </w:rPr>
      </w:pPr>
    </w:p>
    <w:p w14:paraId="7116DB1F" w14:textId="77777777" w:rsidR="005858EA" w:rsidRPr="0022067C" w:rsidRDefault="005858EA" w:rsidP="005858EA">
      <w:pPr>
        <w:spacing w:line="276" w:lineRule="auto"/>
        <w:rPr>
          <w:rFonts w:asciiTheme="minorHAnsi" w:hAnsiTheme="minorHAnsi"/>
          <w:color w:val="000000"/>
        </w:rPr>
      </w:pPr>
      <w:r w:rsidRPr="0022067C">
        <w:rPr>
          <w:rFonts w:asciiTheme="minorHAnsi" w:hAnsiTheme="minorHAnsi"/>
          <w:color w:val="000000"/>
        </w:rPr>
        <w:t xml:space="preserve">Warr, P., </w:t>
      </w:r>
      <w:r>
        <w:rPr>
          <w:rFonts w:asciiTheme="minorHAnsi" w:hAnsiTheme="minorHAnsi"/>
          <w:color w:val="000000"/>
        </w:rPr>
        <w:t>and</w:t>
      </w:r>
      <w:r w:rsidRPr="0022067C">
        <w:rPr>
          <w:rFonts w:asciiTheme="minorHAnsi" w:hAnsiTheme="minorHAnsi"/>
          <w:color w:val="000000"/>
        </w:rPr>
        <w:t xml:space="preserve"> Jackson, P. (1985). Factors influencing the psychological impact of prolonged unemployment and of re-employment, </w:t>
      </w:r>
      <w:r w:rsidRPr="0022067C">
        <w:rPr>
          <w:rFonts w:asciiTheme="minorHAnsi" w:hAnsiTheme="minorHAnsi"/>
          <w:i/>
          <w:color w:val="000000"/>
        </w:rPr>
        <w:t>Psychological Medicine</w:t>
      </w:r>
      <w:r w:rsidRPr="0022067C">
        <w:rPr>
          <w:rFonts w:asciiTheme="minorHAnsi" w:hAnsiTheme="minorHAnsi"/>
          <w:color w:val="000000"/>
        </w:rPr>
        <w:t>, 15(4), 795-807. doi:10.1017/S003329170000502X</w:t>
      </w:r>
    </w:p>
    <w:p w14:paraId="14E12AF3" w14:textId="77777777" w:rsidR="005858EA" w:rsidRPr="0022067C" w:rsidRDefault="005858EA" w:rsidP="005858EA">
      <w:pPr>
        <w:spacing w:line="276" w:lineRule="auto"/>
        <w:rPr>
          <w:rFonts w:asciiTheme="minorHAnsi" w:hAnsiTheme="minorHAnsi"/>
          <w:color w:val="000000"/>
        </w:rPr>
      </w:pPr>
    </w:p>
    <w:p w14:paraId="1D397B54" w14:textId="77777777" w:rsidR="005858EA" w:rsidRPr="0022067C" w:rsidRDefault="00BC57A0" w:rsidP="005858EA">
      <w:pPr>
        <w:spacing w:line="276" w:lineRule="auto"/>
        <w:rPr>
          <w:rFonts w:asciiTheme="minorHAnsi" w:hAnsiTheme="minorHAnsi"/>
          <w:color w:val="000000"/>
          <w:highlight w:val="white"/>
        </w:rPr>
      </w:pPr>
      <w:hyperlink r:id="rId28">
        <w:proofErr w:type="spellStart"/>
        <w:r w:rsidR="005858EA" w:rsidRPr="0022067C">
          <w:rPr>
            <w:rFonts w:asciiTheme="minorHAnsi" w:hAnsiTheme="minorHAnsi"/>
            <w:color w:val="000000"/>
            <w:highlight w:val="white"/>
          </w:rPr>
          <w:t>Wojatzki</w:t>
        </w:r>
        <w:proofErr w:type="spellEnd"/>
      </w:hyperlink>
      <w:r w:rsidR="005858EA" w:rsidRPr="0022067C">
        <w:rPr>
          <w:rFonts w:asciiTheme="minorHAnsi" w:hAnsiTheme="minorHAnsi"/>
          <w:color w:val="000000"/>
          <w:highlight w:val="white"/>
        </w:rPr>
        <w:t xml:space="preserve">, M., </w:t>
      </w:r>
      <w:hyperlink r:id="rId29">
        <w:r w:rsidR="005858EA" w:rsidRPr="0022067C">
          <w:rPr>
            <w:rFonts w:asciiTheme="minorHAnsi" w:hAnsiTheme="minorHAnsi"/>
            <w:color w:val="000000"/>
            <w:highlight w:val="white"/>
          </w:rPr>
          <w:t>Mohammad</w:t>
        </w:r>
      </w:hyperlink>
      <w:r w:rsidR="005858EA" w:rsidRPr="0022067C">
        <w:rPr>
          <w:rFonts w:asciiTheme="minorHAnsi" w:hAnsiTheme="minorHAnsi"/>
          <w:color w:val="000000"/>
          <w:highlight w:val="white"/>
        </w:rPr>
        <w:t>, S.,  </w:t>
      </w:r>
      <w:proofErr w:type="spellStart"/>
      <w:r w:rsidR="005858EA" w:rsidRPr="0022067C">
        <w:rPr>
          <w:rFonts w:asciiTheme="minorHAnsi" w:hAnsiTheme="minorHAnsi"/>
        </w:rPr>
        <w:fldChar w:fldCharType="begin"/>
      </w:r>
      <w:r w:rsidR="005858EA" w:rsidRPr="0022067C">
        <w:rPr>
          <w:rFonts w:asciiTheme="minorHAnsi" w:hAnsiTheme="minorHAnsi"/>
        </w:rPr>
        <w:instrText xml:space="preserve"> HYPERLINK "https://www.aclweb.org/anthology/people/t/torsten-zesch/" \h </w:instrText>
      </w:r>
      <w:r w:rsidR="005858EA" w:rsidRPr="0022067C">
        <w:rPr>
          <w:rFonts w:asciiTheme="minorHAnsi" w:hAnsiTheme="minorHAnsi"/>
        </w:rPr>
        <w:fldChar w:fldCharType="separate"/>
      </w:r>
      <w:r w:rsidR="005858EA" w:rsidRPr="0022067C">
        <w:rPr>
          <w:rFonts w:asciiTheme="minorHAnsi" w:hAnsiTheme="minorHAnsi"/>
          <w:color w:val="000000"/>
          <w:highlight w:val="white"/>
        </w:rPr>
        <w:t>Zesch</w:t>
      </w:r>
      <w:proofErr w:type="spellEnd"/>
      <w:r w:rsidR="005858EA" w:rsidRPr="0022067C">
        <w:rPr>
          <w:rFonts w:asciiTheme="minorHAnsi" w:hAnsiTheme="minorHAnsi"/>
          <w:color w:val="000000"/>
          <w:highlight w:val="white"/>
        </w:rPr>
        <w:fldChar w:fldCharType="end"/>
      </w:r>
      <w:r w:rsidR="005858EA" w:rsidRPr="0022067C">
        <w:rPr>
          <w:rFonts w:asciiTheme="minorHAnsi" w:hAnsiTheme="minorHAnsi"/>
          <w:color w:val="000000"/>
          <w:highlight w:val="white"/>
        </w:rPr>
        <w:t>, T.,  </w:t>
      </w:r>
      <w:proofErr w:type="spellStart"/>
      <w:r w:rsidR="005858EA" w:rsidRPr="0022067C">
        <w:rPr>
          <w:rFonts w:asciiTheme="minorHAnsi" w:hAnsiTheme="minorHAnsi"/>
        </w:rPr>
        <w:fldChar w:fldCharType="begin"/>
      </w:r>
      <w:r w:rsidR="005858EA" w:rsidRPr="0022067C">
        <w:rPr>
          <w:rFonts w:asciiTheme="minorHAnsi" w:hAnsiTheme="minorHAnsi"/>
        </w:rPr>
        <w:instrText xml:space="preserve"> HYPERLINK "https://www.aclweb.org/anthology/people/s/svetlana-kiritchenko/" \h </w:instrText>
      </w:r>
      <w:r w:rsidR="005858EA" w:rsidRPr="0022067C">
        <w:rPr>
          <w:rFonts w:asciiTheme="minorHAnsi" w:hAnsiTheme="minorHAnsi"/>
        </w:rPr>
        <w:fldChar w:fldCharType="separate"/>
      </w:r>
      <w:r w:rsidR="005858EA" w:rsidRPr="0022067C">
        <w:rPr>
          <w:rFonts w:asciiTheme="minorHAnsi" w:hAnsiTheme="minorHAnsi"/>
          <w:color w:val="000000"/>
          <w:highlight w:val="white"/>
        </w:rPr>
        <w:t>Kiritchenko</w:t>
      </w:r>
      <w:proofErr w:type="spellEnd"/>
      <w:r w:rsidR="005858EA" w:rsidRPr="0022067C">
        <w:rPr>
          <w:rFonts w:asciiTheme="minorHAnsi" w:hAnsiTheme="minorHAnsi"/>
          <w:color w:val="000000"/>
          <w:highlight w:val="white"/>
        </w:rPr>
        <w:fldChar w:fldCharType="end"/>
      </w:r>
      <w:r w:rsidR="005858EA" w:rsidRPr="0022067C">
        <w:rPr>
          <w:rFonts w:asciiTheme="minorHAnsi" w:hAnsiTheme="minorHAnsi"/>
          <w:color w:val="000000"/>
        </w:rPr>
        <w:t xml:space="preserve">, S. (2018). </w:t>
      </w:r>
      <w:hyperlink r:id="rId30">
        <w:r w:rsidR="005858EA" w:rsidRPr="0022067C">
          <w:rPr>
            <w:rFonts w:asciiTheme="minorHAnsi" w:hAnsiTheme="minorHAnsi"/>
            <w:color w:val="000000"/>
          </w:rPr>
          <w:t>Quantifying Qualitative Data for Understanding Controversial Issues</w:t>
        </w:r>
      </w:hyperlink>
      <w:r w:rsidR="005858EA" w:rsidRPr="0022067C">
        <w:rPr>
          <w:rFonts w:asciiTheme="minorHAnsi" w:hAnsiTheme="minorHAnsi"/>
          <w:b/>
          <w:color w:val="000000"/>
        </w:rPr>
        <w:t xml:space="preserve">, </w:t>
      </w:r>
      <w:hyperlink r:id="rId31">
        <w:r w:rsidR="005858EA" w:rsidRPr="0022067C">
          <w:rPr>
            <w:rFonts w:asciiTheme="minorHAnsi" w:hAnsiTheme="minorHAnsi"/>
            <w:i/>
            <w:color w:val="000000"/>
            <w:highlight w:val="white"/>
          </w:rPr>
          <w:t>Proceedings of the Eleventh International Conference on Language Resources and Evaluation (LREC 2018)</w:t>
        </w:r>
      </w:hyperlink>
      <w:r w:rsidR="005858EA" w:rsidRPr="0022067C">
        <w:rPr>
          <w:rFonts w:asciiTheme="minorHAnsi" w:hAnsiTheme="minorHAnsi"/>
          <w:color w:val="000000"/>
        </w:rPr>
        <w:t xml:space="preserve">, May 2018; </w:t>
      </w:r>
      <w:r w:rsidR="005858EA" w:rsidRPr="0022067C">
        <w:rPr>
          <w:rFonts w:asciiTheme="minorHAnsi" w:hAnsiTheme="minorHAnsi"/>
          <w:color w:val="000000"/>
          <w:highlight w:val="white"/>
        </w:rPr>
        <w:t>Miyazaki, Japan, European Language Resources Association (ELRA).</w:t>
      </w:r>
    </w:p>
    <w:p w14:paraId="413D1132" w14:textId="77777777" w:rsidR="005858EA" w:rsidRPr="0022067C" w:rsidRDefault="005858EA" w:rsidP="005858EA">
      <w:pPr>
        <w:spacing w:line="276" w:lineRule="auto"/>
        <w:rPr>
          <w:rFonts w:asciiTheme="minorHAnsi" w:hAnsiTheme="minorHAnsi"/>
          <w:highlight w:val="white"/>
        </w:rPr>
      </w:pPr>
    </w:p>
    <w:p w14:paraId="5EC9702C" w14:textId="77777777" w:rsidR="005858EA" w:rsidRPr="0022067C" w:rsidRDefault="005858EA" w:rsidP="005858EA">
      <w:pPr>
        <w:spacing w:line="276" w:lineRule="auto"/>
        <w:rPr>
          <w:rFonts w:asciiTheme="minorHAnsi" w:hAnsiTheme="minorHAnsi"/>
          <w:highlight w:val="white"/>
        </w:rPr>
      </w:pPr>
      <w:r w:rsidRPr="0022067C">
        <w:rPr>
          <w:rFonts w:asciiTheme="minorHAnsi" w:hAnsiTheme="minorHAnsi"/>
          <w:highlight w:val="white"/>
        </w:rPr>
        <w:t xml:space="preserve">Ye, J. (2020). </w:t>
      </w:r>
      <w:proofErr w:type="spellStart"/>
      <w:r w:rsidRPr="0022067C">
        <w:rPr>
          <w:rFonts w:asciiTheme="minorHAnsi" w:hAnsiTheme="minorHAnsi"/>
          <w:highlight w:val="white"/>
        </w:rPr>
        <w:t>Pediatric</w:t>
      </w:r>
      <w:proofErr w:type="spellEnd"/>
      <w:r w:rsidRPr="0022067C">
        <w:rPr>
          <w:rFonts w:asciiTheme="minorHAnsi" w:hAnsiTheme="minorHAnsi"/>
          <w:highlight w:val="white"/>
        </w:rPr>
        <w:t xml:space="preserve"> Mental and Behavioural Health in the Period of Quarantine and Social Distancing with COVID-19, </w:t>
      </w:r>
      <w:r w:rsidRPr="0022067C">
        <w:rPr>
          <w:rFonts w:asciiTheme="minorHAnsi" w:hAnsiTheme="minorHAnsi"/>
          <w:i/>
          <w:highlight w:val="white"/>
        </w:rPr>
        <w:t xml:space="preserve">JMIR </w:t>
      </w:r>
      <w:proofErr w:type="spellStart"/>
      <w:r w:rsidRPr="0022067C">
        <w:rPr>
          <w:rFonts w:asciiTheme="minorHAnsi" w:hAnsiTheme="minorHAnsi"/>
          <w:i/>
          <w:highlight w:val="white"/>
        </w:rPr>
        <w:t>Pediatr</w:t>
      </w:r>
      <w:proofErr w:type="spellEnd"/>
      <w:r w:rsidRPr="0022067C">
        <w:rPr>
          <w:rFonts w:asciiTheme="minorHAnsi" w:hAnsiTheme="minorHAnsi"/>
          <w:i/>
          <w:highlight w:val="white"/>
        </w:rPr>
        <w:t xml:space="preserve"> Parent,</w:t>
      </w:r>
      <w:r w:rsidRPr="0022067C">
        <w:rPr>
          <w:rFonts w:asciiTheme="minorHAnsi" w:hAnsiTheme="minorHAnsi"/>
          <w:highlight w:val="white"/>
        </w:rPr>
        <w:t xml:space="preserve"> 3(2): 1-8.</w:t>
      </w:r>
    </w:p>
    <w:p w14:paraId="70E12CFC" w14:textId="77777777" w:rsidR="005858EA" w:rsidRDefault="005858EA" w:rsidP="005858EA"/>
    <w:p w14:paraId="117D8877" w14:textId="77777777" w:rsidR="005858EA" w:rsidRDefault="005858EA" w:rsidP="001F053C">
      <w:pPr>
        <w:spacing w:line="276" w:lineRule="auto"/>
        <w:jc w:val="both"/>
        <w:rPr>
          <w:rFonts w:ascii="Arial" w:hAnsi="Arial" w:cs="Arial"/>
          <w:color w:val="222222"/>
          <w:shd w:val="clear" w:color="auto" w:fill="FFFFFF"/>
        </w:rPr>
      </w:pPr>
    </w:p>
    <w:p w14:paraId="46445DEF" w14:textId="47D476A9" w:rsidR="003D4982" w:rsidRDefault="003D4982" w:rsidP="001F053C">
      <w:pPr>
        <w:spacing w:line="276" w:lineRule="auto"/>
        <w:jc w:val="both"/>
        <w:rPr>
          <w:rFonts w:ascii="Arial" w:hAnsi="Arial" w:cs="Arial"/>
          <w:color w:val="222222"/>
          <w:shd w:val="clear" w:color="auto" w:fill="FFFFFF"/>
        </w:rPr>
      </w:pPr>
    </w:p>
    <w:p w14:paraId="000000CF" w14:textId="77777777" w:rsidR="00AE2442" w:rsidRPr="0022067C" w:rsidRDefault="00AE2442" w:rsidP="001F053C">
      <w:pPr>
        <w:spacing w:line="276" w:lineRule="auto"/>
        <w:jc w:val="both"/>
        <w:rPr>
          <w:rFonts w:asciiTheme="minorHAnsi" w:hAnsiTheme="minorHAnsi"/>
          <w:b/>
          <w:color w:val="000000"/>
        </w:rPr>
      </w:pPr>
    </w:p>
    <w:p w14:paraId="000000D0" w14:textId="77777777" w:rsidR="00AE2442" w:rsidRPr="0022067C" w:rsidRDefault="00AE2442" w:rsidP="001F053C">
      <w:pPr>
        <w:spacing w:line="276" w:lineRule="auto"/>
        <w:jc w:val="both"/>
        <w:rPr>
          <w:rFonts w:asciiTheme="minorHAnsi" w:hAnsiTheme="minorHAnsi"/>
          <w:b/>
          <w:color w:val="000000"/>
        </w:rPr>
      </w:pPr>
    </w:p>
    <w:sectPr w:rsidR="00AE2442" w:rsidRPr="0022067C">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D0B57" w14:textId="77777777" w:rsidR="00BC57A0" w:rsidRDefault="00BC57A0" w:rsidP="001F053C">
      <w:r>
        <w:separator/>
      </w:r>
    </w:p>
  </w:endnote>
  <w:endnote w:type="continuationSeparator" w:id="0">
    <w:p w14:paraId="0BF2AD0F" w14:textId="77777777" w:rsidR="00BC57A0" w:rsidRDefault="00BC57A0" w:rsidP="001F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Kepler Std">
    <w:altName w:val="Cambria"/>
    <w:panose1 w:val="020B0604020202020204"/>
    <w:charset w:val="4D"/>
    <w:family w:val="roman"/>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8FCA7" w14:textId="77777777" w:rsidR="00BC57A0" w:rsidRDefault="00BC57A0" w:rsidP="001F053C">
      <w:r>
        <w:separator/>
      </w:r>
    </w:p>
  </w:footnote>
  <w:footnote w:type="continuationSeparator" w:id="0">
    <w:p w14:paraId="073AB258" w14:textId="77777777" w:rsidR="00BC57A0" w:rsidRDefault="00BC57A0" w:rsidP="001F0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1559EB"/>
    <w:multiLevelType w:val="multilevel"/>
    <w:tmpl w:val="C2B2C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D61705"/>
    <w:multiLevelType w:val="hybridMultilevel"/>
    <w:tmpl w:val="E2824678"/>
    <w:lvl w:ilvl="0" w:tplc="1C2E70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78C7D26"/>
    <w:multiLevelType w:val="hybridMultilevel"/>
    <w:tmpl w:val="DBEA31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B379C8"/>
    <w:multiLevelType w:val="multilevel"/>
    <w:tmpl w:val="7A766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FF7255"/>
    <w:multiLevelType w:val="hybridMultilevel"/>
    <w:tmpl w:val="FA507024"/>
    <w:lvl w:ilvl="0" w:tplc="F2184D9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0NDIzNTIzMTI2NTZU0lEKTi0uzszPAykwrAUAvPmKrywAAAA="/>
  </w:docVars>
  <w:rsids>
    <w:rsidRoot w:val="00AE2442"/>
    <w:rsid w:val="000008A4"/>
    <w:rsid w:val="00000DA5"/>
    <w:rsid w:val="00013A5D"/>
    <w:rsid w:val="00014917"/>
    <w:rsid w:val="00014F87"/>
    <w:rsid w:val="00016CF9"/>
    <w:rsid w:val="00017D04"/>
    <w:rsid w:val="000278BC"/>
    <w:rsid w:val="00033C41"/>
    <w:rsid w:val="000419C2"/>
    <w:rsid w:val="0004564C"/>
    <w:rsid w:val="0004581A"/>
    <w:rsid w:val="000465A2"/>
    <w:rsid w:val="0004782C"/>
    <w:rsid w:val="00055E13"/>
    <w:rsid w:val="00063418"/>
    <w:rsid w:val="00066053"/>
    <w:rsid w:val="00072FAF"/>
    <w:rsid w:val="00076C7C"/>
    <w:rsid w:val="00080C0B"/>
    <w:rsid w:val="00085964"/>
    <w:rsid w:val="000A2120"/>
    <w:rsid w:val="000A2620"/>
    <w:rsid w:val="000A3F6F"/>
    <w:rsid w:val="000A78DA"/>
    <w:rsid w:val="000B3052"/>
    <w:rsid w:val="000C0716"/>
    <w:rsid w:val="000C43D8"/>
    <w:rsid w:val="000C61A1"/>
    <w:rsid w:val="000C66D5"/>
    <w:rsid w:val="000C7F49"/>
    <w:rsid w:val="000E2B30"/>
    <w:rsid w:val="000F598E"/>
    <w:rsid w:val="00103593"/>
    <w:rsid w:val="00107221"/>
    <w:rsid w:val="00107AD9"/>
    <w:rsid w:val="00111B82"/>
    <w:rsid w:val="00112571"/>
    <w:rsid w:val="001352E8"/>
    <w:rsid w:val="00137509"/>
    <w:rsid w:val="00141BED"/>
    <w:rsid w:val="0014277A"/>
    <w:rsid w:val="00155B3D"/>
    <w:rsid w:val="001578C1"/>
    <w:rsid w:val="00162C31"/>
    <w:rsid w:val="00172D5E"/>
    <w:rsid w:val="00173AE9"/>
    <w:rsid w:val="00174DE0"/>
    <w:rsid w:val="001763F8"/>
    <w:rsid w:val="00180404"/>
    <w:rsid w:val="001871DC"/>
    <w:rsid w:val="0018754D"/>
    <w:rsid w:val="001A12AE"/>
    <w:rsid w:val="001A7086"/>
    <w:rsid w:val="001A7954"/>
    <w:rsid w:val="001B46D5"/>
    <w:rsid w:val="001C66FF"/>
    <w:rsid w:val="001D0C9D"/>
    <w:rsid w:val="001D0CA1"/>
    <w:rsid w:val="001D2745"/>
    <w:rsid w:val="001D4C5C"/>
    <w:rsid w:val="001E1702"/>
    <w:rsid w:val="001E3A2B"/>
    <w:rsid w:val="001E6B31"/>
    <w:rsid w:val="001F053C"/>
    <w:rsid w:val="001F2BD8"/>
    <w:rsid w:val="001F5B98"/>
    <w:rsid w:val="00214A8F"/>
    <w:rsid w:val="00215A2A"/>
    <w:rsid w:val="0022067C"/>
    <w:rsid w:val="00225261"/>
    <w:rsid w:val="00225A29"/>
    <w:rsid w:val="0022666B"/>
    <w:rsid w:val="00232DB1"/>
    <w:rsid w:val="00234CF4"/>
    <w:rsid w:val="002404CC"/>
    <w:rsid w:val="0024415E"/>
    <w:rsid w:val="002478EF"/>
    <w:rsid w:val="002568CE"/>
    <w:rsid w:val="002666CE"/>
    <w:rsid w:val="00267003"/>
    <w:rsid w:val="002771D0"/>
    <w:rsid w:val="0027764C"/>
    <w:rsid w:val="00277D78"/>
    <w:rsid w:val="00280E0C"/>
    <w:rsid w:val="00282C48"/>
    <w:rsid w:val="00283649"/>
    <w:rsid w:val="002960D1"/>
    <w:rsid w:val="002A13E0"/>
    <w:rsid w:val="002B3F34"/>
    <w:rsid w:val="002B6B62"/>
    <w:rsid w:val="002B766A"/>
    <w:rsid w:val="002C47B2"/>
    <w:rsid w:val="002C7AE0"/>
    <w:rsid w:val="002D12C6"/>
    <w:rsid w:val="002E2A42"/>
    <w:rsid w:val="002E6100"/>
    <w:rsid w:val="002F0674"/>
    <w:rsid w:val="002F3E62"/>
    <w:rsid w:val="002F618B"/>
    <w:rsid w:val="003066A4"/>
    <w:rsid w:val="003068A9"/>
    <w:rsid w:val="00307430"/>
    <w:rsid w:val="003117EA"/>
    <w:rsid w:val="00312E23"/>
    <w:rsid w:val="00313F68"/>
    <w:rsid w:val="00322A78"/>
    <w:rsid w:val="00322C20"/>
    <w:rsid w:val="00322C44"/>
    <w:rsid w:val="00331E4C"/>
    <w:rsid w:val="00332FA7"/>
    <w:rsid w:val="00344F23"/>
    <w:rsid w:val="003472EA"/>
    <w:rsid w:val="00352C53"/>
    <w:rsid w:val="00357C38"/>
    <w:rsid w:val="0036114D"/>
    <w:rsid w:val="0037203D"/>
    <w:rsid w:val="003753CD"/>
    <w:rsid w:val="003777AA"/>
    <w:rsid w:val="00386A21"/>
    <w:rsid w:val="00393A6C"/>
    <w:rsid w:val="00395AAF"/>
    <w:rsid w:val="003A1790"/>
    <w:rsid w:val="003B32CB"/>
    <w:rsid w:val="003B50BB"/>
    <w:rsid w:val="003C077C"/>
    <w:rsid w:val="003D0750"/>
    <w:rsid w:val="003D2E8D"/>
    <w:rsid w:val="003D4982"/>
    <w:rsid w:val="003E047C"/>
    <w:rsid w:val="003E3998"/>
    <w:rsid w:val="003E75DE"/>
    <w:rsid w:val="003E776D"/>
    <w:rsid w:val="003F0784"/>
    <w:rsid w:val="003F1A28"/>
    <w:rsid w:val="003F33DF"/>
    <w:rsid w:val="00400088"/>
    <w:rsid w:val="0040126E"/>
    <w:rsid w:val="00403472"/>
    <w:rsid w:val="004052B1"/>
    <w:rsid w:val="0041029E"/>
    <w:rsid w:val="00410D58"/>
    <w:rsid w:val="004111EF"/>
    <w:rsid w:val="004209A6"/>
    <w:rsid w:val="00421120"/>
    <w:rsid w:val="00426168"/>
    <w:rsid w:val="00427AA9"/>
    <w:rsid w:val="004323C7"/>
    <w:rsid w:val="00436D78"/>
    <w:rsid w:val="00445DF0"/>
    <w:rsid w:val="00445F92"/>
    <w:rsid w:val="00452BC0"/>
    <w:rsid w:val="004574FF"/>
    <w:rsid w:val="004612FD"/>
    <w:rsid w:val="00465C50"/>
    <w:rsid w:val="00486A83"/>
    <w:rsid w:val="004A036F"/>
    <w:rsid w:val="004A0644"/>
    <w:rsid w:val="004A5F2C"/>
    <w:rsid w:val="004B4047"/>
    <w:rsid w:val="004C7205"/>
    <w:rsid w:val="004D179A"/>
    <w:rsid w:val="004D3FA5"/>
    <w:rsid w:val="004D532D"/>
    <w:rsid w:val="004D6BE5"/>
    <w:rsid w:val="004D72A2"/>
    <w:rsid w:val="004E10F6"/>
    <w:rsid w:val="004E5563"/>
    <w:rsid w:val="004E5574"/>
    <w:rsid w:val="004E6024"/>
    <w:rsid w:val="004E7119"/>
    <w:rsid w:val="004F0D6E"/>
    <w:rsid w:val="004F7486"/>
    <w:rsid w:val="0050442A"/>
    <w:rsid w:val="00507BBF"/>
    <w:rsid w:val="00512D08"/>
    <w:rsid w:val="00512D8E"/>
    <w:rsid w:val="005141D9"/>
    <w:rsid w:val="00514C87"/>
    <w:rsid w:val="005220F8"/>
    <w:rsid w:val="00524F44"/>
    <w:rsid w:val="005263E0"/>
    <w:rsid w:val="00530D71"/>
    <w:rsid w:val="005316F7"/>
    <w:rsid w:val="00537F8F"/>
    <w:rsid w:val="005441CE"/>
    <w:rsid w:val="00553534"/>
    <w:rsid w:val="00564771"/>
    <w:rsid w:val="00566634"/>
    <w:rsid w:val="00566682"/>
    <w:rsid w:val="00566BE7"/>
    <w:rsid w:val="0057219C"/>
    <w:rsid w:val="00573672"/>
    <w:rsid w:val="00581106"/>
    <w:rsid w:val="005848E3"/>
    <w:rsid w:val="00585467"/>
    <w:rsid w:val="005858EA"/>
    <w:rsid w:val="00586A26"/>
    <w:rsid w:val="0059595E"/>
    <w:rsid w:val="00595FE6"/>
    <w:rsid w:val="005A6764"/>
    <w:rsid w:val="005B0CFD"/>
    <w:rsid w:val="005C14C1"/>
    <w:rsid w:val="005C4EC6"/>
    <w:rsid w:val="005D27FB"/>
    <w:rsid w:val="005D4473"/>
    <w:rsid w:val="005D5506"/>
    <w:rsid w:val="005D6E45"/>
    <w:rsid w:val="005E404B"/>
    <w:rsid w:val="005E6F94"/>
    <w:rsid w:val="005F0CEE"/>
    <w:rsid w:val="005F1338"/>
    <w:rsid w:val="005F2025"/>
    <w:rsid w:val="005F24F7"/>
    <w:rsid w:val="00622006"/>
    <w:rsid w:val="00622895"/>
    <w:rsid w:val="0062344E"/>
    <w:rsid w:val="00634ADD"/>
    <w:rsid w:val="0064118A"/>
    <w:rsid w:val="0065239F"/>
    <w:rsid w:val="00654CD0"/>
    <w:rsid w:val="006658D5"/>
    <w:rsid w:val="00665F2C"/>
    <w:rsid w:val="00666501"/>
    <w:rsid w:val="006769E9"/>
    <w:rsid w:val="006954CF"/>
    <w:rsid w:val="006A0335"/>
    <w:rsid w:val="006A173D"/>
    <w:rsid w:val="006A25EB"/>
    <w:rsid w:val="006A2653"/>
    <w:rsid w:val="006B6F8B"/>
    <w:rsid w:val="006C2830"/>
    <w:rsid w:val="006C3E13"/>
    <w:rsid w:val="006C5187"/>
    <w:rsid w:val="006C6F3F"/>
    <w:rsid w:val="006E1121"/>
    <w:rsid w:val="006E225F"/>
    <w:rsid w:val="006E29CF"/>
    <w:rsid w:val="006E3D8D"/>
    <w:rsid w:val="006F39D4"/>
    <w:rsid w:val="006F5B9F"/>
    <w:rsid w:val="006F5FC6"/>
    <w:rsid w:val="006F6C83"/>
    <w:rsid w:val="006F734F"/>
    <w:rsid w:val="007139DE"/>
    <w:rsid w:val="0071439F"/>
    <w:rsid w:val="00720868"/>
    <w:rsid w:val="00726A38"/>
    <w:rsid w:val="00731CCA"/>
    <w:rsid w:val="00732730"/>
    <w:rsid w:val="00734DD4"/>
    <w:rsid w:val="00736635"/>
    <w:rsid w:val="00747DEE"/>
    <w:rsid w:val="00750CDA"/>
    <w:rsid w:val="00754522"/>
    <w:rsid w:val="00755610"/>
    <w:rsid w:val="0075597A"/>
    <w:rsid w:val="007569F0"/>
    <w:rsid w:val="00760C81"/>
    <w:rsid w:val="00761606"/>
    <w:rsid w:val="007750AD"/>
    <w:rsid w:val="007813EF"/>
    <w:rsid w:val="00783764"/>
    <w:rsid w:val="007838D1"/>
    <w:rsid w:val="00794A68"/>
    <w:rsid w:val="007964FF"/>
    <w:rsid w:val="007A5288"/>
    <w:rsid w:val="007A5C09"/>
    <w:rsid w:val="007A69F7"/>
    <w:rsid w:val="007A7221"/>
    <w:rsid w:val="007B2B41"/>
    <w:rsid w:val="007B5F1A"/>
    <w:rsid w:val="007B621E"/>
    <w:rsid w:val="007C0920"/>
    <w:rsid w:val="007C5EA5"/>
    <w:rsid w:val="007E3CD8"/>
    <w:rsid w:val="007E43B7"/>
    <w:rsid w:val="007E7F0E"/>
    <w:rsid w:val="007F00D5"/>
    <w:rsid w:val="00805F40"/>
    <w:rsid w:val="00811884"/>
    <w:rsid w:val="00826B75"/>
    <w:rsid w:val="00831E57"/>
    <w:rsid w:val="008334C2"/>
    <w:rsid w:val="00850511"/>
    <w:rsid w:val="008535B8"/>
    <w:rsid w:val="008617BC"/>
    <w:rsid w:val="00863564"/>
    <w:rsid w:val="00870DCA"/>
    <w:rsid w:val="00875293"/>
    <w:rsid w:val="00881F64"/>
    <w:rsid w:val="00897E5A"/>
    <w:rsid w:val="008A17BA"/>
    <w:rsid w:val="008A2671"/>
    <w:rsid w:val="008A31C2"/>
    <w:rsid w:val="008B1F82"/>
    <w:rsid w:val="008C0954"/>
    <w:rsid w:val="008C42C4"/>
    <w:rsid w:val="008C4AC4"/>
    <w:rsid w:val="008C578B"/>
    <w:rsid w:val="008D0159"/>
    <w:rsid w:val="008D0AE6"/>
    <w:rsid w:val="008D2133"/>
    <w:rsid w:val="008D7644"/>
    <w:rsid w:val="008E125C"/>
    <w:rsid w:val="008E2FB2"/>
    <w:rsid w:val="008E3E2A"/>
    <w:rsid w:val="008E7341"/>
    <w:rsid w:val="008F165B"/>
    <w:rsid w:val="008F2097"/>
    <w:rsid w:val="008F3A89"/>
    <w:rsid w:val="008F52A4"/>
    <w:rsid w:val="009006A2"/>
    <w:rsid w:val="00900EAB"/>
    <w:rsid w:val="00902041"/>
    <w:rsid w:val="00917036"/>
    <w:rsid w:val="00920666"/>
    <w:rsid w:val="0092162E"/>
    <w:rsid w:val="009238D3"/>
    <w:rsid w:val="00930384"/>
    <w:rsid w:val="0093237A"/>
    <w:rsid w:val="0093312F"/>
    <w:rsid w:val="00945BF1"/>
    <w:rsid w:val="00970629"/>
    <w:rsid w:val="00977C8E"/>
    <w:rsid w:val="009825E9"/>
    <w:rsid w:val="00987E0A"/>
    <w:rsid w:val="00990711"/>
    <w:rsid w:val="009936D9"/>
    <w:rsid w:val="009A11DE"/>
    <w:rsid w:val="009B2D95"/>
    <w:rsid w:val="009B4AA5"/>
    <w:rsid w:val="009B690C"/>
    <w:rsid w:val="009C0356"/>
    <w:rsid w:val="009C06AE"/>
    <w:rsid w:val="009C4F39"/>
    <w:rsid w:val="009D5885"/>
    <w:rsid w:val="009E4407"/>
    <w:rsid w:val="009E4EB4"/>
    <w:rsid w:val="009F4203"/>
    <w:rsid w:val="009F51C1"/>
    <w:rsid w:val="00A02029"/>
    <w:rsid w:val="00A1241F"/>
    <w:rsid w:val="00A14D02"/>
    <w:rsid w:val="00A162B3"/>
    <w:rsid w:val="00A16D94"/>
    <w:rsid w:val="00A216C1"/>
    <w:rsid w:val="00A27DE4"/>
    <w:rsid w:val="00A32731"/>
    <w:rsid w:val="00A3280A"/>
    <w:rsid w:val="00A33568"/>
    <w:rsid w:val="00A422A7"/>
    <w:rsid w:val="00A4646F"/>
    <w:rsid w:val="00A50E74"/>
    <w:rsid w:val="00A512AB"/>
    <w:rsid w:val="00A54728"/>
    <w:rsid w:val="00A61EAB"/>
    <w:rsid w:val="00A62A57"/>
    <w:rsid w:val="00A731E8"/>
    <w:rsid w:val="00A7350E"/>
    <w:rsid w:val="00A7548A"/>
    <w:rsid w:val="00A83BC9"/>
    <w:rsid w:val="00A86BD0"/>
    <w:rsid w:val="00A90C75"/>
    <w:rsid w:val="00A955F6"/>
    <w:rsid w:val="00A95A00"/>
    <w:rsid w:val="00A95D4E"/>
    <w:rsid w:val="00A97894"/>
    <w:rsid w:val="00A97E86"/>
    <w:rsid w:val="00AA2088"/>
    <w:rsid w:val="00AA35DA"/>
    <w:rsid w:val="00AA4011"/>
    <w:rsid w:val="00AB388C"/>
    <w:rsid w:val="00AC1ABA"/>
    <w:rsid w:val="00AD3B4F"/>
    <w:rsid w:val="00AD566E"/>
    <w:rsid w:val="00AE1458"/>
    <w:rsid w:val="00AE2442"/>
    <w:rsid w:val="00AE58BC"/>
    <w:rsid w:val="00AF1512"/>
    <w:rsid w:val="00AF69CB"/>
    <w:rsid w:val="00AF72B6"/>
    <w:rsid w:val="00B018A9"/>
    <w:rsid w:val="00B0204F"/>
    <w:rsid w:val="00B02433"/>
    <w:rsid w:val="00B02580"/>
    <w:rsid w:val="00B0392D"/>
    <w:rsid w:val="00B04DA2"/>
    <w:rsid w:val="00B2455F"/>
    <w:rsid w:val="00B2532C"/>
    <w:rsid w:val="00B509EB"/>
    <w:rsid w:val="00B50C94"/>
    <w:rsid w:val="00B51C89"/>
    <w:rsid w:val="00B54CF2"/>
    <w:rsid w:val="00B578DB"/>
    <w:rsid w:val="00B62499"/>
    <w:rsid w:val="00B62D0A"/>
    <w:rsid w:val="00B729A0"/>
    <w:rsid w:val="00B737C1"/>
    <w:rsid w:val="00B77E71"/>
    <w:rsid w:val="00B84525"/>
    <w:rsid w:val="00BA283B"/>
    <w:rsid w:val="00BB0D65"/>
    <w:rsid w:val="00BB398C"/>
    <w:rsid w:val="00BB4592"/>
    <w:rsid w:val="00BB6D45"/>
    <w:rsid w:val="00BB71D7"/>
    <w:rsid w:val="00BB774A"/>
    <w:rsid w:val="00BC4611"/>
    <w:rsid w:val="00BC531A"/>
    <w:rsid w:val="00BC53F3"/>
    <w:rsid w:val="00BC57A0"/>
    <w:rsid w:val="00BD46D6"/>
    <w:rsid w:val="00BD5F82"/>
    <w:rsid w:val="00BF2C75"/>
    <w:rsid w:val="00BF7A28"/>
    <w:rsid w:val="00C14515"/>
    <w:rsid w:val="00C149F0"/>
    <w:rsid w:val="00C24B53"/>
    <w:rsid w:val="00C346AF"/>
    <w:rsid w:val="00C36051"/>
    <w:rsid w:val="00C427D5"/>
    <w:rsid w:val="00C43107"/>
    <w:rsid w:val="00C518EF"/>
    <w:rsid w:val="00C67ABC"/>
    <w:rsid w:val="00C77EA0"/>
    <w:rsid w:val="00C802C7"/>
    <w:rsid w:val="00C80DC0"/>
    <w:rsid w:val="00C87704"/>
    <w:rsid w:val="00C93372"/>
    <w:rsid w:val="00C93ED9"/>
    <w:rsid w:val="00CA1BB6"/>
    <w:rsid w:val="00CA5FE7"/>
    <w:rsid w:val="00CA7353"/>
    <w:rsid w:val="00CB4151"/>
    <w:rsid w:val="00CB7B1A"/>
    <w:rsid w:val="00CC558F"/>
    <w:rsid w:val="00CD470F"/>
    <w:rsid w:val="00CF39F8"/>
    <w:rsid w:val="00D003DC"/>
    <w:rsid w:val="00D06F4F"/>
    <w:rsid w:val="00D0701D"/>
    <w:rsid w:val="00D15360"/>
    <w:rsid w:val="00D2472C"/>
    <w:rsid w:val="00D25FEA"/>
    <w:rsid w:val="00D27C93"/>
    <w:rsid w:val="00D309B2"/>
    <w:rsid w:val="00D313E6"/>
    <w:rsid w:val="00D3309E"/>
    <w:rsid w:val="00D33E2A"/>
    <w:rsid w:val="00D435A8"/>
    <w:rsid w:val="00D454FF"/>
    <w:rsid w:val="00D52A9D"/>
    <w:rsid w:val="00D637C7"/>
    <w:rsid w:val="00D71430"/>
    <w:rsid w:val="00D74720"/>
    <w:rsid w:val="00D75563"/>
    <w:rsid w:val="00D847AD"/>
    <w:rsid w:val="00D90A5D"/>
    <w:rsid w:val="00DA2D6A"/>
    <w:rsid w:val="00DA3676"/>
    <w:rsid w:val="00DB14F4"/>
    <w:rsid w:val="00DB19D8"/>
    <w:rsid w:val="00DB275F"/>
    <w:rsid w:val="00DB78FE"/>
    <w:rsid w:val="00DD02ED"/>
    <w:rsid w:val="00DD07BF"/>
    <w:rsid w:val="00DD31E0"/>
    <w:rsid w:val="00DE114B"/>
    <w:rsid w:val="00DE1B46"/>
    <w:rsid w:val="00DF35A1"/>
    <w:rsid w:val="00DF5AE6"/>
    <w:rsid w:val="00E055A6"/>
    <w:rsid w:val="00E06216"/>
    <w:rsid w:val="00E179F1"/>
    <w:rsid w:val="00E233A6"/>
    <w:rsid w:val="00E237AE"/>
    <w:rsid w:val="00E342E7"/>
    <w:rsid w:val="00E35113"/>
    <w:rsid w:val="00E43149"/>
    <w:rsid w:val="00E46EC0"/>
    <w:rsid w:val="00E52871"/>
    <w:rsid w:val="00E529DA"/>
    <w:rsid w:val="00E60CDC"/>
    <w:rsid w:val="00E67CF7"/>
    <w:rsid w:val="00E727E9"/>
    <w:rsid w:val="00E73075"/>
    <w:rsid w:val="00E74167"/>
    <w:rsid w:val="00E7749D"/>
    <w:rsid w:val="00E83EB6"/>
    <w:rsid w:val="00E844C6"/>
    <w:rsid w:val="00E97FAF"/>
    <w:rsid w:val="00EA313E"/>
    <w:rsid w:val="00EA35FE"/>
    <w:rsid w:val="00EB2056"/>
    <w:rsid w:val="00EB2EF6"/>
    <w:rsid w:val="00EB441D"/>
    <w:rsid w:val="00EB624D"/>
    <w:rsid w:val="00EC6327"/>
    <w:rsid w:val="00ED06E7"/>
    <w:rsid w:val="00ED1933"/>
    <w:rsid w:val="00ED552A"/>
    <w:rsid w:val="00ED6326"/>
    <w:rsid w:val="00EE3719"/>
    <w:rsid w:val="00EE38EE"/>
    <w:rsid w:val="00F01236"/>
    <w:rsid w:val="00F261F7"/>
    <w:rsid w:val="00F26979"/>
    <w:rsid w:val="00F35774"/>
    <w:rsid w:val="00F376E0"/>
    <w:rsid w:val="00F4024B"/>
    <w:rsid w:val="00F4623A"/>
    <w:rsid w:val="00F51F3E"/>
    <w:rsid w:val="00F5315F"/>
    <w:rsid w:val="00F56F3A"/>
    <w:rsid w:val="00F648A6"/>
    <w:rsid w:val="00F67A1A"/>
    <w:rsid w:val="00F8209E"/>
    <w:rsid w:val="00F85BDE"/>
    <w:rsid w:val="00F93376"/>
    <w:rsid w:val="00F94F5A"/>
    <w:rsid w:val="00F95C04"/>
    <w:rsid w:val="00F96F3E"/>
    <w:rsid w:val="00FA15C7"/>
    <w:rsid w:val="00FA24E9"/>
    <w:rsid w:val="00FB2996"/>
    <w:rsid w:val="00FD07FF"/>
    <w:rsid w:val="00FD50B6"/>
    <w:rsid w:val="00FE7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8BFD7"/>
  <w15:docId w15:val="{94F784D1-8611-614E-93FB-B17AFBC2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06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6C3EC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D0F6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606D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B4F62"/>
    <w:pPr>
      <w:ind w:left="720"/>
      <w:contextualSpacing/>
    </w:pPr>
  </w:style>
  <w:style w:type="character" w:styleId="Hyperlink">
    <w:name w:val="Hyperlink"/>
    <w:basedOn w:val="DefaultParagraphFont"/>
    <w:uiPriority w:val="99"/>
    <w:unhideWhenUsed/>
    <w:rsid w:val="002A505F"/>
    <w:rPr>
      <w:color w:val="0000FF"/>
      <w:u w:val="single"/>
    </w:rPr>
  </w:style>
  <w:style w:type="paragraph" w:styleId="NoSpacing">
    <w:name w:val="No Spacing"/>
    <w:uiPriority w:val="1"/>
    <w:qFormat/>
    <w:rsid w:val="00526F55"/>
    <w:rPr>
      <w:rFonts w:asciiTheme="majorHAnsi" w:eastAsiaTheme="minorEastAsia" w:hAnsiTheme="majorHAnsi"/>
    </w:rPr>
  </w:style>
  <w:style w:type="character" w:customStyle="1" w:styleId="Heading2Char">
    <w:name w:val="Heading 2 Char"/>
    <w:basedOn w:val="DefaultParagraphFont"/>
    <w:link w:val="Heading2"/>
    <w:uiPriority w:val="9"/>
    <w:rsid w:val="006C3EC9"/>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6C6D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6D5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8319E"/>
    <w:rPr>
      <w:sz w:val="16"/>
      <w:szCs w:val="16"/>
    </w:rPr>
  </w:style>
  <w:style w:type="paragraph" w:styleId="CommentText">
    <w:name w:val="annotation text"/>
    <w:basedOn w:val="Normal"/>
    <w:link w:val="CommentTextChar"/>
    <w:uiPriority w:val="99"/>
    <w:semiHidden/>
    <w:unhideWhenUsed/>
    <w:rsid w:val="00C8319E"/>
    <w:rPr>
      <w:sz w:val="20"/>
      <w:szCs w:val="20"/>
    </w:rPr>
  </w:style>
  <w:style w:type="character" w:customStyle="1" w:styleId="CommentTextChar">
    <w:name w:val="Comment Text Char"/>
    <w:basedOn w:val="DefaultParagraphFont"/>
    <w:link w:val="CommentText"/>
    <w:uiPriority w:val="99"/>
    <w:semiHidden/>
    <w:rsid w:val="00C8319E"/>
    <w:rPr>
      <w:sz w:val="20"/>
      <w:szCs w:val="20"/>
    </w:rPr>
  </w:style>
  <w:style w:type="paragraph" w:styleId="CommentSubject">
    <w:name w:val="annotation subject"/>
    <w:basedOn w:val="CommentText"/>
    <w:next w:val="CommentText"/>
    <w:link w:val="CommentSubjectChar"/>
    <w:uiPriority w:val="99"/>
    <w:semiHidden/>
    <w:unhideWhenUsed/>
    <w:rsid w:val="00C8319E"/>
    <w:rPr>
      <w:b/>
      <w:bCs/>
    </w:rPr>
  </w:style>
  <w:style w:type="character" w:customStyle="1" w:styleId="CommentSubjectChar">
    <w:name w:val="Comment Subject Char"/>
    <w:basedOn w:val="CommentTextChar"/>
    <w:link w:val="CommentSubject"/>
    <w:uiPriority w:val="99"/>
    <w:semiHidden/>
    <w:rsid w:val="00C8319E"/>
    <w:rPr>
      <w:b/>
      <w:bCs/>
      <w:sz w:val="20"/>
      <w:szCs w:val="20"/>
    </w:rPr>
  </w:style>
  <w:style w:type="paragraph" w:styleId="Header">
    <w:name w:val="header"/>
    <w:basedOn w:val="Normal"/>
    <w:link w:val="HeaderChar"/>
    <w:uiPriority w:val="99"/>
    <w:unhideWhenUsed/>
    <w:rsid w:val="00D05212"/>
    <w:pPr>
      <w:tabs>
        <w:tab w:val="center" w:pos="4513"/>
        <w:tab w:val="right" w:pos="9026"/>
      </w:tabs>
    </w:pPr>
  </w:style>
  <w:style w:type="character" w:customStyle="1" w:styleId="HeaderChar">
    <w:name w:val="Header Char"/>
    <w:basedOn w:val="DefaultParagraphFont"/>
    <w:link w:val="Header"/>
    <w:uiPriority w:val="99"/>
    <w:rsid w:val="00D05212"/>
  </w:style>
  <w:style w:type="paragraph" w:styleId="Footer">
    <w:name w:val="footer"/>
    <w:basedOn w:val="Normal"/>
    <w:link w:val="FooterChar"/>
    <w:uiPriority w:val="99"/>
    <w:unhideWhenUsed/>
    <w:rsid w:val="00D05212"/>
    <w:pPr>
      <w:tabs>
        <w:tab w:val="center" w:pos="4513"/>
        <w:tab w:val="right" w:pos="9026"/>
      </w:tabs>
    </w:pPr>
  </w:style>
  <w:style w:type="character" w:customStyle="1" w:styleId="FooterChar">
    <w:name w:val="Footer Char"/>
    <w:basedOn w:val="DefaultParagraphFont"/>
    <w:link w:val="Footer"/>
    <w:uiPriority w:val="99"/>
    <w:rsid w:val="00D05212"/>
  </w:style>
  <w:style w:type="table" w:styleId="TableGrid">
    <w:name w:val="Table Grid"/>
    <w:basedOn w:val="TableNormal"/>
    <w:uiPriority w:val="39"/>
    <w:rsid w:val="009F6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91">
    <w:name w:val="Pa29+1"/>
    <w:basedOn w:val="Normal"/>
    <w:next w:val="Normal"/>
    <w:uiPriority w:val="99"/>
    <w:rsid w:val="004153A3"/>
    <w:pPr>
      <w:autoSpaceDE w:val="0"/>
      <w:autoSpaceDN w:val="0"/>
      <w:adjustRightInd w:val="0"/>
      <w:spacing w:line="181" w:lineRule="atLeast"/>
    </w:pPr>
    <w:rPr>
      <w:rFonts w:ascii="Kepler Std" w:hAnsi="Kepler Std"/>
    </w:rPr>
  </w:style>
  <w:style w:type="character" w:customStyle="1" w:styleId="Heading3Char">
    <w:name w:val="Heading 3 Char"/>
    <w:basedOn w:val="DefaultParagraphFont"/>
    <w:link w:val="Heading3"/>
    <w:uiPriority w:val="9"/>
    <w:rsid w:val="00DD0F68"/>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9606D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9606DD"/>
    <w:rPr>
      <w:rFonts w:asciiTheme="majorHAnsi" w:eastAsiaTheme="majorEastAsia" w:hAnsiTheme="majorHAnsi" w:cstheme="majorBidi"/>
      <w:i/>
      <w:iCs/>
      <w:color w:val="2F5496" w:themeColor="accent1" w:themeShade="BF"/>
    </w:rPr>
  </w:style>
  <w:style w:type="character" w:customStyle="1" w:styleId="highwire-cite-metadata-journal">
    <w:name w:val="highwire-cite-metadata-journal"/>
    <w:basedOn w:val="DefaultParagraphFont"/>
    <w:rsid w:val="00DB494F"/>
  </w:style>
  <w:style w:type="character" w:customStyle="1" w:styleId="highwire-cite-metadata-date">
    <w:name w:val="highwire-cite-metadata-date"/>
    <w:basedOn w:val="DefaultParagraphFont"/>
    <w:rsid w:val="00DB494F"/>
  </w:style>
  <w:style w:type="character" w:customStyle="1" w:styleId="highwire-cite-metadata-volume">
    <w:name w:val="highwire-cite-metadata-volume"/>
    <w:basedOn w:val="DefaultParagraphFont"/>
    <w:rsid w:val="00DB494F"/>
  </w:style>
  <w:style w:type="character" w:customStyle="1" w:styleId="highwire-cite-metadata-issue">
    <w:name w:val="highwire-cite-metadata-issue"/>
    <w:basedOn w:val="DefaultParagraphFont"/>
    <w:rsid w:val="00DB494F"/>
  </w:style>
  <w:style w:type="character" w:customStyle="1" w:styleId="highwire-cite-metadata-pages">
    <w:name w:val="highwire-cite-metadata-pages"/>
    <w:basedOn w:val="DefaultParagraphFont"/>
    <w:rsid w:val="00DB494F"/>
  </w:style>
  <w:style w:type="character" w:customStyle="1" w:styleId="highwire-cite-metadata-doi">
    <w:name w:val="highwire-cite-metadata-doi"/>
    <w:basedOn w:val="DefaultParagraphFont"/>
    <w:rsid w:val="00DB494F"/>
  </w:style>
  <w:style w:type="character" w:customStyle="1" w:styleId="label">
    <w:name w:val="label"/>
    <w:basedOn w:val="DefaultParagraphFont"/>
    <w:rsid w:val="00DB494F"/>
  </w:style>
  <w:style w:type="character" w:styleId="FollowedHyperlink">
    <w:name w:val="FollowedHyperlink"/>
    <w:basedOn w:val="DefaultParagraphFont"/>
    <w:uiPriority w:val="99"/>
    <w:semiHidden/>
    <w:unhideWhenUsed/>
    <w:rsid w:val="004115F1"/>
    <w:rPr>
      <w:color w:val="954F72" w:themeColor="followedHyperlink"/>
      <w:u w:val="single"/>
    </w:rPr>
  </w:style>
  <w:style w:type="character" w:styleId="UnresolvedMention">
    <w:name w:val="Unresolved Mention"/>
    <w:basedOn w:val="DefaultParagraphFont"/>
    <w:uiPriority w:val="99"/>
    <w:semiHidden/>
    <w:unhideWhenUsed/>
    <w:rsid w:val="004115F1"/>
    <w:rPr>
      <w:color w:val="605E5C"/>
      <w:shd w:val="clear" w:color="auto" w:fill="E1DFDD"/>
    </w:rPr>
  </w:style>
  <w:style w:type="paragraph" w:styleId="Revision">
    <w:name w:val="Revision"/>
    <w:hidden/>
    <w:uiPriority w:val="99"/>
    <w:semiHidden/>
    <w:rsid w:val="00476B25"/>
  </w:style>
  <w:style w:type="paragraph" w:styleId="BodyText">
    <w:name w:val="Body Text"/>
    <w:basedOn w:val="Normal"/>
    <w:link w:val="BodyTextChar"/>
    <w:rsid w:val="006B7872"/>
    <w:pPr>
      <w:jc w:val="center"/>
      <w:outlineLvl w:val="0"/>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6B7872"/>
    <w:rPr>
      <w:rFonts w:ascii="Times New Roman" w:eastAsia="Times New Roman" w:hAnsi="Times New Roman" w:cs="Times New Roman"/>
      <w:b/>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645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world/2020/jun/22/why-doctors-say-uk-better-prepared-for-second-wave-coronavirus" TargetMode="External"/><Relationship Id="rId18" Type="http://schemas.openxmlformats.org/officeDocument/2006/relationships/hyperlink" Target="http://www.instituteofhealthequity.org/projects/fair-society-healthy-lives-the-marmot-review" TargetMode="External"/><Relationship Id="rId26" Type="http://schemas.openxmlformats.org/officeDocument/2006/relationships/hyperlink" Target="https://www.cumbria.ac.uk/media/university-of-cumbria-website/content-assets/public/researchoffice/documents/Covid-19-Research-Further-Findings-July-2020-v2.pdf" TargetMode="External"/><Relationship Id="rId3" Type="http://schemas.openxmlformats.org/officeDocument/2006/relationships/numbering" Target="numbering.xml"/><Relationship Id="rId21" Type="http://schemas.openxmlformats.org/officeDocument/2006/relationships/hyperlink" Target="https://www.local.gov.uk/sites/default/files/documents/COVID-19%20place%20based%20approach%20to%20reducing%20health%20inequalities%20overview_0.pdf" TargetMode="External"/><Relationship Id="rId7" Type="http://schemas.openxmlformats.org/officeDocument/2006/relationships/footnotes" Target="footnotes.xml"/><Relationship Id="rId12" Type="http://schemas.openxmlformats.org/officeDocument/2006/relationships/hyperlink" Target="https://www.health.org.uk/publications/long-reads/will-covid-19-be-a-watershed-moment-for-health-inequalities?utm_campaign=11582911_COVID-19%20and%20health%20inequalities%20%2011%20June%202020%20%20WARM&amp;utm_medium=email&amp;utm_source=The%20Health%20Foundation&amp;dm_i=4Y2,6W9FJ,UV5P29,RP6OU,1" TargetMode="External"/><Relationship Id="rId17" Type="http://schemas.openxmlformats.org/officeDocument/2006/relationships/hyperlink" Target="https://www.local.gov.uk/using-marmot-principles-tackle-health-inequalities-and-covid-19-23-june-2020" TargetMode="External"/><Relationship Id="rId25" Type="http://schemas.openxmlformats.org/officeDocument/2006/relationships/hyperlink" Target="https://doi.org/10.1080/09650792.2019.159387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cr.ac.uk/news-archive/thousands-of-lives-could-be-lost-to-delays-in-cancer-surgery-during-covid-19-pandemic" TargetMode="External"/><Relationship Id="rId20" Type="http://schemas.openxmlformats.org/officeDocument/2006/relationships/hyperlink" Target="https://www.nhs.uk/news/mental-health/loneliness-increases-risk-of-premature-death/" TargetMode="External"/><Relationship Id="rId29" Type="http://schemas.openxmlformats.org/officeDocument/2006/relationships/hyperlink" Target="https://www.aclweb.org/anthology/people/s/saif-mohamm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derstandingsociety.ac.uk/sites/default/files/downloads/working-papers/2020-11.pdf" TargetMode="External"/><Relationship Id="rId24" Type="http://schemas.openxmlformats.org/officeDocument/2006/relationships/hyperlink" Target="https://www.tandfonline.com/doi/abs/10.1080/09650792.2019.1593870?journalCode=reac2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v.uk/government/publications/universal-credit-declarations-claims-and-advances-management-information" TargetMode="External"/><Relationship Id="rId23" Type="http://schemas.openxmlformats.org/officeDocument/2006/relationships/hyperlink" Target="about:blank" TargetMode="External"/><Relationship Id="rId28" Type="http://schemas.openxmlformats.org/officeDocument/2006/relationships/hyperlink" Target="https://www.aclweb.org/anthology/people/m/michael-wojatzki/" TargetMode="External"/><Relationship Id="rId10" Type="http://schemas.openxmlformats.org/officeDocument/2006/relationships/hyperlink" Target="https://doi.org/10.1016/S2213-2600(20)30234-4" TargetMode="External"/><Relationship Id="rId19" Type="http://schemas.openxmlformats.org/officeDocument/2006/relationships/hyperlink" Target="https://www.health.org.uk/publications/reports/the-marmot-review-10-years-on" TargetMode="External"/><Relationship Id="rId31" Type="http://schemas.openxmlformats.org/officeDocument/2006/relationships/hyperlink" Target="https://www.aclweb.org/anthology/volumes/L18-1/"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s://www.jrf.org.uk/blog/covid-19-greater-health-risk-people-low-incomes-we-can-give-life-line" TargetMode="External"/><Relationship Id="rId22" Type="http://schemas.openxmlformats.org/officeDocument/2006/relationships/hyperlink" Target="https://www.nationalgeographic.co.uk/science-and-technology/2020/04/zoom-fatigue-is-taxing-the-brain-heres-why-that-happens" TargetMode="External"/><Relationship Id="rId27" Type="http://schemas.openxmlformats.org/officeDocument/2006/relationships/hyperlink" Target="https://www.trusselltrust.org/food-banks-report-record-spike/?utm_source=Bristol+University+Press%2FPolicy+Press+sign+up+list&amp;utm_campaign=2fcf053100-Food+campaign+Apr+20&amp;utm_medium=email&amp;utm_term=0_f395de8081-2fcf053100-129943481" TargetMode="External"/><Relationship Id="rId30" Type="http://schemas.openxmlformats.org/officeDocument/2006/relationships/hyperlink" Target="https://www.aclweb.org/anthology/L18-1224.pdf"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IWBHRGQuyi2p95B7HH2KBHiKzsA==">AMUW2mVESdubRn0JZXaDBEY07uRGe7VYcxBU7clthvO9Z5Hi2Oprx8i9BTtAz3y9AxWT5m8TjbSbnKDBZaCRqHsCpvCoXsA882IOlerzJElaf2ydDssRiT0=</go:docsCustomData>
</go:gDocsCustomXmlDataStorage>
</file>

<file path=customXml/itemProps1.xml><?xml version="1.0" encoding="utf-8"?>
<ds:datastoreItem xmlns:ds="http://schemas.openxmlformats.org/officeDocument/2006/customXml" ds:itemID="{3865BC75-4D6C-4448-97D1-609CF1AA1B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9738</Words>
  <Characters>55510</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6</cp:revision>
  <dcterms:created xsi:type="dcterms:W3CDTF">2020-09-10T11:41:00Z</dcterms:created>
  <dcterms:modified xsi:type="dcterms:W3CDTF">2020-09-10T15:58:00Z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782098@derby.ac.uk</vt:lpwstr>
  </property>
  <property fmtid="{D5CDD505-2E9C-101B-9397-08002B2CF9AE}" pid="5" name="MSIP_Label_b47d098f-2640-4837-b575-e0be04df0525_SetDate">
    <vt:lpwstr>2020-06-26T00:19:02.2915933Z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782098@derby.ac.uk</vt:lpwstr>
  </property>
  <property fmtid="{D5CDD505-2E9C-101B-9397-08002B2CF9AE}" pid="12" name="MSIP_Label_501a0944-9d81-4c75-b857-2ec7863455b7_SetDate">
    <vt:lpwstr>2020-06-26T00:19:02.2915933Z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ies>
</file>