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46A87" w14:textId="2912DCE3" w:rsidR="009263FB" w:rsidRPr="003E3621" w:rsidRDefault="00425221" w:rsidP="00B74D42">
      <w:pPr>
        <w:spacing w:after="0" w:line="360" w:lineRule="auto"/>
        <w:jc w:val="center"/>
        <w:rPr>
          <w:rFonts w:ascii="Times New Roman" w:eastAsia="Times New Roman" w:hAnsi="Times New Roman" w:cs="Times New Roman"/>
          <w:sz w:val="28"/>
          <w:szCs w:val="28"/>
        </w:rPr>
      </w:pPr>
      <w:r w:rsidRPr="003E3621">
        <w:rPr>
          <w:rFonts w:ascii="Times New Roman" w:eastAsia="Times New Roman" w:hAnsi="Times New Roman" w:cs="Times New Roman"/>
          <w:b/>
          <w:sz w:val="28"/>
          <w:szCs w:val="28"/>
        </w:rPr>
        <w:t>Analyzing Leading Countries and Research Networks in Advancing Cleaner Production and Environmental Sustainability in Southeast Asia</w:t>
      </w:r>
    </w:p>
    <w:p w14:paraId="17ED417D" w14:textId="6B4D5263" w:rsidR="00591E1F" w:rsidRPr="003E3621" w:rsidRDefault="00591E1F" w:rsidP="00B74D42">
      <w:pPr>
        <w:spacing w:after="0" w:line="360" w:lineRule="auto"/>
        <w:jc w:val="center"/>
        <w:rPr>
          <w:rFonts w:ascii="Times New Roman" w:eastAsia="Times New Roman" w:hAnsi="Times New Roman" w:cs="Times New Roman"/>
          <w:sz w:val="24"/>
          <w:szCs w:val="24"/>
        </w:rPr>
      </w:pPr>
    </w:p>
    <w:p w14:paraId="16BDFEB2" w14:textId="0A3A1B1E" w:rsidR="0013369C" w:rsidRPr="003E3621" w:rsidRDefault="0013369C" w:rsidP="00B74D42">
      <w:pPr>
        <w:spacing w:after="0" w:line="360" w:lineRule="auto"/>
        <w:jc w:val="both"/>
        <w:rPr>
          <w:rFonts w:ascii="Times New Roman" w:eastAsia="Times New Roman" w:hAnsi="Times New Roman" w:cs="Times New Roman"/>
          <w:b/>
          <w:sz w:val="24"/>
          <w:szCs w:val="24"/>
        </w:rPr>
      </w:pPr>
    </w:p>
    <w:p w14:paraId="722EF3E2" w14:textId="77777777" w:rsidR="0098478C" w:rsidRPr="003E3621" w:rsidRDefault="0098478C" w:rsidP="00B74D42">
      <w:pPr>
        <w:spacing w:after="0" w:line="360" w:lineRule="auto"/>
        <w:jc w:val="both"/>
        <w:rPr>
          <w:rFonts w:ascii="Times New Roman" w:eastAsia="Times New Roman" w:hAnsi="Times New Roman" w:cs="Times New Roman"/>
          <w:b/>
          <w:sz w:val="24"/>
          <w:szCs w:val="24"/>
        </w:rPr>
      </w:pPr>
    </w:p>
    <w:p w14:paraId="730A7C78" w14:textId="3BB8C1A9" w:rsidR="0013369C" w:rsidRPr="003E3621" w:rsidRDefault="0013369C" w:rsidP="00B74D42">
      <w:pPr>
        <w:spacing w:after="0" w:line="360" w:lineRule="auto"/>
        <w:jc w:val="both"/>
        <w:rPr>
          <w:rFonts w:ascii="Times New Roman" w:eastAsia="Times New Roman" w:hAnsi="Times New Roman" w:cs="Times New Roman"/>
          <w:b/>
          <w:sz w:val="24"/>
          <w:szCs w:val="24"/>
          <w:lang/>
        </w:rPr>
      </w:pPr>
    </w:p>
    <w:p w14:paraId="39EA4AD5" w14:textId="77777777" w:rsidR="00C47037" w:rsidRPr="003E3621" w:rsidRDefault="00C47037" w:rsidP="00B74D42">
      <w:pPr>
        <w:spacing w:after="0" w:line="360" w:lineRule="auto"/>
        <w:jc w:val="both"/>
        <w:rPr>
          <w:rFonts w:ascii="Times New Roman" w:eastAsia="Times New Roman" w:hAnsi="Times New Roman" w:cs="Times New Roman"/>
          <w:b/>
          <w:sz w:val="24"/>
          <w:szCs w:val="24"/>
        </w:rPr>
      </w:pPr>
    </w:p>
    <w:p w14:paraId="241CA75B" w14:textId="77777777" w:rsidR="0013369C" w:rsidRPr="003E3621" w:rsidRDefault="0013369C" w:rsidP="00B74D42">
      <w:pPr>
        <w:spacing w:after="0" w:line="360" w:lineRule="auto"/>
        <w:jc w:val="both"/>
        <w:rPr>
          <w:rFonts w:ascii="Times New Roman" w:eastAsia="Times New Roman" w:hAnsi="Times New Roman" w:cs="Times New Roman"/>
          <w:b/>
          <w:sz w:val="24"/>
          <w:szCs w:val="24"/>
        </w:rPr>
      </w:pPr>
    </w:p>
    <w:p w14:paraId="79DEB359" w14:textId="77BEB09D" w:rsidR="00804EB7" w:rsidRPr="003E3621" w:rsidRDefault="00804EB7" w:rsidP="00B74D42">
      <w:pPr>
        <w:spacing w:after="0" w:line="360" w:lineRule="auto"/>
        <w:jc w:val="both"/>
        <w:rPr>
          <w:rFonts w:ascii="Times New Roman" w:eastAsia="Times New Roman" w:hAnsi="Times New Roman" w:cs="Times New Roman"/>
          <w:b/>
          <w:sz w:val="24"/>
          <w:szCs w:val="24"/>
        </w:rPr>
      </w:pPr>
      <w:r w:rsidRPr="003E3621">
        <w:rPr>
          <w:rFonts w:ascii="Times New Roman" w:eastAsia="Times New Roman" w:hAnsi="Times New Roman" w:cs="Times New Roman"/>
          <w:b/>
          <w:sz w:val="24"/>
          <w:szCs w:val="24"/>
        </w:rPr>
        <w:t>Abstract</w:t>
      </w:r>
    </w:p>
    <w:p w14:paraId="17114F92" w14:textId="0AC04EBB" w:rsidR="009E4A3B" w:rsidRPr="003E3621" w:rsidRDefault="009E4A3B" w:rsidP="00B74D42">
      <w:pPr>
        <w:spacing w:after="0" w:line="360" w:lineRule="auto"/>
        <w:jc w:val="both"/>
        <w:rPr>
          <w:rFonts w:ascii="Times New Roman" w:eastAsia="Times New Roman" w:hAnsi="Times New Roman" w:cs="Times New Roman"/>
          <w:bCs/>
          <w:sz w:val="24"/>
          <w:szCs w:val="24"/>
        </w:rPr>
      </w:pPr>
      <w:r w:rsidRPr="003E3621">
        <w:rPr>
          <w:rFonts w:ascii="Times New Roman" w:eastAsia="Times New Roman" w:hAnsi="Times New Roman" w:cs="Times New Roman"/>
          <w:b/>
          <w:sz w:val="24"/>
          <w:szCs w:val="24"/>
        </w:rPr>
        <w:t xml:space="preserve">    Purpose: </w:t>
      </w:r>
      <w:r w:rsidR="00A65AC1" w:rsidRPr="003E3621">
        <w:rPr>
          <w:rFonts w:ascii="Times New Roman" w:eastAsia="Times New Roman" w:hAnsi="Times New Roman" w:cs="Times New Roman"/>
          <w:bCs/>
          <w:sz w:val="24"/>
          <w:szCs w:val="24"/>
        </w:rPr>
        <w:t xml:space="preserve">This investigation </w:t>
      </w:r>
      <w:r w:rsidR="004810E4" w:rsidRPr="003E3621">
        <w:rPr>
          <w:rFonts w:ascii="Times New Roman" w:eastAsia="Times New Roman" w:hAnsi="Times New Roman" w:cs="Times New Roman"/>
          <w:bCs/>
          <w:sz w:val="24"/>
          <w:szCs w:val="24"/>
        </w:rPr>
        <w:t>assesses</w:t>
      </w:r>
      <w:r w:rsidR="00A2233E" w:rsidRPr="003E3621">
        <w:rPr>
          <w:rFonts w:ascii="Times New Roman" w:eastAsia="Times New Roman" w:hAnsi="Times New Roman" w:cs="Times New Roman"/>
          <w:bCs/>
          <w:sz w:val="24"/>
          <w:szCs w:val="24"/>
        </w:rPr>
        <w:t xml:space="preserve"> the Association of Southeast Asian Nations (ASEAN) response to cleaner production and environmental sustainability, with a specific focus on identifying the leading countries and research networks driving progress in this field.</w:t>
      </w:r>
    </w:p>
    <w:p w14:paraId="0E264678" w14:textId="79FA408C" w:rsidR="009E4A3B" w:rsidRPr="003E3621" w:rsidRDefault="009E4A3B" w:rsidP="00B74D42">
      <w:pPr>
        <w:spacing w:after="0" w:line="360" w:lineRule="auto"/>
        <w:jc w:val="both"/>
        <w:rPr>
          <w:rFonts w:ascii="Times New Roman" w:eastAsia="Times New Roman" w:hAnsi="Times New Roman" w:cs="Times New Roman"/>
          <w:bCs/>
          <w:sz w:val="24"/>
          <w:szCs w:val="24"/>
        </w:rPr>
      </w:pPr>
      <w:r w:rsidRPr="003E3621">
        <w:rPr>
          <w:rFonts w:ascii="Times New Roman" w:eastAsia="Times New Roman" w:hAnsi="Times New Roman" w:cs="Times New Roman"/>
          <w:b/>
          <w:sz w:val="24"/>
          <w:szCs w:val="24"/>
        </w:rPr>
        <w:t xml:space="preserve">    Design/methodology/approach:</w:t>
      </w:r>
      <w:r w:rsidRPr="003E3621">
        <w:rPr>
          <w:rFonts w:ascii="Times New Roman" w:eastAsia="Times New Roman" w:hAnsi="Times New Roman" w:cs="Times New Roman"/>
          <w:bCs/>
          <w:sz w:val="24"/>
          <w:szCs w:val="24"/>
        </w:rPr>
        <w:t xml:space="preserve"> </w:t>
      </w:r>
      <w:r w:rsidR="00823971" w:rsidRPr="003E3621">
        <w:rPr>
          <w:rFonts w:ascii="Times New Roman" w:eastAsia="Times New Roman" w:hAnsi="Times New Roman" w:cs="Times New Roman"/>
          <w:bCs/>
          <w:sz w:val="24"/>
          <w:szCs w:val="24"/>
        </w:rPr>
        <w:t>A</w:t>
      </w:r>
      <w:r w:rsidR="00506723" w:rsidRPr="003E3621">
        <w:rPr>
          <w:rFonts w:ascii="Times New Roman" w:eastAsia="Times New Roman" w:hAnsi="Times New Roman" w:cs="Times New Roman"/>
          <w:bCs/>
          <w:sz w:val="24"/>
          <w:szCs w:val="24"/>
        </w:rPr>
        <w:t xml:space="preserve"> </w:t>
      </w:r>
      <w:r w:rsidR="00823971" w:rsidRPr="003E3621">
        <w:rPr>
          <w:rFonts w:ascii="Times New Roman" w:eastAsia="Times New Roman" w:hAnsi="Times New Roman" w:cs="Times New Roman"/>
          <w:bCs/>
          <w:sz w:val="24"/>
          <w:szCs w:val="24"/>
        </w:rPr>
        <w:t xml:space="preserve">benchmarking journal was </w:t>
      </w:r>
      <w:r w:rsidR="00077C1E" w:rsidRPr="003E3621">
        <w:rPr>
          <w:rFonts w:ascii="Times New Roman" w:eastAsia="Times New Roman" w:hAnsi="Times New Roman" w:cs="Times New Roman"/>
          <w:bCs/>
          <w:sz w:val="24"/>
          <w:szCs w:val="24"/>
        </w:rPr>
        <w:t>chosen,</w:t>
      </w:r>
      <w:r w:rsidR="00616F8F" w:rsidRPr="003E3621">
        <w:rPr>
          <w:rFonts w:ascii="Times New Roman" w:eastAsia="Times New Roman" w:hAnsi="Times New Roman" w:cs="Times New Roman"/>
          <w:bCs/>
          <w:sz w:val="24"/>
          <w:szCs w:val="24"/>
        </w:rPr>
        <w:t xml:space="preserve"> and</w:t>
      </w:r>
      <w:r w:rsidR="00823971" w:rsidRPr="003E3621">
        <w:rPr>
          <w:rFonts w:ascii="Times New Roman" w:eastAsia="Times New Roman" w:hAnsi="Times New Roman" w:cs="Times New Roman"/>
          <w:bCs/>
          <w:sz w:val="24"/>
          <w:szCs w:val="24"/>
        </w:rPr>
        <w:t xml:space="preserve"> </w:t>
      </w:r>
      <w:r w:rsidR="00FF08EA" w:rsidRPr="003E3621">
        <w:rPr>
          <w:rFonts w:ascii="Times New Roman" w:eastAsia="Times New Roman" w:hAnsi="Times New Roman" w:cs="Times New Roman"/>
          <w:bCs/>
          <w:sz w:val="24"/>
          <w:szCs w:val="24"/>
        </w:rPr>
        <w:t xml:space="preserve">a </w:t>
      </w:r>
      <w:r w:rsidR="00823971" w:rsidRPr="003E3621">
        <w:rPr>
          <w:rFonts w:ascii="Times New Roman" w:eastAsia="Times New Roman" w:hAnsi="Times New Roman" w:cs="Times New Roman"/>
          <w:bCs/>
          <w:sz w:val="24"/>
          <w:szCs w:val="24"/>
        </w:rPr>
        <w:t xml:space="preserve">comprehensive examination of the journal's archive followed. To construct the dataset, a conventional keyword search technique was applied in February 2023, filtering for ASEAN affiliations. The study utilized </w:t>
      </w:r>
      <w:r w:rsidR="00B3361E" w:rsidRPr="003E3621">
        <w:rPr>
          <w:rFonts w:ascii="Times New Roman" w:eastAsia="Times New Roman" w:hAnsi="Times New Roman" w:cs="Times New Roman"/>
          <w:bCs/>
          <w:sz w:val="24"/>
          <w:szCs w:val="24"/>
        </w:rPr>
        <w:t xml:space="preserve">hybrid bibliometric analyses and </w:t>
      </w:r>
      <w:r w:rsidR="00823971" w:rsidRPr="003E3621">
        <w:rPr>
          <w:rFonts w:ascii="Times New Roman" w:eastAsia="Times New Roman" w:hAnsi="Times New Roman" w:cs="Times New Roman"/>
          <w:bCs/>
          <w:sz w:val="24"/>
          <w:szCs w:val="24"/>
        </w:rPr>
        <w:t xml:space="preserve">multi-criteria decision </w:t>
      </w:r>
      <w:r w:rsidR="006F17C6" w:rsidRPr="003E3621">
        <w:rPr>
          <w:rFonts w:ascii="Times New Roman" w:eastAsia="Times New Roman" w:hAnsi="Times New Roman" w:cs="Times New Roman"/>
          <w:bCs/>
          <w:sz w:val="24"/>
          <w:szCs w:val="24"/>
        </w:rPr>
        <w:t>analysis</w:t>
      </w:r>
      <w:r w:rsidR="00823971" w:rsidRPr="003E3621">
        <w:rPr>
          <w:rFonts w:ascii="Times New Roman" w:eastAsia="Times New Roman" w:hAnsi="Times New Roman" w:cs="Times New Roman"/>
          <w:bCs/>
          <w:sz w:val="24"/>
          <w:szCs w:val="24"/>
        </w:rPr>
        <w:t xml:space="preserve"> (MCD</w:t>
      </w:r>
      <w:r w:rsidR="006F17C6" w:rsidRPr="003E3621">
        <w:rPr>
          <w:rFonts w:ascii="Times New Roman" w:eastAsia="Times New Roman" w:hAnsi="Times New Roman" w:cs="Times New Roman"/>
          <w:bCs/>
          <w:sz w:val="24"/>
          <w:szCs w:val="24"/>
        </w:rPr>
        <w:t>A</w:t>
      </w:r>
      <w:r w:rsidR="00823971" w:rsidRPr="003E3621">
        <w:rPr>
          <w:rFonts w:ascii="Times New Roman" w:eastAsia="Times New Roman" w:hAnsi="Times New Roman" w:cs="Times New Roman"/>
          <w:bCs/>
          <w:sz w:val="24"/>
          <w:szCs w:val="24"/>
        </w:rPr>
        <w:t xml:space="preserve">) to </w:t>
      </w:r>
      <w:proofErr w:type="spellStart"/>
      <w:r w:rsidR="00C24A6D" w:rsidRPr="003E3621">
        <w:rPr>
          <w:rFonts w:ascii="Times New Roman" w:eastAsia="Times New Roman" w:hAnsi="Times New Roman" w:cs="Times New Roman"/>
          <w:bCs/>
          <w:sz w:val="24"/>
          <w:szCs w:val="24"/>
        </w:rPr>
        <w:t>analyse</w:t>
      </w:r>
      <w:proofErr w:type="spellEnd"/>
      <w:r w:rsidR="00C24A6D" w:rsidRPr="003E3621">
        <w:rPr>
          <w:rFonts w:ascii="Times New Roman" w:eastAsia="Times New Roman" w:hAnsi="Times New Roman" w:cs="Times New Roman"/>
          <w:bCs/>
          <w:sz w:val="24"/>
          <w:szCs w:val="24"/>
        </w:rPr>
        <w:t xml:space="preserve"> the collected data </w:t>
      </w:r>
      <w:r w:rsidR="00F7468E" w:rsidRPr="003E3621">
        <w:rPr>
          <w:rFonts w:ascii="Times New Roman" w:eastAsia="Times New Roman" w:hAnsi="Times New Roman" w:cs="Times New Roman"/>
          <w:bCs/>
          <w:sz w:val="24"/>
          <w:szCs w:val="24"/>
        </w:rPr>
        <w:t>and</w:t>
      </w:r>
      <w:r w:rsidR="00C24A6D" w:rsidRPr="003E3621">
        <w:rPr>
          <w:rFonts w:ascii="Times New Roman" w:eastAsia="Times New Roman" w:hAnsi="Times New Roman" w:cs="Times New Roman"/>
          <w:bCs/>
          <w:sz w:val="24"/>
          <w:szCs w:val="24"/>
        </w:rPr>
        <w:t xml:space="preserve"> addressing the research purpose</w:t>
      </w:r>
      <w:r w:rsidR="00823971" w:rsidRPr="003E3621">
        <w:rPr>
          <w:rFonts w:ascii="Times New Roman" w:eastAsia="Times New Roman" w:hAnsi="Times New Roman" w:cs="Times New Roman"/>
          <w:bCs/>
          <w:sz w:val="24"/>
          <w:szCs w:val="24"/>
        </w:rPr>
        <w:t>.</w:t>
      </w:r>
    </w:p>
    <w:p w14:paraId="7EE836D0" w14:textId="42601CAB" w:rsidR="008A3D8E" w:rsidRPr="003E3621" w:rsidRDefault="009E4A3B" w:rsidP="00B74D42">
      <w:pPr>
        <w:spacing w:after="0" w:line="360" w:lineRule="auto"/>
        <w:jc w:val="both"/>
        <w:rPr>
          <w:rFonts w:ascii="Times New Roman" w:eastAsia="Times New Roman" w:hAnsi="Times New Roman" w:cs="Times New Roman"/>
          <w:bCs/>
          <w:sz w:val="24"/>
          <w:szCs w:val="24"/>
        </w:rPr>
      </w:pPr>
      <w:r w:rsidRPr="003E3621">
        <w:rPr>
          <w:rFonts w:ascii="Times New Roman" w:eastAsia="Times New Roman" w:hAnsi="Times New Roman" w:cs="Times New Roman"/>
          <w:b/>
          <w:sz w:val="24"/>
          <w:szCs w:val="24"/>
        </w:rPr>
        <w:t xml:space="preserve">    Findings:</w:t>
      </w:r>
      <w:r w:rsidRPr="003E3621">
        <w:rPr>
          <w:rFonts w:ascii="Times New Roman" w:eastAsia="Times New Roman" w:hAnsi="Times New Roman" w:cs="Times New Roman"/>
          <w:bCs/>
          <w:sz w:val="24"/>
          <w:szCs w:val="24"/>
        </w:rPr>
        <w:t xml:space="preserve"> </w:t>
      </w:r>
      <w:r w:rsidR="008A3D8E" w:rsidRPr="003E3621">
        <w:rPr>
          <w:rFonts w:ascii="Times New Roman" w:eastAsia="Times New Roman" w:hAnsi="Times New Roman" w:cs="Times New Roman"/>
          <w:bCs/>
          <w:sz w:val="24"/>
          <w:szCs w:val="24"/>
        </w:rPr>
        <w:t xml:space="preserve">The data analysis revealed a rising research trend, particularly after 2014. Malaysia had the most publications, followed by Thailand and Singapore, and their publications had the most cumulative citations among ASEAN countries. Collaborations between Malaysia, Thailand, and Singapore were potent but participation from other countries was low. The ASEAN members' focusing research topics were also identified, but it became apparent that they are not coordinated. </w:t>
      </w:r>
      <w:r w:rsidR="00986213" w:rsidRPr="003E3621">
        <w:rPr>
          <w:rFonts w:ascii="Times New Roman" w:eastAsia="Times New Roman" w:hAnsi="Times New Roman" w:cs="Times New Roman"/>
          <w:bCs/>
          <w:sz w:val="24"/>
          <w:szCs w:val="24"/>
        </w:rPr>
        <w:t xml:space="preserve">Very few collaborations observed involving more than two countries, </w:t>
      </w:r>
      <w:r w:rsidR="00EE122B" w:rsidRPr="003E3621">
        <w:rPr>
          <w:rFonts w:ascii="Times New Roman" w:eastAsia="Times New Roman" w:hAnsi="Times New Roman" w:cs="Times New Roman"/>
          <w:bCs/>
          <w:sz w:val="24"/>
          <w:szCs w:val="24"/>
        </w:rPr>
        <w:t>thus</w:t>
      </w:r>
      <w:r w:rsidR="00986213" w:rsidRPr="003E3621">
        <w:rPr>
          <w:rFonts w:ascii="Times New Roman" w:eastAsia="Times New Roman" w:hAnsi="Times New Roman" w:cs="Times New Roman"/>
          <w:bCs/>
          <w:sz w:val="24"/>
          <w:szCs w:val="24"/>
        </w:rPr>
        <w:t xml:space="preserve"> </w:t>
      </w:r>
      <w:r w:rsidR="008A3D8E" w:rsidRPr="003E3621">
        <w:rPr>
          <w:rFonts w:ascii="Times New Roman" w:eastAsia="Times New Roman" w:hAnsi="Times New Roman" w:cs="Times New Roman"/>
          <w:bCs/>
          <w:sz w:val="24"/>
          <w:szCs w:val="24"/>
        </w:rPr>
        <w:t>the MCD</w:t>
      </w:r>
      <w:r w:rsidR="006F17C6" w:rsidRPr="003E3621">
        <w:rPr>
          <w:rFonts w:ascii="Times New Roman" w:eastAsia="Times New Roman" w:hAnsi="Times New Roman" w:cs="Times New Roman"/>
          <w:bCs/>
          <w:sz w:val="24"/>
          <w:szCs w:val="24"/>
        </w:rPr>
        <w:t>A</w:t>
      </w:r>
      <w:r w:rsidR="008A3D8E" w:rsidRPr="003E3621">
        <w:rPr>
          <w:rFonts w:ascii="Times New Roman" w:eastAsia="Times New Roman" w:hAnsi="Times New Roman" w:cs="Times New Roman"/>
          <w:bCs/>
          <w:sz w:val="24"/>
          <w:szCs w:val="24"/>
        </w:rPr>
        <w:t xml:space="preserve"> analysis </w:t>
      </w:r>
      <w:r w:rsidR="00986213" w:rsidRPr="003E3621">
        <w:rPr>
          <w:rFonts w:ascii="Times New Roman" w:eastAsia="Times New Roman" w:hAnsi="Times New Roman" w:cs="Times New Roman"/>
          <w:bCs/>
          <w:sz w:val="24"/>
          <w:szCs w:val="24"/>
        </w:rPr>
        <w:t xml:space="preserve">conclude </w:t>
      </w:r>
      <w:r w:rsidR="00E3072B" w:rsidRPr="003E3621">
        <w:rPr>
          <w:rFonts w:ascii="Times New Roman" w:eastAsia="Times New Roman" w:hAnsi="Times New Roman" w:cs="Times New Roman"/>
          <w:bCs/>
          <w:sz w:val="24"/>
          <w:szCs w:val="24"/>
        </w:rPr>
        <w:t xml:space="preserve">the absence of </w:t>
      </w:r>
      <w:r w:rsidR="008A3D8E" w:rsidRPr="003E3621">
        <w:rPr>
          <w:rFonts w:ascii="Times New Roman" w:eastAsia="Times New Roman" w:hAnsi="Times New Roman" w:cs="Times New Roman"/>
          <w:bCs/>
          <w:sz w:val="24"/>
          <w:szCs w:val="24"/>
        </w:rPr>
        <w:t>research lead</w:t>
      </w:r>
      <w:r w:rsidR="001B4D0E" w:rsidRPr="003E3621">
        <w:rPr>
          <w:rFonts w:ascii="Times New Roman" w:eastAsia="Times New Roman" w:hAnsi="Times New Roman" w:cs="Times New Roman"/>
          <w:bCs/>
          <w:sz w:val="24"/>
          <w:szCs w:val="24"/>
        </w:rPr>
        <w:t>ership</w:t>
      </w:r>
      <w:r w:rsidR="00986213" w:rsidRPr="003E3621">
        <w:rPr>
          <w:rFonts w:ascii="Times New Roman" w:eastAsia="Times New Roman" w:hAnsi="Times New Roman" w:cs="Times New Roman"/>
          <w:bCs/>
          <w:sz w:val="24"/>
          <w:szCs w:val="24"/>
        </w:rPr>
        <w:t xml:space="preserve"> in ASEAN</w:t>
      </w:r>
      <w:r w:rsidR="008A3D8E" w:rsidRPr="003E3621">
        <w:rPr>
          <w:rFonts w:ascii="Times New Roman" w:eastAsia="Times New Roman" w:hAnsi="Times New Roman" w:cs="Times New Roman"/>
          <w:bCs/>
          <w:sz w:val="24"/>
          <w:szCs w:val="24"/>
        </w:rPr>
        <w:t>.</w:t>
      </w:r>
      <w:r w:rsidR="00970667" w:rsidRPr="003E3621">
        <w:rPr>
          <w:rFonts w:ascii="Times New Roman" w:eastAsia="Times New Roman" w:hAnsi="Times New Roman" w:cs="Times New Roman"/>
          <w:bCs/>
          <w:sz w:val="24"/>
          <w:szCs w:val="24"/>
        </w:rPr>
        <w:t xml:space="preserve"> </w:t>
      </w:r>
    </w:p>
    <w:p w14:paraId="698A7EBA" w14:textId="37159C35" w:rsidR="009E4A3B" w:rsidRPr="003E3621" w:rsidRDefault="009E4A3B" w:rsidP="00B74D42">
      <w:pPr>
        <w:spacing w:after="0" w:line="360" w:lineRule="auto"/>
        <w:jc w:val="both"/>
        <w:rPr>
          <w:rFonts w:ascii="Times New Roman" w:eastAsia="Times New Roman" w:hAnsi="Times New Roman" w:cs="Times New Roman"/>
          <w:bCs/>
          <w:sz w:val="24"/>
          <w:szCs w:val="24"/>
        </w:rPr>
      </w:pPr>
      <w:r w:rsidRPr="003E3621">
        <w:rPr>
          <w:rFonts w:ascii="Times New Roman" w:eastAsia="Times New Roman" w:hAnsi="Times New Roman" w:cs="Times New Roman"/>
          <w:b/>
          <w:sz w:val="24"/>
          <w:szCs w:val="24"/>
        </w:rPr>
        <w:t xml:space="preserve">    Originality:</w:t>
      </w:r>
      <w:r w:rsidRPr="003E3621">
        <w:rPr>
          <w:rFonts w:ascii="Times New Roman" w:eastAsia="Times New Roman" w:hAnsi="Times New Roman" w:cs="Times New Roman"/>
          <w:bCs/>
          <w:sz w:val="24"/>
          <w:szCs w:val="24"/>
        </w:rPr>
        <w:t xml:space="preserve"> </w:t>
      </w:r>
      <w:bookmarkStart w:id="0" w:name="_Hlk138670406"/>
      <w:r w:rsidR="00E3072B" w:rsidRPr="003E3621">
        <w:rPr>
          <w:rFonts w:ascii="Times New Roman" w:eastAsia="Times New Roman" w:hAnsi="Times New Roman" w:cs="Times New Roman"/>
          <w:bCs/>
          <w:sz w:val="24"/>
          <w:szCs w:val="24"/>
        </w:rPr>
        <w:t xml:space="preserve">This study contributes insights to the existing literature, offering valuable </w:t>
      </w:r>
      <w:r w:rsidR="00DB3582" w:rsidRPr="003E3621">
        <w:rPr>
          <w:rFonts w:ascii="Times New Roman" w:eastAsia="Times New Roman" w:hAnsi="Times New Roman" w:cs="Times New Roman"/>
          <w:bCs/>
          <w:sz w:val="24"/>
          <w:szCs w:val="24"/>
        </w:rPr>
        <w:t>overview</w:t>
      </w:r>
      <w:r w:rsidR="00E3072B" w:rsidRPr="003E3621">
        <w:rPr>
          <w:rFonts w:ascii="Times New Roman" w:eastAsia="Times New Roman" w:hAnsi="Times New Roman" w:cs="Times New Roman"/>
          <w:bCs/>
          <w:sz w:val="24"/>
          <w:szCs w:val="24"/>
        </w:rPr>
        <w:t xml:space="preserve"> </w:t>
      </w:r>
      <w:r w:rsidR="00DB3582" w:rsidRPr="003E3621">
        <w:rPr>
          <w:rFonts w:ascii="Times New Roman" w:eastAsia="Times New Roman" w:hAnsi="Times New Roman" w:cs="Times New Roman"/>
          <w:bCs/>
          <w:sz w:val="24"/>
          <w:szCs w:val="24"/>
        </w:rPr>
        <w:t>of</w:t>
      </w:r>
      <w:r w:rsidR="00E3072B" w:rsidRPr="003E3621">
        <w:rPr>
          <w:rFonts w:ascii="Times New Roman" w:eastAsia="Times New Roman" w:hAnsi="Times New Roman" w:cs="Times New Roman"/>
          <w:bCs/>
          <w:sz w:val="24"/>
          <w:szCs w:val="24"/>
        </w:rPr>
        <w:t xml:space="preserve"> the </w:t>
      </w:r>
      <w:r w:rsidR="00DC1CB4" w:rsidRPr="003E3621">
        <w:rPr>
          <w:rFonts w:ascii="Times New Roman" w:eastAsia="Times New Roman" w:hAnsi="Times New Roman" w:cs="Times New Roman"/>
          <w:bCs/>
          <w:sz w:val="24"/>
          <w:szCs w:val="24"/>
        </w:rPr>
        <w:t xml:space="preserve">research </w:t>
      </w:r>
      <w:r w:rsidR="006714BD" w:rsidRPr="003E3621">
        <w:rPr>
          <w:rFonts w:ascii="Times New Roman" w:eastAsia="Times New Roman" w:hAnsi="Times New Roman" w:cs="Times New Roman"/>
          <w:bCs/>
          <w:sz w:val="24"/>
          <w:szCs w:val="24"/>
        </w:rPr>
        <w:t xml:space="preserve">direction </w:t>
      </w:r>
      <w:r w:rsidR="00095481" w:rsidRPr="003E3621">
        <w:rPr>
          <w:rFonts w:ascii="Times New Roman" w:eastAsia="Times New Roman" w:hAnsi="Times New Roman" w:cs="Times New Roman"/>
          <w:bCs/>
          <w:sz w:val="24"/>
          <w:szCs w:val="24"/>
        </w:rPr>
        <w:t xml:space="preserve">and </w:t>
      </w:r>
      <w:r w:rsidR="006714BD" w:rsidRPr="003E3621">
        <w:rPr>
          <w:rFonts w:ascii="Times New Roman" w:eastAsia="Times New Roman" w:hAnsi="Times New Roman" w:cs="Times New Roman"/>
          <w:bCs/>
          <w:sz w:val="24"/>
          <w:szCs w:val="24"/>
        </w:rPr>
        <w:t xml:space="preserve">existing </w:t>
      </w:r>
      <w:r w:rsidR="00095481" w:rsidRPr="003E3621">
        <w:rPr>
          <w:rFonts w:ascii="Times New Roman" w:eastAsia="Times New Roman" w:hAnsi="Times New Roman" w:cs="Times New Roman"/>
          <w:bCs/>
          <w:sz w:val="24"/>
          <w:szCs w:val="24"/>
        </w:rPr>
        <w:t xml:space="preserve">collaboration </w:t>
      </w:r>
      <w:r w:rsidR="006714BD" w:rsidRPr="003E3621">
        <w:rPr>
          <w:rFonts w:ascii="Times New Roman" w:eastAsia="Times New Roman" w:hAnsi="Times New Roman" w:cs="Times New Roman"/>
          <w:bCs/>
          <w:sz w:val="24"/>
          <w:szCs w:val="24"/>
        </w:rPr>
        <w:t>status for</w:t>
      </w:r>
      <w:r w:rsidR="00E3072B" w:rsidRPr="003E3621">
        <w:rPr>
          <w:rFonts w:ascii="Times New Roman" w:eastAsia="Times New Roman" w:hAnsi="Times New Roman" w:cs="Times New Roman"/>
          <w:bCs/>
          <w:sz w:val="24"/>
          <w:szCs w:val="24"/>
        </w:rPr>
        <w:t xml:space="preserve"> cleaner production and environmental sustainability in the ASEAN region, benefiting policy makers. Additionally, the study introduces a </w:t>
      </w:r>
      <w:r w:rsidR="00DB3582" w:rsidRPr="003E3621">
        <w:rPr>
          <w:rFonts w:ascii="Times New Roman" w:eastAsia="Times New Roman" w:hAnsi="Times New Roman" w:cs="Times New Roman"/>
          <w:bCs/>
          <w:sz w:val="24"/>
          <w:szCs w:val="24"/>
        </w:rPr>
        <w:t>novel</w:t>
      </w:r>
      <w:r w:rsidR="00E3072B" w:rsidRPr="003E3621">
        <w:rPr>
          <w:rFonts w:ascii="Times New Roman" w:eastAsia="Times New Roman" w:hAnsi="Times New Roman" w:cs="Times New Roman"/>
          <w:bCs/>
          <w:sz w:val="24"/>
          <w:szCs w:val="24"/>
        </w:rPr>
        <w:t xml:space="preserve"> approach that combines </w:t>
      </w:r>
      <w:r w:rsidR="00DB3582" w:rsidRPr="003E3621">
        <w:rPr>
          <w:rFonts w:ascii="Times New Roman" w:eastAsia="Times New Roman" w:hAnsi="Times New Roman" w:cs="Times New Roman"/>
          <w:bCs/>
          <w:sz w:val="24"/>
          <w:szCs w:val="24"/>
        </w:rPr>
        <w:t>b</w:t>
      </w:r>
      <w:r w:rsidR="00E3072B" w:rsidRPr="003E3621">
        <w:rPr>
          <w:rFonts w:ascii="Times New Roman" w:eastAsia="Times New Roman" w:hAnsi="Times New Roman" w:cs="Times New Roman"/>
          <w:bCs/>
          <w:sz w:val="24"/>
          <w:szCs w:val="24"/>
        </w:rPr>
        <w:t>ibliometrics analysis with MCD</w:t>
      </w:r>
      <w:r w:rsidR="006F17C6" w:rsidRPr="003E3621">
        <w:rPr>
          <w:rFonts w:ascii="Times New Roman" w:eastAsia="Times New Roman" w:hAnsi="Times New Roman" w:cs="Times New Roman"/>
          <w:bCs/>
          <w:sz w:val="24"/>
          <w:szCs w:val="24"/>
        </w:rPr>
        <w:t>A</w:t>
      </w:r>
      <w:r w:rsidR="00E3072B" w:rsidRPr="003E3621">
        <w:rPr>
          <w:rFonts w:ascii="Times New Roman" w:eastAsia="Times New Roman" w:hAnsi="Times New Roman" w:cs="Times New Roman"/>
          <w:bCs/>
          <w:sz w:val="24"/>
          <w:szCs w:val="24"/>
        </w:rPr>
        <w:t xml:space="preserve"> to assess research collaboration, providing a </w:t>
      </w:r>
      <w:r w:rsidR="00EA7EAE" w:rsidRPr="003E3621">
        <w:rPr>
          <w:rFonts w:ascii="Times New Roman" w:eastAsia="Times New Roman" w:hAnsi="Times New Roman" w:cs="Times New Roman"/>
          <w:bCs/>
          <w:sz w:val="24"/>
          <w:szCs w:val="24"/>
        </w:rPr>
        <w:t>novel</w:t>
      </w:r>
      <w:r w:rsidR="00E3072B" w:rsidRPr="003E3621">
        <w:rPr>
          <w:rFonts w:ascii="Times New Roman" w:eastAsia="Times New Roman" w:hAnsi="Times New Roman" w:cs="Times New Roman"/>
          <w:bCs/>
          <w:sz w:val="24"/>
          <w:szCs w:val="24"/>
        </w:rPr>
        <w:t xml:space="preserve"> methodology for future research</w:t>
      </w:r>
      <w:r w:rsidR="00BA0552" w:rsidRPr="003E3621">
        <w:rPr>
          <w:rFonts w:ascii="Times New Roman" w:eastAsia="Times New Roman" w:hAnsi="Times New Roman" w:cs="Times New Roman"/>
          <w:bCs/>
          <w:sz w:val="24"/>
          <w:szCs w:val="24"/>
        </w:rPr>
        <w:t xml:space="preserve"> policy</w:t>
      </w:r>
      <w:r w:rsidR="00E3072B" w:rsidRPr="003E3621">
        <w:rPr>
          <w:rFonts w:ascii="Times New Roman" w:eastAsia="Times New Roman" w:hAnsi="Times New Roman" w:cs="Times New Roman"/>
          <w:bCs/>
          <w:sz w:val="24"/>
          <w:szCs w:val="24"/>
        </w:rPr>
        <w:t xml:space="preserve"> evaluations.</w:t>
      </w:r>
    </w:p>
    <w:bookmarkEnd w:id="0"/>
    <w:p w14:paraId="6253E0D8" w14:textId="77777777" w:rsidR="007B07E7" w:rsidRPr="003E3621" w:rsidRDefault="007B07E7" w:rsidP="00B74D42">
      <w:pPr>
        <w:spacing w:after="0" w:line="360" w:lineRule="auto"/>
        <w:jc w:val="both"/>
        <w:rPr>
          <w:rFonts w:ascii="Times New Roman" w:eastAsia="Times New Roman" w:hAnsi="Times New Roman" w:cs="Times New Roman"/>
          <w:sz w:val="24"/>
          <w:szCs w:val="24"/>
        </w:rPr>
      </w:pPr>
    </w:p>
    <w:p w14:paraId="2850E315" w14:textId="76EC236B" w:rsidR="007B07E7" w:rsidRPr="003E3621" w:rsidRDefault="007B07E7"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Keywords:</w:t>
      </w:r>
      <w:r w:rsidRPr="003E3621">
        <w:rPr>
          <w:rFonts w:ascii="Times New Roman" w:eastAsia="Times New Roman" w:hAnsi="Times New Roman" w:cs="Times New Roman"/>
          <w:sz w:val="24"/>
          <w:szCs w:val="24"/>
        </w:rPr>
        <w:t xml:space="preserve"> Cleaner Production; </w:t>
      </w:r>
      <w:r w:rsidR="00594ACA" w:rsidRPr="003E3621">
        <w:rPr>
          <w:rFonts w:ascii="Times New Roman" w:eastAsia="Times New Roman" w:hAnsi="Times New Roman" w:cs="Times New Roman"/>
          <w:sz w:val="24"/>
          <w:szCs w:val="24"/>
        </w:rPr>
        <w:t xml:space="preserve">Environmental </w:t>
      </w:r>
      <w:r w:rsidR="00AD5200" w:rsidRPr="003E3621">
        <w:rPr>
          <w:rFonts w:ascii="Times New Roman" w:eastAsia="Times New Roman" w:hAnsi="Times New Roman" w:cs="Times New Roman"/>
          <w:sz w:val="24"/>
          <w:szCs w:val="24"/>
        </w:rPr>
        <w:t xml:space="preserve">Sustainability; </w:t>
      </w:r>
      <w:r w:rsidRPr="003E3621">
        <w:rPr>
          <w:rFonts w:ascii="Times New Roman" w:eastAsia="Times New Roman" w:hAnsi="Times New Roman" w:cs="Times New Roman"/>
          <w:sz w:val="24"/>
          <w:szCs w:val="24"/>
        </w:rPr>
        <w:t>Association of Southeast Asian Nations (ASEAN)</w:t>
      </w:r>
      <w:r w:rsidR="00AD5200" w:rsidRPr="003E3621">
        <w:rPr>
          <w:rFonts w:ascii="Times New Roman" w:eastAsia="Times New Roman" w:hAnsi="Times New Roman" w:cs="Times New Roman"/>
          <w:sz w:val="24"/>
          <w:szCs w:val="24"/>
        </w:rPr>
        <w:t>; Bibliometric Analysis</w:t>
      </w:r>
      <w:r w:rsidRPr="003E3621">
        <w:rPr>
          <w:rFonts w:ascii="Times New Roman" w:eastAsia="Times New Roman" w:hAnsi="Times New Roman" w:cs="Times New Roman"/>
          <w:sz w:val="24"/>
          <w:szCs w:val="24"/>
        </w:rPr>
        <w:t xml:space="preserve">; </w:t>
      </w:r>
      <w:r w:rsidR="00AD5200" w:rsidRPr="003E3621">
        <w:rPr>
          <w:rFonts w:ascii="Times New Roman" w:eastAsia="Times New Roman" w:hAnsi="Times New Roman" w:cs="Times New Roman"/>
          <w:sz w:val="24"/>
          <w:szCs w:val="24"/>
        </w:rPr>
        <w:t xml:space="preserve">Multi-Criteria Decision </w:t>
      </w:r>
      <w:r w:rsidR="006F17C6" w:rsidRPr="003E3621">
        <w:rPr>
          <w:rFonts w:ascii="Times New Roman" w:eastAsia="Times New Roman" w:hAnsi="Times New Roman" w:cs="Times New Roman"/>
          <w:sz w:val="24"/>
          <w:szCs w:val="24"/>
        </w:rPr>
        <w:t>Analysis</w:t>
      </w:r>
      <w:r w:rsidR="00AD5200" w:rsidRPr="003E3621">
        <w:rPr>
          <w:rFonts w:ascii="Times New Roman" w:eastAsia="Times New Roman" w:hAnsi="Times New Roman" w:cs="Times New Roman"/>
          <w:sz w:val="24"/>
          <w:szCs w:val="24"/>
        </w:rPr>
        <w:t xml:space="preserve"> (MCD</w:t>
      </w:r>
      <w:r w:rsidR="006F17C6" w:rsidRPr="003E3621">
        <w:rPr>
          <w:rFonts w:ascii="Times New Roman" w:eastAsia="Times New Roman" w:hAnsi="Times New Roman" w:cs="Times New Roman"/>
          <w:sz w:val="24"/>
          <w:szCs w:val="24"/>
        </w:rPr>
        <w:t>A</w:t>
      </w:r>
      <w:r w:rsidR="00AD5200"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w:t>
      </w:r>
    </w:p>
    <w:p w14:paraId="1C273BC9" w14:textId="77777777" w:rsidR="002D0C4C" w:rsidRPr="003E3621" w:rsidRDefault="002D0C4C" w:rsidP="00B74D42">
      <w:pPr>
        <w:spacing w:after="0" w:line="360" w:lineRule="auto"/>
        <w:jc w:val="both"/>
        <w:rPr>
          <w:rFonts w:ascii="Times New Roman" w:eastAsia="Times New Roman" w:hAnsi="Times New Roman" w:cs="Times New Roman"/>
          <w:bCs/>
          <w:sz w:val="24"/>
          <w:szCs w:val="24"/>
        </w:rPr>
      </w:pPr>
    </w:p>
    <w:p w14:paraId="7473C9BA" w14:textId="4E4D9400" w:rsidR="00B07D02" w:rsidRPr="003E3621" w:rsidRDefault="0096416B" w:rsidP="00B74D42">
      <w:pPr>
        <w:spacing w:after="0" w:line="360" w:lineRule="auto"/>
        <w:jc w:val="both"/>
        <w:rPr>
          <w:rFonts w:ascii="Times New Roman" w:eastAsia="Times New Roman" w:hAnsi="Times New Roman" w:cs="Times New Roman"/>
          <w:b/>
          <w:sz w:val="24"/>
          <w:szCs w:val="24"/>
        </w:rPr>
      </w:pPr>
      <w:r w:rsidRPr="003E3621">
        <w:rPr>
          <w:rFonts w:ascii="Times New Roman" w:eastAsia="Times New Roman" w:hAnsi="Times New Roman" w:cs="Times New Roman"/>
          <w:b/>
          <w:sz w:val="24"/>
          <w:szCs w:val="24"/>
        </w:rPr>
        <w:lastRenderedPageBreak/>
        <w:t xml:space="preserve">1. </w:t>
      </w:r>
      <w:r w:rsidR="00C054AB" w:rsidRPr="003E3621">
        <w:rPr>
          <w:rFonts w:ascii="Times New Roman" w:eastAsia="Times New Roman" w:hAnsi="Times New Roman" w:cs="Times New Roman"/>
          <w:b/>
          <w:sz w:val="24"/>
          <w:szCs w:val="24"/>
        </w:rPr>
        <w:t>Introduction</w:t>
      </w:r>
    </w:p>
    <w:p w14:paraId="7600C670" w14:textId="77777777" w:rsidR="004C2EC0" w:rsidRPr="003E3621" w:rsidRDefault="004C2EC0" w:rsidP="00B74D42">
      <w:pPr>
        <w:spacing w:after="0" w:line="360" w:lineRule="auto"/>
        <w:jc w:val="both"/>
        <w:rPr>
          <w:rFonts w:ascii="Times New Roman" w:eastAsia="Times New Roman" w:hAnsi="Times New Roman" w:cs="Times New Roman"/>
          <w:sz w:val="24"/>
          <w:szCs w:val="24"/>
        </w:rPr>
      </w:pPr>
    </w:p>
    <w:p w14:paraId="29287191" w14:textId="06FF4AD7" w:rsidR="00D433BA" w:rsidRPr="003E3621" w:rsidRDefault="00E46DFD"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The Association of Southeast Asian Nations (ASEAN) has launched </w:t>
      </w:r>
      <w:proofErr w:type="gramStart"/>
      <w:r w:rsidRPr="003E3621">
        <w:rPr>
          <w:rFonts w:ascii="Times New Roman" w:eastAsia="Times New Roman" w:hAnsi="Times New Roman" w:cs="Times New Roman"/>
          <w:sz w:val="24"/>
          <w:szCs w:val="24"/>
        </w:rPr>
        <w:t>a number of</w:t>
      </w:r>
      <w:proofErr w:type="gramEnd"/>
      <w:r w:rsidRPr="003E3621">
        <w:rPr>
          <w:rFonts w:ascii="Times New Roman" w:eastAsia="Times New Roman" w:hAnsi="Times New Roman" w:cs="Times New Roman"/>
          <w:sz w:val="24"/>
          <w:szCs w:val="24"/>
        </w:rPr>
        <w:t xml:space="preserve"> initiatives and programs to promote cleaner production and environmental sustainability (Mehmood et al., 2022). </w:t>
      </w:r>
      <w:r w:rsidR="00425221" w:rsidRPr="003E3621">
        <w:rPr>
          <w:rFonts w:ascii="Times New Roman" w:eastAsia="Times New Roman" w:hAnsi="Times New Roman" w:cs="Times New Roman"/>
          <w:sz w:val="24"/>
          <w:szCs w:val="24"/>
        </w:rPr>
        <w:t xml:space="preserve">However, </w:t>
      </w:r>
      <w:r w:rsidR="00850063" w:rsidRPr="003E3621">
        <w:rPr>
          <w:rFonts w:ascii="Times New Roman" w:eastAsia="Times New Roman" w:hAnsi="Times New Roman" w:cs="Times New Roman"/>
          <w:sz w:val="24"/>
          <w:szCs w:val="24"/>
        </w:rPr>
        <w:t xml:space="preserve">to the best of the authors’ knowledge, </w:t>
      </w:r>
      <w:r w:rsidR="00425221" w:rsidRPr="003E3621">
        <w:rPr>
          <w:rFonts w:ascii="Times New Roman" w:eastAsia="Times New Roman" w:hAnsi="Times New Roman" w:cs="Times New Roman"/>
          <w:sz w:val="24"/>
          <w:szCs w:val="24"/>
        </w:rPr>
        <w:t>there is currently a lack of full awareness of the countries that are scientifically leading the efforts to achieve these goals in practice</w:t>
      </w:r>
      <w:r w:rsidRPr="003E3621">
        <w:rPr>
          <w:rFonts w:ascii="Times New Roman" w:eastAsia="Times New Roman" w:hAnsi="Times New Roman" w:cs="Times New Roman"/>
          <w:sz w:val="24"/>
          <w:szCs w:val="24"/>
        </w:rPr>
        <w:t xml:space="preserve">. As a result, the reason for this study is to fill </w:t>
      </w:r>
      <w:r w:rsidR="00425221" w:rsidRPr="003E3621">
        <w:rPr>
          <w:rFonts w:ascii="Times New Roman" w:eastAsia="Times New Roman" w:hAnsi="Times New Roman" w:cs="Times New Roman"/>
          <w:sz w:val="24"/>
          <w:szCs w:val="24"/>
        </w:rPr>
        <w:t>this</w:t>
      </w:r>
      <w:r w:rsidRPr="003E3621">
        <w:rPr>
          <w:rFonts w:ascii="Times New Roman" w:eastAsia="Times New Roman" w:hAnsi="Times New Roman" w:cs="Times New Roman"/>
          <w:sz w:val="24"/>
          <w:szCs w:val="24"/>
        </w:rPr>
        <w:t xml:space="preserve"> important gap in the existing literature by identifying the key contributors to the field of cleaner production and environmental sustainability. The study aims to assess the ASEAN in its response to cleaner production and environmental sustainability by conducting a systematic review of the literature published in this field and by the union members. Furthermore, the study intends to track progress over time, share valuable knowledge and best practices, and raise awareness of the region's efforts in this critical area. The novel approach of systematically mapping the contribution and evolution of research on cleaner production and environmental sustainability within the ASEAN region will allow the union's significant strides in addressing this pressing issue to be captured. </w:t>
      </w:r>
      <w:r w:rsidR="002A4D8B" w:rsidRPr="003E3621">
        <w:rPr>
          <w:rFonts w:ascii="Times New Roman" w:eastAsia="Times New Roman" w:hAnsi="Times New Roman" w:cs="Times New Roman"/>
          <w:sz w:val="24"/>
          <w:szCs w:val="24"/>
        </w:rPr>
        <w:t xml:space="preserve">As a result, the findings of this study will not only shed light on ASEAN's development, growth, and new advances in cleaner production and environmental sustainability but will also serve as a valuable resource to inform future paths toward achieving sustainable and environmentally conscious practices for international </w:t>
      </w:r>
      <w:proofErr w:type="gramStart"/>
      <w:r w:rsidR="002A4D8B" w:rsidRPr="003E3621">
        <w:rPr>
          <w:rFonts w:ascii="Times New Roman" w:eastAsia="Times New Roman" w:hAnsi="Times New Roman" w:cs="Times New Roman"/>
          <w:sz w:val="24"/>
          <w:szCs w:val="24"/>
        </w:rPr>
        <w:t>policy-makers</w:t>
      </w:r>
      <w:proofErr w:type="gramEnd"/>
      <w:r w:rsidR="003F3F3F" w:rsidRPr="003E3621">
        <w:rPr>
          <w:rFonts w:ascii="Times New Roman" w:eastAsia="Times New Roman" w:hAnsi="Times New Roman" w:cs="Times New Roman"/>
          <w:sz w:val="24"/>
          <w:szCs w:val="24"/>
        </w:rPr>
        <w:t>.</w:t>
      </w:r>
    </w:p>
    <w:p w14:paraId="0A52438B" w14:textId="77777777" w:rsidR="00D433BA" w:rsidRPr="003E3621" w:rsidRDefault="00D433BA" w:rsidP="00B74D42">
      <w:pPr>
        <w:spacing w:after="0" w:line="360" w:lineRule="auto"/>
        <w:jc w:val="both"/>
        <w:rPr>
          <w:rFonts w:ascii="Times New Roman" w:eastAsia="Times New Roman" w:hAnsi="Times New Roman" w:cs="Times New Roman"/>
          <w:b/>
          <w:sz w:val="24"/>
          <w:szCs w:val="24"/>
        </w:rPr>
      </w:pPr>
    </w:p>
    <w:p w14:paraId="10D1746D" w14:textId="2ACA7AFF" w:rsidR="0096416B" w:rsidRPr="003E3621" w:rsidRDefault="0096416B" w:rsidP="00B74D42">
      <w:pPr>
        <w:spacing w:after="0" w:line="360" w:lineRule="auto"/>
        <w:jc w:val="both"/>
        <w:rPr>
          <w:rFonts w:ascii="Times New Roman" w:eastAsia="Times New Roman" w:hAnsi="Times New Roman" w:cs="Times New Roman"/>
          <w:b/>
          <w:sz w:val="24"/>
          <w:szCs w:val="24"/>
        </w:rPr>
      </w:pPr>
      <w:r w:rsidRPr="003E3621">
        <w:rPr>
          <w:rFonts w:ascii="Times New Roman" w:eastAsia="Times New Roman" w:hAnsi="Times New Roman" w:cs="Times New Roman"/>
          <w:b/>
          <w:sz w:val="24"/>
          <w:szCs w:val="24"/>
        </w:rPr>
        <w:t>2. Literature review</w:t>
      </w:r>
    </w:p>
    <w:p w14:paraId="1489DBC0" w14:textId="33F1F526" w:rsidR="006F416E" w:rsidRPr="003E3621" w:rsidRDefault="00E13FD2" w:rsidP="00845EF1">
      <w:pPr>
        <w:spacing w:after="0" w:line="360" w:lineRule="auto"/>
        <w:jc w:val="both"/>
        <w:rPr>
          <w:rFonts w:ascii="Times New Roman" w:hAnsi="Times New Roman" w:cs="Times New Roman"/>
          <w:sz w:val="24"/>
          <w:szCs w:val="24"/>
        </w:rPr>
      </w:pPr>
      <w:r w:rsidRPr="003E3621">
        <w:rPr>
          <w:rFonts w:ascii="Times New Roman" w:eastAsia="Times New Roman" w:hAnsi="Times New Roman" w:cs="Times New Roman"/>
          <w:sz w:val="24"/>
          <w:szCs w:val="24"/>
        </w:rPr>
        <w:t xml:space="preserve">As the global economy becomes increasingly interconnected and interdependent, the role of environmental sustainability in economic development has become widely acknowledged as a crucial factor for long-term growth and prosperity. </w:t>
      </w:r>
      <w:r w:rsidR="007C7C8D" w:rsidRPr="003E3621">
        <w:rPr>
          <w:rFonts w:ascii="Times New Roman" w:eastAsia="Times New Roman" w:hAnsi="Times New Roman" w:cs="Times New Roman"/>
          <w:sz w:val="24"/>
          <w:szCs w:val="24"/>
        </w:rPr>
        <w:t xml:space="preserve">Many of existing </w:t>
      </w:r>
      <w:proofErr w:type="gramStart"/>
      <w:r w:rsidR="007C7C8D" w:rsidRPr="003E3621">
        <w:rPr>
          <w:rFonts w:ascii="Times New Roman" w:eastAsia="Times New Roman" w:hAnsi="Times New Roman" w:cs="Times New Roman"/>
          <w:sz w:val="24"/>
          <w:szCs w:val="24"/>
        </w:rPr>
        <w:t>ecosystem's</w:t>
      </w:r>
      <w:proofErr w:type="gramEnd"/>
      <w:r w:rsidR="007C7C8D" w:rsidRPr="003E3621">
        <w:rPr>
          <w:rFonts w:ascii="Times New Roman" w:eastAsia="Times New Roman" w:hAnsi="Times New Roman" w:cs="Times New Roman"/>
          <w:sz w:val="24"/>
          <w:szCs w:val="24"/>
        </w:rPr>
        <w:t xml:space="preserve"> issues, </w:t>
      </w:r>
      <w:proofErr w:type="gramStart"/>
      <w:r w:rsidR="007C7C8D" w:rsidRPr="003E3621">
        <w:rPr>
          <w:rFonts w:ascii="Times New Roman" w:eastAsia="Times New Roman" w:hAnsi="Times New Roman" w:cs="Times New Roman"/>
          <w:sz w:val="24"/>
          <w:szCs w:val="24"/>
        </w:rPr>
        <w:t>however,  have</w:t>
      </w:r>
      <w:proofErr w:type="gramEnd"/>
      <w:r w:rsidR="007C7C8D" w:rsidRPr="003E3621">
        <w:rPr>
          <w:rFonts w:ascii="Times New Roman" w:eastAsia="Times New Roman" w:hAnsi="Times New Roman" w:cs="Times New Roman"/>
          <w:sz w:val="24"/>
          <w:szCs w:val="24"/>
        </w:rPr>
        <w:t xml:space="preserve"> become worse in recent years, to the point that they could likely result in a serious environmental crisis for the whole globe (Khan et al, 2022; Khan et al, 2022). </w:t>
      </w:r>
      <w:r w:rsidRPr="003E3621">
        <w:rPr>
          <w:rFonts w:ascii="Times New Roman" w:eastAsia="Times New Roman" w:hAnsi="Times New Roman" w:cs="Times New Roman"/>
          <w:sz w:val="24"/>
          <w:szCs w:val="24"/>
        </w:rPr>
        <w:t xml:space="preserve">This was first predicted in the 1987 United Nations report on sustainable development and has since been supported by numerous studies and reports (OECD, 2011). The degradation of ecosystems, such as forests, rivers, and fertile lands, due to pollution and overuse, creates barriers to economic progress and exacerbates poverty, particularly in rural </w:t>
      </w:r>
      <w:r w:rsidR="0017714A" w:rsidRPr="003E3621">
        <w:rPr>
          <w:rFonts w:ascii="Times New Roman" w:eastAsia="Times New Roman" w:hAnsi="Times New Roman" w:cs="Times New Roman"/>
          <w:sz w:val="24"/>
          <w:szCs w:val="24"/>
        </w:rPr>
        <w:t>areas (Garg, 2020)</w:t>
      </w:r>
      <w:r w:rsidRPr="003E3621">
        <w:rPr>
          <w:rFonts w:ascii="Times New Roman" w:eastAsia="Times New Roman" w:hAnsi="Times New Roman" w:cs="Times New Roman"/>
          <w:sz w:val="24"/>
          <w:szCs w:val="24"/>
        </w:rPr>
        <w:t>. In addition, environmental issues such as health problems and food insecurity caused by pollution can have significant impacts on communities and further worsen poverty in areas where it is already difficult to earn a living or receive an education (Tan et al., 2019</w:t>
      </w:r>
      <w:r w:rsidR="0017714A" w:rsidRPr="003E3621">
        <w:rPr>
          <w:rFonts w:ascii="Times New Roman" w:eastAsia="Times New Roman" w:hAnsi="Times New Roman" w:cs="Times New Roman"/>
          <w:sz w:val="24"/>
          <w:szCs w:val="24"/>
        </w:rPr>
        <w:t>;</w:t>
      </w:r>
      <w:r w:rsidR="00C933DD" w:rsidRPr="003E3621">
        <w:rPr>
          <w:rFonts w:ascii="Times New Roman" w:hAnsi="Times New Roman" w:cs="Times New Roman"/>
          <w:sz w:val="24"/>
          <w:szCs w:val="24"/>
        </w:rPr>
        <w:t xml:space="preserve"> </w:t>
      </w:r>
      <w:proofErr w:type="spellStart"/>
      <w:r w:rsidR="00C933DD" w:rsidRPr="003E3621">
        <w:rPr>
          <w:rFonts w:ascii="Times New Roman" w:eastAsia="Times New Roman" w:hAnsi="Times New Roman" w:cs="Times New Roman"/>
          <w:sz w:val="24"/>
          <w:szCs w:val="24"/>
        </w:rPr>
        <w:t>Kopittke</w:t>
      </w:r>
      <w:proofErr w:type="spellEnd"/>
      <w:r w:rsidR="00C933DD" w:rsidRPr="003E3621">
        <w:rPr>
          <w:rFonts w:ascii="Times New Roman" w:eastAsia="Times New Roman" w:hAnsi="Times New Roman" w:cs="Times New Roman"/>
          <w:sz w:val="24"/>
          <w:szCs w:val="24"/>
        </w:rPr>
        <w:t xml:space="preserve"> et al., 2019</w:t>
      </w:r>
      <w:r w:rsidR="00976D82" w:rsidRPr="003E3621">
        <w:rPr>
          <w:rFonts w:ascii="Times New Roman" w:eastAsia="Times New Roman" w:hAnsi="Times New Roman" w:cs="Times New Roman"/>
          <w:sz w:val="24"/>
          <w:szCs w:val="24"/>
        </w:rPr>
        <w:t xml:space="preserve">; </w:t>
      </w:r>
      <w:r w:rsidR="00976D82" w:rsidRPr="003E3621">
        <w:rPr>
          <w:rFonts w:ascii="Times New Roman" w:hAnsi="Times New Roman" w:cs="Times New Roman"/>
          <w:sz w:val="24"/>
          <w:szCs w:val="24"/>
        </w:rPr>
        <w:t>Abideen et al., 2021)</w:t>
      </w:r>
      <w:r w:rsidR="003A30A0" w:rsidRPr="003E3621">
        <w:rPr>
          <w:rFonts w:ascii="Times New Roman" w:hAnsi="Times New Roman" w:cs="Times New Roman"/>
          <w:sz w:val="24"/>
          <w:szCs w:val="24"/>
        </w:rPr>
        <w:t>.</w:t>
      </w:r>
      <w:r w:rsidR="005D1F3F" w:rsidRPr="003E3621">
        <w:rPr>
          <w:rFonts w:ascii="Times New Roman" w:hAnsi="Times New Roman" w:cs="Times New Roman"/>
          <w:sz w:val="24"/>
          <w:szCs w:val="24"/>
        </w:rPr>
        <w:t xml:space="preserve"> There is </w:t>
      </w:r>
      <w:proofErr w:type="gramStart"/>
      <w:r w:rsidR="005D1F3F" w:rsidRPr="003E3621">
        <w:rPr>
          <w:rFonts w:ascii="Times New Roman" w:hAnsi="Times New Roman" w:cs="Times New Roman"/>
          <w:sz w:val="24"/>
          <w:szCs w:val="24"/>
        </w:rPr>
        <w:t>a  significant</w:t>
      </w:r>
      <w:proofErr w:type="gramEnd"/>
      <w:r w:rsidR="005D1F3F" w:rsidRPr="003E3621">
        <w:rPr>
          <w:rFonts w:ascii="Times New Roman" w:hAnsi="Times New Roman" w:cs="Times New Roman"/>
          <w:sz w:val="24"/>
          <w:szCs w:val="24"/>
        </w:rPr>
        <w:t xml:space="preserve"> legislative and standard gaps that are </w:t>
      </w:r>
      <w:r w:rsidR="005D1F3F" w:rsidRPr="003E3621">
        <w:rPr>
          <w:rFonts w:ascii="Times New Roman" w:hAnsi="Times New Roman" w:cs="Times New Roman"/>
          <w:sz w:val="24"/>
          <w:szCs w:val="24"/>
        </w:rPr>
        <w:lastRenderedPageBreak/>
        <w:t>impeding the implementation of the highlighted changes and reflects on the serious problems that plastic trash in Asian waterways poses (Leal Filho et al., 2022</w:t>
      </w:r>
      <w:r w:rsidR="00DF06C2" w:rsidRPr="003E3621">
        <w:rPr>
          <w:rFonts w:ascii="Times New Roman" w:hAnsi="Times New Roman" w:cs="Times New Roman"/>
          <w:sz w:val="24"/>
          <w:szCs w:val="24"/>
        </w:rPr>
        <w:t>a</w:t>
      </w:r>
      <w:r w:rsidR="005D1F3F" w:rsidRPr="003E3621">
        <w:rPr>
          <w:rFonts w:ascii="Times New Roman" w:hAnsi="Times New Roman" w:cs="Times New Roman"/>
          <w:sz w:val="24"/>
          <w:szCs w:val="24"/>
        </w:rPr>
        <w:t>).</w:t>
      </w:r>
      <w:r w:rsidR="006F416E" w:rsidRPr="003E3621">
        <w:rPr>
          <w:rFonts w:ascii="Times New Roman" w:hAnsi="Times New Roman" w:cs="Times New Roman"/>
          <w:sz w:val="24"/>
          <w:szCs w:val="24"/>
        </w:rPr>
        <w:t>The adoption of the United Nation</w:t>
      </w:r>
      <w:r w:rsidR="00C2213E" w:rsidRPr="003E3621">
        <w:rPr>
          <w:rFonts w:ascii="Times New Roman" w:hAnsi="Times New Roman" w:cs="Times New Roman"/>
          <w:sz w:val="24"/>
          <w:szCs w:val="24"/>
        </w:rPr>
        <w:t>’</w:t>
      </w:r>
      <w:r w:rsidR="006F416E" w:rsidRPr="003E3621">
        <w:rPr>
          <w:rFonts w:ascii="Times New Roman" w:hAnsi="Times New Roman" w:cs="Times New Roman"/>
          <w:sz w:val="24"/>
          <w:szCs w:val="24"/>
        </w:rPr>
        <w:t xml:space="preserve">s </w:t>
      </w:r>
      <w:r w:rsidR="00C2213E" w:rsidRPr="003E3621">
        <w:rPr>
          <w:rFonts w:ascii="Times New Roman" w:hAnsi="Times New Roman" w:cs="Times New Roman"/>
          <w:sz w:val="24"/>
          <w:szCs w:val="24"/>
        </w:rPr>
        <w:t>s</w:t>
      </w:r>
      <w:r w:rsidR="006F416E" w:rsidRPr="003E3621">
        <w:rPr>
          <w:rFonts w:ascii="Times New Roman" w:hAnsi="Times New Roman" w:cs="Times New Roman"/>
          <w:sz w:val="24"/>
          <w:szCs w:val="24"/>
        </w:rPr>
        <w:t xml:space="preserve">ustainable </w:t>
      </w:r>
      <w:r w:rsidR="00C2213E" w:rsidRPr="003E3621">
        <w:rPr>
          <w:rFonts w:ascii="Times New Roman" w:hAnsi="Times New Roman" w:cs="Times New Roman"/>
          <w:sz w:val="24"/>
          <w:szCs w:val="24"/>
        </w:rPr>
        <w:t>d</w:t>
      </w:r>
      <w:r w:rsidR="006F416E" w:rsidRPr="003E3621">
        <w:rPr>
          <w:rFonts w:ascii="Times New Roman" w:hAnsi="Times New Roman" w:cs="Times New Roman"/>
          <w:sz w:val="24"/>
          <w:szCs w:val="24"/>
        </w:rPr>
        <w:t xml:space="preserve">evelopment </w:t>
      </w:r>
      <w:r w:rsidR="00C2213E" w:rsidRPr="003E3621">
        <w:rPr>
          <w:rFonts w:ascii="Times New Roman" w:hAnsi="Times New Roman" w:cs="Times New Roman"/>
          <w:sz w:val="24"/>
          <w:szCs w:val="24"/>
        </w:rPr>
        <w:t>g</w:t>
      </w:r>
      <w:r w:rsidR="006F416E" w:rsidRPr="003E3621">
        <w:rPr>
          <w:rFonts w:ascii="Times New Roman" w:hAnsi="Times New Roman" w:cs="Times New Roman"/>
          <w:sz w:val="24"/>
          <w:szCs w:val="24"/>
        </w:rPr>
        <w:t>oals in 2015 evoked a sense of optimism regarding their achievable implementation by the year 2030 (Leal Filho, 2023)</w:t>
      </w:r>
      <w:r w:rsidR="00F47C89" w:rsidRPr="003E3621">
        <w:rPr>
          <w:rFonts w:ascii="Times New Roman" w:hAnsi="Times New Roman" w:cs="Times New Roman"/>
          <w:sz w:val="24"/>
          <w:szCs w:val="24"/>
        </w:rPr>
        <w:t>.</w:t>
      </w:r>
      <w:r w:rsidR="00845EF1" w:rsidRPr="003E3621">
        <w:rPr>
          <w:rFonts w:ascii="Times New Roman" w:hAnsi="Times New Roman" w:cs="Times New Roman"/>
          <w:sz w:val="24"/>
          <w:szCs w:val="24"/>
        </w:rPr>
        <w:t xml:space="preserve"> International partnership for </w:t>
      </w:r>
      <w:proofErr w:type="spellStart"/>
      <w:r w:rsidR="00845EF1" w:rsidRPr="003E3621">
        <w:rPr>
          <w:rFonts w:ascii="Times New Roman" w:hAnsi="Times New Roman" w:cs="Times New Roman"/>
          <w:sz w:val="24"/>
          <w:szCs w:val="24"/>
        </w:rPr>
        <w:t>createing</w:t>
      </w:r>
      <w:proofErr w:type="spellEnd"/>
      <w:r w:rsidR="00845EF1" w:rsidRPr="003E3621">
        <w:rPr>
          <w:rFonts w:ascii="Times New Roman" w:hAnsi="Times New Roman" w:cs="Times New Roman"/>
          <w:sz w:val="24"/>
          <w:szCs w:val="24"/>
        </w:rPr>
        <w:t xml:space="preserve"> synergies is a means for the world sustainability development (Leal Filho et al, 2022)</w:t>
      </w:r>
      <w:r w:rsidR="003007E3" w:rsidRPr="003E3621">
        <w:rPr>
          <w:rFonts w:ascii="Times New Roman" w:hAnsi="Times New Roman" w:cs="Times New Roman"/>
          <w:sz w:val="24"/>
          <w:szCs w:val="24"/>
        </w:rPr>
        <w:t>.</w:t>
      </w:r>
    </w:p>
    <w:p w14:paraId="777E253C" w14:textId="0791E460" w:rsidR="00D13898" w:rsidRPr="003E3621" w:rsidRDefault="00C2213E"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Association of Southeast Asian Nations (ASEAN) was established on August 8, 1967, in Bangkok, Thailand, as a political and economic organization of ten countries: Indonesia, Malaysia, Philippines, Singapore, Thailand, Brunei Darussalam, Vietnam, Lao PDR, Myanmar, and Cambodia (</w:t>
      </w:r>
      <w:r w:rsidR="006067AC" w:rsidRPr="003E3621">
        <w:rPr>
          <w:rFonts w:ascii="Times New Roman" w:eastAsia="Times New Roman" w:hAnsi="Times New Roman" w:cs="Times New Roman"/>
          <w:sz w:val="24"/>
          <w:szCs w:val="24"/>
        </w:rPr>
        <w:t>ASEAN, 2022</w:t>
      </w:r>
      <w:r w:rsidRPr="003E3621">
        <w:rPr>
          <w:rFonts w:ascii="Times New Roman" w:eastAsia="Times New Roman" w:hAnsi="Times New Roman" w:cs="Times New Roman"/>
          <w:sz w:val="24"/>
          <w:szCs w:val="24"/>
        </w:rPr>
        <w:t xml:space="preserve">), and over the past five decades, it has experienced impressive economic growth and has become a major contributor to the global economy (Khan, 2021). However, this growth has not come without its challenges, particularly in terms of environmental sustainability (Kasa, 2021). </w:t>
      </w:r>
      <w:r w:rsidR="00E13FD2" w:rsidRPr="003E3621">
        <w:rPr>
          <w:rFonts w:ascii="Times New Roman" w:eastAsia="Times New Roman" w:hAnsi="Times New Roman" w:cs="Times New Roman"/>
          <w:sz w:val="24"/>
          <w:szCs w:val="24"/>
        </w:rPr>
        <w:t>In recognition of the importance of environmentally sustainable growth, ASEAN Member States have adopted various declarations and implementation plans, including the ASEAN Socio-Cultural Community Blueprint (2009) and the State of the Environment Report (2007, 2009)</w:t>
      </w:r>
      <w:r w:rsidR="00527F5C" w:rsidRPr="003E3621">
        <w:rPr>
          <w:rFonts w:ascii="Times New Roman" w:eastAsia="Times New Roman" w:hAnsi="Times New Roman" w:cs="Times New Roman"/>
          <w:sz w:val="24"/>
          <w:szCs w:val="24"/>
        </w:rPr>
        <w:t xml:space="preserve"> based on the</w:t>
      </w:r>
      <w:r w:rsidR="002767A1" w:rsidRPr="003E3621">
        <w:rPr>
          <w:rFonts w:ascii="Times New Roman" w:eastAsia="Times New Roman" w:hAnsi="Times New Roman" w:cs="Times New Roman"/>
          <w:sz w:val="24"/>
          <w:szCs w:val="24"/>
        </w:rPr>
        <w:t>ir public</w:t>
      </w:r>
      <w:r w:rsidR="00527F5C" w:rsidRPr="003E3621">
        <w:rPr>
          <w:rFonts w:ascii="Times New Roman" w:eastAsia="Times New Roman" w:hAnsi="Times New Roman" w:cs="Times New Roman"/>
          <w:sz w:val="24"/>
          <w:szCs w:val="24"/>
        </w:rPr>
        <w:t xml:space="preserve"> report (ASEAN, 2016)</w:t>
      </w:r>
      <w:r w:rsidR="00E13FD2" w:rsidRPr="003E3621">
        <w:rPr>
          <w:rFonts w:ascii="Times New Roman" w:eastAsia="Times New Roman" w:hAnsi="Times New Roman" w:cs="Times New Roman"/>
          <w:sz w:val="24"/>
          <w:szCs w:val="24"/>
        </w:rPr>
        <w:t>.</w:t>
      </w:r>
      <w:r w:rsidR="00D13898" w:rsidRPr="003E3621">
        <w:rPr>
          <w:rFonts w:ascii="Times New Roman" w:eastAsia="Times New Roman" w:hAnsi="Times New Roman" w:cs="Times New Roman"/>
          <w:sz w:val="24"/>
          <w:szCs w:val="24"/>
        </w:rPr>
        <w:t xml:space="preserve"> </w:t>
      </w:r>
      <w:r w:rsidR="00E13FD2" w:rsidRPr="003E3621">
        <w:rPr>
          <w:rFonts w:ascii="Times New Roman" w:eastAsia="Times New Roman" w:hAnsi="Times New Roman" w:cs="Times New Roman"/>
          <w:sz w:val="24"/>
          <w:szCs w:val="24"/>
        </w:rPr>
        <w:t>These initiatives emphasize the economic importance of environmental protection and demonstrate ASEAN's commitment to sustainable development. Furthermore, subregional initiatives, such as the Indonesia-Malaysia-Thailand Growth Triangle, have been established to address the environmental and social challenges faced by these countries and promote sustainable growth</w:t>
      </w:r>
      <w:r w:rsidR="00FE2932" w:rsidRPr="003E3621">
        <w:rPr>
          <w:rFonts w:ascii="Times New Roman" w:eastAsia="Times New Roman" w:hAnsi="Times New Roman" w:cs="Times New Roman"/>
          <w:sz w:val="24"/>
          <w:szCs w:val="24"/>
        </w:rPr>
        <w:t xml:space="preserve"> (ASEAN, 2016)</w:t>
      </w:r>
      <w:r w:rsidR="006067AC" w:rsidRPr="003E3621">
        <w:rPr>
          <w:rFonts w:ascii="Times New Roman" w:eastAsia="Times New Roman" w:hAnsi="Times New Roman" w:cs="Times New Roman"/>
          <w:sz w:val="24"/>
          <w:szCs w:val="24"/>
        </w:rPr>
        <w:t xml:space="preserve">. </w:t>
      </w:r>
      <w:r w:rsidR="00244A03" w:rsidRPr="003E3621">
        <w:rPr>
          <w:rFonts w:ascii="Times New Roman" w:eastAsia="Times New Roman" w:hAnsi="Times New Roman" w:cs="Times New Roman"/>
          <w:sz w:val="24"/>
          <w:szCs w:val="24"/>
        </w:rPr>
        <w:t>ASEAN is now promoting environmental cooperation among its members for sustainable development and regional integration. This cooperation is guided by the ASEAN Socio-Cultural Community Blueprint 2025 (ASEAN, 2016), which aims to create a dynamic and inclusive community that is sustainable, resilient, and dynamic. This cooperation seeks to conserve and sustainably manage biodiversity and natural resources, promote environmentally sustainable cities, and encourage sustainable consumption and production. Besides, each ASEAN member state has demonstrated a tremendous commitment to advancing environmentally responsible growth in the ASEAN economy (Han et al., 2022).</w:t>
      </w:r>
    </w:p>
    <w:p w14:paraId="22E16154" w14:textId="0440D533" w:rsidR="002B5530" w:rsidRPr="003E3621" w:rsidRDefault="00244A03" w:rsidP="00B74D42">
      <w:pPr>
        <w:spacing w:after="0" w:line="360" w:lineRule="auto"/>
        <w:jc w:val="both"/>
        <w:rPr>
          <w:rFonts w:ascii="Times New Roman" w:hAnsi="Times New Roman" w:cs="Times New Roman"/>
          <w:sz w:val="24"/>
          <w:szCs w:val="24"/>
        </w:rPr>
      </w:pPr>
      <w:r w:rsidRPr="003E3621">
        <w:rPr>
          <w:rFonts w:ascii="Times New Roman" w:eastAsia="Times New Roman" w:hAnsi="Times New Roman" w:cs="Times New Roman"/>
          <w:sz w:val="24"/>
          <w:szCs w:val="24"/>
        </w:rPr>
        <w:t>Still, t</w:t>
      </w:r>
      <w:r w:rsidR="00E13FD2" w:rsidRPr="003E3621">
        <w:rPr>
          <w:rFonts w:ascii="Times New Roman" w:eastAsia="Times New Roman" w:hAnsi="Times New Roman" w:cs="Times New Roman"/>
          <w:sz w:val="24"/>
          <w:szCs w:val="24"/>
        </w:rPr>
        <w:t xml:space="preserve">o sustain its </w:t>
      </w:r>
      <w:r w:rsidR="00F61155" w:rsidRPr="003E3621">
        <w:rPr>
          <w:rFonts w:ascii="Times New Roman" w:eastAsia="Times New Roman" w:hAnsi="Times New Roman" w:cs="Times New Roman"/>
          <w:sz w:val="24"/>
          <w:szCs w:val="24"/>
        </w:rPr>
        <w:t xml:space="preserve">sustainable </w:t>
      </w:r>
      <w:r w:rsidR="00E13FD2" w:rsidRPr="003E3621">
        <w:rPr>
          <w:rFonts w:ascii="Times New Roman" w:eastAsia="Times New Roman" w:hAnsi="Times New Roman" w:cs="Times New Roman"/>
          <w:sz w:val="24"/>
          <w:szCs w:val="24"/>
        </w:rPr>
        <w:t>growth as a major player in the global economy, ASEAN requires crucial ecosystem services, such as clean water, arable land, and unpolluted air. ASEAN Member States must continue to prioritize environmental sustainability in their economic development strategies</w:t>
      </w:r>
      <w:r w:rsidR="002C4921" w:rsidRPr="003E3621">
        <w:rPr>
          <w:rFonts w:ascii="Times New Roman" w:eastAsia="Times New Roman" w:hAnsi="Times New Roman" w:cs="Times New Roman"/>
          <w:sz w:val="24"/>
          <w:szCs w:val="24"/>
        </w:rPr>
        <w:t xml:space="preserve"> (ASEAN, 2016</w:t>
      </w:r>
      <w:r w:rsidRPr="003E3621">
        <w:rPr>
          <w:rFonts w:ascii="Times New Roman" w:eastAsia="Times New Roman" w:hAnsi="Times New Roman" w:cs="Times New Roman"/>
          <w:sz w:val="24"/>
          <w:szCs w:val="24"/>
        </w:rPr>
        <w:t>, Lord et al., 2016</w:t>
      </w:r>
      <w:r w:rsidR="002C4921" w:rsidRPr="003E3621">
        <w:rPr>
          <w:rFonts w:ascii="Times New Roman" w:eastAsia="Times New Roman" w:hAnsi="Times New Roman" w:cs="Times New Roman"/>
          <w:sz w:val="24"/>
          <w:szCs w:val="24"/>
        </w:rPr>
        <w:t xml:space="preserve">) </w:t>
      </w:r>
      <w:r w:rsidR="00E13FD2" w:rsidRPr="003E3621">
        <w:rPr>
          <w:rFonts w:ascii="Times New Roman" w:eastAsia="Times New Roman" w:hAnsi="Times New Roman" w:cs="Times New Roman"/>
          <w:sz w:val="24"/>
          <w:szCs w:val="24"/>
        </w:rPr>
        <w:t>and work together to create a more sustainable future for the region and the world</w:t>
      </w:r>
      <w:r w:rsidR="002B5530" w:rsidRPr="003E3621">
        <w:rPr>
          <w:rFonts w:ascii="Times New Roman" w:eastAsia="Times New Roman" w:hAnsi="Times New Roman" w:cs="Times New Roman"/>
          <w:sz w:val="24"/>
          <w:szCs w:val="24"/>
        </w:rPr>
        <w:t>.</w:t>
      </w:r>
      <w:r w:rsidR="00760F64" w:rsidRPr="003E3621">
        <w:rPr>
          <w:rFonts w:ascii="Times New Roman" w:eastAsia="Times New Roman" w:hAnsi="Times New Roman" w:cs="Times New Roman"/>
          <w:sz w:val="24"/>
          <w:szCs w:val="24"/>
        </w:rPr>
        <w:t xml:space="preserve"> It is directed for research to investigate better collaborations involving sustainability movements among several stakeholders (khan et al 2023).</w:t>
      </w:r>
    </w:p>
    <w:p w14:paraId="6A97ECAC" w14:textId="42A82BFE" w:rsidR="0013490B" w:rsidRPr="003E3621" w:rsidRDefault="00EF0156"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lastRenderedPageBreak/>
        <w:t>ASEAN, as a region of rich biodiversity, hosts approximately 20% of all known diverse species of living creatures (</w:t>
      </w:r>
      <w:r w:rsidR="006067AC" w:rsidRPr="003E3621">
        <w:rPr>
          <w:rFonts w:ascii="Times New Roman" w:eastAsia="Times New Roman" w:hAnsi="Times New Roman" w:cs="Times New Roman"/>
          <w:sz w:val="24"/>
          <w:szCs w:val="24"/>
        </w:rPr>
        <w:t>ASEAN, 2022</w:t>
      </w:r>
      <w:r w:rsidRPr="003E3621">
        <w:rPr>
          <w:rFonts w:ascii="Times New Roman" w:eastAsia="Times New Roman" w:hAnsi="Times New Roman" w:cs="Times New Roman"/>
          <w:sz w:val="24"/>
          <w:szCs w:val="24"/>
        </w:rPr>
        <w:t xml:space="preserve">), underscoring its deep environmental concern and commitment to sustainability. Although </w:t>
      </w:r>
      <w:r w:rsidR="0083396A" w:rsidRPr="003E3621">
        <w:rPr>
          <w:rFonts w:ascii="Times New Roman" w:eastAsia="Times New Roman" w:hAnsi="Times New Roman" w:cs="Times New Roman"/>
          <w:sz w:val="24"/>
          <w:szCs w:val="24"/>
        </w:rPr>
        <w:t>ASEAN is experiencing rapid economic growth</w:t>
      </w:r>
      <w:r w:rsidRPr="003E3621">
        <w:rPr>
          <w:rFonts w:ascii="Times New Roman" w:eastAsia="Times New Roman" w:hAnsi="Times New Roman" w:cs="Times New Roman"/>
          <w:sz w:val="24"/>
          <w:szCs w:val="24"/>
        </w:rPr>
        <w:t>, it</w:t>
      </w:r>
      <w:r w:rsidR="0083396A" w:rsidRPr="003E3621">
        <w:rPr>
          <w:rFonts w:ascii="Times New Roman" w:eastAsia="Times New Roman" w:hAnsi="Times New Roman" w:cs="Times New Roman"/>
          <w:sz w:val="24"/>
          <w:szCs w:val="24"/>
        </w:rPr>
        <w:t xml:space="preserve"> consequently faces serious challenges </w:t>
      </w:r>
      <w:proofErr w:type="gramStart"/>
      <w:r w:rsidR="0083396A" w:rsidRPr="003E3621">
        <w:rPr>
          <w:rFonts w:ascii="Times New Roman" w:eastAsia="Times New Roman" w:hAnsi="Times New Roman" w:cs="Times New Roman"/>
          <w:sz w:val="24"/>
          <w:szCs w:val="24"/>
        </w:rPr>
        <w:t>in the area of</w:t>
      </w:r>
      <w:proofErr w:type="gramEnd"/>
      <w:r w:rsidR="0083396A" w:rsidRPr="003E3621">
        <w:rPr>
          <w:rFonts w:ascii="Times New Roman" w:eastAsia="Times New Roman" w:hAnsi="Times New Roman" w:cs="Times New Roman"/>
          <w:sz w:val="24"/>
          <w:szCs w:val="24"/>
        </w:rPr>
        <w:t xml:space="preserve"> environmental protection (Han et al., 2022). </w:t>
      </w:r>
      <w:r w:rsidR="00CD0594" w:rsidRPr="003E3621">
        <w:rPr>
          <w:rFonts w:ascii="Times New Roman" w:eastAsia="Times New Roman" w:hAnsi="Times New Roman" w:cs="Times New Roman"/>
          <w:sz w:val="24"/>
          <w:szCs w:val="24"/>
        </w:rPr>
        <w:t xml:space="preserve">Environmental deterioration is a critical issue for ASEAN's future development and its sustainable integration (Ahmed et al., 2017). ASEAN is trying to address the United Nations' sustainable development goals and its environmental challenges, including water management, waste management, deforestation and land degradation, sea and air pollution, and climate change (Agus, 2020). </w:t>
      </w:r>
      <w:r w:rsidR="00320E66" w:rsidRPr="003E3621">
        <w:rPr>
          <w:rFonts w:ascii="Times New Roman" w:eastAsia="Times New Roman" w:hAnsi="Times New Roman" w:cs="Times New Roman"/>
          <w:sz w:val="24"/>
          <w:szCs w:val="24"/>
        </w:rPr>
        <w:t>However, urbanization and excessive consumption of food, water, and energy have led to environmental and economic challenges</w:t>
      </w:r>
      <w:r w:rsidR="00A00C48" w:rsidRPr="003E3621">
        <w:rPr>
          <w:rFonts w:ascii="Times New Roman" w:eastAsia="Times New Roman" w:hAnsi="Times New Roman" w:cs="Times New Roman"/>
          <w:sz w:val="24"/>
          <w:szCs w:val="24"/>
        </w:rPr>
        <w:t xml:space="preserve"> (Dey et al., 2020).</w:t>
      </w:r>
      <w:r w:rsidR="00320E66" w:rsidRPr="003E3621">
        <w:rPr>
          <w:rFonts w:ascii="Times New Roman" w:eastAsia="Times New Roman" w:hAnsi="Times New Roman" w:cs="Times New Roman"/>
          <w:sz w:val="24"/>
          <w:szCs w:val="24"/>
        </w:rPr>
        <w:t xml:space="preserve"> </w:t>
      </w:r>
    </w:p>
    <w:p w14:paraId="695A47FF" w14:textId="1F84DCAC" w:rsidR="00CD0594" w:rsidRPr="003E3621" w:rsidRDefault="00320E66" w:rsidP="00B74D42">
      <w:pPr>
        <w:spacing w:after="0" w:line="360" w:lineRule="auto"/>
        <w:jc w:val="both"/>
        <w:rPr>
          <w:rFonts w:ascii="Times New Roman" w:hAnsi="Times New Roman" w:cs="Times New Roman"/>
          <w:sz w:val="24"/>
          <w:szCs w:val="24"/>
        </w:rPr>
      </w:pPr>
      <w:r w:rsidRPr="003E3621">
        <w:rPr>
          <w:rFonts w:ascii="Times New Roman" w:eastAsia="Times New Roman" w:hAnsi="Times New Roman" w:cs="Times New Roman"/>
          <w:sz w:val="24"/>
          <w:szCs w:val="24"/>
        </w:rPr>
        <w:t>ASEAN nations are now focusing on cleaner production in various industries, such as poultry, agriculture, and food, and are also promoting the commercial production of biofuels from palm oil</w:t>
      </w:r>
      <w:r w:rsidR="00A00C48" w:rsidRPr="003E3621">
        <w:rPr>
          <w:rFonts w:ascii="Times New Roman" w:eastAsia="Times New Roman" w:hAnsi="Times New Roman" w:cs="Times New Roman"/>
          <w:sz w:val="24"/>
          <w:szCs w:val="24"/>
        </w:rPr>
        <w:t xml:space="preserve"> (Dey et al., 2021)</w:t>
      </w:r>
      <w:r w:rsidRPr="003E3621">
        <w:rPr>
          <w:rFonts w:ascii="Times New Roman" w:eastAsia="Times New Roman" w:hAnsi="Times New Roman" w:cs="Times New Roman"/>
          <w:sz w:val="24"/>
          <w:szCs w:val="24"/>
        </w:rPr>
        <w:t>. Indonesia and Malaysia are shifting their focus to the global natural gas market while reducing the use of non-renewable energy and promoting environmentally friendly economic changes through green funding and financing</w:t>
      </w:r>
      <w:r w:rsidR="00A00C48" w:rsidRPr="003E3621">
        <w:rPr>
          <w:rFonts w:ascii="Times New Roman" w:eastAsia="Times New Roman" w:hAnsi="Times New Roman" w:cs="Times New Roman"/>
          <w:sz w:val="24"/>
          <w:szCs w:val="24"/>
        </w:rPr>
        <w:t xml:space="preserve"> (Raihan, 2022).</w:t>
      </w:r>
      <w:r w:rsidRPr="003E3621">
        <w:rPr>
          <w:rFonts w:ascii="Times New Roman" w:eastAsia="Times New Roman" w:hAnsi="Times New Roman" w:cs="Times New Roman"/>
          <w:sz w:val="24"/>
          <w:szCs w:val="24"/>
        </w:rPr>
        <w:t xml:space="preserve"> ASEAN countries are striving to decarbonize and reduce their greenhouse gas emissions and become world leaders in green energy innovation and development</w:t>
      </w:r>
      <w:r w:rsidR="008B05FF" w:rsidRPr="003E3621">
        <w:rPr>
          <w:rFonts w:ascii="Times New Roman" w:eastAsia="Times New Roman" w:hAnsi="Times New Roman" w:cs="Times New Roman"/>
          <w:sz w:val="24"/>
          <w:szCs w:val="24"/>
        </w:rPr>
        <w:t xml:space="preserve"> (Nepal et al., 2021).</w:t>
      </w:r>
      <w:r w:rsidRPr="003E3621">
        <w:rPr>
          <w:rFonts w:ascii="Times New Roman" w:eastAsia="Times New Roman" w:hAnsi="Times New Roman" w:cs="Times New Roman"/>
          <w:sz w:val="24"/>
          <w:szCs w:val="24"/>
        </w:rPr>
        <w:t xml:space="preserve"> Budget tagging for climate change has been implemented in Indonesia to promote </w:t>
      </w:r>
      <w:r w:rsidR="008B05FF" w:rsidRPr="003E3621">
        <w:rPr>
          <w:rFonts w:ascii="Times New Roman" w:eastAsia="Times New Roman" w:hAnsi="Times New Roman" w:cs="Times New Roman"/>
          <w:sz w:val="24"/>
          <w:szCs w:val="24"/>
        </w:rPr>
        <w:t>sustainability (</w:t>
      </w:r>
      <w:proofErr w:type="spellStart"/>
      <w:r w:rsidR="008B05FF" w:rsidRPr="003E3621">
        <w:rPr>
          <w:rFonts w:ascii="Times New Roman" w:eastAsia="Times New Roman" w:hAnsi="Times New Roman" w:cs="Times New Roman"/>
          <w:sz w:val="24"/>
          <w:szCs w:val="24"/>
        </w:rPr>
        <w:t>Gonguet</w:t>
      </w:r>
      <w:proofErr w:type="spellEnd"/>
      <w:r w:rsidR="008B05FF" w:rsidRPr="003E3621">
        <w:rPr>
          <w:rFonts w:ascii="Times New Roman" w:eastAsia="Times New Roman" w:hAnsi="Times New Roman" w:cs="Times New Roman"/>
          <w:sz w:val="24"/>
          <w:szCs w:val="24"/>
        </w:rPr>
        <w:t xml:space="preserve"> et al., 2021)</w:t>
      </w:r>
      <w:r w:rsidRPr="003E3621">
        <w:rPr>
          <w:rFonts w:ascii="Times New Roman" w:eastAsia="Times New Roman" w:hAnsi="Times New Roman" w:cs="Times New Roman"/>
          <w:sz w:val="24"/>
          <w:szCs w:val="24"/>
        </w:rPr>
        <w:t>.</w:t>
      </w:r>
      <w:r w:rsidR="00406D34" w:rsidRPr="003E3621">
        <w:rPr>
          <w:rFonts w:ascii="Times New Roman" w:eastAsia="Times New Roman" w:hAnsi="Times New Roman" w:cs="Times New Roman"/>
          <w:sz w:val="24"/>
          <w:szCs w:val="24"/>
        </w:rPr>
        <w:t xml:space="preserve"> </w:t>
      </w:r>
      <w:r w:rsidR="00CD0594" w:rsidRPr="003E3621">
        <w:rPr>
          <w:rFonts w:ascii="Times New Roman" w:hAnsi="Times New Roman" w:cs="Times New Roman"/>
          <w:sz w:val="24"/>
          <w:szCs w:val="24"/>
        </w:rPr>
        <w:t xml:space="preserve">Yet, </w:t>
      </w:r>
      <w:proofErr w:type="gramStart"/>
      <w:r w:rsidR="00CD0594" w:rsidRPr="003E3621">
        <w:rPr>
          <w:rFonts w:ascii="Times New Roman" w:hAnsi="Times New Roman" w:cs="Times New Roman"/>
          <w:sz w:val="24"/>
          <w:szCs w:val="24"/>
        </w:rPr>
        <w:t>in order to</w:t>
      </w:r>
      <w:proofErr w:type="gramEnd"/>
      <w:r w:rsidR="00CD0594" w:rsidRPr="003E3621">
        <w:rPr>
          <w:rFonts w:ascii="Times New Roman" w:hAnsi="Times New Roman" w:cs="Times New Roman"/>
          <w:sz w:val="24"/>
          <w:szCs w:val="24"/>
        </w:rPr>
        <w:t xml:space="preserve"> achieve long-term financial and environmental goals, it is important </w:t>
      </w:r>
      <w:r w:rsidR="00155299" w:rsidRPr="003E3621">
        <w:rPr>
          <w:rFonts w:ascii="Times New Roman" w:hAnsi="Times New Roman" w:cs="Times New Roman"/>
          <w:sz w:val="24"/>
          <w:szCs w:val="24"/>
        </w:rPr>
        <w:t xml:space="preserve">for ASEAN </w:t>
      </w:r>
      <w:r w:rsidR="00CD0594" w:rsidRPr="003E3621">
        <w:rPr>
          <w:rFonts w:ascii="Times New Roman" w:hAnsi="Times New Roman" w:cs="Times New Roman"/>
          <w:sz w:val="24"/>
          <w:szCs w:val="24"/>
        </w:rPr>
        <w:t xml:space="preserve">to emphasize the need to combining efforts and resources (Kahn et al., 2022). </w:t>
      </w:r>
    </w:p>
    <w:p w14:paraId="7EF444E9" w14:textId="04DEDBA4" w:rsidR="00CF02B1" w:rsidRPr="003E3621" w:rsidRDefault="00BF02A2"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Nonetheless, </w:t>
      </w:r>
      <w:r w:rsidR="00577D22" w:rsidRPr="003E3621">
        <w:rPr>
          <w:rFonts w:ascii="Times New Roman" w:eastAsia="Times New Roman" w:hAnsi="Times New Roman" w:cs="Times New Roman"/>
          <w:sz w:val="24"/>
          <w:szCs w:val="24"/>
        </w:rPr>
        <w:t xml:space="preserve">despite the environmental sustainability goals and efforts, </w:t>
      </w:r>
      <w:r w:rsidR="00552628" w:rsidRPr="003E3621">
        <w:rPr>
          <w:rFonts w:ascii="Times New Roman" w:eastAsia="Times New Roman" w:hAnsi="Times New Roman" w:cs="Times New Roman"/>
          <w:sz w:val="24"/>
          <w:szCs w:val="24"/>
        </w:rPr>
        <w:t xml:space="preserve">for one, </w:t>
      </w:r>
      <w:r w:rsidRPr="003E3621">
        <w:rPr>
          <w:rFonts w:ascii="Times New Roman" w:eastAsia="Times New Roman" w:hAnsi="Times New Roman" w:cs="Times New Roman"/>
          <w:sz w:val="24"/>
          <w:szCs w:val="24"/>
        </w:rPr>
        <w:t>s</w:t>
      </w:r>
      <w:r w:rsidR="00320E66" w:rsidRPr="003E3621">
        <w:rPr>
          <w:rFonts w:ascii="Times New Roman" w:eastAsia="Times New Roman" w:hAnsi="Times New Roman" w:cs="Times New Roman"/>
          <w:sz w:val="24"/>
          <w:szCs w:val="24"/>
        </w:rPr>
        <w:t>everal ASEAN members, including the Philippines, Malaysia, Indonesia, Vietnam, and Thailand, are among the top 10 ocean polluters, with uncollected and illegally discarded plastic waste contributing thousands of tons to ocean pollution each year</w:t>
      </w:r>
      <w:r w:rsidR="0093553E" w:rsidRPr="003E3621">
        <w:rPr>
          <w:rFonts w:ascii="Times New Roman" w:eastAsia="Times New Roman" w:hAnsi="Times New Roman" w:cs="Times New Roman"/>
          <w:sz w:val="24"/>
          <w:szCs w:val="24"/>
        </w:rPr>
        <w:t xml:space="preserve"> (</w:t>
      </w:r>
      <w:r w:rsidR="006067AC" w:rsidRPr="003E3621">
        <w:rPr>
          <w:rFonts w:ascii="Times New Roman" w:eastAsia="Times New Roman" w:hAnsi="Times New Roman" w:cs="Times New Roman"/>
          <w:sz w:val="24"/>
          <w:szCs w:val="24"/>
        </w:rPr>
        <w:t>ASEAN, 2022</w:t>
      </w:r>
      <w:r w:rsidR="0093553E" w:rsidRPr="003E3621">
        <w:rPr>
          <w:rFonts w:ascii="Times New Roman" w:eastAsia="Times New Roman" w:hAnsi="Times New Roman" w:cs="Times New Roman"/>
          <w:sz w:val="24"/>
          <w:szCs w:val="24"/>
        </w:rPr>
        <w:t>)</w:t>
      </w:r>
      <w:r w:rsidR="00320E66" w:rsidRPr="003E3621">
        <w:rPr>
          <w:rFonts w:ascii="Times New Roman" w:eastAsia="Times New Roman" w:hAnsi="Times New Roman" w:cs="Times New Roman"/>
          <w:sz w:val="24"/>
          <w:szCs w:val="24"/>
        </w:rPr>
        <w:t xml:space="preserve">. </w:t>
      </w:r>
      <w:r w:rsidR="00552628" w:rsidRPr="003E3621">
        <w:rPr>
          <w:rFonts w:ascii="Times New Roman" w:eastAsia="Times New Roman" w:hAnsi="Times New Roman" w:cs="Times New Roman"/>
          <w:sz w:val="24"/>
          <w:szCs w:val="24"/>
        </w:rPr>
        <w:t>This alone poses a hazardous impact on marine life, including the presence of microplastics that can enter the food chain and potentially harm human health</w:t>
      </w:r>
      <w:r w:rsidR="00976D82" w:rsidRPr="003E3621">
        <w:rPr>
          <w:rFonts w:ascii="Times New Roman" w:eastAsia="Times New Roman" w:hAnsi="Times New Roman" w:cs="Times New Roman"/>
          <w:sz w:val="24"/>
          <w:szCs w:val="24"/>
        </w:rPr>
        <w:t xml:space="preserve"> (Guzman, 2022)</w:t>
      </w:r>
      <w:r w:rsidR="00552628" w:rsidRPr="003E3621">
        <w:rPr>
          <w:rFonts w:ascii="Times New Roman" w:eastAsia="Times New Roman" w:hAnsi="Times New Roman" w:cs="Times New Roman"/>
          <w:sz w:val="24"/>
          <w:szCs w:val="24"/>
        </w:rPr>
        <w:t>.</w:t>
      </w:r>
      <w:r w:rsidR="00320E66" w:rsidRPr="003E3621">
        <w:rPr>
          <w:rFonts w:ascii="Times New Roman" w:eastAsia="Times New Roman" w:hAnsi="Times New Roman" w:cs="Times New Roman"/>
          <w:sz w:val="24"/>
          <w:szCs w:val="24"/>
        </w:rPr>
        <w:t xml:space="preserve"> </w:t>
      </w:r>
      <w:r w:rsidR="00552628" w:rsidRPr="003E3621">
        <w:rPr>
          <w:rFonts w:ascii="Times New Roman" w:eastAsia="Times New Roman" w:hAnsi="Times New Roman" w:cs="Times New Roman"/>
          <w:sz w:val="24"/>
          <w:szCs w:val="24"/>
        </w:rPr>
        <w:t xml:space="preserve">Last, but not least, </w:t>
      </w:r>
      <w:r w:rsidR="00421B50" w:rsidRPr="003E3621">
        <w:rPr>
          <w:rFonts w:ascii="Times New Roman" w:eastAsia="Times New Roman" w:hAnsi="Times New Roman" w:cs="Times New Roman"/>
          <w:sz w:val="24"/>
          <w:szCs w:val="24"/>
        </w:rPr>
        <w:t>addressing</w:t>
      </w:r>
      <w:r w:rsidR="00320E66" w:rsidRPr="003E3621">
        <w:rPr>
          <w:rFonts w:ascii="Times New Roman" w:eastAsia="Times New Roman" w:hAnsi="Times New Roman" w:cs="Times New Roman"/>
          <w:sz w:val="24"/>
          <w:szCs w:val="24"/>
        </w:rPr>
        <w:t xml:space="preserve"> </w:t>
      </w:r>
      <w:r w:rsidR="00552628" w:rsidRPr="003E3621">
        <w:rPr>
          <w:rFonts w:ascii="Times New Roman" w:eastAsia="Times New Roman" w:hAnsi="Times New Roman" w:cs="Times New Roman"/>
          <w:sz w:val="24"/>
          <w:szCs w:val="24"/>
        </w:rPr>
        <w:t>the</w:t>
      </w:r>
      <w:r w:rsidR="00320E66" w:rsidRPr="003E3621">
        <w:rPr>
          <w:rFonts w:ascii="Times New Roman" w:eastAsia="Times New Roman" w:hAnsi="Times New Roman" w:cs="Times New Roman"/>
          <w:sz w:val="24"/>
          <w:szCs w:val="24"/>
        </w:rPr>
        <w:t xml:space="preserve"> environmental challenges </w:t>
      </w:r>
      <w:r w:rsidR="00552628" w:rsidRPr="003E3621">
        <w:rPr>
          <w:rFonts w:ascii="Times New Roman" w:eastAsia="Times New Roman" w:hAnsi="Times New Roman" w:cs="Times New Roman"/>
          <w:sz w:val="24"/>
          <w:szCs w:val="24"/>
        </w:rPr>
        <w:t>remains</w:t>
      </w:r>
      <w:r w:rsidR="00320E66" w:rsidRPr="003E3621">
        <w:rPr>
          <w:rFonts w:ascii="Times New Roman" w:eastAsia="Times New Roman" w:hAnsi="Times New Roman" w:cs="Times New Roman"/>
          <w:sz w:val="24"/>
          <w:szCs w:val="24"/>
        </w:rPr>
        <w:t xml:space="preserve"> crucial for the stability and future prosperity of </w:t>
      </w:r>
      <w:r w:rsidR="0093553E" w:rsidRPr="003E3621">
        <w:rPr>
          <w:rFonts w:ascii="Times New Roman" w:eastAsia="Times New Roman" w:hAnsi="Times New Roman" w:cs="Times New Roman"/>
          <w:sz w:val="24"/>
          <w:szCs w:val="24"/>
        </w:rPr>
        <w:t>the ASEAN region (</w:t>
      </w:r>
      <w:r w:rsidR="006067AC" w:rsidRPr="003E3621">
        <w:rPr>
          <w:rFonts w:ascii="Times New Roman" w:eastAsia="Times New Roman" w:hAnsi="Times New Roman" w:cs="Times New Roman"/>
          <w:sz w:val="24"/>
          <w:szCs w:val="24"/>
        </w:rPr>
        <w:t>ASEAN, 2022</w:t>
      </w:r>
      <w:r w:rsidR="0093553E" w:rsidRPr="003E3621">
        <w:rPr>
          <w:rFonts w:ascii="Times New Roman" w:eastAsia="Times New Roman" w:hAnsi="Times New Roman" w:cs="Times New Roman"/>
          <w:sz w:val="24"/>
          <w:szCs w:val="24"/>
        </w:rPr>
        <w:t>).</w:t>
      </w:r>
      <w:r w:rsidR="009C398E" w:rsidRPr="003E3621">
        <w:rPr>
          <w:rFonts w:ascii="Times New Roman" w:eastAsia="Times New Roman" w:hAnsi="Times New Roman" w:cs="Times New Roman"/>
          <w:sz w:val="24"/>
          <w:szCs w:val="24"/>
        </w:rPr>
        <w:t xml:space="preserve"> </w:t>
      </w:r>
    </w:p>
    <w:p w14:paraId="3092FD46" w14:textId="7D50C7BE" w:rsidR="00993D20" w:rsidRPr="003E3621" w:rsidRDefault="00B253CE" w:rsidP="00B74D42">
      <w:pPr>
        <w:spacing w:after="0" w:line="360" w:lineRule="auto"/>
        <w:jc w:val="both"/>
        <w:rPr>
          <w:rFonts w:ascii="Times New Roman" w:hAnsi="Times New Roman" w:cs="Times New Roman"/>
          <w:sz w:val="24"/>
          <w:szCs w:val="24"/>
        </w:rPr>
      </w:pPr>
      <w:r w:rsidRPr="003E3621">
        <w:rPr>
          <w:rFonts w:ascii="Times New Roman" w:eastAsia="Times New Roman" w:hAnsi="Times New Roman" w:cs="Times New Roman"/>
          <w:sz w:val="24"/>
          <w:szCs w:val="24"/>
        </w:rPr>
        <w:t xml:space="preserve">The rise of sustainability concerns has motivated research on cleaner production and environmental sustainability practices and their financial </w:t>
      </w:r>
      <w:proofErr w:type="gramStart"/>
      <w:r w:rsidRPr="003E3621">
        <w:rPr>
          <w:rFonts w:ascii="Times New Roman" w:eastAsia="Times New Roman" w:hAnsi="Times New Roman" w:cs="Times New Roman"/>
          <w:sz w:val="24"/>
          <w:szCs w:val="24"/>
        </w:rPr>
        <w:t xml:space="preserve">consequences </w:t>
      </w:r>
      <w:r w:rsidR="007C7C8D" w:rsidRPr="003E3621">
        <w:rPr>
          <w:rFonts w:ascii="Times New Roman" w:eastAsia="Times New Roman" w:hAnsi="Times New Roman" w:cs="Times New Roman"/>
          <w:sz w:val="24"/>
          <w:szCs w:val="24"/>
        </w:rPr>
        <w:t>,globally</w:t>
      </w:r>
      <w:proofErr w:type="gramEnd"/>
      <w:r w:rsidRPr="003E3621">
        <w:rPr>
          <w:rFonts w:ascii="Times New Roman" w:eastAsia="Times New Roman" w:hAnsi="Times New Roman" w:cs="Times New Roman"/>
          <w:sz w:val="24"/>
          <w:szCs w:val="24"/>
        </w:rPr>
        <w:t xml:space="preserve"> (</w:t>
      </w:r>
      <w:r w:rsidR="007C7C8D" w:rsidRPr="003E3621">
        <w:rPr>
          <w:rFonts w:ascii="Times New Roman" w:eastAsia="Times New Roman" w:hAnsi="Times New Roman" w:cs="Times New Roman"/>
          <w:sz w:val="24"/>
          <w:szCs w:val="24"/>
        </w:rPr>
        <w:t xml:space="preserve">Khan et al, 2023; </w:t>
      </w:r>
      <w:r w:rsidRPr="003E3621">
        <w:rPr>
          <w:rFonts w:ascii="Times New Roman" w:eastAsia="Times New Roman" w:hAnsi="Times New Roman" w:cs="Times New Roman"/>
          <w:sz w:val="24"/>
          <w:szCs w:val="24"/>
        </w:rPr>
        <w:t xml:space="preserve">Gracia, 2021). </w:t>
      </w:r>
      <w:r w:rsidR="007C7C8D" w:rsidRPr="003E3621">
        <w:rPr>
          <w:rFonts w:ascii="Times New Roman" w:hAnsi="Times New Roman" w:cs="Times New Roman"/>
          <w:sz w:val="24"/>
          <w:szCs w:val="24"/>
        </w:rPr>
        <w:t>However, a</w:t>
      </w:r>
      <w:r w:rsidRPr="003E3621">
        <w:rPr>
          <w:rFonts w:ascii="Times New Roman" w:hAnsi="Times New Roman" w:cs="Times New Roman"/>
          <w:sz w:val="24"/>
          <w:szCs w:val="24"/>
        </w:rPr>
        <w:t xml:space="preserve">ccording to Leal Filho et al. (2022c), there are significant differences among Asian nations when it comes to sustainability practices in higher education institutions. These institutions in far-eastern nations like Indonesia, Malaysia, and Thailand are thought to exhibit higher sustainability practices (Leal Filho et al., 2022d). Leal Filho et al. </w:t>
      </w:r>
      <w:r w:rsidRPr="003E3621">
        <w:rPr>
          <w:rFonts w:ascii="Times New Roman" w:hAnsi="Times New Roman" w:cs="Times New Roman"/>
          <w:sz w:val="24"/>
          <w:szCs w:val="24"/>
        </w:rPr>
        <w:lastRenderedPageBreak/>
        <w:t>(2023) emphasizes the value of encouraging global cooperation initiatives to promote declarations and develop the sustainable development movement</w:t>
      </w:r>
      <w:r w:rsidRPr="003E3621">
        <w:rPr>
          <w:rFonts w:ascii="Times New Roman" w:eastAsia="Times New Roman" w:hAnsi="Times New Roman" w:cs="Times New Roman"/>
          <w:sz w:val="24"/>
          <w:szCs w:val="24"/>
        </w:rPr>
        <w:t xml:space="preserve"> However, </w:t>
      </w:r>
      <w:r w:rsidRPr="003E3621">
        <w:rPr>
          <w:rFonts w:ascii="Times New Roman" w:hAnsi="Times New Roman" w:cs="Times New Roman"/>
          <w:sz w:val="24"/>
          <w:szCs w:val="24"/>
        </w:rPr>
        <w:t xml:space="preserve">Leal Filho et al. (2022e) note the existing knowledge gaps to enable countries to pursue </w:t>
      </w:r>
      <w:proofErr w:type="spellStart"/>
      <w:r w:rsidRPr="003E3621">
        <w:rPr>
          <w:rFonts w:ascii="Times New Roman" w:hAnsi="Times New Roman" w:cs="Times New Roman"/>
          <w:sz w:val="24"/>
          <w:szCs w:val="24"/>
        </w:rPr>
        <w:t>sunstainable</w:t>
      </w:r>
      <w:proofErr w:type="spellEnd"/>
      <w:r w:rsidRPr="003E3621">
        <w:rPr>
          <w:rFonts w:ascii="Times New Roman" w:hAnsi="Times New Roman" w:cs="Times New Roman"/>
          <w:sz w:val="24"/>
          <w:szCs w:val="24"/>
        </w:rPr>
        <w:t xml:space="preserve"> development goals.  </w:t>
      </w:r>
      <w:r w:rsidR="00244A03" w:rsidRPr="003E3621">
        <w:rPr>
          <w:rFonts w:ascii="Times New Roman" w:eastAsia="Times New Roman" w:hAnsi="Times New Roman" w:cs="Times New Roman"/>
          <w:sz w:val="24"/>
          <w:szCs w:val="24"/>
        </w:rPr>
        <w:t xml:space="preserve">For </w:t>
      </w:r>
      <w:r w:rsidR="00E13FD2" w:rsidRPr="003E3621">
        <w:rPr>
          <w:rFonts w:ascii="Times New Roman" w:eastAsia="Times New Roman" w:hAnsi="Times New Roman" w:cs="Times New Roman"/>
          <w:sz w:val="24"/>
          <w:szCs w:val="24"/>
        </w:rPr>
        <w:t>ASEAN's goal to promote sustainability</w:t>
      </w:r>
      <w:r w:rsidR="00244A03" w:rsidRPr="003E3621">
        <w:rPr>
          <w:rFonts w:ascii="Times New Roman" w:eastAsia="Times New Roman" w:hAnsi="Times New Roman" w:cs="Times New Roman"/>
          <w:sz w:val="24"/>
          <w:szCs w:val="24"/>
        </w:rPr>
        <w:t xml:space="preserve">, related </w:t>
      </w:r>
      <w:r w:rsidR="00E13FD2" w:rsidRPr="003E3621">
        <w:rPr>
          <w:rFonts w:ascii="Times New Roman" w:eastAsia="Times New Roman" w:hAnsi="Times New Roman" w:cs="Times New Roman"/>
          <w:sz w:val="24"/>
          <w:szCs w:val="24"/>
        </w:rPr>
        <w:t xml:space="preserve">scientific </w:t>
      </w:r>
      <w:r w:rsidR="00244A03" w:rsidRPr="003E3621">
        <w:rPr>
          <w:rFonts w:ascii="Times New Roman" w:eastAsia="Times New Roman" w:hAnsi="Times New Roman" w:cs="Times New Roman"/>
          <w:sz w:val="24"/>
          <w:szCs w:val="24"/>
        </w:rPr>
        <w:t>contributions</w:t>
      </w:r>
      <w:r w:rsidR="00E13FD2" w:rsidRPr="003E3621">
        <w:rPr>
          <w:rFonts w:ascii="Times New Roman" w:eastAsia="Times New Roman" w:hAnsi="Times New Roman" w:cs="Times New Roman"/>
          <w:sz w:val="24"/>
          <w:szCs w:val="24"/>
        </w:rPr>
        <w:t xml:space="preserve"> plays a crucial role in evaluating the results of these efforts and programs</w:t>
      </w:r>
      <w:r w:rsidR="00C86D6A" w:rsidRPr="003E3621">
        <w:rPr>
          <w:rFonts w:ascii="Times New Roman" w:eastAsia="Times New Roman" w:hAnsi="Times New Roman" w:cs="Times New Roman"/>
          <w:sz w:val="24"/>
          <w:szCs w:val="24"/>
        </w:rPr>
        <w:t xml:space="preserve"> </w:t>
      </w:r>
      <w:r w:rsidR="00967AAC" w:rsidRPr="003E3621">
        <w:rPr>
          <w:rFonts w:ascii="Times New Roman" w:eastAsia="Times New Roman" w:hAnsi="Times New Roman" w:cs="Times New Roman"/>
          <w:sz w:val="24"/>
          <w:szCs w:val="24"/>
        </w:rPr>
        <w:t xml:space="preserve">Upadhyaya &amp; </w:t>
      </w:r>
      <w:proofErr w:type="spellStart"/>
      <w:r w:rsidR="00967AAC" w:rsidRPr="003E3621">
        <w:rPr>
          <w:rFonts w:ascii="Times New Roman" w:eastAsia="Times New Roman" w:hAnsi="Times New Roman" w:cs="Times New Roman"/>
          <w:sz w:val="24"/>
          <w:szCs w:val="24"/>
        </w:rPr>
        <w:t>Rajasekharan</w:t>
      </w:r>
      <w:proofErr w:type="spellEnd"/>
      <w:r w:rsidR="00967AAC" w:rsidRPr="003E3621">
        <w:rPr>
          <w:rFonts w:ascii="Times New Roman" w:eastAsia="Times New Roman" w:hAnsi="Times New Roman" w:cs="Times New Roman"/>
          <w:sz w:val="24"/>
          <w:szCs w:val="24"/>
        </w:rPr>
        <w:t xml:space="preserve"> Pillai</w:t>
      </w:r>
      <w:r w:rsidR="00BB6451" w:rsidRPr="003E3621">
        <w:rPr>
          <w:rFonts w:ascii="Times New Roman" w:eastAsia="Times New Roman" w:hAnsi="Times New Roman" w:cs="Times New Roman"/>
          <w:sz w:val="24"/>
          <w:szCs w:val="24"/>
        </w:rPr>
        <w:t xml:space="preserve"> (2019)</w:t>
      </w:r>
      <w:r w:rsidR="00967AAC" w:rsidRPr="003E3621">
        <w:rPr>
          <w:rFonts w:ascii="Times New Roman" w:eastAsia="Times New Roman" w:hAnsi="Times New Roman" w:cs="Times New Roman"/>
          <w:sz w:val="24"/>
          <w:szCs w:val="24"/>
        </w:rPr>
        <w:t xml:space="preserve"> both point to the importance of research in bolstering a reign’s economy and improving its sustainability. Research's direct, indirect, and flow-on effects, which increase value-added, production and technology capacity, and consumer surplus, and many other </w:t>
      </w:r>
      <w:r w:rsidR="00967AAC" w:rsidRPr="003E3621">
        <w:rPr>
          <w:rFonts w:ascii="Times New Roman" w:eastAsia="Times New Roman" w:hAnsi="Times New Roman" w:cs="Times New Roman"/>
          <w:sz w:val="24"/>
          <w:szCs w:val="24"/>
        </w:rPr>
        <w:fldChar w:fldCharType="begin"/>
      </w:r>
      <w:r w:rsidR="00967AAC" w:rsidRPr="003E3621">
        <w:rPr>
          <w:rFonts w:ascii="Times New Roman" w:eastAsia="Times New Roman" w:hAnsi="Times New Roman" w:cs="Times New Roman"/>
          <w:sz w:val="24"/>
          <w:szCs w:val="24"/>
        </w:rPr>
        <w:instrText xml:space="preserve"> ADDIN EN.CITE &lt;EndNote&gt;&lt;Cite&gt;&lt;Author&gt;Sukoco&lt;/Author&gt;&lt;Year&gt;2023&lt;/Year&gt;&lt;RecNum&gt;1055&lt;/RecNum&gt;&lt;DisplayText&gt;(Sukoco et al., 2023)&lt;/DisplayText&gt;&lt;record&gt;&lt;rec-number&gt;1055&lt;/rec-number&gt;&lt;foreign-keys&gt;&lt;key app="EN" db-id="z0swr52r95tw9de5ptxpepryfwfrvtzpddps" timestamp="1682675102"&gt;1055&lt;/key&gt;&lt;/foreign-keys&gt;&lt;ref-type name="Journal Article"&gt;17&lt;/ref-type&gt;&lt;contributors&gt;&lt;authors&gt;&lt;author&gt;Sukoco, Badri Munir&lt;/author&gt;&lt;author&gt;Putra, Rizky Ananda&lt;/author&gt;&lt;author&gt;Muqaffi, Humam Nur&lt;/author&gt;&lt;author&gt;Lutfian, Muhammad Vinka&lt;/author&gt;&lt;author&gt;Wicaksono, Hendro&lt;/author&gt;&lt;/authors&gt;&lt;/contributors&gt;&lt;titles&gt;&lt;title&gt;Comparative Study of ASEAN Research Productivity&lt;/title&gt;&lt;secondary-title&gt;SAGE Open&lt;/secondary-title&gt;&lt;/titles&gt;&lt;periodical&gt;&lt;full-title&gt;SAGE Open&lt;/full-title&gt;&lt;/periodical&gt;&lt;pages&gt;21582440221145157&lt;/pages&gt;&lt;volume&gt;13&lt;/volume&gt;&lt;number&gt;1&lt;/number&gt;&lt;dates&gt;&lt;year&gt;2023&lt;/year&gt;&lt;/dates&gt;&lt;isbn&gt;2158-2440&lt;/isbn&gt;&lt;urls&gt;&lt;/urls&gt;&lt;/record&gt;&lt;/Cite&gt;&lt;/EndNote&gt;</w:instrText>
      </w:r>
      <w:r w:rsidR="00967AAC" w:rsidRPr="003E3621">
        <w:rPr>
          <w:rFonts w:ascii="Times New Roman" w:eastAsia="Times New Roman" w:hAnsi="Times New Roman" w:cs="Times New Roman"/>
          <w:sz w:val="24"/>
          <w:szCs w:val="24"/>
        </w:rPr>
        <w:fldChar w:fldCharType="separate"/>
      </w:r>
      <w:r w:rsidR="00967AAC" w:rsidRPr="003E3621">
        <w:rPr>
          <w:rFonts w:ascii="Times New Roman" w:eastAsia="Times New Roman" w:hAnsi="Times New Roman" w:cs="Times New Roman"/>
          <w:noProof/>
          <w:sz w:val="24"/>
          <w:szCs w:val="24"/>
        </w:rPr>
        <w:t>(Sukoco et al., 2023)</w:t>
      </w:r>
      <w:r w:rsidR="00967AAC" w:rsidRPr="003E3621">
        <w:rPr>
          <w:rFonts w:ascii="Times New Roman" w:eastAsia="Times New Roman" w:hAnsi="Times New Roman" w:cs="Times New Roman"/>
          <w:sz w:val="24"/>
          <w:szCs w:val="24"/>
        </w:rPr>
        <w:fldChar w:fldCharType="end"/>
      </w:r>
      <w:r w:rsidR="00967AAC" w:rsidRPr="003E3621">
        <w:rPr>
          <w:rFonts w:ascii="Times New Roman" w:eastAsia="Times New Roman" w:hAnsi="Times New Roman" w:cs="Times New Roman"/>
          <w:sz w:val="24"/>
          <w:szCs w:val="24"/>
        </w:rPr>
        <w:t>.</w:t>
      </w:r>
      <w:r w:rsidR="00E13FD2" w:rsidRPr="003E3621">
        <w:rPr>
          <w:rFonts w:ascii="Times New Roman" w:eastAsia="Times New Roman" w:hAnsi="Times New Roman" w:cs="Times New Roman"/>
          <w:sz w:val="24"/>
          <w:szCs w:val="24"/>
        </w:rPr>
        <w:t xml:space="preserve"> </w:t>
      </w:r>
      <w:r w:rsidR="0004590B" w:rsidRPr="003E3621">
        <w:rPr>
          <w:rFonts w:ascii="Times New Roman" w:eastAsia="Times New Roman" w:hAnsi="Times New Roman" w:cs="Times New Roman"/>
          <w:sz w:val="24"/>
          <w:szCs w:val="24"/>
        </w:rPr>
        <w:t xml:space="preserve">Besides, there have been dramatic shifts in scientific inquiry throughout ASEAN countries over the past few decades, coinciding with the region's rapid development </w:t>
      </w:r>
      <w:r w:rsidR="0004590B" w:rsidRPr="003E3621">
        <w:rPr>
          <w:rFonts w:ascii="Times New Roman" w:eastAsia="Times New Roman" w:hAnsi="Times New Roman" w:cs="Times New Roman"/>
          <w:sz w:val="24"/>
          <w:szCs w:val="24"/>
        </w:rPr>
        <w:fldChar w:fldCharType="begin"/>
      </w:r>
      <w:r w:rsidR="0004590B" w:rsidRPr="003E3621">
        <w:rPr>
          <w:rFonts w:ascii="Times New Roman" w:eastAsia="Times New Roman" w:hAnsi="Times New Roman" w:cs="Times New Roman"/>
          <w:sz w:val="24"/>
          <w:szCs w:val="24"/>
        </w:rPr>
        <w:instrText xml:space="preserve"> ADDIN EN.CITE &lt;EndNote&gt;&lt;Cite&gt;&lt;Author&gt;Ho-Le&lt;/Author&gt;&lt;Year&gt;2018&lt;/Year&gt;&lt;RecNum&gt;1059&lt;/RecNum&gt;&lt;DisplayText&gt;(Ho-Le &amp;amp; Nguyen, 2018)&lt;/DisplayText&gt;&lt;record&gt;&lt;rec-number&gt;1059&lt;/rec-number&gt;&lt;foreign-keys&gt;&lt;key app="EN" db-id="z0swr52r95tw9de5ptxpepryfwfrvtzpddps" timestamp="1682676082"&gt;1059&lt;/key&gt;&lt;/foreign-keys&gt;&lt;ref-type name="Journal Article"&gt;17&lt;/ref-type&gt;&lt;contributors&gt;&lt;authors&gt;&lt;author&gt;Ho-Le, Thao P&lt;/author&gt;&lt;author&gt;Nguyen, Tuan V&lt;/author&gt;&lt;/authors&gt;&lt;/contributors&gt;&lt;titles&gt;&lt;title&gt;Mathematics research in association of southeast asian nations countries: a scientometric analysis of Patterns and impacts&lt;/title&gt;&lt;secondary-title&gt;Frontiers in Research Metrics and Analytics&lt;/secondary-title&gt;&lt;/titles&gt;&lt;periodical&gt;&lt;full-title&gt;Frontiers in Research Metrics and Analytics&lt;/full-title&gt;&lt;/periodical&gt;&lt;pages&gt;3&lt;/pages&gt;&lt;volume&gt;3&lt;/volume&gt;&lt;dates&gt;&lt;year&gt;2018&lt;/year&gt;&lt;/dates&gt;&lt;isbn&gt;2504-0537&lt;/isbn&gt;&lt;urls&gt;&lt;/urls&gt;&lt;/record&gt;&lt;/Cite&gt;&lt;/EndNote&gt;</w:instrText>
      </w:r>
      <w:r w:rsidR="0004590B" w:rsidRPr="003E3621">
        <w:rPr>
          <w:rFonts w:ascii="Times New Roman" w:eastAsia="Times New Roman" w:hAnsi="Times New Roman" w:cs="Times New Roman"/>
          <w:sz w:val="24"/>
          <w:szCs w:val="24"/>
        </w:rPr>
        <w:fldChar w:fldCharType="separate"/>
      </w:r>
      <w:r w:rsidR="0004590B" w:rsidRPr="003E3621">
        <w:rPr>
          <w:rFonts w:ascii="Times New Roman" w:eastAsia="Times New Roman" w:hAnsi="Times New Roman" w:cs="Times New Roman"/>
          <w:noProof/>
          <w:sz w:val="24"/>
          <w:szCs w:val="24"/>
        </w:rPr>
        <w:t>(Ho-Le &amp; Nguyen, 2018)</w:t>
      </w:r>
      <w:r w:rsidR="0004590B" w:rsidRPr="003E3621">
        <w:rPr>
          <w:rFonts w:ascii="Times New Roman" w:eastAsia="Times New Roman" w:hAnsi="Times New Roman" w:cs="Times New Roman"/>
          <w:sz w:val="24"/>
          <w:szCs w:val="24"/>
        </w:rPr>
        <w:fldChar w:fldCharType="end"/>
      </w:r>
      <w:r w:rsidR="0004590B" w:rsidRPr="003E3621">
        <w:rPr>
          <w:rFonts w:ascii="Times New Roman" w:eastAsia="Times New Roman" w:hAnsi="Times New Roman" w:cs="Times New Roman"/>
          <w:sz w:val="24"/>
          <w:szCs w:val="24"/>
        </w:rPr>
        <w:t xml:space="preserve">. </w:t>
      </w:r>
      <w:r w:rsidR="00874644" w:rsidRPr="003E3621">
        <w:rPr>
          <w:rFonts w:ascii="Times New Roman" w:eastAsia="Times New Roman" w:hAnsi="Times New Roman" w:cs="Times New Roman"/>
          <w:sz w:val="24"/>
          <w:szCs w:val="24"/>
        </w:rPr>
        <w:t xml:space="preserve">As a result, this research seeks to explore the extent of research </w:t>
      </w:r>
      <w:r w:rsidR="00DC753C" w:rsidRPr="003E3621">
        <w:rPr>
          <w:rFonts w:ascii="Times New Roman" w:eastAsia="Times New Roman" w:hAnsi="Times New Roman" w:cs="Times New Roman"/>
          <w:sz w:val="24"/>
          <w:szCs w:val="24"/>
        </w:rPr>
        <w:t xml:space="preserve">efforts and </w:t>
      </w:r>
      <w:r w:rsidR="00874644" w:rsidRPr="003E3621">
        <w:rPr>
          <w:rFonts w:ascii="Times New Roman" w:eastAsia="Times New Roman" w:hAnsi="Times New Roman" w:cs="Times New Roman"/>
          <w:sz w:val="24"/>
          <w:szCs w:val="24"/>
        </w:rPr>
        <w:t>collaboration</w:t>
      </w:r>
      <w:r w:rsidR="00DC753C" w:rsidRPr="003E3621">
        <w:rPr>
          <w:rFonts w:ascii="Times New Roman" w:eastAsia="Times New Roman" w:hAnsi="Times New Roman" w:cs="Times New Roman"/>
          <w:sz w:val="24"/>
          <w:szCs w:val="24"/>
        </w:rPr>
        <w:t>s</w:t>
      </w:r>
      <w:r w:rsidR="00874644" w:rsidRPr="003E3621">
        <w:rPr>
          <w:rFonts w:ascii="Times New Roman" w:eastAsia="Times New Roman" w:hAnsi="Times New Roman" w:cs="Times New Roman"/>
          <w:sz w:val="24"/>
          <w:szCs w:val="24"/>
        </w:rPr>
        <w:t xml:space="preserve"> among ASEAN members in addressing </w:t>
      </w:r>
      <w:r w:rsidR="00244A03" w:rsidRPr="003E3621">
        <w:rPr>
          <w:rFonts w:ascii="Times New Roman" w:eastAsia="Times New Roman" w:hAnsi="Times New Roman" w:cs="Times New Roman"/>
          <w:sz w:val="24"/>
          <w:szCs w:val="24"/>
        </w:rPr>
        <w:t xml:space="preserve">cleaner production and environmental </w:t>
      </w:r>
      <w:r w:rsidR="00874644" w:rsidRPr="003E3621">
        <w:rPr>
          <w:rFonts w:ascii="Times New Roman" w:eastAsia="Times New Roman" w:hAnsi="Times New Roman" w:cs="Times New Roman"/>
          <w:sz w:val="24"/>
          <w:szCs w:val="24"/>
        </w:rPr>
        <w:t xml:space="preserve">sustainability </w:t>
      </w:r>
      <w:r w:rsidR="00DC753C" w:rsidRPr="003E3621">
        <w:rPr>
          <w:rFonts w:ascii="Times New Roman" w:eastAsia="Times New Roman" w:hAnsi="Times New Roman" w:cs="Times New Roman"/>
          <w:sz w:val="24"/>
          <w:szCs w:val="24"/>
        </w:rPr>
        <w:t>movement</w:t>
      </w:r>
      <w:r w:rsidR="00874644" w:rsidRPr="003E3621">
        <w:rPr>
          <w:rFonts w:ascii="Times New Roman" w:eastAsia="Times New Roman" w:hAnsi="Times New Roman" w:cs="Times New Roman"/>
          <w:sz w:val="24"/>
          <w:szCs w:val="24"/>
        </w:rPr>
        <w:t>.</w:t>
      </w:r>
      <w:r w:rsidR="00D125AB" w:rsidRPr="003E3621">
        <w:rPr>
          <w:rFonts w:ascii="Times New Roman" w:eastAsia="Times New Roman" w:hAnsi="Times New Roman" w:cs="Times New Roman"/>
          <w:sz w:val="24"/>
          <w:szCs w:val="24"/>
        </w:rPr>
        <w:t xml:space="preserve"> </w:t>
      </w:r>
    </w:p>
    <w:p w14:paraId="560B7924" w14:textId="77777777" w:rsidR="00E13FD2" w:rsidRPr="003E3621" w:rsidRDefault="00E13FD2" w:rsidP="00B74D42">
      <w:pPr>
        <w:spacing w:after="0" w:line="360" w:lineRule="auto"/>
        <w:jc w:val="both"/>
        <w:rPr>
          <w:rFonts w:ascii="Times New Roman" w:hAnsi="Times New Roman" w:cs="Times New Roman"/>
          <w:sz w:val="24"/>
          <w:szCs w:val="24"/>
        </w:rPr>
      </w:pPr>
    </w:p>
    <w:p w14:paraId="7473C9CA" w14:textId="401FDDA0" w:rsidR="00B07D02" w:rsidRPr="003E3621" w:rsidRDefault="00EC1DAF" w:rsidP="00B74D42">
      <w:pPr>
        <w:spacing w:after="0" w:line="360" w:lineRule="auto"/>
        <w:jc w:val="both"/>
        <w:rPr>
          <w:rFonts w:ascii="Times New Roman" w:hAnsi="Times New Roman" w:cs="Times New Roman"/>
          <w:b/>
          <w:sz w:val="24"/>
          <w:szCs w:val="24"/>
        </w:rPr>
      </w:pPr>
      <w:bookmarkStart w:id="1" w:name="_heading=h.gjdgxs" w:colFirst="0" w:colLast="0"/>
      <w:bookmarkEnd w:id="1"/>
      <w:r w:rsidRPr="003E3621">
        <w:rPr>
          <w:rFonts w:ascii="Times New Roman" w:hAnsi="Times New Roman" w:cs="Times New Roman"/>
          <w:b/>
          <w:sz w:val="24"/>
          <w:szCs w:val="24"/>
        </w:rPr>
        <w:t>3. Method</w:t>
      </w:r>
    </w:p>
    <w:p w14:paraId="01AC2E5E" w14:textId="16D0DE31" w:rsidR="00CE6DAB" w:rsidRPr="003E3621" w:rsidRDefault="00DC1168"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This study's overarching goal is to learn more about the level of cooperation between ASEAN </w:t>
      </w:r>
      <w:r w:rsidR="001F4639" w:rsidRPr="003E3621">
        <w:rPr>
          <w:rFonts w:ascii="Times New Roman" w:eastAsia="Times New Roman" w:hAnsi="Times New Roman" w:cs="Times New Roman"/>
          <w:sz w:val="24"/>
          <w:szCs w:val="24"/>
        </w:rPr>
        <w:t>scholars</w:t>
      </w:r>
      <w:r w:rsidRPr="003E3621">
        <w:rPr>
          <w:rFonts w:ascii="Times New Roman" w:eastAsia="Times New Roman" w:hAnsi="Times New Roman" w:cs="Times New Roman"/>
          <w:sz w:val="24"/>
          <w:szCs w:val="24"/>
        </w:rPr>
        <w:t xml:space="preserve"> working on sustainability issues. </w:t>
      </w:r>
      <w:proofErr w:type="gramStart"/>
      <w:r w:rsidRPr="003E3621">
        <w:rPr>
          <w:rFonts w:ascii="Times New Roman" w:eastAsia="Times New Roman" w:hAnsi="Times New Roman" w:cs="Times New Roman"/>
          <w:sz w:val="24"/>
          <w:szCs w:val="24"/>
        </w:rPr>
        <w:t>In order to</w:t>
      </w:r>
      <w:proofErr w:type="gramEnd"/>
      <w:r w:rsidRPr="003E3621">
        <w:rPr>
          <w:rFonts w:ascii="Times New Roman" w:eastAsia="Times New Roman" w:hAnsi="Times New Roman" w:cs="Times New Roman"/>
          <w:sz w:val="24"/>
          <w:szCs w:val="24"/>
        </w:rPr>
        <w:t xml:space="preserve"> accomplish this, it requires a benchmark by which to evaluate the results of our scientific investigations and identifying such a standardization framework is an interim goal. This is accomplished qualitatively by consulting relevant literature and conducting a survey of a representative ASEAN scholar</w:t>
      </w:r>
      <w:r w:rsidR="005F4B3C" w:rsidRPr="003E3621">
        <w:rPr>
          <w:rFonts w:ascii="Times New Roman" w:eastAsia="Times New Roman" w:hAnsi="Times New Roman" w:cs="Times New Roman"/>
          <w:sz w:val="24"/>
          <w:szCs w:val="24"/>
        </w:rPr>
        <w:t>s</w:t>
      </w:r>
      <w:r w:rsidRPr="003E3621">
        <w:rPr>
          <w:rFonts w:ascii="Times New Roman" w:eastAsia="Times New Roman" w:hAnsi="Times New Roman" w:cs="Times New Roman"/>
          <w:sz w:val="24"/>
          <w:szCs w:val="24"/>
        </w:rPr>
        <w:t xml:space="preserve">. </w:t>
      </w:r>
      <w:r w:rsidR="005F4B3C" w:rsidRPr="003E3621">
        <w:rPr>
          <w:rFonts w:ascii="Times New Roman" w:eastAsia="Times New Roman" w:hAnsi="Times New Roman" w:cs="Times New Roman"/>
          <w:sz w:val="24"/>
          <w:szCs w:val="24"/>
        </w:rPr>
        <w:t>A</w:t>
      </w:r>
      <w:r w:rsidR="002E6975" w:rsidRPr="003E3621">
        <w:rPr>
          <w:rFonts w:ascii="Times New Roman" w:eastAsia="Times New Roman" w:hAnsi="Times New Roman" w:cs="Times New Roman"/>
          <w:sz w:val="24"/>
          <w:szCs w:val="24"/>
        </w:rPr>
        <w:t xml:space="preserve">t </w:t>
      </w:r>
      <w:r w:rsidR="005F4B3C" w:rsidRPr="003E3621">
        <w:rPr>
          <w:rFonts w:ascii="Times New Roman" w:eastAsia="Times New Roman" w:hAnsi="Times New Roman" w:cs="Times New Roman"/>
          <w:sz w:val="24"/>
          <w:szCs w:val="24"/>
        </w:rPr>
        <w:t xml:space="preserve">a </w:t>
      </w:r>
      <w:r w:rsidR="002E6975" w:rsidRPr="003E3621">
        <w:rPr>
          <w:rFonts w:ascii="Times New Roman" w:eastAsia="Times New Roman" w:hAnsi="Times New Roman" w:cs="Times New Roman"/>
          <w:sz w:val="24"/>
          <w:szCs w:val="24"/>
        </w:rPr>
        <w:t>sustainability-related conference</w:t>
      </w:r>
      <w:r w:rsidR="005F4B3C" w:rsidRPr="003E3621">
        <w:rPr>
          <w:rFonts w:ascii="Times New Roman" w:eastAsia="Times New Roman" w:hAnsi="Times New Roman" w:cs="Times New Roman"/>
          <w:sz w:val="24"/>
          <w:szCs w:val="24"/>
        </w:rPr>
        <w:t>, its 50 participants were approached</w:t>
      </w:r>
      <w:r w:rsidR="008264DC" w:rsidRPr="003E3621">
        <w:rPr>
          <w:rFonts w:ascii="Times New Roman" w:eastAsia="Times New Roman" w:hAnsi="Times New Roman" w:cs="Times New Roman"/>
          <w:sz w:val="24"/>
          <w:szCs w:val="24"/>
        </w:rPr>
        <w:t>. Ensuring participants' voluntary and anonymous responses to maintain confidentiality and respect their choices,</w:t>
      </w:r>
      <w:r w:rsidR="005F4B3C" w:rsidRPr="003E3621">
        <w:rPr>
          <w:rFonts w:ascii="Times New Roman" w:eastAsia="Times New Roman" w:hAnsi="Times New Roman" w:cs="Times New Roman"/>
          <w:sz w:val="24"/>
          <w:szCs w:val="24"/>
        </w:rPr>
        <w:t xml:space="preserve"> the aim was to determine highly regarded journals within the ASEAN research community</w:t>
      </w:r>
      <w:r w:rsidR="002E6975" w:rsidRPr="003E3621">
        <w:rPr>
          <w:rFonts w:ascii="Times New Roman" w:eastAsia="Times New Roman" w:hAnsi="Times New Roman" w:cs="Times New Roman"/>
          <w:sz w:val="24"/>
          <w:szCs w:val="24"/>
        </w:rPr>
        <w:t xml:space="preserve">. </w:t>
      </w:r>
    </w:p>
    <w:p w14:paraId="05E8D43E" w14:textId="07C0440E" w:rsidR="002767A1" w:rsidRPr="003E3621" w:rsidRDefault="00DC1168"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Then, </w:t>
      </w:r>
      <w:r w:rsidR="00F57B77" w:rsidRPr="003E3621">
        <w:rPr>
          <w:rFonts w:ascii="Times New Roman" w:eastAsia="Times New Roman" w:hAnsi="Times New Roman" w:cs="Times New Roman"/>
          <w:sz w:val="24"/>
          <w:szCs w:val="24"/>
        </w:rPr>
        <w:t>utilizing the identified benchmark platform</w:t>
      </w:r>
      <w:r w:rsidR="00CE6DAB" w:rsidRPr="003E3621">
        <w:rPr>
          <w:rFonts w:ascii="Times New Roman" w:eastAsia="Times New Roman" w:hAnsi="Times New Roman" w:cs="Times New Roman"/>
          <w:sz w:val="24"/>
          <w:szCs w:val="24"/>
        </w:rPr>
        <w:t xml:space="preserve">, </w:t>
      </w:r>
      <w:r w:rsidRPr="003E3621">
        <w:rPr>
          <w:rFonts w:ascii="Times New Roman" w:eastAsia="Times New Roman" w:hAnsi="Times New Roman" w:cs="Times New Roman"/>
          <w:sz w:val="24"/>
          <w:szCs w:val="24"/>
        </w:rPr>
        <w:t>t</w:t>
      </w:r>
      <w:r w:rsidR="002767A1" w:rsidRPr="003E3621">
        <w:rPr>
          <w:rFonts w:ascii="Times New Roman" w:eastAsia="Times New Roman" w:hAnsi="Times New Roman" w:cs="Times New Roman"/>
          <w:sz w:val="24"/>
          <w:szCs w:val="24"/>
        </w:rPr>
        <w:t xml:space="preserve">o achieve our research's objective of evaluating the relative importance and interconnections among countries in the field, </w:t>
      </w:r>
      <w:r w:rsidR="00F57B77" w:rsidRPr="003E3621">
        <w:rPr>
          <w:rFonts w:ascii="Times New Roman" w:eastAsia="Times New Roman" w:hAnsi="Times New Roman" w:cs="Times New Roman"/>
          <w:sz w:val="24"/>
          <w:szCs w:val="24"/>
        </w:rPr>
        <w:t>the authors</w:t>
      </w:r>
      <w:r w:rsidR="002767A1" w:rsidRPr="003E3621">
        <w:rPr>
          <w:rFonts w:ascii="Times New Roman" w:eastAsia="Times New Roman" w:hAnsi="Times New Roman" w:cs="Times New Roman"/>
          <w:sz w:val="24"/>
          <w:szCs w:val="24"/>
        </w:rPr>
        <w:t xml:space="preserve"> employ</w:t>
      </w:r>
      <w:r w:rsidR="00F57B77" w:rsidRPr="003E3621">
        <w:rPr>
          <w:rFonts w:ascii="Times New Roman" w:eastAsia="Times New Roman" w:hAnsi="Times New Roman" w:cs="Times New Roman"/>
          <w:sz w:val="24"/>
          <w:szCs w:val="24"/>
        </w:rPr>
        <w:t>ed</w:t>
      </w:r>
      <w:r w:rsidR="002767A1" w:rsidRPr="003E3621">
        <w:rPr>
          <w:rFonts w:ascii="Times New Roman" w:eastAsia="Times New Roman" w:hAnsi="Times New Roman" w:cs="Times New Roman"/>
          <w:sz w:val="24"/>
          <w:szCs w:val="24"/>
        </w:rPr>
        <w:t xml:space="preserve"> a two-pronged approach: (1) A systematic literature review with bibliometric analysis support, and (2) a systematic modeling with Multi-Criteria Decision </w:t>
      </w:r>
      <w:r w:rsidR="006F17C6" w:rsidRPr="003E3621">
        <w:rPr>
          <w:rFonts w:ascii="Times New Roman" w:eastAsia="Times New Roman" w:hAnsi="Times New Roman" w:cs="Times New Roman"/>
          <w:sz w:val="24"/>
          <w:szCs w:val="24"/>
        </w:rPr>
        <w:t>Analysis</w:t>
      </w:r>
      <w:r w:rsidR="002767A1" w:rsidRPr="003E3621">
        <w:rPr>
          <w:rFonts w:ascii="Times New Roman" w:eastAsia="Times New Roman" w:hAnsi="Times New Roman" w:cs="Times New Roman"/>
          <w:sz w:val="24"/>
          <w:szCs w:val="24"/>
        </w:rPr>
        <w:t xml:space="preserve"> (MCD</w:t>
      </w:r>
      <w:r w:rsidR="006F17C6" w:rsidRPr="003E3621">
        <w:rPr>
          <w:rFonts w:ascii="Times New Roman" w:eastAsia="Times New Roman" w:hAnsi="Times New Roman" w:cs="Times New Roman"/>
          <w:sz w:val="24"/>
          <w:szCs w:val="24"/>
        </w:rPr>
        <w:t>A</w:t>
      </w:r>
      <w:r w:rsidR="002767A1" w:rsidRPr="003E3621">
        <w:rPr>
          <w:rFonts w:ascii="Times New Roman" w:eastAsia="Times New Roman" w:hAnsi="Times New Roman" w:cs="Times New Roman"/>
          <w:sz w:val="24"/>
          <w:szCs w:val="24"/>
        </w:rPr>
        <w:t xml:space="preserve">) support. </w:t>
      </w:r>
      <w:r w:rsidR="00F57B77" w:rsidRPr="003E3621">
        <w:rPr>
          <w:rFonts w:ascii="Times New Roman" w:eastAsia="Times New Roman" w:hAnsi="Times New Roman" w:cs="Times New Roman"/>
          <w:sz w:val="24"/>
          <w:szCs w:val="24"/>
        </w:rPr>
        <w:t>The combination of bibliometric analysis and MCD</w:t>
      </w:r>
      <w:r w:rsidR="006F17C6" w:rsidRPr="003E3621">
        <w:rPr>
          <w:rFonts w:ascii="Times New Roman" w:eastAsia="Times New Roman" w:hAnsi="Times New Roman" w:cs="Times New Roman"/>
          <w:sz w:val="24"/>
          <w:szCs w:val="24"/>
        </w:rPr>
        <w:t>A</w:t>
      </w:r>
      <w:r w:rsidR="00F57B77" w:rsidRPr="003E3621">
        <w:rPr>
          <w:rFonts w:ascii="Times New Roman" w:eastAsia="Times New Roman" w:hAnsi="Times New Roman" w:cs="Times New Roman"/>
          <w:sz w:val="24"/>
          <w:szCs w:val="24"/>
        </w:rPr>
        <w:t xml:space="preserve"> in this work stands out as a methodological novelty that contributes significantly to the body of knowledge.</w:t>
      </w:r>
    </w:p>
    <w:p w14:paraId="5023139B" w14:textId="4E661E3B" w:rsidR="002767A1" w:rsidRPr="003E3621" w:rsidRDefault="002767A1"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This study adheres to systematic review successful practices to ensure the validity and reliability of the finding</w:t>
      </w:r>
      <w:r w:rsidR="00947E0D" w:rsidRPr="003E3621">
        <w:rPr>
          <w:rFonts w:ascii="Times New Roman" w:eastAsia="Times New Roman" w:hAnsi="Times New Roman" w:cs="Times New Roman"/>
          <w:sz w:val="24"/>
          <w:szCs w:val="24"/>
        </w:rPr>
        <w:t xml:space="preserve"> (Sorooshian et al., 2023</w:t>
      </w:r>
      <w:r w:rsidR="005440AA" w:rsidRPr="003E3621">
        <w:rPr>
          <w:rFonts w:ascii="Times New Roman" w:eastAsia="Times New Roman" w:hAnsi="Times New Roman" w:cs="Times New Roman"/>
          <w:sz w:val="24"/>
          <w:szCs w:val="24"/>
          <w:lang/>
        </w:rPr>
        <w:t>a</w:t>
      </w:r>
      <w:r w:rsidR="00947E0D" w:rsidRPr="003E3621">
        <w:rPr>
          <w:rFonts w:ascii="Times New Roman" w:eastAsia="Times New Roman" w:hAnsi="Times New Roman" w:cs="Times New Roman"/>
          <w:sz w:val="24"/>
          <w:szCs w:val="24"/>
        </w:rPr>
        <w:t>; Sorooshian</w:t>
      </w:r>
      <w:r w:rsidR="005440AA" w:rsidRPr="003E3621">
        <w:rPr>
          <w:rFonts w:ascii="Times New Roman" w:eastAsia="Times New Roman" w:hAnsi="Times New Roman" w:cs="Times New Roman"/>
          <w:sz w:val="24"/>
          <w:szCs w:val="24"/>
        </w:rPr>
        <w:t xml:space="preserve"> et al., 2023</w:t>
      </w:r>
      <w:r w:rsidR="005440AA" w:rsidRPr="003E3621">
        <w:rPr>
          <w:rFonts w:ascii="Times New Roman" w:eastAsia="Times New Roman" w:hAnsi="Times New Roman" w:cs="Times New Roman"/>
          <w:sz w:val="24"/>
          <w:szCs w:val="24"/>
          <w:lang/>
        </w:rPr>
        <w:t>b</w:t>
      </w:r>
      <w:r w:rsidR="00947E0D" w:rsidRPr="003E3621">
        <w:rPr>
          <w:rFonts w:ascii="Times New Roman" w:eastAsia="Times New Roman" w:hAnsi="Times New Roman" w:cs="Times New Roman"/>
          <w:sz w:val="24"/>
          <w:szCs w:val="24"/>
        </w:rPr>
        <w:t>; A</w:t>
      </w:r>
      <w:r w:rsidR="00327824" w:rsidRPr="003E3621">
        <w:rPr>
          <w:rFonts w:ascii="Times New Roman" w:eastAsia="Times New Roman" w:hAnsi="Times New Roman" w:cs="Times New Roman"/>
          <w:sz w:val="24"/>
          <w:szCs w:val="24"/>
        </w:rPr>
        <w:t>bid</w:t>
      </w:r>
      <w:r w:rsidR="00947E0D" w:rsidRPr="003E3621">
        <w:rPr>
          <w:rFonts w:ascii="Times New Roman" w:eastAsia="Times New Roman" w:hAnsi="Times New Roman" w:cs="Times New Roman"/>
          <w:sz w:val="24"/>
          <w:szCs w:val="24"/>
        </w:rPr>
        <w:t>een et al., 2023)</w:t>
      </w:r>
      <w:r w:rsidRPr="003E3621">
        <w:rPr>
          <w:rFonts w:ascii="Times New Roman" w:eastAsia="Times New Roman" w:hAnsi="Times New Roman" w:cs="Times New Roman"/>
          <w:sz w:val="24"/>
          <w:szCs w:val="24"/>
        </w:rPr>
        <w:t xml:space="preserve">. Accordingly, </w:t>
      </w:r>
      <w:r w:rsidR="00FB01FA" w:rsidRPr="003E3621">
        <w:rPr>
          <w:rFonts w:ascii="Times New Roman" w:eastAsia="Times New Roman" w:hAnsi="Times New Roman" w:cs="Times New Roman"/>
          <w:sz w:val="24"/>
          <w:szCs w:val="24"/>
        </w:rPr>
        <w:t xml:space="preserve">below </w:t>
      </w:r>
      <w:r w:rsidR="006101EA" w:rsidRPr="003E3621">
        <w:rPr>
          <w:rFonts w:ascii="Times New Roman" w:eastAsia="Times New Roman" w:hAnsi="Times New Roman" w:cs="Times New Roman"/>
          <w:sz w:val="24"/>
          <w:szCs w:val="24"/>
        </w:rPr>
        <w:t xml:space="preserve">five </w:t>
      </w:r>
      <w:r w:rsidR="00FB01FA" w:rsidRPr="003E3621">
        <w:rPr>
          <w:rFonts w:ascii="Times New Roman" w:eastAsia="Times New Roman" w:hAnsi="Times New Roman" w:cs="Times New Roman"/>
          <w:sz w:val="24"/>
          <w:szCs w:val="24"/>
        </w:rPr>
        <w:t>steps are taken</w:t>
      </w:r>
      <w:r w:rsidR="00F57B77" w:rsidRPr="003E3621">
        <w:rPr>
          <w:rFonts w:ascii="Times New Roman" w:eastAsia="Times New Roman" w:hAnsi="Times New Roman" w:cs="Times New Roman"/>
          <w:sz w:val="24"/>
          <w:szCs w:val="24"/>
        </w:rPr>
        <w:t xml:space="preserve"> to ensure repeatable </w:t>
      </w:r>
      <w:r w:rsidR="00B822C8" w:rsidRPr="003E3621">
        <w:rPr>
          <w:rFonts w:ascii="Times New Roman" w:eastAsia="Times New Roman" w:hAnsi="Times New Roman" w:cs="Times New Roman"/>
          <w:sz w:val="24"/>
          <w:szCs w:val="24"/>
        </w:rPr>
        <w:t>data collection</w:t>
      </w:r>
      <w:r w:rsidRPr="003E3621">
        <w:rPr>
          <w:rFonts w:ascii="Times New Roman" w:eastAsia="Times New Roman" w:hAnsi="Times New Roman" w:cs="Times New Roman"/>
          <w:sz w:val="24"/>
          <w:szCs w:val="24"/>
        </w:rPr>
        <w:t>:</w:t>
      </w:r>
    </w:p>
    <w:p w14:paraId="6CB40D47" w14:textId="77777777" w:rsidR="002767A1" w:rsidRPr="003E3621" w:rsidRDefault="002767A1" w:rsidP="00B74D42">
      <w:pPr>
        <w:pStyle w:val="ListParagraph"/>
        <w:numPr>
          <w:ilvl w:val="0"/>
          <w:numId w:val="8"/>
        </w:num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Reviewing available databases and identifying relevant one</w:t>
      </w:r>
    </w:p>
    <w:p w14:paraId="526E532E" w14:textId="77777777" w:rsidR="002767A1" w:rsidRPr="003E3621" w:rsidRDefault="002767A1" w:rsidP="00B74D42">
      <w:pPr>
        <w:pStyle w:val="ListParagraph"/>
        <w:numPr>
          <w:ilvl w:val="0"/>
          <w:numId w:val="8"/>
        </w:num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Defining search formula and data collection</w:t>
      </w:r>
    </w:p>
    <w:p w14:paraId="6D79E53F" w14:textId="77777777" w:rsidR="002767A1" w:rsidRPr="003E3621" w:rsidRDefault="002767A1" w:rsidP="00B74D42">
      <w:pPr>
        <w:pStyle w:val="ListParagraph"/>
        <w:numPr>
          <w:ilvl w:val="0"/>
          <w:numId w:val="8"/>
        </w:num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lastRenderedPageBreak/>
        <w:t>Clearly defining underlying data-</w:t>
      </w:r>
      <w:proofErr w:type="spellStart"/>
      <w:r w:rsidRPr="003E3621">
        <w:rPr>
          <w:rFonts w:ascii="Times New Roman" w:eastAsia="Times New Roman" w:hAnsi="Times New Roman" w:cs="Times New Roman"/>
          <w:sz w:val="24"/>
          <w:szCs w:val="24"/>
        </w:rPr>
        <w:t>analysing</w:t>
      </w:r>
      <w:proofErr w:type="spellEnd"/>
      <w:r w:rsidRPr="003E3621">
        <w:rPr>
          <w:rFonts w:ascii="Times New Roman" w:eastAsia="Times New Roman" w:hAnsi="Times New Roman" w:cs="Times New Roman"/>
          <w:sz w:val="24"/>
          <w:szCs w:val="24"/>
        </w:rPr>
        <w:t xml:space="preserve"> steps and their objectives</w:t>
      </w:r>
    </w:p>
    <w:p w14:paraId="785CA469" w14:textId="77777777" w:rsidR="002767A1" w:rsidRPr="003E3621" w:rsidRDefault="002767A1" w:rsidP="00B74D42">
      <w:pPr>
        <w:pStyle w:val="ListParagraph"/>
        <w:numPr>
          <w:ilvl w:val="0"/>
          <w:numId w:val="8"/>
        </w:num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Constructing valid inclusion/exclusion criteria</w:t>
      </w:r>
    </w:p>
    <w:p w14:paraId="151C3A2C" w14:textId="44B1E70F" w:rsidR="002767A1" w:rsidRPr="003E3621" w:rsidRDefault="003A49F2" w:rsidP="00B74D42">
      <w:pPr>
        <w:pStyle w:val="ListParagraph"/>
        <w:numPr>
          <w:ilvl w:val="0"/>
          <w:numId w:val="8"/>
        </w:num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R</w:t>
      </w:r>
      <w:r w:rsidR="002767A1" w:rsidRPr="003E3621">
        <w:rPr>
          <w:rFonts w:ascii="Times New Roman" w:eastAsia="Times New Roman" w:hAnsi="Times New Roman" w:cs="Times New Roman"/>
          <w:sz w:val="24"/>
          <w:szCs w:val="24"/>
        </w:rPr>
        <w:t>ecording the outcomes</w:t>
      </w:r>
      <w:r w:rsidR="00277693" w:rsidRPr="003E3621">
        <w:rPr>
          <w:rFonts w:ascii="Times New Roman" w:eastAsia="Times New Roman" w:hAnsi="Times New Roman" w:cs="Times New Roman"/>
          <w:sz w:val="24"/>
          <w:szCs w:val="24"/>
        </w:rPr>
        <w:t xml:space="preserve"> for the analysis</w:t>
      </w:r>
    </w:p>
    <w:p w14:paraId="01110991" w14:textId="23F8B60C" w:rsidR="002767A1" w:rsidRPr="003E3621" w:rsidRDefault="00B11872"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Even though bibliometrics tools indicate </w:t>
      </w:r>
      <w:r w:rsidR="00C706EB" w:rsidRPr="003E3621">
        <w:rPr>
          <w:rFonts w:ascii="Times New Roman" w:eastAsia="Times New Roman" w:hAnsi="Times New Roman" w:cs="Times New Roman"/>
          <w:sz w:val="24"/>
          <w:szCs w:val="24"/>
        </w:rPr>
        <w:t>the</w:t>
      </w:r>
      <w:r w:rsidRPr="003E3621">
        <w:rPr>
          <w:rFonts w:ascii="Times New Roman" w:eastAsia="Times New Roman" w:hAnsi="Times New Roman" w:cs="Times New Roman"/>
          <w:sz w:val="24"/>
          <w:szCs w:val="24"/>
        </w:rPr>
        <w:t xml:space="preserve"> number of publications</w:t>
      </w:r>
      <w:r w:rsidR="00C706EB" w:rsidRPr="003E3621">
        <w:rPr>
          <w:rFonts w:ascii="Times New Roman" w:eastAsia="Times New Roman" w:hAnsi="Times New Roman" w:cs="Times New Roman"/>
          <w:sz w:val="24"/>
          <w:szCs w:val="24"/>
        </w:rPr>
        <w:t xml:space="preserve">, international collaboration, and </w:t>
      </w:r>
      <w:r w:rsidR="00277693" w:rsidRPr="003E3621">
        <w:rPr>
          <w:rFonts w:ascii="Times New Roman" w:eastAsia="Times New Roman" w:hAnsi="Times New Roman" w:cs="Times New Roman"/>
          <w:sz w:val="24"/>
          <w:szCs w:val="24"/>
        </w:rPr>
        <w:t xml:space="preserve">contributing </w:t>
      </w:r>
      <w:r w:rsidR="00B33544" w:rsidRPr="003E3621">
        <w:rPr>
          <w:rFonts w:ascii="Times New Roman" w:eastAsia="Times New Roman" w:hAnsi="Times New Roman" w:cs="Times New Roman"/>
          <w:sz w:val="24"/>
          <w:szCs w:val="24"/>
        </w:rPr>
        <w:t>researchers</w:t>
      </w:r>
      <w:r w:rsidRPr="003E3621">
        <w:rPr>
          <w:rFonts w:ascii="Times New Roman" w:eastAsia="Times New Roman" w:hAnsi="Times New Roman" w:cs="Times New Roman"/>
          <w:sz w:val="24"/>
          <w:szCs w:val="24"/>
        </w:rPr>
        <w:t>, th</w:t>
      </w:r>
      <w:r w:rsidR="00C706EB" w:rsidRPr="003E3621">
        <w:rPr>
          <w:rFonts w:ascii="Times New Roman" w:eastAsia="Times New Roman" w:hAnsi="Times New Roman" w:cs="Times New Roman"/>
          <w:sz w:val="24"/>
          <w:szCs w:val="24"/>
        </w:rPr>
        <w:t>ese</w:t>
      </w:r>
      <w:r w:rsidRPr="003E3621">
        <w:rPr>
          <w:rFonts w:ascii="Times New Roman" w:eastAsia="Times New Roman" w:hAnsi="Times New Roman" w:cs="Times New Roman"/>
          <w:sz w:val="24"/>
          <w:szCs w:val="24"/>
        </w:rPr>
        <w:t xml:space="preserve"> doesn't mean that the country is taking the lead in its own field in terms of mentoring and guiding researchers</w:t>
      </w:r>
      <w:r w:rsidR="00C706EB" w:rsidRPr="003E3621">
        <w:rPr>
          <w:rFonts w:ascii="Times New Roman" w:eastAsia="Times New Roman" w:hAnsi="Times New Roman" w:cs="Times New Roman"/>
          <w:sz w:val="24"/>
          <w:szCs w:val="24"/>
        </w:rPr>
        <w:t xml:space="preserve"> within ASEAN</w:t>
      </w:r>
      <w:r w:rsidRPr="003E3621">
        <w:rPr>
          <w:rFonts w:ascii="Times New Roman" w:eastAsia="Times New Roman" w:hAnsi="Times New Roman" w:cs="Times New Roman"/>
          <w:sz w:val="24"/>
          <w:szCs w:val="24"/>
        </w:rPr>
        <w:t xml:space="preserve">. It's possible that the country publishes a lot of research with other countries, but it's not necessarily the leader in ASEAN research in the topic. </w:t>
      </w:r>
      <w:r w:rsidR="00277693" w:rsidRPr="003E3621">
        <w:rPr>
          <w:rFonts w:ascii="Times New Roman" w:eastAsia="Times New Roman" w:hAnsi="Times New Roman" w:cs="Times New Roman"/>
          <w:sz w:val="24"/>
          <w:szCs w:val="24"/>
        </w:rPr>
        <w:t>Therefore, t</w:t>
      </w:r>
      <w:r w:rsidRPr="003E3621">
        <w:rPr>
          <w:rFonts w:ascii="Times New Roman" w:eastAsia="Times New Roman" w:hAnsi="Times New Roman" w:cs="Times New Roman"/>
          <w:sz w:val="24"/>
          <w:szCs w:val="24"/>
        </w:rPr>
        <w:t xml:space="preserve">o </w:t>
      </w:r>
      <w:r w:rsidR="004822E8" w:rsidRPr="003E3621">
        <w:rPr>
          <w:rFonts w:ascii="Times New Roman" w:eastAsia="Times New Roman" w:hAnsi="Times New Roman" w:cs="Times New Roman"/>
          <w:sz w:val="24"/>
          <w:szCs w:val="24"/>
        </w:rPr>
        <w:t>see</w:t>
      </w:r>
      <w:r w:rsidRPr="003E3621">
        <w:rPr>
          <w:rFonts w:ascii="Times New Roman" w:eastAsia="Times New Roman" w:hAnsi="Times New Roman" w:cs="Times New Roman"/>
          <w:sz w:val="24"/>
          <w:szCs w:val="24"/>
        </w:rPr>
        <w:t xml:space="preserve"> so, b</w:t>
      </w:r>
      <w:r w:rsidR="002767A1" w:rsidRPr="003E3621">
        <w:rPr>
          <w:rFonts w:ascii="Times New Roman" w:eastAsia="Times New Roman" w:hAnsi="Times New Roman" w:cs="Times New Roman"/>
          <w:sz w:val="24"/>
          <w:szCs w:val="24"/>
        </w:rPr>
        <w:t>eside bibliometrics analysis, the study utilized the Decision-Making Trial and Evaluation Laboratory (DEMATEL) method from MCD</w:t>
      </w:r>
      <w:r w:rsidR="006F17C6" w:rsidRPr="003E3621">
        <w:rPr>
          <w:rFonts w:ascii="Times New Roman" w:eastAsia="Times New Roman" w:hAnsi="Times New Roman" w:cs="Times New Roman"/>
          <w:sz w:val="24"/>
          <w:szCs w:val="24"/>
        </w:rPr>
        <w:t>A</w:t>
      </w:r>
      <w:r w:rsidR="002767A1" w:rsidRPr="003E3621">
        <w:rPr>
          <w:rFonts w:ascii="Times New Roman" w:eastAsia="Times New Roman" w:hAnsi="Times New Roman" w:cs="Times New Roman"/>
          <w:sz w:val="24"/>
          <w:szCs w:val="24"/>
        </w:rPr>
        <w:t xml:space="preserve"> to analyze the data. The bibliometrics software was used to create visual charts by uploading data from the database, while the DEMATEL methodology was used to create a causal network model that represents the causal relationships between different variables</w:t>
      </w:r>
      <w:r w:rsidR="00710AEC" w:rsidRPr="003E3621">
        <w:rPr>
          <w:rFonts w:ascii="Times New Roman" w:eastAsia="Times New Roman" w:hAnsi="Times New Roman" w:cs="Times New Roman"/>
          <w:sz w:val="24"/>
          <w:szCs w:val="24"/>
        </w:rPr>
        <w:t xml:space="preserve"> </w:t>
      </w:r>
      <w:r w:rsidR="00534B2C" w:rsidRPr="003E3621">
        <w:rPr>
          <w:rFonts w:ascii="Times New Roman" w:eastAsia="Times New Roman" w:hAnsi="Times New Roman" w:cs="Times New Roman"/>
          <w:sz w:val="24"/>
          <w:szCs w:val="24"/>
        </w:rPr>
        <w:t xml:space="preserve">(Ali et al., 2016; </w:t>
      </w:r>
      <w:proofErr w:type="spellStart"/>
      <w:r w:rsidR="00534B2C" w:rsidRPr="003E3621">
        <w:rPr>
          <w:rStyle w:val="cf01"/>
          <w:rFonts w:ascii="Times New Roman" w:hAnsi="Times New Roman" w:cs="Times New Roman"/>
          <w:sz w:val="24"/>
          <w:szCs w:val="24"/>
        </w:rPr>
        <w:t>Falatoonitoosi</w:t>
      </w:r>
      <w:proofErr w:type="spellEnd"/>
      <w:r w:rsidR="00534B2C" w:rsidRPr="003E3621">
        <w:rPr>
          <w:rStyle w:val="cf01"/>
          <w:rFonts w:ascii="Times New Roman" w:hAnsi="Times New Roman" w:cs="Times New Roman"/>
          <w:sz w:val="24"/>
          <w:szCs w:val="24"/>
        </w:rPr>
        <w:t xml:space="preserve"> et al., 2012</w:t>
      </w:r>
      <w:r w:rsidR="00534B2C" w:rsidRPr="003E3621">
        <w:rPr>
          <w:rFonts w:ascii="Times New Roman" w:eastAsia="Times New Roman" w:hAnsi="Times New Roman" w:cs="Times New Roman"/>
          <w:sz w:val="24"/>
          <w:szCs w:val="24"/>
        </w:rPr>
        <w:t>)</w:t>
      </w:r>
      <w:r w:rsidR="002767A1" w:rsidRPr="003E3621">
        <w:rPr>
          <w:rFonts w:ascii="Times New Roman" w:eastAsia="Times New Roman" w:hAnsi="Times New Roman" w:cs="Times New Roman"/>
          <w:sz w:val="24"/>
          <w:szCs w:val="24"/>
        </w:rPr>
        <w:t>. DEMATEL is based on graph theory</w:t>
      </w:r>
      <w:r w:rsidR="00FB01FA" w:rsidRPr="003E3621">
        <w:rPr>
          <w:rFonts w:ascii="Times New Roman" w:eastAsia="Times New Roman" w:hAnsi="Times New Roman" w:cs="Times New Roman"/>
          <w:sz w:val="24"/>
          <w:szCs w:val="24"/>
        </w:rPr>
        <w:t xml:space="preserve"> </w:t>
      </w:r>
      <w:r w:rsidR="00534B2C" w:rsidRPr="003E3621">
        <w:rPr>
          <w:rFonts w:ascii="Times New Roman" w:eastAsia="Times New Roman" w:hAnsi="Times New Roman" w:cs="Times New Roman"/>
          <w:sz w:val="24"/>
          <w:szCs w:val="24"/>
        </w:rPr>
        <w:t>(</w:t>
      </w:r>
      <w:proofErr w:type="gramStart"/>
      <w:r w:rsidR="00534B2C" w:rsidRPr="003E3621">
        <w:rPr>
          <w:rFonts w:ascii="Times New Roman" w:eastAsia="Times New Roman" w:hAnsi="Times New Roman" w:cs="Times New Roman"/>
          <w:sz w:val="24"/>
          <w:szCs w:val="24"/>
        </w:rPr>
        <w:t>Ali  et al.</w:t>
      </w:r>
      <w:proofErr w:type="gramEnd"/>
      <w:r w:rsidR="00534B2C" w:rsidRPr="003E3621">
        <w:rPr>
          <w:rFonts w:ascii="Times New Roman" w:eastAsia="Times New Roman" w:hAnsi="Times New Roman" w:cs="Times New Roman"/>
          <w:sz w:val="24"/>
          <w:szCs w:val="24"/>
        </w:rPr>
        <w:t>, 2016)</w:t>
      </w:r>
      <w:r w:rsidR="002767A1" w:rsidRPr="003E3621">
        <w:rPr>
          <w:rFonts w:ascii="Times New Roman" w:eastAsia="Times New Roman" w:hAnsi="Times New Roman" w:cs="Times New Roman"/>
          <w:sz w:val="24"/>
          <w:szCs w:val="24"/>
        </w:rPr>
        <w:t xml:space="preserve"> and can be implemented using Excel software; it is capable for </w:t>
      </w:r>
      <w:proofErr w:type="spellStart"/>
      <w:r w:rsidR="002767A1" w:rsidRPr="003E3621">
        <w:rPr>
          <w:rFonts w:ascii="Times New Roman" w:eastAsia="Times New Roman" w:hAnsi="Times New Roman" w:cs="Times New Roman"/>
          <w:sz w:val="24"/>
          <w:szCs w:val="24"/>
        </w:rPr>
        <w:t>analysing</w:t>
      </w:r>
      <w:proofErr w:type="spellEnd"/>
      <w:r w:rsidR="002767A1" w:rsidRPr="003E3621">
        <w:rPr>
          <w:rFonts w:ascii="Times New Roman" w:eastAsia="Times New Roman" w:hAnsi="Times New Roman" w:cs="Times New Roman"/>
          <w:sz w:val="24"/>
          <w:szCs w:val="24"/>
        </w:rPr>
        <w:t xml:space="preserve"> the structure of complex network problems in real-world situations</w:t>
      </w:r>
      <w:r w:rsidR="00B33544" w:rsidRPr="003E3621">
        <w:rPr>
          <w:rFonts w:ascii="Times New Roman" w:eastAsia="Times New Roman" w:hAnsi="Times New Roman" w:cs="Times New Roman"/>
          <w:sz w:val="24"/>
          <w:szCs w:val="24"/>
        </w:rPr>
        <w:t xml:space="preserve"> </w:t>
      </w:r>
      <w:r w:rsidR="00534B2C" w:rsidRPr="003E3621">
        <w:rPr>
          <w:rFonts w:ascii="Times New Roman" w:eastAsia="Times New Roman" w:hAnsi="Times New Roman" w:cs="Times New Roman"/>
          <w:sz w:val="24"/>
          <w:szCs w:val="24"/>
        </w:rPr>
        <w:t>(</w:t>
      </w:r>
      <w:proofErr w:type="spellStart"/>
      <w:r w:rsidR="00534B2C" w:rsidRPr="003E3621">
        <w:rPr>
          <w:rFonts w:ascii="Times New Roman" w:eastAsia="Times New Roman" w:hAnsi="Times New Roman" w:cs="Times New Roman"/>
          <w:sz w:val="24"/>
          <w:szCs w:val="24"/>
        </w:rPr>
        <w:t>Falatoonitoosi</w:t>
      </w:r>
      <w:proofErr w:type="spellEnd"/>
      <w:r w:rsidR="00534B2C" w:rsidRPr="003E3621">
        <w:rPr>
          <w:rFonts w:ascii="Times New Roman" w:eastAsia="Times New Roman" w:hAnsi="Times New Roman" w:cs="Times New Roman"/>
          <w:sz w:val="24"/>
          <w:szCs w:val="24"/>
        </w:rPr>
        <w:t xml:space="preserve"> et al., 2014; Sorooshian et al, 2023)</w:t>
      </w:r>
      <w:r w:rsidR="002767A1" w:rsidRPr="003E3621">
        <w:rPr>
          <w:rFonts w:ascii="Times New Roman" w:eastAsia="Times New Roman" w:hAnsi="Times New Roman" w:cs="Times New Roman"/>
          <w:sz w:val="24"/>
          <w:szCs w:val="24"/>
        </w:rPr>
        <w:t xml:space="preserve">. The phases involved in </w:t>
      </w:r>
      <w:proofErr w:type="gramStart"/>
      <w:r w:rsidR="002767A1" w:rsidRPr="003E3621">
        <w:rPr>
          <w:rFonts w:ascii="Times New Roman" w:eastAsia="Times New Roman" w:hAnsi="Times New Roman" w:cs="Times New Roman"/>
          <w:sz w:val="24"/>
          <w:szCs w:val="24"/>
        </w:rPr>
        <w:t>the utilizing</w:t>
      </w:r>
      <w:proofErr w:type="gramEnd"/>
      <w:r w:rsidR="002767A1" w:rsidRPr="003E3621">
        <w:rPr>
          <w:rFonts w:ascii="Times New Roman" w:eastAsia="Times New Roman" w:hAnsi="Times New Roman" w:cs="Times New Roman"/>
          <w:sz w:val="24"/>
          <w:szCs w:val="24"/>
        </w:rPr>
        <w:t xml:space="preserve"> the DEMATEL method are</w:t>
      </w:r>
      <w:r w:rsidR="00B33544" w:rsidRPr="003E3621">
        <w:rPr>
          <w:rFonts w:ascii="Times New Roman" w:eastAsia="Times New Roman" w:hAnsi="Times New Roman" w:cs="Times New Roman"/>
          <w:sz w:val="24"/>
          <w:szCs w:val="24"/>
        </w:rPr>
        <w:t xml:space="preserve"> </w:t>
      </w:r>
      <w:bookmarkStart w:id="2" w:name="_Hlk141697169"/>
      <w:r w:rsidR="00B33544" w:rsidRPr="003E3621">
        <w:rPr>
          <w:rFonts w:ascii="Times New Roman" w:eastAsia="Times New Roman" w:hAnsi="Times New Roman" w:cs="Times New Roman"/>
          <w:sz w:val="24"/>
          <w:szCs w:val="24"/>
        </w:rPr>
        <w:t>(</w:t>
      </w:r>
      <w:proofErr w:type="spellStart"/>
      <w:r w:rsidR="00B33544" w:rsidRPr="003E3621">
        <w:rPr>
          <w:rFonts w:ascii="Times New Roman" w:eastAsia="Times New Roman" w:hAnsi="Times New Roman" w:cs="Times New Roman"/>
          <w:sz w:val="24"/>
          <w:szCs w:val="24"/>
        </w:rPr>
        <w:t>Falatoonitoosi</w:t>
      </w:r>
      <w:proofErr w:type="spellEnd"/>
      <w:r w:rsidR="00B33544" w:rsidRPr="003E3621">
        <w:rPr>
          <w:rFonts w:ascii="Times New Roman" w:eastAsia="Times New Roman" w:hAnsi="Times New Roman" w:cs="Times New Roman"/>
          <w:sz w:val="24"/>
          <w:szCs w:val="24"/>
        </w:rPr>
        <w:t xml:space="preserve"> et al., 2014; </w:t>
      </w:r>
      <w:proofErr w:type="gramStart"/>
      <w:r w:rsidR="007074AB" w:rsidRPr="003E3621">
        <w:rPr>
          <w:rFonts w:ascii="Times New Roman" w:eastAsia="Times New Roman" w:hAnsi="Times New Roman" w:cs="Times New Roman"/>
          <w:sz w:val="24"/>
          <w:szCs w:val="24"/>
        </w:rPr>
        <w:t>Ali  et al.</w:t>
      </w:r>
      <w:proofErr w:type="gramEnd"/>
      <w:r w:rsidR="007074AB" w:rsidRPr="003E3621">
        <w:rPr>
          <w:rFonts w:ascii="Times New Roman" w:eastAsia="Times New Roman" w:hAnsi="Times New Roman" w:cs="Times New Roman"/>
          <w:sz w:val="24"/>
          <w:szCs w:val="24"/>
        </w:rPr>
        <w:t xml:space="preserve">, 2016; </w:t>
      </w:r>
      <w:r w:rsidR="00B33544" w:rsidRPr="003E3621">
        <w:rPr>
          <w:rFonts w:ascii="Times New Roman" w:eastAsia="Times New Roman" w:hAnsi="Times New Roman" w:cs="Times New Roman"/>
          <w:sz w:val="24"/>
          <w:szCs w:val="24"/>
        </w:rPr>
        <w:t>Sorooshian et al, 2023)</w:t>
      </w:r>
      <w:r w:rsidR="002767A1" w:rsidRPr="003E3621">
        <w:rPr>
          <w:rFonts w:ascii="Times New Roman" w:eastAsia="Times New Roman" w:hAnsi="Times New Roman" w:cs="Times New Roman"/>
          <w:sz w:val="24"/>
          <w:szCs w:val="24"/>
        </w:rPr>
        <w:t>:</w:t>
      </w:r>
      <w:bookmarkEnd w:id="2"/>
    </w:p>
    <w:p w14:paraId="05A8BA59" w14:textId="4E1B8C3A" w:rsidR="002767A1" w:rsidRPr="003E3621" w:rsidRDefault="002767A1" w:rsidP="00B74D42">
      <w:pPr>
        <w:pStyle w:val="ListParagraph"/>
        <w:numPr>
          <w:ilvl w:val="0"/>
          <w:numId w:val="7"/>
        </w:numPr>
        <w:spacing w:after="0" w:line="360" w:lineRule="auto"/>
        <w:ind w:left="0" w:firstLine="0"/>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Data Collection: Information was extracted from the </w:t>
      </w:r>
      <w:r w:rsidR="006F6FC2" w:rsidRPr="003E3621">
        <w:rPr>
          <w:rFonts w:ascii="Times New Roman" w:eastAsia="Times New Roman" w:hAnsi="Times New Roman" w:cs="Times New Roman"/>
          <w:sz w:val="24"/>
          <w:szCs w:val="24"/>
        </w:rPr>
        <w:t>benchmark platform</w:t>
      </w:r>
      <w:r w:rsidRPr="003E3621">
        <w:rPr>
          <w:rFonts w:ascii="Times New Roman" w:eastAsia="Times New Roman" w:hAnsi="Times New Roman" w:cs="Times New Roman"/>
          <w:sz w:val="24"/>
          <w:szCs w:val="24"/>
        </w:rPr>
        <w:t xml:space="preserve"> and included publication numbers for each ASEAN country.</w:t>
      </w:r>
    </w:p>
    <w:p w14:paraId="3501A46D" w14:textId="2003290B" w:rsidR="002767A1" w:rsidRPr="003E3621" w:rsidRDefault="002767A1" w:rsidP="00B74D42">
      <w:pPr>
        <w:pStyle w:val="ListParagraph"/>
        <w:numPr>
          <w:ilvl w:val="0"/>
          <w:numId w:val="7"/>
        </w:numPr>
        <w:spacing w:after="0" w:line="360" w:lineRule="auto"/>
        <w:ind w:left="0" w:firstLine="0"/>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Data Analysis: The data was </w:t>
      </w:r>
      <w:proofErr w:type="spellStart"/>
      <w:r w:rsidRPr="003E3621">
        <w:rPr>
          <w:rFonts w:ascii="Times New Roman" w:eastAsia="Times New Roman" w:hAnsi="Times New Roman" w:cs="Times New Roman"/>
          <w:sz w:val="24"/>
          <w:szCs w:val="24"/>
        </w:rPr>
        <w:t>analysed</w:t>
      </w:r>
      <w:proofErr w:type="spellEnd"/>
      <w:r w:rsidRPr="003E3621">
        <w:rPr>
          <w:rFonts w:ascii="Times New Roman" w:eastAsia="Times New Roman" w:hAnsi="Times New Roman" w:cs="Times New Roman"/>
          <w:sz w:val="24"/>
          <w:szCs w:val="24"/>
        </w:rPr>
        <w:t xml:space="preserve"> and processed to identify relationships between countries in terms of the number of publications. The analysis parts </w:t>
      </w:r>
      <w:r w:rsidR="0061428F" w:rsidRPr="003E3621">
        <w:rPr>
          <w:rFonts w:ascii="Times New Roman" w:eastAsia="Times New Roman" w:hAnsi="Times New Roman" w:cs="Times New Roman"/>
          <w:sz w:val="24"/>
          <w:szCs w:val="24"/>
        </w:rPr>
        <w:t xml:space="preserve">also </w:t>
      </w:r>
      <w:proofErr w:type="gramStart"/>
      <w:r w:rsidRPr="003E3621">
        <w:rPr>
          <w:rFonts w:ascii="Times New Roman" w:eastAsia="Times New Roman" w:hAnsi="Times New Roman" w:cs="Times New Roman"/>
          <w:sz w:val="24"/>
          <w:szCs w:val="24"/>
        </w:rPr>
        <w:t>has</w:t>
      </w:r>
      <w:proofErr w:type="gramEnd"/>
      <w:r w:rsidRPr="003E3621">
        <w:rPr>
          <w:rFonts w:ascii="Times New Roman" w:eastAsia="Times New Roman" w:hAnsi="Times New Roman" w:cs="Times New Roman"/>
          <w:sz w:val="24"/>
          <w:szCs w:val="24"/>
        </w:rPr>
        <w:t xml:space="preserve"> steps:</w:t>
      </w:r>
    </w:p>
    <w:p w14:paraId="1B0DC27F" w14:textId="4C49A936" w:rsidR="002767A1" w:rsidRPr="003E3621" w:rsidRDefault="00FF4CA7" w:rsidP="00B74D42">
      <w:pPr>
        <w:pStyle w:val="ListParagraph"/>
        <w:spacing w:after="0" w:line="360" w:lineRule="auto"/>
        <w:ind w:left="0"/>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Initially, c</w:t>
      </w:r>
      <w:r w:rsidR="002767A1" w:rsidRPr="003E3621">
        <w:rPr>
          <w:rFonts w:ascii="Times New Roman" w:eastAsia="Times New Roman" w:hAnsi="Times New Roman" w:cs="Times New Roman"/>
          <w:sz w:val="24"/>
          <w:szCs w:val="24"/>
        </w:rPr>
        <w:t xml:space="preserve">onstruction of the direct-relation matrix is made via equation 1, where </w:t>
      </w:r>
      <w:r w:rsidR="002767A1" w:rsidRPr="003E3621">
        <w:rPr>
          <w:rFonts w:ascii="Times New Roman" w:eastAsia="Times New Roman" w:hAnsi="Times New Roman" w:cs="Times New Roman"/>
          <w:i/>
          <w:iCs/>
          <w:sz w:val="24"/>
          <w:szCs w:val="24"/>
        </w:rPr>
        <w:t>X</w:t>
      </w:r>
      <w:r w:rsidR="002767A1" w:rsidRPr="003E3621">
        <w:rPr>
          <w:rFonts w:ascii="Times New Roman" w:eastAsia="Times New Roman" w:hAnsi="Times New Roman" w:cs="Times New Roman"/>
          <w:sz w:val="24"/>
          <w:szCs w:val="24"/>
        </w:rPr>
        <w:t xml:space="preserve"> refers to the number of publications and </w:t>
      </w:r>
      <w:r w:rsidR="002767A1" w:rsidRPr="003E3621">
        <w:rPr>
          <w:rFonts w:ascii="Times New Roman" w:eastAsia="Times New Roman" w:hAnsi="Times New Roman" w:cs="Times New Roman"/>
          <w:i/>
          <w:iCs/>
          <w:sz w:val="24"/>
          <w:szCs w:val="24"/>
        </w:rPr>
        <w:t>n</w:t>
      </w:r>
      <w:r w:rsidR="002767A1" w:rsidRPr="003E3621">
        <w:rPr>
          <w:rFonts w:ascii="Times New Roman" w:eastAsia="Times New Roman" w:hAnsi="Times New Roman" w:cs="Times New Roman"/>
          <w:sz w:val="24"/>
          <w:szCs w:val="24"/>
        </w:rPr>
        <w:t xml:space="preserve"> is a country repetitive.</w:t>
      </w:r>
    </w:p>
    <w:p w14:paraId="79EB54F7" w14:textId="77777777" w:rsidR="002767A1" w:rsidRPr="003E3621" w:rsidRDefault="002767A1" w:rsidP="00B74D42">
      <w:pPr>
        <w:pStyle w:val="ListParagraph"/>
        <w:adjustRightInd w:val="0"/>
        <w:snapToGrid w:val="0"/>
        <w:spacing w:after="0" w:line="360" w:lineRule="auto"/>
        <w:ind w:left="0"/>
        <w:rPr>
          <w:rFonts w:ascii="Times New Roman" w:hAnsi="Times New Roman" w:cs="Times New Roman"/>
          <w:b/>
          <w:bCs/>
          <w:sz w:val="24"/>
          <w:szCs w:val="24"/>
          <w:lang w:bidi="fa-IR"/>
        </w:rPr>
      </w:pPr>
    </w:p>
    <w:p w14:paraId="54279395" w14:textId="77777777" w:rsidR="002767A1" w:rsidRPr="003E3621" w:rsidRDefault="002767A1" w:rsidP="00B74D42">
      <w:pPr>
        <w:pStyle w:val="ListParagraph"/>
        <w:adjustRightInd w:val="0"/>
        <w:snapToGrid w:val="0"/>
        <w:spacing w:after="0" w:line="360" w:lineRule="auto"/>
        <w:ind w:left="0"/>
        <w:jc w:val="right"/>
        <w:rPr>
          <w:rFonts w:ascii="Times New Roman" w:hAnsi="Times New Roman" w:cs="Times New Roman"/>
          <w:b/>
          <w:bCs/>
          <w:sz w:val="24"/>
          <w:szCs w:val="24"/>
          <w:lang w:bidi="fa-IR"/>
        </w:rPr>
      </w:pPr>
      <m:oMath>
        <m:r>
          <w:rPr>
            <w:rFonts w:ascii="Cambria Math" w:hAnsi="Cambria Math" w:cs="Times New Roman"/>
            <w:sz w:val="24"/>
            <w:szCs w:val="24"/>
          </w:rPr>
          <m:t>Z=</m:t>
        </m:r>
        <m:d>
          <m:dPr>
            <m:begChr m:val="["/>
            <m:endChr m:val="]"/>
            <m:ctrlPr>
              <w:rPr>
                <w:rFonts w:ascii="Cambria Math" w:hAnsi="Cambria Math" w:cs="Times New Roman"/>
                <w:i/>
                <w:sz w:val="24"/>
                <w:szCs w:val="24"/>
              </w:rPr>
            </m:ctrlPr>
          </m:dPr>
          <m:e>
            <m:m>
              <m:mPr>
                <m:mcs>
                  <m:mc>
                    <m:mcPr>
                      <m:count m:val="4"/>
                      <m:mcJc m:val="center"/>
                    </m:mcPr>
                  </m:mc>
                </m:mcs>
                <m:ctrlPr>
                  <w:rPr>
                    <w:rFonts w:ascii="Cambria Math" w:hAnsi="Cambria Math" w:cs="Times New Roman"/>
                    <w:i/>
                    <w:sz w:val="24"/>
                    <w:szCs w:val="24"/>
                    <w:lang w:bidi="fa-IR"/>
                  </w:rPr>
                </m:ctrlPr>
              </m:mPr>
              <m:mr>
                <m:e>
                  <m:r>
                    <w:rPr>
                      <w:rFonts w:ascii="Cambria Math" w:hAnsi="Cambria Math" w:cs="Times New Roman"/>
                      <w:sz w:val="24"/>
                      <w:szCs w:val="24"/>
                      <w:lang w:bidi="fa-IR"/>
                    </w:rPr>
                    <m:t>0</m:t>
                  </m:r>
                </m:e>
                <m:e>
                  <m:sSub>
                    <m:sSubPr>
                      <m:ctrlPr>
                        <w:rPr>
                          <w:rFonts w:ascii="Cambria Math" w:hAnsi="Cambria Math" w:cs="Times New Roman"/>
                          <w:i/>
                          <w:sz w:val="24"/>
                          <w:szCs w:val="24"/>
                          <w:lang w:bidi="fa-IR"/>
                        </w:rPr>
                      </m:ctrlPr>
                    </m:sSubPr>
                    <m:e>
                      <m:r>
                        <w:rPr>
                          <w:rFonts w:ascii="Cambria Math" w:hAnsi="Cambria Math" w:cs="Times New Roman"/>
                          <w:sz w:val="24"/>
                          <w:szCs w:val="24"/>
                          <w:lang w:bidi="fa-IR"/>
                        </w:rPr>
                        <m:t>x</m:t>
                      </m:r>
                    </m:e>
                    <m:sub>
                      <m:r>
                        <w:rPr>
                          <w:rFonts w:ascii="Cambria Math" w:hAnsi="Cambria Math" w:cs="Times New Roman"/>
                          <w:sz w:val="24"/>
                          <w:szCs w:val="24"/>
                          <w:lang w:bidi="fa-IR"/>
                        </w:rPr>
                        <m:t>12</m:t>
                      </m:r>
                    </m:sub>
                  </m:sSub>
                </m:e>
                <m:e>
                  <m:r>
                    <w:rPr>
                      <w:rFonts w:ascii="Cambria Math" w:hAnsi="Cambria Math" w:cs="Times New Roman"/>
                      <w:sz w:val="24"/>
                      <w:szCs w:val="24"/>
                      <w:lang w:bidi="fa-IR"/>
                    </w:rPr>
                    <m:t>⋯</m:t>
                  </m:r>
                  <m:ctrlPr>
                    <w:rPr>
                      <w:rFonts w:ascii="Cambria Math" w:eastAsia="Cambria Math" w:hAnsi="Cambria Math" w:cs="Times New Roman"/>
                      <w:i/>
                      <w:sz w:val="24"/>
                      <w:szCs w:val="24"/>
                      <w:lang w:bidi="fa-IR"/>
                    </w:rPr>
                  </m:ctrlPr>
                </m:e>
                <m:e>
                  <m:sSub>
                    <m:sSubPr>
                      <m:ctrlPr>
                        <w:rPr>
                          <w:rFonts w:ascii="Cambria Math" w:hAnsi="Cambria Math" w:cs="Times New Roman"/>
                          <w:i/>
                          <w:sz w:val="24"/>
                          <w:szCs w:val="24"/>
                          <w:lang w:bidi="fa-IR"/>
                        </w:rPr>
                      </m:ctrlPr>
                    </m:sSubPr>
                    <m:e>
                      <m:r>
                        <w:rPr>
                          <w:rFonts w:ascii="Cambria Math" w:hAnsi="Cambria Math" w:cs="Times New Roman"/>
                          <w:sz w:val="24"/>
                          <w:szCs w:val="24"/>
                          <w:lang w:bidi="fa-IR"/>
                        </w:rPr>
                        <m:t>x</m:t>
                      </m:r>
                    </m:e>
                    <m:sub>
                      <m:r>
                        <w:rPr>
                          <w:rFonts w:ascii="Cambria Math" w:hAnsi="Cambria Math" w:cs="Times New Roman"/>
                          <w:sz w:val="24"/>
                          <w:szCs w:val="24"/>
                          <w:lang w:bidi="fa-IR"/>
                        </w:rPr>
                        <m:t>1n</m:t>
                      </m:r>
                    </m:sub>
                  </m:sSub>
                </m:e>
              </m:mr>
              <m:mr>
                <m:e>
                  <m:sSub>
                    <m:sSubPr>
                      <m:ctrlPr>
                        <w:rPr>
                          <w:rFonts w:ascii="Cambria Math" w:hAnsi="Cambria Math" w:cs="Times New Roman"/>
                          <w:i/>
                          <w:sz w:val="24"/>
                          <w:szCs w:val="24"/>
                          <w:lang w:bidi="fa-IR"/>
                        </w:rPr>
                      </m:ctrlPr>
                    </m:sSubPr>
                    <m:e>
                      <m:r>
                        <w:rPr>
                          <w:rFonts w:ascii="Cambria Math" w:hAnsi="Cambria Math" w:cs="Times New Roman"/>
                          <w:sz w:val="24"/>
                          <w:szCs w:val="24"/>
                          <w:lang w:bidi="fa-IR"/>
                        </w:rPr>
                        <m:t>x</m:t>
                      </m:r>
                    </m:e>
                    <m:sub>
                      <m:r>
                        <w:rPr>
                          <w:rFonts w:ascii="Cambria Math" w:hAnsi="Cambria Math" w:cs="Times New Roman"/>
                          <w:sz w:val="24"/>
                          <w:szCs w:val="24"/>
                          <w:lang w:bidi="fa-IR"/>
                        </w:rPr>
                        <m:t>21</m:t>
                      </m:r>
                    </m:sub>
                  </m:sSub>
                </m:e>
                <m:e>
                  <m:r>
                    <w:rPr>
                      <w:rFonts w:ascii="Cambria Math" w:hAnsi="Cambria Math" w:cs="Times New Roman"/>
                      <w:sz w:val="24"/>
                      <w:szCs w:val="24"/>
                      <w:lang w:bidi="fa-IR"/>
                    </w:rPr>
                    <m:t>0</m:t>
                  </m:r>
                </m:e>
                <m:e>
                  <m:r>
                    <w:rPr>
                      <w:rFonts w:ascii="Cambria Math" w:hAnsi="Cambria Math" w:cs="Times New Roman"/>
                      <w:sz w:val="24"/>
                      <w:szCs w:val="24"/>
                      <w:lang w:bidi="fa-IR"/>
                    </w:rPr>
                    <m:t>⋯</m:t>
                  </m:r>
                  <m:ctrlPr>
                    <w:rPr>
                      <w:rFonts w:ascii="Cambria Math" w:eastAsia="Cambria Math" w:hAnsi="Cambria Math" w:cs="Times New Roman"/>
                      <w:i/>
                      <w:sz w:val="24"/>
                      <w:szCs w:val="24"/>
                      <w:lang w:bidi="fa-IR"/>
                    </w:rPr>
                  </m:ctrlPr>
                </m:e>
                <m:e>
                  <m:sSub>
                    <m:sSubPr>
                      <m:ctrlPr>
                        <w:rPr>
                          <w:rFonts w:ascii="Cambria Math" w:hAnsi="Cambria Math" w:cs="Times New Roman"/>
                          <w:i/>
                          <w:sz w:val="24"/>
                          <w:szCs w:val="24"/>
                          <w:lang w:bidi="fa-IR"/>
                        </w:rPr>
                      </m:ctrlPr>
                    </m:sSubPr>
                    <m:e>
                      <m:r>
                        <w:rPr>
                          <w:rFonts w:ascii="Cambria Math" w:hAnsi="Cambria Math" w:cs="Times New Roman"/>
                          <w:sz w:val="24"/>
                          <w:szCs w:val="24"/>
                          <w:lang w:bidi="fa-IR"/>
                        </w:rPr>
                        <m:t>x</m:t>
                      </m:r>
                    </m:e>
                    <m:sub>
                      <m:r>
                        <w:rPr>
                          <w:rFonts w:ascii="Cambria Math" w:hAnsi="Cambria Math" w:cs="Times New Roman"/>
                          <w:sz w:val="24"/>
                          <w:szCs w:val="24"/>
                          <w:lang w:bidi="fa-IR"/>
                        </w:rPr>
                        <m:t>2n</m:t>
                      </m:r>
                    </m:sub>
                  </m:sSub>
                </m:e>
              </m:mr>
              <m:mr>
                <m:e>
                  <m:r>
                    <w:rPr>
                      <w:rFonts w:ascii="Cambria Math" w:hAnsi="Cambria Math" w:cs="Times New Roman"/>
                      <w:sz w:val="24"/>
                      <w:szCs w:val="24"/>
                      <w:lang w:bidi="fa-IR"/>
                    </w:rPr>
                    <m:t>⋮</m:t>
                  </m:r>
                </m:e>
                <m:e>
                  <m:r>
                    <w:rPr>
                      <w:rFonts w:ascii="Cambria Math" w:hAnsi="Cambria Math" w:cs="Times New Roman"/>
                      <w:sz w:val="24"/>
                      <w:szCs w:val="24"/>
                      <w:lang w:bidi="fa-IR"/>
                    </w:rPr>
                    <m:t>⋮</m:t>
                  </m:r>
                </m:e>
                <m:e>
                  <m:r>
                    <w:rPr>
                      <w:rFonts w:ascii="Cambria Math" w:hAnsi="Cambria Math" w:cs="Times New Roman"/>
                      <w:sz w:val="24"/>
                      <w:szCs w:val="24"/>
                      <w:lang w:bidi="fa-IR"/>
                    </w:rPr>
                    <m:t>⋱</m:t>
                  </m:r>
                  <m:ctrlPr>
                    <w:rPr>
                      <w:rFonts w:ascii="Cambria Math" w:eastAsia="Cambria Math" w:hAnsi="Cambria Math" w:cs="Times New Roman"/>
                      <w:i/>
                      <w:sz w:val="24"/>
                      <w:szCs w:val="24"/>
                      <w:lang w:bidi="fa-IR"/>
                    </w:rPr>
                  </m:ctrlPr>
                </m:e>
                <m:e>
                  <m:r>
                    <w:rPr>
                      <w:rFonts w:ascii="Cambria Math" w:eastAsia="Cambria Math" w:hAnsi="Cambria Math" w:cs="Times New Roman"/>
                      <w:sz w:val="24"/>
                      <w:szCs w:val="24"/>
                      <w:lang w:bidi="fa-IR"/>
                    </w:rPr>
                    <m:t>⋮</m:t>
                  </m:r>
                  <m:ctrlPr>
                    <w:rPr>
                      <w:rFonts w:ascii="Cambria Math" w:eastAsia="Cambria Math" w:hAnsi="Cambria Math" w:cs="Times New Roman"/>
                      <w:i/>
                      <w:sz w:val="24"/>
                      <w:szCs w:val="24"/>
                      <w:lang w:bidi="fa-IR"/>
                    </w:rPr>
                  </m:ctrlPr>
                </m:e>
              </m:mr>
              <m:mr>
                <m:e>
                  <m:sSub>
                    <m:sSubPr>
                      <m:ctrlPr>
                        <w:rPr>
                          <w:rFonts w:ascii="Cambria Math" w:eastAsia="Cambria Math" w:hAnsi="Cambria Math" w:cs="Times New Roman"/>
                          <w:i/>
                          <w:sz w:val="24"/>
                          <w:szCs w:val="24"/>
                          <w:lang w:bidi="fa-IR"/>
                        </w:rPr>
                      </m:ctrlPr>
                    </m:sSubPr>
                    <m:e>
                      <m:r>
                        <w:rPr>
                          <w:rFonts w:ascii="Cambria Math" w:eastAsia="Cambria Math" w:hAnsi="Cambria Math" w:cs="Times New Roman"/>
                          <w:sz w:val="24"/>
                          <w:szCs w:val="24"/>
                          <w:lang w:bidi="fa-IR"/>
                        </w:rPr>
                        <m:t>x</m:t>
                      </m:r>
                    </m:e>
                    <m:sub>
                      <m:r>
                        <w:rPr>
                          <w:rFonts w:ascii="Cambria Math" w:eastAsia="Cambria Math" w:hAnsi="Cambria Math" w:cs="Times New Roman"/>
                          <w:sz w:val="24"/>
                          <w:szCs w:val="24"/>
                          <w:lang w:bidi="fa-IR"/>
                        </w:rPr>
                        <m:t>n1</m:t>
                      </m:r>
                    </m:sub>
                  </m:sSub>
                  <m:ctrlPr>
                    <w:rPr>
                      <w:rFonts w:ascii="Cambria Math" w:eastAsia="Cambria Math" w:hAnsi="Cambria Math" w:cs="Times New Roman"/>
                      <w:i/>
                      <w:sz w:val="24"/>
                      <w:szCs w:val="24"/>
                      <w:lang w:bidi="fa-IR"/>
                    </w:rPr>
                  </m:ctrlPr>
                </m:e>
                <m:e>
                  <m:sSub>
                    <m:sSubPr>
                      <m:ctrlPr>
                        <w:rPr>
                          <w:rFonts w:ascii="Cambria Math" w:eastAsia="Cambria Math" w:hAnsi="Cambria Math" w:cs="Times New Roman"/>
                          <w:i/>
                          <w:sz w:val="24"/>
                          <w:szCs w:val="24"/>
                          <w:lang w:bidi="fa-IR"/>
                        </w:rPr>
                      </m:ctrlPr>
                    </m:sSubPr>
                    <m:e>
                      <m:r>
                        <w:rPr>
                          <w:rFonts w:ascii="Cambria Math" w:eastAsia="Cambria Math" w:hAnsi="Cambria Math" w:cs="Times New Roman"/>
                          <w:sz w:val="24"/>
                          <w:szCs w:val="24"/>
                          <w:lang w:bidi="fa-IR"/>
                        </w:rPr>
                        <m:t>x</m:t>
                      </m:r>
                    </m:e>
                    <m:sub>
                      <m:r>
                        <w:rPr>
                          <w:rFonts w:ascii="Cambria Math" w:eastAsia="Cambria Math" w:hAnsi="Cambria Math" w:cs="Times New Roman"/>
                          <w:sz w:val="24"/>
                          <w:szCs w:val="24"/>
                          <w:lang w:bidi="fa-IR"/>
                        </w:rPr>
                        <m:t>n2</m:t>
                      </m:r>
                    </m:sub>
                  </m:sSub>
                  <m:ctrlPr>
                    <w:rPr>
                      <w:rFonts w:ascii="Cambria Math" w:eastAsia="Cambria Math" w:hAnsi="Cambria Math" w:cs="Times New Roman"/>
                      <w:i/>
                      <w:sz w:val="24"/>
                      <w:szCs w:val="24"/>
                      <w:lang w:bidi="fa-IR"/>
                    </w:rPr>
                  </m:ctrlPr>
                </m:e>
                <m:e>
                  <m:r>
                    <w:rPr>
                      <w:rFonts w:ascii="Cambria Math" w:eastAsia="Cambria Math" w:hAnsi="Cambria Math" w:cs="Times New Roman"/>
                      <w:sz w:val="24"/>
                      <w:szCs w:val="24"/>
                      <w:lang w:bidi="fa-IR"/>
                    </w:rPr>
                    <m:t>…</m:t>
                  </m:r>
                  <m:ctrlPr>
                    <w:rPr>
                      <w:rFonts w:ascii="Cambria Math" w:eastAsia="Cambria Math" w:hAnsi="Cambria Math" w:cs="Times New Roman"/>
                      <w:i/>
                      <w:sz w:val="24"/>
                      <w:szCs w:val="24"/>
                      <w:lang w:bidi="fa-IR"/>
                    </w:rPr>
                  </m:ctrlPr>
                </m:e>
                <m:e>
                  <m:r>
                    <w:rPr>
                      <w:rFonts w:ascii="Cambria Math" w:eastAsia="Cambria Math" w:hAnsi="Cambria Math" w:cs="Times New Roman"/>
                      <w:sz w:val="24"/>
                      <w:szCs w:val="24"/>
                      <w:lang w:bidi="fa-IR"/>
                    </w:rPr>
                    <m:t>0</m:t>
                  </m:r>
                </m:e>
              </m:mr>
            </m:m>
          </m:e>
        </m:d>
      </m:oMath>
      <w:r w:rsidRPr="003E3621">
        <w:rPr>
          <w:rFonts w:ascii="Times New Roman" w:hAnsi="Times New Roman" w:cs="Times New Roman"/>
          <w:sz w:val="24"/>
          <w:szCs w:val="24"/>
        </w:rPr>
        <w:tab/>
      </w:r>
      <w:r w:rsidRPr="003E3621">
        <w:rPr>
          <w:rFonts w:ascii="Times New Roman" w:hAnsi="Times New Roman" w:cs="Times New Roman"/>
          <w:sz w:val="24"/>
          <w:szCs w:val="24"/>
        </w:rPr>
        <w:tab/>
      </w:r>
      <w:r w:rsidRPr="003E3621">
        <w:rPr>
          <w:rFonts w:ascii="Times New Roman" w:hAnsi="Times New Roman" w:cs="Times New Roman"/>
          <w:sz w:val="24"/>
          <w:szCs w:val="24"/>
        </w:rPr>
        <w:tab/>
      </w:r>
      <w:r w:rsidRPr="003E3621">
        <w:rPr>
          <w:rFonts w:ascii="Times New Roman" w:hAnsi="Times New Roman" w:cs="Times New Roman"/>
          <w:sz w:val="24"/>
          <w:szCs w:val="24"/>
        </w:rPr>
        <w:tab/>
      </w:r>
      <w:r w:rsidRPr="003E3621">
        <w:rPr>
          <w:rFonts w:ascii="Times New Roman" w:hAnsi="Times New Roman" w:cs="Times New Roman"/>
          <w:sz w:val="24"/>
          <w:szCs w:val="24"/>
        </w:rPr>
        <w:tab/>
      </w:r>
      <w:r w:rsidRPr="003E3621">
        <w:rPr>
          <w:rFonts w:ascii="Times New Roman" w:hAnsi="Times New Roman" w:cs="Times New Roman"/>
          <w:sz w:val="24"/>
          <w:szCs w:val="24"/>
        </w:rPr>
        <w:tab/>
      </w:r>
      <w:r w:rsidRPr="003E3621">
        <w:rPr>
          <w:rFonts w:ascii="Times New Roman" w:hAnsi="Times New Roman" w:cs="Times New Roman"/>
          <w:sz w:val="24"/>
          <w:szCs w:val="24"/>
        </w:rPr>
        <w:tab/>
      </w:r>
      <w:r w:rsidRPr="003E3621">
        <w:rPr>
          <w:rFonts w:ascii="Times New Roman" w:hAnsi="Times New Roman" w:cs="Times New Roman"/>
          <w:sz w:val="24"/>
          <w:szCs w:val="24"/>
        </w:rPr>
        <w:tab/>
        <w:t>(1)</w:t>
      </w:r>
    </w:p>
    <w:p w14:paraId="0D55A980" w14:textId="77777777" w:rsidR="002767A1" w:rsidRPr="003E3621" w:rsidRDefault="002767A1" w:rsidP="00B74D42">
      <w:pPr>
        <w:spacing w:after="0" w:line="360" w:lineRule="auto"/>
        <w:jc w:val="both"/>
        <w:rPr>
          <w:rFonts w:ascii="Times New Roman" w:eastAsia="Times New Roman" w:hAnsi="Times New Roman" w:cs="Times New Roman"/>
          <w:sz w:val="24"/>
          <w:szCs w:val="24"/>
        </w:rPr>
      </w:pPr>
    </w:p>
    <w:p w14:paraId="2A545C55" w14:textId="226C549F" w:rsidR="002767A1" w:rsidRPr="003E3621" w:rsidRDefault="00FD327F" w:rsidP="00B74D42">
      <w:pPr>
        <w:pStyle w:val="ListParagraph"/>
        <w:spacing w:after="0" w:line="360" w:lineRule="auto"/>
        <w:ind w:left="0"/>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N</w:t>
      </w:r>
      <w:r w:rsidR="002767A1" w:rsidRPr="003E3621">
        <w:rPr>
          <w:rFonts w:ascii="Times New Roman" w:eastAsia="Times New Roman" w:hAnsi="Times New Roman" w:cs="Times New Roman"/>
          <w:sz w:val="24"/>
          <w:szCs w:val="24"/>
        </w:rPr>
        <w:t>ormalizing of the matrix is next.</w:t>
      </w:r>
      <w:r w:rsidR="002767A1" w:rsidRPr="003E3621">
        <w:rPr>
          <w:rFonts w:ascii="Times New Roman" w:hAnsi="Times New Roman" w:cs="Times New Roman"/>
          <w:sz w:val="24"/>
          <w:szCs w:val="24"/>
        </w:rPr>
        <w:t xml:space="preserve"> </w:t>
      </w:r>
      <w:r w:rsidR="002767A1" w:rsidRPr="003E3621">
        <w:rPr>
          <w:rFonts w:ascii="Times New Roman" w:eastAsia="Times New Roman" w:hAnsi="Times New Roman" w:cs="Times New Roman"/>
          <w:sz w:val="24"/>
          <w:szCs w:val="24"/>
        </w:rPr>
        <w:t xml:space="preserve">This is accomplished by dividing each element by the largest row sum of the </w:t>
      </w:r>
      <w:r w:rsidR="002767A1" w:rsidRPr="003E3621">
        <w:rPr>
          <w:rFonts w:ascii="Times New Roman" w:eastAsia="Times New Roman" w:hAnsi="Times New Roman" w:cs="Times New Roman"/>
          <w:i/>
          <w:iCs/>
          <w:sz w:val="24"/>
          <w:szCs w:val="24"/>
        </w:rPr>
        <w:t>Z</w:t>
      </w:r>
      <w:r w:rsidR="002767A1" w:rsidRPr="003E3621">
        <w:rPr>
          <w:rFonts w:ascii="Times New Roman" w:eastAsia="Times New Roman" w:hAnsi="Times New Roman" w:cs="Times New Roman"/>
          <w:sz w:val="24"/>
          <w:szCs w:val="24"/>
        </w:rPr>
        <w:t xml:space="preserve"> matrix. Equation 2 gives the total direct effect of the factor with the greatest direct impact on the other variables.</w:t>
      </w:r>
      <w:r w:rsidR="002767A1" w:rsidRPr="003E3621">
        <w:rPr>
          <w:rFonts w:ascii="Times New Roman" w:hAnsi="Times New Roman" w:cs="Times New Roman"/>
          <w:sz w:val="24"/>
          <w:szCs w:val="24"/>
        </w:rPr>
        <w:t xml:space="preserve"> </w:t>
      </w:r>
      <w:r w:rsidR="002767A1" w:rsidRPr="003E3621">
        <w:rPr>
          <w:rFonts w:ascii="Times New Roman" w:eastAsia="Times New Roman" w:hAnsi="Times New Roman" w:cs="Times New Roman"/>
          <w:sz w:val="24"/>
          <w:szCs w:val="24"/>
        </w:rPr>
        <w:t>Equations 3 and 4 show how to co</w:t>
      </w:r>
      <w:r w:rsidR="00AB032F" w:rsidRPr="003E3621">
        <w:rPr>
          <w:rFonts w:ascii="Times New Roman" w:eastAsia="Times New Roman" w:hAnsi="Times New Roman" w:cs="Times New Roman"/>
          <w:sz w:val="24"/>
          <w:szCs w:val="24"/>
        </w:rPr>
        <w:t xml:space="preserve"> </w:t>
      </w:r>
      <w:proofErr w:type="spellStart"/>
      <w:r w:rsidR="002767A1" w:rsidRPr="003E3621">
        <w:rPr>
          <w:rFonts w:ascii="Times New Roman" w:eastAsia="Times New Roman" w:hAnsi="Times New Roman" w:cs="Times New Roman"/>
          <w:sz w:val="24"/>
          <w:szCs w:val="24"/>
        </w:rPr>
        <w:t>mpute</w:t>
      </w:r>
      <w:proofErr w:type="spellEnd"/>
      <w:r w:rsidR="002767A1" w:rsidRPr="003E3621">
        <w:rPr>
          <w:rFonts w:ascii="Times New Roman" w:eastAsia="Times New Roman" w:hAnsi="Times New Roman" w:cs="Times New Roman"/>
          <w:sz w:val="24"/>
          <w:szCs w:val="24"/>
        </w:rPr>
        <w:t xml:space="preserve"> the matrix.</w:t>
      </w:r>
    </w:p>
    <w:p w14:paraId="0166F1A3" w14:textId="77777777" w:rsidR="002767A1" w:rsidRPr="003E3621" w:rsidRDefault="002767A1" w:rsidP="00B74D42">
      <w:pPr>
        <w:pStyle w:val="ListParagraph"/>
        <w:adjustRightInd w:val="0"/>
        <w:snapToGrid w:val="0"/>
        <w:spacing w:after="0" w:line="360" w:lineRule="auto"/>
        <w:ind w:left="0"/>
        <w:rPr>
          <w:rFonts w:ascii="Times New Roman" w:hAnsi="Times New Roman" w:cs="Times New Roman"/>
          <w:sz w:val="24"/>
          <w:szCs w:val="24"/>
        </w:rPr>
      </w:pPr>
    </w:p>
    <w:p w14:paraId="6550BC00" w14:textId="77777777" w:rsidR="002767A1" w:rsidRPr="003E3621" w:rsidRDefault="002767A1" w:rsidP="00B74D42">
      <w:pPr>
        <w:spacing w:after="0" w:line="360" w:lineRule="auto"/>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 </m:t>
        </m:r>
        <m:func>
          <m:funcPr>
            <m:ctrlPr>
              <w:rPr>
                <w:rFonts w:ascii="Cambria Math" w:eastAsia="Times New Roman" w:hAnsi="Cambria Math" w:cs="Times New Roman"/>
                <w:sz w:val="24"/>
                <w:szCs w:val="24"/>
              </w:rPr>
            </m:ctrlPr>
          </m:funcPr>
          <m:fName>
            <m:limLow>
              <m:limLowPr>
                <m:ctrlPr>
                  <w:rPr>
                    <w:rFonts w:ascii="Cambria Math" w:eastAsia="Times New Roman" w:hAnsi="Cambria Math" w:cs="Times New Roman"/>
                    <w:sz w:val="24"/>
                    <w:szCs w:val="24"/>
                  </w:rPr>
                </m:ctrlPr>
              </m:limLowPr>
              <m:e>
                <m:r>
                  <m:rPr>
                    <m:sty m:val="p"/>
                  </m:rPr>
                  <w:rPr>
                    <w:rFonts w:ascii="Cambria Math" w:eastAsia="Times New Roman" w:hAnsi="Cambria Math" w:cs="Times New Roman"/>
                    <w:sz w:val="24"/>
                    <w:szCs w:val="24"/>
                  </w:rPr>
                  <m:t>max</m:t>
                </m:r>
              </m:e>
              <m:lim>
                <m:r>
                  <m:rPr>
                    <m:sty m:val="p"/>
                  </m:rPr>
                  <w:rPr>
                    <w:rFonts w:ascii="Cambria Math" w:eastAsia="Times New Roman" w:hAnsi="Cambria Math" w:cs="Times New Roman"/>
                    <w:sz w:val="24"/>
                    <w:szCs w:val="24"/>
                  </w:rPr>
                  <m:t>0≤</m:t>
                </m:r>
                <m:r>
                  <w:rPr>
                    <w:rFonts w:ascii="Cambria Math" w:eastAsia="Times New Roman" w:hAnsi="Cambria Math" w:cs="Times New Roman"/>
                    <w:sz w:val="24"/>
                    <w:szCs w:val="24"/>
                  </w:rPr>
                  <m:t>x</m:t>
                </m:r>
                <m:r>
                  <m:rPr>
                    <m:sty m:val="p"/>
                  </m:rPr>
                  <w:rPr>
                    <w:rFonts w:ascii="Cambria Math" w:eastAsia="Times New Roman" w:hAnsi="Cambria Math" w:cs="Times New Roman"/>
                    <w:sz w:val="24"/>
                    <w:szCs w:val="24"/>
                  </w:rPr>
                  <m:t>≤1</m:t>
                </m:r>
              </m:lim>
            </m:limLow>
          </m:fName>
          <m:e>
            <m:nary>
              <m:naryPr>
                <m:chr m:val="∑"/>
                <m:limLoc m:val="undOvr"/>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j</m:t>
                </m:r>
                <m:r>
                  <m:rPr>
                    <m:sty m:val="p"/>
                  </m:rPr>
                  <w:rPr>
                    <w:rFonts w:ascii="Cambria Math" w:eastAsia="Times New Roman" w:hAnsi="Cambria Math" w:cs="Times New Roman"/>
                    <w:sz w:val="24"/>
                    <w:szCs w:val="24"/>
                  </w:rPr>
                  <m:t>=1</m:t>
                </m:r>
              </m:sub>
              <m:sup>
                <m:r>
                  <w:rPr>
                    <w:rFonts w:ascii="Cambria Math" w:eastAsia="Times New Roman" w:hAnsi="Cambria Math" w:cs="Times New Roman"/>
                    <w:sz w:val="24"/>
                    <w:szCs w:val="24"/>
                  </w:rPr>
                  <m:t>n</m:t>
                </m:r>
              </m:sup>
              <m:e>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ji</m:t>
                    </m:r>
                  </m:sub>
                </m:sSub>
              </m:e>
            </m:nary>
          </m:e>
        </m:func>
        <m:r>
          <m:rPr>
            <m:sty m:val="p"/>
          </m:rPr>
          <w:rPr>
            <w:rFonts w:ascii="Cambria Math" w:eastAsia="Times New Roman" w:hAnsi="Cambria Math" w:cs="Times New Roman"/>
            <w:sz w:val="24"/>
            <w:szCs w:val="24"/>
          </w:rPr>
          <m:t>.</m:t>
        </m:r>
      </m:oMath>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t xml:space="preserve">                         (2)</w:t>
      </w:r>
    </w:p>
    <w:p w14:paraId="65493845" w14:textId="77777777" w:rsidR="002767A1" w:rsidRPr="003E3621" w:rsidRDefault="003E3621" w:rsidP="00B74D42">
      <w:pPr>
        <w:adjustRightInd w:val="0"/>
        <w:snapToGrid w:val="0"/>
        <w:spacing w:after="0" w:line="360" w:lineRule="auto"/>
        <w:jc w:val="right"/>
        <w:rPr>
          <w:rFonts w:ascii="Times New Roman" w:hAnsi="Times New Roman" w:cs="Times New Roman"/>
          <w:sz w:val="24"/>
          <w:szCs w:val="24"/>
          <w:lang w:bidi="fa-IR"/>
        </w:rPr>
      </w:pPr>
      <m:oMath>
        <m:func>
          <m:funcPr>
            <m:ctrlPr>
              <w:rPr>
                <w:rFonts w:ascii="Cambria Math" w:hAnsi="Cambria Math" w:cs="Times New Roman"/>
                <w:i/>
                <w:sz w:val="24"/>
                <w:szCs w:val="24"/>
              </w:rPr>
            </m:ctrlPr>
          </m:funcPr>
          <m:fName>
            <m:r>
              <w:rPr>
                <w:rFonts w:ascii="Cambria Math" w:hAnsi="Cambria Math" w:cs="Times New Roman"/>
                <w:sz w:val="24"/>
                <w:szCs w:val="24"/>
              </w:rPr>
              <m:t>S</m:t>
            </m:r>
            <m:r>
              <w:rPr>
                <w:rFonts w:ascii="Cambria Math" w:hAnsi="Cambria Math" w:cs="Times New Roman"/>
                <w:sz w:val="24"/>
                <w:szCs w:val="24"/>
              </w:rPr>
              <m:t>=</m:t>
            </m:r>
            <m:limLow>
              <m:limLowPr>
                <m:ctrlPr>
                  <w:rPr>
                    <w:rFonts w:ascii="Cambria Math" w:hAnsi="Cambria Math" w:cs="Times New Roman"/>
                    <w:i/>
                    <w:sz w:val="24"/>
                    <w:szCs w:val="24"/>
                  </w:rPr>
                </m:ctrlPr>
              </m:limLowPr>
              <m:e>
                <m:r>
                  <m:rPr>
                    <m:sty m:val="p"/>
                  </m:rPr>
                  <w:rPr>
                    <w:rFonts w:ascii="Cambria Math" w:hAnsi="Cambria Math" w:cs="Times New Roman"/>
                    <w:sz w:val="24"/>
                    <w:szCs w:val="24"/>
                  </w:rPr>
                  <m:t>max</m:t>
                </m:r>
              </m:e>
              <m:lim>
                <m:r>
                  <w:rPr>
                    <w:rFonts w:ascii="Cambria Math" w:hAnsi="Cambria Math" w:cs="Times New Roman"/>
                    <w:sz w:val="24"/>
                    <w:szCs w:val="24"/>
                  </w:rPr>
                  <m:t>0≤</m:t>
                </m:r>
                <m:r>
                  <w:rPr>
                    <w:rFonts w:ascii="Cambria Math" w:hAnsi="Cambria Math" w:cs="Times New Roman"/>
                    <w:sz w:val="24"/>
                    <w:szCs w:val="24"/>
                  </w:rPr>
                  <m:t>x</m:t>
                </m:r>
                <m:r>
                  <w:rPr>
                    <w:rFonts w:ascii="Cambria Math" w:hAnsi="Cambria Math" w:cs="Times New Roman"/>
                    <w:sz w:val="24"/>
                    <w:szCs w:val="24"/>
                  </w:rPr>
                  <m:t>≤1</m:t>
                </m:r>
              </m:lim>
            </m:limLow>
          </m:fName>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ji</m:t>
                    </m:r>
                  </m:sub>
                </m:sSub>
              </m:e>
            </m:nary>
          </m:e>
        </m:func>
        <m:r>
          <w:rPr>
            <w:rFonts w:ascii="Cambria Math" w:hAnsi="Cambria Math" w:cs="Times New Roman"/>
            <w:sz w:val="24"/>
            <w:szCs w:val="24"/>
          </w:rPr>
          <m:t>.</m:t>
        </m:r>
      </m:oMath>
      <w:r w:rsidR="002767A1" w:rsidRPr="003E3621">
        <w:rPr>
          <w:rFonts w:ascii="Times New Roman" w:hAnsi="Times New Roman" w:cs="Times New Roman"/>
          <w:sz w:val="24"/>
          <w:szCs w:val="24"/>
          <w:lang w:bidi="fa-IR"/>
        </w:rPr>
        <w:tab/>
      </w:r>
      <w:r w:rsidR="002767A1" w:rsidRPr="003E3621">
        <w:rPr>
          <w:rFonts w:ascii="Times New Roman" w:hAnsi="Times New Roman" w:cs="Times New Roman"/>
          <w:sz w:val="24"/>
          <w:szCs w:val="24"/>
          <w:lang w:bidi="fa-IR"/>
        </w:rPr>
        <w:tab/>
      </w:r>
      <w:r w:rsidR="002767A1" w:rsidRPr="003E3621">
        <w:rPr>
          <w:rFonts w:ascii="Times New Roman" w:hAnsi="Times New Roman" w:cs="Times New Roman"/>
          <w:sz w:val="24"/>
          <w:szCs w:val="24"/>
          <w:lang w:bidi="fa-IR"/>
        </w:rPr>
        <w:tab/>
      </w:r>
      <w:r w:rsidR="002767A1" w:rsidRPr="003E3621">
        <w:rPr>
          <w:rFonts w:ascii="Times New Roman" w:hAnsi="Times New Roman" w:cs="Times New Roman"/>
          <w:sz w:val="24"/>
          <w:szCs w:val="24"/>
          <w:lang w:bidi="fa-IR"/>
        </w:rPr>
        <w:tab/>
      </w:r>
      <w:r w:rsidR="002767A1" w:rsidRPr="003E3621">
        <w:rPr>
          <w:rFonts w:ascii="Times New Roman" w:hAnsi="Times New Roman" w:cs="Times New Roman"/>
          <w:sz w:val="24"/>
          <w:szCs w:val="24"/>
          <w:lang w:bidi="fa-IR"/>
        </w:rPr>
        <w:tab/>
      </w:r>
      <w:r w:rsidR="002767A1" w:rsidRPr="003E3621">
        <w:rPr>
          <w:rFonts w:ascii="Times New Roman" w:hAnsi="Times New Roman" w:cs="Times New Roman"/>
          <w:sz w:val="24"/>
          <w:szCs w:val="24"/>
          <w:lang w:bidi="fa-IR"/>
        </w:rPr>
        <w:tab/>
      </w:r>
      <w:r w:rsidR="002767A1" w:rsidRPr="003E3621">
        <w:rPr>
          <w:rFonts w:ascii="Times New Roman" w:hAnsi="Times New Roman" w:cs="Times New Roman"/>
          <w:sz w:val="24"/>
          <w:szCs w:val="24"/>
          <w:lang w:bidi="fa-IR"/>
        </w:rPr>
        <w:tab/>
      </w:r>
      <w:r w:rsidR="002767A1" w:rsidRPr="003E3621">
        <w:rPr>
          <w:rFonts w:ascii="Times New Roman" w:hAnsi="Times New Roman" w:cs="Times New Roman"/>
          <w:sz w:val="24"/>
          <w:szCs w:val="24"/>
          <w:lang w:bidi="fa-IR"/>
        </w:rPr>
        <w:tab/>
      </w:r>
      <w:r w:rsidR="002767A1" w:rsidRPr="003E3621">
        <w:rPr>
          <w:rFonts w:ascii="Times New Roman" w:hAnsi="Times New Roman" w:cs="Times New Roman"/>
          <w:sz w:val="24"/>
          <w:szCs w:val="24"/>
          <w:lang w:bidi="fa-IR"/>
        </w:rPr>
        <w:tab/>
        <w:t>(</w:t>
      </w:r>
      <w:r w:rsidR="002767A1" w:rsidRPr="003E3621">
        <w:rPr>
          <w:rFonts w:ascii="Times New Roman" w:hAnsi="Times New Roman" w:cs="Times New Roman"/>
          <w:sz w:val="24"/>
          <w:szCs w:val="24"/>
        </w:rPr>
        <w:t>3)</w:t>
      </w:r>
    </w:p>
    <w:p w14:paraId="4500A66D" w14:textId="77777777" w:rsidR="002767A1" w:rsidRPr="003E3621" w:rsidRDefault="002767A1" w:rsidP="00B74D42">
      <w:pPr>
        <w:adjustRightInd w:val="0"/>
        <w:snapToGrid w:val="0"/>
        <w:spacing w:after="0" w:line="360" w:lineRule="auto"/>
        <w:jc w:val="right"/>
        <w:rPr>
          <w:rFonts w:ascii="Times New Roman" w:hAnsi="Times New Roman" w:cs="Times New Roman"/>
          <w:sz w:val="24"/>
          <w:szCs w:val="24"/>
          <w:lang w:bidi="fa-IR"/>
        </w:rPr>
      </w:pPr>
      <m:oMath>
        <m:r>
          <m:rPr>
            <m:sty m:val="p"/>
          </m:rPr>
          <w:rPr>
            <w:rFonts w:ascii="Cambria Math" w:hAnsi="Cambria Math" w:cs="Times New Roman"/>
            <w:sz w:val="24"/>
            <w:szCs w:val="24"/>
            <w:lang w:bidi="fa-IR"/>
          </w:rPr>
          <m:t>D=</m:t>
        </m:r>
        <m:f>
          <m:fPr>
            <m:ctrlPr>
              <w:rPr>
                <w:rFonts w:ascii="Cambria Math" w:hAnsi="Cambria Math" w:cs="Times New Roman"/>
                <w:i/>
                <w:sz w:val="24"/>
                <w:szCs w:val="24"/>
                <w:lang w:bidi="fa-IR"/>
              </w:rPr>
            </m:ctrlPr>
          </m:fPr>
          <m:num>
            <m:r>
              <w:rPr>
                <w:rFonts w:ascii="Cambria Math" w:hAnsi="Cambria Math" w:cs="Times New Roman"/>
                <w:sz w:val="24"/>
                <w:szCs w:val="24"/>
                <w:lang w:bidi="fa-IR"/>
              </w:rPr>
              <m:t>Z</m:t>
            </m:r>
          </m:num>
          <m:den>
            <m:r>
              <w:rPr>
                <w:rFonts w:ascii="Cambria Math" w:hAnsi="Cambria Math" w:cs="Times New Roman"/>
                <w:sz w:val="24"/>
                <w:szCs w:val="24"/>
                <w:lang w:bidi="fa-IR"/>
              </w:rPr>
              <m:t>S</m:t>
            </m:r>
          </m:den>
        </m:f>
      </m:oMath>
      <w:r w:rsidRPr="003E3621">
        <w:rPr>
          <w:rFonts w:ascii="Times New Roman" w:hAnsi="Times New Roman" w:cs="Times New Roman"/>
          <w:sz w:val="24"/>
          <w:szCs w:val="24"/>
          <w:lang w:bidi="fa-IR"/>
        </w:rPr>
        <w:tab/>
      </w:r>
      <w:r w:rsidRPr="003E3621">
        <w:rPr>
          <w:rFonts w:ascii="Times New Roman" w:hAnsi="Times New Roman" w:cs="Times New Roman"/>
          <w:sz w:val="24"/>
          <w:szCs w:val="24"/>
          <w:lang w:bidi="fa-IR"/>
        </w:rPr>
        <w:tab/>
      </w:r>
      <w:r w:rsidRPr="003E3621">
        <w:rPr>
          <w:rFonts w:ascii="Times New Roman" w:hAnsi="Times New Roman" w:cs="Times New Roman"/>
          <w:sz w:val="24"/>
          <w:szCs w:val="24"/>
          <w:lang w:bidi="fa-IR"/>
        </w:rPr>
        <w:tab/>
      </w:r>
      <w:r w:rsidRPr="003E3621">
        <w:rPr>
          <w:rFonts w:ascii="Times New Roman" w:hAnsi="Times New Roman" w:cs="Times New Roman"/>
          <w:sz w:val="24"/>
          <w:szCs w:val="24"/>
          <w:lang w:bidi="fa-IR"/>
        </w:rPr>
        <w:tab/>
      </w:r>
      <w:r w:rsidRPr="003E3621">
        <w:rPr>
          <w:rFonts w:ascii="Times New Roman" w:hAnsi="Times New Roman" w:cs="Times New Roman"/>
          <w:sz w:val="24"/>
          <w:szCs w:val="24"/>
          <w:lang w:bidi="fa-IR"/>
        </w:rPr>
        <w:tab/>
      </w:r>
      <w:r w:rsidRPr="003E3621">
        <w:rPr>
          <w:rFonts w:ascii="Times New Roman" w:hAnsi="Times New Roman" w:cs="Times New Roman"/>
          <w:sz w:val="24"/>
          <w:szCs w:val="24"/>
          <w:lang w:bidi="fa-IR"/>
        </w:rPr>
        <w:tab/>
      </w:r>
      <w:r w:rsidRPr="003E3621">
        <w:rPr>
          <w:rFonts w:ascii="Times New Roman" w:hAnsi="Times New Roman" w:cs="Times New Roman"/>
          <w:sz w:val="24"/>
          <w:szCs w:val="24"/>
          <w:lang w:bidi="fa-IR"/>
        </w:rPr>
        <w:tab/>
      </w:r>
      <w:r w:rsidRPr="003E3621">
        <w:rPr>
          <w:rFonts w:ascii="Times New Roman" w:hAnsi="Times New Roman" w:cs="Times New Roman"/>
          <w:sz w:val="24"/>
          <w:szCs w:val="24"/>
          <w:lang w:bidi="fa-IR"/>
        </w:rPr>
        <w:tab/>
      </w:r>
      <w:r w:rsidRPr="003E3621">
        <w:rPr>
          <w:rFonts w:ascii="Times New Roman" w:hAnsi="Times New Roman" w:cs="Times New Roman"/>
          <w:sz w:val="24"/>
          <w:szCs w:val="24"/>
          <w:lang w:bidi="fa-IR"/>
        </w:rPr>
        <w:tab/>
      </w:r>
      <w:r w:rsidRPr="003E3621">
        <w:rPr>
          <w:rFonts w:ascii="Times New Roman" w:hAnsi="Times New Roman" w:cs="Times New Roman"/>
          <w:sz w:val="24"/>
          <w:szCs w:val="24"/>
          <w:lang w:bidi="fa-IR"/>
        </w:rPr>
        <w:tab/>
      </w:r>
      <w:r w:rsidRPr="003E3621">
        <w:rPr>
          <w:rFonts w:ascii="Times New Roman" w:hAnsi="Times New Roman" w:cs="Times New Roman"/>
          <w:sz w:val="24"/>
          <w:szCs w:val="24"/>
          <w:lang w:bidi="fa-IR"/>
        </w:rPr>
        <w:tab/>
        <w:t>(</w:t>
      </w:r>
      <w:r w:rsidRPr="003E3621">
        <w:rPr>
          <w:rFonts w:ascii="Times New Roman" w:hAnsi="Times New Roman" w:cs="Times New Roman"/>
          <w:sz w:val="24"/>
          <w:szCs w:val="24"/>
        </w:rPr>
        <w:t>4)</w:t>
      </w:r>
    </w:p>
    <w:p w14:paraId="44FD8B00" w14:textId="77777777" w:rsidR="002767A1" w:rsidRPr="003E3621" w:rsidRDefault="002767A1" w:rsidP="00B74D42">
      <w:pPr>
        <w:spacing w:after="0" w:line="360" w:lineRule="auto"/>
        <w:jc w:val="both"/>
        <w:rPr>
          <w:rFonts w:ascii="Times New Roman" w:eastAsia="Times New Roman" w:hAnsi="Times New Roman" w:cs="Times New Roman"/>
          <w:sz w:val="24"/>
          <w:szCs w:val="24"/>
        </w:rPr>
      </w:pPr>
    </w:p>
    <w:p w14:paraId="4DCA4BF3" w14:textId="625F70A4" w:rsidR="002767A1" w:rsidRPr="003E3621" w:rsidRDefault="00FD327F" w:rsidP="00B74D42">
      <w:pPr>
        <w:pStyle w:val="ListParagraph"/>
        <w:spacing w:after="0" w:line="360" w:lineRule="auto"/>
        <w:ind w:left="0"/>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P</w:t>
      </w:r>
      <w:r w:rsidR="002767A1" w:rsidRPr="003E3621">
        <w:rPr>
          <w:rFonts w:ascii="Times New Roman" w:eastAsia="Times New Roman" w:hAnsi="Times New Roman" w:cs="Times New Roman"/>
          <w:sz w:val="24"/>
          <w:szCs w:val="24"/>
        </w:rPr>
        <w:t xml:space="preserve">rojecting the total relation matrix </w:t>
      </w:r>
      <w:r w:rsidR="002767A1" w:rsidRPr="003E3621">
        <w:rPr>
          <w:rFonts w:ascii="Times New Roman" w:eastAsia="Times New Roman" w:hAnsi="Times New Roman" w:cs="Times New Roman"/>
          <w:i/>
          <w:iCs/>
          <w:sz w:val="24"/>
          <w:szCs w:val="24"/>
        </w:rPr>
        <w:t>T</w:t>
      </w:r>
      <w:r w:rsidR="007515AD" w:rsidRPr="003E3621">
        <w:rPr>
          <w:rFonts w:ascii="Times New Roman" w:eastAsia="Times New Roman" w:hAnsi="Times New Roman" w:cs="Times New Roman"/>
          <w:sz w:val="24"/>
          <w:szCs w:val="24"/>
        </w:rPr>
        <w:t xml:space="preserve">, causal relationship matrix, </w:t>
      </w:r>
      <w:r w:rsidR="002767A1" w:rsidRPr="003E3621">
        <w:rPr>
          <w:rFonts w:ascii="Times New Roman" w:eastAsia="Times New Roman" w:hAnsi="Times New Roman" w:cs="Times New Roman"/>
          <w:sz w:val="24"/>
          <w:szCs w:val="24"/>
        </w:rPr>
        <w:t>is next. This step will be to calculate whether each system factor pair has a total or direct/indirect relationship. As shown in equation 5, the matrix of indirect influence converges to the null matrix based on the assumptions.</w:t>
      </w:r>
      <w:r w:rsidR="002767A1" w:rsidRPr="003E3621">
        <w:rPr>
          <w:rFonts w:ascii="Times New Roman" w:hAnsi="Times New Roman" w:cs="Times New Roman"/>
          <w:sz w:val="24"/>
          <w:szCs w:val="24"/>
        </w:rPr>
        <w:t xml:space="preserve"> </w:t>
      </w:r>
      <w:r w:rsidR="002767A1" w:rsidRPr="003E3621">
        <w:rPr>
          <w:rFonts w:ascii="Times New Roman" w:eastAsia="Times New Roman" w:hAnsi="Times New Roman" w:cs="Times New Roman"/>
          <w:sz w:val="24"/>
          <w:szCs w:val="24"/>
        </w:rPr>
        <w:t xml:space="preserve">When 0 is the null matrix </w:t>
      </w:r>
      <w:proofErr w:type="gramStart"/>
      <w:r w:rsidR="005C2B6D" w:rsidRPr="003E3621">
        <w:rPr>
          <w:rFonts w:ascii="Times New Roman" w:eastAsia="Times New Roman" w:hAnsi="Times New Roman" w:cs="Times New Roman"/>
          <w:sz w:val="24"/>
          <w:szCs w:val="24"/>
        </w:rPr>
        <w:t>(</w:t>
      </w:r>
      <w:r w:rsidR="002767A1" w:rsidRPr="003E3621">
        <w:rPr>
          <w:rFonts w:ascii="Times New Roman" w:eastAsia="Times New Roman" w:hAnsi="Times New Roman" w:cs="Times New Roman"/>
          <w:sz w:val="24"/>
          <w:szCs w:val="24"/>
        </w:rPr>
        <w:t xml:space="preserve"> </w:t>
      </w:r>
      <w:r w:rsidR="002767A1" w:rsidRPr="003E3621">
        <w:rPr>
          <w:rFonts w:ascii="Times New Roman" w:eastAsia="Times New Roman" w:hAnsi="Times New Roman" w:cs="Times New Roman"/>
          <w:i/>
          <w:iCs/>
          <w:sz w:val="24"/>
          <w:szCs w:val="24"/>
        </w:rPr>
        <w:t>I</w:t>
      </w:r>
      <w:proofErr w:type="gramEnd"/>
      <w:r w:rsidR="002767A1" w:rsidRPr="003E3621">
        <w:rPr>
          <w:rFonts w:ascii="Times New Roman" w:eastAsia="Times New Roman" w:hAnsi="Times New Roman" w:cs="Times New Roman"/>
          <w:sz w:val="24"/>
          <w:szCs w:val="24"/>
        </w:rPr>
        <w:t xml:space="preserve"> </w:t>
      </w:r>
      <w:r w:rsidR="005C2B6D" w:rsidRPr="003E3621">
        <w:rPr>
          <w:rFonts w:ascii="Times New Roman" w:eastAsia="Times New Roman" w:hAnsi="Times New Roman" w:cs="Times New Roman"/>
          <w:sz w:val="24"/>
          <w:szCs w:val="24"/>
        </w:rPr>
        <w:t xml:space="preserve">) </w:t>
      </w:r>
      <w:r w:rsidR="002767A1" w:rsidRPr="003E3621">
        <w:rPr>
          <w:rFonts w:ascii="Times New Roman" w:eastAsia="Times New Roman" w:hAnsi="Times New Roman" w:cs="Times New Roman"/>
          <w:sz w:val="24"/>
          <w:szCs w:val="24"/>
        </w:rPr>
        <w:t xml:space="preserve">is an ana </w:t>
      </w:r>
      <w:proofErr w:type="spellStart"/>
      <w:r w:rsidR="002767A1" w:rsidRPr="003E3621">
        <w:rPr>
          <w:rFonts w:ascii="Times New Roman" w:eastAsia="Times New Roman" w:hAnsi="Times New Roman" w:cs="Times New Roman"/>
          <w:i/>
          <w:iCs/>
          <w:sz w:val="24"/>
          <w:szCs w:val="24"/>
        </w:rPr>
        <w:t>n×n</w:t>
      </w:r>
      <w:proofErr w:type="spellEnd"/>
      <w:r w:rsidR="002767A1" w:rsidRPr="003E3621">
        <w:rPr>
          <w:rFonts w:ascii="Times New Roman" w:eastAsia="Times New Roman" w:hAnsi="Times New Roman" w:cs="Times New Roman"/>
          <w:sz w:val="24"/>
          <w:szCs w:val="24"/>
        </w:rPr>
        <w:t xml:space="preserve"> identity matrix, equation 6 holds. However, equation 7 will be used to define the matrix of total relation </w:t>
      </w:r>
      <w:r w:rsidR="002767A1" w:rsidRPr="003E3621">
        <w:rPr>
          <w:rFonts w:ascii="Times New Roman" w:eastAsia="Times New Roman" w:hAnsi="Times New Roman" w:cs="Times New Roman"/>
          <w:i/>
          <w:iCs/>
          <w:sz w:val="24"/>
          <w:szCs w:val="24"/>
        </w:rPr>
        <w:t>T</w:t>
      </w:r>
      <w:r w:rsidR="002767A1" w:rsidRPr="003E3621">
        <w:rPr>
          <w:rFonts w:ascii="Times New Roman" w:eastAsia="Times New Roman" w:hAnsi="Times New Roman" w:cs="Times New Roman"/>
          <w:sz w:val="24"/>
          <w:szCs w:val="24"/>
        </w:rPr>
        <w:t>.</w:t>
      </w:r>
    </w:p>
    <w:p w14:paraId="02712F67" w14:textId="77777777" w:rsidR="00217F92" w:rsidRPr="003E3621" w:rsidRDefault="00217F92" w:rsidP="00B74D42">
      <w:pPr>
        <w:pStyle w:val="ListParagraph"/>
        <w:spacing w:after="0" w:line="360" w:lineRule="auto"/>
        <w:ind w:left="0"/>
        <w:jc w:val="both"/>
        <w:rPr>
          <w:rFonts w:ascii="Times New Roman" w:eastAsia="Times New Roman" w:hAnsi="Times New Roman" w:cs="Times New Roman"/>
          <w:sz w:val="24"/>
          <w:szCs w:val="24"/>
        </w:rPr>
      </w:pPr>
    </w:p>
    <w:p w14:paraId="64D09805" w14:textId="1D443EA9" w:rsidR="002767A1" w:rsidRPr="003E3621" w:rsidRDefault="003E3621" w:rsidP="00B74D42">
      <w:pPr>
        <w:spacing w:after="0" w:line="360" w:lineRule="auto"/>
        <w:jc w:val="right"/>
        <w:rPr>
          <w:rFonts w:ascii="Times New Roman" w:eastAsia="Times New Roman" w:hAnsi="Times New Roman" w:cs="Times New Roman"/>
          <w:sz w:val="24"/>
          <w:szCs w:val="24"/>
        </w:rPr>
      </w:pPr>
      <m:oMath>
        <m:func>
          <m:funcPr>
            <m:ctrlPr>
              <w:rPr>
                <w:rFonts w:ascii="Cambria Math" w:eastAsia="Times New Roman" w:hAnsi="Cambria Math" w:cs="Times New Roman"/>
                <w:sz w:val="24"/>
                <w:szCs w:val="24"/>
              </w:rPr>
            </m:ctrlPr>
          </m:funcPr>
          <m:fName>
            <m:limLow>
              <m:limLowPr>
                <m:ctrlPr>
                  <w:rPr>
                    <w:rFonts w:ascii="Cambria Math" w:eastAsia="Times New Roman" w:hAnsi="Cambria Math" w:cs="Times New Roman"/>
                    <w:sz w:val="24"/>
                    <w:szCs w:val="24"/>
                  </w:rPr>
                </m:ctrlPr>
              </m:limLowPr>
              <m:e>
                <m:r>
                  <m:rPr>
                    <m:sty m:val="p"/>
                  </m:rPr>
                  <w:rPr>
                    <w:rFonts w:ascii="Cambria Math" w:eastAsia="Times New Roman" w:hAnsi="Cambria Math" w:cs="Times New Roman"/>
                    <w:sz w:val="24"/>
                    <w:szCs w:val="24"/>
                  </w:rPr>
                  <m:t>lim</m:t>
                </m:r>
              </m:e>
              <m:lim>
                <m:r>
                  <w:rPr>
                    <w:rFonts w:ascii="Cambria Math" w:eastAsia="Times New Roman" w:hAnsi="Cambria Math" w:cs="Times New Roman"/>
                    <w:sz w:val="24"/>
                    <w:szCs w:val="24"/>
                  </w:rPr>
                  <m:t>k</m:t>
                </m:r>
                <m:r>
                  <m:rPr>
                    <m:sty m:val="p"/>
                  </m:rPr>
                  <w:rPr>
                    <w:rFonts w:ascii="Cambria Math" w:eastAsia="Times New Roman" w:hAnsi="Cambria Math" w:cs="Times New Roman"/>
                    <w:sz w:val="24"/>
                    <w:szCs w:val="24"/>
                  </w:rPr>
                  <m:t>→∞</m:t>
                </m:r>
              </m:lim>
            </m:limLow>
          </m:fName>
          <m:e>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k</m:t>
                </m:r>
              </m:sup>
            </m:sSup>
            <m:r>
              <m:rPr>
                <m:sty m:val="p"/>
              </m:rPr>
              <w:rPr>
                <w:rFonts w:ascii="Cambria Math" w:eastAsia="Times New Roman" w:hAnsi="Cambria Math" w:cs="Times New Roman"/>
                <w:sz w:val="24"/>
                <w:szCs w:val="24"/>
              </w:rPr>
              <m:t>=0</m:t>
            </m:r>
          </m:e>
        </m:func>
        <m:r>
          <m:rPr>
            <m:sty m:val="p"/>
          </m:rPr>
          <w:rPr>
            <w:rFonts w:ascii="Cambria Math" w:eastAsia="Times New Roman" w:hAnsi="Cambria Math" w:cs="Times New Roman"/>
            <w:sz w:val="24"/>
            <w:szCs w:val="24"/>
          </w:rPr>
          <m:t>.</m:t>
        </m:r>
      </m:oMath>
      <w:r w:rsidR="00BE6785" w:rsidRPr="003E3621">
        <w:rPr>
          <w:rFonts w:ascii="Times New Roman" w:eastAsia="Times New Roman" w:hAnsi="Times New Roman" w:cs="Times New Roman"/>
          <w:sz w:val="24"/>
          <w:szCs w:val="24"/>
        </w:rPr>
        <w:t xml:space="preserve">   </w:t>
      </w:r>
      <w:r w:rsidR="002767A1" w:rsidRPr="003E3621">
        <w:rPr>
          <w:rFonts w:ascii="Times New Roman" w:eastAsia="Times New Roman" w:hAnsi="Times New Roman" w:cs="Times New Roman"/>
          <w:sz w:val="24"/>
          <w:szCs w:val="24"/>
        </w:rPr>
        <w:tab/>
      </w:r>
      <w:r w:rsidR="002767A1" w:rsidRPr="003E3621">
        <w:rPr>
          <w:rFonts w:ascii="Times New Roman" w:eastAsia="Times New Roman" w:hAnsi="Times New Roman" w:cs="Times New Roman"/>
          <w:sz w:val="24"/>
          <w:szCs w:val="24"/>
        </w:rPr>
        <w:tab/>
      </w:r>
      <w:r w:rsidR="00BE6785" w:rsidRPr="003E3621">
        <w:rPr>
          <w:rFonts w:ascii="Times New Roman" w:eastAsia="Times New Roman" w:hAnsi="Times New Roman" w:cs="Times New Roman"/>
          <w:sz w:val="24"/>
          <w:szCs w:val="24"/>
        </w:rPr>
        <w:t xml:space="preserve">     </w:t>
      </w:r>
      <w:r w:rsidR="002767A1" w:rsidRPr="003E3621">
        <w:rPr>
          <w:rFonts w:ascii="Times New Roman" w:eastAsia="Times New Roman" w:hAnsi="Times New Roman" w:cs="Times New Roman"/>
          <w:sz w:val="24"/>
          <w:szCs w:val="24"/>
        </w:rPr>
        <w:tab/>
      </w:r>
      <w:r w:rsidR="002767A1" w:rsidRPr="003E3621">
        <w:rPr>
          <w:rFonts w:ascii="Times New Roman" w:eastAsia="Times New Roman" w:hAnsi="Times New Roman" w:cs="Times New Roman"/>
          <w:sz w:val="24"/>
          <w:szCs w:val="24"/>
        </w:rPr>
        <w:tab/>
      </w:r>
      <w:r w:rsidR="002767A1" w:rsidRPr="003E3621">
        <w:rPr>
          <w:rFonts w:ascii="Times New Roman" w:eastAsia="Times New Roman" w:hAnsi="Times New Roman" w:cs="Times New Roman"/>
          <w:sz w:val="24"/>
          <w:szCs w:val="24"/>
        </w:rPr>
        <w:tab/>
      </w:r>
      <w:r w:rsidR="002767A1" w:rsidRPr="003E3621">
        <w:rPr>
          <w:rFonts w:ascii="Times New Roman" w:eastAsia="Times New Roman" w:hAnsi="Times New Roman" w:cs="Times New Roman"/>
          <w:sz w:val="24"/>
          <w:szCs w:val="24"/>
        </w:rPr>
        <w:tab/>
      </w:r>
      <w:r w:rsidR="002767A1" w:rsidRPr="003E3621">
        <w:rPr>
          <w:rFonts w:ascii="Times New Roman" w:eastAsia="Times New Roman" w:hAnsi="Times New Roman" w:cs="Times New Roman"/>
          <w:sz w:val="24"/>
          <w:szCs w:val="24"/>
        </w:rPr>
        <w:tab/>
        <w:t xml:space="preserve">                     </w:t>
      </w:r>
      <w:r w:rsidR="00BE6785" w:rsidRPr="003E3621">
        <w:rPr>
          <w:rFonts w:ascii="Times New Roman" w:eastAsia="Times New Roman" w:hAnsi="Times New Roman" w:cs="Times New Roman"/>
          <w:sz w:val="24"/>
          <w:szCs w:val="24"/>
        </w:rPr>
        <w:t xml:space="preserve">         </w:t>
      </w:r>
      <w:r w:rsidR="002767A1" w:rsidRPr="003E3621">
        <w:rPr>
          <w:rFonts w:ascii="Times New Roman" w:eastAsia="Times New Roman" w:hAnsi="Times New Roman" w:cs="Times New Roman"/>
          <w:sz w:val="24"/>
          <w:szCs w:val="24"/>
        </w:rPr>
        <w:t xml:space="preserve">      (5)</w:t>
      </w:r>
    </w:p>
    <w:p w14:paraId="3164E37D" w14:textId="77777777" w:rsidR="002767A1" w:rsidRPr="003E3621" w:rsidRDefault="003E3621" w:rsidP="00B74D42">
      <w:pPr>
        <w:spacing w:after="0" w:line="360" w:lineRule="auto"/>
        <w:jc w:val="right"/>
        <w:rPr>
          <w:rFonts w:ascii="Times New Roman" w:eastAsia="Times New Roman" w:hAnsi="Times New Roman" w:cs="Times New Roman"/>
          <w:sz w:val="24"/>
          <w:szCs w:val="24"/>
        </w:rPr>
      </w:pPr>
      <m:oMath>
        <m:func>
          <m:funcPr>
            <m:ctrlPr>
              <w:rPr>
                <w:rFonts w:ascii="Cambria Math" w:eastAsia="Times New Roman" w:hAnsi="Cambria Math" w:cs="Times New Roman"/>
                <w:sz w:val="24"/>
                <w:szCs w:val="24"/>
              </w:rPr>
            </m:ctrlPr>
          </m:funcPr>
          <m:fName>
            <m:limLow>
              <m:limLowPr>
                <m:ctrlPr>
                  <w:rPr>
                    <w:rFonts w:ascii="Cambria Math" w:eastAsia="Times New Roman" w:hAnsi="Cambria Math" w:cs="Times New Roman"/>
                    <w:sz w:val="24"/>
                    <w:szCs w:val="24"/>
                  </w:rPr>
                </m:ctrlPr>
              </m:limLowPr>
              <m:e>
                <m:r>
                  <m:rPr>
                    <m:sty m:val="p"/>
                  </m:rPr>
                  <w:rPr>
                    <w:rFonts w:ascii="Cambria Math" w:eastAsia="Times New Roman" w:hAnsi="Cambria Math" w:cs="Times New Roman"/>
                    <w:sz w:val="24"/>
                    <w:szCs w:val="24"/>
                  </w:rPr>
                  <m:t>lim</m:t>
                </m:r>
              </m:e>
              <m:lim>
                <m:r>
                  <w:rPr>
                    <w:rFonts w:ascii="Cambria Math" w:eastAsia="Times New Roman" w:hAnsi="Cambria Math" w:cs="Times New Roman"/>
                    <w:sz w:val="24"/>
                    <w:szCs w:val="24"/>
                  </w:rPr>
                  <m:t>k</m:t>
                </m:r>
                <m:r>
                  <m:rPr>
                    <m:sty m:val="p"/>
                  </m:rPr>
                  <w:rPr>
                    <w:rFonts w:ascii="Cambria Math" w:eastAsia="Times New Roman" w:hAnsi="Cambria Math" w:cs="Times New Roman"/>
                    <w:sz w:val="24"/>
                    <w:szCs w:val="24"/>
                  </w:rPr>
                  <m:t>→∞</m:t>
                </m:r>
              </m:lim>
            </m:limLow>
          </m:fName>
          <m:e>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I</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D</m:t>
                    </m:r>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D</m:t>
                        </m:r>
                      </m:e>
                      <m:sup>
                        <m:r>
                          <m:rPr>
                            <m:sty m:val="p"/>
                          </m:rPr>
                          <w:rPr>
                            <w:rFonts w:ascii="Cambria Math" w:eastAsia="Times New Roman" w:hAnsi="Cambria Math" w:cs="Times New Roman"/>
                            <w:sz w:val="24"/>
                            <w:szCs w:val="24"/>
                          </w:rPr>
                          <m:t>2</m:t>
                        </m:r>
                      </m:sup>
                    </m:sSup>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K</m:t>
                        </m:r>
                      </m:sup>
                    </m:sSup>
                  </m:e>
                </m:d>
              </m:e>
              <m:sup>
                <m:r>
                  <m:rPr>
                    <m:sty m:val="p"/>
                  </m:rPr>
                  <w:rPr>
                    <w:rFonts w:ascii="Cambria Math" w:eastAsia="Times New Roman" w:hAnsi="Cambria Math" w:cs="Times New Roman"/>
                    <w:sz w:val="24"/>
                    <w:szCs w:val="24"/>
                  </w:rPr>
                  <m:t>=</m:t>
                </m:r>
              </m:sup>
            </m:sSup>
          </m:e>
        </m:func>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I</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D</m:t>
            </m:r>
            <m:r>
              <m:rPr>
                <m:sty m:val="p"/>
              </m:rPr>
              <w:rPr>
                <w:rFonts w:ascii="Cambria Math" w:eastAsia="Times New Roman" w:hAnsi="Cambria Math" w:cs="Times New Roman"/>
                <w:sz w:val="24"/>
                <w:szCs w:val="24"/>
              </w:rPr>
              <m:t>)</m:t>
            </m:r>
          </m:e>
          <m:sup>
            <m:r>
              <m:rPr>
                <m:sty m:val="p"/>
              </m:rPr>
              <w:rPr>
                <w:rFonts w:ascii="Cambria Math" w:eastAsia="Times New Roman" w:hAnsi="Cambria Math" w:cs="Times New Roman"/>
                <w:sz w:val="24"/>
                <w:szCs w:val="24"/>
              </w:rPr>
              <m:t>-1</m:t>
            </m:r>
          </m:sup>
        </m:sSup>
        <m:r>
          <m:rPr>
            <m:sty m:val="p"/>
          </m:rPr>
          <w:rPr>
            <w:rFonts w:ascii="Cambria Math" w:eastAsia="Times New Roman" w:hAnsi="Cambria Math" w:cs="Times New Roman"/>
            <w:sz w:val="24"/>
            <w:szCs w:val="24"/>
          </w:rPr>
          <m:t>.</m:t>
        </m:r>
      </m:oMath>
      <w:r w:rsidR="002767A1" w:rsidRPr="003E3621">
        <w:rPr>
          <w:rFonts w:ascii="Times New Roman" w:eastAsia="Times New Roman" w:hAnsi="Times New Roman" w:cs="Times New Roman"/>
          <w:sz w:val="24"/>
          <w:szCs w:val="24"/>
        </w:rPr>
        <w:tab/>
      </w:r>
      <w:r w:rsidR="002767A1" w:rsidRPr="003E3621">
        <w:rPr>
          <w:rFonts w:ascii="Times New Roman" w:eastAsia="Times New Roman" w:hAnsi="Times New Roman" w:cs="Times New Roman"/>
          <w:sz w:val="24"/>
          <w:szCs w:val="24"/>
        </w:rPr>
        <w:tab/>
      </w:r>
      <w:r w:rsidR="002767A1" w:rsidRPr="003E3621">
        <w:rPr>
          <w:rFonts w:ascii="Times New Roman" w:eastAsia="Times New Roman" w:hAnsi="Times New Roman" w:cs="Times New Roman"/>
          <w:sz w:val="24"/>
          <w:szCs w:val="24"/>
        </w:rPr>
        <w:tab/>
      </w:r>
      <w:r w:rsidR="002767A1" w:rsidRPr="003E3621">
        <w:rPr>
          <w:rFonts w:ascii="Times New Roman" w:eastAsia="Times New Roman" w:hAnsi="Times New Roman" w:cs="Times New Roman"/>
          <w:sz w:val="24"/>
          <w:szCs w:val="24"/>
        </w:rPr>
        <w:tab/>
      </w:r>
      <w:r w:rsidR="002767A1" w:rsidRPr="003E3621">
        <w:rPr>
          <w:rFonts w:ascii="Times New Roman" w:eastAsia="Times New Roman" w:hAnsi="Times New Roman" w:cs="Times New Roman"/>
          <w:sz w:val="24"/>
          <w:szCs w:val="24"/>
        </w:rPr>
        <w:tab/>
      </w:r>
      <w:r w:rsidR="002767A1" w:rsidRPr="003E3621">
        <w:rPr>
          <w:rFonts w:ascii="Times New Roman" w:eastAsia="Times New Roman" w:hAnsi="Times New Roman" w:cs="Times New Roman"/>
          <w:sz w:val="24"/>
          <w:szCs w:val="24"/>
        </w:rPr>
        <w:tab/>
        <w:t>(6)</w:t>
      </w:r>
    </w:p>
    <w:p w14:paraId="06780CED" w14:textId="77777777" w:rsidR="002767A1" w:rsidRPr="003E3621" w:rsidRDefault="002767A1" w:rsidP="00B74D42">
      <w:pPr>
        <w:spacing w:after="0" w:line="360" w:lineRule="auto"/>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T</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D</m:t>
        </m:r>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m:t>
                </m:r>
                <m:r>
                  <w:rPr>
                    <w:rFonts w:ascii="Cambria Math" w:eastAsia="Times New Roman" w:hAnsi="Cambria Math" w:cs="Times New Roman"/>
                    <w:sz w:val="24"/>
                    <w:szCs w:val="24"/>
                  </w:rPr>
                  <m:t>D</m:t>
                </m:r>
              </m:e>
            </m:d>
          </m:e>
          <m:sup>
            <m:r>
              <m:rPr>
                <m:sty m:val="p"/>
              </m:rPr>
              <w:rPr>
                <w:rFonts w:ascii="Cambria Math" w:eastAsia="Times New Roman" w:hAnsi="Cambria Math" w:cs="Times New Roman"/>
                <w:sz w:val="24"/>
                <w:szCs w:val="24"/>
              </w:rPr>
              <m:t>-1</m:t>
            </m:r>
          </m:sup>
        </m:sSup>
        <m:r>
          <m:rPr>
            <m:sty m:val="p"/>
          </m:rPr>
          <w:rPr>
            <w:rFonts w:ascii="Cambria Math" w:eastAsia="Times New Roman" w:hAnsi="Cambria Math" w:cs="Times New Roman"/>
            <w:sz w:val="24"/>
            <w:szCs w:val="24"/>
          </w:rPr>
          <m:t>.</m:t>
        </m:r>
      </m:oMath>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r>
      <w:r w:rsidRPr="003E3621">
        <w:rPr>
          <w:rFonts w:ascii="Times New Roman" w:eastAsia="Times New Roman" w:hAnsi="Times New Roman" w:cs="Times New Roman"/>
          <w:sz w:val="24"/>
          <w:szCs w:val="24"/>
        </w:rPr>
        <w:tab/>
        <w:t>(7)</w:t>
      </w:r>
    </w:p>
    <w:p w14:paraId="4694A3C2" w14:textId="77777777" w:rsidR="002767A1" w:rsidRPr="003E3621" w:rsidRDefault="002767A1" w:rsidP="00B74D42">
      <w:pPr>
        <w:spacing w:after="0" w:line="360" w:lineRule="auto"/>
        <w:jc w:val="both"/>
        <w:rPr>
          <w:rFonts w:ascii="Times New Roman" w:eastAsia="Times New Roman" w:hAnsi="Times New Roman" w:cs="Times New Roman"/>
          <w:sz w:val="24"/>
          <w:szCs w:val="24"/>
        </w:rPr>
      </w:pPr>
    </w:p>
    <w:p w14:paraId="2296A66A" w14:textId="5501F857" w:rsidR="002767A1" w:rsidRPr="003E3621" w:rsidRDefault="00FD327F" w:rsidP="00B74D42">
      <w:pPr>
        <w:pStyle w:val="ListParagraph"/>
        <w:spacing w:after="0" w:line="360" w:lineRule="auto"/>
        <w:ind w:left="0"/>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S</w:t>
      </w:r>
      <w:r w:rsidR="002767A1" w:rsidRPr="003E3621">
        <w:rPr>
          <w:rFonts w:ascii="Times New Roman" w:eastAsia="Times New Roman" w:hAnsi="Times New Roman" w:cs="Times New Roman"/>
          <w:sz w:val="24"/>
          <w:szCs w:val="24"/>
        </w:rPr>
        <w:t>ums</w:t>
      </w:r>
      <w:r w:rsidR="002767A1" w:rsidRPr="003E3621">
        <w:rPr>
          <w:rFonts w:ascii="Times New Roman" w:hAnsi="Times New Roman" w:cs="Times New Roman"/>
          <w:sz w:val="24"/>
          <w:szCs w:val="24"/>
          <w:lang w:bidi="fa-IR"/>
        </w:rPr>
        <w:t xml:space="preserve"> of rows and columns of matrix </w:t>
      </w:r>
      <w:r w:rsidR="002767A1" w:rsidRPr="003E3621">
        <w:rPr>
          <w:rFonts w:ascii="Times New Roman" w:hAnsi="Times New Roman" w:cs="Times New Roman"/>
          <w:i/>
          <w:iCs/>
          <w:sz w:val="24"/>
          <w:szCs w:val="24"/>
          <w:lang w:bidi="fa-IR"/>
        </w:rPr>
        <w:t>T</w:t>
      </w:r>
      <w:r w:rsidR="002767A1" w:rsidRPr="003E3621">
        <w:rPr>
          <w:rFonts w:ascii="Times New Roman" w:hAnsi="Times New Roman" w:cs="Times New Roman"/>
          <w:sz w:val="24"/>
          <w:szCs w:val="24"/>
          <w:lang w:bidi="fa-IR"/>
        </w:rPr>
        <w:t xml:space="preserve"> is needed </w:t>
      </w:r>
      <w:r w:rsidRPr="003E3621">
        <w:rPr>
          <w:rFonts w:ascii="Times New Roman" w:hAnsi="Times New Roman" w:cs="Times New Roman"/>
          <w:sz w:val="24"/>
          <w:szCs w:val="24"/>
          <w:lang w:bidi="fa-IR"/>
        </w:rPr>
        <w:t>then</w:t>
      </w:r>
      <w:r w:rsidR="002767A1" w:rsidRPr="003E3621">
        <w:rPr>
          <w:rFonts w:ascii="Times New Roman" w:hAnsi="Times New Roman" w:cs="Times New Roman"/>
          <w:sz w:val="24"/>
          <w:szCs w:val="24"/>
          <w:lang w:bidi="fa-IR"/>
        </w:rPr>
        <w:t>.</w:t>
      </w:r>
      <w:r w:rsidR="002767A1" w:rsidRPr="003E3621">
        <w:rPr>
          <w:rFonts w:ascii="Times New Roman" w:hAnsi="Times New Roman" w:cs="Times New Roman"/>
          <w:sz w:val="24"/>
          <w:szCs w:val="24"/>
        </w:rPr>
        <w:t xml:space="preserve"> </w:t>
      </w:r>
      <w:r w:rsidR="002767A1" w:rsidRPr="003E3621">
        <w:rPr>
          <w:rFonts w:ascii="Times New Roman" w:hAnsi="Times New Roman" w:cs="Times New Roman"/>
          <w:sz w:val="24"/>
          <w:szCs w:val="24"/>
          <w:lang w:bidi="fa-IR"/>
        </w:rPr>
        <w:t xml:space="preserve">The vectors </w:t>
      </w:r>
      <w:r w:rsidR="002767A1" w:rsidRPr="003E3621">
        <w:rPr>
          <w:rFonts w:ascii="Times New Roman" w:hAnsi="Times New Roman" w:cs="Times New Roman"/>
          <w:i/>
          <w:iCs/>
          <w:sz w:val="24"/>
          <w:szCs w:val="24"/>
          <w:lang w:bidi="fa-IR"/>
        </w:rPr>
        <w:t>R</w:t>
      </w:r>
      <w:r w:rsidR="002767A1" w:rsidRPr="003E3621">
        <w:rPr>
          <w:rFonts w:ascii="Times New Roman" w:hAnsi="Times New Roman" w:cs="Times New Roman"/>
          <w:sz w:val="24"/>
          <w:szCs w:val="24"/>
          <w:lang w:bidi="fa-IR"/>
        </w:rPr>
        <w:t xml:space="preserve"> and </w:t>
      </w:r>
      <w:r w:rsidR="002767A1" w:rsidRPr="003E3621">
        <w:rPr>
          <w:rFonts w:ascii="Times New Roman" w:hAnsi="Times New Roman" w:cs="Times New Roman"/>
          <w:i/>
          <w:iCs/>
          <w:sz w:val="24"/>
          <w:szCs w:val="24"/>
          <w:lang w:bidi="fa-IR"/>
        </w:rPr>
        <w:t>C</w:t>
      </w:r>
      <w:r w:rsidR="002767A1" w:rsidRPr="003E3621">
        <w:rPr>
          <w:rFonts w:ascii="Times New Roman" w:hAnsi="Times New Roman" w:cs="Times New Roman"/>
          <w:sz w:val="24"/>
          <w:szCs w:val="24"/>
          <w:lang w:bidi="fa-IR"/>
        </w:rPr>
        <w:t xml:space="preserve"> represent the sums of the rows and columns in the matrix </w:t>
      </w:r>
      <w:r w:rsidR="002767A1" w:rsidRPr="003E3621">
        <w:rPr>
          <w:rFonts w:ascii="Times New Roman" w:hAnsi="Times New Roman" w:cs="Times New Roman"/>
          <w:i/>
          <w:iCs/>
          <w:sz w:val="24"/>
          <w:szCs w:val="24"/>
          <w:lang w:bidi="fa-IR"/>
        </w:rPr>
        <w:t>T</w:t>
      </w:r>
      <w:r w:rsidR="002767A1" w:rsidRPr="003E3621">
        <w:rPr>
          <w:rFonts w:ascii="Times New Roman" w:hAnsi="Times New Roman" w:cs="Times New Roman"/>
          <w:sz w:val="24"/>
          <w:szCs w:val="24"/>
          <w:lang w:bidi="fa-IR"/>
        </w:rPr>
        <w:t xml:space="preserve">. Contemplate vector </w:t>
      </w:r>
      <w:r w:rsidR="002767A1" w:rsidRPr="003E3621">
        <w:rPr>
          <w:rFonts w:ascii="Times New Roman" w:hAnsi="Times New Roman" w:cs="Times New Roman"/>
          <w:i/>
          <w:iCs/>
          <w:sz w:val="24"/>
          <w:szCs w:val="24"/>
          <w:lang w:bidi="fa-IR"/>
        </w:rPr>
        <w:t>R</w:t>
      </w:r>
      <w:r w:rsidR="002767A1" w:rsidRPr="003E3621">
        <w:rPr>
          <w:rFonts w:ascii="Times New Roman" w:hAnsi="Times New Roman" w:cs="Times New Roman"/>
          <w:sz w:val="24"/>
          <w:szCs w:val="24"/>
          <w:lang w:bidi="fa-IR"/>
        </w:rPr>
        <w:t xml:space="preserve"> to be </w:t>
      </w:r>
      <w:r w:rsidR="002767A1" w:rsidRPr="003E3621">
        <w:rPr>
          <w:rFonts w:ascii="Times New Roman" w:hAnsi="Times New Roman" w:cs="Times New Roman"/>
          <w:i/>
          <w:iCs/>
          <w:sz w:val="24"/>
          <w:szCs w:val="24"/>
          <w:lang w:bidi="fa-IR"/>
        </w:rPr>
        <w:t>n×1</w:t>
      </w:r>
      <w:r w:rsidR="002767A1" w:rsidRPr="003E3621">
        <w:rPr>
          <w:rFonts w:ascii="Times New Roman" w:hAnsi="Times New Roman" w:cs="Times New Roman"/>
          <w:sz w:val="24"/>
          <w:szCs w:val="24"/>
          <w:lang w:bidi="fa-IR"/>
        </w:rPr>
        <w:t xml:space="preserve">, and vector </w:t>
      </w:r>
      <w:r w:rsidR="002767A1" w:rsidRPr="003E3621">
        <w:rPr>
          <w:rFonts w:ascii="Times New Roman" w:hAnsi="Times New Roman" w:cs="Times New Roman"/>
          <w:i/>
          <w:iCs/>
          <w:sz w:val="24"/>
          <w:szCs w:val="24"/>
          <w:lang w:bidi="fa-IR"/>
        </w:rPr>
        <w:t>C</w:t>
      </w:r>
      <w:r w:rsidR="002767A1" w:rsidRPr="003E3621">
        <w:rPr>
          <w:rFonts w:ascii="Times New Roman" w:hAnsi="Times New Roman" w:cs="Times New Roman"/>
          <w:sz w:val="24"/>
          <w:szCs w:val="24"/>
          <w:lang w:bidi="fa-IR"/>
        </w:rPr>
        <w:t xml:space="preserve"> to be </w:t>
      </w:r>
      <w:r w:rsidR="002767A1" w:rsidRPr="003E3621">
        <w:rPr>
          <w:rFonts w:ascii="Times New Roman" w:hAnsi="Times New Roman" w:cs="Times New Roman"/>
          <w:i/>
          <w:iCs/>
          <w:sz w:val="24"/>
          <w:szCs w:val="24"/>
          <w:lang w:bidi="fa-IR"/>
        </w:rPr>
        <w:t>1×n</w:t>
      </w:r>
      <w:r w:rsidR="002767A1" w:rsidRPr="003E3621">
        <w:rPr>
          <w:rFonts w:ascii="Times New Roman" w:hAnsi="Times New Roman" w:cs="Times New Roman"/>
          <w:sz w:val="24"/>
          <w:szCs w:val="24"/>
          <w:lang w:bidi="fa-IR"/>
        </w:rPr>
        <w:t>.</w:t>
      </w:r>
      <w:r w:rsidR="007A396A" w:rsidRPr="003E3621">
        <w:rPr>
          <w:rFonts w:ascii="Times New Roman" w:hAnsi="Times New Roman" w:cs="Times New Roman"/>
          <w:sz w:val="24"/>
          <w:szCs w:val="24"/>
          <w:lang w:bidi="fa-IR"/>
        </w:rPr>
        <w:t xml:space="preserve"> </w:t>
      </w:r>
      <w:r w:rsidR="000716DA" w:rsidRPr="003E3621">
        <w:rPr>
          <w:rFonts w:ascii="Times New Roman" w:eastAsia="Times New Roman" w:hAnsi="Times New Roman" w:cs="Times New Roman"/>
          <w:sz w:val="24"/>
          <w:szCs w:val="24"/>
        </w:rPr>
        <w:t xml:space="preserve">When </w:t>
      </w:r>
      <w:proofErr w:type="spellStart"/>
      <w:r w:rsidR="000716DA" w:rsidRPr="003E3621">
        <w:rPr>
          <w:rFonts w:ascii="Times New Roman" w:eastAsia="Times New Roman" w:hAnsi="Times New Roman" w:cs="Times New Roman"/>
          <w:i/>
          <w:iCs/>
          <w:sz w:val="24"/>
          <w:szCs w:val="24"/>
        </w:rPr>
        <w:t>i</w:t>
      </w:r>
      <w:proofErr w:type="spellEnd"/>
      <w:r w:rsidR="000716DA" w:rsidRPr="003E3621">
        <w:rPr>
          <w:rFonts w:ascii="Times New Roman" w:eastAsia="Times New Roman" w:hAnsi="Times New Roman" w:cs="Times New Roman"/>
          <w:i/>
          <w:iCs/>
          <w:sz w:val="24"/>
          <w:szCs w:val="24"/>
        </w:rPr>
        <w:t>=j</w:t>
      </w:r>
      <w:r w:rsidR="000716DA" w:rsidRPr="003E3621">
        <w:rPr>
          <w:rFonts w:ascii="Times New Roman" w:eastAsia="Times New Roman" w:hAnsi="Times New Roman" w:cs="Times New Roman"/>
          <w:sz w:val="24"/>
          <w:szCs w:val="24"/>
        </w:rPr>
        <w:t xml:space="preserve">, the prominence is defined as </w:t>
      </w:r>
      <w:r w:rsidR="000716DA" w:rsidRPr="003E3621">
        <w:rPr>
          <w:rFonts w:ascii="Times New Roman" w:eastAsia="Times New Roman" w:hAnsi="Times New Roman" w:cs="Times New Roman"/>
          <w:i/>
          <w:iCs/>
          <w:sz w:val="24"/>
          <w:szCs w:val="24"/>
        </w:rPr>
        <w:t>(</w:t>
      </w:r>
      <w:proofErr w:type="spellStart"/>
      <w:r w:rsidR="000716DA" w:rsidRPr="003E3621">
        <w:rPr>
          <w:rFonts w:ascii="Times New Roman" w:eastAsia="Times New Roman" w:hAnsi="Times New Roman" w:cs="Times New Roman"/>
          <w:i/>
          <w:iCs/>
          <w:sz w:val="24"/>
          <w:szCs w:val="24"/>
        </w:rPr>
        <w:t>R</w:t>
      </w:r>
      <w:r w:rsidR="000716DA" w:rsidRPr="003E3621">
        <w:rPr>
          <w:rFonts w:ascii="Times New Roman" w:eastAsia="Times New Roman" w:hAnsi="Times New Roman" w:cs="Times New Roman"/>
          <w:i/>
          <w:iCs/>
          <w:sz w:val="24"/>
          <w:szCs w:val="24"/>
          <w:vertAlign w:val="subscript"/>
        </w:rPr>
        <w:t>i</w:t>
      </w:r>
      <w:r w:rsidR="000716DA" w:rsidRPr="003E3621">
        <w:rPr>
          <w:rFonts w:ascii="Times New Roman" w:eastAsia="Times New Roman" w:hAnsi="Times New Roman" w:cs="Times New Roman"/>
          <w:i/>
          <w:iCs/>
          <w:sz w:val="24"/>
          <w:szCs w:val="24"/>
        </w:rPr>
        <w:t>+C</w:t>
      </w:r>
      <w:r w:rsidR="000716DA" w:rsidRPr="003E3621">
        <w:rPr>
          <w:rFonts w:ascii="Times New Roman" w:eastAsia="Times New Roman" w:hAnsi="Times New Roman" w:cs="Times New Roman"/>
          <w:i/>
          <w:iCs/>
          <w:sz w:val="24"/>
          <w:szCs w:val="24"/>
          <w:vertAlign w:val="subscript"/>
        </w:rPr>
        <w:t>j</w:t>
      </w:r>
      <w:proofErr w:type="spellEnd"/>
      <w:proofErr w:type="gramStart"/>
      <w:r w:rsidR="000716DA" w:rsidRPr="003E3621">
        <w:rPr>
          <w:rFonts w:ascii="Times New Roman" w:eastAsia="Times New Roman" w:hAnsi="Times New Roman" w:cs="Times New Roman"/>
          <w:i/>
          <w:iCs/>
          <w:sz w:val="24"/>
          <w:szCs w:val="24"/>
        </w:rPr>
        <w:t>)</w:t>
      </w:r>
      <w:r w:rsidR="000716DA" w:rsidRPr="003E3621">
        <w:rPr>
          <w:rFonts w:ascii="Times New Roman" w:eastAsia="Times New Roman" w:hAnsi="Times New Roman" w:cs="Times New Roman"/>
          <w:sz w:val="24"/>
          <w:szCs w:val="24"/>
        </w:rPr>
        <w:t>, and</w:t>
      </w:r>
      <w:proofErr w:type="gramEnd"/>
      <w:r w:rsidR="000716DA" w:rsidRPr="003E3621">
        <w:rPr>
          <w:rFonts w:ascii="Times New Roman" w:eastAsia="Times New Roman" w:hAnsi="Times New Roman" w:cs="Times New Roman"/>
          <w:sz w:val="24"/>
          <w:szCs w:val="24"/>
        </w:rPr>
        <w:t xml:space="preserve"> illustrates the impact of element and the total extent to which one is influenced. The degree of an element's influence and being influenced is represented by the </w:t>
      </w:r>
      <w:r w:rsidR="000716DA" w:rsidRPr="003E3621">
        <w:rPr>
          <w:rFonts w:ascii="Times New Roman" w:eastAsia="Times New Roman" w:hAnsi="Times New Roman" w:cs="Times New Roman"/>
          <w:i/>
          <w:iCs/>
          <w:sz w:val="24"/>
          <w:szCs w:val="24"/>
        </w:rPr>
        <w:t>(</w:t>
      </w:r>
      <w:proofErr w:type="spellStart"/>
      <w:r w:rsidR="000716DA" w:rsidRPr="003E3621">
        <w:rPr>
          <w:rFonts w:ascii="Times New Roman" w:eastAsia="Times New Roman" w:hAnsi="Times New Roman" w:cs="Times New Roman"/>
          <w:i/>
          <w:iCs/>
          <w:sz w:val="24"/>
          <w:szCs w:val="24"/>
        </w:rPr>
        <w:t>R</w:t>
      </w:r>
      <w:r w:rsidR="000716DA" w:rsidRPr="003E3621">
        <w:rPr>
          <w:rFonts w:ascii="Times New Roman" w:eastAsia="Times New Roman" w:hAnsi="Times New Roman" w:cs="Times New Roman"/>
          <w:i/>
          <w:iCs/>
          <w:sz w:val="24"/>
          <w:szCs w:val="24"/>
          <w:vertAlign w:val="subscript"/>
        </w:rPr>
        <w:t>i</w:t>
      </w:r>
      <w:r w:rsidR="000716DA" w:rsidRPr="003E3621">
        <w:rPr>
          <w:rFonts w:ascii="Times New Roman" w:eastAsia="Times New Roman" w:hAnsi="Times New Roman" w:cs="Times New Roman"/>
          <w:i/>
          <w:iCs/>
          <w:sz w:val="24"/>
          <w:szCs w:val="24"/>
        </w:rPr>
        <w:t>+C</w:t>
      </w:r>
      <w:r w:rsidR="000716DA" w:rsidRPr="003E3621">
        <w:rPr>
          <w:rFonts w:ascii="Times New Roman" w:eastAsia="Times New Roman" w:hAnsi="Times New Roman" w:cs="Times New Roman"/>
          <w:i/>
          <w:iCs/>
          <w:sz w:val="24"/>
          <w:szCs w:val="24"/>
          <w:vertAlign w:val="subscript"/>
        </w:rPr>
        <w:t>j</w:t>
      </w:r>
      <w:proofErr w:type="spellEnd"/>
      <w:r w:rsidR="000716DA" w:rsidRPr="003E3621">
        <w:rPr>
          <w:rFonts w:ascii="Times New Roman" w:eastAsia="Times New Roman" w:hAnsi="Times New Roman" w:cs="Times New Roman"/>
          <w:i/>
          <w:iCs/>
          <w:sz w:val="24"/>
          <w:szCs w:val="24"/>
        </w:rPr>
        <w:t>)</w:t>
      </w:r>
      <w:r w:rsidR="000716DA" w:rsidRPr="003E3621">
        <w:rPr>
          <w:rFonts w:ascii="Times New Roman" w:eastAsia="Times New Roman" w:hAnsi="Times New Roman" w:cs="Times New Roman"/>
          <w:sz w:val="24"/>
          <w:szCs w:val="24"/>
        </w:rPr>
        <w:t xml:space="preserve"> term prominence</w:t>
      </w:r>
      <w:r w:rsidR="002767A1" w:rsidRPr="003E3621">
        <w:rPr>
          <w:rFonts w:ascii="Times New Roman" w:eastAsia="Times New Roman" w:hAnsi="Times New Roman" w:cs="Times New Roman"/>
          <w:sz w:val="24"/>
          <w:szCs w:val="24"/>
        </w:rPr>
        <w:t>.</w:t>
      </w:r>
    </w:p>
    <w:p w14:paraId="04E17E72" w14:textId="0323E30B" w:rsidR="007A396A" w:rsidRPr="003E3621" w:rsidRDefault="00FD327F" w:rsidP="00B74D42">
      <w:pPr>
        <w:pStyle w:val="ListParagraph"/>
        <w:spacing w:after="0" w:line="360" w:lineRule="auto"/>
        <w:ind w:left="0"/>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T</w:t>
      </w:r>
      <w:r w:rsidR="007A396A" w:rsidRPr="003E3621">
        <w:rPr>
          <w:rFonts w:ascii="Times New Roman" w:eastAsia="Times New Roman" w:hAnsi="Times New Roman" w:cs="Times New Roman"/>
          <w:sz w:val="24"/>
          <w:szCs w:val="24"/>
        </w:rPr>
        <w:t xml:space="preserve">he DEMATEL result defines a cutoff and depicts a causal chain. Setting a threshold value for filtering out the negligible effects in matrix </w:t>
      </w:r>
      <w:r w:rsidR="007A396A" w:rsidRPr="003E3621">
        <w:rPr>
          <w:rFonts w:ascii="Times New Roman" w:eastAsia="Times New Roman" w:hAnsi="Times New Roman" w:cs="Times New Roman"/>
          <w:i/>
          <w:iCs/>
          <w:sz w:val="24"/>
          <w:szCs w:val="24"/>
        </w:rPr>
        <w:t>T</w:t>
      </w:r>
      <w:r w:rsidR="007A396A" w:rsidRPr="003E3621">
        <w:rPr>
          <w:rFonts w:ascii="Times New Roman" w:eastAsia="Times New Roman" w:hAnsi="Times New Roman" w:cs="Times New Roman"/>
          <w:sz w:val="24"/>
          <w:szCs w:val="24"/>
        </w:rPr>
        <w:t xml:space="preserve"> is essential to explain the structural relationship among the criteria while maintaining the complexity of the system to a manageable level. </w:t>
      </w:r>
      <w:r w:rsidR="005F2BE3" w:rsidRPr="003E3621">
        <w:rPr>
          <w:rFonts w:ascii="Times New Roman" w:eastAsia="Times New Roman" w:hAnsi="Times New Roman" w:cs="Times New Roman"/>
          <w:sz w:val="24"/>
          <w:szCs w:val="24"/>
        </w:rPr>
        <w:t xml:space="preserve">The cutoff value, denoted by the mean of all the cell values in matrix </w:t>
      </w:r>
      <w:r w:rsidR="005F2BE3" w:rsidRPr="003E3621">
        <w:rPr>
          <w:rFonts w:ascii="Times New Roman" w:eastAsia="Times New Roman" w:hAnsi="Times New Roman" w:cs="Times New Roman"/>
          <w:i/>
          <w:iCs/>
          <w:sz w:val="24"/>
          <w:szCs w:val="24"/>
        </w:rPr>
        <w:t>T</w:t>
      </w:r>
      <w:r w:rsidR="005F2BE3" w:rsidRPr="003E3621">
        <w:rPr>
          <w:rFonts w:ascii="Times New Roman" w:eastAsia="Times New Roman" w:hAnsi="Times New Roman" w:cs="Times New Roman"/>
          <w:sz w:val="24"/>
          <w:szCs w:val="24"/>
        </w:rPr>
        <w:t>, is used in cases of accusation. However, t</w:t>
      </w:r>
      <w:r w:rsidR="007A396A" w:rsidRPr="003E3621">
        <w:rPr>
          <w:rFonts w:ascii="Times New Roman" w:eastAsia="Times New Roman" w:hAnsi="Times New Roman" w:cs="Times New Roman"/>
          <w:sz w:val="24"/>
          <w:szCs w:val="24"/>
        </w:rPr>
        <w:t xml:space="preserve">he benchmark, as noted </w:t>
      </w:r>
      <w:r w:rsidR="007A396A" w:rsidRPr="003E3621">
        <w:rPr>
          <w:rFonts w:ascii="Times New Roman" w:eastAsia="Times New Roman" w:hAnsi="Times New Roman" w:cs="Times New Roman"/>
          <w:sz w:val="24"/>
          <w:szCs w:val="24"/>
        </w:rPr>
        <w:fldChar w:fldCharType="begin"/>
      </w:r>
      <w:r w:rsidR="007A396A" w:rsidRPr="003E3621">
        <w:rPr>
          <w:rFonts w:ascii="Times New Roman" w:eastAsia="Times New Roman" w:hAnsi="Times New Roman" w:cs="Times New Roman"/>
          <w:sz w:val="24"/>
          <w:szCs w:val="24"/>
        </w:rPr>
        <w:instrText xml:space="preserve"> ADDIN EN.CITE &lt;EndNote&gt;&lt;Cite&gt;&lt;Author&gt;Chen&lt;/Author&gt;&lt;Year&gt;2012&lt;/Year&gt;&lt;RecNum&gt;948&lt;/RecNum&gt;&lt;DisplayText&gt;(Chen, 2012; Hsieh, Lee, &amp;amp; Lin, 2016)&lt;/DisplayText&gt;&lt;record&gt;&lt;rec-number&gt;948&lt;/rec-number&gt;&lt;foreign-keys&gt;&lt;key app="EN" db-id="z0swr52r95tw9de5ptxpepryfwfrvtzpddps" timestamp="1678524624"&gt;948&lt;/key&gt;&lt;/foreign-keys&gt;&lt;ref-type name="Journal Article"&gt;17&lt;/ref-type&gt;&lt;contributors&gt;&lt;authors&gt;&lt;author&gt;Chen, Chun-An&lt;/author&gt;&lt;/authors&gt;&lt;/contributors&gt;&lt;titles&gt;&lt;title&gt;Using DEMATEL method for medical tourism development in Taiwan&lt;/title&gt;&lt;secondary-title&gt;American Journal of Tourism Research&lt;/secondary-title&gt;&lt;/titles&gt;&lt;periodical&gt;&lt;full-title&gt;American Journal of Tourism Research&lt;/full-title&gt;&lt;/periodical&gt;&lt;pages&gt;26-32&lt;/pages&gt;&lt;volume&gt;1&lt;/volume&gt;&lt;number&gt;1&lt;/number&gt;&lt;dates&gt;&lt;year&gt;2012&lt;/year&gt;&lt;/dates&gt;&lt;isbn&gt;2168-3794&lt;/isbn&gt;&lt;urls&gt;&lt;/urls&gt;&lt;/record&gt;&lt;/Cite&gt;&lt;Cite&gt;&lt;Author&gt;Hsieh&lt;/Author&gt;&lt;Year&gt;2016&lt;/Year&gt;&lt;RecNum&gt;949&lt;/RecNum&gt;&lt;record&gt;&lt;rec-number&gt;949&lt;/rec-number&gt;&lt;foreign-keys&gt;&lt;key app="EN" db-id="z0swr52r95tw9de5ptxpepryfwfrvtzpddps" timestamp="1678524709"&gt;949&lt;/key&gt;&lt;/foreign-keys&gt;&lt;ref-type name="Journal Article"&gt;17&lt;/ref-type&gt;&lt;contributors&gt;&lt;authors&gt;&lt;author&gt;Hsieh, Yi-Fang&lt;/author&gt;&lt;author&gt;Lee, Yu-Cheng&lt;/author&gt;&lt;author&gt;Lin, Shao-Bin&lt;/author&gt;&lt;/authors&gt;&lt;/contributors&gt;&lt;titles&gt;&lt;title&gt;Rebuilding DEMATEL threshold value: an example of a food and beverage information system&lt;/title&gt;&lt;secondary-title&gt;SpringerPlus&lt;/secondary-title&gt;&lt;/titles&gt;&lt;periodical&gt;&lt;full-title&gt;SpringerPlus&lt;/full-title&gt;&lt;/periodical&gt;&lt;pages&gt;1-13&lt;/pages&gt;&lt;volume&gt;5&lt;/volume&gt;&lt;number&gt;1&lt;/number&gt;&lt;dates&gt;&lt;year&gt;2016&lt;/year&gt;&lt;/dates&gt;&lt;isbn&gt;2193-1801&lt;/isbn&gt;&lt;urls&gt;&lt;/urls&gt;&lt;/record&gt;&lt;/Cite&gt;&lt;/EndNote&gt;</w:instrText>
      </w:r>
      <w:r w:rsidR="007A396A" w:rsidRPr="003E3621">
        <w:rPr>
          <w:rFonts w:ascii="Times New Roman" w:eastAsia="Times New Roman" w:hAnsi="Times New Roman" w:cs="Times New Roman"/>
          <w:sz w:val="24"/>
          <w:szCs w:val="24"/>
        </w:rPr>
        <w:fldChar w:fldCharType="separate"/>
      </w:r>
      <w:r w:rsidR="007A396A" w:rsidRPr="003E3621">
        <w:rPr>
          <w:rFonts w:ascii="Times New Roman" w:eastAsia="Times New Roman" w:hAnsi="Times New Roman" w:cs="Times New Roman"/>
          <w:noProof/>
          <w:sz w:val="24"/>
          <w:szCs w:val="24"/>
        </w:rPr>
        <w:t>(Chen, 2012; Hsieh, Lee, &amp; Lin, 2016)</w:t>
      </w:r>
      <w:r w:rsidR="007A396A" w:rsidRPr="003E3621">
        <w:rPr>
          <w:rFonts w:ascii="Times New Roman" w:eastAsia="Times New Roman" w:hAnsi="Times New Roman" w:cs="Times New Roman"/>
          <w:sz w:val="24"/>
          <w:szCs w:val="24"/>
        </w:rPr>
        <w:fldChar w:fldCharType="end"/>
      </w:r>
      <w:r w:rsidR="007A396A" w:rsidRPr="003E3621">
        <w:rPr>
          <w:rFonts w:ascii="Times New Roman" w:eastAsia="Times New Roman" w:hAnsi="Times New Roman" w:cs="Times New Roman"/>
          <w:sz w:val="24"/>
          <w:szCs w:val="24"/>
        </w:rPr>
        <w:t xml:space="preserve">, is something that the decision maker can set. If it is too low, the resulting diagram will be too complicated to provide meaningful insight into which course of action to take. If the threshold is set too high, many elements will be given in isolation, without any indication of how they relate to one another. Obtaining a useful cause-and-effect diagram and sufficient data for making decisions requires setting an acceptable threshold </w:t>
      </w:r>
      <w:proofErr w:type="gramStart"/>
      <w:r w:rsidR="007A396A" w:rsidRPr="003E3621">
        <w:rPr>
          <w:rFonts w:ascii="Times New Roman" w:eastAsia="Times New Roman" w:hAnsi="Times New Roman" w:cs="Times New Roman"/>
          <w:sz w:val="24"/>
          <w:szCs w:val="24"/>
        </w:rPr>
        <w:t>value .</w:t>
      </w:r>
      <w:proofErr w:type="gramEnd"/>
    </w:p>
    <w:p w14:paraId="087AFBE4" w14:textId="087B1E78" w:rsidR="002767A1" w:rsidRPr="003E3621" w:rsidRDefault="002767A1" w:rsidP="00B74D42">
      <w:pPr>
        <w:pStyle w:val="ListParagraph"/>
        <w:numPr>
          <w:ilvl w:val="0"/>
          <w:numId w:val="7"/>
        </w:numPr>
        <w:spacing w:after="0" w:line="360" w:lineRule="auto"/>
        <w:ind w:left="0" w:firstLine="0"/>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Causal Network Model Creation: The DEMATEL methodology create a causal network model that represents the causal relationships between </w:t>
      </w:r>
      <w:r w:rsidR="00C341F9" w:rsidRPr="003E3621">
        <w:rPr>
          <w:rFonts w:ascii="Times New Roman" w:eastAsia="Times New Roman" w:hAnsi="Times New Roman" w:cs="Times New Roman"/>
          <w:sz w:val="24"/>
          <w:szCs w:val="24"/>
        </w:rPr>
        <w:t>countries</w:t>
      </w:r>
      <w:r w:rsidRPr="003E3621">
        <w:rPr>
          <w:rFonts w:ascii="Times New Roman" w:eastAsia="Times New Roman" w:hAnsi="Times New Roman" w:cs="Times New Roman"/>
          <w:sz w:val="24"/>
          <w:szCs w:val="24"/>
        </w:rPr>
        <w:t>.</w:t>
      </w:r>
    </w:p>
    <w:p w14:paraId="711E02F6" w14:textId="41715D41" w:rsidR="002767A1" w:rsidRPr="003E3621" w:rsidRDefault="002767A1" w:rsidP="00B74D42">
      <w:pPr>
        <w:pStyle w:val="ListParagraph"/>
        <w:numPr>
          <w:ilvl w:val="0"/>
          <w:numId w:val="7"/>
        </w:numPr>
        <w:spacing w:after="0" w:line="360" w:lineRule="auto"/>
        <w:ind w:left="0" w:firstLine="0"/>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Identification of Critical Elements: The DEMATEL model was utilized to identify the critical </w:t>
      </w:r>
      <w:r w:rsidR="00C341F9" w:rsidRPr="003E3621">
        <w:rPr>
          <w:rFonts w:ascii="Times New Roman" w:eastAsia="Times New Roman" w:hAnsi="Times New Roman" w:cs="Times New Roman"/>
          <w:sz w:val="24"/>
          <w:szCs w:val="24"/>
        </w:rPr>
        <w:t>country</w:t>
      </w:r>
      <w:r w:rsidRPr="003E3621">
        <w:rPr>
          <w:rFonts w:ascii="Times New Roman" w:eastAsia="Times New Roman" w:hAnsi="Times New Roman" w:cs="Times New Roman"/>
          <w:sz w:val="24"/>
          <w:szCs w:val="24"/>
        </w:rPr>
        <w:t xml:space="preserve"> in the system.</w:t>
      </w:r>
    </w:p>
    <w:p w14:paraId="27648CDB" w14:textId="57AD3CFF" w:rsidR="002767A1" w:rsidRPr="003E3621" w:rsidRDefault="002767A1" w:rsidP="00B74D42">
      <w:pPr>
        <w:pStyle w:val="ListParagraph"/>
        <w:numPr>
          <w:ilvl w:val="0"/>
          <w:numId w:val="7"/>
        </w:numPr>
        <w:spacing w:after="0" w:line="360" w:lineRule="auto"/>
        <w:ind w:left="0" w:firstLine="0"/>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lastRenderedPageBreak/>
        <w:t xml:space="preserve">Evaluation of Performance: The DEMATEL model was used to evaluate the performance of each country, the degree of interdependence between countries, and the most critical </w:t>
      </w:r>
      <w:r w:rsidR="00C341F9" w:rsidRPr="003E3621">
        <w:rPr>
          <w:rFonts w:ascii="Times New Roman" w:eastAsia="Times New Roman" w:hAnsi="Times New Roman" w:cs="Times New Roman"/>
          <w:sz w:val="24"/>
          <w:szCs w:val="24"/>
        </w:rPr>
        <w:t xml:space="preserve">country </w:t>
      </w:r>
      <w:r w:rsidRPr="003E3621">
        <w:rPr>
          <w:rFonts w:ascii="Times New Roman" w:eastAsia="Times New Roman" w:hAnsi="Times New Roman" w:cs="Times New Roman"/>
          <w:sz w:val="24"/>
          <w:szCs w:val="24"/>
        </w:rPr>
        <w:t>in the system.</w:t>
      </w:r>
    </w:p>
    <w:p w14:paraId="5E4F3224" w14:textId="2FEBB61A" w:rsidR="002767A1" w:rsidRPr="003E3621" w:rsidRDefault="002767A1"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As a result, with a two-pronged approach, </w:t>
      </w:r>
      <w:r w:rsidR="00FD327F" w:rsidRPr="003E3621">
        <w:rPr>
          <w:rFonts w:ascii="Times New Roman" w:eastAsia="Times New Roman" w:hAnsi="Times New Roman" w:cs="Times New Roman"/>
          <w:sz w:val="24"/>
          <w:szCs w:val="24"/>
        </w:rPr>
        <w:t xml:space="preserve">combined </w:t>
      </w:r>
      <w:r w:rsidRPr="003E3621">
        <w:rPr>
          <w:rFonts w:ascii="Times New Roman" w:eastAsia="Times New Roman" w:hAnsi="Times New Roman" w:cs="Times New Roman"/>
          <w:sz w:val="24"/>
          <w:szCs w:val="24"/>
        </w:rPr>
        <w:t xml:space="preserve">this study provides a comprehensive analysis of the data using bibliometrics approach hybridized with the DEMATEL </w:t>
      </w:r>
      <w:r w:rsidR="00FD327F" w:rsidRPr="003E3621">
        <w:rPr>
          <w:rFonts w:ascii="Times New Roman" w:eastAsia="Times New Roman" w:hAnsi="Times New Roman" w:cs="Times New Roman"/>
          <w:sz w:val="24"/>
          <w:szCs w:val="24"/>
        </w:rPr>
        <w:t>MCD</w:t>
      </w:r>
      <w:r w:rsidR="006F17C6" w:rsidRPr="003E3621">
        <w:rPr>
          <w:rFonts w:ascii="Times New Roman" w:eastAsia="Times New Roman" w:hAnsi="Times New Roman" w:cs="Times New Roman"/>
          <w:sz w:val="24"/>
          <w:szCs w:val="24"/>
        </w:rPr>
        <w:t>A</w:t>
      </w:r>
      <w:r w:rsidR="00FD327F" w:rsidRPr="003E3621">
        <w:rPr>
          <w:rFonts w:ascii="Times New Roman" w:eastAsia="Times New Roman" w:hAnsi="Times New Roman" w:cs="Times New Roman"/>
          <w:sz w:val="24"/>
          <w:szCs w:val="24"/>
        </w:rPr>
        <w:t xml:space="preserve"> </w:t>
      </w:r>
      <w:r w:rsidRPr="003E3621">
        <w:rPr>
          <w:rFonts w:ascii="Times New Roman" w:eastAsia="Times New Roman" w:hAnsi="Times New Roman" w:cs="Times New Roman"/>
          <w:sz w:val="24"/>
          <w:szCs w:val="24"/>
        </w:rPr>
        <w:t xml:space="preserve">to determine the relative importance and interconnections among countries in the field. </w:t>
      </w:r>
    </w:p>
    <w:p w14:paraId="75B6B277" w14:textId="77777777" w:rsidR="00495589" w:rsidRPr="003E3621" w:rsidRDefault="00495589" w:rsidP="00B74D42">
      <w:pPr>
        <w:spacing w:after="0" w:line="360" w:lineRule="auto"/>
        <w:jc w:val="both"/>
        <w:rPr>
          <w:rFonts w:ascii="Times New Roman" w:eastAsia="Times New Roman" w:hAnsi="Times New Roman" w:cs="Times New Roman"/>
          <w:sz w:val="24"/>
          <w:szCs w:val="24"/>
        </w:rPr>
      </w:pPr>
    </w:p>
    <w:p w14:paraId="79D77D20" w14:textId="724FC3CA" w:rsidR="002767A1" w:rsidRPr="003E3621" w:rsidRDefault="002767A1" w:rsidP="00B74D42">
      <w:pPr>
        <w:spacing w:after="0" w:line="360" w:lineRule="auto"/>
        <w:jc w:val="both"/>
        <w:rPr>
          <w:rFonts w:ascii="Times New Roman" w:hAnsi="Times New Roman" w:cs="Times New Roman"/>
          <w:b/>
          <w:bCs/>
          <w:sz w:val="24"/>
          <w:szCs w:val="24"/>
        </w:rPr>
      </w:pPr>
      <w:r w:rsidRPr="003E3621">
        <w:rPr>
          <w:rFonts w:ascii="Times New Roman" w:hAnsi="Times New Roman" w:cs="Times New Roman"/>
          <w:b/>
          <w:bCs/>
          <w:sz w:val="24"/>
          <w:szCs w:val="24"/>
        </w:rPr>
        <w:t>4. Results and Discussion</w:t>
      </w:r>
    </w:p>
    <w:p w14:paraId="79170F52" w14:textId="7364EC62" w:rsidR="00DC1168" w:rsidRPr="003E3621" w:rsidRDefault="004D3761" w:rsidP="00B74D42">
      <w:pPr>
        <w:spacing w:after="0" w:line="360" w:lineRule="auto"/>
        <w:jc w:val="both"/>
        <w:rPr>
          <w:rFonts w:ascii="Times New Roman" w:hAnsi="Times New Roman" w:cs="Times New Roman"/>
          <w:sz w:val="24"/>
          <w:szCs w:val="24"/>
        </w:rPr>
      </w:pPr>
      <w:r w:rsidRPr="003E3621">
        <w:rPr>
          <w:rFonts w:ascii="Times New Roman" w:hAnsi="Times New Roman" w:cs="Times New Roman"/>
          <w:sz w:val="24"/>
          <w:szCs w:val="24"/>
        </w:rPr>
        <w:t>The results of the study are broken down into three distinct parts: the selection of a benchmark platform; the bibliometric analysis; and the DEMATEL outputs.</w:t>
      </w:r>
    </w:p>
    <w:p w14:paraId="01CD5DF2" w14:textId="77777777" w:rsidR="004D3761" w:rsidRPr="003E3621" w:rsidRDefault="004D3761" w:rsidP="00B74D42">
      <w:pPr>
        <w:spacing w:after="0" w:line="360" w:lineRule="auto"/>
        <w:jc w:val="both"/>
        <w:rPr>
          <w:rFonts w:ascii="Times New Roman" w:hAnsi="Times New Roman" w:cs="Times New Roman"/>
          <w:b/>
          <w:bCs/>
          <w:sz w:val="24"/>
          <w:szCs w:val="24"/>
        </w:rPr>
      </w:pPr>
    </w:p>
    <w:p w14:paraId="311E1352" w14:textId="732508C1" w:rsidR="00DC1168" w:rsidRPr="003E3621" w:rsidRDefault="00DC1168" w:rsidP="00B74D42">
      <w:pPr>
        <w:spacing w:after="0" w:line="360" w:lineRule="auto"/>
        <w:jc w:val="both"/>
        <w:rPr>
          <w:rFonts w:ascii="Times New Roman" w:hAnsi="Times New Roman" w:cs="Times New Roman"/>
          <w:b/>
          <w:bCs/>
          <w:sz w:val="24"/>
          <w:szCs w:val="24"/>
        </w:rPr>
      </w:pPr>
      <w:r w:rsidRPr="003E3621">
        <w:rPr>
          <w:rFonts w:ascii="Times New Roman" w:hAnsi="Times New Roman" w:cs="Times New Roman"/>
          <w:b/>
          <w:bCs/>
          <w:sz w:val="24"/>
          <w:szCs w:val="24"/>
        </w:rPr>
        <w:t xml:space="preserve">4.1.  </w:t>
      </w:r>
      <w:r w:rsidRPr="003E3621">
        <w:rPr>
          <w:rFonts w:ascii="Times New Roman" w:eastAsia="Times New Roman" w:hAnsi="Times New Roman" w:cs="Times New Roman"/>
          <w:b/>
          <w:sz w:val="24"/>
          <w:szCs w:val="24"/>
        </w:rPr>
        <w:t>Identification of a benchmark platform</w:t>
      </w:r>
    </w:p>
    <w:p w14:paraId="1D25B64E" w14:textId="148763AE" w:rsidR="00DC1168" w:rsidRPr="003E3621" w:rsidRDefault="00DC1168" w:rsidP="00B74D42">
      <w:pPr>
        <w:spacing w:after="0" w:line="360" w:lineRule="auto"/>
        <w:jc w:val="both"/>
        <w:rPr>
          <w:rFonts w:ascii="Times New Roman" w:eastAsia="Times New Roman" w:hAnsi="Times New Roman" w:cs="Times New Roman"/>
          <w:b/>
          <w:bCs/>
          <w:sz w:val="24"/>
          <w:szCs w:val="24"/>
        </w:rPr>
      </w:pPr>
      <w:r w:rsidRPr="003E3621">
        <w:rPr>
          <w:rFonts w:ascii="Times New Roman" w:eastAsia="Times New Roman" w:hAnsi="Times New Roman" w:cs="Times New Roman"/>
          <w:sz w:val="24"/>
          <w:szCs w:val="24"/>
        </w:rPr>
        <w:t>Fifty experts in the ASEAN region were polled to determine which academic journals they consider to be the most relevant</w:t>
      </w:r>
      <w:r w:rsidR="00EB4334" w:rsidRPr="003E3621">
        <w:rPr>
          <w:rFonts w:ascii="Times New Roman" w:eastAsia="Times New Roman" w:hAnsi="Times New Roman" w:cs="Times New Roman"/>
          <w:sz w:val="24"/>
          <w:szCs w:val="24"/>
        </w:rPr>
        <w:t xml:space="preserve"> for this study</w:t>
      </w:r>
      <w:r w:rsidRPr="003E3621">
        <w:rPr>
          <w:rFonts w:ascii="Times New Roman" w:eastAsia="Times New Roman" w:hAnsi="Times New Roman" w:cs="Times New Roman"/>
          <w:sz w:val="24"/>
          <w:szCs w:val="24"/>
        </w:rPr>
        <w:t xml:space="preserve">. Eleven of the fifty researchers responded to the question; </w:t>
      </w:r>
      <w:r w:rsidR="00D37C44" w:rsidRPr="003E3621">
        <w:rPr>
          <w:rFonts w:ascii="Times New Roman" w:eastAsia="Times New Roman" w:hAnsi="Times New Roman" w:cs="Times New Roman"/>
          <w:sz w:val="24"/>
          <w:szCs w:val="24"/>
        </w:rPr>
        <w:t>responded that the 'Journal of Cleaner Production' is among their well-regarded journals in their field.</w:t>
      </w:r>
      <w:r w:rsidR="00D37C44" w:rsidRPr="003E3621">
        <w:rPr>
          <w:rFonts w:ascii="Times New Roman" w:hAnsi="Times New Roman" w:cs="Times New Roman"/>
        </w:rPr>
        <w:t xml:space="preserve"> </w:t>
      </w:r>
      <w:r w:rsidR="00D37C44" w:rsidRPr="003E3621">
        <w:rPr>
          <w:rFonts w:ascii="Times New Roman" w:eastAsia="Times New Roman" w:hAnsi="Times New Roman" w:cs="Times New Roman"/>
          <w:sz w:val="24"/>
          <w:szCs w:val="24"/>
        </w:rPr>
        <w:t xml:space="preserve">It is noteworthy that the 'Sustainability (Switzerland)' journal attained the second position in their ranking of preferences. </w:t>
      </w:r>
      <w:r w:rsidRPr="003E3621">
        <w:rPr>
          <w:rFonts w:ascii="Times New Roman" w:eastAsia="Times New Roman" w:hAnsi="Times New Roman" w:cs="Times New Roman"/>
          <w:sz w:val="24"/>
          <w:szCs w:val="24"/>
        </w:rPr>
        <w:t xml:space="preserve">It is important to note, however, that this is a small sample size and may not represent the views of all researchers in the field. Yet, overall, the fact that the sample ASEAN researchers named the </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Journal of Cleaner Production</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as a well-regarded and influential journal in their field indicates that it is a</w:t>
      </w:r>
      <w:r w:rsidR="002F6855" w:rsidRPr="003E3621">
        <w:rPr>
          <w:rFonts w:ascii="Times New Roman" w:eastAsia="Times New Roman" w:hAnsi="Times New Roman" w:cs="Times New Roman"/>
          <w:sz w:val="24"/>
          <w:szCs w:val="24"/>
        </w:rPr>
        <w:t>mong</w:t>
      </w:r>
      <w:r w:rsidRPr="003E3621">
        <w:rPr>
          <w:rFonts w:ascii="Times New Roman" w:eastAsia="Times New Roman" w:hAnsi="Times New Roman" w:cs="Times New Roman"/>
          <w:sz w:val="24"/>
          <w:szCs w:val="24"/>
        </w:rPr>
        <w:t xml:space="preserve"> benchmark</w:t>
      </w:r>
      <w:r w:rsidR="002F6855" w:rsidRPr="003E3621">
        <w:rPr>
          <w:rFonts w:ascii="Times New Roman" w:eastAsia="Times New Roman" w:hAnsi="Times New Roman" w:cs="Times New Roman"/>
          <w:sz w:val="24"/>
          <w:szCs w:val="24"/>
        </w:rPr>
        <w:t>s</w:t>
      </w:r>
      <w:r w:rsidRPr="003E3621">
        <w:rPr>
          <w:rFonts w:ascii="Times New Roman" w:eastAsia="Times New Roman" w:hAnsi="Times New Roman" w:cs="Times New Roman"/>
          <w:sz w:val="24"/>
          <w:szCs w:val="24"/>
        </w:rPr>
        <w:t xml:space="preserve"> overviewing research outputs in this field. The </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Journal of Cleaner Production</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with International Standard Serial Number (ISSN): 0959-6526, serves as a benchmark for measuring the scientific performance and research collaborations in sustainability and waste management among ASEAN members (Hamner, 1999; </w:t>
      </w:r>
      <w:r w:rsidRPr="003E3621">
        <w:rPr>
          <w:rFonts w:ascii="Times New Roman" w:hAnsi="Times New Roman" w:cs="Times New Roman"/>
          <w:sz w:val="24"/>
          <w:szCs w:val="24"/>
        </w:rPr>
        <w:t xml:space="preserve">Yuan et al., 2023; </w:t>
      </w:r>
      <w:r w:rsidRPr="003E3621">
        <w:rPr>
          <w:rFonts w:ascii="Times New Roman" w:eastAsia="Times New Roman" w:hAnsi="Times New Roman" w:cs="Times New Roman"/>
          <w:sz w:val="24"/>
          <w:szCs w:val="24"/>
        </w:rPr>
        <w:t xml:space="preserve">Geng et al., 2019). In the field of sustainability research, the </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Journal of Cleaner Production</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is a reputable publication that is widely recognized. The journal is particularly noteworthy for its emphasis on clean production and sustainable manufacturing, broad scope, prestigious editorial board, and rigorous peer-review process. As a result, it is a feasible, reliable, and valid benchmark for researchers interested in contributing to sustainable practices and technologies. ASEAN researchers are particularly linked to this journal through its focus on sustainability issues in the region, the high number of articles authored by ASEAN researchers, and the potential for its research to inform policy and practice in the ASEAN region. The journal's high impact factor also indicates the widespread recognition and influence of its research, making it a strong benchmark for sustainability researchers around the world. Overall, the </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Journal of Cleaner Production</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is a </w:t>
      </w:r>
      <w:r w:rsidRPr="003E3621">
        <w:rPr>
          <w:rFonts w:ascii="Times New Roman" w:eastAsia="Times New Roman" w:hAnsi="Times New Roman" w:cs="Times New Roman"/>
          <w:sz w:val="24"/>
          <w:szCs w:val="24"/>
        </w:rPr>
        <w:lastRenderedPageBreak/>
        <w:t>respected and influential publication that provides a valuable benchmark for researchers interested in advancing sustainability research in the field of clean production and sustainable manufacturing. The journal is well-regarded, focuses on theoretical and practical research in cleaner production, embracing environmental and sustainability challenges faced by businesses, governments, educational institutions, regions, and societies.</w:t>
      </w:r>
    </w:p>
    <w:p w14:paraId="4ACF8F26" w14:textId="7516E5AB" w:rsidR="00DC1168" w:rsidRPr="003E3621" w:rsidRDefault="00DC1168" w:rsidP="00B74D42">
      <w:pPr>
        <w:spacing w:after="0" w:line="360" w:lineRule="auto"/>
        <w:jc w:val="both"/>
        <w:rPr>
          <w:rFonts w:ascii="Times New Roman" w:hAnsi="Times New Roman" w:cs="Times New Roman"/>
          <w:sz w:val="24"/>
          <w:szCs w:val="24"/>
        </w:rPr>
      </w:pPr>
      <w:r w:rsidRPr="003E3621">
        <w:rPr>
          <w:rFonts w:ascii="Times New Roman" w:eastAsia="Times New Roman" w:hAnsi="Times New Roman" w:cs="Times New Roman"/>
          <w:sz w:val="24"/>
          <w:szCs w:val="24"/>
        </w:rPr>
        <w:t xml:space="preserve">Thus, the authors have chosen the </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Journal of Cleaner Production</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as their baseline due to its large volume of publications in Asia and its position as one of the leading journals in the field of environment, sustainability, and sustainable development </w:t>
      </w:r>
      <w:r w:rsidRPr="003E3621">
        <w:rPr>
          <w:rFonts w:ascii="Times New Roman" w:hAnsi="Times New Roman" w:cs="Times New Roman"/>
          <w:sz w:val="24"/>
          <w:szCs w:val="24"/>
        </w:rPr>
        <w:t>(Yuan et al., 2023; Fichter et al., 2022; Lima et al., 2023; Francisco et al., 2023; Haba et al., 2023). A</w:t>
      </w:r>
      <w:r w:rsidRPr="003E3621">
        <w:rPr>
          <w:rFonts w:ascii="Times New Roman" w:eastAsia="Times New Roman" w:hAnsi="Times New Roman" w:cs="Times New Roman"/>
          <w:sz w:val="24"/>
          <w:szCs w:val="24"/>
        </w:rPr>
        <w:t xml:space="preserve">s a result, the objective of this paper is to assess ASEAN's response to cleaner production by surveying relevant literature that has been peer-reviewed and published by the chosen benchmark journal. </w:t>
      </w:r>
      <w:r w:rsidR="00AA7DC2" w:rsidRPr="003E3621">
        <w:rPr>
          <w:rFonts w:ascii="Times New Roman" w:eastAsia="Times New Roman" w:hAnsi="Times New Roman" w:cs="Times New Roman"/>
          <w:sz w:val="24"/>
          <w:szCs w:val="24"/>
        </w:rPr>
        <w:t>Since the benchmark journal is a Scopus-indexed journal, the SCOPUS (</w:t>
      </w:r>
      <w:hyperlink r:id="rId9" w:history="1">
        <w:r w:rsidR="00AA7DC2" w:rsidRPr="003E3621">
          <w:rPr>
            <w:rStyle w:val="Hyperlink"/>
            <w:rFonts w:ascii="Times New Roman" w:eastAsia="Times New Roman" w:hAnsi="Times New Roman" w:cs="Times New Roman"/>
            <w:color w:val="auto"/>
            <w:sz w:val="24"/>
            <w:szCs w:val="24"/>
          </w:rPr>
          <w:t>www.scopus.com</w:t>
        </w:r>
      </w:hyperlink>
      <w:r w:rsidR="00AA7DC2" w:rsidRPr="003E3621">
        <w:rPr>
          <w:rFonts w:ascii="Times New Roman" w:eastAsia="Times New Roman" w:hAnsi="Times New Roman" w:cs="Times New Roman"/>
          <w:sz w:val="24"/>
          <w:szCs w:val="24"/>
        </w:rPr>
        <w:t>) database is selected for collecting the data following literature suggestions (Sorooshian et al., 2023; Sorooshian, Jamali, Ale Ebrahim, 2023; Sorooshian et al., 2022).</w:t>
      </w:r>
    </w:p>
    <w:p w14:paraId="3D1DBA3F" w14:textId="77777777" w:rsidR="00DC1168" w:rsidRPr="003E3621" w:rsidRDefault="00DC1168" w:rsidP="00B74D42">
      <w:pPr>
        <w:spacing w:after="0" w:line="360" w:lineRule="auto"/>
        <w:jc w:val="both"/>
        <w:rPr>
          <w:rFonts w:ascii="Times New Roman" w:hAnsi="Times New Roman" w:cs="Times New Roman"/>
          <w:b/>
          <w:bCs/>
          <w:sz w:val="24"/>
          <w:szCs w:val="24"/>
        </w:rPr>
      </w:pPr>
    </w:p>
    <w:p w14:paraId="706B761D" w14:textId="654667FD" w:rsidR="008800CF" w:rsidRPr="003E3621" w:rsidRDefault="008800CF" w:rsidP="00B74D42">
      <w:pPr>
        <w:spacing w:after="0" w:line="360" w:lineRule="auto"/>
        <w:jc w:val="both"/>
        <w:rPr>
          <w:rFonts w:ascii="Times New Roman" w:hAnsi="Times New Roman" w:cs="Times New Roman"/>
          <w:b/>
          <w:bCs/>
          <w:sz w:val="24"/>
          <w:szCs w:val="24"/>
        </w:rPr>
      </w:pPr>
      <w:r w:rsidRPr="003E3621">
        <w:rPr>
          <w:rFonts w:ascii="Times New Roman" w:hAnsi="Times New Roman" w:cs="Times New Roman"/>
          <w:b/>
          <w:bCs/>
          <w:sz w:val="24"/>
          <w:szCs w:val="24"/>
        </w:rPr>
        <w:t>4.</w:t>
      </w:r>
      <w:r w:rsidR="00DC1168" w:rsidRPr="003E3621">
        <w:rPr>
          <w:rFonts w:ascii="Times New Roman" w:hAnsi="Times New Roman" w:cs="Times New Roman"/>
          <w:b/>
          <w:bCs/>
          <w:sz w:val="24"/>
          <w:szCs w:val="24"/>
        </w:rPr>
        <w:t>2</w:t>
      </w:r>
      <w:r w:rsidRPr="003E3621">
        <w:rPr>
          <w:rFonts w:ascii="Times New Roman" w:hAnsi="Times New Roman" w:cs="Times New Roman"/>
          <w:b/>
          <w:bCs/>
          <w:sz w:val="24"/>
          <w:szCs w:val="24"/>
        </w:rPr>
        <w:t>. Bibliometric analysis</w:t>
      </w:r>
    </w:p>
    <w:p w14:paraId="0520AF4F" w14:textId="7BF9202D" w:rsidR="007439B4" w:rsidRPr="003E3621" w:rsidRDefault="008720F1"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S</w:t>
      </w:r>
      <w:r w:rsidR="009029C4" w:rsidRPr="003E3621">
        <w:rPr>
          <w:rFonts w:ascii="Times New Roman" w:eastAsia="Times New Roman" w:hAnsi="Times New Roman" w:cs="Times New Roman"/>
          <w:sz w:val="24"/>
          <w:szCs w:val="24"/>
        </w:rPr>
        <w:t>copus s</w:t>
      </w:r>
      <w:r w:rsidRPr="003E3621">
        <w:rPr>
          <w:rFonts w:ascii="Times New Roman" w:eastAsia="Times New Roman" w:hAnsi="Times New Roman" w:cs="Times New Roman"/>
          <w:sz w:val="24"/>
          <w:szCs w:val="24"/>
        </w:rPr>
        <w:t xml:space="preserve">earch formula of </w:t>
      </w:r>
      <w:proofErr w:type="gramStart"/>
      <w:r w:rsidRPr="003E3621">
        <w:rPr>
          <w:rFonts w:ascii="Times New Roman" w:eastAsia="Times New Roman" w:hAnsi="Times New Roman" w:cs="Times New Roman"/>
          <w:i/>
          <w:iCs/>
          <w:sz w:val="24"/>
          <w:szCs w:val="24"/>
        </w:rPr>
        <w:t>‘( ISSN</w:t>
      </w:r>
      <w:proofErr w:type="gramEnd"/>
      <w:r w:rsidRPr="003E3621">
        <w:rPr>
          <w:rFonts w:ascii="Times New Roman" w:eastAsia="Times New Roman" w:hAnsi="Times New Roman" w:cs="Times New Roman"/>
          <w:i/>
          <w:iCs/>
          <w:sz w:val="24"/>
          <w:szCs w:val="24"/>
        </w:rPr>
        <w:t xml:space="preserve"> ( 0959-6526 )  AND  AFFIL ( </w:t>
      </w:r>
      <w:proofErr w:type="spellStart"/>
      <w:r w:rsidRPr="003E3621">
        <w:rPr>
          <w:rFonts w:ascii="Times New Roman" w:eastAsia="Times New Roman" w:hAnsi="Times New Roman" w:cs="Times New Roman"/>
          <w:i/>
          <w:iCs/>
          <w:sz w:val="24"/>
          <w:szCs w:val="24"/>
        </w:rPr>
        <w:t>brunei</w:t>
      </w:r>
      <w:proofErr w:type="spellEnd"/>
      <w:r w:rsidRPr="003E3621">
        <w:rPr>
          <w:rFonts w:ascii="Times New Roman" w:eastAsia="Times New Roman" w:hAnsi="Times New Roman" w:cs="Times New Roman"/>
          <w:i/>
          <w:iCs/>
          <w:sz w:val="24"/>
          <w:szCs w:val="24"/>
        </w:rPr>
        <w:t xml:space="preserve">  OR  </w:t>
      </w:r>
      <w:proofErr w:type="spellStart"/>
      <w:r w:rsidRPr="003E3621">
        <w:rPr>
          <w:rFonts w:ascii="Times New Roman" w:eastAsia="Times New Roman" w:hAnsi="Times New Roman" w:cs="Times New Roman"/>
          <w:i/>
          <w:iCs/>
          <w:sz w:val="24"/>
          <w:szCs w:val="24"/>
        </w:rPr>
        <w:t>cambodia</w:t>
      </w:r>
      <w:proofErr w:type="spellEnd"/>
      <w:r w:rsidRPr="003E3621">
        <w:rPr>
          <w:rFonts w:ascii="Times New Roman" w:eastAsia="Times New Roman" w:hAnsi="Times New Roman" w:cs="Times New Roman"/>
          <w:i/>
          <w:iCs/>
          <w:sz w:val="24"/>
          <w:szCs w:val="24"/>
        </w:rPr>
        <w:t xml:space="preserve">  OR  </w:t>
      </w:r>
      <w:proofErr w:type="spellStart"/>
      <w:r w:rsidRPr="003E3621">
        <w:rPr>
          <w:rFonts w:ascii="Times New Roman" w:eastAsia="Times New Roman" w:hAnsi="Times New Roman" w:cs="Times New Roman"/>
          <w:i/>
          <w:iCs/>
          <w:sz w:val="24"/>
          <w:szCs w:val="24"/>
        </w:rPr>
        <w:t>indonesia</w:t>
      </w:r>
      <w:proofErr w:type="spellEnd"/>
      <w:r w:rsidRPr="003E3621">
        <w:rPr>
          <w:rFonts w:ascii="Times New Roman" w:eastAsia="Times New Roman" w:hAnsi="Times New Roman" w:cs="Times New Roman"/>
          <w:i/>
          <w:iCs/>
          <w:sz w:val="24"/>
          <w:szCs w:val="24"/>
        </w:rPr>
        <w:t xml:space="preserve">  OR  </w:t>
      </w:r>
      <w:proofErr w:type="spellStart"/>
      <w:r w:rsidRPr="003E3621">
        <w:rPr>
          <w:rFonts w:ascii="Times New Roman" w:eastAsia="Times New Roman" w:hAnsi="Times New Roman" w:cs="Times New Roman"/>
          <w:i/>
          <w:iCs/>
          <w:sz w:val="24"/>
          <w:szCs w:val="24"/>
        </w:rPr>
        <w:t>laos</w:t>
      </w:r>
      <w:proofErr w:type="spellEnd"/>
      <w:r w:rsidRPr="003E3621">
        <w:rPr>
          <w:rFonts w:ascii="Times New Roman" w:eastAsia="Times New Roman" w:hAnsi="Times New Roman" w:cs="Times New Roman"/>
          <w:i/>
          <w:iCs/>
          <w:sz w:val="24"/>
          <w:szCs w:val="24"/>
        </w:rPr>
        <w:t xml:space="preserve">  OR  </w:t>
      </w:r>
      <w:proofErr w:type="spellStart"/>
      <w:r w:rsidRPr="003E3621">
        <w:rPr>
          <w:rFonts w:ascii="Times New Roman" w:eastAsia="Times New Roman" w:hAnsi="Times New Roman" w:cs="Times New Roman"/>
          <w:i/>
          <w:iCs/>
          <w:sz w:val="24"/>
          <w:szCs w:val="24"/>
        </w:rPr>
        <w:t>malaysia</w:t>
      </w:r>
      <w:proofErr w:type="spellEnd"/>
      <w:r w:rsidRPr="003E3621">
        <w:rPr>
          <w:rFonts w:ascii="Times New Roman" w:eastAsia="Times New Roman" w:hAnsi="Times New Roman" w:cs="Times New Roman"/>
          <w:i/>
          <w:iCs/>
          <w:sz w:val="24"/>
          <w:szCs w:val="24"/>
        </w:rPr>
        <w:t xml:space="preserve">  OR  </w:t>
      </w:r>
      <w:proofErr w:type="spellStart"/>
      <w:r w:rsidRPr="003E3621">
        <w:rPr>
          <w:rFonts w:ascii="Times New Roman" w:eastAsia="Times New Roman" w:hAnsi="Times New Roman" w:cs="Times New Roman"/>
          <w:i/>
          <w:iCs/>
          <w:sz w:val="24"/>
          <w:szCs w:val="24"/>
        </w:rPr>
        <w:t>myanmar</w:t>
      </w:r>
      <w:proofErr w:type="spellEnd"/>
      <w:r w:rsidRPr="003E3621">
        <w:rPr>
          <w:rFonts w:ascii="Times New Roman" w:eastAsia="Times New Roman" w:hAnsi="Times New Roman" w:cs="Times New Roman"/>
          <w:i/>
          <w:iCs/>
          <w:sz w:val="24"/>
          <w:szCs w:val="24"/>
        </w:rPr>
        <w:t xml:space="preserve">  OR  </w:t>
      </w:r>
      <w:proofErr w:type="spellStart"/>
      <w:r w:rsidRPr="003E3621">
        <w:rPr>
          <w:rFonts w:ascii="Times New Roman" w:eastAsia="Times New Roman" w:hAnsi="Times New Roman" w:cs="Times New Roman"/>
          <w:i/>
          <w:iCs/>
          <w:sz w:val="24"/>
          <w:szCs w:val="24"/>
        </w:rPr>
        <w:t>philippines</w:t>
      </w:r>
      <w:proofErr w:type="spellEnd"/>
      <w:r w:rsidRPr="003E3621">
        <w:rPr>
          <w:rFonts w:ascii="Times New Roman" w:eastAsia="Times New Roman" w:hAnsi="Times New Roman" w:cs="Times New Roman"/>
          <w:i/>
          <w:iCs/>
          <w:sz w:val="24"/>
          <w:szCs w:val="24"/>
        </w:rPr>
        <w:t xml:space="preserve">  OR  </w:t>
      </w:r>
      <w:proofErr w:type="spellStart"/>
      <w:r w:rsidRPr="003E3621">
        <w:rPr>
          <w:rFonts w:ascii="Times New Roman" w:eastAsia="Times New Roman" w:hAnsi="Times New Roman" w:cs="Times New Roman"/>
          <w:i/>
          <w:iCs/>
          <w:sz w:val="24"/>
          <w:szCs w:val="24"/>
        </w:rPr>
        <w:t>singapore</w:t>
      </w:r>
      <w:proofErr w:type="spellEnd"/>
      <w:r w:rsidRPr="003E3621">
        <w:rPr>
          <w:rFonts w:ascii="Times New Roman" w:eastAsia="Times New Roman" w:hAnsi="Times New Roman" w:cs="Times New Roman"/>
          <w:i/>
          <w:iCs/>
          <w:sz w:val="24"/>
          <w:szCs w:val="24"/>
        </w:rPr>
        <w:t xml:space="preserve">  OR  </w:t>
      </w:r>
      <w:proofErr w:type="spellStart"/>
      <w:r w:rsidRPr="003E3621">
        <w:rPr>
          <w:rFonts w:ascii="Times New Roman" w:eastAsia="Times New Roman" w:hAnsi="Times New Roman" w:cs="Times New Roman"/>
          <w:i/>
          <w:iCs/>
          <w:sz w:val="24"/>
          <w:szCs w:val="24"/>
        </w:rPr>
        <w:t>thailand</w:t>
      </w:r>
      <w:proofErr w:type="spellEnd"/>
      <w:r w:rsidRPr="003E3621">
        <w:rPr>
          <w:rFonts w:ascii="Times New Roman" w:eastAsia="Times New Roman" w:hAnsi="Times New Roman" w:cs="Times New Roman"/>
          <w:i/>
          <w:iCs/>
          <w:sz w:val="24"/>
          <w:szCs w:val="24"/>
        </w:rPr>
        <w:t xml:space="preserve">  OR  </w:t>
      </w:r>
      <w:proofErr w:type="spellStart"/>
      <w:r w:rsidRPr="003E3621">
        <w:rPr>
          <w:rFonts w:ascii="Times New Roman" w:eastAsia="Times New Roman" w:hAnsi="Times New Roman" w:cs="Times New Roman"/>
          <w:i/>
          <w:iCs/>
          <w:sz w:val="24"/>
          <w:szCs w:val="24"/>
        </w:rPr>
        <w:t>vietnam</w:t>
      </w:r>
      <w:proofErr w:type="spellEnd"/>
      <w:r w:rsidRPr="003E3621">
        <w:rPr>
          <w:rFonts w:ascii="Times New Roman" w:eastAsia="Times New Roman" w:hAnsi="Times New Roman" w:cs="Times New Roman"/>
          <w:i/>
          <w:iCs/>
          <w:sz w:val="24"/>
          <w:szCs w:val="24"/>
        </w:rPr>
        <w:t xml:space="preserve"> ) )</w:t>
      </w:r>
      <w:r w:rsidRPr="003E3621">
        <w:rPr>
          <w:rFonts w:ascii="Times New Roman" w:eastAsia="Times New Roman" w:hAnsi="Times New Roman" w:cs="Times New Roman"/>
          <w:sz w:val="24"/>
          <w:szCs w:val="24"/>
        </w:rPr>
        <w:t xml:space="preserve">’, was used that resulted in a total of 1847 documents containing information on publication and citation, authors and affiliations, as well as title, abstract and keywords. To gain a more in-depth understanding of the collected data, the study also uses bibliometrics approach and R studio </w:t>
      </w:r>
      <w:r w:rsidR="00631071" w:rsidRPr="003E3621">
        <w:rPr>
          <w:rFonts w:ascii="Times New Roman" w:eastAsia="Times New Roman" w:hAnsi="Times New Roman" w:cs="Times New Roman"/>
          <w:sz w:val="24"/>
          <w:szCs w:val="24"/>
        </w:rPr>
        <w:t xml:space="preserve">solution </w:t>
      </w:r>
      <w:r w:rsidRPr="003E3621">
        <w:rPr>
          <w:rFonts w:ascii="Times New Roman" w:eastAsia="Times New Roman" w:hAnsi="Times New Roman" w:cs="Times New Roman"/>
          <w:sz w:val="24"/>
          <w:szCs w:val="24"/>
        </w:rPr>
        <w:t xml:space="preserve">was used were for analyze the data collected from the SCOPUS database of the </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Journal of Cleaner Production</w:t>
      </w:r>
      <w:r w:rsidR="003270CC"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on February 4, 2023, and the time span for the keyword retrieval was set between 1996 to 2022. Articles, conference papers, and reviews account for 99.4% of all documents. Remaining 13 documents</w:t>
      </w:r>
      <w:r w:rsidR="007B0129" w:rsidRPr="003E3621">
        <w:rPr>
          <w:rFonts w:ascii="Times New Roman" w:eastAsia="Times New Roman" w:hAnsi="Times New Roman" w:cs="Times New Roman"/>
          <w:sz w:val="24"/>
          <w:szCs w:val="24"/>
        </w:rPr>
        <w:t xml:space="preserve"> were</w:t>
      </w:r>
      <w:r w:rsidRPr="003E3621">
        <w:rPr>
          <w:rFonts w:ascii="Times New Roman" w:eastAsia="Times New Roman" w:hAnsi="Times New Roman" w:cs="Times New Roman"/>
          <w:sz w:val="24"/>
          <w:szCs w:val="24"/>
        </w:rPr>
        <w:t xml:space="preserve"> erratum (2</w:t>
      </w:r>
      <w:r w:rsidR="007B0129" w:rsidRPr="003E3621">
        <w:rPr>
          <w:rFonts w:ascii="Times New Roman" w:eastAsia="Times New Roman" w:hAnsi="Times New Roman" w:cs="Times New Roman"/>
          <w:sz w:val="24"/>
          <w:szCs w:val="24"/>
        </w:rPr>
        <w:t xml:space="preserve"> documents</w:t>
      </w:r>
      <w:r w:rsidRPr="003E3621">
        <w:rPr>
          <w:rFonts w:ascii="Times New Roman" w:eastAsia="Times New Roman" w:hAnsi="Times New Roman" w:cs="Times New Roman"/>
          <w:sz w:val="24"/>
          <w:szCs w:val="24"/>
        </w:rPr>
        <w:t>), letter (5</w:t>
      </w:r>
      <w:r w:rsidR="007B0129" w:rsidRPr="003E3621">
        <w:rPr>
          <w:rFonts w:ascii="Times New Roman" w:eastAsia="Times New Roman" w:hAnsi="Times New Roman" w:cs="Times New Roman"/>
          <w:sz w:val="24"/>
          <w:szCs w:val="24"/>
        </w:rPr>
        <w:t xml:space="preserve"> documents</w:t>
      </w:r>
      <w:r w:rsidRPr="003E3621">
        <w:rPr>
          <w:rFonts w:ascii="Times New Roman" w:eastAsia="Times New Roman" w:hAnsi="Times New Roman" w:cs="Times New Roman"/>
          <w:sz w:val="24"/>
          <w:szCs w:val="24"/>
        </w:rPr>
        <w:t>) and editorial (6</w:t>
      </w:r>
      <w:r w:rsidR="007B0129" w:rsidRPr="003E3621">
        <w:rPr>
          <w:rFonts w:ascii="Times New Roman" w:eastAsia="Times New Roman" w:hAnsi="Times New Roman" w:cs="Times New Roman"/>
          <w:sz w:val="24"/>
          <w:szCs w:val="24"/>
        </w:rPr>
        <w:t xml:space="preserve"> documents</w:t>
      </w:r>
      <w:r w:rsidRPr="003E3621">
        <w:rPr>
          <w:rFonts w:ascii="Times New Roman" w:eastAsia="Times New Roman" w:hAnsi="Times New Roman" w:cs="Times New Roman"/>
          <w:sz w:val="24"/>
          <w:szCs w:val="24"/>
        </w:rPr>
        <w:t xml:space="preserve">), that were excluded.  Due to data collection timetable, the publication and indexing for the year 2023 are not yet complete. The 2023 indexed 28 documents, however, were kept for analysis. </w:t>
      </w:r>
      <w:r w:rsidR="004D2B0D" w:rsidRPr="003E3621">
        <w:rPr>
          <w:rFonts w:ascii="Times New Roman" w:hAnsi="Times New Roman" w:cs="Times New Roman"/>
          <w:sz w:val="24"/>
          <w:szCs w:val="24"/>
        </w:rPr>
        <w:t>Table 1</w:t>
      </w:r>
      <w:r w:rsidR="004D2B0D" w:rsidRPr="003E3621">
        <w:rPr>
          <w:rFonts w:ascii="Times New Roman" w:eastAsia="Times New Roman" w:hAnsi="Times New Roman" w:cs="Times New Roman"/>
          <w:sz w:val="24"/>
          <w:szCs w:val="24"/>
        </w:rPr>
        <w:t xml:space="preserve"> </w:t>
      </w:r>
      <w:proofErr w:type="spellStart"/>
      <w:r w:rsidR="004D2B0D" w:rsidRPr="003E3621">
        <w:rPr>
          <w:rFonts w:ascii="Times New Roman" w:eastAsia="Times New Roman" w:hAnsi="Times New Roman" w:cs="Times New Roman"/>
          <w:sz w:val="24"/>
          <w:szCs w:val="24"/>
        </w:rPr>
        <w:t>projectes</w:t>
      </w:r>
      <w:proofErr w:type="spellEnd"/>
      <w:r w:rsidR="004D2B0D" w:rsidRPr="003E3621">
        <w:rPr>
          <w:rFonts w:ascii="Times New Roman" w:eastAsia="Times New Roman" w:hAnsi="Times New Roman" w:cs="Times New Roman"/>
          <w:sz w:val="24"/>
          <w:szCs w:val="24"/>
        </w:rPr>
        <w:t xml:space="preserve"> screen analysis of the collected data. </w:t>
      </w:r>
    </w:p>
    <w:p w14:paraId="2C9612BF" w14:textId="77777777" w:rsidR="00153146" w:rsidRPr="003E3621" w:rsidRDefault="00153146" w:rsidP="00B74D42">
      <w:pPr>
        <w:spacing w:after="0" w:line="360" w:lineRule="auto"/>
        <w:jc w:val="both"/>
        <w:rPr>
          <w:rFonts w:ascii="Times New Roman" w:eastAsia="Times New Roman" w:hAnsi="Times New Roman" w:cs="Times New Roman"/>
          <w:sz w:val="24"/>
          <w:szCs w:val="24"/>
        </w:rPr>
      </w:pPr>
    </w:p>
    <w:p w14:paraId="4DFD540C" w14:textId="221CFD63" w:rsidR="007439B4" w:rsidRPr="003E3621" w:rsidRDefault="007439B4" w:rsidP="00B74D42">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 xml:space="preserve">Table </w:t>
      </w:r>
      <w:r w:rsidR="00CD7EF2" w:rsidRPr="003E3621">
        <w:rPr>
          <w:rFonts w:ascii="Times New Roman" w:eastAsia="Times New Roman" w:hAnsi="Times New Roman" w:cs="Times New Roman"/>
          <w:b/>
          <w:bCs/>
          <w:sz w:val="24"/>
          <w:szCs w:val="24"/>
        </w:rPr>
        <w:t>1</w:t>
      </w:r>
      <w:r w:rsidRPr="003E3621">
        <w:rPr>
          <w:rFonts w:ascii="Times New Roman" w:eastAsia="Times New Roman" w:hAnsi="Times New Roman" w:cs="Times New Roman"/>
          <w:b/>
          <w:bCs/>
          <w:sz w:val="24"/>
          <w:szCs w:val="24"/>
        </w:rPr>
        <w:t>.</w:t>
      </w:r>
      <w:r w:rsidRPr="003E3621">
        <w:rPr>
          <w:rFonts w:ascii="Times New Roman" w:eastAsia="Times New Roman" w:hAnsi="Times New Roman" w:cs="Times New Roman"/>
          <w:sz w:val="24"/>
          <w:szCs w:val="24"/>
        </w:rPr>
        <w:t xml:space="preserve"> </w:t>
      </w:r>
      <w:r w:rsidR="00BF60DD" w:rsidRPr="003E3621">
        <w:rPr>
          <w:rFonts w:ascii="Times New Roman" w:eastAsia="Times New Roman" w:hAnsi="Times New Roman" w:cs="Times New Roman"/>
          <w:sz w:val="24"/>
          <w:szCs w:val="24"/>
        </w:rPr>
        <w:t>Description of the collected data</w:t>
      </w:r>
      <w:r w:rsidRPr="003E3621">
        <w:rPr>
          <w:rFonts w:ascii="Times New Roman" w:eastAsia="Times New Roman" w:hAnsi="Times New Roman" w:cs="Times New Roman"/>
          <w:sz w:val="24"/>
          <w:szCs w:val="24"/>
        </w:rPr>
        <w:t xml:space="preserve"> </w:t>
      </w:r>
    </w:p>
    <w:tbl>
      <w:tblPr>
        <w:tblW w:w="0" w:type="auto"/>
        <w:jc w:val="center"/>
        <w:tblLook w:val="04A0" w:firstRow="1" w:lastRow="0" w:firstColumn="1" w:lastColumn="0" w:noHBand="0" w:noVBand="1"/>
      </w:tblPr>
      <w:tblGrid>
        <w:gridCol w:w="4383"/>
        <w:gridCol w:w="1243"/>
      </w:tblGrid>
      <w:tr w:rsidR="00E92C34" w:rsidRPr="003E3621" w14:paraId="5BFBABAA" w14:textId="77777777" w:rsidTr="00911D6E">
        <w:trPr>
          <w:trHeight w:val="32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A79C1" w14:textId="77777777" w:rsidR="003F63D6" w:rsidRPr="003E3621" w:rsidRDefault="003F63D6" w:rsidP="00B74D42">
            <w:pPr>
              <w:spacing w:after="0" w:line="360" w:lineRule="auto"/>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Description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0D9AE3" w14:textId="77777777" w:rsidR="003F63D6" w:rsidRPr="003E3621" w:rsidRDefault="003F63D6" w:rsidP="00B74D42">
            <w:pPr>
              <w:spacing w:after="0" w:line="360" w:lineRule="auto"/>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Results</w:t>
            </w:r>
          </w:p>
        </w:tc>
      </w:tr>
      <w:tr w:rsidR="00E92C34" w:rsidRPr="003E3621" w14:paraId="685A09F8"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F5713F" w14:textId="77777777" w:rsidR="003F63D6" w:rsidRPr="003E3621" w:rsidRDefault="003F63D6" w:rsidP="00B74D42">
            <w:pPr>
              <w:spacing w:after="0" w:line="360" w:lineRule="auto"/>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MAIN INFORMATION ABOUT DATA</w:t>
            </w:r>
          </w:p>
        </w:tc>
        <w:tc>
          <w:tcPr>
            <w:tcW w:w="0" w:type="auto"/>
            <w:tcBorders>
              <w:top w:val="nil"/>
              <w:left w:val="nil"/>
              <w:bottom w:val="single" w:sz="4" w:space="0" w:color="auto"/>
              <w:right w:val="single" w:sz="4" w:space="0" w:color="auto"/>
            </w:tcBorders>
            <w:shd w:val="clear" w:color="auto" w:fill="auto"/>
            <w:noWrap/>
            <w:vAlign w:val="bottom"/>
            <w:hideMark/>
          </w:tcPr>
          <w:p w14:paraId="43066B95"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w:t>
            </w:r>
          </w:p>
        </w:tc>
      </w:tr>
      <w:tr w:rsidR="00E92C34" w:rsidRPr="003E3621" w14:paraId="068CB456"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3D5CF0"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lastRenderedPageBreak/>
              <w:t>Timespan</w:t>
            </w:r>
          </w:p>
        </w:tc>
        <w:tc>
          <w:tcPr>
            <w:tcW w:w="0" w:type="auto"/>
            <w:tcBorders>
              <w:top w:val="nil"/>
              <w:left w:val="nil"/>
              <w:bottom w:val="single" w:sz="4" w:space="0" w:color="auto"/>
              <w:right w:val="single" w:sz="4" w:space="0" w:color="auto"/>
            </w:tcBorders>
            <w:shd w:val="clear" w:color="auto" w:fill="auto"/>
            <w:noWrap/>
            <w:vAlign w:val="bottom"/>
            <w:hideMark/>
          </w:tcPr>
          <w:p w14:paraId="0A2347F8"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1996:2022</w:t>
            </w:r>
          </w:p>
        </w:tc>
      </w:tr>
      <w:tr w:rsidR="00E92C34" w:rsidRPr="003E3621" w14:paraId="28C1C64A"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EF0668"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Sources (Journals, Books, </w:t>
            </w:r>
            <w:proofErr w:type="spellStart"/>
            <w:r w:rsidRPr="003E3621">
              <w:rPr>
                <w:rFonts w:ascii="Times New Roman" w:eastAsia="Times New Roman" w:hAnsi="Times New Roman" w:cs="Times New Roman"/>
                <w:sz w:val="24"/>
                <w:szCs w:val="24"/>
              </w:rPr>
              <w:t>etc</w:t>
            </w:r>
            <w:proofErr w:type="spellEnd"/>
            <w:r w:rsidRPr="003E3621">
              <w:rPr>
                <w:rFonts w:ascii="Times New Roman" w:eastAsia="Times New Roman" w:hAnsi="Times New Roman" w:cs="Times New Roman"/>
                <w:sz w:val="24"/>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12D5A258"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w:t>
            </w:r>
          </w:p>
        </w:tc>
      </w:tr>
      <w:tr w:rsidR="00E92C34" w:rsidRPr="003E3621" w14:paraId="0019F6C2"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E0C0D4"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Documents</w:t>
            </w:r>
          </w:p>
        </w:tc>
        <w:tc>
          <w:tcPr>
            <w:tcW w:w="0" w:type="auto"/>
            <w:tcBorders>
              <w:top w:val="nil"/>
              <w:left w:val="nil"/>
              <w:bottom w:val="single" w:sz="4" w:space="0" w:color="auto"/>
              <w:right w:val="single" w:sz="4" w:space="0" w:color="auto"/>
            </w:tcBorders>
            <w:shd w:val="clear" w:color="auto" w:fill="auto"/>
            <w:noWrap/>
            <w:vAlign w:val="bottom"/>
            <w:hideMark/>
          </w:tcPr>
          <w:p w14:paraId="4552447B"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1847</w:t>
            </w:r>
          </w:p>
        </w:tc>
      </w:tr>
      <w:tr w:rsidR="00E92C34" w:rsidRPr="003E3621" w14:paraId="1075C865"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1C1C4E"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Annual Growth Rate %</w:t>
            </w:r>
          </w:p>
        </w:tc>
        <w:tc>
          <w:tcPr>
            <w:tcW w:w="0" w:type="auto"/>
            <w:tcBorders>
              <w:top w:val="nil"/>
              <w:left w:val="nil"/>
              <w:bottom w:val="single" w:sz="4" w:space="0" w:color="auto"/>
              <w:right w:val="single" w:sz="4" w:space="0" w:color="auto"/>
            </w:tcBorders>
            <w:shd w:val="clear" w:color="auto" w:fill="auto"/>
            <w:noWrap/>
            <w:vAlign w:val="bottom"/>
            <w:hideMark/>
          </w:tcPr>
          <w:p w14:paraId="7476E681"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21.89</w:t>
            </w:r>
          </w:p>
        </w:tc>
      </w:tr>
      <w:tr w:rsidR="00E92C34" w:rsidRPr="003E3621" w14:paraId="0D09D4A4"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9582F7"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Document Average Age</w:t>
            </w:r>
          </w:p>
        </w:tc>
        <w:tc>
          <w:tcPr>
            <w:tcW w:w="0" w:type="auto"/>
            <w:tcBorders>
              <w:top w:val="nil"/>
              <w:left w:val="nil"/>
              <w:bottom w:val="single" w:sz="4" w:space="0" w:color="auto"/>
              <w:right w:val="single" w:sz="4" w:space="0" w:color="auto"/>
            </w:tcBorders>
            <w:shd w:val="clear" w:color="auto" w:fill="auto"/>
            <w:noWrap/>
            <w:vAlign w:val="bottom"/>
            <w:hideMark/>
          </w:tcPr>
          <w:p w14:paraId="2FCE0104"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4.91</w:t>
            </w:r>
          </w:p>
        </w:tc>
      </w:tr>
      <w:tr w:rsidR="00E92C34" w:rsidRPr="003E3621" w14:paraId="333410D4"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2F576B"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Average citations per doc</w:t>
            </w:r>
          </w:p>
        </w:tc>
        <w:tc>
          <w:tcPr>
            <w:tcW w:w="0" w:type="auto"/>
            <w:tcBorders>
              <w:top w:val="nil"/>
              <w:left w:val="nil"/>
              <w:bottom w:val="single" w:sz="4" w:space="0" w:color="auto"/>
              <w:right w:val="single" w:sz="4" w:space="0" w:color="auto"/>
            </w:tcBorders>
            <w:shd w:val="clear" w:color="auto" w:fill="auto"/>
            <w:noWrap/>
            <w:vAlign w:val="bottom"/>
            <w:hideMark/>
          </w:tcPr>
          <w:p w14:paraId="2C39746C"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40.15</w:t>
            </w:r>
          </w:p>
        </w:tc>
      </w:tr>
      <w:tr w:rsidR="00E92C34" w:rsidRPr="003E3621" w14:paraId="48AFD887"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765454"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References</w:t>
            </w:r>
          </w:p>
        </w:tc>
        <w:tc>
          <w:tcPr>
            <w:tcW w:w="0" w:type="auto"/>
            <w:tcBorders>
              <w:top w:val="nil"/>
              <w:left w:val="nil"/>
              <w:bottom w:val="single" w:sz="4" w:space="0" w:color="auto"/>
              <w:right w:val="single" w:sz="4" w:space="0" w:color="auto"/>
            </w:tcBorders>
            <w:shd w:val="clear" w:color="auto" w:fill="auto"/>
            <w:noWrap/>
            <w:vAlign w:val="bottom"/>
            <w:hideMark/>
          </w:tcPr>
          <w:p w14:paraId="298E0703"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110887</w:t>
            </w:r>
          </w:p>
        </w:tc>
      </w:tr>
      <w:tr w:rsidR="00E92C34" w:rsidRPr="003E3621" w14:paraId="5DDAE4DF"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12961A" w14:textId="77777777" w:rsidR="003F63D6" w:rsidRPr="003E3621" w:rsidRDefault="003F63D6" w:rsidP="00B74D42">
            <w:pPr>
              <w:spacing w:after="0" w:line="360" w:lineRule="auto"/>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DOCUMENT CONTENTS</w:t>
            </w:r>
          </w:p>
        </w:tc>
        <w:tc>
          <w:tcPr>
            <w:tcW w:w="0" w:type="auto"/>
            <w:tcBorders>
              <w:top w:val="nil"/>
              <w:left w:val="nil"/>
              <w:bottom w:val="single" w:sz="4" w:space="0" w:color="auto"/>
              <w:right w:val="single" w:sz="4" w:space="0" w:color="auto"/>
            </w:tcBorders>
            <w:shd w:val="clear" w:color="auto" w:fill="auto"/>
            <w:noWrap/>
            <w:vAlign w:val="bottom"/>
            <w:hideMark/>
          </w:tcPr>
          <w:p w14:paraId="6D151BDD"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w:t>
            </w:r>
          </w:p>
        </w:tc>
      </w:tr>
      <w:tr w:rsidR="00E92C34" w:rsidRPr="003E3621" w14:paraId="53BC7FB9"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8B14F5"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Keywords Plus (ID)</w:t>
            </w:r>
          </w:p>
        </w:tc>
        <w:tc>
          <w:tcPr>
            <w:tcW w:w="0" w:type="auto"/>
            <w:tcBorders>
              <w:top w:val="nil"/>
              <w:left w:val="nil"/>
              <w:bottom w:val="single" w:sz="4" w:space="0" w:color="auto"/>
              <w:right w:val="single" w:sz="4" w:space="0" w:color="auto"/>
            </w:tcBorders>
            <w:shd w:val="clear" w:color="auto" w:fill="auto"/>
            <w:noWrap/>
            <w:vAlign w:val="bottom"/>
            <w:hideMark/>
          </w:tcPr>
          <w:p w14:paraId="3FAFBB98"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11869</w:t>
            </w:r>
          </w:p>
        </w:tc>
      </w:tr>
      <w:tr w:rsidR="00E92C34" w:rsidRPr="003E3621" w14:paraId="6AC877B0"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7CBD51"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Author's Keywords (DE)</w:t>
            </w:r>
          </w:p>
        </w:tc>
        <w:tc>
          <w:tcPr>
            <w:tcW w:w="0" w:type="auto"/>
            <w:tcBorders>
              <w:top w:val="nil"/>
              <w:left w:val="nil"/>
              <w:bottom w:val="single" w:sz="4" w:space="0" w:color="auto"/>
              <w:right w:val="single" w:sz="4" w:space="0" w:color="auto"/>
            </w:tcBorders>
            <w:shd w:val="clear" w:color="auto" w:fill="auto"/>
            <w:noWrap/>
            <w:vAlign w:val="bottom"/>
            <w:hideMark/>
          </w:tcPr>
          <w:p w14:paraId="29778F7D"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6146</w:t>
            </w:r>
          </w:p>
        </w:tc>
      </w:tr>
      <w:tr w:rsidR="00E92C34" w:rsidRPr="003E3621" w14:paraId="29A57610" w14:textId="77777777" w:rsidTr="00911D6E">
        <w:trPr>
          <w:trHeight w:val="30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49902" w14:textId="77777777" w:rsidR="003F63D6" w:rsidRPr="003E3621" w:rsidRDefault="003F63D6" w:rsidP="00B74D42">
            <w:pPr>
              <w:spacing w:after="0" w:line="360" w:lineRule="auto"/>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AUTHORS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E998C"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w:t>
            </w:r>
          </w:p>
        </w:tc>
      </w:tr>
      <w:tr w:rsidR="00E92C34" w:rsidRPr="003E3621" w14:paraId="03B4D58F" w14:textId="77777777" w:rsidTr="00911D6E">
        <w:trPr>
          <w:trHeight w:val="30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F145C"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Authors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ACF161"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5615</w:t>
            </w:r>
          </w:p>
        </w:tc>
      </w:tr>
      <w:tr w:rsidR="00E92C34" w:rsidRPr="003E3621" w14:paraId="053AA437"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716EB8"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Authors of single-authored docs</w:t>
            </w:r>
          </w:p>
        </w:tc>
        <w:tc>
          <w:tcPr>
            <w:tcW w:w="0" w:type="auto"/>
            <w:tcBorders>
              <w:top w:val="nil"/>
              <w:left w:val="nil"/>
              <w:bottom w:val="single" w:sz="4" w:space="0" w:color="auto"/>
              <w:right w:val="single" w:sz="4" w:space="0" w:color="auto"/>
            </w:tcBorders>
            <w:shd w:val="clear" w:color="auto" w:fill="auto"/>
            <w:noWrap/>
            <w:vAlign w:val="bottom"/>
            <w:hideMark/>
          </w:tcPr>
          <w:p w14:paraId="59B16348"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26</w:t>
            </w:r>
          </w:p>
        </w:tc>
      </w:tr>
      <w:tr w:rsidR="00E92C34" w:rsidRPr="003E3621" w14:paraId="03410386"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BA8A67" w14:textId="77777777" w:rsidR="003F63D6" w:rsidRPr="003E3621" w:rsidRDefault="003F63D6" w:rsidP="00B74D42">
            <w:pPr>
              <w:spacing w:after="0" w:line="360" w:lineRule="auto"/>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AUTHORS COLLABORATION</w:t>
            </w:r>
          </w:p>
        </w:tc>
        <w:tc>
          <w:tcPr>
            <w:tcW w:w="0" w:type="auto"/>
            <w:tcBorders>
              <w:top w:val="nil"/>
              <w:left w:val="nil"/>
              <w:bottom w:val="single" w:sz="4" w:space="0" w:color="auto"/>
              <w:right w:val="single" w:sz="4" w:space="0" w:color="auto"/>
            </w:tcBorders>
            <w:shd w:val="clear" w:color="auto" w:fill="auto"/>
            <w:noWrap/>
            <w:vAlign w:val="bottom"/>
            <w:hideMark/>
          </w:tcPr>
          <w:p w14:paraId="505C62A4"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w:t>
            </w:r>
          </w:p>
        </w:tc>
      </w:tr>
      <w:tr w:rsidR="00E92C34" w:rsidRPr="003E3621" w14:paraId="29EEC527"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30EC44"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Single-authored docs</w:t>
            </w:r>
          </w:p>
        </w:tc>
        <w:tc>
          <w:tcPr>
            <w:tcW w:w="0" w:type="auto"/>
            <w:tcBorders>
              <w:top w:val="nil"/>
              <w:left w:val="nil"/>
              <w:bottom w:val="single" w:sz="4" w:space="0" w:color="auto"/>
              <w:right w:val="single" w:sz="4" w:space="0" w:color="auto"/>
            </w:tcBorders>
            <w:shd w:val="clear" w:color="auto" w:fill="auto"/>
            <w:noWrap/>
            <w:vAlign w:val="bottom"/>
            <w:hideMark/>
          </w:tcPr>
          <w:p w14:paraId="1FE4DC93"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26</w:t>
            </w:r>
          </w:p>
        </w:tc>
      </w:tr>
      <w:tr w:rsidR="00E92C34" w:rsidRPr="003E3621" w14:paraId="6617D7E9"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0E232A"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Co-Authors per Doc</w:t>
            </w:r>
          </w:p>
        </w:tc>
        <w:tc>
          <w:tcPr>
            <w:tcW w:w="0" w:type="auto"/>
            <w:tcBorders>
              <w:top w:val="nil"/>
              <w:left w:val="nil"/>
              <w:bottom w:val="single" w:sz="4" w:space="0" w:color="auto"/>
              <w:right w:val="single" w:sz="4" w:space="0" w:color="auto"/>
            </w:tcBorders>
            <w:shd w:val="clear" w:color="auto" w:fill="auto"/>
            <w:noWrap/>
            <w:vAlign w:val="bottom"/>
            <w:hideMark/>
          </w:tcPr>
          <w:p w14:paraId="6167CC5C"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4.87</w:t>
            </w:r>
          </w:p>
        </w:tc>
      </w:tr>
      <w:tr w:rsidR="00E92C34" w:rsidRPr="003E3621" w14:paraId="675C629E"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C2F477"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International co-authorships %</w:t>
            </w:r>
          </w:p>
        </w:tc>
        <w:tc>
          <w:tcPr>
            <w:tcW w:w="0" w:type="auto"/>
            <w:tcBorders>
              <w:top w:val="nil"/>
              <w:left w:val="nil"/>
              <w:bottom w:val="single" w:sz="4" w:space="0" w:color="auto"/>
              <w:right w:val="single" w:sz="4" w:space="0" w:color="auto"/>
            </w:tcBorders>
            <w:shd w:val="clear" w:color="auto" w:fill="auto"/>
            <w:noWrap/>
            <w:vAlign w:val="bottom"/>
            <w:hideMark/>
          </w:tcPr>
          <w:p w14:paraId="41294582"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62.26</w:t>
            </w:r>
          </w:p>
        </w:tc>
      </w:tr>
      <w:tr w:rsidR="00E92C34" w:rsidRPr="003E3621" w14:paraId="5F05189A"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4031CC" w14:textId="77777777" w:rsidR="003F63D6" w:rsidRPr="003E3621" w:rsidRDefault="003F63D6" w:rsidP="00B74D42">
            <w:pPr>
              <w:spacing w:after="0" w:line="360" w:lineRule="auto"/>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DOCUMENT TYPES</w:t>
            </w:r>
          </w:p>
        </w:tc>
        <w:tc>
          <w:tcPr>
            <w:tcW w:w="0" w:type="auto"/>
            <w:tcBorders>
              <w:top w:val="nil"/>
              <w:left w:val="nil"/>
              <w:bottom w:val="single" w:sz="4" w:space="0" w:color="auto"/>
              <w:right w:val="single" w:sz="4" w:space="0" w:color="auto"/>
            </w:tcBorders>
            <w:shd w:val="clear" w:color="auto" w:fill="auto"/>
            <w:noWrap/>
            <w:vAlign w:val="bottom"/>
            <w:hideMark/>
          </w:tcPr>
          <w:p w14:paraId="5FC33640"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w:t>
            </w:r>
          </w:p>
        </w:tc>
      </w:tr>
      <w:tr w:rsidR="00E92C34" w:rsidRPr="003E3621" w14:paraId="4BE148CD"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8DC69A" w14:textId="73136627" w:rsidR="003F63D6" w:rsidRPr="003E3621" w:rsidRDefault="00C7501E"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A</w:t>
            </w:r>
            <w:r w:rsidR="003F63D6" w:rsidRPr="003E3621">
              <w:rPr>
                <w:rFonts w:ascii="Times New Roman" w:eastAsia="Times New Roman" w:hAnsi="Times New Roman" w:cs="Times New Roman"/>
                <w:sz w:val="24"/>
                <w:szCs w:val="24"/>
              </w:rPr>
              <w:t>rticle</w:t>
            </w:r>
          </w:p>
        </w:tc>
        <w:tc>
          <w:tcPr>
            <w:tcW w:w="0" w:type="auto"/>
            <w:tcBorders>
              <w:top w:val="nil"/>
              <w:left w:val="nil"/>
              <w:bottom w:val="single" w:sz="4" w:space="0" w:color="auto"/>
              <w:right w:val="single" w:sz="4" w:space="0" w:color="auto"/>
            </w:tcBorders>
            <w:shd w:val="clear" w:color="auto" w:fill="auto"/>
            <w:noWrap/>
            <w:vAlign w:val="bottom"/>
            <w:hideMark/>
          </w:tcPr>
          <w:p w14:paraId="1708E90D"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1607</w:t>
            </w:r>
          </w:p>
        </w:tc>
      </w:tr>
      <w:tr w:rsidR="00E92C34" w:rsidRPr="003E3621" w14:paraId="49D2851C"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B2B957" w14:textId="77777777" w:rsidR="003F63D6" w:rsidRPr="003E3621" w:rsidRDefault="003F63D6"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conference paper</w:t>
            </w:r>
          </w:p>
        </w:tc>
        <w:tc>
          <w:tcPr>
            <w:tcW w:w="0" w:type="auto"/>
            <w:tcBorders>
              <w:top w:val="nil"/>
              <w:left w:val="nil"/>
              <w:bottom w:val="single" w:sz="4" w:space="0" w:color="auto"/>
              <w:right w:val="single" w:sz="4" w:space="0" w:color="auto"/>
            </w:tcBorders>
            <w:shd w:val="clear" w:color="auto" w:fill="auto"/>
            <w:noWrap/>
            <w:vAlign w:val="bottom"/>
            <w:hideMark/>
          </w:tcPr>
          <w:p w14:paraId="0F7D026B"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19</w:t>
            </w:r>
          </w:p>
        </w:tc>
      </w:tr>
      <w:tr w:rsidR="00E92C34" w:rsidRPr="003E3621" w14:paraId="74D3CB48"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494C87" w14:textId="0153C4F6" w:rsidR="003F63D6" w:rsidRPr="003E3621" w:rsidRDefault="00C7501E"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w:t>
            </w:r>
            <w:r w:rsidR="003F63D6" w:rsidRPr="003E3621">
              <w:rPr>
                <w:rFonts w:ascii="Times New Roman" w:eastAsia="Times New Roman" w:hAnsi="Times New Roman" w:cs="Times New Roman"/>
                <w:sz w:val="24"/>
                <w:szCs w:val="24"/>
              </w:rPr>
              <w:t>ditorial</w:t>
            </w:r>
          </w:p>
        </w:tc>
        <w:tc>
          <w:tcPr>
            <w:tcW w:w="0" w:type="auto"/>
            <w:tcBorders>
              <w:top w:val="nil"/>
              <w:left w:val="nil"/>
              <w:bottom w:val="single" w:sz="4" w:space="0" w:color="auto"/>
              <w:right w:val="single" w:sz="4" w:space="0" w:color="auto"/>
            </w:tcBorders>
            <w:shd w:val="clear" w:color="auto" w:fill="auto"/>
            <w:noWrap/>
            <w:vAlign w:val="bottom"/>
            <w:hideMark/>
          </w:tcPr>
          <w:p w14:paraId="1309AA37"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6</w:t>
            </w:r>
          </w:p>
        </w:tc>
      </w:tr>
      <w:tr w:rsidR="00E92C34" w:rsidRPr="003E3621" w14:paraId="00BDC572"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2A780C" w14:textId="11F7300C" w:rsidR="003F63D6" w:rsidRPr="003E3621" w:rsidRDefault="00C7501E"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w:t>
            </w:r>
            <w:r w:rsidR="003F63D6" w:rsidRPr="003E3621">
              <w:rPr>
                <w:rFonts w:ascii="Times New Roman" w:eastAsia="Times New Roman" w:hAnsi="Times New Roman" w:cs="Times New Roman"/>
                <w:sz w:val="24"/>
                <w:szCs w:val="24"/>
              </w:rPr>
              <w:t>rratum</w:t>
            </w:r>
          </w:p>
        </w:tc>
        <w:tc>
          <w:tcPr>
            <w:tcW w:w="0" w:type="auto"/>
            <w:tcBorders>
              <w:top w:val="nil"/>
              <w:left w:val="nil"/>
              <w:bottom w:val="single" w:sz="4" w:space="0" w:color="auto"/>
              <w:right w:val="single" w:sz="4" w:space="0" w:color="auto"/>
            </w:tcBorders>
            <w:shd w:val="clear" w:color="auto" w:fill="auto"/>
            <w:noWrap/>
            <w:vAlign w:val="bottom"/>
            <w:hideMark/>
          </w:tcPr>
          <w:p w14:paraId="044C5DF9"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w:t>
            </w:r>
          </w:p>
        </w:tc>
      </w:tr>
      <w:tr w:rsidR="00E92C34" w:rsidRPr="003E3621" w14:paraId="752AAB7D"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4C4B6F" w14:textId="7AEF0342" w:rsidR="003F63D6" w:rsidRPr="003E3621" w:rsidRDefault="00C7501E"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L</w:t>
            </w:r>
            <w:r w:rsidR="003F63D6" w:rsidRPr="003E3621">
              <w:rPr>
                <w:rFonts w:ascii="Times New Roman" w:eastAsia="Times New Roman" w:hAnsi="Times New Roman" w:cs="Times New Roman"/>
                <w:sz w:val="24"/>
                <w:szCs w:val="24"/>
              </w:rPr>
              <w:t>etter</w:t>
            </w:r>
          </w:p>
        </w:tc>
        <w:tc>
          <w:tcPr>
            <w:tcW w:w="0" w:type="auto"/>
            <w:tcBorders>
              <w:top w:val="nil"/>
              <w:left w:val="nil"/>
              <w:bottom w:val="single" w:sz="4" w:space="0" w:color="auto"/>
              <w:right w:val="single" w:sz="4" w:space="0" w:color="auto"/>
            </w:tcBorders>
            <w:shd w:val="clear" w:color="auto" w:fill="auto"/>
            <w:noWrap/>
            <w:vAlign w:val="bottom"/>
            <w:hideMark/>
          </w:tcPr>
          <w:p w14:paraId="08F68A77"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5</w:t>
            </w:r>
          </w:p>
        </w:tc>
      </w:tr>
      <w:tr w:rsidR="003F63D6" w:rsidRPr="003E3621" w14:paraId="07349313" w14:textId="77777777" w:rsidTr="00911D6E">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01E212" w14:textId="66240C96" w:rsidR="003F63D6" w:rsidRPr="003E3621" w:rsidRDefault="00C7501E" w:rsidP="00B74D42">
            <w:pPr>
              <w:spacing w:after="0" w:line="36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R</w:t>
            </w:r>
            <w:r w:rsidR="003F63D6" w:rsidRPr="003E3621">
              <w:rPr>
                <w:rFonts w:ascii="Times New Roman" w:eastAsia="Times New Roman" w:hAnsi="Times New Roman" w:cs="Times New Roman"/>
                <w:sz w:val="24"/>
                <w:szCs w:val="24"/>
              </w:rPr>
              <w:t>eview</w:t>
            </w:r>
          </w:p>
        </w:tc>
        <w:tc>
          <w:tcPr>
            <w:tcW w:w="0" w:type="auto"/>
            <w:tcBorders>
              <w:top w:val="nil"/>
              <w:left w:val="nil"/>
              <w:bottom w:val="single" w:sz="4" w:space="0" w:color="auto"/>
              <w:right w:val="single" w:sz="4" w:space="0" w:color="auto"/>
            </w:tcBorders>
            <w:shd w:val="clear" w:color="auto" w:fill="auto"/>
            <w:noWrap/>
            <w:vAlign w:val="bottom"/>
            <w:hideMark/>
          </w:tcPr>
          <w:p w14:paraId="404A8DF4" w14:textId="77777777" w:rsidR="003F63D6" w:rsidRPr="003E3621" w:rsidRDefault="003F63D6" w:rsidP="00B74D42">
            <w:pPr>
              <w:spacing w:after="0" w:line="360" w:lineRule="auto"/>
              <w:jc w:val="right"/>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208</w:t>
            </w:r>
          </w:p>
        </w:tc>
      </w:tr>
    </w:tbl>
    <w:p w14:paraId="5BEAEAAA" w14:textId="5B33E8B9" w:rsidR="003F63D6" w:rsidRPr="003E3621" w:rsidRDefault="003F63D6" w:rsidP="00B74D42">
      <w:pPr>
        <w:spacing w:after="0" w:line="360" w:lineRule="auto"/>
        <w:jc w:val="both"/>
        <w:rPr>
          <w:rFonts w:ascii="Times New Roman" w:eastAsia="Times New Roman" w:hAnsi="Times New Roman" w:cs="Times New Roman"/>
          <w:sz w:val="24"/>
          <w:szCs w:val="24"/>
        </w:rPr>
      </w:pPr>
    </w:p>
    <w:p w14:paraId="7ECB8237" w14:textId="0BDA6D86" w:rsidR="00737DFB" w:rsidRPr="003E3621" w:rsidRDefault="004D2B0D" w:rsidP="00B74D42">
      <w:pPr>
        <w:spacing w:after="0" w:line="360" w:lineRule="auto"/>
        <w:jc w:val="both"/>
        <w:rPr>
          <w:rFonts w:ascii="Times New Roman" w:eastAsia="Times New Roman" w:hAnsi="Times New Roman" w:cs="Times New Roman"/>
          <w:sz w:val="24"/>
          <w:szCs w:val="24"/>
        </w:rPr>
      </w:pPr>
      <w:bookmarkStart w:id="3" w:name="_Hlk141699414"/>
      <w:r w:rsidRPr="003E3621">
        <w:rPr>
          <w:rFonts w:ascii="Times New Roman" w:hAnsi="Times New Roman" w:cs="Times New Roman"/>
          <w:sz w:val="24"/>
          <w:szCs w:val="24"/>
        </w:rPr>
        <w:t xml:space="preserve">From the data, the trend in the publication clearly shows there was not much importance given to research publication in the ASEAN region before 2014. However, a significant rise in research in this area is seen from 2015 to 2021. </w:t>
      </w:r>
      <w:bookmarkEnd w:id="3"/>
      <w:r w:rsidR="00BC499F" w:rsidRPr="003E3621">
        <w:rPr>
          <w:rFonts w:ascii="Times New Roman" w:eastAsia="Times New Roman" w:hAnsi="Times New Roman" w:cs="Times New Roman"/>
          <w:sz w:val="24"/>
          <w:szCs w:val="24"/>
        </w:rPr>
        <w:t>Malays</w:t>
      </w:r>
      <w:r w:rsidR="000504EC" w:rsidRPr="003E3621">
        <w:rPr>
          <w:rFonts w:ascii="Times New Roman" w:eastAsia="Times New Roman" w:hAnsi="Times New Roman" w:cs="Times New Roman"/>
          <w:sz w:val="24"/>
          <w:szCs w:val="24"/>
        </w:rPr>
        <w:t xml:space="preserve">ia </w:t>
      </w:r>
      <w:r w:rsidR="00185797" w:rsidRPr="003E3621">
        <w:rPr>
          <w:rFonts w:ascii="Times New Roman" w:eastAsia="Times New Roman" w:hAnsi="Times New Roman" w:cs="Times New Roman"/>
          <w:sz w:val="24"/>
          <w:szCs w:val="24"/>
        </w:rPr>
        <w:t xml:space="preserve">is leading </w:t>
      </w:r>
      <w:r w:rsidR="0029164A" w:rsidRPr="003E3621">
        <w:rPr>
          <w:rFonts w:ascii="Times New Roman" w:eastAsia="Times New Roman" w:hAnsi="Times New Roman" w:cs="Times New Roman"/>
          <w:sz w:val="24"/>
          <w:szCs w:val="24"/>
        </w:rPr>
        <w:t xml:space="preserve">contribution </w:t>
      </w:r>
      <w:r w:rsidR="000504EC" w:rsidRPr="003E3621">
        <w:rPr>
          <w:rFonts w:ascii="Times New Roman" w:eastAsia="Times New Roman" w:hAnsi="Times New Roman" w:cs="Times New Roman"/>
          <w:sz w:val="24"/>
          <w:szCs w:val="24"/>
        </w:rPr>
        <w:t>63 %</w:t>
      </w:r>
      <w:r w:rsidR="0029164A" w:rsidRPr="003E3621">
        <w:rPr>
          <w:rFonts w:ascii="Times New Roman" w:eastAsia="Times New Roman" w:hAnsi="Times New Roman" w:cs="Times New Roman"/>
          <w:sz w:val="24"/>
          <w:szCs w:val="24"/>
        </w:rPr>
        <w:t xml:space="preserve"> of the document</w:t>
      </w:r>
      <w:r w:rsidR="000504EC" w:rsidRPr="003E3621">
        <w:rPr>
          <w:rFonts w:ascii="Times New Roman" w:eastAsia="Times New Roman" w:hAnsi="Times New Roman" w:cs="Times New Roman"/>
          <w:sz w:val="24"/>
          <w:szCs w:val="24"/>
        </w:rPr>
        <w:t>, followed by Thailand 17 %, Singapore 15%, Indonesia 4%, and (</w:t>
      </w:r>
      <w:r w:rsidR="00881F6F" w:rsidRPr="003E3621">
        <w:rPr>
          <w:rFonts w:ascii="Times New Roman" w:eastAsia="Times New Roman" w:hAnsi="Times New Roman" w:cs="Times New Roman"/>
          <w:sz w:val="24"/>
          <w:szCs w:val="24"/>
        </w:rPr>
        <w:t>Brunei</w:t>
      </w:r>
      <w:r w:rsidR="000504EC" w:rsidRPr="003E3621">
        <w:rPr>
          <w:rFonts w:ascii="Times New Roman" w:eastAsia="Times New Roman" w:hAnsi="Times New Roman" w:cs="Times New Roman"/>
          <w:sz w:val="24"/>
          <w:szCs w:val="24"/>
        </w:rPr>
        <w:t xml:space="preserve">, </w:t>
      </w:r>
      <w:r w:rsidR="00881F6F" w:rsidRPr="003E3621">
        <w:rPr>
          <w:rFonts w:ascii="Times New Roman" w:eastAsia="Times New Roman" w:hAnsi="Times New Roman" w:cs="Times New Roman"/>
          <w:sz w:val="24"/>
          <w:szCs w:val="24"/>
        </w:rPr>
        <w:t>Cambodia, Loas, and Myanmar) with just 1%.</w:t>
      </w:r>
      <w:r w:rsidR="00602188" w:rsidRPr="003E3621">
        <w:rPr>
          <w:rFonts w:ascii="Times New Roman" w:eastAsia="Times New Roman" w:hAnsi="Times New Roman" w:cs="Times New Roman"/>
          <w:sz w:val="24"/>
          <w:szCs w:val="24"/>
        </w:rPr>
        <w:t xml:space="preserve"> </w:t>
      </w:r>
      <w:r w:rsidR="0029164A" w:rsidRPr="003E3621">
        <w:rPr>
          <w:rFonts w:ascii="Times New Roman" w:eastAsia="Times New Roman" w:hAnsi="Times New Roman" w:cs="Times New Roman"/>
          <w:sz w:val="24"/>
          <w:szCs w:val="24"/>
        </w:rPr>
        <w:t>From the data, the research area (denoted by keywords) shows</w:t>
      </w:r>
      <w:r w:rsidR="00737DFB" w:rsidRPr="003E3621">
        <w:rPr>
          <w:rFonts w:ascii="Times New Roman" w:eastAsia="Times New Roman" w:hAnsi="Times New Roman" w:cs="Times New Roman"/>
          <w:sz w:val="24"/>
          <w:szCs w:val="24"/>
        </w:rPr>
        <w:t xml:space="preserve"> Malaysia has mainly focused on Palm oil, Carbon dioxide reduction, greenhouse emissions and life cycle assessment, and more on sustainable development. Thailand has focused more on the life cycle assessment and carbon reduction along with Singapore which </w:t>
      </w:r>
      <w:r w:rsidR="00737DFB" w:rsidRPr="003E3621">
        <w:rPr>
          <w:rFonts w:ascii="Times New Roman" w:eastAsia="Times New Roman" w:hAnsi="Times New Roman" w:cs="Times New Roman"/>
          <w:sz w:val="24"/>
          <w:szCs w:val="24"/>
        </w:rPr>
        <w:lastRenderedPageBreak/>
        <w:t xml:space="preserve">has focused more on energy utilization, and pollution control. Indonesia being the largest ASEAN country has also palm oil related research and other elements that govern environmental impact. </w:t>
      </w:r>
    </w:p>
    <w:p w14:paraId="6231559E" w14:textId="35DD8673" w:rsidR="00A021EE" w:rsidRPr="003E3621" w:rsidRDefault="000930C8"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Analysis of the</w:t>
      </w:r>
      <w:r w:rsidR="00A525A2" w:rsidRPr="003E3621">
        <w:rPr>
          <w:rFonts w:ascii="Times New Roman" w:eastAsia="Times New Roman" w:hAnsi="Times New Roman" w:cs="Times New Roman"/>
          <w:sz w:val="24"/>
          <w:szCs w:val="24"/>
        </w:rPr>
        <w:t xml:space="preserve"> data on </w:t>
      </w:r>
      <w:r w:rsidR="0010337A" w:rsidRPr="003E3621">
        <w:rPr>
          <w:rFonts w:ascii="Times New Roman" w:eastAsia="Times New Roman" w:hAnsi="Times New Roman" w:cs="Times New Roman"/>
          <w:sz w:val="24"/>
          <w:szCs w:val="24"/>
        </w:rPr>
        <w:t xml:space="preserve">total cumulative citations and average per article citation value </w:t>
      </w:r>
      <w:r w:rsidR="002A5C34" w:rsidRPr="003E3621">
        <w:rPr>
          <w:rFonts w:ascii="Times New Roman" w:eastAsia="Times New Roman" w:hAnsi="Times New Roman" w:cs="Times New Roman"/>
          <w:sz w:val="24"/>
          <w:szCs w:val="24"/>
        </w:rPr>
        <w:t>country wise</w:t>
      </w:r>
      <w:r w:rsidR="0010337A" w:rsidRPr="003E3621">
        <w:rPr>
          <w:rFonts w:ascii="Times New Roman" w:eastAsia="Times New Roman" w:hAnsi="Times New Roman" w:cs="Times New Roman"/>
          <w:sz w:val="24"/>
          <w:szCs w:val="24"/>
        </w:rPr>
        <w:t xml:space="preserve"> is projected in Figure </w:t>
      </w:r>
      <w:r w:rsidR="00EC0B7A" w:rsidRPr="003E3621">
        <w:rPr>
          <w:rFonts w:ascii="Times New Roman" w:eastAsia="Times New Roman" w:hAnsi="Times New Roman" w:cs="Times New Roman"/>
          <w:sz w:val="24"/>
          <w:szCs w:val="24"/>
        </w:rPr>
        <w:t>1</w:t>
      </w:r>
      <w:r w:rsidRPr="003E3621">
        <w:rPr>
          <w:rFonts w:ascii="Times New Roman" w:eastAsia="Times New Roman" w:hAnsi="Times New Roman" w:cs="Times New Roman"/>
          <w:sz w:val="24"/>
          <w:szCs w:val="24"/>
        </w:rPr>
        <w:t xml:space="preserve">, showing the impact of the research </w:t>
      </w:r>
      <w:r w:rsidR="00811B7A" w:rsidRPr="003E3621">
        <w:rPr>
          <w:rFonts w:ascii="Times New Roman" w:eastAsia="Times New Roman" w:hAnsi="Times New Roman" w:cs="Times New Roman"/>
          <w:sz w:val="24"/>
          <w:szCs w:val="24"/>
        </w:rPr>
        <w:t xml:space="preserve">outcomes </w:t>
      </w:r>
      <w:r w:rsidRPr="003E3621">
        <w:rPr>
          <w:rFonts w:ascii="Times New Roman" w:eastAsia="Times New Roman" w:hAnsi="Times New Roman" w:cs="Times New Roman"/>
          <w:sz w:val="24"/>
          <w:szCs w:val="24"/>
        </w:rPr>
        <w:t>on the global perspective</w:t>
      </w:r>
      <w:r w:rsidR="00DB790D" w:rsidRPr="003E3621">
        <w:rPr>
          <w:rFonts w:ascii="Times New Roman" w:eastAsia="Times New Roman" w:hAnsi="Times New Roman" w:cs="Times New Roman"/>
          <w:sz w:val="24"/>
          <w:szCs w:val="24"/>
        </w:rPr>
        <w:t xml:space="preserve">. </w:t>
      </w:r>
    </w:p>
    <w:p w14:paraId="5B9CBD96" w14:textId="77777777" w:rsidR="00340418" w:rsidRPr="003E3621" w:rsidRDefault="00340418" w:rsidP="00B74D42">
      <w:pPr>
        <w:spacing w:after="0" w:line="360" w:lineRule="auto"/>
        <w:jc w:val="both"/>
        <w:rPr>
          <w:rFonts w:ascii="Times New Roman" w:eastAsia="Times New Roman" w:hAnsi="Times New Roman" w:cs="Times New Roman"/>
          <w:sz w:val="24"/>
          <w:szCs w:val="24"/>
        </w:rPr>
      </w:pPr>
    </w:p>
    <w:p w14:paraId="30DBDF36" w14:textId="14FB5AA0" w:rsidR="00120760" w:rsidRPr="003E3621" w:rsidRDefault="0096001B" w:rsidP="00B74D42">
      <w:pPr>
        <w:spacing w:after="0" w:line="360" w:lineRule="auto"/>
        <w:jc w:val="both"/>
        <w:rPr>
          <w:rFonts w:ascii="Times New Roman" w:eastAsia="Times New Roman" w:hAnsi="Times New Roman" w:cs="Times New Roman"/>
          <w:sz w:val="24"/>
          <w:szCs w:val="24"/>
        </w:rPr>
      </w:pPr>
      <w:r w:rsidRPr="003E3621">
        <w:rPr>
          <w:rFonts w:ascii="Times New Roman" w:hAnsi="Times New Roman" w:cs="Times New Roman"/>
          <w:noProof/>
          <w:sz w:val="24"/>
          <w:szCs w:val="24"/>
        </w:rPr>
        <w:drawing>
          <wp:inline distT="0" distB="0" distL="0" distR="0" wp14:anchorId="09D0770F" wp14:editId="78876C32">
            <wp:extent cx="5791200" cy="3314700"/>
            <wp:effectExtent l="0" t="0" r="0" b="0"/>
            <wp:docPr id="12" name="Chart 12">
              <a:extLst xmlns:a="http://schemas.openxmlformats.org/drawingml/2006/main">
                <a:ext uri="{FF2B5EF4-FFF2-40B4-BE49-F238E27FC236}">
                  <a16:creationId xmlns:a16="http://schemas.microsoft.com/office/drawing/2014/main" id="{998A4AE0-D40F-83E5-A2A6-032852E30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95DD72" w14:textId="4AA7C83B" w:rsidR="009519A2" w:rsidRPr="003E3621" w:rsidRDefault="0010337A" w:rsidP="00B74D42">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 xml:space="preserve">Figure </w:t>
      </w:r>
      <w:r w:rsidR="00EC0B7A" w:rsidRPr="003E3621">
        <w:rPr>
          <w:rFonts w:ascii="Times New Roman" w:eastAsia="Times New Roman" w:hAnsi="Times New Roman" w:cs="Times New Roman"/>
          <w:b/>
          <w:bCs/>
          <w:sz w:val="24"/>
          <w:szCs w:val="24"/>
        </w:rPr>
        <w:t>1.</w:t>
      </w:r>
      <w:r w:rsidRPr="003E3621">
        <w:rPr>
          <w:rFonts w:ascii="Times New Roman" w:eastAsia="Times New Roman" w:hAnsi="Times New Roman" w:cs="Times New Roman"/>
          <w:sz w:val="24"/>
          <w:szCs w:val="24"/>
        </w:rPr>
        <w:t xml:space="preserve"> Total and </w:t>
      </w:r>
      <w:r w:rsidR="00C17FDF" w:rsidRPr="003E3621">
        <w:rPr>
          <w:rFonts w:ascii="Times New Roman" w:eastAsia="Times New Roman" w:hAnsi="Times New Roman" w:cs="Times New Roman"/>
          <w:sz w:val="24"/>
          <w:szCs w:val="24"/>
        </w:rPr>
        <w:t>a</w:t>
      </w:r>
      <w:r w:rsidRPr="003E3621">
        <w:rPr>
          <w:rFonts w:ascii="Times New Roman" w:eastAsia="Times New Roman" w:hAnsi="Times New Roman" w:cs="Times New Roman"/>
          <w:sz w:val="24"/>
          <w:szCs w:val="24"/>
        </w:rPr>
        <w:t xml:space="preserve">verage </w:t>
      </w:r>
      <w:r w:rsidR="00C17FDF" w:rsidRPr="003E3621">
        <w:rPr>
          <w:rFonts w:ascii="Times New Roman" w:eastAsia="Times New Roman" w:hAnsi="Times New Roman" w:cs="Times New Roman"/>
          <w:sz w:val="24"/>
          <w:szCs w:val="24"/>
        </w:rPr>
        <w:t>c</w:t>
      </w:r>
      <w:r w:rsidRPr="003E3621">
        <w:rPr>
          <w:rFonts w:ascii="Times New Roman" w:eastAsia="Times New Roman" w:hAnsi="Times New Roman" w:cs="Times New Roman"/>
          <w:sz w:val="24"/>
          <w:szCs w:val="24"/>
        </w:rPr>
        <w:t>itations (</w:t>
      </w:r>
      <w:r w:rsidR="00C17FDF" w:rsidRPr="003E3621">
        <w:rPr>
          <w:rFonts w:ascii="Times New Roman" w:eastAsia="Times New Roman" w:hAnsi="Times New Roman" w:cs="Times New Roman"/>
          <w:sz w:val="24"/>
          <w:szCs w:val="24"/>
        </w:rPr>
        <w:t>c</w:t>
      </w:r>
      <w:r w:rsidRPr="003E3621">
        <w:rPr>
          <w:rFonts w:ascii="Times New Roman" w:eastAsia="Times New Roman" w:hAnsi="Times New Roman" w:cs="Times New Roman"/>
          <w:sz w:val="24"/>
          <w:szCs w:val="24"/>
        </w:rPr>
        <w:t>ountry wise)</w:t>
      </w:r>
    </w:p>
    <w:p w14:paraId="0E920431" w14:textId="12B77264" w:rsidR="00EC0B7A" w:rsidRPr="003E3621" w:rsidRDefault="00EC0B7A" w:rsidP="00B74D42">
      <w:pPr>
        <w:spacing w:after="0" w:line="360" w:lineRule="auto"/>
        <w:jc w:val="center"/>
        <w:rPr>
          <w:rFonts w:ascii="Times New Roman" w:eastAsia="Times New Roman" w:hAnsi="Times New Roman" w:cs="Times New Roman"/>
          <w:sz w:val="24"/>
          <w:szCs w:val="24"/>
        </w:rPr>
      </w:pPr>
    </w:p>
    <w:p w14:paraId="53ECEF12" w14:textId="56BA0791" w:rsidR="0078125F" w:rsidRPr="003E3621" w:rsidRDefault="0078125F"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Malaysia and Thailand’s publications are cited 87% of the total cumulative citations among the ASEAN nations. The cumulative occurrences of top keywords over a timespan are also portrayed in Figure </w:t>
      </w:r>
      <w:r w:rsidR="00EC0B7A" w:rsidRPr="003E3621">
        <w:rPr>
          <w:rFonts w:ascii="Times New Roman" w:eastAsia="Times New Roman" w:hAnsi="Times New Roman" w:cs="Times New Roman"/>
          <w:sz w:val="24"/>
          <w:szCs w:val="24"/>
        </w:rPr>
        <w:t>2</w:t>
      </w:r>
      <w:r w:rsidRPr="003E3621">
        <w:rPr>
          <w:rFonts w:ascii="Times New Roman" w:eastAsia="Times New Roman" w:hAnsi="Times New Roman" w:cs="Times New Roman"/>
          <w:sz w:val="24"/>
          <w:szCs w:val="24"/>
        </w:rPr>
        <w:t xml:space="preserve">. </w:t>
      </w:r>
    </w:p>
    <w:p w14:paraId="5A297E43" w14:textId="04DDAD8E" w:rsidR="0078125F" w:rsidRPr="003E3621" w:rsidRDefault="0078125F" w:rsidP="00B74D42">
      <w:pPr>
        <w:spacing w:after="0" w:line="360" w:lineRule="auto"/>
        <w:jc w:val="center"/>
        <w:rPr>
          <w:rFonts w:ascii="Times New Roman" w:eastAsia="Times New Roman" w:hAnsi="Times New Roman" w:cs="Times New Roman"/>
          <w:sz w:val="24"/>
          <w:szCs w:val="24"/>
        </w:rPr>
      </w:pPr>
    </w:p>
    <w:p w14:paraId="1D65FADC" w14:textId="680D0996" w:rsidR="00F16AAE" w:rsidRPr="003E3621" w:rsidRDefault="00F16AAE" w:rsidP="00B74D42">
      <w:pPr>
        <w:spacing w:after="0" w:line="360" w:lineRule="auto"/>
        <w:jc w:val="both"/>
        <w:rPr>
          <w:rFonts w:ascii="Times New Roman" w:eastAsia="Times New Roman" w:hAnsi="Times New Roman" w:cs="Times New Roman"/>
          <w:sz w:val="24"/>
          <w:szCs w:val="24"/>
        </w:rPr>
      </w:pPr>
      <w:r w:rsidRPr="003E3621">
        <w:rPr>
          <w:rFonts w:ascii="Times New Roman" w:hAnsi="Times New Roman" w:cs="Times New Roman"/>
          <w:noProof/>
          <w:sz w:val="24"/>
          <w:szCs w:val="24"/>
        </w:rPr>
        <w:lastRenderedPageBreak/>
        <w:drawing>
          <wp:inline distT="0" distB="0" distL="0" distR="0" wp14:anchorId="72A33F4A" wp14:editId="5325639F">
            <wp:extent cx="5731510" cy="3673475"/>
            <wp:effectExtent l="0" t="0" r="2540" b="3175"/>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673475"/>
                    </a:xfrm>
                    <a:prstGeom prst="rect">
                      <a:avLst/>
                    </a:prstGeom>
                    <a:noFill/>
                    <a:ln>
                      <a:noFill/>
                    </a:ln>
                  </pic:spPr>
                </pic:pic>
              </a:graphicData>
            </a:graphic>
          </wp:inline>
        </w:drawing>
      </w:r>
    </w:p>
    <w:p w14:paraId="31837697" w14:textId="1EE24BAF" w:rsidR="00D4396C" w:rsidRPr="003E3621" w:rsidRDefault="009B362D" w:rsidP="00B74D42">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 xml:space="preserve">Figure </w:t>
      </w:r>
      <w:r w:rsidR="00EC0B7A" w:rsidRPr="003E3621">
        <w:rPr>
          <w:rFonts w:ascii="Times New Roman" w:eastAsia="Times New Roman" w:hAnsi="Times New Roman" w:cs="Times New Roman"/>
          <w:b/>
          <w:bCs/>
          <w:sz w:val="24"/>
          <w:szCs w:val="24"/>
        </w:rPr>
        <w:t>2</w:t>
      </w:r>
      <w:r w:rsidRPr="003E3621">
        <w:rPr>
          <w:rFonts w:ascii="Times New Roman" w:eastAsia="Times New Roman" w:hAnsi="Times New Roman" w:cs="Times New Roman"/>
          <w:b/>
          <w:bCs/>
          <w:sz w:val="24"/>
          <w:szCs w:val="24"/>
        </w:rPr>
        <w:t>.</w:t>
      </w:r>
      <w:r w:rsidRPr="003E3621">
        <w:rPr>
          <w:rFonts w:ascii="Times New Roman" w:eastAsia="Times New Roman" w:hAnsi="Times New Roman" w:cs="Times New Roman"/>
          <w:sz w:val="24"/>
          <w:szCs w:val="24"/>
        </w:rPr>
        <w:t xml:space="preserve"> </w:t>
      </w:r>
      <w:r w:rsidR="001544F0" w:rsidRPr="003E3621">
        <w:rPr>
          <w:rFonts w:ascii="Times New Roman" w:eastAsia="Times New Roman" w:hAnsi="Times New Roman" w:cs="Times New Roman"/>
          <w:sz w:val="24"/>
          <w:szCs w:val="24"/>
        </w:rPr>
        <w:t xml:space="preserve">Development of </w:t>
      </w:r>
      <w:r w:rsidR="00C17FDF" w:rsidRPr="003E3621">
        <w:rPr>
          <w:rFonts w:ascii="Times New Roman" w:eastAsia="Times New Roman" w:hAnsi="Times New Roman" w:cs="Times New Roman"/>
          <w:sz w:val="24"/>
          <w:szCs w:val="24"/>
        </w:rPr>
        <w:t>r</w:t>
      </w:r>
      <w:r w:rsidR="001544F0" w:rsidRPr="003E3621">
        <w:rPr>
          <w:rFonts w:ascii="Times New Roman" w:eastAsia="Times New Roman" w:hAnsi="Times New Roman" w:cs="Times New Roman"/>
          <w:sz w:val="24"/>
          <w:szCs w:val="24"/>
        </w:rPr>
        <w:t xml:space="preserve">esearch </w:t>
      </w:r>
      <w:r w:rsidR="00C17FDF" w:rsidRPr="003E3621">
        <w:rPr>
          <w:rFonts w:ascii="Times New Roman" w:eastAsia="Times New Roman" w:hAnsi="Times New Roman" w:cs="Times New Roman"/>
          <w:sz w:val="24"/>
          <w:szCs w:val="24"/>
        </w:rPr>
        <w:t>t</w:t>
      </w:r>
      <w:r w:rsidR="001544F0" w:rsidRPr="003E3621">
        <w:rPr>
          <w:rFonts w:ascii="Times New Roman" w:eastAsia="Times New Roman" w:hAnsi="Times New Roman" w:cs="Times New Roman"/>
          <w:sz w:val="24"/>
          <w:szCs w:val="24"/>
        </w:rPr>
        <w:t>opic</w:t>
      </w:r>
      <w:r w:rsidR="00BA2E5D" w:rsidRPr="003E3621">
        <w:rPr>
          <w:rFonts w:ascii="Times New Roman" w:eastAsia="Times New Roman" w:hAnsi="Times New Roman" w:cs="Times New Roman"/>
          <w:sz w:val="24"/>
          <w:szCs w:val="24"/>
        </w:rPr>
        <w:t>s</w:t>
      </w:r>
    </w:p>
    <w:p w14:paraId="62AC41C0" w14:textId="77777777" w:rsidR="00340418" w:rsidRPr="003E3621" w:rsidRDefault="00340418" w:rsidP="00B74D42">
      <w:pPr>
        <w:spacing w:after="0" w:line="360" w:lineRule="auto"/>
        <w:jc w:val="center"/>
        <w:rPr>
          <w:rFonts w:ascii="Times New Roman" w:eastAsia="Times New Roman" w:hAnsi="Times New Roman" w:cs="Times New Roman"/>
          <w:sz w:val="24"/>
          <w:szCs w:val="24"/>
        </w:rPr>
      </w:pPr>
    </w:p>
    <w:p w14:paraId="06E31BD3" w14:textId="4A90450A" w:rsidR="0059077F" w:rsidRPr="003E3621" w:rsidRDefault="00340418"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Next</w:t>
      </w:r>
      <w:r w:rsidR="006E4F04" w:rsidRPr="003E3621">
        <w:rPr>
          <w:rFonts w:ascii="Times New Roman" w:eastAsia="Times New Roman" w:hAnsi="Times New Roman" w:cs="Times New Roman"/>
          <w:sz w:val="24"/>
          <w:szCs w:val="24"/>
        </w:rPr>
        <w:t xml:space="preserve">, the betweenness and closeness centrality of the research topics (keywords) were measured and </w:t>
      </w:r>
      <w:r w:rsidR="00FC7F94" w:rsidRPr="003E3621">
        <w:rPr>
          <w:rFonts w:ascii="Times New Roman" w:eastAsia="Times New Roman" w:hAnsi="Times New Roman" w:cs="Times New Roman"/>
          <w:sz w:val="24"/>
          <w:szCs w:val="24"/>
        </w:rPr>
        <w:t>portrayed</w:t>
      </w:r>
      <w:r w:rsidRPr="003E3621">
        <w:rPr>
          <w:rFonts w:ascii="Times New Roman" w:eastAsia="Times New Roman" w:hAnsi="Times New Roman" w:cs="Times New Roman"/>
          <w:sz w:val="24"/>
          <w:szCs w:val="24"/>
        </w:rPr>
        <w:t>.</w:t>
      </w:r>
      <w:r w:rsidR="00A41A20" w:rsidRPr="003E3621">
        <w:rPr>
          <w:rFonts w:ascii="Times New Roman" w:eastAsia="Times New Roman" w:hAnsi="Times New Roman" w:cs="Times New Roman"/>
          <w:sz w:val="24"/>
          <w:szCs w:val="24"/>
        </w:rPr>
        <w:t xml:space="preserve"> </w:t>
      </w:r>
      <w:r w:rsidR="00E31B45" w:rsidRPr="003E3621">
        <w:rPr>
          <w:rFonts w:ascii="Times New Roman" w:eastAsia="Times New Roman" w:hAnsi="Times New Roman" w:cs="Times New Roman"/>
          <w:sz w:val="24"/>
          <w:szCs w:val="24"/>
        </w:rPr>
        <w:t>Centrality</w:t>
      </w:r>
      <w:r w:rsidR="00EC083C" w:rsidRPr="003E3621">
        <w:rPr>
          <w:rFonts w:ascii="Times New Roman" w:eastAsia="Times New Roman" w:hAnsi="Times New Roman" w:cs="Times New Roman"/>
          <w:sz w:val="24"/>
          <w:szCs w:val="24"/>
        </w:rPr>
        <w:t xml:space="preserve"> Index </w:t>
      </w:r>
      <w:proofErr w:type="gramStart"/>
      <w:r w:rsidR="00690F5B" w:rsidRPr="003E3621">
        <w:rPr>
          <w:rFonts w:ascii="Times New Roman" w:eastAsia="Times New Roman" w:hAnsi="Times New Roman" w:cs="Times New Roman"/>
          <w:sz w:val="24"/>
          <w:szCs w:val="24"/>
        </w:rPr>
        <w:t xml:space="preserve">and </w:t>
      </w:r>
      <w:r w:rsidR="00EC083C" w:rsidRPr="003E3621">
        <w:rPr>
          <w:rFonts w:ascii="Times New Roman" w:eastAsia="Times New Roman" w:hAnsi="Times New Roman" w:cs="Times New Roman"/>
          <w:sz w:val="24"/>
          <w:szCs w:val="24"/>
        </w:rPr>
        <w:t xml:space="preserve"> Research</w:t>
      </w:r>
      <w:proofErr w:type="gramEnd"/>
      <w:r w:rsidR="00EC083C" w:rsidRPr="003E3621">
        <w:rPr>
          <w:rFonts w:ascii="Times New Roman" w:eastAsia="Times New Roman" w:hAnsi="Times New Roman" w:cs="Times New Roman"/>
          <w:sz w:val="24"/>
          <w:szCs w:val="24"/>
        </w:rPr>
        <w:t xml:space="preserve"> Cluster</w:t>
      </w:r>
      <w:r w:rsidR="00690F5B" w:rsidRPr="003E3621">
        <w:rPr>
          <w:rFonts w:ascii="Times New Roman" w:eastAsia="Times New Roman" w:hAnsi="Times New Roman" w:cs="Times New Roman"/>
          <w:sz w:val="24"/>
          <w:szCs w:val="24"/>
        </w:rPr>
        <w:t xml:space="preserve"> Analysis</w:t>
      </w:r>
      <w:r w:rsidR="0013693C" w:rsidRPr="003E3621">
        <w:rPr>
          <w:rFonts w:ascii="Times New Roman" w:eastAsia="Times New Roman" w:hAnsi="Times New Roman" w:cs="Times New Roman"/>
          <w:sz w:val="24"/>
          <w:szCs w:val="24"/>
        </w:rPr>
        <w:t xml:space="preserve"> is t</w:t>
      </w:r>
      <w:r w:rsidR="009F3F33" w:rsidRPr="003E3621">
        <w:rPr>
          <w:rFonts w:ascii="Times New Roman" w:eastAsia="Times New Roman" w:hAnsi="Times New Roman" w:cs="Times New Roman"/>
          <w:sz w:val="24"/>
          <w:szCs w:val="24"/>
        </w:rPr>
        <w:t xml:space="preserve">o further examine the strength, activity, and interaction between the research topics in accordance with the theory of social networks based on nodal links, writers concentrated on network node centrality measurements. </w:t>
      </w:r>
      <w:proofErr w:type="gramStart"/>
      <w:r w:rsidR="009F3F33" w:rsidRPr="003E3621">
        <w:rPr>
          <w:rFonts w:ascii="Times New Roman" w:eastAsia="Times New Roman" w:hAnsi="Times New Roman" w:cs="Times New Roman"/>
          <w:sz w:val="24"/>
          <w:szCs w:val="24"/>
        </w:rPr>
        <w:t>Due to the fact that</w:t>
      </w:r>
      <w:proofErr w:type="gramEnd"/>
      <w:r w:rsidR="009F3F33" w:rsidRPr="003E3621">
        <w:rPr>
          <w:rFonts w:ascii="Times New Roman" w:eastAsia="Times New Roman" w:hAnsi="Times New Roman" w:cs="Times New Roman"/>
          <w:sz w:val="24"/>
          <w:szCs w:val="24"/>
        </w:rPr>
        <w:t xml:space="preserve"> it identifies which node occupies a crucial location within a network as a whole, centrality is a significant metric. Degree centrality, betweenness centrality, and closeness centrality are a few examples of degree centrality measurements. A network's "mediation" role is measured by a node's "betweenness centrality</w:t>
      </w:r>
      <w:r w:rsidR="008B0D07" w:rsidRPr="003E3621">
        <w:rPr>
          <w:rFonts w:ascii="Times New Roman" w:eastAsia="Times New Roman" w:hAnsi="Times New Roman" w:cs="Times New Roman"/>
          <w:sz w:val="24"/>
          <w:szCs w:val="24"/>
        </w:rPr>
        <w:t xml:space="preserve">. </w:t>
      </w:r>
      <w:r w:rsidR="002E24B0" w:rsidRPr="003E3621">
        <w:rPr>
          <w:rFonts w:ascii="Times New Roman" w:eastAsia="Times New Roman" w:hAnsi="Times New Roman" w:cs="Times New Roman"/>
          <w:sz w:val="24"/>
          <w:szCs w:val="24"/>
        </w:rPr>
        <w:t>If one node is the sole point of connection, transportation, or transaction for other nodes, then this node should be significant and most likely have a high betweenness centrality. The higher the betweenness centrality, the more frequently a node lies between any pairs of other nodes on the network's shortest pathways of all connections</w:t>
      </w:r>
      <w:r w:rsidR="00776A1F" w:rsidRPr="003E3621">
        <w:rPr>
          <w:rFonts w:ascii="Times New Roman" w:eastAsia="Times New Roman" w:hAnsi="Times New Roman" w:cs="Times New Roman"/>
          <w:sz w:val="24"/>
          <w:szCs w:val="24"/>
        </w:rPr>
        <w:t xml:space="preserve">. </w:t>
      </w:r>
      <w:r w:rsidR="00266F9A" w:rsidRPr="003E3621">
        <w:rPr>
          <w:rFonts w:ascii="Times New Roman" w:eastAsia="Times New Roman" w:hAnsi="Times New Roman" w:cs="Times New Roman"/>
          <w:sz w:val="24"/>
          <w:szCs w:val="24"/>
        </w:rPr>
        <w:t xml:space="preserve">If the length of node </w:t>
      </w:r>
      <w:r w:rsidR="00266F9A" w:rsidRPr="003E3621">
        <w:rPr>
          <w:rFonts w:ascii="Times New Roman" w:eastAsia="Times New Roman" w:hAnsi="Times New Roman" w:cs="Times New Roman"/>
          <w:i/>
          <w:iCs/>
          <w:sz w:val="24"/>
          <w:szCs w:val="24"/>
        </w:rPr>
        <w:t>N</w:t>
      </w:r>
      <w:r w:rsidR="00266F9A" w:rsidRPr="003E3621">
        <w:rPr>
          <w:rFonts w:ascii="Times New Roman" w:eastAsia="Times New Roman" w:hAnsi="Times New Roman" w:cs="Times New Roman"/>
          <w:sz w:val="24"/>
          <w:szCs w:val="24"/>
        </w:rPr>
        <w:t xml:space="preserve">'s shortest routes with other nodes in the network is low, then node </w:t>
      </w:r>
      <w:r w:rsidR="00266F9A" w:rsidRPr="003E3621">
        <w:rPr>
          <w:rFonts w:ascii="Times New Roman" w:eastAsia="Times New Roman" w:hAnsi="Times New Roman" w:cs="Times New Roman"/>
          <w:i/>
          <w:iCs/>
          <w:sz w:val="24"/>
          <w:szCs w:val="24"/>
        </w:rPr>
        <w:t>N</w:t>
      </w:r>
      <w:r w:rsidR="00266F9A" w:rsidRPr="003E3621">
        <w:rPr>
          <w:rFonts w:ascii="Times New Roman" w:eastAsia="Times New Roman" w:hAnsi="Times New Roman" w:cs="Times New Roman"/>
          <w:sz w:val="24"/>
          <w:szCs w:val="24"/>
        </w:rPr>
        <w:t xml:space="preserve"> has a high closeness centrality, whereas closeness centrality is to measure one node to the others nodes' sum distances. It refers to how easily and conveniently connections may be made between the targeted node and other nodes. Consequently, betweenness centrality demonstrates how a node functions as a middleman between numerous other nodes, and closeness centrality measures how similar the study themes </w:t>
      </w:r>
      <w:r w:rsidR="00266F9A" w:rsidRPr="003E3621">
        <w:rPr>
          <w:rFonts w:ascii="Times New Roman" w:eastAsia="Times New Roman" w:hAnsi="Times New Roman" w:cs="Times New Roman"/>
          <w:sz w:val="24"/>
          <w:szCs w:val="24"/>
        </w:rPr>
        <w:lastRenderedPageBreak/>
        <w:t xml:space="preserve">in terms of keywords are </w:t>
      </w:r>
      <w:r w:rsidR="00FF188F" w:rsidRPr="003E3621">
        <w:rPr>
          <w:rFonts w:ascii="Times New Roman" w:eastAsia="Times New Roman" w:hAnsi="Times New Roman" w:cs="Times New Roman"/>
          <w:sz w:val="24"/>
          <w:szCs w:val="24"/>
        </w:rPr>
        <w:t>too</w:t>
      </w:r>
      <w:r w:rsidR="00266F9A" w:rsidRPr="003E3621">
        <w:rPr>
          <w:rFonts w:ascii="Times New Roman" w:eastAsia="Times New Roman" w:hAnsi="Times New Roman" w:cs="Times New Roman"/>
          <w:sz w:val="24"/>
          <w:szCs w:val="24"/>
        </w:rPr>
        <w:t xml:space="preserve"> many other indirectly</w:t>
      </w:r>
      <w:r w:rsidR="004029FD" w:rsidRPr="003E3621">
        <w:rPr>
          <w:rFonts w:ascii="Times New Roman" w:eastAsia="Times New Roman" w:hAnsi="Times New Roman" w:cs="Times New Roman"/>
          <w:sz w:val="24"/>
          <w:szCs w:val="24"/>
        </w:rPr>
        <w:t xml:space="preserve"> as shown in Figure </w:t>
      </w:r>
      <w:r w:rsidR="008C0660" w:rsidRPr="003E3621">
        <w:rPr>
          <w:rFonts w:ascii="Times New Roman" w:eastAsia="Times New Roman" w:hAnsi="Times New Roman" w:cs="Times New Roman"/>
          <w:sz w:val="24"/>
          <w:szCs w:val="24"/>
        </w:rPr>
        <w:t>3</w:t>
      </w:r>
      <w:r w:rsidR="004029FD" w:rsidRPr="003E3621">
        <w:rPr>
          <w:rFonts w:ascii="Times New Roman" w:eastAsia="Times New Roman" w:hAnsi="Times New Roman" w:cs="Times New Roman"/>
          <w:sz w:val="24"/>
          <w:szCs w:val="24"/>
        </w:rPr>
        <w:t xml:space="preserve">. </w:t>
      </w:r>
      <w:r w:rsidR="00FF188F" w:rsidRPr="003E3621">
        <w:rPr>
          <w:rFonts w:ascii="Times New Roman" w:eastAsia="Times New Roman" w:hAnsi="Times New Roman" w:cs="Times New Roman"/>
          <w:sz w:val="24"/>
          <w:szCs w:val="24"/>
        </w:rPr>
        <w:t xml:space="preserve">The words </w:t>
      </w:r>
      <w:r w:rsidR="00936BC6" w:rsidRPr="003E3621">
        <w:rPr>
          <w:rFonts w:ascii="Times New Roman" w:eastAsia="Times New Roman" w:hAnsi="Times New Roman" w:cs="Times New Roman"/>
          <w:sz w:val="24"/>
          <w:szCs w:val="24"/>
        </w:rPr>
        <w:t>column</w:t>
      </w:r>
      <w:r w:rsidR="00FF188F" w:rsidRPr="003E3621">
        <w:rPr>
          <w:rFonts w:ascii="Times New Roman" w:eastAsia="Times New Roman" w:hAnsi="Times New Roman" w:cs="Times New Roman"/>
          <w:sz w:val="24"/>
          <w:szCs w:val="24"/>
        </w:rPr>
        <w:t xml:space="preserve"> </w:t>
      </w:r>
      <w:proofErr w:type="gramStart"/>
      <w:r w:rsidR="00FF188F" w:rsidRPr="003E3621">
        <w:rPr>
          <w:rFonts w:ascii="Times New Roman" w:eastAsia="Times New Roman" w:hAnsi="Times New Roman" w:cs="Times New Roman"/>
          <w:sz w:val="24"/>
          <w:szCs w:val="24"/>
        </w:rPr>
        <w:t>represent</w:t>
      </w:r>
      <w:proofErr w:type="gramEnd"/>
      <w:r w:rsidR="00FF188F" w:rsidRPr="003E3621">
        <w:rPr>
          <w:rFonts w:ascii="Times New Roman" w:eastAsia="Times New Roman" w:hAnsi="Times New Roman" w:cs="Times New Roman"/>
          <w:sz w:val="24"/>
          <w:szCs w:val="24"/>
        </w:rPr>
        <w:t xml:space="preserve"> the number of keywords (single and double worded).</w:t>
      </w:r>
    </w:p>
    <w:p w14:paraId="5F6FFF9C" w14:textId="100EFE97" w:rsidR="00D4396C" w:rsidRPr="003E3621" w:rsidRDefault="00FF188F" w:rsidP="00B74D42">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s</w:t>
      </w:r>
      <w:r w:rsidR="00D4396C" w:rsidRPr="003E3621">
        <w:rPr>
          <w:rFonts w:ascii="Times New Roman" w:hAnsi="Times New Roman" w:cs="Times New Roman"/>
          <w:noProof/>
          <w:sz w:val="24"/>
          <w:szCs w:val="24"/>
        </w:rPr>
        <w:drawing>
          <wp:inline distT="0" distB="0" distL="0" distR="0" wp14:anchorId="03C9989F" wp14:editId="1051A216">
            <wp:extent cx="6806077" cy="5679802"/>
            <wp:effectExtent l="0" t="8255"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2828" b="3654"/>
                    <a:stretch/>
                  </pic:blipFill>
                  <pic:spPr bwMode="auto">
                    <a:xfrm rot="5400000">
                      <a:off x="0" y="0"/>
                      <a:ext cx="6842126" cy="5709886"/>
                    </a:xfrm>
                    <a:prstGeom prst="rect">
                      <a:avLst/>
                    </a:prstGeom>
                    <a:noFill/>
                    <a:ln>
                      <a:noFill/>
                    </a:ln>
                    <a:extLst>
                      <a:ext uri="{53640926-AAD7-44D8-BBD7-CCE9431645EC}">
                        <a14:shadowObscured xmlns:a14="http://schemas.microsoft.com/office/drawing/2010/main"/>
                      </a:ext>
                    </a:extLst>
                  </pic:spPr>
                </pic:pic>
              </a:graphicData>
            </a:graphic>
          </wp:inline>
        </w:drawing>
      </w:r>
    </w:p>
    <w:p w14:paraId="0B160568" w14:textId="3FD883A3" w:rsidR="00266F9A" w:rsidRPr="003E3621" w:rsidRDefault="00266F9A" w:rsidP="00B74D42">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 xml:space="preserve">Figure </w:t>
      </w:r>
      <w:r w:rsidR="003D24D6" w:rsidRPr="003E3621">
        <w:rPr>
          <w:rFonts w:ascii="Times New Roman" w:eastAsia="Times New Roman" w:hAnsi="Times New Roman" w:cs="Times New Roman"/>
          <w:b/>
          <w:bCs/>
          <w:sz w:val="24"/>
          <w:szCs w:val="24"/>
        </w:rPr>
        <w:t>3</w:t>
      </w:r>
      <w:r w:rsidRPr="003E3621">
        <w:rPr>
          <w:rFonts w:ascii="Times New Roman" w:eastAsia="Times New Roman" w:hAnsi="Times New Roman" w:cs="Times New Roman"/>
          <w:b/>
          <w:bCs/>
          <w:sz w:val="24"/>
          <w:szCs w:val="24"/>
        </w:rPr>
        <w:t>.</w:t>
      </w:r>
      <w:r w:rsidRPr="003E3621">
        <w:rPr>
          <w:rFonts w:ascii="Times New Roman" w:eastAsia="Times New Roman" w:hAnsi="Times New Roman" w:cs="Times New Roman"/>
          <w:sz w:val="24"/>
          <w:szCs w:val="24"/>
        </w:rPr>
        <w:t xml:space="preserve"> Centrality </w:t>
      </w:r>
      <w:r w:rsidR="00C17FDF" w:rsidRPr="003E3621">
        <w:rPr>
          <w:rFonts w:ascii="Times New Roman" w:eastAsia="Times New Roman" w:hAnsi="Times New Roman" w:cs="Times New Roman"/>
          <w:sz w:val="24"/>
          <w:szCs w:val="24"/>
        </w:rPr>
        <w:t>m</w:t>
      </w:r>
      <w:r w:rsidRPr="003E3621">
        <w:rPr>
          <w:rFonts w:ascii="Times New Roman" w:eastAsia="Times New Roman" w:hAnsi="Times New Roman" w:cs="Times New Roman"/>
          <w:sz w:val="24"/>
          <w:szCs w:val="24"/>
        </w:rPr>
        <w:t>easures of keywords over the years</w:t>
      </w:r>
    </w:p>
    <w:p w14:paraId="5363952C" w14:textId="77777777" w:rsidR="0059077F" w:rsidRPr="003E3621" w:rsidRDefault="0059077F" w:rsidP="00B74D42">
      <w:pPr>
        <w:spacing w:after="0" w:line="360" w:lineRule="auto"/>
        <w:jc w:val="center"/>
        <w:rPr>
          <w:rFonts w:ascii="Times New Roman" w:eastAsia="Times New Roman" w:hAnsi="Times New Roman" w:cs="Times New Roman"/>
          <w:sz w:val="24"/>
          <w:szCs w:val="24"/>
        </w:rPr>
      </w:pPr>
    </w:p>
    <w:p w14:paraId="38EC5BD7" w14:textId="10E8EFD7" w:rsidR="0059077F" w:rsidRPr="003E3621" w:rsidRDefault="0059077F" w:rsidP="00B74D42">
      <w:pPr>
        <w:spacing w:after="0" w:line="360" w:lineRule="auto"/>
        <w:jc w:val="both"/>
        <w:rPr>
          <w:rFonts w:ascii="Times New Roman" w:eastAsia="Times New Roman" w:hAnsi="Times New Roman" w:cs="Times New Roman"/>
          <w:sz w:val="24"/>
          <w:szCs w:val="24"/>
          <w:lang/>
        </w:rPr>
      </w:pPr>
      <w:r w:rsidRPr="003E3621">
        <w:rPr>
          <w:rFonts w:ascii="Times New Roman" w:eastAsia="Times New Roman" w:hAnsi="Times New Roman" w:cs="Times New Roman"/>
          <w:sz w:val="24"/>
          <w:szCs w:val="24"/>
        </w:rPr>
        <w:lastRenderedPageBreak/>
        <w:t xml:space="preserve">Table 2 and </w:t>
      </w:r>
      <w:r w:rsidR="003379AE" w:rsidRPr="003E3621">
        <w:rPr>
          <w:rFonts w:ascii="Times New Roman" w:eastAsia="Times New Roman" w:hAnsi="Times New Roman" w:cs="Times New Roman"/>
          <w:sz w:val="24"/>
          <w:szCs w:val="24"/>
        </w:rPr>
        <w:t>3, however</w:t>
      </w:r>
      <w:r w:rsidR="00370625" w:rsidRPr="003E3621">
        <w:rPr>
          <w:rFonts w:ascii="Times New Roman" w:eastAsia="Times New Roman" w:hAnsi="Times New Roman" w:cs="Times New Roman"/>
          <w:sz w:val="24"/>
          <w:szCs w:val="24"/>
        </w:rPr>
        <w:t>, are</w:t>
      </w:r>
      <w:r w:rsidRPr="003E3621">
        <w:rPr>
          <w:rFonts w:ascii="Times New Roman" w:eastAsia="Times New Roman" w:hAnsi="Times New Roman" w:cs="Times New Roman"/>
          <w:sz w:val="24"/>
          <w:szCs w:val="24"/>
        </w:rPr>
        <w:t xml:space="preserve"> the quantitative description in terms of clusters and keyword occurrences</w:t>
      </w:r>
      <w:r w:rsidR="00D06F28" w:rsidRPr="003E3621">
        <w:rPr>
          <w:rFonts w:ascii="Times New Roman" w:eastAsia="Times New Roman" w:hAnsi="Times New Roman" w:cs="Times New Roman"/>
          <w:sz w:val="24"/>
          <w:szCs w:val="24"/>
          <w:lang/>
        </w:rPr>
        <w:t>; c</w:t>
      </w:r>
      <w:proofErr w:type="spellStart"/>
      <w:r w:rsidR="00D06F28" w:rsidRPr="003E3621">
        <w:rPr>
          <w:rFonts w:ascii="Times New Roman" w:eastAsia="Times New Roman" w:hAnsi="Times New Roman" w:cs="Times New Roman"/>
          <w:sz w:val="24"/>
          <w:szCs w:val="24"/>
        </w:rPr>
        <w:t>olor</w:t>
      </w:r>
      <w:proofErr w:type="spellEnd"/>
      <w:r w:rsidR="00D06F28" w:rsidRPr="003E3621">
        <w:rPr>
          <w:rFonts w:ascii="Times New Roman" w:eastAsia="Times New Roman" w:hAnsi="Times New Roman" w:cs="Times New Roman"/>
          <w:sz w:val="24"/>
          <w:szCs w:val="24"/>
        </w:rPr>
        <w:t xml:space="preserve"> </w:t>
      </w:r>
      <w:r w:rsidR="00D06F28" w:rsidRPr="003E3621">
        <w:rPr>
          <w:rFonts w:ascii="Times New Roman" w:eastAsia="Times New Roman" w:hAnsi="Times New Roman" w:cs="Times New Roman"/>
          <w:sz w:val="24"/>
          <w:szCs w:val="24"/>
          <w:lang/>
        </w:rPr>
        <w:t>s</w:t>
      </w:r>
      <w:r w:rsidR="00D06F28" w:rsidRPr="003E3621">
        <w:rPr>
          <w:rFonts w:ascii="Times New Roman" w:eastAsia="Times New Roman" w:hAnsi="Times New Roman" w:cs="Times New Roman"/>
          <w:sz w:val="24"/>
          <w:szCs w:val="24"/>
        </w:rPr>
        <w:t xml:space="preserve">cales </w:t>
      </w:r>
      <w:r w:rsidR="00D06F28" w:rsidRPr="003E3621">
        <w:rPr>
          <w:rFonts w:ascii="Times New Roman" w:eastAsia="Times New Roman" w:hAnsi="Times New Roman" w:cs="Times New Roman"/>
          <w:sz w:val="24"/>
          <w:szCs w:val="24"/>
          <w:lang/>
        </w:rPr>
        <w:t>here is used to</w:t>
      </w:r>
      <w:r w:rsidR="00D06F28" w:rsidRPr="003E3621">
        <w:rPr>
          <w:rFonts w:ascii="Times New Roman" w:eastAsia="Times New Roman" w:hAnsi="Times New Roman" w:cs="Times New Roman"/>
          <w:sz w:val="24"/>
          <w:szCs w:val="24"/>
        </w:rPr>
        <w:t xml:space="preserve"> </w:t>
      </w:r>
      <w:r w:rsidR="001108EA" w:rsidRPr="003E3621">
        <w:rPr>
          <w:rFonts w:ascii="Times New Roman" w:eastAsia="Times New Roman" w:hAnsi="Times New Roman" w:cs="Times New Roman"/>
          <w:sz w:val="24"/>
          <w:szCs w:val="24"/>
          <w:lang/>
        </w:rPr>
        <w:t>visualize</w:t>
      </w:r>
      <w:r w:rsidR="00D06F28" w:rsidRPr="003E3621">
        <w:rPr>
          <w:rFonts w:ascii="Times New Roman" w:eastAsia="Times New Roman" w:hAnsi="Times New Roman" w:cs="Times New Roman"/>
          <w:sz w:val="24"/>
          <w:szCs w:val="24"/>
        </w:rPr>
        <w:t xml:space="preserve"> how </w:t>
      </w:r>
      <w:r w:rsidR="00B21C76" w:rsidRPr="003E3621">
        <w:rPr>
          <w:rFonts w:ascii="Times New Roman" w:eastAsia="Times New Roman" w:hAnsi="Times New Roman" w:cs="Times New Roman"/>
          <w:sz w:val="24"/>
          <w:szCs w:val="24"/>
          <w:lang/>
        </w:rPr>
        <w:t>those utilized</w:t>
      </w:r>
      <w:r w:rsidR="00D06F28" w:rsidRPr="003E3621">
        <w:rPr>
          <w:rFonts w:ascii="Times New Roman" w:eastAsia="Times New Roman" w:hAnsi="Times New Roman" w:cs="Times New Roman"/>
          <w:sz w:val="24"/>
          <w:szCs w:val="24"/>
        </w:rPr>
        <w:t xml:space="preserve"> measures</w:t>
      </w:r>
      <w:r w:rsidR="00D06F28" w:rsidRPr="003E3621">
        <w:rPr>
          <w:rFonts w:ascii="Times New Roman" w:eastAsia="Times New Roman" w:hAnsi="Times New Roman" w:cs="Times New Roman"/>
          <w:sz w:val="24"/>
          <w:szCs w:val="24"/>
          <w:lang/>
        </w:rPr>
        <w:t xml:space="preserve"> for</w:t>
      </w:r>
      <w:r w:rsidR="00D06F28" w:rsidRPr="003E3621">
        <w:rPr>
          <w:rFonts w:ascii="Times New Roman" w:eastAsia="Times New Roman" w:hAnsi="Times New Roman" w:cs="Times New Roman"/>
          <w:sz w:val="24"/>
          <w:szCs w:val="24"/>
        </w:rPr>
        <w:t xml:space="preserve"> </w:t>
      </w:r>
      <w:r w:rsidR="00D06F28" w:rsidRPr="003E3621">
        <w:rPr>
          <w:rFonts w:ascii="Times New Roman" w:eastAsia="Times New Roman" w:hAnsi="Times New Roman" w:cs="Times New Roman"/>
          <w:sz w:val="24"/>
          <w:szCs w:val="24"/>
          <w:lang/>
        </w:rPr>
        <w:t xml:space="preserve">each cluster or </w:t>
      </w:r>
      <w:r w:rsidR="00D06F28" w:rsidRPr="003E3621">
        <w:rPr>
          <w:rFonts w:ascii="Times New Roman" w:eastAsia="Times New Roman" w:hAnsi="Times New Roman" w:cs="Times New Roman"/>
          <w:sz w:val="24"/>
          <w:szCs w:val="24"/>
        </w:rPr>
        <w:t xml:space="preserve">occurrence are </w:t>
      </w:r>
      <w:r w:rsidR="00607491" w:rsidRPr="003E3621">
        <w:rPr>
          <w:rFonts w:ascii="Times New Roman" w:eastAsia="Times New Roman" w:hAnsi="Times New Roman" w:cs="Times New Roman"/>
          <w:sz w:val="24"/>
          <w:szCs w:val="24"/>
          <w:lang/>
        </w:rPr>
        <w:t xml:space="preserve">ranked </w:t>
      </w:r>
      <w:r w:rsidR="00D06F28" w:rsidRPr="003E3621">
        <w:rPr>
          <w:rFonts w:ascii="Times New Roman" w:eastAsia="Times New Roman" w:hAnsi="Times New Roman" w:cs="Times New Roman"/>
          <w:sz w:val="24"/>
          <w:szCs w:val="24"/>
          <w:lang/>
        </w:rPr>
        <w:t>in comparison</w:t>
      </w:r>
      <w:r w:rsidR="00D06F28" w:rsidRPr="003E3621">
        <w:rPr>
          <w:rFonts w:ascii="Times New Roman" w:eastAsia="Times New Roman" w:hAnsi="Times New Roman" w:cs="Times New Roman"/>
          <w:sz w:val="24"/>
          <w:szCs w:val="24"/>
        </w:rPr>
        <w:t xml:space="preserve"> to other</w:t>
      </w:r>
      <w:r w:rsidR="00B21C76" w:rsidRPr="003E3621">
        <w:rPr>
          <w:rFonts w:ascii="Times New Roman" w:eastAsia="Times New Roman" w:hAnsi="Times New Roman" w:cs="Times New Roman"/>
          <w:sz w:val="24"/>
          <w:szCs w:val="24"/>
          <w:lang/>
        </w:rPr>
        <w:t xml:space="preserve"> clusters or </w:t>
      </w:r>
      <w:r w:rsidR="00B21C76" w:rsidRPr="003E3621">
        <w:rPr>
          <w:rFonts w:ascii="Times New Roman" w:eastAsia="Times New Roman" w:hAnsi="Times New Roman" w:cs="Times New Roman"/>
          <w:sz w:val="24"/>
          <w:szCs w:val="24"/>
        </w:rPr>
        <w:t>occurrence</w:t>
      </w:r>
      <w:r w:rsidR="00B21C76" w:rsidRPr="003E3621">
        <w:rPr>
          <w:rFonts w:ascii="Times New Roman" w:eastAsia="Times New Roman" w:hAnsi="Times New Roman" w:cs="Times New Roman"/>
          <w:sz w:val="24"/>
          <w:szCs w:val="24"/>
          <w:lang/>
        </w:rPr>
        <w:t>s</w:t>
      </w:r>
      <w:r w:rsidR="00D06F28" w:rsidRPr="003E3621">
        <w:rPr>
          <w:rFonts w:ascii="Times New Roman" w:eastAsia="Times New Roman" w:hAnsi="Times New Roman" w:cs="Times New Roman"/>
          <w:sz w:val="24"/>
          <w:szCs w:val="24"/>
          <w:lang/>
        </w:rPr>
        <w:t>.</w:t>
      </w:r>
    </w:p>
    <w:p w14:paraId="74DCED66" w14:textId="77777777" w:rsidR="0059077F" w:rsidRPr="003E3621" w:rsidRDefault="0059077F" w:rsidP="00B74D42">
      <w:pPr>
        <w:spacing w:after="0" w:line="360" w:lineRule="auto"/>
        <w:jc w:val="center"/>
        <w:rPr>
          <w:rFonts w:ascii="Times New Roman" w:eastAsia="Times New Roman" w:hAnsi="Times New Roman" w:cs="Times New Roman"/>
          <w:b/>
          <w:bCs/>
          <w:sz w:val="24"/>
          <w:szCs w:val="24"/>
        </w:rPr>
      </w:pPr>
    </w:p>
    <w:p w14:paraId="18F3B0D5" w14:textId="72477273" w:rsidR="00D4396C" w:rsidRPr="003E3621" w:rsidRDefault="00FC7F94" w:rsidP="00B74D42">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 xml:space="preserve">Table </w:t>
      </w:r>
      <w:r w:rsidR="00CD7EF2" w:rsidRPr="003E3621">
        <w:rPr>
          <w:rFonts w:ascii="Times New Roman" w:eastAsia="Times New Roman" w:hAnsi="Times New Roman" w:cs="Times New Roman"/>
          <w:b/>
          <w:bCs/>
          <w:sz w:val="24"/>
          <w:szCs w:val="24"/>
        </w:rPr>
        <w:t>2</w:t>
      </w:r>
      <w:r w:rsidRPr="003E3621">
        <w:rPr>
          <w:rFonts w:ascii="Times New Roman" w:eastAsia="Times New Roman" w:hAnsi="Times New Roman" w:cs="Times New Roman"/>
          <w:b/>
          <w:bCs/>
          <w:sz w:val="24"/>
          <w:szCs w:val="24"/>
        </w:rPr>
        <w:t>.</w:t>
      </w:r>
      <w:r w:rsidRPr="003E3621">
        <w:rPr>
          <w:rFonts w:ascii="Times New Roman" w:eastAsia="Times New Roman" w:hAnsi="Times New Roman" w:cs="Times New Roman"/>
          <w:sz w:val="24"/>
          <w:szCs w:val="24"/>
        </w:rPr>
        <w:t xml:space="preserve"> </w:t>
      </w:r>
      <w:r w:rsidR="00266F9A" w:rsidRPr="003E3621">
        <w:rPr>
          <w:rFonts w:ascii="Times New Roman" w:eastAsia="Times New Roman" w:hAnsi="Times New Roman" w:cs="Times New Roman"/>
          <w:sz w:val="24"/>
          <w:szCs w:val="24"/>
        </w:rPr>
        <w:t xml:space="preserve">Betweenness and </w:t>
      </w:r>
      <w:r w:rsidR="00C17FDF" w:rsidRPr="003E3621">
        <w:rPr>
          <w:rFonts w:ascii="Times New Roman" w:eastAsia="Times New Roman" w:hAnsi="Times New Roman" w:cs="Times New Roman"/>
          <w:sz w:val="24"/>
          <w:szCs w:val="24"/>
        </w:rPr>
        <w:t>c</w:t>
      </w:r>
      <w:r w:rsidR="00266F9A" w:rsidRPr="003E3621">
        <w:rPr>
          <w:rFonts w:ascii="Times New Roman" w:eastAsia="Times New Roman" w:hAnsi="Times New Roman" w:cs="Times New Roman"/>
          <w:sz w:val="24"/>
          <w:szCs w:val="24"/>
        </w:rPr>
        <w:t xml:space="preserve">loseness </w:t>
      </w:r>
      <w:r w:rsidR="00C17FDF" w:rsidRPr="003E3621">
        <w:rPr>
          <w:rFonts w:ascii="Times New Roman" w:eastAsia="Times New Roman" w:hAnsi="Times New Roman" w:cs="Times New Roman"/>
          <w:sz w:val="24"/>
          <w:szCs w:val="24"/>
        </w:rPr>
        <w:t>m</w:t>
      </w:r>
      <w:r w:rsidR="00266F9A" w:rsidRPr="003E3621">
        <w:rPr>
          <w:rFonts w:ascii="Times New Roman" w:eastAsia="Times New Roman" w:hAnsi="Times New Roman" w:cs="Times New Roman"/>
          <w:sz w:val="24"/>
          <w:szCs w:val="24"/>
        </w:rPr>
        <w:t xml:space="preserve">easures </w:t>
      </w:r>
      <w:r w:rsidR="000C72FB" w:rsidRPr="003E3621">
        <w:rPr>
          <w:rFonts w:ascii="Times New Roman" w:eastAsia="Times New Roman" w:hAnsi="Times New Roman" w:cs="Times New Roman"/>
          <w:sz w:val="24"/>
          <w:szCs w:val="24"/>
        </w:rPr>
        <w:t xml:space="preserve">based on </w:t>
      </w:r>
      <w:r w:rsidR="00C17FDF" w:rsidRPr="003E3621">
        <w:rPr>
          <w:rFonts w:ascii="Times New Roman" w:eastAsia="Times New Roman" w:hAnsi="Times New Roman" w:cs="Times New Roman"/>
          <w:sz w:val="24"/>
          <w:szCs w:val="24"/>
        </w:rPr>
        <w:t>c</w:t>
      </w:r>
      <w:r w:rsidR="004029FD" w:rsidRPr="003E3621">
        <w:rPr>
          <w:rFonts w:ascii="Times New Roman" w:eastAsia="Times New Roman" w:hAnsi="Times New Roman" w:cs="Times New Roman"/>
          <w:sz w:val="24"/>
          <w:szCs w:val="24"/>
        </w:rPr>
        <w:t>lusters</w:t>
      </w:r>
    </w:p>
    <w:tbl>
      <w:tblPr>
        <w:tblW w:w="0" w:type="auto"/>
        <w:jc w:val="center"/>
        <w:tblLook w:val="04A0" w:firstRow="1" w:lastRow="0" w:firstColumn="1" w:lastColumn="0" w:noHBand="0" w:noVBand="1"/>
      </w:tblPr>
      <w:tblGrid>
        <w:gridCol w:w="750"/>
        <w:gridCol w:w="3995"/>
        <w:gridCol w:w="1529"/>
        <w:gridCol w:w="1529"/>
      </w:tblGrid>
      <w:tr w:rsidR="00E92C34" w:rsidRPr="003E3621" w14:paraId="78CE0EFE" w14:textId="77777777" w:rsidTr="001F0E84">
        <w:trPr>
          <w:cantSplit/>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4987E8" w14:textId="0541CC7E" w:rsidR="00B35AA0" w:rsidRPr="003E3621" w:rsidRDefault="00B35AA0" w:rsidP="00B35AA0">
            <w:pPr>
              <w:spacing w:after="0" w:line="24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Node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EFAE37" w14:textId="0C82C67B" w:rsidR="00B35AA0" w:rsidRPr="003E3621" w:rsidRDefault="00B35AA0" w:rsidP="00B35AA0">
            <w:pPr>
              <w:spacing w:after="0" w:line="24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Cluster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BC897E6" w14:textId="77777777" w:rsidR="00B35AA0" w:rsidRPr="003E3621" w:rsidRDefault="00B35AA0" w:rsidP="00B35AA0">
            <w:pPr>
              <w:spacing w:after="0" w:line="24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Betweenness</w:t>
            </w:r>
          </w:p>
          <w:p w14:paraId="66FB5323" w14:textId="3C84EFFF" w:rsidR="00B35AA0" w:rsidRPr="003E3621" w:rsidRDefault="00B35AA0" w:rsidP="00B35AA0">
            <w:pPr>
              <w:spacing w:after="0" w:line="24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sz w:val="24"/>
                <w:szCs w:val="24"/>
              </w:rPr>
              <w:t>(</w:t>
            </w:r>
            <w:r w:rsidR="00936BC6" w:rsidRPr="003E3621">
              <w:rPr>
                <w:rFonts w:ascii="Times New Roman" w:eastAsia="Times New Roman" w:hAnsi="Times New Roman" w:cs="Times New Roman"/>
                <w:sz w:val="24"/>
                <w:szCs w:val="24"/>
                <w:lang/>
              </w:rPr>
              <w:t>colour scale</w:t>
            </w:r>
            <w:r w:rsidRPr="003E3621">
              <w:rPr>
                <w:rFonts w:ascii="Times New Roman" w:eastAsia="Times New Roman" w:hAnsi="Times New Roman" w:cs="Times New Roman"/>
                <w:sz w:val="24"/>
                <w:szCs w:val="24"/>
              </w:rPr>
              <w:t>)</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6643BA" w14:textId="77777777" w:rsidR="00B35AA0" w:rsidRPr="003E3621" w:rsidRDefault="00B35AA0" w:rsidP="00B35AA0">
            <w:pPr>
              <w:spacing w:after="0" w:line="24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Closeness</w:t>
            </w:r>
          </w:p>
          <w:p w14:paraId="52B159C7" w14:textId="08A84A79" w:rsidR="00B35AA0" w:rsidRPr="003E3621" w:rsidRDefault="00B35AA0" w:rsidP="00B35AA0">
            <w:pPr>
              <w:spacing w:after="0" w:line="24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sz w:val="24"/>
                <w:szCs w:val="24"/>
              </w:rPr>
              <w:t>(</w:t>
            </w:r>
            <w:r w:rsidR="00936BC6" w:rsidRPr="003E3621">
              <w:rPr>
                <w:rFonts w:ascii="Times New Roman" w:eastAsia="Times New Roman" w:hAnsi="Times New Roman" w:cs="Times New Roman"/>
                <w:sz w:val="24"/>
                <w:szCs w:val="24"/>
                <w:lang/>
              </w:rPr>
              <w:t>colour scale</w:t>
            </w:r>
            <w:r w:rsidRPr="003E3621">
              <w:rPr>
                <w:rFonts w:ascii="Times New Roman" w:eastAsia="Times New Roman" w:hAnsi="Times New Roman" w:cs="Times New Roman"/>
                <w:sz w:val="24"/>
                <w:szCs w:val="24"/>
              </w:rPr>
              <w:t>)</w:t>
            </w:r>
          </w:p>
        </w:tc>
      </w:tr>
      <w:tr w:rsidR="00E92C34" w:rsidRPr="003E3621" w14:paraId="393C631E"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220F1A"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179</w:t>
            </w:r>
          </w:p>
        </w:tc>
        <w:tc>
          <w:tcPr>
            <w:tcW w:w="0" w:type="auto"/>
            <w:tcBorders>
              <w:top w:val="nil"/>
              <w:left w:val="nil"/>
              <w:bottom w:val="single" w:sz="8" w:space="0" w:color="auto"/>
              <w:right w:val="single" w:sz="8" w:space="0" w:color="auto"/>
            </w:tcBorders>
            <w:shd w:val="clear" w:color="auto" w:fill="auto"/>
            <w:noWrap/>
            <w:vAlign w:val="center"/>
            <w:hideMark/>
          </w:tcPr>
          <w:p w14:paraId="79AA106A"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palm oil</w:t>
            </w:r>
          </w:p>
        </w:tc>
        <w:tc>
          <w:tcPr>
            <w:tcW w:w="0" w:type="auto"/>
            <w:tcBorders>
              <w:top w:val="nil"/>
              <w:left w:val="nil"/>
              <w:bottom w:val="single" w:sz="8" w:space="0" w:color="auto"/>
              <w:right w:val="single" w:sz="8" w:space="0" w:color="auto"/>
            </w:tcBorders>
            <w:shd w:val="clear" w:color="000000" w:fill="FCFCFF"/>
            <w:noWrap/>
            <w:vAlign w:val="center"/>
            <w:hideMark/>
          </w:tcPr>
          <w:p w14:paraId="0C44A6A6"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39,30505</w:t>
            </w:r>
          </w:p>
        </w:tc>
        <w:tc>
          <w:tcPr>
            <w:tcW w:w="0" w:type="auto"/>
            <w:tcBorders>
              <w:top w:val="nil"/>
              <w:left w:val="nil"/>
              <w:bottom w:val="single" w:sz="8" w:space="0" w:color="auto"/>
              <w:right w:val="single" w:sz="8" w:space="0" w:color="auto"/>
            </w:tcBorders>
            <w:shd w:val="clear" w:color="000000" w:fill="FCFCFF"/>
            <w:noWrap/>
            <w:vAlign w:val="center"/>
            <w:hideMark/>
          </w:tcPr>
          <w:p w14:paraId="40B9F6C3"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0,00214</w:t>
            </w:r>
          </w:p>
        </w:tc>
      </w:tr>
      <w:tr w:rsidR="00E92C34" w:rsidRPr="003E3621" w14:paraId="5106C006"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B34C4A"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115</w:t>
            </w:r>
          </w:p>
        </w:tc>
        <w:tc>
          <w:tcPr>
            <w:tcW w:w="0" w:type="auto"/>
            <w:tcBorders>
              <w:top w:val="nil"/>
              <w:left w:val="nil"/>
              <w:bottom w:val="single" w:sz="8" w:space="0" w:color="auto"/>
              <w:right w:val="single" w:sz="8" w:space="0" w:color="auto"/>
            </w:tcBorders>
            <w:shd w:val="clear" w:color="auto" w:fill="auto"/>
            <w:noWrap/>
            <w:vAlign w:val="center"/>
            <w:hideMark/>
          </w:tcPr>
          <w:p w14:paraId="65829D47"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wastewater treatment</w:t>
            </w:r>
          </w:p>
        </w:tc>
        <w:tc>
          <w:tcPr>
            <w:tcW w:w="0" w:type="auto"/>
            <w:tcBorders>
              <w:top w:val="nil"/>
              <w:left w:val="nil"/>
              <w:bottom w:val="single" w:sz="8" w:space="0" w:color="auto"/>
              <w:right w:val="single" w:sz="8" w:space="0" w:color="auto"/>
            </w:tcBorders>
            <w:shd w:val="clear" w:color="000000" w:fill="B5DFC2"/>
            <w:noWrap/>
            <w:vAlign w:val="center"/>
            <w:hideMark/>
          </w:tcPr>
          <w:p w14:paraId="5ED8AA4C"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147,88142</w:t>
            </w:r>
          </w:p>
        </w:tc>
        <w:tc>
          <w:tcPr>
            <w:tcW w:w="0" w:type="auto"/>
            <w:tcBorders>
              <w:top w:val="nil"/>
              <w:left w:val="nil"/>
              <w:bottom w:val="single" w:sz="8" w:space="0" w:color="auto"/>
              <w:right w:val="single" w:sz="8" w:space="0" w:color="auto"/>
            </w:tcBorders>
            <w:shd w:val="clear" w:color="000000" w:fill="AADBB8"/>
            <w:noWrap/>
            <w:vAlign w:val="center"/>
            <w:hideMark/>
          </w:tcPr>
          <w:p w14:paraId="390A08F7"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0,00226</w:t>
            </w:r>
          </w:p>
        </w:tc>
      </w:tr>
      <w:tr w:rsidR="00E92C34" w:rsidRPr="003E3621" w14:paraId="4764BE2B"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018D49"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83</w:t>
            </w:r>
          </w:p>
        </w:tc>
        <w:tc>
          <w:tcPr>
            <w:tcW w:w="0" w:type="auto"/>
            <w:tcBorders>
              <w:top w:val="nil"/>
              <w:left w:val="nil"/>
              <w:bottom w:val="single" w:sz="8" w:space="0" w:color="auto"/>
              <w:right w:val="single" w:sz="8" w:space="0" w:color="auto"/>
            </w:tcBorders>
            <w:shd w:val="clear" w:color="auto" w:fill="auto"/>
            <w:noWrap/>
            <w:vAlign w:val="center"/>
            <w:hideMark/>
          </w:tcPr>
          <w:p w14:paraId="5595DA99"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recycling</w:t>
            </w:r>
          </w:p>
        </w:tc>
        <w:tc>
          <w:tcPr>
            <w:tcW w:w="0" w:type="auto"/>
            <w:tcBorders>
              <w:top w:val="nil"/>
              <w:left w:val="nil"/>
              <w:bottom w:val="single" w:sz="8" w:space="0" w:color="auto"/>
              <w:right w:val="single" w:sz="8" w:space="0" w:color="auto"/>
            </w:tcBorders>
            <w:shd w:val="clear" w:color="000000" w:fill="CCE9D5"/>
            <w:noWrap/>
            <w:vAlign w:val="center"/>
            <w:hideMark/>
          </w:tcPr>
          <w:p w14:paraId="70EFF872"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113,42973</w:t>
            </w:r>
          </w:p>
        </w:tc>
        <w:tc>
          <w:tcPr>
            <w:tcW w:w="0" w:type="auto"/>
            <w:tcBorders>
              <w:top w:val="nil"/>
              <w:left w:val="nil"/>
              <w:bottom w:val="single" w:sz="8" w:space="0" w:color="auto"/>
              <w:right w:val="single" w:sz="8" w:space="0" w:color="auto"/>
            </w:tcBorders>
            <w:shd w:val="clear" w:color="000000" w:fill="BBE2C7"/>
            <w:noWrap/>
            <w:vAlign w:val="center"/>
            <w:hideMark/>
          </w:tcPr>
          <w:p w14:paraId="411B1796"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0,00224</w:t>
            </w:r>
          </w:p>
        </w:tc>
      </w:tr>
      <w:tr w:rsidR="00E92C34" w:rsidRPr="003E3621" w14:paraId="147BBC03"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E047F1"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79</w:t>
            </w:r>
          </w:p>
        </w:tc>
        <w:tc>
          <w:tcPr>
            <w:tcW w:w="0" w:type="auto"/>
            <w:tcBorders>
              <w:top w:val="nil"/>
              <w:left w:val="nil"/>
              <w:bottom w:val="single" w:sz="8" w:space="0" w:color="auto"/>
              <w:right w:val="single" w:sz="8" w:space="0" w:color="auto"/>
            </w:tcBorders>
            <w:shd w:val="clear" w:color="auto" w:fill="auto"/>
            <w:noWrap/>
            <w:vAlign w:val="center"/>
            <w:hideMark/>
          </w:tcPr>
          <w:p w14:paraId="7D34DDF6"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biodiesel</w:t>
            </w:r>
          </w:p>
        </w:tc>
        <w:tc>
          <w:tcPr>
            <w:tcW w:w="0" w:type="auto"/>
            <w:tcBorders>
              <w:top w:val="nil"/>
              <w:left w:val="nil"/>
              <w:bottom w:val="single" w:sz="8" w:space="0" w:color="auto"/>
              <w:right w:val="single" w:sz="8" w:space="0" w:color="auto"/>
            </w:tcBorders>
            <w:shd w:val="clear" w:color="000000" w:fill="F8FAFB"/>
            <w:noWrap/>
            <w:vAlign w:val="center"/>
            <w:hideMark/>
          </w:tcPr>
          <w:p w14:paraId="7034187B"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46,84975</w:t>
            </w:r>
          </w:p>
        </w:tc>
        <w:tc>
          <w:tcPr>
            <w:tcW w:w="0" w:type="auto"/>
            <w:tcBorders>
              <w:top w:val="nil"/>
              <w:left w:val="nil"/>
              <w:bottom w:val="single" w:sz="8" w:space="0" w:color="auto"/>
              <w:right w:val="single" w:sz="8" w:space="0" w:color="auto"/>
            </w:tcBorders>
            <w:shd w:val="clear" w:color="000000" w:fill="F6FAFA"/>
            <w:noWrap/>
            <w:vAlign w:val="center"/>
            <w:hideMark/>
          </w:tcPr>
          <w:p w14:paraId="199C191A"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0,00215</w:t>
            </w:r>
          </w:p>
        </w:tc>
      </w:tr>
      <w:tr w:rsidR="00E92C34" w:rsidRPr="003E3621" w14:paraId="75166AE6"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E87017"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76</w:t>
            </w:r>
          </w:p>
        </w:tc>
        <w:tc>
          <w:tcPr>
            <w:tcW w:w="0" w:type="auto"/>
            <w:tcBorders>
              <w:top w:val="nil"/>
              <w:left w:val="nil"/>
              <w:bottom w:val="single" w:sz="8" w:space="0" w:color="auto"/>
              <w:right w:val="single" w:sz="8" w:space="0" w:color="auto"/>
            </w:tcBorders>
            <w:shd w:val="clear" w:color="auto" w:fill="auto"/>
            <w:noWrap/>
            <w:vAlign w:val="center"/>
            <w:hideMark/>
          </w:tcPr>
          <w:p w14:paraId="15211A9E"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effluents</w:t>
            </w:r>
          </w:p>
        </w:tc>
        <w:tc>
          <w:tcPr>
            <w:tcW w:w="0" w:type="auto"/>
            <w:tcBorders>
              <w:top w:val="nil"/>
              <w:left w:val="nil"/>
              <w:bottom w:val="single" w:sz="8" w:space="0" w:color="auto"/>
              <w:right w:val="single" w:sz="8" w:space="0" w:color="auto"/>
            </w:tcBorders>
            <w:shd w:val="clear" w:color="000000" w:fill="CBE9D5"/>
            <w:noWrap/>
            <w:vAlign w:val="center"/>
            <w:hideMark/>
          </w:tcPr>
          <w:p w14:paraId="3206E755"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113,49424</w:t>
            </w:r>
          </w:p>
        </w:tc>
        <w:tc>
          <w:tcPr>
            <w:tcW w:w="0" w:type="auto"/>
            <w:tcBorders>
              <w:top w:val="nil"/>
              <w:left w:val="nil"/>
              <w:bottom w:val="single" w:sz="8" w:space="0" w:color="auto"/>
              <w:right w:val="single" w:sz="8" w:space="0" w:color="auto"/>
            </w:tcBorders>
            <w:shd w:val="clear" w:color="000000" w:fill="ADDCBB"/>
            <w:noWrap/>
            <w:vAlign w:val="center"/>
            <w:hideMark/>
          </w:tcPr>
          <w:p w14:paraId="4DE569BE"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0,00226</w:t>
            </w:r>
          </w:p>
        </w:tc>
      </w:tr>
      <w:tr w:rsidR="00E92C34" w:rsidRPr="003E3621" w14:paraId="5CDCBBE1"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0FE154"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71</w:t>
            </w:r>
          </w:p>
        </w:tc>
        <w:tc>
          <w:tcPr>
            <w:tcW w:w="0" w:type="auto"/>
            <w:tcBorders>
              <w:top w:val="nil"/>
              <w:left w:val="nil"/>
              <w:bottom w:val="single" w:sz="8" w:space="0" w:color="auto"/>
              <w:right w:val="single" w:sz="8" w:space="0" w:color="auto"/>
            </w:tcBorders>
            <w:shd w:val="clear" w:color="auto" w:fill="auto"/>
            <w:noWrap/>
            <w:vAlign w:val="center"/>
            <w:hideMark/>
          </w:tcPr>
          <w:p w14:paraId="14444363"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scanning electron microscopy</w:t>
            </w:r>
          </w:p>
        </w:tc>
        <w:tc>
          <w:tcPr>
            <w:tcW w:w="0" w:type="auto"/>
            <w:tcBorders>
              <w:top w:val="nil"/>
              <w:left w:val="nil"/>
              <w:bottom w:val="single" w:sz="8" w:space="0" w:color="auto"/>
              <w:right w:val="single" w:sz="8" w:space="0" w:color="auto"/>
            </w:tcBorders>
            <w:shd w:val="clear" w:color="000000" w:fill="D8EEE0"/>
            <w:noWrap/>
            <w:vAlign w:val="center"/>
            <w:hideMark/>
          </w:tcPr>
          <w:p w14:paraId="19D9E7C9"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94,84252</w:t>
            </w:r>
          </w:p>
        </w:tc>
        <w:tc>
          <w:tcPr>
            <w:tcW w:w="0" w:type="auto"/>
            <w:tcBorders>
              <w:top w:val="nil"/>
              <w:left w:val="nil"/>
              <w:bottom w:val="single" w:sz="8" w:space="0" w:color="auto"/>
              <w:right w:val="single" w:sz="8" w:space="0" w:color="auto"/>
            </w:tcBorders>
            <w:shd w:val="clear" w:color="000000" w:fill="C1E4CC"/>
            <w:noWrap/>
            <w:vAlign w:val="center"/>
            <w:hideMark/>
          </w:tcPr>
          <w:p w14:paraId="579DD40C"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0,00223</w:t>
            </w:r>
          </w:p>
        </w:tc>
      </w:tr>
      <w:tr w:rsidR="00E92C34" w:rsidRPr="003E3621" w14:paraId="4292A824"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2099AE"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66</w:t>
            </w:r>
          </w:p>
        </w:tc>
        <w:tc>
          <w:tcPr>
            <w:tcW w:w="0" w:type="auto"/>
            <w:tcBorders>
              <w:top w:val="nil"/>
              <w:left w:val="nil"/>
              <w:bottom w:val="single" w:sz="8" w:space="0" w:color="auto"/>
              <w:right w:val="single" w:sz="8" w:space="0" w:color="auto"/>
            </w:tcBorders>
            <w:shd w:val="clear" w:color="auto" w:fill="auto"/>
            <w:noWrap/>
            <w:vAlign w:val="center"/>
            <w:hideMark/>
          </w:tcPr>
          <w:p w14:paraId="4CB4741D"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efficiency</w:t>
            </w:r>
          </w:p>
        </w:tc>
        <w:tc>
          <w:tcPr>
            <w:tcW w:w="0" w:type="auto"/>
            <w:tcBorders>
              <w:top w:val="nil"/>
              <w:left w:val="nil"/>
              <w:bottom w:val="single" w:sz="8" w:space="0" w:color="auto"/>
              <w:right w:val="single" w:sz="8" w:space="0" w:color="auto"/>
            </w:tcBorders>
            <w:shd w:val="clear" w:color="000000" w:fill="63BE7B"/>
            <w:noWrap/>
            <w:vAlign w:val="center"/>
            <w:hideMark/>
          </w:tcPr>
          <w:p w14:paraId="41D75673"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270,79408</w:t>
            </w:r>
          </w:p>
        </w:tc>
        <w:tc>
          <w:tcPr>
            <w:tcW w:w="0" w:type="auto"/>
            <w:tcBorders>
              <w:top w:val="nil"/>
              <w:left w:val="nil"/>
              <w:bottom w:val="single" w:sz="8" w:space="0" w:color="auto"/>
              <w:right w:val="single" w:sz="8" w:space="0" w:color="auto"/>
            </w:tcBorders>
            <w:shd w:val="clear" w:color="000000" w:fill="63BE7B"/>
            <w:noWrap/>
            <w:vAlign w:val="center"/>
            <w:hideMark/>
          </w:tcPr>
          <w:p w14:paraId="7D1C526A"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0,00237</w:t>
            </w:r>
          </w:p>
        </w:tc>
      </w:tr>
      <w:tr w:rsidR="00E92C34" w:rsidRPr="003E3621" w14:paraId="1C933EF2"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F493BD5"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55</w:t>
            </w:r>
          </w:p>
        </w:tc>
        <w:tc>
          <w:tcPr>
            <w:tcW w:w="0" w:type="auto"/>
            <w:tcBorders>
              <w:top w:val="nil"/>
              <w:left w:val="nil"/>
              <w:bottom w:val="single" w:sz="8" w:space="0" w:color="auto"/>
              <w:right w:val="single" w:sz="8" w:space="0" w:color="auto"/>
            </w:tcBorders>
            <w:shd w:val="clear" w:color="auto" w:fill="auto"/>
            <w:noWrap/>
            <w:vAlign w:val="center"/>
            <w:hideMark/>
          </w:tcPr>
          <w:p w14:paraId="07890A30"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catalysts</w:t>
            </w:r>
          </w:p>
        </w:tc>
        <w:tc>
          <w:tcPr>
            <w:tcW w:w="0" w:type="auto"/>
            <w:tcBorders>
              <w:top w:val="nil"/>
              <w:left w:val="nil"/>
              <w:bottom w:val="single" w:sz="8" w:space="0" w:color="auto"/>
              <w:right w:val="single" w:sz="8" w:space="0" w:color="auto"/>
            </w:tcBorders>
            <w:shd w:val="clear" w:color="000000" w:fill="E4F3EA"/>
            <w:noWrap/>
            <w:vAlign w:val="center"/>
            <w:hideMark/>
          </w:tcPr>
          <w:p w14:paraId="2F588292"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76,14047</w:t>
            </w:r>
          </w:p>
        </w:tc>
        <w:tc>
          <w:tcPr>
            <w:tcW w:w="0" w:type="auto"/>
            <w:tcBorders>
              <w:top w:val="nil"/>
              <w:left w:val="nil"/>
              <w:bottom w:val="single" w:sz="8" w:space="0" w:color="auto"/>
              <w:right w:val="single" w:sz="8" w:space="0" w:color="auto"/>
            </w:tcBorders>
            <w:shd w:val="clear" w:color="000000" w:fill="CEEAD7"/>
            <w:noWrap/>
            <w:vAlign w:val="center"/>
            <w:hideMark/>
          </w:tcPr>
          <w:p w14:paraId="7195D82E"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0,00221</w:t>
            </w:r>
          </w:p>
        </w:tc>
      </w:tr>
      <w:tr w:rsidR="00E92C34" w:rsidRPr="003E3621" w14:paraId="01E91E6F"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E2827C"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53</w:t>
            </w:r>
          </w:p>
        </w:tc>
        <w:tc>
          <w:tcPr>
            <w:tcW w:w="0" w:type="auto"/>
            <w:tcBorders>
              <w:top w:val="nil"/>
              <w:left w:val="nil"/>
              <w:bottom w:val="single" w:sz="8" w:space="0" w:color="auto"/>
              <w:right w:val="single" w:sz="8" w:space="0" w:color="auto"/>
            </w:tcBorders>
            <w:shd w:val="clear" w:color="auto" w:fill="auto"/>
            <w:noWrap/>
            <w:vAlign w:val="center"/>
            <w:hideMark/>
          </w:tcPr>
          <w:p w14:paraId="27B4AE35"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adsorption</w:t>
            </w:r>
          </w:p>
        </w:tc>
        <w:tc>
          <w:tcPr>
            <w:tcW w:w="0" w:type="auto"/>
            <w:tcBorders>
              <w:top w:val="nil"/>
              <w:left w:val="nil"/>
              <w:bottom w:val="single" w:sz="8" w:space="0" w:color="auto"/>
              <w:right w:val="single" w:sz="8" w:space="0" w:color="auto"/>
            </w:tcBorders>
            <w:shd w:val="clear" w:color="000000" w:fill="F9FBFC"/>
            <w:noWrap/>
            <w:vAlign w:val="center"/>
            <w:hideMark/>
          </w:tcPr>
          <w:p w14:paraId="598BF4F4"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44,73262</w:t>
            </w:r>
          </w:p>
        </w:tc>
        <w:tc>
          <w:tcPr>
            <w:tcW w:w="0" w:type="auto"/>
            <w:tcBorders>
              <w:top w:val="nil"/>
              <w:left w:val="nil"/>
              <w:bottom w:val="single" w:sz="8" w:space="0" w:color="auto"/>
              <w:right w:val="single" w:sz="8" w:space="0" w:color="auto"/>
            </w:tcBorders>
            <w:shd w:val="clear" w:color="000000" w:fill="F6FAFA"/>
            <w:noWrap/>
            <w:vAlign w:val="center"/>
            <w:hideMark/>
          </w:tcPr>
          <w:p w14:paraId="69411C57"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0,00215</w:t>
            </w:r>
          </w:p>
        </w:tc>
      </w:tr>
      <w:tr w:rsidR="00E92C34" w:rsidRPr="003E3621" w14:paraId="09483B45"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7414038"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54</w:t>
            </w:r>
          </w:p>
        </w:tc>
        <w:tc>
          <w:tcPr>
            <w:tcW w:w="0" w:type="auto"/>
            <w:tcBorders>
              <w:top w:val="nil"/>
              <w:left w:val="nil"/>
              <w:bottom w:val="single" w:sz="8" w:space="0" w:color="auto"/>
              <w:right w:val="single" w:sz="8" w:space="0" w:color="auto"/>
            </w:tcBorders>
            <w:shd w:val="clear" w:color="auto" w:fill="auto"/>
            <w:noWrap/>
            <w:vAlign w:val="center"/>
            <w:hideMark/>
          </w:tcPr>
          <w:p w14:paraId="4D499184"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fuels</w:t>
            </w:r>
          </w:p>
        </w:tc>
        <w:tc>
          <w:tcPr>
            <w:tcW w:w="0" w:type="auto"/>
            <w:tcBorders>
              <w:top w:val="nil"/>
              <w:left w:val="nil"/>
              <w:bottom w:val="single" w:sz="8" w:space="0" w:color="auto"/>
              <w:right w:val="single" w:sz="8" w:space="0" w:color="auto"/>
            </w:tcBorders>
            <w:shd w:val="clear" w:color="000000" w:fill="B2DEBF"/>
            <w:noWrap/>
            <w:vAlign w:val="center"/>
            <w:hideMark/>
          </w:tcPr>
          <w:p w14:paraId="1A605863"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152,36547</w:t>
            </w:r>
          </w:p>
        </w:tc>
        <w:tc>
          <w:tcPr>
            <w:tcW w:w="0" w:type="auto"/>
            <w:tcBorders>
              <w:top w:val="nil"/>
              <w:left w:val="nil"/>
              <w:bottom w:val="single" w:sz="8" w:space="0" w:color="auto"/>
              <w:right w:val="single" w:sz="8" w:space="0" w:color="auto"/>
            </w:tcBorders>
            <w:shd w:val="clear" w:color="000000" w:fill="8FD0A1"/>
            <w:noWrap/>
            <w:vAlign w:val="center"/>
            <w:hideMark/>
          </w:tcPr>
          <w:p w14:paraId="7D2B82DC"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0,00230</w:t>
            </w:r>
          </w:p>
        </w:tc>
      </w:tr>
      <w:tr w:rsidR="00E92C34" w:rsidRPr="003E3621" w14:paraId="33217675"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3167798"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53</w:t>
            </w:r>
          </w:p>
        </w:tc>
        <w:tc>
          <w:tcPr>
            <w:tcW w:w="0" w:type="auto"/>
            <w:tcBorders>
              <w:top w:val="nil"/>
              <w:left w:val="nil"/>
              <w:bottom w:val="single" w:sz="8" w:space="0" w:color="auto"/>
              <w:right w:val="single" w:sz="8" w:space="0" w:color="auto"/>
            </w:tcBorders>
            <w:shd w:val="clear" w:color="auto" w:fill="auto"/>
            <w:noWrap/>
            <w:vAlign w:val="center"/>
            <w:hideMark/>
          </w:tcPr>
          <w:p w14:paraId="7FF6DE87"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oil shale</w:t>
            </w:r>
          </w:p>
        </w:tc>
        <w:tc>
          <w:tcPr>
            <w:tcW w:w="0" w:type="auto"/>
            <w:tcBorders>
              <w:top w:val="nil"/>
              <w:left w:val="nil"/>
              <w:bottom w:val="single" w:sz="8" w:space="0" w:color="auto"/>
              <w:right w:val="single" w:sz="8" w:space="0" w:color="auto"/>
            </w:tcBorders>
            <w:shd w:val="clear" w:color="000000" w:fill="9ED6AE"/>
            <w:noWrap/>
            <w:vAlign w:val="center"/>
            <w:hideMark/>
          </w:tcPr>
          <w:p w14:paraId="3CC3D8DB"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181,98128</w:t>
            </w:r>
          </w:p>
        </w:tc>
        <w:tc>
          <w:tcPr>
            <w:tcW w:w="0" w:type="auto"/>
            <w:tcBorders>
              <w:top w:val="nil"/>
              <w:left w:val="nil"/>
              <w:bottom w:val="single" w:sz="8" w:space="0" w:color="auto"/>
              <w:right w:val="single" w:sz="8" w:space="0" w:color="auto"/>
            </w:tcBorders>
            <w:shd w:val="clear" w:color="000000" w:fill="8FD0A1"/>
            <w:noWrap/>
            <w:vAlign w:val="center"/>
            <w:hideMark/>
          </w:tcPr>
          <w:p w14:paraId="40630E1E"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0,00230</w:t>
            </w:r>
          </w:p>
        </w:tc>
      </w:tr>
      <w:tr w:rsidR="00E92C34" w:rsidRPr="003E3621" w14:paraId="233D3158"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5CA2D03"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49</w:t>
            </w:r>
          </w:p>
        </w:tc>
        <w:tc>
          <w:tcPr>
            <w:tcW w:w="0" w:type="auto"/>
            <w:tcBorders>
              <w:top w:val="nil"/>
              <w:left w:val="nil"/>
              <w:bottom w:val="single" w:sz="8" w:space="0" w:color="auto"/>
              <w:right w:val="single" w:sz="8" w:space="0" w:color="auto"/>
            </w:tcBorders>
            <w:shd w:val="clear" w:color="auto" w:fill="auto"/>
            <w:noWrap/>
            <w:vAlign w:val="center"/>
            <w:hideMark/>
          </w:tcPr>
          <w:p w14:paraId="582DA301"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waste incineration</w:t>
            </w:r>
          </w:p>
        </w:tc>
        <w:tc>
          <w:tcPr>
            <w:tcW w:w="0" w:type="auto"/>
            <w:tcBorders>
              <w:top w:val="nil"/>
              <w:left w:val="nil"/>
              <w:bottom w:val="single" w:sz="8" w:space="0" w:color="auto"/>
              <w:right w:val="single" w:sz="8" w:space="0" w:color="auto"/>
            </w:tcBorders>
            <w:shd w:val="clear" w:color="000000" w:fill="D4ECDD"/>
            <w:noWrap/>
            <w:vAlign w:val="center"/>
            <w:hideMark/>
          </w:tcPr>
          <w:p w14:paraId="69D3522D"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99,92967</w:t>
            </w:r>
          </w:p>
        </w:tc>
        <w:tc>
          <w:tcPr>
            <w:tcW w:w="0" w:type="auto"/>
            <w:tcBorders>
              <w:top w:val="nil"/>
              <w:left w:val="nil"/>
              <w:bottom w:val="single" w:sz="8" w:space="0" w:color="auto"/>
              <w:right w:val="single" w:sz="8" w:space="0" w:color="auto"/>
            </w:tcBorders>
            <w:shd w:val="clear" w:color="000000" w:fill="B7E0C4"/>
            <w:noWrap/>
            <w:vAlign w:val="center"/>
            <w:hideMark/>
          </w:tcPr>
          <w:p w14:paraId="6B046901"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0,00224</w:t>
            </w:r>
          </w:p>
        </w:tc>
      </w:tr>
      <w:tr w:rsidR="00E92C34" w:rsidRPr="003E3621" w14:paraId="38F8C45C"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D9AB8AF"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47</w:t>
            </w:r>
          </w:p>
        </w:tc>
        <w:tc>
          <w:tcPr>
            <w:tcW w:w="0" w:type="auto"/>
            <w:tcBorders>
              <w:top w:val="nil"/>
              <w:left w:val="nil"/>
              <w:bottom w:val="single" w:sz="8" w:space="0" w:color="auto"/>
              <w:right w:val="single" w:sz="8" w:space="0" w:color="auto"/>
            </w:tcBorders>
            <w:shd w:val="clear" w:color="auto" w:fill="auto"/>
            <w:noWrap/>
            <w:vAlign w:val="center"/>
            <w:hideMark/>
          </w:tcPr>
          <w:p w14:paraId="33AC08DC"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waste disposal</w:t>
            </w:r>
          </w:p>
        </w:tc>
        <w:tc>
          <w:tcPr>
            <w:tcW w:w="0" w:type="auto"/>
            <w:tcBorders>
              <w:top w:val="nil"/>
              <w:left w:val="nil"/>
              <w:bottom w:val="single" w:sz="8" w:space="0" w:color="auto"/>
              <w:right w:val="single" w:sz="8" w:space="0" w:color="auto"/>
            </w:tcBorders>
            <w:shd w:val="clear" w:color="000000" w:fill="AADBB8"/>
            <w:noWrap/>
            <w:vAlign w:val="center"/>
            <w:hideMark/>
          </w:tcPr>
          <w:p w14:paraId="69DCC05A"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164,39965</w:t>
            </w:r>
          </w:p>
        </w:tc>
        <w:tc>
          <w:tcPr>
            <w:tcW w:w="0" w:type="auto"/>
            <w:tcBorders>
              <w:top w:val="nil"/>
              <w:left w:val="nil"/>
              <w:bottom w:val="single" w:sz="8" w:space="0" w:color="auto"/>
              <w:right w:val="single" w:sz="8" w:space="0" w:color="auto"/>
            </w:tcBorders>
            <w:shd w:val="clear" w:color="000000" w:fill="92D1A4"/>
            <w:noWrap/>
            <w:vAlign w:val="center"/>
            <w:hideMark/>
          </w:tcPr>
          <w:p w14:paraId="54CC3421"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0,00230</w:t>
            </w:r>
          </w:p>
        </w:tc>
      </w:tr>
      <w:tr w:rsidR="00E92C34" w:rsidRPr="003E3621" w14:paraId="104208A3"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A91C641"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45</w:t>
            </w:r>
          </w:p>
        </w:tc>
        <w:tc>
          <w:tcPr>
            <w:tcW w:w="0" w:type="auto"/>
            <w:tcBorders>
              <w:top w:val="nil"/>
              <w:left w:val="nil"/>
              <w:bottom w:val="single" w:sz="8" w:space="0" w:color="auto"/>
              <w:right w:val="single" w:sz="8" w:space="0" w:color="auto"/>
            </w:tcBorders>
            <w:shd w:val="clear" w:color="auto" w:fill="auto"/>
            <w:noWrap/>
            <w:vAlign w:val="center"/>
            <w:hideMark/>
          </w:tcPr>
          <w:p w14:paraId="056F745F"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construction industry</w:t>
            </w:r>
          </w:p>
        </w:tc>
        <w:tc>
          <w:tcPr>
            <w:tcW w:w="0" w:type="auto"/>
            <w:tcBorders>
              <w:top w:val="nil"/>
              <w:left w:val="nil"/>
              <w:bottom w:val="single" w:sz="8" w:space="0" w:color="auto"/>
              <w:right w:val="single" w:sz="8" w:space="0" w:color="auto"/>
            </w:tcBorders>
            <w:shd w:val="clear" w:color="000000" w:fill="9BD5AC"/>
            <w:noWrap/>
            <w:vAlign w:val="center"/>
            <w:hideMark/>
          </w:tcPr>
          <w:p w14:paraId="1FD0224D"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186,12546</w:t>
            </w:r>
          </w:p>
        </w:tc>
        <w:tc>
          <w:tcPr>
            <w:tcW w:w="0" w:type="auto"/>
            <w:tcBorders>
              <w:top w:val="nil"/>
              <w:left w:val="nil"/>
              <w:bottom w:val="single" w:sz="8" w:space="0" w:color="auto"/>
              <w:right w:val="single" w:sz="8" w:space="0" w:color="auto"/>
            </w:tcBorders>
            <w:shd w:val="clear" w:color="000000" w:fill="9CD6AD"/>
            <w:noWrap/>
            <w:vAlign w:val="center"/>
            <w:hideMark/>
          </w:tcPr>
          <w:p w14:paraId="0EC0A9E2"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0,00228</w:t>
            </w:r>
          </w:p>
        </w:tc>
      </w:tr>
      <w:tr w:rsidR="00E92C34" w:rsidRPr="003E3621" w14:paraId="3061C86B"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0521E45"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41</w:t>
            </w:r>
          </w:p>
        </w:tc>
        <w:tc>
          <w:tcPr>
            <w:tcW w:w="0" w:type="auto"/>
            <w:tcBorders>
              <w:top w:val="nil"/>
              <w:left w:val="nil"/>
              <w:bottom w:val="single" w:sz="8" w:space="0" w:color="auto"/>
              <w:right w:val="single" w:sz="8" w:space="0" w:color="auto"/>
            </w:tcBorders>
            <w:shd w:val="clear" w:color="auto" w:fill="auto"/>
            <w:noWrap/>
            <w:vAlign w:val="center"/>
            <w:hideMark/>
          </w:tcPr>
          <w:p w14:paraId="79601AB9"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pollution</w:t>
            </w:r>
          </w:p>
        </w:tc>
        <w:tc>
          <w:tcPr>
            <w:tcW w:w="0" w:type="auto"/>
            <w:tcBorders>
              <w:top w:val="nil"/>
              <w:left w:val="nil"/>
              <w:bottom w:val="single" w:sz="8" w:space="0" w:color="auto"/>
              <w:right w:val="single" w:sz="8" w:space="0" w:color="auto"/>
            </w:tcBorders>
            <w:shd w:val="clear" w:color="000000" w:fill="B2DEBF"/>
            <w:noWrap/>
            <w:vAlign w:val="center"/>
            <w:hideMark/>
          </w:tcPr>
          <w:p w14:paraId="76EE2D5B"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152,50284</w:t>
            </w:r>
          </w:p>
        </w:tc>
        <w:tc>
          <w:tcPr>
            <w:tcW w:w="0" w:type="auto"/>
            <w:tcBorders>
              <w:top w:val="nil"/>
              <w:left w:val="nil"/>
              <w:bottom w:val="single" w:sz="8" w:space="0" w:color="auto"/>
              <w:right w:val="single" w:sz="8" w:space="0" w:color="auto"/>
            </w:tcBorders>
            <w:shd w:val="clear" w:color="000000" w:fill="95D3A7"/>
            <w:noWrap/>
            <w:vAlign w:val="center"/>
            <w:hideMark/>
          </w:tcPr>
          <w:p w14:paraId="2A4EE988"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0,00229</w:t>
            </w:r>
          </w:p>
        </w:tc>
      </w:tr>
      <w:tr w:rsidR="00E92C34" w:rsidRPr="003E3621" w14:paraId="0371B729"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528BAF"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40</w:t>
            </w:r>
          </w:p>
        </w:tc>
        <w:tc>
          <w:tcPr>
            <w:tcW w:w="0" w:type="auto"/>
            <w:tcBorders>
              <w:top w:val="nil"/>
              <w:left w:val="nil"/>
              <w:bottom w:val="single" w:sz="8" w:space="0" w:color="auto"/>
              <w:right w:val="single" w:sz="8" w:space="0" w:color="auto"/>
            </w:tcBorders>
            <w:shd w:val="clear" w:color="auto" w:fill="auto"/>
            <w:noWrap/>
            <w:vAlign w:val="center"/>
            <w:hideMark/>
          </w:tcPr>
          <w:p w14:paraId="23C5981C"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chemical oxygen demand</w:t>
            </w:r>
          </w:p>
        </w:tc>
        <w:tc>
          <w:tcPr>
            <w:tcW w:w="0" w:type="auto"/>
            <w:tcBorders>
              <w:top w:val="nil"/>
              <w:left w:val="nil"/>
              <w:bottom w:val="single" w:sz="8" w:space="0" w:color="auto"/>
              <w:right w:val="single" w:sz="8" w:space="0" w:color="auto"/>
            </w:tcBorders>
            <w:shd w:val="clear" w:color="000000" w:fill="C0E4CB"/>
            <w:noWrap/>
            <w:vAlign w:val="center"/>
            <w:hideMark/>
          </w:tcPr>
          <w:p w14:paraId="6E693459"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131,45006</w:t>
            </w:r>
          </w:p>
        </w:tc>
        <w:tc>
          <w:tcPr>
            <w:tcW w:w="0" w:type="auto"/>
            <w:tcBorders>
              <w:top w:val="nil"/>
              <w:left w:val="nil"/>
              <w:bottom w:val="single" w:sz="8" w:space="0" w:color="auto"/>
              <w:right w:val="single" w:sz="8" w:space="0" w:color="auto"/>
            </w:tcBorders>
            <w:shd w:val="clear" w:color="000000" w:fill="A7DAB5"/>
            <w:noWrap/>
            <w:vAlign w:val="center"/>
            <w:hideMark/>
          </w:tcPr>
          <w:p w14:paraId="550A33CA"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0,00227</w:t>
            </w:r>
          </w:p>
        </w:tc>
      </w:tr>
      <w:tr w:rsidR="00E92C34" w:rsidRPr="003E3621" w14:paraId="61AF845F"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8C4D27"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39</w:t>
            </w:r>
          </w:p>
        </w:tc>
        <w:tc>
          <w:tcPr>
            <w:tcW w:w="0" w:type="auto"/>
            <w:tcBorders>
              <w:top w:val="nil"/>
              <w:left w:val="nil"/>
              <w:bottom w:val="single" w:sz="8" w:space="0" w:color="auto"/>
              <w:right w:val="single" w:sz="8" w:space="0" w:color="auto"/>
            </w:tcBorders>
            <w:shd w:val="clear" w:color="auto" w:fill="auto"/>
            <w:noWrap/>
            <w:vAlign w:val="center"/>
            <w:hideMark/>
          </w:tcPr>
          <w:p w14:paraId="6D789FEA"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diesel engines</w:t>
            </w:r>
          </w:p>
        </w:tc>
        <w:tc>
          <w:tcPr>
            <w:tcW w:w="0" w:type="auto"/>
            <w:tcBorders>
              <w:top w:val="nil"/>
              <w:left w:val="nil"/>
              <w:bottom w:val="single" w:sz="8" w:space="0" w:color="auto"/>
              <w:right w:val="single" w:sz="8" w:space="0" w:color="auto"/>
            </w:tcBorders>
            <w:shd w:val="clear" w:color="000000" w:fill="F8FBFC"/>
            <w:noWrap/>
            <w:vAlign w:val="center"/>
            <w:hideMark/>
          </w:tcPr>
          <w:p w14:paraId="479BD08A"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45,63466</w:t>
            </w:r>
          </w:p>
        </w:tc>
        <w:tc>
          <w:tcPr>
            <w:tcW w:w="0" w:type="auto"/>
            <w:tcBorders>
              <w:top w:val="nil"/>
              <w:left w:val="nil"/>
              <w:bottom w:val="single" w:sz="8" w:space="0" w:color="auto"/>
              <w:right w:val="single" w:sz="8" w:space="0" w:color="auto"/>
            </w:tcBorders>
            <w:shd w:val="clear" w:color="000000" w:fill="EDF6F2"/>
            <w:noWrap/>
            <w:vAlign w:val="center"/>
            <w:hideMark/>
          </w:tcPr>
          <w:p w14:paraId="3F9C13C7"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0,00216</w:t>
            </w:r>
          </w:p>
        </w:tc>
      </w:tr>
      <w:tr w:rsidR="00E92C34" w:rsidRPr="003E3621" w14:paraId="295EA6EA"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5760A81"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41</w:t>
            </w:r>
          </w:p>
        </w:tc>
        <w:tc>
          <w:tcPr>
            <w:tcW w:w="0" w:type="auto"/>
            <w:tcBorders>
              <w:top w:val="nil"/>
              <w:left w:val="nil"/>
              <w:bottom w:val="single" w:sz="8" w:space="0" w:color="auto"/>
              <w:right w:val="single" w:sz="8" w:space="0" w:color="auto"/>
            </w:tcBorders>
            <w:shd w:val="clear" w:color="auto" w:fill="auto"/>
            <w:noWrap/>
            <w:vAlign w:val="center"/>
            <w:hideMark/>
          </w:tcPr>
          <w:p w14:paraId="3C7DB01C" w14:textId="77777777" w:rsidR="00B35AA0" w:rsidRPr="003E3621" w:rsidRDefault="00B35AA0" w:rsidP="00B35AA0">
            <w:pPr>
              <w:spacing w:after="0" w:line="240" w:lineRule="auto"/>
              <w:rPr>
                <w:rFonts w:ascii="Times New Roman" w:eastAsia="Times New Roman" w:hAnsi="Times New Roman" w:cs="Times New Roman"/>
                <w:sz w:val="24"/>
                <w:szCs w:val="24"/>
              </w:rPr>
            </w:pPr>
            <w:proofErr w:type="spellStart"/>
            <w:r w:rsidRPr="003E3621">
              <w:rPr>
                <w:rFonts w:ascii="Times New Roman" w:eastAsia="Times New Roman" w:hAnsi="Times New Roman" w:cs="Times New Roman"/>
                <w:sz w:val="24"/>
                <w:szCs w:val="24"/>
              </w:rPr>
              <w:t>fourier</w:t>
            </w:r>
            <w:proofErr w:type="spellEnd"/>
            <w:r w:rsidRPr="003E3621">
              <w:rPr>
                <w:rFonts w:ascii="Times New Roman" w:eastAsia="Times New Roman" w:hAnsi="Times New Roman" w:cs="Times New Roman"/>
                <w:sz w:val="24"/>
                <w:szCs w:val="24"/>
              </w:rPr>
              <w:t xml:space="preserve"> transform infrared spectroscopy</w:t>
            </w:r>
          </w:p>
        </w:tc>
        <w:tc>
          <w:tcPr>
            <w:tcW w:w="0" w:type="auto"/>
            <w:tcBorders>
              <w:top w:val="nil"/>
              <w:left w:val="nil"/>
              <w:bottom w:val="single" w:sz="8" w:space="0" w:color="auto"/>
              <w:right w:val="single" w:sz="8" w:space="0" w:color="auto"/>
            </w:tcBorders>
            <w:shd w:val="clear" w:color="000000" w:fill="D3ECDB"/>
            <w:noWrap/>
            <w:vAlign w:val="center"/>
            <w:hideMark/>
          </w:tcPr>
          <w:p w14:paraId="3CD9F352"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102,73276</w:t>
            </w:r>
          </w:p>
        </w:tc>
        <w:tc>
          <w:tcPr>
            <w:tcW w:w="0" w:type="auto"/>
            <w:tcBorders>
              <w:top w:val="nil"/>
              <w:left w:val="nil"/>
              <w:bottom w:val="single" w:sz="8" w:space="0" w:color="auto"/>
              <w:right w:val="single" w:sz="8" w:space="0" w:color="auto"/>
            </w:tcBorders>
            <w:shd w:val="clear" w:color="000000" w:fill="B1DEBE"/>
            <w:noWrap/>
            <w:vAlign w:val="center"/>
            <w:hideMark/>
          </w:tcPr>
          <w:p w14:paraId="10585FC4"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0,00225</w:t>
            </w:r>
          </w:p>
        </w:tc>
      </w:tr>
      <w:tr w:rsidR="00E92C34" w:rsidRPr="003E3621" w14:paraId="15FC6B93"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362824"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40</w:t>
            </w:r>
          </w:p>
        </w:tc>
        <w:tc>
          <w:tcPr>
            <w:tcW w:w="0" w:type="auto"/>
            <w:tcBorders>
              <w:top w:val="nil"/>
              <w:left w:val="nil"/>
              <w:bottom w:val="single" w:sz="8" w:space="0" w:color="auto"/>
              <w:right w:val="single" w:sz="8" w:space="0" w:color="auto"/>
            </w:tcBorders>
            <w:shd w:val="clear" w:color="auto" w:fill="auto"/>
            <w:noWrap/>
            <w:vAlign w:val="center"/>
            <w:hideMark/>
          </w:tcPr>
          <w:p w14:paraId="4BAEAB58"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response surface methodology</w:t>
            </w:r>
          </w:p>
        </w:tc>
        <w:tc>
          <w:tcPr>
            <w:tcW w:w="0" w:type="auto"/>
            <w:tcBorders>
              <w:top w:val="nil"/>
              <w:left w:val="nil"/>
              <w:bottom w:val="single" w:sz="8" w:space="0" w:color="auto"/>
              <w:right w:val="single" w:sz="8" w:space="0" w:color="auto"/>
            </w:tcBorders>
            <w:shd w:val="clear" w:color="000000" w:fill="E9F5EF"/>
            <w:noWrap/>
            <w:vAlign w:val="center"/>
            <w:hideMark/>
          </w:tcPr>
          <w:p w14:paraId="06F026A3"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68,27012</w:t>
            </w:r>
          </w:p>
        </w:tc>
        <w:tc>
          <w:tcPr>
            <w:tcW w:w="0" w:type="auto"/>
            <w:tcBorders>
              <w:top w:val="nil"/>
              <w:left w:val="nil"/>
              <w:bottom w:val="single" w:sz="8" w:space="0" w:color="auto"/>
              <w:right w:val="single" w:sz="8" w:space="0" w:color="auto"/>
            </w:tcBorders>
            <w:shd w:val="clear" w:color="000000" w:fill="D8EEE0"/>
            <w:noWrap/>
            <w:vAlign w:val="center"/>
            <w:hideMark/>
          </w:tcPr>
          <w:p w14:paraId="4607029F"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0,00219</w:t>
            </w:r>
          </w:p>
        </w:tc>
      </w:tr>
      <w:tr w:rsidR="00E92C34" w:rsidRPr="003E3621" w14:paraId="15F4D09F"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FB7A9C4"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39</w:t>
            </w:r>
          </w:p>
        </w:tc>
        <w:tc>
          <w:tcPr>
            <w:tcW w:w="0" w:type="auto"/>
            <w:tcBorders>
              <w:top w:val="nil"/>
              <w:left w:val="nil"/>
              <w:bottom w:val="single" w:sz="8" w:space="0" w:color="auto"/>
              <w:right w:val="single" w:sz="8" w:space="0" w:color="auto"/>
            </w:tcBorders>
            <w:shd w:val="clear" w:color="auto" w:fill="auto"/>
            <w:noWrap/>
            <w:vAlign w:val="center"/>
            <w:hideMark/>
          </w:tcPr>
          <w:p w14:paraId="13F882FF" w14:textId="77777777" w:rsidR="00B35AA0" w:rsidRPr="003E3621" w:rsidRDefault="00B35AA0"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water pollution</w:t>
            </w:r>
          </w:p>
        </w:tc>
        <w:tc>
          <w:tcPr>
            <w:tcW w:w="0" w:type="auto"/>
            <w:tcBorders>
              <w:top w:val="nil"/>
              <w:left w:val="nil"/>
              <w:bottom w:val="single" w:sz="8" w:space="0" w:color="auto"/>
              <w:right w:val="single" w:sz="8" w:space="0" w:color="auto"/>
            </w:tcBorders>
            <w:shd w:val="clear" w:color="000000" w:fill="B4DFC1"/>
            <w:noWrap/>
            <w:vAlign w:val="center"/>
            <w:hideMark/>
          </w:tcPr>
          <w:p w14:paraId="3FC62C5B"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149,58232</w:t>
            </w:r>
          </w:p>
        </w:tc>
        <w:tc>
          <w:tcPr>
            <w:tcW w:w="0" w:type="auto"/>
            <w:tcBorders>
              <w:top w:val="nil"/>
              <w:left w:val="nil"/>
              <w:bottom w:val="single" w:sz="8" w:space="0" w:color="auto"/>
              <w:right w:val="single" w:sz="8" w:space="0" w:color="auto"/>
            </w:tcBorders>
            <w:shd w:val="clear" w:color="000000" w:fill="8FD0A1"/>
            <w:noWrap/>
            <w:vAlign w:val="center"/>
            <w:hideMark/>
          </w:tcPr>
          <w:p w14:paraId="30A06FFB" w14:textId="77777777" w:rsidR="00B35AA0" w:rsidRPr="003E3621" w:rsidRDefault="00B35AA0"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0,00230</w:t>
            </w:r>
          </w:p>
        </w:tc>
      </w:tr>
    </w:tbl>
    <w:p w14:paraId="47C97836" w14:textId="77777777" w:rsidR="00B35AA0" w:rsidRPr="003E3621" w:rsidRDefault="00B35AA0" w:rsidP="00AA580C">
      <w:pPr>
        <w:spacing w:after="0" w:line="360" w:lineRule="auto"/>
        <w:jc w:val="center"/>
        <w:rPr>
          <w:rFonts w:ascii="Times New Roman" w:eastAsia="Times New Roman" w:hAnsi="Times New Roman" w:cs="Times New Roman"/>
          <w:sz w:val="24"/>
          <w:szCs w:val="24"/>
        </w:rPr>
      </w:pPr>
    </w:p>
    <w:p w14:paraId="17282655" w14:textId="1715893C" w:rsidR="00DC22A4" w:rsidRPr="003E3621" w:rsidRDefault="00266F9A" w:rsidP="00DC22A4">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 xml:space="preserve">Table </w:t>
      </w:r>
      <w:r w:rsidR="0059077F" w:rsidRPr="003E3621">
        <w:rPr>
          <w:rFonts w:ascii="Times New Roman" w:eastAsia="Times New Roman" w:hAnsi="Times New Roman" w:cs="Times New Roman"/>
          <w:b/>
          <w:bCs/>
          <w:sz w:val="24"/>
          <w:szCs w:val="24"/>
        </w:rPr>
        <w:t>3</w:t>
      </w:r>
      <w:r w:rsidR="000C72FB" w:rsidRPr="003E3621">
        <w:rPr>
          <w:rFonts w:ascii="Times New Roman" w:eastAsia="Times New Roman" w:hAnsi="Times New Roman" w:cs="Times New Roman"/>
          <w:b/>
          <w:bCs/>
          <w:sz w:val="24"/>
          <w:szCs w:val="24"/>
        </w:rPr>
        <w:t>.</w:t>
      </w:r>
      <w:r w:rsidR="000C72FB" w:rsidRPr="003E3621">
        <w:rPr>
          <w:rFonts w:ascii="Times New Roman" w:eastAsia="Times New Roman" w:hAnsi="Times New Roman" w:cs="Times New Roman"/>
          <w:sz w:val="24"/>
          <w:szCs w:val="24"/>
        </w:rPr>
        <w:t xml:space="preserve"> Betweenness and </w:t>
      </w:r>
      <w:r w:rsidR="00C17FDF" w:rsidRPr="003E3621">
        <w:rPr>
          <w:rFonts w:ascii="Times New Roman" w:eastAsia="Times New Roman" w:hAnsi="Times New Roman" w:cs="Times New Roman"/>
          <w:sz w:val="24"/>
          <w:szCs w:val="24"/>
        </w:rPr>
        <w:t>c</w:t>
      </w:r>
      <w:r w:rsidR="000C72FB" w:rsidRPr="003E3621">
        <w:rPr>
          <w:rFonts w:ascii="Times New Roman" w:eastAsia="Times New Roman" w:hAnsi="Times New Roman" w:cs="Times New Roman"/>
          <w:sz w:val="24"/>
          <w:szCs w:val="24"/>
        </w:rPr>
        <w:t xml:space="preserve">loseness </w:t>
      </w:r>
      <w:r w:rsidR="00C17FDF" w:rsidRPr="003E3621">
        <w:rPr>
          <w:rFonts w:ascii="Times New Roman" w:eastAsia="Times New Roman" w:hAnsi="Times New Roman" w:cs="Times New Roman"/>
          <w:sz w:val="24"/>
          <w:szCs w:val="24"/>
        </w:rPr>
        <w:t>c</w:t>
      </w:r>
      <w:r w:rsidR="000C72FB" w:rsidRPr="003E3621">
        <w:rPr>
          <w:rFonts w:ascii="Times New Roman" w:eastAsia="Times New Roman" w:hAnsi="Times New Roman" w:cs="Times New Roman"/>
          <w:sz w:val="24"/>
          <w:szCs w:val="24"/>
        </w:rPr>
        <w:t xml:space="preserve">entrality based on </w:t>
      </w:r>
      <w:r w:rsidR="00C17FDF" w:rsidRPr="003E3621">
        <w:rPr>
          <w:rFonts w:ascii="Times New Roman" w:eastAsia="Times New Roman" w:hAnsi="Times New Roman" w:cs="Times New Roman"/>
          <w:sz w:val="24"/>
          <w:szCs w:val="24"/>
        </w:rPr>
        <w:t>o</w:t>
      </w:r>
      <w:r w:rsidR="000C72FB" w:rsidRPr="003E3621">
        <w:rPr>
          <w:rFonts w:ascii="Times New Roman" w:eastAsia="Times New Roman" w:hAnsi="Times New Roman" w:cs="Times New Roman"/>
          <w:sz w:val="24"/>
          <w:szCs w:val="24"/>
        </w:rPr>
        <w:t>ccurrences</w:t>
      </w:r>
    </w:p>
    <w:tbl>
      <w:tblPr>
        <w:tblW w:w="0" w:type="auto"/>
        <w:jc w:val="center"/>
        <w:tblLook w:val="04A0" w:firstRow="1" w:lastRow="0" w:firstColumn="1" w:lastColumn="0" w:noHBand="0" w:noVBand="1"/>
      </w:tblPr>
      <w:tblGrid>
        <w:gridCol w:w="3082"/>
        <w:gridCol w:w="2529"/>
        <w:gridCol w:w="2183"/>
      </w:tblGrid>
      <w:tr w:rsidR="00E92C34" w:rsidRPr="003E3621" w14:paraId="573CB75B" w14:textId="77777777" w:rsidTr="001F0E84">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7C0E1D" w14:textId="23C9E591" w:rsidR="00100157" w:rsidRPr="003E3621" w:rsidRDefault="00100157" w:rsidP="00B35AA0">
            <w:pPr>
              <w:spacing w:after="0" w:line="240" w:lineRule="auto"/>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Occurrences</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93DDFF" w14:textId="77777777" w:rsidR="00100157" w:rsidRPr="003E3621" w:rsidRDefault="00100157" w:rsidP="00B35AA0">
            <w:pPr>
              <w:spacing w:after="0" w:line="24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betweenness centrality</w:t>
            </w:r>
          </w:p>
          <w:p w14:paraId="5D467CBB" w14:textId="46F2C376" w:rsidR="00100157" w:rsidRPr="003E3621" w:rsidRDefault="00100157" w:rsidP="00B35AA0">
            <w:pPr>
              <w:spacing w:after="0" w:line="24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sz w:val="24"/>
                <w:szCs w:val="24"/>
              </w:rPr>
              <w:t>(</w:t>
            </w:r>
            <w:r w:rsidR="00936BC6" w:rsidRPr="003E3621">
              <w:rPr>
                <w:rFonts w:ascii="Times New Roman" w:eastAsia="Times New Roman" w:hAnsi="Times New Roman" w:cs="Times New Roman"/>
                <w:sz w:val="24"/>
                <w:szCs w:val="24"/>
                <w:lang/>
              </w:rPr>
              <w:t>colour scale</w:t>
            </w:r>
            <w:r w:rsidRPr="003E3621">
              <w:rPr>
                <w:rFonts w:ascii="Times New Roman" w:eastAsia="Times New Roman" w:hAnsi="Times New Roman" w:cs="Times New Roman"/>
                <w:sz w:val="24"/>
                <w:szCs w:val="24"/>
              </w:rPr>
              <w:t>)</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D4C673" w14:textId="77777777" w:rsidR="00100157" w:rsidRPr="003E3621" w:rsidRDefault="00100157" w:rsidP="00B35AA0">
            <w:pPr>
              <w:spacing w:after="0" w:line="24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closeness centrality</w:t>
            </w:r>
          </w:p>
          <w:p w14:paraId="742C0159" w14:textId="4E903841" w:rsidR="00100157" w:rsidRPr="003E3621" w:rsidRDefault="00100157" w:rsidP="00B35AA0">
            <w:pPr>
              <w:spacing w:after="0" w:line="24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sz w:val="24"/>
                <w:szCs w:val="24"/>
              </w:rPr>
              <w:t>(</w:t>
            </w:r>
            <w:r w:rsidR="00936BC6" w:rsidRPr="003E3621">
              <w:rPr>
                <w:rFonts w:ascii="Times New Roman" w:eastAsia="Times New Roman" w:hAnsi="Times New Roman" w:cs="Times New Roman"/>
                <w:sz w:val="24"/>
                <w:szCs w:val="24"/>
                <w:lang/>
              </w:rPr>
              <w:t>colour scale</w:t>
            </w:r>
            <w:r w:rsidRPr="003E3621">
              <w:rPr>
                <w:rFonts w:ascii="Times New Roman" w:eastAsia="Times New Roman" w:hAnsi="Times New Roman" w:cs="Times New Roman"/>
                <w:sz w:val="24"/>
                <w:szCs w:val="24"/>
              </w:rPr>
              <w:t>)</w:t>
            </w:r>
          </w:p>
        </w:tc>
      </w:tr>
      <w:tr w:rsidR="00E92C34" w:rsidRPr="003E3621" w14:paraId="7E25C9CD"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F52F9FF"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carbon dioxide</w:t>
            </w:r>
          </w:p>
        </w:tc>
        <w:tc>
          <w:tcPr>
            <w:tcW w:w="0" w:type="auto"/>
            <w:tcBorders>
              <w:top w:val="nil"/>
              <w:left w:val="nil"/>
              <w:bottom w:val="single" w:sz="8" w:space="0" w:color="auto"/>
              <w:right w:val="single" w:sz="8" w:space="0" w:color="auto"/>
            </w:tcBorders>
            <w:shd w:val="clear" w:color="000000" w:fill="B3DFC0"/>
            <w:noWrap/>
            <w:vAlign w:val="center"/>
            <w:hideMark/>
          </w:tcPr>
          <w:p w14:paraId="614B9366"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40,16009</w:t>
            </w:r>
          </w:p>
        </w:tc>
        <w:tc>
          <w:tcPr>
            <w:tcW w:w="0" w:type="auto"/>
            <w:tcBorders>
              <w:top w:val="nil"/>
              <w:left w:val="nil"/>
              <w:bottom w:val="single" w:sz="8" w:space="0" w:color="auto"/>
              <w:right w:val="single" w:sz="8" w:space="0" w:color="auto"/>
            </w:tcBorders>
            <w:shd w:val="clear" w:color="000000" w:fill="63BE7B"/>
            <w:noWrap/>
            <w:vAlign w:val="center"/>
            <w:hideMark/>
          </w:tcPr>
          <w:p w14:paraId="2B6288C5"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0,02041</w:t>
            </w:r>
          </w:p>
        </w:tc>
      </w:tr>
      <w:tr w:rsidR="00E92C34" w:rsidRPr="003E3621" w14:paraId="68D6EDC5"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BBAE51"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palm oil</w:t>
            </w:r>
          </w:p>
        </w:tc>
        <w:tc>
          <w:tcPr>
            <w:tcW w:w="0" w:type="auto"/>
            <w:tcBorders>
              <w:top w:val="nil"/>
              <w:left w:val="nil"/>
              <w:bottom w:val="single" w:sz="8" w:space="0" w:color="auto"/>
              <w:right w:val="single" w:sz="8" w:space="0" w:color="auto"/>
            </w:tcBorders>
            <w:shd w:val="clear" w:color="000000" w:fill="CAE8D4"/>
            <w:noWrap/>
            <w:vAlign w:val="center"/>
            <w:hideMark/>
          </w:tcPr>
          <w:p w14:paraId="74FB26DC"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27,42811</w:t>
            </w:r>
          </w:p>
        </w:tc>
        <w:tc>
          <w:tcPr>
            <w:tcW w:w="0" w:type="auto"/>
            <w:tcBorders>
              <w:top w:val="nil"/>
              <w:left w:val="nil"/>
              <w:bottom w:val="single" w:sz="8" w:space="0" w:color="auto"/>
              <w:right w:val="single" w:sz="8" w:space="0" w:color="auto"/>
            </w:tcBorders>
            <w:shd w:val="clear" w:color="000000" w:fill="80CA94"/>
            <w:noWrap/>
            <w:vAlign w:val="center"/>
            <w:hideMark/>
          </w:tcPr>
          <w:p w14:paraId="620EB231"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0,01887</w:t>
            </w:r>
          </w:p>
        </w:tc>
      </w:tr>
      <w:tr w:rsidR="00E92C34" w:rsidRPr="003E3621" w14:paraId="13B4FB32"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86C94F5"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wastewater treatment</w:t>
            </w:r>
          </w:p>
        </w:tc>
        <w:tc>
          <w:tcPr>
            <w:tcW w:w="0" w:type="auto"/>
            <w:tcBorders>
              <w:top w:val="nil"/>
              <w:left w:val="nil"/>
              <w:bottom w:val="single" w:sz="8" w:space="0" w:color="auto"/>
              <w:right w:val="single" w:sz="8" w:space="0" w:color="auto"/>
            </w:tcBorders>
            <w:shd w:val="clear" w:color="000000" w:fill="F0F7F5"/>
            <w:noWrap/>
            <w:vAlign w:val="center"/>
            <w:hideMark/>
          </w:tcPr>
          <w:p w14:paraId="144776E0"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6,82167</w:t>
            </w:r>
          </w:p>
        </w:tc>
        <w:tc>
          <w:tcPr>
            <w:tcW w:w="0" w:type="auto"/>
            <w:tcBorders>
              <w:top w:val="nil"/>
              <w:left w:val="nil"/>
              <w:bottom w:val="single" w:sz="8" w:space="0" w:color="auto"/>
              <w:right w:val="single" w:sz="8" w:space="0" w:color="auto"/>
            </w:tcBorders>
            <w:shd w:val="clear" w:color="000000" w:fill="ADDCBB"/>
            <w:noWrap/>
            <w:vAlign w:val="center"/>
            <w:hideMark/>
          </w:tcPr>
          <w:p w14:paraId="14A832E3"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0,01639</w:t>
            </w:r>
          </w:p>
        </w:tc>
      </w:tr>
      <w:tr w:rsidR="00E92C34" w:rsidRPr="003E3621" w14:paraId="032A3098"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11560A4"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recycling</w:t>
            </w:r>
          </w:p>
        </w:tc>
        <w:tc>
          <w:tcPr>
            <w:tcW w:w="0" w:type="auto"/>
            <w:tcBorders>
              <w:top w:val="nil"/>
              <w:left w:val="nil"/>
              <w:bottom w:val="single" w:sz="8" w:space="0" w:color="auto"/>
              <w:right w:val="single" w:sz="8" w:space="0" w:color="auto"/>
            </w:tcBorders>
            <w:shd w:val="clear" w:color="000000" w:fill="F8FBFC"/>
            <w:noWrap/>
            <w:vAlign w:val="center"/>
            <w:hideMark/>
          </w:tcPr>
          <w:p w14:paraId="665281A3"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2,56991</w:t>
            </w:r>
          </w:p>
        </w:tc>
        <w:tc>
          <w:tcPr>
            <w:tcW w:w="0" w:type="auto"/>
            <w:tcBorders>
              <w:top w:val="nil"/>
              <w:left w:val="nil"/>
              <w:bottom w:val="single" w:sz="8" w:space="0" w:color="auto"/>
              <w:right w:val="single" w:sz="8" w:space="0" w:color="auto"/>
            </w:tcBorders>
            <w:shd w:val="clear" w:color="000000" w:fill="ADDCBB"/>
            <w:noWrap/>
            <w:vAlign w:val="center"/>
            <w:hideMark/>
          </w:tcPr>
          <w:p w14:paraId="06443ECF"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0,01639</w:t>
            </w:r>
          </w:p>
        </w:tc>
      </w:tr>
      <w:tr w:rsidR="00E92C34" w:rsidRPr="003E3621" w14:paraId="5DA46FF9"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496DCD6"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biomass</w:t>
            </w:r>
          </w:p>
        </w:tc>
        <w:tc>
          <w:tcPr>
            <w:tcW w:w="0" w:type="auto"/>
            <w:tcBorders>
              <w:top w:val="nil"/>
              <w:left w:val="nil"/>
              <w:bottom w:val="single" w:sz="8" w:space="0" w:color="auto"/>
              <w:right w:val="single" w:sz="8" w:space="0" w:color="auto"/>
            </w:tcBorders>
            <w:shd w:val="clear" w:color="000000" w:fill="F9FBFD"/>
            <w:noWrap/>
            <w:vAlign w:val="center"/>
            <w:hideMark/>
          </w:tcPr>
          <w:p w14:paraId="3F83CDDA"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1,69019</w:t>
            </w:r>
          </w:p>
        </w:tc>
        <w:tc>
          <w:tcPr>
            <w:tcW w:w="0" w:type="auto"/>
            <w:tcBorders>
              <w:top w:val="nil"/>
              <w:left w:val="nil"/>
              <w:bottom w:val="single" w:sz="8" w:space="0" w:color="auto"/>
              <w:right w:val="single" w:sz="8" w:space="0" w:color="auto"/>
            </w:tcBorders>
            <w:shd w:val="clear" w:color="000000" w:fill="ADDCBB"/>
            <w:noWrap/>
            <w:vAlign w:val="center"/>
            <w:hideMark/>
          </w:tcPr>
          <w:p w14:paraId="3E7D07E3"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0,01639</w:t>
            </w:r>
          </w:p>
        </w:tc>
      </w:tr>
      <w:tr w:rsidR="00E92C34" w:rsidRPr="003E3621" w14:paraId="5877FCE3"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8687B80"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biodiesel</w:t>
            </w:r>
          </w:p>
        </w:tc>
        <w:tc>
          <w:tcPr>
            <w:tcW w:w="0" w:type="auto"/>
            <w:tcBorders>
              <w:top w:val="nil"/>
              <w:left w:val="nil"/>
              <w:bottom w:val="single" w:sz="8" w:space="0" w:color="auto"/>
              <w:right w:val="single" w:sz="8" w:space="0" w:color="auto"/>
            </w:tcBorders>
            <w:shd w:val="clear" w:color="000000" w:fill="F8FBFC"/>
            <w:noWrap/>
            <w:vAlign w:val="center"/>
            <w:hideMark/>
          </w:tcPr>
          <w:p w14:paraId="357A1C2C"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2,37425</w:t>
            </w:r>
          </w:p>
        </w:tc>
        <w:tc>
          <w:tcPr>
            <w:tcW w:w="0" w:type="auto"/>
            <w:tcBorders>
              <w:top w:val="nil"/>
              <w:left w:val="nil"/>
              <w:bottom w:val="single" w:sz="8" w:space="0" w:color="auto"/>
              <w:right w:val="single" w:sz="8" w:space="0" w:color="auto"/>
            </w:tcBorders>
            <w:shd w:val="clear" w:color="000000" w:fill="B2DEBF"/>
            <w:noWrap/>
            <w:vAlign w:val="center"/>
            <w:hideMark/>
          </w:tcPr>
          <w:p w14:paraId="28978938"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0,01613</w:t>
            </w:r>
          </w:p>
        </w:tc>
      </w:tr>
      <w:tr w:rsidR="00E92C34" w:rsidRPr="003E3621" w14:paraId="3E318E61"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2D7E9D"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effluents</w:t>
            </w:r>
          </w:p>
        </w:tc>
        <w:tc>
          <w:tcPr>
            <w:tcW w:w="0" w:type="auto"/>
            <w:tcBorders>
              <w:top w:val="nil"/>
              <w:left w:val="nil"/>
              <w:bottom w:val="single" w:sz="8" w:space="0" w:color="auto"/>
              <w:right w:val="single" w:sz="8" w:space="0" w:color="auto"/>
            </w:tcBorders>
            <w:shd w:val="clear" w:color="000000" w:fill="F9FBFC"/>
            <w:noWrap/>
            <w:vAlign w:val="center"/>
            <w:hideMark/>
          </w:tcPr>
          <w:p w14:paraId="11B4B27D"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1,97820</w:t>
            </w:r>
          </w:p>
        </w:tc>
        <w:tc>
          <w:tcPr>
            <w:tcW w:w="0" w:type="auto"/>
            <w:tcBorders>
              <w:top w:val="nil"/>
              <w:left w:val="nil"/>
              <w:bottom w:val="single" w:sz="8" w:space="0" w:color="auto"/>
              <w:right w:val="single" w:sz="8" w:space="0" w:color="auto"/>
            </w:tcBorders>
            <w:shd w:val="clear" w:color="000000" w:fill="C8E7D2"/>
            <w:noWrap/>
            <w:vAlign w:val="center"/>
            <w:hideMark/>
          </w:tcPr>
          <w:p w14:paraId="5C302613"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0,01493</w:t>
            </w:r>
          </w:p>
        </w:tc>
      </w:tr>
      <w:tr w:rsidR="00E92C34" w:rsidRPr="003E3621" w14:paraId="03933DE1"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2FF329"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compressive strength</w:t>
            </w:r>
          </w:p>
        </w:tc>
        <w:tc>
          <w:tcPr>
            <w:tcW w:w="0" w:type="auto"/>
            <w:tcBorders>
              <w:top w:val="nil"/>
              <w:left w:val="nil"/>
              <w:bottom w:val="single" w:sz="8" w:space="0" w:color="auto"/>
              <w:right w:val="single" w:sz="8" w:space="0" w:color="auto"/>
            </w:tcBorders>
            <w:shd w:val="clear" w:color="000000" w:fill="FCFCFF"/>
            <w:noWrap/>
            <w:vAlign w:val="center"/>
            <w:hideMark/>
          </w:tcPr>
          <w:p w14:paraId="16943438"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0,45777</w:t>
            </w:r>
          </w:p>
        </w:tc>
        <w:tc>
          <w:tcPr>
            <w:tcW w:w="0" w:type="auto"/>
            <w:tcBorders>
              <w:top w:val="nil"/>
              <w:left w:val="nil"/>
              <w:bottom w:val="single" w:sz="8" w:space="0" w:color="auto"/>
              <w:right w:val="single" w:sz="8" w:space="0" w:color="auto"/>
            </w:tcBorders>
            <w:shd w:val="clear" w:color="000000" w:fill="F7FAFB"/>
            <w:noWrap/>
            <w:vAlign w:val="center"/>
            <w:hideMark/>
          </w:tcPr>
          <w:p w14:paraId="4EA3F8F9"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0,01235</w:t>
            </w:r>
          </w:p>
        </w:tc>
      </w:tr>
      <w:tr w:rsidR="00E92C34" w:rsidRPr="003E3621" w14:paraId="7D76B9E1"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B996E9"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lastRenderedPageBreak/>
              <w:t>scanning electron microscopy</w:t>
            </w:r>
          </w:p>
        </w:tc>
        <w:tc>
          <w:tcPr>
            <w:tcW w:w="0" w:type="auto"/>
            <w:tcBorders>
              <w:top w:val="nil"/>
              <w:left w:val="nil"/>
              <w:bottom w:val="single" w:sz="8" w:space="0" w:color="auto"/>
              <w:right w:val="single" w:sz="8" w:space="0" w:color="auto"/>
            </w:tcBorders>
            <w:shd w:val="clear" w:color="000000" w:fill="F7FAFB"/>
            <w:noWrap/>
            <w:vAlign w:val="center"/>
            <w:hideMark/>
          </w:tcPr>
          <w:p w14:paraId="65E66B1F"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2,79395</w:t>
            </w:r>
          </w:p>
        </w:tc>
        <w:tc>
          <w:tcPr>
            <w:tcW w:w="0" w:type="auto"/>
            <w:tcBorders>
              <w:top w:val="nil"/>
              <w:left w:val="nil"/>
              <w:bottom w:val="single" w:sz="8" w:space="0" w:color="auto"/>
              <w:right w:val="single" w:sz="8" w:space="0" w:color="auto"/>
            </w:tcBorders>
            <w:shd w:val="clear" w:color="000000" w:fill="E5F3EB"/>
            <w:noWrap/>
            <w:vAlign w:val="center"/>
            <w:hideMark/>
          </w:tcPr>
          <w:p w14:paraId="53A85FF9"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0,01333</w:t>
            </w:r>
          </w:p>
        </w:tc>
      </w:tr>
      <w:tr w:rsidR="00E92C34" w:rsidRPr="003E3621" w14:paraId="4ADABD0D"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C5F88E"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optimization</w:t>
            </w:r>
          </w:p>
        </w:tc>
        <w:tc>
          <w:tcPr>
            <w:tcW w:w="0" w:type="auto"/>
            <w:tcBorders>
              <w:top w:val="nil"/>
              <w:left w:val="nil"/>
              <w:bottom w:val="single" w:sz="8" w:space="0" w:color="auto"/>
              <w:right w:val="single" w:sz="8" w:space="0" w:color="auto"/>
            </w:tcBorders>
            <w:shd w:val="clear" w:color="000000" w:fill="F9FBFC"/>
            <w:noWrap/>
            <w:vAlign w:val="center"/>
            <w:hideMark/>
          </w:tcPr>
          <w:p w14:paraId="10A05FE5"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2,10897</w:t>
            </w:r>
          </w:p>
        </w:tc>
        <w:tc>
          <w:tcPr>
            <w:tcW w:w="0" w:type="auto"/>
            <w:tcBorders>
              <w:top w:val="nil"/>
              <w:left w:val="nil"/>
              <w:bottom w:val="single" w:sz="8" w:space="0" w:color="auto"/>
              <w:right w:val="single" w:sz="8" w:space="0" w:color="auto"/>
            </w:tcBorders>
            <w:shd w:val="clear" w:color="000000" w:fill="92D1A4"/>
            <w:noWrap/>
            <w:vAlign w:val="center"/>
            <w:hideMark/>
          </w:tcPr>
          <w:p w14:paraId="738B8784"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0,01786</w:t>
            </w:r>
          </w:p>
        </w:tc>
      </w:tr>
      <w:tr w:rsidR="00E92C34" w:rsidRPr="003E3621" w14:paraId="1C5BB7A3"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4937D5B"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cost effectiveness</w:t>
            </w:r>
          </w:p>
        </w:tc>
        <w:tc>
          <w:tcPr>
            <w:tcW w:w="0" w:type="auto"/>
            <w:tcBorders>
              <w:top w:val="nil"/>
              <w:left w:val="nil"/>
              <w:bottom w:val="single" w:sz="8" w:space="0" w:color="auto"/>
              <w:right w:val="single" w:sz="8" w:space="0" w:color="auto"/>
            </w:tcBorders>
            <w:shd w:val="clear" w:color="000000" w:fill="F5F9F9"/>
            <w:noWrap/>
            <w:vAlign w:val="center"/>
            <w:hideMark/>
          </w:tcPr>
          <w:p w14:paraId="5E722F90"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4,09345</w:t>
            </w:r>
          </w:p>
        </w:tc>
        <w:tc>
          <w:tcPr>
            <w:tcW w:w="0" w:type="auto"/>
            <w:tcBorders>
              <w:top w:val="nil"/>
              <w:left w:val="nil"/>
              <w:bottom w:val="single" w:sz="8" w:space="0" w:color="auto"/>
              <w:right w:val="single" w:sz="8" w:space="0" w:color="auto"/>
            </w:tcBorders>
            <w:shd w:val="clear" w:color="000000" w:fill="9DD6AE"/>
            <w:noWrap/>
            <w:vAlign w:val="center"/>
            <w:hideMark/>
          </w:tcPr>
          <w:p w14:paraId="5D979C80"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0,01724</w:t>
            </w:r>
          </w:p>
        </w:tc>
      </w:tr>
      <w:tr w:rsidR="00E92C34" w:rsidRPr="003E3621" w14:paraId="12676470"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5A0B997"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concretes</w:t>
            </w:r>
          </w:p>
        </w:tc>
        <w:tc>
          <w:tcPr>
            <w:tcW w:w="0" w:type="auto"/>
            <w:tcBorders>
              <w:top w:val="nil"/>
              <w:left w:val="nil"/>
              <w:bottom w:val="single" w:sz="8" w:space="0" w:color="auto"/>
              <w:right w:val="single" w:sz="8" w:space="0" w:color="auto"/>
            </w:tcBorders>
            <w:shd w:val="clear" w:color="000000" w:fill="FAFBFD"/>
            <w:noWrap/>
            <w:vAlign w:val="center"/>
            <w:hideMark/>
          </w:tcPr>
          <w:p w14:paraId="51AE8238"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1,59210</w:t>
            </w:r>
          </w:p>
        </w:tc>
        <w:tc>
          <w:tcPr>
            <w:tcW w:w="0" w:type="auto"/>
            <w:tcBorders>
              <w:top w:val="nil"/>
              <w:left w:val="nil"/>
              <w:bottom w:val="single" w:sz="8" w:space="0" w:color="auto"/>
              <w:right w:val="single" w:sz="8" w:space="0" w:color="auto"/>
            </w:tcBorders>
            <w:shd w:val="clear" w:color="000000" w:fill="DEF0E5"/>
            <w:noWrap/>
            <w:vAlign w:val="center"/>
            <w:hideMark/>
          </w:tcPr>
          <w:p w14:paraId="2EC68EF7"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0,01370</w:t>
            </w:r>
          </w:p>
        </w:tc>
      </w:tr>
      <w:tr w:rsidR="00E92C34" w:rsidRPr="003E3621" w14:paraId="5E8C6011"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84D3D6"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efficiency</w:t>
            </w:r>
          </w:p>
        </w:tc>
        <w:tc>
          <w:tcPr>
            <w:tcW w:w="0" w:type="auto"/>
            <w:tcBorders>
              <w:top w:val="nil"/>
              <w:left w:val="nil"/>
              <w:bottom w:val="single" w:sz="8" w:space="0" w:color="auto"/>
              <w:right w:val="single" w:sz="8" w:space="0" w:color="auto"/>
            </w:tcBorders>
            <w:shd w:val="clear" w:color="000000" w:fill="FAFBFD"/>
            <w:noWrap/>
            <w:vAlign w:val="center"/>
            <w:hideMark/>
          </w:tcPr>
          <w:p w14:paraId="039B447F"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1,55518</w:t>
            </w:r>
          </w:p>
        </w:tc>
        <w:tc>
          <w:tcPr>
            <w:tcW w:w="0" w:type="auto"/>
            <w:tcBorders>
              <w:top w:val="nil"/>
              <w:left w:val="nil"/>
              <w:bottom w:val="single" w:sz="8" w:space="0" w:color="auto"/>
              <w:right w:val="single" w:sz="8" w:space="0" w:color="auto"/>
            </w:tcBorders>
            <w:shd w:val="clear" w:color="000000" w:fill="BBE2C7"/>
            <w:noWrap/>
            <w:vAlign w:val="center"/>
            <w:hideMark/>
          </w:tcPr>
          <w:p w14:paraId="769F765A"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0,01563</w:t>
            </w:r>
          </w:p>
        </w:tc>
      </w:tr>
      <w:tr w:rsidR="00E92C34" w:rsidRPr="003E3621" w14:paraId="29F10C7B"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4E524E"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cements</w:t>
            </w:r>
          </w:p>
        </w:tc>
        <w:tc>
          <w:tcPr>
            <w:tcW w:w="0" w:type="auto"/>
            <w:tcBorders>
              <w:top w:val="nil"/>
              <w:left w:val="nil"/>
              <w:bottom w:val="single" w:sz="8" w:space="0" w:color="auto"/>
              <w:right w:val="single" w:sz="8" w:space="0" w:color="auto"/>
            </w:tcBorders>
            <w:shd w:val="clear" w:color="000000" w:fill="FBFCFE"/>
            <w:noWrap/>
            <w:vAlign w:val="center"/>
            <w:hideMark/>
          </w:tcPr>
          <w:p w14:paraId="6D125015"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1,11176</w:t>
            </w:r>
          </w:p>
        </w:tc>
        <w:tc>
          <w:tcPr>
            <w:tcW w:w="0" w:type="auto"/>
            <w:tcBorders>
              <w:top w:val="nil"/>
              <w:left w:val="nil"/>
              <w:bottom w:val="single" w:sz="8" w:space="0" w:color="auto"/>
              <w:right w:val="single" w:sz="8" w:space="0" w:color="auto"/>
            </w:tcBorders>
            <w:shd w:val="clear" w:color="000000" w:fill="DEF0E5"/>
            <w:noWrap/>
            <w:vAlign w:val="center"/>
            <w:hideMark/>
          </w:tcPr>
          <w:p w14:paraId="72971AEE"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0,01370</w:t>
            </w:r>
          </w:p>
        </w:tc>
      </w:tr>
      <w:tr w:rsidR="00E92C34" w:rsidRPr="003E3621" w14:paraId="588799D6"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F789371"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catalysts</w:t>
            </w:r>
          </w:p>
        </w:tc>
        <w:tc>
          <w:tcPr>
            <w:tcW w:w="0" w:type="auto"/>
            <w:tcBorders>
              <w:top w:val="nil"/>
              <w:left w:val="nil"/>
              <w:bottom w:val="single" w:sz="8" w:space="0" w:color="auto"/>
              <w:right w:val="single" w:sz="8" w:space="0" w:color="auto"/>
            </w:tcBorders>
            <w:shd w:val="clear" w:color="000000" w:fill="FCFCFF"/>
            <w:noWrap/>
            <w:vAlign w:val="center"/>
            <w:hideMark/>
          </w:tcPr>
          <w:p w14:paraId="44485903"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0,27747</w:t>
            </w:r>
          </w:p>
        </w:tc>
        <w:tc>
          <w:tcPr>
            <w:tcW w:w="0" w:type="auto"/>
            <w:tcBorders>
              <w:top w:val="nil"/>
              <w:left w:val="nil"/>
              <w:bottom w:val="single" w:sz="8" w:space="0" w:color="auto"/>
              <w:right w:val="single" w:sz="8" w:space="0" w:color="auto"/>
            </w:tcBorders>
            <w:shd w:val="clear" w:color="000000" w:fill="EBF6F1"/>
            <w:noWrap/>
            <w:vAlign w:val="center"/>
            <w:hideMark/>
          </w:tcPr>
          <w:p w14:paraId="268BB410"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0,01299</w:t>
            </w:r>
          </w:p>
        </w:tc>
      </w:tr>
      <w:tr w:rsidR="00E92C34" w:rsidRPr="003E3621" w14:paraId="054ADDDF"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5258048"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adsorption</w:t>
            </w:r>
          </w:p>
        </w:tc>
        <w:tc>
          <w:tcPr>
            <w:tcW w:w="0" w:type="auto"/>
            <w:tcBorders>
              <w:top w:val="nil"/>
              <w:left w:val="nil"/>
              <w:bottom w:val="single" w:sz="8" w:space="0" w:color="auto"/>
              <w:right w:val="single" w:sz="8" w:space="0" w:color="auto"/>
            </w:tcBorders>
            <w:shd w:val="clear" w:color="000000" w:fill="FCFCFF"/>
            <w:noWrap/>
            <w:vAlign w:val="center"/>
            <w:hideMark/>
          </w:tcPr>
          <w:p w14:paraId="0F45DB4E"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0,09684</w:t>
            </w:r>
          </w:p>
        </w:tc>
        <w:tc>
          <w:tcPr>
            <w:tcW w:w="0" w:type="auto"/>
            <w:tcBorders>
              <w:top w:val="nil"/>
              <w:left w:val="nil"/>
              <w:bottom w:val="single" w:sz="8" w:space="0" w:color="auto"/>
              <w:right w:val="single" w:sz="8" w:space="0" w:color="auto"/>
            </w:tcBorders>
            <w:shd w:val="clear" w:color="000000" w:fill="FCFCFF"/>
            <w:noWrap/>
            <w:vAlign w:val="center"/>
            <w:hideMark/>
          </w:tcPr>
          <w:p w14:paraId="05FAE5B4"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0,01205</w:t>
            </w:r>
          </w:p>
        </w:tc>
      </w:tr>
      <w:tr w:rsidR="00E92C34" w:rsidRPr="003E3621" w14:paraId="697E6387"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42E5F53"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fuels</w:t>
            </w:r>
          </w:p>
        </w:tc>
        <w:tc>
          <w:tcPr>
            <w:tcW w:w="0" w:type="auto"/>
            <w:tcBorders>
              <w:top w:val="nil"/>
              <w:left w:val="nil"/>
              <w:bottom w:val="single" w:sz="8" w:space="0" w:color="auto"/>
              <w:right w:val="single" w:sz="8" w:space="0" w:color="auto"/>
            </w:tcBorders>
            <w:shd w:val="clear" w:color="000000" w:fill="F9FBFC"/>
            <w:noWrap/>
            <w:vAlign w:val="center"/>
            <w:hideMark/>
          </w:tcPr>
          <w:p w14:paraId="33F300F0"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2,03815</w:t>
            </w:r>
          </w:p>
        </w:tc>
        <w:tc>
          <w:tcPr>
            <w:tcW w:w="0" w:type="auto"/>
            <w:tcBorders>
              <w:top w:val="nil"/>
              <w:left w:val="nil"/>
              <w:bottom w:val="single" w:sz="8" w:space="0" w:color="auto"/>
              <w:right w:val="single" w:sz="8" w:space="0" w:color="auto"/>
            </w:tcBorders>
            <w:shd w:val="clear" w:color="000000" w:fill="BFE4CB"/>
            <w:noWrap/>
            <w:vAlign w:val="center"/>
            <w:hideMark/>
          </w:tcPr>
          <w:p w14:paraId="0C77C2F2"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0,01538</w:t>
            </w:r>
          </w:p>
        </w:tc>
      </w:tr>
      <w:tr w:rsidR="00E92C34" w:rsidRPr="003E3621" w14:paraId="06C2050B"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0BD12ED"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oil shale</w:t>
            </w:r>
          </w:p>
        </w:tc>
        <w:tc>
          <w:tcPr>
            <w:tcW w:w="0" w:type="auto"/>
            <w:tcBorders>
              <w:top w:val="nil"/>
              <w:left w:val="nil"/>
              <w:bottom w:val="single" w:sz="8" w:space="0" w:color="auto"/>
              <w:right w:val="single" w:sz="8" w:space="0" w:color="auto"/>
            </w:tcBorders>
            <w:shd w:val="clear" w:color="000000" w:fill="F7FAFB"/>
            <w:noWrap/>
            <w:vAlign w:val="center"/>
            <w:hideMark/>
          </w:tcPr>
          <w:p w14:paraId="71819D0A"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2,77175</w:t>
            </w:r>
          </w:p>
        </w:tc>
        <w:tc>
          <w:tcPr>
            <w:tcW w:w="0" w:type="auto"/>
            <w:tcBorders>
              <w:top w:val="nil"/>
              <w:left w:val="nil"/>
              <w:bottom w:val="single" w:sz="8" w:space="0" w:color="auto"/>
              <w:right w:val="single" w:sz="8" w:space="0" w:color="auto"/>
            </w:tcBorders>
            <w:shd w:val="clear" w:color="000000" w:fill="BFE4CB"/>
            <w:noWrap/>
            <w:vAlign w:val="center"/>
            <w:hideMark/>
          </w:tcPr>
          <w:p w14:paraId="14727A14"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0,01538</w:t>
            </w:r>
          </w:p>
        </w:tc>
      </w:tr>
      <w:tr w:rsidR="00E92C34" w:rsidRPr="003E3621" w14:paraId="3332EC88"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483E2D"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sustainable development</w:t>
            </w:r>
          </w:p>
        </w:tc>
        <w:tc>
          <w:tcPr>
            <w:tcW w:w="0" w:type="auto"/>
            <w:tcBorders>
              <w:top w:val="nil"/>
              <w:left w:val="nil"/>
              <w:bottom w:val="single" w:sz="8" w:space="0" w:color="auto"/>
              <w:right w:val="single" w:sz="8" w:space="0" w:color="auto"/>
            </w:tcBorders>
            <w:shd w:val="clear" w:color="000000" w:fill="63BE7B"/>
            <w:noWrap/>
            <w:vAlign w:val="center"/>
            <w:hideMark/>
          </w:tcPr>
          <w:p w14:paraId="6977041F"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83,37804</w:t>
            </w:r>
          </w:p>
        </w:tc>
        <w:tc>
          <w:tcPr>
            <w:tcW w:w="0" w:type="auto"/>
            <w:tcBorders>
              <w:top w:val="nil"/>
              <w:left w:val="nil"/>
              <w:bottom w:val="single" w:sz="8" w:space="0" w:color="auto"/>
              <w:right w:val="single" w:sz="8" w:space="0" w:color="auto"/>
            </w:tcBorders>
            <w:shd w:val="clear" w:color="000000" w:fill="6BC282"/>
            <w:noWrap/>
            <w:vAlign w:val="center"/>
            <w:hideMark/>
          </w:tcPr>
          <w:p w14:paraId="15E5FD4B"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0,02000</w:t>
            </w:r>
          </w:p>
        </w:tc>
      </w:tr>
      <w:tr w:rsidR="00E92C34" w:rsidRPr="003E3621" w14:paraId="0C54FAF2"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3A8DF6B"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life cycle</w:t>
            </w:r>
          </w:p>
        </w:tc>
        <w:tc>
          <w:tcPr>
            <w:tcW w:w="0" w:type="auto"/>
            <w:tcBorders>
              <w:top w:val="nil"/>
              <w:left w:val="nil"/>
              <w:bottom w:val="single" w:sz="8" w:space="0" w:color="auto"/>
              <w:right w:val="single" w:sz="8" w:space="0" w:color="auto"/>
            </w:tcBorders>
            <w:shd w:val="clear" w:color="000000" w:fill="E9F5EF"/>
            <w:noWrap/>
            <w:vAlign w:val="center"/>
            <w:hideMark/>
          </w:tcPr>
          <w:p w14:paraId="6B91A71B"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10,48215</w:t>
            </w:r>
          </w:p>
        </w:tc>
        <w:tc>
          <w:tcPr>
            <w:tcW w:w="0" w:type="auto"/>
            <w:tcBorders>
              <w:top w:val="nil"/>
              <w:left w:val="nil"/>
              <w:bottom w:val="single" w:sz="8" w:space="0" w:color="auto"/>
              <w:right w:val="single" w:sz="8" w:space="0" w:color="auto"/>
            </w:tcBorders>
            <w:shd w:val="clear" w:color="000000" w:fill="80CA94"/>
            <w:noWrap/>
            <w:vAlign w:val="center"/>
            <w:hideMark/>
          </w:tcPr>
          <w:p w14:paraId="4DC4A75A"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0,01887</w:t>
            </w:r>
          </w:p>
        </w:tc>
      </w:tr>
      <w:tr w:rsidR="00E92C34" w:rsidRPr="003E3621" w14:paraId="2625FD12"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32BC1D3"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environmental impact</w:t>
            </w:r>
          </w:p>
        </w:tc>
        <w:tc>
          <w:tcPr>
            <w:tcW w:w="0" w:type="auto"/>
            <w:tcBorders>
              <w:top w:val="nil"/>
              <w:left w:val="nil"/>
              <w:bottom w:val="single" w:sz="8" w:space="0" w:color="auto"/>
              <w:right w:val="single" w:sz="8" w:space="0" w:color="auto"/>
            </w:tcBorders>
            <w:shd w:val="clear" w:color="000000" w:fill="E3F2E9"/>
            <w:noWrap/>
            <w:vAlign w:val="center"/>
            <w:hideMark/>
          </w:tcPr>
          <w:p w14:paraId="0AB8B970"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13,95684</w:t>
            </w:r>
          </w:p>
        </w:tc>
        <w:tc>
          <w:tcPr>
            <w:tcW w:w="0" w:type="auto"/>
            <w:tcBorders>
              <w:top w:val="nil"/>
              <w:left w:val="nil"/>
              <w:bottom w:val="single" w:sz="8" w:space="0" w:color="auto"/>
              <w:right w:val="single" w:sz="8" w:space="0" w:color="auto"/>
            </w:tcBorders>
            <w:shd w:val="clear" w:color="000000" w:fill="72C488"/>
            <w:noWrap/>
            <w:vAlign w:val="center"/>
            <w:hideMark/>
          </w:tcPr>
          <w:p w14:paraId="6BAEA612"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0,01961</w:t>
            </w:r>
          </w:p>
        </w:tc>
      </w:tr>
      <w:tr w:rsidR="00E92C34" w:rsidRPr="003E3621" w14:paraId="07E918BA"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A6A712F"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greenhouse gases</w:t>
            </w:r>
          </w:p>
        </w:tc>
        <w:tc>
          <w:tcPr>
            <w:tcW w:w="0" w:type="auto"/>
            <w:tcBorders>
              <w:top w:val="nil"/>
              <w:left w:val="nil"/>
              <w:bottom w:val="single" w:sz="8" w:space="0" w:color="auto"/>
              <w:right w:val="single" w:sz="8" w:space="0" w:color="auto"/>
            </w:tcBorders>
            <w:shd w:val="clear" w:color="000000" w:fill="E2F2E9"/>
            <w:noWrap/>
            <w:vAlign w:val="center"/>
            <w:hideMark/>
          </w:tcPr>
          <w:p w14:paraId="050B2929"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14,34490</w:t>
            </w:r>
          </w:p>
        </w:tc>
        <w:tc>
          <w:tcPr>
            <w:tcW w:w="0" w:type="auto"/>
            <w:tcBorders>
              <w:top w:val="nil"/>
              <w:left w:val="nil"/>
              <w:bottom w:val="single" w:sz="8" w:space="0" w:color="auto"/>
              <w:right w:val="single" w:sz="8" w:space="0" w:color="auto"/>
            </w:tcBorders>
            <w:shd w:val="clear" w:color="000000" w:fill="6BC282"/>
            <w:noWrap/>
            <w:vAlign w:val="center"/>
            <w:hideMark/>
          </w:tcPr>
          <w:p w14:paraId="1836C325"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0,02000</w:t>
            </w:r>
          </w:p>
        </w:tc>
      </w:tr>
      <w:tr w:rsidR="00E92C34" w:rsidRPr="003E3621" w14:paraId="63D701CD"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664735"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global warming</w:t>
            </w:r>
          </w:p>
        </w:tc>
        <w:tc>
          <w:tcPr>
            <w:tcW w:w="0" w:type="auto"/>
            <w:tcBorders>
              <w:top w:val="nil"/>
              <w:left w:val="nil"/>
              <w:bottom w:val="single" w:sz="8" w:space="0" w:color="auto"/>
              <w:right w:val="single" w:sz="8" w:space="0" w:color="auto"/>
            </w:tcBorders>
            <w:shd w:val="clear" w:color="000000" w:fill="EEF6F3"/>
            <w:noWrap/>
            <w:vAlign w:val="center"/>
            <w:hideMark/>
          </w:tcPr>
          <w:p w14:paraId="05E8A267"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8,18532</w:t>
            </w:r>
          </w:p>
        </w:tc>
        <w:tc>
          <w:tcPr>
            <w:tcW w:w="0" w:type="auto"/>
            <w:tcBorders>
              <w:top w:val="nil"/>
              <w:left w:val="nil"/>
              <w:bottom w:val="single" w:sz="8" w:space="0" w:color="auto"/>
              <w:right w:val="single" w:sz="8" w:space="0" w:color="auto"/>
            </w:tcBorders>
            <w:shd w:val="clear" w:color="000000" w:fill="79C78E"/>
            <w:noWrap/>
            <w:vAlign w:val="center"/>
            <w:hideMark/>
          </w:tcPr>
          <w:p w14:paraId="48AB0476"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0,01923</w:t>
            </w:r>
          </w:p>
        </w:tc>
      </w:tr>
      <w:tr w:rsidR="00E92C34" w:rsidRPr="003E3621" w14:paraId="20289A36"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6CF4A2"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energy utilization</w:t>
            </w:r>
          </w:p>
        </w:tc>
        <w:tc>
          <w:tcPr>
            <w:tcW w:w="0" w:type="auto"/>
            <w:tcBorders>
              <w:top w:val="nil"/>
              <w:left w:val="nil"/>
              <w:bottom w:val="single" w:sz="8" w:space="0" w:color="auto"/>
              <w:right w:val="single" w:sz="8" w:space="0" w:color="auto"/>
            </w:tcBorders>
            <w:shd w:val="clear" w:color="000000" w:fill="F5F9F9"/>
            <w:noWrap/>
            <w:vAlign w:val="center"/>
            <w:hideMark/>
          </w:tcPr>
          <w:p w14:paraId="6441E0EC"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4,32164</w:t>
            </w:r>
          </w:p>
        </w:tc>
        <w:tc>
          <w:tcPr>
            <w:tcW w:w="0" w:type="auto"/>
            <w:tcBorders>
              <w:top w:val="nil"/>
              <w:left w:val="nil"/>
              <w:bottom w:val="single" w:sz="8" w:space="0" w:color="auto"/>
              <w:right w:val="single" w:sz="8" w:space="0" w:color="auto"/>
            </w:tcBorders>
            <w:shd w:val="clear" w:color="000000" w:fill="86CD99"/>
            <w:noWrap/>
            <w:vAlign w:val="center"/>
            <w:hideMark/>
          </w:tcPr>
          <w:p w14:paraId="4E5EA68F"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0,01852</w:t>
            </w:r>
          </w:p>
        </w:tc>
      </w:tr>
      <w:tr w:rsidR="00E92C34" w:rsidRPr="003E3621" w14:paraId="39CC647E"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0B0D06C"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decision making</w:t>
            </w:r>
          </w:p>
        </w:tc>
        <w:tc>
          <w:tcPr>
            <w:tcW w:w="0" w:type="auto"/>
            <w:tcBorders>
              <w:top w:val="nil"/>
              <w:left w:val="nil"/>
              <w:bottom w:val="single" w:sz="8" w:space="0" w:color="auto"/>
              <w:right w:val="single" w:sz="8" w:space="0" w:color="auto"/>
            </w:tcBorders>
            <w:shd w:val="clear" w:color="000000" w:fill="F6FAFA"/>
            <w:noWrap/>
            <w:vAlign w:val="center"/>
            <w:hideMark/>
          </w:tcPr>
          <w:p w14:paraId="5C127482"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3,32531</w:t>
            </w:r>
          </w:p>
        </w:tc>
        <w:tc>
          <w:tcPr>
            <w:tcW w:w="0" w:type="auto"/>
            <w:tcBorders>
              <w:top w:val="nil"/>
              <w:left w:val="nil"/>
              <w:bottom w:val="single" w:sz="8" w:space="0" w:color="auto"/>
              <w:right w:val="single" w:sz="8" w:space="0" w:color="auto"/>
            </w:tcBorders>
            <w:shd w:val="clear" w:color="000000" w:fill="8CCF9F"/>
            <w:noWrap/>
            <w:vAlign w:val="center"/>
            <w:hideMark/>
          </w:tcPr>
          <w:p w14:paraId="4B0C8162"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0,01818</w:t>
            </w:r>
          </w:p>
        </w:tc>
      </w:tr>
      <w:tr w:rsidR="00E92C34" w:rsidRPr="003E3621" w14:paraId="608365F1"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381215"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pollution control</w:t>
            </w:r>
          </w:p>
        </w:tc>
        <w:tc>
          <w:tcPr>
            <w:tcW w:w="0" w:type="auto"/>
            <w:tcBorders>
              <w:top w:val="nil"/>
              <w:left w:val="nil"/>
              <w:bottom w:val="single" w:sz="8" w:space="0" w:color="auto"/>
              <w:right w:val="single" w:sz="8" w:space="0" w:color="auto"/>
            </w:tcBorders>
            <w:shd w:val="clear" w:color="000000" w:fill="F1F8F6"/>
            <w:noWrap/>
            <w:vAlign w:val="center"/>
            <w:hideMark/>
          </w:tcPr>
          <w:p w14:paraId="0C965E9D"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6,09330</w:t>
            </w:r>
          </w:p>
        </w:tc>
        <w:tc>
          <w:tcPr>
            <w:tcW w:w="0" w:type="auto"/>
            <w:tcBorders>
              <w:top w:val="nil"/>
              <w:left w:val="nil"/>
              <w:bottom w:val="single" w:sz="8" w:space="0" w:color="auto"/>
              <w:right w:val="single" w:sz="8" w:space="0" w:color="auto"/>
            </w:tcBorders>
            <w:shd w:val="clear" w:color="000000" w:fill="79C78E"/>
            <w:noWrap/>
            <w:vAlign w:val="center"/>
            <w:hideMark/>
          </w:tcPr>
          <w:p w14:paraId="7FB8683A"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0,01923</w:t>
            </w:r>
          </w:p>
        </w:tc>
      </w:tr>
      <w:tr w:rsidR="00E92C34" w:rsidRPr="003E3621" w14:paraId="07480C52"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BEAA58B"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energy efficiency</w:t>
            </w:r>
          </w:p>
        </w:tc>
        <w:tc>
          <w:tcPr>
            <w:tcW w:w="0" w:type="auto"/>
            <w:tcBorders>
              <w:top w:val="nil"/>
              <w:left w:val="nil"/>
              <w:bottom w:val="single" w:sz="8" w:space="0" w:color="auto"/>
              <w:right w:val="single" w:sz="8" w:space="0" w:color="auto"/>
            </w:tcBorders>
            <w:shd w:val="clear" w:color="000000" w:fill="F4F9F8"/>
            <w:noWrap/>
            <w:vAlign w:val="center"/>
            <w:hideMark/>
          </w:tcPr>
          <w:p w14:paraId="478CDF8B"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4,59847</w:t>
            </w:r>
          </w:p>
        </w:tc>
        <w:tc>
          <w:tcPr>
            <w:tcW w:w="0" w:type="auto"/>
            <w:tcBorders>
              <w:top w:val="nil"/>
              <w:left w:val="nil"/>
              <w:bottom w:val="single" w:sz="8" w:space="0" w:color="auto"/>
              <w:right w:val="single" w:sz="8" w:space="0" w:color="auto"/>
            </w:tcBorders>
            <w:shd w:val="clear" w:color="000000" w:fill="92D1A4"/>
            <w:noWrap/>
            <w:vAlign w:val="center"/>
            <w:hideMark/>
          </w:tcPr>
          <w:p w14:paraId="0268BDDA"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0,01786</w:t>
            </w:r>
          </w:p>
        </w:tc>
      </w:tr>
      <w:tr w:rsidR="00E92C34" w:rsidRPr="003E3621" w14:paraId="43A6A3E2"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D5B23"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environmental management</w:t>
            </w:r>
          </w:p>
        </w:tc>
        <w:tc>
          <w:tcPr>
            <w:tcW w:w="0" w:type="auto"/>
            <w:tcBorders>
              <w:top w:val="nil"/>
              <w:left w:val="nil"/>
              <w:bottom w:val="single" w:sz="8" w:space="0" w:color="auto"/>
              <w:right w:val="single" w:sz="8" w:space="0" w:color="auto"/>
            </w:tcBorders>
            <w:shd w:val="clear" w:color="000000" w:fill="F7FAFB"/>
            <w:noWrap/>
            <w:vAlign w:val="center"/>
            <w:hideMark/>
          </w:tcPr>
          <w:p w14:paraId="73454AF7"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2,91828</w:t>
            </w:r>
          </w:p>
        </w:tc>
        <w:tc>
          <w:tcPr>
            <w:tcW w:w="0" w:type="auto"/>
            <w:tcBorders>
              <w:top w:val="nil"/>
              <w:left w:val="nil"/>
              <w:bottom w:val="single" w:sz="8" w:space="0" w:color="auto"/>
              <w:right w:val="single" w:sz="8" w:space="0" w:color="auto"/>
            </w:tcBorders>
            <w:shd w:val="clear" w:color="000000" w:fill="92D1A4"/>
            <w:noWrap/>
            <w:vAlign w:val="center"/>
            <w:hideMark/>
          </w:tcPr>
          <w:p w14:paraId="4459C9FC"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0,01786</w:t>
            </w:r>
          </w:p>
        </w:tc>
      </w:tr>
      <w:tr w:rsidR="00E92C34" w:rsidRPr="003E3621" w14:paraId="766EA2AC"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E9FF0C"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carbon</w:t>
            </w:r>
          </w:p>
        </w:tc>
        <w:tc>
          <w:tcPr>
            <w:tcW w:w="0" w:type="auto"/>
            <w:tcBorders>
              <w:top w:val="nil"/>
              <w:left w:val="nil"/>
              <w:bottom w:val="single" w:sz="8" w:space="0" w:color="auto"/>
              <w:right w:val="single" w:sz="8" w:space="0" w:color="auto"/>
            </w:tcBorders>
            <w:shd w:val="clear" w:color="000000" w:fill="EBF5F0"/>
            <w:noWrap/>
            <w:vAlign w:val="center"/>
            <w:hideMark/>
          </w:tcPr>
          <w:p w14:paraId="14DB03AB"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9,71671</w:t>
            </w:r>
          </w:p>
        </w:tc>
        <w:tc>
          <w:tcPr>
            <w:tcW w:w="0" w:type="auto"/>
            <w:tcBorders>
              <w:top w:val="nil"/>
              <w:left w:val="nil"/>
              <w:bottom w:val="single" w:sz="8" w:space="0" w:color="auto"/>
              <w:right w:val="single" w:sz="8" w:space="0" w:color="auto"/>
            </w:tcBorders>
            <w:shd w:val="clear" w:color="000000" w:fill="6BC282"/>
            <w:noWrap/>
            <w:vAlign w:val="center"/>
            <w:hideMark/>
          </w:tcPr>
          <w:p w14:paraId="312869C6"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0,02000</w:t>
            </w:r>
          </w:p>
        </w:tc>
      </w:tr>
      <w:tr w:rsidR="00E92C34" w:rsidRPr="003E3621" w14:paraId="59931FE4"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D63A735"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climate change</w:t>
            </w:r>
          </w:p>
        </w:tc>
        <w:tc>
          <w:tcPr>
            <w:tcW w:w="0" w:type="auto"/>
            <w:tcBorders>
              <w:top w:val="nil"/>
              <w:left w:val="nil"/>
              <w:bottom w:val="single" w:sz="8" w:space="0" w:color="auto"/>
              <w:right w:val="single" w:sz="8" w:space="0" w:color="auto"/>
            </w:tcBorders>
            <w:shd w:val="clear" w:color="000000" w:fill="F9FBFC"/>
            <w:noWrap/>
            <w:vAlign w:val="center"/>
            <w:hideMark/>
          </w:tcPr>
          <w:p w14:paraId="33F3634B"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2,14433</w:t>
            </w:r>
          </w:p>
        </w:tc>
        <w:tc>
          <w:tcPr>
            <w:tcW w:w="0" w:type="auto"/>
            <w:tcBorders>
              <w:top w:val="nil"/>
              <w:left w:val="nil"/>
              <w:bottom w:val="single" w:sz="8" w:space="0" w:color="auto"/>
              <w:right w:val="single" w:sz="8" w:space="0" w:color="auto"/>
            </w:tcBorders>
            <w:shd w:val="clear" w:color="000000" w:fill="9DD6AE"/>
            <w:noWrap/>
            <w:vAlign w:val="center"/>
            <w:hideMark/>
          </w:tcPr>
          <w:p w14:paraId="1B34F476"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0,01724</w:t>
            </w:r>
          </w:p>
        </w:tc>
      </w:tr>
      <w:tr w:rsidR="00E92C34" w:rsidRPr="003E3621" w14:paraId="37B5675A"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C3B638A"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costs</w:t>
            </w:r>
          </w:p>
        </w:tc>
        <w:tc>
          <w:tcPr>
            <w:tcW w:w="0" w:type="auto"/>
            <w:tcBorders>
              <w:top w:val="nil"/>
              <w:left w:val="nil"/>
              <w:bottom w:val="single" w:sz="8" w:space="0" w:color="auto"/>
              <w:right w:val="single" w:sz="8" w:space="0" w:color="auto"/>
            </w:tcBorders>
            <w:shd w:val="clear" w:color="000000" w:fill="E9F5EF"/>
            <w:noWrap/>
            <w:vAlign w:val="center"/>
            <w:hideMark/>
          </w:tcPr>
          <w:p w14:paraId="322FF09D"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10,64422</w:t>
            </w:r>
          </w:p>
        </w:tc>
        <w:tc>
          <w:tcPr>
            <w:tcW w:w="0" w:type="auto"/>
            <w:tcBorders>
              <w:top w:val="nil"/>
              <w:left w:val="nil"/>
              <w:bottom w:val="single" w:sz="8" w:space="0" w:color="auto"/>
              <w:right w:val="single" w:sz="8" w:space="0" w:color="auto"/>
            </w:tcBorders>
            <w:shd w:val="clear" w:color="000000" w:fill="6BC282"/>
            <w:noWrap/>
            <w:vAlign w:val="center"/>
            <w:hideMark/>
          </w:tcPr>
          <w:p w14:paraId="742E851C"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0,02000</w:t>
            </w:r>
          </w:p>
        </w:tc>
      </w:tr>
      <w:tr w:rsidR="00E92C34" w:rsidRPr="003E3621" w14:paraId="295C2D3E"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54ABBFD"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life cycle assessment (</w:t>
            </w:r>
            <w:proofErr w:type="spellStart"/>
            <w:r w:rsidRPr="003E3621">
              <w:rPr>
                <w:rFonts w:ascii="Times New Roman" w:eastAsia="Times New Roman" w:hAnsi="Times New Roman" w:cs="Times New Roman"/>
                <w:sz w:val="24"/>
                <w:szCs w:val="24"/>
              </w:rPr>
              <w:t>lca</w:t>
            </w:r>
            <w:proofErr w:type="spellEnd"/>
            <w:r w:rsidRPr="003E3621">
              <w:rPr>
                <w:rFonts w:ascii="Times New Roman" w:eastAsia="Times New Roman" w:hAnsi="Times New Roman" w:cs="Times New Roman"/>
                <w:sz w:val="24"/>
                <w:szCs w:val="24"/>
              </w:rPr>
              <w:t>)</w:t>
            </w:r>
          </w:p>
        </w:tc>
        <w:tc>
          <w:tcPr>
            <w:tcW w:w="0" w:type="auto"/>
            <w:tcBorders>
              <w:top w:val="nil"/>
              <w:left w:val="nil"/>
              <w:bottom w:val="single" w:sz="8" w:space="0" w:color="auto"/>
              <w:right w:val="single" w:sz="8" w:space="0" w:color="auto"/>
            </w:tcBorders>
            <w:shd w:val="clear" w:color="000000" w:fill="F7FAFA"/>
            <w:noWrap/>
            <w:vAlign w:val="center"/>
            <w:hideMark/>
          </w:tcPr>
          <w:p w14:paraId="20450A89"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3,23963</w:t>
            </w:r>
          </w:p>
        </w:tc>
        <w:tc>
          <w:tcPr>
            <w:tcW w:w="0" w:type="auto"/>
            <w:tcBorders>
              <w:top w:val="nil"/>
              <w:left w:val="nil"/>
              <w:bottom w:val="single" w:sz="8" w:space="0" w:color="auto"/>
              <w:right w:val="single" w:sz="8" w:space="0" w:color="auto"/>
            </w:tcBorders>
            <w:shd w:val="clear" w:color="000000" w:fill="92D1A4"/>
            <w:noWrap/>
            <w:vAlign w:val="center"/>
            <w:hideMark/>
          </w:tcPr>
          <w:p w14:paraId="13B1DC46"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0,01786</w:t>
            </w:r>
          </w:p>
        </w:tc>
      </w:tr>
      <w:tr w:rsidR="00E92C34" w:rsidRPr="003E3621" w14:paraId="01A21165"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04065C2"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economics</w:t>
            </w:r>
          </w:p>
        </w:tc>
        <w:tc>
          <w:tcPr>
            <w:tcW w:w="0" w:type="auto"/>
            <w:tcBorders>
              <w:top w:val="nil"/>
              <w:left w:val="nil"/>
              <w:bottom w:val="single" w:sz="8" w:space="0" w:color="auto"/>
              <w:right w:val="single" w:sz="8" w:space="0" w:color="auto"/>
            </w:tcBorders>
            <w:shd w:val="clear" w:color="000000" w:fill="FAFCFE"/>
            <w:noWrap/>
            <w:vAlign w:val="center"/>
            <w:hideMark/>
          </w:tcPr>
          <w:p w14:paraId="1DC35856"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1,23318</w:t>
            </w:r>
          </w:p>
        </w:tc>
        <w:tc>
          <w:tcPr>
            <w:tcW w:w="0" w:type="auto"/>
            <w:tcBorders>
              <w:top w:val="nil"/>
              <w:left w:val="nil"/>
              <w:bottom w:val="single" w:sz="8" w:space="0" w:color="auto"/>
              <w:right w:val="single" w:sz="8" w:space="0" w:color="auto"/>
            </w:tcBorders>
            <w:shd w:val="clear" w:color="000000" w:fill="A3D8B2"/>
            <w:noWrap/>
            <w:vAlign w:val="center"/>
            <w:hideMark/>
          </w:tcPr>
          <w:p w14:paraId="6A20A68B"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0,01695</w:t>
            </w:r>
          </w:p>
        </w:tc>
      </w:tr>
      <w:tr w:rsidR="00E92C34" w:rsidRPr="003E3621" w14:paraId="0E6A729B"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181FC93"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gas emissions</w:t>
            </w:r>
          </w:p>
        </w:tc>
        <w:tc>
          <w:tcPr>
            <w:tcW w:w="0" w:type="auto"/>
            <w:tcBorders>
              <w:top w:val="nil"/>
              <w:left w:val="nil"/>
              <w:bottom w:val="single" w:sz="8" w:space="0" w:color="auto"/>
              <w:right w:val="single" w:sz="8" w:space="0" w:color="auto"/>
            </w:tcBorders>
            <w:shd w:val="clear" w:color="000000" w:fill="F8FBFB"/>
            <w:noWrap/>
            <w:vAlign w:val="center"/>
            <w:hideMark/>
          </w:tcPr>
          <w:p w14:paraId="0D206DBA"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2,58690</w:t>
            </w:r>
          </w:p>
        </w:tc>
        <w:tc>
          <w:tcPr>
            <w:tcW w:w="0" w:type="auto"/>
            <w:tcBorders>
              <w:top w:val="nil"/>
              <w:left w:val="nil"/>
              <w:bottom w:val="single" w:sz="8" w:space="0" w:color="auto"/>
              <w:right w:val="single" w:sz="8" w:space="0" w:color="auto"/>
            </w:tcBorders>
            <w:shd w:val="clear" w:color="000000" w:fill="92D1A4"/>
            <w:noWrap/>
            <w:vAlign w:val="center"/>
            <w:hideMark/>
          </w:tcPr>
          <w:p w14:paraId="301E1DD0"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0,01786</w:t>
            </w:r>
          </w:p>
        </w:tc>
      </w:tr>
      <w:tr w:rsidR="00E92C34" w:rsidRPr="003E3621" w14:paraId="7B647811"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4BB6712"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economic and social effects</w:t>
            </w:r>
          </w:p>
        </w:tc>
        <w:tc>
          <w:tcPr>
            <w:tcW w:w="0" w:type="auto"/>
            <w:tcBorders>
              <w:top w:val="nil"/>
              <w:left w:val="nil"/>
              <w:bottom w:val="single" w:sz="8" w:space="0" w:color="auto"/>
              <w:right w:val="single" w:sz="8" w:space="0" w:color="auto"/>
            </w:tcBorders>
            <w:shd w:val="clear" w:color="000000" w:fill="F8FBFC"/>
            <w:noWrap/>
            <w:vAlign w:val="center"/>
            <w:hideMark/>
          </w:tcPr>
          <w:p w14:paraId="48CF4063"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2,50678</w:t>
            </w:r>
          </w:p>
        </w:tc>
        <w:tc>
          <w:tcPr>
            <w:tcW w:w="0" w:type="auto"/>
            <w:tcBorders>
              <w:top w:val="nil"/>
              <w:left w:val="nil"/>
              <w:bottom w:val="single" w:sz="8" w:space="0" w:color="auto"/>
              <w:right w:val="single" w:sz="8" w:space="0" w:color="auto"/>
            </w:tcBorders>
            <w:shd w:val="clear" w:color="000000" w:fill="92D1A4"/>
            <w:noWrap/>
            <w:vAlign w:val="center"/>
            <w:hideMark/>
          </w:tcPr>
          <w:p w14:paraId="51E5E3E4"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0,01786</w:t>
            </w:r>
          </w:p>
        </w:tc>
      </w:tr>
      <w:tr w:rsidR="00E92C34" w:rsidRPr="003E3621" w14:paraId="50DA1B35"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5F2700"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emission control</w:t>
            </w:r>
          </w:p>
        </w:tc>
        <w:tc>
          <w:tcPr>
            <w:tcW w:w="0" w:type="auto"/>
            <w:tcBorders>
              <w:top w:val="nil"/>
              <w:left w:val="nil"/>
              <w:bottom w:val="single" w:sz="8" w:space="0" w:color="auto"/>
              <w:right w:val="single" w:sz="8" w:space="0" w:color="auto"/>
            </w:tcBorders>
            <w:shd w:val="clear" w:color="000000" w:fill="F8FBFC"/>
            <w:noWrap/>
            <w:vAlign w:val="center"/>
            <w:hideMark/>
          </w:tcPr>
          <w:p w14:paraId="1368F3F4"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2,41942</w:t>
            </w:r>
          </w:p>
        </w:tc>
        <w:tc>
          <w:tcPr>
            <w:tcW w:w="0" w:type="auto"/>
            <w:tcBorders>
              <w:top w:val="nil"/>
              <w:left w:val="nil"/>
              <w:bottom w:val="single" w:sz="8" w:space="0" w:color="auto"/>
              <w:right w:val="single" w:sz="8" w:space="0" w:color="auto"/>
            </w:tcBorders>
            <w:shd w:val="clear" w:color="000000" w:fill="92D1A4"/>
            <w:noWrap/>
            <w:vAlign w:val="center"/>
            <w:hideMark/>
          </w:tcPr>
          <w:p w14:paraId="3C638460"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0,01786</w:t>
            </w:r>
          </w:p>
        </w:tc>
      </w:tr>
      <w:tr w:rsidR="00E92C34" w:rsidRPr="003E3621" w14:paraId="5BDE7046"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52B344"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investments</w:t>
            </w:r>
          </w:p>
        </w:tc>
        <w:tc>
          <w:tcPr>
            <w:tcW w:w="0" w:type="auto"/>
            <w:tcBorders>
              <w:top w:val="nil"/>
              <w:left w:val="nil"/>
              <w:bottom w:val="single" w:sz="8" w:space="0" w:color="auto"/>
              <w:right w:val="single" w:sz="8" w:space="0" w:color="auto"/>
            </w:tcBorders>
            <w:shd w:val="clear" w:color="000000" w:fill="FCFCFF"/>
            <w:noWrap/>
            <w:vAlign w:val="center"/>
            <w:hideMark/>
          </w:tcPr>
          <w:p w14:paraId="68C63CFA"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0,50641</w:t>
            </w:r>
          </w:p>
        </w:tc>
        <w:tc>
          <w:tcPr>
            <w:tcW w:w="0" w:type="auto"/>
            <w:tcBorders>
              <w:top w:val="nil"/>
              <w:left w:val="nil"/>
              <w:bottom w:val="single" w:sz="8" w:space="0" w:color="auto"/>
              <w:right w:val="single" w:sz="8" w:space="0" w:color="auto"/>
            </w:tcBorders>
            <w:shd w:val="clear" w:color="000000" w:fill="BFE4CB"/>
            <w:noWrap/>
            <w:vAlign w:val="center"/>
            <w:hideMark/>
          </w:tcPr>
          <w:p w14:paraId="181E4233"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0,01538</w:t>
            </w:r>
          </w:p>
        </w:tc>
      </w:tr>
      <w:tr w:rsidR="00E92C34" w:rsidRPr="003E3621" w14:paraId="5BBC9C06"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F860DC9"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fossil fuels</w:t>
            </w:r>
          </w:p>
        </w:tc>
        <w:tc>
          <w:tcPr>
            <w:tcW w:w="0" w:type="auto"/>
            <w:tcBorders>
              <w:top w:val="nil"/>
              <w:left w:val="nil"/>
              <w:bottom w:val="single" w:sz="8" w:space="0" w:color="auto"/>
              <w:right w:val="single" w:sz="8" w:space="0" w:color="auto"/>
            </w:tcBorders>
            <w:shd w:val="clear" w:color="000000" w:fill="F9FBFC"/>
            <w:noWrap/>
            <w:vAlign w:val="center"/>
            <w:hideMark/>
          </w:tcPr>
          <w:p w14:paraId="28D72F9D"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2,21306</w:t>
            </w:r>
          </w:p>
        </w:tc>
        <w:tc>
          <w:tcPr>
            <w:tcW w:w="0" w:type="auto"/>
            <w:tcBorders>
              <w:top w:val="nil"/>
              <w:left w:val="nil"/>
              <w:bottom w:val="single" w:sz="8" w:space="0" w:color="auto"/>
              <w:right w:val="single" w:sz="8" w:space="0" w:color="auto"/>
            </w:tcBorders>
            <w:shd w:val="clear" w:color="000000" w:fill="9DD6AE"/>
            <w:noWrap/>
            <w:vAlign w:val="center"/>
            <w:hideMark/>
          </w:tcPr>
          <w:p w14:paraId="624A6975"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0,01724</w:t>
            </w:r>
          </w:p>
        </w:tc>
      </w:tr>
      <w:tr w:rsidR="00E92C34" w:rsidRPr="003E3621" w14:paraId="10A06D8B"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DBA68F2"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economic analysis</w:t>
            </w:r>
          </w:p>
        </w:tc>
        <w:tc>
          <w:tcPr>
            <w:tcW w:w="0" w:type="auto"/>
            <w:tcBorders>
              <w:top w:val="nil"/>
              <w:left w:val="nil"/>
              <w:bottom w:val="single" w:sz="8" w:space="0" w:color="auto"/>
              <w:right w:val="single" w:sz="8" w:space="0" w:color="auto"/>
            </w:tcBorders>
            <w:shd w:val="clear" w:color="000000" w:fill="FAFCFD"/>
            <w:noWrap/>
            <w:vAlign w:val="center"/>
            <w:hideMark/>
          </w:tcPr>
          <w:p w14:paraId="2667185C"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1,35452</w:t>
            </w:r>
          </w:p>
        </w:tc>
        <w:tc>
          <w:tcPr>
            <w:tcW w:w="0" w:type="auto"/>
            <w:tcBorders>
              <w:top w:val="nil"/>
              <w:left w:val="nil"/>
              <w:bottom w:val="single" w:sz="8" w:space="0" w:color="auto"/>
              <w:right w:val="single" w:sz="8" w:space="0" w:color="auto"/>
            </w:tcBorders>
            <w:shd w:val="clear" w:color="000000" w:fill="A3D8B2"/>
            <w:noWrap/>
            <w:vAlign w:val="center"/>
            <w:hideMark/>
          </w:tcPr>
          <w:p w14:paraId="5C1E4741"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0,01695</w:t>
            </w:r>
          </w:p>
        </w:tc>
      </w:tr>
      <w:tr w:rsidR="00E92C34" w:rsidRPr="003E3621" w14:paraId="32616271"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5973AAB"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waste management</w:t>
            </w:r>
          </w:p>
        </w:tc>
        <w:tc>
          <w:tcPr>
            <w:tcW w:w="0" w:type="auto"/>
            <w:tcBorders>
              <w:top w:val="nil"/>
              <w:left w:val="nil"/>
              <w:bottom w:val="single" w:sz="8" w:space="0" w:color="auto"/>
              <w:right w:val="single" w:sz="8" w:space="0" w:color="auto"/>
            </w:tcBorders>
            <w:shd w:val="clear" w:color="000000" w:fill="F9FBFC"/>
            <w:noWrap/>
            <w:vAlign w:val="center"/>
            <w:hideMark/>
          </w:tcPr>
          <w:p w14:paraId="73F425F3"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2,00613</w:t>
            </w:r>
          </w:p>
        </w:tc>
        <w:tc>
          <w:tcPr>
            <w:tcW w:w="0" w:type="auto"/>
            <w:tcBorders>
              <w:top w:val="nil"/>
              <w:left w:val="nil"/>
              <w:bottom w:val="single" w:sz="8" w:space="0" w:color="auto"/>
              <w:right w:val="single" w:sz="8" w:space="0" w:color="auto"/>
            </w:tcBorders>
            <w:shd w:val="clear" w:color="000000" w:fill="92D1A4"/>
            <w:noWrap/>
            <w:vAlign w:val="center"/>
            <w:hideMark/>
          </w:tcPr>
          <w:p w14:paraId="7860BDE1"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0,01786</w:t>
            </w:r>
          </w:p>
        </w:tc>
      </w:tr>
      <w:tr w:rsidR="00E92C34" w:rsidRPr="003E3621" w14:paraId="4822A17C"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D0A4CB6"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developing countries</w:t>
            </w:r>
          </w:p>
        </w:tc>
        <w:tc>
          <w:tcPr>
            <w:tcW w:w="0" w:type="auto"/>
            <w:tcBorders>
              <w:top w:val="nil"/>
              <w:left w:val="nil"/>
              <w:bottom w:val="single" w:sz="8" w:space="0" w:color="auto"/>
              <w:right w:val="single" w:sz="8" w:space="0" w:color="auto"/>
            </w:tcBorders>
            <w:shd w:val="clear" w:color="000000" w:fill="FBFCFE"/>
            <w:noWrap/>
            <w:vAlign w:val="center"/>
            <w:hideMark/>
          </w:tcPr>
          <w:p w14:paraId="48B01641"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0,69501</w:t>
            </w:r>
          </w:p>
        </w:tc>
        <w:tc>
          <w:tcPr>
            <w:tcW w:w="0" w:type="auto"/>
            <w:tcBorders>
              <w:top w:val="nil"/>
              <w:left w:val="nil"/>
              <w:bottom w:val="single" w:sz="8" w:space="0" w:color="auto"/>
              <w:right w:val="single" w:sz="8" w:space="0" w:color="auto"/>
            </w:tcBorders>
            <w:shd w:val="clear" w:color="000000" w:fill="ADDCBB"/>
            <w:noWrap/>
            <w:vAlign w:val="center"/>
            <w:hideMark/>
          </w:tcPr>
          <w:p w14:paraId="26528E1C"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0,01639</w:t>
            </w:r>
          </w:p>
        </w:tc>
      </w:tr>
      <w:tr w:rsidR="00E92C34" w:rsidRPr="003E3621" w14:paraId="57340516"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399FFAA"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surveys</w:t>
            </w:r>
          </w:p>
        </w:tc>
        <w:tc>
          <w:tcPr>
            <w:tcW w:w="0" w:type="auto"/>
            <w:tcBorders>
              <w:top w:val="nil"/>
              <w:left w:val="nil"/>
              <w:bottom w:val="single" w:sz="8" w:space="0" w:color="auto"/>
              <w:right w:val="single" w:sz="8" w:space="0" w:color="auto"/>
            </w:tcBorders>
            <w:shd w:val="clear" w:color="000000" w:fill="FCFCFF"/>
            <w:noWrap/>
            <w:vAlign w:val="center"/>
            <w:hideMark/>
          </w:tcPr>
          <w:p w14:paraId="62CF8C63"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0,25989</w:t>
            </w:r>
          </w:p>
        </w:tc>
        <w:tc>
          <w:tcPr>
            <w:tcW w:w="0" w:type="auto"/>
            <w:tcBorders>
              <w:top w:val="nil"/>
              <w:left w:val="nil"/>
              <w:bottom w:val="single" w:sz="8" w:space="0" w:color="auto"/>
              <w:right w:val="single" w:sz="8" w:space="0" w:color="auto"/>
            </w:tcBorders>
            <w:shd w:val="clear" w:color="000000" w:fill="C8E7D2"/>
            <w:noWrap/>
            <w:vAlign w:val="center"/>
            <w:hideMark/>
          </w:tcPr>
          <w:p w14:paraId="4F49A461"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0,01493</w:t>
            </w:r>
          </w:p>
        </w:tc>
      </w:tr>
      <w:tr w:rsidR="00E92C34" w:rsidRPr="003E3621" w14:paraId="2BA7BA53"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B413C2"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renewable energy resources</w:t>
            </w:r>
          </w:p>
        </w:tc>
        <w:tc>
          <w:tcPr>
            <w:tcW w:w="0" w:type="auto"/>
            <w:tcBorders>
              <w:top w:val="nil"/>
              <w:left w:val="nil"/>
              <w:bottom w:val="single" w:sz="8" w:space="0" w:color="auto"/>
              <w:right w:val="single" w:sz="8" w:space="0" w:color="auto"/>
            </w:tcBorders>
            <w:shd w:val="clear" w:color="000000" w:fill="FBFCFE"/>
            <w:noWrap/>
            <w:vAlign w:val="center"/>
            <w:hideMark/>
          </w:tcPr>
          <w:p w14:paraId="217344EA"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0,78108</w:t>
            </w:r>
          </w:p>
        </w:tc>
        <w:tc>
          <w:tcPr>
            <w:tcW w:w="0" w:type="auto"/>
            <w:tcBorders>
              <w:top w:val="nil"/>
              <w:left w:val="nil"/>
              <w:bottom w:val="single" w:sz="8" w:space="0" w:color="auto"/>
              <w:right w:val="single" w:sz="8" w:space="0" w:color="auto"/>
            </w:tcBorders>
            <w:shd w:val="clear" w:color="000000" w:fill="B2DEBF"/>
            <w:noWrap/>
            <w:vAlign w:val="center"/>
            <w:hideMark/>
          </w:tcPr>
          <w:p w14:paraId="5E277B08"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0,01613</w:t>
            </w:r>
          </w:p>
        </w:tc>
      </w:tr>
      <w:tr w:rsidR="00E92C34" w:rsidRPr="003E3621" w14:paraId="30C0119C"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A3C284"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manufacture</w:t>
            </w:r>
          </w:p>
        </w:tc>
        <w:tc>
          <w:tcPr>
            <w:tcW w:w="0" w:type="auto"/>
            <w:tcBorders>
              <w:top w:val="nil"/>
              <w:left w:val="nil"/>
              <w:bottom w:val="single" w:sz="8" w:space="0" w:color="auto"/>
              <w:right w:val="single" w:sz="8" w:space="0" w:color="auto"/>
            </w:tcBorders>
            <w:shd w:val="clear" w:color="000000" w:fill="FCFCFF"/>
            <w:noWrap/>
            <w:vAlign w:val="center"/>
            <w:hideMark/>
          </w:tcPr>
          <w:p w14:paraId="2EE42A7B"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0,10003</w:t>
            </w:r>
          </w:p>
        </w:tc>
        <w:tc>
          <w:tcPr>
            <w:tcW w:w="0" w:type="auto"/>
            <w:tcBorders>
              <w:top w:val="nil"/>
              <w:left w:val="nil"/>
              <w:bottom w:val="single" w:sz="8" w:space="0" w:color="auto"/>
              <w:right w:val="single" w:sz="8" w:space="0" w:color="auto"/>
            </w:tcBorders>
            <w:shd w:val="clear" w:color="000000" w:fill="E5F3EB"/>
            <w:noWrap/>
            <w:vAlign w:val="center"/>
            <w:hideMark/>
          </w:tcPr>
          <w:p w14:paraId="023E72A0"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0,01333</w:t>
            </w:r>
          </w:p>
        </w:tc>
      </w:tr>
      <w:tr w:rsidR="00E92C34" w:rsidRPr="003E3621" w14:paraId="09C22C50"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3704AF7"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sensitivity analysis</w:t>
            </w:r>
          </w:p>
        </w:tc>
        <w:tc>
          <w:tcPr>
            <w:tcW w:w="0" w:type="auto"/>
            <w:tcBorders>
              <w:top w:val="nil"/>
              <w:left w:val="nil"/>
              <w:bottom w:val="single" w:sz="8" w:space="0" w:color="auto"/>
              <w:right w:val="single" w:sz="8" w:space="0" w:color="auto"/>
            </w:tcBorders>
            <w:shd w:val="clear" w:color="000000" w:fill="FBFCFE"/>
            <w:noWrap/>
            <w:vAlign w:val="center"/>
            <w:hideMark/>
          </w:tcPr>
          <w:p w14:paraId="03E569B0"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0,78926</w:t>
            </w:r>
          </w:p>
        </w:tc>
        <w:tc>
          <w:tcPr>
            <w:tcW w:w="0" w:type="auto"/>
            <w:tcBorders>
              <w:top w:val="nil"/>
              <w:left w:val="nil"/>
              <w:bottom w:val="single" w:sz="8" w:space="0" w:color="auto"/>
              <w:right w:val="single" w:sz="8" w:space="0" w:color="auto"/>
            </w:tcBorders>
            <w:shd w:val="clear" w:color="000000" w:fill="ADDCBB"/>
            <w:noWrap/>
            <w:vAlign w:val="center"/>
            <w:hideMark/>
          </w:tcPr>
          <w:p w14:paraId="13143857"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0,01639</w:t>
            </w:r>
          </w:p>
        </w:tc>
      </w:tr>
      <w:tr w:rsidR="00E92C34" w:rsidRPr="003E3621" w14:paraId="30E93435"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2AB035"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cost benefit analysis</w:t>
            </w:r>
          </w:p>
        </w:tc>
        <w:tc>
          <w:tcPr>
            <w:tcW w:w="0" w:type="auto"/>
            <w:tcBorders>
              <w:top w:val="nil"/>
              <w:left w:val="nil"/>
              <w:bottom w:val="single" w:sz="8" w:space="0" w:color="auto"/>
              <w:right w:val="single" w:sz="8" w:space="0" w:color="auto"/>
            </w:tcBorders>
            <w:shd w:val="clear" w:color="000000" w:fill="FBFCFE"/>
            <w:noWrap/>
            <w:vAlign w:val="center"/>
            <w:hideMark/>
          </w:tcPr>
          <w:p w14:paraId="02282BF2"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0,69199</w:t>
            </w:r>
          </w:p>
        </w:tc>
        <w:tc>
          <w:tcPr>
            <w:tcW w:w="0" w:type="auto"/>
            <w:tcBorders>
              <w:top w:val="nil"/>
              <w:left w:val="nil"/>
              <w:bottom w:val="single" w:sz="8" w:space="0" w:color="auto"/>
              <w:right w:val="single" w:sz="8" w:space="0" w:color="auto"/>
            </w:tcBorders>
            <w:shd w:val="clear" w:color="000000" w:fill="BBE2C7"/>
            <w:noWrap/>
            <w:vAlign w:val="center"/>
            <w:hideMark/>
          </w:tcPr>
          <w:p w14:paraId="5A2AA42D"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0,01563</w:t>
            </w:r>
          </w:p>
        </w:tc>
      </w:tr>
      <w:tr w:rsidR="00E92C34" w:rsidRPr="003E3621" w14:paraId="3E33C49B"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D84A845"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planning</w:t>
            </w:r>
          </w:p>
        </w:tc>
        <w:tc>
          <w:tcPr>
            <w:tcW w:w="0" w:type="auto"/>
            <w:tcBorders>
              <w:top w:val="nil"/>
              <w:left w:val="nil"/>
              <w:bottom w:val="single" w:sz="8" w:space="0" w:color="auto"/>
              <w:right w:val="single" w:sz="8" w:space="0" w:color="auto"/>
            </w:tcBorders>
            <w:shd w:val="clear" w:color="000000" w:fill="FCFCFF"/>
            <w:noWrap/>
            <w:vAlign w:val="center"/>
            <w:hideMark/>
          </w:tcPr>
          <w:p w14:paraId="40271ABE"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0,04611</w:t>
            </w:r>
          </w:p>
        </w:tc>
        <w:tc>
          <w:tcPr>
            <w:tcW w:w="0" w:type="auto"/>
            <w:tcBorders>
              <w:top w:val="nil"/>
              <w:left w:val="nil"/>
              <w:bottom w:val="single" w:sz="8" w:space="0" w:color="auto"/>
              <w:right w:val="single" w:sz="8" w:space="0" w:color="auto"/>
            </w:tcBorders>
            <w:shd w:val="clear" w:color="000000" w:fill="DEF0E5"/>
            <w:noWrap/>
            <w:vAlign w:val="center"/>
            <w:hideMark/>
          </w:tcPr>
          <w:p w14:paraId="3739C47D"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0,01370</w:t>
            </w:r>
          </w:p>
        </w:tc>
      </w:tr>
      <w:tr w:rsidR="00E92C34" w:rsidRPr="003E3621" w14:paraId="7BD4110D"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30A35F0"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lastRenderedPageBreak/>
              <w:t>supply chains</w:t>
            </w:r>
          </w:p>
        </w:tc>
        <w:tc>
          <w:tcPr>
            <w:tcW w:w="0" w:type="auto"/>
            <w:tcBorders>
              <w:top w:val="nil"/>
              <w:left w:val="nil"/>
              <w:bottom w:val="single" w:sz="8" w:space="0" w:color="auto"/>
              <w:right w:val="single" w:sz="8" w:space="0" w:color="auto"/>
            </w:tcBorders>
            <w:shd w:val="clear" w:color="000000" w:fill="FBFCFE"/>
            <w:noWrap/>
            <w:vAlign w:val="center"/>
            <w:hideMark/>
          </w:tcPr>
          <w:p w14:paraId="15AEBD48"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0,77712</w:t>
            </w:r>
          </w:p>
        </w:tc>
        <w:tc>
          <w:tcPr>
            <w:tcW w:w="0" w:type="auto"/>
            <w:tcBorders>
              <w:top w:val="nil"/>
              <w:left w:val="nil"/>
              <w:bottom w:val="single" w:sz="8" w:space="0" w:color="auto"/>
              <w:right w:val="single" w:sz="8" w:space="0" w:color="auto"/>
            </w:tcBorders>
            <w:shd w:val="clear" w:color="000000" w:fill="BBE2C7"/>
            <w:noWrap/>
            <w:vAlign w:val="center"/>
            <w:hideMark/>
          </w:tcPr>
          <w:p w14:paraId="6BA03311"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0,01563</w:t>
            </w:r>
          </w:p>
        </w:tc>
      </w:tr>
      <w:tr w:rsidR="00E92C34" w:rsidRPr="003E3621" w14:paraId="4AC557E8"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9F25EC"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commerce</w:t>
            </w:r>
          </w:p>
        </w:tc>
        <w:tc>
          <w:tcPr>
            <w:tcW w:w="0" w:type="auto"/>
            <w:tcBorders>
              <w:top w:val="nil"/>
              <w:left w:val="nil"/>
              <w:bottom w:val="single" w:sz="8" w:space="0" w:color="auto"/>
              <w:right w:val="single" w:sz="8" w:space="0" w:color="auto"/>
            </w:tcBorders>
            <w:shd w:val="clear" w:color="000000" w:fill="FCFCFF"/>
            <w:noWrap/>
            <w:vAlign w:val="center"/>
            <w:hideMark/>
          </w:tcPr>
          <w:p w14:paraId="0F2D8E15"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0,21155</w:t>
            </w:r>
          </w:p>
        </w:tc>
        <w:tc>
          <w:tcPr>
            <w:tcW w:w="0" w:type="auto"/>
            <w:tcBorders>
              <w:top w:val="nil"/>
              <w:left w:val="nil"/>
              <w:bottom w:val="single" w:sz="8" w:space="0" w:color="auto"/>
              <w:right w:val="single" w:sz="8" w:space="0" w:color="auto"/>
            </w:tcBorders>
            <w:shd w:val="clear" w:color="000000" w:fill="C4E5CF"/>
            <w:noWrap/>
            <w:vAlign w:val="center"/>
            <w:hideMark/>
          </w:tcPr>
          <w:p w14:paraId="61B07D57"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0,01515</w:t>
            </w:r>
          </w:p>
        </w:tc>
      </w:tr>
      <w:tr w:rsidR="00E92C34" w:rsidRPr="003E3621" w14:paraId="26C16F3B" w14:textId="77777777" w:rsidTr="001F0E84">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FCA4F4D" w14:textId="77777777" w:rsidR="00100157" w:rsidRPr="003E3621" w:rsidRDefault="00100157" w:rsidP="00B35AA0">
            <w:pPr>
              <w:spacing w:after="0" w:line="240" w:lineRule="auto"/>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environmental sustainability</w:t>
            </w:r>
          </w:p>
        </w:tc>
        <w:tc>
          <w:tcPr>
            <w:tcW w:w="0" w:type="auto"/>
            <w:tcBorders>
              <w:top w:val="nil"/>
              <w:left w:val="nil"/>
              <w:bottom w:val="single" w:sz="8" w:space="0" w:color="auto"/>
              <w:right w:val="single" w:sz="8" w:space="0" w:color="auto"/>
            </w:tcBorders>
            <w:shd w:val="clear" w:color="000000" w:fill="FCFCFF"/>
            <w:noWrap/>
            <w:vAlign w:val="center"/>
            <w:hideMark/>
          </w:tcPr>
          <w:p w14:paraId="4252B8DA"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0,55263</w:t>
            </w:r>
          </w:p>
        </w:tc>
        <w:tc>
          <w:tcPr>
            <w:tcW w:w="0" w:type="auto"/>
            <w:tcBorders>
              <w:top w:val="nil"/>
              <w:left w:val="nil"/>
              <w:bottom w:val="single" w:sz="8" w:space="0" w:color="auto"/>
              <w:right w:val="single" w:sz="8" w:space="0" w:color="auto"/>
            </w:tcBorders>
            <w:shd w:val="clear" w:color="000000" w:fill="B6E0C3"/>
            <w:noWrap/>
            <w:vAlign w:val="center"/>
            <w:hideMark/>
          </w:tcPr>
          <w:p w14:paraId="7A8A4D39" w14:textId="77777777" w:rsidR="00100157" w:rsidRPr="003E3621" w:rsidRDefault="00100157" w:rsidP="00B35AA0">
            <w:pPr>
              <w:spacing w:after="0" w:line="24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0,01587</w:t>
            </w:r>
          </w:p>
        </w:tc>
      </w:tr>
    </w:tbl>
    <w:p w14:paraId="22E00CBF" w14:textId="77777777" w:rsidR="005C330B" w:rsidRPr="003E3621" w:rsidRDefault="005C330B" w:rsidP="00B74D42">
      <w:pPr>
        <w:spacing w:after="0" w:line="360" w:lineRule="auto"/>
        <w:jc w:val="both"/>
        <w:rPr>
          <w:rFonts w:ascii="Times New Roman" w:eastAsia="Times New Roman" w:hAnsi="Times New Roman" w:cs="Times New Roman"/>
          <w:sz w:val="24"/>
          <w:szCs w:val="24"/>
        </w:rPr>
      </w:pPr>
    </w:p>
    <w:p w14:paraId="41978A8D" w14:textId="6CFE4A4A" w:rsidR="00FF188F" w:rsidRPr="003E3621" w:rsidRDefault="00100157"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The time span within which </w:t>
      </w:r>
      <w:r w:rsidRPr="003E3621">
        <w:rPr>
          <w:rFonts w:ascii="Times New Roman" w:eastAsia="Times New Roman" w:hAnsi="Times New Roman" w:cs="Times New Roman"/>
          <w:sz w:val="24"/>
          <w:szCs w:val="24"/>
          <w:lang/>
        </w:rPr>
        <w:t>his research</w:t>
      </w:r>
      <w:r w:rsidRPr="003E3621">
        <w:rPr>
          <w:rFonts w:ascii="Times New Roman" w:eastAsia="Times New Roman" w:hAnsi="Times New Roman" w:cs="Times New Roman"/>
          <w:sz w:val="24"/>
          <w:szCs w:val="24"/>
        </w:rPr>
        <w:t xml:space="preserve"> retrieve </w:t>
      </w:r>
      <w:r w:rsidRPr="003E3621">
        <w:rPr>
          <w:rFonts w:ascii="Times New Roman" w:eastAsia="Times New Roman" w:hAnsi="Times New Roman" w:cs="Times New Roman"/>
          <w:sz w:val="24"/>
          <w:szCs w:val="24"/>
          <w:lang/>
        </w:rPr>
        <w:t>the</w:t>
      </w:r>
      <w:r w:rsidRPr="003E3621">
        <w:rPr>
          <w:rFonts w:ascii="Times New Roman" w:eastAsia="Times New Roman" w:hAnsi="Times New Roman" w:cs="Times New Roman"/>
          <w:sz w:val="24"/>
          <w:szCs w:val="24"/>
        </w:rPr>
        <w:t xml:space="preserve"> Scopus data set was divided equally into two phases </w:t>
      </w:r>
      <w:r w:rsidRPr="003E3621">
        <w:rPr>
          <w:rFonts w:ascii="Times New Roman" w:eastAsia="Times New Roman" w:hAnsi="Times New Roman" w:cs="Times New Roman"/>
          <w:sz w:val="24"/>
          <w:szCs w:val="24"/>
          <w:lang/>
        </w:rPr>
        <w:t xml:space="preserve">(I and II) </w:t>
      </w:r>
      <w:r w:rsidRPr="003E3621">
        <w:rPr>
          <w:rFonts w:ascii="Times New Roman" w:eastAsia="Times New Roman" w:hAnsi="Times New Roman" w:cs="Times New Roman"/>
          <w:sz w:val="24"/>
          <w:szCs w:val="24"/>
        </w:rPr>
        <w:t>for thematic development.</w:t>
      </w:r>
      <w:r w:rsidRPr="003E3621">
        <w:rPr>
          <w:rFonts w:ascii="Times New Roman" w:eastAsia="Times New Roman" w:hAnsi="Times New Roman" w:cs="Times New Roman"/>
          <w:sz w:val="24"/>
          <w:szCs w:val="24"/>
          <w:lang/>
        </w:rPr>
        <w:t xml:space="preserve"> </w:t>
      </w:r>
      <w:r w:rsidR="002F235C" w:rsidRPr="003E3621">
        <w:rPr>
          <w:rFonts w:ascii="Times New Roman" w:eastAsia="Times New Roman" w:hAnsi="Times New Roman" w:cs="Times New Roman"/>
          <w:sz w:val="24"/>
          <w:szCs w:val="24"/>
        </w:rPr>
        <w:t>R</w:t>
      </w:r>
      <w:r w:rsidR="00AE74CD" w:rsidRPr="003E3621">
        <w:rPr>
          <w:rFonts w:ascii="Times New Roman" w:eastAsia="Times New Roman" w:hAnsi="Times New Roman" w:cs="Times New Roman"/>
          <w:sz w:val="24"/>
          <w:szCs w:val="24"/>
        </w:rPr>
        <w:t>eviewing</w:t>
      </w:r>
      <w:r w:rsidR="004029FD" w:rsidRPr="003E3621">
        <w:rPr>
          <w:rFonts w:ascii="Times New Roman" w:eastAsia="Times New Roman" w:hAnsi="Times New Roman" w:cs="Times New Roman"/>
          <w:sz w:val="24"/>
          <w:szCs w:val="24"/>
        </w:rPr>
        <w:t xml:space="preserve"> </w:t>
      </w:r>
      <w:r w:rsidR="002F235C" w:rsidRPr="003E3621">
        <w:rPr>
          <w:rFonts w:ascii="Times New Roman" w:eastAsia="Times New Roman" w:hAnsi="Times New Roman" w:cs="Times New Roman"/>
          <w:sz w:val="24"/>
          <w:szCs w:val="24"/>
        </w:rPr>
        <w:t xml:space="preserve">of </w:t>
      </w:r>
      <w:r w:rsidR="004029FD" w:rsidRPr="003E3621">
        <w:rPr>
          <w:rFonts w:ascii="Times New Roman" w:eastAsia="Times New Roman" w:hAnsi="Times New Roman" w:cs="Times New Roman"/>
          <w:sz w:val="24"/>
          <w:szCs w:val="24"/>
        </w:rPr>
        <w:t>the r</w:t>
      </w:r>
      <w:r w:rsidR="001544F0" w:rsidRPr="003E3621">
        <w:rPr>
          <w:rFonts w:ascii="Times New Roman" w:eastAsia="Times New Roman" w:hAnsi="Times New Roman" w:cs="Times New Roman"/>
          <w:sz w:val="24"/>
          <w:szCs w:val="24"/>
        </w:rPr>
        <w:t xml:space="preserve">esearch theme evolution </w:t>
      </w:r>
      <w:r w:rsidR="004029FD" w:rsidRPr="003E3621">
        <w:rPr>
          <w:rFonts w:ascii="Times New Roman" w:eastAsia="Times New Roman" w:hAnsi="Times New Roman" w:cs="Times New Roman"/>
          <w:sz w:val="24"/>
          <w:szCs w:val="24"/>
        </w:rPr>
        <w:t xml:space="preserve">at the </w:t>
      </w:r>
      <w:r w:rsidR="002F235C" w:rsidRPr="003E3621">
        <w:rPr>
          <w:rFonts w:ascii="Times New Roman" w:eastAsia="Times New Roman" w:hAnsi="Times New Roman" w:cs="Times New Roman"/>
          <w:sz w:val="24"/>
          <w:szCs w:val="24"/>
        </w:rPr>
        <w:t>first</w:t>
      </w:r>
      <w:r w:rsidR="004029FD" w:rsidRPr="003E3621">
        <w:rPr>
          <w:rFonts w:ascii="Times New Roman" w:eastAsia="Times New Roman" w:hAnsi="Times New Roman" w:cs="Times New Roman"/>
          <w:sz w:val="24"/>
          <w:szCs w:val="24"/>
        </w:rPr>
        <w:t xml:space="preserve"> </w:t>
      </w:r>
      <w:r w:rsidR="00094ECA" w:rsidRPr="003E3621">
        <w:rPr>
          <w:rFonts w:ascii="Times New Roman" w:eastAsia="Times New Roman" w:hAnsi="Times New Roman" w:cs="Times New Roman"/>
          <w:sz w:val="24"/>
          <w:szCs w:val="24"/>
        </w:rPr>
        <w:t xml:space="preserve">phase </w:t>
      </w:r>
      <w:r w:rsidR="00D962BD" w:rsidRPr="003E3621">
        <w:rPr>
          <w:rFonts w:ascii="Times New Roman" w:eastAsia="Times New Roman" w:hAnsi="Times New Roman" w:cs="Times New Roman"/>
          <w:sz w:val="24"/>
          <w:szCs w:val="24"/>
        </w:rPr>
        <w:t xml:space="preserve">(I) </w:t>
      </w:r>
      <w:r w:rsidR="00094ECA" w:rsidRPr="003E3621">
        <w:rPr>
          <w:rFonts w:ascii="Times New Roman" w:eastAsia="Times New Roman" w:hAnsi="Times New Roman" w:cs="Times New Roman"/>
          <w:sz w:val="24"/>
          <w:szCs w:val="24"/>
        </w:rPr>
        <w:t xml:space="preserve">and </w:t>
      </w:r>
      <w:r w:rsidR="00A2387E" w:rsidRPr="003E3621">
        <w:rPr>
          <w:rFonts w:ascii="Times New Roman" w:eastAsia="Times New Roman" w:hAnsi="Times New Roman" w:cs="Times New Roman"/>
          <w:sz w:val="24"/>
          <w:szCs w:val="24"/>
        </w:rPr>
        <w:t xml:space="preserve">the </w:t>
      </w:r>
      <w:r w:rsidR="002F235C" w:rsidRPr="003E3621">
        <w:rPr>
          <w:rFonts w:ascii="Times New Roman" w:eastAsia="Times New Roman" w:hAnsi="Times New Roman" w:cs="Times New Roman"/>
          <w:sz w:val="24"/>
          <w:szCs w:val="24"/>
        </w:rPr>
        <w:t>second</w:t>
      </w:r>
      <w:r w:rsidR="00C97575" w:rsidRPr="003E3621">
        <w:rPr>
          <w:rFonts w:ascii="Times New Roman" w:eastAsia="Times New Roman" w:hAnsi="Times New Roman" w:cs="Times New Roman"/>
          <w:sz w:val="24"/>
          <w:szCs w:val="24"/>
        </w:rPr>
        <w:t xml:space="preserve"> phase </w:t>
      </w:r>
      <w:r w:rsidR="00D962BD" w:rsidRPr="003E3621">
        <w:rPr>
          <w:rFonts w:ascii="Times New Roman" w:eastAsia="Times New Roman" w:hAnsi="Times New Roman" w:cs="Times New Roman"/>
          <w:sz w:val="24"/>
          <w:szCs w:val="24"/>
        </w:rPr>
        <w:t xml:space="preserve">(II) </w:t>
      </w:r>
      <w:r w:rsidR="002F235C" w:rsidRPr="003E3621">
        <w:rPr>
          <w:rFonts w:ascii="Times New Roman" w:eastAsia="Times New Roman" w:hAnsi="Times New Roman" w:cs="Times New Roman"/>
          <w:sz w:val="24"/>
          <w:szCs w:val="24"/>
        </w:rPr>
        <w:t>were also utilized with the aid of</w:t>
      </w:r>
      <w:r w:rsidR="00094ECA" w:rsidRPr="003E3621">
        <w:rPr>
          <w:rFonts w:ascii="Times New Roman" w:eastAsia="Times New Roman" w:hAnsi="Times New Roman" w:cs="Times New Roman"/>
          <w:sz w:val="24"/>
          <w:szCs w:val="24"/>
        </w:rPr>
        <w:t xml:space="preserve"> time slice evolution</w:t>
      </w:r>
      <w:r w:rsidR="00C97575" w:rsidRPr="003E3621">
        <w:rPr>
          <w:rFonts w:ascii="Times New Roman" w:eastAsia="Times New Roman" w:hAnsi="Times New Roman" w:cs="Times New Roman"/>
          <w:sz w:val="24"/>
          <w:szCs w:val="24"/>
        </w:rPr>
        <w:t xml:space="preserve"> map analysis</w:t>
      </w:r>
      <w:r w:rsidR="00A2387E" w:rsidRPr="003E3621">
        <w:rPr>
          <w:rFonts w:ascii="Times New Roman" w:eastAsia="Times New Roman" w:hAnsi="Times New Roman" w:cs="Times New Roman"/>
          <w:sz w:val="24"/>
          <w:szCs w:val="24"/>
        </w:rPr>
        <w:t>.</w:t>
      </w:r>
      <w:r w:rsidR="00C97575" w:rsidRPr="003E3621">
        <w:rPr>
          <w:rFonts w:ascii="Times New Roman" w:eastAsia="Times New Roman" w:hAnsi="Times New Roman" w:cs="Times New Roman"/>
          <w:sz w:val="24"/>
          <w:szCs w:val="24"/>
        </w:rPr>
        <w:t xml:space="preserve"> </w:t>
      </w:r>
      <w:r w:rsidR="0091397E" w:rsidRPr="003E3621">
        <w:rPr>
          <w:rFonts w:ascii="Times New Roman" w:eastAsia="Times New Roman" w:hAnsi="Times New Roman" w:cs="Times New Roman"/>
          <w:sz w:val="24"/>
          <w:szCs w:val="24"/>
        </w:rPr>
        <w:t xml:space="preserve">Research areas </w:t>
      </w:r>
      <w:r w:rsidR="00FF188F" w:rsidRPr="003E3621">
        <w:rPr>
          <w:rFonts w:ascii="Times New Roman" w:eastAsia="Times New Roman" w:hAnsi="Times New Roman" w:cs="Times New Roman"/>
          <w:sz w:val="24"/>
          <w:szCs w:val="24"/>
        </w:rPr>
        <w:t xml:space="preserve">are system generated and </w:t>
      </w:r>
      <w:r w:rsidR="0091397E" w:rsidRPr="003E3621">
        <w:rPr>
          <w:rFonts w:ascii="Times New Roman" w:eastAsia="Times New Roman" w:hAnsi="Times New Roman" w:cs="Times New Roman"/>
          <w:sz w:val="24"/>
          <w:szCs w:val="24"/>
        </w:rPr>
        <w:t xml:space="preserve">segregated into basic themes, motor themes, </w:t>
      </w:r>
      <w:r w:rsidR="00C55ED5" w:rsidRPr="003E3621">
        <w:rPr>
          <w:rFonts w:ascii="Times New Roman" w:eastAsia="Times New Roman" w:hAnsi="Times New Roman" w:cs="Times New Roman"/>
          <w:sz w:val="24"/>
          <w:szCs w:val="24"/>
        </w:rPr>
        <w:t>niche themes and emerging themes</w:t>
      </w:r>
      <w:r w:rsidR="00FF188F" w:rsidRPr="003E3621">
        <w:rPr>
          <w:rFonts w:ascii="Times New Roman" w:eastAsia="Times New Roman" w:hAnsi="Times New Roman" w:cs="Times New Roman"/>
          <w:sz w:val="24"/>
          <w:szCs w:val="24"/>
        </w:rPr>
        <w:t>.</w:t>
      </w:r>
    </w:p>
    <w:p w14:paraId="251C443A" w14:textId="248AC57C" w:rsidR="001544F0" w:rsidRPr="003E3621" w:rsidRDefault="00FF188F"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Motor Themes that are in quadrant I suggest</w:t>
      </w:r>
      <w:r w:rsidR="003A2313" w:rsidRPr="003E3621">
        <w:rPr>
          <w:rFonts w:ascii="Times New Roman" w:eastAsia="Times New Roman" w:hAnsi="Times New Roman" w:cs="Times New Roman"/>
          <w:sz w:val="24"/>
          <w:szCs w:val="24"/>
        </w:rPr>
        <w:t>s</w:t>
      </w:r>
      <w:r w:rsidRPr="003E3621">
        <w:rPr>
          <w:rFonts w:ascii="Times New Roman" w:eastAsia="Times New Roman" w:hAnsi="Times New Roman" w:cs="Times New Roman"/>
          <w:sz w:val="24"/>
          <w:szCs w:val="24"/>
        </w:rPr>
        <w:t xml:space="preserve"> </w:t>
      </w:r>
      <w:r w:rsidR="003A2313" w:rsidRPr="003E3621">
        <w:rPr>
          <w:rFonts w:ascii="Times New Roman" w:eastAsia="Times New Roman" w:hAnsi="Times New Roman" w:cs="Times New Roman"/>
          <w:sz w:val="24"/>
          <w:szCs w:val="24"/>
        </w:rPr>
        <w:t xml:space="preserve">those </w:t>
      </w:r>
      <w:r w:rsidRPr="003E3621">
        <w:rPr>
          <w:rFonts w:ascii="Times New Roman" w:eastAsia="Times New Roman" w:hAnsi="Times New Roman" w:cs="Times New Roman"/>
          <w:sz w:val="24"/>
          <w:szCs w:val="24"/>
        </w:rPr>
        <w:t xml:space="preserve">themes </w:t>
      </w:r>
      <w:r w:rsidR="003A2313" w:rsidRPr="003E3621">
        <w:rPr>
          <w:rFonts w:ascii="Times New Roman" w:eastAsia="Times New Roman" w:hAnsi="Times New Roman" w:cs="Times New Roman"/>
          <w:sz w:val="24"/>
          <w:szCs w:val="24"/>
        </w:rPr>
        <w:t xml:space="preserve">that are </w:t>
      </w:r>
      <w:r w:rsidRPr="003E3621">
        <w:rPr>
          <w:rFonts w:ascii="Times New Roman" w:eastAsia="Times New Roman" w:hAnsi="Times New Roman" w:cs="Times New Roman"/>
          <w:sz w:val="24"/>
          <w:szCs w:val="24"/>
        </w:rPr>
        <w:t>developed</w:t>
      </w:r>
      <w:r w:rsidR="003A2313" w:rsidRPr="003E3621">
        <w:rPr>
          <w:rFonts w:ascii="Times New Roman" w:eastAsia="Times New Roman" w:hAnsi="Times New Roman" w:cs="Times New Roman"/>
          <w:sz w:val="24"/>
          <w:szCs w:val="24"/>
        </w:rPr>
        <w:t xml:space="preserve"> </w:t>
      </w:r>
      <w:r w:rsidRPr="003E3621">
        <w:rPr>
          <w:rFonts w:ascii="Times New Roman" w:eastAsia="Times New Roman" w:hAnsi="Times New Roman" w:cs="Times New Roman"/>
          <w:sz w:val="24"/>
          <w:szCs w:val="24"/>
        </w:rPr>
        <w:t>and formed important pillars that shape the field of research</w:t>
      </w:r>
      <w:r w:rsidR="003A2313" w:rsidRPr="003E3621">
        <w:rPr>
          <w:rFonts w:ascii="Times New Roman" w:eastAsia="Times New Roman" w:hAnsi="Times New Roman" w:cs="Times New Roman"/>
          <w:sz w:val="24"/>
          <w:szCs w:val="24"/>
        </w:rPr>
        <w:t xml:space="preserve">. Furthermore, niche themes in </w:t>
      </w:r>
      <w:r w:rsidRPr="003E3621">
        <w:rPr>
          <w:rFonts w:ascii="Times New Roman" w:eastAsia="Times New Roman" w:hAnsi="Times New Roman" w:cs="Times New Roman"/>
          <w:sz w:val="24"/>
          <w:szCs w:val="24"/>
        </w:rPr>
        <w:t>Quadrant II reflected highly developed but isolated themes.</w:t>
      </w:r>
      <w:r w:rsidR="003A2313" w:rsidRPr="003E3621">
        <w:rPr>
          <w:rFonts w:ascii="Times New Roman" w:eastAsia="Times New Roman" w:hAnsi="Times New Roman" w:cs="Times New Roman"/>
          <w:sz w:val="24"/>
          <w:szCs w:val="24"/>
        </w:rPr>
        <w:t xml:space="preserve"> </w:t>
      </w:r>
      <w:r w:rsidRPr="003E3621">
        <w:rPr>
          <w:rFonts w:ascii="Times New Roman" w:eastAsia="Times New Roman" w:hAnsi="Times New Roman" w:cs="Times New Roman"/>
          <w:sz w:val="24"/>
          <w:szCs w:val="24"/>
        </w:rPr>
        <w:t xml:space="preserve">Emerging or declining </w:t>
      </w:r>
      <w:r w:rsidR="003A2313" w:rsidRPr="003E3621">
        <w:rPr>
          <w:rFonts w:ascii="Times New Roman" w:eastAsia="Times New Roman" w:hAnsi="Times New Roman" w:cs="Times New Roman"/>
          <w:sz w:val="24"/>
          <w:szCs w:val="24"/>
        </w:rPr>
        <w:t>t</w:t>
      </w:r>
      <w:r w:rsidRPr="003E3621">
        <w:rPr>
          <w:rFonts w:ascii="Times New Roman" w:eastAsia="Times New Roman" w:hAnsi="Times New Roman" w:cs="Times New Roman"/>
          <w:sz w:val="24"/>
          <w:szCs w:val="24"/>
        </w:rPr>
        <w:t>hemes</w:t>
      </w:r>
      <w:r w:rsidR="003A2313" w:rsidRPr="003E3621">
        <w:rPr>
          <w:rFonts w:ascii="Times New Roman" w:eastAsia="Times New Roman" w:hAnsi="Times New Roman" w:cs="Times New Roman"/>
          <w:sz w:val="24"/>
          <w:szCs w:val="24"/>
        </w:rPr>
        <w:t xml:space="preserve"> at </w:t>
      </w:r>
      <w:r w:rsidRPr="003E3621">
        <w:rPr>
          <w:rFonts w:ascii="Times New Roman" w:eastAsia="Times New Roman" w:hAnsi="Times New Roman" w:cs="Times New Roman"/>
          <w:sz w:val="24"/>
          <w:szCs w:val="24"/>
        </w:rPr>
        <w:t>Quadrant III</w:t>
      </w:r>
      <w:r w:rsidR="003A2313" w:rsidRPr="003E3621">
        <w:rPr>
          <w:rFonts w:ascii="Times New Roman" w:eastAsia="Times New Roman" w:hAnsi="Times New Roman" w:cs="Times New Roman"/>
          <w:sz w:val="24"/>
          <w:szCs w:val="24"/>
        </w:rPr>
        <w:t xml:space="preserve"> portrays only </w:t>
      </w:r>
      <w:r w:rsidRPr="003E3621">
        <w:rPr>
          <w:rFonts w:ascii="Times New Roman" w:eastAsia="Times New Roman" w:hAnsi="Times New Roman" w:cs="Times New Roman"/>
          <w:sz w:val="24"/>
          <w:szCs w:val="24"/>
        </w:rPr>
        <w:t xml:space="preserve">weak </w:t>
      </w:r>
      <w:r w:rsidR="003A2313" w:rsidRPr="003E3621">
        <w:rPr>
          <w:rFonts w:ascii="Times New Roman" w:eastAsia="Times New Roman" w:hAnsi="Times New Roman" w:cs="Times New Roman"/>
          <w:sz w:val="24"/>
          <w:szCs w:val="24"/>
        </w:rPr>
        <w:t xml:space="preserve">and </w:t>
      </w:r>
      <w:r w:rsidRPr="003E3621">
        <w:rPr>
          <w:rFonts w:ascii="Times New Roman" w:eastAsia="Times New Roman" w:hAnsi="Times New Roman" w:cs="Times New Roman"/>
          <w:sz w:val="24"/>
          <w:szCs w:val="24"/>
        </w:rPr>
        <w:t>marginalization of the research field.</w:t>
      </w:r>
      <w:r w:rsidR="003A2313" w:rsidRPr="003E3621">
        <w:rPr>
          <w:rFonts w:ascii="Times New Roman" w:eastAsia="Times New Roman" w:hAnsi="Times New Roman" w:cs="Times New Roman"/>
          <w:sz w:val="24"/>
          <w:szCs w:val="24"/>
        </w:rPr>
        <w:t xml:space="preserve"> Finally, </w:t>
      </w:r>
      <w:r w:rsidRPr="003E3621">
        <w:rPr>
          <w:rFonts w:ascii="Times New Roman" w:eastAsia="Times New Roman" w:hAnsi="Times New Roman" w:cs="Times New Roman"/>
          <w:sz w:val="24"/>
          <w:szCs w:val="24"/>
        </w:rPr>
        <w:t>basic themes</w:t>
      </w:r>
      <w:r w:rsidR="003A2313" w:rsidRPr="003E3621">
        <w:rPr>
          <w:rFonts w:ascii="Times New Roman" w:eastAsia="Times New Roman" w:hAnsi="Times New Roman" w:cs="Times New Roman"/>
          <w:sz w:val="24"/>
          <w:szCs w:val="24"/>
        </w:rPr>
        <w:t xml:space="preserve"> at quadrant IV picks and places topics that are</w:t>
      </w:r>
      <w:r w:rsidRPr="003E3621">
        <w:rPr>
          <w:rFonts w:ascii="Times New Roman" w:eastAsia="Times New Roman" w:hAnsi="Times New Roman" w:cs="Times New Roman"/>
          <w:sz w:val="24"/>
          <w:szCs w:val="24"/>
        </w:rPr>
        <w:t xml:space="preserve"> less developed,</w:t>
      </w:r>
      <w:r w:rsidR="003A2313" w:rsidRPr="003E3621">
        <w:rPr>
          <w:rFonts w:ascii="Times New Roman" w:eastAsia="Times New Roman" w:hAnsi="Times New Roman" w:cs="Times New Roman"/>
          <w:sz w:val="24"/>
          <w:szCs w:val="24"/>
        </w:rPr>
        <w:t xml:space="preserve"> but still important (Zhang et al. 2022). Here, </w:t>
      </w:r>
      <w:r w:rsidR="0016368B" w:rsidRPr="003E3621">
        <w:rPr>
          <w:rFonts w:ascii="Times New Roman" w:eastAsia="Times New Roman" w:hAnsi="Times New Roman" w:cs="Times New Roman"/>
          <w:sz w:val="24"/>
          <w:szCs w:val="24"/>
        </w:rPr>
        <w:t>Biodiesels were in the niche theme</w:t>
      </w:r>
      <w:r w:rsidR="00B72D6E" w:rsidRPr="003E3621">
        <w:rPr>
          <w:rFonts w:ascii="Times New Roman" w:eastAsia="Times New Roman" w:hAnsi="Times New Roman" w:cs="Times New Roman"/>
          <w:sz w:val="24"/>
          <w:szCs w:val="24"/>
        </w:rPr>
        <w:t xml:space="preserve">, sustainable development (environment impact), </w:t>
      </w:r>
      <w:r w:rsidR="00A2387E" w:rsidRPr="003E3621">
        <w:rPr>
          <w:rFonts w:ascii="Times New Roman" w:eastAsia="Times New Roman" w:hAnsi="Times New Roman" w:cs="Times New Roman"/>
          <w:sz w:val="24"/>
          <w:szCs w:val="24"/>
        </w:rPr>
        <w:t xml:space="preserve">and </w:t>
      </w:r>
      <w:r w:rsidR="00B72D6E" w:rsidRPr="003E3621">
        <w:rPr>
          <w:rFonts w:ascii="Times New Roman" w:eastAsia="Times New Roman" w:hAnsi="Times New Roman" w:cs="Times New Roman"/>
          <w:sz w:val="24"/>
          <w:szCs w:val="24"/>
        </w:rPr>
        <w:t xml:space="preserve">carbon footprint (pollution control) are projected on the </w:t>
      </w:r>
      <w:r w:rsidR="00342C12" w:rsidRPr="003E3621">
        <w:rPr>
          <w:rFonts w:ascii="Times New Roman" w:eastAsia="Times New Roman" w:hAnsi="Times New Roman" w:cs="Times New Roman"/>
          <w:sz w:val="24"/>
          <w:szCs w:val="24"/>
        </w:rPr>
        <w:t xml:space="preserve">basic themes in phase </w:t>
      </w:r>
      <w:r w:rsidR="00D962BD" w:rsidRPr="003E3621">
        <w:rPr>
          <w:rFonts w:ascii="Times New Roman" w:eastAsia="Times New Roman" w:hAnsi="Times New Roman" w:cs="Times New Roman"/>
          <w:sz w:val="24"/>
          <w:szCs w:val="24"/>
        </w:rPr>
        <w:t>I</w:t>
      </w:r>
      <w:r w:rsidR="00A2387E" w:rsidRPr="003E3621">
        <w:rPr>
          <w:rFonts w:ascii="Times New Roman" w:eastAsia="Times New Roman" w:hAnsi="Times New Roman" w:cs="Times New Roman"/>
          <w:sz w:val="24"/>
          <w:szCs w:val="24"/>
        </w:rPr>
        <w:t>.</w:t>
      </w:r>
      <w:r w:rsidR="00342C12" w:rsidRPr="003E3621">
        <w:rPr>
          <w:rFonts w:ascii="Times New Roman" w:eastAsia="Times New Roman" w:hAnsi="Times New Roman" w:cs="Times New Roman"/>
          <w:sz w:val="24"/>
          <w:szCs w:val="24"/>
        </w:rPr>
        <w:t xml:space="preserve"> </w:t>
      </w:r>
      <w:r w:rsidRPr="003E3621">
        <w:rPr>
          <w:rFonts w:ascii="Times New Roman" w:eastAsia="Times New Roman" w:hAnsi="Times New Roman" w:cs="Times New Roman"/>
          <w:sz w:val="24"/>
          <w:szCs w:val="24"/>
        </w:rPr>
        <w:t xml:space="preserve">According to this analysis, the Motor </w:t>
      </w:r>
      <w:r w:rsidR="003A2313" w:rsidRPr="003E3621">
        <w:rPr>
          <w:rFonts w:ascii="Times New Roman" w:eastAsia="Times New Roman" w:hAnsi="Times New Roman" w:cs="Times New Roman"/>
          <w:sz w:val="24"/>
          <w:szCs w:val="24"/>
        </w:rPr>
        <w:t>themes-based</w:t>
      </w:r>
      <w:r w:rsidRPr="003E3621">
        <w:rPr>
          <w:rFonts w:ascii="Times New Roman" w:eastAsia="Times New Roman" w:hAnsi="Times New Roman" w:cs="Times New Roman"/>
          <w:sz w:val="24"/>
          <w:szCs w:val="24"/>
        </w:rPr>
        <w:t xml:space="preserve"> keywords are the area of research that act as a supporting element </w:t>
      </w:r>
      <w:r w:rsidR="00342C12" w:rsidRPr="003E3621">
        <w:rPr>
          <w:rFonts w:ascii="Times New Roman" w:eastAsia="Times New Roman" w:hAnsi="Times New Roman" w:cs="Times New Roman"/>
          <w:sz w:val="24"/>
          <w:szCs w:val="24"/>
        </w:rPr>
        <w:t xml:space="preserve">Over the years </w:t>
      </w:r>
      <w:r w:rsidR="002D775E" w:rsidRPr="003E3621">
        <w:rPr>
          <w:rFonts w:ascii="Times New Roman" w:eastAsia="Times New Roman" w:hAnsi="Times New Roman" w:cs="Times New Roman"/>
          <w:sz w:val="24"/>
          <w:szCs w:val="24"/>
        </w:rPr>
        <w:t>solar</w:t>
      </w:r>
      <w:r w:rsidR="00867E25" w:rsidRPr="003E3621">
        <w:rPr>
          <w:rFonts w:ascii="Times New Roman" w:eastAsia="Times New Roman" w:hAnsi="Times New Roman" w:cs="Times New Roman"/>
          <w:sz w:val="24"/>
          <w:szCs w:val="24"/>
        </w:rPr>
        <w:t xml:space="preserve"> power</w:t>
      </w:r>
      <w:r w:rsidR="000D6662" w:rsidRPr="003E3621">
        <w:rPr>
          <w:rFonts w:ascii="Times New Roman" w:eastAsia="Times New Roman" w:hAnsi="Times New Roman" w:cs="Times New Roman"/>
          <w:sz w:val="24"/>
          <w:szCs w:val="24"/>
        </w:rPr>
        <w:t xml:space="preserve"> and</w:t>
      </w:r>
      <w:r w:rsidR="00867E25" w:rsidRPr="003E3621">
        <w:rPr>
          <w:rFonts w:ascii="Times New Roman" w:eastAsia="Times New Roman" w:hAnsi="Times New Roman" w:cs="Times New Roman"/>
          <w:sz w:val="24"/>
          <w:szCs w:val="24"/>
        </w:rPr>
        <w:t xml:space="preserve"> renewable energy </w:t>
      </w:r>
      <w:r w:rsidR="000D6662" w:rsidRPr="003E3621">
        <w:rPr>
          <w:rFonts w:ascii="Times New Roman" w:eastAsia="Times New Roman" w:hAnsi="Times New Roman" w:cs="Times New Roman"/>
          <w:sz w:val="24"/>
          <w:szCs w:val="24"/>
        </w:rPr>
        <w:t>have appeared as emerging themes</w:t>
      </w:r>
      <w:r w:rsidR="00A2387E" w:rsidRPr="003E3621">
        <w:rPr>
          <w:rFonts w:ascii="Times New Roman" w:eastAsia="Times New Roman" w:hAnsi="Times New Roman" w:cs="Times New Roman"/>
          <w:sz w:val="24"/>
          <w:szCs w:val="24"/>
        </w:rPr>
        <w:t>.</w:t>
      </w:r>
      <w:r w:rsidR="000D6662" w:rsidRPr="003E3621">
        <w:rPr>
          <w:rFonts w:ascii="Times New Roman" w:eastAsia="Times New Roman" w:hAnsi="Times New Roman" w:cs="Times New Roman"/>
          <w:sz w:val="24"/>
          <w:szCs w:val="24"/>
        </w:rPr>
        <w:t xml:space="preserve"> This theme</w:t>
      </w:r>
      <w:r w:rsidR="00A2387E" w:rsidRPr="003E3621">
        <w:rPr>
          <w:rFonts w:ascii="Times New Roman" w:eastAsia="Times New Roman" w:hAnsi="Times New Roman" w:cs="Times New Roman"/>
          <w:sz w:val="24"/>
          <w:szCs w:val="24"/>
        </w:rPr>
        <w:t>-</w:t>
      </w:r>
      <w:r w:rsidR="000D6662" w:rsidRPr="003E3621">
        <w:rPr>
          <w:rFonts w:ascii="Times New Roman" w:eastAsia="Times New Roman" w:hAnsi="Times New Roman" w:cs="Times New Roman"/>
          <w:sz w:val="24"/>
          <w:szCs w:val="24"/>
        </w:rPr>
        <w:t xml:space="preserve">based cluster is based on the development density </w:t>
      </w:r>
      <w:r w:rsidR="00483591" w:rsidRPr="003E3621">
        <w:rPr>
          <w:rFonts w:ascii="Times New Roman" w:eastAsia="Times New Roman" w:hAnsi="Times New Roman" w:cs="Times New Roman"/>
          <w:sz w:val="24"/>
          <w:szCs w:val="24"/>
        </w:rPr>
        <w:t>versus</w:t>
      </w:r>
      <w:r w:rsidR="000D6662" w:rsidRPr="003E3621">
        <w:rPr>
          <w:rFonts w:ascii="Times New Roman" w:eastAsia="Times New Roman" w:hAnsi="Times New Roman" w:cs="Times New Roman"/>
          <w:sz w:val="24"/>
          <w:szCs w:val="24"/>
        </w:rPr>
        <w:t xml:space="preserve"> </w:t>
      </w:r>
      <w:r w:rsidR="002D775E" w:rsidRPr="003E3621">
        <w:rPr>
          <w:rFonts w:ascii="Times New Roman" w:eastAsia="Times New Roman" w:hAnsi="Times New Roman" w:cs="Times New Roman"/>
          <w:sz w:val="24"/>
          <w:szCs w:val="24"/>
        </w:rPr>
        <w:t xml:space="preserve">centrality index </w:t>
      </w:r>
      <w:r w:rsidR="007252FA" w:rsidRPr="003E3621">
        <w:rPr>
          <w:rFonts w:ascii="Times New Roman" w:eastAsia="Times New Roman" w:hAnsi="Times New Roman" w:cs="Times New Roman"/>
          <w:sz w:val="24"/>
          <w:szCs w:val="24"/>
        </w:rPr>
        <w:t>with the R</w:t>
      </w:r>
      <w:r w:rsidR="009D23DE" w:rsidRPr="003E3621">
        <w:rPr>
          <w:rFonts w:ascii="Times New Roman" w:eastAsia="Times New Roman" w:hAnsi="Times New Roman" w:cs="Times New Roman"/>
          <w:sz w:val="24"/>
          <w:szCs w:val="24"/>
        </w:rPr>
        <w:t>-</w:t>
      </w:r>
      <w:r w:rsidR="007252FA" w:rsidRPr="003E3621">
        <w:rPr>
          <w:rFonts w:ascii="Times New Roman" w:eastAsia="Times New Roman" w:hAnsi="Times New Roman" w:cs="Times New Roman"/>
          <w:sz w:val="24"/>
          <w:szCs w:val="24"/>
        </w:rPr>
        <w:t xml:space="preserve">studio software </w:t>
      </w:r>
      <w:r w:rsidR="002D775E" w:rsidRPr="003E3621">
        <w:rPr>
          <w:rFonts w:ascii="Times New Roman" w:eastAsia="Times New Roman" w:hAnsi="Times New Roman" w:cs="Times New Roman"/>
          <w:sz w:val="24"/>
          <w:szCs w:val="24"/>
        </w:rPr>
        <w:t xml:space="preserve">as shown in Figure </w:t>
      </w:r>
      <w:r w:rsidR="007252FA" w:rsidRPr="003E3621">
        <w:rPr>
          <w:rFonts w:ascii="Times New Roman" w:eastAsia="Times New Roman" w:hAnsi="Times New Roman" w:cs="Times New Roman"/>
          <w:sz w:val="24"/>
          <w:szCs w:val="24"/>
        </w:rPr>
        <w:t>4</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w:t>
      </w:r>
    </w:p>
    <w:p w14:paraId="0E24A9B7" w14:textId="2F8F8841" w:rsidR="00483591" w:rsidRPr="003E3621" w:rsidRDefault="00483591" w:rsidP="00B74D42">
      <w:pPr>
        <w:spacing w:after="0" w:line="360" w:lineRule="auto"/>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645"/>
        <w:gridCol w:w="8371"/>
      </w:tblGrid>
      <w:tr w:rsidR="00E92C34" w:rsidRPr="003E3621" w14:paraId="2A3AB301" w14:textId="77777777" w:rsidTr="00483591">
        <w:trPr>
          <w:cantSplit/>
          <w:trHeight w:val="1134"/>
        </w:trPr>
        <w:tc>
          <w:tcPr>
            <w:tcW w:w="279" w:type="dxa"/>
            <w:textDirection w:val="btLr"/>
            <w:vAlign w:val="center"/>
          </w:tcPr>
          <w:p w14:paraId="6D101411" w14:textId="4C09C811" w:rsidR="00483591" w:rsidRPr="003E3621" w:rsidRDefault="00483591" w:rsidP="00B74D42">
            <w:pPr>
              <w:spacing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Phase I</w:t>
            </w:r>
          </w:p>
        </w:tc>
        <w:tc>
          <w:tcPr>
            <w:tcW w:w="8737" w:type="dxa"/>
          </w:tcPr>
          <w:p w14:paraId="1CDECBBC" w14:textId="6CCAAFF1" w:rsidR="00483591" w:rsidRPr="003E3621" w:rsidRDefault="00483591" w:rsidP="00B74D42">
            <w:pPr>
              <w:spacing w:line="360" w:lineRule="auto"/>
              <w:jc w:val="both"/>
              <w:rPr>
                <w:rFonts w:ascii="Times New Roman" w:eastAsia="Times New Roman" w:hAnsi="Times New Roman" w:cs="Times New Roman"/>
                <w:sz w:val="24"/>
                <w:szCs w:val="24"/>
              </w:rPr>
            </w:pPr>
            <w:r w:rsidRPr="003E3621">
              <w:rPr>
                <w:rFonts w:ascii="Times New Roman" w:hAnsi="Times New Roman" w:cs="Times New Roman"/>
                <w:noProof/>
                <w:sz w:val="24"/>
                <w:szCs w:val="24"/>
              </w:rPr>
              <w:drawing>
                <wp:inline distT="0" distB="0" distL="0" distR="0" wp14:anchorId="36CCAC68" wp14:editId="1283A27B">
                  <wp:extent cx="5221532" cy="273803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0059" cy="2747751"/>
                          </a:xfrm>
                          <a:prstGeom prst="rect">
                            <a:avLst/>
                          </a:prstGeom>
                          <a:noFill/>
                          <a:ln>
                            <a:noFill/>
                          </a:ln>
                        </pic:spPr>
                      </pic:pic>
                    </a:graphicData>
                  </a:graphic>
                </wp:inline>
              </w:drawing>
            </w:r>
          </w:p>
        </w:tc>
      </w:tr>
      <w:tr w:rsidR="00E92C34" w:rsidRPr="003E3621" w14:paraId="150B9C38" w14:textId="77777777" w:rsidTr="00483591">
        <w:tc>
          <w:tcPr>
            <w:tcW w:w="279" w:type="dxa"/>
            <w:textDirection w:val="btLr"/>
            <w:vAlign w:val="center"/>
          </w:tcPr>
          <w:p w14:paraId="28F200AF" w14:textId="27167679" w:rsidR="00483591" w:rsidRPr="003E3621" w:rsidRDefault="00483591" w:rsidP="00B74D42">
            <w:pPr>
              <w:spacing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lastRenderedPageBreak/>
              <w:t>Phase II</w:t>
            </w:r>
          </w:p>
        </w:tc>
        <w:tc>
          <w:tcPr>
            <w:tcW w:w="8737" w:type="dxa"/>
          </w:tcPr>
          <w:p w14:paraId="671112D0" w14:textId="6548EB70" w:rsidR="00483591" w:rsidRPr="003E3621" w:rsidRDefault="00483591" w:rsidP="00B74D42">
            <w:pPr>
              <w:spacing w:line="360" w:lineRule="auto"/>
              <w:jc w:val="both"/>
              <w:rPr>
                <w:rFonts w:ascii="Times New Roman" w:eastAsia="Times New Roman" w:hAnsi="Times New Roman" w:cs="Times New Roman"/>
                <w:sz w:val="24"/>
                <w:szCs w:val="24"/>
              </w:rPr>
            </w:pPr>
            <w:r w:rsidRPr="003E3621">
              <w:rPr>
                <w:rFonts w:ascii="Times New Roman" w:hAnsi="Times New Roman" w:cs="Times New Roman"/>
                <w:noProof/>
                <w:sz w:val="24"/>
                <w:szCs w:val="24"/>
              </w:rPr>
              <w:drawing>
                <wp:inline distT="0" distB="0" distL="0" distR="0" wp14:anchorId="397D0CC4" wp14:editId="1C176978">
                  <wp:extent cx="5221532" cy="273803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024" cy="2763464"/>
                          </a:xfrm>
                          <a:prstGeom prst="rect">
                            <a:avLst/>
                          </a:prstGeom>
                          <a:noFill/>
                          <a:ln>
                            <a:noFill/>
                          </a:ln>
                        </pic:spPr>
                      </pic:pic>
                    </a:graphicData>
                  </a:graphic>
                </wp:inline>
              </w:drawing>
            </w:r>
          </w:p>
        </w:tc>
      </w:tr>
    </w:tbl>
    <w:p w14:paraId="02DB8761" w14:textId="7689BE89" w:rsidR="00AE74CD" w:rsidRPr="003E3621" w:rsidRDefault="00AE74CD" w:rsidP="00B74D42">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 xml:space="preserve">Figure </w:t>
      </w:r>
      <w:r w:rsidR="007252FA" w:rsidRPr="003E3621">
        <w:rPr>
          <w:rFonts w:ascii="Times New Roman" w:eastAsia="Times New Roman" w:hAnsi="Times New Roman" w:cs="Times New Roman"/>
          <w:b/>
          <w:bCs/>
          <w:sz w:val="24"/>
          <w:szCs w:val="24"/>
        </w:rPr>
        <w:t>4</w:t>
      </w:r>
      <w:r w:rsidR="00D4761A" w:rsidRPr="003E3621">
        <w:rPr>
          <w:rFonts w:ascii="Times New Roman" w:eastAsia="Times New Roman" w:hAnsi="Times New Roman" w:cs="Times New Roman"/>
          <w:b/>
          <w:bCs/>
          <w:sz w:val="24"/>
          <w:szCs w:val="24"/>
          <w:lang/>
        </w:rPr>
        <w:t>.</w:t>
      </w:r>
      <w:r w:rsidRPr="003E3621">
        <w:rPr>
          <w:rFonts w:ascii="Times New Roman" w:eastAsia="Times New Roman" w:hAnsi="Times New Roman" w:cs="Times New Roman"/>
          <w:sz w:val="24"/>
          <w:szCs w:val="24"/>
        </w:rPr>
        <w:t xml:space="preserve"> Time </w:t>
      </w:r>
      <w:r w:rsidR="00A17BBE" w:rsidRPr="003E3621">
        <w:rPr>
          <w:rFonts w:ascii="Times New Roman" w:eastAsia="Times New Roman" w:hAnsi="Times New Roman" w:cs="Times New Roman"/>
          <w:sz w:val="24"/>
          <w:szCs w:val="24"/>
        </w:rPr>
        <w:t>s</w:t>
      </w:r>
      <w:r w:rsidRPr="003E3621">
        <w:rPr>
          <w:rFonts w:ascii="Times New Roman" w:eastAsia="Times New Roman" w:hAnsi="Times New Roman" w:cs="Times New Roman"/>
          <w:sz w:val="24"/>
          <w:szCs w:val="24"/>
        </w:rPr>
        <w:t xml:space="preserve">lice </w:t>
      </w:r>
      <w:r w:rsidR="009D23DE" w:rsidRPr="003E3621">
        <w:rPr>
          <w:rFonts w:ascii="Times New Roman" w:eastAsia="Times New Roman" w:hAnsi="Times New Roman" w:cs="Times New Roman"/>
          <w:sz w:val="24"/>
          <w:szCs w:val="24"/>
        </w:rPr>
        <w:t>e</w:t>
      </w:r>
      <w:r w:rsidRPr="003E3621">
        <w:rPr>
          <w:rFonts w:ascii="Times New Roman" w:eastAsia="Times New Roman" w:hAnsi="Times New Roman" w:cs="Times New Roman"/>
          <w:sz w:val="24"/>
          <w:szCs w:val="24"/>
        </w:rPr>
        <w:t xml:space="preserve">volution </w:t>
      </w:r>
      <w:r w:rsidR="00A17BBE" w:rsidRPr="003E3621">
        <w:rPr>
          <w:rFonts w:ascii="Times New Roman" w:eastAsia="Times New Roman" w:hAnsi="Times New Roman" w:cs="Times New Roman"/>
          <w:sz w:val="24"/>
          <w:szCs w:val="24"/>
        </w:rPr>
        <w:t>m</w:t>
      </w:r>
      <w:r w:rsidRPr="003E3621">
        <w:rPr>
          <w:rFonts w:ascii="Times New Roman" w:eastAsia="Times New Roman" w:hAnsi="Times New Roman" w:cs="Times New Roman"/>
          <w:sz w:val="24"/>
          <w:szCs w:val="24"/>
        </w:rPr>
        <w:t xml:space="preserve">ap of </w:t>
      </w:r>
      <w:r w:rsidR="00A17BBE" w:rsidRPr="003E3621">
        <w:rPr>
          <w:rFonts w:ascii="Times New Roman" w:eastAsia="Times New Roman" w:hAnsi="Times New Roman" w:cs="Times New Roman"/>
          <w:sz w:val="24"/>
          <w:szCs w:val="24"/>
        </w:rPr>
        <w:t>r</w:t>
      </w:r>
      <w:r w:rsidRPr="003E3621">
        <w:rPr>
          <w:rFonts w:ascii="Times New Roman" w:eastAsia="Times New Roman" w:hAnsi="Times New Roman" w:cs="Times New Roman"/>
          <w:sz w:val="24"/>
          <w:szCs w:val="24"/>
        </w:rPr>
        <w:t xml:space="preserve">esearch </w:t>
      </w:r>
      <w:r w:rsidR="00A17BBE" w:rsidRPr="003E3621">
        <w:rPr>
          <w:rFonts w:ascii="Times New Roman" w:eastAsia="Times New Roman" w:hAnsi="Times New Roman" w:cs="Times New Roman"/>
          <w:sz w:val="24"/>
          <w:szCs w:val="24"/>
        </w:rPr>
        <w:t>t</w:t>
      </w:r>
      <w:r w:rsidRPr="003E3621">
        <w:rPr>
          <w:rFonts w:ascii="Times New Roman" w:eastAsia="Times New Roman" w:hAnsi="Times New Roman" w:cs="Times New Roman"/>
          <w:sz w:val="24"/>
          <w:szCs w:val="24"/>
        </w:rPr>
        <w:t>hemes</w:t>
      </w:r>
    </w:p>
    <w:p w14:paraId="3DB2A250" w14:textId="6C3CFA67" w:rsidR="0091408D" w:rsidRPr="003E3621" w:rsidRDefault="0091408D" w:rsidP="00B74D42">
      <w:pPr>
        <w:spacing w:after="0" w:line="360" w:lineRule="auto"/>
        <w:jc w:val="both"/>
        <w:rPr>
          <w:rFonts w:ascii="Times New Roman" w:eastAsia="Times New Roman" w:hAnsi="Times New Roman" w:cs="Times New Roman"/>
          <w:sz w:val="24"/>
          <w:szCs w:val="24"/>
        </w:rPr>
      </w:pPr>
    </w:p>
    <w:p w14:paraId="7EAB5249" w14:textId="0B4E3D11" w:rsidR="00955C4F" w:rsidRPr="003E3621" w:rsidRDefault="00F429D7"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Moreover, t</w:t>
      </w:r>
      <w:r w:rsidR="00AC7153" w:rsidRPr="003E3621">
        <w:rPr>
          <w:rFonts w:ascii="Times New Roman" w:eastAsia="Times New Roman" w:hAnsi="Times New Roman" w:cs="Times New Roman"/>
          <w:sz w:val="24"/>
          <w:szCs w:val="24"/>
        </w:rPr>
        <w:t xml:space="preserve">he data set was analyzed to determine the country-wise collaboration </w:t>
      </w:r>
      <w:proofErr w:type="gramStart"/>
      <w:r w:rsidR="00AC7153" w:rsidRPr="003E3621">
        <w:rPr>
          <w:rFonts w:ascii="Times New Roman" w:eastAsia="Times New Roman" w:hAnsi="Times New Roman" w:cs="Times New Roman"/>
          <w:sz w:val="24"/>
          <w:szCs w:val="24"/>
        </w:rPr>
        <w:t>in the area of</w:t>
      </w:r>
      <w:proofErr w:type="gramEnd"/>
      <w:r w:rsidR="00AC7153" w:rsidRPr="003E3621">
        <w:rPr>
          <w:rFonts w:ascii="Times New Roman" w:eastAsia="Times New Roman" w:hAnsi="Times New Roman" w:cs="Times New Roman"/>
          <w:sz w:val="24"/>
          <w:szCs w:val="24"/>
        </w:rPr>
        <w:t xml:space="preserve"> cleaner production</w:t>
      </w:r>
      <w:r w:rsidR="00DC22A4" w:rsidRPr="003E3621">
        <w:rPr>
          <w:rFonts w:ascii="Times New Roman" w:eastAsia="Times New Roman" w:hAnsi="Times New Roman" w:cs="Times New Roman"/>
          <w:sz w:val="24"/>
          <w:szCs w:val="24"/>
        </w:rPr>
        <w:t>,</w:t>
      </w:r>
      <w:r w:rsidR="00AC7153" w:rsidRPr="003E3621">
        <w:rPr>
          <w:rFonts w:ascii="Times New Roman" w:eastAsia="Times New Roman" w:hAnsi="Times New Roman" w:cs="Times New Roman"/>
          <w:sz w:val="24"/>
          <w:szCs w:val="24"/>
        </w:rPr>
        <w:t xml:space="preserve"> The analysis was carried out using </w:t>
      </w:r>
      <w:proofErr w:type="spellStart"/>
      <w:r w:rsidR="00523A23" w:rsidRPr="003E3621">
        <w:rPr>
          <w:rFonts w:ascii="Times New Roman" w:eastAsia="Times New Roman" w:hAnsi="Times New Roman" w:cs="Times New Roman"/>
          <w:sz w:val="24"/>
          <w:szCs w:val="24"/>
        </w:rPr>
        <w:t>Vosviewer</w:t>
      </w:r>
      <w:proofErr w:type="spellEnd"/>
      <w:r w:rsidR="00523A23" w:rsidRPr="003E3621">
        <w:rPr>
          <w:rFonts w:ascii="Times New Roman" w:eastAsia="Times New Roman" w:hAnsi="Times New Roman" w:cs="Times New Roman"/>
          <w:sz w:val="24"/>
          <w:szCs w:val="24"/>
        </w:rPr>
        <w:t xml:space="preserve"> software</w:t>
      </w:r>
      <w:r w:rsidR="00A2387E" w:rsidRPr="003E3621">
        <w:rPr>
          <w:rFonts w:ascii="Times New Roman" w:eastAsia="Times New Roman" w:hAnsi="Times New Roman" w:cs="Times New Roman"/>
          <w:sz w:val="24"/>
          <w:szCs w:val="24"/>
        </w:rPr>
        <w:t>.</w:t>
      </w:r>
      <w:r w:rsidR="00AF1D4D" w:rsidRPr="003E3621">
        <w:rPr>
          <w:rFonts w:ascii="Times New Roman" w:eastAsia="Times New Roman" w:hAnsi="Times New Roman" w:cs="Times New Roman"/>
          <w:sz w:val="24"/>
          <w:szCs w:val="24"/>
        </w:rPr>
        <w:t xml:space="preserve"> </w:t>
      </w:r>
      <w:r w:rsidR="008800CF" w:rsidRPr="003E3621">
        <w:rPr>
          <w:rFonts w:ascii="Times New Roman" w:eastAsia="Times New Roman" w:hAnsi="Times New Roman" w:cs="Times New Roman"/>
          <w:sz w:val="24"/>
          <w:szCs w:val="24"/>
        </w:rPr>
        <w:t xml:space="preserve"> </w:t>
      </w:r>
      <w:r w:rsidR="00955C4F" w:rsidRPr="003E3621">
        <w:rPr>
          <w:rFonts w:ascii="Times New Roman" w:eastAsia="Times New Roman" w:hAnsi="Times New Roman" w:cs="Times New Roman"/>
          <w:sz w:val="24"/>
          <w:szCs w:val="24"/>
        </w:rPr>
        <w:t xml:space="preserve">Figure </w:t>
      </w:r>
      <w:r w:rsidR="0078754F" w:rsidRPr="003E3621">
        <w:rPr>
          <w:rFonts w:ascii="Times New Roman" w:eastAsia="Times New Roman" w:hAnsi="Times New Roman" w:cs="Times New Roman"/>
          <w:sz w:val="24"/>
          <w:szCs w:val="24"/>
        </w:rPr>
        <w:t>5</w:t>
      </w:r>
      <w:r w:rsidR="00955C4F" w:rsidRPr="003E3621">
        <w:rPr>
          <w:rFonts w:ascii="Times New Roman" w:eastAsia="Times New Roman" w:hAnsi="Times New Roman" w:cs="Times New Roman"/>
          <w:sz w:val="24"/>
          <w:szCs w:val="24"/>
        </w:rPr>
        <w:t xml:space="preserve"> illustrates the keyword relations since 2016, indicating the top keywords of research</w:t>
      </w:r>
      <w:r w:rsidR="00DC22A4" w:rsidRPr="003E3621">
        <w:rPr>
          <w:rFonts w:ascii="Times New Roman" w:eastAsia="Times New Roman" w:hAnsi="Times New Roman" w:cs="Times New Roman"/>
          <w:sz w:val="24"/>
          <w:szCs w:val="24"/>
        </w:rPr>
        <w:t>,</w:t>
      </w:r>
      <w:r w:rsidR="00955C4F" w:rsidRPr="003E3621">
        <w:rPr>
          <w:rFonts w:ascii="Times New Roman" w:eastAsia="Times New Roman" w:hAnsi="Times New Roman" w:cs="Times New Roman"/>
          <w:sz w:val="24"/>
          <w:szCs w:val="24"/>
        </w:rPr>
        <w:t xml:space="preserve"> Initially, the most researched themes were Carbon Footprint, CO</w:t>
      </w:r>
      <w:r w:rsidR="00955C4F" w:rsidRPr="003E3621">
        <w:rPr>
          <w:rFonts w:ascii="Times New Roman" w:eastAsia="Times New Roman" w:hAnsi="Times New Roman" w:cs="Times New Roman"/>
          <w:sz w:val="24"/>
          <w:szCs w:val="24"/>
          <w:vertAlign w:val="subscript"/>
        </w:rPr>
        <w:t>2</w:t>
      </w:r>
      <w:r w:rsidR="00955C4F" w:rsidRPr="003E3621">
        <w:rPr>
          <w:rFonts w:ascii="Times New Roman" w:eastAsia="Times New Roman" w:hAnsi="Times New Roman" w:cs="Times New Roman"/>
          <w:sz w:val="24"/>
          <w:szCs w:val="24"/>
        </w:rPr>
        <w:t xml:space="preserve"> reduction, Greenhouse emissions, and Water treatment</w:t>
      </w:r>
      <w:r w:rsidR="00A2387E" w:rsidRPr="003E3621">
        <w:rPr>
          <w:rFonts w:ascii="Times New Roman" w:eastAsia="Times New Roman" w:hAnsi="Times New Roman" w:cs="Times New Roman"/>
          <w:sz w:val="24"/>
          <w:szCs w:val="24"/>
        </w:rPr>
        <w:t>.</w:t>
      </w:r>
      <w:r w:rsidR="00955C4F" w:rsidRPr="003E3621">
        <w:rPr>
          <w:rFonts w:ascii="Times New Roman" w:eastAsia="Times New Roman" w:hAnsi="Times New Roman" w:cs="Times New Roman"/>
          <w:sz w:val="24"/>
          <w:szCs w:val="24"/>
        </w:rPr>
        <w:t xml:space="preserve"> Later, research shifted to themes such as Waste Management, Life Cycle Assessment, Circular Economy, Biodiesel, Palm Oil, and Energy Management</w:t>
      </w:r>
      <w:r w:rsidR="00A2387E" w:rsidRPr="003E3621">
        <w:rPr>
          <w:rFonts w:ascii="Times New Roman" w:eastAsia="Times New Roman" w:hAnsi="Times New Roman" w:cs="Times New Roman"/>
          <w:sz w:val="24"/>
          <w:szCs w:val="24"/>
        </w:rPr>
        <w:t>.</w:t>
      </w:r>
    </w:p>
    <w:p w14:paraId="20AD8AE9" w14:textId="5F7F39FF" w:rsidR="005D5407" w:rsidRPr="003E3621" w:rsidRDefault="000024C9" w:rsidP="00B74D42">
      <w:pPr>
        <w:spacing w:after="0" w:line="360" w:lineRule="auto"/>
        <w:jc w:val="center"/>
        <w:rPr>
          <w:rFonts w:ascii="Times New Roman" w:eastAsia="Times New Roman" w:hAnsi="Times New Roman" w:cs="Times New Roman"/>
          <w:sz w:val="24"/>
          <w:szCs w:val="24"/>
        </w:rPr>
      </w:pPr>
      <w:r w:rsidRPr="003E3621">
        <w:rPr>
          <w:rFonts w:ascii="Times New Roman" w:hAnsi="Times New Roman" w:cs="Times New Roman"/>
          <w:noProof/>
          <w:sz w:val="24"/>
          <w:szCs w:val="24"/>
          <w:lang w:bidi="th-TH"/>
        </w:rPr>
        <w:drawing>
          <wp:inline distT="0" distB="0" distL="0" distR="0" wp14:anchorId="2EE0D630" wp14:editId="0425A405">
            <wp:extent cx="4607152" cy="3841845"/>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7760" t="4576" r="16194" b="7969"/>
                    <a:stretch/>
                  </pic:blipFill>
                  <pic:spPr bwMode="auto">
                    <a:xfrm>
                      <a:off x="0" y="0"/>
                      <a:ext cx="4654281" cy="3881146"/>
                    </a:xfrm>
                    <a:prstGeom prst="rect">
                      <a:avLst/>
                    </a:prstGeom>
                    <a:noFill/>
                    <a:ln>
                      <a:noFill/>
                    </a:ln>
                    <a:extLst>
                      <a:ext uri="{53640926-AAD7-44D8-BBD7-CCE9431645EC}">
                        <a14:shadowObscured xmlns:a14="http://schemas.microsoft.com/office/drawing/2010/main"/>
                      </a:ext>
                    </a:extLst>
                  </pic:spPr>
                </pic:pic>
              </a:graphicData>
            </a:graphic>
          </wp:inline>
        </w:drawing>
      </w:r>
    </w:p>
    <w:p w14:paraId="0D007341" w14:textId="29F889DE" w:rsidR="00061260" w:rsidRPr="003E3621" w:rsidRDefault="00061260" w:rsidP="00B74D42">
      <w:pPr>
        <w:spacing w:after="0" w:line="36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lastRenderedPageBreak/>
        <w:t xml:space="preserve">Figure </w:t>
      </w:r>
      <w:r w:rsidR="0078754F" w:rsidRPr="003E3621">
        <w:rPr>
          <w:rFonts w:ascii="Times New Roman" w:eastAsia="Times New Roman" w:hAnsi="Times New Roman" w:cs="Times New Roman"/>
          <w:b/>
          <w:bCs/>
          <w:sz w:val="24"/>
          <w:szCs w:val="24"/>
        </w:rPr>
        <w:t>5</w:t>
      </w:r>
      <w:r w:rsidR="00D4761A" w:rsidRPr="003E3621">
        <w:rPr>
          <w:rFonts w:ascii="Times New Roman" w:eastAsia="Times New Roman" w:hAnsi="Times New Roman" w:cs="Times New Roman"/>
          <w:b/>
          <w:bCs/>
          <w:sz w:val="24"/>
          <w:szCs w:val="24"/>
          <w:lang/>
        </w:rPr>
        <w:t>.</w:t>
      </w:r>
      <w:r w:rsidRPr="003E3621">
        <w:rPr>
          <w:rFonts w:ascii="Times New Roman" w:eastAsia="Times New Roman" w:hAnsi="Times New Roman" w:cs="Times New Roman"/>
          <w:b/>
          <w:bCs/>
          <w:sz w:val="24"/>
          <w:szCs w:val="24"/>
        </w:rPr>
        <w:t xml:space="preserve"> </w:t>
      </w:r>
      <w:r w:rsidRPr="003E3621">
        <w:rPr>
          <w:rFonts w:ascii="Times New Roman" w:eastAsia="Times New Roman" w:hAnsi="Times New Roman" w:cs="Times New Roman"/>
          <w:sz w:val="24"/>
          <w:szCs w:val="24"/>
        </w:rPr>
        <w:t xml:space="preserve"> </w:t>
      </w:r>
      <w:r w:rsidR="00A43674" w:rsidRPr="003E3621">
        <w:rPr>
          <w:rFonts w:ascii="Times New Roman" w:eastAsia="Times New Roman" w:hAnsi="Times New Roman" w:cs="Times New Roman"/>
          <w:sz w:val="24"/>
          <w:szCs w:val="24"/>
        </w:rPr>
        <w:t>T</w:t>
      </w:r>
      <w:r w:rsidRPr="003E3621">
        <w:rPr>
          <w:rFonts w:ascii="Times New Roman" w:eastAsia="Times New Roman" w:hAnsi="Times New Roman" w:cs="Times New Roman"/>
          <w:sz w:val="24"/>
          <w:szCs w:val="24"/>
        </w:rPr>
        <w:t>he keyword relation</w:t>
      </w:r>
      <w:r w:rsidR="00A17BBE" w:rsidRPr="003E3621">
        <w:rPr>
          <w:rFonts w:ascii="Times New Roman" w:eastAsia="Times New Roman" w:hAnsi="Times New Roman" w:cs="Times New Roman"/>
          <w:sz w:val="24"/>
          <w:szCs w:val="24"/>
        </w:rPr>
        <w:t xml:space="preserve"> network</w:t>
      </w:r>
    </w:p>
    <w:p w14:paraId="0DB2BD5D" w14:textId="56372F45" w:rsidR="00061260" w:rsidRPr="003E3621" w:rsidRDefault="00061260" w:rsidP="00B74D42">
      <w:pPr>
        <w:spacing w:after="0" w:line="360" w:lineRule="auto"/>
        <w:jc w:val="both"/>
        <w:rPr>
          <w:rFonts w:ascii="Times New Roman" w:eastAsia="Times New Roman" w:hAnsi="Times New Roman" w:cs="Times New Roman"/>
          <w:sz w:val="24"/>
          <w:szCs w:val="24"/>
        </w:rPr>
      </w:pPr>
    </w:p>
    <w:p w14:paraId="2044EEB4" w14:textId="79CD3042" w:rsidR="00945663" w:rsidRPr="003E3621" w:rsidRDefault="008800CF"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Figure </w:t>
      </w:r>
      <w:r w:rsidR="0078754F" w:rsidRPr="003E3621">
        <w:rPr>
          <w:rFonts w:ascii="Times New Roman" w:eastAsia="Times New Roman" w:hAnsi="Times New Roman" w:cs="Times New Roman"/>
          <w:sz w:val="24"/>
          <w:szCs w:val="24"/>
        </w:rPr>
        <w:t>6</w:t>
      </w:r>
      <w:r w:rsidR="00945663" w:rsidRPr="003E3621">
        <w:rPr>
          <w:rFonts w:ascii="Times New Roman" w:eastAsia="Times New Roman" w:hAnsi="Times New Roman" w:cs="Times New Roman"/>
          <w:sz w:val="24"/>
          <w:szCs w:val="24"/>
        </w:rPr>
        <w:t>, moreover,</w:t>
      </w:r>
      <w:r w:rsidRPr="003E3621">
        <w:rPr>
          <w:rFonts w:ascii="Times New Roman" w:eastAsia="Times New Roman" w:hAnsi="Times New Roman" w:cs="Times New Roman"/>
          <w:sz w:val="24"/>
          <w:szCs w:val="24"/>
        </w:rPr>
        <w:t xml:space="preserve"> is a visual representation of the nodal relationships between countries, highlighting the volume of their publication</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According to Van Eck et al</w:t>
      </w:r>
      <w:r w:rsidR="00DC22A4"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(2014), a larger node indicates a greater volume of publication, while a smaller node signifies a minimal volume of publication</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The analysis reveals three major clusters in blue, green, and yellow, with Malaysia having the broadest collaboration with other ASEAN members, including Thailand and Singapore</w:t>
      </w:r>
      <w:r w:rsidR="006722D9"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w:t>
      </w:r>
    </w:p>
    <w:p w14:paraId="2BE9B605" w14:textId="77777777" w:rsidR="00945663" w:rsidRPr="003E3621" w:rsidRDefault="00945663" w:rsidP="00B74D42">
      <w:pPr>
        <w:spacing w:after="0" w:line="360" w:lineRule="auto"/>
        <w:jc w:val="center"/>
        <w:rPr>
          <w:rFonts w:ascii="Times New Roman" w:eastAsia="Times New Roman" w:hAnsi="Times New Roman" w:cs="Times New Roman"/>
          <w:sz w:val="24"/>
          <w:szCs w:val="24"/>
        </w:rPr>
      </w:pPr>
      <w:r w:rsidRPr="003E3621">
        <w:rPr>
          <w:rFonts w:ascii="Times New Roman" w:hAnsi="Times New Roman" w:cs="Times New Roman"/>
          <w:noProof/>
          <w:sz w:val="24"/>
          <w:szCs w:val="24"/>
          <w:lang w:bidi="th-TH"/>
        </w:rPr>
        <w:drawing>
          <wp:inline distT="0" distB="0" distL="0" distR="0" wp14:anchorId="40ADDC1B" wp14:editId="68E1C0DD">
            <wp:extent cx="4855779" cy="3788432"/>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3894" cy="3794763"/>
                    </a:xfrm>
                    <a:prstGeom prst="rect">
                      <a:avLst/>
                    </a:prstGeom>
                    <a:noFill/>
                    <a:ln>
                      <a:noFill/>
                    </a:ln>
                  </pic:spPr>
                </pic:pic>
              </a:graphicData>
            </a:graphic>
          </wp:inline>
        </w:drawing>
      </w:r>
    </w:p>
    <w:p w14:paraId="3FF8A3BA" w14:textId="7335B977" w:rsidR="00945663" w:rsidRPr="003E3621" w:rsidRDefault="00945663" w:rsidP="00B74D42">
      <w:pPr>
        <w:spacing w:after="0" w:line="360" w:lineRule="auto"/>
        <w:jc w:val="center"/>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Figure 6</w:t>
      </w:r>
      <w:r w:rsidR="00D4761A" w:rsidRPr="003E3621">
        <w:rPr>
          <w:rFonts w:ascii="Times New Roman" w:eastAsia="Times New Roman" w:hAnsi="Times New Roman" w:cs="Times New Roman"/>
          <w:b/>
          <w:bCs/>
          <w:sz w:val="24"/>
          <w:szCs w:val="24"/>
          <w:lang/>
        </w:rPr>
        <w:t>.</w:t>
      </w:r>
      <w:r w:rsidRPr="003E3621">
        <w:rPr>
          <w:rFonts w:ascii="Times New Roman" w:eastAsia="Times New Roman" w:hAnsi="Times New Roman" w:cs="Times New Roman"/>
          <w:b/>
          <w:bCs/>
          <w:sz w:val="24"/>
          <w:szCs w:val="24"/>
        </w:rPr>
        <w:t xml:space="preserve"> </w:t>
      </w:r>
      <w:r w:rsidRPr="003E3621">
        <w:rPr>
          <w:rFonts w:ascii="Times New Roman" w:eastAsia="Times New Roman" w:hAnsi="Times New Roman" w:cs="Times New Roman"/>
          <w:sz w:val="24"/>
          <w:szCs w:val="24"/>
        </w:rPr>
        <w:t>Visual representation of the nodal relationships between countries</w:t>
      </w:r>
    </w:p>
    <w:p w14:paraId="2B27AB77" w14:textId="77777777" w:rsidR="00945663" w:rsidRPr="003E3621" w:rsidRDefault="00945663" w:rsidP="00B74D42">
      <w:pPr>
        <w:spacing w:after="0" w:line="360" w:lineRule="auto"/>
        <w:jc w:val="both"/>
        <w:rPr>
          <w:rFonts w:ascii="Times New Roman" w:eastAsia="Times New Roman" w:hAnsi="Times New Roman" w:cs="Times New Roman"/>
          <w:sz w:val="24"/>
          <w:szCs w:val="24"/>
        </w:rPr>
      </w:pPr>
    </w:p>
    <w:p w14:paraId="70B51798" w14:textId="7FDF1387" w:rsidR="008800CF" w:rsidRPr="003E3621" w:rsidRDefault="00945663"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Nonetheless</w:t>
      </w:r>
      <w:r w:rsidR="008800CF" w:rsidRPr="003E3621">
        <w:rPr>
          <w:rFonts w:ascii="Times New Roman" w:eastAsia="Times New Roman" w:hAnsi="Times New Roman" w:cs="Times New Roman"/>
          <w:sz w:val="24"/>
          <w:szCs w:val="24"/>
        </w:rPr>
        <w:t xml:space="preserve">, the visualized data is not fully </w:t>
      </w:r>
      <w:r w:rsidR="00C62D7A" w:rsidRPr="003E3621">
        <w:rPr>
          <w:rFonts w:ascii="Times New Roman" w:eastAsia="Times New Roman" w:hAnsi="Times New Roman" w:cs="Times New Roman"/>
          <w:sz w:val="24"/>
          <w:szCs w:val="24"/>
        </w:rPr>
        <w:t>showing</w:t>
      </w:r>
      <w:r w:rsidR="008800CF" w:rsidRPr="003E3621">
        <w:rPr>
          <w:rFonts w:ascii="Times New Roman" w:eastAsia="Times New Roman" w:hAnsi="Times New Roman" w:cs="Times New Roman"/>
          <w:sz w:val="24"/>
          <w:szCs w:val="24"/>
        </w:rPr>
        <w:t xml:space="preserve"> how the research mentorship and leadership performed it the union and witch county has the cause </w:t>
      </w:r>
      <w:proofErr w:type="gramStart"/>
      <w:r w:rsidR="008800CF" w:rsidRPr="003E3621">
        <w:rPr>
          <w:rFonts w:ascii="Times New Roman" w:eastAsia="Times New Roman" w:hAnsi="Times New Roman" w:cs="Times New Roman"/>
          <w:sz w:val="24"/>
          <w:szCs w:val="24"/>
        </w:rPr>
        <w:t>role</w:t>
      </w:r>
      <w:proofErr w:type="gramEnd"/>
      <w:r w:rsidR="008800CF" w:rsidRPr="003E3621">
        <w:rPr>
          <w:rFonts w:ascii="Times New Roman" w:eastAsia="Times New Roman" w:hAnsi="Times New Roman" w:cs="Times New Roman"/>
          <w:sz w:val="24"/>
          <w:szCs w:val="24"/>
        </w:rPr>
        <w:t xml:space="preserve"> and which one is the effect role</w:t>
      </w:r>
      <w:r w:rsidR="00A2387E" w:rsidRPr="003E3621">
        <w:rPr>
          <w:rFonts w:ascii="Times New Roman" w:eastAsia="Times New Roman" w:hAnsi="Times New Roman" w:cs="Times New Roman"/>
          <w:sz w:val="24"/>
          <w:szCs w:val="24"/>
        </w:rPr>
        <w:t>.</w:t>
      </w:r>
      <w:r w:rsidR="00C62D7A" w:rsidRPr="003E3621">
        <w:rPr>
          <w:rFonts w:ascii="Times New Roman" w:eastAsia="Times New Roman" w:hAnsi="Times New Roman" w:cs="Times New Roman"/>
          <w:sz w:val="24"/>
          <w:szCs w:val="24"/>
        </w:rPr>
        <w:t xml:space="preserve"> The visualization may suggest that a particular country</w:t>
      </w:r>
      <w:r w:rsidR="005B721E" w:rsidRPr="003E3621">
        <w:rPr>
          <w:rFonts w:ascii="Times New Roman" w:eastAsia="Times New Roman" w:hAnsi="Times New Roman" w:cs="Times New Roman"/>
          <w:sz w:val="24"/>
          <w:szCs w:val="24"/>
        </w:rPr>
        <w:t>, such as Malaysia in this instance,</w:t>
      </w:r>
      <w:r w:rsidR="00C62D7A" w:rsidRPr="003E3621">
        <w:rPr>
          <w:rFonts w:ascii="Times New Roman" w:eastAsia="Times New Roman" w:hAnsi="Times New Roman" w:cs="Times New Roman"/>
          <w:sz w:val="24"/>
          <w:szCs w:val="24"/>
        </w:rPr>
        <w:t xml:space="preserve"> has a high volume of publication with the world researchers, but it does not necessarily indicate that the country is playing a significant role in research mentorship and leadership within its own union</w:t>
      </w:r>
      <w:r w:rsidR="00A2387E" w:rsidRPr="003E3621">
        <w:rPr>
          <w:rFonts w:ascii="Times New Roman" w:eastAsia="Times New Roman" w:hAnsi="Times New Roman" w:cs="Times New Roman"/>
          <w:sz w:val="24"/>
          <w:szCs w:val="24"/>
        </w:rPr>
        <w:t>.</w:t>
      </w:r>
      <w:r w:rsidR="00C62D7A" w:rsidRPr="003E3621">
        <w:rPr>
          <w:rFonts w:ascii="Times New Roman" w:eastAsia="Times New Roman" w:hAnsi="Times New Roman" w:cs="Times New Roman"/>
          <w:sz w:val="24"/>
          <w:szCs w:val="24"/>
        </w:rPr>
        <w:t xml:space="preserve"> The country may be publishing a large volume of research in collaboration with other countries but not necessarily leading ASEAN research in the field</w:t>
      </w:r>
      <w:r w:rsidR="00DC22A4" w:rsidRPr="003E3621">
        <w:rPr>
          <w:rFonts w:ascii="Times New Roman" w:eastAsia="Times New Roman" w:hAnsi="Times New Roman" w:cs="Times New Roman"/>
          <w:sz w:val="24"/>
          <w:szCs w:val="24"/>
        </w:rPr>
        <w:t>,</w:t>
      </w:r>
      <w:r w:rsidR="008800CF" w:rsidRPr="003E3621">
        <w:rPr>
          <w:rFonts w:ascii="Times New Roman" w:eastAsia="Times New Roman" w:hAnsi="Times New Roman" w:cs="Times New Roman"/>
          <w:sz w:val="24"/>
          <w:szCs w:val="24"/>
        </w:rPr>
        <w:t xml:space="preserve"> DEMATEL will </w:t>
      </w:r>
      <w:r w:rsidR="00C62D7A" w:rsidRPr="003E3621">
        <w:rPr>
          <w:rFonts w:ascii="Times New Roman" w:eastAsia="Times New Roman" w:hAnsi="Times New Roman" w:cs="Times New Roman"/>
          <w:sz w:val="24"/>
          <w:szCs w:val="24"/>
        </w:rPr>
        <w:t>response</w:t>
      </w:r>
      <w:r w:rsidR="008800CF" w:rsidRPr="003E3621">
        <w:rPr>
          <w:rFonts w:ascii="Times New Roman" w:eastAsia="Times New Roman" w:hAnsi="Times New Roman" w:cs="Times New Roman"/>
          <w:sz w:val="24"/>
          <w:szCs w:val="24"/>
        </w:rPr>
        <w:t xml:space="preserve"> </w:t>
      </w:r>
      <w:r w:rsidR="00C62D7A" w:rsidRPr="003E3621">
        <w:rPr>
          <w:rFonts w:ascii="Times New Roman" w:eastAsia="Times New Roman" w:hAnsi="Times New Roman" w:cs="Times New Roman"/>
          <w:sz w:val="24"/>
          <w:szCs w:val="24"/>
        </w:rPr>
        <w:t xml:space="preserve">to </w:t>
      </w:r>
      <w:r w:rsidR="008800CF" w:rsidRPr="003E3621">
        <w:rPr>
          <w:rFonts w:ascii="Times New Roman" w:eastAsia="Times New Roman" w:hAnsi="Times New Roman" w:cs="Times New Roman"/>
          <w:sz w:val="24"/>
          <w:szCs w:val="24"/>
        </w:rPr>
        <w:t>this</w:t>
      </w:r>
      <w:r w:rsidR="006722D9" w:rsidRPr="003E3621">
        <w:rPr>
          <w:rFonts w:ascii="Times New Roman" w:eastAsia="Times New Roman" w:hAnsi="Times New Roman" w:cs="Times New Roman"/>
          <w:sz w:val="24"/>
          <w:szCs w:val="24"/>
        </w:rPr>
        <w:t>.</w:t>
      </w:r>
    </w:p>
    <w:p w14:paraId="1E1D4D59" w14:textId="77777777" w:rsidR="008800CF" w:rsidRPr="003E3621" w:rsidRDefault="008800CF" w:rsidP="00B74D42">
      <w:pPr>
        <w:spacing w:after="0" w:line="360" w:lineRule="auto"/>
        <w:jc w:val="both"/>
        <w:rPr>
          <w:rFonts w:ascii="Times New Roman" w:eastAsia="Times New Roman" w:hAnsi="Times New Roman" w:cs="Times New Roman"/>
          <w:sz w:val="24"/>
          <w:szCs w:val="24"/>
        </w:rPr>
      </w:pPr>
    </w:p>
    <w:p w14:paraId="642F1FF0" w14:textId="62675553" w:rsidR="004F58E9" w:rsidRPr="003E3621" w:rsidRDefault="004F58E9" w:rsidP="00B74D42">
      <w:pPr>
        <w:spacing w:after="0" w:line="360" w:lineRule="auto"/>
        <w:jc w:val="both"/>
        <w:rPr>
          <w:rFonts w:ascii="Times New Roman" w:eastAsia="Times New Roman" w:hAnsi="Times New Roman" w:cs="Times New Roman"/>
          <w:b/>
          <w:bCs/>
          <w:sz w:val="24"/>
          <w:szCs w:val="24"/>
        </w:rPr>
      </w:pPr>
      <w:r w:rsidRPr="003E3621">
        <w:rPr>
          <w:rFonts w:ascii="Times New Roman" w:hAnsi="Times New Roman" w:cs="Times New Roman"/>
          <w:b/>
          <w:bCs/>
          <w:sz w:val="24"/>
          <w:szCs w:val="24"/>
        </w:rPr>
        <w:lastRenderedPageBreak/>
        <w:t>4</w:t>
      </w:r>
      <w:r w:rsidR="006722D9" w:rsidRPr="003E3621">
        <w:rPr>
          <w:rFonts w:ascii="Times New Roman" w:hAnsi="Times New Roman" w:cs="Times New Roman"/>
          <w:b/>
          <w:bCs/>
          <w:sz w:val="24"/>
          <w:szCs w:val="24"/>
        </w:rPr>
        <w:t>.</w:t>
      </w:r>
      <w:r w:rsidR="00DC1168" w:rsidRPr="003E3621">
        <w:rPr>
          <w:rFonts w:ascii="Times New Roman" w:hAnsi="Times New Roman" w:cs="Times New Roman"/>
          <w:b/>
          <w:bCs/>
          <w:sz w:val="24"/>
          <w:szCs w:val="24"/>
        </w:rPr>
        <w:t>3</w:t>
      </w:r>
      <w:r w:rsidR="006722D9" w:rsidRPr="003E3621">
        <w:rPr>
          <w:rFonts w:ascii="Times New Roman" w:hAnsi="Times New Roman" w:cs="Times New Roman"/>
          <w:b/>
          <w:bCs/>
          <w:sz w:val="24"/>
          <w:szCs w:val="24"/>
        </w:rPr>
        <w:t>.</w:t>
      </w:r>
      <w:r w:rsidRPr="003E3621">
        <w:rPr>
          <w:rFonts w:ascii="Times New Roman" w:hAnsi="Times New Roman" w:cs="Times New Roman"/>
          <w:b/>
          <w:bCs/>
          <w:sz w:val="24"/>
          <w:szCs w:val="24"/>
        </w:rPr>
        <w:t xml:space="preserve"> </w:t>
      </w:r>
      <w:r w:rsidR="00F61155" w:rsidRPr="003E3621">
        <w:rPr>
          <w:rFonts w:ascii="Times New Roman" w:hAnsi="Times New Roman" w:cs="Times New Roman"/>
          <w:b/>
          <w:bCs/>
          <w:sz w:val="24"/>
          <w:szCs w:val="24"/>
        </w:rPr>
        <w:t xml:space="preserve">Result of </w:t>
      </w:r>
      <w:r w:rsidR="00F61155" w:rsidRPr="003E3621">
        <w:rPr>
          <w:rFonts w:ascii="Times New Roman" w:eastAsia="Times New Roman" w:hAnsi="Times New Roman" w:cs="Times New Roman"/>
          <w:b/>
          <w:bCs/>
          <w:sz w:val="24"/>
          <w:szCs w:val="24"/>
        </w:rPr>
        <w:t>Decision-Making Trial and Evaluation Laboratory</w:t>
      </w:r>
    </w:p>
    <w:p w14:paraId="4C2A5EFA" w14:textId="5E4CD928" w:rsidR="008F3DC1" w:rsidRPr="003E3621" w:rsidRDefault="00AF1D4D"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 xml:space="preserve">Table </w:t>
      </w:r>
      <w:r w:rsidR="00A25484" w:rsidRPr="003E3621">
        <w:rPr>
          <w:rFonts w:ascii="Times New Roman" w:eastAsia="Times New Roman" w:hAnsi="Times New Roman" w:cs="Times New Roman"/>
          <w:sz w:val="24"/>
          <w:szCs w:val="24"/>
        </w:rPr>
        <w:t>4</w:t>
      </w:r>
      <w:r w:rsidR="00EA60BE" w:rsidRPr="003E3621">
        <w:rPr>
          <w:rFonts w:ascii="Times New Roman" w:eastAsia="Times New Roman" w:hAnsi="Times New Roman" w:cs="Times New Roman"/>
          <w:sz w:val="24"/>
          <w:szCs w:val="24"/>
        </w:rPr>
        <w:t xml:space="preserve"> presents the relationship between countries over citations, highlighting the collaboration between countries through </w:t>
      </w:r>
      <w:r w:rsidR="00A044EA" w:rsidRPr="003E3621">
        <w:rPr>
          <w:rFonts w:ascii="Times New Roman" w:eastAsia="Times New Roman" w:hAnsi="Times New Roman" w:cs="Times New Roman"/>
          <w:sz w:val="24"/>
          <w:szCs w:val="24"/>
        </w:rPr>
        <w:t>D</w:t>
      </w:r>
      <w:r w:rsidR="008F3DC1" w:rsidRPr="003E3621">
        <w:rPr>
          <w:rFonts w:ascii="Times New Roman" w:eastAsia="Times New Roman" w:hAnsi="Times New Roman" w:cs="Times New Roman"/>
          <w:sz w:val="24"/>
          <w:szCs w:val="24"/>
        </w:rPr>
        <w:t>EMATEL analysis using data collected through the Scopus search</w:t>
      </w:r>
      <w:r w:rsidR="00A2387E" w:rsidRPr="003E3621">
        <w:rPr>
          <w:rFonts w:ascii="Times New Roman" w:eastAsia="Times New Roman" w:hAnsi="Times New Roman" w:cs="Times New Roman"/>
          <w:sz w:val="24"/>
          <w:szCs w:val="24"/>
        </w:rPr>
        <w:t>.</w:t>
      </w:r>
      <w:r w:rsidR="008F3DC1" w:rsidRPr="003E3621">
        <w:rPr>
          <w:rFonts w:ascii="Times New Roman" w:eastAsia="Times New Roman" w:hAnsi="Times New Roman" w:cs="Times New Roman"/>
          <w:sz w:val="24"/>
          <w:szCs w:val="24"/>
        </w:rPr>
        <w:t xml:space="preserve"> An input matrix was constructed based on pairwise country collaboration data</w:t>
      </w:r>
      <w:r w:rsidR="00A2387E" w:rsidRPr="003E3621">
        <w:rPr>
          <w:rFonts w:ascii="Times New Roman" w:eastAsia="Times New Roman" w:hAnsi="Times New Roman" w:cs="Times New Roman"/>
          <w:sz w:val="24"/>
          <w:szCs w:val="24"/>
        </w:rPr>
        <w:t>.</w:t>
      </w:r>
      <w:r w:rsidR="008F3DC1" w:rsidRPr="003E3621">
        <w:rPr>
          <w:rFonts w:ascii="Times New Roman" w:eastAsia="Times New Roman" w:hAnsi="Times New Roman" w:cs="Times New Roman"/>
          <w:sz w:val="24"/>
          <w:szCs w:val="24"/>
        </w:rPr>
        <w:t xml:space="preserve"> For example, the search formula used to retrieve data on Malaysia-Indonesia country collaboration was " </w:t>
      </w:r>
      <w:proofErr w:type="gramStart"/>
      <w:r w:rsidR="008F3DC1" w:rsidRPr="003E3621">
        <w:rPr>
          <w:rFonts w:ascii="Times New Roman" w:eastAsia="Times New Roman" w:hAnsi="Times New Roman" w:cs="Times New Roman"/>
          <w:sz w:val="24"/>
          <w:szCs w:val="24"/>
        </w:rPr>
        <w:t>( ISSN</w:t>
      </w:r>
      <w:proofErr w:type="gramEnd"/>
      <w:r w:rsidR="008F3DC1" w:rsidRPr="003E3621">
        <w:rPr>
          <w:rFonts w:ascii="Times New Roman" w:eastAsia="Times New Roman" w:hAnsi="Times New Roman" w:cs="Times New Roman"/>
          <w:sz w:val="24"/>
          <w:szCs w:val="24"/>
        </w:rPr>
        <w:t xml:space="preserve"> ( 0959-6526 ) AND AFFILCOUNTRY( Malaysia ) AND AFFILCOUNTRY ( Indonesia) ) "</w:t>
      </w:r>
      <w:r w:rsidR="00A2387E" w:rsidRPr="003E3621">
        <w:rPr>
          <w:rFonts w:ascii="Times New Roman" w:eastAsia="Times New Roman" w:hAnsi="Times New Roman" w:cs="Times New Roman"/>
          <w:sz w:val="24"/>
          <w:szCs w:val="24"/>
        </w:rPr>
        <w:t xml:space="preserve">. </w:t>
      </w:r>
      <w:r w:rsidR="008F3DC1" w:rsidRPr="003E3621">
        <w:rPr>
          <w:rFonts w:ascii="Times New Roman" w:eastAsia="Times New Roman" w:hAnsi="Times New Roman" w:cs="Times New Roman"/>
          <w:sz w:val="24"/>
          <w:szCs w:val="24"/>
        </w:rPr>
        <w:t xml:space="preserve">On the other hand, the search formula used to retrieve data on Malaysia-Malaysia collaboration was " </w:t>
      </w:r>
      <w:proofErr w:type="gramStart"/>
      <w:r w:rsidR="008F3DC1" w:rsidRPr="003E3621">
        <w:rPr>
          <w:rFonts w:ascii="Times New Roman" w:eastAsia="Times New Roman" w:hAnsi="Times New Roman" w:cs="Times New Roman"/>
          <w:sz w:val="24"/>
          <w:szCs w:val="24"/>
        </w:rPr>
        <w:t>( ISSN</w:t>
      </w:r>
      <w:proofErr w:type="gramEnd"/>
      <w:r w:rsidR="008F3DC1" w:rsidRPr="003E3621">
        <w:rPr>
          <w:rFonts w:ascii="Times New Roman" w:eastAsia="Times New Roman" w:hAnsi="Times New Roman" w:cs="Times New Roman"/>
          <w:sz w:val="24"/>
          <w:szCs w:val="24"/>
        </w:rPr>
        <w:t xml:space="preserve"> ( 0959-6526 ) AND AFFILCOUNTRY( Malaysia ) AND AFFILCOUNTRY ( Malaysia) ) "</w:t>
      </w:r>
      <w:r w:rsidR="00A2387E" w:rsidRPr="003E3621">
        <w:rPr>
          <w:rFonts w:ascii="Times New Roman" w:eastAsia="Times New Roman" w:hAnsi="Times New Roman" w:cs="Times New Roman"/>
          <w:sz w:val="24"/>
          <w:szCs w:val="24"/>
        </w:rPr>
        <w:t>.</w:t>
      </w:r>
      <w:r w:rsidR="008F3DC1" w:rsidRPr="003E3621">
        <w:rPr>
          <w:rFonts w:ascii="Times New Roman" w:eastAsia="Times New Roman" w:hAnsi="Times New Roman" w:cs="Times New Roman"/>
          <w:sz w:val="24"/>
          <w:szCs w:val="24"/>
        </w:rPr>
        <w:t xml:space="preserve"> The search results are presented in Table </w:t>
      </w:r>
      <w:r w:rsidR="008800CF" w:rsidRPr="003E3621">
        <w:rPr>
          <w:rFonts w:ascii="Times New Roman" w:eastAsia="Times New Roman" w:hAnsi="Times New Roman" w:cs="Times New Roman"/>
          <w:sz w:val="24"/>
          <w:szCs w:val="24"/>
        </w:rPr>
        <w:t>4</w:t>
      </w:r>
      <w:r w:rsidR="006722D9" w:rsidRPr="003E3621">
        <w:rPr>
          <w:rFonts w:ascii="Times New Roman" w:eastAsia="Times New Roman" w:hAnsi="Times New Roman" w:cs="Times New Roman"/>
          <w:sz w:val="24"/>
          <w:szCs w:val="24"/>
        </w:rPr>
        <w:t>.</w:t>
      </w:r>
    </w:p>
    <w:p w14:paraId="2E04DFE4" w14:textId="1F22134C" w:rsidR="008F3DC1" w:rsidRPr="003E3621" w:rsidRDefault="008F3DC1" w:rsidP="00B74D42">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 xml:space="preserve">Table </w:t>
      </w:r>
      <w:r w:rsidR="008800CF" w:rsidRPr="003E3621">
        <w:rPr>
          <w:rFonts w:ascii="Times New Roman" w:eastAsia="Times New Roman" w:hAnsi="Times New Roman" w:cs="Times New Roman"/>
          <w:b/>
          <w:bCs/>
          <w:sz w:val="24"/>
          <w:szCs w:val="24"/>
        </w:rPr>
        <w:t>4</w:t>
      </w:r>
      <w:r w:rsidR="006722D9" w:rsidRPr="003E3621">
        <w:rPr>
          <w:rFonts w:ascii="Times New Roman" w:eastAsia="Times New Roman" w:hAnsi="Times New Roman" w:cs="Times New Roman"/>
          <w:b/>
          <w:bCs/>
          <w:sz w:val="24"/>
          <w:szCs w:val="24"/>
        </w:rPr>
        <w:t>.</w:t>
      </w:r>
      <w:r w:rsidRPr="003E3621">
        <w:rPr>
          <w:rFonts w:ascii="Times New Roman" w:eastAsia="Times New Roman" w:hAnsi="Times New Roman" w:cs="Times New Roman"/>
          <w:sz w:val="24"/>
          <w:szCs w:val="24"/>
        </w:rPr>
        <w:t xml:space="preserve"> </w:t>
      </w:r>
      <w:r w:rsidR="00622BD7" w:rsidRPr="003E3621">
        <w:rPr>
          <w:rFonts w:ascii="Times New Roman" w:eastAsia="Times New Roman" w:hAnsi="Times New Roman" w:cs="Times New Roman"/>
          <w:sz w:val="24"/>
          <w:szCs w:val="24"/>
        </w:rPr>
        <w:t>C</w:t>
      </w:r>
      <w:r w:rsidRPr="003E3621">
        <w:rPr>
          <w:rFonts w:ascii="Times New Roman" w:eastAsia="Times New Roman" w:hAnsi="Times New Roman" w:cs="Times New Roman"/>
          <w:sz w:val="24"/>
          <w:szCs w:val="24"/>
        </w:rPr>
        <w:t>ountry collaboration matrix</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9"/>
        <w:gridCol w:w="832"/>
        <w:gridCol w:w="870"/>
        <w:gridCol w:w="813"/>
        <w:gridCol w:w="793"/>
        <w:gridCol w:w="899"/>
        <w:gridCol w:w="908"/>
        <w:gridCol w:w="908"/>
        <w:gridCol w:w="535"/>
        <w:gridCol w:w="870"/>
        <w:gridCol w:w="669"/>
      </w:tblGrid>
      <w:tr w:rsidR="00E92C34" w:rsidRPr="003E3621" w14:paraId="5EF87818" w14:textId="77777777" w:rsidTr="00B8118A">
        <w:trPr>
          <w:cantSplit/>
          <w:trHeight w:val="904"/>
          <w:jc w:val="center"/>
        </w:trPr>
        <w:tc>
          <w:tcPr>
            <w:tcW w:w="0" w:type="auto"/>
            <w:shd w:val="clear" w:color="auto" w:fill="auto"/>
            <w:tcMar>
              <w:top w:w="100" w:type="dxa"/>
              <w:left w:w="100" w:type="dxa"/>
              <w:bottom w:w="100" w:type="dxa"/>
              <w:right w:w="100" w:type="dxa"/>
            </w:tcMar>
            <w:vAlign w:val="center"/>
          </w:tcPr>
          <w:p w14:paraId="4933EB11"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p>
        </w:tc>
        <w:tc>
          <w:tcPr>
            <w:tcW w:w="0" w:type="auto"/>
            <w:shd w:val="clear" w:color="auto" w:fill="auto"/>
            <w:tcMar>
              <w:top w:w="100" w:type="dxa"/>
              <w:left w:w="100" w:type="dxa"/>
              <w:bottom w:w="100" w:type="dxa"/>
              <w:right w:w="100" w:type="dxa"/>
            </w:tcMar>
            <w:vAlign w:val="center"/>
          </w:tcPr>
          <w:p w14:paraId="67CDC90F"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Malaysia</w:t>
            </w:r>
          </w:p>
        </w:tc>
        <w:tc>
          <w:tcPr>
            <w:tcW w:w="0" w:type="auto"/>
            <w:shd w:val="clear" w:color="auto" w:fill="auto"/>
            <w:tcMar>
              <w:top w:w="100" w:type="dxa"/>
              <w:left w:w="100" w:type="dxa"/>
              <w:bottom w:w="100" w:type="dxa"/>
              <w:right w:w="100" w:type="dxa"/>
            </w:tcMar>
            <w:vAlign w:val="center"/>
          </w:tcPr>
          <w:p w14:paraId="5CA73524"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Indonesia</w:t>
            </w:r>
          </w:p>
        </w:tc>
        <w:tc>
          <w:tcPr>
            <w:tcW w:w="0" w:type="auto"/>
            <w:shd w:val="clear" w:color="auto" w:fill="auto"/>
            <w:tcMar>
              <w:top w:w="100" w:type="dxa"/>
              <w:left w:w="100" w:type="dxa"/>
              <w:bottom w:w="100" w:type="dxa"/>
              <w:right w:w="100" w:type="dxa"/>
            </w:tcMar>
            <w:vAlign w:val="center"/>
          </w:tcPr>
          <w:p w14:paraId="15AE871D"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Thailand</w:t>
            </w:r>
          </w:p>
        </w:tc>
        <w:tc>
          <w:tcPr>
            <w:tcW w:w="0" w:type="auto"/>
            <w:shd w:val="clear" w:color="auto" w:fill="auto"/>
            <w:tcMar>
              <w:top w:w="100" w:type="dxa"/>
              <w:left w:w="100" w:type="dxa"/>
              <w:bottom w:w="100" w:type="dxa"/>
              <w:right w:w="100" w:type="dxa"/>
            </w:tcMar>
            <w:vAlign w:val="center"/>
          </w:tcPr>
          <w:p w14:paraId="63821FA0"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Vietnam</w:t>
            </w:r>
          </w:p>
        </w:tc>
        <w:tc>
          <w:tcPr>
            <w:tcW w:w="0" w:type="auto"/>
            <w:shd w:val="clear" w:color="auto" w:fill="auto"/>
            <w:tcMar>
              <w:top w:w="100" w:type="dxa"/>
              <w:left w:w="100" w:type="dxa"/>
              <w:bottom w:w="100" w:type="dxa"/>
              <w:right w:w="100" w:type="dxa"/>
            </w:tcMar>
            <w:vAlign w:val="center"/>
          </w:tcPr>
          <w:p w14:paraId="120430E4"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Singapore</w:t>
            </w:r>
          </w:p>
        </w:tc>
        <w:tc>
          <w:tcPr>
            <w:tcW w:w="0" w:type="auto"/>
            <w:shd w:val="clear" w:color="auto" w:fill="auto"/>
            <w:tcMar>
              <w:top w:w="100" w:type="dxa"/>
              <w:left w:w="100" w:type="dxa"/>
              <w:bottom w:w="100" w:type="dxa"/>
              <w:right w:w="100" w:type="dxa"/>
            </w:tcMar>
            <w:vAlign w:val="center"/>
          </w:tcPr>
          <w:p w14:paraId="45D466A8" w14:textId="3351AF0D"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Philippine</w:t>
            </w:r>
          </w:p>
        </w:tc>
        <w:tc>
          <w:tcPr>
            <w:tcW w:w="0" w:type="auto"/>
            <w:shd w:val="clear" w:color="auto" w:fill="auto"/>
            <w:tcMar>
              <w:top w:w="100" w:type="dxa"/>
              <w:left w:w="100" w:type="dxa"/>
              <w:bottom w:w="100" w:type="dxa"/>
              <w:right w:w="100" w:type="dxa"/>
            </w:tcMar>
            <w:vAlign w:val="center"/>
          </w:tcPr>
          <w:p w14:paraId="00730DFB"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Cambodia</w:t>
            </w:r>
          </w:p>
        </w:tc>
        <w:tc>
          <w:tcPr>
            <w:tcW w:w="0" w:type="auto"/>
            <w:shd w:val="clear" w:color="auto" w:fill="auto"/>
            <w:tcMar>
              <w:top w:w="100" w:type="dxa"/>
              <w:left w:w="100" w:type="dxa"/>
              <w:bottom w:w="100" w:type="dxa"/>
              <w:right w:w="100" w:type="dxa"/>
            </w:tcMar>
            <w:vAlign w:val="center"/>
          </w:tcPr>
          <w:p w14:paraId="58EC0C95"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Laos</w:t>
            </w:r>
          </w:p>
        </w:tc>
        <w:tc>
          <w:tcPr>
            <w:tcW w:w="0" w:type="auto"/>
            <w:shd w:val="clear" w:color="auto" w:fill="auto"/>
            <w:tcMar>
              <w:top w:w="100" w:type="dxa"/>
              <w:left w:w="100" w:type="dxa"/>
              <w:bottom w:w="100" w:type="dxa"/>
              <w:right w:w="100" w:type="dxa"/>
            </w:tcMar>
            <w:vAlign w:val="center"/>
          </w:tcPr>
          <w:p w14:paraId="72AB8505"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Myanmar</w:t>
            </w:r>
          </w:p>
        </w:tc>
        <w:tc>
          <w:tcPr>
            <w:tcW w:w="0" w:type="auto"/>
            <w:shd w:val="clear" w:color="auto" w:fill="auto"/>
            <w:tcMar>
              <w:top w:w="100" w:type="dxa"/>
              <w:left w:w="100" w:type="dxa"/>
              <w:bottom w:w="100" w:type="dxa"/>
              <w:right w:w="100" w:type="dxa"/>
            </w:tcMar>
            <w:vAlign w:val="center"/>
          </w:tcPr>
          <w:p w14:paraId="391B14C4"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Brunei</w:t>
            </w:r>
          </w:p>
        </w:tc>
      </w:tr>
      <w:tr w:rsidR="00E92C34" w:rsidRPr="003E3621" w14:paraId="1200C68E" w14:textId="77777777" w:rsidTr="00602EFF">
        <w:trPr>
          <w:jc w:val="center"/>
        </w:trPr>
        <w:tc>
          <w:tcPr>
            <w:tcW w:w="0" w:type="auto"/>
            <w:shd w:val="clear" w:color="auto" w:fill="auto"/>
            <w:tcMar>
              <w:top w:w="100" w:type="dxa"/>
              <w:left w:w="100" w:type="dxa"/>
              <w:bottom w:w="100" w:type="dxa"/>
              <w:right w:w="100" w:type="dxa"/>
            </w:tcMar>
            <w:vAlign w:val="center"/>
          </w:tcPr>
          <w:p w14:paraId="7D242933"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Malaysia</w:t>
            </w:r>
          </w:p>
        </w:tc>
        <w:tc>
          <w:tcPr>
            <w:tcW w:w="0" w:type="auto"/>
            <w:shd w:val="clear" w:color="auto" w:fill="auto"/>
            <w:tcMar>
              <w:top w:w="100" w:type="dxa"/>
              <w:left w:w="100" w:type="dxa"/>
              <w:bottom w:w="100" w:type="dxa"/>
              <w:right w:w="100" w:type="dxa"/>
            </w:tcMar>
            <w:vAlign w:val="center"/>
          </w:tcPr>
          <w:p w14:paraId="6F4D8CB9"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1067</w:t>
            </w:r>
          </w:p>
        </w:tc>
        <w:tc>
          <w:tcPr>
            <w:tcW w:w="0" w:type="auto"/>
            <w:shd w:val="clear" w:color="auto" w:fill="auto"/>
            <w:tcMar>
              <w:top w:w="100" w:type="dxa"/>
              <w:left w:w="100" w:type="dxa"/>
              <w:bottom w:w="100" w:type="dxa"/>
              <w:right w:w="100" w:type="dxa"/>
            </w:tcMar>
            <w:vAlign w:val="center"/>
          </w:tcPr>
          <w:p w14:paraId="0D1C9783"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35</w:t>
            </w:r>
          </w:p>
        </w:tc>
        <w:tc>
          <w:tcPr>
            <w:tcW w:w="0" w:type="auto"/>
            <w:shd w:val="clear" w:color="auto" w:fill="auto"/>
            <w:tcMar>
              <w:top w:w="100" w:type="dxa"/>
              <w:left w:w="100" w:type="dxa"/>
              <w:bottom w:w="100" w:type="dxa"/>
              <w:right w:w="100" w:type="dxa"/>
            </w:tcMar>
            <w:vAlign w:val="center"/>
          </w:tcPr>
          <w:p w14:paraId="51A1D620" w14:textId="27EC16A4"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16</w:t>
            </w:r>
          </w:p>
        </w:tc>
        <w:tc>
          <w:tcPr>
            <w:tcW w:w="0" w:type="auto"/>
            <w:shd w:val="clear" w:color="auto" w:fill="auto"/>
            <w:tcMar>
              <w:top w:w="100" w:type="dxa"/>
              <w:left w:w="100" w:type="dxa"/>
              <w:bottom w:w="100" w:type="dxa"/>
              <w:right w:w="100" w:type="dxa"/>
            </w:tcMar>
            <w:vAlign w:val="center"/>
          </w:tcPr>
          <w:p w14:paraId="48A05E38"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4B4B66F4"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13</w:t>
            </w:r>
          </w:p>
        </w:tc>
        <w:tc>
          <w:tcPr>
            <w:tcW w:w="0" w:type="auto"/>
            <w:shd w:val="clear" w:color="auto" w:fill="auto"/>
            <w:tcMar>
              <w:top w:w="100" w:type="dxa"/>
              <w:left w:w="100" w:type="dxa"/>
              <w:bottom w:w="100" w:type="dxa"/>
              <w:right w:w="100" w:type="dxa"/>
            </w:tcMar>
            <w:vAlign w:val="center"/>
          </w:tcPr>
          <w:p w14:paraId="26B98BF6"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373B36BB"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2</w:t>
            </w:r>
          </w:p>
        </w:tc>
        <w:tc>
          <w:tcPr>
            <w:tcW w:w="0" w:type="auto"/>
            <w:shd w:val="clear" w:color="auto" w:fill="auto"/>
            <w:tcMar>
              <w:top w:w="100" w:type="dxa"/>
              <w:left w:w="100" w:type="dxa"/>
              <w:bottom w:w="100" w:type="dxa"/>
              <w:right w:w="100" w:type="dxa"/>
            </w:tcMar>
            <w:vAlign w:val="center"/>
          </w:tcPr>
          <w:p w14:paraId="75AF8004"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8CF22B8"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D73E40D"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8</w:t>
            </w:r>
          </w:p>
        </w:tc>
      </w:tr>
      <w:tr w:rsidR="00E92C34" w:rsidRPr="003E3621" w14:paraId="55D3D9A1" w14:textId="77777777" w:rsidTr="00602EFF">
        <w:trPr>
          <w:jc w:val="center"/>
        </w:trPr>
        <w:tc>
          <w:tcPr>
            <w:tcW w:w="0" w:type="auto"/>
            <w:shd w:val="clear" w:color="auto" w:fill="auto"/>
            <w:tcMar>
              <w:top w:w="100" w:type="dxa"/>
              <w:left w:w="100" w:type="dxa"/>
              <w:bottom w:w="100" w:type="dxa"/>
              <w:right w:w="100" w:type="dxa"/>
            </w:tcMar>
            <w:vAlign w:val="center"/>
          </w:tcPr>
          <w:p w14:paraId="42CDE491"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Indonesia</w:t>
            </w:r>
          </w:p>
        </w:tc>
        <w:tc>
          <w:tcPr>
            <w:tcW w:w="0" w:type="auto"/>
            <w:shd w:val="clear" w:color="auto" w:fill="auto"/>
            <w:tcMar>
              <w:top w:w="100" w:type="dxa"/>
              <w:left w:w="100" w:type="dxa"/>
              <w:bottom w:w="100" w:type="dxa"/>
              <w:right w:w="100" w:type="dxa"/>
            </w:tcMar>
            <w:vAlign w:val="center"/>
          </w:tcPr>
          <w:p w14:paraId="6FC6643E"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35</w:t>
            </w:r>
          </w:p>
        </w:tc>
        <w:tc>
          <w:tcPr>
            <w:tcW w:w="0" w:type="auto"/>
            <w:shd w:val="clear" w:color="auto" w:fill="auto"/>
            <w:tcMar>
              <w:top w:w="100" w:type="dxa"/>
              <w:left w:w="100" w:type="dxa"/>
              <w:bottom w:w="100" w:type="dxa"/>
              <w:right w:w="100" w:type="dxa"/>
            </w:tcMar>
            <w:vAlign w:val="center"/>
          </w:tcPr>
          <w:p w14:paraId="29008900"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128</w:t>
            </w:r>
          </w:p>
        </w:tc>
        <w:tc>
          <w:tcPr>
            <w:tcW w:w="0" w:type="auto"/>
            <w:shd w:val="clear" w:color="auto" w:fill="auto"/>
            <w:tcMar>
              <w:top w:w="100" w:type="dxa"/>
              <w:left w:w="100" w:type="dxa"/>
              <w:bottom w:w="100" w:type="dxa"/>
              <w:right w:w="100" w:type="dxa"/>
            </w:tcMar>
            <w:vAlign w:val="center"/>
          </w:tcPr>
          <w:p w14:paraId="14947CD3"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5</w:t>
            </w:r>
          </w:p>
        </w:tc>
        <w:tc>
          <w:tcPr>
            <w:tcW w:w="0" w:type="auto"/>
            <w:shd w:val="clear" w:color="auto" w:fill="auto"/>
            <w:tcMar>
              <w:top w:w="100" w:type="dxa"/>
              <w:left w:w="100" w:type="dxa"/>
              <w:bottom w:w="100" w:type="dxa"/>
              <w:right w:w="100" w:type="dxa"/>
            </w:tcMar>
            <w:vAlign w:val="center"/>
          </w:tcPr>
          <w:p w14:paraId="1F856A7E"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5C533452"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2</w:t>
            </w:r>
          </w:p>
        </w:tc>
        <w:tc>
          <w:tcPr>
            <w:tcW w:w="0" w:type="auto"/>
            <w:shd w:val="clear" w:color="auto" w:fill="auto"/>
            <w:tcMar>
              <w:top w:w="100" w:type="dxa"/>
              <w:left w:w="100" w:type="dxa"/>
              <w:bottom w:w="100" w:type="dxa"/>
              <w:right w:w="100" w:type="dxa"/>
            </w:tcMar>
            <w:vAlign w:val="center"/>
          </w:tcPr>
          <w:p w14:paraId="7F0B11BD"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6B48BB3"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37603E99"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024E54FE"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121F4CD9"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2</w:t>
            </w:r>
          </w:p>
        </w:tc>
      </w:tr>
      <w:tr w:rsidR="00E92C34" w:rsidRPr="003E3621" w14:paraId="41CA65B3" w14:textId="77777777" w:rsidTr="00602EFF">
        <w:trPr>
          <w:jc w:val="center"/>
        </w:trPr>
        <w:tc>
          <w:tcPr>
            <w:tcW w:w="0" w:type="auto"/>
            <w:shd w:val="clear" w:color="auto" w:fill="auto"/>
            <w:tcMar>
              <w:top w:w="100" w:type="dxa"/>
              <w:left w:w="100" w:type="dxa"/>
              <w:bottom w:w="100" w:type="dxa"/>
              <w:right w:w="100" w:type="dxa"/>
            </w:tcMar>
            <w:vAlign w:val="center"/>
          </w:tcPr>
          <w:p w14:paraId="3B50DA31"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Thailand</w:t>
            </w:r>
          </w:p>
        </w:tc>
        <w:tc>
          <w:tcPr>
            <w:tcW w:w="0" w:type="auto"/>
            <w:shd w:val="clear" w:color="auto" w:fill="auto"/>
            <w:tcMar>
              <w:top w:w="100" w:type="dxa"/>
              <w:left w:w="100" w:type="dxa"/>
              <w:bottom w:w="100" w:type="dxa"/>
              <w:right w:w="100" w:type="dxa"/>
            </w:tcMar>
            <w:vAlign w:val="center"/>
          </w:tcPr>
          <w:p w14:paraId="27CF6870"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16</w:t>
            </w:r>
          </w:p>
        </w:tc>
        <w:tc>
          <w:tcPr>
            <w:tcW w:w="0" w:type="auto"/>
            <w:shd w:val="clear" w:color="auto" w:fill="auto"/>
            <w:tcMar>
              <w:top w:w="100" w:type="dxa"/>
              <w:left w:w="100" w:type="dxa"/>
              <w:bottom w:w="100" w:type="dxa"/>
              <w:right w:w="100" w:type="dxa"/>
            </w:tcMar>
            <w:vAlign w:val="center"/>
          </w:tcPr>
          <w:p w14:paraId="5AE653F9"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5</w:t>
            </w:r>
          </w:p>
        </w:tc>
        <w:tc>
          <w:tcPr>
            <w:tcW w:w="0" w:type="auto"/>
            <w:shd w:val="clear" w:color="auto" w:fill="auto"/>
            <w:tcMar>
              <w:top w:w="100" w:type="dxa"/>
              <w:left w:w="100" w:type="dxa"/>
              <w:bottom w:w="100" w:type="dxa"/>
              <w:right w:w="100" w:type="dxa"/>
            </w:tcMar>
            <w:vAlign w:val="center"/>
          </w:tcPr>
          <w:p w14:paraId="513055A4"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330</w:t>
            </w:r>
          </w:p>
        </w:tc>
        <w:tc>
          <w:tcPr>
            <w:tcW w:w="0" w:type="auto"/>
            <w:shd w:val="clear" w:color="auto" w:fill="auto"/>
            <w:tcMar>
              <w:top w:w="100" w:type="dxa"/>
              <w:left w:w="100" w:type="dxa"/>
              <w:bottom w:w="100" w:type="dxa"/>
              <w:right w:w="100" w:type="dxa"/>
            </w:tcMar>
            <w:vAlign w:val="center"/>
          </w:tcPr>
          <w:p w14:paraId="46525AC8"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0717B34"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3</w:t>
            </w:r>
          </w:p>
        </w:tc>
        <w:tc>
          <w:tcPr>
            <w:tcW w:w="0" w:type="auto"/>
            <w:shd w:val="clear" w:color="auto" w:fill="auto"/>
            <w:tcMar>
              <w:top w:w="100" w:type="dxa"/>
              <w:left w:w="100" w:type="dxa"/>
              <w:bottom w:w="100" w:type="dxa"/>
              <w:right w:w="100" w:type="dxa"/>
            </w:tcMar>
            <w:vAlign w:val="center"/>
          </w:tcPr>
          <w:p w14:paraId="7C905DD7"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496D0D25"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1</w:t>
            </w:r>
          </w:p>
        </w:tc>
        <w:tc>
          <w:tcPr>
            <w:tcW w:w="0" w:type="auto"/>
            <w:shd w:val="clear" w:color="auto" w:fill="auto"/>
            <w:tcMar>
              <w:top w:w="100" w:type="dxa"/>
              <w:left w:w="100" w:type="dxa"/>
              <w:bottom w:w="100" w:type="dxa"/>
              <w:right w:w="100" w:type="dxa"/>
            </w:tcMar>
            <w:vAlign w:val="center"/>
          </w:tcPr>
          <w:p w14:paraId="779E3102"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0ACB2180"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2DD0E413"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r>
      <w:tr w:rsidR="00E92C34" w:rsidRPr="003E3621" w14:paraId="4AE3903C" w14:textId="77777777" w:rsidTr="00602EFF">
        <w:trPr>
          <w:jc w:val="center"/>
        </w:trPr>
        <w:tc>
          <w:tcPr>
            <w:tcW w:w="0" w:type="auto"/>
            <w:shd w:val="clear" w:color="auto" w:fill="auto"/>
            <w:tcMar>
              <w:top w:w="100" w:type="dxa"/>
              <w:left w:w="100" w:type="dxa"/>
              <w:bottom w:w="100" w:type="dxa"/>
              <w:right w:w="100" w:type="dxa"/>
            </w:tcMar>
            <w:vAlign w:val="center"/>
          </w:tcPr>
          <w:p w14:paraId="0CAC51BB"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Vietnam</w:t>
            </w:r>
          </w:p>
        </w:tc>
        <w:tc>
          <w:tcPr>
            <w:tcW w:w="0" w:type="auto"/>
            <w:shd w:val="clear" w:color="auto" w:fill="auto"/>
            <w:tcMar>
              <w:top w:w="100" w:type="dxa"/>
              <w:left w:w="100" w:type="dxa"/>
              <w:bottom w:w="100" w:type="dxa"/>
              <w:right w:w="100" w:type="dxa"/>
            </w:tcMar>
            <w:vAlign w:val="center"/>
          </w:tcPr>
          <w:p w14:paraId="49C83445"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208A23E5"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E8FC016"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1BC8F92A"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080B8CC3"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3E23D9C6"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00665EF8"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725601FE"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8976C6D"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14278344"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r>
      <w:tr w:rsidR="00E92C34" w:rsidRPr="003E3621" w14:paraId="75871786" w14:textId="77777777" w:rsidTr="00602EFF">
        <w:trPr>
          <w:jc w:val="center"/>
        </w:trPr>
        <w:tc>
          <w:tcPr>
            <w:tcW w:w="0" w:type="auto"/>
            <w:shd w:val="clear" w:color="auto" w:fill="auto"/>
            <w:tcMar>
              <w:top w:w="100" w:type="dxa"/>
              <w:left w:w="100" w:type="dxa"/>
              <w:bottom w:w="100" w:type="dxa"/>
              <w:right w:w="100" w:type="dxa"/>
            </w:tcMar>
            <w:vAlign w:val="center"/>
          </w:tcPr>
          <w:p w14:paraId="1721210C"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Singapore</w:t>
            </w:r>
          </w:p>
        </w:tc>
        <w:tc>
          <w:tcPr>
            <w:tcW w:w="0" w:type="auto"/>
            <w:shd w:val="clear" w:color="auto" w:fill="auto"/>
            <w:tcMar>
              <w:top w:w="100" w:type="dxa"/>
              <w:left w:w="100" w:type="dxa"/>
              <w:bottom w:w="100" w:type="dxa"/>
              <w:right w:w="100" w:type="dxa"/>
            </w:tcMar>
            <w:vAlign w:val="center"/>
          </w:tcPr>
          <w:p w14:paraId="6CFD7544"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13</w:t>
            </w:r>
          </w:p>
        </w:tc>
        <w:tc>
          <w:tcPr>
            <w:tcW w:w="0" w:type="auto"/>
            <w:shd w:val="clear" w:color="auto" w:fill="auto"/>
            <w:tcMar>
              <w:top w:w="100" w:type="dxa"/>
              <w:left w:w="100" w:type="dxa"/>
              <w:bottom w:w="100" w:type="dxa"/>
              <w:right w:w="100" w:type="dxa"/>
            </w:tcMar>
            <w:vAlign w:val="center"/>
          </w:tcPr>
          <w:p w14:paraId="52889C7A"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2</w:t>
            </w:r>
          </w:p>
        </w:tc>
        <w:tc>
          <w:tcPr>
            <w:tcW w:w="0" w:type="auto"/>
            <w:shd w:val="clear" w:color="auto" w:fill="auto"/>
            <w:tcMar>
              <w:top w:w="100" w:type="dxa"/>
              <w:left w:w="100" w:type="dxa"/>
              <w:bottom w:w="100" w:type="dxa"/>
              <w:right w:w="100" w:type="dxa"/>
            </w:tcMar>
            <w:vAlign w:val="center"/>
          </w:tcPr>
          <w:p w14:paraId="5DE7C804"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3</w:t>
            </w:r>
          </w:p>
        </w:tc>
        <w:tc>
          <w:tcPr>
            <w:tcW w:w="0" w:type="auto"/>
            <w:shd w:val="clear" w:color="auto" w:fill="auto"/>
            <w:tcMar>
              <w:top w:w="100" w:type="dxa"/>
              <w:left w:w="100" w:type="dxa"/>
              <w:bottom w:w="100" w:type="dxa"/>
              <w:right w:w="100" w:type="dxa"/>
            </w:tcMar>
            <w:vAlign w:val="center"/>
          </w:tcPr>
          <w:p w14:paraId="1FF1172C"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7F12C507"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346</w:t>
            </w:r>
          </w:p>
        </w:tc>
        <w:tc>
          <w:tcPr>
            <w:tcW w:w="0" w:type="auto"/>
            <w:shd w:val="clear" w:color="auto" w:fill="auto"/>
            <w:tcMar>
              <w:top w:w="100" w:type="dxa"/>
              <w:left w:w="100" w:type="dxa"/>
              <w:bottom w:w="100" w:type="dxa"/>
              <w:right w:w="100" w:type="dxa"/>
            </w:tcMar>
            <w:vAlign w:val="center"/>
          </w:tcPr>
          <w:p w14:paraId="0E1D99C7"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20A12111"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07E3E60"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62BC15D"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37A5FA7B"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r>
      <w:tr w:rsidR="00E92C34" w:rsidRPr="003E3621" w14:paraId="392F444C" w14:textId="77777777" w:rsidTr="00602EFF">
        <w:trPr>
          <w:jc w:val="center"/>
        </w:trPr>
        <w:tc>
          <w:tcPr>
            <w:tcW w:w="0" w:type="auto"/>
            <w:shd w:val="clear" w:color="auto" w:fill="auto"/>
            <w:tcMar>
              <w:top w:w="100" w:type="dxa"/>
              <w:left w:w="100" w:type="dxa"/>
              <w:bottom w:w="100" w:type="dxa"/>
              <w:right w:w="100" w:type="dxa"/>
            </w:tcMar>
            <w:vAlign w:val="center"/>
          </w:tcPr>
          <w:p w14:paraId="5A9E5D86" w14:textId="4D3F5C0D"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Philippine</w:t>
            </w:r>
          </w:p>
        </w:tc>
        <w:tc>
          <w:tcPr>
            <w:tcW w:w="0" w:type="auto"/>
            <w:shd w:val="clear" w:color="auto" w:fill="auto"/>
            <w:tcMar>
              <w:top w:w="100" w:type="dxa"/>
              <w:left w:w="100" w:type="dxa"/>
              <w:bottom w:w="100" w:type="dxa"/>
              <w:right w:w="100" w:type="dxa"/>
            </w:tcMar>
            <w:vAlign w:val="center"/>
          </w:tcPr>
          <w:p w14:paraId="0876C29D"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4F14A7D9"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6780D1E"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269C1736"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4D3327E4"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3E8E354A"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709F1B17"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22DF3EF0"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97E4125"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2B961EFB"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r>
      <w:tr w:rsidR="00E92C34" w:rsidRPr="003E3621" w14:paraId="38118031" w14:textId="77777777" w:rsidTr="00602EFF">
        <w:trPr>
          <w:jc w:val="center"/>
        </w:trPr>
        <w:tc>
          <w:tcPr>
            <w:tcW w:w="0" w:type="auto"/>
            <w:shd w:val="clear" w:color="auto" w:fill="auto"/>
            <w:tcMar>
              <w:top w:w="100" w:type="dxa"/>
              <w:left w:w="100" w:type="dxa"/>
              <w:bottom w:w="100" w:type="dxa"/>
              <w:right w:w="100" w:type="dxa"/>
            </w:tcMar>
            <w:vAlign w:val="center"/>
          </w:tcPr>
          <w:p w14:paraId="655BEB87"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Cambodia</w:t>
            </w:r>
          </w:p>
        </w:tc>
        <w:tc>
          <w:tcPr>
            <w:tcW w:w="0" w:type="auto"/>
            <w:shd w:val="clear" w:color="auto" w:fill="auto"/>
            <w:tcMar>
              <w:top w:w="100" w:type="dxa"/>
              <w:left w:w="100" w:type="dxa"/>
              <w:bottom w:w="100" w:type="dxa"/>
              <w:right w:w="100" w:type="dxa"/>
            </w:tcMar>
            <w:vAlign w:val="center"/>
          </w:tcPr>
          <w:p w14:paraId="126784AB"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2</w:t>
            </w:r>
          </w:p>
        </w:tc>
        <w:tc>
          <w:tcPr>
            <w:tcW w:w="0" w:type="auto"/>
            <w:shd w:val="clear" w:color="auto" w:fill="auto"/>
            <w:tcMar>
              <w:top w:w="100" w:type="dxa"/>
              <w:left w:w="100" w:type="dxa"/>
              <w:bottom w:w="100" w:type="dxa"/>
              <w:right w:w="100" w:type="dxa"/>
            </w:tcMar>
            <w:vAlign w:val="center"/>
          </w:tcPr>
          <w:p w14:paraId="285959CE"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06D70AD5"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1</w:t>
            </w:r>
          </w:p>
        </w:tc>
        <w:tc>
          <w:tcPr>
            <w:tcW w:w="0" w:type="auto"/>
            <w:shd w:val="clear" w:color="auto" w:fill="auto"/>
            <w:tcMar>
              <w:top w:w="100" w:type="dxa"/>
              <w:left w:w="100" w:type="dxa"/>
              <w:bottom w:w="100" w:type="dxa"/>
              <w:right w:w="100" w:type="dxa"/>
            </w:tcMar>
            <w:vAlign w:val="center"/>
          </w:tcPr>
          <w:p w14:paraId="02C73C70"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30664ADD"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5F52C046"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04A732EC"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3</w:t>
            </w:r>
          </w:p>
        </w:tc>
        <w:tc>
          <w:tcPr>
            <w:tcW w:w="0" w:type="auto"/>
            <w:shd w:val="clear" w:color="auto" w:fill="auto"/>
            <w:tcMar>
              <w:top w:w="100" w:type="dxa"/>
              <w:left w:w="100" w:type="dxa"/>
              <w:bottom w:w="100" w:type="dxa"/>
              <w:right w:w="100" w:type="dxa"/>
            </w:tcMar>
            <w:vAlign w:val="center"/>
          </w:tcPr>
          <w:p w14:paraId="1D593405"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022D64B5"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227D32C5"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r>
      <w:tr w:rsidR="00E92C34" w:rsidRPr="003E3621" w14:paraId="77B42745" w14:textId="77777777" w:rsidTr="00602EFF">
        <w:trPr>
          <w:jc w:val="center"/>
        </w:trPr>
        <w:tc>
          <w:tcPr>
            <w:tcW w:w="0" w:type="auto"/>
            <w:shd w:val="clear" w:color="auto" w:fill="auto"/>
            <w:tcMar>
              <w:top w:w="100" w:type="dxa"/>
              <w:left w:w="100" w:type="dxa"/>
              <w:bottom w:w="100" w:type="dxa"/>
              <w:right w:w="100" w:type="dxa"/>
            </w:tcMar>
            <w:vAlign w:val="center"/>
          </w:tcPr>
          <w:p w14:paraId="126FB35E"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Laos</w:t>
            </w:r>
          </w:p>
        </w:tc>
        <w:tc>
          <w:tcPr>
            <w:tcW w:w="0" w:type="auto"/>
            <w:shd w:val="clear" w:color="auto" w:fill="auto"/>
            <w:tcMar>
              <w:top w:w="100" w:type="dxa"/>
              <w:left w:w="100" w:type="dxa"/>
              <w:bottom w:w="100" w:type="dxa"/>
              <w:right w:w="100" w:type="dxa"/>
            </w:tcMar>
            <w:vAlign w:val="center"/>
          </w:tcPr>
          <w:p w14:paraId="6240CF46"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B5C9E1F"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5B2B0877"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1CF0AB27"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57E2BC8D"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30684EB5"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2CA0354B"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19295949"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2</w:t>
            </w:r>
          </w:p>
        </w:tc>
        <w:tc>
          <w:tcPr>
            <w:tcW w:w="0" w:type="auto"/>
            <w:shd w:val="clear" w:color="auto" w:fill="auto"/>
            <w:tcMar>
              <w:top w:w="100" w:type="dxa"/>
              <w:left w:w="100" w:type="dxa"/>
              <w:bottom w:w="100" w:type="dxa"/>
              <w:right w:w="100" w:type="dxa"/>
            </w:tcMar>
            <w:vAlign w:val="center"/>
          </w:tcPr>
          <w:p w14:paraId="62531398"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28239266"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r>
      <w:tr w:rsidR="00E92C34" w:rsidRPr="003E3621" w14:paraId="04633D4F" w14:textId="77777777" w:rsidTr="00602EFF">
        <w:trPr>
          <w:jc w:val="center"/>
        </w:trPr>
        <w:tc>
          <w:tcPr>
            <w:tcW w:w="0" w:type="auto"/>
            <w:shd w:val="clear" w:color="auto" w:fill="auto"/>
            <w:tcMar>
              <w:top w:w="100" w:type="dxa"/>
              <w:left w:w="100" w:type="dxa"/>
              <w:bottom w:w="100" w:type="dxa"/>
              <w:right w:w="100" w:type="dxa"/>
            </w:tcMar>
            <w:vAlign w:val="center"/>
          </w:tcPr>
          <w:p w14:paraId="55538890"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Myanmar</w:t>
            </w:r>
          </w:p>
        </w:tc>
        <w:tc>
          <w:tcPr>
            <w:tcW w:w="0" w:type="auto"/>
            <w:shd w:val="clear" w:color="auto" w:fill="auto"/>
            <w:tcMar>
              <w:top w:w="100" w:type="dxa"/>
              <w:left w:w="100" w:type="dxa"/>
              <w:bottom w:w="100" w:type="dxa"/>
              <w:right w:w="100" w:type="dxa"/>
            </w:tcMar>
            <w:vAlign w:val="center"/>
          </w:tcPr>
          <w:p w14:paraId="00AAD7F4"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352B64BD"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5CC469DF"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761E72BA"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09244282"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4F182F4C"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DDB47AE"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1059CC95"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00A3908"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033ADDFF" w14:textId="77777777" w:rsidR="008F3DC1" w:rsidRPr="003E3621" w:rsidRDefault="008F3DC1" w:rsidP="00602EFF">
            <w:pPr>
              <w:widowControl w:val="0"/>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r>
      <w:tr w:rsidR="008F3DC1" w:rsidRPr="003E3621" w14:paraId="120C1055" w14:textId="77777777" w:rsidTr="00602EFF">
        <w:trPr>
          <w:jc w:val="center"/>
        </w:trPr>
        <w:tc>
          <w:tcPr>
            <w:tcW w:w="0" w:type="auto"/>
            <w:shd w:val="clear" w:color="auto" w:fill="auto"/>
            <w:tcMar>
              <w:top w:w="100" w:type="dxa"/>
              <w:left w:w="100" w:type="dxa"/>
              <w:bottom w:w="100" w:type="dxa"/>
              <w:right w:w="100" w:type="dxa"/>
            </w:tcMar>
            <w:vAlign w:val="center"/>
          </w:tcPr>
          <w:p w14:paraId="6E339F9E"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Brunei</w:t>
            </w:r>
          </w:p>
        </w:tc>
        <w:tc>
          <w:tcPr>
            <w:tcW w:w="0" w:type="auto"/>
            <w:shd w:val="clear" w:color="auto" w:fill="auto"/>
            <w:tcMar>
              <w:top w:w="100" w:type="dxa"/>
              <w:left w:w="100" w:type="dxa"/>
              <w:bottom w:w="100" w:type="dxa"/>
              <w:right w:w="100" w:type="dxa"/>
            </w:tcMar>
            <w:vAlign w:val="center"/>
          </w:tcPr>
          <w:p w14:paraId="4D7F6FC4"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8</w:t>
            </w:r>
          </w:p>
        </w:tc>
        <w:tc>
          <w:tcPr>
            <w:tcW w:w="0" w:type="auto"/>
            <w:shd w:val="clear" w:color="auto" w:fill="auto"/>
            <w:tcMar>
              <w:top w:w="100" w:type="dxa"/>
              <w:left w:w="100" w:type="dxa"/>
              <w:bottom w:w="100" w:type="dxa"/>
              <w:right w:w="100" w:type="dxa"/>
            </w:tcMar>
            <w:vAlign w:val="center"/>
          </w:tcPr>
          <w:p w14:paraId="2CEF9B2E"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2</w:t>
            </w:r>
          </w:p>
        </w:tc>
        <w:tc>
          <w:tcPr>
            <w:tcW w:w="0" w:type="auto"/>
            <w:shd w:val="clear" w:color="auto" w:fill="auto"/>
            <w:tcMar>
              <w:top w:w="100" w:type="dxa"/>
              <w:left w:w="100" w:type="dxa"/>
              <w:bottom w:w="100" w:type="dxa"/>
              <w:right w:w="100" w:type="dxa"/>
            </w:tcMar>
            <w:vAlign w:val="center"/>
          </w:tcPr>
          <w:p w14:paraId="7F20F98A"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2F122E6D"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78BD8D9"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7B0AE115"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6B69E42D"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586394CC"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7F503916" w14:textId="3591E5D8"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0</w:t>
            </w:r>
          </w:p>
        </w:tc>
        <w:tc>
          <w:tcPr>
            <w:tcW w:w="0" w:type="auto"/>
            <w:shd w:val="clear" w:color="auto" w:fill="auto"/>
            <w:tcMar>
              <w:top w:w="100" w:type="dxa"/>
              <w:left w:w="100" w:type="dxa"/>
              <w:bottom w:w="100" w:type="dxa"/>
              <w:right w:w="100" w:type="dxa"/>
            </w:tcMar>
            <w:vAlign w:val="center"/>
          </w:tcPr>
          <w:p w14:paraId="43AAFF2C" w14:textId="77777777" w:rsidR="008F3DC1" w:rsidRPr="003E3621" w:rsidRDefault="008F3DC1" w:rsidP="00602EFF">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sidRPr="003E3621">
              <w:rPr>
                <w:rFonts w:ascii="Times New Roman" w:hAnsi="Times New Roman" w:cs="Times New Roman"/>
                <w:sz w:val="24"/>
                <w:szCs w:val="24"/>
              </w:rPr>
              <w:t>14</w:t>
            </w:r>
          </w:p>
        </w:tc>
      </w:tr>
    </w:tbl>
    <w:p w14:paraId="0FF5CC0F" w14:textId="63A20209" w:rsidR="008F3DC1" w:rsidRPr="003E3621" w:rsidRDefault="008F3DC1" w:rsidP="00B74D42">
      <w:pPr>
        <w:spacing w:after="0" w:line="360" w:lineRule="auto"/>
        <w:jc w:val="both"/>
        <w:rPr>
          <w:rFonts w:ascii="Times New Roman" w:eastAsia="Times New Roman" w:hAnsi="Times New Roman" w:cs="Times New Roman"/>
          <w:sz w:val="24"/>
          <w:szCs w:val="24"/>
        </w:rPr>
      </w:pPr>
    </w:p>
    <w:p w14:paraId="59350203" w14:textId="712C900E" w:rsidR="008F3DC1" w:rsidRPr="003E3621" w:rsidRDefault="00554B8A"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lastRenderedPageBreak/>
        <w:t>Initial screening of the collaborations from table 4, indicates that some countries, such as Laos, Vietnam, Myanmar, and the Philippines, need more motivation to join with other ASEAN researchers and contribute more to the field</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w:t>
      </w:r>
      <w:r w:rsidR="00CE73B0" w:rsidRPr="003E3621">
        <w:rPr>
          <w:rFonts w:ascii="Times New Roman" w:eastAsia="Times New Roman" w:hAnsi="Times New Roman" w:cs="Times New Roman"/>
          <w:sz w:val="24"/>
          <w:szCs w:val="24"/>
        </w:rPr>
        <w:t>Although Cambodia and Brunei, and Vietnam have research collaboration with other ASEAN countries, their network is limited to two other ASEANs</w:t>
      </w:r>
      <w:r w:rsidR="00A2387E" w:rsidRPr="003E3621">
        <w:rPr>
          <w:rFonts w:ascii="Times New Roman" w:eastAsia="Times New Roman" w:hAnsi="Times New Roman" w:cs="Times New Roman"/>
          <w:sz w:val="24"/>
          <w:szCs w:val="24"/>
        </w:rPr>
        <w:t>.</w:t>
      </w:r>
      <w:r w:rsidR="00CE73B0" w:rsidRPr="003E3621">
        <w:rPr>
          <w:rFonts w:ascii="Times New Roman" w:eastAsia="Times New Roman" w:hAnsi="Times New Roman" w:cs="Times New Roman"/>
          <w:sz w:val="24"/>
          <w:szCs w:val="24"/>
        </w:rPr>
        <w:t xml:space="preserve"> T</w:t>
      </w:r>
      <w:r w:rsidR="00DE7775" w:rsidRPr="003E3621">
        <w:rPr>
          <w:rFonts w:ascii="Times New Roman" w:eastAsia="Times New Roman" w:hAnsi="Times New Roman" w:cs="Times New Roman"/>
          <w:sz w:val="24"/>
          <w:szCs w:val="24"/>
        </w:rPr>
        <w:t>his observation</w:t>
      </w:r>
      <w:r w:rsidR="00CE73B0" w:rsidRPr="003E3621">
        <w:rPr>
          <w:rFonts w:ascii="Times New Roman" w:eastAsia="Times New Roman" w:hAnsi="Times New Roman" w:cs="Times New Roman"/>
          <w:sz w:val="24"/>
          <w:szCs w:val="24"/>
        </w:rPr>
        <w:t>, however,</w:t>
      </w:r>
      <w:r w:rsidR="00DE7775" w:rsidRPr="003E3621">
        <w:rPr>
          <w:rFonts w:ascii="Times New Roman" w:eastAsia="Times New Roman" w:hAnsi="Times New Roman" w:cs="Times New Roman"/>
          <w:sz w:val="24"/>
          <w:szCs w:val="24"/>
        </w:rPr>
        <w:t xml:space="preserve"> is defined as direct network between counties, DEMATEL is a </w:t>
      </w:r>
      <w:r w:rsidR="00244712" w:rsidRPr="003E3621">
        <w:rPr>
          <w:rFonts w:ascii="Times New Roman" w:eastAsia="Times New Roman" w:hAnsi="Times New Roman" w:cs="Times New Roman"/>
          <w:sz w:val="24"/>
          <w:szCs w:val="24"/>
        </w:rPr>
        <w:t>means</w:t>
      </w:r>
      <w:r w:rsidR="00DE7775" w:rsidRPr="003E3621">
        <w:rPr>
          <w:rFonts w:ascii="Times New Roman" w:eastAsia="Times New Roman" w:hAnsi="Times New Roman" w:cs="Times New Roman"/>
          <w:sz w:val="24"/>
          <w:szCs w:val="24"/>
        </w:rPr>
        <w:t xml:space="preserve"> to illustrate the transitive networking</w:t>
      </w:r>
      <w:r w:rsidR="00A2387E" w:rsidRPr="003E3621">
        <w:rPr>
          <w:rFonts w:ascii="Times New Roman" w:eastAsia="Times New Roman" w:hAnsi="Times New Roman" w:cs="Times New Roman"/>
          <w:sz w:val="24"/>
          <w:szCs w:val="24"/>
        </w:rPr>
        <w:t>.</w:t>
      </w:r>
      <w:r w:rsidR="00DE7775" w:rsidRPr="003E3621">
        <w:rPr>
          <w:rFonts w:ascii="Times New Roman" w:eastAsia="Times New Roman" w:hAnsi="Times New Roman" w:cs="Times New Roman"/>
          <w:sz w:val="24"/>
          <w:szCs w:val="24"/>
        </w:rPr>
        <w:t xml:space="preserve"> Within the research collaboration network, a transitive relationship is observed, where Country A and Country </w:t>
      </w:r>
      <w:proofErr w:type="spellStart"/>
      <w:r w:rsidR="00DE7775" w:rsidRPr="003E3621">
        <w:rPr>
          <w:rFonts w:ascii="Times New Roman" w:eastAsia="Times New Roman" w:hAnsi="Times New Roman" w:cs="Times New Roman"/>
          <w:sz w:val="24"/>
          <w:szCs w:val="24"/>
        </w:rPr>
        <w:t>C are</w:t>
      </w:r>
      <w:proofErr w:type="spellEnd"/>
      <w:r w:rsidR="00DE7775" w:rsidRPr="003E3621">
        <w:rPr>
          <w:rFonts w:ascii="Times New Roman" w:eastAsia="Times New Roman" w:hAnsi="Times New Roman" w:cs="Times New Roman"/>
          <w:sz w:val="24"/>
          <w:szCs w:val="24"/>
        </w:rPr>
        <w:t xml:space="preserve"> indirectly connected through an intermediary node, Country B</w:t>
      </w:r>
      <w:r w:rsidR="00A2387E" w:rsidRPr="003E3621">
        <w:rPr>
          <w:rFonts w:ascii="Times New Roman" w:eastAsia="Times New Roman" w:hAnsi="Times New Roman" w:cs="Times New Roman"/>
          <w:sz w:val="24"/>
          <w:szCs w:val="24"/>
        </w:rPr>
        <w:t>.</w:t>
      </w:r>
      <w:r w:rsidR="00DE7775" w:rsidRPr="003E3621">
        <w:rPr>
          <w:rFonts w:ascii="Times New Roman" w:eastAsia="Times New Roman" w:hAnsi="Times New Roman" w:cs="Times New Roman"/>
          <w:sz w:val="24"/>
          <w:szCs w:val="24"/>
        </w:rPr>
        <w:t xml:space="preserve"> The presence of an indirect connection between Country A and Country C indicates that there is a path in the network that links these countries through shared collaborations, demonstrating a transitive relationship in the collaboration patterns among the countries</w:t>
      </w:r>
      <w:r w:rsidR="00A2387E" w:rsidRPr="003E3621">
        <w:rPr>
          <w:rFonts w:ascii="Times New Roman" w:eastAsia="Times New Roman" w:hAnsi="Times New Roman" w:cs="Times New Roman"/>
          <w:sz w:val="24"/>
          <w:szCs w:val="24"/>
        </w:rPr>
        <w:t xml:space="preserve">. </w:t>
      </w:r>
      <w:r w:rsidR="00DE7775" w:rsidRPr="003E3621">
        <w:rPr>
          <w:rFonts w:ascii="Times New Roman" w:eastAsia="Times New Roman" w:hAnsi="Times New Roman" w:cs="Times New Roman"/>
          <w:sz w:val="24"/>
          <w:szCs w:val="24"/>
        </w:rPr>
        <w:t>Such transitive connections are common in network analysis and can provide insights into the structure and dynamics of collaborative relationships within a given system, such as research collaborations between countries in this case</w:t>
      </w:r>
      <w:r w:rsidR="006722D9" w:rsidRPr="003E3621">
        <w:rPr>
          <w:rFonts w:ascii="Times New Roman" w:eastAsia="Times New Roman" w:hAnsi="Times New Roman" w:cs="Times New Roman"/>
          <w:sz w:val="24"/>
          <w:szCs w:val="24"/>
        </w:rPr>
        <w:t>.</w:t>
      </w:r>
      <w:r w:rsidR="00DE7775" w:rsidRPr="003E3621">
        <w:rPr>
          <w:rFonts w:ascii="Times New Roman" w:eastAsia="Times New Roman" w:hAnsi="Times New Roman" w:cs="Times New Roman"/>
          <w:sz w:val="24"/>
          <w:szCs w:val="24"/>
        </w:rPr>
        <w:t xml:space="preserve"> </w:t>
      </w:r>
      <w:r w:rsidR="00422DA0" w:rsidRPr="003E3621">
        <w:rPr>
          <w:rFonts w:ascii="Times New Roman" w:eastAsia="Times New Roman" w:hAnsi="Times New Roman" w:cs="Times New Roman"/>
          <w:sz w:val="24"/>
          <w:szCs w:val="24"/>
        </w:rPr>
        <w:t>For</w:t>
      </w:r>
      <w:r w:rsidR="007B27E9" w:rsidRPr="003E3621">
        <w:rPr>
          <w:rFonts w:ascii="Times New Roman" w:eastAsia="Times New Roman" w:hAnsi="Times New Roman" w:cs="Times New Roman"/>
          <w:sz w:val="24"/>
          <w:szCs w:val="24"/>
        </w:rPr>
        <w:t xml:space="preserve"> the DEMATEL analysis, the matrix </w:t>
      </w:r>
      <w:r w:rsidR="007B27E9" w:rsidRPr="003E3621">
        <w:rPr>
          <w:rFonts w:ascii="Times New Roman" w:eastAsia="Times New Roman" w:hAnsi="Times New Roman" w:cs="Times New Roman"/>
          <w:i/>
          <w:iCs/>
          <w:sz w:val="24"/>
          <w:szCs w:val="24"/>
        </w:rPr>
        <w:t>T</w:t>
      </w:r>
      <w:r w:rsidR="007B27E9" w:rsidRPr="003E3621">
        <w:rPr>
          <w:rFonts w:ascii="Times New Roman" w:eastAsia="Times New Roman" w:hAnsi="Times New Roman" w:cs="Times New Roman"/>
          <w:sz w:val="24"/>
          <w:szCs w:val="24"/>
        </w:rPr>
        <w:t xml:space="preserve"> </w:t>
      </w:r>
      <w:proofErr w:type="gramStart"/>
      <w:r w:rsidR="007B27E9" w:rsidRPr="003E3621">
        <w:rPr>
          <w:rFonts w:ascii="Times New Roman" w:eastAsia="Times New Roman" w:hAnsi="Times New Roman" w:cs="Times New Roman"/>
          <w:sz w:val="24"/>
          <w:szCs w:val="24"/>
        </w:rPr>
        <w:t xml:space="preserve">was </w:t>
      </w:r>
      <w:r w:rsidR="00422DA0" w:rsidRPr="003E3621">
        <w:rPr>
          <w:rFonts w:ascii="Times New Roman" w:eastAsia="Times New Roman" w:hAnsi="Times New Roman" w:cs="Times New Roman"/>
          <w:sz w:val="24"/>
          <w:szCs w:val="24"/>
        </w:rPr>
        <w:t>is</w:t>
      </w:r>
      <w:proofErr w:type="gramEnd"/>
      <w:r w:rsidR="007B27E9" w:rsidRPr="003E3621">
        <w:rPr>
          <w:rFonts w:ascii="Times New Roman" w:eastAsia="Times New Roman" w:hAnsi="Times New Roman" w:cs="Times New Roman"/>
          <w:sz w:val="24"/>
          <w:szCs w:val="24"/>
        </w:rPr>
        <w:t xml:space="preserve"> calculations and presented in Table </w:t>
      </w:r>
      <w:r w:rsidR="008800CF" w:rsidRPr="003E3621">
        <w:rPr>
          <w:rFonts w:ascii="Times New Roman" w:eastAsia="Times New Roman" w:hAnsi="Times New Roman" w:cs="Times New Roman"/>
          <w:sz w:val="24"/>
          <w:szCs w:val="24"/>
        </w:rPr>
        <w:t>5</w:t>
      </w:r>
      <w:r w:rsidR="006722D9" w:rsidRPr="003E3621">
        <w:rPr>
          <w:rFonts w:ascii="Times New Roman" w:eastAsia="Times New Roman" w:hAnsi="Times New Roman" w:cs="Times New Roman"/>
          <w:sz w:val="24"/>
          <w:szCs w:val="24"/>
        </w:rPr>
        <w:t>.</w:t>
      </w:r>
    </w:p>
    <w:p w14:paraId="1611CB5B" w14:textId="43B325B8" w:rsidR="008F3DC1" w:rsidRPr="003E3621" w:rsidRDefault="008F3DC1" w:rsidP="00B74D42">
      <w:pPr>
        <w:spacing w:after="0" w:line="360" w:lineRule="auto"/>
        <w:jc w:val="both"/>
        <w:rPr>
          <w:rFonts w:ascii="Times New Roman" w:eastAsia="Times New Roman" w:hAnsi="Times New Roman" w:cs="Times New Roman"/>
          <w:sz w:val="24"/>
          <w:szCs w:val="24"/>
        </w:rPr>
      </w:pPr>
    </w:p>
    <w:p w14:paraId="4ABADE82" w14:textId="235E8265" w:rsidR="008F3DC1" w:rsidRPr="003E3621" w:rsidRDefault="00A34FFE" w:rsidP="00B74D42">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 xml:space="preserve">Table </w:t>
      </w:r>
      <w:r w:rsidR="008800CF" w:rsidRPr="003E3621">
        <w:rPr>
          <w:rFonts w:ascii="Times New Roman" w:eastAsia="Times New Roman" w:hAnsi="Times New Roman" w:cs="Times New Roman"/>
          <w:b/>
          <w:bCs/>
          <w:sz w:val="24"/>
          <w:szCs w:val="24"/>
        </w:rPr>
        <w:t>5</w:t>
      </w:r>
      <w:r w:rsidR="006722D9" w:rsidRPr="003E3621">
        <w:rPr>
          <w:rFonts w:ascii="Times New Roman" w:eastAsia="Times New Roman" w:hAnsi="Times New Roman" w:cs="Times New Roman"/>
          <w:b/>
          <w:bCs/>
          <w:sz w:val="24"/>
          <w:szCs w:val="24"/>
        </w:rPr>
        <w:t>.</w:t>
      </w:r>
      <w:r w:rsidRPr="003E3621">
        <w:rPr>
          <w:rFonts w:ascii="Times New Roman" w:eastAsia="Times New Roman" w:hAnsi="Times New Roman" w:cs="Times New Roman"/>
          <w:sz w:val="24"/>
          <w:szCs w:val="24"/>
        </w:rPr>
        <w:t xml:space="preserve"> </w:t>
      </w:r>
      <w:r w:rsidR="007515AD" w:rsidRPr="003E3621">
        <w:rPr>
          <w:rFonts w:ascii="Times New Roman" w:hAnsi="Times New Roman" w:cs="Times New Roman"/>
          <w:sz w:val="24"/>
          <w:szCs w:val="24"/>
        </w:rPr>
        <w:t>Causal relationship matrix</w:t>
      </w:r>
    </w:p>
    <w:p w14:paraId="25276A37" w14:textId="77777777" w:rsidR="00A34FFE" w:rsidRPr="003E3621" w:rsidRDefault="00A34FFE" w:rsidP="00B74D42">
      <w:pPr>
        <w:spacing w:after="0" w:line="360" w:lineRule="auto"/>
        <w:jc w:val="both"/>
        <w:rPr>
          <w:rFonts w:ascii="Times New Roman" w:eastAsia="Times New Roman" w:hAnsi="Times New Roman" w:cs="Times New Roman"/>
          <w:sz w:val="24"/>
          <w:szCs w:val="24"/>
        </w:rPr>
      </w:pPr>
    </w:p>
    <w:p w14:paraId="304C33A8" w14:textId="4AF2793F" w:rsidR="00C81C20" w:rsidRPr="003E3621" w:rsidRDefault="002206C3" w:rsidP="00B74D42">
      <w:pPr>
        <w:spacing w:after="0" w:line="360" w:lineRule="auto"/>
        <w:jc w:val="both"/>
        <w:rPr>
          <w:rFonts w:ascii="Times New Roman" w:hAnsi="Times New Roman" w:cs="Times New Roman"/>
          <w:sz w:val="24"/>
          <w:szCs w:val="24"/>
        </w:rPr>
      </w:pPr>
      <w:r w:rsidRPr="003E3621">
        <w:rPr>
          <w:rFonts w:ascii="Times New Roman" w:eastAsia="Times New Roman" w:hAnsi="Times New Roman" w:cs="Times New Roman"/>
          <w:sz w:val="24"/>
          <w:szCs w:val="24"/>
        </w:rPr>
        <w:t xml:space="preserve">The average value of all cell values of matrix </w:t>
      </w:r>
      <w:r w:rsidRPr="003E3621">
        <w:rPr>
          <w:rFonts w:ascii="Times New Roman" w:eastAsia="Times New Roman" w:hAnsi="Times New Roman" w:cs="Times New Roman"/>
          <w:i/>
          <w:iCs/>
          <w:sz w:val="24"/>
          <w:szCs w:val="24"/>
        </w:rPr>
        <w:t xml:space="preserve">T </w:t>
      </w:r>
      <w:r w:rsidRPr="003E3621">
        <w:rPr>
          <w:rFonts w:ascii="Times New Roman" w:eastAsia="Times New Roman" w:hAnsi="Times New Roman" w:cs="Times New Roman"/>
          <w:sz w:val="24"/>
          <w:szCs w:val="24"/>
        </w:rPr>
        <w:t>was 0</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18</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However, considering the high volume of publications from Malaysia, a threshold value of 0</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01 was used to ensure that collaborative countries with fewer publications were not missed</w:t>
      </w:r>
      <w:r w:rsidR="00A2387E" w:rsidRPr="003E3621">
        <w:rPr>
          <w:rFonts w:ascii="Times New Roman" w:eastAsia="Times New Roman" w:hAnsi="Times New Roman" w:cs="Times New Roman"/>
          <w:sz w:val="24"/>
          <w:szCs w:val="24"/>
        </w:rPr>
        <w:t xml:space="preserve">. </w:t>
      </w:r>
      <w:proofErr w:type="gramStart"/>
      <w:r w:rsidRPr="003E3621">
        <w:rPr>
          <w:rFonts w:ascii="Times New Roman" w:hAnsi="Times New Roman" w:cs="Times New Roman"/>
          <w:sz w:val="24"/>
          <w:szCs w:val="24"/>
        </w:rPr>
        <w:t>Figure 7,</w:t>
      </w:r>
      <w:proofErr w:type="gramEnd"/>
      <w:r w:rsidRPr="003E3621">
        <w:rPr>
          <w:rFonts w:ascii="Times New Roman" w:hAnsi="Times New Roman" w:cs="Times New Roman"/>
          <w:sz w:val="24"/>
          <w:szCs w:val="24"/>
        </w:rPr>
        <w:t xml:space="preserve"> presents the </w:t>
      </w:r>
      <w:r w:rsidRPr="003E3621">
        <w:rPr>
          <w:rFonts w:ascii="Times New Roman" w:hAnsi="Times New Roman" w:cs="Times New Roman"/>
          <w:i/>
          <w:iCs/>
          <w:sz w:val="24"/>
          <w:szCs w:val="24"/>
        </w:rPr>
        <w:t>R+D</w:t>
      </w:r>
      <w:r w:rsidRPr="003E3621">
        <w:rPr>
          <w:rFonts w:ascii="Times New Roman" w:hAnsi="Times New Roman" w:cs="Times New Roman"/>
          <w:sz w:val="24"/>
          <w:szCs w:val="24"/>
        </w:rPr>
        <w:t xml:space="preserve"> results, which show that, among ASEANs, Malaysia is more active in terms of research collaboration, followed by Indonesia, Thailand, and Singapore with a significant distance</w:t>
      </w:r>
      <w:r w:rsidR="00916913" w:rsidRPr="003E3621">
        <w:rPr>
          <w:rFonts w:ascii="Times New Roman" w:hAnsi="Times New Roman" w:cs="Times New Roman"/>
          <w:sz w:val="24"/>
          <w:szCs w:val="24"/>
        </w:rPr>
        <w:t>.</w:t>
      </w:r>
      <w:r w:rsidR="00C81C20" w:rsidRPr="003E3621">
        <w:rPr>
          <w:rFonts w:ascii="Times New Roman" w:hAnsi="Times New Roman" w:cs="Times New Roman"/>
          <w:sz w:val="24"/>
          <w:szCs w:val="24"/>
        </w:rPr>
        <w:t xml:space="preserve"> </w:t>
      </w:r>
    </w:p>
    <w:p w14:paraId="0BC5F438" w14:textId="76668447" w:rsidR="00B05145" w:rsidRPr="003E3621" w:rsidRDefault="00B05145" w:rsidP="00B74D42">
      <w:pPr>
        <w:spacing w:after="0" w:line="360" w:lineRule="auto"/>
        <w:jc w:val="both"/>
        <w:rPr>
          <w:rFonts w:ascii="Times New Roman" w:eastAsia="Times New Roman" w:hAnsi="Times New Roman" w:cs="Times New Roman"/>
          <w:sz w:val="24"/>
          <w:szCs w:val="24"/>
        </w:rPr>
      </w:pPr>
    </w:p>
    <w:p w14:paraId="22D05C31" w14:textId="504A34A4" w:rsidR="00B522D4" w:rsidRPr="003E3621" w:rsidRDefault="00EB04E5" w:rsidP="00B74D42">
      <w:pPr>
        <w:spacing w:after="0" w:line="360" w:lineRule="auto"/>
        <w:jc w:val="center"/>
        <w:rPr>
          <w:rFonts w:ascii="Times New Roman" w:eastAsia="Times New Roman" w:hAnsi="Times New Roman" w:cs="Times New Roman"/>
          <w:sz w:val="24"/>
          <w:szCs w:val="24"/>
        </w:rPr>
      </w:pPr>
      <w:r w:rsidRPr="003E3621">
        <w:rPr>
          <w:rFonts w:ascii="Times New Roman" w:hAnsi="Times New Roman" w:cs="Times New Roman"/>
          <w:noProof/>
        </w:rPr>
        <w:lastRenderedPageBreak/>
        <w:drawing>
          <wp:inline distT="0" distB="0" distL="0" distR="0" wp14:anchorId="00577219" wp14:editId="38B3E6B7">
            <wp:extent cx="5693410" cy="4966570"/>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56" t="622" b="801"/>
                    <a:stretch/>
                  </pic:blipFill>
                  <pic:spPr bwMode="auto">
                    <a:xfrm>
                      <a:off x="0" y="0"/>
                      <a:ext cx="5693929" cy="4967023"/>
                    </a:xfrm>
                    <a:prstGeom prst="rect">
                      <a:avLst/>
                    </a:prstGeom>
                    <a:noFill/>
                    <a:ln>
                      <a:noFill/>
                    </a:ln>
                    <a:extLst>
                      <a:ext uri="{53640926-AAD7-44D8-BBD7-CCE9431645EC}">
                        <a14:shadowObscured xmlns:a14="http://schemas.microsoft.com/office/drawing/2010/main"/>
                      </a:ext>
                    </a:extLst>
                  </pic:spPr>
                </pic:pic>
              </a:graphicData>
            </a:graphic>
          </wp:inline>
        </w:drawing>
      </w:r>
    </w:p>
    <w:p w14:paraId="03F745E6" w14:textId="2CC8DBCD" w:rsidR="00A43674" w:rsidRPr="003E3621" w:rsidRDefault="00A43674" w:rsidP="00B74D42">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 xml:space="preserve">Figure </w:t>
      </w:r>
      <w:r w:rsidR="002206C3" w:rsidRPr="003E3621">
        <w:rPr>
          <w:rFonts w:ascii="Times New Roman" w:eastAsia="Times New Roman" w:hAnsi="Times New Roman" w:cs="Times New Roman"/>
          <w:b/>
          <w:bCs/>
          <w:sz w:val="24"/>
          <w:szCs w:val="24"/>
        </w:rPr>
        <w:t>7</w:t>
      </w:r>
      <w:r w:rsidR="00DC22A4" w:rsidRPr="003E3621">
        <w:rPr>
          <w:rFonts w:ascii="Times New Roman" w:eastAsia="Times New Roman" w:hAnsi="Times New Roman" w:cs="Times New Roman"/>
          <w:b/>
          <w:bCs/>
          <w:sz w:val="24"/>
          <w:szCs w:val="24"/>
        </w:rPr>
        <w:t>,</w:t>
      </w:r>
      <w:r w:rsidRPr="003E3621">
        <w:rPr>
          <w:rFonts w:ascii="Times New Roman" w:eastAsia="Times New Roman" w:hAnsi="Times New Roman" w:cs="Times New Roman"/>
          <w:sz w:val="24"/>
          <w:szCs w:val="24"/>
        </w:rPr>
        <w:t xml:space="preserve"> </w:t>
      </w:r>
      <w:r w:rsidR="008A7163" w:rsidRPr="003E3621">
        <w:rPr>
          <w:rFonts w:ascii="Times New Roman" w:eastAsia="Times New Roman" w:hAnsi="Times New Roman" w:cs="Times New Roman"/>
          <w:sz w:val="24"/>
          <w:szCs w:val="24"/>
        </w:rPr>
        <w:t>Map of c</w:t>
      </w:r>
      <w:r w:rsidR="001457BE" w:rsidRPr="003E3621">
        <w:rPr>
          <w:rFonts w:ascii="Times New Roman" w:eastAsia="Times New Roman" w:hAnsi="Times New Roman" w:cs="Times New Roman"/>
          <w:sz w:val="24"/>
          <w:szCs w:val="24"/>
        </w:rPr>
        <w:t>ountries t</w:t>
      </w:r>
      <w:r w:rsidR="002206C3" w:rsidRPr="003E3621">
        <w:rPr>
          <w:rFonts w:ascii="Times New Roman" w:eastAsia="Times New Roman" w:hAnsi="Times New Roman" w:cs="Times New Roman"/>
          <w:sz w:val="24"/>
          <w:szCs w:val="24"/>
        </w:rPr>
        <w:t xml:space="preserve">otal </w:t>
      </w:r>
      <w:r w:rsidR="001457BE" w:rsidRPr="003E3621">
        <w:rPr>
          <w:rFonts w:ascii="Times New Roman" w:eastAsia="Times New Roman" w:hAnsi="Times New Roman" w:cs="Times New Roman"/>
          <w:sz w:val="24"/>
          <w:szCs w:val="24"/>
        </w:rPr>
        <w:t>impact</w:t>
      </w:r>
    </w:p>
    <w:p w14:paraId="0D8D620D" w14:textId="77777777" w:rsidR="00A43674" w:rsidRPr="003E3621" w:rsidRDefault="00A43674" w:rsidP="00B74D42">
      <w:pPr>
        <w:spacing w:after="0" w:line="360" w:lineRule="auto"/>
        <w:jc w:val="center"/>
        <w:rPr>
          <w:rFonts w:ascii="Times New Roman" w:eastAsia="Times New Roman" w:hAnsi="Times New Roman" w:cs="Times New Roman"/>
          <w:sz w:val="24"/>
          <w:szCs w:val="24"/>
        </w:rPr>
      </w:pPr>
    </w:p>
    <w:p w14:paraId="6B9C09AB" w14:textId="118215CE" w:rsidR="005364C1" w:rsidRPr="003E3621" w:rsidRDefault="006D4C6B" w:rsidP="005C1975">
      <w:pPr>
        <w:spacing w:after="0" w:line="360" w:lineRule="auto"/>
        <w:jc w:val="both"/>
        <w:rPr>
          <w:rFonts w:ascii="Times New Roman" w:eastAsia="Times New Roman" w:hAnsi="Times New Roman" w:cs="Times New Roman"/>
          <w:sz w:val="24"/>
          <w:szCs w:val="24"/>
        </w:rPr>
      </w:pPr>
      <w:r w:rsidRPr="003E3621">
        <w:rPr>
          <w:rFonts w:ascii="Times New Roman" w:hAnsi="Times New Roman" w:cs="Times New Roman"/>
          <w:sz w:val="24"/>
          <w:szCs w:val="24"/>
        </w:rPr>
        <w:t>T</w:t>
      </w:r>
      <w:r w:rsidR="00C81C20" w:rsidRPr="003E3621">
        <w:rPr>
          <w:rFonts w:ascii="Times New Roman" w:eastAsia="Times New Roman" w:hAnsi="Times New Roman" w:cs="Times New Roman"/>
          <w:sz w:val="24"/>
          <w:szCs w:val="24"/>
        </w:rPr>
        <w:t>he interrelationships or publication collaborations resulting from this threshold value are shown in Figure 7</w:t>
      </w:r>
      <w:r w:rsidR="00DC22A4" w:rsidRPr="003E3621">
        <w:rPr>
          <w:rFonts w:ascii="Times New Roman" w:eastAsia="Times New Roman" w:hAnsi="Times New Roman" w:cs="Times New Roman"/>
          <w:sz w:val="24"/>
          <w:szCs w:val="24"/>
        </w:rPr>
        <w:t>,</w:t>
      </w:r>
      <w:r w:rsidR="00C81C20" w:rsidRPr="003E3621">
        <w:rPr>
          <w:rFonts w:ascii="Times New Roman" w:eastAsia="Times New Roman" w:hAnsi="Times New Roman" w:cs="Times New Roman"/>
          <w:sz w:val="24"/>
          <w:szCs w:val="24"/>
        </w:rPr>
        <w:t xml:space="preserve"> The figure indicates that some countries, such as Laos, Vietnam, Myanmar, and the Philippines, need more motivation to join research collaborations and contribute more to the field</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Figure 8, driven from the </w:t>
      </w:r>
      <w:r w:rsidRPr="003E3621">
        <w:rPr>
          <w:rFonts w:ascii="Times New Roman" w:hAnsi="Times New Roman" w:cs="Times New Roman"/>
          <w:sz w:val="24"/>
          <w:szCs w:val="24"/>
        </w:rPr>
        <w:t xml:space="preserve">causal relationship matrix, </w:t>
      </w:r>
      <w:r w:rsidRPr="003E3621">
        <w:rPr>
          <w:rFonts w:ascii="Times New Roman" w:eastAsia="Times New Roman" w:hAnsi="Times New Roman" w:cs="Times New Roman"/>
          <w:sz w:val="24"/>
          <w:szCs w:val="24"/>
        </w:rPr>
        <w:t>however, shows that there is no research network indicated, meaning that very few collaborations involve more than two countries, and no leading country is detected</w:t>
      </w:r>
      <w:r w:rsidR="00A2387E" w:rsidRPr="003E3621">
        <w:rPr>
          <w:rFonts w:ascii="Times New Roman" w:eastAsia="Times New Roman" w:hAnsi="Times New Roman" w:cs="Times New Roman"/>
          <w:sz w:val="24"/>
          <w:szCs w:val="24"/>
        </w:rPr>
        <w:t xml:space="preserve">. </w:t>
      </w:r>
      <w:r w:rsidR="00A474E1" w:rsidRPr="003E3621">
        <w:rPr>
          <w:rFonts w:ascii="Times New Roman" w:eastAsia="Times New Roman" w:hAnsi="Times New Roman" w:cs="Times New Roman"/>
          <w:sz w:val="24"/>
          <w:szCs w:val="24"/>
        </w:rPr>
        <w:t xml:space="preserve">Although a few countries have established </w:t>
      </w:r>
      <w:proofErr w:type="gramStart"/>
      <w:r w:rsidR="00A474E1" w:rsidRPr="003E3621">
        <w:rPr>
          <w:rFonts w:ascii="Times New Roman" w:eastAsia="Times New Roman" w:hAnsi="Times New Roman" w:cs="Times New Roman"/>
          <w:sz w:val="24"/>
          <w:szCs w:val="24"/>
        </w:rPr>
        <w:t>some research</w:t>
      </w:r>
      <w:proofErr w:type="gramEnd"/>
      <w:r w:rsidR="00A474E1" w:rsidRPr="003E3621">
        <w:rPr>
          <w:rFonts w:ascii="Times New Roman" w:eastAsia="Times New Roman" w:hAnsi="Times New Roman" w:cs="Times New Roman"/>
          <w:sz w:val="24"/>
          <w:szCs w:val="24"/>
        </w:rPr>
        <w:t xml:space="preserve"> collaborations with other ASEAN countries, the network is not fully encompassing the entire ASEAN region</w:t>
      </w:r>
      <w:r w:rsidR="00DC22A4" w:rsidRPr="003E3621">
        <w:rPr>
          <w:rFonts w:ascii="Times New Roman" w:eastAsia="Times New Roman" w:hAnsi="Times New Roman" w:cs="Times New Roman"/>
          <w:sz w:val="24"/>
          <w:szCs w:val="24"/>
        </w:rPr>
        <w:t>,</w:t>
      </w:r>
      <w:r w:rsidR="00A474E1" w:rsidRPr="003E3621">
        <w:rPr>
          <w:rFonts w:ascii="Times New Roman" w:eastAsia="Times New Roman" w:hAnsi="Times New Roman" w:cs="Times New Roman"/>
          <w:sz w:val="24"/>
          <w:szCs w:val="24"/>
        </w:rPr>
        <w:t xml:space="preserve"> </w:t>
      </w:r>
      <w:proofErr w:type="gramStart"/>
      <w:r w:rsidR="00A474E1" w:rsidRPr="003E3621">
        <w:rPr>
          <w:rFonts w:ascii="Times New Roman" w:eastAsia="Times New Roman" w:hAnsi="Times New Roman" w:cs="Times New Roman"/>
          <w:sz w:val="24"/>
          <w:szCs w:val="24"/>
        </w:rPr>
        <w:t>Four</w:t>
      </w:r>
      <w:proofErr w:type="gramEnd"/>
      <w:r w:rsidR="00A474E1" w:rsidRPr="003E3621">
        <w:rPr>
          <w:rFonts w:ascii="Times New Roman" w:eastAsia="Times New Roman" w:hAnsi="Times New Roman" w:cs="Times New Roman"/>
          <w:sz w:val="24"/>
          <w:szCs w:val="24"/>
        </w:rPr>
        <w:t xml:space="preserve"> countries (40% of ASEAN members) have no </w:t>
      </w:r>
      <w:r w:rsidR="00430918" w:rsidRPr="003E3621">
        <w:rPr>
          <w:rFonts w:ascii="Times New Roman" w:eastAsia="Times New Roman" w:hAnsi="Times New Roman" w:cs="Times New Roman"/>
          <w:sz w:val="24"/>
          <w:szCs w:val="24"/>
        </w:rPr>
        <w:t xml:space="preserve">direct or </w:t>
      </w:r>
      <w:r w:rsidR="00700D04" w:rsidRPr="003E3621">
        <w:rPr>
          <w:rFonts w:ascii="Times New Roman" w:eastAsia="Times New Roman" w:hAnsi="Times New Roman" w:cs="Times New Roman"/>
          <w:sz w:val="24"/>
          <w:szCs w:val="24"/>
        </w:rPr>
        <w:t xml:space="preserve">even </w:t>
      </w:r>
      <w:r w:rsidR="00430918" w:rsidRPr="003E3621">
        <w:rPr>
          <w:rFonts w:ascii="Times New Roman" w:eastAsia="Times New Roman" w:hAnsi="Times New Roman" w:cs="Times New Roman"/>
          <w:sz w:val="24"/>
          <w:szCs w:val="24"/>
        </w:rPr>
        <w:t xml:space="preserve">transitive </w:t>
      </w:r>
      <w:r w:rsidR="00A474E1" w:rsidRPr="003E3621">
        <w:rPr>
          <w:rFonts w:ascii="Times New Roman" w:eastAsia="Times New Roman" w:hAnsi="Times New Roman" w:cs="Times New Roman"/>
          <w:sz w:val="24"/>
          <w:szCs w:val="24"/>
        </w:rPr>
        <w:t>research collaborations</w:t>
      </w:r>
      <w:r w:rsidR="00A2387E" w:rsidRPr="003E3621">
        <w:rPr>
          <w:rFonts w:ascii="Times New Roman" w:eastAsia="Times New Roman" w:hAnsi="Times New Roman" w:cs="Times New Roman"/>
          <w:sz w:val="24"/>
          <w:szCs w:val="24"/>
        </w:rPr>
        <w:t>.</w:t>
      </w:r>
      <w:r w:rsidR="00A474E1" w:rsidRPr="003E3621">
        <w:rPr>
          <w:rFonts w:ascii="Times New Roman" w:eastAsia="Times New Roman" w:hAnsi="Times New Roman" w:cs="Times New Roman"/>
          <w:sz w:val="24"/>
          <w:szCs w:val="24"/>
        </w:rPr>
        <w:t xml:space="preserve"> Hence, t</w:t>
      </w:r>
      <w:r w:rsidRPr="003E3621">
        <w:rPr>
          <w:rFonts w:ascii="Times New Roman" w:eastAsia="Times New Roman" w:hAnsi="Times New Roman" w:cs="Times New Roman"/>
          <w:sz w:val="24"/>
          <w:szCs w:val="24"/>
        </w:rPr>
        <w:t>his finding highlights the need to consider ways to foster research collaborations and establish a more connected research network among countries in the region</w:t>
      </w:r>
      <w:r w:rsidR="00916913" w:rsidRPr="003E3621">
        <w:rPr>
          <w:rFonts w:ascii="Times New Roman" w:eastAsia="Times New Roman" w:hAnsi="Times New Roman" w:cs="Times New Roman"/>
          <w:sz w:val="24"/>
          <w:szCs w:val="24"/>
        </w:rPr>
        <w:t>.</w:t>
      </w:r>
    </w:p>
    <w:p w14:paraId="1B815F61" w14:textId="0FE1A010" w:rsidR="005C1975" w:rsidRPr="003E3621" w:rsidRDefault="005C1975" w:rsidP="005C1975">
      <w:pPr>
        <w:spacing w:after="0" w:line="240" w:lineRule="auto"/>
        <w:jc w:val="center"/>
        <w:rPr>
          <w:rFonts w:ascii="Times New Roman" w:eastAsia="Times New Roman" w:hAnsi="Times New Roman" w:cs="Times New Roman"/>
          <w:sz w:val="24"/>
          <w:szCs w:val="24"/>
          <w:lang/>
        </w:rPr>
      </w:pPr>
      <w:r w:rsidRPr="003E3621">
        <w:rPr>
          <w:rFonts w:ascii="Times New Roman" w:eastAsia="Times New Roman" w:hAnsi="Times New Roman" w:cs="Times New Roman"/>
          <w:noProof/>
          <w:sz w:val="24"/>
          <w:szCs w:val="24"/>
        </w:rPr>
        <w:lastRenderedPageBreak/>
        <w:drawing>
          <wp:inline distT="0" distB="0" distL="0" distR="0" wp14:anchorId="6C65E14E" wp14:editId="757480E7">
            <wp:extent cx="2018665" cy="5032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2018665" cy="5032375"/>
                    </a:xfrm>
                    <a:prstGeom prst="rect">
                      <a:avLst/>
                    </a:prstGeom>
                    <a:noFill/>
                    <a:ln>
                      <a:noFill/>
                    </a:ln>
                  </pic:spPr>
                </pic:pic>
              </a:graphicData>
            </a:graphic>
          </wp:inline>
        </w:drawing>
      </w:r>
    </w:p>
    <w:p w14:paraId="45046522" w14:textId="739FE35A" w:rsidR="00A43674" w:rsidRPr="003E3621" w:rsidRDefault="00A43674" w:rsidP="00B74D42">
      <w:pPr>
        <w:spacing w:after="0" w:line="360" w:lineRule="auto"/>
        <w:jc w:val="center"/>
        <w:rPr>
          <w:rFonts w:ascii="Times New Roman" w:eastAsia="Times New Roman" w:hAnsi="Times New Roman" w:cs="Times New Roman"/>
          <w:sz w:val="24"/>
          <w:szCs w:val="24"/>
        </w:rPr>
      </w:pPr>
      <w:r w:rsidRPr="003E3621">
        <w:rPr>
          <w:rFonts w:ascii="Times New Roman" w:eastAsia="Times New Roman" w:hAnsi="Times New Roman" w:cs="Times New Roman"/>
          <w:b/>
          <w:bCs/>
          <w:sz w:val="24"/>
          <w:szCs w:val="24"/>
        </w:rPr>
        <w:t xml:space="preserve">Figure </w:t>
      </w:r>
      <w:r w:rsidR="00363BE8" w:rsidRPr="003E3621">
        <w:rPr>
          <w:rFonts w:ascii="Times New Roman" w:eastAsia="Times New Roman" w:hAnsi="Times New Roman" w:cs="Times New Roman"/>
          <w:b/>
          <w:bCs/>
          <w:sz w:val="24"/>
          <w:szCs w:val="24"/>
        </w:rPr>
        <w:t>8</w:t>
      </w:r>
      <w:r w:rsidR="00DC22A4" w:rsidRPr="003E3621">
        <w:rPr>
          <w:rFonts w:ascii="Times New Roman" w:eastAsia="Times New Roman" w:hAnsi="Times New Roman" w:cs="Times New Roman"/>
          <w:b/>
          <w:bCs/>
          <w:sz w:val="24"/>
          <w:szCs w:val="24"/>
        </w:rPr>
        <w:t>,</w:t>
      </w:r>
      <w:r w:rsidRPr="003E3621">
        <w:rPr>
          <w:rFonts w:ascii="Times New Roman" w:eastAsia="Times New Roman" w:hAnsi="Times New Roman" w:cs="Times New Roman"/>
          <w:sz w:val="24"/>
          <w:szCs w:val="24"/>
        </w:rPr>
        <w:t xml:space="preserve"> </w:t>
      </w:r>
      <w:r w:rsidR="00AD1325" w:rsidRPr="003E3621">
        <w:rPr>
          <w:rFonts w:ascii="Times New Roman" w:eastAsia="Times New Roman" w:hAnsi="Times New Roman" w:cs="Times New Roman"/>
          <w:sz w:val="24"/>
          <w:szCs w:val="24"/>
        </w:rPr>
        <w:t>Research connected</w:t>
      </w:r>
      <w:r w:rsidRPr="003E3621">
        <w:rPr>
          <w:rFonts w:ascii="Times New Roman" w:eastAsia="Times New Roman" w:hAnsi="Times New Roman" w:cs="Times New Roman"/>
          <w:sz w:val="24"/>
          <w:szCs w:val="24"/>
        </w:rPr>
        <w:t xml:space="preserve"> </w:t>
      </w:r>
      <w:r w:rsidR="00BB6451" w:rsidRPr="003E3621">
        <w:rPr>
          <w:rFonts w:ascii="Times New Roman" w:eastAsia="Times New Roman" w:hAnsi="Times New Roman" w:cs="Times New Roman"/>
          <w:sz w:val="24"/>
          <w:szCs w:val="24"/>
        </w:rPr>
        <w:t>countries</w:t>
      </w:r>
      <w:r w:rsidR="00EE6BE6" w:rsidRPr="003E3621">
        <w:rPr>
          <w:rFonts w:ascii="Times New Roman" w:eastAsia="Times New Roman" w:hAnsi="Times New Roman" w:cs="Times New Roman"/>
          <w:sz w:val="24"/>
          <w:szCs w:val="24"/>
        </w:rPr>
        <w:t xml:space="preserve"> (direct or transitive)</w:t>
      </w:r>
    </w:p>
    <w:p w14:paraId="1185A42F" w14:textId="77777777" w:rsidR="00F505C8" w:rsidRPr="003E3621" w:rsidRDefault="00F505C8" w:rsidP="00B74D42">
      <w:pPr>
        <w:spacing w:after="0" w:line="360" w:lineRule="auto"/>
        <w:jc w:val="both"/>
        <w:rPr>
          <w:rFonts w:ascii="Times New Roman" w:eastAsia="Times New Roman" w:hAnsi="Times New Roman" w:cs="Times New Roman"/>
          <w:sz w:val="24"/>
          <w:szCs w:val="24"/>
        </w:rPr>
      </w:pPr>
    </w:p>
    <w:p w14:paraId="072F84C0" w14:textId="36DF9ADB" w:rsidR="00A43674" w:rsidRPr="003E3621" w:rsidRDefault="00F505C8"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When country A's researchers influence country B's research, their collaborations may enable country B's researchers to indirectly influence country C's research, despite no direct contact between researchers from A and C</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This transitive network allows the flow of research leadership from country A, passing through B, and potentially impacting the scientific advancements in country C</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w:t>
      </w:r>
      <w:r w:rsidR="004B3B90" w:rsidRPr="003E3621">
        <w:rPr>
          <w:rFonts w:ascii="Times New Roman" w:eastAsia="Times New Roman" w:hAnsi="Times New Roman" w:cs="Times New Roman"/>
          <w:sz w:val="24"/>
          <w:szCs w:val="24"/>
        </w:rPr>
        <w:t>As a result, t</w:t>
      </w:r>
      <w:r w:rsidRPr="003E3621">
        <w:rPr>
          <w:rFonts w:ascii="Times New Roman" w:eastAsia="Times New Roman" w:hAnsi="Times New Roman" w:cs="Times New Roman"/>
          <w:sz w:val="24"/>
          <w:szCs w:val="24"/>
        </w:rPr>
        <w:t>o bridge the existing gap, it is crucial for ASEAN policymakers to define research leadership and promote research networking</w:t>
      </w:r>
      <w:r w:rsidR="00916913" w:rsidRPr="003E3621">
        <w:rPr>
          <w:rFonts w:ascii="Times New Roman" w:eastAsia="Times New Roman" w:hAnsi="Times New Roman" w:cs="Times New Roman"/>
          <w:sz w:val="24"/>
          <w:szCs w:val="24"/>
        </w:rPr>
        <w:t>.</w:t>
      </w:r>
    </w:p>
    <w:p w14:paraId="7FA1B13F" w14:textId="77777777" w:rsidR="00F505C8" w:rsidRPr="003E3621" w:rsidRDefault="00F505C8" w:rsidP="00B74D42">
      <w:pPr>
        <w:spacing w:after="0" w:line="360" w:lineRule="auto"/>
        <w:rPr>
          <w:rFonts w:ascii="Times New Roman" w:eastAsia="Times New Roman" w:hAnsi="Times New Roman" w:cs="Times New Roman"/>
          <w:sz w:val="24"/>
          <w:szCs w:val="24"/>
        </w:rPr>
      </w:pPr>
    </w:p>
    <w:p w14:paraId="62EBB50D" w14:textId="2D6C594D" w:rsidR="004F58E9" w:rsidRPr="003E3621" w:rsidRDefault="004F58E9" w:rsidP="00B74D42">
      <w:pPr>
        <w:spacing w:after="0" w:line="360" w:lineRule="auto"/>
        <w:jc w:val="both"/>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5</w:t>
      </w:r>
      <w:r w:rsidR="00DC22A4" w:rsidRPr="003E3621">
        <w:rPr>
          <w:rFonts w:ascii="Times New Roman" w:eastAsia="Times New Roman" w:hAnsi="Times New Roman" w:cs="Times New Roman"/>
          <w:b/>
          <w:bCs/>
          <w:sz w:val="24"/>
          <w:szCs w:val="24"/>
        </w:rPr>
        <w:t>,</w:t>
      </w:r>
      <w:r w:rsidRPr="003E3621">
        <w:rPr>
          <w:rFonts w:ascii="Times New Roman" w:eastAsia="Times New Roman" w:hAnsi="Times New Roman" w:cs="Times New Roman"/>
          <w:b/>
          <w:bCs/>
          <w:sz w:val="24"/>
          <w:szCs w:val="24"/>
        </w:rPr>
        <w:t xml:space="preserve"> </w:t>
      </w:r>
      <w:r w:rsidR="00CB1DB6" w:rsidRPr="003E3621">
        <w:rPr>
          <w:rFonts w:ascii="Times New Roman" w:eastAsia="Times New Roman" w:hAnsi="Times New Roman" w:cs="Times New Roman"/>
          <w:b/>
          <w:bCs/>
          <w:sz w:val="24"/>
          <w:szCs w:val="24"/>
        </w:rPr>
        <w:t>Conclusion</w:t>
      </w:r>
      <w:r w:rsidR="007C495E" w:rsidRPr="003E3621">
        <w:rPr>
          <w:rFonts w:ascii="Times New Roman" w:eastAsia="Times New Roman" w:hAnsi="Times New Roman" w:cs="Times New Roman"/>
          <w:b/>
          <w:bCs/>
          <w:sz w:val="24"/>
          <w:szCs w:val="24"/>
        </w:rPr>
        <w:t xml:space="preserve"> </w:t>
      </w:r>
    </w:p>
    <w:p w14:paraId="6C335719" w14:textId="7AD7013E" w:rsidR="00CB1DB6" w:rsidRPr="003E3621" w:rsidRDefault="00CB1DB6"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t>This research presents a comprehensive overview of ASEAN's progress in cleaner production through a systematic literature analysis</w:t>
      </w:r>
      <w:r w:rsidR="00DC22A4"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w:t>
      </w:r>
      <w:proofErr w:type="gramStart"/>
      <w:r w:rsidRPr="003E3621">
        <w:rPr>
          <w:rFonts w:ascii="Times New Roman" w:eastAsia="Times New Roman" w:hAnsi="Times New Roman" w:cs="Times New Roman"/>
          <w:sz w:val="24"/>
          <w:szCs w:val="24"/>
        </w:rPr>
        <w:t>It</w:t>
      </w:r>
      <w:proofErr w:type="gramEnd"/>
      <w:r w:rsidRPr="003E3621">
        <w:rPr>
          <w:rFonts w:ascii="Times New Roman" w:eastAsia="Times New Roman" w:hAnsi="Times New Roman" w:cs="Times New Roman"/>
          <w:sz w:val="24"/>
          <w:szCs w:val="24"/>
        </w:rPr>
        <w:t xml:space="preserve"> identifies the level of attention and collaboration in this field, along with emerging trends</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While ASEAN has made strides in sustainability, challenges persist, indicating a need for greater awareness of sustainable practices</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The findings align with previous studies and reveal distinct research focuses among ASEAN countries</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w:t>
      </w:r>
      <w:r w:rsidR="00793089" w:rsidRPr="003E3621">
        <w:rPr>
          <w:rFonts w:ascii="Times New Roman" w:eastAsia="Times New Roman" w:hAnsi="Times New Roman" w:cs="Times New Roman"/>
          <w:sz w:val="24"/>
          <w:szCs w:val="24"/>
        </w:rPr>
        <w:t>Yusup et al (2015)</w:t>
      </w:r>
      <w:r w:rsidRPr="003E3621">
        <w:rPr>
          <w:rFonts w:ascii="Times New Roman" w:eastAsia="Times New Roman" w:hAnsi="Times New Roman" w:cs="Times New Roman"/>
          <w:sz w:val="24"/>
          <w:szCs w:val="24"/>
        </w:rPr>
        <w:t>, for example, discovered that while Malaysia has made some progress toward sustainable manufacturing practices, there is still a need for greater awareness among businesses about the benefits of such practices</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Similarly, a study from Indonesia (</w:t>
      </w:r>
      <w:proofErr w:type="spellStart"/>
      <w:r w:rsidRPr="003E3621">
        <w:rPr>
          <w:rFonts w:ascii="Times New Roman" w:eastAsia="Times New Roman" w:hAnsi="Times New Roman" w:cs="Times New Roman"/>
          <w:sz w:val="24"/>
          <w:szCs w:val="24"/>
        </w:rPr>
        <w:t>Ricardiantoet</w:t>
      </w:r>
      <w:proofErr w:type="spellEnd"/>
      <w:r w:rsidRPr="003E3621">
        <w:rPr>
          <w:rFonts w:ascii="Times New Roman" w:eastAsia="Times New Roman" w:hAnsi="Times New Roman" w:cs="Times New Roman"/>
          <w:sz w:val="24"/>
          <w:szCs w:val="24"/>
        </w:rPr>
        <w:t xml:space="preserve"> </w:t>
      </w:r>
      <w:proofErr w:type="gramStart"/>
      <w:r w:rsidRPr="003E3621">
        <w:rPr>
          <w:rFonts w:ascii="Times New Roman" w:eastAsia="Times New Roman" w:hAnsi="Times New Roman" w:cs="Times New Roman"/>
          <w:sz w:val="24"/>
          <w:szCs w:val="24"/>
        </w:rPr>
        <w:t>al</w:t>
      </w:r>
      <w:r w:rsidR="00DC22A4"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w:t>
      </w:r>
      <w:proofErr w:type="gramEnd"/>
      <w:r w:rsidRPr="003E3621">
        <w:rPr>
          <w:rFonts w:ascii="Times New Roman" w:eastAsia="Times New Roman" w:hAnsi="Times New Roman" w:cs="Times New Roman"/>
          <w:sz w:val="24"/>
          <w:szCs w:val="24"/>
        </w:rPr>
        <w:t xml:space="preserve"> 2022) discovered that, while Indonesia has implemented a variety of policies aimed at encouraging sustainable manufacturing practices, these policies have not been effectively enforced</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Qureshi et al</w:t>
      </w:r>
      <w:r w:rsidR="00DC22A4"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(2020) classified sustainable production in ASEAN</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In the Thai manufacturing sector, </w:t>
      </w:r>
      <w:proofErr w:type="spellStart"/>
      <w:r w:rsidRPr="003E3621">
        <w:rPr>
          <w:rFonts w:ascii="Times New Roman" w:eastAsia="Times New Roman" w:hAnsi="Times New Roman" w:cs="Times New Roman"/>
          <w:sz w:val="24"/>
          <w:szCs w:val="24"/>
        </w:rPr>
        <w:t>Piyathanavong</w:t>
      </w:r>
      <w:proofErr w:type="spellEnd"/>
      <w:r w:rsidRPr="003E3621">
        <w:rPr>
          <w:rFonts w:ascii="Times New Roman" w:eastAsia="Times New Roman" w:hAnsi="Times New Roman" w:cs="Times New Roman"/>
          <w:sz w:val="24"/>
          <w:szCs w:val="24"/>
        </w:rPr>
        <w:t xml:space="preserve"> et al (2019) have reported existing barriers for adoption of production sustainability</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They discovered a significant increase in research on this topic in recent years, with a focus on topics such as green supply chain management and the circular economy</w:t>
      </w:r>
      <w:r w:rsidR="00A2387E"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They, however, stated that more research on the implementation and effectiveness of sustainable manufacturing practices in ASEAN is required</w:t>
      </w:r>
      <w:r w:rsidR="00916913" w:rsidRPr="003E3621">
        <w:rPr>
          <w:rFonts w:ascii="Times New Roman" w:eastAsia="Times New Roman" w:hAnsi="Times New Roman" w:cs="Times New Roman"/>
          <w:sz w:val="24"/>
          <w:szCs w:val="24"/>
        </w:rPr>
        <w:t>.</w:t>
      </w:r>
      <w:r w:rsidRPr="003E3621">
        <w:rPr>
          <w:rFonts w:ascii="Times New Roman" w:eastAsia="Times New Roman" w:hAnsi="Times New Roman" w:cs="Times New Roman"/>
          <w:sz w:val="24"/>
          <w:szCs w:val="24"/>
        </w:rPr>
        <w:t xml:space="preserve"> </w:t>
      </w:r>
    </w:p>
    <w:p w14:paraId="26B63813" w14:textId="4FB5B1F0" w:rsidR="00CB1DB6" w:rsidRPr="003E3621" w:rsidRDefault="00970667" w:rsidP="00B74D42">
      <w:pPr>
        <w:spacing w:after="0" w:line="360" w:lineRule="auto"/>
        <w:jc w:val="both"/>
        <w:rPr>
          <w:rFonts w:ascii="Times New Roman" w:eastAsia="Times New Roman" w:hAnsi="Times New Roman" w:cs="Times New Roman"/>
          <w:sz w:val="24"/>
          <w:szCs w:val="24"/>
        </w:rPr>
      </w:pPr>
      <w:r w:rsidRPr="003E3621">
        <w:rPr>
          <w:rFonts w:ascii="Times New Roman" w:eastAsia="Times New Roman" w:hAnsi="Times New Roman" w:cs="Times New Roman"/>
          <w:sz w:val="24"/>
          <w:szCs w:val="24"/>
        </w:rPr>
        <w:lastRenderedPageBreak/>
        <w:t>Besides, c</w:t>
      </w:r>
      <w:r w:rsidR="00CB1DB6" w:rsidRPr="003E3621">
        <w:rPr>
          <w:rFonts w:ascii="Times New Roman" w:eastAsia="Times New Roman" w:hAnsi="Times New Roman" w:cs="Times New Roman"/>
          <w:sz w:val="24"/>
          <w:szCs w:val="24"/>
        </w:rPr>
        <w:t>ollaboration gaps call for enhanced coordination to address regional environmental challenges effectively</w:t>
      </w:r>
      <w:r w:rsidR="00A2387E" w:rsidRPr="003E3621">
        <w:rPr>
          <w:rFonts w:ascii="Times New Roman" w:eastAsia="Times New Roman" w:hAnsi="Times New Roman" w:cs="Times New Roman"/>
          <w:sz w:val="24"/>
          <w:szCs w:val="24"/>
        </w:rPr>
        <w:t>.</w:t>
      </w:r>
      <w:r w:rsidR="00CB1DB6" w:rsidRPr="003E3621">
        <w:rPr>
          <w:rFonts w:ascii="Times New Roman" w:eastAsia="Times New Roman" w:hAnsi="Times New Roman" w:cs="Times New Roman"/>
          <w:sz w:val="24"/>
          <w:szCs w:val="24"/>
        </w:rPr>
        <w:t xml:space="preserve"> Strong research leadership can guide efforts toward regional priorities, reduce redundancy, and promote growth and learning</w:t>
      </w:r>
      <w:r w:rsidR="00A2387E" w:rsidRPr="003E3621">
        <w:rPr>
          <w:rFonts w:ascii="Times New Roman" w:eastAsia="Times New Roman" w:hAnsi="Times New Roman" w:cs="Times New Roman"/>
          <w:sz w:val="24"/>
          <w:szCs w:val="24"/>
        </w:rPr>
        <w:t>.</w:t>
      </w:r>
      <w:r w:rsidR="00CB1DB6" w:rsidRPr="003E3621">
        <w:rPr>
          <w:rFonts w:ascii="Times New Roman" w:eastAsia="Times New Roman" w:hAnsi="Times New Roman" w:cs="Times New Roman"/>
          <w:sz w:val="24"/>
          <w:szCs w:val="24"/>
        </w:rPr>
        <w:t xml:space="preserve"> Policymakers and industry leaders must collaborate to enforce sustainable policies effectively</w:t>
      </w:r>
      <w:r w:rsidR="00A2387E" w:rsidRPr="003E3621">
        <w:rPr>
          <w:rFonts w:ascii="Times New Roman" w:eastAsia="Times New Roman" w:hAnsi="Times New Roman" w:cs="Times New Roman"/>
          <w:sz w:val="24"/>
          <w:szCs w:val="24"/>
        </w:rPr>
        <w:t>.</w:t>
      </w:r>
      <w:r w:rsidR="00CB1DB6" w:rsidRPr="003E3621">
        <w:rPr>
          <w:rFonts w:ascii="Times New Roman" w:eastAsia="Times New Roman" w:hAnsi="Times New Roman" w:cs="Times New Roman"/>
          <w:sz w:val="24"/>
          <w:szCs w:val="24"/>
        </w:rPr>
        <w:t xml:space="preserve"> Financial support for research on sustainable manufacturing practices is essential, encouraging their implementation</w:t>
      </w:r>
      <w:r w:rsidR="00A2387E" w:rsidRPr="003E3621">
        <w:rPr>
          <w:rFonts w:ascii="Times New Roman" w:eastAsia="Times New Roman" w:hAnsi="Times New Roman" w:cs="Times New Roman"/>
          <w:sz w:val="24"/>
          <w:szCs w:val="24"/>
        </w:rPr>
        <w:t>.</w:t>
      </w:r>
      <w:r w:rsidR="00CB1DB6" w:rsidRPr="003E3621">
        <w:rPr>
          <w:rFonts w:ascii="Times New Roman" w:eastAsia="Times New Roman" w:hAnsi="Times New Roman" w:cs="Times New Roman"/>
          <w:sz w:val="24"/>
          <w:szCs w:val="24"/>
        </w:rPr>
        <w:t xml:space="preserve"> Sustainability integration into research strategies and policy enforcement will drive long-term benefits</w:t>
      </w:r>
      <w:r w:rsidR="00A2387E" w:rsidRPr="003E3621">
        <w:rPr>
          <w:rFonts w:ascii="Times New Roman" w:eastAsia="Times New Roman" w:hAnsi="Times New Roman" w:cs="Times New Roman"/>
          <w:sz w:val="24"/>
          <w:szCs w:val="24"/>
        </w:rPr>
        <w:t>.</w:t>
      </w:r>
      <w:r w:rsidR="00CB1DB6" w:rsidRPr="003E3621">
        <w:rPr>
          <w:rFonts w:ascii="Times New Roman" w:eastAsia="Times New Roman" w:hAnsi="Times New Roman" w:cs="Times New Roman"/>
          <w:sz w:val="24"/>
          <w:szCs w:val="24"/>
        </w:rPr>
        <w:t xml:space="preserve"> The study's implications extend to the scientific community, offering a roadmap for assessing ASEAN's contributions to cleaner production</w:t>
      </w:r>
      <w:r w:rsidR="00DC22A4" w:rsidRPr="003E3621">
        <w:rPr>
          <w:rFonts w:ascii="Times New Roman" w:eastAsia="Times New Roman" w:hAnsi="Times New Roman" w:cs="Times New Roman"/>
          <w:sz w:val="24"/>
          <w:szCs w:val="24"/>
        </w:rPr>
        <w:t>,</w:t>
      </w:r>
      <w:r w:rsidR="00CB1DB6" w:rsidRPr="003E3621">
        <w:rPr>
          <w:rFonts w:ascii="Times New Roman" w:eastAsia="Times New Roman" w:hAnsi="Times New Roman" w:cs="Times New Roman"/>
          <w:sz w:val="24"/>
          <w:szCs w:val="24"/>
        </w:rPr>
        <w:t xml:space="preserve"> </w:t>
      </w:r>
      <w:proofErr w:type="gramStart"/>
      <w:r w:rsidR="00CB1DB6" w:rsidRPr="003E3621">
        <w:rPr>
          <w:rFonts w:ascii="Times New Roman" w:eastAsia="Times New Roman" w:hAnsi="Times New Roman" w:cs="Times New Roman"/>
          <w:sz w:val="24"/>
          <w:szCs w:val="24"/>
        </w:rPr>
        <w:t>It</w:t>
      </w:r>
      <w:proofErr w:type="gramEnd"/>
      <w:r w:rsidR="00CB1DB6" w:rsidRPr="003E3621">
        <w:rPr>
          <w:rFonts w:ascii="Times New Roman" w:eastAsia="Times New Roman" w:hAnsi="Times New Roman" w:cs="Times New Roman"/>
          <w:sz w:val="24"/>
          <w:szCs w:val="24"/>
        </w:rPr>
        <w:t xml:space="preserve"> emphasizes the significance of region-wide collaboration to tackle sustainability challenges</w:t>
      </w:r>
      <w:r w:rsidR="00A2387E" w:rsidRPr="003E3621">
        <w:rPr>
          <w:rFonts w:ascii="Times New Roman" w:eastAsia="Times New Roman" w:hAnsi="Times New Roman" w:cs="Times New Roman"/>
          <w:sz w:val="24"/>
          <w:szCs w:val="24"/>
        </w:rPr>
        <w:t>.</w:t>
      </w:r>
      <w:r w:rsidR="00CB1DB6" w:rsidRPr="003E3621">
        <w:rPr>
          <w:rFonts w:ascii="Times New Roman" w:eastAsia="Times New Roman" w:hAnsi="Times New Roman" w:cs="Times New Roman"/>
          <w:sz w:val="24"/>
          <w:szCs w:val="24"/>
        </w:rPr>
        <w:t xml:space="preserve"> By encouraging greater cooperation, the ASEAN region can promote cleaner production and sustainable development more effectively</w:t>
      </w:r>
      <w:r w:rsidR="00DC22A4" w:rsidRPr="003E3621">
        <w:rPr>
          <w:rFonts w:ascii="Times New Roman" w:eastAsia="Times New Roman" w:hAnsi="Times New Roman" w:cs="Times New Roman"/>
          <w:sz w:val="24"/>
          <w:szCs w:val="24"/>
        </w:rPr>
        <w:t>,</w:t>
      </w:r>
      <w:r w:rsidR="00CB1DB6" w:rsidRPr="003E3621">
        <w:rPr>
          <w:rFonts w:ascii="Times New Roman" w:eastAsia="Times New Roman" w:hAnsi="Times New Roman" w:cs="Times New Roman"/>
          <w:sz w:val="24"/>
          <w:szCs w:val="24"/>
        </w:rPr>
        <w:t xml:space="preserve"> While the study relied on secondary data, it provides valuable insights into ASEAN's progress</w:t>
      </w:r>
      <w:r w:rsidR="00A2387E" w:rsidRPr="003E3621">
        <w:rPr>
          <w:rFonts w:ascii="Times New Roman" w:eastAsia="Times New Roman" w:hAnsi="Times New Roman" w:cs="Times New Roman"/>
          <w:sz w:val="24"/>
          <w:szCs w:val="24"/>
        </w:rPr>
        <w:t>.</w:t>
      </w:r>
      <w:r w:rsidR="00CB1DB6" w:rsidRPr="003E3621">
        <w:rPr>
          <w:rFonts w:ascii="Times New Roman" w:eastAsia="Times New Roman" w:hAnsi="Times New Roman" w:cs="Times New Roman"/>
          <w:sz w:val="24"/>
          <w:szCs w:val="24"/>
        </w:rPr>
        <w:t xml:space="preserve"> Future research could incorporate primary data and investigate technology's role in research practices</w:t>
      </w:r>
      <w:r w:rsidR="00DC22A4" w:rsidRPr="003E3621">
        <w:rPr>
          <w:rFonts w:ascii="Times New Roman" w:eastAsia="Times New Roman" w:hAnsi="Times New Roman" w:cs="Times New Roman"/>
          <w:sz w:val="24"/>
          <w:szCs w:val="24"/>
        </w:rPr>
        <w:t>,</w:t>
      </w:r>
      <w:r w:rsidR="00CB1DB6" w:rsidRPr="003E3621">
        <w:rPr>
          <w:rFonts w:ascii="Times New Roman" w:eastAsia="Times New Roman" w:hAnsi="Times New Roman" w:cs="Times New Roman"/>
          <w:sz w:val="24"/>
          <w:szCs w:val="24"/>
        </w:rPr>
        <w:t xml:space="preserve"> </w:t>
      </w:r>
      <w:proofErr w:type="gramStart"/>
      <w:r w:rsidR="00CB1DB6" w:rsidRPr="003E3621">
        <w:rPr>
          <w:rFonts w:ascii="Times New Roman" w:eastAsia="Times New Roman" w:hAnsi="Times New Roman" w:cs="Times New Roman"/>
          <w:sz w:val="24"/>
          <w:szCs w:val="24"/>
        </w:rPr>
        <w:t>Defining</w:t>
      </w:r>
      <w:proofErr w:type="gramEnd"/>
      <w:r w:rsidR="00CB1DB6" w:rsidRPr="003E3621">
        <w:rPr>
          <w:rFonts w:ascii="Times New Roman" w:eastAsia="Times New Roman" w:hAnsi="Times New Roman" w:cs="Times New Roman"/>
          <w:sz w:val="24"/>
          <w:szCs w:val="24"/>
        </w:rPr>
        <w:t xml:space="preserve"> a research policy in the region could further enhance collaboration</w:t>
      </w:r>
      <w:r w:rsidR="00A2387E" w:rsidRPr="003E3621">
        <w:rPr>
          <w:rFonts w:ascii="Times New Roman" w:eastAsia="Times New Roman" w:hAnsi="Times New Roman" w:cs="Times New Roman"/>
          <w:sz w:val="24"/>
          <w:szCs w:val="24"/>
        </w:rPr>
        <w:t>.</w:t>
      </w:r>
      <w:r w:rsidR="00CB1DB6" w:rsidRPr="003E3621">
        <w:rPr>
          <w:rFonts w:ascii="Times New Roman" w:eastAsia="Times New Roman" w:hAnsi="Times New Roman" w:cs="Times New Roman"/>
          <w:sz w:val="24"/>
          <w:szCs w:val="24"/>
        </w:rPr>
        <w:t xml:space="preserve"> Overall, this research contributes to understanding ASEAN's role in cleaner production and seeks to encourage further research and awareness in this crucial field</w:t>
      </w:r>
      <w:r w:rsidR="00916913" w:rsidRPr="003E3621">
        <w:rPr>
          <w:rFonts w:ascii="Times New Roman" w:eastAsia="Times New Roman" w:hAnsi="Times New Roman" w:cs="Times New Roman"/>
          <w:sz w:val="24"/>
          <w:szCs w:val="24"/>
        </w:rPr>
        <w:t>.</w:t>
      </w:r>
    </w:p>
    <w:p w14:paraId="1291A911" w14:textId="77777777" w:rsidR="00884351" w:rsidRPr="003E3621" w:rsidRDefault="00884351" w:rsidP="00B74D42">
      <w:pPr>
        <w:spacing w:after="0" w:line="360" w:lineRule="auto"/>
        <w:jc w:val="both"/>
        <w:rPr>
          <w:rFonts w:ascii="Times New Roman" w:eastAsia="Times New Roman" w:hAnsi="Times New Roman" w:cs="Times New Roman"/>
          <w:sz w:val="24"/>
          <w:szCs w:val="24"/>
        </w:rPr>
      </w:pPr>
    </w:p>
    <w:p w14:paraId="5EBCE252" w14:textId="57F80D9E" w:rsidR="00646569" w:rsidRPr="003E3621" w:rsidRDefault="00646569" w:rsidP="00B74D42">
      <w:pPr>
        <w:spacing w:after="0" w:line="360" w:lineRule="auto"/>
        <w:jc w:val="both"/>
        <w:rPr>
          <w:rFonts w:ascii="Times New Roman" w:eastAsia="Times New Roman" w:hAnsi="Times New Roman" w:cs="Times New Roman"/>
          <w:b/>
          <w:bCs/>
          <w:sz w:val="24"/>
          <w:szCs w:val="24"/>
        </w:rPr>
      </w:pPr>
      <w:r w:rsidRPr="003E3621">
        <w:rPr>
          <w:rFonts w:ascii="Times New Roman" w:eastAsia="Times New Roman" w:hAnsi="Times New Roman" w:cs="Times New Roman"/>
          <w:b/>
          <w:bCs/>
          <w:sz w:val="24"/>
          <w:szCs w:val="24"/>
        </w:rPr>
        <w:t>References</w:t>
      </w:r>
    </w:p>
    <w:p w14:paraId="5A818DC2" w14:textId="77777777" w:rsidR="00C74BA3" w:rsidRPr="003E3621" w:rsidRDefault="00C74BA3" w:rsidP="00E9014F">
      <w:pPr>
        <w:pStyle w:val="NormalWeb"/>
        <w:spacing w:before="0" w:beforeAutospacing="0" w:after="0" w:afterAutospacing="0" w:line="360" w:lineRule="auto"/>
        <w:ind w:left="397" w:hanging="397"/>
        <w:jc w:val="both"/>
      </w:pPr>
      <w:r w:rsidRPr="003E3621">
        <w:t>Abideen, A.Z., Sundram, V.P.K. and Sorooshian, S., 2023. 'Scope for Sustainable Development of Small Holder Farmers in the Palm Oil Supply Chain—A Systematic Literature Review and Thematic Scientific Mapping', Logistics, 7(1), p.6.</w:t>
      </w:r>
    </w:p>
    <w:p w14:paraId="37282611" w14:textId="77777777" w:rsidR="00C74BA3" w:rsidRPr="003E3621" w:rsidRDefault="00C74BA3" w:rsidP="00E9014F">
      <w:pPr>
        <w:pStyle w:val="NormalWeb"/>
        <w:spacing w:before="0" w:beforeAutospacing="0" w:after="0" w:afterAutospacing="0" w:line="360" w:lineRule="auto"/>
        <w:ind w:left="397" w:hanging="397"/>
        <w:jc w:val="both"/>
      </w:pPr>
      <w:r w:rsidRPr="003E3621">
        <w:t>Abideen, A.Z., Mohamad, F.B. and Fernando, Y., 2021. 'Lean simulations in production and operations management – a systematic literature review and bibliometric analysis', Journal of Modelling in Management, 16(2), pp.623-650.</w:t>
      </w:r>
    </w:p>
    <w:p w14:paraId="1A4924CF" w14:textId="77777777" w:rsidR="00C74BA3" w:rsidRPr="003E3621" w:rsidRDefault="00C74BA3" w:rsidP="00E9014F">
      <w:pPr>
        <w:pStyle w:val="NormalWeb"/>
        <w:spacing w:before="0" w:beforeAutospacing="0" w:after="0" w:afterAutospacing="0" w:line="360" w:lineRule="auto"/>
        <w:ind w:left="397" w:hanging="397"/>
        <w:jc w:val="both"/>
      </w:pPr>
      <w:r w:rsidRPr="003E3621">
        <w:t>Ahmed, S., Downs, S. and Fanzo, J., 2019. 'Advancing an integrative framework to evaluate sustainability in national dietary guidelines', Frontiers in Sustainable Food Systems, 3, p.76.</w:t>
      </w:r>
    </w:p>
    <w:p w14:paraId="0315C962" w14:textId="77777777" w:rsidR="00C74BA3" w:rsidRPr="003E3621" w:rsidRDefault="00C74BA3" w:rsidP="00E9014F">
      <w:pPr>
        <w:pStyle w:val="NormalWeb"/>
        <w:spacing w:before="0" w:beforeAutospacing="0" w:after="0" w:afterAutospacing="0" w:line="360" w:lineRule="auto"/>
        <w:ind w:left="397" w:hanging="397"/>
        <w:jc w:val="both"/>
      </w:pPr>
      <w:r w:rsidRPr="003E3621">
        <w:t xml:space="preserve">Agus, C., Putra, P.B., </w:t>
      </w:r>
      <w:proofErr w:type="spellStart"/>
      <w:r w:rsidRPr="003E3621">
        <w:t>Kusumaningrum</w:t>
      </w:r>
      <w:proofErr w:type="spellEnd"/>
      <w:r w:rsidRPr="003E3621">
        <w:t xml:space="preserve">, A.P., Hasanah, N.A.I. and </w:t>
      </w:r>
      <w:proofErr w:type="spellStart"/>
      <w:r w:rsidRPr="003E3621">
        <w:t>Cahyanti</w:t>
      </w:r>
      <w:proofErr w:type="spellEnd"/>
      <w:r w:rsidRPr="003E3621">
        <w:t>, P.A.B., 2020. 'Climate Change and Sustainable Development Goals Program in Indonesia', Handbook of Climate Change Management: Research, Leadership, Transformation, pp.1-22.</w:t>
      </w:r>
    </w:p>
    <w:p w14:paraId="75DB6035" w14:textId="77777777" w:rsidR="00C74BA3" w:rsidRPr="003E3621" w:rsidRDefault="00C74BA3" w:rsidP="00E9014F">
      <w:pPr>
        <w:pStyle w:val="NormalWeb"/>
        <w:spacing w:before="0" w:beforeAutospacing="0" w:after="0" w:afterAutospacing="0" w:line="360" w:lineRule="auto"/>
        <w:ind w:left="397" w:hanging="397"/>
        <w:jc w:val="both"/>
      </w:pPr>
      <w:r w:rsidRPr="003E3621">
        <w:t>Ahmed, K., Bhattacharya, M., Shaikh, Z., Ramzan, M. and Ozturk, I., 2017. 'Emission intensive growth and trade in the era of the Association of Southeast Asian Nations (ASEAN) integration: An empirical investigation from ASEAN-8', Journal of Cleaner Production, 154, pp.530-540.</w:t>
      </w:r>
    </w:p>
    <w:p w14:paraId="7C06C684" w14:textId="77777777" w:rsidR="00C74BA3" w:rsidRPr="003E3621" w:rsidRDefault="00C74BA3" w:rsidP="00E9014F">
      <w:pPr>
        <w:pStyle w:val="NormalWeb"/>
        <w:spacing w:before="0" w:beforeAutospacing="0" w:after="0" w:afterAutospacing="0" w:line="360" w:lineRule="auto"/>
        <w:ind w:left="397" w:hanging="397"/>
        <w:jc w:val="both"/>
      </w:pPr>
      <w:r w:rsidRPr="003E3621">
        <w:lastRenderedPageBreak/>
        <w:t>Ali, S.A.M., Sorooshian, S. and Kie, C.J., 2016. 'Modelling for causal interrelationships by DEMATEL', Contemporary Engineering Sciences, 9(9), pp.403-412.</w:t>
      </w:r>
    </w:p>
    <w:p w14:paraId="2AFAB110" w14:textId="77777777" w:rsidR="00C74BA3" w:rsidRPr="003E3621" w:rsidRDefault="00C74BA3" w:rsidP="00E9014F">
      <w:pPr>
        <w:pStyle w:val="NormalWeb"/>
        <w:spacing w:before="0" w:beforeAutospacing="0" w:after="0" w:afterAutospacing="0" w:line="360" w:lineRule="auto"/>
        <w:ind w:left="397" w:hanging="397"/>
        <w:jc w:val="both"/>
      </w:pPr>
      <w:r w:rsidRPr="003E3621">
        <w:t xml:space="preserve">ASEAN, 2016. ASEANSOCIO-CULTURAL COMMUNITY BLUEPRINT 2025. [Online] Available at: </w:t>
      </w:r>
      <w:hyperlink r:id="rId21" w:tgtFrame="_new" w:history="1">
        <w:r w:rsidRPr="003E3621">
          <w:rPr>
            <w:rStyle w:val="Hyperlink"/>
            <w:color w:val="auto"/>
          </w:rPr>
          <w:t>https://asean.org/book/asean-socio-cultural-community-blueprint-2025/</w:t>
        </w:r>
      </w:hyperlink>
      <w:r w:rsidRPr="003E3621">
        <w:t xml:space="preserve"> [Accessed 27 November 2022].</w:t>
      </w:r>
    </w:p>
    <w:p w14:paraId="6E677712" w14:textId="77777777" w:rsidR="00C74BA3" w:rsidRPr="003E3621" w:rsidRDefault="00C74BA3" w:rsidP="00E9014F">
      <w:pPr>
        <w:pStyle w:val="NormalWeb"/>
        <w:spacing w:before="0" w:beforeAutospacing="0" w:after="0" w:afterAutospacing="0" w:line="360" w:lineRule="auto"/>
        <w:ind w:left="397" w:hanging="397"/>
        <w:jc w:val="both"/>
      </w:pPr>
      <w:r w:rsidRPr="003E3621">
        <w:t xml:space="preserve">ASEAN Economic Community, 2022. ASEAN Investment. [Online] Available at: </w:t>
      </w:r>
      <w:hyperlink r:id="rId22" w:tgtFrame="_new" w:history="1">
        <w:r w:rsidRPr="003E3621">
          <w:rPr>
            <w:rStyle w:val="Hyperlink"/>
            <w:color w:val="auto"/>
          </w:rPr>
          <w:t>https://investasean.asean.org/index.php/page/view/asean-economic-community/</w:t>
        </w:r>
      </w:hyperlink>
      <w:r w:rsidRPr="003E3621">
        <w:t xml:space="preserve"> [Accessed 5 February 2023].</w:t>
      </w:r>
    </w:p>
    <w:p w14:paraId="124FD997" w14:textId="77777777" w:rsidR="00C74BA3" w:rsidRPr="003E3621" w:rsidRDefault="00C74BA3" w:rsidP="00E9014F">
      <w:pPr>
        <w:pStyle w:val="NormalWeb"/>
        <w:spacing w:before="0" w:beforeAutospacing="0" w:after="0" w:afterAutospacing="0" w:line="360" w:lineRule="auto"/>
        <w:ind w:left="397" w:hanging="397"/>
        <w:jc w:val="both"/>
      </w:pPr>
      <w:r w:rsidRPr="003E3621">
        <w:t>Chen, C.-A., 2012. 'Using DEMATEL method for medical tourism development in Taiwan', American Journal of Tourism Research, 1(1), pp.26-32.</w:t>
      </w:r>
    </w:p>
    <w:p w14:paraId="2A7CC512" w14:textId="77777777" w:rsidR="006067AC" w:rsidRPr="003E3621" w:rsidRDefault="006067AC" w:rsidP="00E9014F">
      <w:pPr>
        <w:pStyle w:val="NormalWeb"/>
        <w:spacing w:before="0" w:beforeAutospacing="0" w:after="0" w:afterAutospacing="0" w:line="360" w:lineRule="auto"/>
        <w:ind w:left="397" w:hanging="397"/>
        <w:jc w:val="both"/>
      </w:pPr>
      <w:r w:rsidRPr="003E3621">
        <w:t xml:space="preserve">Dey, P.K., </w:t>
      </w:r>
      <w:proofErr w:type="spellStart"/>
      <w:r w:rsidRPr="003E3621">
        <w:t>Malesios</w:t>
      </w:r>
      <w:proofErr w:type="spellEnd"/>
      <w:r w:rsidRPr="003E3621">
        <w:t xml:space="preserve">, C., De, D., </w:t>
      </w:r>
      <w:proofErr w:type="spellStart"/>
      <w:r w:rsidRPr="003E3621">
        <w:t>Budhwar</w:t>
      </w:r>
      <w:proofErr w:type="spellEnd"/>
      <w:r w:rsidRPr="003E3621">
        <w:t xml:space="preserve">, P., Chowdhury, S. and </w:t>
      </w:r>
      <w:proofErr w:type="spellStart"/>
      <w:r w:rsidRPr="003E3621">
        <w:t>Cheffi</w:t>
      </w:r>
      <w:proofErr w:type="spellEnd"/>
      <w:r w:rsidRPr="003E3621">
        <w:t>, W., 2020. 'Circular economy to enhance sustainability of small and medium‐sized enterprises', Business Strategy and the Environment, 29(6), pp.2145-2169.</w:t>
      </w:r>
    </w:p>
    <w:p w14:paraId="0FA10388" w14:textId="77777777" w:rsidR="006067AC" w:rsidRPr="003E3621" w:rsidRDefault="006067AC" w:rsidP="00E9014F">
      <w:pPr>
        <w:pStyle w:val="NormalWeb"/>
        <w:spacing w:before="0" w:beforeAutospacing="0" w:after="0" w:afterAutospacing="0" w:line="360" w:lineRule="auto"/>
        <w:ind w:left="397" w:hanging="397"/>
        <w:jc w:val="both"/>
      </w:pPr>
      <w:r w:rsidRPr="003E3621">
        <w:t>Dey, S., Reang, N.M., Das, P.K. and Deb, M., 2021. 'A comprehensive study on prospects of economy, environment, and efficiency of palm oil biodiesel as a renewable fuel', Journal of Cleaner Production, 286, p.124981.</w:t>
      </w:r>
    </w:p>
    <w:p w14:paraId="2F113087" w14:textId="77777777" w:rsidR="006067AC" w:rsidRPr="003E3621" w:rsidRDefault="006067AC" w:rsidP="00E9014F">
      <w:pPr>
        <w:pStyle w:val="NormalWeb"/>
        <w:spacing w:before="0" w:beforeAutospacing="0" w:after="0" w:afterAutospacing="0" w:line="360" w:lineRule="auto"/>
        <w:ind w:left="397" w:hanging="397"/>
        <w:jc w:val="both"/>
      </w:pPr>
      <w:proofErr w:type="spellStart"/>
      <w:r w:rsidRPr="003E3621">
        <w:t>Falatoonitoosi</w:t>
      </w:r>
      <w:proofErr w:type="spellEnd"/>
      <w:r w:rsidRPr="003E3621">
        <w:t>, E., Ahmed, S. and Sorooshian, S., 2014. 'Expanded DEMATEL for determining cause and effect group in bidirectional relations', The Scientific World Journal, 2014.</w:t>
      </w:r>
    </w:p>
    <w:p w14:paraId="417F86C1" w14:textId="77777777" w:rsidR="006067AC" w:rsidRPr="003E3621" w:rsidRDefault="006067AC" w:rsidP="00E9014F">
      <w:pPr>
        <w:pStyle w:val="NormalWeb"/>
        <w:spacing w:before="0" w:beforeAutospacing="0" w:after="0" w:afterAutospacing="0" w:line="360" w:lineRule="auto"/>
        <w:ind w:left="397" w:hanging="397"/>
        <w:jc w:val="both"/>
      </w:pPr>
      <w:proofErr w:type="spellStart"/>
      <w:r w:rsidRPr="003E3621">
        <w:t>Falatoonitoosi</w:t>
      </w:r>
      <w:proofErr w:type="spellEnd"/>
      <w:r w:rsidRPr="003E3621">
        <w:t>, E., Leman, Z. and Sorooshian, S., 2012. 'Casual strategy mapping using integrated BSC and MCDM-DEMATEL', Journal of American Science, 8(1), pp.125-155.</w:t>
      </w:r>
    </w:p>
    <w:p w14:paraId="5461808A" w14:textId="77777777" w:rsidR="006067AC" w:rsidRPr="003E3621" w:rsidRDefault="006067AC" w:rsidP="00E9014F">
      <w:pPr>
        <w:pStyle w:val="NormalWeb"/>
        <w:spacing w:before="0" w:beforeAutospacing="0" w:after="0" w:afterAutospacing="0" w:line="360" w:lineRule="auto"/>
        <w:ind w:left="397" w:hanging="397"/>
        <w:jc w:val="both"/>
      </w:pPr>
      <w:r w:rsidRPr="003E3621">
        <w:t xml:space="preserve">Fichter, K., </w:t>
      </w:r>
      <w:proofErr w:type="spellStart"/>
      <w:r w:rsidRPr="003E3621">
        <w:t>Lüdeke</w:t>
      </w:r>
      <w:proofErr w:type="spellEnd"/>
      <w:r w:rsidRPr="003E3621">
        <w:t xml:space="preserve">-Freund, F., </w:t>
      </w:r>
      <w:proofErr w:type="spellStart"/>
      <w:r w:rsidRPr="003E3621">
        <w:t>Schaltegger</w:t>
      </w:r>
      <w:proofErr w:type="spellEnd"/>
      <w:r w:rsidRPr="003E3621">
        <w:t xml:space="preserve">, S. and </w:t>
      </w:r>
      <w:proofErr w:type="spellStart"/>
      <w:r w:rsidRPr="003E3621">
        <w:t>Schillebeeckx</w:t>
      </w:r>
      <w:proofErr w:type="spellEnd"/>
      <w:r w:rsidRPr="003E3621">
        <w:t>, S.J., 2022. 'Sustainability impact assessment of new ventures: An emerging field of research', Journal of Cleaner Production.</w:t>
      </w:r>
    </w:p>
    <w:p w14:paraId="3B8D1396" w14:textId="77777777" w:rsidR="006067AC" w:rsidRPr="003E3621" w:rsidRDefault="006067AC" w:rsidP="00E9014F">
      <w:pPr>
        <w:pStyle w:val="NormalWeb"/>
        <w:spacing w:before="0" w:beforeAutospacing="0" w:after="0" w:afterAutospacing="0" w:line="360" w:lineRule="auto"/>
        <w:ind w:left="397" w:hanging="397"/>
        <w:jc w:val="both"/>
      </w:pPr>
      <w:r w:rsidRPr="003E3621">
        <w:t xml:space="preserve">Francisco, É.C., de Arruda Ignácio, P.S., </w:t>
      </w:r>
      <w:proofErr w:type="spellStart"/>
      <w:r w:rsidRPr="003E3621">
        <w:t>Piolli</w:t>
      </w:r>
      <w:proofErr w:type="spellEnd"/>
      <w:r w:rsidRPr="003E3621">
        <w:t>, A.L. and Dal Poz, M.E.S., 2023. 'Food-energy-water (FEW) nexus: Sustainable food production governance through system dynamics modeling', Journal of Cleaner Production, 386, p.135825.</w:t>
      </w:r>
    </w:p>
    <w:p w14:paraId="2E353916" w14:textId="77777777" w:rsidR="006067AC" w:rsidRPr="003E3621" w:rsidRDefault="006067AC" w:rsidP="00E9014F">
      <w:pPr>
        <w:pStyle w:val="NormalWeb"/>
        <w:spacing w:before="0" w:beforeAutospacing="0" w:after="0" w:afterAutospacing="0" w:line="360" w:lineRule="auto"/>
        <w:ind w:left="397" w:hanging="397"/>
        <w:jc w:val="both"/>
      </w:pPr>
      <w:r w:rsidRPr="003E3621">
        <w:t>Garg, S., 2020. 'Impact of overpopulation on land use pattern', In Environmental and Agricultural Informatics: Concepts, Methodologies, Tools, and Applications, pp.1517-1534.</w:t>
      </w:r>
    </w:p>
    <w:p w14:paraId="4ADBC16E" w14:textId="77777777" w:rsidR="006067AC" w:rsidRPr="003E3621" w:rsidRDefault="006067AC" w:rsidP="00E9014F">
      <w:pPr>
        <w:pStyle w:val="NormalWeb"/>
        <w:spacing w:before="0" w:beforeAutospacing="0" w:after="0" w:afterAutospacing="0" w:line="360" w:lineRule="auto"/>
        <w:ind w:left="397" w:hanging="397"/>
        <w:jc w:val="both"/>
      </w:pPr>
      <w:r w:rsidRPr="003E3621">
        <w:t xml:space="preserve">Geng, Y., Fujita, T., </w:t>
      </w:r>
      <w:proofErr w:type="spellStart"/>
      <w:r w:rsidRPr="003E3621">
        <w:t>Bleischwitz</w:t>
      </w:r>
      <w:proofErr w:type="spellEnd"/>
      <w:r w:rsidRPr="003E3621">
        <w:t>, R., Chiu, A. and Sarkis, J., 2019. 'Accelerating the transition to equitable, sustainable, and livable cities: Toward post-fossil carbon societies', Journal of Cleaner Production, 239, p.118020.</w:t>
      </w:r>
    </w:p>
    <w:p w14:paraId="6B987AE4" w14:textId="77777777" w:rsidR="006067AC" w:rsidRPr="003E3621" w:rsidRDefault="006067AC" w:rsidP="00E9014F">
      <w:pPr>
        <w:pStyle w:val="NormalWeb"/>
        <w:spacing w:before="0" w:beforeAutospacing="0" w:after="0" w:afterAutospacing="0" w:line="360" w:lineRule="auto"/>
        <w:ind w:left="397" w:hanging="397"/>
        <w:jc w:val="both"/>
      </w:pPr>
      <w:proofErr w:type="spellStart"/>
      <w:r w:rsidRPr="003E3621">
        <w:t>Gonguet</w:t>
      </w:r>
      <w:proofErr w:type="spellEnd"/>
      <w:r w:rsidRPr="003E3621">
        <w:t>, M.F., Wendling, M.C.P., Sakrak, O.A. and Battersby, B., 2021. 'Climate-Sensitive Management of Public Finances—" Green PFM”', International Monetary Fund.</w:t>
      </w:r>
    </w:p>
    <w:p w14:paraId="53AF662D" w14:textId="77777777" w:rsidR="006067AC" w:rsidRPr="003E3621" w:rsidRDefault="006067AC" w:rsidP="00E9014F">
      <w:pPr>
        <w:pStyle w:val="NormalWeb"/>
        <w:spacing w:before="0" w:beforeAutospacing="0" w:after="0" w:afterAutospacing="0" w:line="360" w:lineRule="auto"/>
        <w:ind w:left="397" w:hanging="397"/>
        <w:jc w:val="both"/>
      </w:pPr>
      <w:r w:rsidRPr="003E3621">
        <w:lastRenderedPageBreak/>
        <w:t>Gracia, O. and Siregar, S.V., 2021. 'Sustainability practices and the cost of debt: Evidence from ASEAN countries', Journal of Cleaner Production, 300, p.126942.</w:t>
      </w:r>
    </w:p>
    <w:p w14:paraId="0AEFB52D" w14:textId="77777777" w:rsidR="006067AC" w:rsidRPr="003E3621" w:rsidRDefault="006067AC" w:rsidP="00E9014F">
      <w:pPr>
        <w:pStyle w:val="NormalWeb"/>
        <w:spacing w:before="0" w:beforeAutospacing="0" w:after="0" w:afterAutospacing="0" w:line="360" w:lineRule="auto"/>
        <w:ind w:left="397" w:hanging="397"/>
        <w:jc w:val="both"/>
      </w:pPr>
      <w:r w:rsidRPr="003E3621">
        <w:t xml:space="preserve">Guzman, R., 2022. 'Marine Plastic Pollution and Climate Change: Regional and'. [Online] Available at: </w:t>
      </w:r>
      <w:hyperlink r:id="rId23" w:tgtFrame="_new" w:history="1">
        <w:r w:rsidRPr="003E3621">
          <w:rPr>
            <w:rStyle w:val="Hyperlink"/>
            <w:color w:val="auto"/>
          </w:rPr>
          <w:t>https://th.boell.org/en/2022/03/07/marine-plastic-pollution-seasia</w:t>
        </w:r>
      </w:hyperlink>
      <w:r w:rsidRPr="003E3621">
        <w:t xml:space="preserve"> [Accessed 28 November 2022].</w:t>
      </w:r>
    </w:p>
    <w:p w14:paraId="2906373F" w14:textId="77777777" w:rsidR="006067AC" w:rsidRPr="003E3621" w:rsidRDefault="006067AC" w:rsidP="00E9014F">
      <w:pPr>
        <w:pStyle w:val="NormalWeb"/>
        <w:spacing w:before="0" w:beforeAutospacing="0" w:after="0" w:afterAutospacing="0" w:line="360" w:lineRule="auto"/>
        <w:ind w:left="397" w:hanging="397"/>
        <w:jc w:val="both"/>
      </w:pPr>
      <w:r w:rsidRPr="003E3621">
        <w:t xml:space="preserve">Haba, H.F., </w:t>
      </w:r>
      <w:proofErr w:type="spellStart"/>
      <w:r w:rsidRPr="003E3621">
        <w:t>Bredillet</w:t>
      </w:r>
      <w:proofErr w:type="spellEnd"/>
      <w:r w:rsidRPr="003E3621">
        <w:t>, C. and Dastane, O., 2022. 'Green consumer research: Trends and way forward based on bibliometric analysis', Cleaner and Responsible Consumption, p.100089.</w:t>
      </w:r>
    </w:p>
    <w:p w14:paraId="6E8232B1" w14:textId="77777777" w:rsidR="006067AC" w:rsidRPr="003E3621" w:rsidRDefault="006067AC" w:rsidP="00E9014F">
      <w:pPr>
        <w:pStyle w:val="NormalWeb"/>
        <w:spacing w:before="0" w:beforeAutospacing="0" w:after="0" w:afterAutospacing="0" w:line="360" w:lineRule="auto"/>
        <w:ind w:left="397" w:hanging="397"/>
        <w:jc w:val="both"/>
      </w:pPr>
      <w:r w:rsidRPr="003E3621">
        <w:t>Hamner, B., 1999. 'Cleaner production training in Asia: experience from the ASEAN Environmental Improvement Project', Journal of Cleaner Production, 7(1), pp.75-81.</w:t>
      </w:r>
    </w:p>
    <w:p w14:paraId="13DFA318" w14:textId="77777777" w:rsidR="006067AC" w:rsidRPr="003E3621" w:rsidRDefault="006067AC" w:rsidP="00E9014F">
      <w:pPr>
        <w:pStyle w:val="NormalWeb"/>
        <w:spacing w:before="0" w:beforeAutospacing="0" w:after="0" w:afterAutospacing="0" w:line="360" w:lineRule="auto"/>
        <w:ind w:left="397" w:hanging="397"/>
        <w:jc w:val="both"/>
      </w:pPr>
      <w:r w:rsidRPr="003E3621">
        <w:t xml:space="preserve">Han, M.S., Yuan, Q., Fahad, S. and Ma, T., 2022. 'Dynamic evaluation of green development level of ASEAN region and its </w:t>
      </w:r>
      <w:proofErr w:type="spellStart"/>
      <w:r w:rsidRPr="003E3621">
        <w:t>spatio</w:t>
      </w:r>
      <w:proofErr w:type="spellEnd"/>
      <w:r w:rsidRPr="003E3621">
        <w:t>-temporal patterns', Journal of Cleaner Production, 362, p.132402.</w:t>
      </w:r>
    </w:p>
    <w:p w14:paraId="05808DB0" w14:textId="77777777" w:rsidR="006067AC" w:rsidRPr="003E3621" w:rsidRDefault="006067AC" w:rsidP="00E9014F">
      <w:pPr>
        <w:pStyle w:val="NormalWeb"/>
        <w:spacing w:before="0" w:beforeAutospacing="0" w:after="0" w:afterAutospacing="0" w:line="360" w:lineRule="auto"/>
        <w:ind w:left="397" w:hanging="397"/>
        <w:jc w:val="both"/>
      </w:pPr>
      <w:r w:rsidRPr="003E3621">
        <w:t xml:space="preserve">Hsieh, Y.-F., Lee, Y.-C. and Lin, S.-B., 2016. 'Rebuilding DEMATEL threshold value: an example of a food and beverage information system', </w:t>
      </w:r>
      <w:proofErr w:type="spellStart"/>
      <w:r w:rsidRPr="003E3621">
        <w:t>SpringerPlus</w:t>
      </w:r>
      <w:proofErr w:type="spellEnd"/>
      <w:r w:rsidRPr="003E3621">
        <w:t>, 5(1), pp.1-13.</w:t>
      </w:r>
    </w:p>
    <w:p w14:paraId="7EEC2BE4" w14:textId="77777777" w:rsidR="003959AD" w:rsidRPr="003E3621" w:rsidRDefault="003959AD" w:rsidP="00E9014F">
      <w:pPr>
        <w:pStyle w:val="NormalWeb"/>
        <w:spacing w:before="0" w:beforeAutospacing="0" w:after="0" w:afterAutospacing="0" w:line="360" w:lineRule="auto"/>
        <w:ind w:left="397" w:hanging="397"/>
        <w:jc w:val="both"/>
      </w:pPr>
      <w:r w:rsidRPr="003E3621">
        <w:t xml:space="preserve">KASA, 2021. 'Malaysia Plastics Sustainability Roadmap 2021 - 2030'. [Online] Available at: </w:t>
      </w:r>
      <w:hyperlink r:id="rId24" w:tgtFrame="_new" w:history="1">
        <w:r w:rsidRPr="003E3621">
          <w:rPr>
            <w:rStyle w:val="Hyperlink"/>
            <w:color w:val="auto"/>
          </w:rPr>
          <w:t>https://www.kasa.gov.my/resources/malaysia-plastics-sustainability-roadmap-2021-2030/51/</w:t>
        </w:r>
      </w:hyperlink>
      <w:r w:rsidRPr="003E3621">
        <w:t xml:space="preserve"> [Accessed 1 December 2022].</w:t>
      </w:r>
    </w:p>
    <w:p w14:paraId="455CB773" w14:textId="77777777" w:rsidR="003959AD" w:rsidRPr="003E3621" w:rsidRDefault="003959AD" w:rsidP="00E9014F">
      <w:pPr>
        <w:pStyle w:val="NormalWeb"/>
        <w:spacing w:before="0" w:beforeAutospacing="0" w:after="0" w:afterAutospacing="0" w:line="360" w:lineRule="auto"/>
        <w:ind w:left="397" w:hanging="397"/>
        <w:jc w:val="both"/>
      </w:pPr>
      <w:r w:rsidRPr="003E3621">
        <w:t>Khan, S.A.R., 2021. 'Sustainable Development Goals in Southeast Asia and ASEAN: National and Regional Approaches', Pacific Affairs, 94(3), pp.623-625.</w:t>
      </w:r>
    </w:p>
    <w:p w14:paraId="10F686BB" w14:textId="77777777" w:rsidR="003959AD" w:rsidRPr="003E3621" w:rsidRDefault="003959AD" w:rsidP="00E9014F">
      <w:pPr>
        <w:pStyle w:val="NormalWeb"/>
        <w:spacing w:before="0" w:beforeAutospacing="0" w:after="0" w:afterAutospacing="0" w:line="360" w:lineRule="auto"/>
        <w:ind w:left="397" w:hanging="397"/>
        <w:jc w:val="both"/>
      </w:pPr>
      <w:proofErr w:type="spellStart"/>
      <w:r w:rsidRPr="003E3621">
        <w:t>Kopittke</w:t>
      </w:r>
      <w:proofErr w:type="spellEnd"/>
      <w:r w:rsidRPr="003E3621">
        <w:t xml:space="preserve">, P.M., Menzies, N.W., Wang, P., McKenna, B.A., &amp; </w:t>
      </w:r>
      <w:proofErr w:type="spellStart"/>
      <w:r w:rsidRPr="003E3621">
        <w:t>Lombi</w:t>
      </w:r>
      <w:proofErr w:type="spellEnd"/>
      <w:r w:rsidRPr="003E3621">
        <w:t>, E., 2019. 'Soil and the intensification of agriculture for global food security', Environment International, 132, p.105078.</w:t>
      </w:r>
    </w:p>
    <w:p w14:paraId="5C9B6024" w14:textId="77777777" w:rsidR="003959AD" w:rsidRPr="003E3621" w:rsidRDefault="003959AD" w:rsidP="00E9014F">
      <w:pPr>
        <w:pStyle w:val="NormalWeb"/>
        <w:spacing w:before="0" w:beforeAutospacing="0" w:after="0" w:afterAutospacing="0" w:line="360" w:lineRule="auto"/>
        <w:ind w:left="397" w:hanging="397"/>
        <w:jc w:val="both"/>
      </w:pPr>
      <w:r w:rsidRPr="003E3621">
        <w:t xml:space="preserve">Lima, C.D.S., Kieling, D.L., Veiga Ávila, L., </w:t>
      </w:r>
      <w:proofErr w:type="spellStart"/>
      <w:r w:rsidRPr="003E3621">
        <w:t>Paço</w:t>
      </w:r>
      <w:proofErr w:type="spellEnd"/>
      <w:r w:rsidRPr="003E3621">
        <w:t xml:space="preserve">, A., &amp; </w:t>
      </w:r>
      <w:proofErr w:type="spellStart"/>
      <w:r w:rsidRPr="003E3621">
        <w:t>Zonatto</w:t>
      </w:r>
      <w:proofErr w:type="spellEnd"/>
      <w:r w:rsidRPr="003E3621">
        <w:t>, V.C.D.S., 2023. 'Towards sustainable development: a systematic review of the past decade’s literature on the social, environment and governance and universities in Latin America', International Journal of Sustainability in Higher Education, 24(2), pp.279-298.</w:t>
      </w:r>
    </w:p>
    <w:p w14:paraId="4FC4255C" w14:textId="77777777" w:rsidR="003959AD" w:rsidRPr="003E3621" w:rsidRDefault="003959AD" w:rsidP="00E9014F">
      <w:pPr>
        <w:pStyle w:val="NormalWeb"/>
        <w:spacing w:before="0" w:beforeAutospacing="0" w:after="0" w:afterAutospacing="0" w:line="360" w:lineRule="auto"/>
        <w:ind w:left="397" w:hanging="397"/>
        <w:jc w:val="both"/>
      </w:pPr>
      <w:r w:rsidRPr="003E3621">
        <w:t xml:space="preserve">Lord, M.J., &amp; </w:t>
      </w:r>
      <w:proofErr w:type="spellStart"/>
      <w:r w:rsidRPr="003E3621">
        <w:t>Tangtrongjita</w:t>
      </w:r>
      <w:proofErr w:type="spellEnd"/>
      <w:r w:rsidRPr="003E3621">
        <w:t>, P., 2016. 'Scoping Study for the Special Border Economic Zone (SBEZ) in the Indonesia-Malaysia-Thailand Growth Triangle (IMT-GT)'.</w:t>
      </w:r>
    </w:p>
    <w:p w14:paraId="32DA23EC" w14:textId="77777777" w:rsidR="003959AD" w:rsidRPr="003E3621" w:rsidRDefault="003959AD" w:rsidP="00E9014F">
      <w:pPr>
        <w:pStyle w:val="NormalWeb"/>
        <w:spacing w:before="0" w:beforeAutospacing="0" w:after="0" w:afterAutospacing="0" w:line="360" w:lineRule="auto"/>
        <w:ind w:left="397" w:hanging="397"/>
        <w:jc w:val="both"/>
      </w:pPr>
      <w:r w:rsidRPr="003E3621">
        <w:t>Mehmood, U., Askari, M.U., &amp; Saleem, M., 2022. 'The assessment of environmental sustainability: The role of research and development in ASEAN countries', Integrated Environmental Assessment and Management, 18(5), pp.1313-1320.</w:t>
      </w:r>
    </w:p>
    <w:p w14:paraId="75A0E4FB" w14:textId="77777777" w:rsidR="003959AD" w:rsidRPr="003E3621" w:rsidRDefault="003959AD" w:rsidP="00E9014F">
      <w:pPr>
        <w:pStyle w:val="NormalWeb"/>
        <w:spacing w:before="0" w:beforeAutospacing="0" w:after="0" w:afterAutospacing="0" w:line="360" w:lineRule="auto"/>
        <w:ind w:left="397" w:hanging="397"/>
        <w:jc w:val="both"/>
      </w:pPr>
      <w:r w:rsidRPr="003E3621">
        <w:t xml:space="preserve">Nepal, R., </w:t>
      </w:r>
      <w:proofErr w:type="spellStart"/>
      <w:r w:rsidRPr="003E3621">
        <w:t>Phoumin</w:t>
      </w:r>
      <w:proofErr w:type="spellEnd"/>
      <w:r w:rsidRPr="003E3621">
        <w:t>, H., &amp; Khatri, A., 2021. 'Green technological development and deployment in the association of southeast Asian economies (ASEAN)—At crossroads or roundabout?', Sustainability, 13(2), p.758.</w:t>
      </w:r>
    </w:p>
    <w:p w14:paraId="387D5FA1" w14:textId="77777777" w:rsidR="003959AD" w:rsidRPr="003E3621" w:rsidRDefault="003959AD" w:rsidP="00E9014F">
      <w:pPr>
        <w:pStyle w:val="NormalWeb"/>
        <w:spacing w:before="0" w:beforeAutospacing="0" w:after="0" w:afterAutospacing="0" w:line="360" w:lineRule="auto"/>
        <w:ind w:left="397" w:hanging="397"/>
        <w:jc w:val="both"/>
      </w:pPr>
      <w:r w:rsidRPr="003E3621">
        <w:lastRenderedPageBreak/>
        <w:t xml:space="preserve">OECD, 2011. 'Invention and Transfer of Environmental Technologies', OECD Publishing, Paris. Available at: </w:t>
      </w:r>
      <w:hyperlink r:id="rId25" w:tgtFrame="_new" w:history="1">
        <w:r w:rsidRPr="003E3621">
          <w:rPr>
            <w:rStyle w:val="Hyperlink"/>
            <w:color w:val="auto"/>
          </w:rPr>
          <w:t>http://dx.doi.org/10.1787/9789264115620-en</w:t>
        </w:r>
      </w:hyperlink>
      <w:r w:rsidRPr="003E3621">
        <w:t>.</w:t>
      </w:r>
    </w:p>
    <w:p w14:paraId="3CCA7370" w14:textId="77777777" w:rsidR="003959AD" w:rsidRPr="003E3621" w:rsidRDefault="003959AD" w:rsidP="00E9014F">
      <w:pPr>
        <w:pStyle w:val="NormalWeb"/>
        <w:spacing w:before="0" w:beforeAutospacing="0" w:after="0" w:afterAutospacing="0" w:line="360" w:lineRule="auto"/>
        <w:ind w:left="397" w:hanging="397"/>
        <w:jc w:val="both"/>
      </w:pPr>
      <w:proofErr w:type="spellStart"/>
      <w:r w:rsidRPr="003E3621">
        <w:t>Piyathanavong</w:t>
      </w:r>
      <w:proofErr w:type="spellEnd"/>
      <w:r w:rsidRPr="003E3621">
        <w:t>, V., Garza-Reyes, J.A., Kumar, V., Maldonado-Guzmán, G., &amp; Mangla, S.K., 2019. 'The adoption of operational environmental sustainability approaches in the Thai manufacturing sector', Journal of Cleaner Production, 220, pp.507-528.</w:t>
      </w:r>
    </w:p>
    <w:p w14:paraId="3DBB6242" w14:textId="77777777" w:rsidR="003959AD" w:rsidRPr="003E3621" w:rsidRDefault="003959AD" w:rsidP="00E9014F">
      <w:pPr>
        <w:pStyle w:val="NormalWeb"/>
        <w:spacing w:before="0" w:beforeAutospacing="0" w:after="0" w:afterAutospacing="0" w:line="360" w:lineRule="auto"/>
        <w:ind w:left="397" w:hanging="397"/>
        <w:jc w:val="both"/>
      </w:pPr>
      <w:r w:rsidRPr="003E3621">
        <w:t>Qureshi, M.I., Khan, N., Qayyum, S., Malik, S., Hishan, S.S., &amp; Ramayah, T., 2020. 'Classifications of sustainable manufacturing practices in ASEAN region: A systematic review and bibliometric analysis of the past decade of research', Sustainability, 12(21), p.8950.</w:t>
      </w:r>
    </w:p>
    <w:p w14:paraId="58B55E42" w14:textId="77777777" w:rsidR="003959AD" w:rsidRPr="003E3621" w:rsidRDefault="003959AD" w:rsidP="00E9014F">
      <w:pPr>
        <w:pStyle w:val="NormalWeb"/>
        <w:spacing w:before="0" w:beforeAutospacing="0" w:after="0" w:afterAutospacing="0" w:line="360" w:lineRule="auto"/>
        <w:ind w:left="397" w:hanging="397"/>
        <w:jc w:val="both"/>
      </w:pPr>
      <w:r w:rsidRPr="003E3621">
        <w:t xml:space="preserve">Raihan, A., &amp; </w:t>
      </w:r>
      <w:proofErr w:type="spellStart"/>
      <w:r w:rsidRPr="003E3621">
        <w:t>Tuspekova</w:t>
      </w:r>
      <w:proofErr w:type="spellEnd"/>
      <w:r w:rsidRPr="003E3621">
        <w:t>, A., 2022. 'Toward a sustainable environment: Nexus between economic growth, renewable energy use, forested area, and carbon emissions in Malaysia', Resources, Conservation &amp; Recycling Advances, 15, p.200096.</w:t>
      </w:r>
    </w:p>
    <w:p w14:paraId="40EDF37A" w14:textId="77777777" w:rsidR="003959AD" w:rsidRPr="003E3621" w:rsidRDefault="003959AD" w:rsidP="00E9014F">
      <w:pPr>
        <w:pStyle w:val="NormalWeb"/>
        <w:spacing w:before="0" w:beforeAutospacing="0" w:after="0" w:afterAutospacing="0" w:line="360" w:lineRule="auto"/>
        <w:ind w:left="397" w:hanging="397"/>
        <w:jc w:val="both"/>
      </w:pPr>
      <w:proofErr w:type="spellStart"/>
      <w:r w:rsidRPr="003E3621">
        <w:t>Ricardianto</w:t>
      </w:r>
      <w:proofErr w:type="spellEnd"/>
      <w:r w:rsidRPr="003E3621">
        <w:t xml:space="preserve">, P., </w:t>
      </w:r>
      <w:proofErr w:type="spellStart"/>
      <w:r w:rsidRPr="003E3621">
        <w:t>Kholdun</w:t>
      </w:r>
      <w:proofErr w:type="spellEnd"/>
      <w:r w:rsidRPr="003E3621">
        <w:t xml:space="preserve">, A., </w:t>
      </w:r>
      <w:proofErr w:type="spellStart"/>
      <w:r w:rsidRPr="003E3621">
        <w:t>Fachrey</w:t>
      </w:r>
      <w:proofErr w:type="spellEnd"/>
      <w:r w:rsidRPr="003E3621">
        <w:t xml:space="preserve">, K., </w:t>
      </w:r>
      <w:proofErr w:type="spellStart"/>
      <w:r w:rsidRPr="003E3621">
        <w:t>Nofrisel</w:t>
      </w:r>
      <w:proofErr w:type="spellEnd"/>
      <w:r w:rsidRPr="003E3621">
        <w:t xml:space="preserve">, N., </w:t>
      </w:r>
      <w:proofErr w:type="spellStart"/>
      <w:r w:rsidRPr="003E3621">
        <w:t>Agusinta</w:t>
      </w:r>
      <w:proofErr w:type="spellEnd"/>
      <w:r w:rsidRPr="003E3621">
        <w:t>, L., Setiawan, E., ... &amp; Endri, E., 2022. 'Building green supply chain management in pharmaceutical companies in Indonesia', Uncertain Supply Chain Management, 10(2), pp.453-462.</w:t>
      </w:r>
    </w:p>
    <w:p w14:paraId="03A25F93" w14:textId="77777777" w:rsidR="003959AD" w:rsidRPr="003E3621" w:rsidRDefault="003959AD" w:rsidP="00E9014F">
      <w:pPr>
        <w:pStyle w:val="NormalWeb"/>
        <w:spacing w:before="0" w:beforeAutospacing="0" w:after="0" w:afterAutospacing="0" w:line="360" w:lineRule="auto"/>
        <w:ind w:left="397" w:hanging="397"/>
        <w:jc w:val="both"/>
      </w:pPr>
      <w:r w:rsidRPr="003E3621">
        <w:t xml:space="preserve">S.E.A.N.S., 2021. 'ASEAN Regional Action Plan for Combating Marine Debris in the ASEAN Member States (2021 – 2025)'. [Online] Available at: </w:t>
      </w:r>
      <w:hyperlink r:id="rId26" w:tgtFrame="_new" w:history="1">
        <w:r w:rsidRPr="003E3621">
          <w:rPr>
            <w:rStyle w:val="Hyperlink"/>
            <w:color w:val="auto"/>
          </w:rPr>
          <w:t>https://asean.org/launch-of-the-asean-regional-action-plan-for-combating-marine-debris-in-the-asean-member-states-2021-2025/</w:t>
        </w:r>
      </w:hyperlink>
      <w:r w:rsidRPr="003E3621">
        <w:t xml:space="preserve"> [Accessed 27 December 2022].</w:t>
      </w:r>
    </w:p>
    <w:p w14:paraId="07392C20" w14:textId="77777777" w:rsidR="003959AD" w:rsidRPr="003E3621" w:rsidRDefault="003959AD" w:rsidP="00E9014F">
      <w:pPr>
        <w:pStyle w:val="NormalWeb"/>
        <w:spacing w:before="0" w:beforeAutospacing="0" w:after="0" w:afterAutospacing="0" w:line="360" w:lineRule="auto"/>
        <w:ind w:left="397" w:hanging="397"/>
        <w:jc w:val="both"/>
      </w:pPr>
      <w:r w:rsidRPr="003E3621">
        <w:t>Sorooshian, S., Jamali, S.M., &amp; Ale Ebrahim, N., 2023. 'Performance of the decision-making trial and evaluation laboratory', AIMS Mathematics, 8(3), pp.7490-7514.</w:t>
      </w:r>
    </w:p>
    <w:p w14:paraId="375E7110" w14:textId="77777777" w:rsidR="003959AD" w:rsidRPr="003E3621" w:rsidRDefault="003959AD" w:rsidP="00E9014F">
      <w:pPr>
        <w:pStyle w:val="NormalWeb"/>
        <w:spacing w:before="0" w:beforeAutospacing="0" w:after="0" w:afterAutospacing="0" w:line="360" w:lineRule="auto"/>
        <w:ind w:left="397" w:hanging="397"/>
        <w:jc w:val="both"/>
      </w:pPr>
      <w:r w:rsidRPr="003E3621">
        <w:t>Sorooshian, S., Tavana, M., &amp; Ribeiro-Navarrete, S., 2023. 'From classical interpretive structural modeling to total interpretive structural modeling and beyond: A half-century of business research', Journal of Business Research, 157, p.113642.</w:t>
      </w:r>
    </w:p>
    <w:p w14:paraId="5B0970A3" w14:textId="77777777" w:rsidR="00461F66" w:rsidRPr="003E3621" w:rsidRDefault="00461F66" w:rsidP="00E9014F">
      <w:pPr>
        <w:pStyle w:val="NormalWeb"/>
        <w:spacing w:before="0" w:beforeAutospacing="0" w:after="0" w:afterAutospacing="0" w:line="360" w:lineRule="auto"/>
        <w:ind w:left="397" w:hanging="397"/>
        <w:jc w:val="both"/>
      </w:pPr>
      <w:r w:rsidRPr="003E3621">
        <w:rPr>
          <w:lang w:val="sv-SE"/>
        </w:rPr>
        <w:t xml:space="preserve">Tan, S.Y.L. and Kamaruddin, H., 2019. </w:t>
      </w:r>
      <w:r w:rsidRPr="003E3621">
        <w:t>Environmental challenges within ASEAN: Contemporary legal issues and future considerations. In ASEAN Post-50 (pp. 155-176). Palgrave Macmillan, Singapore.</w:t>
      </w:r>
    </w:p>
    <w:p w14:paraId="1432F2DC" w14:textId="77777777" w:rsidR="00461F66" w:rsidRPr="003E3621" w:rsidRDefault="00461F66" w:rsidP="00E9014F">
      <w:pPr>
        <w:pStyle w:val="NormalWeb"/>
        <w:spacing w:before="0" w:beforeAutospacing="0" w:after="0" w:afterAutospacing="0" w:line="360" w:lineRule="auto"/>
        <w:ind w:left="397" w:hanging="397"/>
        <w:jc w:val="both"/>
      </w:pPr>
      <w:r w:rsidRPr="003E3621">
        <w:t xml:space="preserve">Upadhyaya, P. and </w:t>
      </w:r>
      <w:proofErr w:type="spellStart"/>
      <w:r w:rsidRPr="003E3621">
        <w:t>Rajasekharan</w:t>
      </w:r>
      <w:proofErr w:type="spellEnd"/>
      <w:r w:rsidRPr="003E3621">
        <w:t xml:space="preserve"> Pillai, K., 2019. Management research outcome: A comparative assessment of BRICS nations. Studies in Higher Education, 44(9), pp.1567–1578.</w:t>
      </w:r>
    </w:p>
    <w:p w14:paraId="019BAD01" w14:textId="77777777" w:rsidR="00461F66" w:rsidRPr="003E3621" w:rsidRDefault="00461F66" w:rsidP="00E9014F">
      <w:pPr>
        <w:pStyle w:val="NormalWeb"/>
        <w:spacing w:before="0" w:beforeAutospacing="0" w:after="0" w:afterAutospacing="0" w:line="360" w:lineRule="auto"/>
        <w:ind w:left="397" w:hanging="397"/>
        <w:jc w:val="both"/>
      </w:pPr>
      <w:r w:rsidRPr="003E3621">
        <w:t>Yuan, B.Z., &amp; Sun, J., 2023. Research Trend of Rice and Greenhouse Gases Based on Web of Science: A Bibliometric Analysis. All Earth, (</w:t>
      </w:r>
      <w:proofErr w:type="gramStart"/>
      <w:r w:rsidRPr="003E3621">
        <w:t>just-accepted</w:t>
      </w:r>
      <w:proofErr w:type="gramEnd"/>
      <w:r w:rsidRPr="003E3621">
        <w:t>).</w:t>
      </w:r>
    </w:p>
    <w:p w14:paraId="4C48B2FD" w14:textId="77777777" w:rsidR="00461F66" w:rsidRPr="003E3621" w:rsidRDefault="00461F66" w:rsidP="00E9014F">
      <w:pPr>
        <w:pStyle w:val="NormalWeb"/>
        <w:spacing w:before="0" w:beforeAutospacing="0" w:after="0" w:afterAutospacing="0" w:line="360" w:lineRule="auto"/>
        <w:ind w:left="397" w:hanging="397"/>
        <w:jc w:val="both"/>
      </w:pPr>
      <w:r w:rsidRPr="003E3621">
        <w:lastRenderedPageBreak/>
        <w:t>Yusup, M.Z., Mahmood, W.H.W., Salleh, M.R., &amp; Ab Rahman, M.N., 2015. The implementation of cleaner production practices from Malaysian manufacturers' perspectives. Journal of Cleaner Production, 108, pp.659-672.</w:t>
      </w:r>
    </w:p>
    <w:p w14:paraId="1C077386" w14:textId="77777777" w:rsidR="00461F66" w:rsidRPr="003E3621" w:rsidRDefault="00461F66" w:rsidP="00E9014F">
      <w:pPr>
        <w:pStyle w:val="NormalWeb"/>
        <w:spacing w:before="0" w:beforeAutospacing="0" w:after="0" w:afterAutospacing="0" w:line="360" w:lineRule="auto"/>
        <w:ind w:left="397" w:hanging="397"/>
        <w:jc w:val="both"/>
      </w:pPr>
      <w:r w:rsidRPr="003E3621">
        <w:t xml:space="preserve">Leal Filho, W.L. et al., 2022a. The economics of the UN Sustainable Development Goals: does sustainability make financial </w:t>
      </w:r>
      <w:proofErr w:type="gramStart"/>
      <w:r w:rsidRPr="003E3621">
        <w:t>sense?.</w:t>
      </w:r>
      <w:proofErr w:type="gramEnd"/>
      <w:r w:rsidRPr="003E3621">
        <w:t xml:space="preserve"> Discover Sustainability, 3(1), p.20.</w:t>
      </w:r>
    </w:p>
    <w:p w14:paraId="64E791ED" w14:textId="77777777" w:rsidR="00461F66" w:rsidRPr="003E3621" w:rsidRDefault="00461F66" w:rsidP="00E9014F">
      <w:pPr>
        <w:pStyle w:val="NormalWeb"/>
        <w:spacing w:before="0" w:beforeAutospacing="0" w:after="0" w:afterAutospacing="0" w:line="360" w:lineRule="auto"/>
        <w:ind w:left="397" w:hanging="397"/>
        <w:jc w:val="both"/>
      </w:pPr>
      <w:r w:rsidRPr="003E3621">
        <w:t>Leal Filho, W. et al., 2022b. Commentary-empty promises: why declarations and international cooperation on sustainable development often fail to deliver. International Journal of Sustainable Development &amp; World Ecology, 29(8), pp.850-857.</w:t>
      </w:r>
    </w:p>
    <w:p w14:paraId="678404E6" w14:textId="77777777" w:rsidR="005440AA" w:rsidRPr="003E3621" w:rsidRDefault="005440AA" w:rsidP="005440AA">
      <w:pPr>
        <w:pStyle w:val="NormalWeb"/>
        <w:spacing w:before="0" w:beforeAutospacing="0" w:after="0" w:afterAutospacing="0" w:line="360" w:lineRule="auto"/>
        <w:ind w:left="397" w:hanging="397"/>
        <w:jc w:val="both"/>
      </w:pPr>
      <w:r w:rsidRPr="003E3621">
        <w:t>Leal Filho, W. et al., 2022c. Sustainability practices at higher education institutions in Asia. International Journal of Sustainability in Higher Education, 23(6), pp.1250-1276.</w:t>
      </w:r>
    </w:p>
    <w:p w14:paraId="688DD401" w14:textId="77777777" w:rsidR="005440AA" w:rsidRPr="003E3621" w:rsidRDefault="005440AA" w:rsidP="005440AA">
      <w:pPr>
        <w:pStyle w:val="NormalWeb"/>
        <w:spacing w:before="0" w:beforeAutospacing="0" w:after="0" w:afterAutospacing="0" w:line="360" w:lineRule="auto"/>
        <w:ind w:left="397" w:hanging="397"/>
        <w:jc w:val="both"/>
      </w:pPr>
      <w:r w:rsidRPr="003E3621">
        <w:t>Leal Filho, W. et al., 2022d. An assessment of requirements in investments, new technologies, and infrastructures to achieve the SDGs. Environmental Sciences Europe, 34(1), p.1.</w:t>
      </w:r>
    </w:p>
    <w:p w14:paraId="014B8616" w14:textId="77777777" w:rsidR="005440AA" w:rsidRPr="003E3621" w:rsidRDefault="005440AA" w:rsidP="005440AA">
      <w:pPr>
        <w:pStyle w:val="NormalWeb"/>
        <w:spacing w:before="0" w:beforeAutospacing="0" w:after="0" w:afterAutospacing="0" w:line="360" w:lineRule="auto"/>
        <w:ind w:left="397" w:hanging="397"/>
        <w:jc w:val="both"/>
      </w:pPr>
      <w:r w:rsidRPr="003E3621">
        <w:t>Leal Filho, W. et al., 2022e. Riverine plastic pollution in Asia: Results from a bibliometric assessment. Land, 11(7), p.1117.</w:t>
      </w:r>
    </w:p>
    <w:p w14:paraId="1B242488" w14:textId="77777777" w:rsidR="005440AA" w:rsidRPr="003E3621" w:rsidRDefault="005440AA" w:rsidP="005440AA">
      <w:pPr>
        <w:pStyle w:val="NormalWeb"/>
        <w:spacing w:before="0" w:beforeAutospacing="0" w:after="0" w:afterAutospacing="0" w:line="360" w:lineRule="auto"/>
        <w:ind w:left="397" w:hanging="397"/>
        <w:jc w:val="both"/>
      </w:pPr>
      <w:r w:rsidRPr="003E3621">
        <w:t>Leal Filho, W. et al., 2022f. Relevance of international partnerships in the implementation of the UN Sustainable Development Goals. Nature Communications, 13(1), p.613.</w:t>
      </w:r>
    </w:p>
    <w:p w14:paraId="22D61E6C" w14:textId="77777777" w:rsidR="00461F66" w:rsidRPr="003E3621" w:rsidRDefault="00461F66" w:rsidP="00E9014F">
      <w:pPr>
        <w:pStyle w:val="NormalWeb"/>
        <w:spacing w:before="0" w:beforeAutospacing="0" w:after="0" w:afterAutospacing="0" w:line="360" w:lineRule="auto"/>
        <w:ind w:left="397" w:hanging="397"/>
        <w:jc w:val="both"/>
      </w:pPr>
      <w:r w:rsidRPr="003E3621">
        <w:t>Leal Filho, W. et al., 2023. When the alarm bells ring: Why the UN sustainable development goals may not be achieved by 2030. Journal of Cleaner Production, 407, p.137108.</w:t>
      </w:r>
    </w:p>
    <w:p w14:paraId="348848DE" w14:textId="77777777" w:rsidR="00461F66" w:rsidRPr="003E3621" w:rsidRDefault="00461F66" w:rsidP="00E9014F">
      <w:pPr>
        <w:pStyle w:val="NormalWeb"/>
        <w:spacing w:before="0" w:beforeAutospacing="0" w:after="0" w:afterAutospacing="0" w:line="360" w:lineRule="auto"/>
        <w:ind w:left="397" w:hanging="397"/>
        <w:jc w:val="both"/>
      </w:pPr>
      <w:r w:rsidRPr="003E3621">
        <w:t xml:space="preserve">Khan, S.A.R., </w:t>
      </w:r>
      <w:proofErr w:type="spellStart"/>
      <w:r w:rsidRPr="003E3621">
        <w:t>Piprani</w:t>
      </w:r>
      <w:proofErr w:type="spellEnd"/>
      <w:r w:rsidRPr="003E3621">
        <w:t>, A.Z., &amp; Yu, Z., 2022g. Digital technology and circular economy practices: future of supply chains. Operations Management Research, 15(3-4), pp.676-688.</w:t>
      </w:r>
    </w:p>
    <w:p w14:paraId="6B6041D7" w14:textId="77777777" w:rsidR="00461F66" w:rsidRPr="003E3621" w:rsidRDefault="00461F66" w:rsidP="00E9014F">
      <w:pPr>
        <w:pStyle w:val="NormalWeb"/>
        <w:spacing w:before="0" w:beforeAutospacing="0" w:after="0" w:afterAutospacing="0" w:line="360" w:lineRule="auto"/>
        <w:ind w:left="397" w:hanging="397"/>
        <w:jc w:val="both"/>
      </w:pPr>
      <w:r w:rsidRPr="003E3621">
        <w:t>Khan, S.A.R., Yu, Z., &amp; Farooq, K., 2023a. Green capabilities, green purchasing, and triple bottom line performance: Leading toward environmental sustainability. Business Strategy and the Environment, 32(4), pp.2022-2034.</w:t>
      </w:r>
    </w:p>
    <w:p w14:paraId="66CAC319" w14:textId="77777777" w:rsidR="00461F66" w:rsidRPr="003E3621" w:rsidRDefault="00461F66" w:rsidP="00E9014F">
      <w:pPr>
        <w:pStyle w:val="NormalWeb"/>
        <w:spacing w:before="0" w:beforeAutospacing="0" w:after="0" w:afterAutospacing="0" w:line="360" w:lineRule="auto"/>
        <w:ind w:left="397" w:hanging="397"/>
        <w:jc w:val="both"/>
      </w:pPr>
      <w:r w:rsidRPr="003E3621">
        <w:t>Khan, S.A.R., Umar, M., Asadov, A., Tanveer, M., &amp; Yu, Z., 2022b. Technological revolution and circular economy practices: a mechanism of green economy. Sustainability, 14(8), p.4524.</w:t>
      </w:r>
    </w:p>
    <w:p w14:paraId="0BAB88CD" w14:textId="77777777" w:rsidR="00461F66" w:rsidRPr="003E3621" w:rsidRDefault="00461F66" w:rsidP="00E9014F">
      <w:pPr>
        <w:pStyle w:val="NormalWeb"/>
        <w:spacing w:before="0" w:beforeAutospacing="0" w:after="0" w:afterAutospacing="0" w:line="360" w:lineRule="auto"/>
        <w:ind w:left="397" w:hanging="397"/>
        <w:jc w:val="both"/>
      </w:pPr>
      <w:r w:rsidRPr="003E3621">
        <w:t>Khan, S.A.R., Tabish, M., &amp; Yu, Z., 2023b. Investigating recycling decisions of internet recyclers: A step towards zero waste economy. Journal of Environmental Management, 340, p.117968.</w:t>
      </w:r>
    </w:p>
    <w:p w14:paraId="2AA7746A" w14:textId="77777777" w:rsidR="00CD6FD1" w:rsidRPr="003E3621" w:rsidRDefault="00CD6FD1" w:rsidP="00E9014F">
      <w:pPr>
        <w:pStyle w:val="NormalWeb"/>
        <w:spacing w:before="0" w:beforeAutospacing="0" w:after="0" w:afterAutospacing="0" w:line="360" w:lineRule="auto"/>
        <w:ind w:left="397" w:hanging="397"/>
        <w:jc w:val="both"/>
      </w:pPr>
      <w:r w:rsidRPr="003E3621">
        <w:t>Chen, C.-A., 2012. Using DEMATEL method for medical tourism development in Taiwan. American Journal of Tourism Research, 1(1), pp.26-32.</w:t>
      </w:r>
    </w:p>
    <w:p w14:paraId="7529C7FE" w14:textId="77777777" w:rsidR="00CD6FD1" w:rsidRPr="003E3621" w:rsidRDefault="00CD6FD1" w:rsidP="00E9014F">
      <w:pPr>
        <w:pStyle w:val="NormalWeb"/>
        <w:spacing w:before="0" w:beforeAutospacing="0" w:after="0" w:afterAutospacing="0" w:line="360" w:lineRule="auto"/>
        <w:ind w:left="397" w:hanging="397"/>
        <w:jc w:val="both"/>
      </w:pPr>
      <w:r w:rsidRPr="003E3621">
        <w:t xml:space="preserve">Ho-Le, T.P. &amp; Nguyen, T.V., 2018. Mathematics research in association of southeast </w:t>
      </w:r>
      <w:proofErr w:type="spellStart"/>
      <w:r w:rsidRPr="003E3621">
        <w:t>asian</w:t>
      </w:r>
      <w:proofErr w:type="spellEnd"/>
      <w:r w:rsidRPr="003E3621">
        <w:t xml:space="preserve"> nations countries: a </w:t>
      </w:r>
      <w:proofErr w:type="spellStart"/>
      <w:r w:rsidRPr="003E3621">
        <w:t>scientometric</w:t>
      </w:r>
      <w:proofErr w:type="spellEnd"/>
      <w:r w:rsidRPr="003E3621">
        <w:t xml:space="preserve"> analysis of Patterns and impacts. Frontiers in Research Metrics and Analytics, 3, p.3.</w:t>
      </w:r>
    </w:p>
    <w:p w14:paraId="5EEA5209" w14:textId="77777777" w:rsidR="00CD6FD1" w:rsidRPr="003E3621" w:rsidRDefault="00CD6FD1" w:rsidP="00E9014F">
      <w:pPr>
        <w:pStyle w:val="NormalWeb"/>
        <w:spacing w:before="0" w:beforeAutospacing="0" w:after="0" w:afterAutospacing="0" w:line="360" w:lineRule="auto"/>
        <w:ind w:left="397" w:hanging="397"/>
        <w:jc w:val="both"/>
      </w:pPr>
      <w:r w:rsidRPr="003E3621">
        <w:lastRenderedPageBreak/>
        <w:t xml:space="preserve">Hsieh, Y.-F., Lee, Y.-C., &amp; Lin, S.-B., 2016. Rebuilding DEMATEL threshold value: an example of a food and beverage information system. </w:t>
      </w:r>
      <w:proofErr w:type="spellStart"/>
      <w:r w:rsidRPr="003E3621">
        <w:t>SpringerPlus</w:t>
      </w:r>
      <w:proofErr w:type="spellEnd"/>
      <w:r w:rsidRPr="003E3621">
        <w:t>, 5(1), p.1.</w:t>
      </w:r>
    </w:p>
    <w:p w14:paraId="5E59F95C" w14:textId="77777777" w:rsidR="00CD6FD1" w:rsidRPr="003E3621" w:rsidRDefault="00CD6FD1" w:rsidP="00E9014F">
      <w:pPr>
        <w:pStyle w:val="NormalWeb"/>
        <w:spacing w:before="0" w:beforeAutospacing="0" w:after="0" w:afterAutospacing="0" w:line="360" w:lineRule="auto"/>
        <w:ind w:left="397" w:hanging="397"/>
        <w:jc w:val="both"/>
      </w:pPr>
      <w:proofErr w:type="spellStart"/>
      <w:r w:rsidRPr="003E3621">
        <w:t>Sombatsompop</w:t>
      </w:r>
      <w:proofErr w:type="spellEnd"/>
      <w:r w:rsidRPr="003E3621">
        <w:t xml:space="preserve">, N., </w:t>
      </w:r>
      <w:proofErr w:type="spellStart"/>
      <w:r w:rsidRPr="003E3621">
        <w:t>Markpin</w:t>
      </w:r>
      <w:proofErr w:type="spellEnd"/>
      <w:r w:rsidRPr="003E3621">
        <w:t xml:space="preserve">, T., </w:t>
      </w:r>
      <w:proofErr w:type="spellStart"/>
      <w:r w:rsidRPr="003E3621">
        <w:t>Ratchatahirun</w:t>
      </w:r>
      <w:proofErr w:type="spellEnd"/>
      <w:r w:rsidRPr="003E3621">
        <w:t xml:space="preserve">, P., Yochai, W., Ittiritmeechai, S., </w:t>
      </w:r>
      <w:proofErr w:type="spellStart"/>
      <w:r w:rsidRPr="003E3621">
        <w:t>Premkamolnetr</w:t>
      </w:r>
      <w:proofErr w:type="spellEnd"/>
      <w:r w:rsidRPr="003E3621">
        <w:t xml:space="preserve">, N., &amp; </w:t>
      </w:r>
      <w:proofErr w:type="spellStart"/>
      <w:r w:rsidRPr="003E3621">
        <w:t>Wongkaew</w:t>
      </w:r>
      <w:proofErr w:type="spellEnd"/>
      <w:r w:rsidRPr="003E3621">
        <w:t>, C., 2011. Research productivity and impact of ASEAN countries and universities in the field of energy and fuel. Malaysian Journal of Library &amp; Information Science, 16(1), pp.35-46.</w:t>
      </w:r>
    </w:p>
    <w:p w14:paraId="3CC0334F" w14:textId="77777777" w:rsidR="00CD6FD1" w:rsidRPr="003E3621" w:rsidRDefault="00CD6FD1" w:rsidP="00E9014F">
      <w:pPr>
        <w:pStyle w:val="NormalWeb"/>
        <w:spacing w:before="0" w:beforeAutospacing="0" w:after="0" w:afterAutospacing="0" w:line="360" w:lineRule="auto"/>
        <w:ind w:left="397" w:hanging="397"/>
        <w:jc w:val="both"/>
      </w:pPr>
      <w:proofErr w:type="spellStart"/>
      <w:r w:rsidRPr="003E3621">
        <w:t>Sukoco</w:t>
      </w:r>
      <w:proofErr w:type="spellEnd"/>
      <w:r w:rsidRPr="003E3621">
        <w:t xml:space="preserve">, B.M., Putra, R.A., </w:t>
      </w:r>
      <w:proofErr w:type="spellStart"/>
      <w:r w:rsidRPr="003E3621">
        <w:t>Muqaffi</w:t>
      </w:r>
      <w:proofErr w:type="spellEnd"/>
      <w:r w:rsidRPr="003E3621">
        <w:t xml:space="preserve">, H.N., </w:t>
      </w:r>
      <w:proofErr w:type="spellStart"/>
      <w:r w:rsidRPr="003E3621">
        <w:t>Lutfian</w:t>
      </w:r>
      <w:proofErr w:type="spellEnd"/>
      <w:r w:rsidRPr="003E3621">
        <w:t xml:space="preserve">, M.V., &amp; </w:t>
      </w:r>
      <w:proofErr w:type="spellStart"/>
      <w:r w:rsidRPr="003E3621">
        <w:t>Wicaksono</w:t>
      </w:r>
      <w:proofErr w:type="spellEnd"/>
      <w:r w:rsidRPr="003E3621">
        <w:t>, H., 2023. Comparative Study of ASEAN Research Productivity. SAGE Open, 13(1), p.21582440221145157.</w:t>
      </w:r>
    </w:p>
    <w:p w14:paraId="347D4553" w14:textId="77777777" w:rsidR="00CD6FD1" w:rsidRPr="003E3621" w:rsidRDefault="00CD6FD1" w:rsidP="00E9014F">
      <w:pPr>
        <w:pStyle w:val="NormalWeb"/>
        <w:spacing w:before="0" w:beforeAutospacing="0" w:after="0" w:afterAutospacing="0" w:line="360" w:lineRule="auto"/>
        <w:ind w:left="397" w:hanging="397"/>
        <w:jc w:val="both"/>
      </w:pPr>
      <w:r w:rsidRPr="003E3621">
        <w:t>Yusup, M.Z., Mahmood, W.H.W., Salleh, M.R., &amp; Ab Rahman, M.N., 2015. The implementation of cleaner production practices from Malaysian manufacturers' perspectives. Journal of Cleaner Production, 108, pp.659-672.</w:t>
      </w:r>
    </w:p>
    <w:p w14:paraId="32E3EEF8" w14:textId="58402011" w:rsidR="003A2313" w:rsidRPr="00E92C34" w:rsidRDefault="003A2313" w:rsidP="00E9014F">
      <w:pPr>
        <w:pStyle w:val="NormalWeb"/>
        <w:spacing w:before="0" w:beforeAutospacing="0" w:after="0" w:afterAutospacing="0" w:line="360" w:lineRule="auto"/>
        <w:ind w:left="397" w:hanging="397"/>
        <w:jc w:val="both"/>
      </w:pPr>
      <w:r w:rsidRPr="003E3621">
        <w:t xml:space="preserve">Zhang, M., Wang, X., Chen, X., Song, Z., Wang, Y., Zhou, Y. and Zhang, D., 2022. A </w:t>
      </w:r>
      <w:proofErr w:type="spellStart"/>
      <w:r w:rsidRPr="003E3621">
        <w:t>scientometric</w:t>
      </w:r>
      <w:proofErr w:type="spellEnd"/>
      <w:r w:rsidRPr="003E3621">
        <w:t xml:space="preserve"> analysis and visualization discovery of enhanced recovery after surgery. Frontiers in Surgery, 9, p.894083.</w:t>
      </w:r>
    </w:p>
    <w:p w14:paraId="68066571" w14:textId="77777777" w:rsidR="003A2313" w:rsidRPr="00E92C34" w:rsidRDefault="003A2313" w:rsidP="00CD6FD1">
      <w:pPr>
        <w:pStyle w:val="NormalWeb"/>
      </w:pPr>
    </w:p>
    <w:p w14:paraId="69BB9D9C" w14:textId="2D2F6C5C" w:rsidR="004F08D7" w:rsidRPr="00E92C34" w:rsidRDefault="004F08D7" w:rsidP="00B74D42">
      <w:pPr>
        <w:spacing w:after="0" w:line="360" w:lineRule="auto"/>
        <w:jc w:val="both"/>
        <w:rPr>
          <w:rFonts w:ascii="Times New Roman" w:hAnsi="Times New Roman" w:cs="Times New Roman"/>
          <w:sz w:val="24"/>
          <w:szCs w:val="24"/>
        </w:rPr>
      </w:pPr>
    </w:p>
    <w:sectPr w:rsidR="004F08D7" w:rsidRPr="00E92C3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7F61A" w14:textId="77777777" w:rsidR="003957BD" w:rsidRDefault="003957BD">
      <w:pPr>
        <w:spacing w:after="0" w:line="240" w:lineRule="auto"/>
      </w:pPr>
      <w:r>
        <w:separator/>
      </w:r>
    </w:p>
  </w:endnote>
  <w:endnote w:type="continuationSeparator" w:id="0">
    <w:p w14:paraId="7B70C485" w14:textId="77777777" w:rsidR="003957BD" w:rsidRDefault="00395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4C477" w14:textId="77777777" w:rsidR="003957BD" w:rsidRDefault="003957BD">
      <w:pPr>
        <w:spacing w:after="0" w:line="240" w:lineRule="auto"/>
      </w:pPr>
      <w:r>
        <w:separator/>
      </w:r>
    </w:p>
  </w:footnote>
  <w:footnote w:type="continuationSeparator" w:id="0">
    <w:p w14:paraId="296F141A" w14:textId="77777777" w:rsidR="003957BD" w:rsidRDefault="003957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211F2"/>
    <w:multiLevelType w:val="hybridMultilevel"/>
    <w:tmpl w:val="4B58E1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3207863"/>
    <w:multiLevelType w:val="hybridMultilevel"/>
    <w:tmpl w:val="0CDA77C8"/>
    <w:lvl w:ilvl="0" w:tplc="2000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1201F9"/>
    <w:multiLevelType w:val="hybridMultilevel"/>
    <w:tmpl w:val="DAE86E2A"/>
    <w:lvl w:ilvl="0" w:tplc="D526956C">
      <w:start w:val="1"/>
      <w:numFmt w:val="bullet"/>
      <w:lvlText w:val=""/>
      <w:lvlJc w:val="left"/>
      <w:pPr>
        <w:ind w:left="1800" w:hanging="360"/>
      </w:pPr>
      <w:rPr>
        <w:rFonts w:ascii="Symbol" w:hAnsi="Symbol" w:hint="default"/>
      </w:rPr>
    </w:lvl>
    <w:lvl w:ilvl="1" w:tplc="20000003">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 w15:restartNumberingAfterBreak="0">
    <w:nsid w:val="190E60D3"/>
    <w:multiLevelType w:val="multilevel"/>
    <w:tmpl w:val="B38A4E9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23BE69FE"/>
    <w:multiLevelType w:val="multilevel"/>
    <w:tmpl w:val="1576C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B04A38"/>
    <w:multiLevelType w:val="multilevel"/>
    <w:tmpl w:val="B1323EA8"/>
    <w:lvl w:ilvl="0">
      <w:start w:val="1"/>
      <w:numFmt w:val="decimal"/>
      <w:lvlText w:val="%1."/>
      <w:lvlJc w:val="left"/>
      <w:pPr>
        <w:tabs>
          <w:tab w:val="num" w:pos="720"/>
        </w:tabs>
        <w:ind w:left="720" w:hanging="360"/>
      </w:pPr>
      <w:rPr>
        <w:rFonts w:hint="default"/>
        <w:sz w:val="24"/>
        <w:szCs w:val="24"/>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976EFC"/>
    <w:multiLevelType w:val="hybridMultilevel"/>
    <w:tmpl w:val="F266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15AE9"/>
    <w:multiLevelType w:val="hybridMultilevel"/>
    <w:tmpl w:val="3948F328"/>
    <w:lvl w:ilvl="0" w:tplc="20000015">
      <w:start w:val="1"/>
      <w:numFmt w:val="upp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 w15:restartNumberingAfterBreak="0">
    <w:nsid w:val="40814F8F"/>
    <w:multiLevelType w:val="hybridMultilevel"/>
    <w:tmpl w:val="D38E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DF370F"/>
    <w:multiLevelType w:val="multilevel"/>
    <w:tmpl w:val="043A9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227FD1"/>
    <w:multiLevelType w:val="hybridMultilevel"/>
    <w:tmpl w:val="2A381A40"/>
    <w:lvl w:ilvl="0" w:tplc="2000000F">
      <w:start w:val="1"/>
      <w:numFmt w:val="decimal"/>
      <w:lvlText w:val="%1."/>
      <w:lvlJc w:val="left"/>
      <w:pPr>
        <w:ind w:left="720" w:hanging="360"/>
      </w:pPr>
    </w:lvl>
    <w:lvl w:ilvl="1" w:tplc="493CEC06">
      <w:start w:val="1"/>
      <w:numFmt w:val="upp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41C4722"/>
    <w:multiLevelType w:val="hybridMultilevel"/>
    <w:tmpl w:val="670CBF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901409661">
    <w:abstractNumId w:val="3"/>
  </w:num>
  <w:num w:numId="2" w16cid:durableId="9335707">
    <w:abstractNumId w:val="6"/>
  </w:num>
  <w:num w:numId="3" w16cid:durableId="701976904">
    <w:abstractNumId w:val="8"/>
  </w:num>
  <w:num w:numId="4" w16cid:durableId="1312128993">
    <w:abstractNumId w:val="9"/>
  </w:num>
  <w:num w:numId="5" w16cid:durableId="1099563917">
    <w:abstractNumId w:val="4"/>
  </w:num>
  <w:num w:numId="6" w16cid:durableId="442307130">
    <w:abstractNumId w:val="11"/>
  </w:num>
  <w:num w:numId="7" w16cid:durableId="1133913056">
    <w:abstractNumId w:val="1"/>
  </w:num>
  <w:num w:numId="8" w16cid:durableId="166134792">
    <w:abstractNumId w:val="5"/>
  </w:num>
  <w:num w:numId="9" w16cid:durableId="1692949360">
    <w:abstractNumId w:val="2"/>
  </w:num>
  <w:num w:numId="10" w16cid:durableId="873621121">
    <w:abstractNumId w:val="7"/>
  </w:num>
  <w:num w:numId="11" w16cid:durableId="781606356">
    <w:abstractNumId w:val="10"/>
  </w:num>
  <w:num w:numId="12" w16cid:durableId="1043406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zMzYzNjExNjEzNjdW0lEKTi0uzszPAykwMawFAOFJF7ot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swr52r95tw9de5ptxpepryfwfrvtzpddps&quot;&gt;My EndNote Library&lt;record-ids&gt;&lt;item&gt;948&lt;/item&gt;&lt;item&gt;949&lt;/item&gt;&lt;item&gt;1054&lt;/item&gt;&lt;item&gt;1055&lt;/item&gt;&lt;item&gt;1058&lt;/item&gt;&lt;item&gt;1059&lt;/item&gt;&lt;/record-ids&gt;&lt;/item&gt;&lt;/Libraries&gt;"/>
  </w:docVars>
  <w:rsids>
    <w:rsidRoot w:val="00B07D02"/>
    <w:rsid w:val="0000034F"/>
    <w:rsid w:val="00001B09"/>
    <w:rsid w:val="000024C9"/>
    <w:rsid w:val="000031F5"/>
    <w:rsid w:val="00006486"/>
    <w:rsid w:val="00007A84"/>
    <w:rsid w:val="00007D61"/>
    <w:rsid w:val="0001237B"/>
    <w:rsid w:val="00014391"/>
    <w:rsid w:val="00014DF2"/>
    <w:rsid w:val="00014E28"/>
    <w:rsid w:val="00017277"/>
    <w:rsid w:val="00020691"/>
    <w:rsid w:val="00021AE2"/>
    <w:rsid w:val="00021CB5"/>
    <w:rsid w:val="0002203C"/>
    <w:rsid w:val="000234D4"/>
    <w:rsid w:val="00023773"/>
    <w:rsid w:val="000242BE"/>
    <w:rsid w:val="00024409"/>
    <w:rsid w:val="0002465A"/>
    <w:rsid w:val="00025432"/>
    <w:rsid w:val="00030062"/>
    <w:rsid w:val="00031617"/>
    <w:rsid w:val="0003319B"/>
    <w:rsid w:val="0003745D"/>
    <w:rsid w:val="000418C4"/>
    <w:rsid w:val="00043240"/>
    <w:rsid w:val="00043FB2"/>
    <w:rsid w:val="0004590B"/>
    <w:rsid w:val="0004720A"/>
    <w:rsid w:val="00050034"/>
    <w:rsid w:val="000504EC"/>
    <w:rsid w:val="000512AB"/>
    <w:rsid w:val="000513FF"/>
    <w:rsid w:val="00052A14"/>
    <w:rsid w:val="00053109"/>
    <w:rsid w:val="00053A4E"/>
    <w:rsid w:val="00057992"/>
    <w:rsid w:val="00061041"/>
    <w:rsid w:val="00061231"/>
    <w:rsid w:val="00061260"/>
    <w:rsid w:val="00061702"/>
    <w:rsid w:val="000618BA"/>
    <w:rsid w:val="00063DDE"/>
    <w:rsid w:val="00065064"/>
    <w:rsid w:val="00065E31"/>
    <w:rsid w:val="00067752"/>
    <w:rsid w:val="0007052B"/>
    <w:rsid w:val="000709D7"/>
    <w:rsid w:val="000716DA"/>
    <w:rsid w:val="00073AE1"/>
    <w:rsid w:val="00074600"/>
    <w:rsid w:val="00076895"/>
    <w:rsid w:val="00077C1E"/>
    <w:rsid w:val="00080881"/>
    <w:rsid w:val="000837E2"/>
    <w:rsid w:val="00084E78"/>
    <w:rsid w:val="00084FE6"/>
    <w:rsid w:val="00085A6B"/>
    <w:rsid w:val="00086D62"/>
    <w:rsid w:val="00087CDA"/>
    <w:rsid w:val="00090913"/>
    <w:rsid w:val="000930C8"/>
    <w:rsid w:val="0009406F"/>
    <w:rsid w:val="00094319"/>
    <w:rsid w:val="00094ECA"/>
    <w:rsid w:val="00095481"/>
    <w:rsid w:val="00096AB3"/>
    <w:rsid w:val="000A56EE"/>
    <w:rsid w:val="000A73DF"/>
    <w:rsid w:val="000A7F67"/>
    <w:rsid w:val="000B1848"/>
    <w:rsid w:val="000B1C43"/>
    <w:rsid w:val="000B37FC"/>
    <w:rsid w:val="000B5A2D"/>
    <w:rsid w:val="000B5AAF"/>
    <w:rsid w:val="000C0B0E"/>
    <w:rsid w:val="000C2BD4"/>
    <w:rsid w:val="000C3933"/>
    <w:rsid w:val="000C3C0B"/>
    <w:rsid w:val="000C7199"/>
    <w:rsid w:val="000C72FB"/>
    <w:rsid w:val="000D03D3"/>
    <w:rsid w:val="000D0BFD"/>
    <w:rsid w:val="000D1BD1"/>
    <w:rsid w:val="000D301B"/>
    <w:rsid w:val="000D3021"/>
    <w:rsid w:val="000D3AB3"/>
    <w:rsid w:val="000D42C8"/>
    <w:rsid w:val="000D581E"/>
    <w:rsid w:val="000D656A"/>
    <w:rsid w:val="000D6662"/>
    <w:rsid w:val="000D7285"/>
    <w:rsid w:val="000D7B82"/>
    <w:rsid w:val="000E3CA8"/>
    <w:rsid w:val="000E54B7"/>
    <w:rsid w:val="000E619C"/>
    <w:rsid w:val="000E6E53"/>
    <w:rsid w:val="000F0866"/>
    <w:rsid w:val="000F10D3"/>
    <w:rsid w:val="000F16E7"/>
    <w:rsid w:val="000F1787"/>
    <w:rsid w:val="000F3C50"/>
    <w:rsid w:val="000F560A"/>
    <w:rsid w:val="000F6C91"/>
    <w:rsid w:val="000F6EC3"/>
    <w:rsid w:val="00100157"/>
    <w:rsid w:val="00100318"/>
    <w:rsid w:val="0010337A"/>
    <w:rsid w:val="0010397F"/>
    <w:rsid w:val="00103D2E"/>
    <w:rsid w:val="00104431"/>
    <w:rsid w:val="00104EBE"/>
    <w:rsid w:val="00105C23"/>
    <w:rsid w:val="00106875"/>
    <w:rsid w:val="001101DF"/>
    <w:rsid w:val="001108EA"/>
    <w:rsid w:val="00114249"/>
    <w:rsid w:val="00116788"/>
    <w:rsid w:val="00117048"/>
    <w:rsid w:val="00120760"/>
    <w:rsid w:val="00120A80"/>
    <w:rsid w:val="00120D35"/>
    <w:rsid w:val="00121F21"/>
    <w:rsid w:val="00122F20"/>
    <w:rsid w:val="001238B9"/>
    <w:rsid w:val="001238DA"/>
    <w:rsid w:val="00125077"/>
    <w:rsid w:val="00125CF1"/>
    <w:rsid w:val="00126260"/>
    <w:rsid w:val="00127516"/>
    <w:rsid w:val="0013369C"/>
    <w:rsid w:val="00133DD1"/>
    <w:rsid w:val="0013433F"/>
    <w:rsid w:val="0013457B"/>
    <w:rsid w:val="0013490B"/>
    <w:rsid w:val="001358DF"/>
    <w:rsid w:val="00135D5E"/>
    <w:rsid w:val="0013693C"/>
    <w:rsid w:val="00136A45"/>
    <w:rsid w:val="001370EF"/>
    <w:rsid w:val="001439E2"/>
    <w:rsid w:val="0014517B"/>
    <w:rsid w:val="001457BE"/>
    <w:rsid w:val="001461BC"/>
    <w:rsid w:val="00153146"/>
    <w:rsid w:val="00153385"/>
    <w:rsid w:val="001544F0"/>
    <w:rsid w:val="00154522"/>
    <w:rsid w:val="00155299"/>
    <w:rsid w:val="001575F6"/>
    <w:rsid w:val="001601E4"/>
    <w:rsid w:val="00161893"/>
    <w:rsid w:val="00163243"/>
    <w:rsid w:val="0016368B"/>
    <w:rsid w:val="00163955"/>
    <w:rsid w:val="00164612"/>
    <w:rsid w:val="001657FD"/>
    <w:rsid w:val="00165869"/>
    <w:rsid w:val="00165ECC"/>
    <w:rsid w:val="00167B53"/>
    <w:rsid w:val="00171945"/>
    <w:rsid w:val="0017281E"/>
    <w:rsid w:val="00174999"/>
    <w:rsid w:val="00175E64"/>
    <w:rsid w:val="0017714A"/>
    <w:rsid w:val="00180D85"/>
    <w:rsid w:val="00182BE0"/>
    <w:rsid w:val="0018495E"/>
    <w:rsid w:val="00185797"/>
    <w:rsid w:val="00185D8E"/>
    <w:rsid w:val="00186A41"/>
    <w:rsid w:val="00187043"/>
    <w:rsid w:val="00187A32"/>
    <w:rsid w:val="00190158"/>
    <w:rsid w:val="00190C39"/>
    <w:rsid w:val="001914CE"/>
    <w:rsid w:val="00193296"/>
    <w:rsid w:val="00196941"/>
    <w:rsid w:val="001A1C58"/>
    <w:rsid w:val="001A1E72"/>
    <w:rsid w:val="001A305E"/>
    <w:rsid w:val="001A3A02"/>
    <w:rsid w:val="001A7D53"/>
    <w:rsid w:val="001B0C0C"/>
    <w:rsid w:val="001B1C25"/>
    <w:rsid w:val="001B25C8"/>
    <w:rsid w:val="001B32B4"/>
    <w:rsid w:val="001B42EF"/>
    <w:rsid w:val="001B48E9"/>
    <w:rsid w:val="001B4982"/>
    <w:rsid w:val="001B4AF6"/>
    <w:rsid w:val="001B4D0E"/>
    <w:rsid w:val="001B51B4"/>
    <w:rsid w:val="001B62B4"/>
    <w:rsid w:val="001B728A"/>
    <w:rsid w:val="001B73BA"/>
    <w:rsid w:val="001B7A10"/>
    <w:rsid w:val="001C0F67"/>
    <w:rsid w:val="001C43D9"/>
    <w:rsid w:val="001C45F9"/>
    <w:rsid w:val="001C54B7"/>
    <w:rsid w:val="001C7DCF"/>
    <w:rsid w:val="001D06BE"/>
    <w:rsid w:val="001D07DE"/>
    <w:rsid w:val="001D15A2"/>
    <w:rsid w:val="001D28F2"/>
    <w:rsid w:val="001D2B46"/>
    <w:rsid w:val="001D53FF"/>
    <w:rsid w:val="001D7BF5"/>
    <w:rsid w:val="001E27CD"/>
    <w:rsid w:val="001E2B7A"/>
    <w:rsid w:val="001E2BBA"/>
    <w:rsid w:val="001F0D16"/>
    <w:rsid w:val="001F0E84"/>
    <w:rsid w:val="001F1158"/>
    <w:rsid w:val="001F15AD"/>
    <w:rsid w:val="001F3DA7"/>
    <w:rsid w:val="001F4639"/>
    <w:rsid w:val="001F61A0"/>
    <w:rsid w:val="001F654D"/>
    <w:rsid w:val="001F6F34"/>
    <w:rsid w:val="001F71CF"/>
    <w:rsid w:val="00202EBE"/>
    <w:rsid w:val="002033D0"/>
    <w:rsid w:val="00204079"/>
    <w:rsid w:val="00204083"/>
    <w:rsid w:val="00204751"/>
    <w:rsid w:val="00204D7F"/>
    <w:rsid w:val="00205A1C"/>
    <w:rsid w:val="00205A29"/>
    <w:rsid w:val="00210BF2"/>
    <w:rsid w:val="00210FBF"/>
    <w:rsid w:val="0021172E"/>
    <w:rsid w:val="00213F4E"/>
    <w:rsid w:val="002159BC"/>
    <w:rsid w:val="00216753"/>
    <w:rsid w:val="00216D84"/>
    <w:rsid w:val="00217F92"/>
    <w:rsid w:val="002206C3"/>
    <w:rsid w:val="00221ED8"/>
    <w:rsid w:val="002231AA"/>
    <w:rsid w:val="00223CA0"/>
    <w:rsid w:val="002247F8"/>
    <w:rsid w:val="002256A6"/>
    <w:rsid w:val="00225DF1"/>
    <w:rsid w:val="0022799E"/>
    <w:rsid w:val="0023035D"/>
    <w:rsid w:val="00232489"/>
    <w:rsid w:val="00233A95"/>
    <w:rsid w:val="002343DD"/>
    <w:rsid w:val="002357EC"/>
    <w:rsid w:val="00236DE8"/>
    <w:rsid w:val="0023749E"/>
    <w:rsid w:val="00243253"/>
    <w:rsid w:val="00243A2A"/>
    <w:rsid w:val="002440D5"/>
    <w:rsid w:val="002446E1"/>
    <w:rsid w:val="00244712"/>
    <w:rsid w:val="00244A03"/>
    <w:rsid w:val="0024566F"/>
    <w:rsid w:val="00245961"/>
    <w:rsid w:val="00246A3D"/>
    <w:rsid w:val="00247411"/>
    <w:rsid w:val="00251B00"/>
    <w:rsid w:val="0025467E"/>
    <w:rsid w:val="002554C2"/>
    <w:rsid w:val="002574DD"/>
    <w:rsid w:val="002618E2"/>
    <w:rsid w:val="002619FD"/>
    <w:rsid w:val="00261E83"/>
    <w:rsid w:val="0026202D"/>
    <w:rsid w:val="0026274D"/>
    <w:rsid w:val="002638F1"/>
    <w:rsid w:val="0026435B"/>
    <w:rsid w:val="0026485E"/>
    <w:rsid w:val="00265087"/>
    <w:rsid w:val="002663D2"/>
    <w:rsid w:val="002669F1"/>
    <w:rsid w:val="00266F9A"/>
    <w:rsid w:val="0027189E"/>
    <w:rsid w:val="0027297C"/>
    <w:rsid w:val="002736FF"/>
    <w:rsid w:val="00273A29"/>
    <w:rsid w:val="00273DEE"/>
    <w:rsid w:val="002756DD"/>
    <w:rsid w:val="002767A1"/>
    <w:rsid w:val="00277693"/>
    <w:rsid w:val="00281655"/>
    <w:rsid w:val="00282255"/>
    <w:rsid w:val="002841DB"/>
    <w:rsid w:val="0028721C"/>
    <w:rsid w:val="0029164A"/>
    <w:rsid w:val="00291C7F"/>
    <w:rsid w:val="00292EE0"/>
    <w:rsid w:val="0029363B"/>
    <w:rsid w:val="00295168"/>
    <w:rsid w:val="00295308"/>
    <w:rsid w:val="00296153"/>
    <w:rsid w:val="0029668B"/>
    <w:rsid w:val="002A041F"/>
    <w:rsid w:val="002A318B"/>
    <w:rsid w:val="002A3DC0"/>
    <w:rsid w:val="002A3E0C"/>
    <w:rsid w:val="002A4D8B"/>
    <w:rsid w:val="002A5C34"/>
    <w:rsid w:val="002A6942"/>
    <w:rsid w:val="002B00FB"/>
    <w:rsid w:val="002B0E18"/>
    <w:rsid w:val="002B457B"/>
    <w:rsid w:val="002B4B4D"/>
    <w:rsid w:val="002B4CEE"/>
    <w:rsid w:val="002B514E"/>
    <w:rsid w:val="002B5530"/>
    <w:rsid w:val="002B7F46"/>
    <w:rsid w:val="002C157E"/>
    <w:rsid w:val="002C1874"/>
    <w:rsid w:val="002C19CA"/>
    <w:rsid w:val="002C2492"/>
    <w:rsid w:val="002C2AF5"/>
    <w:rsid w:val="002C2C72"/>
    <w:rsid w:val="002C4546"/>
    <w:rsid w:val="002C4921"/>
    <w:rsid w:val="002D0C4C"/>
    <w:rsid w:val="002D1C45"/>
    <w:rsid w:val="002D212A"/>
    <w:rsid w:val="002D3F85"/>
    <w:rsid w:val="002D440F"/>
    <w:rsid w:val="002D4A9C"/>
    <w:rsid w:val="002D6D71"/>
    <w:rsid w:val="002D775E"/>
    <w:rsid w:val="002E0B72"/>
    <w:rsid w:val="002E0B76"/>
    <w:rsid w:val="002E1ABD"/>
    <w:rsid w:val="002E24B0"/>
    <w:rsid w:val="002E4F8F"/>
    <w:rsid w:val="002E5685"/>
    <w:rsid w:val="002E6975"/>
    <w:rsid w:val="002E6E4B"/>
    <w:rsid w:val="002E7596"/>
    <w:rsid w:val="002E7930"/>
    <w:rsid w:val="002E7E3E"/>
    <w:rsid w:val="002F1357"/>
    <w:rsid w:val="002F235C"/>
    <w:rsid w:val="002F2374"/>
    <w:rsid w:val="002F305B"/>
    <w:rsid w:val="002F376A"/>
    <w:rsid w:val="002F3B83"/>
    <w:rsid w:val="002F51D3"/>
    <w:rsid w:val="002F6855"/>
    <w:rsid w:val="00300622"/>
    <w:rsid w:val="003007E3"/>
    <w:rsid w:val="00300B1A"/>
    <w:rsid w:val="00300C1C"/>
    <w:rsid w:val="00301958"/>
    <w:rsid w:val="00301AA8"/>
    <w:rsid w:val="00303E74"/>
    <w:rsid w:val="00306145"/>
    <w:rsid w:val="0030617F"/>
    <w:rsid w:val="00306249"/>
    <w:rsid w:val="0030664F"/>
    <w:rsid w:val="003078F0"/>
    <w:rsid w:val="00311B79"/>
    <w:rsid w:val="00311E53"/>
    <w:rsid w:val="0031279D"/>
    <w:rsid w:val="00314F05"/>
    <w:rsid w:val="00316C02"/>
    <w:rsid w:val="00316EC0"/>
    <w:rsid w:val="003174DC"/>
    <w:rsid w:val="003176C9"/>
    <w:rsid w:val="00320BAB"/>
    <w:rsid w:val="00320E66"/>
    <w:rsid w:val="003219EE"/>
    <w:rsid w:val="0032245A"/>
    <w:rsid w:val="003240C6"/>
    <w:rsid w:val="00326611"/>
    <w:rsid w:val="003270CC"/>
    <w:rsid w:val="0032758E"/>
    <w:rsid w:val="0032776A"/>
    <w:rsid w:val="00327824"/>
    <w:rsid w:val="00327DF7"/>
    <w:rsid w:val="0033096E"/>
    <w:rsid w:val="00331203"/>
    <w:rsid w:val="0033128F"/>
    <w:rsid w:val="00331467"/>
    <w:rsid w:val="00331CC4"/>
    <w:rsid w:val="00331D77"/>
    <w:rsid w:val="0033369D"/>
    <w:rsid w:val="00333B2B"/>
    <w:rsid w:val="00333C24"/>
    <w:rsid w:val="0033503E"/>
    <w:rsid w:val="00335364"/>
    <w:rsid w:val="0033648E"/>
    <w:rsid w:val="003365A9"/>
    <w:rsid w:val="00336E78"/>
    <w:rsid w:val="003379AE"/>
    <w:rsid w:val="00337D81"/>
    <w:rsid w:val="00340418"/>
    <w:rsid w:val="00340855"/>
    <w:rsid w:val="00341F7A"/>
    <w:rsid w:val="00342814"/>
    <w:rsid w:val="00342C12"/>
    <w:rsid w:val="00343A42"/>
    <w:rsid w:val="003469AE"/>
    <w:rsid w:val="0034754A"/>
    <w:rsid w:val="003476D8"/>
    <w:rsid w:val="00351320"/>
    <w:rsid w:val="00351F61"/>
    <w:rsid w:val="00352057"/>
    <w:rsid w:val="003547D1"/>
    <w:rsid w:val="003565A0"/>
    <w:rsid w:val="00357F55"/>
    <w:rsid w:val="00357FC9"/>
    <w:rsid w:val="00360155"/>
    <w:rsid w:val="0036074D"/>
    <w:rsid w:val="003629E5"/>
    <w:rsid w:val="00363BE8"/>
    <w:rsid w:val="00363D69"/>
    <w:rsid w:val="00363ED7"/>
    <w:rsid w:val="00366C3D"/>
    <w:rsid w:val="00370625"/>
    <w:rsid w:val="00370F9E"/>
    <w:rsid w:val="00370FE9"/>
    <w:rsid w:val="003722C1"/>
    <w:rsid w:val="00374287"/>
    <w:rsid w:val="00375046"/>
    <w:rsid w:val="00375E27"/>
    <w:rsid w:val="00376EF2"/>
    <w:rsid w:val="00377D04"/>
    <w:rsid w:val="00380846"/>
    <w:rsid w:val="00384384"/>
    <w:rsid w:val="00384504"/>
    <w:rsid w:val="003861C1"/>
    <w:rsid w:val="003867DB"/>
    <w:rsid w:val="003873AA"/>
    <w:rsid w:val="00390D41"/>
    <w:rsid w:val="00390DAC"/>
    <w:rsid w:val="00391DB0"/>
    <w:rsid w:val="00393D60"/>
    <w:rsid w:val="003957BD"/>
    <w:rsid w:val="003959AD"/>
    <w:rsid w:val="00396322"/>
    <w:rsid w:val="003968BE"/>
    <w:rsid w:val="00397A23"/>
    <w:rsid w:val="003A1B3C"/>
    <w:rsid w:val="003A2313"/>
    <w:rsid w:val="003A30A0"/>
    <w:rsid w:val="003A3562"/>
    <w:rsid w:val="003A49F2"/>
    <w:rsid w:val="003A4F00"/>
    <w:rsid w:val="003A5527"/>
    <w:rsid w:val="003A560B"/>
    <w:rsid w:val="003A5E53"/>
    <w:rsid w:val="003A79FC"/>
    <w:rsid w:val="003B0845"/>
    <w:rsid w:val="003B0EDA"/>
    <w:rsid w:val="003B1954"/>
    <w:rsid w:val="003B286C"/>
    <w:rsid w:val="003B2895"/>
    <w:rsid w:val="003B34D1"/>
    <w:rsid w:val="003B3543"/>
    <w:rsid w:val="003B36D9"/>
    <w:rsid w:val="003B3EA5"/>
    <w:rsid w:val="003B421C"/>
    <w:rsid w:val="003B6159"/>
    <w:rsid w:val="003B644D"/>
    <w:rsid w:val="003B64A3"/>
    <w:rsid w:val="003B6BD3"/>
    <w:rsid w:val="003B6E34"/>
    <w:rsid w:val="003C1A19"/>
    <w:rsid w:val="003C2B7B"/>
    <w:rsid w:val="003C3DA4"/>
    <w:rsid w:val="003C3FEF"/>
    <w:rsid w:val="003C643C"/>
    <w:rsid w:val="003D18C6"/>
    <w:rsid w:val="003D18FE"/>
    <w:rsid w:val="003D1A2E"/>
    <w:rsid w:val="003D1B2A"/>
    <w:rsid w:val="003D24D6"/>
    <w:rsid w:val="003D270D"/>
    <w:rsid w:val="003D3A08"/>
    <w:rsid w:val="003D482F"/>
    <w:rsid w:val="003D4DB9"/>
    <w:rsid w:val="003D60F6"/>
    <w:rsid w:val="003E27DE"/>
    <w:rsid w:val="003E2BDC"/>
    <w:rsid w:val="003E3621"/>
    <w:rsid w:val="003E3A43"/>
    <w:rsid w:val="003E3D3C"/>
    <w:rsid w:val="003E5049"/>
    <w:rsid w:val="003E7EC9"/>
    <w:rsid w:val="003F0B5D"/>
    <w:rsid w:val="003F113C"/>
    <w:rsid w:val="003F123A"/>
    <w:rsid w:val="003F230F"/>
    <w:rsid w:val="003F27D7"/>
    <w:rsid w:val="003F2870"/>
    <w:rsid w:val="003F31B5"/>
    <w:rsid w:val="003F36B4"/>
    <w:rsid w:val="003F3F3F"/>
    <w:rsid w:val="003F4545"/>
    <w:rsid w:val="003F4F5B"/>
    <w:rsid w:val="003F5CED"/>
    <w:rsid w:val="003F63D6"/>
    <w:rsid w:val="003F7683"/>
    <w:rsid w:val="004001B4"/>
    <w:rsid w:val="00401352"/>
    <w:rsid w:val="00401BC9"/>
    <w:rsid w:val="004029FD"/>
    <w:rsid w:val="00402E25"/>
    <w:rsid w:val="0040572B"/>
    <w:rsid w:val="00405D87"/>
    <w:rsid w:val="00405EF4"/>
    <w:rsid w:val="00406D34"/>
    <w:rsid w:val="0040775A"/>
    <w:rsid w:val="00407930"/>
    <w:rsid w:val="00411501"/>
    <w:rsid w:val="004129C1"/>
    <w:rsid w:val="004136E9"/>
    <w:rsid w:val="0041777E"/>
    <w:rsid w:val="00421B50"/>
    <w:rsid w:val="00421F99"/>
    <w:rsid w:val="00422684"/>
    <w:rsid w:val="00422754"/>
    <w:rsid w:val="00422DA0"/>
    <w:rsid w:val="00425221"/>
    <w:rsid w:val="00427BF7"/>
    <w:rsid w:val="00430918"/>
    <w:rsid w:val="00430C9B"/>
    <w:rsid w:val="00430D7F"/>
    <w:rsid w:val="00431B56"/>
    <w:rsid w:val="0043228B"/>
    <w:rsid w:val="00433B53"/>
    <w:rsid w:val="00433E6C"/>
    <w:rsid w:val="00434E40"/>
    <w:rsid w:val="004363F5"/>
    <w:rsid w:val="004402F7"/>
    <w:rsid w:val="004413E4"/>
    <w:rsid w:val="00442704"/>
    <w:rsid w:val="00445294"/>
    <w:rsid w:val="00445D00"/>
    <w:rsid w:val="004463CE"/>
    <w:rsid w:val="00450B4B"/>
    <w:rsid w:val="00452216"/>
    <w:rsid w:val="00453780"/>
    <w:rsid w:val="00453A78"/>
    <w:rsid w:val="00454520"/>
    <w:rsid w:val="00454CE6"/>
    <w:rsid w:val="004562D7"/>
    <w:rsid w:val="004563A5"/>
    <w:rsid w:val="00456FA5"/>
    <w:rsid w:val="00457CA2"/>
    <w:rsid w:val="00457CA9"/>
    <w:rsid w:val="00460DEB"/>
    <w:rsid w:val="00461BF2"/>
    <w:rsid w:val="00461F66"/>
    <w:rsid w:val="00464E92"/>
    <w:rsid w:val="0046559B"/>
    <w:rsid w:val="00466269"/>
    <w:rsid w:val="00467517"/>
    <w:rsid w:val="004709F3"/>
    <w:rsid w:val="00472368"/>
    <w:rsid w:val="004747BA"/>
    <w:rsid w:val="0047495B"/>
    <w:rsid w:val="004754F4"/>
    <w:rsid w:val="004810E4"/>
    <w:rsid w:val="004812E2"/>
    <w:rsid w:val="00481D26"/>
    <w:rsid w:val="004822E8"/>
    <w:rsid w:val="00483591"/>
    <w:rsid w:val="004839CA"/>
    <w:rsid w:val="00483F60"/>
    <w:rsid w:val="00485131"/>
    <w:rsid w:val="00491262"/>
    <w:rsid w:val="00495495"/>
    <w:rsid w:val="00495589"/>
    <w:rsid w:val="004A2DB7"/>
    <w:rsid w:val="004A3D44"/>
    <w:rsid w:val="004A53B9"/>
    <w:rsid w:val="004A57CD"/>
    <w:rsid w:val="004A589B"/>
    <w:rsid w:val="004B3B90"/>
    <w:rsid w:val="004B4025"/>
    <w:rsid w:val="004B67BC"/>
    <w:rsid w:val="004B6E9E"/>
    <w:rsid w:val="004C0702"/>
    <w:rsid w:val="004C2EC0"/>
    <w:rsid w:val="004C4400"/>
    <w:rsid w:val="004C58FA"/>
    <w:rsid w:val="004C6B5F"/>
    <w:rsid w:val="004C6D9C"/>
    <w:rsid w:val="004C6E25"/>
    <w:rsid w:val="004D01F0"/>
    <w:rsid w:val="004D25A0"/>
    <w:rsid w:val="004D2B0D"/>
    <w:rsid w:val="004D3761"/>
    <w:rsid w:val="004D398B"/>
    <w:rsid w:val="004D4EF2"/>
    <w:rsid w:val="004D519E"/>
    <w:rsid w:val="004D5AB1"/>
    <w:rsid w:val="004D64B1"/>
    <w:rsid w:val="004D6CE9"/>
    <w:rsid w:val="004E0040"/>
    <w:rsid w:val="004E35C7"/>
    <w:rsid w:val="004E36AA"/>
    <w:rsid w:val="004E38F1"/>
    <w:rsid w:val="004E3C6D"/>
    <w:rsid w:val="004E44D2"/>
    <w:rsid w:val="004E4F6C"/>
    <w:rsid w:val="004E5805"/>
    <w:rsid w:val="004E5EFC"/>
    <w:rsid w:val="004E7CA5"/>
    <w:rsid w:val="004E7E53"/>
    <w:rsid w:val="004F08D7"/>
    <w:rsid w:val="004F0B91"/>
    <w:rsid w:val="004F118A"/>
    <w:rsid w:val="004F14E4"/>
    <w:rsid w:val="004F299E"/>
    <w:rsid w:val="004F2AF4"/>
    <w:rsid w:val="004F3ACC"/>
    <w:rsid w:val="004F4507"/>
    <w:rsid w:val="004F497C"/>
    <w:rsid w:val="004F58E9"/>
    <w:rsid w:val="004F634D"/>
    <w:rsid w:val="004F674C"/>
    <w:rsid w:val="00500E7B"/>
    <w:rsid w:val="005020FF"/>
    <w:rsid w:val="00502C91"/>
    <w:rsid w:val="00503BA7"/>
    <w:rsid w:val="00505BE3"/>
    <w:rsid w:val="005064D8"/>
    <w:rsid w:val="00506723"/>
    <w:rsid w:val="0051051A"/>
    <w:rsid w:val="00510718"/>
    <w:rsid w:val="00510EE6"/>
    <w:rsid w:val="00515A59"/>
    <w:rsid w:val="0051603C"/>
    <w:rsid w:val="005217D0"/>
    <w:rsid w:val="00522F19"/>
    <w:rsid w:val="005236E7"/>
    <w:rsid w:val="005239F1"/>
    <w:rsid w:val="00523A23"/>
    <w:rsid w:val="00525677"/>
    <w:rsid w:val="00525C6A"/>
    <w:rsid w:val="00527C1C"/>
    <w:rsid w:val="00527E80"/>
    <w:rsid w:val="00527F5C"/>
    <w:rsid w:val="00530136"/>
    <w:rsid w:val="0053220E"/>
    <w:rsid w:val="00532D22"/>
    <w:rsid w:val="00533321"/>
    <w:rsid w:val="00533CFF"/>
    <w:rsid w:val="005343C2"/>
    <w:rsid w:val="00534B2C"/>
    <w:rsid w:val="0053564A"/>
    <w:rsid w:val="00535729"/>
    <w:rsid w:val="005364C1"/>
    <w:rsid w:val="00536E46"/>
    <w:rsid w:val="00541521"/>
    <w:rsid w:val="005426BB"/>
    <w:rsid w:val="00543E8B"/>
    <w:rsid w:val="005440AA"/>
    <w:rsid w:val="005463C1"/>
    <w:rsid w:val="005468F9"/>
    <w:rsid w:val="00547CDC"/>
    <w:rsid w:val="00550724"/>
    <w:rsid w:val="00550D3C"/>
    <w:rsid w:val="00552628"/>
    <w:rsid w:val="00554B8A"/>
    <w:rsid w:val="00554B97"/>
    <w:rsid w:val="00555346"/>
    <w:rsid w:val="00555E1D"/>
    <w:rsid w:val="00556D27"/>
    <w:rsid w:val="005605E6"/>
    <w:rsid w:val="00560BA6"/>
    <w:rsid w:val="00560D3F"/>
    <w:rsid w:val="00560E9E"/>
    <w:rsid w:val="00561A61"/>
    <w:rsid w:val="00561E3F"/>
    <w:rsid w:val="00562066"/>
    <w:rsid w:val="0056279F"/>
    <w:rsid w:val="00565127"/>
    <w:rsid w:val="0056542B"/>
    <w:rsid w:val="005674C9"/>
    <w:rsid w:val="0057049A"/>
    <w:rsid w:val="00570890"/>
    <w:rsid w:val="00571690"/>
    <w:rsid w:val="0057266F"/>
    <w:rsid w:val="00572F06"/>
    <w:rsid w:val="005738C7"/>
    <w:rsid w:val="005739CF"/>
    <w:rsid w:val="00574C54"/>
    <w:rsid w:val="00575ECB"/>
    <w:rsid w:val="005770E9"/>
    <w:rsid w:val="00577D22"/>
    <w:rsid w:val="00581925"/>
    <w:rsid w:val="00582422"/>
    <w:rsid w:val="00582D71"/>
    <w:rsid w:val="0058361D"/>
    <w:rsid w:val="0058373F"/>
    <w:rsid w:val="00584980"/>
    <w:rsid w:val="00584F6A"/>
    <w:rsid w:val="0058625A"/>
    <w:rsid w:val="005864CE"/>
    <w:rsid w:val="005868A3"/>
    <w:rsid w:val="00586F50"/>
    <w:rsid w:val="00587271"/>
    <w:rsid w:val="0059077F"/>
    <w:rsid w:val="00591E1F"/>
    <w:rsid w:val="00594752"/>
    <w:rsid w:val="00594ACA"/>
    <w:rsid w:val="00595574"/>
    <w:rsid w:val="00595742"/>
    <w:rsid w:val="00595979"/>
    <w:rsid w:val="00597083"/>
    <w:rsid w:val="005A086C"/>
    <w:rsid w:val="005A260F"/>
    <w:rsid w:val="005A3596"/>
    <w:rsid w:val="005A44FC"/>
    <w:rsid w:val="005A47BC"/>
    <w:rsid w:val="005A566E"/>
    <w:rsid w:val="005A7501"/>
    <w:rsid w:val="005B0A8C"/>
    <w:rsid w:val="005B15DE"/>
    <w:rsid w:val="005B1C2C"/>
    <w:rsid w:val="005B252A"/>
    <w:rsid w:val="005B3145"/>
    <w:rsid w:val="005B4905"/>
    <w:rsid w:val="005B5D03"/>
    <w:rsid w:val="005B721E"/>
    <w:rsid w:val="005B784E"/>
    <w:rsid w:val="005C0361"/>
    <w:rsid w:val="005C141E"/>
    <w:rsid w:val="005C1975"/>
    <w:rsid w:val="005C1F44"/>
    <w:rsid w:val="005C22B9"/>
    <w:rsid w:val="005C2B6D"/>
    <w:rsid w:val="005C330B"/>
    <w:rsid w:val="005C5D01"/>
    <w:rsid w:val="005D01CB"/>
    <w:rsid w:val="005D022C"/>
    <w:rsid w:val="005D1B70"/>
    <w:rsid w:val="005D1F3F"/>
    <w:rsid w:val="005D2A57"/>
    <w:rsid w:val="005D3FBF"/>
    <w:rsid w:val="005D5407"/>
    <w:rsid w:val="005D5E82"/>
    <w:rsid w:val="005D60F4"/>
    <w:rsid w:val="005D7C83"/>
    <w:rsid w:val="005E0066"/>
    <w:rsid w:val="005E008F"/>
    <w:rsid w:val="005E0EE6"/>
    <w:rsid w:val="005E1432"/>
    <w:rsid w:val="005E1F30"/>
    <w:rsid w:val="005E2287"/>
    <w:rsid w:val="005E329B"/>
    <w:rsid w:val="005E331B"/>
    <w:rsid w:val="005E512B"/>
    <w:rsid w:val="005E5491"/>
    <w:rsid w:val="005E59E8"/>
    <w:rsid w:val="005E64B7"/>
    <w:rsid w:val="005E6AFD"/>
    <w:rsid w:val="005E6FDA"/>
    <w:rsid w:val="005E7BA5"/>
    <w:rsid w:val="005F04D5"/>
    <w:rsid w:val="005F0AC0"/>
    <w:rsid w:val="005F1523"/>
    <w:rsid w:val="005F1621"/>
    <w:rsid w:val="005F1CF5"/>
    <w:rsid w:val="005F25C2"/>
    <w:rsid w:val="005F2894"/>
    <w:rsid w:val="005F2BE3"/>
    <w:rsid w:val="005F3907"/>
    <w:rsid w:val="005F3C47"/>
    <w:rsid w:val="005F4692"/>
    <w:rsid w:val="005F4B3C"/>
    <w:rsid w:val="005F5138"/>
    <w:rsid w:val="005F5A1A"/>
    <w:rsid w:val="00601F41"/>
    <w:rsid w:val="00602188"/>
    <w:rsid w:val="00602381"/>
    <w:rsid w:val="00602EFF"/>
    <w:rsid w:val="00603D8D"/>
    <w:rsid w:val="00604D58"/>
    <w:rsid w:val="00605952"/>
    <w:rsid w:val="00606039"/>
    <w:rsid w:val="00606787"/>
    <w:rsid w:val="006067AC"/>
    <w:rsid w:val="00607491"/>
    <w:rsid w:val="006101EA"/>
    <w:rsid w:val="00610345"/>
    <w:rsid w:val="006111AF"/>
    <w:rsid w:val="006126F3"/>
    <w:rsid w:val="00613081"/>
    <w:rsid w:val="00614259"/>
    <w:rsid w:val="0061428F"/>
    <w:rsid w:val="006166B8"/>
    <w:rsid w:val="00616F8F"/>
    <w:rsid w:val="00617130"/>
    <w:rsid w:val="0061797A"/>
    <w:rsid w:val="0062106C"/>
    <w:rsid w:val="006210B7"/>
    <w:rsid w:val="0062139C"/>
    <w:rsid w:val="00621B63"/>
    <w:rsid w:val="00622290"/>
    <w:rsid w:val="006222BC"/>
    <w:rsid w:val="00622B11"/>
    <w:rsid w:val="00622BD7"/>
    <w:rsid w:val="00622D1F"/>
    <w:rsid w:val="00623B24"/>
    <w:rsid w:val="00623D16"/>
    <w:rsid w:val="00623E64"/>
    <w:rsid w:val="006249B8"/>
    <w:rsid w:val="006251D3"/>
    <w:rsid w:val="00625432"/>
    <w:rsid w:val="006255F3"/>
    <w:rsid w:val="006268F5"/>
    <w:rsid w:val="006271F7"/>
    <w:rsid w:val="00631071"/>
    <w:rsid w:val="0063136D"/>
    <w:rsid w:val="0063276A"/>
    <w:rsid w:val="00634ECF"/>
    <w:rsid w:val="00635294"/>
    <w:rsid w:val="0063736A"/>
    <w:rsid w:val="00640D69"/>
    <w:rsid w:val="0064378F"/>
    <w:rsid w:val="00644E92"/>
    <w:rsid w:val="00645B9A"/>
    <w:rsid w:val="006460FF"/>
    <w:rsid w:val="00646569"/>
    <w:rsid w:val="006471EB"/>
    <w:rsid w:val="0065027B"/>
    <w:rsid w:val="0065091D"/>
    <w:rsid w:val="006529AA"/>
    <w:rsid w:val="006536DC"/>
    <w:rsid w:val="00653B59"/>
    <w:rsid w:val="00654D32"/>
    <w:rsid w:val="00655D2A"/>
    <w:rsid w:val="006569D3"/>
    <w:rsid w:val="006606BF"/>
    <w:rsid w:val="00664DD8"/>
    <w:rsid w:val="00667E5A"/>
    <w:rsid w:val="006701CA"/>
    <w:rsid w:val="0067097A"/>
    <w:rsid w:val="006714BD"/>
    <w:rsid w:val="006722D9"/>
    <w:rsid w:val="00673249"/>
    <w:rsid w:val="006740BF"/>
    <w:rsid w:val="0067488D"/>
    <w:rsid w:val="006755D5"/>
    <w:rsid w:val="00676147"/>
    <w:rsid w:val="00677150"/>
    <w:rsid w:val="006773F3"/>
    <w:rsid w:val="006812C3"/>
    <w:rsid w:val="00682B5D"/>
    <w:rsid w:val="006837F8"/>
    <w:rsid w:val="00684E85"/>
    <w:rsid w:val="00686D4E"/>
    <w:rsid w:val="006900B7"/>
    <w:rsid w:val="00690F5B"/>
    <w:rsid w:val="006917D2"/>
    <w:rsid w:val="006928F2"/>
    <w:rsid w:val="00693BEC"/>
    <w:rsid w:val="00694D22"/>
    <w:rsid w:val="00694EDD"/>
    <w:rsid w:val="00695668"/>
    <w:rsid w:val="00696EA5"/>
    <w:rsid w:val="006A1D56"/>
    <w:rsid w:val="006A3527"/>
    <w:rsid w:val="006A41AA"/>
    <w:rsid w:val="006B3E51"/>
    <w:rsid w:val="006B5861"/>
    <w:rsid w:val="006C0299"/>
    <w:rsid w:val="006C1F9B"/>
    <w:rsid w:val="006C5A78"/>
    <w:rsid w:val="006D3F7B"/>
    <w:rsid w:val="006D4181"/>
    <w:rsid w:val="006D43ED"/>
    <w:rsid w:val="006D460C"/>
    <w:rsid w:val="006D4C6B"/>
    <w:rsid w:val="006D7DB3"/>
    <w:rsid w:val="006E0D95"/>
    <w:rsid w:val="006E1525"/>
    <w:rsid w:val="006E2087"/>
    <w:rsid w:val="006E341D"/>
    <w:rsid w:val="006E4F04"/>
    <w:rsid w:val="006E776D"/>
    <w:rsid w:val="006E7F3D"/>
    <w:rsid w:val="006F150D"/>
    <w:rsid w:val="006F17C6"/>
    <w:rsid w:val="006F395C"/>
    <w:rsid w:val="006F416E"/>
    <w:rsid w:val="006F43DD"/>
    <w:rsid w:val="006F5C26"/>
    <w:rsid w:val="006F5D56"/>
    <w:rsid w:val="006F6391"/>
    <w:rsid w:val="006F6E70"/>
    <w:rsid w:val="006F6FC2"/>
    <w:rsid w:val="006F7830"/>
    <w:rsid w:val="00700D04"/>
    <w:rsid w:val="00701317"/>
    <w:rsid w:val="00701C79"/>
    <w:rsid w:val="007025AB"/>
    <w:rsid w:val="007049D0"/>
    <w:rsid w:val="007053FF"/>
    <w:rsid w:val="00705D83"/>
    <w:rsid w:val="007063AD"/>
    <w:rsid w:val="00706662"/>
    <w:rsid w:val="007074AB"/>
    <w:rsid w:val="00707DEA"/>
    <w:rsid w:val="00707E78"/>
    <w:rsid w:val="00710AEC"/>
    <w:rsid w:val="00713C10"/>
    <w:rsid w:val="00714310"/>
    <w:rsid w:val="00714964"/>
    <w:rsid w:val="007163E0"/>
    <w:rsid w:val="00716E82"/>
    <w:rsid w:val="0071753E"/>
    <w:rsid w:val="00717BAA"/>
    <w:rsid w:val="0072023E"/>
    <w:rsid w:val="00724417"/>
    <w:rsid w:val="00724B4F"/>
    <w:rsid w:val="007252FA"/>
    <w:rsid w:val="00727AD4"/>
    <w:rsid w:val="00727F87"/>
    <w:rsid w:val="00730970"/>
    <w:rsid w:val="0073107B"/>
    <w:rsid w:val="00731C79"/>
    <w:rsid w:val="00732324"/>
    <w:rsid w:val="00732B50"/>
    <w:rsid w:val="00734047"/>
    <w:rsid w:val="00734B17"/>
    <w:rsid w:val="0073580C"/>
    <w:rsid w:val="00737389"/>
    <w:rsid w:val="00737DFB"/>
    <w:rsid w:val="0074138B"/>
    <w:rsid w:val="0074259F"/>
    <w:rsid w:val="00742948"/>
    <w:rsid w:val="007429EB"/>
    <w:rsid w:val="007439B4"/>
    <w:rsid w:val="00746331"/>
    <w:rsid w:val="00746FA3"/>
    <w:rsid w:val="0074709C"/>
    <w:rsid w:val="0074781E"/>
    <w:rsid w:val="00750242"/>
    <w:rsid w:val="007515AD"/>
    <w:rsid w:val="00751E8F"/>
    <w:rsid w:val="00752091"/>
    <w:rsid w:val="00752550"/>
    <w:rsid w:val="007557F8"/>
    <w:rsid w:val="00755D6F"/>
    <w:rsid w:val="007606BA"/>
    <w:rsid w:val="00760F64"/>
    <w:rsid w:val="0076207B"/>
    <w:rsid w:val="00763DC6"/>
    <w:rsid w:val="007645C0"/>
    <w:rsid w:val="0076539A"/>
    <w:rsid w:val="007655B8"/>
    <w:rsid w:val="00765EFA"/>
    <w:rsid w:val="007664BD"/>
    <w:rsid w:val="00766A2E"/>
    <w:rsid w:val="00770940"/>
    <w:rsid w:val="00771A0F"/>
    <w:rsid w:val="00771ABB"/>
    <w:rsid w:val="00773726"/>
    <w:rsid w:val="0077609B"/>
    <w:rsid w:val="00776A1F"/>
    <w:rsid w:val="007807E1"/>
    <w:rsid w:val="0078125F"/>
    <w:rsid w:val="0078438E"/>
    <w:rsid w:val="00784543"/>
    <w:rsid w:val="007856B7"/>
    <w:rsid w:val="0078572A"/>
    <w:rsid w:val="00786B8D"/>
    <w:rsid w:val="0078754F"/>
    <w:rsid w:val="00791730"/>
    <w:rsid w:val="00793089"/>
    <w:rsid w:val="007947FE"/>
    <w:rsid w:val="00796C2E"/>
    <w:rsid w:val="0079739E"/>
    <w:rsid w:val="007A0727"/>
    <w:rsid w:val="007A1364"/>
    <w:rsid w:val="007A272F"/>
    <w:rsid w:val="007A396A"/>
    <w:rsid w:val="007A500F"/>
    <w:rsid w:val="007A55C3"/>
    <w:rsid w:val="007A568D"/>
    <w:rsid w:val="007A76CC"/>
    <w:rsid w:val="007A7F69"/>
    <w:rsid w:val="007B0129"/>
    <w:rsid w:val="007B0345"/>
    <w:rsid w:val="007B07E7"/>
    <w:rsid w:val="007B10A6"/>
    <w:rsid w:val="007B15C8"/>
    <w:rsid w:val="007B1EDD"/>
    <w:rsid w:val="007B27E9"/>
    <w:rsid w:val="007B3827"/>
    <w:rsid w:val="007B671F"/>
    <w:rsid w:val="007B7A9D"/>
    <w:rsid w:val="007C0912"/>
    <w:rsid w:val="007C1A0A"/>
    <w:rsid w:val="007C1E93"/>
    <w:rsid w:val="007C350C"/>
    <w:rsid w:val="007C3622"/>
    <w:rsid w:val="007C3F18"/>
    <w:rsid w:val="007C495E"/>
    <w:rsid w:val="007C576A"/>
    <w:rsid w:val="007C5971"/>
    <w:rsid w:val="007C60AB"/>
    <w:rsid w:val="007C6727"/>
    <w:rsid w:val="007C707A"/>
    <w:rsid w:val="007C75F3"/>
    <w:rsid w:val="007C792B"/>
    <w:rsid w:val="007C7C8D"/>
    <w:rsid w:val="007D03D9"/>
    <w:rsid w:val="007D4F71"/>
    <w:rsid w:val="007D5A93"/>
    <w:rsid w:val="007E147B"/>
    <w:rsid w:val="007E221E"/>
    <w:rsid w:val="007E2881"/>
    <w:rsid w:val="007E3F41"/>
    <w:rsid w:val="007E5A6C"/>
    <w:rsid w:val="007E648B"/>
    <w:rsid w:val="007E6DB6"/>
    <w:rsid w:val="007E773D"/>
    <w:rsid w:val="007F2101"/>
    <w:rsid w:val="007F38A7"/>
    <w:rsid w:val="007F4106"/>
    <w:rsid w:val="007F510D"/>
    <w:rsid w:val="007F5285"/>
    <w:rsid w:val="007F575D"/>
    <w:rsid w:val="007F637A"/>
    <w:rsid w:val="007F75A4"/>
    <w:rsid w:val="007F7734"/>
    <w:rsid w:val="00801F3D"/>
    <w:rsid w:val="00802261"/>
    <w:rsid w:val="00802375"/>
    <w:rsid w:val="008031D5"/>
    <w:rsid w:val="00804C0D"/>
    <w:rsid w:val="00804EB7"/>
    <w:rsid w:val="00806C5E"/>
    <w:rsid w:val="00810574"/>
    <w:rsid w:val="00811B7A"/>
    <w:rsid w:val="00814C2B"/>
    <w:rsid w:val="00814E91"/>
    <w:rsid w:val="00817476"/>
    <w:rsid w:val="00821C52"/>
    <w:rsid w:val="00823971"/>
    <w:rsid w:val="00824B05"/>
    <w:rsid w:val="00825D9F"/>
    <w:rsid w:val="008264DC"/>
    <w:rsid w:val="0082719C"/>
    <w:rsid w:val="00827C20"/>
    <w:rsid w:val="008303AE"/>
    <w:rsid w:val="00830FE6"/>
    <w:rsid w:val="0083127D"/>
    <w:rsid w:val="00831670"/>
    <w:rsid w:val="0083396A"/>
    <w:rsid w:val="008355A3"/>
    <w:rsid w:val="00837579"/>
    <w:rsid w:val="00840488"/>
    <w:rsid w:val="00843230"/>
    <w:rsid w:val="00844403"/>
    <w:rsid w:val="00844D5E"/>
    <w:rsid w:val="00845061"/>
    <w:rsid w:val="00845EF1"/>
    <w:rsid w:val="00846D49"/>
    <w:rsid w:val="00850063"/>
    <w:rsid w:val="00852AFC"/>
    <w:rsid w:val="00852D14"/>
    <w:rsid w:val="008534CB"/>
    <w:rsid w:val="00854371"/>
    <w:rsid w:val="00854EB1"/>
    <w:rsid w:val="00855DCD"/>
    <w:rsid w:val="00856862"/>
    <w:rsid w:val="008571F8"/>
    <w:rsid w:val="00860F03"/>
    <w:rsid w:val="0086149E"/>
    <w:rsid w:val="0086177F"/>
    <w:rsid w:val="00861CA4"/>
    <w:rsid w:val="008648E2"/>
    <w:rsid w:val="00865CE4"/>
    <w:rsid w:val="00867AB6"/>
    <w:rsid w:val="00867DB9"/>
    <w:rsid w:val="00867E25"/>
    <w:rsid w:val="00871AAC"/>
    <w:rsid w:val="00871C52"/>
    <w:rsid w:val="008720F1"/>
    <w:rsid w:val="00872949"/>
    <w:rsid w:val="0087362F"/>
    <w:rsid w:val="00874644"/>
    <w:rsid w:val="00874BA9"/>
    <w:rsid w:val="0087717C"/>
    <w:rsid w:val="008800CF"/>
    <w:rsid w:val="00880245"/>
    <w:rsid w:val="00881576"/>
    <w:rsid w:val="008818C0"/>
    <w:rsid w:val="00881F6F"/>
    <w:rsid w:val="00882780"/>
    <w:rsid w:val="008830FF"/>
    <w:rsid w:val="00883A02"/>
    <w:rsid w:val="0088405D"/>
    <w:rsid w:val="00884351"/>
    <w:rsid w:val="008844A0"/>
    <w:rsid w:val="00885FA6"/>
    <w:rsid w:val="008874C7"/>
    <w:rsid w:val="00891569"/>
    <w:rsid w:val="00891880"/>
    <w:rsid w:val="0089298A"/>
    <w:rsid w:val="00892C6A"/>
    <w:rsid w:val="008949DB"/>
    <w:rsid w:val="00894A5B"/>
    <w:rsid w:val="00895647"/>
    <w:rsid w:val="00896527"/>
    <w:rsid w:val="00897556"/>
    <w:rsid w:val="008A0DD2"/>
    <w:rsid w:val="008A2734"/>
    <w:rsid w:val="008A3D8E"/>
    <w:rsid w:val="008A4284"/>
    <w:rsid w:val="008A46B5"/>
    <w:rsid w:val="008A6B5A"/>
    <w:rsid w:val="008A7163"/>
    <w:rsid w:val="008B05FF"/>
    <w:rsid w:val="008B0C3F"/>
    <w:rsid w:val="008B0D07"/>
    <w:rsid w:val="008B0D53"/>
    <w:rsid w:val="008B2165"/>
    <w:rsid w:val="008B315F"/>
    <w:rsid w:val="008B5BDF"/>
    <w:rsid w:val="008B70EE"/>
    <w:rsid w:val="008B7341"/>
    <w:rsid w:val="008B7351"/>
    <w:rsid w:val="008B77CB"/>
    <w:rsid w:val="008C0660"/>
    <w:rsid w:val="008C1025"/>
    <w:rsid w:val="008C2653"/>
    <w:rsid w:val="008C38FF"/>
    <w:rsid w:val="008C41F2"/>
    <w:rsid w:val="008C5A80"/>
    <w:rsid w:val="008C68B7"/>
    <w:rsid w:val="008D070D"/>
    <w:rsid w:val="008D0B7B"/>
    <w:rsid w:val="008D14F9"/>
    <w:rsid w:val="008D25EA"/>
    <w:rsid w:val="008D2ACA"/>
    <w:rsid w:val="008D4CB7"/>
    <w:rsid w:val="008E074C"/>
    <w:rsid w:val="008E0B02"/>
    <w:rsid w:val="008E162D"/>
    <w:rsid w:val="008E1784"/>
    <w:rsid w:val="008E1ACA"/>
    <w:rsid w:val="008E2507"/>
    <w:rsid w:val="008E3267"/>
    <w:rsid w:val="008E6715"/>
    <w:rsid w:val="008E6F73"/>
    <w:rsid w:val="008F0159"/>
    <w:rsid w:val="008F1B26"/>
    <w:rsid w:val="008F2C39"/>
    <w:rsid w:val="008F315C"/>
    <w:rsid w:val="008F330B"/>
    <w:rsid w:val="008F3DC1"/>
    <w:rsid w:val="008F62CC"/>
    <w:rsid w:val="008F711A"/>
    <w:rsid w:val="008F7E68"/>
    <w:rsid w:val="00901B28"/>
    <w:rsid w:val="009029C4"/>
    <w:rsid w:val="00904838"/>
    <w:rsid w:val="0090500F"/>
    <w:rsid w:val="009073DC"/>
    <w:rsid w:val="00907623"/>
    <w:rsid w:val="0090798E"/>
    <w:rsid w:val="00910322"/>
    <w:rsid w:val="00911D6E"/>
    <w:rsid w:val="009124E5"/>
    <w:rsid w:val="009136C7"/>
    <w:rsid w:val="0091397E"/>
    <w:rsid w:val="00913B7C"/>
    <w:rsid w:val="0091408D"/>
    <w:rsid w:val="00914BCA"/>
    <w:rsid w:val="00915DFE"/>
    <w:rsid w:val="009168A0"/>
    <w:rsid w:val="00916913"/>
    <w:rsid w:val="00923825"/>
    <w:rsid w:val="00923DDF"/>
    <w:rsid w:val="00924CD4"/>
    <w:rsid w:val="00925F5A"/>
    <w:rsid w:val="009263FB"/>
    <w:rsid w:val="00926ED4"/>
    <w:rsid w:val="00930C69"/>
    <w:rsid w:val="009320AA"/>
    <w:rsid w:val="00935095"/>
    <w:rsid w:val="009352F2"/>
    <w:rsid w:val="0093553E"/>
    <w:rsid w:val="00936390"/>
    <w:rsid w:val="00936A02"/>
    <w:rsid w:val="00936BC6"/>
    <w:rsid w:val="00940754"/>
    <w:rsid w:val="009422A4"/>
    <w:rsid w:val="00942725"/>
    <w:rsid w:val="00945663"/>
    <w:rsid w:val="00946848"/>
    <w:rsid w:val="00946F22"/>
    <w:rsid w:val="00947A82"/>
    <w:rsid w:val="00947E0D"/>
    <w:rsid w:val="009519A2"/>
    <w:rsid w:val="0095425F"/>
    <w:rsid w:val="00954654"/>
    <w:rsid w:val="009557FE"/>
    <w:rsid w:val="00955C4F"/>
    <w:rsid w:val="009578D8"/>
    <w:rsid w:val="00957B40"/>
    <w:rsid w:val="00957C54"/>
    <w:rsid w:val="00957D45"/>
    <w:rsid w:val="00957F52"/>
    <w:rsid w:val="0096001B"/>
    <w:rsid w:val="00961FD4"/>
    <w:rsid w:val="00963688"/>
    <w:rsid w:val="00963A3A"/>
    <w:rsid w:val="00963AEB"/>
    <w:rsid w:val="0096416B"/>
    <w:rsid w:val="00965DE0"/>
    <w:rsid w:val="0096613E"/>
    <w:rsid w:val="00967AAC"/>
    <w:rsid w:val="00970667"/>
    <w:rsid w:val="00971209"/>
    <w:rsid w:val="00971228"/>
    <w:rsid w:val="009716DB"/>
    <w:rsid w:val="009768E3"/>
    <w:rsid w:val="00976BC1"/>
    <w:rsid w:val="00976D82"/>
    <w:rsid w:val="0098478C"/>
    <w:rsid w:val="00986213"/>
    <w:rsid w:val="0098632C"/>
    <w:rsid w:val="0099016A"/>
    <w:rsid w:val="0099077C"/>
    <w:rsid w:val="009909C8"/>
    <w:rsid w:val="00990C8B"/>
    <w:rsid w:val="00991296"/>
    <w:rsid w:val="0099205A"/>
    <w:rsid w:val="00992142"/>
    <w:rsid w:val="00993604"/>
    <w:rsid w:val="00993D20"/>
    <w:rsid w:val="009949CF"/>
    <w:rsid w:val="009956BB"/>
    <w:rsid w:val="00997C0C"/>
    <w:rsid w:val="009A0FFA"/>
    <w:rsid w:val="009A21F2"/>
    <w:rsid w:val="009A3A9D"/>
    <w:rsid w:val="009A4108"/>
    <w:rsid w:val="009A494D"/>
    <w:rsid w:val="009A4C16"/>
    <w:rsid w:val="009A52A4"/>
    <w:rsid w:val="009A6462"/>
    <w:rsid w:val="009B0B49"/>
    <w:rsid w:val="009B2DF7"/>
    <w:rsid w:val="009B362D"/>
    <w:rsid w:val="009B3881"/>
    <w:rsid w:val="009B5DE8"/>
    <w:rsid w:val="009B692B"/>
    <w:rsid w:val="009C27CA"/>
    <w:rsid w:val="009C398E"/>
    <w:rsid w:val="009C6AAC"/>
    <w:rsid w:val="009C6CC1"/>
    <w:rsid w:val="009C6D84"/>
    <w:rsid w:val="009C6EBA"/>
    <w:rsid w:val="009D21D6"/>
    <w:rsid w:val="009D23DE"/>
    <w:rsid w:val="009D43B4"/>
    <w:rsid w:val="009D4EE7"/>
    <w:rsid w:val="009D53C8"/>
    <w:rsid w:val="009D6D01"/>
    <w:rsid w:val="009D7513"/>
    <w:rsid w:val="009D7704"/>
    <w:rsid w:val="009D7AEA"/>
    <w:rsid w:val="009D7FD5"/>
    <w:rsid w:val="009E025E"/>
    <w:rsid w:val="009E08A1"/>
    <w:rsid w:val="009E4A3B"/>
    <w:rsid w:val="009E54B2"/>
    <w:rsid w:val="009E590F"/>
    <w:rsid w:val="009E5F42"/>
    <w:rsid w:val="009F11BC"/>
    <w:rsid w:val="009F1C9F"/>
    <w:rsid w:val="009F3F33"/>
    <w:rsid w:val="009F4BC9"/>
    <w:rsid w:val="009F5B98"/>
    <w:rsid w:val="00A00073"/>
    <w:rsid w:val="00A000FE"/>
    <w:rsid w:val="00A00C48"/>
    <w:rsid w:val="00A01897"/>
    <w:rsid w:val="00A01FC2"/>
    <w:rsid w:val="00A021EE"/>
    <w:rsid w:val="00A02BBD"/>
    <w:rsid w:val="00A02D1C"/>
    <w:rsid w:val="00A03355"/>
    <w:rsid w:val="00A03697"/>
    <w:rsid w:val="00A03898"/>
    <w:rsid w:val="00A03EE5"/>
    <w:rsid w:val="00A03F6A"/>
    <w:rsid w:val="00A043FA"/>
    <w:rsid w:val="00A044EA"/>
    <w:rsid w:val="00A04C94"/>
    <w:rsid w:val="00A0560E"/>
    <w:rsid w:val="00A06EC8"/>
    <w:rsid w:val="00A07A88"/>
    <w:rsid w:val="00A11ED6"/>
    <w:rsid w:val="00A140DB"/>
    <w:rsid w:val="00A17BBE"/>
    <w:rsid w:val="00A207BE"/>
    <w:rsid w:val="00A21DF7"/>
    <w:rsid w:val="00A2233E"/>
    <w:rsid w:val="00A2387E"/>
    <w:rsid w:val="00A2522C"/>
    <w:rsid w:val="00A25484"/>
    <w:rsid w:val="00A259A7"/>
    <w:rsid w:val="00A26333"/>
    <w:rsid w:val="00A275CA"/>
    <w:rsid w:val="00A32942"/>
    <w:rsid w:val="00A33658"/>
    <w:rsid w:val="00A3431F"/>
    <w:rsid w:val="00A34FFE"/>
    <w:rsid w:val="00A35857"/>
    <w:rsid w:val="00A359BE"/>
    <w:rsid w:val="00A367BC"/>
    <w:rsid w:val="00A403D3"/>
    <w:rsid w:val="00A41A20"/>
    <w:rsid w:val="00A429AA"/>
    <w:rsid w:val="00A434A6"/>
    <w:rsid w:val="00A4361A"/>
    <w:rsid w:val="00A43674"/>
    <w:rsid w:val="00A436FF"/>
    <w:rsid w:val="00A43D95"/>
    <w:rsid w:val="00A43FF7"/>
    <w:rsid w:val="00A4411F"/>
    <w:rsid w:val="00A45759"/>
    <w:rsid w:val="00A457DC"/>
    <w:rsid w:val="00A474E1"/>
    <w:rsid w:val="00A478F5"/>
    <w:rsid w:val="00A47FAB"/>
    <w:rsid w:val="00A525A2"/>
    <w:rsid w:val="00A526A1"/>
    <w:rsid w:val="00A55E1D"/>
    <w:rsid w:val="00A5604D"/>
    <w:rsid w:val="00A561A0"/>
    <w:rsid w:val="00A56F97"/>
    <w:rsid w:val="00A60474"/>
    <w:rsid w:val="00A60C4C"/>
    <w:rsid w:val="00A62E72"/>
    <w:rsid w:val="00A6367A"/>
    <w:rsid w:val="00A645BE"/>
    <w:rsid w:val="00A65AC1"/>
    <w:rsid w:val="00A66454"/>
    <w:rsid w:val="00A717F7"/>
    <w:rsid w:val="00A71EAE"/>
    <w:rsid w:val="00A72CD2"/>
    <w:rsid w:val="00A730FC"/>
    <w:rsid w:val="00A74A3B"/>
    <w:rsid w:val="00A76688"/>
    <w:rsid w:val="00A80AA5"/>
    <w:rsid w:val="00A8539B"/>
    <w:rsid w:val="00A85586"/>
    <w:rsid w:val="00A875CF"/>
    <w:rsid w:val="00A878D6"/>
    <w:rsid w:val="00A87910"/>
    <w:rsid w:val="00A903CD"/>
    <w:rsid w:val="00A927BF"/>
    <w:rsid w:val="00A92F34"/>
    <w:rsid w:val="00A9595F"/>
    <w:rsid w:val="00A971AC"/>
    <w:rsid w:val="00AA369B"/>
    <w:rsid w:val="00AA55B5"/>
    <w:rsid w:val="00AA57B9"/>
    <w:rsid w:val="00AA580C"/>
    <w:rsid w:val="00AA609B"/>
    <w:rsid w:val="00AA6513"/>
    <w:rsid w:val="00AA652B"/>
    <w:rsid w:val="00AA7DC2"/>
    <w:rsid w:val="00AB032F"/>
    <w:rsid w:val="00AB0777"/>
    <w:rsid w:val="00AB1D8F"/>
    <w:rsid w:val="00AB1DED"/>
    <w:rsid w:val="00AB20C0"/>
    <w:rsid w:val="00AB2670"/>
    <w:rsid w:val="00AB2E85"/>
    <w:rsid w:val="00AB7518"/>
    <w:rsid w:val="00AB78E4"/>
    <w:rsid w:val="00AB7A3B"/>
    <w:rsid w:val="00AC31EF"/>
    <w:rsid w:val="00AC38FC"/>
    <w:rsid w:val="00AC4FB8"/>
    <w:rsid w:val="00AC53C7"/>
    <w:rsid w:val="00AC5A1B"/>
    <w:rsid w:val="00AC5E4E"/>
    <w:rsid w:val="00AC6934"/>
    <w:rsid w:val="00AC70D1"/>
    <w:rsid w:val="00AC7153"/>
    <w:rsid w:val="00AC794E"/>
    <w:rsid w:val="00AC7DDD"/>
    <w:rsid w:val="00AC7FF9"/>
    <w:rsid w:val="00AD09D7"/>
    <w:rsid w:val="00AD1325"/>
    <w:rsid w:val="00AD1752"/>
    <w:rsid w:val="00AD2A52"/>
    <w:rsid w:val="00AD31BF"/>
    <w:rsid w:val="00AD364E"/>
    <w:rsid w:val="00AD4A6A"/>
    <w:rsid w:val="00AD4A92"/>
    <w:rsid w:val="00AD4EE9"/>
    <w:rsid w:val="00AD4FC9"/>
    <w:rsid w:val="00AD5200"/>
    <w:rsid w:val="00AD64FA"/>
    <w:rsid w:val="00AE08E9"/>
    <w:rsid w:val="00AE0CDF"/>
    <w:rsid w:val="00AE240E"/>
    <w:rsid w:val="00AE447A"/>
    <w:rsid w:val="00AE4D38"/>
    <w:rsid w:val="00AE5ED8"/>
    <w:rsid w:val="00AE6CF0"/>
    <w:rsid w:val="00AE703C"/>
    <w:rsid w:val="00AE74CD"/>
    <w:rsid w:val="00AF06EE"/>
    <w:rsid w:val="00AF1D4D"/>
    <w:rsid w:val="00AF4C4D"/>
    <w:rsid w:val="00AF5CFE"/>
    <w:rsid w:val="00AF6C99"/>
    <w:rsid w:val="00B0067A"/>
    <w:rsid w:val="00B014A9"/>
    <w:rsid w:val="00B020B4"/>
    <w:rsid w:val="00B020E9"/>
    <w:rsid w:val="00B02740"/>
    <w:rsid w:val="00B034EE"/>
    <w:rsid w:val="00B0371C"/>
    <w:rsid w:val="00B039A9"/>
    <w:rsid w:val="00B04C22"/>
    <w:rsid w:val="00B05145"/>
    <w:rsid w:val="00B057DF"/>
    <w:rsid w:val="00B059AF"/>
    <w:rsid w:val="00B074E3"/>
    <w:rsid w:val="00B07D02"/>
    <w:rsid w:val="00B07EBA"/>
    <w:rsid w:val="00B10300"/>
    <w:rsid w:val="00B11872"/>
    <w:rsid w:val="00B11E2C"/>
    <w:rsid w:val="00B12379"/>
    <w:rsid w:val="00B13EBD"/>
    <w:rsid w:val="00B14123"/>
    <w:rsid w:val="00B15A1D"/>
    <w:rsid w:val="00B15A76"/>
    <w:rsid w:val="00B16688"/>
    <w:rsid w:val="00B16A79"/>
    <w:rsid w:val="00B21C76"/>
    <w:rsid w:val="00B22145"/>
    <w:rsid w:val="00B23673"/>
    <w:rsid w:val="00B24796"/>
    <w:rsid w:val="00B253CE"/>
    <w:rsid w:val="00B321F6"/>
    <w:rsid w:val="00B33337"/>
    <w:rsid w:val="00B33544"/>
    <w:rsid w:val="00B3361E"/>
    <w:rsid w:val="00B337A9"/>
    <w:rsid w:val="00B33D36"/>
    <w:rsid w:val="00B354DE"/>
    <w:rsid w:val="00B35AA0"/>
    <w:rsid w:val="00B35FAF"/>
    <w:rsid w:val="00B375D7"/>
    <w:rsid w:val="00B405E1"/>
    <w:rsid w:val="00B411C9"/>
    <w:rsid w:val="00B43CBF"/>
    <w:rsid w:val="00B450FF"/>
    <w:rsid w:val="00B45D43"/>
    <w:rsid w:val="00B4734B"/>
    <w:rsid w:val="00B475FD"/>
    <w:rsid w:val="00B5006F"/>
    <w:rsid w:val="00B522D4"/>
    <w:rsid w:val="00B53E35"/>
    <w:rsid w:val="00B60A53"/>
    <w:rsid w:val="00B632CB"/>
    <w:rsid w:val="00B63BC1"/>
    <w:rsid w:val="00B6552F"/>
    <w:rsid w:val="00B66925"/>
    <w:rsid w:val="00B67186"/>
    <w:rsid w:val="00B704E9"/>
    <w:rsid w:val="00B70939"/>
    <w:rsid w:val="00B719CE"/>
    <w:rsid w:val="00B71E49"/>
    <w:rsid w:val="00B72D6E"/>
    <w:rsid w:val="00B72D77"/>
    <w:rsid w:val="00B73A8A"/>
    <w:rsid w:val="00B74CF9"/>
    <w:rsid w:val="00B74D42"/>
    <w:rsid w:val="00B77194"/>
    <w:rsid w:val="00B77497"/>
    <w:rsid w:val="00B8118A"/>
    <w:rsid w:val="00B81AFA"/>
    <w:rsid w:val="00B822C8"/>
    <w:rsid w:val="00B840CE"/>
    <w:rsid w:val="00B844FF"/>
    <w:rsid w:val="00B8554B"/>
    <w:rsid w:val="00B85B77"/>
    <w:rsid w:val="00B85D0D"/>
    <w:rsid w:val="00B863A0"/>
    <w:rsid w:val="00B87731"/>
    <w:rsid w:val="00B92757"/>
    <w:rsid w:val="00B9301E"/>
    <w:rsid w:val="00B93665"/>
    <w:rsid w:val="00B93DE1"/>
    <w:rsid w:val="00B948F6"/>
    <w:rsid w:val="00B94B3C"/>
    <w:rsid w:val="00B94B6B"/>
    <w:rsid w:val="00B955F7"/>
    <w:rsid w:val="00BA0552"/>
    <w:rsid w:val="00BA2609"/>
    <w:rsid w:val="00BA2B4E"/>
    <w:rsid w:val="00BA2E5D"/>
    <w:rsid w:val="00BA48B0"/>
    <w:rsid w:val="00BA4DB9"/>
    <w:rsid w:val="00BA5A5E"/>
    <w:rsid w:val="00BB033B"/>
    <w:rsid w:val="00BB062C"/>
    <w:rsid w:val="00BB089D"/>
    <w:rsid w:val="00BB2337"/>
    <w:rsid w:val="00BB2415"/>
    <w:rsid w:val="00BB2459"/>
    <w:rsid w:val="00BB2B43"/>
    <w:rsid w:val="00BB33FA"/>
    <w:rsid w:val="00BB6451"/>
    <w:rsid w:val="00BB65D9"/>
    <w:rsid w:val="00BB737A"/>
    <w:rsid w:val="00BB7B07"/>
    <w:rsid w:val="00BC18D2"/>
    <w:rsid w:val="00BC1BED"/>
    <w:rsid w:val="00BC3AC9"/>
    <w:rsid w:val="00BC3E50"/>
    <w:rsid w:val="00BC499F"/>
    <w:rsid w:val="00BC4E72"/>
    <w:rsid w:val="00BC5851"/>
    <w:rsid w:val="00BC5B53"/>
    <w:rsid w:val="00BC5D1D"/>
    <w:rsid w:val="00BC69C0"/>
    <w:rsid w:val="00BC6F84"/>
    <w:rsid w:val="00BC7C0E"/>
    <w:rsid w:val="00BD0428"/>
    <w:rsid w:val="00BD4739"/>
    <w:rsid w:val="00BD5F5A"/>
    <w:rsid w:val="00BD641D"/>
    <w:rsid w:val="00BD71E6"/>
    <w:rsid w:val="00BD7725"/>
    <w:rsid w:val="00BD78D1"/>
    <w:rsid w:val="00BE1A35"/>
    <w:rsid w:val="00BE4A2D"/>
    <w:rsid w:val="00BE58AF"/>
    <w:rsid w:val="00BE6785"/>
    <w:rsid w:val="00BF02A2"/>
    <w:rsid w:val="00BF03EF"/>
    <w:rsid w:val="00BF171F"/>
    <w:rsid w:val="00BF37FF"/>
    <w:rsid w:val="00BF3F9B"/>
    <w:rsid w:val="00BF44D6"/>
    <w:rsid w:val="00BF5AB0"/>
    <w:rsid w:val="00BF60DD"/>
    <w:rsid w:val="00BF674E"/>
    <w:rsid w:val="00BF7452"/>
    <w:rsid w:val="00BF78C7"/>
    <w:rsid w:val="00C033E7"/>
    <w:rsid w:val="00C03877"/>
    <w:rsid w:val="00C052D8"/>
    <w:rsid w:val="00C054AB"/>
    <w:rsid w:val="00C055DA"/>
    <w:rsid w:val="00C108EF"/>
    <w:rsid w:val="00C10E0B"/>
    <w:rsid w:val="00C12756"/>
    <w:rsid w:val="00C13927"/>
    <w:rsid w:val="00C1545C"/>
    <w:rsid w:val="00C16C41"/>
    <w:rsid w:val="00C17FDF"/>
    <w:rsid w:val="00C20FAB"/>
    <w:rsid w:val="00C2172D"/>
    <w:rsid w:val="00C2213E"/>
    <w:rsid w:val="00C23696"/>
    <w:rsid w:val="00C23954"/>
    <w:rsid w:val="00C23E5B"/>
    <w:rsid w:val="00C23F69"/>
    <w:rsid w:val="00C247B6"/>
    <w:rsid w:val="00C24A6D"/>
    <w:rsid w:val="00C267F4"/>
    <w:rsid w:val="00C26BC1"/>
    <w:rsid w:val="00C270F6"/>
    <w:rsid w:val="00C27FA7"/>
    <w:rsid w:val="00C341F9"/>
    <w:rsid w:val="00C34694"/>
    <w:rsid w:val="00C34A11"/>
    <w:rsid w:val="00C356CA"/>
    <w:rsid w:val="00C36DFC"/>
    <w:rsid w:val="00C37053"/>
    <w:rsid w:val="00C415CA"/>
    <w:rsid w:val="00C43C55"/>
    <w:rsid w:val="00C447DF"/>
    <w:rsid w:val="00C4684C"/>
    <w:rsid w:val="00C46939"/>
    <w:rsid w:val="00C47037"/>
    <w:rsid w:val="00C47394"/>
    <w:rsid w:val="00C4739D"/>
    <w:rsid w:val="00C47A40"/>
    <w:rsid w:val="00C507C5"/>
    <w:rsid w:val="00C51231"/>
    <w:rsid w:val="00C51738"/>
    <w:rsid w:val="00C517ED"/>
    <w:rsid w:val="00C52376"/>
    <w:rsid w:val="00C53654"/>
    <w:rsid w:val="00C55406"/>
    <w:rsid w:val="00C55902"/>
    <w:rsid w:val="00C55ED5"/>
    <w:rsid w:val="00C56A1A"/>
    <w:rsid w:val="00C577D6"/>
    <w:rsid w:val="00C60225"/>
    <w:rsid w:val="00C60850"/>
    <w:rsid w:val="00C60944"/>
    <w:rsid w:val="00C60B7F"/>
    <w:rsid w:val="00C617C0"/>
    <w:rsid w:val="00C620BB"/>
    <w:rsid w:val="00C62A78"/>
    <w:rsid w:val="00C62D7A"/>
    <w:rsid w:val="00C64579"/>
    <w:rsid w:val="00C65C25"/>
    <w:rsid w:val="00C67CC4"/>
    <w:rsid w:val="00C706EB"/>
    <w:rsid w:val="00C7114F"/>
    <w:rsid w:val="00C749A0"/>
    <w:rsid w:val="00C74BA3"/>
    <w:rsid w:val="00C7501E"/>
    <w:rsid w:val="00C768B1"/>
    <w:rsid w:val="00C76919"/>
    <w:rsid w:val="00C81C20"/>
    <w:rsid w:val="00C848A5"/>
    <w:rsid w:val="00C86C9B"/>
    <w:rsid w:val="00C86D6A"/>
    <w:rsid w:val="00C87B87"/>
    <w:rsid w:val="00C90381"/>
    <w:rsid w:val="00C91BA4"/>
    <w:rsid w:val="00C933DD"/>
    <w:rsid w:val="00C93B6E"/>
    <w:rsid w:val="00C97330"/>
    <w:rsid w:val="00C97575"/>
    <w:rsid w:val="00CA164E"/>
    <w:rsid w:val="00CA5038"/>
    <w:rsid w:val="00CA5F07"/>
    <w:rsid w:val="00CA6803"/>
    <w:rsid w:val="00CA7243"/>
    <w:rsid w:val="00CB1DB6"/>
    <w:rsid w:val="00CB3AAD"/>
    <w:rsid w:val="00CB3E93"/>
    <w:rsid w:val="00CB4366"/>
    <w:rsid w:val="00CB6D44"/>
    <w:rsid w:val="00CB7AFA"/>
    <w:rsid w:val="00CB7B58"/>
    <w:rsid w:val="00CC050A"/>
    <w:rsid w:val="00CC0EF8"/>
    <w:rsid w:val="00CC1326"/>
    <w:rsid w:val="00CC1991"/>
    <w:rsid w:val="00CC2C85"/>
    <w:rsid w:val="00CC2CCF"/>
    <w:rsid w:val="00CC36C5"/>
    <w:rsid w:val="00CC499D"/>
    <w:rsid w:val="00CC640F"/>
    <w:rsid w:val="00CC6628"/>
    <w:rsid w:val="00CC6C36"/>
    <w:rsid w:val="00CD0594"/>
    <w:rsid w:val="00CD0C9F"/>
    <w:rsid w:val="00CD0E63"/>
    <w:rsid w:val="00CD2DBB"/>
    <w:rsid w:val="00CD62AE"/>
    <w:rsid w:val="00CD6C83"/>
    <w:rsid w:val="00CD6FD1"/>
    <w:rsid w:val="00CD76FF"/>
    <w:rsid w:val="00CD7EF2"/>
    <w:rsid w:val="00CE0A10"/>
    <w:rsid w:val="00CE178E"/>
    <w:rsid w:val="00CE35E9"/>
    <w:rsid w:val="00CE3D31"/>
    <w:rsid w:val="00CE51C8"/>
    <w:rsid w:val="00CE51E5"/>
    <w:rsid w:val="00CE6DAB"/>
    <w:rsid w:val="00CE73B0"/>
    <w:rsid w:val="00CF02B1"/>
    <w:rsid w:val="00CF08B8"/>
    <w:rsid w:val="00CF40EC"/>
    <w:rsid w:val="00CF6960"/>
    <w:rsid w:val="00CF70E9"/>
    <w:rsid w:val="00CF7A3C"/>
    <w:rsid w:val="00D00A29"/>
    <w:rsid w:val="00D03900"/>
    <w:rsid w:val="00D0408A"/>
    <w:rsid w:val="00D05FEE"/>
    <w:rsid w:val="00D06F28"/>
    <w:rsid w:val="00D07DBC"/>
    <w:rsid w:val="00D1069C"/>
    <w:rsid w:val="00D106C1"/>
    <w:rsid w:val="00D106EC"/>
    <w:rsid w:val="00D118C5"/>
    <w:rsid w:val="00D125AB"/>
    <w:rsid w:val="00D127F7"/>
    <w:rsid w:val="00D13898"/>
    <w:rsid w:val="00D14634"/>
    <w:rsid w:val="00D1471E"/>
    <w:rsid w:val="00D1639C"/>
    <w:rsid w:val="00D167B9"/>
    <w:rsid w:val="00D16A85"/>
    <w:rsid w:val="00D172D9"/>
    <w:rsid w:val="00D20F72"/>
    <w:rsid w:val="00D21484"/>
    <w:rsid w:val="00D25060"/>
    <w:rsid w:val="00D25FB0"/>
    <w:rsid w:val="00D31256"/>
    <w:rsid w:val="00D31566"/>
    <w:rsid w:val="00D31A4B"/>
    <w:rsid w:val="00D32104"/>
    <w:rsid w:val="00D36A16"/>
    <w:rsid w:val="00D37446"/>
    <w:rsid w:val="00D37C44"/>
    <w:rsid w:val="00D4013E"/>
    <w:rsid w:val="00D41A2F"/>
    <w:rsid w:val="00D41D52"/>
    <w:rsid w:val="00D422C1"/>
    <w:rsid w:val="00D433BA"/>
    <w:rsid w:val="00D4396C"/>
    <w:rsid w:val="00D44CD0"/>
    <w:rsid w:val="00D4525B"/>
    <w:rsid w:val="00D46014"/>
    <w:rsid w:val="00D4761A"/>
    <w:rsid w:val="00D47DB2"/>
    <w:rsid w:val="00D506B9"/>
    <w:rsid w:val="00D509AB"/>
    <w:rsid w:val="00D533A2"/>
    <w:rsid w:val="00D57403"/>
    <w:rsid w:val="00D577B2"/>
    <w:rsid w:val="00D60924"/>
    <w:rsid w:val="00D611BE"/>
    <w:rsid w:val="00D61A92"/>
    <w:rsid w:val="00D61C59"/>
    <w:rsid w:val="00D6483B"/>
    <w:rsid w:val="00D665EC"/>
    <w:rsid w:val="00D67CBA"/>
    <w:rsid w:val="00D7139F"/>
    <w:rsid w:val="00D71CD2"/>
    <w:rsid w:val="00D71DF2"/>
    <w:rsid w:val="00D75A30"/>
    <w:rsid w:val="00D80057"/>
    <w:rsid w:val="00D80119"/>
    <w:rsid w:val="00D8020E"/>
    <w:rsid w:val="00D837B1"/>
    <w:rsid w:val="00D8454F"/>
    <w:rsid w:val="00D84C81"/>
    <w:rsid w:val="00D862D4"/>
    <w:rsid w:val="00D86DC6"/>
    <w:rsid w:val="00D87090"/>
    <w:rsid w:val="00D87ADA"/>
    <w:rsid w:val="00D9140E"/>
    <w:rsid w:val="00D9247B"/>
    <w:rsid w:val="00D962BD"/>
    <w:rsid w:val="00D976C0"/>
    <w:rsid w:val="00D97D59"/>
    <w:rsid w:val="00DA0916"/>
    <w:rsid w:val="00DA33C8"/>
    <w:rsid w:val="00DA35F9"/>
    <w:rsid w:val="00DA7685"/>
    <w:rsid w:val="00DB216A"/>
    <w:rsid w:val="00DB2416"/>
    <w:rsid w:val="00DB3582"/>
    <w:rsid w:val="00DB6F37"/>
    <w:rsid w:val="00DB7329"/>
    <w:rsid w:val="00DB790D"/>
    <w:rsid w:val="00DC1168"/>
    <w:rsid w:val="00DC1CB4"/>
    <w:rsid w:val="00DC22A4"/>
    <w:rsid w:val="00DC3C34"/>
    <w:rsid w:val="00DC4E56"/>
    <w:rsid w:val="00DC753C"/>
    <w:rsid w:val="00DC7A41"/>
    <w:rsid w:val="00DC7AB4"/>
    <w:rsid w:val="00DD009A"/>
    <w:rsid w:val="00DD0D01"/>
    <w:rsid w:val="00DD2347"/>
    <w:rsid w:val="00DD25FD"/>
    <w:rsid w:val="00DD2740"/>
    <w:rsid w:val="00DD3012"/>
    <w:rsid w:val="00DD314D"/>
    <w:rsid w:val="00DD3B6B"/>
    <w:rsid w:val="00DD3C3F"/>
    <w:rsid w:val="00DD4522"/>
    <w:rsid w:val="00DD5540"/>
    <w:rsid w:val="00DD6E9D"/>
    <w:rsid w:val="00DD7C77"/>
    <w:rsid w:val="00DE1113"/>
    <w:rsid w:val="00DE2CA6"/>
    <w:rsid w:val="00DE30E5"/>
    <w:rsid w:val="00DE3644"/>
    <w:rsid w:val="00DE5265"/>
    <w:rsid w:val="00DE587D"/>
    <w:rsid w:val="00DE7775"/>
    <w:rsid w:val="00DE7960"/>
    <w:rsid w:val="00DF06C2"/>
    <w:rsid w:val="00DF0F6B"/>
    <w:rsid w:val="00DF1670"/>
    <w:rsid w:val="00DF1D63"/>
    <w:rsid w:val="00DF2518"/>
    <w:rsid w:val="00DF29A8"/>
    <w:rsid w:val="00DF338A"/>
    <w:rsid w:val="00DF455B"/>
    <w:rsid w:val="00DF607E"/>
    <w:rsid w:val="00E011B2"/>
    <w:rsid w:val="00E013C6"/>
    <w:rsid w:val="00E0271E"/>
    <w:rsid w:val="00E027E0"/>
    <w:rsid w:val="00E03639"/>
    <w:rsid w:val="00E04C92"/>
    <w:rsid w:val="00E05176"/>
    <w:rsid w:val="00E06F0B"/>
    <w:rsid w:val="00E06F2E"/>
    <w:rsid w:val="00E10B1C"/>
    <w:rsid w:val="00E13FD2"/>
    <w:rsid w:val="00E1566E"/>
    <w:rsid w:val="00E15A16"/>
    <w:rsid w:val="00E179D3"/>
    <w:rsid w:val="00E20950"/>
    <w:rsid w:val="00E235E7"/>
    <w:rsid w:val="00E23DB6"/>
    <w:rsid w:val="00E248A5"/>
    <w:rsid w:val="00E25569"/>
    <w:rsid w:val="00E26572"/>
    <w:rsid w:val="00E3072B"/>
    <w:rsid w:val="00E31B45"/>
    <w:rsid w:val="00E3330E"/>
    <w:rsid w:val="00E3343E"/>
    <w:rsid w:val="00E33672"/>
    <w:rsid w:val="00E358A3"/>
    <w:rsid w:val="00E37AB2"/>
    <w:rsid w:val="00E404DD"/>
    <w:rsid w:val="00E4110F"/>
    <w:rsid w:val="00E4163B"/>
    <w:rsid w:val="00E41CC9"/>
    <w:rsid w:val="00E45E75"/>
    <w:rsid w:val="00E46DFD"/>
    <w:rsid w:val="00E50A9D"/>
    <w:rsid w:val="00E51127"/>
    <w:rsid w:val="00E511C6"/>
    <w:rsid w:val="00E51844"/>
    <w:rsid w:val="00E54EC9"/>
    <w:rsid w:val="00E55044"/>
    <w:rsid w:val="00E5562C"/>
    <w:rsid w:val="00E55B92"/>
    <w:rsid w:val="00E5716F"/>
    <w:rsid w:val="00E574FD"/>
    <w:rsid w:val="00E57C11"/>
    <w:rsid w:val="00E6083F"/>
    <w:rsid w:val="00E63ACB"/>
    <w:rsid w:val="00E643A5"/>
    <w:rsid w:val="00E64C69"/>
    <w:rsid w:val="00E67B4D"/>
    <w:rsid w:val="00E70211"/>
    <w:rsid w:val="00E744C6"/>
    <w:rsid w:val="00E74CB8"/>
    <w:rsid w:val="00E767ED"/>
    <w:rsid w:val="00E777BE"/>
    <w:rsid w:val="00E83D4F"/>
    <w:rsid w:val="00E84D1C"/>
    <w:rsid w:val="00E86765"/>
    <w:rsid w:val="00E87BD2"/>
    <w:rsid w:val="00E9014F"/>
    <w:rsid w:val="00E91032"/>
    <w:rsid w:val="00E92086"/>
    <w:rsid w:val="00E92C34"/>
    <w:rsid w:val="00E938FF"/>
    <w:rsid w:val="00E93F63"/>
    <w:rsid w:val="00E94CDC"/>
    <w:rsid w:val="00E95C42"/>
    <w:rsid w:val="00E95D5D"/>
    <w:rsid w:val="00EA00CF"/>
    <w:rsid w:val="00EA0D4B"/>
    <w:rsid w:val="00EA1B83"/>
    <w:rsid w:val="00EA1C71"/>
    <w:rsid w:val="00EA3BF9"/>
    <w:rsid w:val="00EA4F32"/>
    <w:rsid w:val="00EA5031"/>
    <w:rsid w:val="00EA5787"/>
    <w:rsid w:val="00EA58B3"/>
    <w:rsid w:val="00EA5ADB"/>
    <w:rsid w:val="00EA60BE"/>
    <w:rsid w:val="00EA6D8B"/>
    <w:rsid w:val="00EA7EAE"/>
    <w:rsid w:val="00EB031C"/>
    <w:rsid w:val="00EB04E5"/>
    <w:rsid w:val="00EB11A5"/>
    <w:rsid w:val="00EB1399"/>
    <w:rsid w:val="00EB16E6"/>
    <w:rsid w:val="00EB30CF"/>
    <w:rsid w:val="00EB318D"/>
    <w:rsid w:val="00EB399E"/>
    <w:rsid w:val="00EB4334"/>
    <w:rsid w:val="00EB5AEB"/>
    <w:rsid w:val="00EB5FC8"/>
    <w:rsid w:val="00EB667A"/>
    <w:rsid w:val="00EB6C89"/>
    <w:rsid w:val="00EB758C"/>
    <w:rsid w:val="00EC0496"/>
    <w:rsid w:val="00EC083C"/>
    <w:rsid w:val="00EC0B7A"/>
    <w:rsid w:val="00EC1DAF"/>
    <w:rsid w:val="00EC2434"/>
    <w:rsid w:val="00EC2D2C"/>
    <w:rsid w:val="00EC30B9"/>
    <w:rsid w:val="00EC35D0"/>
    <w:rsid w:val="00EC505C"/>
    <w:rsid w:val="00EC56C1"/>
    <w:rsid w:val="00EC6695"/>
    <w:rsid w:val="00EC6856"/>
    <w:rsid w:val="00EC68D4"/>
    <w:rsid w:val="00EC693D"/>
    <w:rsid w:val="00EC6FF3"/>
    <w:rsid w:val="00EC793F"/>
    <w:rsid w:val="00EC7EDD"/>
    <w:rsid w:val="00ED071F"/>
    <w:rsid w:val="00ED1E0A"/>
    <w:rsid w:val="00ED2CBA"/>
    <w:rsid w:val="00ED3CFE"/>
    <w:rsid w:val="00ED4703"/>
    <w:rsid w:val="00ED689D"/>
    <w:rsid w:val="00ED7402"/>
    <w:rsid w:val="00EE0631"/>
    <w:rsid w:val="00EE0D71"/>
    <w:rsid w:val="00EE122B"/>
    <w:rsid w:val="00EE1C5E"/>
    <w:rsid w:val="00EE1E2A"/>
    <w:rsid w:val="00EE1ECA"/>
    <w:rsid w:val="00EE3A42"/>
    <w:rsid w:val="00EE3DE8"/>
    <w:rsid w:val="00EE5E50"/>
    <w:rsid w:val="00EE6474"/>
    <w:rsid w:val="00EE652B"/>
    <w:rsid w:val="00EE6BE6"/>
    <w:rsid w:val="00EF0156"/>
    <w:rsid w:val="00EF0802"/>
    <w:rsid w:val="00EF1083"/>
    <w:rsid w:val="00EF37EF"/>
    <w:rsid w:val="00EF3E13"/>
    <w:rsid w:val="00EF4F3F"/>
    <w:rsid w:val="00EF5DDA"/>
    <w:rsid w:val="00EF5F10"/>
    <w:rsid w:val="00EF6026"/>
    <w:rsid w:val="00EF611E"/>
    <w:rsid w:val="00EF6FC6"/>
    <w:rsid w:val="00F0013E"/>
    <w:rsid w:val="00F00149"/>
    <w:rsid w:val="00F0079E"/>
    <w:rsid w:val="00F00CD3"/>
    <w:rsid w:val="00F027E8"/>
    <w:rsid w:val="00F042B8"/>
    <w:rsid w:val="00F0446F"/>
    <w:rsid w:val="00F05AD1"/>
    <w:rsid w:val="00F05D18"/>
    <w:rsid w:val="00F06F2A"/>
    <w:rsid w:val="00F0760D"/>
    <w:rsid w:val="00F1019E"/>
    <w:rsid w:val="00F1068E"/>
    <w:rsid w:val="00F119AA"/>
    <w:rsid w:val="00F11AE0"/>
    <w:rsid w:val="00F120A0"/>
    <w:rsid w:val="00F14B64"/>
    <w:rsid w:val="00F15298"/>
    <w:rsid w:val="00F169BE"/>
    <w:rsid w:val="00F16AAE"/>
    <w:rsid w:val="00F20E48"/>
    <w:rsid w:val="00F21416"/>
    <w:rsid w:val="00F2225C"/>
    <w:rsid w:val="00F237B2"/>
    <w:rsid w:val="00F2516D"/>
    <w:rsid w:val="00F25852"/>
    <w:rsid w:val="00F25BF5"/>
    <w:rsid w:val="00F25D81"/>
    <w:rsid w:val="00F25F7A"/>
    <w:rsid w:val="00F313B1"/>
    <w:rsid w:val="00F317F5"/>
    <w:rsid w:val="00F3207F"/>
    <w:rsid w:val="00F32240"/>
    <w:rsid w:val="00F32D33"/>
    <w:rsid w:val="00F331A7"/>
    <w:rsid w:val="00F33CE6"/>
    <w:rsid w:val="00F341A4"/>
    <w:rsid w:val="00F35935"/>
    <w:rsid w:val="00F4004C"/>
    <w:rsid w:val="00F40CE1"/>
    <w:rsid w:val="00F41747"/>
    <w:rsid w:val="00F429D7"/>
    <w:rsid w:val="00F437E4"/>
    <w:rsid w:val="00F43CAB"/>
    <w:rsid w:val="00F44034"/>
    <w:rsid w:val="00F44421"/>
    <w:rsid w:val="00F4482B"/>
    <w:rsid w:val="00F469B1"/>
    <w:rsid w:val="00F474B2"/>
    <w:rsid w:val="00F47BC2"/>
    <w:rsid w:val="00F47C89"/>
    <w:rsid w:val="00F505C8"/>
    <w:rsid w:val="00F50E65"/>
    <w:rsid w:val="00F52F4A"/>
    <w:rsid w:val="00F54A81"/>
    <w:rsid w:val="00F57776"/>
    <w:rsid w:val="00F57B77"/>
    <w:rsid w:val="00F60A79"/>
    <w:rsid w:val="00F61155"/>
    <w:rsid w:val="00F62324"/>
    <w:rsid w:val="00F62917"/>
    <w:rsid w:val="00F636F0"/>
    <w:rsid w:val="00F64A08"/>
    <w:rsid w:val="00F66134"/>
    <w:rsid w:val="00F6708F"/>
    <w:rsid w:val="00F70FC7"/>
    <w:rsid w:val="00F73514"/>
    <w:rsid w:val="00F73B34"/>
    <w:rsid w:val="00F73FB0"/>
    <w:rsid w:val="00F7468E"/>
    <w:rsid w:val="00F755F5"/>
    <w:rsid w:val="00F775E3"/>
    <w:rsid w:val="00F77969"/>
    <w:rsid w:val="00F828CB"/>
    <w:rsid w:val="00F8438D"/>
    <w:rsid w:val="00F85508"/>
    <w:rsid w:val="00F8634A"/>
    <w:rsid w:val="00F90D73"/>
    <w:rsid w:val="00F92976"/>
    <w:rsid w:val="00F92E60"/>
    <w:rsid w:val="00F97B23"/>
    <w:rsid w:val="00FA212A"/>
    <w:rsid w:val="00FA28C8"/>
    <w:rsid w:val="00FA2A64"/>
    <w:rsid w:val="00FA2FDE"/>
    <w:rsid w:val="00FA54BD"/>
    <w:rsid w:val="00FA62FB"/>
    <w:rsid w:val="00FA68F6"/>
    <w:rsid w:val="00FB01F6"/>
    <w:rsid w:val="00FB01FA"/>
    <w:rsid w:val="00FB05FC"/>
    <w:rsid w:val="00FB0943"/>
    <w:rsid w:val="00FB1A7C"/>
    <w:rsid w:val="00FB42E8"/>
    <w:rsid w:val="00FB56B1"/>
    <w:rsid w:val="00FB61D5"/>
    <w:rsid w:val="00FB6A92"/>
    <w:rsid w:val="00FB6F9F"/>
    <w:rsid w:val="00FC2943"/>
    <w:rsid w:val="00FC4916"/>
    <w:rsid w:val="00FC4A8B"/>
    <w:rsid w:val="00FC510D"/>
    <w:rsid w:val="00FC6AD8"/>
    <w:rsid w:val="00FC74AB"/>
    <w:rsid w:val="00FC7F94"/>
    <w:rsid w:val="00FD112B"/>
    <w:rsid w:val="00FD2455"/>
    <w:rsid w:val="00FD2832"/>
    <w:rsid w:val="00FD327F"/>
    <w:rsid w:val="00FD4313"/>
    <w:rsid w:val="00FD432D"/>
    <w:rsid w:val="00FD4DD8"/>
    <w:rsid w:val="00FD628B"/>
    <w:rsid w:val="00FD67C9"/>
    <w:rsid w:val="00FE10DC"/>
    <w:rsid w:val="00FE2932"/>
    <w:rsid w:val="00FE466B"/>
    <w:rsid w:val="00FE5050"/>
    <w:rsid w:val="00FE5D9F"/>
    <w:rsid w:val="00FE654B"/>
    <w:rsid w:val="00FF08EA"/>
    <w:rsid w:val="00FF188F"/>
    <w:rsid w:val="00FF3BCB"/>
    <w:rsid w:val="00FF3D03"/>
    <w:rsid w:val="00FF4CA7"/>
    <w:rsid w:val="00FF679C"/>
    <w:rsid w:val="00FF734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73C9B8"/>
  <w15:docId w15:val="{5D584D12-D5F6-41D1-B9F5-99670F628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69F8"/>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AC0675"/>
    <w:pPr>
      <w:ind w:left="720"/>
      <w:contextualSpacing/>
    </w:pPr>
  </w:style>
  <w:style w:type="paragraph" w:styleId="NormalWeb">
    <w:name w:val="Normal (Web)"/>
    <w:basedOn w:val="Normal"/>
    <w:uiPriority w:val="99"/>
    <w:unhideWhenUsed/>
    <w:rsid w:val="000827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827DE"/>
    <w:rPr>
      <w:color w:val="0000FF"/>
      <w:u w:val="single"/>
    </w:rPr>
  </w:style>
  <w:style w:type="character" w:styleId="Emphasis">
    <w:name w:val="Emphasis"/>
    <w:basedOn w:val="DefaultParagraphFont"/>
    <w:uiPriority w:val="20"/>
    <w:qFormat/>
    <w:rsid w:val="000827DE"/>
    <w:rPr>
      <w:i/>
      <w:iCs/>
    </w:rPr>
  </w:style>
  <w:style w:type="character" w:customStyle="1" w:styleId="UnresolvedMention1">
    <w:name w:val="Unresolved Mention1"/>
    <w:basedOn w:val="DefaultParagraphFont"/>
    <w:uiPriority w:val="99"/>
    <w:semiHidden/>
    <w:unhideWhenUsed/>
    <w:rsid w:val="00A5592D"/>
    <w:rPr>
      <w:color w:val="605E5C"/>
      <w:shd w:val="clear" w:color="auto" w:fill="E1DFDD"/>
    </w:rPr>
  </w:style>
  <w:style w:type="character" w:styleId="CommentReference">
    <w:name w:val="annotation reference"/>
    <w:basedOn w:val="DefaultParagraphFont"/>
    <w:uiPriority w:val="99"/>
    <w:semiHidden/>
    <w:unhideWhenUsed/>
    <w:rsid w:val="002B74BE"/>
    <w:rPr>
      <w:sz w:val="16"/>
      <w:szCs w:val="16"/>
    </w:rPr>
  </w:style>
  <w:style w:type="paragraph" w:styleId="CommentText">
    <w:name w:val="annotation text"/>
    <w:basedOn w:val="Normal"/>
    <w:link w:val="CommentTextChar"/>
    <w:uiPriority w:val="99"/>
    <w:unhideWhenUsed/>
    <w:rsid w:val="002B74BE"/>
    <w:pPr>
      <w:spacing w:line="240" w:lineRule="auto"/>
    </w:pPr>
    <w:rPr>
      <w:sz w:val="20"/>
      <w:szCs w:val="25"/>
    </w:rPr>
  </w:style>
  <w:style w:type="character" w:customStyle="1" w:styleId="CommentTextChar">
    <w:name w:val="Comment Text Char"/>
    <w:basedOn w:val="DefaultParagraphFont"/>
    <w:link w:val="CommentText"/>
    <w:uiPriority w:val="99"/>
    <w:rsid w:val="002B74BE"/>
    <w:rPr>
      <w:sz w:val="20"/>
      <w:szCs w:val="25"/>
    </w:rPr>
  </w:style>
  <w:style w:type="paragraph" w:styleId="CommentSubject">
    <w:name w:val="annotation subject"/>
    <w:basedOn w:val="CommentText"/>
    <w:next w:val="CommentText"/>
    <w:link w:val="CommentSubjectChar"/>
    <w:uiPriority w:val="99"/>
    <w:semiHidden/>
    <w:unhideWhenUsed/>
    <w:rsid w:val="002B74BE"/>
    <w:rPr>
      <w:b/>
      <w:bCs/>
    </w:rPr>
  </w:style>
  <w:style w:type="character" w:customStyle="1" w:styleId="CommentSubjectChar">
    <w:name w:val="Comment Subject Char"/>
    <w:basedOn w:val="CommentTextChar"/>
    <w:link w:val="CommentSubject"/>
    <w:uiPriority w:val="99"/>
    <w:semiHidden/>
    <w:rsid w:val="002B74BE"/>
    <w:rPr>
      <w:b/>
      <w:bCs/>
      <w:sz w:val="20"/>
      <w:szCs w:val="25"/>
    </w:rPr>
  </w:style>
  <w:style w:type="paragraph" w:styleId="BalloonText">
    <w:name w:val="Balloon Text"/>
    <w:basedOn w:val="Normal"/>
    <w:link w:val="BalloonTextChar"/>
    <w:uiPriority w:val="99"/>
    <w:semiHidden/>
    <w:unhideWhenUsed/>
    <w:rsid w:val="00762B9B"/>
    <w:pPr>
      <w:spacing w:after="0"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762B9B"/>
    <w:rPr>
      <w:rFonts w:ascii="Segoe UI" w:hAnsi="Segoe UI" w:cs="Angsana New"/>
      <w:sz w:val="18"/>
      <w:szCs w:val="22"/>
    </w:rPr>
  </w:style>
  <w:style w:type="character" w:customStyle="1" w:styleId="Heading1Char">
    <w:name w:val="Heading 1 Char"/>
    <w:basedOn w:val="DefaultParagraphFont"/>
    <w:link w:val="Heading1"/>
    <w:uiPriority w:val="9"/>
    <w:rsid w:val="000E69F8"/>
    <w:rPr>
      <w:rFonts w:asciiTheme="majorHAnsi" w:eastAsiaTheme="majorEastAsia" w:hAnsiTheme="majorHAnsi" w:cstheme="majorBidi"/>
      <w:color w:val="2E74B5" w:themeColor="accent1" w:themeShade="BF"/>
      <w:sz w:val="32"/>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3F7683"/>
    <w:pPr>
      <w:spacing w:after="0" w:line="240" w:lineRule="auto"/>
    </w:pPr>
  </w:style>
  <w:style w:type="character" w:styleId="PlaceholderText">
    <w:name w:val="Placeholder Text"/>
    <w:basedOn w:val="DefaultParagraphFont"/>
    <w:uiPriority w:val="99"/>
    <w:semiHidden/>
    <w:rsid w:val="003F4F5B"/>
    <w:rPr>
      <w:color w:val="808080"/>
    </w:rPr>
  </w:style>
  <w:style w:type="character" w:customStyle="1" w:styleId="queryoperator">
    <w:name w:val="queryoperator"/>
    <w:basedOn w:val="DefaultParagraphFont"/>
    <w:rsid w:val="00281655"/>
  </w:style>
  <w:style w:type="character" w:customStyle="1" w:styleId="querysrchtext">
    <w:name w:val="querysrchtext"/>
    <w:basedOn w:val="DefaultParagraphFont"/>
    <w:rsid w:val="00281655"/>
  </w:style>
  <w:style w:type="character" w:styleId="UnresolvedMention">
    <w:name w:val="Unresolved Mention"/>
    <w:basedOn w:val="DefaultParagraphFont"/>
    <w:uiPriority w:val="99"/>
    <w:semiHidden/>
    <w:unhideWhenUsed/>
    <w:rsid w:val="00ED689D"/>
    <w:rPr>
      <w:color w:val="605E5C"/>
      <w:shd w:val="clear" w:color="auto" w:fill="E1DFDD"/>
    </w:rPr>
  </w:style>
  <w:style w:type="character" w:styleId="FollowedHyperlink">
    <w:name w:val="FollowedHyperlink"/>
    <w:basedOn w:val="DefaultParagraphFont"/>
    <w:uiPriority w:val="99"/>
    <w:semiHidden/>
    <w:unhideWhenUsed/>
    <w:rsid w:val="00061231"/>
    <w:rPr>
      <w:color w:val="954F72"/>
      <w:u w:val="single"/>
    </w:rPr>
  </w:style>
  <w:style w:type="paragraph" w:customStyle="1" w:styleId="msonormal0">
    <w:name w:val="msonormal"/>
    <w:basedOn w:val="Normal"/>
    <w:rsid w:val="000612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061231"/>
    <w:pPr>
      <w:spacing w:before="100" w:beforeAutospacing="1" w:after="100" w:afterAutospacing="1" w:line="240" w:lineRule="auto"/>
    </w:pPr>
    <w:rPr>
      <w:rFonts w:eastAsia="Times New Roman"/>
      <w:b/>
      <w:bCs/>
      <w:sz w:val="24"/>
      <w:szCs w:val="24"/>
    </w:rPr>
  </w:style>
  <w:style w:type="paragraph" w:customStyle="1" w:styleId="EndNoteBibliographyTitle">
    <w:name w:val="EndNote Bibliography Title"/>
    <w:basedOn w:val="Normal"/>
    <w:link w:val="EndNoteBibliographyTitleChar"/>
    <w:rsid w:val="007A396A"/>
    <w:pPr>
      <w:spacing w:after="0"/>
      <w:jc w:val="center"/>
    </w:pPr>
    <w:rPr>
      <w:noProof/>
    </w:rPr>
  </w:style>
  <w:style w:type="character" w:customStyle="1" w:styleId="ListParagraphChar">
    <w:name w:val="List Paragraph Char"/>
    <w:basedOn w:val="DefaultParagraphFont"/>
    <w:link w:val="ListParagraph"/>
    <w:uiPriority w:val="34"/>
    <w:rsid w:val="007A396A"/>
  </w:style>
  <w:style w:type="character" w:customStyle="1" w:styleId="EndNoteBibliographyTitleChar">
    <w:name w:val="EndNote Bibliography Title Char"/>
    <w:basedOn w:val="ListParagraphChar"/>
    <w:link w:val="EndNoteBibliographyTitle"/>
    <w:rsid w:val="007A396A"/>
    <w:rPr>
      <w:noProof/>
    </w:rPr>
  </w:style>
  <w:style w:type="paragraph" w:customStyle="1" w:styleId="EndNoteBibliography">
    <w:name w:val="EndNote Bibliography"/>
    <w:basedOn w:val="Normal"/>
    <w:link w:val="EndNoteBibliographyChar"/>
    <w:rsid w:val="007A396A"/>
    <w:pPr>
      <w:spacing w:line="240" w:lineRule="auto"/>
      <w:jc w:val="both"/>
    </w:pPr>
    <w:rPr>
      <w:noProof/>
    </w:rPr>
  </w:style>
  <w:style w:type="character" w:customStyle="1" w:styleId="EndNoteBibliographyChar">
    <w:name w:val="EndNote Bibliography Char"/>
    <w:basedOn w:val="ListParagraphChar"/>
    <w:link w:val="EndNoteBibliography"/>
    <w:rsid w:val="007A396A"/>
    <w:rPr>
      <w:noProof/>
    </w:rPr>
  </w:style>
  <w:style w:type="paragraph" w:styleId="Header">
    <w:name w:val="header"/>
    <w:basedOn w:val="Normal"/>
    <w:link w:val="HeaderChar"/>
    <w:uiPriority w:val="99"/>
    <w:unhideWhenUsed/>
    <w:rsid w:val="00573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9CF"/>
  </w:style>
  <w:style w:type="paragraph" w:styleId="Footer">
    <w:name w:val="footer"/>
    <w:basedOn w:val="Normal"/>
    <w:link w:val="FooterChar"/>
    <w:uiPriority w:val="99"/>
    <w:unhideWhenUsed/>
    <w:rsid w:val="005739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9CF"/>
  </w:style>
  <w:style w:type="character" w:customStyle="1" w:styleId="cf01">
    <w:name w:val="cf01"/>
    <w:basedOn w:val="DefaultParagraphFont"/>
    <w:rsid w:val="00534B2C"/>
    <w:rPr>
      <w:rFonts w:ascii="Segoe UI" w:hAnsi="Segoe UI" w:cs="Segoe UI" w:hint="default"/>
      <w:sz w:val="18"/>
      <w:szCs w:val="18"/>
    </w:rPr>
  </w:style>
  <w:style w:type="table" w:styleId="TableGrid">
    <w:name w:val="Table Grid"/>
    <w:basedOn w:val="TableNormal"/>
    <w:uiPriority w:val="39"/>
    <w:rsid w:val="00483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D06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64690">
      <w:bodyDiv w:val="1"/>
      <w:marLeft w:val="0"/>
      <w:marRight w:val="0"/>
      <w:marTop w:val="0"/>
      <w:marBottom w:val="0"/>
      <w:divBdr>
        <w:top w:val="none" w:sz="0" w:space="0" w:color="auto"/>
        <w:left w:val="none" w:sz="0" w:space="0" w:color="auto"/>
        <w:bottom w:val="none" w:sz="0" w:space="0" w:color="auto"/>
        <w:right w:val="none" w:sz="0" w:space="0" w:color="auto"/>
      </w:divBdr>
    </w:div>
    <w:div w:id="44522720">
      <w:bodyDiv w:val="1"/>
      <w:marLeft w:val="0"/>
      <w:marRight w:val="0"/>
      <w:marTop w:val="0"/>
      <w:marBottom w:val="0"/>
      <w:divBdr>
        <w:top w:val="none" w:sz="0" w:space="0" w:color="auto"/>
        <w:left w:val="none" w:sz="0" w:space="0" w:color="auto"/>
        <w:bottom w:val="none" w:sz="0" w:space="0" w:color="auto"/>
        <w:right w:val="none" w:sz="0" w:space="0" w:color="auto"/>
      </w:divBdr>
      <w:divsChild>
        <w:div w:id="1117262549">
          <w:marLeft w:val="0"/>
          <w:marRight w:val="0"/>
          <w:marTop w:val="0"/>
          <w:marBottom w:val="0"/>
          <w:divBdr>
            <w:top w:val="none" w:sz="0" w:space="0" w:color="auto"/>
            <w:left w:val="none" w:sz="0" w:space="0" w:color="auto"/>
            <w:bottom w:val="none" w:sz="0" w:space="0" w:color="auto"/>
            <w:right w:val="none" w:sz="0" w:space="0" w:color="auto"/>
          </w:divBdr>
        </w:div>
      </w:divsChild>
    </w:div>
    <w:div w:id="48118918">
      <w:bodyDiv w:val="1"/>
      <w:marLeft w:val="0"/>
      <w:marRight w:val="0"/>
      <w:marTop w:val="0"/>
      <w:marBottom w:val="0"/>
      <w:divBdr>
        <w:top w:val="none" w:sz="0" w:space="0" w:color="auto"/>
        <w:left w:val="none" w:sz="0" w:space="0" w:color="auto"/>
        <w:bottom w:val="none" w:sz="0" w:space="0" w:color="auto"/>
        <w:right w:val="none" w:sz="0" w:space="0" w:color="auto"/>
      </w:divBdr>
    </w:div>
    <w:div w:id="83767163">
      <w:bodyDiv w:val="1"/>
      <w:marLeft w:val="0"/>
      <w:marRight w:val="0"/>
      <w:marTop w:val="0"/>
      <w:marBottom w:val="0"/>
      <w:divBdr>
        <w:top w:val="none" w:sz="0" w:space="0" w:color="auto"/>
        <w:left w:val="none" w:sz="0" w:space="0" w:color="auto"/>
        <w:bottom w:val="none" w:sz="0" w:space="0" w:color="auto"/>
        <w:right w:val="none" w:sz="0" w:space="0" w:color="auto"/>
      </w:divBdr>
      <w:divsChild>
        <w:div w:id="615142459">
          <w:marLeft w:val="0"/>
          <w:marRight w:val="0"/>
          <w:marTop w:val="0"/>
          <w:marBottom w:val="0"/>
          <w:divBdr>
            <w:top w:val="none" w:sz="0" w:space="0" w:color="auto"/>
            <w:left w:val="none" w:sz="0" w:space="0" w:color="auto"/>
            <w:bottom w:val="none" w:sz="0" w:space="0" w:color="auto"/>
            <w:right w:val="none" w:sz="0" w:space="0" w:color="auto"/>
          </w:divBdr>
        </w:div>
      </w:divsChild>
    </w:div>
    <w:div w:id="107891227">
      <w:bodyDiv w:val="1"/>
      <w:marLeft w:val="0"/>
      <w:marRight w:val="0"/>
      <w:marTop w:val="0"/>
      <w:marBottom w:val="0"/>
      <w:divBdr>
        <w:top w:val="none" w:sz="0" w:space="0" w:color="auto"/>
        <w:left w:val="none" w:sz="0" w:space="0" w:color="auto"/>
        <w:bottom w:val="none" w:sz="0" w:space="0" w:color="auto"/>
        <w:right w:val="none" w:sz="0" w:space="0" w:color="auto"/>
      </w:divBdr>
    </w:div>
    <w:div w:id="119349770">
      <w:bodyDiv w:val="1"/>
      <w:marLeft w:val="0"/>
      <w:marRight w:val="0"/>
      <w:marTop w:val="0"/>
      <w:marBottom w:val="0"/>
      <w:divBdr>
        <w:top w:val="none" w:sz="0" w:space="0" w:color="auto"/>
        <w:left w:val="none" w:sz="0" w:space="0" w:color="auto"/>
        <w:bottom w:val="none" w:sz="0" w:space="0" w:color="auto"/>
        <w:right w:val="none" w:sz="0" w:space="0" w:color="auto"/>
      </w:divBdr>
    </w:div>
    <w:div w:id="126163195">
      <w:bodyDiv w:val="1"/>
      <w:marLeft w:val="0"/>
      <w:marRight w:val="0"/>
      <w:marTop w:val="0"/>
      <w:marBottom w:val="0"/>
      <w:divBdr>
        <w:top w:val="none" w:sz="0" w:space="0" w:color="auto"/>
        <w:left w:val="none" w:sz="0" w:space="0" w:color="auto"/>
        <w:bottom w:val="none" w:sz="0" w:space="0" w:color="auto"/>
        <w:right w:val="none" w:sz="0" w:space="0" w:color="auto"/>
      </w:divBdr>
      <w:divsChild>
        <w:div w:id="579221044">
          <w:marLeft w:val="0"/>
          <w:marRight w:val="0"/>
          <w:marTop w:val="0"/>
          <w:marBottom w:val="0"/>
          <w:divBdr>
            <w:top w:val="none" w:sz="0" w:space="0" w:color="auto"/>
            <w:left w:val="none" w:sz="0" w:space="0" w:color="auto"/>
            <w:bottom w:val="none" w:sz="0" w:space="0" w:color="auto"/>
            <w:right w:val="none" w:sz="0" w:space="0" w:color="auto"/>
          </w:divBdr>
          <w:divsChild>
            <w:div w:id="675618619">
              <w:marLeft w:val="0"/>
              <w:marRight w:val="0"/>
              <w:marTop w:val="0"/>
              <w:marBottom w:val="0"/>
              <w:divBdr>
                <w:top w:val="none" w:sz="0" w:space="0" w:color="auto"/>
                <w:left w:val="none" w:sz="0" w:space="0" w:color="auto"/>
                <w:bottom w:val="none" w:sz="0" w:space="0" w:color="auto"/>
                <w:right w:val="none" w:sz="0" w:space="0" w:color="auto"/>
              </w:divBdr>
              <w:divsChild>
                <w:div w:id="11507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8630">
      <w:bodyDiv w:val="1"/>
      <w:marLeft w:val="0"/>
      <w:marRight w:val="0"/>
      <w:marTop w:val="0"/>
      <w:marBottom w:val="0"/>
      <w:divBdr>
        <w:top w:val="none" w:sz="0" w:space="0" w:color="auto"/>
        <w:left w:val="none" w:sz="0" w:space="0" w:color="auto"/>
        <w:bottom w:val="none" w:sz="0" w:space="0" w:color="auto"/>
        <w:right w:val="none" w:sz="0" w:space="0" w:color="auto"/>
      </w:divBdr>
      <w:divsChild>
        <w:div w:id="1198619283">
          <w:marLeft w:val="0"/>
          <w:marRight w:val="0"/>
          <w:marTop w:val="0"/>
          <w:marBottom w:val="0"/>
          <w:divBdr>
            <w:top w:val="none" w:sz="0" w:space="0" w:color="auto"/>
            <w:left w:val="none" w:sz="0" w:space="0" w:color="auto"/>
            <w:bottom w:val="none" w:sz="0" w:space="0" w:color="auto"/>
            <w:right w:val="none" w:sz="0" w:space="0" w:color="auto"/>
          </w:divBdr>
          <w:divsChild>
            <w:div w:id="86273814">
              <w:marLeft w:val="0"/>
              <w:marRight w:val="0"/>
              <w:marTop w:val="0"/>
              <w:marBottom w:val="0"/>
              <w:divBdr>
                <w:top w:val="none" w:sz="0" w:space="0" w:color="auto"/>
                <w:left w:val="none" w:sz="0" w:space="0" w:color="auto"/>
                <w:bottom w:val="none" w:sz="0" w:space="0" w:color="auto"/>
                <w:right w:val="none" w:sz="0" w:space="0" w:color="auto"/>
              </w:divBdr>
              <w:divsChild>
                <w:div w:id="49252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1117">
      <w:bodyDiv w:val="1"/>
      <w:marLeft w:val="0"/>
      <w:marRight w:val="0"/>
      <w:marTop w:val="0"/>
      <w:marBottom w:val="0"/>
      <w:divBdr>
        <w:top w:val="none" w:sz="0" w:space="0" w:color="auto"/>
        <w:left w:val="none" w:sz="0" w:space="0" w:color="auto"/>
        <w:bottom w:val="none" w:sz="0" w:space="0" w:color="auto"/>
        <w:right w:val="none" w:sz="0" w:space="0" w:color="auto"/>
      </w:divBdr>
      <w:divsChild>
        <w:div w:id="265231846">
          <w:marLeft w:val="0"/>
          <w:marRight w:val="0"/>
          <w:marTop w:val="0"/>
          <w:marBottom w:val="0"/>
          <w:divBdr>
            <w:top w:val="none" w:sz="0" w:space="0" w:color="auto"/>
            <w:left w:val="none" w:sz="0" w:space="0" w:color="auto"/>
            <w:bottom w:val="none" w:sz="0" w:space="0" w:color="auto"/>
            <w:right w:val="none" w:sz="0" w:space="0" w:color="auto"/>
          </w:divBdr>
          <w:divsChild>
            <w:div w:id="736980696">
              <w:marLeft w:val="0"/>
              <w:marRight w:val="0"/>
              <w:marTop w:val="0"/>
              <w:marBottom w:val="0"/>
              <w:divBdr>
                <w:top w:val="none" w:sz="0" w:space="0" w:color="auto"/>
                <w:left w:val="none" w:sz="0" w:space="0" w:color="auto"/>
                <w:bottom w:val="none" w:sz="0" w:space="0" w:color="auto"/>
                <w:right w:val="none" w:sz="0" w:space="0" w:color="auto"/>
              </w:divBdr>
              <w:divsChild>
                <w:div w:id="5754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802">
      <w:bodyDiv w:val="1"/>
      <w:marLeft w:val="0"/>
      <w:marRight w:val="0"/>
      <w:marTop w:val="0"/>
      <w:marBottom w:val="0"/>
      <w:divBdr>
        <w:top w:val="none" w:sz="0" w:space="0" w:color="auto"/>
        <w:left w:val="none" w:sz="0" w:space="0" w:color="auto"/>
        <w:bottom w:val="none" w:sz="0" w:space="0" w:color="auto"/>
        <w:right w:val="none" w:sz="0" w:space="0" w:color="auto"/>
      </w:divBdr>
    </w:div>
    <w:div w:id="187063893">
      <w:bodyDiv w:val="1"/>
      <w:marLeft w:val="0"/>
      <w:marRight w:val="0"/>
      <w:marTop w:val="0"/>
      <w:marBottom w:val="0"/>
      <w:divBdr>
        <w:top w:val="none" w:sz="0" w:space="0" w:color="auto"/>
        <w:left w:val="none" w:sz="0" w:space="0" w:color="auto"/>
        <w:bottom w:val="none" w:sz="0" w:space="0" w:color="auto"/>
        <w:right w:val="none" w:sz="0" w:space="0" w:color="auto"/>
      </w:divBdr>
    </w:div>
    <w:div w:id="198472925">
      <w:bodyDiv w:val="1"/>
      <w:marLeft w:val="0"/>
      <w:marRight w:val="0"/>
      <w:marTop w:val="0"/>
      <w:marBottom w:val="0"/>
      <w:divBdr>
        <w:top w:val="none" w:sz="0" w:space="0" w:color="auto"/>
        <w:left w:val="none" w:sz="0" w:space="0" w:color="auto"/>
        <w:bottom w:val="none" w:sz="0" w:space="0" w:color="auto"/>
        <w:right w:val="none" w:sz="0" w:space="0" w:color="auto"/>
      </w:divBdr>
    </w:div>
    <w:div w:id="295843314">
      <w:bodyDiv w:val="1"/>
      <w:marLeft w:val="0"/>
      <w:marRight w:val="0"/>
      <w:marTop w:val="0"/>
      <w:marBottom w:val="0"/>
      <w:divBdr>
        <w:top w:val="none" w:sz="0" w:space="0" w:color="auto"/>
        <w:left w:val="none" w:sz="0" w:space="0" w:color="auto"/>
        <w:bottom w:val="none" w:sz="0" w:space="0" w:color="auto"/>
        <w:right w:val="none" w:sz="0" w:space="0" w:color="auto"/>
      </w:divBdr>
      <w:divsChild>
        <w:div w:id="2061901710">
          <w:marLeft w:val="0"/>
          <w:marRight w:val="0"/>
          <w:marTop w:val="0"/>
          <w:marBottom w:val="0"/>
          <w:divBdr>
            <w:top w:val="none" w:sz="0" w:space="0" w:color="auto"/>
            <w:left w:val="none" w:sz="0" w:space="0" w:color="auto"/>
            <w:bottom w:val="none" w:sz="0" w:space="0" w:color="auto"/>
            <w:right w:val="none" w:sz="0" w:space="0" w:color="auto"/>
          </w:divBdr>
          <w:divsChild>
            <w:div w:id="310142346">
              <w:marLeft w:val="0"/>
              <w:marRight w:val="0"/>
              <w:marTop w:val="0"/>
              <w:marBottom w:val="0"/>
              <w:divBdr>
                <w:top w:val="none" w:sz="0" w:space="0" w:color="auto"/>
                <w:left w:val="none" w:sz="0" w:space="0" w:color="auto"/>
                <w:bottom w:val="none" w:sz="0" w:space="0" w:color="auto"/>
                <w:right w:val="none" w:sz="0" w:space="0" w:color="auto"/>
              </w:divBdr>
              <w:divsChild>
                <w:div w:id="403768531">
                  <w:marLeft w:val="0"/>
                  <w:marRight w:val="0"/>
                  <w:marTop w:val="0"/>
                  <w:marBottom w:val="0"/>
                  <w:divBdr>
                    <w:top w:val="none" w:sz="0" w:space="0" w:color="auto"/>
                    <w:left w:val="none" w:sz="0" w:space="0" w:color="auto"/>
                    <w:bottom w:val="none" w:sz="0" w:space="0" w:color="auto"/>
                    <w:right w:val="none" w:sz="0" w:space="0" w:color="auto"/>
                  </w:divBdr>
                  <w:divsChild>
                    <w:div w:id="6233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54744">
      <w:bodyDiv w:val="1"/>
      <w:marLeft w:val="0"/>
      <w:marRight w:val="0"/>
      <w:marTop w:val="0"/>
      <w:marBottom w:val="0"/>
      <w:divBdr>
        <w:top w:val="none" w:sz="0" w:space="0" w:color="auto"/>
        <w:left w:val="none" w:sz="0" w:space="0" w:color="auto"/>
        <w:bottom w:val="none" w:sz="0" w:space="0" w:color="auto"/>
        <w:right w:val="none" w:sz="0" w:space="0" w:color="auto"/>
      </w:divBdr>
    </w:div>
    <w:div w:id="312177355">
      <w:bodyDiv w:val="1"/>
      <w:marLeft w:val="0"/>
      <w:marRight w:val="0"/>
      <w:marTop w:val="0"/>
      <w:marBottom w:val="0"/>
      <w:divBdr>
        <w:top w:val="none" w:sz="0" w:space="0" w:color="auto"/>
        <w:left w:val="none" w:sz="0" w:space="0" w:color="auto"/>
        <w:bottom w:val="none" w:sz="0" w:space="0" w:color="auto"/>
        <w:right w:val="none" w:sz="0" w:space="0" w:color="auto"/>
      </w:divBdr>
    </w:div>
    <w:div w:id="324623947">
      <w:bodyDiv w:val="1"/>
      <w:marLeft w:val="0"/>
      <w:marRight w:val="0"/>
      <w:marTop w:val="0"/>
      <w:marBottom w:val="0"/>
      <w:divBdr>
        <w:top w:val="none" w:sz="0" w:space="0" w:color="auto"/>
        <w:left w:val="none" w:sz="0" w:space="0" w:color="auto"/>
        <w:bottom w:val="none" w:sz="0" w:space="0" w:color="auto"/>
        <w:right w:val="none" w:sz="0" w:space="0" w:color="auto"/>
      </w:divBdr>
    </w:div>
    <w:div w:id="382564273">
      <w:bodyDiv w:val="1"/>
      <w:marLeft w:val="0"/>
      <w:marRight w:val="0"/>
      <w:marTop w:val="0"/>
      <w:marBottom w:val="0"/>
      <w:divBdr>
        <w:top w:val="none" w:sz="0" w:space="0" w:color="auto"/>
        <w:left w:val="none" w:sz="0" w:space="0" w:color="auto"/>
        <w:bottom w:val="none" w:sz="0" w:space="0" w:color="auto"/>
        <w:right w:val="none" w:sz="0" w:space="0" w:color="auto"/>
      </w:divBdr>
    </w:div>
    <w:div w:id="407385812">
      <w:bodyDiv w:val="1"/>
      <w:marLeft w:val="0"/>
      <w:marRight w:val="0"/>
      <w:marTop w:val="0"/>
      <w:marBottom w:val="0"/>
      <w:divBdr>
        <w:top w:val="none" w:sz="0" w:space="0" w:color="auto"/>
        <w:left w:val="none" w:sz="0" w:space="0" w:color="auto"/>
        <w:bottom w:val="none" w:sz="0" w:space="0" w:color="auto"/>
        <w:right w:val="none" w:sz="0" w:space="0" w:color="auto"/>
      </w:divBdr>
    </w:div>
    <w:div w:id="485517586">
      <w:bodyDiv w:val="1"/>
      <w:marLeft w:val="0"/>
      <w:marRight w:val="0"/>
      <w:marTop w:val="0"/>
      <w:marBottom w:val="0"/>
      <w:divBdr>
        <w:top w:val="none" w:sz="0" w:space="0" w:color="auto"/>
        <w:left w:val="none" w:sz="0" w:space="0" w:color="auto"/>
        <w:bottom w:val="none" w:sz="0" w:space="0" w:color="auto"/>
        <w:right w:val="none" w:sz="0" w:space="0" w:color="auto"/>
      </w:divBdr>
    </w:div>
    <w:div w:id="502286967">
      <w:bodyDiv w:val="1"/>
      <w:marLeft w:val="0"/>
      <w:marRight w:val="0"/>
      <w:marTop w:val="0"/>
      <w:marBottom w:val="0"/>
      <w:divBdr>
        <w:top w:val="none" w:sz="0" w:space="0" w:color="auto"/>
        <w:left w:val="none" w:sz="0" w:space="0" w:color="auto"/>
        <w:bottom w:val="none" w:sz="0" w:space="0" w:color="auto"/>
        <w:right w:val="none" w:sz="0" w:space="0" w:color="auto"/>
      </w:divBdr>
      <w:divsChild>
        <w:div w:id="700861403">
          <w:marLeft w:val="0"/>
          <w:marRight w:val="0"/>
          <w:marTop w:val="0"/>
          <w:marBottom w:val="0"/>
          <w:divBdr>
            <w:top w:val="none" w:sz="0" w:space="0" w:color="auto"/>
            <w:left w:val="none" w:sz="0" w:space="0" w:color="auto"/>
            <w:bottom w:val="none" w:sz="0" w:space="0" w:color="auto"/>
            <w:right w:val="none" w:sz="0" w:space="0" w:color="auto"/>
          </w:divBdr>
          <w:divsChild>
            <w:div w:id="1171411044">
              <w:marLeft w:val="0"/>
              <w:marRight w:val="0"/>
              <w:marTop w:val="0"/>
              <w:marBottom w:val="0"/>
              <w:divBdr>
                <w:top w:val="none" w:sz="0" w:space="0" w:color="auto"/>
                <w:left w:val="none" w:sz="0" w:space="0" w:color="auto"/>
                <w:bottom w:val="none" w:sz="0" w:space="0" w:color="auto"/>
                <w:right w:val="none" w:sz="0" w:space="0" w:color="auto"/>
              </w:divBdr>
              <w:divsChild>
                <w:div w:id="12308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99815">
      <w:bodyDiv w:val="1"/>
      <w:marLeft w:val="0"/>
      <w:marRight w:val="0"/>
      <w:marTop w:val="0"/>
      <w:marBottom w:val="0"/>
      <w:divBdr>
        <w:top w:val="none" w:sz="0" w:space="0" w:color="auto"/>
        <w:left w:val="none" w:sz="0" w:space="0" w:color="auto"/>
        <w:bottom w:val="none" w:sz="0" w:space="0" w:color="auto"/>
        <w:right w:val="none" w:sz="0" w:space="0" w:color="auto"/>
      </w:divBdr>
    </w:div>
    <w:div w:id="559051514">
      <w:bodyDiv w:val="1"/>
      <w:marLeft w:val="0"/>
      <w:marRight w:val="0"/>
      <w:marTop w:val="0"/>
      <w:marBottom w:val="0"/>
      <w:divBdr>
        <w:top w:val="none" w:sz="0" w:space="0" w:color="auto"/>
        <w:left w:val="none" w:sz="0" w:space="0" w:color="auto"/>
        <w:bottom w:val="none" w:sz="0" w:space="0" w:color="auto"/>
        <w:right w:val="none" w:sz="0" w:space="0" w:color="auto"/>
      </w:divBdr>
    </w:div>
    <w:div w:id="577786963">
      <w:bodyDiv w:val="1"/>
      <w:marLeft w:val="0"/>
      <w:marRight w:val="0"/>
      <w:marTop w:val="0"/>
      <w:marBottom w:val="0"/>
      <w:divBdr>
        <w:top w:val="none" w:sz="0" w:space="0" w:color="auto"/>
        <w:left w:val="none" w:sz="0" w:space="0" w:color="auto"/>
        <w:bottom w:val="none" w:sz="0" w:space="0" w:color="auto"/>
        <w:right w:val="none" w:sz="0" w:space="0" w:color="auto"/>
      </w:divBdr>
    </w:div>
    <w:div w:id="580139634">
      <w:bodyDiv w:val="1"/>
      <w:marLeft w:val="0"/>
      <w:marRight w:val="0"/>
      <w:marTop w:val="0"/>
      <w:marBottom w:val="0"/>
      <w:divBdr>
        <w:top w:val="none" w:sz="0" w:space="0" w:color="auto"/>
        <w:left w:val="none" w:sz="0" w:space="0" w:color="auto"/>
        <w:bottom w:val="none" w:sz="0" w:space="0" w:color="auto"/>
        <w:right w:val="none" w:sz="0" w:space="0" w:color="auto"/>
      </w:divBdr>
    </w:div>
    <w:div w:id="726532375">
      <w:bodyDiv w:val="1"/>
      <w:marLeft w:val="0"/>
      <w:marRight w:val="0"/>
      <w:marTop w:val="0"/>
      <w:marBottom w:val="0"/>
      <w:divBdr>
        <w:top w:val="none" w:sz="0" w:space="0" w:color="auto"/>
        <w:left w:val="none" w:sz="0" w:space="0" w:color="auto"/>
        <w:bottom w:val="none" w:sz="0" w:space="0" w:color="auto"/>
        <w:right w:val="none" w:sz="0" w:space="0" w:color="auto"/>
      </w:divBdr>
      <w:divsChild>
        <w:div w:id="1437753946">
          <w:marLeft w:val="0"/>
          <w:marRight w:val="0"/>
          <w:marTop w:val="0"/>
          <w:marBottom w:val="0"/>
          <w:divBdr>
            <w:top w:val="none" w:sz="0" w:space="0" w:color="auto"/>
            <w:left w:val="none" w:sz="0" w:space="0" w:color="auto"/>
            <w:bottom w:val="none" w:sz="0" w:space="0" w:color="auto"/>
            <w:right w:val="none" w:sz="0" w:space="0" w:color="auto"/>
          </w:divBdr>
          <w:divsChild>
            <w:div w:id="1545210486">
              <w:marLeft w:val="0"/>
              <w:marRight w:val="0"/>
              <w:marTop w:val="0"/>
              <w:marBottom w:val="0"/>
              <w:divBdr>
                <w:top w:val="none" w:sz="0" w:space="0" w:color="auto"/>
                <w:left w:val="none" w:sz="0" w:space="0" w:color="auto"/>
                <w:bottom w:val="none" w:sz="0" w:space="0" w:color="auto"/>
                <w:right w:val="none" w:sz="0" w:space="0" w:color="auto"/>
              </w:divBdr>
              <w:divsChild>
                <w:div w:id="119631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98658">
      <w:bodyDiv w:val="1"/>
      <w:marLeft w:val="0"/>
      <w:marRight w:val="0"/>
      <w:marTop w:val="0"/>
      <w:marBottom w:val="0"/>
      <w:divBdr>
        <w:top w:val="none" w:sz="0" w:space="0" w:color="auto"/>
        <w:left w:val="none" w:sz="0" w:space="0" w:color="auto"/>
        <w:bottom w:val="none" w:sz="0" w:space="0" w:color="auto"/>
        <w:right w:val="none" w:sz="0" w:space="0" w:color="auto"/>
      </w:divBdr>
    </w:div>
    <w:div w:id="750665098">
      <w:bodyDiv w:val="1"/>
      <w:marLeft w:val="0"/>
      <w:marRight w:val="0"/>
      <w:marTop w:val="0"/>
      <w:marBottom w:val="0"/>
      <w:divBdr>
        <w:top w:val="none" w:sz="0" w:space="0" w:color="auto"/>
        <w:left w:val="none" w:sz="0" w:space="0" w:color="auto"/>
        <w:bottom w:val="none" w:sz="0" w:space="0" w:color="auto"/>
        <w:right w:val="none" w:sz="0" w:space="0" w:color="auto"/>
      </w:divBdr>
    </w:div>
    <w:div w:id="758402819">
      <w:bodyDiv w:val="1"/>
      <w:marLeft w:val="0"/>
      <w:marRight w:val="0"/>
      <w:marTop w:val="0"/>
      <w:marBottom w:val="0"/>
      <w:divBdr>
        <w:top w:val="none" w:sz="0" w:space="0" w:color="auto"/>
        <w:left w:val="none" w:sz="0" w:space="0" w:color="auto"/>
        <w:bottom w:val="none" w:sz="0" w:space="0" w:color="auto"/>
        <w:right w:val="none" w:sz="0" w:space="0" w:color="auto"/>
      </w:divBdr>
    </w:div>
    <w:div w:id="775056708">
      <w:bodyDiv w:val="1"/>
      <w:marLeft w:val="0"/>
      <w:marRight w:val="0"/>
      <w:marTop w:val="0"/>
      <w:marBottom w:val="0"/>
      <w:divBdr>
        <w:top w:val="none" w:sz="0" w:space="0" w:color="auto"/>
        <w:left w:val="none" w:sz="0" w:space="0" w:color="auto"/>
        <w:bottom w:val="none" w:sz="0" w:space="0" w:color="auto"/>
        <w:right w:val="none" w:sz="0" w:space="0" w:color="auto"/>
      </w:divBdr>
    </w:div>
    <w:div w:id="828247781">
      <w:bodyDiv w:val="1"/>
      <w:marLeft w:val="0"/>
      <w:marRight w:val="0"/>
      <w:marTop w:val="0"/>
      <w:marBottom w:val="0"/>
      <w:divBdr>
        <w:top w:val="none" w:sz="0" w:space="0" w:color="auto"/>
        <w:left w:val="none" w:sz="0" w:space="0" w:color="auto"/>
        <w:bottom w:val="none" w:sz="0" w:space="0" w:color="auto"/>
        <w:right w:val="none" w:sz="0" w:space="0" w:color="auto"/>
      </w:divBdr>
    </w:div>
    <w:div w:id="834761865">
      <w:bodyDiv w:val="1"/>
      <w:marLeft w:val="0"/>
      <w:marRight w:val="0"/>
      <w:marTop w:val="0"/>
      <w:marBottom w:val="0"/>
      <w:divBdr>
        <w:top w:val="none" w:sz="0" w:space="0" w:color="auto"/>
        <w:left w:val="none" w:sz="0" w:space="0" w:color="auto"/>
        <w:bottom w:val="none" w:sz="0" w:space="0" w:color="auto"/>
        <w:right w:val="none" w:sz="0" w:space="0" w:color="auto"/>
      </w:divBdr>
    </w:div>
    <w:div w:id="850921031">
      <w:bodyDiv w:val="1"/>
      <w:marLeft w:val="0"/>
      <w:marRight w:val="0"/>
      <w:marTop w:val="0"/>
      <w:marBottom w:val="0"/>
      <w:divBdr>
        <w:top w:val="none" w:sz="0" w:space="0" w:color="auto"/>
        <w:left w:val="none" w:sz="0" w:space="0" w:color="auto"/>
        <w:bottom w:val="none" w:sz="0" w:space="0" w:color="auto"/>
        <w:right w:val="none" w:sz="0" w:space="0" w:color="auto"/>
      </w:divBdr>
    </w:div>
    <w:div w:id="865675686">
      <w:bodyDiv w:val="1"/>
      <w:marLeft w:val="0"/>
      <w:marRight w:val="0"/>
      <w:marTop w:val="0"/>
      <w:marBottom w:val="0"/>
      <w:divBdr>
        <w:top w:val="none" w:sz="0" w:space="0" w:color="auto"/>
        <w:left w:val="none" w:sz="0" w:space="0" w:color="auto"/>
        <w:bottom w:val="none" w:sz="0" w:space="0" w:color="auto"/>
        <w:right w:val="none" w:sz="0" w:space="0" w:color="auto"/>
      </w:divBdr>
    </w:div>
    <w:div w:id="969167162">
      <w:bodyDiv w:val="1"/>
      <w:marLeft w:val="0"/>
      <w:marRight w:val="0"/>
      <w:marTop w:val="0"/>
      <w:marBottom w:val="0"/>
      <w:divBdr>
        <w:top w:val="none" w:sz="0" w:space="0" w:color="auto"/>
        <w:left w:val="none" w:sz="0" w:space="0" w:color="auto"/>
        <w:bottom w:val="none" w:sz="0" w:space="0" w:color="auto"/>
        <w:right w:val="none" w:sz="0" w:space="0" w:color="auto"/>
      </w:divBdr>
    </w:div>
    <w:div w:id="971520181">
      <w:bodyDiv w:val="1"/>
      <w:marLeft w:val="0"/>
      <w:marRight w:val="0"/>
      <w:marTop w:val="0"/>
      <w:marBottom w:val="0"/>
      <w:divBdr>
        <w:top w:val="none" w:sz="0" w:space="0" w:color="auto"/>
        <w:left w:val="none" w:sz="0" w:space="0" w:color="auto"/>
        <w:bottom w:val="none" w:sz="0" w:space="0" w:color="auto"/>
        <w:right w:val="none" w:sz="0" w:space="0" w:color="auto"/>
      </w:divBdr>
    </w:div>
    <w:div w:id="973367303">
      <w:bodyDiv w:val="1"/>
      <w:marLeft w:val="0"/>
      <w:marRight w:val="0"/>
      <w:marTop w:val="0"/>
      <w:marBottom w:val="0"/>
      <w:divBdr>
        <w:top w:val="none" w:sz="0" w:space="0" w:color="auto"/>
        <w:left w:val="none" w:sz="0" w:space="0" w:color="auto"/>
        <w:bottom w:val="none" w:sz="0" w:space="0" w:color="auto"/>
        <w:right w:val="none" w:sz="0" w:space="0" w:color="auto"/>
      </w:divBdr>
    </w:div>
    <w:div w:id="983700278">
      <w:bodyDiv w:val="1"/>
      <w:marLeft w:val="0"/>
      <w:marRight w:val="0"/>
      <w:marTop w:val="0"/>
      <w:marBottom w:val="0"/>
      <w:divBdr>
        <w:top w:val="none" w:sz="0" w:space="0" w:color="auto"/>
        <w:left w:val="none" w:sz="0" w:space="0" w:color="auto"/>
        <w:bottom w:val="none" w:sz="0" w:space="0" w:color="auto"/>
        <w:right w:val="none" w:sz="0" w:space="0" w:color="auto"/>
      </w:divBdr>
    </w:div>
    <w:div w:id="994141785">
      <w:bodyDiv w:val="1"/>
      <w:marLeft w:val="0"/>
      <w:marRight w:val="0"/>
      <w:marTop w:val="0"/>
      <w:marBottom w:val="0"/>
      <w:divBdr>
        <w:top w:val="none" w:sz="0" w:space="0" w:color="auto"/>
        <w:left w:val="none" w:sz="0" w:space="0" w:color="auto"/>
        <w:bottom w:val="none" w:sz="0" w:space="0" w:color="auto"/>
        <w:right w:val="none" w:sz="0" w:space="0" w:color="auto"/>
      </w:divBdr>
      <w:divsChild>
        <w:div w:id="677737849">
          <w:marLeft w:val="0"/>
          <w:marRight w:val="0"/>
          <w:marTop w:val="0"/>
          <w:marBottom w:val="0"/>
          <w:divBdr>
            <w:top w:val="none" w:sz="0" w:space="0" w:color="auto"/>
            <w:left w:val="none" w:sz="0" w:space="0" w:color="auto"/>
            <w:bottom w:val="none" w:sz="0" w:space="0" w:color="auto"/>
            <w:right w:val="none" w:sz="0" w:space="0" w:color="auto"/>
          </w:divBdr>
          <w:divsChild>
            <w:div w:id="868837181">
              <w:marLeft w:val="0"/>
              <w:marRight w:val="0"/>
              <w:marTop w:val="0"/>
              <w:marBottom w:val="0"/>
              <w:divBdr>
                <w:top w:val="none" w:sz="0" w:space="0" w:color="auto"/>
                <w:left w:val="none" w:sz="0" w:space="0" w:color="auto"/>
                <w:bottom w:val="none" w:sz="0" w:space="0" w:color="auto"/>
                <w:right w:val="none" w:sz="0" w:space="0" w:color="auto"/>
              </w:divBdr>
              <w:divsChild>
                <w:div w:id="11358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52554">
      <w:bodyDiv w:val="1"/>
      <w:marLeft w:val="0"/>
      <w:marRight w:val="0"/>
      <w:marTop w:val="0"/>
      <w:marBottom w:val="0"/>
      <w:divBdr>
        <w:top w:val="none" w:sz="0" w:space="0" w:color="auto"/>
        <w:left w:val="none" w:sz="0" w:space="0" w:color="auto"/>
        <w:bottom w:val="none" w:sz="0" w:space="0" w:color="auto"/>
        <w:right w:val="none" w:sz="0" w:space="0" w:color="auto"/>
      </w:divBdr>
    </w:div>
    <w:div w:id="1083263810">
      <w:bodyDiv w:val="1"/>
      <w:marLeft w:val="0"/>
      <w:marRight w:val="0"/>
      <w:marTop w:val="0"/>
      <w:marBottom w:val="0"/>
      <w:divBdr>
        <w:top w:val="none" w:sz="0" w:space="0" w:color="auto"/>
        <w:left w:val="none" w:sz="0" w:space="0" w:color="auto"/>
        <w:bottom w:val="none" w:sz="0" w:space="0" w:color="auto"/>
        <w:right w:val="none" w:sz="0" w:space="0" w:color="auto"/>
      </w:divBdr>
      <w:divsChild>
        <w:div w:id="2027053321">
          <w:marLeft w:val="0"/>
          <w:marRight w:val="0"/>
          <w:marTop w:val="0"/>
          <w:marBottom w:val="0"/>
          <w:divBdr>
            <w:top w:val="none" w:sz="0" w:space="0" w:color="auto"/>
            <w:left w:val="none" w:sz="0" w:space="0" w:color="auto"/>
            <w:bottom w:val="none" w:sz="0" w:space="0" w:color="auto"/>
            <w:right w:val="none" w:sz="0" w:space="0" w:color="auto"/>
          </w:divBdr>
        </w:div>
      </w:divsChild>
    </w:div>
    <w:div w:id="1096942744">
      <w:bodyDiv w:val="1"/>
      <w:marLeft w:val="0"/>
      <w:marRight w:val="0"/>
      <w:marTop w:val="0"/>
      <w:marBottom w:val="0"/>
      <w:divBdr>
        <w:top w:val="none" w:sz="0" w:space="0" w:color="auto"/>
        <w:left w:val="none" w:sz="0" w:space="0" w:color="auto"/>
        <w:bottom w:val="none" w:sz="0" w:space="0" w:color="auto"/>
        <w:right w:val="none" w:sz="0" w:space="0" w:color="auto"/>
      </w:divBdr>
    </w:div>
    <w:div w:id="1098524446">
      <w:bodyDiv w:val="1"/>
      <w:marLeft w:val="0"/>
      <w:marRight w:val="0"/>
      <w:marTop w:val="0"/>
      <w:marBottom w:val="0"/>
      <w:divBdr>
        <w:top w:val="none" w:sz="0" w:space="0" w:color="auto"/>
        <w:left w:val="none" w:sz="0" w:space="0" w:color="auto"/>
        <w:bottom w:val="none" w:sz="0" w:space="0" w:color="auto"/>
        <w:right w:val="none" w:sz="0" w:space="0" w:color="auto"/>
      </w:divBdr>
    </w:div>
    <w:div w:id="1111129578">
      <w:bodyDiv w:val="1"/>
      <w:marLeft w:val="0"/>
      <w:marRight w:val="0"/>
      <w:marTop w:val="0"/>
      <w:marBottom w:val="0"/>
      <w:divBdr>
        <w:top w:val="none" w:sz="0" w:space="0" w:color="auto"/>
        <w:left w:val="none" w:sz="0" w:space="0" w:color="auto"/>
        <w:bottom w:val="none" w:sz="0" w:space="0" w:color="auto"/>
        <w:right w:val="none" w:sz="0" w:space="0" w:color="auto"/>
      </w:divBdr>
    </w:div>
    <w:div w:id="1116605939">
      <w:bodyDiv w:val="1"/>
      <w:marLeft w:val="0"/>
      <w:marRight w:val="0"/>
      <w:marTop w:val="0"/>
      <w:marBottom w:val="0"/>
      <w:divBdr>
        <w:top w:val="none" w:sz="0" w:space="0" w:color="auto"/>
        <w:left w:val="none" w:sz="0" w:space="0" w:color="auto"/>
        <w:bottom w:val="none" w:sz="0" w:space="0" w:color="auto"/>
        <w:right w:val="none" w:sz="0" w:space="0" w:color="auto"/>
      </w:divBdr>
    </w:div>
    <w:div w:id="1170946371">
      <w:bodyDiv w:val="1"/>
      <w:marLeft w:val="0"/>
      <w:marRight w:val="0"/>
      <w:marTop w:val="0"/>
      <w:marBottom w:val="0"/>
      <w:divBdr>
        <w:top w:val="none" w:sz="0" w:space="0" w:color="auto"/>
        <w:left w:val="none" w:sz="0" w:space="0" w:color="auto"/>
        <w:bottom w:val="none" w:sz="0" w:space="0" w:color="auto"/>
        <w:right w:val="none" w:sz="0" w:space="0" w:color="auto"/>
      </w:divBdr>
    </w:div>
    <w:div w:id="1200510840">
      <w:bodyDiv w:val="1"/>
      <w:marLeft w:val="0"/>
      <w:marRight w:val="0"/>
      <w:marTop w:val="0"/>
      <w:marBottom w:val="0"/>
      <w:divBdr>
        <w:top w:val="none" w:sz="0" w:space="0" w:color="auto"/>
        <w:left w:val="none" w:sz="0" w:space="0" w:color="auto"/>
        <w:bottom w:val="none" w:sz="0" w:space="0" w:color="auto"/>
        <w:right w:val="none" w:sz="0" w:space="0" w:color="auto"/>
      </w:divBdr>
    </w:div>
    <w:div w:id="1249385325">
      <w:bodyDiv w:val="1"/>
      <w:marLeft w:val="0"/>
      <w:marRight w:val="0"/>
      <w:marTop w:val="0"/>
      <w:marBottom w:val="0"/>
      <w:divBdr>
        <w:top w:val="none" w:sz="0" w:space="0" w:color="auto"/>
        <w:left w:val="none" w:sz="0" w:space="0" w:color="auto"/>
        <w:bottom w:val="none" w:sz="0" w:space="0" w:color="auto"/>
        <w:right w:val="none" w:sz="0" w:space="0" w:color="auto"/>
      </w:divBdr>
    </w:div>
    <w:div w:id="1269242716">
      <w:bodyDiv w:val="1"/>
      <w:marLeft w:val="0"/>
      <w:marRight w:val="0"/>
      <w:marTop w:val="0"/>
      <w:marBottom w:val="0"/>
      <w:divBdr>
        <w:top w:val="none" w:sz="0" w:space="0" w:color="auto"/>
        <w:left w:val="none" w:sz="0" w:space="0" w:color="auto"/>
        <w:bottom w:val="none" w:sz="0" w:space="0" w:color="auto"/>
        <w:right w:val="none" w:sz="0" w:space="0" w:color="auto"/>
      </w:divBdr>
    </w:div>
    <w:div w:id="1341396723">
      <w:bodyDiv w:val="1"/>
      <w:marLeft w:val="0"/>
      <w:marRight w:val="0"/>
      <w:marTop w:val="0"/>
      <w:marBottom w:val="0"/>
      <w:divBdr>
        <w:top w:val="none" w:sz="0" w:space="0" w:color="auto"/>
        <w:left w:val="none" w:sz="0" w:space="0" w:color="auto"/>
        <w:bottom w:val="none" w:sz="0" w:space="0" w:color="auto"/>
        <w:right w:val="none" w:sz="0" w:space="0" w:color="auto"/>
      </w:divBdr>
    </w:div>
    <w:div w:id="1354648375">
      <w:bodyDiv w:val="1"/>
      <w:marLeft w:val="0"/>
      <w:marRight w:val="0"/>
      <w:marTop w:val="0"/>
      <w:marBottom w:val="0"/>
      <w:divBdr>
        <w:top w:val="none" w:sz="0" w:space="0" w:color="auto"/>
        <w:left w:val="none" w:sz="0" w:space="0" w:color="auto"/>
        <w:bottom w:val="none" w:sz="0" w:space="0" w:color="auto"/>
        <w:right w:val="none" w:sz="0" w:space="0" w:color="auto"/>
      </w:divBdr>
    </w:div>
    <w:div w:id="1377046767">
      <w:bodyDiv w:val="1"/>
      <w:marLeft w:val="0"/>
      <w:marRight w:val="0"/>
      <w:marTop w:val="0"/>
      <w:marBottom w:val="0"/>
      <w:divBdr>
        <w:top w:val="none" w:sz="0" w:space="0" w:color="auto"/>
        <w:left w:val="none" w:sz="0" w:space="0" w:color="auto"/>
        <w:bottom w:val="none" w:sz="0" w:space="0" w:color="auto"/>
        <w:right w:val="none" w:sz="0" w:space="0" w:color="auto"/>
      </w:divBdr>
    </w:div>
    <w:div w:id="1457529317">
      <w:bodyDiv w:val="1"/>
      <w:marLeft w:val="0"/>
      <w:marRight w:val="0"/>
      <w:marTop w:val="0"/>
      <w:marBottom w:val="0"/>
      <w:divBdr>
        <w:top w:val="none" w:sz="0" w:space="0" w:color="auto"/>
        <w:left w:val="none" w:sz="0" w:space="0" w:color="auto"/>
        <w:bottom w:val="none" w:sz="0" w:space="0" w:color="auto"/>
        <w:right w:val="none" w:sz="0" w:space="0" w:color="auto"/>
      </w:divBdr>
    </w:div>
    <w:div w:id="1468428117">
      <w:bodyDiv w:val="1"/>
      <w:marLeft w:val="0"/>
      <w:marRight w:val="0"/>
      <w:marTop w:val="0"/>
      <w:marBottom w:val="0"/>
      <w:divBdr>
        <w:top w:val="none" w:sz="0" w:space="0" w:color="auto"/>
        <w:left w:val="none" w:sz="0" w:space="0" w:color="auto"/>
        <w:bottom w:val="none" w:sz="0" w:space="0" w:color="auto"/>
        <w:right w:val="none" w:sz="0" w:space="0" w:color="auto"/>
      </w:divBdr>
      <w:divsChild>
        <w:div w:id="941455784">
          <w:marLeft w:val="0"/>
          <w:marRight w:val="0"/>
          <w:marTop w:val="0"/>
          <w:marBottom w:val="0"/>
          <w:divBdr>
            <w:top w:val="none" w:sz="0" w:space="0" w:color="auto"/>
            <w:left w:val="none" w:sz="0" w:space="0" w:color="auto"/>
            <w:bottom w:val="none" w:sz="0" w:space="0" w:color="auto"/>
            <w:right w:val="none" w:sz="0" w:space="0" w:color="auto"/>
          </w:divBdr>
          <w:divsChild>
            <w:div w:id="228655449">
              <w:marLeft w:val="0"/>
              <w:marRight w:val="0"/>
              <w:marTop w:val="0"/>
              <w:marBottom w:val="0"/>
              <w:divBdr>
                <w:top w:val="none" w:sz="0" w:space="0" w:color="auto"/>
                <w:left w:val="none" w:sz="0" w:space="0" w:color="auto"/>
                <w:bottom w:val="none" w:sz="0" w:space="0" w:color="auto"/>
                <w:right w:val="none" w:sz="0" w:space="0" w:color="auto"/>
              </w:divBdr>
              <w:divsChild>
                <w:div w:id="19460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91699">
      <w:bodyDiv w:val="1"/>
      <w:marLeft w:val="0"/>
      <w:marRight w:val="0"/>
      <w:marTop w:val="0"/>
      <w:marBottom w:val="0"/>
      <w:divBdr>
        <w:top w:val="none" w:sz="0" w:space="0" w:color="auto"/>
        <w:left w:val="none" w:sz="0" w:space="0" w:color="auto"/>
        <w:bottom w:val="none" w:sz="0" w:space="0" w:color="auto"/>
        <w:right w:val="none" w:sz="0" w:space="0" w:color="auto"/>
      </w:divBdr>
    </w:div>
    <w:div w:id="1551455263">
      <w:bodyDiv w:val="1"/>
      <w:marLeft w:val="0"/>
      <w:marRight w:val="0"/>
      <w:marTop w:val="0"/>
      <w:marBottom w:val="0"/>
      <w:divBdr>
        <w:top w:val="none" w:sz="0" w:space="0" w:color="auto"/>
        <w:left w:val="none" w:sz="0" w:space="0" w:color="auto"/>
        <w:bottom w:val="none" w:sz="0" w:space="0" w:color="auto"/>
        <w:right w:val="none" w:sz="0" w:space="0" w:color="auto"/>
      </w:divBdr>
    </w:div>
    <w:div w:id="1567646394">
      <w:bodyDiv w:val="1"/>
      <w:marLeft w:val="0"/>
      <w:marRight w:val="0"/>
      <w:marTop w:val="0"/>
      <w:marBottom w:val="0"/>
      <w:divBdr>
        <w:top w:val="none" w:sz="0" w:space="0" w:color="auto"/>
        <w:left w:val="none" w:sz="0" w:space="0" w:color="auto"/>
        <w:bottom w:val="none" w:sz="0" w:space="0" w:color="auto"/>
        <w:right w:val="none" w:sz="0" w:space="0" w:color="auto"/>
      </w:divBdr>
    </w:div>
    <w:div w:id="1605260340">
      <w:bodyDiv w:val="1"/>
      <w:marLeft w:val="0"/>
      <w:marRight w:val="0"/>
      <w:marTop w:val="0"/>
      <w:marBottom w:val="0"/>
      <w:divBdr>
        <w:top w:val="none" w:sz="0" w:space="0" w:color="auto"/>
        <w:left w:val="none" w:sz="0" w:space="0" w:color="auto"/>
        <w:bottom w:val="none" w:sz="0" w:space="0" w:color="auto"/>
        <w:right w:val="none" w:sz="0" w:space="0" w:color="auto"/>
      </w:divBdr>
      <w:divsChild>
        <w:div w:id="1476875737">
          <w:marLeft w:val="0"/>
          <w:marRight w:val="0"/>
          <w:marTop w:val="0"/>
          <w:marBottom w:val="300"/>
          <w:divBdr>
            <w:top w:val="none" w:sz="0" w:space="0" w:color="auto"/>
            <w:left w:val="none" w:sz="0" w:space="0" w:color="auto"/>
            <w:bottom w:val="none" w:sz="0" w:space="0" w:color="auto"/>
            <w:right w:val="none" w:sz="0" w:space="0" w:color="auto"/>
          </w:divBdr>
          <w:divsChild>
            <w:div w:id="1785424772">
              <w:marLeft w:val="0"/>
              <w:marRight w:val="0"/>
              <w:marTop w:val="0"/>
              <w:marBottom w:val="0"/>
              <w:divBdr>
                <w:top w:val="none" w:sz="0" w:space="0" w:color="auto"/>
                <w:left w:val="none" w:sz="0" w:space="0" w:color="auto"/>
                <w:bottom w:val="none" w:sz="0" w:space="0" w:color="auto"/>
                <w:right w:val="none" w:sz="0" w:space="0" w:color="auto"/>
              </w:divBdr>
            </w:div>
          </w:divsChild>
        </w:div>
        <w:div w:id="872232930">
          <w:marLeft w:val="0"/>
          <w:marRight w:val="0"/>
          <w:marTop w:val="0"/>
          <w:marBottom w:val="300"/>
          <w:divBdr>
            <w:top w:val="none" w:sz="0" w:space="0" w:color="auto"/>
            <w:left w:val="none" w:sz="0" w:space="0" w:color="auto"/>
            <w:bottom w:val="none" w:sz="0" w:space="0" w:color="auto"/>
            <w:right w:val="none" w:sz="0" w:space="0" w:color="auto"/>
          </w:divBdr>
          <w:divsChild>
            <w:div w:id="1080174613">
              <w:marLeft w:val="0"/>
              <w:marRight w:val="0"/>
              <w:marTop w:val="0"/>
              <w:marBottom w:val="0"/>
              <w:divBdr>
                <w:top w:val="none" w:sz="0" w:space="0" w:color="auto"/>
                <w:left w:val="none" w:sz="0" w:space="0" w:color="auto"/>
                <w:bottom w:val="none" w:sz="0" w:space="0" w:color="auto"/>
                <w:right w:val="none" w:sz="0" w:space="0" w:color="auto"/>
              </w:divBdr>
              <w:divsChild>
                <w:div w:id="1825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98904">
          <w:marLeft w:val="0"/>
          <w:marRight w:val="0"/>
          <w:marTop w:val="0"/>
          <w:marBottom w:val="300"/>
          <w:divBdr>
            <w:top w:val="none" w:sz="0" w:space="0" w:color="auto"/>
            <w:left w:val="none" w:sz="0" w:space="0" w:color="auto"/>
            <w:bottom w:val="none" w:sz="0" w:space="0" w:color="auto"/>
            <w:right w:val="none" w:sz="0" w:space="0" w:color="auto"/>
          </w:divBdr>
          <w:divsChild>
            <w:div w:id="1516649513">
              <w:marLeft w:val="0"/>
              <w:marRight w:val="0"/>
              <w:marTop w:val="0"/>
              <w:marBottom w:val="0"/>
              <w:divBdr>
                <w:top w:val="none" w:sz="0" w:space="0" w:color="auto"/>
                <w:left w:val="none" w:sz="0" w:space="0" w:color="auto"/>
                <w:bottom w:val="none" w:sz="0" w:space="0" w:color="auto"/>
                <w:right w:val="none" w:sz="0" w:space="0" w:color="auto"/>
              </w:divBdr>
              <w:divsChild>
                <w:div w:id="20188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9655">
          <w:marLeft w:val="0"/>
          <w:marRight w:val="0"/>
          <w:marTop w:val="0"/>
          <w:marBottom w:val="300"/>
          <w:divBdr>
            <w:top w:val="none" w:sz="0" w:space="0" w:color="auto"/>
            <w:left w:val="none" w:sz="0" w:space="0" w:color="auto"/>
            <w:bottom w:val="none" w:sz="0" w:space="0" w:color="auto"/>
            <w:right w:val="none" w:sz="0" w:space="0" w:color="auto"/>
          </w:divBdr>
          <w:divsChild>
            <w:div w:id="2031056428">
              <w:marLeft w:val="0"/>
              <w:marRight w:val="0"/>
              <w:marTop w:val="0"/>
              <w:marBottom w:val="0"/>
              <w:divBdr>
                <w:top w:val="none" w:sz="0" w:space="0" w:color="auto"/>
                <w:left w:val="none" w:sz="0" w:space="0" w:color="auto"/>
                <w:bottom w:val="none" w:sz="0" w:space="0" w:color="auto"/>
                <w:right w:val="none" w:sz="0" w:space="0" w:color="auto"/>
              </w:divBdr>
              <w:divsChild>
                <w:div w:id="15294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8879">
          <w:marLeft w:val="0"/>
          <w:marRight w:val="0"/>
          <w:marTop w:val="0"/>
          <w:marBottom w:val="300"/>
          <w:divBdr>
            <w:top w:val="none" w:sz="0" w:space="0" w:color="auto"/>
            <w:left w:val="none" w:sz="0" w:space="0" w:color="auto"/>
            <w:bottom w:val="none" w:sz="0" w:space="0" w:color="auto"/>
            <w:right w:val="none" w:sz="0" w:space="0" w:color="auto"/>
          </w:divBdr>
          <w:divsChild>
            <w:div w:id="579482364">
              <w:marLeft w:val="0"/>
              <w:marRight w:val="0"/>
              <w:marTop w:val="0"/>
              <w:marBottom w:val="0"/>
              <w:divBdr>
                <w:top w:val="none" w:sz="0" w:space="0" w:color="auto"/>
                <w:left w:val="none" w:sz="0" w:space="0" w:color="auto"/>
                <w:bottom w:val="none" w:sz="0" w:space="0" w:color="auto"/>
                <w:right w:val="none" w:sz="0" w:space="0" w:color="auto"/>
              </w:divBdr>
              <w:divsChild>
                <w:div w:id="20743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52690">
          <w:marLeft w:val="0"/>
          <w:marRight w:val="0"/>
          <w:marTop w:val="0"/>
          <w:marBottom w:val="300"/>
          <w:divBdr>
            <w:top w:val="none" w:sz="0" w:space="0" w:color="auto"/>
            <w:left w:val="none" w:sz="0" w:space="0" w:color="auto"/>
            <w:bottom w:val="none" w:sz="0" w:space="0" w:color="auto"/>
            <w:right w:val="none" w:sz="0" w:space="0" w:color="auto"/>
          </w:divBdr>
          <w:divsChild>
            <w:div w:id="241062963">
              <w:marLeft w:val="0"/>
              <w:marRight w:val="0"/>
              <w:marTop w:val="0"/>
              <w:marBottom w:val="0"/>
              <w:divBdr>
                <w:top w:val="none" w:sz="0" w:space="0" w:color="auto"/>
                <w:left w:val="none" w:sz="0" w:space="0" w:color="auto"/>
                <w:bottom w:val="none" w:sz="0" w:space="0" w:color="auto"/>
                <w:right w:val="none" w:sz="0" w:space="0" w:color="auto"/>
              </w:divBdr>
            </w:div>
          </w:divsChild>
        </w:div>
        <w:div w:id="583884325">
          <w:marLeft w:val="0"/>
          <w:marRight w:val="0"/>
          <w:marTop w:val="0"/>
          <w:marBottom w:val="300"/>
          <w:divBdr>
            <w:top w:val="none" w:sz="0" w:space="0" w:color="auto"/>
            <w:left w:val="none" w:sz="0" w:space="0" w:color="auto"/>
            <w:bottom w:val="none" w:sz="0" w:space="0" w:color="auto"/>
            <w:right w:val="none" w:sz="0" w:space="0" w:color="auto"/>
          </w:divBdr>
          <w:divsChild>
            <w:div w:id="1080106250">
              <w:marLeft w:val="0"/>
              <w:marRight w:val="0"/>
              <w:marTop w:val="0"/>
              <w:marBottom w:val="0"/>
              <w:divBdr>
                <w:top w:val="none" w:sz="0" w:space="0" w:color="auto"/>
                <w:left w:val="none" w:sz="0" w:space="0" w:color="auto"/>
                <w:bottom w:val="none" w:sz="0" w:space="0" w:color="auto"/>
                <w:right w:val="none" w:sz="0" w:space="0" w:color="auto"/>
              </w:divBdr>
              <w:divsChild>
                <w:div w:id="6129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977">
      <w:bodyDiv w:val="1"/>
      <w:marLeft w:val="0"/>
      <w:marRight w:val="0"/>
      <w:marTop w:val="0"/>
      <w:marBottom w:val="0"/>
      <w:divBdr>
        <w:top w:val="none" w:sz="0" w:space="0" w:color="auto"/>
        <w:left w:val="none" w:sz="0" w:space="0" w:color="auto"/>
        <w:bottom w:val="none" w:sz="0" w:space="0" w:color="auto"/>
        <w:right w:val="none" w:sz="0" w:space="0" w:color="auto"/>
      </w:divBdr>
    </w:div>
    <w:div w:id="1672442964">
      <w:bodyDiv w:val="1"/>
      <w:marLeft w:val="0"/>
      <w:marRight w:val="0"/>
      <w:marTop w:val="0"/>
      <w:marBottom w:val="0"/>
      <w:divBdr>
        <w:top w:val="none" w:sz="0" w:space="0" w:color="auto"/>
        <w:left w:val="none" w:sz="0" w:space="0" w:color="auto"/>
        <w:bottom w:val="none" w:sz="0" w:space="0" w:color="auto"/>
        <w:right w:val="none" w:sz="0" w:space="0" w:color="auto"/>
      </w:divBdr>
    </w:div>
    <w:div w:id="1677614013">
      <w:bodyDiv w:val="1"/>
      <w:marLeft w:val="0"/>
      <w:marRight w:val="0"/>
      <w:marTop w:val="0"/>
      <w:marBottom w:val="0"/>
      <w:divBdr>
        <w:top w:val="none" w:sz="0" w:space="0" w:color="auto"/>
        <w:left w:val="none" w:sz="0" w:space="0" w:color="auto"/>
        <w:bottom w:val="none" w:sz="0" w:space="0" w:color="auto"/>
        <w:right w:val="none" w:sz="0" w:space="0" w:color="auto"/>
      </w:divBdr>
    </w:div>
    <w:div w:id="1706172114">
      <w:bodyDiv w:val="1"/>
      <w:marLeft w:val="0"/>
      <w:marRight w:val="0"/>
      <w:marTop w:val="0"/>
      <w:marBottom w:val="0"/>
      <w:divBdr>
        <w:top w:val="none" w:sz="0" w:space="0" w:color="auto"/>
        <w:left w:val="none" w:sz="0" w:space="0" w:color="auto"/>
        <w:bottom w:val="none" w:sz="0" w:space="0" w:color="auto"/>
        <w:right w:val="none" w:sz="0" w:space="0" w:color="auto"/>
      </w:divBdr>
    </w:div>
    <w:div w:id="1749227220">
      <w:bodyDiv w:val="1"/>
      <w:marLeft w:val="0"/>
      <w:marRight w:val="0"/>
      <w:marTop w:val="0"/>
      <w:marBottom w:val="0"/>
      <w:divBdr>
        <w:top w:val="none" w:sz="0" w:space="0" w:color="auto"/>
        <w:left w:val="none" w:sz="0" w:space="0" w:color="auto"/>
        <w:bottom w:val="none" w:sz="0" w:space="0" w:color="auto"/>
        <w:right w:val="none" w:sz="0" w:space="0" w:color="auto"/>
      </w:divBdr>
    </w:div>
    <w:div w:id="1755783731">
      <w:bodyDiv w:val="1"/>
      <w:marLeft w:val="0"/>
      <w:marRight w:val="0"/>
      <w:marTop w:val="0"/>
      <w:marBottom w:val="0"/>
      <w:divBdr>
        <w:top w:val="none" w:sz="0" w:space="0" w:color="auto"/>
        <w:left w:val="none" w:sz="0" w:space="0" w:color="auto"/>
        <w:bottom w:val="none" w:sz="0" w:space="0" w:color="auto"/>
        <w:right w:val="none" w:sz="0" w:space="0" w:color="auto"/>
      </w:divBdr>
    </w:div>
    <w:div w:id="1813474115">
      <w:bodyDiv w:val="1"/>
      <w:marLeft w:val="0"/>
      <w:marRight w:val="0"/>
      <w:marTop w:val="0"/>
      <w:marBottom w:val="0"/>
      <w:divBdr>
        <w:top w:val="none" w:sz="0" w:space="0" w:color="auto"/>
        <w:left w:val="none" w:sz="0" w:space="0" w:color="auto"/>
        <w:bottom w:val="none" w:sz="0" w:space="0" w:color="auto"/>
        <w:right w:val="none" w:sz="0" w:space="0" w:color="auto"/>
      </w:divBdr>
      <w:divsChild>
        <w:div w:id="1830052640">
          <w:marLeft w:val="0"/>
          <w:marRight w:val="0"/>
          <w:marTop w:val="0"/>
          <w:marBottom w:val="0"/>
          <w:divBdr>
            <w:top w:val="none" w:sz="0" w:space="0" w:color="auto"/>
            <w:left w:val="none" w:sz="0" w:space="0" w:color="auto"/>
            <w:bottom w:val="none" w:sz="0" w:space="0" w:color="auto"/>
            <w:right w:val="none" w:sz="0" w:space="0" w:color="auto"/>
          </w:divBdr>
        </w:div>
      </w:divsChild>
    </w:div>
    <w:div w:id="1829974330">
      <w:bodyDiv w:val="1"/>
      <w:marLeft w:val="0"/>
      <w:marRight w:val="0"/>
      <w:marTop w:val="0"/>
      <w:marBottom w:val="0"/>
      <w:divBdr>
        <w:top w:val="none" w:sz="0" w:space="0" w:color="auto"/>
        <w:left w:val="none" w:sz="0" w:space="0" w:color="auto"/>
        <w:bottom w:val="none" w:sz="0" w:space="0" w:color="auto"/>
        <w:right w:val="none" w:sz="0" w:space="0" w:color="auto"/>
      </w:divBdr>
    </w:div>
    <w:div w:id="1830753815">
      <w:bodyDiv w:val="1"/>
      <w:marLeft w:val="0"/>
      <w:marRight w:val="0"/>
      <w:marTop w:val="0"/>
      <w:marBottom w:val="0"/>
      <w:divBdr>
        <w:top w:val="none" w:sz="0" w:space="0" w:color="auto"/>
        <w:left w:val="none" w:sz="0" w:space="0" w:color="auto"/>
        <w:bottom w:val="none" w:sz="0" w:space="0" w:color="auto"/>
        <w:right w:val="none" w:sz="0" w:space="0" w:color="auto"/>
      </w:divBdr>
    </w:div>
    <w:div w:id="1869417278">
      <w:bodyDiv w:val="1"/>
      <w:marLeft w:val="0"/>
      <w:marRight w:val="0"/>
      <w:marTop w:val="0"/>
      <w:marBottom w:val="0"/>
      <w:divBdr>
        <w:top w:val="none" w:sz="0" w:space="0" w:color="auto"/>
        <w:left w:val="none" w:sz="0" w:space="0" w:color="auto"/>
        <w:bottom w:val="none" w:sz="0" w:space="0" w:color="auto"/>
        <w:right w:val="none" w:sz="0" w:space="0" w:color="auto"/>
      </w:divBdr>
    </w:div>
    <w:div w:id="1910336197">
      <w:bodyDiv w:val="1"/>
      <w:marLeft w:val="0"/>
      <w:marRight w:val="0"/>
      <w:marTop w:val="0"/>
      <w:marBottom w:val="0"/>
      <w:divBdr>
        <w:top w:val="none" w:sz="0" w:space="0" w:color="auto"/>
        <w:left w:val="none" w:sz="0" w:space="0" w:color="auto"/>
        <w:bottom w:val="none" w:sz="0" w:space="0" w:color="auto"/>
        <w:right w:val="none" w:sz="0" w:space="0" w:color="auto"/>
      </w:divBdr>
      <w:divsChild>
        <w:div w:id="1727140041">
          <w:marLeft w:val="0"/>
          <w:marRight w:val="0"/>
          <w:marTop w:val="0"/>
          <w:marBottom w:val="0"/>
          <w:divBdr>
            <w:top w:val="none" w:sz="0" w:space="0" w:color="auto"/>
            <w:left w:val="none" w:sz="0" w:space="0" w:color="auto"/>
            <w:bottom w:val="none" w:sz="0" w:space="0" w:color="auto"/>
            <w:right w:val="none" w:sz="0" w:space="0" w:color="auto"/>
          </w:divBdr>
          <w:divsChild>
            <w:div w:id="392121806">
              <w:marLeft w:val="0"/>
              <w:marRight w:val="0"/>
              <w:marTop w:val="0"/>
              <w:marBottom w:val="0"/>
              <w:divBdr>
                <w:top w:val="none" w:sz="0" w:space="0" w:color="auto"/>
                <w:left w:val="none" w:sz="0" w:space="0" w:color="auto"/>
                <w:bottom w:val="none" w:sz="0" w:space="0" w:color="auto"/>
                <w:right w:val="none" w:sz="0" w:space="0" w:color="auto"/>
              </w:divBdr>
              <w:divsChild>
                <w:div w:id="906645483">
                  <w:marLeft w:val="0"/>
                  <w:marRight w:val="0"/>
                  <w:marTop w:val="0"/>
                  <w:marBottom w:val="0"/>
                  <w:divBdr>
                    <w:top w:val="none" w:sz="0" w:space="0" w:color="auto"/>
                    <w:left w:val="none" w:sz="0" w:space="0" w:color="auto"/>
                    <w:bottom w:val="none" w:sz="0" w:space="0" w:color="auto"/>
                    <w:right w:val="none" w:sz="0" w:space="0" w:color="auto"/>
                  </w:divBdr>
                  <w:divsChild>
                    <w:div w:id="11604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67696">
      <w:bodyDiv w:val="1"/>
      <w:marLeft w:val="0"/>
      <w:marRight w:val="0"/>
      <w:marTop w:val="0"/>
      <w:marBottom w:val="0"/>
      <w:divBdr>
        <w:top w:val="none" w:sz="0" w:space="0" w:color="auto"/>
        <w:left w:val="none" w:sz="0" w:space="0" w:color="auto"/>
        <w:bottom w:val="none" w:sz="0" w:space="0" w:color="auto"/>
        <w:right w:val="none" w:sz="0" w:space="0" w:color="auto"/>
      </w:divBdr>
    </w:div>
    <w:div w:id="1948350484">
      <w:bodyDiv w:val="1"/>
      <w:marLeft w:val="0"/>
      <w:marRight w:val="0"/>
      <w:marTop w:val="0"/>
      <w:marBottom w:val="0"/>
      <w:divBdr>
        <w:top w:val="none" w:sz="0" w:space="0" w:color="auto"/>
        <w:left w:val="none" w:sz="0" w:space="0" w:color="auto"/>
        <w:bottom w:val="none" w:sz="0" w:space="0" w:color="auto"/>
        <w:right w:val="none" w:sz="0" w:space="0" w:color="auto"/>
      </w:divBdr>
    </w:div>
    <w:div w:id="1955094486">
      <w:bodyDiv w:val="1"/>
      <w:marLeft w:val="0"/>
      <w:marRight w:val="0"/>
      <w:marTop w:val="0"/>
      <w:marBottom w:val="0"/>
      <w:divBdr>
        <w:top w:val="none" w:sz="0" w:space="0" w:color="auto"/>
        <w:left w:val="none" w:sz="0" w:space="0" w:color="auto"/>
        <w:bottom w:val="none" w:sz="0" w:space="0" w:color="auto"/>
        <w:right w:val="none" w:sz="0" w:space="0" w:color="auto"/>
      </w:divBdr>
    </w:div>
    <w:div w:id="1963882401">
      <w:bodyDiv w:val="1"/>
      <w:marLeft w:val="0"/>
      <w:marRight w:val="0"/>
      <w:marTop w:val="0"/>
      <w:marBottom w:val="0"/>
      <w:divBdr>
        <w:top w:val="none" w:sz="0" w:space="0" w:color="auto"/>
        <w:left w:val="none" w:sz="0" w:space="0" w:color="auto"/>
        <w:bottom w:val="none" w:sz="0" w:space="0" w:color="auto"/>
        <w:right w:val="none" w:sz="0" w:space="0" w:color="auto"/>
      </w:divBdr>
      <w:divsChild>
        <w:div w:id="1179126194">
          <w:marLeft w:val="0"/>
          <w:marRight w:val="0"/>
          <w:marTop w:val="0"/>
          <w:marBottom w:val="0"/>
          <w:divBdr>
            <w:top w:val="none" w:sz="0" w:space="0" w:color="auto"/>
            <w:left w:val="none" w:sz="0" w:space="0" w:color="auto"/>
            <w:bottom w:val="none" w:sz="0" w:space="0" w:color="auto"/>
            <w:right w:val="none" w:sz="0" w:space="0" w:color="auto"/>
          </w:divBdr>
          <w:divsChild>
            <w:div w:id="1281032938">
              <w:marLeft w:val="0"/>
              <w:marRight w:val="0"/>
              <w:marTop w:val="0"/>
              <w:marBottom w:val="0"/>
              <w:divBdr>
                <w:top w:val="none" w:sz="0" w:space="0" w:color="auto"/>
                <w:left w:val="none" w:sz="0" w:space="0" w:color="auto"/>
                <w:bottom w:val="none" w:sz="0" w:space="0" w:color="auto"/>
                <w:right w:val="none" w:sz="0" w:space="0" w:color="auto"/>
              </w:divBdr>
              <w:divsChild>
                <w:div w:id="1515194250">
                  <w:marLeft w:val="0"/>
                  <w:marRight w:val="0"/>
                  <w:marTop w:val="0"/>
                  <w:marBottom w:val="0"/>
                  <w:divBdr>
                    <w:top w:val="none" w:sz="0" w:space="0" w:color="auto"/>
                    <w:left w:val="none" w:sz="0" w:space="0" w:color="auto"/>
                    <w:bottom w:val="none" w:sz="0" w:space="0" w:color="auto"/>
                    <w:right w:val="none" w:sz="0" w:space="0" w:color="auto"/>
                  </w:divBdr>
                  <w:divsChild>
                    <w:div w:id="1441875578">
                      <w:marLeft w:val="180"/>
                      <w:marRight w:val="180"/>
                      <w:marTop w:val="300"/>
                      <w:marBottom w:val="300"/>
                      <w:divBdr>
                        <w:top w:val="none" w:sz="0" w:space="0" w:color="auto"/>
                        <w:left w:val="none" w:sz="0" w:space="0" w:color="auto"/>
                        <w:bottom w:val="none" w:sz="0" w:space="0" w:color="auto"/>
                        <w:right w:val="none" w:sz="0" w:space="0" w:color="auto"/>
                      </w:divBdr>
                      <w:divsChild>
                        <w:div w:id="1166558278">
                          <w:marLeft w:val="0"/>
                          <w:marRight w:val="0"/>
                          <w:marTop w:val="0"/>
                          <w:marBottom w:val="0"/>
                          <w:divBdr>
                            <w:top w:val="none" w:sz="0" w:space="0" w:color="auto"/>
                            <w:left w:val="none" w:sz="0" w:space="0" w:color="auto"/>
                            <w:bottom w:val="none" w:sz="0" w:space="0" w:color="auto"/>
                            <w:right w:val="none" w:sz="0" w:space="0" w:color="auto"/>
                          </w:divBdr>
                          <w:divsChild>
                            <w:div w:id="2131976561">
                              <w:marLeft w:val="105"/>
                              <w:marRight w:val="105"/>
                              <w:marTop w:val="0"/>
                              <w:marBottom w:val="0"/>
                              <w:divBdr>
                                <w:top w:val="none" w:sz="0" w:space="0" w:color="auto"/>
                                <w:left w:val="none" w:sz="0" w:space="0" w:color="auto"/>
                                <w:bottom w:val="none" w:sz="0" w:space="0" w:color="auto"/>
                                <w:right w:val="none" w:sz="0" w:space="0" w:color="auto"/>
                              </w:divBdr>
                              <w:divsChild>
                                <w:div w:id="149057801">
                                  <w:marLeft w:val="105"/>
                                  <w:marRight w:val="105"/>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497240">
      <w:bodyDiv w:val="1"/>
      <w:marLeft w:val="0"/>
      <w:marRight w:val="0"/>
      <w:marTop w:val="0"/>
      <w:marBottom w:val="0"/>
      <w:divBdr>
        <w:top w:val="none" w:sz="0" w:space="0" w:color="auto"/>
        <w:left w:val="none" w:sz="0" w:space="0" w:color="auto"/>
        <w:bottom w:val="none" w:sz="0" w:space="0" w:color="auto"/>
        <w:right w:val="none" w:sz="0" w:space="0" w:color="auto"/>
      </w:divBdr>
    </w:div>
    <w:div w:id="1984045105">
      <w:bodyDiv w:val="1"/>
      <w:marLeft w:val="0"/>
      <w:marRight w:val="0"/>
      <w:marTop w:val="0"/>
      <w:marBottom w:val="0"/>
      <w:divBdr>
        <w:top w:val="none" w:sz="0" w:space="0" w:color="auto"/>
        <w:left w:val="none" w:sz="0" w:space="0" w:color="auto"/>
        <w:bottom w:val="none" w:sz="0" w:space="0" w:color="auto"/>
        <w:right w:val="none" w:sz="0" w:space="0" w:color="auto"/>
      </w:divBdr>
    </w:div>
    <w:div w:id="1986815624">
      <w:bodyDiv w:val="1"/>
      <w:marLeft w:val="0"/>
      <w:marRight w:val="0"/>
      <w:marTop w:val="0"/>
      <w:marBottom w:val="0"/>
      <w:divBdr>
        <w:top w:val="none" w:sz="0" w:space="0" w:color="auto"/>
        <w:left w:val="none" w:sz="0" w:space="0" w:color="auto"/>
        <w:bottom w:val="none" w:sz="0" w:space="0" w:color="auto"/>
        <w:right w:val="none" w:sz="0" w:space="0" w:color="auto"/>
      </w:divBdr>
    </w:div>
    <w:div w:id="2028360525">
      <w:bodyDiv w:val="1"/>
      <w:marLeft w:val="0"/>
      <w:marRight w:val="0"/>
      <w:marTop w:val="0"/>
      <w:marBottom w:val="0"/>
      <w:divBdr>
        <w:top w:val="none" w:sz="0" w:space="0" w:color="auto"/>
        <w:left w:val="none" w:sz="0" w:space="0" w:color="auto"/>
        <w:bottom w:val="none" w:sz="0" w:space="0" w:color="auto"/>
        <w:right w:val="none" w:sz="0" w:space="0" w:color="auto"/>
      </w:divBdr>
    </w:div>
    <w:div w:id="2030140295">
      <w:bodyDiv w:val="1"/>
      <w:marLeft w:val="0"/>
      <w:marRight w:val="0"/>
      <w:marTop w:val="0"/>
      <w:marBottom w:val="0"/>
      <w:divBdr>
        <w:top w:val="none" w:sz="0" w:space="0" w:color="auto"/>
        <w:left w:val="none" w:sz="0" w:space="0" w:color="auto"/>
        <w:bottom w:val="none" w:sz="0" w:space="0" w:color="auto"/>
        <w:right w:val="none" w:sz="0" w:space="0" w:color="auto"/>
      </w:divBdr>
    </w:div>
    <w:div w:id="2062551569">
      <w:bodyDiv w:val="1"/>
      <w:marLeft w:val="0"/>
      <w:marRight w:val="0"/>
      <w:marTop w:val="0"/>
      <w:marBottom w:val="0"/>
      <w:divBdr>
        <w:top w:val="none" w:sz="0" w:space="0" w:color="auto"/>
        <w:left w:val="none" w:sz="0" w:space="0" w:color="auto"/>
        <w:bottom w:val="none" w:sz="0" w:space="0" w:color="auto"/>
        <w:right w:val="none" w:sz="0" w:space="0" w:color="auto"/>
      </w:divBdr>
    </w:div>
    <w:div w:id="2063482829">
      <w:bodyDiv w:val="1"/>
      <w:marLeft w:val="0"/>
      <w:marRight w:val="0"/>
      <w:marTop w:val="0"/>
      <w:marBottom w:val="0"/>
      <w:divBdr>
        <w:top w:val="none" w:sz="0" w:space="0" w:color="auto"/>
        <w:left w:val="none" w:sz="0" w:space="0" w:color="auto"/>
        <w:bottom w:val="none" w:sz="0" w:space="0" w:color="auto"/>
        <w:right w:val="none" w:sz="0" w:space="0" w:color="auto"/>
      </w:divBdr>
      <w:divsChild>
        <w:div w:id="408120497">
          <w:marLeft w:val="0"/>
          <w:marRight w:val="0"/>
          <w:marTop w:val="0"/>
          <w:marBottom w:val="0"/>
          <w:divBdr>
            <w:top w:val="none" w:sz="0" w:space="0" w:color="auto"/>
            <w:left w:val="none" w:sz="0" w:space="0" w:color="auto"/>
            <w:bottom w:val="none" w:sz="0" w:space="0" w:color="auto"/>
            <w:right w:val="none" w:sz="0" w:space="0" w:color="auto"/>
          </w:divBdr>
          <w:divsChild>
            <w:div w:id="1499342177">
              <w:marLeft w:val="0"/>
              <w:marRight w:val="0"/>
              <w:marTop w:val="0"/>
              <w:marBottom w:val="0"/>
              <w:divBdr>
                <w:top w:val="none" w:sz="0" w:space="0" w:color="auto"/>
                <w:left w:val="none" w:sz="0" w:space="0" w:color="auto"/>
                <w:bottom w:val="none" w:sz="0" w:space="0" w:color="auto"/>
                <w:right w:val="none" w:sz="0" w:space="0" w:color="auto"/>
              </w:divBdr>
              <w:divsChild>
                <w:div w:id="8935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410653">
      <w:bodyDiv w:val="1"/>
      <w:marLeft w:val="0"/>
      <w:marRight w:val="0"/>
      <w:marTop w:val="0"/>
      <w:marBottom w:val="0"/>
      <w:divBdr>
        <w:top w:val="none" w:sz="0" w:space="0" w:color="auto"/>
        <w:left w:val="none" w:sz="0" w:space="0" w:color="auto"/>
        <w:bottom w:val="none" w:sz="0" w:space="0" w:color="auto"/>
        <w:right w:val="none" w:sz="0" w:space="0" w:color="auto"/>
      </w:divBdr>
      <w:divsChild>
        <w:div w:id="1885940428">
          <w:marLeft w:val="0"/>
          <w:marRight w:val="0"/>
          <w:marTop w:val="0"/>
          <w:marBottom w:val="0"/>
          <w:divBdr>
            <w:top w:val="none" w:sz="0" w:space="0" w:color="auto"/>
            <w:left w:val="none" w:sz="0" w:space="0" w:color="auto"/>
            <w:bottom w:val="none" w:sz="0" w:space="0" w:color="auto"/>
            <w:right w:val="none" w:sz="0" w:space="0" w:color="auto"/>
          </w:divBdr>
        </w:div>
      </w:divsChild>
    </w:div>
    <w:div w:id="2080512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asean.org/launch-of-the-asean-regional-action-plan-for-combating-marine-debris-in-the-asean-member-states-2021-2025/" TargetMode="External"/><Relationship Id="rId3" Type="http://schemas.openxmlformats.org/officeDocument/2006/relationships/numbering" Target="numbering.xml"/><Relationship Id="rId21" Type="http://schemas.openxmlformats.org/officeDocument/2006/relationships/hyperlink" Target="https://asean.org/book/asean-socio-cultural-community-blueprint-2025/" TargetMode="Externa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yperlink" Target="http://dx.doi.org/10.1787/9789264115620-e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kasa.gov.my/resources/malaysia-plastics-sustainability-roadmap-2021-2030/51/"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th.boell.org/en/2022/03/07/marine-plastic-pollution-seasia" TargetMode="Externa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www.scopus.com" TargetMode="External"/><Relationship Id="rId14" Type="http://schemas.microsoft.com/office/2007/relationships/hdphoto" Target="media/hdphoto2.wdp"/><Relationship Id="rId22" Type="http://schemas.openxmlformats.org/officeDocument/2006/relationships/hyperlink" Target="https://investasean.asean.org/index.php/page/view/asean-economic-community/"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13907673534356"/>
          <c:y val="5.0802172768420625E-2"/>
          <c:w val="0.76420133632690068"/>
          <c:h val="0.75056638629181527"/>
        </c:manualLayout>
      </c:layout>
      <c:barChart>
        <c:barDir val="bar"/>
        <c:grouping val="percentStacked"/>
        <c:varyColors val="0"/>
        <c:ser>
          <c:idx val="0"/>
          <c:order val="0"/>
          <c:tx>
            <c:strRef>
              <c:f>Sheet1!$B$18</c:f>
              <c:strCache>
                <c:ptCount val="1"/>
                <c:pt idx="0">
                  <c:v>MALAYSIA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Sheet1!$C$17:$D$17</c:f>
              <c:strCache>
                <c:ptCount val="2"/>
                <c:pt idx="0">
                  <c:v>TOTAL CITATIONS</c:v>
                </c:pt>
                <c:pt idx="1">
                  <c:v>AVERAAGE ARTICLE CITATION</c:v>
                </c:pt>
              </c:strCache>
            </c:strRef>
          </c:cat>
          <c:val>
            <c:numRef>
              <c:f>Sheet1!$C$18:$D$18</c:f>
              <c:numCache>
                <c:formatCode>General</c:formatCode>
                <c:ptCount val="2"/>
                <c:pt idx="0">
                  <c:v>34641</c:v>
                </c:pt>
                <c:pt idx="1">
                  <c:v>49.14</c:v>
                </c:pt>
              </c:numCache>
            </c:numRef>
          </c:val>
          <c:extLst>
            <c:ext xmlns:c16="http://schemas.microsoft.com/office/drawing/2014/chart" uri="{C3380CC4-5D6E-409C-BE32-E72D297353CC}">
              <c16:uniqueId val="{00000000-F1A2-4828-9CF1-D09E31998F01}"/>
            </c:ext>
          </c:extLst>
        </c:ser>
        <c:ser>
          <c:idx val="1"/>
          <c:order val="1"/>
          <c:tx>
            <c:strRef>
              <c:f>Sheet1!$B$19</c:f>
              <c:strCache>
                <c:ptCount val="1"/>
                <c:pt idx="0">
                  <c:v>THAILAND</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Sheet1!$C$17:$D$17</c:f>
              <c:strCache>
                <c:ptCount val="2"/>
                <c:pt idx="0">
                  <c:v>TOTAL CITATIONS</c:v>
                </c:pt>
                <c:pt idx="1">
                  <c:v>AVERAAGE ARTICLE CITATION</c:v>
                </c:pt>
              </c:strCache>
            </c:strRef>
          </c:cat>
          <c:val>
            <c:numRef>
              <c:f>Sheet1!$C$19:$D$19</c:f>
              <c:numCache>
                <c:formatCode>General</c:formatCode>
                <c:ptCount val="2"/>
                <c:pt idx="0">
                  <c:v>7401</c:v>
                </c:pt>
                <c:pt idx="1">
                  <c:v>32.6</c:v>
                </c:pt>
              </c:numCache>
            </c:numRef>
          </c:val>
          <c:extLst>
            <c:ext xmlns:c16="http://schemas.microsoft.com/office/drawing/2014/chart" uri="{C3380CC4-5D6E-409C-BE32-E72D297353CC}">
              <c16:uniqueId val="{00000001-F1A2-4828-9CF1-D09E31998F01}"/>
            </c:ext>
          </c:extLst>
        </c:ser>
        <c:ser>
          <c:idx val="2"/>
          <c:order val="2"/>
          <c:tx>
            <c:strRef>
              <c:f>Sheet1!$B$20</c:f>
              <c:strCache>
                <c:ptCount val="1"/>
                <c:pt idx="0">
                  <c:v>SINGAPORE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Sheet1!$C$17:$D$17</c:f>
              <c:strCache>
                <c:ptCount val="2"/>
                <c:pt idx="0">
                  <c:v>TOTAL CITATIONS</c:v>
                </c:pt>
                <c:pt idx="1">
                  <c:v>AVERAAGE ARTICLE CITATION</c:v>
                </c:pt>
              </c:strCache>
            </c:strRef>
          </c:cat>
          <c:val>
            <c:numRef>
              <c:f>Sheet1!$C$20:$D$20</c:f>
              <c:numCache>
                <c:formatCode>General</c:formatCode>
                <c:ptCount val="2"/>
                <c:pt idx="0">
                  <c:v>4495</c:v>
                </c:pt>
                <c:pt idx="1">
                  <c:v>30.79</c:v>
                </c:pt>
              </c:numCache>
            </c:numRef>
          </c:val>
          <c:extLst>
            <c:ext xmlns:c16="http://schemas.microsoft.com/office/drawing/2014/chart" uri="{C3380CC4-5D6E-409C-BE32-E72D297353CC}">
              <c16:uniqueId val="{00000002-F1A2-4828-9CF1-D09E31998F01}"/>
            </c:ext>
          </c:extLst>
        </c:ser>
        <c:ser>
          <c:idx val="3"/>
          <c:order val="3"/>
          <c:tx>
            <c:strRef>
              <c:f>Sheet1!$B$21</c:f>
              <c:strCache>
                <c:ptCount val="1"/>
                <c:pt idx="0">
                  <c:v>INDONESIA</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Sheet1!$C$17:$D$17</c:f>
              <c:strCache>
                <c:ptCount val="2"/>
                <c:pt idx="0">
                  <c:v>TOTAL CITATIONS</c:v>
                </c:pt>
                <c:pt idx="1">
                  <c:v>AVERAAGE ARTICLE CITATION</c:v>
                </c:pt>
              </c:strCache>
            </c:strRef>
          </c:cat>
          <c:val>
            <c:numRef>
              <c:f>Sheet1!$C$21:$D$21</c:f>
              <c:numCache>
                <c:formatCode>General</c:formatCode>
                <c:ptCount val="2"/>
                <c:pt idx="0">
                  <c:v>1273</c:v>
                </c:pt>
                <c:pt idx="1">
                  <c:v>29.6</c:v>
                </c:pt>
              </c:numCache>
            </c:numRef>
          </c:val>
          <c:extLst>
            <c:ext xmlns:c16="http://schemas.microsoft.com/office/drawing/2014/chart" uri="{C3380CC4-5D6E-409C-BE32-E72D297353CC}">
              <c16:uniqueId val="{00000003-F1A2-4828-9CF1-D09E31998F01}"/>
            </c:ext>
          </c:extLst>
        </c:ser>
        <c:ser>
          <c:idx val="4"/>
          <c:order val="4"/>
          <c:tx>
            <c:strRef>
              <c:f>Sheet1!$B$22</c:f>
              <c:strCache>
                <c:ptCount val="1"/>
                <c:pt idx="0">
                  <c:v>BRUNEI</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Sheet1!$C$17:$D$17</c:f>
              <c:strCache>
                <c:ptCount val="2"/>
                <c:pt idx="0">
                  <c:v>TOTAL CITATIONS</c:v>
                </c:pt>
                <c:pt idx="1">
                  <c:v>AVERAAGE ARTICLE CITATION</c:v>
                </c:pt>
              </c:strCache>
            </c:strRef>
          </c:cat>
          <c:val>
            <c:numRef>
              <c:f>Sheet1!$C$22:$D$22</c:f>
              <c:numCache>
                <c:formatCode>General</c:formatCode>
                <c:ptCount val="2"/>
                <c:pt idx="0">
                  <c:v>1</c:v>
                </c:pt>
                <c:pt idx="1">
                  <c:v>1</c:v>
                </c:pt>
              </c:numCache>
            </c:numRef>
          </c:val>
          <c:extLst>
            <c:ext xmlns:c16="http://schemas.microsoft.com/office/drawing/2014/chart" uri="{C3380CC4-5D6E-409C-BE32-E72D297353CC}">
              <c16:uniqueId val="{00000004-F1A2-4828-9CF1-D09E31998F01}"/>
            </c:ext>
          </c:extLst>
        </c:ser>
        <c:dLbls>
          <c:showLegendKey val="0"/>
          <c:showVal val="0"/>
          <c:showCatName val="0"/>
          <c:showSerName val="0"/>
          <c:showPercent val="0"/>
          <c:showBubbleSize val="0"/>
        </c:dLbls>
        <c:gapWidth val="150"/>
        <c:overlap val="100"/>
        <c:axId val="984672048"/>
        <c:axId val="892677648"/>
      </c:barChart>
      <c:catAx>
        <c:axId val="98467204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2677648"/>
        <c:crosses val="autoZero"/>
        <c:auto val="1"/>
        <c:lblAlgn val="ctr"/>
        <c:lblOffset val="100"/>
        <c:noMultiLvlLbl val="0"/>
      </c:catAx>
      <c:valAx>
        <c:axId val="892677648"/>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6720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DCED83-671F-41AC-BC9A-711602FD7AB6}">
  <we:reference id="wa104382081" version="1.46.0.0" store="en-US" storeType="OMEX"/>
  <we:alternateReferences>
    <we:reference id="wa104382081" version="1.46.0.0" store="en-US" storeType="OMEX"/>
  </we:alternateReferences>
  <we:properties>
    <we:property name="MENDELEY_CITATIONS" value="[{&quot;citationID&quot;:&quot;MENDELEY_CITATION_59985ab1-f55c-4818-bf89-568ad5162a69&quot;,&quot;properties&quot;:{&quot;noteIndex&quot;:0},&quot;isEdited&quot;:false,&quot;manualOverride&quot;:{&quot;isManuallyOverridden&quot;:true,&quot;citeprocText&quot;:&quot;(Abideen et al., 2021)&quot;,&quot;manualOverrideText&quot;:&quot;(Abideen et al., 2021; WBCSD, 2010).  &quot;},&quot;citationTag&quot;:&quot;MENDELEY_CITATION_v3_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&quot;,&quot;citationItems&quot;:[{&quot;id&quot;:&quot;92e5bd92-e8cc-31f1-98ea-bf38518f1cf4&quot;,&quot;itemData&quot;:{&quot;type&quot;:&quot;article-journal&quot;,&quot;id&quot;:&quot;92e5bd92-e8cc-31f1-98ea-bf38518f1cf4&quot;,&quot;title&quot;:&quot;Leveraging Capabilities of Technology into a Circular Supply Chain to Build Circular Business Models: A State-of-the-Art Systematic Review&quot;,&quot;author&quot;:[{&quot;family&quot;:&quot;Abideen&quot;,&quot;given&quot;:&quot;Ahmed Zainul&quot;,&quot;parse-names&quot;:false,&quot;dropping-particle&quot;:&quot;&quot;,&quot;non-dropping-particle&quot;:&quot;&quot;},{&quot;family&quot;:&quot;Pyeman&quot;,&quot;given&quot;:&quot;Jaafar&quot;,&quot;parse-names&quot;:false,&quot;dropping-particle&quot;:&quot;&quot;,&quot;non-dropping-particle&quot;:&quot;&quot;},{&quot;family&quot;:&quot;Sundram&quot;,&quot;given&quot;:&quot;Veera Pandiyan Kaliani&quot;,&quot;parse-names&quot;:false,&quot;dropping-particle&quot;:&quot;&quot;,&quot;non-dropping-particle&quot;:&quot;&quot;},{&quot;family&quot;:&quot;Tseng&quot;,&quot;given&quot;:&quot;Ming-Lang&quot;,&quot;parse-names&quot;:false,&quot;dropping-particle&quot;:&quot;&quot;,&quot;non-dropping-particle&quot;:&quot;&quot;},{&quot;family&quot;:&quot;Sorooshian&quot;,&quot;given&quot;:&quot;Shahryar&quot;,&quot;parse-names&quot;:false,&quot;dropping-particle&quot;:&quot;&quot;,&quot;non-dropping-particle&quot;:&quot;&quot;}],&quot;container-title&quot;:&quot;Sustainability&quot;,&quot;container-title-short&quot;:&quot;Sustainability&quot;,&quot;issued&quot;:{&quot;date-parts&quot;:[[2021]]},&quot;page&quot;:&quot;8997&quot;,&quot;publisher&quot;:&quot;Multidisciplinary Digital Publishing Institute&quot;,&quot;issue&quot;:&quot;16&quot;,&quot;volume&quot;:&quot;13&quot;},&quot;isTemporary&quot;:false}]},{&quot;citationID&quot;:&quot;MENDELEY_CITATION_82991155-e098-4951-b97c-d168dd0b35dc&quot;,&quot;properties&quot;:{&quot;noteIndex&quot;:0},&quot;isEdited&quot;:false,&quot;manualOverride&quot;:{&quot;isManuallyOverridden&quot;:false,&quot;citeprocText&quot;:&quot;(Gracia &amp;#38; Siregar, 2021)&quot;,&quot;manualOverrideText&quot;:&quot;&quot;},&quot;citationTag&quot;:&quot;MENDELEY_CITATION_v3_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&quot;,&quot;citationItems&quot;:[{&quot;id&quot;:&quot;69bc1081-79de-3cc3-a668-c55a74a514f1&quot;,&quot;itemData&quot;:{&quot;type&quot;:&quot;article-journal&quot;,&quot;id&quot;:&quot;69bc1081-79de-3cc3-a668-c55a74a514f1&quot;,&quot;title&quot;:&quot;Sustainability practices and the cost of debt: Evidence from ASEAN countries&quot;,&quot;author&quot;:[{&quot;family&quot;:&quot;Gracia&quot;,&quot;given&quot;:&quot;Olivia&quot;,&quot;parse-names&quot;:false,&quot;dropping-particle&quot;:&quot;&quot;,&quot;non-dropping-particle&quot;:&quot;&quot;},{&quot;family&quot;:&quot;Siregar&quot;,&quot;given&quot;:&quot;Sylvia Veronica&quot;,&quot;parse-names&quot;:false,&quot;dropping-particle&quot;:&quot;&quot;,&quot;non-dropping-particle&quot;:&quot;&quot;}],&quot;container-title&quot;:&quot;Journal of Cleaner Production&quot;,&quot;container-title-short&quot;:&quot;J Clean Prod&quot;,&quot;ISSN&quot;:&quot;0959-6526&quot;,&quot;issued&quot;:{&quot;date-parts&quot;:[[2021]]},&quot;page&quot;:&quot;126942&quot;,&quot;publisher&quot;:&quot;Elsevier&quot;,&quot;volume&quot;:&quot;300&quot;},&quot;isTemporary&quot;:false}]},{&quot;citationID&quot;:&quot;MENDELEY_CITATION_b1729ce4-1265-4164-b3e1-3d226635bde9&quot;,&quot;properties&quot;:{&quot;noteIndex&quot;:0},&quot;isEdited&quot;:false,&quot;manualOverride&quot;:{&quot;isManuallyOverridden&quot;:false,&quot;citeprocText&quot;:&quot;(Mehmood et al., 2022)&quot;,&quot;manualOverrideText&quot;:&quot;&quot;},&quot;citationTag&quot;:&quot;MENDELEY_CITATION_v3_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&quot;,&quot;citationItems&quot;:[{&quot;id&quot;:&quot;c0d4ab5b-fcab-3773-aa9a-81308ba9dac9&quot;,&quot;itemData&quot;:{&quot;type&quot;:&quot;article-journal&quot;,&quot;id&quot;:&quot;c0d4ab5b-fcab-3773-aa9a-81308ba9dac9&quot;,&quot;title&quot;:&quot;The assessment of environmental sustainability: The role of research and development in ASEAN countries&quot;,&quot;author&quot;:[{&quot;family&quot;:&quot;Mehmood&quot;,&quot;given&quot;:&quot;Usman&quot;,&quot;parse-names&quot;:false,&quot;dropping-particle&quot;:&quot;&quot;,&quot;non-dropping-particle&quot;:&quot;&quot;},{&quot;family&quot;:&quot;Askari&quot;,&quot;given&quot;:&quot;Muhammad U&quot;,&quot;parse-names&quot;:false,&quot;dropping-particle&quot;:&quot;&quot;,&quot;non-dropping-particle&quot;:&quot;&quot;},{&quot;family&quot;:&quot;Saleem&quot;,&quot;given&quot;:&quot;Mubeen&quot;,&quot;parse-names&quot;:false,&quot;dropping-particle&quot;:&quot;&quot;,&quot;non-dropping-particle&quot;:&quot;&quot;}],&quot;container-title&quot;:&quot;Integrated Environmental Assessment and Management&quot;,&quot;container-title-short&quot;:&quot;Integr Environ Assess Manag&quot;,&quot;ISSN&quot;:&quot;1551-3777&quot;,&quot;issued&quot;:{&quot;date-parts&quot;:[[2022]]},&quot;page&quot;:&quot;1313-1320&quot;,&quot;publisher&quot;:&quot;Wiley Online Library&quot;,&quot;issue&quot;:&quot;5&quot;,&quot;volume&quot;:&quot;18&quot;},&quot;isTemporary&quot;:false}]},{&quot;citationID&quot;:&quot;MENDELEY_CITATION_824424a4-2292-4c7a-bb55-cb6d3b724d3d&quot;,&quot;properties&quot;:{&quot;noteIndex&quot;:0},&quot;isEdited&quot;:false,&quot;manualOverride&quot;:{&quot;isManuallyOverridden&quot;:false,&quot;citeprocText&quot;:&quot;(Ding &amp;#38; Beh, 2022)&quot;,&quot;manualOverrideText&quot;:&quot;&quot;},&quot;citationTag&quot;:&quot;MENDELEY_CITATION_v3_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&quot;,&quot;citationItems&quot;:[{&quot;id&quot;:&quot;9b729111-0064-3273-973c-84f4591d063b&quot;,&quot;itemData&quot;:{&quot;type&quot;:&quot;article-journal&quot;,&quot;id&quot;:&quot;9b729111-0064-3273-973c-84f4591d063b&quot;,&quot;title&quot;:&quot;Climate Change and Sustainability in ASEAN Countries&quot;,&quot;author&quot;:[{&quot;family&quot;:&quot;Ding&quot;,&quot;given&quot;:&quot;David K&quot;,&quot;parse-names&quot;:false,&quot;dropping-particle&quot;:&quot;&quot;,&quot;non-dropping-particle&quot;:&quot;&quot;},{&quot;family&quot;:&quot;Beh&quot;,&quot;given&quot;:&quot;Sarah E&quot;,&quot;parse-names&quot;:false,&quot;dropping-particle&quot;:&quot;&quot;,&quot;non-dropping-particle&quot;:&quot;&quot;}],&quot;container-title&quot;:&quot;Sustainability&quot;,&quot;container-title-short&quot;:&quot;Sustainability&quot;,&quot;ISSN&quot;:&quot;2071-1050&quot;,&quot;issued&quot;:{&quot;date-parts&quot;:[[2022]]},&quot;page&quot;:&quot;999&quot;,&quot;publisher&quot;:&quot;MDPI&quot;,&quot;issue&quot;:&quot;2&quot;,&quot;volume&quot;:&quot;14&quot;},&quot;isTemporary&quot;:false}]},{&quot;citationID&quot;:&quot;MENDELEY_CITATION_3647ab21-dd45-4638-b125-a26fc8769a3b&quot;,&quot;properties&quot;:{&quot;noteIndex&quot;:0},&quot;isEdited&quot;:false,&quot;manualOverride&quot;:{&quot;isManuallyOverridden&quot;:true,&quot;citeprocText&quot;:&quot;(&lt;i&gt;ASEAN Green Future Project: Further, Faster, Together&lt;/i&gt;, 2021)&quot;,&quot;manualOverrideText&quot;:&quot;(ASEAN Green Future Project: Further, Faster, Together, 2021).&quot;},&quot;citationItems&quot;:[{&quot;id&quot;:&quot;90e84977-146e-3b4f-a033-5e42586e424c&quot;,&quot;itemData&quot;:{&quot;type&quot;:&quot;webpage&quot;,&quot;id&quot;:&quot;90e84977-146e-3b4f-a033-5e42586e424c&quot;,&quot;title&quot;:&quot;ASEAN Green Future Project: Further, Faster, Together&quot;,&quot;accessed&quot;:{&quot;date-parts&quot;:[[2022,12,15]]},&quot;URL&quot;:&quot;https://www.unsdsn.org/asean-green-future-project-further-faster-together&quot;,&quot;issued&quot;:{&quot;date-parts&quot;:[[2021]]},&quot;container-title-short&quot;:&quot;&quot;},&quot;isTemporary&quot;:false}],&quot;citationTag&quot;:&quot;MENDELEY_CITATION_v3_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&quot;},{&quot;citationID&quot;:&quot;MENDELEY_CITATION_0a907de0-1495-471b-b195-37c1de34f112&quot;,&quot;properties&quot;:{&quot;noteIndex&quot;:0},&quot;isEdited&quot;:false,&quot;manualOverride&quot;:{&quot;isManuallyOverridden&quot;:false,&quot;citeprocText&quot;:&quot;(Ahmed et al., 2022)&quot;,&quot;manualOverrideText&quot;:&quot;&quot;},&quot;citationItems&quot;:[{&quot;id&quot;:&quot;b3dc2c1b-b74a-3683-a360-4d7689a50557&quot;,&quot;itemData&quot;:{&quot;type&quot;:&quot;article-journal&quot;,&quot;id&quot;:&quot;b3dc2c1b-b74a-3683-a360-4d7689a50557&quot;,&quot;title&quot;:&quot;Green Finance and Green Energy Nexus in ASEAN Countries: A Bootstrap Panel Causality Test&quot;,&quot;author&quot;:[{&quot;family&quot;:&quot;Ahmed&quot;,&quot;given&quot;:&quot;Nihal&quot;,&quot;parse-names&quot;:false,&quot;dropping-particle&quot;:&quot;&quot;,&quot;non-dropping-particle&quot;:&quot;&quot;},{&quot;family&quot;:&quot;Areche&quot;,&quot;given&quot;:&quot;Franklin Ore&quot;,&quot;parse-names&quot;:false,&quot;dropping-particle&quot;:&quot;&quot;,&quot;non-dropping-particle&quot;:&quot;&quot;},{&quot;family&quot;:&quot;Sheikh&quot;,&quot;given&quot;:&quot;Adnan Ahmed&quot;,&quot;parse-names&quot;:false,&quot;dropping-particle&quot;:&quot;&quot;,&quot;non-dropping-particle&quot;:&quot;&quot;},{&quot;family&quot;:&quot;Lahiani&quot;,&quot;given&quot;:&quot;Amine&quot;,&quot;parse-names&quot;:false,&quot;dropping-particle&quot;:&quot;&quot;,&quot;non-dropping-particle&quot;:&quot;&quot;}],&quot;container-title&quot;:&quot;Energies&quot;,&quot;container-title-short&quot;:&quot;Energies (Basel)&quot;,&quot;ISSN&quot;:&quot;1996-1073&quot;,&quot;issued&quot;:{&quot;date-parts&quot;:[[2022]]},&quot;page&quot;:&quot;5068&quot;,&quot;publisher&quot;:&quot;MDPI&quot;,&quot;issue&quot;:&quot;14&quot;,&quot;volume&quot;:&quot;15&quot;},&quot;isTemporary&quot;:false}],&quot;citationTag&quot;:&quot;MENDELEY_CITATION_v3_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WwMTrIULzxEsnU0DH+syRU/QPg==">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6FAE9F-ADAE-40D0-B6D5-9C46AAB5B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28</Pages>
  <Words>7492</Words>
  <Characters>44959</Characters>
  <Application>Microsoft Office Word</Application>
  <DocSecurity>0</DocSecurity>
  <Lines>1101</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ComDee</dc:creator>
  <cp:lastModifiedBy>navidreza ahadi</cp:lastModifiedBy>
  <cp:revision>253</cp:revision>
  <cp:lastPrinted>2023-04-17T07:51:00Z</cp:lastPrinted>
  <dcterms:created xsi:type="dcterms:W3CDTF">2023-08-10T14:00:00Z</dcterms:created>
  <dcterms:modified xsi:type="dcterms:W3CDTF">2024-11-06T19:15:00Z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9e5ce963c814a7ab7b99858b6d29e256070f446b37405f6d2fe2c3fe7eb0e0fd</vt:lpwstr>
  </property>
</Properties>
</file>